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4915" w14:textId="77777777" w:rsidR="00A605A2" w:rsidRPr="003F2CBB" w:rsidRDefault="00A605A2"/>
    <w:p w14:paraId="67A4A56F" w14:textId="1C60D285" w:rsidR="00674FB6" w:rsidRPr="003F2CBB" w:rsidRDefault="00674FB6" w:rsidP="00674FB6">
      <w:pPr>
        <w:pStyle w:val="Kop1"/>
        <w:numPr>
          <w:ilvl w:val="0"/>
          <w:numId w:val="0"/>
        </w:numPr>
        <w:rPr>
          <w:rFonts w:ascii="Calibri" w:hAnsi="Calibri"/>
          <w:sz w:val="22"/>
          <w:szCs w:val="22"/>
        </w:rPr>
      </w:pPr>
      <w:bookmarkStart w:id="0" w:name="_Toc509845804"/>
      <w:r w:rsidRPr="003F2CBB">
        <w:rPr>
          <w:rFonts w:ascii="Calibri" w:hAnsi="Calibri"/>
          <w:sz w:val="22"/>
          <w:szCs w:val="22"/>
        </w:rPr>
        <w:t xml:space="preserve">VERKLARING </w:t>
      </w:r>
      <w:r w:rsidRPr="003F2CBB">
        <w:rPr>
          <w:rFonts w:ascii="Calibri" w:hAnsi="Calibri"/>
          <w:caps w:val="0"/>
          <w:sz w:val="22"/>
          <w:szCs w:val="22"/>
        </w:rPr>
        <w:t xml:space="preserve">OMTRENT </w:t>
      </w:r>
      <w:bookmarkEnd w:id="0"/>
      <w:r w:rsidR="002C6B0E">
        <w:rPr>
          <w:rFonts w:ascii="Calibri" w:hAnsi="Calibri"/>
          <w:caps w:val="0"/>
          <w:sz w:val="22"/>
          <w:szCs w:val="22"/>
        </w:rPr>
        <w:t>RUSSISCHE BETROKKENHEID</w:t>
      </w:r>
    </w:p>
    <w:p w14:paraId="4382DC5A" w14:textId="77777777" w:rsidR="002C6B0E" w:rsidRPr="00E8054C" w:rsidRDefault="002C6B0E" w:rsidP="002C6B0E">
      <w:pPr>
        <w:shd w:val="clear" w:color="auto" w:fill="FFFFFF"/>
        <w:spacing w:before="135" w:after="135"/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</w:pP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De inschrijver verklaart naar eer en geweten dat er geen sprake is van Russische betrokkenheid bij de uitvoering van deze overeenkomst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, 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die de drempels van artikel 5 </w:t>
      </w:r>
      <w:proofErr w:type="spellStart"/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duodecies</w:t>
      </w:r>
      <w:proofErr w:type="spellEnd"/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van EU Verordening (EU) 833/2014 van 31 juli 2014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overschrijdt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. Deze verordening 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betref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t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de beperkende maatregelen naar aanleiding van de acties van Rusland die de situatie in Oekraïne destabiliseren, zoals gewijzigd bij Verordening 2022/578 van 8 april 2022.</w:t>
      </w:r>
    </w:p>
    <w:p w14:paraId="0E4C3B7F" w14:textId="77777777" w:rsidR="002C6B0E" w:rsidRPr="00E8054C" w:rsidRDefault="002C6B0E" w:rsidP="002C6B0E">
      <w:pPr>
        <w:shd w:val="clear" w:color="auto" w:fill="FFFFFF"/>
        <w:spacing w:before="135" w:after="135"/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</w:pP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De inschrijver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verklaar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t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in het bijzonder dat:</w:t>
      </w:r>
    </w:p>
    <w:p w14:paraId="1D931F9A" w14:textId="77777777" w:rsidR="002C6B0E" w:rsidRPr="00E8054C" w:rsidRDefault="002C6B0E" w:rsidP="002C6B0E">
      <w:pPr>
        <w:shd w:val="clear" w:color="auto" w:fill="FFFFFF"/>
        <w:spacing w:before="135" w:after="135"/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</w:pP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a) de opdrachtnemer die 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hij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vertegenwoordig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t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(en de bedrijven die een onderdeel zijn van de combinatie) geen (rechts)personen zijn met een Russische nationaliteit en deze (rechts) personen  (natuurlijke personen, bedrijven, entiteiten of organen) niet gevestigd zijn in Rusland;</w:t>
      </w:r>
    </w:p>
    <w:p w14:paraId="30300DB8" w14:textId="77777777" w:rsidR="002C6B0E" w:rsidRPr="00E8054C" w:rsidRDefault="002C6B0E" w:rsidP="002C6B0E">
      <w:pPr>
        <w:shd w:val="clear" w:color="auto" w:fill="FFFFFF"/>
        <w:spacing w:before="135" w:after="135"/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</w:pP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b) de opdrachtnemer die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hij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vertegenwoordig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t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(en de bedrijven die een onderdeel zijn van de combinatie) geen rechtspersonen zijn (gevestigd in Rusland of een ander land) die voor meer dan 50% eigendom zijn van een Russische partij zoals hierboven onder a) genoemd; </w:t>
      </w:r>
    </w:p>
    <w:p w14:paraId="3E8B1D37" w14:textId="77777777" w:rsidR="002C6B0E" w:rsidRPr="00E8054C" w:rsidRDefault="002C6B0E" w:rsidP="002C6B0E">
      <w:pPr>
        <w:shd w:val="clear" w:color="auto" w:fill="FFFFFF"/>
        <w:spacing w:before="135" w:after="135"/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</w:pP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c) noch 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de inschrijver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noch de onderneming die 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hij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vertegenwoordig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t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een (rechts)persoon (gevestigd in Rusland of een ander land) is die handelt in belang van of op aanwijzing van een Russische partij, zoals bedoeld onder a) en b);</w:t>
      </w:r>
    </w:p>
    <w:p w14:paraId="79ECAADB" w14:textId="77777777" w:rsidR="002C6B0E" w:rsidRDefault="002C6B0E" w:rsidP="002C6B0E">
      <w:pPr>
        <w:shd w:val="clear" w:color="auto" w:fill="FFFFFF"/>
        <w:spacing w:before="135" w:after="135"/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</w:pP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d) er geen onderaannemers, leveranciers of ondernemingen deelnemen wier capaciteit wordt ingeroepen door de opdrachtnemer die 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de inschrijver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vertegenwoordig</w:t>
      </w: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t</w:t>
      </w:r>
      <w:r w:rsidRPr="00E8054C"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 xml:space="preserve"> én die een aandeel hebben van meer dan 10% van de contractwaarde waarbij een situatie als onder a) t/m c) zich voordoet.</w:t>
      </w:r>
    </w:p>
    <w:p w14:paraId="22DFD979" w14:textId="220D1C6B" w:rsidR="002C6B0E" w:rsidRPr="00E8054C" w:rsidRDefault="002C6B0E" w:rsidP="002C6B0E">
      <w:pPr>
        <w:shd w:val="clear" w:color="auto" w:fill="FFFFFF"/>
        <w:spacing w:before="135" w:after="135"/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</w:pPr>
      <w:r>
        <w:rPr>
          <w:rStyle w:val="ckecontainer"/>
          <w:rFonts w:ascii="Open Sans" w:hAnsi="Open Sans" w:cs="Open Sans"/>
          <w:color w:val="333333"/>
          <w:spacing w:val="-8"/>
          <w:sz w:val="21"/>
          <w:szCs w:val="21"/>
          <w:shd w:val="clear" w:color="auto" w:fill="FFFFFF"/>
        </w:rPr>
        <w:t>Aldus naar waarheid opgemaakt,</w:t>
      </w:r>
    </w:p>
    <w:p w14:paraId="61AA4AF0" w14:textId="77777777" w:rsidR="00674FB6" w:rsidRPr="003F2CBB" w:rsidRDefault="00674FB6" w:rsidP="00674FB6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</w:p>
    <w:p w14:paraId="5D09B473" w14:textId="77777777" w:rsidR="00674FB6" w:rsidRPr="003F2CBB" w:rsidRDefault="00674FB6" w:rsidP="00674FB6">
      <w:pPr>
        <w:ind w:left="567"/>
        <w:rPr>
          <w:rFonts w:ascii="Calibri" w:hAnsi="Calibri" w:cs="Tahoma"/>
          <w:b/>
          <w:snapToGrid w:val="0"/>
          <w:sz w:val="22"/>
          <w:szCs w:val="22"/>
        </w:rPr>
      </w:pPr>
      <w:r w:rsidRPr="003F2CBB">
        <w:rPr>
          <w:rFonts w:ascii="Calibri" w:hAnsi="Calibri" w:cs="Tahoma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F2CBB" w:rsidRPr="003F2CBB" w14:paraId="5CAA2697" w14:textId="77777777" w:rsidTr="00A605A2">
        <w:tc>
          <w:tcPr>
            <w:tcW w:w="2835" w:type="dxa"/>
            <w:shd w:val="clear" w:color="auto" w:fill="E6E6E6"/>
          </w:tcPr>
          <w:p w14:paraId="585C82C2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3F2CBB">
              <w:rPr>
                <w:rFonts w:ascii="Calibri" w:hAnsi="Calibri" w:cs="Tahoma"/>
                <w:sz w:val="22"/>
                <w:szCs w:val="22"/>
              </w:rPr>
              <w:t>Naam</w:t>
            </w:r>
          </w:p>
        </w:tc>
        <w:tc>
          <w:tcPr>
            <w:tcW w:w="5670" w:type="dxa"/>
          </w:tcPr>
          <w:p w14:paraId="7011244A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F2CBB" w:rsidRPr="003F2CBB" w14:paraId="4AAEE0C1" w14:textId="77777777" w:rsidTr="00A605A2">
        <w:tc>
          <w:tcPr>
            <w:tcW w:w="2835" w:type="dxa"/>
            <w:shd w:val="clear" w:color="auto" w:fill="E6E6E6"/>
          </w:tcPr>
          <w:p w14:paraId="06974481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3F2CBB">
              <w:rPr>
                <w:rFonts w:ascii="Calibri" w:hAnsi="Calibri" w:cs="Tahoma"/>
                <w:sz w:val="22"/>
                <w:szCs w:val="22"/>
              </w:rPr>
              <w:t>Functie</w:t>
            </w:r>
          </w:p>
        </w:tc>
        <w:tc>
          <w:tcPr>
            <w:tcW w:w="5670" w:type="dxa"/>
          </w:tcPr>
          <w:p w14:paraId="742BAD93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F2CBB" w:rsidRPr="003F2CBB" w14:paraId="43B0C0EC" w14:textId="77777777" w:rsidTr="00A605A2">
        <w:trPr>
          <w:trHeight w:val="297"/>
        </w:trPr>
        <w:tc>
          <w:tcPr>
            <w:tcW w:w="2835" w:type="dxa"/>
            <w:shd w:val="clear" w:color="auto" w:fill="E6E6E6"/>
          </w:tcPr>
          <w:p w14:paraId="31F12BCC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3F2CBB">
              <w:rPr>
                <w:rFonts w:ascii="Calibri" w:hAnsi="Calibri" w:cs="Tahoma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14:paraId="0C2A093B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F2CBB" w:rsidRPr="003F2CBB" w14:paraId="387BB051" w14:textId="77777777" w:rsidTr="00A605A2">
        <w:tc>
          <w:tcPr>
            <w:tcW w:w="2835" w:type="dxa"/>
            <w:shd w:val="clear" w:color="auto" w:fill="E6E6E6"/>
          </w:tcPr>
          <w:p w14:paraId="6EE6092E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3F2CBB">
              <w:rPr>
                <w:rFonts w:ascii="Calibri" w:hAnsi="Calibri" w:cs="Tahoma"/>
                <w:sz w:val="22"/>
                <w:szCs w:val="22"/>
              </w:rPr>
              <w:t>Handtekening</w:t>
            </w:r>
          </w:p>
          <w:p w14:paraId="09FB15B0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  <w:p w14:paraId="007BAAAD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34F68FE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3F2CBB" w:rsidRPr="003F2CBB" w14:paraId="0DB4E796" w14:textId="77777777" w:rsidTr="00A605A2">
        <w:tc>
          <w:tcPr>
            <w:tcW w:w="2835" w:type="dxa"/>
            <w:shd w:val="clear" w:color="auto" w:fill="E6E6E6"/>
          </w:tcPr>
          <w:p w14:paraId="7C27E2CF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  <w:r w:rsidRPr="003F2CBB">
              <w:rPr>
                <w:rFonts w:ascii="Calibri" w:hAnsi="Calibri" w:cs="Tahoma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21351D61" w14:textId="77777777" w:rsidR="00674FB6" w:rsidRPr="003F2CBB" w:rsidRDefault="00674FB6" w:rsidP="00A605A2">
            <w:pPr>
              <w:spacing w:before="90" w:after="54"/>
              <w:ind w:left="57" w:right="57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702514B2" w14:textId="77777777" w:rsidR="00674FB6" w:rsidRPr="003F2CBB" w:rsidRDefault="00674FB6" w:rsidP="00674FB6">
      <w:pPr>
        <w:ind w:left="567"/>
        <w:rPr>
          <w:rFonts w:ascii="Calibri" w:hAnsi="Calibri" w:cs="Tahoma"/>
          <w:sz w:val="22"/>
          <w:szCs w:val="22"/>
        </w:rPr>
      </w:pPr>
    </w:p>
    <w:p w14:paraId="5997DB23" w14:textId="77777777" w:rsidR="00674FB6" w:rsidRPr="003F2CBB" w:rsidRDefault="00674FB6" w:rsidP="001D2AF1">
      <w:pPr>
        <w:tabs>
          <w:tab w:val="clear" w:pos="567"/>
        </w:tabs>
        <w:spacing w:after="200" w:line="276" w:lineRule="auto"/>
        <w:jc w:val="left"/>
      </w:pPr>
    </w:p>
    <w:sectPr w:rsidR="00674FB6" w:rsidRPr="003F2CBB" w:rsidSect="00384C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A7B9" w14:textId="77777777" w:rsidR="0096754F" w:rsidRDefault="0096754F" w:rsidP="00A605A2">
      <w:pPr>
        <w:spacing w:line="240" w:lineRule="auto"/>
      </w:pPr>
      <w:r>
        <w:separator/>
      </w:r>
    </w:p>
  </w:endnote>
  <w:endnote w:type="continuationSeparator" w:id="0">
    <w:p w14:paraId="3D42E711" w14:textId="77777777" w:rsidR="0096754F" w:rsidRDefault="0096754F" w:rsidP="00A60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4156" w14:textId="0FE3D10F" w:rsidR="00A605A2" w:rsidRPr="001D2AF1" w:rsidRDefault="00A605A2" w:rsidP="00A605A2">
    <w:pPr>
      <w:pStyle w:val="Voettekst"/>
      <w:rPr>
        <w:i/>
      </w:rPr>
    </w:pPr>
    <w:r w:rsidRPr="001D2AF1">
      <w:rPr>
        <w:rFonts w:ascii="Calibri" w:hAnsi="Calibri"/>
        <w:i/>
        <w:color w:val="5A5A5A"/>
        <w:sz w:val="16"/>
        <w:szCs w:val="16"/>
      </w:rPr>
      <w:t xml:space="preserve">Behorende bij </w:t>
    </w:r>
    <w:r w:rsidR="00CC16EB">
      <w:rPr>
        <w:rFonts w:ascii="Calibri" w:hAnsi="Calibri"/>
        <w:i/>
        <w:color w:val="5A5A5A"/>
        <w:sz w:val="16"/>
        <w:szCs w:val="16"/>
      </w:rPr>
      <w:t xml:space="preserve">besteknr. 1188123 </w:t>
    </w:r>
    <w:r w:rsidR="008A3AC1">
      <w:rPr>
        <w:rFonts w:ascii="Calibri" w:hAnsi="Calibri"/>
        <w:i/>
        <w:color w:val="5A5A5A"/>
        <w:sz w:val="16"/>
        <w:szCs w:val="16"/>
      </w:rPr>
      <w:t xml:space="preserve"> </w:t>
    </w:r>
    <w:r w:rsidR="0034409E">
      <w:rPr>
        <w:rFonts w:ascii="Calibri" w:hAnsi="Calibri"/>
        <w:i/>
        <w:color w:val="5A5A5A"/>
        <w:sz w:val="16"/>
        <w:szCs w:val="16"/>
      </w:rPr>
      <w:t xml:space="preserve">Raamovereenkomst </w:t>
    </w:r>
    <w:r w:rsidR="00CC16EB">
      <w:rPr>
        <w:rFonts w:ascii="Calibri" w:hAnsi="Calibri"/>
        <w:i/>
        <w:color w:val="5A5A5A"/>
        <w:sz w:val="16"/>
        <w:szCs w:val="16"/>
      </w:rPr>
      <w:t>Diverse Boomwerkzaamheden gem. Krimpenerwaard</w:t>
    </w:r>
    <w:r w:rsidR="001D2AF1" w:rsidRPr="001D2AF1">
      <w:rPr>
        <w:rFonts w:ascii="Calibri" w:hAnsi="Calibri"/>
        <w:i/>
        <w:color w:val="5A5A5A"/>
        <w:sz w:val="16"/>
        <w:szCs w:val="16"/>
      </w:rPr>
      <w:t xml:space="preserve"> </w:t>
    </w:r>
    <w:r w:rsidRPr="001D2AF1">
      <w:rPr>
        <w:rFonts w:ascii="Calibri" w:hAnsi="Calibri"/>
        <w:i/>
        <w:color w:val="5A5A5A"/>
        <w:sz w:val="16"/>
        <w:szCs w:val="16"/>
      </w:rPr>
      <w:t xml:space="preserve"> d.d</w:t>
    </w:r>
    <w:r w:rsidR="001D2AF1" w:rsidRPr="001D2AF1">
      <w:rPr>
        <w:rFonts w:ascii="Calibri" w:hAnsi="Calibri"/>
        <w:i/>
        <w:color w:val="5A5A5A"/>
        <w:sz w:val="16"/>
        <w:szCs w:val="16"/>
      </w:rPr>
      <w:t xml:space="preserve">. </w:t>
    </w:r>
    <w:r w:rsidR="00312321">
      <w:rPr>
        <w:rFonts w:ascii="Calibri" w:hAnsi="Calibri"/>
        <w:i/>
        <w:color w:val="5A5A5A"/>
        <w:sz w:val="16"/>
        <w:szCs w:val="16"/>
      </w:rPr>
      <w:t>2-10-2023</w:t>
    </w:r>
  </w:p>
  <w:p w14:paraId="4BAC29AD" w14:textId="77777777" w:rsidR="00A605A2" w:rsidRPr="001D2AF1" w:rsidRDefault="00A605A2">
    <w:pPr>
      <w:pStyle w:val="Voetteks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B1D5" w14:textId="77777777" w:rsidR="0096754F" w:rsidRDefault="0096754F" w:rsidP="00A605A2">
      <w:pPr>
        <w:spacing w:line="240" w:lineRule="auto"/>
      </w:pPr>
      <w:r>
        <w:separator/>
      </w:r>
    </w:p>
  </w:footnote>
  <w:footnote w:type="continuationSeparator" w:id="0">
    <w:p w14:paraId="64E03526" w14:textId="77777777" w:rsidR="0096754F" w:rsidRDefault="0096754F" w:rsidP="00A605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3514027">
    <w:abstractNumId w:val="0"/>
  </w:num>
  <w:num w:numId="2" w16cid:durableId="158918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B6"/>
    <w:rsid w:val="000361BB"/>
    <w:rsid w:val="001D2AF1"/>
    <w:rsid w:val="002704B4"/>
    <w:rsid w:val="002C6B0E"/>
    <w:rsid w:val="002D5E30"/>
    <w:rsid w:val="00312321"/>
    <w:rsid w:val="00316B7A"/>
    <w:rsid w:val="00327E17"/>
    <w:rsid w:val="0034409E"/>
    <w:rsid w:val="00384C39"/>
    <w:rsid w:val="003F2CBB"/>
    <w:rsid w:val="00445D3A"/>
    <w:rsid w:val="004B0B64"/>
    <w:rsid w:val="00524E19"/>
    <w:rsid w:val="00532789"/>
    <w:rsid w:val="0053749D"/>
    <w:rsid w:val="005771D8"/>
    <w:rsid w:val="0064609F"/>
    <w:rsid w:val="00674FB6"/>
    <w:rsid w:val="007063B9"/>
    <w:rsid w:val="007268B0"/>
    <w:rsid w:val="008A3AC1"/>
    <w:rsid w:val="0093165E"/>
    <w:rsid w:val="0096754F"/>
    <w:rsid w:val="009F56B0"/>
    <w:rsid w:val="00A605A2"/>
    <w:rsid w:val="00AB7189"/>
    <w:rsid w:val="00AE7EE2"/>
    <w:rsid w:val="00CC16EB"/>
    <w:rsid w:val="00DF51A3"/>
    <w:rsid w:val="00E05471"/>
    <w:rsid w:val="00F6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7430"/>
  <w15:docId w15:val="{B48D1F8B-9BF6-4868-A334-85FBCDDA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74FB6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74FB6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674FB6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674FB6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674FB6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674FB6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674FB6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674FB6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674FB6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674FB6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74FB6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674FB6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674FB6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674FB6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674FB6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674FB6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674FB6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674FB6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74FB6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A605A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05A2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05A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05A2"/>
    <w:rPr>
      <w:rFonts w:ascii="Tahoma" w:eastAsia="Times New Roman" w:hAnsi="Tahoma" w:cs="Arial"/>
      <w:bCs/>
      <w:sz w:val="20"/>
      <w:szCs w:val="26"/>
      <w:lang w:eastAsia="nl-NL"/>
    </w:rPr>
  </w:style>
  <w:style w:type="character" w:customStyle="1" w:styleId="ckecontainer">
    <w:name w:val="cke__container"/>
    <w:basedOn w:val="Standaardalinea-lettertype"/>
    <w:rsid w:val="002C6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Micka van Dorth</dc:creator>
  <cp:lastModifiedBy>Connie Duijndam || Stad &amp; Groen Wouw</cp:lastModifiedBy>
  <cp:revision>7</cp:revision>
  <dcterms:created xsi:type="dcterms:W3CDTF">2023-09-21T12:33:00Z</dcterms:created>
  <dcterms:modified xsi:type="dcterms:W3CDTF">2023-10-02T10:21:00Z</dcterms:modified>
</cp:coreProperties>
</file>