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59DD" w14:textId="3EA67966" w:rsidR="4BF5B9BB" w:rsidRPr="004B3F41" w:rsidRDefault="002349CC" w:rsidP="002349CC">
      <w:pPr>
        <w:keepNext/>
        <w:keepLines/>
        <w:spacing w:after="240" w:line="276" w:lineRule="auto"/>
        <w:jc w:val="right"/>
        <w:outlineLvl w:val="1"/>
        <w:rPr>
          <w:rFonts w:eastAsia="Times New Roman" w:cstheme="minorHAnsi"/>
          <w:b/>
          <w:bCs/>
          <w:lang w:eastAsia="nl-NL"/>
        </w:rPr>
      </w:pPr>
      <w:bookmarkStart w:id="0" w:name="_Toc53997863"/>
      <w:r>
        <w:rPr>
          <w:rFonts w:eastAsia="Times New Roman" w:cstheme="minorHAnsi"/>
          <w:b/>
          <w:bCs/>
          <w:lang w:eastAsia="nl-NL"/>
        </w:rPr>
        <w:t>Bijlage D1</w:t>
      </w:r>
    </w:p>
    <w:p w14:paraId="32315D07" w14:textId="7C7D7312" w:rsidR="008A44E9" w:rsidRPr="004B3F41" w:rsidRDefault="006529C3" w:rsidP="71F7EB61">
      <w:pPr>
        <w:keepNext/>
        <w:keepLines/>
        <w:spacing w:after="240" w:line="276" w:lineRule="auto"/>
        <w:outlineLvl w:val="1"/>
        <w:rPr>
          <w:rFonts w:eastAsia="Times New Roman" w:cstheme="minorHAnsi"/>
          <w:b/>
          <w:bCs/>
          <w:lang w:eastAsia="nl-NL"/>
        </w:rPr>
      </w:pPr>
      <w:r>
        <w:rPr>
          <w:rFonts w:eastAsia="Times New Roman" w:cstheme="minorHAnsi"/>
          <w:b/>
          <w:bCs/>
          <w:lang w:eastAsia="nl-NL"/>
        </w:rPr>
        <w:t xml:space="preserve">OPDRACHTOMSCHRIJVING / </w:t>
      </w:r>
      <w:r w:rsidR="002349CC">
        <w:rPr>
          <w:rFonts w:eastAsia="Times New Roman" w:cstheme="minorHAnsi"/>
          <w:b/>
          <w:bCs/>
          <w:lang w:eastAsia="nl-NL"/>
        </w:rPr>
        <w:t>PROGRAMMA VAN EISEN</w:t>
      </w:r>
      <w:r w:rsidR="660953AE" w:rsidRPr="004B3F41">
        <w:rPr>
          <w:rFonts w:eastAsia="Times New Roman" w:cstheme="minorHAnsi"/>
          <w:b/>
          <w:bCs/>
          <w:lang w:eastAsia="nl-NL"/>
        </w:rPr>
        <w:t xml:space="preserve"> </w:t>
      </w:r>
      <w:r w:rsidR="5F92BAAE" w:rsidRPr="004B3F41">
        <w:rPr>
          <w:rFonts w:eastAsia="Times New Roman" w:cstheme="minorHAnsi"/>
          <w:b/>
          <w:bCs/>
          <w:lang w:eastAsia="nl-NL"/>
        </w:rPr>
        <w:t>f</w:t>
      </w:r>
      <w:r w:rsidR="660953AE" w:rsidRPr="004B3F41">
        <w:rPr>
          <w:rFonts w:eastAsia="Times New Roman" w:cstheme="minorHAnsi"/>
          <w:b/>
          <w:bCs/>
          <w:lang w:eastAsia="nl-NL"/>
        </w:rPr>
        <w:t>ood en non-food gemeente Katwijk</w:t>
      </w:r>
    </w:p>
    <w:p w14:paraId="3020908D" w14:textId="7A5B95F1" w:rsidR="008A44E9" w:rsidRPr="004B3F41" w:rsidRDefault="001B2331" w:rsidP="71F7EB61">
      <w:pPr>
        <w:keepNext/>
        <w:keepLines/>
        <w:spacing w:after="240" w:line="276" w:lineRule="auto"/>
        <w:outlineLvl w:val="1"/>
        <w:rPr>
          <w:rFonts w:eastAsia="Times New Roman" w:cstheme="minorHAnsi"/>
          <w:b/>
          <w:bCs/>
          <w:lang w:eastAsia="nl-NL"/>
        </w:rPr>
      </w:pPr>
      <w:r>
        <w:rPr>
          <w:rFonts w:eastAsia="Times New Roman" w:cstheme="minorHAnsi"/>
          <w:b/>
          <w:bCs/>
          <w:lang w:eastAsia="nl-NL"/>
        </w:rPr>
        <w:t xml:space="preserve">DEEL A. </w:t>
      </w:r>
      <w:r w:rsidR="525AD66E" w:rsidRPr="004B3F41">
        <w:rPr>
          <w:rFonts w:eastAsia="Times New Roman" w:cstheme="minorHAnsi"/>
          <w:b/>
          <w:bCs/>
          <w:lang w:eastAsia="nl-NL"/>
        </w:rPr>
        <w:t>OPDRACHTOMSCHRIJVING</w:t>
      </w:r>
    </w:p>
    <w:p w14:paraId="78B141A2" w14:textId="5D861E9F" w:rsidR="001E157C" w:rsidRPr="004B3F41" w:rsidRDefault="719D1EF1" w:rsidP="6B5CAA7F">
      <w:pPr>
        <w:keepNext/>
        <w:keepLines/>
        <w:spacing w:after="240" w:line="276" w:lineRule="auto"/>
        <w:outlineLvl w:val="1"/>
        <w:rPr>
          <w:rFonts w:eastAsia="Times New Roman" w:cstheme="minorHAnsi"/>
          <w:lang w:eastAsia="nl-NL"/>
        </w:rPr>
      </w:pPr>
      <w:r w:rsidRPr="004B3F41">
        <w:rPr>
          <w:rFonts w:eastAsia="Times New Roman" w:cstheme="minorHAnsi"/>
          <w:lang w:eastAsia="nl-NL"/>
        </w:rPr>
        <w:t xml:space="preserve">Gemeente Katwijk is op zoek naar </w:t>
      </w:r>
      <w:r w:rsidRPr="004B3F41">
        <w:rPr>
          <w:rFonts w:eastAsia="Calibri" w:cstheme="minorHAnsi"/>
        </w:rPr>
        <w:t xml:space="preserve">één leverancier voor </w:t>
      </w:r>
      <w:r w:rsidR="0EF9F92E" w:rsidRPr="004B3F41">
        <w:rPr>
          <w:rFonts w:eastAsia="Calibri" w:cstheme="minorHAnsi"/>
        </w:rPr>
        <w:t xml:space="preserve">het </w:t>
      </w:r>
      <w:r w:rsidRPr="004B3F41">
        <w:rPr>
          <w:rFonts w:eastAsia="Times New Roman" w:cstheme="minorHAnsi"/>
          <w:lang w:eastAsia="nl-NL"/>
        </w:rPr>
        <w:t>leveren van food en non</w:t>
      </w:r>
      <w:r w:rsidR="002349CC">
        <w:rPr>
          <w:rFonts w:eastAsia="Times New Roman" w:cstheme="minorHAnsi"/>
          <w:lang w:eastAsia="nl-NL"/>
        </w:rPr>
        <w:t>-</w:t>
      </w:r>
      <w:r w:rsidRPr="004B3F41">
        <w:rPr>
          <w:rFonts w:eastAsia="Times New Roman" w:cstheme="minorHAnsi"/>
          <w:lang w:eastAsia="nl-NL"/>
        </w:rPr>
        <w:t xml:space="preserve">food producten op twee locaties. </w:t>
      </w:r>
      <w:r w:rsidR="220E2212" w:rsidRPr="004B3F41">
        <w:rPr>
          <w:rFonts w:eastAsia="Times New Roman" w:cstheme="minorHAnsi"/>
          <w:lang w:eastAsia="nl-NL"/>
        </w:rPr>
        <w:t>Het betreft</w:t>
      </w:r>
      <w:r w:rsidR="06079747" w:rsidRPr="004B3F41">
        <w:rPr>
          <w:rFonts w:eastAsia="Times New Roman" w:cstheme="minorHAnsi"/>
          <w:lang w:eastAsia="nl-NL"/>
        </w:rPr>
        <w:t xml:space="preserve"> </w:t>
      </w:r>
      <w:r w:rsidRPr="004B3F41">
        <w:rPr>
          <w:rFonts w:eastAsia="Times New Roman" w:cstheme="minorHAnsi"/>
          <w:lang w:eastAsia="nl-NL"/>
        </w:rPr>
        <w:t xml:space="preserve">de lunchroom op het gemeentehuis en de gemeentelijke opvang van vluchtelingen in het </w:t>
      </w:r>
      <w:proofErr w:type="spellStart"/>
      <w:r w:rsidRPr="004B3F41">
        <w:rPr>
          <w:rFonts w:eastAsia="Times New Roman" w:cstheme="minorHAnsi"/>
          <w:lang w:eastAsia="nl-NL"/>
        </w:rPr>
        <w:t>Heerenhuys</w:t>
      </w:r>
      <w:proofErr w:type="spellEnd"/>
      <w:r w:rsidRPr="004B3F41">
        <w:rPr>
          <w:rFonts w:eastAsia="Times New Roman" w:cstheme="minorHAnsi"/>
          <w:lang w:eastAsia="nl-NL"/>
        </w:rPr>
        <w:t xml:space="preserve">. </w:t>
      </w:r>
      <w:r w:rsidR="00DE2B19">
        <w:rPr>
          <w:rFonts w:eastAsia="Times New Roman" w:cstheme="minorHAnsi"/>
          <w:lang w:eastAsia="nl-NL"/>
        </w:rPr>
        <w:t>Zie A.5. Afleveradressen.</w:t>
      </w:r>
    </w:p>
    <w:p w14:paraId="79BEB08B" w14:textId="4D7AB991" w:rsidR="001E157C" w:rsidRPr="004B3F41" w:rsidRDefault="2D839A14" w:rsidP="71F7EB61">
      <w:pPr>
        <w:keepNext/>
        <w:keepLines/>
        <w:spacing w:after="0" w:line="240" w:lineRule="auto"/>
        <w:rPr>
          <w:rFonts w:eastAsia="Calibri" w:cstheme="minorHAnsi"/>
        </w:rPr>
      </w:pPr>
      <w:r w:rsidRPr="004B3F41">
        <w:rPr>
          <w:rFonts w:eastAsia="Calibri" w:cstheme="minorHAnsi"/>
        </w:rPr>
        <w:t>De volgende doelen zijn gedefinieerd voor deze aanbesteding:</w:t>
      </w:r>
      <w:r w:rsidR="47A847B4" w:rsidRPr="004B3F41">
        <w:rPr>
          <w:rFonts w:eastAsia="Calibri" w:cstheme="minorHAnsi"/>
        </w:rPr>
        <w:t xml:space="preserve"> </w:t>
      </w:r>
    </w:p>
    <w:p w14:paraId="792C5391" w14:textId="3007C929" w:rsidR="001E157C" w:rsidRPr="004B3F41" w:rsidRDefault="47A847B4" w:rsidP="71F7EB61">
      <w:pPr>
        <w:keepNext/>
        <w:keepLines/>
        <w:spacing w:after="0" w:line="240" w:lineRule="auto"/>
        <w:rPr>
          <w:rFonts w:eastAsia="Calibri" w:cstheme="minorHAnsi"/>
        </w:rPr>
      </w:pPr>
      <w:r w:rsidRPr="004B3F41">
        <w:rPr>
          <w:rFonts w:eastAsia="Calibri" w:cstheme="minorHAnsi"/>
        </w:rPr>
        <w:t>1</w:t>
      </w:r>
      <w:r w:rsidR="2D839A14" w:rsidRPr="004B3F41">
        <w:rPr>
          <w:rFonts w:eastAsia="Calibri" w:cstheme="minorHAnsi"/>
        </w:rPr>
        <w:t xml:space="preserve">. Het maken van marktconforme prijsafspraken op artikelniveau. </w:t>
      </w:r>
    </w:p>
    <w:p w14:paraId="7EBC9613" w14:textId="04E5C5CE" w:rsidR="001E157C" w:rsidRPr="004B3F41" w:rsidRDefault="2D839A14" w:rsidP="71F7EB61">
      <w:pPr>
        <w:keepNext/>
        <w:keepLines/>
        <w:spacing w:after="0" w:line="240" w:lineRule="auto"/>
        <w:rPr>
          <w:rFonts w:eastAsia="Calibri" w:cstheme="minorHAnsi"/>
        </w:rPr>
      </w:pPr>
      <w:r w:rsidRPr="004B3F41">
        <w:rPr>
          <w:rFonts w:eastAsia="Calibri" w:cstheme="minorHAnsi"/>
        </w:rPr>
        <w:t xml:space="preserve">2. Afspraken maken over levertijden, leveringen en dienstverlening. </w:t>
      </w:r>
    </w:p>
    <w:p w14:paraId="1CC831E2" w14:textId="58CEA5B0" w:rsidR="001E157C" w:rsidRPr="004B3F41" w:rsidRDefault="6A1C06B7" w:rsidP="71F7EB61">
      <w:pPr>
        <w:keepNext/>
        <w:keepLines/>
        <w:spacing w:after="0" w:line="240" w:lineRule="auto"/>
        <w:rPr>
          <w:rFonts w:eastAsia="Calibri" w:cstheme="minorHAnsi"/>
        </w:rPr>
      </w:pPr>
      <w:r w:rsidRPr="004B3F41">
        <w:rPr>
          <w:rFonts w:eastAsia="Calibri" w:cstheme="minorHAnsi"/>
        </w:rPr>
        <w:t>3</w:t>
      </w:r>
      <w:r w:rsidR="2D839A14" w:rsidRPr="004B3F41">
        <w:rPr>
          <w:rFonts w:eastAsia="Calibri" w:cstheme="minorHAnsi"/>
        </w:rPr>
        <w:t xml:space="preserve">. Het verkrijgen van managementrapportages over de geleverde artikelen. </w:t>
      </w:r>
    </w:p>
    <w:p w14:paraId="55091A3C" w14:textId="472DF9D0" w:rsidR="001E157C" w:rsidRPr="004B3F41" w:rsidRDefault="2D839A14" w:rsidP="71F7EB61">
      <w:pPr>
        <w:keepNext/>
        <w:keepLines/>
        <w:spacing w:after="0" w:line="240" w:lineRule="auto"/>
        <w:rPr>
          <w:rFonts w:eastAsia="Calibri" w:cstheme="minorHAnsi"/>
        </w:rPr>
      </w:pPr>
      <w:r w:rsidRPr="004B3F41">
        <w:rPr>
          <w:rFonts w:eastAsia="Calibri" w:cstheme="minorHAnsi"/>
        </w:rPr>
        <w:t xml:space="preserve">4. Een eenvoudige bestelwijze middels een webshop welke 24/7 beschikbaar is. </w:t>
      </w:r>
    </w:p>
    <w:p w14:paraId="1D601475" w14:textId="53173874" w:rsidR="001E157C" w:rsidRPr="004B3F41" w:rsidRDefault="088D0C91" w:rsidP="71F7EB61">
      <w:pPr>
        <w:keepNext/>
        <w:keepLines/>
        <w:spacing w:after="0" w:line="240" w:lineRule="auto"/>
        <w:rPr>
          <w:rFonts w:eastAsia="Calibri" w:cstheme="minorHAnsi"/>
        </w:rPr>
      </w:pPr>
      <w:r w:rsidRPr="004B3F41">
        <w:rPr>
          <w:rFonts w:eastAsia="Calibri" w:cstheme="minorHAnsi"/>
        </w:rPr>
        <w:t xml:space="preserve">5. </w:t>
      </w:r>
      <w:r w:rsidR="22E4D941" w:rsidRPr="004B3F41">
        <w:rPr>
          <w:rFonts w:eastAsia="Calibri" w:cstheme="minorHAnsi"/>
        </w:rPr>
        <w:t>Het proactief a</w:t>
      </w:r>
      <w:r w:rsidRPr="004B3F41">
        <w:rPr>
          <w:rFonts w:eastAsia="Calibri" w:cstheme="minorHAnsi"/>
        </w:rPr>
        <w:t>dviseren</w:t>
      </w:r>
      <w:r w:rsidR="26003239" w:rsidRPr="004B3F41">
        <w:rPr>
          <w:rFonts w:eastAsia="Calibri" w:cstheme="minorHAnsi"/>
        </w:rPr>
        <w:t xml:space="preserve"> van Opdrachtnemer</w:t>
      </w:r>
      <w:r w:rsidRPr="004B3F41">
        <w:rPr>
          <w:rFonts w:eastAsia="Calibri" w:cstheme="minorHAnsi"/>
        </w:rPr>
        <w:t xml:space="preserve"> in de manier van aanbieden en productinformatie.</w:t>
      </w:r>
    </w:p>
    <w:p w14:paraId="356C4BB3" w14:textId="5C8F6842" w:rsidR="001E157C" w:rsidRPr="004B3F41" w:rsidRDefault="001E157C" w:rsidP="71F7EB61">
      <w:pPr>
        <w:keepNext/>
        <w:keepLines/>
        <w:spacing w:after="0" w:line="240" w:lineRule="auto"/>
        <w:rPr>
          <w:rFonts w:eastAsia="Calibri" w:cstheme="minorHAnsi"/>
        </w:rPr>
      </w:pPr>
    </w:p>
    <w:p w14:paraId="08DF3DC6" w14:textId="0D177B87" w:rsidR="001E157C" w:rsidRPr="004B3F41" w:rsidRDefault="2D839A14" w:rsidP="4BEF6B46">
      <w:pPr>
        <w:keepNext/>
        <w:keepLines/>
        <w:spacing w:after="0" w:line="240" w:lineRule="auto"/>
        <w:rPr>
          <w:rFonts w:eastAsia="Calibri" w:cstheme="minorHAnsi"/>
        </w:rPr>
      </w:pPr>
      <w:r w:rsidRPr="004B3F41">
        <w:rPr>
          <w:rFonts w:eastAsia="Calibri" w:cstheme="minorHAnsi"/>
        </w:rPr>
        <w:t xml:space="preserve">Zie het Programma van </w:t>
      </w:r>
      <w:r w:rsidR="31E3305C" w:rsidRPr="004B3F41">
        <w:rPr>
          <w:rFonts w:eastAsia="Calibri" w:cstheme="minorHAnsi"/>
        </w:rPr>
        <w:t xml:space="preserve">Eisen en kwalitatieve wensen </w:t>
      </w:r>
      <w:r w:rsidRPr="004B3F41">
        <w:rPr>
          <w:rFonts w:eastAsia="Calibri" w:cstheme="minorHAnsi"/>
        </w:rPr>
        <w:t>voor de uitwerking van de doelen.</w:t>
      </w:r>
      <w:r w:rsidR="31A07E86" w:rsidRPr="004B3F41">
        <w:rPr>
          <w:rFonts w:eastAsia="Calibri" w:cstheme="minorHAnsi"/>
        </w:rPr>
        <w:t xml:space="preserve"> Wij zoeken een leverancier die ons in partnership adviseert.</w:t>
      </w:r>
    </w:p>
    <w:p w14:paraId="39BEE704" w14:textId="2CD5E2F0" w:rsidR="001E157C" w:rsidRPr="004B3F41" w:rsidRDefault="001E157C" w:rsidP="3B9D42CB">
      <w:pPr>
        <w:keepNext/>
        <w:keepLines/>
        <w:spacing w:after="0" w:line="240" w:lineRule="auto"/>
        <w:rPr>
          <w:rFonts w:eastAsia="Calibri" w:cstheme="minorHAnsi"/>
        </w:rPr>
      </w:pPr>
    </w:p>
    <w:p w14:paraId="5D60721D" w14:textId="3EF93A85" w:rsidR="001E157C" w:rsidRPr="004B3F41" w:rsidRDefault="41C08DAB" w:rsidP="3B9D42CB">
      <w:pPr>
        <w:keepNext/>
        <w:keepLines/>
        <w:spacing w:after="0" w:line="240" w:lineRule="auto"/>
        <w:rPr>
          <w:rFonts w:eastAsia="Calibri" w:cstheme="minorHAnsi"/>
        </w:rPr>
      </w:pPr>
      <w:r w:rsidRPr="004B3F41">
        <w:rPr>
          <w:rFonts w:eastAsia="Calibri" w:cstheme="minorHAnsi"/>
        </w:rPr>
        <w:t>Voor deze opdracht ge</w:t>
      </w:r>
      <w:r w:rsidR="453BBE44" w:rsidRPr="004B3F41">
        <w:rPr>
          <w:rFonts w:eastAsia="Calibri" w:cstheme="minorHAnsi"/>
        </w:rPr>
        <w:t xml:space="preserve">ldt het uitgangspunt </w:t>
      </w:r>
      <w:r w:rsidR="6BAD0610" w:rsidRPr="004B3F41">
        <w:rPr>
          <w:rFonts w:eastAsia="Calibri" w:cstheme="minorHAnsi"/>
        </w:rPr>
        <w:t>v</w:t>
      </w:r>
      <w:r w:rsidR="2345E1BF" w:rsidRPr="004B3F41">
        <w:rPr>
          <w:rFonts w:eastAsia="Calibri" w:cstheme="minorHAnsi"/>
        </w:rPr>
        <w:t xml:space="preserve">an </w:t>
      </w:r>
      <w:r w:rsidR="6BAD0610" w:rsidRPr="004B3F41">
        <w:rPr>
          <w:rFonts w:eastAsia="Calibri" w:cstheme="minorHAnsi"/>
        </w:rPr>
        <w:t>de visie dienstverlening</w:t>
      </w:r>
      <w:r w:rsidR="001E157C" w:rsidRPr="004B3F41">
        <w:rPr>
          <w:rStyle w:val="Voetnootmarkering"/>
          <w:rFonts w:eastAsia="Calibri" w:cstheme="minorHAnsi"/>
        </w:rPr>
        <w:footnoteReference w:id="1"/>
      </w:r>
      <w:r w:rsidR="5EEDD05A" w:rsidRPr="004B3F41">
        <w:rPr>
          <w:rFonts w:eastAsia="Calibri" w:cstheme="minorHAnsi"/>
        </w:rPr>
        <w:t xml:space="preserve"> (verder te noemen VD)</w:t>
      </w:r>
      <w:r w:rsidR="6BAD0610" w:rsidRPr="004B3F41">
        <w:rPr>
          <w:rFonts w:eastAsia="Calibri" w:cstheme="minorHAnsi"/>
        </w:rPr>
        <w:t>:</w:t>
      </w:r>
    </w:p>
    <w:p w14:paraId="699C4A13" w14:textId="754523D9" w:rsidR="001E157C" w:rsidRPr="004B3F41" w:rsidRDefault="6BAD0610" w:rsidP="71F7EB61">
      <w:pPr>
        <w:keepNext/>
        <w:keepLines/>
        <w:spacing w:after="0" w:line="257" w:lineRule="auto"/>
        <w:jc w:val="center"/>
        <w:rPr>
          <w:rFonts w:eastAsia="Calibri" w:cstheme="minorHAnsi"/>
          <w:i/>
          <w:iCs/>
        </w:rPr>
      </w:pPr>
      <w:r w:rsidRPr="004B3F41">
        <w:rPr>
          <w:rFonts w:eastAsia="Calibri" w:cstheme="minorHAnsi"/>
          <w:i/>
          <w:iCs/>
        </w:rPr>
        <w:t>“U geeft ons een “like” voor onze dienstverlening</w:t>
      </w:r>
      <w:r w:rsidR="63AC2D96" w:rsidRPr="004B3F41">
        <w:rPr>
          <w:rFonts w:eastAsia="Calibri" w:cstheme="minorHAnsi"/>
          <w:i/>
          <w:iCs/>
        </w:rPr>
        <w:t xml:space="preserve">". </w:t>
      </w:r>
    </w:p>
    <w:p w14:paraId="0F1DD668" w14:textId="4319B796" w:rsidR="71F7EB61" w:rsidRPr="004B3F41" w:rsidRDefault="71F7EB61" w:rsidP="71F7EB61">
      <w:pPr>
        <w:keepNext/>
        <w:keepLines/>
        <w:spacing w:after="0" w:line="257" w:lineRule="auto"/>
        <w:jc w:val="center"/>
        <w:rPr>
          <w:rFonts w:eastAsia="Calibri" w:cstheme="minorHAnsi"/>
        </w:rPr>
      </w:pPr>
    </w:p>
    <w:p w14:paraId="4A585072" w14:textId="64ABDBE6" w:rsidR="4E9D88F8" w:rsidRPr="004B3F41" w:rsidRDefault="001B2331" w:rsidP="6B5CAA7F">
      <w:pPr>
        <w:keepNext/>
        <w:keepLines/>
        <w:spacing w:after="0" w:line="240" w:lineRule="auto"/>
        <w:rPr>
          <w:rFonts w:eastAsia="Calibri" w:cstheme="minorHAnsi"/>
          <w:b/>
          <w:bCs/>
        </w:rPr>
      </w:pPr>
      <w:r>
        <w:rPr>
          <w:rFonts w:eastAsia="Calibri" w:cstheme="minorHAnsi"/>
          <w:b/>
          <w:bCs/>
        </w:rPr>
        <w:t xml:space="preserve">A.1 </w:t>
      </w:r>
      <w:r w:rsidR="4E9D88F8" w:rsidRPr="004B3F41">
        <w:rPr>
          <w:rFonts w:eastAsia="Calibri" w:cstheme="minorHAnsi"/>
          <w:b/>
          <w:bCs/>
        </w:rPr>
        <w:t>Catering gemeentehuis</w:t>
      </w:r>
    </w:p>
    <w:p w14:paraId="4D4BAB10" w14:textId="4B18FDEC" w:rsidR="001E157C" w:rsidRPr="004B3F41" w:rsidRDefault="525AD66E" w:rsidP="6B5CAA7F">
      <w:pPr>
        <w:keepNext/>
        <w:keepLines/>
        <w:spacing w:after="240" w:line="276" w:lineRule="auto"/>
        <w:outlineLvl w:val="1"/>
        <w:rPr>
          <w:rFonts w:eastAsia="Times New Roman" w:cstheme="minorHAnsi"/>
          <w:lang w:eastAsia="nl-NL"/>
        </w:rPr>
      </w:pPr>
      <w:r w:rsidRPr="004B3F41">
        <w:rPr>
          <w:rFonts w:eastAsia="Times New Roman" w:cstheme="minorHAnsi"/>
          <w:lang w:eastAsia="nl-NL"/>
        </w:rPr>
        <w:t>De catering van de gemeente Katwijk is in eigen beheer</w:t>
      </w:r>
      <w:r w:rsidR="010B0EA8" w:rsidRPr="004B3F41">
        <w:rPr>
          <w:rFonts w:eastAsia="Times New Roman" w:cstheme="minorHAnsi"/>
          <w:lang w:eastAsia="nl-NL"/>
        </w:rPr>
        <w:t xml:space="preserve"> en de daarbij behorende werkzaamheden worden uitgevoerd door </w:t>
      </w:r>
      <w:r w:rsidR="6F357950" w:rsidRPr="004B3F41">
        <w:rPr>
          <w:rFonts w:eastAsia="Times New Roman" w:cstheme="minorHAnsi"/>
          <w:lang w:eastAsia="nl-NL"/>
        </w:rPr>
        <w:t>7</w:t>
      </w:r>
      <w:r w:rsidR="1A1935A4" w:rsidRPr="004B3F41">
        <w:rPr>
          <w:rFonts w:eastAsia="Times New Roman" w:cstheme="minorHAnsi"/>
          <w:lang w:eastAsia="nl-NL"/>
        </w:rPr>
        <w:t xml:space="preserve"> </w:t>
      </w:r>
      <w:r w:rsidR="010B0EA8" w:rsidRPr="004B3F41">
        <w:rPr>
          <w:rFonts w:eastAsia="Times New Roman" w:cstheme="minorHAnsi"/>
          <w:lang w:eastAsia="nl-NL"/>
        </w:rPr>
        <w:t>enthousiaste medewerkers</w:t>
      </w:r>
      <w:r w:rsidRPr="004B3F41">
        <w:rPr>
          <w:rFonts w:eastAsia="Times New Roman" w:cstheme="minorHAnsi"/>
          <w:lang w:eastAsia="nl-NL"/>
        </w:rPr>
        <w:t xml:space="preserve">. </w:t>
      </w:r>
      <w:r w:rsidR="010B0EA8" w:rsidRPr="004B3F41">
        <w:rPr>
          <w:rFonts w:eastAsia="Times New Roman" w:cstheme="minorHAnsi"/>
          <w:lang w:eastAsia="nl-NL"/>
        </w:rPr>
        <w:t xml:space="preserve">Naast het faciliteren van een </w:t>
      </w:r>
      <w:r w:rsidR="2124A645" w:rsidRPr="004B3F41">
        <w:rPr>
          <w:rFonts w:eastAsia="Times New Roman" w:cstheme="minorHAnsi"/>
          <w:lang w:eastAsia="nl-NL"/>
        </w:rPr>
        <w:t>lunchroom</w:t>
      </w:r>
      <w:r w:rsidR="15A85DE7" w:rsidRPr="004B3F41">
        <w:rPr>
          <w:rFonts w:eastAsia="Times New Roman" w:cstheme="minorHAnsi"/>
          <w:lang w:eastAsia="nl-NL"/>
        </w:rPr>
        <w:t xml:space="preserve"> op het gemeentehuis</w:t>
      </w:r>
      <w:r w:rsidR="637D0450" w:rsidRPr="004B3F41">
        <w:rPr>
          <w:rFonts w:eastAsia="Times New Roman" w:cstheme="minorHAnsi"/>
          <w:lang w:eastAsia="nl-NL"/>
        </w:rPr>
        <w:t xml:space="preserve">, </w:t>
      </w:r>
      <w:r w:rsidR="010B0EA8" w:rsidRPr="004B3F41">
        <w:rPr>
          <w:rFonts w:eastAsia="Times New Roman" w:cstheme="minorHAnsi"/>
          <w:lang w:eastAsia="nl-NL"/>
        </w:rPr>
        <w:t>is de catering ook verantwoordelijk voor de vergaderservice (koffie/thee, luncharrangement) en het verzorgen van evenementen.</w:t>
      </w:r>
      <w:r w:rsidR="4E21B3C4" w:rsidRPr="004B3F41">
        <w:rPr>
          <w:rFonts w:eastAsia="Times New Roman" w:cstheme="minorHAnsi"/>
          <w:lang w:eastAsia="nl-NL"/>
        </w:rPr>
        <w:t xml:space="preserve"> Het aantal (lunch)gebruikers is gemiddeld 650 per week, op basis van het eerste kwartaal 2023.</w:t>
      </w:r>
    </w:p>
    <w:p w14:paraId="212770C8" w14:textId="7A61CCB0" w:rsidR="001E157C" w:rsidRPr="004B3F41" w:rsidRDefault="0813FB8C" w:rsidP="6B5CAA7F">
      <w:pPr>
        <w:keepNext/>
        <w:keepLines/>
        <w:spacing w:after="240" w:line="276" w:lineRule="auto"/>
        <w:outlineLvl w:val="1"/>
        <w:rPr>
          <w:rFonts w:cstheme="minorHAnsi"/>
          <w:lang w:eastAsia="nl-NL"/>
        </w:rPr>
      </w:pPr>
      <w:r w:rsidRPr="004B3F41">
        <w:rPr>
          <w:rFonts w:eastAsia="Times New Roman" w:cstheme="minorHAnsi"/>
          <w:lang w:eastAsia="nl-NL"/>
        </w:rPr>
        <w:t>Het bedrijfsrestaurant</w:t>
      </w:r>
      <w:r w:rsidR="637D0450" w:rsidRPr="004B3F41">
        <w:rPr>
          <w:rFonts w:eastAsia="Times New Roman" w:cstheme="minorHAnsi"/>
          <w:lang w:eastAsia="nl-NL"/>
        </w:rPr>
        <w:t xml:space="preserve"> </w:t>
      </w:r>
      <w:r w:rsidR="3D9ED52D" w:rsidRPr="004B3F41">
        <w:rPr>
          <w:rFonts w:eastAsia="Times New Roman" w:cstheme="minorHAnsi"/>
          <w:lang w:eastAsia="nl-NL"/>
        </w:rPr>
        <w:t>is</w:t>
      </w:r>
      <w:r w:rsidR="637D0450" w:rsidRPr="004B3F41">
        <w:rPr>
          <w:rFonts w:eastAsia="Times New Roman" w:cstheme="minorHAnsi"/>
          <w:lang w:eastAsia="nl-NL"/>
        </w:rPr>
        <w:t xml:space="preserve"> onderdeel van het ‘ontmoetingsplein’ en</w:t>
      </w:r>
      <w:r w:rsidR="010B0EA8" w:rsidRPr="004B3F41">
        <w:rPr>
          <w:rFonts w:eastAsia="Times New Roman" w:cstheme="minorHAnsi"/>
          <w:lang w:eastAsia="nl-NL"/>
        </w:rPr>
        <w:t xml:space="preserve"> bevindt zich centraal gelegen in het </w:t>
      </w:r>
      <w:r w:rsidR="774EC4CF" w:rsidRPr="004B3F41">
        <w:rPr>
          <w:rFonts w:eastAsia="Times New Roman" w:cstheme="minorHAnsi"/>
          <w:lang w:eastAsia="nl-NL"/>
        </w:rPr>
        <w:t>gemeentehuis</w:t>
      </w:r>
      <w:r w:rsidR="010B0EA8" w:rsidRPr="004B3F41">
        <w:rPr>
          <w:rFonts w:eastAsia="Times New Roman" w:cstheme="minorHAnsi"/>
          <w:lang w:eastAsia="nl-NL"/>
        </w:rPr>
        <w:t xml:space="preserve"> naast </w:t>
      </w:r>
      <w:r w:rsidR="637D0450" w:rsidRPr="004B3F41">
        <w:rPr>
          <w:rFonts w:eastAsia="Times New Roman" w:cstheme="minorHAnsi"/>
          <w:lang w:eastAsia="nl-NL"/>
        </w:rPr>
        <w:t xml:space="preserve">het </w:t>
      </w:r>
      <w:r w:rsidR="010B0EA8" w:rsidRPr="004B3F41">
        <w:rPr>
          <w:rFonts w:eastAsia="Times New Roman" w:cstheme="minorHAnsi"/>
          <w:lang w:eastAsia="nl-NL"/>
        </w:rPr>
        <w:t>vergader</w:t>
      </w:r>
      <w:r w:rsidR="637D0450" w:rsidRPr="004B3F41">
        <w:rPr>
          <w:rFonts w:eastAsia="Times New Roman" w:cstheme="minorHAnsi"/>
          <w:lang w:eastAsia="nl-NL"/>
        </w:rPr>
        <w:t>centrum</w:t>
      </w:r>
      <w:r w:rsidR="010B0EA8" w:rsidRPr="004B3F41">
        <w:rPr>
          <w:rFonts w:eastAsia="Times New Roman" w:cstheme="minorHAnsi"/>
          <w:lang w:eastAsia="nl-NL"/>
        </w:rPr>
        <w:t xml:space="preserve">. </w:t>
      </w:r>
      <w:r w:rsidR="77D7C445" w:rsidRPr="004B3F41">
        <w:rPr>
          <w:rFonts w:eastAsia="Times New Roman" w:cstheme="minorHAnsi"/>
          <w:lang w:eastAsia="nl-NL"/>
        </w:rPr>
        <w:t>V</w:t>
      </w:r>
      <w:r w:rsidR="525AD66E" w:rsidRPr="004B3F41">
        <w:rPr>
          <w:rFonts w:eastAsia="Times New Roman" w:cstheme="minorHAnsi"/>
          <w:lang w:eastAsia="nl-NL"/>
        </w:rPr>
        <w:t xml:space="preserve">rijwel </w:t>
      </w:r>
      <w:r w:rsidR="1E0FB716" w:rsidRPr="004B3F41">
        <w:rPr>
          <w:rFonts w:eastAsia="Times New Roman" w:cstheme="minorHAnsi"/>
          <w:lang w:eastAsia="nl-NL"/>
        </w:rPr>
        <w:t>de gehele</w:t>
      </w:r>
      <w:r w:rsidR="525AD66E" w:rsidRPr="004B3F41">
        <w:rPr>
          <w:rFonts w:eastAsia="Times New Roman" w:cstheme="minorHAnsi"/>
          <w:lang w:eastAsia="nl-NL"/>
        </w:rPr>
        <w:t xml:space="preserve"> ambtelijke organisatie </w:t>
      </w:r>
      <w:r w:rsidR="7A40D6CA" w:rsidRPr="004B3F41">
        <w:rPr>
          <w:rFonts w:eastAsia="Times New Roman" w:cstheme="minorHAnsi"/>
          <w:lang w:eastAsia="nl-NL"/>
        </w:rPr>
        <w:t>werkt</w:t>
      </w:r>
      <w:r w:rsidR="010B0EA8" w:rsidRPr="004B3F41">
        <w:rPr>
          <w:rFonts w:eastAsia="Times New Roman" w:cstheme="minorHAnsi"/>
          <w:lang w:eastAsia="nl-NL"/>
        </w:rPr>
        <w:t xml:space="preserve"> vanuit dit pand. </w:t>
      </w:r>
      <w:r w:rsidR="5A7FAD85" w:rsidRPr="004B3F41">
        <w:rPr>
          <w:rFonts w:cstheme="minorHAnsi"/>
        </w:rPr>
        <w:t>De ambitie van de catering is het aanbieden van zo veel mogelijk lokale (Katwijk en/of Duin- en Bollenstreek) en biologische producten, met zo min mogelijk voedselderving en gebruik van verpakkingsmateriaal.</w:t>
      </w:r>
      <w:r w:rsidR="3C30D09C" w:rsidRPr="004B3F41">
        <w:rPr>
          <w:rFonts w:cstheme="minorHAnsi"/>
        </w:rPr>
        <w:t xml:space="preserve"> Het bedrijfsrestaurant valt onder Facilitair</w:t>
      </w:r>
      <w:r w:rsidR="0412B309" w:rsidRPr="004B3F41">
        <w:rPr>
          <w:rFonts w:cstheme="minorHAnsi"/>
        </w:rPr>
        <w:t xml:space="preserve"> </w:t>
      </w:r>
      <w:r w:rsidR="19873770" w:rsidRPr="004B3F41">
        <w:rPr>
          <w:rFonts w:cstheme="minorHAnsi"/>
        </w:rPr>
        <w:t xml:space="preserve">met de missie: </w:t>
      </w:r>
    </w:p>
    <w:p w14:paraId="715D626F" w14:textId="20F76673" w:rsidR="7D7EC20A" w:rsidRPr="004B3F41" w:rsidRDefault="19873770" w:rsidP="6B5CAA7F">
      <w:pPr>
        <w:spacing w:after="240" w:line="276" w:lineRule="auto"/>
        <w:rPr>
          <w:rFonts w:cstheme="minorHAnsi"/>
        </w:rPr>
      </w:pPr>
      <w:r w:rsidRPr="004B3F41">
        <w:rPr>
          <w:rFonts w:cstheme="minorHAnsi"/>
        </w:rPr>
        <w:t xml:space="preserve">“Het </w:t>
      </w:r>
      <w:r w:rsidR="6C6472A0" w:rsidRPr="004B3F41">
        <w:rPr>
          <w:rFonts w:cstheme="minorHAnsi"/>
        </w:rPr>
        <w:t>f</w:t>
      </w:r>
      <w:r w:rsidRPr="004B3F41">
        <w:rPr>
          <w:rFonts w:cstheme="minorHAnsi"/>
        </w:rPr>
        <w:t>acilitaire-team is een professionele dienstverlener voor de interne klant. Dienstverlening en gastheerschap zit in ons DNA. In samenwerking en in verbinding met collega’s creëren we een veilige en vertrouwde omgeving, waarin ontmoeten, samen werken, verbeteren van de dienstverlening, onderzoeken en innoveren centraal staan. Op deze manier dragen wij bij dat onze burgers door professionals worden ondersteund”.</w:t>
      </w:r>
    </w:p>
    <w:p w14:paraId="749280A7" w14:textId="038B3FD9" w:rsidR="00967B24" w:rsidRPr="004B3F41" w:rsidRDefault="001B2331" w:rsidP="4BBDCEDC">
      <w:pPr>
        <w:keepNext/>
        <w:keepLines/>
        <w:spacing w:after="240" w:line="276" w:lineRule="auto"/>
        <w:rPr>
          <w:rFonts w:cstheme="minorHAnsi"/>
        </w:rPr>
      </w:pPr>
      <w:r>
        <w:rPr>
          <w:rFonts w:eastAsia="Calibri" w:cstheme="minorHAnsi"/>
          <w:b/>
          <w:bCs/>
        </w:rPr>
        <w:lastRenderedPageBreak/>
        <w:t xml:space="preserve">A.2 </w:t>
      </w:r>
      <w:r w:rsidR="3EF56633" w:rsidRPr="004B3F41">
        <w:rPr>
          <w:rFonts w:eastAsia="Calibri" w:cstheme="minorHAnsi"/>
          <w:b/>
          <w:bCs/>
        </w:rPr>
        <w:t xml:space="preserve">Gemeentelijke opvang Oekraïense vluchtelingen in het </w:t>
      </w:r>
      <w:proofErr w:type="spellStart"/>
      <w:r w:rsidR="3EF56633" w:rsidRPr="004B3F41">
        <w:rPr>
          <w:rFonts w:eastAsia="Calibri" w:cstheme="minorHAnsi"/>
          <w:b/>
          <w:bCs/>
        </w:rPr>
        <w:t>Heerenhuys</w:t>
      </w:r>
      <w:proofErr w:type="spellEnd"/>
      <w:r w:rsidR="3EF56633" w:rsidRPr="004B3F41">
        <w:rPr>
          <w:rFonts w:eastAsia="Calibri" w:cstheme="minorHAnsi"/>
          <w:b/>
          <w:bCs/>
        </w:rPr>
        <w:t xml:space="preserve"> (GOO)</w:t>
      </w:r>
      <w:r w:rsidR="3EF56633" w:rsidRPr="004B3F41">
        <w:rPr>
          <w:rFonts w:eastAsia="Calibri" w:cstheme="minorHAnsi"/>
        </w:rPr>
        <w:t xml:space="preserve"> </w:t>
      </w:r>
      <w:r w:rsidR="5AAA28CF" w:rsidRPr="004B3F41">
        <w:rPr>
          <w:rFonts w:cstheme="minorHAnsi"/>
        </w:rPr>
        <w:br/>
      </w:r>
      <w:r w:rsidR="3EF56633" w:rsidRPr="004B3F41">
        <w:rPr>
          <w:rFonts w:eastAsia="Calibri" w:cstheme="minorHAnsi"/>
        </w:rPr>
        <w:t xml:space="preserve">Sinds maart 2022 vangt de gemeente vluchtelingen </w:t>
      </w:r>
      <w:r w:rsidR="4E76CF8E" w:rsidRPr="004B3F41">
        <w:rPr>
          <w:rFonts w:eastAsia="Calibri" w:cstheme="minorHAnsi"/>
        </w:rPr>
        <w:t>uit Oekraïne</w:t>
      </w:r>
      <w:r w:rsidR="3EF56633" w:rsidRPr="004B3F41">
        <w:rPr>
          <w:rFonts w:eastAsia="Calibri" w:cstheme="minorHAnsi"/>
        </w:rPr>
        <w:t xml:space="preserve"> op in het </w:t>
      </w:r>
      <w:proofErr w:type="spellStart"/>
      <w:r w:rsidR="3EF56633" w:rsidRPr="004B3F41">
        <w:rPr>
          <w:rFonts w:eastAsia="Calibri" w:cstheme="minorHAnsi"/>
        </w:rPr>
        <w:t>Heerenhuys</w:t>
      </w:r>
      <w:proofErr w:type="spellEnd"/>
      <w:r w:rsidR="3EF56633" w:rsidRPr="004B3F41">
        <w:rPr>
          <w:rFonts w:eastAsia="Calibri" w:cstheme="minorHAnsi"/>
        </w:rPr>
        <w:t>.</w:t>
      </w:r>
      <w:r w:rsidR="03866B5D" w:rsidRPr="004B3F41">
        <w:rPr>
          <w:rFonts w:eastAsia="Calibri" w:cstheme="minorHAnsi"/>
        </w:rPr>
        <w:t xml:space="preserve"> </w:t>
      </w:r>
      <w:r w:rsidR="3EF56633" w:rsidRPr="004B3F41">
        <w:rPr>
          <w:rFonts w:eastAsia="Calibri" w:cstheme="minorHAnsi"/>
        </w:rPr>
        <w:t xml:space="preserve">Vanuit de overheid krijgt de gemeente zogenaamde taakstellingen opgelegd. Per maart 2023 wonen er 200 vluchtelingen in het </w:t>
      </w:r>
      <w:proofErr w:type="spellStart"/>
      <w:r w:rsidR="3EF56633" w:rsidRPr="004B3F41">
        <w:rPr>
          <w:rFonts w:eastAsia="Calibri" w:cstheme="minorHAnsi"/>
        </w:rPr>
        <w:t>Heerenhuys</w:t>
      </w:r>
      <w:proofErr w:type="spellEnd"/>
      <w:r w:rsidR="3EF56633" w:rsidRPr="004B3F41">
        <w:rPr>
          <w:rFonts w:eastAsia="Calibri" w:cstheme="minorHAnsi"/>
        </w:rPr>
        <w:t>. Vanaf april</w:t>
      </w:r>
      <w:r w:rsidR="001B3B09">
        <w:rPr>
          <w:rFonts w:eastAsia="Calibri" w:cstheme="minorHAnsi"/>
        </w:rPr>
        <w:t xml:space="preserve"> 2023</w:t>
      </w:r>
      <w:r w:rsidR="3EF56633" w:rsidRPr="004B3F41">
        <w:rPr>
          <w:rFonts w:eastAsia="Calibri" w:cstheme="minorHAnsi"/>
        </w:rPr>
        <w:t xml:space="preserve"> is er een nieuwe taakstelling van kracht waardoor we gaan opplussen tot ca. 220 bewoners. Dit is de maximale capaciteit</w:t>
      </w:r>
      <w:r w:rsidR="6BD81A77" w:rsidRPr="004B3F41">
        <w:rPr>
          <w:rFonts w:eastAsia="Calibri" w:cstheme="minorHAnsi"/>
        </w:rPr>
        <w:t xml:space="preserve"> </w:t>
      </w:r>
      <w:r w:rsidR="3EF56633" w:rsidRPr="004B3F41">
        <w:rPr>
          <w:rFonts w:eastAsia="Calibri" w:cstheme="minorHAnsi"/>
        </w:rPr>
        <w:t xml:space="preserve">van de gemeentelijke opvanglocatie. </w:t>
      </w:r>
      <w:r w:rsidR="5AAA28CF" w:rsidRPr="004B3F41">
        <w:rPr>
          <w:rFonts w:cstheme="minorHAnsi"/>
        </w:rPr>
        <w:br/>
      </w:r>
      <w:r w:rsidR="3EF56633" w:rsidRPr="004B3F41">
        <w:rPr>
          <w:rFonts w:eastAsia="Calibri" w:cstheme="minorHAnsi"/>
        </w:rPr>
        <w:t>Het is moeilijk in te schatten of en wanneer er een ophoging van de</w:t>
      </w:r>
      <w:r w:rsidR="00092CDF">
        <w:rPr>
          <w:rFonts w:eastAsia="Calibri" w:cstheme="minorHAnsi"/>
        </w:rPr>
        <w:t xml:space="preserve"> volgende</w:t>
      </w:r>
      <w:r w:rsidR="3EF56633" w:rsidRPr="004B3F41">
        <w:rPr>
          <w:rFonts w:eastAsia="Calibri" w:cstheme="minorHAnsi"/>
        </w:rPr>
        <w:t xml:space="preserve"> taakstelling komt. De overheid geeft de voorzichtige inschatting dat hier voorlopig geen sprake van is maar kan hier geen garanties op geven</w:t>
      </w:r>
      <w:r w:rsidR="00E8231D">
        <w:rPr>
          <w:rFonts w:eastAsia="Calibri" w:cstheme="minorHAnsi"/>
        </w:rPr>
        <w:t>,</w:t>
      </w:r>
      <w:r w:rsidR="3EF56633" w:rsidRPr="004B3F41">
        <w:rPr>
          <w:rFonts w:eastAsia="Calibri" w:cstheme="minorHAnsi"/>
        </w:rPr>
        <w:t xml:space="preserve"> omdat verloop van de oorlog niet te voorspellen valt. Andersom kan het ook zijn dat vluchtelingen gedurende dit jaar weer doorreizen naar andere landen of terugkeren naar </w:t>
      </w:r>
      <w:r w:rsidR="004C039E" w:rsidRPr="004B3F41">
        <w:rPr>
          <w:rFonts w:eastAsia="Calibri" w:cstheme="minorHAnsi"/>
        </w:rPr>
        <w:t>hun thuisland</w:t>
      </w:r>
      <w:r w:rsidR="3EF56633" w:rsidRPr="004B3F41">
        <w:rPr>
          <w:rFonts w:eastAsia="Calibri" w:cstheme="minorHAnsi"/>
        </w:rPr>
        <w:t>. Dit betekent dat voor de totale duur van deze opdracht er mogelijk een toe- of afname is van food</w:t>
      </w:r>
      <w:r w:rsidR="00E8231D">
        <w:rPr>
          <w:rFonts w:eastAsia="Calibri" w:cstheme="minorHAnsi"/>
        </w:rPr>
        <w:t>-</w:t>
      </w:r>
      <w:r w:rsidR="3EF56633" w:rsidRPr="004B3F41">
        <w:rPr>
          <w:rFonts w:eastAsia="Calibri" w:cstheme="minorHAnsi"/>
        </w:rPr>
        <w:t xml:space="preserve"> en </w:t>
      </w:r>
      <w:r w:rsidR="08678826" w:rsidRPr="004B3F41">
        <w:rPr>
          <w:rFonts w:eastAsia="Calibri" w:cstheme="minorHAnsi"/>
        </w:rPr>
        <w:t>non-food</w:t>
      </w:r>
      <w:r w:rsidR="00E8231D">
        <w:rPr>
          <w:rFonts w:eastAsia="Calibri" w:cstheme="minorHAnsi"/>
        </w:rPr>
        <w:t>-</w:t>
      </w:r>
      <w:r w:rsidR="3EF56633" w:rsidRPr="004B3F41">
        <w:rPr>
          <w:rFonts w:eastAsia="Calibri" w:cstheme="minorHAnsi"/>
        </w:rPr>
        <w:t xml:space="preserve">artikelen. </w:t>
      </w:r>
    </w:p>
    <w:p w14:paraId="1A66E73C" w14:textId="3AC88267" w:rsidR="008A44E9" w:rsidRPr="004B3F41" w:rsidRDefault="001B2331" w:rsidP="6B5CAA7F">
      <w:pPr>
        <w:keepNext/>
        <w:keepLines/>
        <w:spacing w:after="240" w:line="276" w:lineRule="auto"/>
        <w:rPr>
          <w:rFonts w:eastAsia="Times New Roman" w:cstheme="minorHAnsi"/>
          <w:lang w:eastAsia="nl-NL"/>
        </w:rPr>
      </w:pPr>
      <w:r>
        <w:rPr>
          <w:rFonts w:eastAsia="Times New Roman" w:cstheme="minorHAnsi"/>
          <w:b/>
          <w:bCs/>
          <w:lang w:eastAsia="nl-NL"/>
        </w:rPr>
        <w:t xml:space="preserve">A.3. </w:t>
      </w:r>
      <w:r w:rsidR="79CE6143" w:rsidRPr="004B3F41">
        <w:rPr>
          <w:rFonts w:eastAsia="Times New Roman" w:cstheme="minorHAnsi"/>
          <w:b/>
          <w:bCs/>
          <w:lang w:eastAsia="nl-NL"/>
        </w:rPr>
        <w:t>De opdracht</w:t>
      </w:r>
    </w:p>
    <w:p w14:paraId="460EB089" w14:textId="568413BA" w:rsidR="008A44E9" w:rsidRPr="004B3F41" w:rsidRDefault="008A44E9" w:rsidP="6B5CAA7F">
      <w:pPr>
        <w:keepNext/>
        <w:keepLines/>
        <w:spacing w:after="240" w:line="276" w:lineRule="auto"/>
        <w:rPr>
          <w:rFonts w:eastAsia="Times New Roman" w:cstheme="minorHAnsi"/>
          <w:lang w:eastAsia="nl-NL"/>
        </w:rPr>
      </w:pPr>
      <w:r w:rsidRPr="004B3F41">
        <w:rPr>
          <w:rFonts w:eastAsia="Times New Roman" w:cstheme="minorHAnsi"/>
          <w:lang w:eastAsia="nl-NL"/>
        </w:rPr>
        <w:t>De productgroepen die onderdeel uitmaken van de scope van deze opdracht zijn als volgt:</w:t>
      </w:r>
    </w:p>
    <w:p w14:paraId="1FD0988A" w14:textId="678B2F7C" w:rsidR="008A44E9" w:rsidRPr="004B3F41" w:rsidRDefault="008A44E9" w:rsidP="7337DACC">
      <w:pPr>
        <w:keepNext/>
        <w:keepLines/>
        <w:spacing w:after="0" w:line="240" w:lineRule="auto"/>
        <w:outlineLvl w:val="1"/>
        <w:rPr>
          <w:rFonts w:eastAsia="Times New Roman" w:cstheme="minorHAnsi"/>
          <w:lang w:eastAsia="nl-NL"/>
        </w:rPr>
      </w:pPr>
      <w:r w:rsidRPr="004B3F41">
        <w:rPr>
          <w:rFonts w:eastAsia="Times New Roman" w:cstheme="minorHAnsi"/>
          <w:lang w:eastAsia="nl-NL"/>
        </w:rPr>
        <w:t xml:space="preserve">- </w:t>
      </w:r>
      <w:r w:rsidR="1E1E9641" w:rsidRPr="004B3F41">
        <w:rPr>
          <w:rFonts w:eastAsia="Times New Roman" w:cstheme="minorHAnsi"/>
          <w:lang w:eastAsia="nl-NL"/>
        </w:rPr>
        <w:t>AGF</w:t>
      </w:r>
      <w:r w:rsidR="395FB86E" w:rsidRPr="004B3F41">
        <w:rPr>
          <w:rFonts w:eastAsia="Times New Roman" w:cstheme="minorHAnsi"/>
          <w:lang w:eastAsia="nl-NL"/>
        </w:rPr>
        <w:t xml:space="preserve"> (aardappelen, groente, fruit);</w:t>
      </w:r>
    </w:p>
    <w:p w14:paraId="3C975368" w14:textId="52D6E294" w:rsidR="008A44E9" w:rsidRPr="004B3F41" w:rsidRDefault="1E1E9641" w:rsidP="7337DACC">
      <w:pPr>
        <w:keepNext/>
        <w:keepLines/>
        <w:spacing w:after="0" w:line="240" w:lineRule="auto"/>
        <w:outlineLvl w:val="1"/>
        <w:rPr>
          <w:rFonts w:eastAsia="Times New Roman" w:cstheme="minorHAnsi"/>
          <w:lang w:eastAsia="nl-NL"/>
        </w:rPr>
      </w:pPr>
      <w:r w:rsidRPr="004B3F41">
        <w:rPr>
          <w:rFonts w:eastAsia="Times New Roman" w:cstheme="minorHAnsi"/>
          <w:lang w:eastAsia="nl-NL"/>
        </w:rPr>
        <w:t xml:space="preserve">- </w:t>
      </w:r>
      <w:r w:rsidR="008A44E9" w:rsidRPr="004B3F41">
        <w:rPr>
          <w:rFonts w:eastAsia="Times New Roman" w:cstheme="minorHAnsi"/>
          <w:lang w:eastAsia="nl-NL"/>
        </w:rPr>
        <w:t>Zuivel</w:t>
      </w:r>
      <w:r w:rsidR="515E8B75" w:rsidRPr="004B3F41">
        <w:rPr>
          <w:rFonts w:eastAsia="Times New Roman" w:cstheme="minorHAnsi"/>
          <w:lang w:eastAsia="nl-NL"/>
        </w:rPr>
        <w:t xml:space="preserve"> en eieren (eierproducten)</w:t>
      </w:r>
      <w:r w:rsidR="18B22B07" w:rsidRPr="004B3F41">
        <w:rPr>
          <w:rFonts w:eastAsia="Times New Roman" w:cstheme="minorHAnsi"/>
          <w:lang w:eastAsia="nl-NL"/>
        </w:rPr>
        <w:t>;</w:t>
      </w:r>
    </w:p>
    <w:p w14:paraId="14679C3E" w14:textId="00A26543" w:rsidR="008A44E9" w:rsidRPr="004B3F41" w:rsidRDefault="008A44E9" w:rsidP="7337DACC">
      <w:pPr>
        <w:keepNext/>
        <w:keepLines/>
        <w:spacing w:after="0" w:line="240" w:lineRule="auto"/>
        <w:outlineLvl w:val="1"/>
        <w:rPr>
          <w:rFonts w:eastAsia="Times New Roman" w:cstheme="minorHAnsi"/>
          <w:lang w:eastAsia="nl-NL"/>
        </w:rPr>
      </w:pPr>
      <w:r w:rsidRPr="004B3F41">
        <w:rPr>
          <w:rFonts w:eastAsia="Times New Roman" w:cstheme="minorHAnsi"/>
          <w:lang w:eastAsia="nl-NL"/>
        </w:rPr>
        <w:t>- Vis</w:t>
      </w:r>
      <w:r w:rsidR="1501CA40" w:rsidRPr="004B3F41">
        <w:rPr>
          <w:rFonts w:eastAsia="Times New Roman" w:cstheme="minorHAnsi"/>
          <w:lang w:eastAsia="nl-NL"/>
        </w:rPr>
        <w:t>, schaal en schelpdieren</w:t>
      </w:r>
      <w:r w:rsidR="65759337" w:rsidRPr="004B3F41">
        <w:rPr>
          <w:rFonts w:eastAsia="Times New Roman" w:cstheme="minorHAnsi"/>
          <w:lang w:eastAsia="nl-NL"/>
        </w:rPr>
        <w:t>;</w:t>
      </w:r>
    </w:p>
    <w:p w14:paraId="1B8882A1" w14:textId="512948F5" w:rsidR="008A44E9" w:rsidRPr="004B3F41" w:rsidRDefault="008A44E9" w:rsidP="7337DACC">
      <w:pPr>
        <w:keepNext/>
        <w:keepLines/>
        <w:spacing w:after="0" w:line="240" w:lineRule="auto"/>
        <w:outlineLvl w:val="1"/>
        <w:rPr>
          <w:rFonts w:eastAsia="Times New Roman" w:cstheme="minorHAnsi"/>
          <w:lang w:eastAsia="nl-NL"/>
        </w:rPr>
      </w:pPr>
      <w:r w:rsidRPr="004B3F41">
        <w:rPr>
          <w:rFonts w:eastAsia="Times New Roman" w:cstheme="minorHAnsi"/>
          <w:lang w:eastAsia="nl-NL"/>
        </w:rPr>
        <w:t xml:space="preserve">- </w:t>
      </w:r>
      <w:r w:rsidR="4113A6D6" w:rsidRPr="004B3F41">
        <w:rPr>
          <w:rFonts w:eastAsia="Times New Roman" w:cstheme="minorHAnsi"/>
          <w:lang w:eastAsia="nl-NL"/>
        </w:rPr>
        <w:t>Vlees en v</w:t>
      </w:r>
      <w:r w:rsidRPr="004B3F41">
        <w:rPr>
          <w:rFonts w:eastAsia="Times New Roman" w:cstheme="minorHAnsi"/>
          <w:lang w:eastAsia="nl-NL"/>
        </w:rPr>
        <w:t>lees</w:t>
      </w:r>
      <w:r w:rsidR="3F5055CA" w:rsidRPr="004B3F41">
        <w:rPr>
          <w:rFonts w:eastAsia="Times New Roman" w:cstheme="minorHAnsi"/>
          <w:lang w:eastAsia="nl-NL"/>
        </w:rPr>
        <w:t>waren</w:t>
      </w:r>
      <w:r w:rsidR="1E25ACAC" w:rsidRPr="004B3F41">
        <w:rPr>
          <w:rFonts w:eastAsia="Times New Roman" w:cstheme="minorHAnsi"/>
          <w:lang w:eastAsia="nl-NL"/>
        </w:rPr>
        <w:t>;</w:t>
      </w:r>
    </w:p>
    <w:p w14:paraId="10457AE2" w14:textId="1328956C" w:rsidR="3F5055CA" w:rsidRPr="004B3F41" w:rsidRDefault="3F5055CA" w:rsidP="7337DACC">
      <w:pPr>
        <w:keepNext/>
        <w:keepLines/>
        <w:spacing w:after="0" w:line="240" w:lineRule="auto"/>
        <w:outlineLvl w:val="1"/>
        <w:rPr>
          <w:rFonts w:eastAsia="Times New Roman" w:cstheme="minorHAnsi"/>
          <w:lang w:eastAsia="nl-NL"/>
        </w:rPr>
      </w:pPr>
      <w:r w:rsidRPr="004B3F41">
        <w:rPr>
          <w:rFonts w:eastAsia="Times New Roman" w:cstheme="minorHAnsi"/>
          <w:lang w:eastAsia="nl-NL"/>
        </w:rPr>
        <w:t>- Diepvriesproducten</w:t>
      </w:r>
      <w:r w:rsidR="05184134" w:rsidRPr="004B3F41">
        <w:rPr>
          <w:rFonts w:eastAsia="Times New Roman" w:cstheme="minorHAnsi"/>
          <w:lang w:eastAsia="nl-NL"/>
        </w:rPr>
        <w:t>;</w:t>
      </w:r>
    </w:p>
    <w:p w14:paraId="56CA7F57" w14:textId="6ED6B1B0" w:rsidR="3F5055CA" w:rsidRPr="004B3F41" w:rsidRDefault="3F5055CA" w:rsidP="7337DACC">
      <w:pPr>
        <w:keepNext/>
        <w:keepLines/>
        <w:spacing w:after="0" w:line="240" w:lineRule="auto"/>
        <w:outlineLvl w:val="1"/>
        <w:rPr>
          <w:rFonts w:eastAsia="Times New Roman" w:cstheme="minorHAnsi"/>
          <w:lang w:eastAsia="nl-NL"/>
        </w:rPr>
      </w:pPr>
      <w:r w:rsidRPr="004B3F41">
        <w:rPr>
          <w:rFonts w:eastAsia="Times New Roman" w:cstheme="minorHAnsi"/>
          <w:lang w:eastAsia="nl-NL"/>
        </w:rPr>
        <w:t>-</w:t>
      </w:r>
      <w:r w:rsidR="306E325D" w:rsidRPr="004B3F41">
        <w:rPr>
          <w:rFonts w:eastAsia="Times New Roman" w:cstheme="minorHAnsi"/>
          <w:lang w:eastAsia="nl-NL"/>
        </w:rPr>
        <w:t xml:space="preserve"> </w:t>
      </w:r>
      <w:r w:rsidRPr="004B3F41">
        <w:rPr>
          <w:rFonts w:eastAsia="Times New Roman" w:cstheme="minorHAnsi"/>
          <w:lang w:eastAsia="nl-NL"/>
        </w:rPr>
        <w:t>Kruidenierswaren</w:t>
      </w:r>
      <w:r w:rsidR="5C516DE8" w:rsidRPr="004B3F41">
        <w:rPr>
          <w:rFonts w:eastAsia="Times New Roman" w:cstheme="minorHAnsi"/>
          <w:lang w:eastAsia="nl-NL"/>
        </w:rPr>
        <w:t>;</w:t>
      </w:r>
    </w:p>
    <w:p w14:paraId="42D52A58" w14:textId="32A130C6" w:rsidR="08415B5F" w:rsidRPr="004B3F41" w:rsidRDefault="08415B5F" w:rsidP="7337DACC">
      <w:pPr>
        <w:keepNext/>
        <w:keepLines/>
        <w:spacing w:after="0" w:line="240" w:lineRule="auto"/>
        <w:outlineLvl w:val="1"/>
        <w:rPr>
          <w:rFonts w:eastAsia="Times New Roman" w:cstheme="minorHAnsi"/>
          <w:lang w:eastAsia="nl-NL"/>
        </w:rPr>
      </w:pPr>
      <w:r w:rsidRPr="004B3F41">
        <w:rPr>
          <w:rFonts w:eastAsia="Times New Roman" w:cstheme="minorHAnsi"/>
          <w:lang w:eastAsia="nl-NL"/>
        </w:rPr>
        <w:t>- Frisdranken</w:t>
      </w:r>
      <w:r w:rsidR="77494780" w:rsidRPr="004B3F41">
        <w:rPr>
          <w:rFonts w:eastAsia="Times New Roman" w:cstheme="minorHAnsi"/>
          <w:lang w:eastAsia="nl-NL"/>
        </w:rPr>
        <w:t>;</w:t>
      </w:r>
    </w:p>
    <w:p w14:paraId="6EEA1B19" w14:textId="50A06F64" w:rsidR="08415B5F" w:rsidRPr="004B3F41" w:rsidRDefault="08415B5F" w:rsidP="7337DACC">
      <w:pPr>
        <w:keepNext/>
        <w:keepLines/>
        <w:spacing w:after="0" w:line="240" w:lineRule="auto"/>
        <w:rPr>
          <w:rFonts w:cstheme="minorHAnsi"/>
        </w:rPr>
      </w:pPr>
      <w:r w:rsidRPr="004B3F41">
        <w:rPr>
          <w:rFonts w:eastAsia="Calibri" w:cstheme="minorHAnsi"/>
        </w:rPr>
        <w:t>- Alcoholische dranken</w:t>
      </w:r>
      <w:r w:rsidR="68A3BCFB" w:rsidRPr="004B3F41">
        <w:rPr>
          <w:rFonts w:eastAsia="Calibri" w:cstheme="minorHAnsi"/>
        </w:rPr>
        <w:t>;</w:t>
      </w:r>
    </w:p>
    <w:p w14:paraId="4DEDD16F" w14:textId="2FA2244C" w:rsidR="08415B5F" w:rsidRPr="004B3F41" w:rsidRDefault="08F9257B" w:rsidP="7337DACC">
      <w:pPr>
        <w:keepNext/>
        <w:keepLines/>
        <w:spacing w:after="0" w:line="240" w:lineRule="auto"/>
        <w:rPr>
          <w:rFonts w:cstheme="minorHAnsi"/>
        </w:rPr>
      </w:pPr>
      <w:r w:rsidRPr="004B3F41">
        <w:rPr>
          <w:rFonts w:eastAsia="Calibri" w:cstheme="minorHAnsi"/>
        </w:rPr>
        <w:t>- Snacks;</w:t>
      </w:r>
    </w:p>
    <w:p w14:paraId="3A47E3EA" w14:textId="1A793F43" w:rsidR="008A44E9" w:rsidRPr="004B3F41" w:rsidRDefault="3F27BCFF" w:rsidP="6698B5EE">
      <w:pPr>
        <w:keepNext/>
        <w:keepLines/>
        <w:spacing w:after="0" w:line="240" w:lineRule="auto"/>
        <w:outlineLvl w:val="1"/>
        <w:rPr>
          <w:rFonts w:eastAsia="Times New Roman" w:cstheme="minorHAnsi"/>
          <w:color w:val="FF0000"/>
          <w:lang w:eastAsia="nl-NL"/>
        </w:rPr>
      </w:pPr>
      <w:r w:rsidRPr="004B3F41">
        <w:rPr>
          <w:rFonts w:eastAsia="Times New Roman" w:cstheme="minorHAnsi"/>
          <w:lang w:eastAsia="nl-NL"/>
        </w:rPr>
        <w:t xml:space="preserve">- Afbakbrood </w:t>
      </w:r>
    </w:p>
    <w:p w14:paraId="48E6C430" w14:textId="2A4EF02F" w:rsidR="008A44E9" w:rsidRPr="004B3F41" w:rsidRDefault="66A85970" w:rsidP="3994F9B6">
      <w:pPr>
        <w:keepNext/>
        <w:keepLines/>
        <w:spacing w:after="0" w:line="240" w:lineRule="auto"/>
        <w:outlineLvl w:val="1"/>
        <w:rPr>
          <w:rFonts w:eastAsia="Times New Roman" w:cstheme="minorHAnsi"/>
          <w:lang w:eastAsia="nl-NL"/>
        </w:rPr>
      </w:pPr>
      <w:r w:rsidRPr="004B3F41">
        <w:rPr>
          <w:rFonts w:eastAsia="Times New Roman" w:cstheme="minorHAnsi"/>
          <w:lang w:eastAsia="nl-NL"/>
        </w:rPr>
        <w:t>- Koffie en thee</w:t>
      </w:r>
      <w:r w:rsidR="7A83CAB0" w:rsidRPr="004B3F41">
        <w:rPr>
          <w:rFonts w:eastAsia="Times New Roman" w:cstheme="minorHAnsi"/>
          <w:lang w:eastAsia="nl-NL"/>
        </w:rPr>
        <w:t xml:space="preserve"> (minimale afname; koffie/thee ingrediënten zijn namelijk onderdeel van een ander contract). Dit gaat om producten die buiten de scope van het andere </w:t>
      </w:r>
      <w:r w:rsidR="240CCFFA" w:rsidRPr="004B3F41">
        <w:rPr>
          <w:rFonts w:eastAsia="Times New Roman" w:cstheme="minorHAnsi"/>
          <w:lang w:eastAsia="nl-NL"/>
        </w:rPr>
        <w:t>contract vallen</w:t>
      </w:r>
      <w:r w:rsidR="7A83CAB0" w:rsidRPr="004B3F41">
        <w:rPr>
          <w:rFonts w:eastAsia="Times New Roman" w:cstheme="minorHAnsi"/>
          <w:lang w:eastAsia="nl-NL"/>
        </w:rPr>
        <w:t>.</w:t>
      </w:r>
    </w:p>
    <w:p w14:paraId="4205228D" w14:textId="34F53210" w:rsidR="008A44E9" w:rsidRPr="004B3F41" w:rsidRDefault="008A44E9" w:rsidP="6698B5EE">
      <w:pPr>
        <w:keepNext/>
        <w:keepLines/>
        <w:spacing w:after="0" w:line="240" w:lineRule="auto"/>
        <w:outlineLvl w:val="1"/>
        <w:rPr>
          <w:rFonts w:eastAsia="Times New Roman" w:cstheme="minorHAnsi"/>
          <w:lang w:eastAsia="nl-NL"/>
        </w:rPr>
      </w:pPr>
      <w:r w:rsidRPr="004B3F41">
        <w:rPr>
          <w:rFonts w:eastAsia="Times New Roman" w:cstheme="minorHAnsi"/>
          <w:lang w:eastAsia="nl-NL"/>
        </w:rPr>
        <w:t>- Non-food</w:t>
      </w:r>
      <w:r w:rsidR="00914C44" w:rsidRPr="004B3F41">
        <w:rPr>
          <w:rFonts w:eastAsia="Times New Roman" w:cstheme="minorHAnsi"/>
          <w:lang w:eastAsia="nl-NL"/>
        </w:rPr>
        <w:t xml:space="preserve"> </w:t>
      </w:r>
    </w:p>
    <w:p w14:paraId="3D23E860" w14:textId="77777777" w:rsidR="00F6293E" w:rsidRPr="004B3F41" w:rsidRDefault="00180FB3" w:rsidP="6698B5EE">
      <w:pPr>
        <w:keepNext/>
        <w:keepLines/>
        <w:spacing w:after="0" w:line="240" w:lineRule="auto"/>
        <w:ind w:left="142" w:hanging="142"/>
        <w:outlineLvl w:val="1"/>
        <w:rPr>
          <w:rFonts w:eastAsia="Times New Roman" w:cstheme="minorHAnsi"/>
          <w:lang w:eastAsia="nl-NL"/>
        </w:rPr>
      </w:pPr>
      <w:r w:rsidRPr="004B3F41">
        <w:rPr>
          <w:rFonts w:eastAsia="Times New Roman" w:cstheme="minorHAnsi"/>
          <w:lang w:eastAsia="nl-NL"/>
        </w:rPr>
        <w:t xml:space="preserve">- </w:t>
      </w:r>
      <w:r w:rsidR="008A44E9" w:rsidRPr="004B3F41">
        <w:rPr>
          <w:rFonts w:eastAsia="Times New Roman" w:cstheme="minorHAnsi"/>
          <w:lang w:eastAsia="nl-NL"/>
        </w:rPr>
        <w:t>Schoonmaak</w:t>
      </w:r>
      <w:r w:rsidRPr="004B3F41">
        <w:rPr>
          <w:rFonts w:eastAsia="Times New Roman" w:cstheme="minorHAnsi"/>
          <w:lang w:eastAsia="nl-NL"/>
        </w:rPr>
        <w:t xml:space="preserve">producten t.b.v. </w:t>
      </w:r>
      <w:r w:rsidR="00014608" w:rsidRPr="004B3F41">
        <w:rPr>
          <w:rFonts w:eastAsia="Times New Roman" w:cstheme="minorHAnsi"/>
          <w:lang w:eastAsia="nl-NL"/>
        </w:rPr>
        <w:t>het bedrijfsrestaurant</w:t>
      </w:r>
      <w:r w:rsidRPr="004B3F41">
        <w:rPr>
          <w:rFonts w:eastAsia="Times New Roman" w:cstheme="minorHAnsi"/>
          <w:lang w:eastAsia="nl-NL"/>
        </w:rPr>
        <w:t xml:space="preserve">. Dagelijkse schoonmaak van de diverse </w:t>
      </w:r>
      <w:r w:rsidR="005C466C" w:rsidRPr="004B3F41">
        <w:rPr>
          <w:rFonts w:eastAsia="Times New Roman" w:cstheme="minorHAnsi"/>
          <w:lang w:eastAsia="nl-NL"/>
        </w:rPr>
        <w:t xml:space="preserve">andere gemeentelijke </w:t>
      </w:r>
      <w:r w:rsidRPr="004B3F41">
        <w:rPr>
          <w:rFonts w:eastAsia="Times New Roman" w:cstheme="minorHAnsi"/>
          <w:lang w:eastAsia="nl-NL"/>
        </w:rPr>
        <w:t>panden is uitbesteed</w:t>
      </w:r>
      <w:r w:rsidR="00BE7B95" w:rsidRPr="004B3F41">
        <w:rPr>
          <w:rFonts w:eastAsia="Times New Roman" w:cstheme="minorHAnsi"/>
          <w:lang w:eastAsia="nl-NL"/>
        </w:rPr>
        <w:t>.</w:t>
      </w:r>
    </w:p>
    <w:p w14:paraId="1056C98D" w14:textId="35C8512F" w:rsidR="1585FC62" w:rsidRPr="004B3F41" w:rsidRDefault="1585FC62" w:rsidP="7337DACC">
      <w:pPr>
        <w:keepNext/>
        <w:keepLines/>
        <w:spacing w:after="0" w:line="240" w:lineRule="auto"/>
        <w:ind w:left="142" w:hanging="142"/>
        <w:outlineLvl w:val="1"/>
        <w:rPr>
          <w:rFonts w:eastAsia="Times New Roman" w:cstheme="minorHAnsi"/>
          <w:lang w:eastAsia="nl-NL"/>
        </w:rPr>
      </w:pPr>
      <w:r w:rsidRPr="004B3F41">
        <w:rPr>
          <w:rFonts w:eastAsia="Times New Roman" w:cstheme="minorHAnsi"/>
          <w:lang w:eastAsia="nl-NL"/>
        </w:rPr>
        <w:t>- Catering</w:t>
      </w:r>
      <w:r w:rsidR="76134A9D" w:rsidRPr="004B3F41">
        <w:rPr>
          <w:rFonts w:eastAsia="Times New Roman" w:cstheme="minorHAnsi"/>
          <w:lang w:eastAsia="nl-NL"/>
        </w:rPr>
        <w:t xml:space="preserve"> </w:t>
      </w:r>
      <w:r w:rsidR="4368F6E7" w:rsidRPr="004B3F41">
        <w:rPr>
          <w:rFonts w:eastAsia="Times New Roman" w:cstheme="minorHAnsi"/>
          <w:lang w:eastAsia="nl-NL"/>
        </w:rPr>
        <w:t>benodigdheden</w:t>
      </w:r>
    </w:p>
    <w:p w14:paraId="3956C6AE" w14:textId="6BD3939A" w:rsidR="1585FC62" w:rsidRPr="004B3F41" w:rsidRDefault="1585FC62" w:rsidP="7337DACC">
      <w:pPr>
        <w:keepNext/>
        <w:keepLines/>
        <w:spacing w:after="0" w:line="240" w:lineRule="auto"/>
        <w:ind w:left="142" w:hanging="142"/>
        <w:outlineLvl w:val="1"/>
        <w:rPr>
          <w:rFonts w:eastAsia="Times New Roman" w:cstheme="minorHAnsi"/>
          <w:lang w:eastAsia="nl-NL"/>
        </w:rPr>
      </w:pPr>
      <w:r w:rsidRPr="004B3F41">
        <w:rPr>
          <w:rFonts w:eastAsia="Times New Roman" w:cstheme="minorHAnsi"/>
          <w:lang w:eastAsia="nl-NL"/>
        </w:rPr>
        <w:t xml:space="preserve">- </w:t>
      </w:r>
      <w:r w:rsidR="6C67499B" w:rsidRPr="004B3F41">
        <w:rPr>
          <w:rFonts w:eastAsia="Times New Roman" w:cstheme="minorHAnsi"/>
          <w:lang w:eastAsia="nl-NL"/>
        </w:rPr>
        <w:t>Disposables</w:t>
      </w:r>
    </w:p>
    <w:p w14:paraId="5A0B6326" w14:textId="44F61915" w:rsidR="00FF249E" w:rsidRPr="004B3F41" w:rsidRDefault="00FF249E" w:rsidP="7337DACC">
      <w:pPr>
        <w:keepNext/>
        <w:keepLines/>
        <w:spacing w:after="0" w:line="240" w:lineRule="auto"/>
        <w:outlineLvl w:val="1"/>
        <w:rPr>
          <w:rFonts w:cstheme="minorHAnsi"/>
        </w:rPr>
      </w:pPr>
    </w:p>
    <w:bookmarkEnd w:id="0"/>
    <w:p w14:paraId="409CD622" w14:textId="6070A3E3" w:rsidR="42F27D77" w:rsidRPr="004B3F41" w:rsidRDefault="29B38697" w:rsidP="3994F9B6">
      <w:pPr>
        <w:keepNext/>
        <w:keepLines/>
        <w:spacing w:after="0" w:line="240" w:lineRule="auto"/>
        <w:rPr>
          <w:rFonts w:eastAsia="Calibri" w:cstheme="minorHAnsi"/>
        </w:rPr>
      </w:pPr>
      <w:r w:rsidRPr="004B3F41">
        <w:rPr>
          <w:rFonts w:eastAsia="Calibri" w:cstheme="minorHAnsi"/>
        </w:rPr>
        <w:t>Een uitgebreide artikel</w:t>
      </w:r>
      <w:r w:rsidR="1ED7BB9A" w:rsidRPr="004B3F41">
        <w:rPr>
          <w:rFonts w:eastAsia="Calibri" w:cstheme="minorHAnsi"/>
        </w:rPr>
        <w:t>en</w:t>
      </w:r>
      <w:r w:rsidRPr="004B3F41">
        <w:rPr>
          <w:rFonts w:eastAsia="Calibri" w:cstheme="minorHAnsi"/>
        </w:rPr>
        <w:t>lijst is opgenomen in de Prijslijst.</w:t>
      </w:r>
    </w:p>
    <w:p w14:paraId="63449ADD" w14:textId="6353B59C" w:rsidR="7337DACC" w:rsidRPr="004B3F41" w:rsidRDefault="7337DACC" w:rsidP="7337DACC">
      <w:pPr>
        <w:keepNext/>
        <w:keepLines/>
        <w:spacing w:after="0" w:line="240" w:lineRule="auto"/>
        <w:rPr>
          <w:rFonts w:eastAsia="Calibri" w:cstheme="minorHAnsi"/>
          <w:highlight w:val="yellow"/>
        </w:rPr>
      </w:pPr>
    </w:p>
    <w:p w14:paraId="46777530" w14:textId="6233E879" w:rsidR="0DDD2F08" w:rsidRPr="004B3F41" w:rsidRDefault="001B2331" w:rsidP="4BF5B9BB">
      <w:pPr>
        <w:keepNext/>
        <w:keepLines/>
        <w:spacing w:after="0" w:line="240" w:lineRule="auto"/>
        <w:rPr>
          <w:rFonts w:eastAsia="Calibri" w:cstheme="minorHAnsi"/>
          <w:b/>
          <w:bCs/>
        </w:rPr>
      </w:pPr>
      <w:r>
        <w:rPr>
          <w:rFonts w:eastAsia="Calibri" w:cstheme="minorHAnsi"/>
          <w:b/>
          <w:bCs/>
        </w:rPr>
        <w:t xml:space="preserve">A.4. </w:t>
      </w:r>
      <w:r w:rsidR="62E4D030" w:rsidRPr="004B3F41">
        <w:rPr>
          <w:rFonts w:eastAsia="Calibri" w:cstheme="minorHAnsi"/>
          <w:b/>
          <w:bCs/>
        </w:rPr>
        <w:t>Te verwachten ontwikkelingen</w:t>
      </w:r>
    </w:p>
    <w:p w14:paraId="15CF6308" w14:textId="1C8DF8E4" w:rsidR="4BF5B9BB" w:rsidRPr="004B3F41" w:rsidRDefault="657B93AC" w:rsidP="3B9D42CB">
      <w:pPr>
        <w:keepNext/>
        <w:keepLines/>
        <w:spacing w:after="0" w:line="240" w:lineRule="auto"/>
        <w:rPr>
          <w:rFonts w:eastAsia="Calibri" w:cstheme="minorHAnsi"/>
        </w:rPr>
      </w:pPr>
      <w:r w:rsidRPr="004B3F41">
        <w:rPr>
          <w:rFonts w:eastAsia="Calibri" w:cstheme="minorHAnsi"/>
        </w:rPr>
        <w:t xml:space="preserve">De </w:t>
      </w:r>
      <w:r w:rsidR="425B6D28" w:rsidRPr="004B3F41">
        <w:rPr>
          <w:rFonts w:eastAsia="Calibri" w:cstheme="minorHAnsi"/>
        </w:rPr>
        <w:t>g</w:t>
      </w:r>
      <w:r w:rsidRPr="004B3F41">
        <w:rPr>
          <w:rFonts w:eastAsia="Calibri" w:cstheme="minorHAnsi"/>
        </w:rPr>
        <w:t xml:space="preserve">emeente </w:t>
      </w:r>
      <w:r w:rsidR="2E2D8863" w:rsidRPr="004B3F41">
        <w:rPr>
          <w:rFonts w:eastAsia="Calibri" w:cstheme="minorHAnsi"/>
        </w:rPr>
        <w:t>Katwijk</w:t>
      </w:r>
      <w:r w:rsidRPr="004B3F41">
        <w:rPr>
          <w:rFonts w:eastAsia="Calibri" w:cstheme="minorHAnsi"/>
        </w:rPr>
        <w:t xml:space="preserve"> opereert in een snel veranderende omgeving. Dat vraagt om een verantwoordelijke, flexibele </w:t>
      </w:r>
      <w:r w:rsidR="38850B9F" w:rsidRPr="004B3F41">
        <w:rPr>
          <w:rFonts w:eastAsia="Calibri" w:cstheme="minorHAnsi"/>
        </w:rPr>
        <w:t>g</w:t>
      </w:r>
      <w:r w:rsidR="62813BBE" w:rsidRPr="004B3F41">
        <w:rPr>
          <w:rFonts w:eastAsia="Calibri" w:cstheme="minorHAnsi"/>
        </w:rPr>
        <w:t>emeente.</w:t>
      </w:r>
      <w:r w:rsidRPr="004B3F41">
        <w:rPr>
          <w:rFonts w:eastAsia="Calibri" w:cstheme="minorHAnsi"/>
        </w:rPr>
        <w:t xml:space="preserve">  De </w:t>
      </w:r>
      <w:r w:rsidR="2F48B663" w:rsidRPr="004B3F41">
        <w:rPr>
          <w:rFonts w:eastAsia="Calibri" w:cstheme="minorHAnsi"/>
        </w:rPr>
        <w:t>g</w:t>
      </w:r>
      <w:r w:rsidRPr="004B3F41">
        <w:rPr>
          <w:rFonts w:eastAsia="Calibri" w:cstheme="minorHAnsi"/>
        </w:rPr>
        <w:t xml:space="preserve">emeente moet in staat zijn </w:t>
      </w:r>
      <w:r w:rsidR="56E9D23B" w:rsidRPr="004B3F41">
        <w:rPr>
          <w:rFonts w:eastAsia="Calibri" w:cstheme="minorHAnsi"/>
        </w:rPr>
        <w:t>proactief</w:t>
      </w:r>
      <w:r w:rsidRPr="004B3F41">
        <w:rPr>
          <w:rFonts w:eastAsia="Calibri" w:cstheme="minorHAnsi"/>
        </w:rPr>
        <w:t xml:space="preserve">, wendbaar en </w:t>
      </w:r>
      <w:r w:rsidR="4765D257" w:rsidRPr="004B3F41">
        <w:rPr>
          <w:rFonts w:eastAsia="Calibri" w:cstheme="minorHAnsi"/>
        </w:rPr>
        <w:t>flexibel</w:t>
      </w:r>
      <w:r w:rsidRPr="004B3F41">
        <w:rPr>
          <w:rFonts w:eastAsia="Calibri" w:cstheme="minorHAnsi"/>
        </w:rPr>
        <w:t xml:space="preserve"> in te spelen op </w:t>
      </w:r>
      <w:r w:rsidR="56C1A26E" w:rsidRPr="004B3F41">
        <w:rPr>
          <w:rFonts w:eastAsia="Calibri" w:cstheme="minorHAnsi"/>
        </w:rPr>
        <w:t xml:space="preserve">de </w:t>
      </w:r>
      <w:r w:rsidRPr="004B3F41">
        <w:rPr>
          <w:rFonts w:eastAsia="Calibri" w:cstheme="minorHAnsi"/>
        </w:rPr>
        <w:t>dagelijks</w:t>
      </w:r>
      <w:r w:rsidR="4644C520" w:rsidRPr="004B3F41">
        <w:rPr>
          <w:rFonts w:eastAsia="Calibri" w:cstheme="minorHAnsi"/>
        </w:rPr>
        <w:t>e</w:t>
      </w:r>
      <w:r w:rsidRPr="004B3F41">
        <w:rPr>
          <w:rFonts w:eastAsia="Calibri" w:cstheme="minorHAnsi"/>
        </w:rPr>
        <w:t xml:space="preserve"> vraag. </w:t>
      </w:r>
    </w:p>
    <w:p w14:paraId="3F2490DE" w14:textId="0DE148CF" w:rsidR="4BF5B9BB" w:rsidRPr="004B3F41" w:rsidRDefault="4BF5B9BB" w:rsidP="3B9D42CB">
      <w:pPr>
        <w:keepNext/>
        <w:keepLines/>
        <w:spacing w:after="0" w:line="240" w:lineRule="auto"/>
        <w:rPr>
          <w:rFonts w:eastAsia="Calibri" w:cstheme="minorHAnsi"/>
        </w:rPr>
      </w:pPr>
    </w:p>
    <w:p w14:paraId="4D70F21D" w14:textId="5F269B44" w:rsidR="4BF5B9BB" w:rsidRPr="004B3F41" w:rsidRDefault="4107B758" w:rsidP="71F7EB61">
      <w:pPr>
        <w:spacing w:line="257" w:lineRule="auto"/>
        <w:jc w:val="both"/>
        <w:rPr>
          <w:rFonts w:eastAsia="Calibri" w:cstheme="minorHAnsi"/>
        </w:rPr>
      </w:pPr>
      <w:r w:rsidRPr="004B3F41">
        <w:rPr>
          <w:rFonts w:eastAsia="Calibri" w:cstheme="minorHAnsi"/>
        </w:rPr>
        <w:t xml:space="preserve">Vertaalt vanuit de visie </w:t>
      </w:r>
      <w:r w:rsidR="4B03F465" w:rsidRPr="004B3F41">
        <w:rPr>
          <w:rFonts w:eastAsia="Calibri" w:cstheme="minorHAnsi"/>
        </w:rPr>
        <w:t>dienstverlening vraag</w:t>
      </w:r>
      <w:r w:rsidR="397A26AD" w:rsidRPr="004B3F41">
        <w:rPr>
          <w:rFonts w:eastAsia="Calibri" w:cstheme="minorHAnsi"/>
        </w:rPr>
        <w:t xml:space="preserve">t Facilitair </w:t>
      </w:r>
      <w:r w:rsidR="18706216" w:rsidRPr="004B3F41">
        <w:rPr>
          <w:rFonts w:eastAsia="Calibri" w:cstheme="minorHAnsi"/>
        </w:rPr>
        <w:t>regelmatig</w:t>
      </w:r>
      <w:r w:rsidR="56010C91" w:rsidRPr="004B3F41">
        <w:rPr>
          <w:rFonts w:eastAsia="Calibri" w:cstheme="minorHAnsi"/>
        </w:rPr>
        <w:t xml:space="preserve"> aan medewerkers</w:t>
      </w:r>
      <w:r w:rsidR="18706216" w:rsidRPr="004B3F41">
        <w:rPr>
          <w:rFonts w:eastAsia="Calibri" w:cstheme="minorHAnsi"/>
        </w:rPr>
        <w:t xml:space="preserve"> hoe de dienstverlening wordt beleefd. </w:t>
      </w:r>
      <w:r w:rsidR="742E050F" w:rsidRPr="004B3F41">
        <w:rPr>
          <w:rFonts w:eastAsia="Calibri" w:cstheme="minorHAnsi"/>
        </w:rPr>
        <w:t>F</w:t>
      </w:r>
      <w:r w:rsidR="4ECED454" w:rsidRPr="004B3F41">
        <w:rPr>
          <w:rFonts w:eastAsia="Calibri" w:cstheme="minorHAnsi"/>
        </w:rPr>
        <w:t>acilitair</w:t>
      </w:r>
      <w:r w:rsidR="742E050F" w:rsidRPr="004B3F41">
        <w:rPr>
          <w:rFonts w:eastAsia="Calibri" w:cstheme="minorHAnsi"/>
        </w:rPr>
        <w:t xml:space="preserve"> </w:t>
      </w:r>
      <w:r w:rsidR="61BDEDDE" w:rsidRPr="004B3F41">
        <w:rPr>
          <w:rFonts w:eastAsia="Calibri" w:cstheme="minorHAnsi"/>
        </w:rPr>
        <w:t xml:space="preserve">let altijd </w:t>
      </w:r>
      <w:r w:rsidR="59C5BCAD" w:rsidRPr="004B3F41">
        <w:rPr>
          <w:rFonts w:eastAsia="Calibri" w:cstheme="minorHAnsi"/>
        </w:rPr>
        <w:t>op de uitvoerbaarheid, betaalbaarheid en organiseerbaarheid</w:t>
      </w:r>
      <w:r w:rsidR="6BEFBCAB" w:rsidRPr="004B3F41">
        <w:rPr>
          <w:rFonts w:eastAsia="Calibri" w:cstheme="minorHAnsi"/>
        </w:rPr>
        <w:t xml:space="preserve"> van de dienstverlening.</w:t>
      </w:r>
      <w:r w:rsidR="34107F35" w:rsidRPr="004B3F41">
        <w:rPr>
          <w:rFonts w:eastAsia="Calibri" w:cstheme="minorHAnsi"/>
        </w:rPr>
        <w:t xml:space="preserve"> De medewerkers van </w:t>
      </w:r>
      <w:r w:rsidR="4622B70D" w:rsidRPr="004B3F41">
        <w:rPr>
          <w:rFonts w:eastAsia="Calibri" w:cstheme="minorHAnsi"/>
        </w:rPr>
        <w:t>Facilitair</w:t>
      </w:r>
      <w:r w:rsidR="34107F35" w:rsidRPr="004B3F41">
        <w:rPr>
          <w:rFonts w:eastAsia="Calibri" w:cstheme="minorHAnsi"/>
        </w:rPr>
        <w:t xml:space="preserve"> zijn professioneel en servicegericht. Medewerkers gedragen zich: warm, enthousiast, luisterend, </w:t>
      </w:r>
      <w:proofErr w:type="spellStart"/>
      <w:r w:rsidR="34107F35" w:rsidRPr="004B3F41">
        <w:rPr>
          <w:rFonts w:eastAsia="Calibri" w:cstheme="minorHAnsi"/>
        </w:rPr>
        <w:t>klantgedreven</w:t>
      </w:r>
      <w:proofErr w:type="spellEnd"/>
      <w:r w:rsidR="34107F35" w:rsidRPr="004B3F41">
        <w:rPr>
          <w:rFonts w:eastAsia="Calibri" w:cstheme="minorHAnsi"/>
        </w:rPr>
        <w:t>, open en meedenkend (WELKOM).</w:t>
      </w:r>
    </w:p>
    <w:p w14:paraId="2499D6FA" w14:textId="2D947750" w:rsidR="4BF5B9BB" w:rsidRPr="004B3F41" w:rsidRDefault="4BF5B9BB" w:rsidP="3B9D42CB">
      <w:pPr>
        <w:keepNext/>
        <w:keepLines/>
        <w:spacing w:after="0" w:line="240" w:lineRule="auto"/>
        <w:rPr>
          <w:rFonts w:eastAsia="Calibri" w:cstheme="minorHAnsi"/>
        </w:rPr>
      </w:pPr>
    </w:p>
    <w:p w14:paraId="2472C4DD" w14:textId="1B2C2671" w:rsidR="3FE3CFBA" w:rsidRPr="004B3F41" w:rsidRDefault="2EEE008F" w:rsidP="4BF5B9BB">
      <w:pPr>
        <w:spacing w:after="0" w:line="240" w:lineRule="auto"/>
        <w:rPr>
          <w:rFonts w:eastAsia="Calibri" w:cstheme="minorHAnsi"/>
        </w:rPr>
      </w:pPr>
      <w:r w:rsidRPr="004B3F41">
        <w:rPr>
          <w:rFonts w:eastAsia="Calibri" w:cstheme="minorHAnsi"/>
        </w:rPr>
        <w:t xml:space="preserve">Het </w:t>
      </w:r>
      <w:r w:rsidR="087051EC" w:rsidRPr="004B3F41">
        <w:rPr>
          <w:rFonts w:eastAsia="Calibri" w:cstheme="minorHAnsi"/>
        </w:rPr>
        <w:t>g</w:t>
      </w:r>
      <w:r w:rsidRPr="004B3F41">
        <w:rPr>
          <w:rFonts w:eastAsia="Calibri" w:cstheme="minorHAnsi"/>
        </w:rPr>
        <w:t xml:space="preserve">emeentehuis is door het hybride werken steeds meer een ontmoetingsplek geworden, waar collega’s voornamelijk naar kantoor komen om te vergaderen en/of samen te werken. </w:t>
      </w:r>
    </w:p>
    <w:p w14:paraId="72A0525E" w14:textId="6C5F18C1" w:rsidR="3FE3CFBA" w:rsidRPr="004B3F41" w:rsidRDefault="3FE3CFBA" w:rsidP="4BF5B9BB">
      <w:pPr>
        <w:spacing w:after="0" w:line="240" w:lineRule="auto"/>
        <w:rPr>
          <w:rFonts w:eastAsia="Calibri" w:cstheme="minorHAnsi"/>
        </w:rPr>
      </w:pPr>
      <w:r w:rsidRPr="004B3F41">
        <w:rPr>
          <w:rFonts w:eastAsia="Calibri" w:cstheme="minorHAnsi"/>
        </w:rPr>
        <w:t>De huidige tendens (januari 2023) is dat een medewerker gemiddeld 50% thuiswerkt en 50% op kantoor aanwezig is. Hierdoor is het lastig inschatten hoeveel bezoekers er dagelijks komen lunchen. Een analyse van de bezoekersaantallen laat zien dat de maandag, dinsdag en donderdag favoriet zijn. De woensdag en met name de vrijdag zijn er duidelijk minder lunchroombezoekers.</w:t>
      </w:r>
      <w:r w:rsidR="00D45AE6" w:rsidRPr="00D45AE6">
        <w:rPr>
          <w:rFonts w:eastAsia="Times New Roman" w:cstheme="minorHAnsi"/>
          <w:lang w:eastAsia="nl-NL"/>
        </w:rPr>
        <w:t xml:space="preserve"> </w:t>
      </w:r>
      <w:r w:rsidR="00D45AE6">
        <w:rPr>
          <w:rFonts w:eastAsia="Times New Roman" w:cstheme="minorHAnsi"/>
          <w:lang w:eastAsia="nl-NL"/>
        </w:rPr>
        <w:t>Op basis van het eerste kwartaal 2023 is h</w:t>
      </w:r>
      <w:r w:rsidR="00D45AE6" w:rsidRPr="004B3F41">
        <w:rPr>
          <w:rFonts w:eastAsia="Times New Roman" w:cstheme="minorHAnsi"/>
          <w:lang w:eastAsia="nl-NL"/>
        </w:rPr>
        <w:t>et aantal (lunch)gebruikers gemiddeld 650 per week</w:t>
      </w:r>
      <w:r w:rsidR="00D45AE6">
        <w:rPr>
          <w:rFonts w:eastAsia="Times New Roman" w:cstheme="minorHAnsi"/>
          <w:lang w:eastAsia="nl-NL"/>
        </w:rPr>
        <w:t>.</w:t>
      </w:r>
      <w:r w:rsidR="00D45AE6">
        <w:rPr>
          <w:rFonts w:eastAsia="Times New Roman" w:cstheme="minorHAnsi"/>
          <w:lang w:eastAsia="nl-NL"/>
        </w:rPr>
        <w:br/>
      </w:r>
      <w:r w:rsidRPr="004B3F41">
        <w:rPr>
          <w:rFonts w:eastAsia="Calibri" w:cstheme="minorHAnsi"/>
        </w:rPr>
        <w:t xml:space="preserve">In februari 2023 is er een interne poll uitgezet voor wat betreft de interne klantwensen- en behoeften. </w:t>
      </w:r>
      <w:r w:rsidR="6E41AA51" w:rsidRPr="004B3F41">
        <w:rPr>
          <w:rFonts w:eastAsia="Calibri" w:cstheme="minorHAnsi"/>
        </w:rPr>
        <w:t xml:space="preserve"> De volgende wensen kwamen naar voren</w:t>
      </w:r>
      <w:r w:rsidR="00D45AE6">
        <w:rPr>
          <w:rFonts w:eastAsia="Calibri" w:cstheme="minorHAnsi"/>
        </w:rPr>
        <w:t>:</w:t>
      </w:r>
    </w:p>
    <w:p w14:paraId="1014C172" w14:textId="5C60BAB0" w:rsidR="6E41AA51" w:rsidRPr="004B3F41" w:rsidRDefault="6E41AA51" w:rsidP="0000480D">
      <w:pPr>
        <w:pStyle w:val="Lijstalinea"/>
        <w:numPr>
          <w:ilvl w:val="0"/>
          <w:numId w:val="1"/>
        </w:numPr>
        <w:spacing w:after="0" w:line="240" w:lineRule="auto"/>
        <w:rPr>
          <w:rFonts w:eastAsia="Calibri" w:cstheme="minorHAnsi"/>
        </w:rPr>
      </w:pPr>
      <w:r w:rsidRPr="004B3F41">
        <w:rPr>
          <w:rFonts w:eastAsia="Calibri" w:cstheme="minorHAnsi"/>
        </w:rPr>
        <w:t>Het aanbieden van warme (lunch) maaltijden en broodje van de dag</w:t>
      </w:r>
      <w:r w:rsidR="27D13C80" w:rsidRPr="004B3F41">
        <w:rPr>
          <w:rFonts w:eastAsia="Calibri" w:cstheme="minorHAnsi"/>
        </w:rPr>
        <w:t>.</w:t>
      </w:r>
    </w:p>
    <w:p w14:paraId="4E7160E1" w14:textId="135D7318" w:rsidR="6E41AA51" w:rsidRPr="004B3F41" w:rsidRDefault="6E41AA51" w:rsidP="0000480D">
      <w:pPr>
        <w:pStyle w:val="Lijstalinea"/>
        <w:numPr>
          <w:ilvl w:val="0"/>
          <w:numId w:val="1"/>
        </w:numPr>
        <w:spacing w:after="0" w:line="240" w:lineRule="auto"/>
        <w:rPr>
          <w:rFonts w:eastAsia="Calibri" w:cstheme="minorHAnsi"/>
        </w:rPr>
      </w:pPr>
      <w:r w:rsidRPr="004B3F41">
        <w:rPr>
          <w:rFonts w:eastAsia="Calibri" w:cstheme="minorHAnsi"/>
        </w:rPr>
        <w:t xml:space="preserve">Uitbreiden aanbod gedurende dag (licht </w:t>
      </w:r>
      <w:r w:rsidR="487EC9E7" w:rsidRPr="004B3F41">
        <w:rPr>
          <w:rFonts w:eastAsia="Calibri" w:cstheme="minorHAnsi"/>
        </w:rPr>
        <w:t>ontbijt/</w:t>
      </w:r>
      <w:r w:rsidRPr="004B3F41">
        <w:rPr>
          <w:rFonts w:eastAsia="Calibri" w:cstheme="minorHAnsi"/>
        </w:rPr>
        <w:t xml:space="preserve"> middagsnack)</w:t>
      </w:r>
      <w:r w:rsidR="79254532" w:rsidRPr="004B3F41">
        <w:rPr>
          <w:rFonts w:eastAsia="Calibri" w:cstheme="minorHAnsi"/>
        </w:rPr>
        <w:t>.</w:t>
      </w:r>
    </w:p>
    <w:p w14:paraId="7FF44396" w14:textId="26B69AD4" w:rsidR="6E41AA51" w:rsidRPr="004B3F41" w:rsidRDefault="6F535D5E" w:rsidP="0000480D">
      <w:pPr>
        <w:pStyle w:val="Lijstalinea"/>
        <w:numPr>
          <w:ilvl w:val="0"/>
          <w:numId w:val="1"/>
        </w:numPr>
        <w:spacing w:after="0" w:line="240" w:lineRule="auto"/>
        <w:rPr>
          <w:rFonts w:eastAsia="Calibri" w:cstheme="minorHAnsi"/>
        </w:rPr>
      </w:pPr>
      <w:r w:rsidRPr="004B3F41">
        <w:rPr>
          <w:rFonts w:eastAsia="Calibri" w:cstheme="minorHAnsi"/>
        </w:rPr>
        <w:t xml:space="preserve">Aandacht voor het aanbod </w:t>
      </w:r>
      <w:r w:rsidR="51431E13" w:rsidRPr="004B3F41">
        <w:rPr>
          <w:rFonts w:eastAsia="Calibri" w:cstheme="minorHAnsi"/>
        </w:rPr>
        <w:t>na</w:t>
      </w:r>
      <w:r w:rsidRPr="004B3F41">
        <w:rPr>
          <w:rFonts w:eastAsia="Calibri" w:cstheme="minorHAnsi"/>
        </w:rPr>
        <w:t xml:space="preserve"> de lunch </w:t>
      </w:r>
      <w:r w:rsidR="68C6E3C8" w:rsidRPr="004B3F41">
        <w:rPr>
          <w:rFonts w:eastAsia="Calibri" w:cstheme="minorHAnsi"/>
        </w:rPr>
        <w:t>van</w:t>
      </w:r>
      <w:r w:rsidRPr="004B3F41">
        <w:rPr>
          <w:rFonts w:eastAsia="Calibri" w:cstheme="minorHAnsi"/>
        </w:rPr>
        <w:t xml:space="preserve"> 13.00 uur</w:t>
      </w:r>
      <w:r w:rsidR="124AB474" w:rsidRPr="004B3F41">
        <w:rPr>
          <w:rFonts w:eastAsia="Calibri" w:cstheme="minorHAnsi"/>
        </w:rPr>
        <w:t>.</w:t>
      </w:r>
    </w:p>
    <w:p w14:paraId="0983FDA2" w14:textId="0109D40E" w:rsidR="6E41AA51" w:rsidRPr="004B3F41" w:rsidRDefault="6E41AA51" w:rsidP="0000480D">
      <w:pPr>
        <w:pStyle w:val="Lijstalinea"/>
        <w:numPr>
          <w:ilvl w:val="0"/>
          <w:numId w:val="1"/>
        </w:numPr>
        <w:spacing w:after="0" w:line="240" w:lineRule="auto"/>
        <w:rPr>
          <w:rFonts w:eastAsia="Calibri" w:cstheme="minorHAnsi"/>
        </w:rPr>
      </w:pPr>
      <w:r w:rsidRPr="004B3F41">
        <w:rPr>
          <w:rFonts w:eastAsia="Calibri" w:cstheme="minorHAnsi"/>
        </w:rPr>
        <w:t>Vergroten aanbod van vegetarische en koolhydraatarme producten</w:t>
      </w:r>
      <w:r w:rsidR="4FFAEBFE" w:rsidRPr="004B3F41">
        <w:rPr>
          <w:rFonts w:eastAsia="Calibri" w:cstheme="minorHAnsi"/>
        </w:rPr>
        <w:t>.</w:t>
      </w:r>
    </w:p>
    <w:p w14:paraId="786C57B2" w14:textId="1481913F" w:rsidR="6E41AA51" w:rsidRPr="004B3F41" w:rsidRDefault="6E41AA51" w:rsidP="0000480D">
      <w:pPr>
        <w:pStyle w:val="Lijstalinea"/>
        <w:numPr>
          <w:ilvl w:val="0"/>
          <w:numId w:val="1"/>
        </w:numPr>
        <w:spacing w:after="0" w:line="240" w:lineRule="auto"/>
        <w:rPr>
          <w:rFonts w:eastAsia="Calibri" w:cstheme="minorHAnsi"/>
        </w:rPr>
      </w:pPr>
      <w:r w:rsidRPr="004B3F41">
        <w:rPr>
          <w:rFonts w:eastAsia="Calibri" w:cstheme="minorHAnsi"/>
        </w:rPr>
        <w:t>Toevoegen van productinformatie en storytelling lokale producten</w:t>
      </w:r>
      <w:r w:rsidR="30DEB1E1" w:rsidRPr="004B3F41">
        <w:rPr>
          <w:rFonts w:eastAsia="Calibri" w:cstheme="minorHAnsi"/>
        </w:rPr>
        <w:t>.</w:t>
      </w:r>
    </w:p>
    <w:p w14:paraId="33D38C1C" w14:textId="035492D3" w:rsidR="6E41AA51" w:rsidRPr="004B3F41" w:rsidRDefault="6E41AA51" w:rsidP="0000480D">
      <w:pPr>
        <w:pStyle w:val="Lijstalinea"/>
        <w:numPr>
          <w:ilvl w:val="0"/>
          <w:numId w:val="1"/>
        </w:numPr>
        <w:spacing w:after="0" w:line="240" w:lineRule="auto"/>
        <w:rPr>
          <w:rFonts w:eastAsia="Calibri" w:cstheme="minorHAnsi"/>
        </w:rPr>
      </w:pPr>
      <w:r w:rsidRPr="004B3F41">
        <w:rPr>
          <w:rFonts w:eastAsia="Calibri" w:cstheme="minorHAnsi"/>
        </w:rPr>
        <w:t>Plaatsen bordje nabij producten ‘’Vraag het ons gerust’’</w:t>
      </w:r>
      <w:r w:rsidR="3112353A" w:rsidRPr="004B3F41">
        <w:rPr>
          <w:rFonts w:eastAsia="Calibri" w:cstheme="minorHAnsi"/>
        </w:rPr>
        <w:t>.</w:t>
      </w:r>
      <w:r w:rsidRPr="004B3F41">
        <w:rPr>
          <w:rFonts w:eastAsia="Calibri" w:cstheme="minorHAnsi"/>
        </w:rPr>
        <w:t xml:space="preserve"> </w:t>
      </w:r>
    </w:p>
    <w:p w14:paraId="11F1CA46" w14:textId="55FABFB8" w:rsidR="6E41AA51" w:rsidRPr="004B3F41" w:rsidRDefault="6E41AA51" w:rsidP="0000480D">
      <w:pPr>
        <w:pStyle w:val="Lijstalinea"/>
        <w:numPr>
          <w:ilvl w:val="0"/>
          <w:numId w:val="1"/>
        </w:numPr>
        <w:spacing w:after="0" w:line="240" w:lineRule="auto"/>
        <w:rPr>
          <w:rFonts w:eastAsia="Calibri" w:cstheme="minorHAnsi"/>
        </w:rPr>
      </w:pPr>
      <w:r w:rsidRPr="004B3F41">
        <w:rPr>
          <w:rFonts w:eastAsia="Calibri" w:cstheme="minorHAnsi"/>
        </w:rPr>
        <w:t xml:space="preserve">Toevoegen van allergie informatie </w:t>
      </w:r>
      <w:r w:rsidR="0FB5B3A1" w:rsidRPr="004B3F41">
        <w:rPr>
          <w:rFonts w:eastAsia="Calibri" w:cstheme="minorHAnsi"/>
        </w:rPr>
        <w:t xml:space="preserve">van </w:t>
      </w:r>
      <w:r w:rsidRPr="004B3F41">
        <w:rPr>
          <w:rFonts w:eastAsia="Calibri" w:cstheme="minorHAnsi"/>
        </w:rPr>
        <w:t>kernproducten</w:t>
      </w:r>
      <w:r w:rsidR="637252E4" w:rsidRPr="004B3F41">
        <w:rPr>
          <w:rFonts w:eastAsia="Calibri" w:cstheme="minorHAnsi"/>
        </w:rPr>
        <w:t>.</w:t>
      </w:r>
    </w:p>
    <w:p w14:paraId="76D0CA7C" w14:textId="58E574EF" w:rsidR="6E41AA51" w:rsidRPr="004B3F41" w:rsidRDefault="6E41AA51" w:rsidP="0000480D">
      <w:pPr>
        <w:pStyle w:val="Lijstalinea"/>
        <w:numPr>
          <w:ilvl w:val="0"/>
          <w:numId w:val="1"/>
        </w:numPr>
        <w:spacing w:after="0" w:line="240" w:lineRule="auto"/>
        <w:rPr>
          <w:rFonts w:eastAsia="Calibri" w:cstheme="minorHAnsi"/>
        </w:rPr>
      </w:pPr>
      <w:r w:rsidRPr="004B3F41">
        <w:rPr>
          <w:rFonts w:eastAsia="Calibri" w:cstheme="minorHAnsi"/>
        </w:rPr>
        <w:t>Nadrukkelijk(er) presenteren gezondere producten</w:t>
      </w:r>
      <w:r w:rsidR="320C316A" w:rsidRPr="004B3F41">
        <w:rPr>
          <w:rFonts w:eastAsia="Calibri" w:cstheme="minorHAnsi"/>
        </w:rPr>
        <w:t>.</w:t>
      </w:r>
    </w:p>
    <w:p w14:paraId="09D08A85" w14:textId="330B54AC" w:rsidR="6E41AA51" w:rsidRPr="004B3F41" w:rsidRDefault="6F535D5E" w:rsidP="0000480D">
      <w:pPr>
        <w:pStyle w:val="Lijstalinea"/>
        <w:numPr>
          <w:ilvl w:val="0"/>
          <w:numId w:val="1"/>
        </w:numPr>
        <w:spacing w:after="0" w:line="240" w:lineRule="auto"/>
        <w:rPr>
          <w:rFonts w:eastAsia="Calibri" w:cstheme="minorHAnsi"/>
        </w:rPr>
      </w:pPr>
      <w:r w:rsidRPr="004B3F41">
        <w:rPr>
          <w:rFonts w:eastAsia="Calibri" w:cstheme="minorHAnsi"/>
        </w:rPr>
        <w:t xml:space="preserve">Interne zichtbaarheid op </w:t>
      </w:r>
      <w:r w:rsidR="66BAD3D6" w:rsidRPr="004B3F41">
        <w:rPr>
          <w:rFonts w:eastAsia="Calibri" w:cstheme="minorHAnsi"/>
        </w:rPr>
        <w:t>het intranet (</w:t>
      </w:r>
      <w:proofErr w:type="spellStart"/>
      <w:r w:rsidR="66BAD3D6" w:rsidRPr="004B3F41">
        <w:rPr>
          <w:rFonts w:eastAsia="Calibri" w:cstheme="minorHAnsi"/>
        </w:rPr>
        <w:t>iKatwijk</w:t>
      </w:r>
      <w:proofErr w:type="spellEnd"/>
      <w:r w:rsidR="66BAD3D6" w:rsidRPr="004B3F41">
        <w:rPr>
          <w:rFonts w:eastAsia="Calibri" w:cstheme="minorHAnsi"/>
        </w:rPr>
        <w:t xml:space="preserve">) </w:t>
      </w:r>
      <w:r w:rsidRPr="004B3F41">
        <w:rPr>
          <w:rFonts w:eastAsia="Calibri" w:cstheme="minorHAnsi"/>
        </w:rPr>
        <w:t>vergroten (menu/prijslijst)</w:t>
      </w:r>
      <w:r w:rsidR="62CF77AA" w:rsidRPr="004B3F41">
        <w:rPr>
          <w:rFonts w:eastAsia="Calibri" w:cstheme="minorHAnsi"/>
        </w:rPr>
        <w:t>.</w:t>
      </w:r>
    </w:p>
    <w:p w14:paraId="639823B0" w14:textId="639B4363" w:rsidR="4BF5B9BB" w:rsidRPr="004B3F41" w:rsidRDefault="4BF5B9BB" w:rsidP="4BF5B9BB">
      <w:pPr>
        <w:spacing w:after="0" w:line="240" w:lineRule="auto"/>
        <w:rPr>
          <w:rFonts w:eastAsia="Calibri" w:cstheme="minorHAnsi"/>
        </w:rPr>
      </w:pPr>
    </w:p>
    <w:p w14:paraId="1F8230EB" w14:textId="5EEF9640" w:rsidR="3FE3CFBA" w:rsidRPr="004B3F41" w:rsidRDefault="2EEE008F" w:rsidP="4BF5B9BB">
      <w:pPr>
        <w:spacing w:after="0" w:line="240" w:lineRule="auto"/>
        <w:rPr>
          <w:rFonts w:eastAsia="Calibri" w:cstheme="minorHAnsi"/>
        </w:rPr>
      </w:pPr>
      <w:r w:rsidRPr="004B3F41">
        <w:rPr>
          <w:rFonts w:eastAsia="Calibri" w:cstheme="minorHAnsi"/>
        </w:rPr>
        <w:t>Naast de bovenstaande interne ontwikkelingen, heeft ook de gemeente Katwijk te maken met externe ontwikkelingen. De veranderende wet- en regelgeving per 01-01-2024 omtrent het gebruik van plastic wegwerpbekers en voedselverpakkingen</w:t>
      </w:r>
      <w:r w:rsidR="0202C69C" w:rsidRPr="004B3F41">
        <w:rPr>
          <w:rFonts w:eastAsia="Calibri" w:cstheme="minorHAnsi"/>
        </w:rPr>
        <w:t xml:space="preserve"> vraagt </w:t>
      </w:r>
      <w:r w:rsidR="39B3661B" w:rsidRPr="004B3F41">
        <w:rPr>
          <w:rFonts w:eastAsia="Calibri" w:cstheme="minorHAnsi"/>
        </w:rPr>
        <w:t xml:space="preserve">om </w:t>
      </w:r>
      <w:r w:rsidR="0202C69C" w:rsidRPr="004B3F41">
        <w:rPr>
          <w:rFonts w:eastAsia="Calibri" w:cstheme="minorHAnsi"/>
        </w:rPr>
        <w:t xml:space="preserve">een leverancier die </w:t>
      </w:r>
      <w:r w:rsidR="18AF536C" w:rsidRPr="004B3F41">
        <w:rPr>
          <w:rFonts w:eastAsia="Calibri" w:cstheme="minorHAnsi"/>
        </w:rPr>
        <w:t xml:space="preserve">vanuit partnership </w:t>
      </w:r>
      <w:r w:rsidR="0202C69C" w:rsidRPr="004B3F41">
        <w:rPr>
          <w:rFonts w:eastAsia="Calibri" w:cstheme="minorHAnsi"/>
        </w:rPr>
        <w:t>meedenkt</w:t>
      </w:r>
      <w:r w:rsidR="4A038D1C" w:rsidRPr="004B3F41">
        <w:rPr>
          <w:rFonts w:eastAsia="Calibri" w:cstheme="minorHAnsi"/>
        </w:rPr>
        <w:t xml:space="preserve">. </w:t>
      </w:r>
    </w:p>
    <w:p w14:paraId="46D7BA90" w14:textId="5CFD69D6" w:rsidR="7337DACC" w:rsidRPr="004B3F41" w:rsidRDefault="7337DACC" w:rsidP="7337DACC">
      <w:pPr>
        <w:keepNext/>
        <w:keepLines/>
        <w:spacing w:after="0" w:line="240" w:lineRule="auto"/>
        <w:rPr>
          <w:rFonts w:eastAsia="Calibri" w:cstheme="minorHAnsi"/>
          <w:strike/>
          <w:highlight w:val="yellow"/>
        </w:rPr>
      </w:pPr>
    </w:p>
    <w:p w14:paraId="0E48CDD6" w14:textId="78AB659E" w:rsidR="56A93E0A" w:rsidRPr="004B3F41" w:rsidRDefault="001B2331" w:rsidP="4BF5B9BB">
      <w:pPr>
        <w:keepNext/>
        <w:keepLines/>
        <w:spacing w:after="0" w:line="240" w:lineRule="auto"/>
        <w:rPr>
          <w:rFonts w:eastAsia="Calibri" w:cstheme="minorHAnsi"/>
          <w:b/>
          <w:bCs/>
          <w:strike/>
        </w:rPr>
      </w:pPr>
      <w:r>
        <w:rPr>
          <w:rFonts w:eastAsia="Calibri" w:cstheme="minorHAnsi"/>
          <w:b/>
          <w:bCs/>
        </w:rPr>
        <w:t xml:space="preserve">A.5. </w:t>
      </w:r>
      <w:r w:rsidR="61056C08" w:rsidRPr="004B3F41">
        <w:rPr>
          <w:rFonts w:eastAsia="Calibri" w:cstheme="minorHAnsi"/>
          <w:b/>
          <w:bCs/>
        </w:rPr>
        <w:t>Afleveradressen</w:t>
      </w:r>
    </w:p>
    <w:p w14:paraId="6D7319FC" w14:textId="40C2AAAE" w:rsidR="7D79B50A" w:rsidRPr="004B3F41" w:rsidRDefault="26BEF19A" w:rsidP="4BBDCEDC">
      <w:pPr>
        <w:keepNext/>
        <w:keepLines/>
        <w:spacing w:after="0" w:line="240" w:lineRule="auto"/>
        <w:rPr>
          <w:rFonts w:eastAsia="Calibri" w:cstheme="minorHAnsi"/>
        </w:rPr>
      </w:pPr>
      <w:r w:rsidRPr="004B3F41">
        <w:rPr>
          <w:rFonts w:eastAsia="Calibri" w:cstheme="minorHAnsi"/>
        </w:rPr>
        <w:t xml:space="preserve">Gemeentehuis Katwijk: </w:t>
      </w:r>
      <w:r w:rsidR="28C4C1E2" w:rsidRPr="004B3F41">
        <w:rPr>
          <w:rFonts w:eastAsia="Calibri" w:cstheme="minorHAnsi"/>
        </w:rPr>
        <w:t>Julianalaan</w:t>
      </w:r>
      <w:r w:rsidRPr="004B3F41">
        <w:rPr>
          <w:rFonts w:eastAsia="Calibri" w:cstheme="minorHAnsi"/>
        </w:rPr>
        <w:t xml:space="preserve"> 3, Katwijk</w:t>
      </w:r>
      <w:r w:rsidR="332634AC" w:rsidRPr="004B3F41">
        <w:rPr>
          <w:rFonts w:eastAsia="Calibri" w:cstheme="minorHAnsi"/>
        </w:rPr>
        <w:t>. 3x per week leveren</w:t>
      </w:r>
      <w:r w:rsidR="00DE2B19">
        <w:rPr>
          <w:rFonts w:eastAsia="Calibri" w:cstheme="minorHAnsi"/>
        </w:rPr>
        <w:t xml:space="preserve"> (maandag/dinsdag/donderdag)</w:t>
      </w:r>
      <w:r w:rsidR="332634AC" w:rsidRPr="004B3F41">
        <w:rPr>
          <w:rFonts w:eastAsia="Calibri" w:cstheme="minorHAnsi"/>
        </w:rPr>
        <w:t>.</w:t>
      </w:r>
    </w:p>
    <w:p w14:paraId="3F1C3CFE" w14:textId="0BCD47EB" w:rsidR="7D79B50A" w:rsidRPr="004B3F41" w:rsidRDefault="26BEF19A" w:rsidP="4BBDCEDC">
      <w:pPr>
        <w:keepNext/>
        <w:keepLines/>
        <w:spacing w:after="0" w:line="240" w:lineRule="auto"/>
        <w:rPr>
          <w:rFonts w:eastAsia="Calibri" w:cstheme="minorHAnsi"/>
        </w:rPr>
      </w:pPr>
      <w:proofErr w:type="spellStart"/>
      <w:r w:rsidRPr="004B3F41">
        <w:rPr>
          <w:rFonts w:eastAsia="Calibri" w:cstheme="minorHAnsi"/>
        </w:rPr>
        <w:t>He</w:t>
      </w:r>
      <w:r w:rsidR="20FF0D14" w:rsidRPr="004B3F41">
        <w:rPr>
          <w:rFonts w:eastAsia="Calibri" w:cstheme="minorHAnsi"/>
        </w:rPr>
        <w:t>e</w:t>
      </w:r>
      <w:r w:rsidRPr="004B3F41">
        <w:rPr>
          <w:rFonts w:eastAsia="Calibri" w:cstheme="minorHAnsi"/>
        </w:rPr>
        <w:t>renhuys</w:t>
      </w:r>
      <w:proofErr w:type="spellEnd"/>
      <w:r w:rsidRPr="004B3F41">
        <w:rPr>
          <w:rFonts w:eastAsia="Calibri" w:cstheme="minorHAnsi"/>
        </w:rPr>
        <w:t xml:space="preserve">: </w:t>
      </w:r>
      <w:proofErr w:type="spellStart"/>
      <w:r w:rsidRPr="004B3F41">
        <w:rPr>
          <w:rFonts w:eastAsia="Calibri" w:cstheme="minorHAnsi"/>
        </w:rPr>
        <w:t>Overrijn</w:t>
      </w:r>
      <w:proofErr w:type="spellEnd"/>
      <w:r w:rsidRPr="004B3F41">
        <w:rPr>
          <w:rFonts w:eastAsia="Calibri" w:cstheme="minorHAnsi"/>
        </w:rPr>
        <w:t xml:space="preserve"> </w:t>
      </w:r>
      <w:r w:rsidR="012E1FFC" w:rsidRPr="004B3F41">
        <w:rPr>
          <w:rFonts w:eastAsia="Calibri" w:cstheme="minorHAnsi"/>
        </w:rPr>
        <w:t>8</w:t>
      </w:r>
      <w:r w:rsidR="00DE2B19">
        <w:rPr>
          <w:rFonts w:eastAsia="Calibri" w:cstheme="minorHAnsi"/>
        </w:rPr>
        <w:t>,</w:t>
      </w:r>
      <w:r w:rsidRPr="004B3F41">
        <w:rPr>
          <w:rFonts w:eastAsia="Calibri" w:cstheme="minorHAnsi"/>
        </w:rPr>
        <w:t xml:space="preserve"> Katwijk</w:t>
      </w:r>
      <w:r w:rsidR="53D3C213" w:rsidRPr="004B3F41">
        <w:rPr>
          <w:rFonts w:eastAsia="Calibri" w:cstheme="minorHAnsi"/>
        </w:rPr>
        <w:t>. 2x per week leveren</w:t>
      </w:r>
      <w:r w:rsidR="005103E8">
        <w:rPr>
          <w:rFonts w:eastAsia="Calibri" w:cstheme="minorHAnsi"/>
        </w:rPr>
        <w:t xml:space="preserve"> (maandag/donderdag)</w:t>
      </w:r>
      <w:r w:rsidR="53D3C213" w:rsidRPr="004B3F41">
        <w:rPr>
          <w:rFonts w:eastAsia="Calibri" w:cstheme="minorHAnsi"/>
        </w:rPr>
        <w:t>.</w:t>
      </w:r>
    </w:p>
    <w:p w14:paraId="10960F24" w14:textId="57DB9EAE" w:rsidR="7337DACC" w:rsidRPr="004B3F41" w:rsidRDefault="7337DACC" w:rsidP="4BF5B9BB">
      <w:pPr>
        <w:keepNext/>
        <w:keepLines/>
        <w:spacing w:after="0" w:line="240" w:lineRule="auto"/>
        <w:rPr>
          <w:rFonts w:eastAsia="Calibri" w:cstheme="minorHAnsi"/>
        </w:rPr>
      </w:pPr>
    </w:p>
    <w:p w14:paraId="2F66538F" w14:textId="0D957CB2" w:rsidR="7337DACC" w:rsidRPr="004B3F41" w:rsidRDefault="001B2331" w:rsidP="4BF5B9BB">
      <w:pPr>
        <w:keepNext/>
        <w:keepLines/>
        <w:spacing w:after="0" w:line="240" w:lineRule="auto"/>
        <w:rPr>
          <w:rFonts w:eastAsia="Calibri" w:cstheme="minorHAnsi"/>
          <w:b/>
          <w:bCs/>
        </w:rPr>
      </w:pPr>
      <w:r>
        <w:rPr>
          <w:rFonts w:eastAsia="Calibri" w:cstheme="minorHAnsi"/>
          <w:b/>
          <w:bCs/>
        </w:rPr>
        <w:t xml:space="preserve">A.6. </w:t>
      </w:r>
      <w:r w:rsidR="72BF1C57" w:rsidRPr="004B3F41">
        <w:rPr>
          <w:rFonts w:eastAsia="Calibri" w:cstheme="minorHAnsi"/>
          <w:b/>
          <w:bCs/>
        </w:rPr>
        <w:t>M</w:t>
      </w:r>
      <w:r w:rsidR="2BA4A7D1" w:rsidRPr="004B3F41">
        <w:rPr>
          <w:rFonts w:eastAsia="Calibri" w:cstheme="minorHAnsi"/>
          <w:b/>
          <w:bCs/>
        </w:rPr>
        <w:t>ilieucriteria</w:t>
      </w:r>
    </w:p>
    <w:p w14:paraId="3B154B09" w14:textId="279CC7FB" w:rsidR="00FF249E" w:rsidRPr="004B3F41" w:rsidRDefault="591F6200" w:rsidP="4BF5B9BB">
      <w:pPr>
        <w:spacing w:after="0" w:line="240" w:lineRule="auto"/>
        <w:rPr>
          <w:rFonts w:eastAsia="Calibri" w:cstheme="minorHAnsi"/>
        </w:rPr>
      </w:pPr>
      <w:r w:rsidRPr="004B3F41">
        <w:rPr>
          <w:rFonts w:eastAsia="Calibri" w:cstheme="minorHAnsi"/>
        </w:rPr>
        <w:t xml:space="preserve">De gemeente Katwijk heeft de volgende </w:t>
      </w:r>
      <w:r w:rsidR="4DE1480D" w:rsidRPr="004B3F41">
        <w:rPr>
          <w:rFonts w:eastAsia="Calibri" w:cstheme="minorHAnsi"/>
        </w:rPr>
        <w:t>duurzaamheids</w:t>
      </w:r>
      <w:r w:rsidRPr="004B3F41">
        <w:rPr>
          <w:rFonts w:eastAsia="Calibri" w:cstheme="minorHAnsi"/>
        </w:rPr>
        <w:t>doelstelling geformuleerd: “Alle energie die in Katwijk wordt gebruikt wordt hernieuwbaar, kringlopen worden zoveel als mogelijk gesloten en afval dat nog wel bestaat wordt benut als grondstof en gemeentelijke inkoop wordt 100% duurzaam en meetbaar.”</w:t>
      </w:r>
    </w:p>
    <w:p w14:paraId="1BBD0F87" w14:textId="6DDB4F6D" w:rsidR="00FF249E" w:rsidRPr="004B3F41" w:rsidRDefault="591F6200" w:rsidP="4BF5B9BB">
      <w:pPr>
        <w:spacing w:after="0" w:line="240" w:lineRule="auto"/>
        <w:rPr>
          <w:rFonts w:eastAsia="Calibri" w:cstheme="minorHAnsi"/>
        </w:rPr>
      </w:pPr>
      <w:r w:rsidRPr="004B3F41">
        <w:rPr>
          <w:rFonts w:eastAsia="Calibri" w:cstheme="minorHAnsi"/>
        </w:rPr>
        <w:t xml:space="preserve">In </w:t>
      </w:r>
      <w:r w:rsidR="00FB5E15">
        <w:rPr>
          <w:rFonts w:eastAsia="Calibri" w:cstheme="minorHAnsi"/>
        </w:rPr>
        <w:t>deze opdrachtomschrijving</w:t>
      </w:r>
      <w:r w:rsidRPr="004B3F41">
        <w:rPr>
          <w:rFonts w:eastAsia="Calibri" w:cstheme="minorHAnsi"/>
        </w:rPr>
        <w:t xml:space="preserve"> wordt duurzaamheid</w:t>
      </w:r>
      <w:r w:rsidR="00FF249E" w:rsidRPr="004B3F41">
        <w:rPr>
          <w:rStyle w:val="Voetnootmarkering"/>
          <w:rFonts w:eastAsia="Calibri" w:cstheme="minorHAnsi"/>
        </w:rPr>
        <w:footnoteReference w:id="2"/>
      </w:r>
      <w:r w:rsidRPr="004B3F41">
        <w:rPr>
          <w:rFonts w:eastAsia="Calibri" w:cstheme="minorHAnsi"/>
        </w:rPr>
        <w:t xml:space="preserve"> expliciet als onderwerp meegenomen, waarbij de volgende ambities centraal staan: </w:t>
      </w:r>
    </w:p>
    <w:p w14:paraId="3F097048" w14:textId="77777777" w:rsidR="00FF249E" w:rsidRPr="004B3F41" w:rsidRDefault="00FF249E" w:rsidP="00FF249E">
      <w:pPr>
        <w:spacing w:after="0" w:line="240" w:lineRule="auto"/>
        <w:rPr>
          <w:rFonts w:eastAsia="Calibri" w:cstheme="minorHAnsi"/>
        </w:rPr>
      </w:pPr>
    </w:p>
    <w:p w14:paraId="6E9D44E3" w14:textId="76E61745" w:rsidR="00C44431" w:rsidRPr="004B3F41" w:rsidRDefault="660953AE" w:rsidP="0000480D">
      <w:pPr>
        <w:numPr>
          <w:ilvl w:val="0"/>
          <w:numId w:val="4"/>
        </w:numPr>
        <w:spacing w:after="0" w:line="276" w:lineRule="auto"/>
        <w:contextualSpacing/>
        <w:rPr>
          <w:rFonts w:eastAsia="Calibri" w:cstheme="minorHAnsi"/>
        </w:rPr>
      </w:pPr>
      <w:r w:rsidRPr="004B3F41">
        <w:rPr>
          <w:rFonts w:eastAsia="Calibri" w:cstheme="minorHAnsi"/>
        </w:rPr>
        <w:t>Beperk het materiaalgebruik: wij willen een optimale balans vinden tussen functionaliteit en materiaalgebruik</w:t>
      </w:r>
    </w:p>
    <w:p w14:paraId="3A3602B0" w14:textId="66C847BE" w:rsidR="00C44431" w:rsidRPr="004B3F41" w:rsidRDefault="7C4A6823" w:rsidP="0000480D">
      <w:pPr>
        <w:numPr>
          <w:ilvl w:val="0"/>
          <w:numId w:val="4"/>
        </w:numPr>
        <w:spacing w:after="0" w:line="276" w:lineRule="auto"/>
        <w:contextualSpacing/>
        <w:rPr>
          <w:rFonts w:eastAsia="Calibri" w:cstheme="minorHAnsi"/>
        </w:rPr>
      </w:pPr>
      <w:r w:rsidRPr="004B3F41">
        <w:rPr>
          <w:rFonts w:eastAsia="Calibri" w:cstheme="minorHAnsi"/>
        </w:rPr>
        <w:t xml:space="preserve">Beperk de vervoersbewegingen en maak zo veel als mogelijk gebruik van lokale leveranciers en producten. </w:t>
      </w:r>
    </w:p>
    <w:p w14:paraId="3A44E290" w14:textId="7C42AC58" w:rsidR="00C44431" w:rsidRPr="004B3F41" w:rsidRDefault="77B20E72" w:rsidP="0000480D">
      <w:pPr>
        <w:numPr>
          <w:ilvl w:val="0"/>
          <w:numId w:val="4"/>
        </w:numPr>
        <w:spacing w:after="0" w:line="276" w:lineRule="auto"/>
        <w:contextualSpacing/>
        <w:rPr>
          <w:rFonts w:eastAsia="Calibri" w:cstheme="minorHAnsi"/>
        </w:rPr>
      </w:pPr>
      <w:r w:rsidRPr="004B3F41">
        <w:rPr>
          <w:rFonts w:eastAsia="Calibri" w:cstheme="minorHAnsi"/>
        </w:rPr>
        <w:t xml:space="preserve">Duurzaamheid van processen: in de werkzaamheden rondom deze </w:t>
      </w:r>
      <w:r w:rsidR="0DD93322" w:rsidRPr="004B3F41">
        <w:rPr>
          <w:rFonts w:eastAsia="Calibri" w:cstheme="minorHAnsi"/>
        </w:rPr>
        <w:t>o</w:t>
      </w:r>
      <w:r w:rsidRPr="004B3F41">
        <w:rPr>
          <w:rFonts w:eastAsia="Calibri" w:cstheme="minorHAnsi"/>
        </w:rPr>
        <w:t>pdracht wordt</w:t>
      </w:r>
      <w:r w:rsidR="61D2E5FC" w:rsidRPr="004B3F41">
        <w:rPr>
          <w:rFonts w:eastAsia="Calibri" w:cstheme="minorHAnsi"/>
        </w:rPr>
        <w:t xml:space="preserve"> </w:t>
      </w:r>
      <w:r w:rsidRPr="004B3F41">
        <w:rPr>
          <w:rFonts w:eastAsia="Calibri" w:cstheme="minorHAnsi"/>
        </w:rPr>
        <w:t xml:space="preserve">duurzaamheid continue als afweging meegenomen. </w:t>
      </w:r>
    </w:p>
    <w:p w14:paraId="10A631F4" w14:textId="388DFD8D" w:rsidR="00BE7B95" w:rsidRPr="004B3F41" w:rsidRDefault="00BE7B95" w:rsidP="00C44431">
      <w:pPr>
        <w:spacing w:after="0" w:line="276" w:lineRule="auto"/>
        <w:contextualSpacing/>
        <w:rPr>
          <w:rFonts w:eastAsia="Calibri" w:cstheme="minorHAnsi"/>
        </w:rPr>
      </w:pPr>
    </w:p>
    <w:p w14:paraId="3E50E68E" w14:textId="77777777" w:rsidR="008A44E9" w:rsidRPr="004B3F41" w:rsidRDefault="008A44E9">
      <w:pPr>
        <w:rPr>
          <w:rFonts w:eastAsia="Calibri" w:cstheme="minorHAnsi"/>
        </w:rPr>
      </w:pPr>
      <w:r w:rsidRPr="004B3F41">
        <w:rPr>
          <w:rFonts w:eastAsia="Calibri" w:cstheme="minorHAnsi"/>
        </w:rPr>
        <w:br w:type="page"/>
      </w:r>
    </w:p>
    <w:p w14:paraId="40A99A5F" w14:textId="34867B52" w:rsidR="00B26976" w:rsidRPr="004B3F41" w:rsidRDefault="001B2331" w:rsidP="71F7EB61">
      <w:pPr>
        <w:pStyle w:val="CBPparagraaf"/>
        <w:numPr>
          <w:ilvl w:val="1"/>
          <w:numId w:val="0"/>
        </w:numPr>
        <w:ind w:left="851" w:hanging="851"/>
        <w:rPr>
          <w:rFonts w:asciiTheme="minorHAnsi" w:hAnsiTheme="minorHAnsi" w:cstheme="minorHAnsi"/>
          <w:lang w:eastAsia="nl-NL"/>
        </w:rPr>
      </w:pPr>
      <w:r>
        <w:rPr>
          <w:rFonts w:asciiTheme="minorHAnsi" w:hAnsiTheme="minorHAnsi" w:cstheme="minorHAnsi"/>
          <w:lang w:eastAsia="nl-NL"/>
        </w:rPr>
        <w:lastRenderedPageBreak/>
        <w:t xml:space="preserve">Deel B. </w:t>
      </w:r>
      <w:r w:rsidR="660953AE" w:rsidRPr="004B3F41">
        <w:rPr>
          <w:rFonts w:asciiTheme="minorHAnsi" w:hAnsiTheme="minorHAnsi" w:cstheme="minorHAnsi"/>
          <w:lang w:eastAsia="nl-NL"/>
        </w:rPr>
        <w:t xml:space="preserve">Programma van Eisen </w:t>
      </w:r>
    </w:p>
    <w:p w14:paraId="3E9DC7C1" w14:textId="12B81557" w:rsidR="008A44E9" w:rsidRPr="004B3F41" w:rsidRDefault="0D007DCA" w:rsidP="4BF5B9BB">
      <w:pPr>
        <w:pStyle w:val="CBPparagraaf"/>
        <w:numPr>
          <w:ilvl w:val="1"/>
          <w:numId w:val="0"/>
        </w:numPr>
        <w:rPr>
          <w:rFonts w:asciiTheme="minorHAnsi" w:hAnsiTheme="minorHAnsi" w:cstheme="minorHAnsi"/>
          <w:b w:val="0"/>
          <w:caps w:val="0"/>
          <w:lang w:eastAsia="nl-NL"/>
        </w:rPr>
      </w:pPr>
      <w:r w:rsidRPr="004B3F41">
        <w:rPr>
          <w:rFonts w:asciiTheme="minorHAnsi" w:hAnsiTheme="minorHAnsi" w:cstheme="minorHAnsi"/>
          <w:b w:val="0"/>
          <w:caps w:val="0"/>
          <w:lang w:eastAsia="nl-NL"/>
        </w:rPr>
        <w:t>H</w:t>
      </w:r>
      <w:r w:rsidR="57E5D12D" w:rsidRPr="004B3F41">
        <w:rPr>
          <w:rFonts w:asciiTheme="minorHAnsi" w:hAnsiTheme="minorHAnsi" w:cstheme="minorHAnsi"/>
          <w:b w:val="0"/>
          <w:caps w:val="0"/>
          <w:lang w:eastAsia="nl-NL"/>
        </w:rPr>
        <w:t xml:space="preserve">et </w:t>
      </w:r>
      <w:r w:rsidR="001535F8">
        <w:rPr>
          <w:rFonts w:asciiTheme="minorHAnsi" w:hAnsiTheme="minorHAnsi" w:cstheme="minorHAnsi"/>
          <w:b w:val="0"/>
          <w:caps w:val="0"/>
          <w:lang w:eastAsia="nl-NL"/>
        </w:rPr>
        <w:t>P</w:t>
      </w:r>
      <w:r w:rsidR="57E5D12D" w:rsidRPr="004B3F41">
        <w:rPr>
          <w:rFonts w:asciiTheme="minorHAnsi" w:hAnsiTheme="minorHAnsi" w:cstheme="minorHAnsi"/>
          <w:b w:val="0"/>
          <w:caps w:val="0"/>
          <w:lang w:eastAsia="nl-NL"/>
        </w:rPr>
        <w:t xml:space="preserve">rogramma van </w:t>
      </w:r>
      <w:r w:rsidR="001535F8">
        <w:rPr>
          <w:rFonts w:asciiTheme="minorHAnsi" w:hAnsiTheme="minorHAnsi" w:cstheme="minorHAnsi"/>
          <w:b w:val="0"/>
          <w:caps w:val="0"/>
          <w:lang w:eastAsia="nl-NL"/>
        </w:rPr>
        <w:t>E</w:t>
      </w:r>
      <w:r w:rsidR="57E5D12D" w:rsidRPr="004B3F41">
        <w:rPr>
          <w:rFonts w:asciiTheme="minorHAnsi" w:hAnsiTheme="minorHAnsi" w:cstheme="minorHAnsi"/>
          <w:b w:val="0"/>
          <w:caps w:val="0"/>
          <w:lang w:eastAsia="nl-NL"/>
        </w:rPr>
        <w:t>isen</w:t>
      </w:r>
      <w:r w:rsidR="001535F8">
        <w:rPr>
          <w:rFonts w:asciiTheme="minorHAnsi" w:hAnsiTheme="minorHAnsi" w:cstheme="minorHAnsi"/>
          <w:b w:val="0"/>
          <w:caps w:val="0"/>
          <w:lang w:eastAsia="nl-NL"/>
        </w:rPr>
        <w:t xml:space="preserve"> (</w:t>
      </w:r>
      <w:proofErr w:type="spellStart"/>
      <w:r w:rsidR="001535F8">
        <w:rPr>
          <w:rFonts w:asciiTheme="minorHAnsi" w:hAnsiTheme="minorHAnsi" w:cstheme="minorHAnsi"/>
          <w:b w:val="0"/>
          <w:caps w:val="0"/>
          <w:lang w:eastAsia="nl-NL"/>
        </w:rPr>
        <w:t>PvE</w:t>
      </w:r>
      <w:proofErr w:type="spellEnd"/>
      <w:r w:rsidR="001535F8">
        <w:rPr>
          <w:rFonts w:asciiTheme="minorHAnsi" w:hAnsiTheme="minorHAnsi" w:cstheme="minorHAnsi"/>
          <w:b w:val="0"/>
          <w:caps w:val="0"/>
          <w:lang w:eastAsia="nl-NL"/>
        </w:rPr>
        <w:t>)</w:t>
      </w:r>
      <w:r w:rsidR="57E5D12D" w:rsidRPr="004B3F41">
        <w:rPr>
          <w:rFonts w:asciiTheme="minorHAnsi" w:hAnsiTheme="minorHAnsi" w:cstheme="minorHAnsi"/>
          <w:b w:val="0"/>
          <w:caps w:val="0"/>
          <w:lang w:eastAsia="nl-NL"/>
        </w:rPr>
        <w:t xml:space="preserve"> bestaat uit een pakket van eisen met een knock-out karakter; het niet voldoen of kunnen voldoen aan één van deze eisen </w:t>
      </w:r>
      <w:r w:rsidR="52F90EE0" w:rsidRPr="004B3F41">
        <w:rPr>
          <w:rFonts w:asciiTheme="minorHAnsi" w:hAnsiTheme="minorHAnsi" w:cstheme="minorHAnsi"/>
          <w:b w:val="0"/>
          <w:caps w:val="0"/>
          <w:lang w:eastAsia="nl-NL"/>
        </w:rPr>
        <w:t>kan leiden</w:t>
      </w:r>
      <w:r w:rsidR="57E5D12D" w:rsidRPr="004B3F41">
        <w:rPr>
          <w:rFonts w:asciiTheme="minorHAnsi" w:hAnsiTheme="minorHAnsi" w:cstheme="minorHAnsi"/>
          <w:b w:val="0"/>
          <w:caps w:val="0"/>
          <w:lang w:eastAsia="nl-NL"/>
        </w:rPr>
        <w:t xml:space="preserve"> tot uitsluiting</w:t>
      </w:r>
      <w:r w:rsidR="52F90EE0" w:rsidRPr="004B3F41">
        <w:rPr>
          <w:rFonts w:asciiTheme="minorHAnsi" w:hAnsiTheme="minorHAnsi" w:cstheme="minorHAnsi"/>
          <w:b w:val="0"/>
          <w:caps w:val="0"/>
          <w:lang w:eastAsia="nl-NL"/>
        </w:rPr>
        <w:t>. Indien een eis niet haalbaar wordt geacht dan graag aan geven waarom hier niet aan kan worden voldaan zodat de gemeente Katwijk dit verder kan beoordelen.</w:t>
      </w:r>
    </w:p>
    <w:p w14:paraId="4604FB00" w14:textId="40D8B005" w:rsidR="008A44E9" w:rsidRPr="004B3F41" w:rsidRDefault="525AD66E" w:rsidP="3994F9B6">
      <w:pPr>
        <w:spacing w:after="0" w:line="240" w:lineRule="auto"/>
        <w:jc w:val="both"/>
        <w:rPr>
          <w:rFonts w:eastAsia="Times New Roman" w:cstheme="minorHAnsi"/>
          <w:lang w:eastAsia="nl-NL"/>
        </w:rPr>
      </w:pPr>
      <w:r w:rsidRPr="004B3F41">
        <w:rPr>
          <w:rFonts w:eastAsia="Times New Roman" w:cstheme="minorHAnsi"/>
          <w:lang w:eastAsia="nl-NL"/>
        </w:rPr>
        <w:t xml:space="preserve">Om de continuïteit van de catering te waarborgen is het noodzakelijk dat er </w:t>
      </w:r>
      <w:r w:rsidR="1B443402" w:rsidRPr="004B3F41">
        <w:rPr>
          <w:rFonts w:eastAsia="Times New Roman" w:cstheme="minorHAnsi"/>
          <w:lang w:eastAsia="nl-NL"/>
        </w:rPr>
        <w:t>3x per week op het gemeent</w:t>
      </w:r>
      <w:r w:rsidR="128E8AB8" w:rsidRPr="004B3F41">
        <w:rPr>
          <w:rFonts w:eastAsia="Times New Roman" w:cstheme="minorHAnsi"/>
          <w:lang w:eastAsia="nl-NL"/>
        </w:rPr>
        <w:t xml:space="preserve">ehuis en 2x per week bij het </w:t>
      </w:r>
      <w:proofErr w:type="spellStart"/>
      <w:r w:rsidR="128E8AB8" w:rsidRPr="004B3F41">
        <w:rPr>
          <w:rFonts w:eastAsia="Times New Roman" w:cstheme="minorHAnsi"/>
          <w:lang w:eastAsia="nl-NL"/>
        </w:rPr>
        <w:t>Heerenhuys</w:t>
      </w:r>
      <w:proofErr w:type="spellEnd"/>
      <w:r w:rsidR="1B443402" w:rsidRPr="004B3F41">
        <w:rPr>
          <w:rFonts w:eastAsia="Times New Roman" w:cstheme="minorHAnsi"/>
          <w:lang w:eastAsia="nl-NL"/>
        </w:rPr>
        <w:t xml:space="preserve"> </w:t>
      </w:r>
      <w:r w:rsidRPr="004B3F41">
        <w:rPr>
          <w:rFonts w:eastAsia="Times New Roman" w:cstheme="minorHAnsi"/>
          <w:lang w:eastAsia="nl-NL"/>
        </w:rPr>
        <w:t>bezorgd wordt en dat het bestelde daadwerkelijk geleverd wordt.</w:t>
      </w:r>
    </w:p>
    <w:p w14:paraId="22BD6B8B" w14:textId="5CC50461" w:rsidR="71F7EB61" w:rsidRPr="004B3F41" w:rsidRDefault="71F7EB61" w:rsidP="71F7EB61">
      <w:pPr>
        <w:spacing w:after="0" w:line="240" w:lineRule="auto"/>
        <w:jc w:val="both"/>
        <w:rPr>
          <w:rFonts w:eastAsia="Times New Roman" w:cstheme="minorHAnsi"/>
          <w:lang w:eastAsia="nl-NL"/>
        </w:rPr>
      </w:pPr>
    </w:p>
    <w:p w14:paraId="38AF5827" w14:textId="579CBAFE" w:rsidR="10612A16" w:rsidRPr="004B3F41" w:rsidRDefault="10612A16" w:rsidP="71F7EB61">
      <w:pPr>
        <w:spacing w:after="0" w:line="240" w:lineRule="auto"/>
        <w:jc w:val="both"/>
        <w:rPr>
          <w:rFonts w:eastAsia="Times New Roman" w:cstheme="minorHAnsi"/>
          <w:lang w:eastAsia="nl-NL"/>
        </w:rPr>
      </w:pPr>
      <w:r w:rsidRPr="004B3F41">
        <w:rPr>
          <w:rFonts w:cstheme="minorHAnsi"/>
          <w:lang w:eastAsia="nl-NL"/>
        </w:rPr>
        <w:t>I</w:t>
      </w:r>
      <w:r w:rsidR="7086DFCD" w:rsidRPr="004B3F41">
        <w:rPr>
          <w:rFonts w:cstheme="minorHAnsi"/>
          <w:lang w:eastAsia="nl-NL"/>
        </w:rPr>
        <w:t>n d</w:t>
      </w:r>
      <w:r w:rsidRPr="004B3F41">
        <w:rPr>
          <w:rFonts w:cstheme="minorHAnsi"/>
          <w:lang w:eastAsia="nl-NL"/>
        </w:rPr>
        <w:t xml:space="preserve">e Service Level Agreement (SLA) </w:t>
      </w:r>
      <w:r w:rsidR="2C83C87C" w:rsidRPr="004B3F41">
        <w:rPr>
          <w:rFonts w:cstheme="minorHAnsi"/>
          <w:lang w:eastAsia="nl-NL"/>
        </w:rPr>
        <w:t xml:space="preserve">uit de bijlage </w:t>
      </w:r>
      <w:r w:rsidRPr="004B3F41">
        <w:rPr>
          <w:rFonts w:cstheme="minorHAnsi"/>
          <w:lang w:eastAsia="nl-NL"/>
        </w:rPr>
        <w:t>beoogt</w:t>
      </w:r>
      <w:r w:rsidR="37F6AE72" w:rsidRPr="004B3F41">
        <w:rPr>
          <w:rFonts w:cstheme="minorHAnsi"/>
          <w:lang w:eastAsia="nl-NL"/>
        </w:rPr>
        <w:t xml:space="preserve"> de Gemeente</w:t>
      </w:r>
      <w:r w:rsidRPr="004B3F41">
        <w:rPr>
          <w:rFonts w:cstheme="minorHAnsi"/>
          <w:lang w:eastAsia="nl-NL"/>
        </w:rPr>
        <w:t xml:space="preserve"> een </w:t>
      </w:r>
      <w:r w:rsidRPr="004B3F41">
        <w:rPr>
          <w:rFonts w:eastAsia="Times New Roman" w:cstheme="minorHAnsi"/>
          <w:lang w:eastAsia="nl-NL"/>
        </w:rPr>
        <w:t>nadere uitwerking te geven aan de rechten en verplichtingen die zijn vastgelegd in de Overeenkomst.</w:t>
      </w:r>
      <w:r w:rsidR="1E95E876" w:rsidRPr="004B3F41">
        <w:rPr>
          <w:rFonts w:eastAsia="Times New Roman" w:cstheme="minorHAnsi"/>
          <w:lang w:eastAsia="nl-NL"/>
        </w:rPr>
        <w:t xml:space="preserve"> De onderwerpen </w:t>
      </w:r>
      <w:r w:rsidR="1B79FDCA" w:rsidRPr="004B3F41">
        <w:rPr>
          <w:rFonts w:eastAsia="Times New Roman" w:cstheme="minorHAnsi"/>
          <w:lang w:eastAsia="nl-NL"/>
        </w:rPr>
        <w:t xml:space="preserve">in de SLA </w:t>
      </w:r>
      <w:r w:rsidR="1E95E876" w:rsidRPr="004B3F41">
        <w:rPr>
          <w:rFonts w:eastAsia="Times New Roman" w:cstheme="minorHAnsi"/>
          <w:lang w:eastAsia="nl-NL"/>
        </w:rPr>
        <w:t>zijn: dienstverlening, klachten, communicatie</w:t>
      </w:r>
      <w:r w:rsidR="19E68C2C" w:rsidRPr="004B3F41">
        <w:rPr>
          <w:rFonts w:eastAsia="Times New Roman" w:cstheme="minorHAnsi"/>
          <w:lang w:eastAsia="nl-NL"/>
        </w:rPr>
        <w:t>, indexering</w:t>
      </w:r>
      <w:r w:rsidR="1E95E876" w:rsidRPr="004B3F41">
        <w:rPr>
          <w:rFonts w:eastAsia="Times New Roman" w:cstheme="minorHAnsi"/>
          <w:lang w:eastAsia="nl-NL"/>
        </w:rPr>
        <w:t xml:space="preserve"> en kwaliteit</w:t>
      </w:r>
      <w:r w:rsidR="29DDAF36" w:rsidRPr="004B3F41">
        <w:rPr>
          <w:rFonts w:eastAsia="Times New Roman" w:cstheme="minorHAnsi"/>
          <w:lang w:eastAsia="nl-NL"/>
        </w:rPr>
        <w:t xml:space="preserve">. </w:t>
      </w:r>
      <w:proofErr w:type="spellStart"/>
      <w:r w:rsidR="29DDAF36" w:rsidRPr="004B3F41">
        <w:rPr>
          <w:rFonts w:eastAsia="Times New Roman" w:cstheme="minorHAnsi"/>
          <w:lang w:eastAsia="nl-NL"/>
        </w:rPr>
        <w:t>KPI's</w:t>
      </w:r>
      <w:proofErr w:type="spellEnd"/>
      <w:r w:rsidR="29DDAF36" w:rsidRPr="004B3F41">
        <w:rPr>
          <w:rFonts w:eastAsia="Times New Roman" w:cstheme="minorHAnsi"/>
          <w:lang w:eastAsia="nl-NL"/>
        </w:rPr>
        <w:t xml:space="preserve"> zijn opgenomen</w:t>
      </w:r>
      <w:r w:rsidR="1E95E876" w:rsidRPr="004B3F41">
        <w:rPr>
          <w:rFonts w:eastAsia="Times New Roman" w:cstheme="minorHAnsi"/>
          <w:lang w:eastAsia="nl-NL"/>
        </w:rPr>
        <w:t xml:space="preserve"> </w:t>
      </w:r>
      <w:r w:rsidR="57586965" w:rsidRPr="004B3F41">
        <w:rPr>
          <w:rFonts w:eastAsia="Times New Roman" w:cstheme="minorHAnsi"/>
          <w:lang w:eastAsia="nl-NL"/>
        </w:rPr>
        <w:t xml:space="preserve">over </w:t>
      </w:r>
      <w:r w:rsidR="6EE92ACB" w:rsidRPr="004B3F41">
        <w:rPr>
          <w:rFonts w:eastAsia="Times New Roman" w:cstheme="minorHAnsi"/>
          <w:lang w:eastAsia="nl-NL"/>
        </w:rPr>
        <w:t>de</w:t>
      </w:r>
      <w:r w:rsidR="18B38434" w:rsidRPr="004B3F41">
        <w:rPr>
          <w:rFonts w:eastAsia="Times New Roman" w:cstheme="minorHAnsi"/>
          <w:lang w:eastAsia="nl-NL"/>
        </w:rPr>
        <w:t xml:space="preserve"> </w:t>
      </w:r>
      <w:r w:rsidR="44BCB72F" w:rsidRPr="004B3F41">
        <w:rPr>
          <w:rFonts w:eastAsia="Times New Roman" w:cstheme="minorHAnsi"/>
          <w:lang w:eastAsia="nl-NL"/>
        </w:rPr>
        <w:t xml:space="preserve">kwaliteit van </w:t>
      </w:r>
      <w:r w:rsidR="41F2A2BE" w:rsidRPr="004B3F41">
        <w:rPr>
          <w:rFonts w:eastAsia="Times New Roman" w:cstheme="minorHAnsi"/>
          <w:lang w:eastAsia="nl-NL"/>
        </w:rPr>
        <w:t>dienstverlening, financieel</w:t>
      </w:r>
      <w:r w:rsidR="18B38434" w:rsidRPr="004B3F41">
        <w:rPr>
          <w:rFonts w:eastAsia="Times New Roman" w:cstheme="minorHAnsi"/>
          <w:lang w:eastAsia="nl-NL"/>
        </w:rPr>
        <w:t>/bedrijfsvoering</w:t>
      </w:r>
      <w:r w:rsidR="6EE30A7F" w:rsidRPr="004B3F41">
        <w:rPr>
          <w:rFonts w:eastAsia="Times New Roman" w:cstheme="minorHAnsi"/>
          <w:lang w:eastAsia="nl-NL"/>
        </w:rPr>
        <w:t xml:space="preserve"> e</w:t>
      </w:r>
      <w:r w:rsidR="1EC69C28" w:rsidRPr="004B3F41">
        <w:rPr>
          <w:rFonts w:eastAsia="Times New Roman" w:cstheme="minorHAnsi"/>
          <w:lang w:eastAsia="nl-NL"/>
        </w:rPr>
        <w:t xml:space="preserve">n </w:t>
      </w:r>
      <w:r w:rsidR="4E36C65A" w:rsidRPr="004B3F41">
        <w:rPr>
          <w:rFonts w:eastAsia="Times New Roman" w:cstheme="minorHAnsi"/>
          <w:lang w:eastAsia="nl-NL"/>
        </w:rPr>
        <w:t>d</w:t>
      </w:r>
      <w:r w:rsidR="18B38434" w:rsidRPr="004B3F41">
        <w:rPr>
          <w:rFonts w:eastAsia="Times New Roman" w:cstheme="minorHAnsi"/>
          <w:lang w:eastAsia="nl-NL"/>
        </w:rPr>
        <w:t>uurzaamheid.</w:t>
      </w:r>
    </w:p>
    <w:p w14:paraId="481DF834" w14:textId="77777777" w:rsidR="008A44E9" w:rsidRPr="004B3F41" w:rsidRDefault="008A44E9" w:rsidP="71F7EB61">
      <w:pPr>
        <w:spacing w:after="0" w:line="240" w:lineRule="auto"/>
        <w:jc w:val="both"/>
        <w:rPr>
          <w:rFonts w:eastAsia="Times New Roman" w:cstheme="minorHAnsi"/>
          <w:lang w:eastAsia="nl-NL"/>
        </w:rPr>
      </w:pPr>
    </w:p>
    <w:p w14:paraId="40C7CE7D" w14:textId="505A28CD" w:rsidR="008A44E9" w:rsidRPr="004B3F41" w:rsidRDefault="008A44E9" w:rsidP="008A44E9">
      <w:pPr>
        <w:spacing w:after="0" w:line="240" w:lineRule="auto"/>
        <w:jc w:val="both"/>
        <w:rPr>
          <w:rFonts w:eastAsia="Times New Roman" w:cstheme="minorHAnsi"/>
          <w:lang w:eastAsia="nl-NL"/>
        </w:rPr>
      </w:pPr>
      <w:r w:rsidRPr="004B3F41">
        <w:rPr>
          <w:rFonts w:eastAsia="Times New Roman" w:cstheme="minorHAnsi"/>
          <w:lang w:eastAsia="nl-NL"/>
        </w:rPr>
        <w:t>Er geldt geen afnamega</w:t>
      </w:r>
      <w:r w:rsidR="004B3A25" w:rsidRPr="004B3F41">
        <w:rPr>
          <w:rFonts w:eastAsia="Times New Roman" w:cstheme="minorHAnsi"/>
          <w:lang w:eastAsia="nl-NL"/>
        </w:rPr>
        <w:t>rantie van de assortimentslijst, wijzigingen in het assortiment kunnen voorkomen. Inschrijvers kunnen hieraan dan</w:t>
      </w:r>
      <w:r w:rsidRPr="004B3F41">
        <w:rPr>
          <w:rFonts w:eastAsia="Times New Roman" w:cstheme="minorHAnsi"/>
          <w:lang w:eastAsia="nl-NL"/>
        </w:rPr>
        <w:t xml:space="preserve"> ook geen rechten ontlenen bij de uit te voeren Overeenkomst.</w:t>
      </w:r>
    </w:p>
    <w:p w14:paraId="4C4964F4" w14:textId="77777777" w:rsidR="00FF249E" w:rsidRPr="004B3F41" w:rsidRDefault="00FF249E" w:rsidP="00FF249E">
      <w:pPr>
        <w:spacing w:after="0" w:line="240" w:lineRule="auto"/>
        <w:jc w:val="both"/>
        <w:rPr>
          <w:rFonts w:eastAsia="Times New Roman" w:cstheme="minorHAnsi"/>
          <w:lang w:eastAsia="nl-NL"/>
        </w:rPr>
      </w:pPr>
    </w:p>
    <w:p w14:paraId="36B2D2C9" w14:textId="6051754B" w:rsidR="00FF249E" w:rsidRPr="004B3F41" w:rsidRDefault="27C104E7" w:rsidP="73EC5BB2">
      <w:pPr>
        <w:spacing w:after="0" w:line="240" w:lineRule="auto"/>
        <w:rPr>
          <w:rFonts w:eastAsia="Times New Roman" w:cstheme="minorHAnsi"/>
          <w:b/>
          <w:bCs/>
          <w:lang w:eastAsia="nl-NL"/>
        </w:rPr>
      </w:pPr>
      <w:r w:rsidRPr="004B3F41">
        <w:rPr>
          <w:rFonts w:eastAsia="Times New Roman" w:cstheme="minorHAnsi"/>
          <w:b/>
          <w:bCs/>
          <w:lang w:eastAsia="nl-NL"/>
        </w:rPr>
        <w:t>1.</w:t>
      </w:r>
      <w:r w:rsidR="003776E7" w:rsidRPr="004B3F41">
        <w:rPr>
          <w:rFonts w:cstheme="minorHAnsi"/>
        </w:rPr>
        <w:tab/>
      </w:r>
      <w:r w:rsidR="003776E7" w:rsidRPr="004B3F41">
        <w:rPr>
          <w:rFonts w:eastAsia="Times New Roman" w:cstheme="minorHAnsi"/>
          <w:b/>
          <w:bCs/>
          <w:lang w:eastAsia="nl-NL"/>
        </w:rPr>
        <w:t>ALGEME</w:t>
      </w:r>
      <w:r w:rsidR="009748CE" w:rsidRPr="004B3F41">
        <w:rPr>
          <w:rFonts w:eastAsia="Times New Roman" w:cstheme="minorHAnsi"/>
          <w:b/>
          <w:bCs/>
          <w:lang w:eastAsia="nl-NL"/>
        </w:rPr>
        <w:t>NE EISEN</w:t>
      </w:r>
      <w:r w:rsidR="003776E7" w:rsidRPr="004B3F41">
        <w:rPr>
          <w:rFonts w:cstheme="minorHAnsi"/>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7936"/>
      </w:tblGrid>
      <w:tr w:rsidR="00FF249E" w:rsidRPr="004B3F41" w14:paraId="4DA4F2F4" w14:textId="77777777" w:rsidTr="00777F45">
        <w:trPr>
          <w:tblHeader/>
        </w:trPr>
        <w:tc>
          <w:tcPr>
            <w:tcW w:w="1126" w:type="dxa"/>
          </w:tcPr>
          <w:p w14:paraId="054D4350"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Eis</w:t>
            </w:r>
          </w:p>
        </w:tc>
        <w:tc>
          <w:tcPr>
            <w:tcW w:w="7936" w:type="dxa"/>
          </w:tcPr>
          <w:p w14:paraId="001C02D2"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Omschrijving</w:t>
            </w:r>
          </w:p>
        </w:tc>
      </w:tr>
      <w:tr w:rsidR="00FF249E" w:rsidRPr="004B3F41" w14:paraId="0511E34A" w14:textId="77777777" w:rsidTr="71F7EB61">
        <w:tc>
          <w:tcPr>
            <w:tcW w:w="1126" w:type="dxa"/>
          </w:tcPr>
          <w:p w14:paraId="7B028221" w14:textId="16402A21" w:rsidR="00FF249E" w:rsidRPr="004B3F41" w:rsidRDefault="00FF249E" w:rsidP="71F7EB61">
            <w:pPr>
              <w:spacing w:after="0" w:line="240" w:lineRule="auto"/>
              <w:outlineLvl w:val="2"/>
              <w:rPr>
                <w:rFonts w:eastAsia="Times New Roman" w:cstheme="minorHAnsi"/>
                <w:lang w:eastAsia="nl-NL"/>
              </w:rPr>
            </w:pPr>
          </w:p>
          <w:p w14:paraId="4C094B1D" w14:textId="02B3B023" w:rsidR="00FF249E" w:rsidRPr="004B3F41" w:rsidRDefault="18D99869" w:rsidP="71F7EB61">
            <w:pPr>
              <w:pStyle w:val="Lijstalinea"/>
              <w:spacing w:after="0" w:line="240" w:lineRule="auto"/>
              <w:ind w:left="0"/>
              <w:outlineLvl w:val="2"/>
              <w:rPr>
                <w:rFonts w:eastAsia="Times New Roman" w:cstheme="minorHAnsi"/>
                <w:lang w:eastAsia="nl-NL"/>
              </w:rPr>
            </w:pPr>
            <w:r w:rsidRPr="004B3F41">
              <w:rPr>
                <w:rFonts w:eastAsia="Times New Roman" w:cstheme="minorHAnsi"/>
                <w:lang w:eastAsia="nl-NL"/>
              </w:rPr>
              <w:t>1.1</w:t>
            </w:r>
          </w:p>
        </w:tc>
        <w:tc>
          <w:tcPr>
            <w:tcW w:w="7936" w:type="dxa"/>
          </w:tcPr>
          <w:p w14:paraId="1B9382E9" w14:textId="07F429CF" w:rsidR="0034231F" w:rsidRPr="004B3F41" w:rsidRDefault="55D4569A" w:rsidP="3994F9B6">
            <w:pPr>
              <w:spacing w:after="0" w:line="240" w:lineRule="auto"/>
              <w:outlineLvl w:val="2"/>
              <w:rPr>
                <w:rFonts w:eastAsia="Times New Roman" w:cstheme="minorHAnsi"/>
                <w:lang w:eastAsia="nl-NL"/>
              </w:rPr>
            </w:pPr>
            <w:r w:rsidRPr="004B3F41">
              <w:rPr>
                <w:rFonts w:eastAsia="Times New Roman" w:cstheme="minorHAnsi"/>
                <w:lang w:eastAsia="nl-NL"/>
              </w:rPr>
              <w:t>Opdrachtnemer is een allrou</w:t>
            </w:r>
            <w:r w:rsidR="19DE9E4A" w:rsidRPr="004B3F41">
              <w:rPr>
                <w:rFonts w:eastAsia="Times New Roman" w:cstheme="minorHAnsi"/>
                <w:lang w:eastAsia="nl-NL"/>
              </w:rPr>
              <w:t>n</w:t>
            </w:r>
            <w:r w:rsidRPr="004B3F41">
              <w:rPr>
                <w:rFonts w:eastAsia="Times New Roman" w:cstheme="minorHAnsi"/>
                <w:lang w:eastAsia="nl-NL"/>
              </w:rPr>
              <w:t xml:space="preserve">d leverancier op het gebied van (non) food producten en is in staat een breed assortiment </w:t>
            </w:r>
            <w:r w:rsidR="2F4464F1" w:rsidRPr="004B3F41">
              <w:rPr>
                <w:rFonts w:eastAsia="Times New Roman" w:cstheme="minorHAnsi"/>
                <w:lang w:eastAsia="nl-NL"/>
              </w:rPr>
              <w:t xml:space="preserve">(een </w:t>
            </w:r>
            <w:r w:rsidR="3A8C2BB1" w:rsidRPr="004B3F41">
              <w:rPr>
                <w:rFonts w:eastAsia="Times New Roman" w:cstheme="minorHAnsi"/>
                <w:lang w:eastAsia="nl-NL"/>
              </w:rPr>
              <w:t>diversiteit</w:t>
            </w:r>
            <w:r w:rsidR="2F4464F1" w:rsidRPr="004B3F41">
              <w:rPr>
                <w:rFonts w:eastAsia="Times New Roman" w:cstheme="minorHAnsi"/>
                <w:lang w:eastAsia="nl-NL"/>
              </w:rPr>
              <w:t xml:space="preserve"> aan duurzame </w:t>
            </w:r>
            <w:r w:rsidR="61E30C41" w:rsidRPr="004B3F41">
              <w:rPr>
                <w:rFonts w:eastAsia="Times New Roman" w:cstheme="minorHAnsi"/>
                <w:lang w:eastAsia="nl-NL"/>
              </w:rPr>
              <w:t>artikelen</w:t>
            </w:r>
            <w:r w:rsidR="2F4464F1" w:rsidRPr="004B3F41">
              <w:rPr>
                <w:rFonts w:eastAsia="Times New Roman" w:cstheme="minorHAnsi"/>
                <w:lang w:eastAsia="nl-NL"/>
              </w:rPr>
              <w:t xml:space="preserve"> een </w:t>
            </w:r>
            <w:r w:rsidR="4A62A49F" w:rsidRPr="004B3F41">
              <w:rPr>
                <w:rFonts w:eastAsia="Times New Roman" w:cstheme="minorHAnsi"/>
                <w:lang w:eastAsia="nl-NL"/>
              </w:rPr>
              <w:t>artikelen</w:t>
            </w:r>
            <w:r w:rsidR="2F4464F1" w:rsidRPr="004B3F41">
              <w:rPr>
                <w:rFonts w:eastAsia="Times New Roman" w:cstheme="minorHAnsi"/>
                <w:lang w:eastAsia="nl-NL"/>
              </w:rPr>
              <w:t xml:space="preserve"> met een Halal-certificaat) te leveren.</w:t>
            </w:r>
          </w:p>
        </w:tc>
      </w:tr>
      <w:tr w:rsidR="0034231F" w:rsidRPr="004B3F41" w14:paraId="544A1863" w14:textId="77777777" w:rsidTr="71F7EB61">
        <w:tc>
          <w:tcPr>
            <w:tcW w:w="1126" w:type="dxa"/>
          </w:tcPr>
          <w:p w14:paraId="1066594A" w14:textId="0D4694BE" w:rsidR="0034231F" w:rsidRPr="004B3F41" w:rsidRDefault="1B4B56C1" w:rsidP="71F7EB61">
            <w:pPr>
              <w:spacing w:after="0" w:line="240" w:lineRule="auto"/>
              <w:rPr>
                <w:rFonts w:eastAsia="Times New Roman" w:cstheme="minorHAnsi"/>
                <w:lang w:eastAsia="nl-NL"/>
              </w:rPr>
            </w:pPr>
            <w:r w:rsidRPr="004B3F41">
              <w:rPr>
                <w:rFonts w:eastAsia="Times New Roman" w:cstheme="minorHAnsi"/>
                <w:lang w:eastAsia="nl-NL"/>
              </w:rPr>
              <w:t>1.2</w:t>
            </w:r>
          </w:p>
        </w:tc>
        <w:tc>
          <w:tcPr>
            <w:tcW w:w="7936" w:type="dxa"/>
          </w:tcPr>
          <w:p w14:paraId="417C2FFF" w14:textId="0E1D815E" w:rsidR="0034231F" w:rsidRPr="004B3F41" w:rsidRDefault="6A17816F" w:rsidP="3994F9B6">
            <w:pPr>
              <w:spacing w:after="0" w:line="240" w:lineRule="auto"/>
              <w:rPr>
                <w:rFonts w:eastAsia="Times New Roman" w:cstheme="minorHAnsi"/>
                <w:lang w:eastAsia="nl-NL"/>
              </w:rPr>
            </w:pPr>
            <w:r w:rsidRPr="004B3F41">
              <w:rPr>
                <w:rFonts w:eastAsia="Times New Roman" w:cstheme="minorHAnsi"/>
                <w:lang w:eastAsia="nl-NL"/>
              </w:rPr>
              <w:t xml:space="preserve">Opdrachtnemer dient te allen tijde te voldoen aan vigerende Europese en nationale </w:t>
            </w:r>
            <w:proofErr w:type="spellStart"/>
            <w:r w:rsidRPr="004B3F41">
              <w:rPr>
                <w:rFonts w:eastAsia="Times New Roman" w:cstheme="minorHAnsi"/>
                <w:lang w:eastAsia="nl-NL"/>
              </w:rPr>
              <w:t>wet-en</w:t>
            </w:r>
            <w:proofErr w:type="spellEnd"/>
            <w:r w:rsidRPr="004B3F41">
              <w:rPr>
                <w:rFonts w:eastAsia="Times New Roman" w:cstheme="minorHAnsi"/>
                <w:lang w:eastAsia="nl-NL"/>
              </w:rPr>
              <w:t xml:space="preserve"> regelgeving.</w:t>
            </w:r>
          </w:p>
        </w:tc>
      </w:tr>
      <w:tr w:rsidR="0034231F" w:rsidRPr="004B3F41" w14:paraId="4EB6E895" w14:textId="77777777" w:rsidTr="71F7EB61">
        <w:tc>
          <w:tcPr>
            <w:tcW w:w="1126" w:type="dxa"/>
          </w:tcPr>
          <w:p w14:paraId="0B699729" w14:textId="049D2C2E" w:rsidR="0034231F" w:rsidRPr="004B3F41" w:rsidRDefault="7E53DE2D" w:rsidP="71F7EB61">
            <w:pPr>
              <w:pStyle w:val="Lijstalinea"/>
              <w:spacing w:after="0" w:line="240" w:lineRule="auto"/>
              <w:ind w:left="0"/>
              <w:rPr>
                <w:rFonts w:eastAsia="Times New Roman" w:cstheme="minorHAnsi"/>
                <w:lang w:eastAsia="nl-NL"/>
              </w:rPr>
            </w:pPr>
            <w:r w:rsidRPr="004B3F41">
              <w:rPr>
                <w:rFonts w:eastAsia="Times New Roman" w:cstheme="minorHAnsi"/>
                <w:lang w:eastAsia="nl-NL"/>
              </w:rPr>
              <w:t>1.3</w:t>
            </w:r>
          </w:p>
        </w:tc>
        <w:tc>
          <w:tcPr>
            <w:tcW w:w="7936" w:type="dxa"/>
          </w:tcPr>
          <w:p w14:paraId="6CD8A821" w14:textId="5A804D30" w:rsidR="0034231F" w:rsidRPr="004B3F41" w:rsidRDefault="19027E28" w:rsidP="3994F9B6">
            <w:pPr>
              <w:rPr>
                <w:rFonts w:eastAsia="Times New Roman" w:cstheme="minorHAnsi"/>
                <w:lang w:eastAsia="nl-NL"/>
              </w:rPr>
            </w:pPr>
            <w:r w:rsidRPr="004B3F41">
              <w:rPr>
                <w:rFonts w:eastAsia="Times New Roman" w:cstheme="minorHAnsi"/>
                <w:lang w:eastAsia="nl-NL"/>
              </w:rPr>
              <w:t>Opdrachtnemer voert de leveringen en dienstverlening uit conform vigerende veiligheidseisen. In ieder geval niet uitsluitend volgens HACCP-richtlijnen</w:t>
            </w:r>
            <w:r w:rsidR="794741DD" w:rsidRPr="004B3F41">
              <w:rPr>
                <w:rFonts w:eastAsia="Times New Roman" w:cstheme="minorHAnsi"/>
                <w:lang w:eastAsia="nl-NL"/>
              </w:rPr>
              <w:t>. 93/43/EEG.</w:t>
            </w:r>
          </w:p>
        </w:tc>
      </w:tr>
      <w:tr w:rsidR="0034231F" w:rsidRPr="004B3F41" w14:paraId="49AA69AF" w14:textId="77777777" w:rsidTr="71F7EB61">
        <w:tc>
          <w:tcPr>
            <w:tcW w:w="1126" w:type="dxa"/>
          </w:tcPr>
          <w:p w14:paraId="76A9648A" w14:textId="3D428226" w:rsidR="0034231F" w:rsidRPr="004B3F41" w:rsidRDefault="6F511B1D" w:rsidP="71F7EB61">
            <w:pPr>
              <w:pStyle w:val="Lijstalinea"/>
              <w:spacing w:after="0" w:line="240" w:lineRule="auto"/>
              <w:ind w:left="0"/>
              <w:outlineLvl w:val="2"/>
              <w:rPr>
                <w:rFonts w:eastAsia="Times New Roman" w:cstheme="minorHAnsi"/>
                <w:lang w:eastAsia="nl-NL"/>
              </w:rPr>
            </w:pPr>
            <w:r w:rsidRPr="004B3F41">
              <w:rPr>
                <w:rFonts w:eastAsia="Times New Roman" w:cstheme="minorHAnsi"/>
                <w:lang w:eastAsia="nl-NL"/>
              </w:rPr>
              <w:t>1.4</w:t>
            </w:r>
          </w:p>
        </w:tc>
        <w:tc>
          <w:tcPr>
            <w:tcW w:w="7936" w:type="dxa"/>
          </w:tcPr>
          <w:p w14:paraId="5B82F2D3" w14:textId="0DAF073C" w:rsidR="0034231F" w:rsidRPr="004B3F41" w:rsidRDefault="4015F523" w:rsidP="3994F9B6">
            <w:pPr>
              <w:rPr>
                <w:rFonts w:eastAsia="Times New Roman" w:cstheme="minorHAnsi"/>
                <w:lang w:eastAsia="nl-NL"/>
              </w:rPr>
            </w:pPr>
            <w:r w:rsidRPr="004B3F41">
              <w:rPr>
                <w:rFonts w:eastAsia="Times New Roman" w:cstheme="minorHAnsi"/>
                <w:lang w:eastAsia="nl-NL"/>
              </w:rPr>
              <w:t>Opdrachtnemer is tussen 08:00 t/m 18:00 bereikbaar.</w:t>
            </w:r>
          </w:p>
        </w:tc>
      </w:tr>
      <w:tr w:rsidR="0034231F" w:rsidRPr="004B3F41" w14:paraId="536BDDC5" w14:textId="77777777" w:rsidTr="71F7EB61">
        <w:tc>
          <w:tcPr>
            <w:tcW w:w="1126" w:type="dxa"/>
          </w:tcPr>
          <w:p w14:paraId="0703883F" w14:textId="74AC861A" w:rsidR="0034231F" w:rsidRPr="004B3F41" w:rsidRDefault="04BA7492" w:rsidP="71F7EB61">
            <w:pPr>
              <w:spacing w:after="0" w:line="240" w:lineRule="auto"/>
              <w:outlineLvl w:val="2"/>
              <w:rPr>
                <w:rFonts w:eastAsia="Times New Roman" w:cstheme="minorHAnsi"/>
                <w:lang w:eastAsia="nl-NL"/>
              </w:rPr>
            </w:pPr>
            <w:r w:rsidRPr="004B3F41">
              <w:rPr>
                <w:rFonts w:eastAsia="Times New Roman" w:cstheme="minorHAnsi"/>
                <w:lang w:eastAsia="nl-NL"/>
              </w:rPr>
              <w:t>1.5</w:t>
            </w:r>
          </w:p>
        </w:tc>
        <w:tc>
          <w:tcPr>
            <w:tcW w:w="7936" w:type="dxa"/>
          </w:tcPr>
          <w:p w14:paraId="2D8E9EB9" w14:textId="7E53B0DF" w:rsidR="0034231F" w:rsidRPr="004B3F41" w:rsidRDefault="57B16C6F" w:rsidP="3994F9B6">
            <w:pPr>
              <w:rPr>
                <w:rFonts w:eastAsia="Times New Roman" w:cstheme="minorHAnsi"/>
                <w:lang w:eastAsia="nl-NL"/>
              </w:rPr>
            </w:pPr>
            <w:r w:rsidRPr="004B3F41">
              <w:rPr>
                <w:rFonts w:eastAsia="Times New Roman" w:cstheme="minorHAnsi"/>
                <w:lang w:eastAsia="nl-NL"/>
              </w:rPr>
              <w:t>Communicatie is in de Nederlandse taal.</w:t>
            </w:r>
          </w:p>
        </w:tc>
      </w:tr>
      <w:tr w:rsidR="0034231F" w:rsidRPr="004B3F41" w14:paraId="1EA87394" w14:textId="77777777" w:rsidTr="71F7EB61">
        <w:tc>
          <w:tcPr>
            <w:tcW w:w="1126" w:type="dxa"/>
          </w:tcPr>
          <w:p w14:paraId="5F10EB7D" w14:textId="607C8268" w:rsidR="0034231F" w:rsidRPr="004B3F41" w:rsidRDefault="1A4CF81A" w:rsidP="71F7EB61">
            <w:pPr>
              <w:spacing w:after="0" w:line="240" w:lineRule="auto"/>
              <w:outlineLvl w:val="2"/>
              <w:rPr>
                <w:rFonts w:eastAsia="Times New Roman" w:cstheme="minorHAnsi"/>
                <w:lang w:eastAsia="nl-NL"/>
              </w:rPr>
            </w:pPr>
            <w:r w:rsidRPr="004B3F41">
              <w:rPr>
                <w:rFonts w:eastAsia="Times New Roman" w:cstheme="minorHAnsi"/>
                <w:lang w:eastAsia="nl-NL"/>
              </w:rPr>
              <w:t>1.6</w:t>
            </w:r>
          </w:p>
        </w:tc>
        <w:tc>
          <w:tcPr>
            <w:tcW w:w="7936" w:type="dxa"/>
          </w:tcPr>
          <w:p w14:paraId="6A1FDF05" w14:textId="77777777" w:rsidR="0034231F" w:rsidRPr="004B3F41" w:rsidRDefault="368E612A" w:rsidP="3994F9B6">
            <w:pPr>
              <w:rPr>
                <w:rFonts w:eastAsia="Times New Roman" w:cstheme="minorHAnsi"/>
                <w:lang w:eastAsia="nl-NL"/>
              </w:rPr>
            </w:pPr>
            <w:r w:rsidRPr="004B3F41">
              <w:rPr>
                <w:rFonts w:eastAsia="Times New Roman" w:cstheme="minorHAnsi"/>
                <w:lang w:eastAsia="nl-NL"/>
              </w:rPr>
              <w:t xml:space="preserve">Opdrachtnemer levert per kwartaal een managementrapportage aan bij de </w:t>
            </w:r>
          </w:p>
          <w:p w14:paraId="63BBA75E" w14:textId="634EA3C5" w:rsidR="0034231F" w:rsidRPr="004B3F41" w:rsidRDefault="694CBFD7" w:rsidP="3994F9B6">
            <w:pPr>
              <w:rPr>
                <w:rFonts w:eastAsia="Times New Roman" w:cstheme="minorHAnsi"/>
                <w:lang w:eastAsia="nl-NL"/>
              </w:rPr>
            </w:pPr>
            <w:r w:rsidRPr="004B3F41">
              <w:rPr>
                <w:rFonts w:eastAsia="Times New Roman" w:cstheme="minorHAnsi"/>
                <w:lang w:eastAsia="nl-NL"/>
              </w:rPr>
              <w:t>Contractmanager</w:t>
            </w:r>
            <w:r w:rsidR="368E612A" w:rsidRPr="004B3F41">
              <w:rPr>
                <w:rFonts w:eastAsia="Times New Roman" w:cstheme="minorHAnsi"/>
                <w:lang w:eastAsia="nl-NL"/>
              </w:rPr>
              <w:t xml:space="preserve"> met daarin minimaal de volgende informatie:</w:t>
            </w:r>
          </w:p>
          <w:p w14:paraId="3110B836" w14:textId="77777777" w:rsidR="0034231F" w:rsidRPr="004B3F41" w:rsidRDefault="368E612A" w:rsidP="3994F9B6">
            <w:pPr>
              <w:rPr>
                <w:rFonts w:eastAsia="Times New Roman" w:cstheme="minorHAnsi"/>
                <w:lang w:eastAsia="nl-NL"/>
              </w:rPr>
            </w:pPr>
            <w:r w:rsidRPr="004B3F41">
              <w:rPr>
                <w:rFonts w:eastAsia="Times New Roman" w:cstheme="minorHAnsi"/>
                <w:lang w:eastAsia="nl-NL"/>
              </w:rPr>
              <w:t>• Leveringen per locatie</w:t>
            </w:r>
          </w:p>
          <w:p w14:paraId="6977BB25" w14:textId="77777777" w:rsidR="0034231F" w:rsidRPr="004B3F41" w:rsidRDefault="368E612A" w:rsidP="3994F9B6">
            <w:pPr>
              <w:rPr>
                <w:rFonts w:eastAsia="Times New Roman" w:cstheme="minorHAnsi"/>
                <w:lang w:eastAsia="nl-NL"/>
              </w:rPr>
            </w:pPr>
            <w:r w:rsidRPr="004B3F41">
              <w:rPr>
                <w:rFonts w:eastAsia="Times New Roman" w:cstheme="minorHAnsi"/>
                <w:lang w:eastAsia="nl-NL"/>
              </w:rPr>
              <w:t>• Percentage afname duurzame artikelen</w:t>
            </w:r>
          </w:p>
          <w:p w14:paraId="315357E1" w14:textId="77777777" w:rsidR="0034231F" w:rsidRPr="004B3F41" w:rsidRDefault="368E612A" w:rsidP="3994F9B6">
            <w:pPr>
              <w:rPr>
                <w:rFonts w:eastAsia="Times New Roman" w:cstheme="minorHAnsi"/>
                <w:lang w:eastAsia="nl-NL"/>
              </w:rPr>
            </w:pPr>
            <w:r w:rsidRPr="004B3F41">
              <w:rPr>
                <w:rFonts w:eastAsia="Times New Roman" w:cstheme="minorHAnsi"/>
                <w:lang w:eastAsia="nl-NL"/>
              </w:rPr>
              <w:t>• Manco’s</w:t>
            </w:r>
          </w:p>
          <w:p w14:paraId="655F199E" w14:textId="77777777" w:rsidR="0034231F" w:rsidRPr="004B3F41" w:rsidRDefault="368E612A" w:rsidP="3994F9B6">
            <w:pPr>
              <w:rPr>
                <w:rFonts w:eastAsia="Times New Roman" w:cstheme="minorHAnsi"/>
                <w:lang w:eastAsia="nl-NL"/>
              </w:rPr>
            </w:pPr>
            <w:r w:rsidRPr="004B3F41">
              <w:rPr>
                <w:rFonts w:eastAsia="Times New Roman" w:cstheme="minorHAnsi"/>
                <w:lang w:eastAsia="nl-NL"/>
              </w:rPr>
              <w:t>• Emballage</w:t>
            </w:r>
          </w:p>
          <w:p w14:paraId="0C66BC29" w14:textId="78F21B16" w:rsidR="0034231F" w:rsidRPr="004B3F41" w:rsidRDefault="30959A41" w:rsidP="3994F9B6">
            <w:pPr>
              <w:rPr>
                <w:rFonts w:eastAsia="Times New Roman" w:cstheme="minorHAnsi"/>
                <w:lang w:eastAsia="nl-NL"/>
              </w:rPr>
            </w:pPr>
            <w:r w:rsidRPr="004B3F41">
              <w:rPr>
                <w:rFonts w:eastAsia="Times New Roman" w:cstheme="minorHAnsi"/>
                <w:lang w:eastAsia="nl-NL"/>
              </w:rPr>
              <w:t xml:space="preserve">• </w:t>
            </w:r>
            <w:r w:rsidR="610BB870" w:rsidRPr="004B3F41">
              <w:rPr>
                <w:rFonts w:eastAsia="Times New Roman" w:cstheme="minorHAnsi"/>
                <w:lang w:eastAsia="nl-NL"/>
              </w:rPr>
              <w:t>L</w:t>
            </w:r>
            <w:r w:rsidRPr="004B3F41">
              <w:rPr>
                <w:rFonts w:eastAsia="Times New Roman" w:cstheme="minorHAnsi"/>
                <w:lang w:eastAsia="nl-NL"/>
              </w:rPr>
              <w:t>everbetrouwbaarheid</w:t>
            </w:r>
          </w:p>
          <w:p w14:paraId="2E1F1DA9" w14:textId="77777777" w:rsidR="0034231F" w:rsidRDefault="17B1D295" w:rsidP="73EC5BB2">
            <w:pPr>
              <w:rPr>
                <w:rFonts w:eastAsia="Times New Roman" w:cstheme="minorHAnsi"/>
                <w:lang w:eastAsia="nl-NL"/>
              </w:rPr>
            </w:pPr>
            <w:r w:rsidRPr="004B3F41">
              <w:rPr>
                <w:rFonts w:eastAsia="Times New Roman" w:cstheme="minorHAnsi"/>
                <w:lang w:eastAsia="nl-NL"/>
              </w:rPr>
              <w:t>• Klachtenregistratie</w:t>
            </w:r>
          </w:p>
          <w:p w14:paraId="272702F0" w14:textId="3AAA30CE" w:rsidR="00BC54C4" w:rsidRPr="004B3F41" w:rsidRDefault="00BC54C4" w:rsidP="73EC5BB2">
            <w:pPr>
              <w:rPr>
                <w:rFonts w:eastAsia="Times New Roman" w:cstheme="minorHAnsi"/>
                <w:lang w:eastAsia="nl-NL"/>
              </w:rPr>
            </w:pPr>
          </w:p>
        </w:tc>
      </w:tr>
      <w:tr w:rsidR="0034231F" w:rsidRPr="004B3F41" w14:paraId="0D3BF297" w14:textId="77777777" w:rsidTr="71F7EB61">
        <w:tc>
          <w:tcPr>
            <w:tcW w:w="1126" w:type="dxa"/>
          </w:tcPr>
          <w:p w14:paraId="6AD81E96" w14:textId="2106ED05" w:rsidR="0034231F" w:rsidRPr="004B3F41" w:rsidRDefault="07613737" w:rsidP="71F7EB61">
            <w:pPr>
              <w:spacing w:after="0" w:line="240" w:lineRule="auto"/>
              <w:outlineLvl w:val="2"/>
              <w:rPr>
                <w:rFonts w:eastAsia="Times New Roman" w:cstheme="minorHAnsi"/>
                <w:lang w:eastAsia="nl-NL"/>
              </w:rPr>
            </w:pPr>
            <w:r w:rsidRPr="004B3F41">
              <w:rPr>
                <w:rFonts w:eastAsia="Times New Roman" w:cstheme="minorHAnsi"/>
                <w:lang w:eastAsia="nl-NL"/>
              </w:rPr>
              <w:lastRenderedPageBreak/>
              <w:t>1.7</w:t>
            </w:r>
          </w:p>
        </w:tc>
        <w:tc>
          <w:tcPr>
            <w:tcW w:w="7936" w:type="dxa"/>
          </w:tcPr>
          <w:p w14:paraId="001A5503" w14:textId="61D7C957" w:rsidR="0034231F" w:rsidRPr="004B3F41" w:rsidRDefault="66B63FD2" w:rsidP="3994F9B6">
            <w:pPr>
              <w:rPr>
                <w:rFonts w:eastAsia="Calibri" w:cstheme="minorHAnsi"/>
                <w:lang w:eastAsia="nl-NL"/>
              </w:rPr>
            </w:pPr>
            <w:r w:rsidRPr="004B3F41">
              <w:rPr>
                <w:rFonts w:eastAsia="Calibri" w:cstheme="minorHAnsi"/>
              </w:rPr>
              <w:t>Inschrijver is verantwoordelijk voor de overdracht van alle benodigde gegevens, bestanden, informatie, etc. Die nodig is voor een nieuwe leverancier</w:t>
            </w:r>
            <w:r w:rsidR="017EBD27" w:rsidRPr="004B3F41">
              <w:rPr>
                <w:rFonts w:eastAsia="Calibri" w:cstheme="minorHAnsi"/>
              </w:rPr>
              <w:t xml:space="preserve"> om de leveringen en dienstverlening over te kunnen nemen</w:t>
            </w:r>
            <w:r w:rsidR="1567929F" w:rsidRPr="004B3F41">
              <w:rPr>
                <w:rFonts w:eastAsia="Calibri" w:cstheme="minorHAnsi"/>
              </w:rPr>
              <w:t xml:space="preserve"> </w:t>
            </w:r>
            <w:r w:rsidR="017EBD27" w:rsidRPr="004B3F41">
              <w:rPr>
                <w:rFonts w:eastAsia="Calibri" w:cstheme="minorHAnsi"/>
              </w:rPr>
              <w:t>en uit te voeren. Hiervoor kunnen geen kosten in rekening worden gebracht</w:t>
            </w:r>
            <w:r w:rsidR="3A8C5711" w:rsidRPr="004B3F41">
              <w:rPr>
                <w:rFonts w:eastAsia="Calibri" w:cstheme="minorHAnsi"/>
              </w:rPr>
              <w:t xml:space="preserve"> bij de gemeente of nieuwe leverancier. </w:t>
            </w:r>
          </w:p>
        </w:tc>
      </w:tr>
      <w:tr w:rsidR="00C2746B" w:rsidRPr="004B3F41" w14:paraId="61565A6B" w14:textId="77777777" w:rsidTr="71F7EB61">
        <w:trPr>
          <w:trHeight w:val="900"/>
        </w:trPr>
        <w:tc>
          <w:tcPr>
            <w:tcW w:w="1126" w:type="dxa"/>
          </w:tcPr>
          <w:p w14:paraId="1A493BAB" w14:textId="513F4370" w:rsidR="00C2746B" w:rsidRPr="004B3F41" w:rsidRDefault="1E97CC33" w:rsidP="73EC5BB2">
            <w:pPr>
              <w:spacing w:after="0" w:line="240" w:lineRule="auto"/>
              <w:outlineLvl w:val="2"/>
              <w:rPr>
                <w:rFonts w:eastAsia="Times New Roman" w:cstheme="minorHAnsi"/>
                <w:lang w:eastAsia="nl-NL"/>
              </w:rPr>
            </w:pPr>
            <w:r w:rsidRPr="004B3F41">
              <w:rPr>
                <w:rFonts w:eastAsia="Times New Roman" w:cstheme="minorHAnsi"/>
                <w:lang w:eastAsia="nl-NL"/>
              </w:rPr>
              <w:t>1.8</w:t>
            </w:r>
          </w:p>
        </w:tc>
        <w:tc>
          <w:tcPr>
            <w:tcW w:w="7936" w:type="dxa"/>
          </w:tcPr>
          <w:p w14:paraId="0682C1ED" w14:textId="460B2686" w:rsidR="00C2746B" w:rsidRPr="004B3F41" w:rsidRDefault="00C2746B" w:rsidP="0097142E">
            <w:pPr>
              <w:spacing w:after="0" w:line="240" w:lineRule="auto"/>
              <w:outlineLvl w:val="2"/>
              <w:rPr>
                <w:rFonts w:eastAsia="Times New Roman" w:cstheme="minorHAnsi"/>
                <w:lang w:eastAsia="nl-NL"/>
              </w:rPr>
            </w:pPr>
            <w:r w:rsidRPr="004B3F41">
              <w:rPr>
                <w:rFonts w:eastAsia="Times New Roman" w:cstheme="minorHAnsi"/>
                <w:lang w:eastAsia="nl-NL"/>
              </w:rPr>
              <w:t xml:space="preserve">Leverancier neemt alleen bestellingen aan van de </w:t>
            </w:r>
            <w:r w:rsidR="001B76C7" w:rsidRPr="004B3F41">
              <w:rPr>
                <w:rFonts w:eastAsia="Times New Roman" w:cstheme="minorHAnsi"/>
                <w:lang w:eastAsia="nl-NL"/>
              </w:rPr>
              <w:t>(vooraf)</w:t>
            </w:r>
            <w:r w:rsidRPr="004B3F41">
              <w:rPr>
                <w:rFonts w:eastAsia="Times New Roman" w:cstheme="minorHAnsi"/>
                <w:lang w:eastAsia="nl-NL"/>
              </w:rPr>
              <w:t xml:space="preserve">aangewezen contactpersonen. </w:t>
            </w:r>
            <w:r w:rsidR="001B76C7" w:rsidRPr="004B3F41">
              <w:rPr>
                <w:rFonts w:eastAsia="Times New Roman" w:cstheme="minorHAnsi"/>
                <w:lang w:eastAsia="nl-NL"/>
              </w:rPr>
              <w:t xml:space="preserve">Bestellingen </w:t>
            </w:r>
            <w:r w:rsidRPr="004B3F41">
              <w:rPr>
                <w:rFonts w:eastAsia="Times New Roman" w:cstheme="minorHAnsi"/>
                <w:lang w:eastAsia="nl-NL"/>
              </w:rPr>
              <w:t xml:space="preserve">van andere </w:t>
            </w:r>
            <w:r w:rsidR="00F05B5D" w:rsidRPr="004B3F41">
              <w:rPr>
                <w:rFonts w:eastAsia="Times New Roman" w:cstheme="minorHAnsi"/>
                <w:lang w:eastAsia="nl-NL"/>
              </w:rPr>
              <w:t xml:space="preserve">personen </w:t>
            </w:r>
            <w:r w:rsidRPr="004B3F41">
              <w:rPr>
                <w:rFonts w:eastAsia="Times New Roman" w:cstheme="minorHAnsi"/>
                <w:lang w:eastAsia="nl-NL"/>
              </w:rPr>
              <w:t xml:space="preserve">worden niet </w:t>
            </w:r>
            <w:r w:rsidR="001B76C7" w:rsidRPr="004B3F41">
              <w:rPr>
                <w:rFonts w:eastAsia="Times New Roman" w:cstheme="minorHAnsi"/>
                <w:lang w:eastAsia="nl-NL"/>
              </w:rPr>
              <w:t>in behandeling genomen.</w:t>
            </w:r>
          </w:p>
        </w:tc>
      </w:tr>
      <w:tr w:rsidR="00FF249E" w:rsidRPr="004B3F41" w14:paraId="3D92A7D7" w14:textId="77777777" w:rsidTr="71F7EB61">
        <w:tc>
          <w:tcPr>
            <w:tcW w:w="1126" w:type="dxa"/>
          </w:tcPr>
          <w:p w14:paraId="7940A29B" w14:textId="73643E4A" w:rsidR="00FF249E" w:rsidRPr="004B3F41" w:rsidRDefault="428BAB77" w:rsidP="73EC5BB2">
            <w:pPr>
              <w:spacing w:after="0" w:line="240" w:lineRule="auto"/>
              <w:outlineLvl w:val="2"/>
              <w:rPr>
                <w:rFonts w:eastAsia="Times New Roman" w:cstheme="minorHAnsi"/>
                <w:lang w:eastAsia="nl-NL"/>
              </w:rPr>
            </w:pPr>
            <w:r w:rsidRPr="004B3F41">
              <w:rPr>
                <w:rFonts w:eastAsia="Times New Roman" w:cstheme="minorHAnsi"/>
                <w:lang w:eastAsia="nl-NL"/>
              </w:rPr>
              <w:t>1.9</w:t>
            </w:r>
          </w:p>
        </w:tc>
        <w:tc>
          <w:tcPr>
            <w:tcW w:w="7936" w:type="dxa"/>
          </w:tcPr>
          <w:p w14:paraId="3FAB0C58" w14:textId="77777777" w:rsidR="00FF249E" w:rsidRPr="004B3F41" w:rsidRDefault="00FF249E" w:rsidP="008256DD">
            <w:pPr>
              <w:tabs>
                <w:tab w:val="center" w:pos="4536"/>
                <w:tab w:val="right" w:pos="9072"/>
              </w:tabs>
              <w:spacing w:after="0" w:line="240" w:lineRule="auto"/>
              <w:rPr>
                <w:rFonts w:eastAsia="Times New Roman" w:cstheme="minorHAnsi"/>
                <w:bCs/>
                <w:iCs/>
                <w:lang w:eastAsia="nl-NL"/>
              </w:rPr>
            </w:pPr>
            <w:r w:rsidRPr="004B3F41">
              <w:rPr>
                <w:rFonts w:eastAsia="Times New Roman" w:cstheme="minorHAnsi"/>
                <w:bCs/>
                <w:iCs/>
                <w:lang w:eastAsia="nl-NL"/>
              </w:rPr>
              <w:t>De gemeente Katwijk behoudt zicht het recht voor om producten bij een andere leverancier te bestellen in de volgende omstandigheden:</w:t>
            </w:r>
          </w:p>
          <w:p w14:paraId="20056583" w14:textId="77777777" w:rsidR="00FF249E" w:rsidRPr="004B3F41" w:rsidRDefault="00FF249E" w:rsidP="0000480D">
            <w:pPr>
              <w:numPr>
                <w:ilvl w:val="0"/>
                <w:numId w:val="9"/>
              </w:numPr>
              <w:tabs>
                <w:tab w:val="center" w:pos="729"/>
                <w:tab w:val="right" w:pos="9072"/>
              </w:tabs>
              <w:spacing w:after="0" w:line="240" w:lineRule="auto"/>
              <w:rPr>
                <w:rFonts w:eastAsia="Times New Roman" w:cstheme="minorHAnsi"/>
                <w:bCs/>
                <w:iCs/>
                <w:lang w:eastAsia="nl-NL"/>
              </w:rPr>
            </w:pPr>
            <w:r w:rsidRPr="004B3F41">
              <w:rPr>
                <w:rFonts w:eastAsia="Times New Roman" w:cstheme="minorHAnsi"/>
                <w:lang w:eastAsia="nl-NL"/>
              </w:rPr>
              <w:t>Indien het bestelde product niet geleverd kan worden en de gemeente Katwijk niet instemt met het aangeboden alternatief</w:t>
            </w:r>
          </w:p>
          <w:p w14:paraId="0A140864" w14:textId="73821759" w:rsidR="00FF249E" w:rsidRPr="004B3F41" w:rsidRDefault="00FF249E" w:rsidP="0000480D">
            <w:pPr>
              <w:numPr>
                <w:ilvl w:val="0"/>
                <w:numId w:val="9"/>
              </w:numPr>
              <w:tabs>
                <w:tab w:val="center" w:pos="729"/>
                <w:tab w:val="right" w:pos="9072"/>
              </w:tabs>
              <w:spacing w:after="0" w:line="240" w:lineRule="auto"/>
              <w:rPr>
                <w:rFonts w:eastAsia="Times New Roman" w:cstheme="minorHAnsi"/>
                <w:bCs/>
                <w:iCs/>
                <w:lang w:eastAsia="nl-NL"/>
              </w:rPr>
            </w:pPr>
            <w:r w:rsidRPr="004B3F41">
              <w:rPr>
                <w:rFonts w:eastAsia="Times New Roman" w:cstheme="minorHAnsi"/>
                <w:lang w:eastAsia="nl-NL"/>
              </w:rPr>
              <w:t>Indien het bestelde product niet op tijd geleverd kan worden</w:t>
            </w:r>
            <w:r w:rsidR="5BBE8189" w:rsidRPr="004B3F41">
              <w:rPr>
                <w:rFonts w:eastAsia="Times New Roman" w:cstheme="minorHAnsi"/>
                <w:lang w:eastAsia="nl-NL"/>
              </w:rPr>
              <w:t>.</w:t>
            </w:r>
          </w:p>
        </w:tc>
      </w:tr>
      <w:tr w:rsidR="00FF249E" w:rsidRPr="004B3F41" w14:paraId="00EBB201" w14:textId="77777777" w:rsidTr="71F7EB61">
        <w:trPr>
          <w:trHeight w:val="419"/>
        </w:trPr>
        <w:tc>
          <w:tcPr>
            <w:tcW w:w="1126" w:type="dxa"/>
          </w:tcPr>
          <w:p w14:paraId="47E9C0D9" w14:textId="481B0880" w:rsidR="00FF249E" w:rsidRPr="004B3F41" w:rsidRDefault="6D9839A6" w:rsidP="73EC5BB2">
            <w:pPr>
              <w:spacing w:after="0" w:line="240" w:lineRule="auto"/>
              <w:outlineLvl w:val="2"/>
              <w:rPr>
                <w:rFonts w:eastAsia="Times New Roman" w:cstheme="minorHAnsi"/>
                <w:lang w:eastAsia="nl-NL"/>
              </w:rPr>
            </w:pPr>
            <w:r w:rsidRPr="004B3F41">
              <w:rPr>
                <w:rFonts w:eastAsia="Times New Roman" w:cstheme="minorHAnsi"/>
                <w:lang w:eastAsia="nl-NL"/>
              </w:rPr>
              <w:t>1.10</w:t>
            </w:r>
          </w:p>
        </w:tc>
        <w:tc>
          <w:tcPr>
            <w:tcW w:w="7936" w:type="dxa"/>
          </w:tcPr>
          <w:p w14:paraId="6D9825B6" w14:textId="4E0F22C3" w:rsidR="00FF249E" w:rsidRPr="004B3F41" w:rsidRDefault="00FF249E" w:rsidP="632BA933">
            <w:pPr>
              <w:tabs>
                <w:tab w:val="center" w:pos="4536"/>
                <w:tab w:val="right" w:pos="9072"/>
              </w:tabs>
              <w:spacing w:after="0" w:line="240" w:lineRule="auto"/>
              <w:rPr>
                <w:rFonts w:eastAsia="Times New Roman" w:cstheme="minorHAnsi"/>
                <w:lang w:eastAsia="nl-NL"/>
              </w:rPr>
            </w:pPr>
            <w:r w:rsidRPr="004B3F41">
              <w:rPr>
                <w:rFonts w:eastAsia="Times New Roman" w:cstheme="minorHAnsi"/>
                <w:lang w:eastAsia="nl-NL"/>
              </w:rPr>
              <w:t>Er bestaat geen minimale bestel- en/of ordergrootte</w:t>
            </w:r>
            <w:r w:rsidR="00AD55A5" w:rsidRPr="004B3F41">
              <w:rPr>
                <w:rFonts w:eastAsia="Times New Roman" w:cstheme="minorHAnsi"/>
                <w:lang w:eastAsia="nl-NL"/>
              </w:rPr>
              <w:t>.</w:t>
            </w:r>
          </w:p>
        </w:tc>
      </w:tr>
      <w:tr w:rsidR="00FF249E" w:rsidRPr="004B3F41" w14:paraId="086BAD59" w14:textId="77777777" w:rsidTr="71F7EB61">
        <w:tc>
          <w:tcPr>
            <w:tcW w:w="1126" w:type="dxa"/>
          </w:tcPr>
          <w:p w14:paraId="6D187FA4" w14:textId="67765344" w:rsidR="00FF249E" w:rsidRPr="004B3F41" w:rsidRDefault="5953FFA0" w:rsidP="73EC5BB2">
            <w:pPr>
              <w:spacing w:after="0" w:line="240" w:lineRule="auto"/>
              <w:outlineLvl w:val="2"/>
              <w:rPr>
                <w:rFonts w:eastAsia="Times New Roman" w:cstheme="minorHAnsi"/>
                <w:lang w:eastAsia="nl-NL"/>
              </w:rPr>
            </w:pPr>
            <w:r w:rsidRPr="004B3F41">
              <w:rPr>
                <w:rFonts w:eastAsia="Times New Roman" w:cstheme="minorHAnsi"/>
                <w:lang w:eastAsia="nl-NL"/>
              </w:rPr>
              <w:t>1.11</w:t>
            </w:r>
          </w:p>
        </w:tc>
        <w:tc>
          <w:tcPr>
            <w:tcW w:w="7936" w:type="dxa"/>
          </w:tcPr>
          <w:p w14:paraId="5FE5A805" w14:textId="4A54ADC1" w:rsidR="00FF249E" w:rsidRPr="004B3F41" w:rsidRDefault="00FF249E" w:rsidP="008256DD">
            <w:pPr>
              <w:tabs>
                <w:tab w:val="center" w:pos="4536"/>
                <w:tab w:val="right" w:pos="9072"/>
              </w:tabs>
              <w:spacing w:after="0" w:line="240" w:lineRule="auto"/>
              <w:rPr>
                <w:rFonts w:eastAsia="Times New Roman" w:cstheme="minorHAnsi"/>
                <w:bCs/>
                <w:iCs/>
                <w:lang w:eastAsia="nl-NL"/>
              </w:rPr>
            </w:pPr>
            <w:r w:rsidRPr="004B3F41">
              <w:rPr>
                <w:rFonts w:eastAsia="Times New Roman" w:cstheme="minorHAnsi"/>
                <w:bCs/>
                <w:iCs/>
                <w:lang w:eastAsia="nl-NL"/>
              </w:rPr>
              <w:t>Het kan zijn dat er tijdens de looptijd van de overeenkomst mutaties plaats vinden ten aanzien van de bestel- en afleverlocaties. Eventuele meerkosten worden door inschrijver niet in rekening gebracht.</w:t>
            </w:r>
            <w:r w:rsidR="000043AE" w:rsidRPr="004B3F41">
              <w:rPr>
                <w:rFonts w:eastAsia="Times New Roman" w:cstheme="minorHAnsi"/>
                <w:bCs/>
                <w:iCs/>
                <w:lang w:eastAsia="nl-NL"/>
              </w:rPr>
              <w:t xml:space="preserve"> Deze mutaties zullen te allen tijde binnen de gemeente Katwijk zijn.</w:t>
            </w:r>
          </w:p>
        </w:tc>
      </w:tr>
    </w:tbl>
    <w:p w14:paraId="4226A8D5" w14:textId="016670E9" w:rsidR="00FF249E" w:rsidRPr="004B3F41" w:rsidRDefault="003776E7" w:rsidP="71F7EB61">
      <w:pPr>
        <w:spacing w:after="0" w:line="240" w:lineRule="auto"/>
        <w:rPr>
          <w:rFonts w:eastAsia="Times New Roman" w:cstheme="minorHAnsi"/>
          <w:lang w:eastAsia="nl-NL"/>
        </w:rPr>
      </w:pPr>
      <w:r w:rsidRPr="004B3F41">
        <w:rPr>
          <w:rFonts w:eastAsia="Times New Roman" w:cstheme="minorHAnsi"/>
          <w:lang w:eastAsia="nl-NL"/>
        </w:rPr>
        <w:br w:type="page"/>
      </w:r>
    </w:p>
    <w:p w14:paraId="3B34A831" w14:textId="17820E2E" w:rsidR="00FF249E" w:rsidRPr="004B3F41" w:rsidRDefault="090ADB21" w:rsidP="73EC5BB2">
      <w:pPr>
        <w:spacing w:after="0" w:line="240" w:lineRule="auto"/>
        <w:rPr>
          <w:rFonts w:eastAsia="Calibri" w:cstheme="minorHAnsi"/>
          <w:b/>
          <w:bCs/>
          <w:caps/>
        </w:rPr>
      </w:pPr>
      <w:r w:rsidRPr="004B3F41">
        <w:rPr>
          <w:rFonts w:eastAsia="Calibri" w:cstheme="minorHAnsi"/>
          <w:b/>
          <w:bCs/>
          <w:caps/>
        </w:rPr>
        <w:lastRenderedPageBreak/>
        <w:t xml:space="preserve">2. </w:t>
      </w:r>
      <w:r w:rsidR="003776E7" w:rsidRPr="004B3F41">
        <w:rPr>
          <w:rFonts w:cstheme="minorHAnsi"/>
        </w:rPr>
        <w:tab/>
      </w:r>
      <w:r w:rsidR="3FDDD7A1" w:rsidRPr="004B3F41">
        <w:rPr>
          <w:rFonts w:eastAsia="Calibri" w:cstheme="minorHAnsi"/>
          <w:b/>
          <w:bCs/>
          <w:caps/>
        </w:rPr>
        <w:t>LOGISTIEK</w:t>
      </w:r>
      <w:r w:rsidR="28A53024" w:rsidRPr="004B3F41">
        <w:rPr>
          <w:rFonts w:eastAsia="Calibri" w:cstheme="minorHAnsi"/>
          <w:b/>
          <w:bCs/>
          <w:caps/>
        </w:rPr>
        <w:t>E EISEN</w:t>
      </w:r>
    </w:p>
    <w:p w14:paraId="0443F449" w14:textId="27D7CA78" w:rsidR="71F7EB61" w:rsidRPr="004B3F41" w:rsidRDefault="71F7EB61" w:rsidP="71F7EB61">
      <w:pPr>
        <w:spacing w:after="0" w:line="240" w:lineRule="auto"/>
        <w:rPr>
          <w:rFonts w:eastAsia="Calibri" w:cstheme="minorHAnsi"/>
          <w:b/>
          <w:bCs/>
          <w:cap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7861"/>
      </w:tblGrid>
      <w:tr w:rsidR="00FF249E" w:rsidRPr="004B3F41" w14:paraId="72454DD9" w14:textId="77777777" w:rsidTr="00777F45">
        <w:trPr>
          <w:tblHeader/>
          <w:jc w:val="center"/>
        </w:trPr>
        <w:tc>
          <w:tcPr>
            <w:tcW w:w="1201" w:type="dxa"/>
          </w:tcPr>
          <w:p w14:paraId="6E25378A"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Eis</w:t>
            </w:r>
          </w:p>
        </w:tc>
        <w:tc>
          <w:tcPr>
            <w:tcW w:w="7861" w:type="dxa"/>
          </w:tcPr>
          <w:p w14:paraId="24D09DE0"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Omschrijving</w:t>
            </w:r>
          </w:p>
        </w:tc>
      </w:tr>
      <w:tr w:rsidR="00FF249E" w:rsidRPr="004B3F41" w14:paraId="190DD09A" w14:textId="77777777" w:rsidTr="71F7EB61">
        <w:trPr>
          <w:jc w:val="center"/>
        </w:trPr>
        <w:tc>
          <w:tcPr>
            <w:tcW w:w="1201" w:type="dxa"/>
          </w:tcPr>
          <w:p w14:paraId="67C875DD" w14:textId="3299C637" w:rsidR="00FF249E" w:rsidRPr="004B3F41" w:rsidRDefault="2419D7E2" w:rsidP="4BF5B9BB">
            <w:pPr>
              <w:spacing w:after="0" w:line="240" w:lineRule="auto"/>
              <w:outlineLvl w:val="2"/>
              <w:rPr>
                <w:rFonts w:eastAsia="Times New Roman" w:cstheme="minorHAnsi"/>
                <w:lang w:eastAsia="nl-NL"/>
              </w:rPr>
            </w:pPr>
            <w:r w:rsidRPr="004B3F41">
              <w:rPr>
                <w:rFonts w:eastAsia="Times New Roman" w:cstheme="minorHAnsi"/>
                <w:lang w:eastAsia="nl-NL"/>
              </w:rPr>
              <w:t>2.1</w:t>
            </w:r>
          </w:p>
        </w:tc>
        <w:tc>
          <w:tcPr>
            <w:tcW w:w="7861" w:type="dxa"/>
          </w:tcPr>
          <w:p w14:paraId="105E9F31" w14:textId="4B6101F7" w:rsidR="00FF249E" w:rsidRPr="004B3F41" w:rsidRDefault="00FF249E" w:rsidP="3994F9B6">
            <w:pPr>
              <w:spacing w:after="0" w:line="240" w:lineRule="auto"/>
              <w:outlineLvl w:val="2"/>
              <w:rPr>
                <w:rFonts w:eastAsia="Times New Roman" w:cstheme="minorHAnsi"/>
                <w:color w:val="000000"/>
                <w:lang w:eastAsia="nl-NL"/>
              </w:rPr>
            </w:pPr>
            <w:r w:rsidRPr="004B3F41">
              <w:rPr>
                <w:rFonts w:eastAsia="Times New Roman" w:cstheme="minorHAnsi"/>
                <w:lang w:eastAsia="nl-NL"/>
              </w:rPr>
              <w:t xml:space="preserve">Leverancier draagt zorg voor het retour nemen van verkeerd </w:t>
            </w:r>
            <w:r w:rsidR="043F2C93" w:rsidRPr="004B3F41">
              <w:rPr>
                <w:rFonts w:eastAsia="Times New Roman" w:cstheme="minorHAnsi"/>
                <w:lang w:eastAsia="nl-NL"/>
              </w:rPr>
              <w:t>bestelde/</w:t>
            </w:r>
            <w:r w:rsidRPr="004B3F41">
              <w:rPr>
                <w:rFonts w:eastAsia="Times New Roman" w:cstheme="minorHAnsi"/>
                <w:lang w:eastAsia="nl-NL"/>
              </w:rPr>
              <w:t xml:space="preserve"> onjuist geleverde artikelen mits daarvan binnen 2 werkdagen melding is gemaakt.</w:t>
            </w:r>
            <w:r w:rsidRPr="004B3F41">
              <w:rPr>
                <w:rFonts w:eastAsia="Times New Roman" w:cstheme="minorHAnsi"/>
                <w:b/>
                <w:bCs/>
                <w:lang w:eastAsia="nl-NL"/>
              </w:rPr>
              <w:t xml:space="preserve"> </w:t>
            </w:r>
            <w:r w:rsidRPr="004B3F41">
              <w:rPr>
                <w:rFonts w:eastAsia="Times New Roman" w:cstheme="minorHAnsi"/>
                <w:lang w:eastAsia="nl-NL"/>
              </w:rPr>
              <w:t xml:space="preserve">Handlings- en/of transportkosten voor onjuist geleverde artikelen zijn voor rekening van de </w:t>
            </w:r>
            <w:r w:rsidR="702576A8" w:rsidRPr="004B3F41">
              <w:rPr>
                <w:rFonts w:eastAsia="Times New Roman" w:cstheme="minorHAnsi"/>
                <w:lang w:eastAsia="nl-NL"/>
              </w:rPr>
              <w:t>leverancier</w:t>
            </w:r>
            <w:r w:rsidRPr="004B3F41">
              <w:rPr>
                <w:rFonts w:eastAsia="Times New Roman" w:cstheme="minorHAnsi"/>
                <w:lang w:eastAsia="nl-NL"/>
              </w:rPr>
              <w:t>.</w:t>
            </w:r>
          </w:p>
        </w:tc>
      </w:tr>
      <w:tr w:rsidR="00FF249E" w:rsidRPr="004B3F41" w14:paraId="18B43AE3" w14:textId="77777777" w:rsidTr="71F7EB61">
        <w:trPr>
          <w:jc w:val="center"/>
        </w:trPr>
        <w:tc>
          <w:tcPr>
            <w:tcW w:w="1201" w:type="dxa"/>
          </w:tcPr>
          <w:p w14:paraId="42086775" w14:textId="478C55F8" w:rsidR="00FF249E" w:rsidRPr="004B3F41" w:rsidRDefault="4A9E1536" w:rsidP="4BF5B9BB">
            <w:pPr>
              <w:spacing w:after="0" w:line="240" w:lineRule="auto"/>
              <w:outlineLvl w:val="2"/>
              <w:rPr>
                <w:rFonts w:eastAsia="Times New Roman" w:cstheme="minorHAnsi"/>
                <w:lang w:eastAsia="nl-NL"/>
              </w:rPr>
            </w:pPr>
            <w:r w:rsidRPr="004B3F41">
              <w:rPr>
                <w:rFonts w:eastAsia="Times New Roman" w:cstheme="minorHAnsi"/>
                <w:lang w:eastAsia="nl-NL"/>
              </w:rPr>
              <w:t>2.2</w:t>
            </w:r>
          </w:p>
        </w:tc>
        <w:tc>
          <w:tcPr>
            <w:tcW w:w="7861" w:type="dxa"/>
          </w:tcPr>
          <w:p w14:paraId="5775C03B" w14:textId="0D13F130" w:rsidR="00FF249E" w:rsidRPr="004B3F41" w:rsidRDefault="00FF249E" w:rsidP="008256DD">
            <w:pPr>
              <w:spacing w:after="0" w:line="240" w:lineRule="auto"/>
              <w:rPr>
                <w:rFonts w:eastAsia="Times New Roman" w:cstheme="minorHAnsi"/>
                <w:lang w:eastAsia="nl-NL"/>
              </w:rPr>
            </w:pPr>
            <w:r w:rsidRPr="004B3F41">
              <w:rPr>
                <w:rFonts w:eastAsia="Times New Roman" w:cstheme="minorHAnsi"/>
                <w:lang w:eastAsia="nl-NL"/>
              </w:rPr>
              <w:t xml:space="preserve">De orders worden per aflevering voorzien van een pakbon. Deze pakbon dient duidelijk zichtbaar aangebracht te worden op de levering. Op </w:t>
            </w:r>
            <w:r w:rsidR="00F25375" w:rsidRPr="004B3F41">
              <w:rPr>
                <w:rFonts w:eastAsia="Times New Roman" w:cstheme="minorHAnsi"/>
                <w:lang w:eastAsia="nl-NL"/>
              </w:rPr>
              <w:t xml:space="preserve">de </w:t>
            </w:r>
            <w:r w:rsidRPr="004B3F41">
              <w:rPr>
                <w:rFonts w:eastAsia="Times New Roman" w:cstheme="minorHAnsi"/>
                <w:lang w:eastAsia="nl-NL"/>
              </w:rPr>
              <w:t xml:space="preserve">pakbon staan minimaal de onderstaande gegevens zichtbaar vermeld: </w:t>
            </w:r>
          </w:p>
          <w:p w14:paraId="5B5C7145" w14:textId="2FF9217A" w:rsidR="00FF249E" w:rsidRPr="004B3F41" w:rsidRDefault="00FF249E" w:rsidP="0000480D">
            <w:pPr>
              <w:numPr>
                <w:ilvl w:val="0"/>
                <w:numId w:val="5"/>
              </w:numPr>
              <w:spacing w:after="0" w:line="240" w:lineRule="auto"/>
              <w:rPr>
                <w:rFonts w:eastAsia="Times New Roman" w:cstheme="minorHAnsi"/>
                <w:lang w:eastAsia="nl-NL"/>
              </w:rPr>
            </w:pPr>
            <w:r w:rsidRPr="004B3F41">
              <w:rPr>
                <w:rFonts w:eastAsia="Times New Roman" w:cstheme="minorHAnsi"/>
                <w:lang w:eastAsia="nl-NL"/>
              </w:rPr>
              <w:t>Omschrijving van het artikel</w:t>
            </w:r>
          </w:p>
          <w:p w14:paraId="04725C1B" w14:textId="053B9C4E" w:rsidR="00FF249E" w:rsidRPr="004B3F41" w:rsidRDefault="6CAE6B2C" w:rsidP="0000480D">
            <w:pPr>
              <w:numPr>
                <w:ilvl w:val="0"/>
                <w:numId w:val="5"/>
              </w:numPr>
              <w:spacing w:after="0" w:line="240" w:lineRule="auto"/>
              <w:rPr>
                <w:rFonts w:eastAsia="Times New Roman" w:cstheme="minorHAnsi"/>
                <w:lang w:eastAsia="nl-NL"/>
              </w:rPr>
            </w:pPr>
            <w:r w:rsidRPr="004B3F41">
              <w:rPr>
                <w:rFonts w:eastAsia="Times New Roman" w:cstheme="minorHAnsi"/>
                <w:lang w:eastAsia="nl-NL"/>
              </w:rPr>
              <w:t>Aantallen/</w:t>
            </w:r>
            <w:r w:rsidR="00FF249E" w:rsidRPr="004B3F41">
              <w:rPr>
                <w:rFonts w:eastAsia="Times New Roman" w:cstheme="minorHAnsi"/>
                <w:lang w:eastAsia="nl-NL"/>
              </w:rPr>
              <w:t xml:space="preserve"> Verpakkingseenheid</w:t>
            </w:r>
          </w:p>
          <w:p w14:paraId="32442AD6" w14:textId="7865AFE9" w:rsidR="00FF249E" w:rsidRPr="004B3F41" w:rsidRDefault="00FF249E" w:rsidP="0000480D">
            <w:pPr>
              <w:numPr>
                <w:ilvl w:val="0"/>
                <w:numId w:val="5"/>
              </w:numPr>
              <w:spacing w:after="0" w:line="240" w:lineRule="auto"/>
              <w:rPr>
                <w:rFonts w:eastAsia="Times New Roman" w:cstheme="minorHAnsi"/>
                <w:lang w:eastAsia="nl-NL"/>
              </w:rPr>
            </w:pPr>
            <w:r w:rsidRPr="004B3F41">
              <w:rPr>
                <w:rFonts w:eastAsia="Times New Roman" w:cstheme="minorHAnsi"/>
                <w:lang w:eastAsia="nl-NL"/>
              </w:rPr>
              <w:t xml:space="preserve">Reeds geleverde </w:t>
            </w:r>
            <w:r w:rsidR="5398B0BE" w:rsidRPr="004B3F41">
              <w:rPr>
                <w:rFonts w:eastAsia="Times New Roman" w:cstheme="minorHAnsi"/>
                <w:lang w:eastAsia="nl-NL"/>
              </w:rPr>
              <w:t>producten/</w:t>
            </w:r>
            <w:r w:rsidRPr="004B3F41">
              <w:rPr>
                <w:rFonts w:eastAsia="Times New Roman" w:cstheme="minorHAnsi"/>
                <w:lang w:eastAsia="nl-NL"/>
              </w:rPr>
              <w:t xml:space="preserve"> aantallen en eventuele backorders. </w:t>
            </w:r>
          </w:p>
          <w:p w14:paraId="7C2C21F7" w14:textId="77777777" w:rsidR="00FF249E" w:rsidRPr="004B3F41" w:rsidRDefault="00FF249E" w:rsidP="0000480D">
            <w:pPr>
              <w:numPr>
                <w:ilvl w:val="0"/>
                <w:numId w:val="5"/>
              </w:numPr>
              <w:spacing w:after="0" w:line="240" w:lineRule="auto"/>
              <w:rPr>
                <w:rFonts w:eastAsia="Times New Roman" w:cstheme="minorHAnsi"/>
                <w:lang w:eastAsia="nl-NL"/>
              </w:rPr>
            </w:pPr>
            <w:r w:rsidRPr="004B3F41">
              <w:rPr>
                <w:rFonts w:eastAsia="Times New Roman" w:cstheme="minorHAnsi"/>
                <w:lang w:eastAsia="nl-NL"/>
              </w:rPr>
              <w:t xml:space="preserve">Leverancier geeft bij deelleveringen op de pakbon aan of er wel of niet </w:t>
            </w:r>
            <w:proofErr w:type="spellStart"/>
            <w:r w:rsidRPr="004B3F41">
              <w:rPr>
                <w:rFonts w:eastAsia="Times New Roman" w:cstheme="minorHAnsi"/>
                <w:lang w:eastAsia="nl-NL"/>
              </w:rPr>
              <w:t>nageleverd</w:t>
            </w:r>
            <w:proofErr w:type="spellEnd"/>
            <w:r w:rsidRPr="004B3F41">
              <w:rPr>
                <w:rFonts w:eastAsia="Times New Roman" w:cstheme="minorHAnsi"/>
                <w:lang w:eastAsia="nl-NL"/>
              </w:rPr>
              <w:t xml:space="preserve"> wordt.</w:t>
            </w:r>
          </w:p>
          <w:p w14:paraId="441FF2D9" w14:textId="77777777" w:rsidR="00FF249E" w:rsidRPr="004B3F41" w:rsidRDefault="00FF249E" w:rsidP="008256DD">
            <w:pPr>
              <w:spacing w:after="0" w:line="240" w:lineRule="auto"/>
              <w:outlineLvl w:val="2"/>
              <w:rPr>
                <w:rFonts w:eastAsia="Times New Roman" w:cstheme="minorHAnsi"/>
                <w:lang w:eastAsia="nl-NL"/>
              </w:rPr>
            </w:pPr>
            <w:r w:rsidRPr="004B3F41">
              <w:rPr>
                <w:rFonts w:eastAsia="Times New Roman" w:cstheme="minorHAnsi"/>
                <w:lang w:eastAsia="nl-NL"/>
              </w:rPr>
              <w:t>Samengevat: Iedere pakbon geeft steeds de volledige status van de order weer.</w:t>
            </w:r>
          </w:p>
        </w:tc>
      </w:tr>
      <w:tr w:rsidR="00FF249E" w:rsidRPr="004B3F41" w14:paraId="416361A7" w14:textId="77777777" w:rsidTr="71F7EB61">
        <w:trPr>
          <w:jc w:val="center"/>
        </w:trPr>
        <w:tc>
          <w:tcPr>
            <w:tcW w:w="1201" w:type="dxa"/>
          </w:tcPr>
          <w:p w14:paraId="5543D7F4" w14:textId="402799D8" w:rsidR="00FF249E" w:rsidRPr="004B3F41" w:rsidRDefault="6E3A8250" w:rsidP="4BF5B9BB">
            <w:pPr>
              <w:spacing w:after="0" w:line="240" w:lineRule="auto"/>
              <w:outlineLvl w:val="2"/>
              <w:rPr>
                <w:rFonts w:eastAsia="Times New Roman" w:cstheme="minorHAnsi"/>
                <w:lang w:eastAsia="nl-NL"/>
              </w:rPr>
            </w:pPr>
            <w:r w:rsidRPr="004B3F41">
              <w:rPr>
                <w:rFonts w:eastAsia="Times New Roman" w:cstheme="minorHAnsi"/>
                <w:lang w:eastAsia="nl-NL"/>
              </w:rPr>
              <w:t>2.3</w:t>
            </w:r>
          </w:p>
        </w:tc>
        <w:tc>
          <w:tcPr>
            <w:tcW w:w="7861" w:type="dxa"/>
          </w:tcPr>
          <w:p w14:paraId="26C07C0A" w14:textId="5FCD4C53" w:rsidR="00FF249E" w:rsidRPr="004B3F41" w:rsidRDefault="00FF249E" w:rsidP="3994F9B6">
            <w:pPr>
              <w:spacing w:after="0" w:line="240" w:lineRule="auto"/>
              <w:rPr>
                <w:rFonts w:eastAsia="Times New Roman" w:cstheme="minorHAnsi"/>
                <w:lang w:eastAsia="nl-NL"/>
              </w:rPr>
            </w:pPr>
            <w:r w:rsidRPr="004B3F41">
              <w:rPr>
                <w:rFonts w:eastAsia="Times New Roman" w:cstheme="minorHAnsi"/>
                <w:lang w:eastAsia="nl-NL"/>
              </w:rPr>
              <w:t xml:space="preserve">Medewerkers van de gemeente Katwijk tekenen bij ontvangst alleen voor het aantal ontvangen </w:t>
            </w:r>
            <w:r w:rsidR="5D4835B1" w:rsidRPr="004B3F41">
              <w:rPr>
                <w:rFonts w:eastAsia="Times New Roman" w:cstheme="minorHAnsi"/>
                <w:lang w:eastAsia="nl-NL"/>
              </w:rPr>
              <w:t>producten (</w:t>
            </w:r>
            <w:r w:rsidRPr="004B3F41">
              <w:rPr>
                <w:rFonts w:eastAsia="Times New Roman" w:cstheme="minorHAnsi"/>
                <w:lang w:eastAsia="nl-NL"/>
              </w:rPr>
              <w:t xml:space="preserve">controle op artikelniveau vindt in een later stadium plaats). </w:t>
            </w:r>
          </w:p>
        </w:tc>
      </w:tr>
      <w:tr w:rsidR="00FF249E" w:rsidRPr="004B3F41" w14:paraId="71E2EDA9" w14:textId="77777777" w:rsidTr="71F7EB61">
        <w:trPr>
          <w:jc w:val="center"/>
        </w:trPr>
        <w:tc>
          <w:tcPr>
            <w:tcW w:w="1201" w:type="dxa"/>
          </w:tcPr>
          <w:p w14:paraId="10DACC29" w14:textId="77777777" w:rsidR="00FF249E" w:rsidRDefault="35E8D849" w:rsidP="4BF5B9BB">
            <w:pPr>
              <w:spacing w:after="0" w:line="240" w:lineRule="auto"/>
              <w:outlineLvl w:val="2"/>
              <w:rPr>
                <w:rFonts w:eastAsia="Times New Roman" w:cstheme="minorHAnsi"/>
                <w:lang w:eastAsia="nl-NL"/>
              </w:rPr>
            </w:pPr>
            <w:r w:rsidRPr="00C33344">
              <w:rPr>
                <w:rFonts w:eastAsia="Times New Roman" w:cstheme="minorHAnsi"/>
                <w:highlight w:val="yellow"/>
                <w:lang w:eastAsia="nl-NL"/>
              </w:rPr>
              <w:t>2.4</w:t>
            </w:r>
          </w:p>
          <w:p w14:paraId="37131F0B" w14:textId="77777777" w:rsidR="00BC54C4" w:rsidRDefault="00BC54C4" w:rsidP="4BF5B9BB">
            <w:pPr>
              <w:spacing w:after="0" w:line="240" w:lineRule="auto"/>
              <w:outlineLvl w:val="2"/>
              <w:rPr>
                <w:rFonts w:eastAsia="Times New Roman" w:cstheme="minorHAnsi"/>
                <w:lang w:eastAsia="nl-NL"/>
              </w:rPr>
            </w:pPr>
          </w:p>
          <w:p w14:paraId="13B59778" w14:textId="77777777" w:rsidR="00BC54C4" w:rsidRDefault="00BC54C4" w:rsidP="4BF5B9BB">
            <w:pPr>
              <w:spacing w:after="0" w:line="240" w:lineRule="auto"/>
              <w:outlineLvl w:val="2"/>
              <w:rPr>
                <w:rFonts w:eastAsia="Times New Roman" w:cstheme="minorHAnsi"/>
                <w:lang w:eastAsia="nl-NL"/>
              </w:rPr>
            </w:pPr>
          </w:p>
          <w:p w14:paraId="3682A31C" w14:textId="77777777" w:rsidR="00BC54C4" w:rsidRDefault="00BC54C4" w:rsidP="4BF5B9BB">
            <w:pPr>
              <w:spacing w:after="0" w:line="240" w:lineRule="auto"/>
              <w:outlineLvl w:val="2"/>
              <w:rPr>
                <w:rFonts w:eastAsia="Times New Roman" w:cstheme="minorHAnsi"/>
                <w:lang w:eastAsia="nl-NL"/>
              </w:rPr>
            </w:pPr>
          </w:p>
          <w:p w14:paraId="508B82D1" w14:textId="77777777" w:rsidR="00BC54C4" w:rsidRDefault="00BC54C4" w:rsidP="4BF5B9BB">
            <w:pPr>
              <w:spacing w:after="0" w:line="240" w:lineRule="auto"/>
              <w:outlineLvl w:val="2"/>
              <w:rPr>
                <w:rFonts w:eastAsia="Times New Roman" w:cstheme="minorHAnsi"/>
                <w:lang w:eastAsia="nl-NL"/>
              </w:rPr>
            </w:pPr>
          </w:p>
          <w:p w14:paraId="4593456C" w14:textId="77777777" w:rsidR="00BC54C4" w:rsidRDefault="00BC54C4" w:rsidP="4BF5B9BB">
            <w:pPr>
              <w:spacing w:after="0" w:line="240" w:lineRule="auto"/>
              <w:outlineLvl w:val="2"/>
              <w:rPr>
                <w:rFonts w:eastAsia="Times New Roman" w:cstheme="minorHAnsi"/>
                <w:lang w:eastAsia="nl-NL"/>
              </w:rPr>
            </w:pPr>
          </w:p>
          <w:p w14:paraId="1B8F450A" w14:textId="77777777" w:rsidR="00BC54C4" w:rsidRDefault="00BC54C4" w:rsidP="4BF5B9BB">
            <w:pPr>
              <w:spacing w:after="0" w:line="240" w:lineRule="auto"/>
              <w:outlineLvl w:val="2"/>
              <w:rPr>
                <w:rFonts w:eastAsia="Times New Roman" w:cstheme="minorHAnsi"/>
                <w:lang w:eastAsia="nl-NL"/>
              </w:rPr>
            </w:pPr>
          </w:p>
          <w:p w14:paraId="71BD9ADF" w14:textId="77777777" w:rsidR="00BC54C4" w:rsidRDefault="00BC54C4" w:rsidP="4BF5B9BB">
            <w:pPr>
              <w:spacing w:after="0" w:line="240" w:lineRule="auto"/>
              <w:outlineLvl w:val="2"/>
              <w:rPr>
                <w:rFonts w:eastAsia="Times New Roman" w:cstheme="minorHAnsi"/>
                <w:lang w:eastAsia="nl-NL"/>
              </w:rPr>
            </w:pPr>
          </w:p>
          <w:p w14:paraId="0CF69DA5" w14:textId="77777777" w:rsidR="00BC54C4" w:rsidRDefault="00BC54C4" w:rsidP="4BF5B9BB">
            <w:pPr>
              <w:spacing w:after="0" w:line="240" w:lineRule="auto"/>
              <w:outlineLvl w:val="2"/>
              <w:rPr>
                <w:rFonts w:eastAsia="Times New Roman" w:cstheme="minorHAnsi"/>
                <w:lang w:eastAsia="nl-NL"/>
              </w:rPr>
            </w:pPr>
          </w:p>
          <w:p w14:paraId="69E087DC" w14:textId="77777777" w:rsidR="00BC54C4" w:rsidRDefault="00BC54C4" w:rsidP="4BF5B9BB">
            <w:pPr>
              <w:spacing w:after="0" w:line="240" w:lineRule="auto"/>
              <w:outlineLvl w:val="2"/>
              <w:rPr>
                <w:rFonts w:eastAsia="Times New Roman" w:cstheme="minorHAnsi"/>
                <w:lang w:eastAsia="nl-NL"/>
              </w:rPr>
            </w:pPr>
          </w:p>
          <w:p w14:paraId="668D6DB7" w14:textId="77777777" w:rsidR="00BC54C4" w:rsidRDefault="00BC54C4" w:rsidP="4BF5B9BB">
            <w:pPr>
              <w:spacing w:after="0" w:line="240" w:lineRule="auto"/>
              <w:outlineLvl w:val="2"/>
              <w:rPr>
                <w:rFonts w:eastAsia="Times New Roman" w:cstheme="minorHAnsi"/>
                <w:lang w:eastAsia="nl-NL"/>
              </w:rPr>
            </w:pPr>
          </w:p>
          <w:p w14:paraId="38903133" w14:textId="77777777" w:rsidR="00BC54C4" w:rsidRDefault="00BC54C4" w:rsidP="4BF5B9BB">
            <w:pPr>
              <w:spacing w:after="0" w:line="240" w:lineRule="auto"/>
              <w:outlineLvl w:val="2"/>
              <w:rPr>
                <w:rFonts w:eastAsia="Times New Roman" w:cstheme="minorHAnsi"/>
                <w:lang w:eastAsia="nl-NL"/>
              </w:rPr>
            </w:pPr>
          </w:p>
          <w:p w14:paraId="65234F2B" w14:textId="77777777" w:rsidR="00BC54C4" w:rsidRDefault="00BC54C4" w:rsidP="4BF5B9BB">
            <w:pPr>
              <w:spacing w:after="0" w:line="240" w:lineRule="auto"/>
              <w:outlineLvl w:val="2"/>
              <w:rPr>
                <w:rFonts w:eastAsia="Times New Roman" w:cstheme="minorHAnsi"/>
                <w:lang w:eastAsia="nl-NL"/>
              </w:rPr>
            </w:pPr>
          </w:p>
          <w:p w14:paraId="3C34652C" w14:textId="77777777" w:rsidR="00BC54C4" w:rsidRDefault="00BC54C4" w:rsidP="4BF5B9BB">
            <w:pPr>
              <w:spacing w:after="0" w:line="240" w:lineRule="auto"/>
              <w:outlineLvl w:val="2"/>
              <w:rPr>
                <w:rFonts w:eastAsia="Times New Roman" w:cstheme="minorHAnsi"/>
                <w:lang w:eastAsia="nl-NL"/>
              </w:rPr>
            </w:pPr>
          </w:p>
          <w:p w14:paraId="24493838" w14:textId="77777777" w:rsidR="00BC54C4" w:rsidRDefault="00BC54C4" w:rsidP="4BF5B9BB">
            <w:pPr>
              <w:spacing w:after="0" w:line="240" w:lineRule="auto"/>
              <w:outlineLvl w:val="2"/>
              <w:rPr>
                <w:rFonts w:eastAsia="Times New Roman" w:cstheme="minorHAnsi"/>
                <w:lang w:eastAsia="nl-NL"/>
              </w:rPr>
            </w:pPr>
          </w:p>
          <w:p w14:paraId="6C899E1B" w14:textId="77777777" w:rsidR="00BC54C4" w:rsidRDefault="00BC54C4" w:rsidP="4BF5B9BB">
            <w:pPr>
              <w:spacing w:after="0" w:line="240" w:lineRule="auto"/>
              <w:outlineLvl w:val="2"/>
              <w:rPr>
                <w:rFonts w:eastAsia="Times New Roman" w:cstheme="minorHAnsi"/>
                <w:lang w:eastAsia="nl-NL"/>
              </w:rPr>
            </w:pPr>
          </w:p>
          <w:p w14:paraId="2A77BD53" w14:textId="77777777" w:rsidR="00BC54C4" w:rsidRDefault="00BC54C4" w:rsidP="4BF5B9BB">
            <w:pPr>
              <w:spacing w:after="0" w:line="240" w:lineRule="auto"/>
              <w:outlineLvl w:val="2"/>
              <w:rPr>
                <w:rFonts w:eastAsia="Times New Roman" w:cstheme="minorHAnsi"/>
                <w:lang w:eastAsia="nl-NL"/>
              </w:rPr>
            </w:pPr>
          </w:p>
          <w:p w14:paraId="713000B5" w14:textId="77777777" w:rsidR="00BC54C4" w:rsidRDefault="00BC54C4" w:rsidP="4BF5B9BB">
            <w:pPr>
              <w:spacing w:after="0" w:line="240" w:lineRule="auto"/>
              <w:outlineLvl w:val="2"/>
              <w:rPr>
                <w:rFonts w:eastAsia="Times New Roman" w:cstheme="minorHAnsi"/>
                <w:lang w:eastAsia="nl-NL"/>
              </w:rPr>
            </w:pPr>
          </w:p>
          <w:p w14:paraId="3B0097E8" w14:textId="77777777" w:rsidR="00BC54C4" w:rsidRDefault="00BC54C4" w:rsidP="4BF5B9BB">
            <w:pPr>
              <w:spacing w:after="0" w:line="240" w:lineRule="auto"/>
              <w:outlineLvl w:val="2"/>
              <w:rPr>
                <w:rFonts w:eastAsia="Times New Roman" w:cstheme="minorHAnsi"/>
                <w:lang w:eastAsia="nl-NL"/>
              </w:rPr>
            </w:pPr>
          </w:p>
          <w:p w14:paraId="7A4D3A36" w14:textId="77777777" w:rsidR="00BC54C4" w:rsidRDefault="00BC54C4" w:rsidP="4BF5B9BB">
            <w:pPr>
              <w:spacing w:after="0" w:line="240" w:lineRule="auto"/>
              <w:outlineLvl w:val="2"/>
              <w:rPr>
                <w:rFonts w:eastAsia="Times New Roman" w:cstheme="minorHAnsi"/>
                <w:lang w:eastAsia="nl-NL"/>
              </w:rPr>
            </w:pPr>
          </w:p>
          <w:p w14:paraId="6543BD22" w14:textId="77777777" w:rsidR="00BC54C4" w:rsidRDefault="00BC54C4" w:rsidP="4BF5B9BB">
            <w:pPr>
              <w:spacing w:after="0" w:line="240" w:lineRule="auto"/>
              <w:outlineLvl w:val="2"/>
              <w:rPr>
                <w:rFonts w:eastAsia="Times New Roman" w:cstheme="minorHAnsi"/>
                <w:lang w:eastAsia="nl-NL"/>
              </w:rPr>
            </w:pPr>
          </w:p>
          <w:p w14:paraId="24AA5C8A" w14:textId="77777777" w:rsidR="00BC54C4" w:rsidRDefault="00BC54C4" w:rsidP="4BF5B9BB">
            <w:pPr>
              <w:spacing w:after="0" w:line="240" w:lineRule="auto"/>
              <w:outlineLvl w:val="2"/>
              <w:rPr>
                <w:rFonts w:eastAsia="Times New Roman" w:cstheme="minorHAnsi"/>
                <w:lang w:eastAsia="nl-NL"/>
              </w:rPr>
            </w:pPr>
          </w:p>
          <w:p w14:paraId="22E1F719" w14:textId="77777777" w:rsidR="00BC54C4" w:rsidRDefault="00BC54C4" w:rsidP="4BF5B9BB">
            <w:pPr>
              <w:spacing w:after="0" w:line="240" w:lineRule="auto"/>
              <w:outlineLvl w:val="2"/>
              <w:rPr>
                <w:rFonts w:eastAsia="Times New Roman" w:cstheme="minorHAnsi"/>
                <w:lang w:eastAsia="nl-NL"/>
              </w:rPr>
            </w:pPr>
          </w:p>
          <w:p w14:paraId="6431B190" w14:textId="77777777" w:rsidR="00BC54C4" w:rsidRDefault="00BC54C4" w:rsidP="4BF5B9BB">
            <w:pPr>
              <w:spacing w:after="0" w:line="240" w:lineRule="auto"/>
              <w:outlineLvl w:val="2"/>
              <w:rPr>
                <w:rFonts w:eastAsia="Times New Roman" w:cstheme="minorHAnsi"/>
                <w:lang w:eastAsia="nl-NL"/>
              </w:rPr>
            </w:pPr>
          </w:p>
          <w:p w14:paraId="7FBE74A0" w14:textId="77777777" w:rsidR="00BC54C4" w:rsidRDefault="00BC54C4" w:rsidP="4BF5B9BB">
            <w:pPr>
              <w:spacing w:after="0" w:line="240" w:lineRule="auto"/>
              <w:outlineLvl w:val="2"/>
              <w:rPr>
                <w:rFonts w:eastAsia="Times New Roman" w:cstheme="minorHAnsi"/>
                <w:lang w:eastAsia="nl-NL"/>
              </w:rPr>
            </w:pPr>
          </w:p>
          <w:p w14:paraId="684D1436" w14:textId="77777777" w:rsidR="00BC54C4" w:rsidRDefault="00BC54C4" w:rsidP="4BF5B9BB">
            <w:pPr>
              <w:spacing w:after="0" w:line="240" w:lineRule="auto"/>
              <w:outlineLvl w:val="2"/>
              <w:rPr>
                <w:rFonts w:eastAsia="Times New Roman" w:cstheme="minorHAnsi"/>
                <w:lang w:eastAsia="nl-NL"/>
              </w:rPr>
            </w:pPr>
          </w:p>
          <w:p w14:paraId="466C73CE" w14:textId="77777777" w:rsidR="00BC54C4" w:rsidRDefault="00BC54C4" w:rsidP="4BF5B9BB">
            <w:pPr>
              <w:spacing w:after="0" w:line="240" w:lineRule="auto"/>
              <w:outlineLvl w:val="2"/>
              <w:rPr>
                <w:rFonts w:eastAsia="Times New Roman" w:cstheme="minorHAnsi"/>
                <w:lang w:eastAsia="nl-NL"/>
              </w:rPr>
            </w:pPr>
          </w:p>
          <w:p w14:paraId="1FA26A51" w14:textId="77777777" w:rsidR="00BC54C4" w:rsidRDefault="00BC54C4" w:rsidP="4BF5B9BB">
            <w:pPr>
              <w:spacing w:after="0" w:line="240" w:lineRule="auto"/>
              <w:outlineLvl w:val="2"/>
              <w:rPr>
                <w:rFonts w:eastAsia="Times New Roman" w:cstheme="minorHAnsi"/>
                <w:lang w:eastAsia="nl-NL"/>
              </w:rPr>
            </w:pPr>
          </w:p>
          <w:p w14:paraId="796F9430" w14:textId="77777777" w:rsidR="00BC54C4" w:rsidRDefault="00BC54C4" w:rsidP="4BF5B9BB">
            <w:pPr>
              <w:spacing w:after="0" w:line="240" w:lineRule="auto"/>
              <w:outlineLvl w:val="2"/>
              <w:rPr>
                <w:rFonts w:eastAsia="Times New Roman" w:cstheme="minorHAnsi"/>
                <w:lang w:eastAsia="nl-NL"/>
              </w:rPr>
            </w:pPr>
          </w:p>
          <w:p w14:paraId="14E86E9B" w14:textId="77777777" w:rsidR="00BC54C4" w:rsidRDefault="00BC54C4" w:rsidP="4BF5B9BB">
            <w:pPr>
              <w:spacing w:after="0" w:line="240" w:lineRule="auto"/>
              <w:outlineLvl w:val="2"/>
              <w:rPr>
                <w:rFonts w:eastAsia="Times New Roman" w:cstheme="minorHAnsi"/>
                <w:lang w:eastAsia="nl-NL"/>
              </w:rPr>
            </w:pPr>
          </w:p>
          <w:p w14:paraId="625C84B7" w14:textId="77777777" w:rsidR="00BC54C4" w:rsidRDefault="00BC54C4" w:rsidP="4BF5B9BB">
            <w:pPr>
              <w:spacing w:after="0" w:line="240" w:lineRule="auto"/>
              <w:outlineLvl w:val="2"/>
              <w:rPr>
                <w:rFonts w:eastAsia="Times New Roman" w:cstheme="minorHAnsi"/>
                <w:lang w:eastAsia="nl-NL"/>
              </w:rPr>
            </w:pPr>
          </w:p>
          <w:p w14:paraId="131F7516" w14:textId="368E14F4" w:rsidR="00BC54C4" w:rsidRDefault="00BC54C4" w:rsidP="4BF5B9BB">
            <w:pPr>
              <w:spacing w:after="0" w:line="240" w:lineRule="auto"/>
              <w:outlineLvl w:val="2"/>
              <w:rPr>
                <w:rFonts w:eastAsia="Times New Roman" w:cstheme="minorHAnsi"/>
                <w:lang w:eastAsia="nl-NL"/>
              </w:rPr>
            </w:pPr>
            <w:r>
              <w:rPr>
                <w:rFonts w:eastAsia="Times New Roman" w:cstheme="minorHAnsi"/>
                <w:lang w:eastAsia="nl-NL"/>
              </w:rPr>
              <w:lastRenderedPageBreak/>
              <w:t>Vervolg 2.4</w:t>
            </w:r>
          </w:p>
          <w:p w14:paraId="1CA60B3A" w14:textId="1B5E7E49" w:rsidR="00BC54C4" w:rsidRPr="004B3F41" w:rsidRDefault="00BC54C4" w:rsidP="4BF5B9BB">
            <w:pPr>
              <w:spacing w:after="0" w:line="240" w:lineRule="auto"/>
              <w:outlineLvl w:val="2"/>
              <w:rPr>
                <w:rFonts w:eastAsia="Times New Roman" w:cstheme="minorHAnsi"/>
                <w:lang w:eastAsia="nl-NL"/>
              </w:rPr>
            </w:pPr>
          </w:p>
        </w:tc>
        <w:tc>
          <w:tcPr>
            <w:tcW w:w="7861" w:type="dxa"/>
          </w:tcPr>
          <w:p w14:paraId="29097575" w14:textId="68069FCA" w:rsidR="00FF249E" w:rsidRPr="004B3F41" w:rsidRDefault="2272DD30" w:rsidP="4BF5B9BB">
            <w:pPr>
              <w:spacing w:after="0" w:line="240" w:lineRule="auto"/>
              <w:rPr>
                <w:rFonts w:eastAsia="Times New Roman" w:cstheme="minorHAnsi"/>
                <w:lang w:eastAsia="nl-NL"/>
              </w:rPr>
            </w:pPr>
            <w:r w:rsidRPr="004B3F41">
              <w:rPr>
                <w:rFonts w:eastAsia="Times New Roman" w:cstheme="minorHAnsi"/>
                <w:lang w:eastAsia="nl-NL"/>
              </w:rPr>
              <w:lastRenderedPageBreak/>
              <w:t xml:space="preserve">Leverancier levert op </w:t>
            </w:r>
            <w:r w:rsidR="09425D67" w:rsidRPr="004B3F41">
              <w:rPr>
                <w:rFonts w:eastAsia="Times New Roman" w:cstheme="minorHAnsi"/>
                <w:lang w:eastAsia="nl-NL"/>
              </w:rPr>
              <w:t xml:space="preserve">het gemeentehuis </w:t>
            </w:r>
            <w:r w:rsidRPr="004B3F41">
              <w:rPr>
                <w:rFonts w:eastAsia="Times New Roman" w:cstheme="minorHAnsi"/>
                <w:lang w:eastAsia="nl-NL"/>
              </w:rPr>
              <w:t>maandag</w:t>
            </w:r>
            <w:r w:rsidR="1169B8D6" w:rsidRPr="004B3F41">
              <w:rPr>
                <w:rFonts w:eastAsia="Times New Roman" w:cstheme="minorHAnsi"/>
                <w:lang w:eastAsia="nl-NL"/>
              </w:rPr>
              <w:t>, dinsdag en donderdag</w:t>
            </w:r>
            <w:r w:rsidRPr="004B3F41">
              <w:rPr>
                <w:rFonts w:eastAsia="Times New Roman" w:cstheme="minorHAnsi"/>
                <w:lang w:eastAsia="nl-NL"/>
              </w:rPr>
              <w:t xml:space="preserve"> </w:t>
            </w:r>
            <w:r w:rsidR="00C33344" w:rsidRPr="00C33344">
              <w:rPr>
                <w:rFonts w:eastAsia="Times New Roman" w:cstheme="minorHAnsi"/>
                <w:highlight w:val="yellow"/>
                <w:lang w:eastAsia="nl-NL"/>
              </w:rPr>
              <w:t>(tussen 07:00 – 09:00 uur)</w:t>
            </w:r>
            <w:r w:rsidR="00C33344">
              <w:rPr>
                <w:rFonts w:eastAsia="Times New Roman" w:cstheme="minorHAnsi"/>
                <w:lang w:eastAsia="nl-NL"/>
              </w:rPr>
              <w:t xml:space="preserve"> </w:t>
            </w:r>
            <w:r w:rsidRPr="00C33344">
              <w:rPr>
                <w:rFonts w:eastAsia="Times New Roman" w:cstheme="minorHAnsi"/>
                <w:strike/>
                <w:lang w:eastAsia="nl-NL"/>
              </w:rPr>
              <w:t>(tussen 07:</w:t>
            </w:r>
            <w:r w:rsidR="7152C977" w:rsidRPr="00C33344">
              <w:rPr>
                <w:rFonts w:eastAsia="Times New Roman" w:cstheme="minorHAnsi"/>
                <w:strike/>
                <w:lang w:eastAsia="nl-NL"/>
              </w:rPr>
              <w:t>00</w:t>
            </w:r>
            <w:r w:rsidRPr="00C33344">
              <w:rPr>
                <w:rFonts w:eastAsia="Times New Roman" w:cstheme="minorHAnsi"/>
                <w:strike/>
                <w:lang w:eastAsia="nl-NL"/>
              </w:rPr>
              <w:t xml:space="preserve"> – 08:30 uur)</w:t>
            </w:r>
            <w:r w:rsidR="1AAEE67A" w:rsidRPr="004B3F41">
              <w:rPr>
                <w:rFonts w:eastAsia="Times New Roman" w:cstheme="minorHAnsi"/>
                <w:lang w:eastAsia="nl-NL"/>
              </w:rPr>
              <w:t xml:space="preserve"> en op het </w:t>
            </w:r>
            <w:proofErr w:type="spellStart"/>
            <w:r w:rsidR="1AAEE67A" w:rsidRPr="004B3F41">
              <w:rPr>
                <w:rFonts w:eastAsia="Times New Roman" w:cstheme="minorHAnsi"/>
                <w:lang w:eastAsia="nl-NL"/>
              </w:rPr>
              <w:t>Heerenhuys</w:t>
            </w:r>
            <w:proofErr w:type="spellEnd"/>
            <w:r w:rsidRPr="004B3F41">
              <w:rPr>
                <w:rFonts w:eastAsia="Times New Roman" w:cstheme="minorHAnsi"/>
                <w:lang w:eastAsia="nl-NL"/>
              </w:rPr>
              <w:t xml:space="preserve"> </w:t>
            </w:r>
            <w:r w:rsidR="0A145517" w:rsidRPr="004B3F41">
              <w:rPr>
                <w:rFonts w:eastAsia="Times New Roman" w:cstheme="minorHAnsi"/>
                <w:lang w:eastAsia="nl-NL"/>
              </w:rPr>
              <w:t xml:space="preserve">maandag en </w:t>
            </w:r>
            <w:r w:rsidR="16894F9F" w:rsidRPr="004B3F41">
              <w:rPr>
                <w:rFonts w:eastAsia="Times New Roman" w:cstheme="minorHAnsi"/>
                <w:lang w:eastAsia="nl-NL"/>
              </w:rPr>
              <w:t xml:space="preserve">donderdag </w:t>
            </w:r>
            <w:r w:rsidRPr="004B3F41">
              <w:rPr>
                <w:rFonts w:eastAsia="Times New Roman" w:cstheme="minorHAnsi"/>
                <w:lang w:eastAsia="nl-NL"/>
              </w:rPr>
              <w:t>met inachtneming van de volgende besteltijdstippen:</w:t>
            </w:r>
            <w:r w:rsidR="591F6200" w:rsidRPr="004B3F41">
              <w:rPr>
                <w:rFonts w:cstheme="minorHAnsi"/>
              </w:rPr>
              <w:br/>
            </w:r>
          </w:p>
          <w:p w14:paraId="5BE2DB7E" w14:textId="77777777" w:rsidR="002F2927" w:rsidRPr="004B3F41" w:rsidRDefault="00FF249E" w:rsidP="0000480D">
            <w:pPr>
              <w:numPr>
                <w:ilvl w:val="0"/>
                <w:numId w:val="8"/>
              </w:numPr>
              <w:spacing w:after="0" w:line="240" w:lineRule="auto"/>
              <w:ind w:left="729" w:hanging="425"/>
              <w:rPr>
                <w:rFonts w:eastAsia="Times New Roman" w:cstheme="minorHAnsi"/>
                <w:lang w:eastAsia="nl-NL"/>
              </w:rPr>
            </w:pPr>
            <w:r w:rsidRPr="004B3F41">
              <w:rPr>
                <w:rFonts w:eastAsia="Times New Roman" w:cstheme="minorHAnsi"/>
                <w:lang w:eastAsia="nl-NL"/>
              </w:rPr>
              <w:t xml:space="preserve">Levering uiterlijk één dag na plaatsen bestelling indien de bestelling voor </w:t>
            </w:r>
            <w:r w:rsidR="002B4501" w:rsidRPr="004B3F41">
              <w:rPr>
                <w:rFonts w:eastAsia="Times New Roman" w:cstheme="minorHAnsi"/>
                <w:lang w:eastAsia="nl-NL"/>
              </w:rPr>
              <w:t>15</w:t>
            </w:r>
            <w:r w:rsidRPr="004B3F41">
              <w:rPr>
                <w:rFonts w:eastAsia="Times New Roman" w:cstheme="minorHAnsi"/>
                <w:lang w:eastAsia="nl-NL"/>
              </w:rPr>
              <w:t xml:space="preserve">.00 uur is geplaatst (dus als op woensdag voor </w:t>
            </w:r>
            <w:r w:rsidR="002B4501" w:rsidRPr="004B3F41">
              <w:rPr>
                <w:rFonts w:eastAsia="Times New Roman" w:cstheme="minorHAnsi"/>
                <w:lang w:eastAsia="nl-NL"/>
              </w:rPr>
              <w:t>15</w:t>
            </w:r>
            <w:r w:rsidRPr="004B3F41">
              <w:rPr>
                <w:rFonts w:eastAsia="Times New Roman" w:cstheme="minorHAnsi"/>
                <w:lang w:eastAsia="nl-NL"/>
              </w:rPr>
              <w:t>.00 een bestelling wordt geplaatst, dan dient deze bestelling op donderdag geleverd te worden).</w:t>
            </w:r>
          </w:p>
          <w:p w14:paraId="5E188B16" w14:textId="04BEDBB6" w:rsidR="003038B2" w:rsidRPr="004B3F41" w:rsidRDefault="104E14A6" w:rsidP="0000480D">
            <w:pPr>
              <w:numPr>
                <w:ilvl w:val="0"/>
                <w:numId w:val="8"/>
              </w:numPr>
              <w:spacing w:after="0" w:line="240" w:lineRule="auto"/>
              <w:ind w:left="729" w:hanging="425"/>
              <w:rPr>
                <w:rFonts w:eastAsia="Times New Roman" w:cstheme="minorHAnsi"/>
                <w:lang w:eastAsia="nl-NL"/>
              </w:rPr>
            </w:pPr>
            <w:r w:rsidRPr="004B3F41">
              <w:rPr>
                <w:rFonts w:cstheme="minorHAnsi"/>
              </w:rPr>
              <w:t>Leveringen zijn in 98% van alle gevallen tijdig en correct conform gestelde eisen geleverd op de locatie, per kalendermaand. Dit wordt maandelijks onderbouwt middels een rapportage.</w:t>
            </w:r>
          </w:p>
          <w:p w14:paraId="108B3831" w14:textId="2535A3D9" w:rsidR="00002E20" w:rsidRDefault="104E14A6" w:rsidP="00002E20">
            <w:pPr>
              <w:numPr>
                <w:ilvl w:val="0"/>
                <w:numId w:val="8"/>
              </w:numPr>
              <w:spacing w:after="0" w:line="240" w:lineRule="auto"/>
              <w:ind w:left="729" w:hanging="425"/>
              <w:rPr>
                <w:rFonts w:cstheme="minorHAnsi"/>
              </w:rPr>
            </w:pPr>
            <w:r w:rsidRPr="004B3F41">
              <w:rPr>
                <w:rFonts w:cstheme="minorHAnsi"/>
              </w:rPr>
              <w:t xml:space="preserve">Opdrachtnemer beschikt over voldoende gekwalificeerd personeel om snelheid en continuïteit in de dienstverlening/leveringen te waarborgen, ook </w:t>
            </w:r>
            <w:r w:rsidRPr="00002E20">
              <w:rPr>
                <w:rFonts w:cstheme="minorHAnsi"/>
              </w:rPr>
              <w:t>bij eventueel optredende calamiteiten.</w:t>
            </w:r>
          </w:p>
          <w:p w14:paraId="34B5CEC1" w14:textId="2FDE39CF" w:rsidR="00002E20" w:rsidRPr="00002E20" w:rsidRDefault="00002E20" w:rsidP="00323A72">
            <w:pPr>
              <w:numPr>
                <w:ilvl w:val="0"/>
                <w:numId w:val="8"/>
              </w:numPr>
              <w:spacing w:after="0" w:line="240" w:lineRule="auto"/>
              <w:ind w:left="729" w:hanging="425"/>
              <w:rPr>
                <w:rFonts w:cstheme="minorHAnsi"/>
              </w:rPr>
            </w:pPr>
            <w:r w:rsidRPr="00002E20">
              <w:rPr>
                <w:rFonts w:cstheme="minorHAnsi"/>
              </w:rPr>
              <w:t>De geplaatste order wordt in zijn geheel conform de geplaatste opdracht uitgeleverd incl. een pakbon waarop gedetailleerd de af te leveren producten zijn vastgelegd incl. de afgeleverde emballage, ordernummer, manco, etc. Emballage wordt wel opgevoerd maar niet opgeteld in het totaal van de pakbon.</w:t>
            </w:r>
          </w:p>
          <w:p w14:paraId="4B92AC31" w14:textId="78894A92" w:rsidR="003038B2" w:rsidRPr="00002E20" w:rsidRDefault="104E14A6" w:rsidP="00002E20">
            <w:pPr>
              <w:numPr>
                <w:ilvl w:val="0"/>
                <w:numId w:val="8"/>
              </w:numPr>
              <w:spacing w:after="0" w:line="240" w:lineRule="auto"/>
              <w:ind w:left="729" w:hanging="425"/>
              <w:rPr>
                <w:rFonts w:cstheme="minorHAnsi"/>
              </w:rPr>
            </w:pPr>
            <w:r w:rsidRPr="00002E20">
              <w:rPr>
                <w:rFonts w:cstheme="minorHAnsi"/>
              </w:rPr>
              <w:t xml:space="preserve">Manco's en/of problemen tijdens het bestellen worden per omgaande telefonisch </w:t>
            </w:r>
            <w:r w:rsidR="77CA963F" w:rsidRPr="00002E20">
              <w:rPr>
                <w:rFonts w:cstheme="minorHAnsi"/>
              </w:rPr>
              <w:t xml:space="preserve">en mail </w:t>
            </w:r>
            <w:r w:rsidRPr="00002E20">
              <w:rPr>
                <w:rFonts w:cstheme="minorHAnsi"/>
              </w:rPr>
              <w:t>aan de besteller van de desbetreffende locatie gemeld.</w:t>
            </w:r>
          </w:p>
          <w:p w14:paraId="2C5C29B2" w14:textId="7BE65B7A" w:rsidR="003038B2" w:rsidRPr="004B3F41" w:rsidRDefault="55E46461" w:rsidP="0000480D">
            <w:pPr>
              <w:numPr>
                <w:ilvl w:val="0"/>
                <w:numId w:val="8"/>
              </w:numPr>
              <w:spacing w:after="0" w:line="240" w:lineRule="auto"/>
              <w:ind w:left="729" w:hanging="425"/>
              <w:rPr>
                <w:rFonts w:eastAsia="Times New Roman" w:cstheme="minorHAnsi"/>
                <w:lang w:eastAsia="nl-NL"/>
              </w:rPr>
            </w:pPr>
            <w:r w:rsidRPr="004B3F41">
              <w:rPr>
                <w:rFonts w:cstheme="minorHAnsi"/>
              </w:rPr>
              <w:t>Opdrachtnemer is aansprakelijk voor de prestaties van zijn toeleveranciers en daarmee volledig verantwoordelijk voor de producten die hij levert</w:t>
            </w:r>
            <w:r w:rsidR="51DCA27E" w:rsidRPr="004B3F41">
              <w:rPr>
                <w:rFonts w:cstheme="minorHAnsi"/>
              </w:rPr>
              <w:t>.</w:t>
            </w:r>
          </w:p>
          <w:p w14:paraId="3EDDDCEE" w14:textId="3EEFA9A2" w:rsidR="003038B2" w:rsidRPr="004B3F41" w:rsidRDefault="55E46461" w:rsidP="0000480D">
            <w:pPr>
              <w:numPr>
                <w:ilvl w:val="0"/>
                <w:numId w:val="8"/>
              </w:numPr>
              <w:spacing w:after="0" w:line="240" w:lineRule="auto"/>
              <w:ind w:left="729" w:hanging="425"/>
              <w:rPr>
                <w:rFonts w:eastAsia="Times New Roman" w:cstheme="minorHAnsi"/>
                <w:lang w:eastAsia="nl-NL"/>
              </w:rPr>
            </w:pPr>
            <w:r w:rsidRPr="004B3F41">
              <w:rPr>
                <w:rFonts w:cstheme="minorHAnsi"/>
              </w:rPr>
              <w:t>De kratten waarin de diverse goederen worden geleverd zijn schoon en worden regelmatig gereinigd</w:t>
            </w:r>
            <w:r w:rsidR="6597F7C3" w:rsidRPr="004B3F41">
              <w:rPr>
                <w:rFonts w:cstheme="minorHAnsi"/>
              </w:rPr>
              <w:t>.</w:t>
            </w:r>
          </w:p>
          <w:p w14:paraId="1168D84D" w14:textId="7AC1B987" w:rsidR="1F115E74" w:rsidRPr="00BC54C4" w:rsidRDefault="104E14A6" w:rsidP="0000480D">
            <w:pPr>
              <w:numPr>
                <w:ilvl w:val="0"/>
                <w:numId w:val="8"/>
              </w:numPr>
              <w:spacing w:after="0" w:line="240" w:lineRule="auto"/>
              <w:ind w:left="729" w:hanging="425"/>
              <w:rPr>
                <w:rFonts w:eastAsia="Times New Roman" w:cstheme="minorHAnsi"/>
                <w:lang w:eastAsia="nl-NL"/>
              </w:rPr>
            </w:pPr>
            <w:r w:rsidRPr="004B3F41">
              <w:rPr>
                <w:rFonts w:cstheme="minorHAnsi"/>
              </w:rPr>
              <w:t>Na aflevering wordt eventuele emballage door transporteur kosteloos retour genomen en geregistreerd op een "emballagelijst".</w:t>
            </w:r>
          </w:p>
          <w:p w14:paraId="74F767C7" w14:textId="52552152" w:rsidR="00BC54C4" w:rsidRDefault="00BC54C4" w:rsidP="00BC54C4">
            <w:pPr>
              <w:spacing w:after="0" w:line="240" w:lineRule="auto"/>
              <w:ind w:left="729"/>
              <w:rPr>
                <w:rFonts w:cstheme="minorHAnsi"/>
              </w:rPr>
            </w:pPr>
          </w:p>
          <w:p w14:paraId="26EC3383" w14:textId="4E80F192" w:rsidR="00BC54C4" w:rsidRDefault="00BC54C4" w:rsidP="00BC54C4">
            <w:pPr>
              <w:spacing w:after="0" w:line="240" w:lineRule="auto"/>
              <w:ind w:left="729"/>
              <w:rPr>
                <w:rFonts w:cstheme="minorHAnsi"/>
              </w:rPr>
            </w:pPr>
          </w:p>
          <w:p w14:paraId="3B772F0B" w14:textId="665481F9" w:rsidR="00BC54C4" w:rsidRDefault="00BC54C4" w:rsidP="00BC54C4">
            <w:pPr>
              <w:spacing w:after="0" w:line="240" w:lineRule="auto"/>
              <w:rPr>
                <w:rFonts w:eastAsia="Times New Roman" w:cstheme="minorHAnsi"/>
                <w:lang w:eastAsia="nl-NL"/>
              </w:rPr>
            </w:pPr>
          </w:p>
          <w:p w14:paraId="530B2A83" w14:textId="77777777" w:rsidR="00BC54C4" w:rsidRPr="004B3F41" w:rsidRDefault="00BC54C4" w:rsidP="00BC54C4">
            <w:pPr>
              <w:spacing w:after="0" w:line="240" w:lineRule="auto"/>
              <w:rPr>
                <w:rFonts w:eastAsia="Times New Roman" w:cstheme="minorHAnsi"/>
                <w:lang w:eastAsia="nl-NL"/>
              </w:rPr>
            </w:pPr>
          </w:p>
          <w:p w14:paraId="6AEBC49F" w14:textId="6A109843" w:rsidR="003038B2" w:rsidRPr="004B3F41" w:rsidRDefault="1F115E74" w:rsidP="0000480D">
            <w:pPr>
              <w:numPr>
                <w:ilvl w:val="0"/>
                <w:numId w:val="8"/>
              </w:numPr>
              <w:spacing w:after="0" w:line="240" w:lineRule="auto"/>
              <w:ind w:left="729" w:hanging="425"/>
              <w:rPr>
                <w:rFonts w:eastAsia="Times New Roman" w:cstheme="minorHAnsi"/>
                <w:lang w:eastAsia="nl-NL"/>
              </w:rPr>
            </w:pPr>
            <w:r w:rsidRPr="004B3F41">
              <w:rPr>
                <w:rFonts w:cstheme="minorHAnsi"/>
              </w:rPr>
              <w:lastRenderedPageBreak/>
              <w:t xml:space="preserve">Bij aflevering zullen de producten direct door medewerker(s) van Opdrachtgever gecontroleerd worden op juistheid met betrekking tot, kwantiteit en kwaliteit van geleverde producten ten opzichte van bestelling en pakbon. Specifiek richt de controle zich op: • De hoeveelheid ontvangen producten in gewicht of aantal; • Breuk, manco; • Voldoen de dagverse producten aan de algemene kwaliteitscriteria conform de </w:t>
            </w:r>
            <w:r w:rsidR="657B60B9" w:rsidRPr="004B3F41">
              <w:rPr>
                <w:rFonts w:cstheme="minorHAnsi"/>
              </w:rPr>
              <w:t>HACCP-norm</w:t>
            </w:r>
            <w:r w:rsidRPr="004B3F41">
              <w:rPr>
                <w:rFonts w:cstheme="minorHAnsi"/>
              </w:rPr>
              <w:t>; • De THT-datum; • De verpakking (schoon en onbeschadigd); • Temperatuur; • Tijdstip van aflevering. Afwijkingen op bovenstaande worden niet geaccepteerd.</w:t>
            </w:r>
          </w:p>
        </w:tc>
      </w:tr>
      <w:tr w:rsidR="00FF249E" w:rsidRPr="004B3F41" w14:paraId="0CCB4421" w14:textId="77777777" w:rsidTr="71F7EB61">
        <w:trPr>
          <w:jc w:val="center"/>
        </w:trPr>
        <w:tc>
          <w:tcPr>
            <w:tcW w:w="1201" w:type="dxa"/>
          </w:tcPr>
          <w:p w14:paraId="29C46DCC" w14:textId="6AB700B2" w:rsidR="00FF249E" w:rsidRPr="004B3F41" w:rsidRDefault="323FA7E0" w:rsidP="4BF5B9BB">
            <w:pPr>
              <w:spacing w:after="0" w:line="240" w:lineRule="auto"/>
              <w:outlineLvl w:val="2"/>
              <w:rPr>
                <w:rFonts w:eastAsia="Times New Roman" w:cstheme="minorHAnsi"/>
                <w:lang w:eastAsia="nl-NL"/>
              </w:rPr>
            </w:pPr>
            <w:r w:rsidRPr="004B3F41">
              <w:rPr>
                <w:rFonts w:eastAsia="Times New Roman" w:cstheme="minorHAnsi"/>
                <w:lang w:eastAsia="nl-NL"/>
              </w:rPr>
              <w:lastRenderedPageBreak/>
              <w:t>2.5</w:t>
            </w:r>
          </w:p>
        </w:tc>
        <w:tc>
          <w:tcPr>
            <w:tcW w:w="7861" w:type="dxa"/>
          </w:tcPr>
          <w:p w14:paraId="6FB4F942" w14:textId="77777777" w:rsidR="00FF249E" w:rsidRPr="004B3F41" w:rsidRDefault="00FF249E" w:rsidP="008256DD">
            <w:pPr>
              <w:spacing w:after="0" w:line="240" w:lineRule="auto"/>
              <w:rPr>
                <w:rFonts w:eastAsia="Times New Roman" w:cstheme="minorHAnsi"/>
                <w:lang w:eastAsia="nl-NL"/>
              </w:rPr>
            </w:pPr>
            <w:r w:rsidRPr="004B3F41">
              <w:rPr>
                <w:rFonts w:eastAsia="Times New Roman" w:cstheme="minorHAnsi"/>
                <w:lang w:eastAsia="nl-NL"/>
              </w:rPr>
              <w:t>De retourzendingen worden direct bij de eerstvolgende levering na de melding door de leverancier meegenomen.</w:t>
            </w:r>
          </w:p>
        </w:tc>
      </w:tr>
      <w:tr w:rsidR="00FF249E" w:rsidRPr="004B3F41" w14:paraId="5A84B473" w14:textId="77777777" w:rsidTr="71F7EB61">
        <w:trPr>
          <w:jc w:val="center"/>
        </w:trPr>
        <w:tc>
          <w:tcPr>
            <w:tcW w:w="1201" w:type="dxa"/>
          </w:tcPr>
          <w:p w14:paraId="6D014FDF" w14:textId="69EAAD27" w:rsidR="00FF249E" w:rsidRPr="004B3F41" w:rsidRDefault="26A11B01" w:rsidP="71F7EB61">
            <w:pPr>
              <w:spacing w:after="0" w:line="240" w:lineRule="auto"/>
              <w:rPr>
                <w:rFonts w:cstheme="minorHAnsi"/>
              </w:rPr>
            </w:pPr>
            <w:r w:rsidRPr="004B3F41">
              <w:rPr>
                <w:rFonts w:eastAsia="Times New Roman" w:cstheme="minorHAnsi"/>
                <w:lang w:eastAsia="nl-NL"/>
              </w:rPr>
              <w:t>2.6</w:t>
            </w:r>
          </w:p>
        </w:tc>
        <w:tc>
          <w:tcPr>
            <w:tcW w:w="7861" w:type="dxa"/>
          </w:tcPr>
          <w:p w14:paraId="66620C74" w14:textId="19BC6962" w:rsidR="00FF249E" w:rsidRPr="004B3F41" w:rsidRDefault="00FF249E" w:rsidP="3994F9B6">
            <w:pPr>
              <w:tabs>
                <w:tab w:val="center" w:pos="4536"/>
                <w:tab w:val="right" w:pos="9072"/>
              </w:tabs>
              <w:spacing w:after="0" w:line="240" w:lineRule="auto"/>
              <w:rPr>
                <w:rFonts w:eastAsia="Times New Roman" w:cstheme="minorHAnsi"/>
                <w:lang w:eastAsia="nl-NL"/>
              </w:rPr>
            </w:pPr>
            <w:r w:rsidRPr="004B3F41">
              <w:rPr>
                <w:rFonts w:eastAsia="Times New Roman" w:cstheme="minorHAnsi"/>
                <w:lang w:eastAsia="nl-NL"/>
              </w:rPr>
              <w:t xml:space="preserve">Een gecombineerde levering heeft de voorkeur, maar dit mag in geen geval ten koste gaan van de kwaliteit van het product. Denk hierbij aan artikelen die gevoelig zijn voor blootstelling aan temperatuurwisseling of condities die verband houden met het specifieke transportmiddel. </w:t>
            </w:r>
            <w:r w:rsidR="24ECB9FA" w:rsidRPr="004B3F41">
              <w:rPr>
                <w:rFonts w:eastAsia="Times New Roman" w:cstheme="minorHAnsi"/>
                <w:lang w:eastAsia="nl-NL"/>
              </w:rPr>
              <w:t>Bijvoorbeeld</w:t>
            </w:r>
            <w:r w:rsidRPr="004B3F41">
              <w:rPr>
                <w:rFonts w:eastAsia="Times New Roman" w:cstheme="minorHAnsi"/>
                <w:lang w:eastAsia="nl-NL"/>
              </w:rPr>
              <w:t>: dagvers brood kan niet worden gecombineerd met gekoelde producten</w:t>
            </w:r>
            <w:r w:rsidR="2DA295AB" w:rsidRPr="004B3F41">
              <w:rPr>
                <w:rFonts w:eastAsia="Times New Roman" w:cstheme="minorHAnsi"/>
                <w:lang w:eastAsia="nl-NL"/>
              </w:rPr>
              <w:t>.</w:t>
            </w:r>
          </w:p>
        </w:tc>
      </w:tr>
      <w:tr w:rsidR="00206AA1" w:rsidRPr="004B3F41" w14:paraId="712D5A53" w14:textId="77777777" w:rsidTr="71F7EB61">
        <w:trPr>
          <w:jc w:val="center"/>
        </w:trPr>
        <w:tc>
          <w:tcPr>
            <w:tcW w:w="1201" w:type="dxa"/>
          </w:tcPr>
          <w:p w14:paraId="1CD2E41E" w14:textId="1E3DF918" w:rsidR="00206AA1" w:rsidRPr="004B3F41" w:rsidRDefault="6C2858D3" w:rsidP="4BF5B9BB">
            <w:pPr>
              <w:spacing w:after="0" w:line="240" w:lineRule="auto"/>
              <w:outlineLvl w:val="2"/>
              <w:rPr>
                <w:rFonts w:eastAsia="Times New Roman" w:cstheme="minorHAnsi"/>
                <w:lang w:eastAsia="nl-NL"/>
              </w:rPr>
            </w:pPr>
            <w:r w:rsidRPr="004B3F41">
              <w:rPr>
                <w:rFonts w:eastAsia="Times New Roman" w:cstheme="minorHAnsi"/>
                <w:lang w:eastAsia="nl-NL"/>
              </w:rPr>
              <w:t>2.7</w:t>
            </w:r>
          </w:p>
        </w:tc>
        <w:tc>
          <w:tcPr>
            <w:tcW w:w="7861" w:type="dxa"/>
          </w:tcPr>
          <w:p w14:paraId="61861DAD" w14:textId="5AAC0FF5" w:rsidR="00206AA1" w:rsidRPr="004B3F41" w:rsidRDefault="00206AA1" w:rsidP="008256DD">
            <w:pPr>
              <w:tabs>
                <w:tab w:val="center" w:pos="4536"/>
                <w:tab w:val="right" w:pos="9072"/>
              </w:tabs>
              <w:spacing w:after="0" w:line="240" w:lineRule="auto"/>
              <w:rPr>
                <w:rFonts w:eastAsia="Times New Roman" w:cstheme="minorHAnsi"/>
                <w:lang w:eastAsia="nl-NL"/>
              </w:rPr>
            </w:pPr>
            <w:r w:rsidRPr="004B3F41">
              <w:rPr>
                <w:rFonts w:eastAsia="Times New Roman" w:cstheme="minorHAnsi"/>
                <w:color w:val="000000"/>
                <w:lang w:eastAsia="nl-NL"/>
              </w:rPr>
              <w:t>Leverancier geeft bewaarcondities duidelijk aan op de buitenzijde van verpakkingen. Op iedere verpakking is een THT aanwezig.</w:t>
            </w:r>
            <w:r w:rsidRPr="004B3F41">
              <w:rPr>
                <w:rFonts w:eastAsia="Times New Roman" w:cstheme="minorHAnsi"/>
                <w:b/>
                <w:color w:val="000000"/>
                <w:lang w:eastAsia="nl-NL"/>
              </w:rPr>
              <w:t xml:space="preserve"> </w:t>
            </w:r>
            <w:r w:rsidRPr="004B3F41">
              <w:rPr>
                <w:rFonts w:eastAsia="Times New Roman" w:cstheme="minorHAnsi"/>
                <w:lang w:eastAsia="nl-NL"/>
              </w:rPr>
              <w:t>Indien de verpakking van de producten beschadigd is, zal de gemeente Katwijk deze producten niet accepteren. Potentiële lokale toeleveranciers dienen hier ook aan te voldoen</w:t>
            </w:r>
            <w:r w:rsidR="00AD55A5" w:rsidRPr="004B3F41">
              <w:rPr>
                <w:rFonts w:eastAsia="Times New Roman" w:cstheme="minorHAnsi"/>
                <w:lang w:eastAsia="nl-NL"/>
              </w:rPr>
              <w:t>.</w:t>
            </w:r>
          </w:p>
        </w:tc>
      </w:tr>
      <w:tr w:rsidR="00206AA1" w:rsidRPr="004B3F41" w14:paraId="4D7BC8C6" w14:textId="77777777" w:rsidTr="71F7EB61">
        <w:trPr>
          <w:jc w:val="center"/>
        </w:trPr>
        <w:tc>
          <w:tcPr>
            <w:tcW w:w="1201" w:type="dxa"/>
          </w:tcPr>
          <w:p w14:paraId="3B5A0FD6" w14:textId="31DD0C47" w:rsidR="00206AA1" w:rsidRPr="004B3F41" w:rsidRDefault="568C2661" w:rsidP="4BF5B9BB">
            <w:pPr>
              <w:spacing w:after="0" w:line="240" w:lineRule="auto"/>
              <w:outlineLvl w:val="2"/>
              <w:rPr>
                <w:rFonts w:eastAsia="Times New Roman" w:cstheme="minorHAnsi"/>
                <w:lang w:eastAsia="nl-NL"/>
              </w:rPr>
            </w:pPr>
            <w:r w:rsidRPr="004B3F41">
              <w:rPr>
                <w:rFonts w:eastAsia="Times New Roman" w:cstheme="minorHAnsi"/>
                <w:lang w:eastAsia="nl-NL"/>
              </w:rPr>
              <w:t>2.8</w:t>
            </w:r>
          </w:p>
        </w:tc>
        <w:tc>
          <w:tcPr>
            <w:tcW w:w="7861" w:type="dxa"/>
          </w:tcPr>
          <w:p w14:paraId="6A760A73" w14:textId="6E6462B1" w:rsidR="00206AA1" w:rsidRPr="004B3F41" w:rsidRDefault="00206AA1" w:rsidP="008256DD">
            <w:pPr>
              <w:tabs>
                <w:tab w:val="center" w:pos="4536"/>
                <w:tab w:val="right" w:pos="9072"/>
              </w:tabs>
              <w:spacing w:after="0" w:line="240" w:lineRule="auto"/>
              <w:rPr>
                <w:rFonts w:eastAsia="Times New Roman" w:cstheme="minorHAnsi"/>
                <w:bCs/>
                <w:iCs/>
                <w:lang w:eastAsia="nl-NL"/>
              </w:rPr>
            </w:pPr>
            <w:r w:rsidRPr="004B3F41">
              <w:rPr>
                <w:rFonts w:eastAsia="Times New Roman" w:cstheme="minorHAnsi"/>
                <w:bCs/>
                <w:iCs/>
                <w:lang w:eastAsia="nl-NL"/>
              </w:rPr>
              <w:t xml:space="preserve">Producten dienen in HACCP goedgekeurde bakken te worden aangeleverd om kruisbesmetting te voorkomen. </w:t>
            </w:r>
          </w:p>
        </w:tc>
      </w:tr>
      <w:tr w:rsidR="00206AA1" w:rsidRPr="004B3F41" w14:paraId="229AD3DB" w14:textId="77777777" w:rsidTr="71F7EB61">
        <w:trPr>
          <w:jc w:val="center"/>
        </w:trPr>
        <w:tc>
          <w:tcPr>
            <w:tcW w:w="1201" w:type="dxa"/>
          </w:tcPr>
          <w:p w14:paraId="20D23C75" w14:textId="53BB43A9" w:rsidR="00206AA1" w:rsidRPr="004B3F41" w:rsidRDefault="56994518" w:rsidP="4BF5B9BB">
            <w:pPr>
              <w:spacing w:after="0" w:line="240" w:lineRule="auto"/>
              <w:outlineLvl w:val="2"/>
              <w:rPr>
                <w:rFonts w:eastAsia="Times New Roman" w:cstheme="minorHAnsi"/>
                <w:lang w:eastAsia="nl-NL"/>
              </w:rPr>
            </w:pPr>
            <w:r w:rsidRPr="004B3F41">
              <w:rPr>
                <w:rFonts w:eastAsia="Times New Roman" w:cstheme="minorHAnsi"/>
                <w:lang w:eastAsia="nl-NL"/>
              </w:rPr>
              <w:t>2.9</w:t>
            </w:r>
          </w:p>
          <w:p w14:paraId="3C6616E4" w14:textId="77777777" w:rsidR="00206AA1" w:rsidRPr="004B3F41" w:rsidRDefault="00206AA1" w:rsidP="008256DD">
            <w:pPr>
              <w:spacing w:after="0" w:line="240" w:lineRule="auto"/>
              <w:outlineLvl w:val="2"/>
              <w:rPr>
                <w:rFonts w:eastAsia="Times New Roman" w:cstheme="minorHAnsi"/>
                <w:lang w:eastAsia="nl-NL"/>
              </w:rPr>
            </w:pPr>
          </w:p>
          <w:p w14:paraId="3389001F" w14:textId="77777777" w:rsidR="00206AA1" w:rsidRPr="004B3F41" w:rsidRDefault="00206AA1" w:rsidP="008256DD">
            <w:pPr>
              <w:spacing w:after="0" w:line="240" w:lineRule="auto"/>
              <w:outlineLvl w:val="2"/>
              <w:rPr>
                <w:rFonts w:eastAsia="Times New Roman" w:cstheme="minorHAnsi"/>
                <w:lang w:eastAsia="nl-NL"/>
              </w:rPr>
            </w:pPr>
          </w:p>
        </w:tc>
        <w:tc>
          <w:tcPr>
            <w:tcW w:w="7861" w:type="dxa"/>
          </w:tcPr>
          <w:p w14:paraId="29D67031" w14:textId="130F7E31" w:rsidR="00206AA1" w:rsidRPr="004B3F41" w:rsidRDefault="10122E31" w:rsidP="3994F9B6">
            <w:pPr>
              <w:tabs>
                <w:tab w:val="center" w:pos="4536"/>
                <w:tab w:val="right" w:pos="9072"/>
              </w:tabs>
              <w:spacing w:after="0" w:line="240" w:lineRule="auto"/>
              <w:rPr>
                <w:rFonts w:eastAsia="Times New Roman" w:cstheme="minorHAnsi"/>
                <w:lang w:eastAsia="nl-NL"/>
              </w:rPr>
            </w:pPr>
            <w:r w:rsidRPr="004B3F41">
              <w:rPr>
                <w:rFonts w:eastAsia="Times New Roman" w:cstheme="minorHAnsi"/>
                <w:lang w:eastAsia="nl-NL"/>
              </w:rPr>
              <w:t xml:space="preserve">Gekoelde en niet gekoelde producten worden zodanig aangeleverd dat optisch </w:t>
            </w:r>
            <w:r w:rsidR="070A4BE9" w:rsidRPr="004B3F41">
              <w:rPr>
                <w:rFonts w:eastAsia="Times New Roman" w:cstheme="minorHAnsi"/>
                <w:lang w:eastAsia="nl-NL"/>
              </w:rPr>
              <w:t>zichtbaar (</w:t>
            </w:r>
            <w:r w:rsidRPr="004B3F41">
              <w:rPr>
                <w:rFonts w:eastAsia="Times New Roman" w:cstheme="minorHAnsi"/>
                <w:lang w:eastAsia="nl-NL"/>
              </w:rPr>
              <w:t>bijv. andere krat of andere kleur) is dat het om gekoelde en niet gekoelde producten gaat.</w:t>
            </w:r>
          </w:p>
        </w:tc>
      </w:tr>
    </w:tbl>
    <w:p w14:paraId="5474B5B1" w14:textId="7310F1BB" w:rsidR="00FF249E" w:rsidRPr="004B3F41" w:rsidRDefault="00076BBB" w:rsidP="6B5CAA7F">
      <w:pPr>
        <w:spacing w:after="0" w:line="240" w:lineRule="auto"/>
        <w:rPr>
          <w:rFonts w:eastAsia="Times New Roman" w:cstheme="minorHAnsi"/>
          <w:b/>
          <w:bCs/>
          <w:lang w:eastAsia="nl-NL"/>
        </w:rPr>
      </w:pPr>
      <w:r w:rsidRPr="004B3F41">
        <w:rPr>
          <w:rFonts w:cstheme="minorHAnsi"/>
        </w:rPr>
        <w:br/>
      </w:r>
    </w:p>
    <w:p w14:paraId="602C76B3" w14:textId="6CB7BE63" w:rsidR="003B55CF" w:rsidRPr="004B3F41" w:rsidRDefault="68D18CCB" w:rsidP="3994F9B6">
      <w:pPr>
        <w:ind w:left="567" w:hanging="567"/>
        <w:rPr>
          <w:rFonts w:eastAsia="Calibri" w:cstheme="minorHAnsi"/>
          <w:b/>
          <w:bCs/>
          <w:caps/>
        </w:rPr>
      </w:pPr>
      <w:r w:rsidRPr="004B3F41">
        <w:rPr>
          <w:rFonts w:eastAsia="Calibri" w:cstheme="minorHAnsi"/>
          <w:b/>
          <w:bCs/>
          <w:caps/>
        </w:rPr>
        <w:t>3.</w:t>
      </w:r>
      <w:r w:rsidR="003B55CF" w:rsidRPr="004B3F41">
        <w:rPr>
          <w:rFonts w:cstheme="minorHAnsi"/>
        </w:rPr>
        <w:tab/>
      </w:r>
      <w:r w:rsidR="00FF249E" w:rsidRPr="004B3F41">
        <w:rPr>
          <w:rFonts w:eastAsia="Calibri" w:cstheme="minorHAnsi"/>
          <w:b/>
          <w:bCs/>
          <w:caps/>
        </w:rPr>
        <w:t>Assortiment</w:t>
      </w:r>
      <w:r w:rsidR="009748CE" w:rsidRPr="004B3F41">
        <w:rPr>
          <w:rFonts w:eastAsia="Calibri" w:cstheme="minorHAnsi"/>
          <w:b/>
          <w:bCs/>
          <w:caps/>
        </w:rPr>
        <w:t>SEISEN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7857"/>
      </w:tblGrid>
      <w:tr w:rsidR="00FF249E" w:rsidRPr="004B3F41" w14:paraId="2B13E1C4" w14:textId="77777777" w:rsidTr="00777F45">
        <w:trPr>
          <w:tblHeader/>
        </w:trPr>
        <w:tc>
          <w:tcPr>
            <w:tcW w:w="1205" w:type="dxa"/>
          </w:tcPr>
          <w:p w14:paraId="579234D7"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Eis</w:t>
            </w:r>
          </w:p>
        </w:tc>
        <w:tc>
          <w:tcPr>
            <w:tcW w:w="7857" w:type="dxa"/>
          </w:tcPr>
          <w:p w14:paraId="1F020203"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Omschrijving</w:t>
            </w:r>
          </w:p>
        </w:tc>
      </w:tr>
      <w:tr w:rsidR="00FF249E" w:rsidRPr="004B3F41" w14:paraId="4D49E9AD" w14:textId="77777777" w:rsidTr="71F7EB61">
        <w:tc>
          <w:tcPr>
            <w:tcW w:w="1205" w:type="dxa"/>
          </w:tcPr>
          <w:p w14:paraId="34C8EA48" w14:textId="211E0EA9" w:rsidR="00FF249E" w:rsidRPr="004B3F41" w:rsidRDefault="4086CF13" w:rsidP="4BF5B9BB">
            <w:pPr>
              <w:spacing w:after="0" w:line="240" w:lineRule="auto"/>
              <w:rPr>
                <w:rFonts w:eastAsia="Times New Roman" w:cstheme="minorHAnsi"/>
                <w:lang w:eastAsia="nl-NL"/>
              </w:rPr>
            </w:pPr>
            <w:r w:rsidRPr="004B3F41">
              <w:rPr>
                <w:rFonts w:eastAsia="Times New Roman" w:cstheme="minorHAnsi"/>
                <w:lang w:eastAsia="nl-NL"/>
              </w:rPr>
              <w:t>3.1</w:t>
            </w:r>
          </w:p>
        </w:tc>
        <w:tc>
          <w:tcPr>
            <w:tcW w:w="7857" w:type="dxa"/>
          </w:tcPr>
          <w:p w14:paraId="1AD089FA" w14:textId="38530E25" w:rsidR="00FF249E" w:rsidRPr="004B3F41" w:rsidRDefault="660953AE" w:rsidP="71F7EB61">
            <w:pPr>
              <w:spacing w:after="0" w:line="240" w:lineRule="auto"/>
              <w:outlineLvl w:val="2"/>
              <w:rPr>
                <w:rFonts w:eastAsia="Times New Roman" w:cstheme="minorHAnsi"/>
                <w:lang w:eastAsia="nl-NL"/>
              </w:rPr>
            </w:pPr>
            <w:r w:rsidRPr="004B3F41">
              <w:rPr>
                <w:rFonts w:eastAsia="Times New Roman" w:cstheme="minorHAnsi"/>
                <w:lang w:eastAsia="nl-NL"/>
              </w:rPr>
              <w:t xml:space="preserve">In het prijsinvulformulier (bijlage </w:t>
            </w:r>
            <w:r w:rsidR="00942F7F">
              <w:rPr>
                <w:rFonts w:eastAsia="Times New Roman" w:cstheme="minorHAnsi"/>
                <w:lang w:eastAsia="nl-NL"/>
              </w:rPr>
              <w:t>D4</w:t>
            </w:r>
            <w:r w:rsidR="72AB1852" w:rsidRPr="004B3F41">
              <w:rPr>
                <w:rFonts w:eastAsia="Times New Roman" w:cstheme="minorHAnsi"/>
                <w:lang w:eastAsia="nl-NL"/>
              </w:rPr>
              <w:t xml:space="preserve">) </w:t>
            </w:r>
            <w:r w:rsidRPr="004B3F41">
              <w:rPr>
                <w:rFonts w:eastAsia="Times New Roman" w:cstheme="minorHAnsi"/>
                <w:lang w:eastAsia="nl-NL"/>
              </w:rPr>
              <w:t xml:space="preserve">is een assortiment aan producten en artikelen weergegeven. Dit assortiment is aan te merken als het kernassortiment en dekt het grootste gedeelte van de behoefte. In de assortimentslijst wordt voor een aantal producten/artikelen het merk voorgeschreven. Voor de overige producten geldt dat de gemeente Katwijk zoveel mogelijk streeft naar A-merken en huismerken gelijkwaardig aan A-merken. </w:t>
            </w:r>
          </w:p>
        </w:tc>
      </w:tr>
      <w:tr w:rsidR="003B55CF" w:rsidRPr="004B3F41" w14:paraId="1050E6DD" w14:textId="77777777" w:rsidTr="71F7EB61">
        <w:tc>
          <w:tcPr>
            <w:tcW w:w="1205" w:type="dxa"/>
          </w:tcPr>
          <w:p w14:paraId="3799B572" w14:textId="66E57013" w:rsidR="003B55CF" w:rsidRPr="00100044" w:rsidRDefault="6B1AE479" w:rsidP="4BF5B9BB">
            <w:pPr>
              <w:spacing w:after="0" w:line="240" w:lineRule="auto"/>
              <w:rPr>
                <w:rFonts w:eastAsia="Times New Roman" w:cstheme="minorHAnsi"/>
                <w:highlight w:val="yellow"/>
                <w:lang w:eastAsia="nl-NL"/>
              </w:rPr>
            </w:pPr>
            <w:r w:rsidRPr="00100044">
              <w:rPr>
                <w:rFonts w:eastAsia="Times New Roman" w:cstheme="minorHAnsi"/>
                <w:highlight w:val="yellow"/>
                <w:lang w:eastAsia="nl-NL"/>
              </w:rPr>
              <w:t>3.2</w:t>
            </w:r>
          </w:p>
        </w:tc>
        <w:tc>
          <w:tcPr>
            <w:tcW w:w="7857" w:type="dxa"/>
          </w:tcPr>
          <w:p w14:paraId="1ED29954" w14:textId="3BFEB6F9" w:rsidR="003B55CF" w:rsidRPr="00100044" w:rsidRDefault="7B897A42" w:rsidP="71F7EB61">
            <w:pPr>
              <w:spacing w:after="0" w:line="240" w:lineRule="auto"/>
              <w:outlineLvl w:val="2"/>
              <w:rPr>
                <w:rFonts w:eastAsia="Times New Roman" w:cstheme="minorHAnsi"/>
                <w:highlight w:val="yellow"/>
                <w:lang w:eastAsia="nl-NL"/>
              </w:rPr>
            </w:pPr>
            <w:r w:rsidRPr="00100044">
              <w:rPr>
                <w:rFonts w:cstheme="minorHAnsi"/>
                <w:highlight w:val="yellow"/>
              </w:rPr>
              <w:t>Het aanbod van artikelen</w:t>
            </w:r>
            <w:r w:rsidR="46D295BD" w:rsidRPr="00100044">
              <w:rPr>
                <w:rFonts w:cstheme="minorHAnsi"/>
                <w:highlight w:val="yellow"/>
              </w:rPr>
              <w:t xml:space="preserve"> groente en </w:t>
            </w:r>
            <w:r w:rsidR="6724E781" w:rsidRPr="00100044">
              <w:rPr>
                <w:rFonts w:cstheme="minorHAnsi"/>
                <w:highlight w:val="yellow"/>
              </w:rPr>
              <w:t>fruit dient</w:t>
            </w:r>
            <w:r w:rsidRPr="00100044">
              <w:rPr>
                <w:rFonts w:cstheme="minorHAnsi"/>
                <w:highlight w:val="yellow"/>
              </w:rPr>
              <w:t xml:space="preserve"> voor</w:t>
            </w:r>
            <w:r w:rsidR="02FA3C0F" w:rsidRPr="00100044">
              <w:rPr>
                <w:rFonts w:cstheme="minorHAnsi"/>
                <w:highlight w:val="yellow"/>
              </w:rPr>
              <w:t xml:space="preserve"> minimaal 5</w:t>
            </w:r>
            <w:r w:rsidR="15ED8A95" w:rsidRPr="00100044">
              <w:rPr>
                <w:rFonts w:eastAsia="Times New Roman" w:cstheme="minorHAnsi"/>
                <w:highlight w:val="yellow"/>
                <w:lang w:eastAsia="nl-NL"/>
              </w:rPr>
              <w:t>0% aan</w:t>
            </w:r>
            <w:r w:rsidR="4123BC11" w:rsidRPr="00100044">
              <w:rPr>
                <w:rFonts w:eastAsia="Times New Roman" w:cstheme="minorHAnsi"/>
                <w:highlight w:val="yellow"/>
                <w:lang w:eastAsia="nl-NL"/>
              </w:rPr>
              <w:t xml:space="preserve"> te </w:t>
            </w:r>
            <w:r w:rsidR="15ED8A95" w:rsidRPr="00100044">
              <w:rPr>
                <w:rFonts w:eastAsia="Times New Roman" w:cstheme="minorHAnsi"/>
                <w:highlight w:val="yellow"/>
                <w:lang w:eastAsia="nl-NL"/>
              </w:rPr>
              <w:t>sluiten bij</w:t>
            </w:r>
            <w:r w:rsidR="5EEB0E71" w:rsidRPr="00100044">
              <w:rPr>
                <w:rFonts w:eastAsia="Times New Roman" w:cstheme="minorHAnsi"/>
                <w:highlight w:val="yellow"/>
                <w:lang w:eastAsia="nl-NL"/>
              </w:rPr>
              <w:t xml:space="preserve"> afname bij</w:t>
            </w:r>
            <w:r w:rsidR="15ED8A95" w:rsidRPr="00100044">
              <w:rPr>
                <w:rFonts w:eastAsia="Times New Roman" w:cstheme="minorHAnsi"/>
                <w:highlight w:val="yellow"/>
                <w:lang w:eastAsia="nl-NL"/>
              </w:rPr>
              <w:t xml:space="preserve"> loka</w:t>
            </w:r>
            <w:r w:rsidR="2DB93F7C" w:rsidRPr="00100044">
              <w:rPr>
                <w:rFonts w:eastAsia="Times New Roman" w:cstheme="minorHAnsi"/>
                <w:highlight w:val="yellow"/>
                <w:lang w:eastAsia="nl-NL"/>
              </w:rPr>
              <w:t>le</w:t>
            </w:r>
            <w:r w:rsidR="15ED8A95" w:rsidRPr="00100044">
              <w:rPr>
                <w:rFonts w:eastAsia="Times New Roman" w:cstheme="minorHAnsi"/>
                <w:highlight w:val="yellow"/>
                <w:lang w:eastAsia="nl-NL"/>
              </w:rPr>
              <w:t xml:space="preserve"> en regiona</w:t>
            </w:r>
            <w:r w:rsidR="4C69316B" w:rsidRPr="00100044">
              <w:rPr>
                <w:rFonts w:eastAsia="Times New Roman" w:cstheme="minorHAnsi"/>
                <w:highlight w:val="yellow"/>
                <w:lang w:eastAsia="nl-NL"/>
              </w:rPr>
              <w:t>le leveranciers.</w:t>
            </w:r>
            <w:r w:rsidR="00100044" w:rsidRPr="00100044">
              <w:rPr>
                <w:rFonts w:eastAsia="Times New Roman" w:cstheme="minorHAnsi"/>
                <w:highlight w:val="yellow"/>
                <w:lang w:eastAsia="nl-NL"/>
              </w:rPr>
              <w:t xml:space="preserve"> = VERVALLEN</w:t>
            </w:r>
          </w:p>
        </w:tc>
      </w:tr>
      <w:tr w:rsidR="003B55CF" w:rsidRPr="004B3F41" w14:paraId="1B5BF2BF" w14:textId="77777777" w:rsidTr="71F7EB61">
        <w:tc>
          <w:tcPr>
            <w:tcW w:w="1205" w:type="dxa"/>
          </w:tcPr>
          <w:p w14:paraId="0E818F72" w14:textId="4A2E55FC" w:rsidR="003B55CF" w:rsidRPr="004B3F41" w:rsidRDefault="1DDB151F" w:rsidP="4BF5B9BB">
            <w:pPr>
              <w:spacing w:after="0" w:line="240" w:lineRule="auto"/>
              <w:rPr>
                <w:rFonts w:eastAsia="Times New Roman" w:cstheme="minorHAnsi"/>
                <w:lang w:eastAsia="nl-NL"/>
              </w:rPr>
            </w:pPr>
            <w:r w:rsidRPr="004B3F41">
              <w:rPr>
                <w:rFonts w:eastAsia="Times New Roman" w:cstheme="minorHAnsi"/>
                <w:lang w:eastAsia="nl-NL"/>
              </w:rPr>
              <w:t>3.3</w:t>
            </w:r>
          </w:p>
        </w:tc>
        <w:tc>
          <w:tcPr>
            <w:tcW w:w="7857" w:type="dxa"/>
          </w:tcPr>
          <w:p w14:paraId="1B68B7B2" w14:textId="5D14099B" w:rsidR="003B55CF" w:rsidRPr="004B3F41" w:rsidRDefault="0A442069" w:rsidP="0023679F">
            <w:pPr>
              <w:spacing w:after="0" w:line="240" w:lineRule="auto"/>
              <w:outlineLvl w:val="2"/>
              <w:rPr>
                <w:rFonts w:cstheme="minorHAnsi"/>
              </w:rPr>
            </w:pPr>
            <w:r w:rsidRPr="004B3F41">
              <w:rPr>
                <w:rFonts w:cstheme="minorHAnsi"/>
              </w:rPr>
              <w:t>Indien een artikel uit de prijsbijlage niet op voorraad is, biedt Inschrijver een vergelijkbaar alternatief op het gebied van prijs en kwaliteit. Wanneer er sprake is van zg. nalevering(en) neemt Opdrachtnemer rechtstreeks contact op met Opdrachtgever</w:t>
            </w:r>
          </w:p>
        </w:tc>
      </w:tr>
      <w:tr w:rsidR="003B55CF" w:rsidRPr="004B3F41" w14:paraId="1FA3E4E8" w14:textId="77777777" w:rsidTr="71F7EB61">
        <w:tc>
          <w:tcPr>
            <w:tcW w:w="1205" w:type="dxa"/>
          </w:tcPr>
          <w:p w14:paraId="60150BB6" w14:textId="521C1942" w:rsidR="003B55CF" w:rsidRPr="004B3F41" w:rsidRDefault="3EB993AF" w:rsidP="4BF5B9BB">
            <w:pPr>
              <w:spacing w:after="0" w:line="240" w:lineRule="auto"/>
              <w:rPr>
                <w:rFonts w:eastAsia="Times New Roman" w:cstheme="minorHAnsi"/>
                <w:lang w:eastAsia="nl-NL"/>
              </w:rPr>
            </w:pPr>
            <w:r w:rsidRPr="004B3F41">
              <w:rPr>
                <w:rFonts w:eastAsia="Times New Roman" w:cstheme="minorHAnsi"/>
                <w:lang w:eastAsia="nl-NL"/>
              </w:rPr>
              <w:t>3.4</w:t>
            </w:r>
          </w:p>
        </w:tc>
        <w:tc>
          <w:tcPr>
            <w:tcW w:w="7857" w:type="dxa"/>
          </w:tcPr>
          <w:p w14:paraId="226F3729" w14:textId="7F43D7E4" w:rsidR="003B55CF" w:rsidRPr="004B3F41" w:rsidRDefault="3CC24C5E" w:rsidP="3994F9B6">
            <w:pPr>
              <w:spacing w:after="0" w:line="240" w:lineRule="auto"/>
              <w:outlineLvl w:val="2"/>
              <w:rPr>
                <w:rFonts w:cstheme="minorHAnsi"/>
              </w:rPr>
            </w:pPr>
            <w:r w:rsidRPr="004B3F41">
              <w:rPr>
                <w:rFonts w:cstheme="minorHAnsi"/>
              </w:rPr>
              <w:t xml:space="preserve">Opdrachtnemer biedt bij artikelmutaties een zo optimaal mogelijk en vergelijkbaar alternatief op het gebied van prijs en kwaliteit. Wanneer deze mutaties betrekking hebben op producten uit </w:t>
            </w:r>
            <w:r w:rsidR="00AD0686">
              <w:rPr>
                <w:rFonts w:cstheme="minorHAnsi"/>
              </w:rPr>
              <w:t>het</w:t>
            </w:r>
            <w:r w:rsidRPr="004B3F41">
              <w:rPr>
                <w:rFonts w:cstheme="minorHAnsi"/>
              </w:rPr>
              <w:t xml:space="preserve"> prijs</w:t>
            </w:r>
            <w:r w:rsidR="00AD0686">
              <w:rPr>
                <w:rFonts w:cstheme="minorHAnsi"/>
              </w:rPr>
              <w:t>invulformulier (bijlage D3)</w:t>
            </w:r>
            <w:r w:rsidRPr="004B3F41">
              <w:rPr>
                <w:rFonts w:cstheme="minorHAnsi"/>
              </w:rPr>
              <w:t>, dient vooraf toestemming te worden gevraagd aan de Opdrachtgever</w:t>
            </w:r>
          </w:p>
        </w:tc>
      </w:tr>
      <w:tr w:rsidR="003B55CF" w:rsidRPr="004B3F41" w14:paraId="17CBADAC" w14:textId="77777777" w:rsidTr="71F7EB61">
        <w:tc>
          <w:tcPr>
            <w:tcW w:w="1205" w:type="dxa"/>
          </w:tcPr>
          <w:p w14:paraId="5A51A140" w14:textId="5DA122CF" w:rsidR="003B55CF" w:rsidRPr="004B3F41" w:rsidRDefault="16E75C41" w:rsidP="4BF5B9BB">
            <w:pPr>
              <w:spacing w:after="0" w:line="240" w:lineRule="auto"/>
              <w:rPr>
                <w:rFonts w:eastAsia="Times New Roman" w:cstheme="minorHAnsi"/>
                <w:lang w:eastAsia="nl-NL"/>
              </w:rPr>
            </w:pPr>
            <w:r w:rsidRPr="004B3F41">
              <w:rPr>
                <w:rFonts w:eastAsia="Times New Roman" w:cstheme="minorHAnsi"/>
                <w:lang w:eastAsia="nl-NL"/>
              </w:rPr>
              <w:t>3.5</w:t>
            </w:r>
          </w:p>
        </w:tc>
        <w:tc>
          <w:tcPr>
            <w:tcW w:w="7857" w:type="dxa"/>
          </w:tcPr>
          <w:p w14:paraId="08A407CB" w14:textId="620B1CFB" w:rsidR="003B55CF" w:rsidRPr="004B3F41" w:rsidRDefault="3CC24C5E" w:rsidP="3994F9B6">
            <w:pPr>
              <w:spacing w:after="0" w:line="240" w:lineRule="auto"/>
              <w:outlineLvl w:val="2"/>
              <w:rPr>
                <w:rFonts w:cstheme="minorHAnsi"/>
                <w:b/>
                <w:bCs/>
                <w:u w:val="single"/>
              </w:rPr>
            </w:pPr>
            <w:r w:rsidRPr="004B3F41">
              <w:rPr>
                <w:rFonts w:cstheme="minorHAnsi"/>
              </w:rPr>
              <w:t>Opdrachtnemer beschikt over biologisch afbreekbare disposables. Denk aan bestek, servetten, roerstaafjes, etc</w:t>
            </w:r>
            <w:r w:rsidR="7E145AF3" w:rsidRPr="004B3F41">
              <w:rPr>
                <w:rFonts w:cstheme="minorHAnsi"/>
              </w:rPr>
              <w:t>.</w:t>
            </w:r>
          </w:p>
        </w:tc>
      </w:tr>
      <w:tr w:rsidR="003B55CF" w:rsidRPr="004B3F41" w14:paraId="7159B0A3" w14:textId="77777777" w:rsidTr="71F7EB61">
        <w:tc>
          <w:tcPr>
            <w:tcW w:w="1205" w:type="dxa"/>
          </w:tcPr>
          <w:p w14:paraId="0623DABA" w14:textId="3088E1F4" w:rsidR="003B55CF" w:rsidRPr="004B3F41" w:rsidRDefault="0D07CD38" w:rsidP="4BF5B9BB">
            <w:pPr>
              <w:spacing w:after="0" w:line="240" w:lineRule="auto"/>
              <w:rPr>
                <w:rFonts w:eastAsia="Times New Roman" w:cstheme="minorHAnsi"/>
                <w:lang w:eastAsia="nl-NL"/>
              </w:rPr>
            </w:pPr>
            <w:r w:rsidRPr="004B3F41">
              <w:rPr>
                <w:rFonts w:eastAsia="Times New Roman" w:cstheme="minorHAnsi"/>
                <w:lang w:eastAsia="nl-NL"/>
              </w:rPr>
              <w:lastRenderedPageBreak/>
              <w:t>3.6</w:t>
            </w:r>
          </w:p>
        </w:tc>
        <w:tc>
          <w:tcPr>
            <w:tcW w:w="7857" w:type="dxa"/>
          </w:tcPr>
          <w:p w14:paraId="288AD6A8" w14:textId="79112F14" w:rsidR="003B55CF" w:rsidRPr="004B3F41" w:rsidRDefault="3CC24C5E" w:rsidP="3994F9B6">
            <w:pPr>
              <w:spacing w:after="0" w:line="240" w:lineRule="auto"/>
              <w:outlineLvl w:val="2"/>
              <w:rPr>
                <w:rFonts w:cstheme="minorHAnsi"/>
              </w:rPr>
            </w:pPr>
            <w:r w:rsidRPr="004B3F41">
              <w:rPr>
                <w:rFonts w:cstheme="minorHAnsi"/>
              </w:rPr>
              <w:t>Inschrijver dient indien door Opdrachtgever besteld ook te leveren: • producten met Halal-certificaat; • producten ten behoeve van diëten; • koosjere producten</w:t>
            </w:r>
          </w:p>
        </w:tc>
      </w:tr>
      <w:tr w:rsidR="003B55CF" w:rsidRPr="004B3F41" w14:paraId="2EE35789" w14:textId="77777777" w:rsidTr="71F7EB61">
        <w:tc>
          <w:tcPr>
            <w:tcW w:w="1205" w:type="dxa"/>
          </w:tcPr>
          <w:p w14:paraId="4DED3021" w14:textId="00BD34D0" w:rsidR="003B55CF" w:rsidRPr="004B3F41" w:rsidRDefault="56FED3FE" w:rsidP="4BF5B9BB">
            <w:pPr>
              <w:spacing w:after="0" w:line="240" w:lineRule="auto"/>
              <w:rPr>
                <w:rFonts w:eastAsia="Times New Roman" w:cstheme="minorHAnsi"/>
                <w:lang w:eastAsia="nl-NL"/>
              </w:rPr>
            </w:pPr>
            <w:r w:rsidRPr="004B3F41">
              <w:rPr>
                <w:rFonts w:eastAsia="Times New Roman" w:cstheme="minorHAnsi"/>
                <w:lang w:eastAsia="nl-NL"/>
              </w:rPr>
              <w:t>3.7</w:t>
            </w:r>
          </w:p>
        </w:tc>
        <w:tc>
          <w:tcPr>
            <w:tcW w:w="7857" w:type="dxa"/>
          </w:tcPr>
          <w:p w14:paraId="1F5C317D" w14:textId="73CD524B" w:rsidR="003B55CF" w:rsidRPr="004B3F41" w:rsidRDefault="3CC24C5E" w:rsidP="3994F9B6">
            <w:pPr>
              <w:spacing w:after="0" w:line="240" w:lineRule="auto"/>
              <w:outlineLvl w:val="2"/>
              <w:rPr>
                <w:rFonts w:cstheme="minorHAnsi"/>
              </w:rPr>
            </w:pPr>
            <w:r w:rsidRPr="004B3F41">
              <w:rPr>
                <w:rFonts w:cstheme="minorHAnsi"/>
              </w:rPr>
              <w:t xml:space="preserve">Alle producten dienen op de juiste wijze te zijn verpakt, voorzien te zijn van opschriften in de Nederlandse taal en te zijn voorzien van een </w:t>
            </w:r>
            <w:r w:rsidR="330D11F2" w:rsidRPr="004B3F41">
              <w:rPr>
                <w:rFonts w:cstheme="minorHAnsi"/>
              </w:rPr>
              <w:t>THT-aanduiding</w:t>
            </w:r>
            <w:r w:rsidR="6E0ADFBE" w:rsidRPr="004B3F41">
              <w:rPr>
                <w:rFonts w:cstheme="minorHAnsi"/>
              </w:rPr>
              <w:t xml:space="preserve"> minimale houdbaarheid van 3 werkdagen</w:t>
            </w:r>
          </w:p>
        </w:tc>
      </w:tr>
      <w:tr w:rsidR="003B55CF" w:rsidRPr="004B3F41" w14:paraId="6DBD4686" w14:textId="77777777" w:rsidTr="71F7EB61">
        <w:tc>
          <w:tcPr>
            <w:tcW w:w="1205" w:type="dxa"/>
          </w:tcPr>
          <w:p w14:paraId="0AA9C0B9" w14:textId="75116CFF" w:rsidR="003B55CF" w:rsidRPr="004B3F41" w:rsidRDefault="54B50CC4" w:rsidP="4BF5B9BB">
            <w:pPr>
              <w:spacing w:after="0" w:line="240" w:lineRule="auto"/>
              <w:rPr>
                <w:rFonts w:eastAsia="Times New Roman" w:cstheme="minorHAnsi"/>
                <w:lang w:eastAsia="nl-NL"/>
              </w:rPr>
            </w:pPr>
            <w:r w:rsidRPr="004B3F41">
              <w:rPr>
                <w:rFonts w:eastAsia="Times New Roman" w:cstheme="minorHAnsi"/>
                <w:lang w:eastAsia="nl-NL"/>
              </w:rPr>
              <w:t>3.8</w:t>
            </w:r>
          </w:p>
        </w:tc>
        <w:tc>
          <w:tcPr>
            <w:tcW w:w="7857" w:type="dxa"/>
          </w:tcPr>
          <w:p w14:paraId="2D533FA4" w14:textId="75EC5EF3" w:rsidR="003B55CF" w:rsidRPr="004B3F41" w:rsidRDefault="0D8D7C3B" w:rsidP="6B5CAA7F">
            <w:pPr>
              <w:spacing w:after="0" w:line="240" w:lineRule="auto"/>
              <w:outlineLvl w:val="2"/>
              <w:rPr>
                <w:rFonts w:cstheme="minorHAnsi"/>
              </w:rPr>
            </w:pPr>
            <w:r w:rsidRPr="004B3F41">
              <w:rPr>
                <w:rFonts w:cstheme="minorHAnsi"/>
              </w:rPr>
              <w:t>Bij elk product wordt aangegeven wat de allergenen en de voedingswaarden zijn.</w:t>
            </w:r>
          </w:p>
        </w:tc>
      </w:tr>
      <w:tr w:rsidR="00FF249E" w:rsidRPr="004B3F41" w14:paraId="6FDAC8E0" w14:textId="77777777" w:rsidTr="71F7EB61">
        <w:tc>
          <w:tcPr>
            <w:tcW w:w="1205" w:type="dxa"/>
          </w:tcPr>
          <w:p w14:paraId="279671FC" w14:textId="0261E1D3" w:rsidR="00FF249E" w:rsidRPr="004B3F41" w:rsidRDefault="61EE6141" w:rsidP="4BF5B9BB">
            <w:pPr>
              <w:spacing w:after="0" w:line="240" w:lineRule="auto"/>
              <w:rPr>
                <w:rFonts w:eastAsia="Times New Roman" w:cstheme="minorHAnsi"/>
                <w:lang w:eastAsia="nl-NL"/>
              </w:rPr>
            </w:pPr>
            <w:r w:rsidRPr="004B3F41">
              <w:rPr>
                <w:rFonts w:eastAsia="Times New Roman" w:cstheme="minorHAnsi"/>
                <w:lang w:eastAsia="nl-NL"/>
              </w:rPr>
              <w:t>3.9</w:t>
            </w:r>
          </w:p>
        </w:tc>
        <w:tc>
          <w:tcPr>
            <w:tcW w:w="7857" w:type="dxa"/>
          </w:tcPr>
          <w:p w14:paraId="519F85BF" w14:textId="09B719E3" w:rsidR="00FF249E" w:rsidRPr="004B3F41" w:rsidRDefault="00FF249E" w:rsidP="0023679F">
            <w:pPr>
              <w:spacing w:after="0" w:line="240" w:lineRule="auto"/>
              <w:outlineLvl w:val="2"/>
              <w:rPr>
                <w:rFonts w:eastAsia="Times New Roman" w:cstheme="minorHAnsi"/>
                <w:lang w:eastAsia="nl-NL"/>
              </w:rPr>
            </w:pPr>
            <w:r w:rsidRPr="004B3F41">
              <w:rPr>
                <w:rFonts w:eastAsia="Times New Roman" w:cstheme="minorHAnsi"/>
                <w:lang w:eastAsia="nl-NL"/>
              </w:rPr>
              <w:t xml:space="preserve">Het gehele kernassortiment dient door de gemeente Katwijk afgeroepen te kunnen worden en door </w:t>
            </w:r>
            <w:r w:rsidR="00C44117" w:rsidRPr="004B3F41">
              <w:rPr>
                <w:rFonts w:eastAsia="Times New Roman" w:cstheme="minorHAnsi"/>
                <w:lang w:eastAsia="nl-NL"/>
              </w:rPr>
              <w:t xml:space="preserve">de leverancier </w:t>
            </w:r>
            <w:r w:rsidRPr="004B3F41">
              <w:rPr>
                <w:rFonts w:eastAsia="Times New Roman" w:cstheme="minorHAnsi"/>
                <w:lang w:eastAsia="nl-NL"/>
              </w:rPr>
              <w:t xml:space="preserve">geleverd te kunnen worden conform hetgeen bepaald in onderhavig programma van eisen en de door </w:t>
            </w:r>
            <w:r w:rsidR="00411C19" w:rsidRPr="004B3F41">
              <w:rPr>
                <w:rFonts w:eastAsia="Times New Roman" w:cstheme="minorHAnsi"/>
                <w:lang w:eastAsia="nl-NL"/>
              </w:rPr>
              <w:t xml:space="preserve">leverancier </w:t>
            </w:r>
            <w:r w:rsidRPr="004B3F41">
              <w:rPr>
                <w:rFonts w:eastAsia="Times New Roman" w:cstheme="minorHAnsi"/>
                <w:lang w:eastAsia="nl-NL"/>
              </w:rPr>
              <w:t xml:space="preserve">in </w:t>
            </w:r>
            <w:r w:rsidR="00C44117" w:rsidRPr="004B3F41">
              <w:rPr>
                <w:rFonts w:eastAsia="Times New Roman" w:cstheme="minorHAnsi"/>
                <w:lang w:eastAsia="nl-NL"/>
              </w:rPr>
              <w:t xml:space="preserve">(bijlage </w:t>
            </w:r>
            <w:r w:rsidR="0023679F" w:rsidRPr="004B3F41">
              <w:rPr>
                <w:rFonts w:eastAsia="Times New Roman" w:cstheme="minorHAnsi"/>
                <w:lang w:eastAsia="nl-NL"/>
              </w:rPr>
              <w:t>C</w:t>
            </w:r>
            <w:r w:rsidR="00C44117" w:rsidRPr="004B3F41">
              <w:rPr>
                <w:rFonts w:eastAsia="Times New Roman" w:cstheme="minorHAnsi"/>
                <w:lang w:eastAsia="nl-NL"/>
              </w:rPr>
              <w:t xml:space="preserve">) </w:t>
            </w:r>
            <w:r w:rsidRPr="004B3F41">
              <w:rPr>
                <w:rFonts w:eastAsia="Times New Roman" w:cstheme="minorHAnsi"/>
                <w:lang w:eastAsia="nl-NL"/>
              </w:rPr>
              <w:t xml:space="preserve">opgenomen </w:t>
            </w:r>
            <w:r w:rsidR="00C44117" w:rsidRPr="004B3F41">
              <w:rPr>
                <w:rFonts w:eastAsia="Times New Roman" w:cstheme="minorHAnsi"/>
                <w:lang w:eastAsia="nl-NL"/>
              </w:rPr>
              <w:t>prijzen</w:t>
            </w:r>
            <w:r w:rsidRPr="004B3F41">
              <w:rPr>
                <w:rFonts w:eastAsia="Times New Roman" w:cstheme="minorHAnsi"/>
                <w:lang w:eastAsia="nl-NL"/>
              </w:rPr>
              <w:t>.</w:t>
            </w:r>
          </w:p>
        </w:tc>
      </w:tr>
      <w:tr w:rsidR="00FF249E" w:rsidRPr="004B3F41" w14:paraId="055BA841" w14:textId="77777777" w:rsidTr="71F7EB61">
        <w:tc>
          <w:tcPr>
            <w:tcW w:w="1205" w:type="dxa"/>
          </w:tcPr>
          <w:p w14:paraId="31C921F4" w14:textId="3AE4B491" w:rsidR="00FF249E" w:rsidRPr="004B3F41" w:rsidRDefault="448F6F6E" w:rsidP="4BF5B9BB">
            <w:pPr>
              <w:spacing w:after="0" w:line="240" w:lineRule="auto"/>
              <w:rPr>
                <w:rFonts w:eastAsia="Times New Roman" w:cstheme="minorHAnsi"/>
                <w:lang w:eastAsia="nl-NL"/>
              </w:rPr>
            </w:pPr>
            <w:r w:rsidRPr="004B3F41">
              <w:rPr>
                <w:rFonts w:eastAsia="Times New Roman" w:cstheme="minorHAnsi"/>
                <w:lang w:eastAsia="nl-NL"/>
              </w:rPr>
              <w:t>3.10</w:t>
            </w:r>
          </w:p>
        </w:tc>
        <w:tc>
          <w:tcPr>
            <w:tcW w:w="7857" w:type="dxa"/>
          </w:tcPr>
          <w:p w14:paraId="0C286948" w14:textId="6A67FA6C" w:rsidR="00FF249E" w:rsidRPr="004B3F41" w:rsidRDefault="00FF249E" w:rsidP="008256DD">
            <w:pPr>
              <w:spacing w:after="0" w:line="240" w:lineRule="auto"/>
              <w:outlineLvl w:val="2"/>
              <w:rPr>
                <w:rFonts w:eastAsia="Times New Roman" w:cstheme="minorHAnsi"/>
                <w:color w:val="000000"/>
                <w:lang w:eastAsia="nl-NL"/>
              </w:rPr>
            </w:pPr>
            <w:r w:rsidRPr="004B3F41">
              <w:rPr>
                <w:rFonts w:eastAsia="Times New Roman" w:cstheme="minorHAnsi"/>
                <w:lang w:eastAsia="nl-NL"/>
              </w:rPr>
              <w:t xml:space="preserve">Assortimentswijzigingen zullen niet eenzijdig door leverancier worden doorgevoerd doch uitsluitend onder verantwoording van reden en met instemming van </w:t>
            </w:r>
            <w:r w:rsidR="00411C19" w:rsidRPr="004B3F41">
              <w:rPr>
                <w:rFonts w:eastAsia="Times New Roman" w:cstheme="minorHAnsi"/>
                <w:lang w:eastAsia="nl-NL"/>
              </w:rPr>
              <w:t>de gemeente Katwijk</w:t>
            </w:r>
            <w:r w:rsidRPr="004B3F41">
              <w:rPr>
                <w:rFonts w:eastAsia="Times New Roman" w:cstheme="minorHAnsi"/>
                <w:lang w:eastAsia="nl-NL"/>
              </w:rPr>
              <w:t>.</w:t>
            </w:r>
          </w:p>
        </w:tc>
      </w:tr>
      <w:tr w:rsidR="00FF249E" w:rsidRPr="004B3F41" w14:paraId="22E777F9" w14:textId="77777777" w:rsidTr="71F7EB61">
        <w:tc>
          <w:tcPr>
            <w:tcW w:w="1205" w:type="dxa"/>
          </w:tcPr>
          <w:p w14:paraId="285288D3" w14:textId="58060ADE" w:rsidR="00FF249E" w:rsidRPr="004B3F41" w:rsidRDefault="0837FE0A" w:rsidP="4BF5B9BB">
            <w:pPr>
              <w:spacing w:after="0" w:line="240" w:lineRule="auto"/>
              <w:rPr>
                <w:rFonts w:eastAsia="Times New Roman" w:cstheme="minorHAnsi"/>
                <w:lang w:eastAsia="nl-NL"/>
              </w:rPr>
            </w:pPr>
            <w:r w:rsidRPr="004B3F41">
              <w:rPr>
                <w:rFonts w:eastAsia="Times New Roman" w:cstheme="minorHAnsi"/>
                <w:lang w:eastAsia="nl-NL"/>
              </w:rPr>
              <w:t>3.11</w:t>
            </w:r>
          </w:p>
        </w:tc>
        <w:tc>
          <w:tcPr>
            <w:tcW w:w="7857" w:type="dxa"/>
          </w:tcPr>
          <w:p w14:paraId="0157DDDF" w14:textId="4E8CF299" w:rsidR="00FF249E" w:rsidRPr="004B3F41" w:rsidRDefault="00FF249E" w:rsidP="008256DD">
            <w:pPr>
              <w:spacing w:after="0" w:line="240" w:lineRule="auto"/>
              <w:rPr>
                <w:rFonts w:eastAsia="Times New Roman" w:cstheme="minorHAnsi"/>
                <w:color w:val="000000"/>
                <w:lang w:eastAsia="nl-NL"/>
              </w:rPr>
            </w:pPr>
            <w:r w:rsidRPr="004B3F41">
              <w:rPr>
                <w:rFonts w:eastAsia="Times New Roman" w:cstheme="minorHAnsi"/>
                <w:color w:val="000000"/>
                <w:lang w:eastAsia="nl-NL"/>
              </w:rPr>
              <w:t xml:space="preserve">Leverancier biedt, bij artikelmutaties, een zo optimaal mogelijk alternatief op het gebied van prijs en kwaliteit. Tevens is leverancier flexibel indien </w:t>
            </w:r>
            <w:r w:rsidR="00411C19" w:rsidRPr="004B3F41">
              <w:rPr>
                <w:rFonts w:eastAsia="Times New Roman" w:cstheme="minorHAnsi"/>
                <w:color w:val="000000"/>
                <w:lang w:eastAsia="nl-NL"/>
              </w:rPr>
              <w:t xml:space="preserve">gemeente Katwijk </w:t>
            </w:r>
            <w:r w:rsidRPr="004B3F41">
              <w:rPr>
                <w:rFonts w:eastAsia="Times New Roman" w:cstheme="minorHAnsi"/>
                <w:color w:val="000000"/>
                <w:lang w:eastAsia="nl-NL"/>
              </w:rPr>
              <w:t xml:space="preserve">een verzoek doet tot wijziging van de op de lijst voorkomende producten. </w:t>
            </w:r>
          </w:p>
        </w:tc>
      </w:tr>
      <w:tr w:rsidR="00FF249E" w:rsidRPr="004B3F41" w14:paraId="4CE111CC" w14:textId="77777777" w:rsidTr="71F7EB61">
        <w:tc>
          <w:tcPr>
            <w:tcW w:w="1205" w:type="dxa"/>
          </w:tcPr>
          <w:p w14:paraId="24F25BA2" w14:textId="40D8D5EA" w:rsidR="00FF249E" w:rsidRPr="004B3F41" w:rsidRDefault="6513823B" w:rsidP="4BF5B9BB">
            <w:pPr>
              <w:spacing w:after="0" w:line="240" w:lineRule="auto"/>
              <w:rPr>
                <w:rFonts w:eastAsia="Times New Roman" w:cstheme="minorHAnsi"/>
                <w:lang w:eastAsia="nl-NL"/>
              </w:rPr>
            </w:pPr>
            <w:r w:rsidRPr="004B3F41">
              <w:rPr>
                <w:rFonts w:eastAsia="Times New Roman" w:cstheme="minorHAnsi"/>
                <w:lang w:eastAsia="nl-NL"/>
              </w:rPr>
              <w:t>3.12</w:t>
            </w:r>
          </w:p>
        </w:tc>
        <w:tc>
          <w:tcPr>
            <w:tcW w:w="7857" w:type="dxa"/>
          </w:tcPr>
          <w:p w14:paraId="00B22278" w14:textId="1D431E67" w:rsidR="00FF249E" w:rsidRPr="004B3F41" w:rsidRDefault="00FF249E" w:rsidP="008256DD">
            <w:pPr>
              <w:spacing w:after="0" w:line="240" w:lineRule="auto"/>
              <w:rPr>
                <w:rFonts w:eastAsia="Times New Roman" w:cstheme="minorHAnsi"/>
                <w:bCs/>
                <w:color w:val="000000"/>
                <w:lang w:eastAsia="nl-NL"/>
              </w:rPr>
            </w:pPr>
            <w:r w:rsidRPr="004B3F41">
              <w:rPr>
                <w:rFonts w:eastAsia="Times New Roman" w:cstheme="minorHAnsi"/>
                <w:color w:val="000000"/>
                <w:lang w:eastAsia="nl-NL"/>
              </w:rPr>
              <w:t>Leverancier zal geen genetisch gemanipuleerde producten leveren zonder voorafgaand overleg met en toestemming van opdrachtgever</w:t>
            </w:r>
            <w:r w:rsidR="00CD4F0C" w:rsidRPr="004B3F41">
              <w:rPr>
                <w:rFonts w:eastAsia="Times New Roman" w:cstheme="minorHAnsi"/>
                <w:color w:val="000000"/>
                <w:lang w:eastAsia="nl-NL"/>
              </w:rPr>
              <w:t>.</w:t>
            </w:r>
          </w:p>
        </w:tc>
      </w:tr>
      <w:tr w:rsidR="00FF249E" w:rsidRPr="004B3F41" w14:paraId="397234CC" w14:textId="77777777" w:rsidTr="71F7EB61">
        <w:tc>
          <w:tcPr>
            <w:tcW w:w="1205" w:type="dxa"/>
          </w:tcPr>
          <w:p w14:paraId="7174AA25" w14:textId="761C646A" w:rsidR="00FF249E" w:rsidRPr="004B3F41" w:rsidRDefault="688E7D28" w:rsidP="4BF5B9BB">
            <w:pPr>
              <w:spacing w:after="0" w:line="240" w:lineRule="auto"/>
              <w:rPr>
                <w:rFonts w:eastAsia="Times New Roman" w:cstheme="minorHAnsi"/>
                <w:lang w:eastAsia="nl-NL"/>
              </w:rPr>
            </w:pPr>
            <w:r w:rsidRPr="004B3F41">
              <w:rPr>
                <w:rFonts w:eastAsia="Times New Roman" w:cstheme="minorHAnsi"/>
                <w:lang w:eastAsia="nl-NL"/>
              </w:rPr>
              <w:t>3.13</w:t>
            </w:r>
          </w:p>
        </w:tc>
        <w:tc>
          <w:tcPr>
            <w:tcW w:w="7857" w:type="dxa"/>
          </w:tcPr>
          <w:p w14:paraId="53772712" w14:textId="58E76A24" w:rsidR="009748CE" w:rsidRPr="004B3F41" w:rsidRDefault="00FF249E" w:rsidP="008256DD">
            <w:pPr>
              <w:spacing w:after="0" w:line="240" w:lineRule="auto"/>
              <w:rPr>
                <w:rFonts w:eastAsia="Times New Roman" w:cstheme="minorHAnsi"/>
                <w:lang w:eastAsia="nl-NL"/>
              </w:rPr>
            </w:pPr>
            <w:r w:rsidRPr="004B3F41">
              <w:rPr>
                <w:rFonts w:eastAsia="Times New Roman" w:cstheme="minorHAnsi"/>
                <w:lang w:eastAsia="nl-NL"/>
              </w:rPr>
              <w:t xml:space="preserve">De leverancier dient </w:t>
            </w:r>
            <w:r w:rsidR="00411C19" w:rsidRPr="004B3F41">
              <w:rPr>
                <w:rFonts w:eastAsia="Times New Roman" w:cstheme="minorHAnsi"/>
                <w:lang w:eastAsia="nl-NL"/>
              </w:rPr>
              <w:t xml:space="preserve">binnen de assortimentskeuze minimaal 50% aan </w:t>
            </w:r>
            <w:r w:rsidRPr="004B3F41">
              <w:rPr>
                <w:rFonts w:eastAsia="Times New Roman" w:cstheme="minorHAnsi"/>
                <w:lang w:eastAsia="nl-NL"/>
              </w:rPr>
              <w:t>biologische/duurzame assortimentskeuze aan te bieden, welke voldoen aan de wettelijke en HACCP-wetgeving.</w:t>
            </w:r>
          </w:p>
          <w:p w14:paraId="23B031C6" w14:textId="1DFF5D1F" w:rsidR="00FF249E" w:rsidRPr="004B3F41" w:rsidRDefault="009748CE" w:rsidP="008256DD">
            <w:pPr>
              <w:spacing w:after="0" w:line="240" w:lineRule="auto"/>
              <w:rPr>
                <w:rFonts w:eastAsia="Times New Roman" w:cstheme="minorHAnsi"/>
                <w:lang w:eastAsia="nl-NL"/>
              </w:rPr>
            </w:pPr>
            <w:r w:rsidRPr="004B3F41">
              <w:rPr>
                <w:rFonts w:eastAsia="Times New Roman" w:cstheme="minorHAnsi"/>
                <w:lang w:eastAsia="nl-NL"/>
              </w:rPr>
              <w:t>Deze producten dienen met een symbool of merk onderscheidend te zijn</w:t>
            </w:r>
            <w:r w:rsidR="003C0AF7" w:rsidRPr="004B3F41">
              <w:rPr>
                <w:rFonts w:eastAsia="Times New Roman" w:cstheme="minorHAnsi"/>
                <w:lang w:eastAsia="nl-NL"/>
              </w:rPr>
              <w:t xml:space="preserve"> t.a.v. de rest van het assortiment</w:t>
            </w:r>
            <w:r w:rsidR="00CD4F0C" w:rsidRPr="004B3F41">
              <w:rPr>
                <w:rFonts w:eastAsia="Times New Roman" w:cstheme="minorHAnsi"/>
                <w:lang w:eastAsia="nl-NL"/>
              </w:rPr>
              <w:t>.</w:t>
            </w:r>
          </w:p>
        </w:tc>
      </w:tr>
      <w:tr w:rsidR="00FF249E" w:rsidRPr="004B3F41" w14:paraId="5DC980CD" w14:textId="77777777" w:rsidTr="71F7EB61">
        <w:tc>
          <w:tcPr>
            <w:tcW w:w="1205" w:type="dxa"/>
          </w:tcPr>
          <w:p w14:paraId="6D6054F7" w14:textId="08C170A2" w:rsidR="00FF249E" w:rsidRPr="004B3F41" w:rsidRDefault="7D2D87B7" w:rsidP="4BF5B9BB">
            <w:pPr>
              <w:spacing w:after="0" w:line="240" w:lineRule="auto"/>
              <w:rPr>
                <w:rFonts w:eastAsia="Times New Roman" w:cstheme="minorHAnsi"/>
                <w:lang w:eastAsia="nl-NL"/>
              </w:rPr>
            </w:pPr>
            <w:r w:rsidRPr="004B3F41">
              <w:rPr>
                <w:rFonts w:eastAsia="Times New Roman" w:cstheme="minorHAnsi"/>
                <w:lang w:eastAsia="nl-NL"/>
              </w:rPr>
              <w:t>3.14</w:t>
            </w:r>
          </w:p>
        </w:tc>
        <w:tc>
          <w:tcPr>
            <w:tcW w:w="7857" w:type="dxa"/>
          </w:tcPr>
          <w:p w14:paraId="23A88649" w14:textId="7F435212" w:rsidR="00FF249E" w:rsidRPr="004B3F41" w:rsidRDefault="00FF249E" w:rsidP="008256DD">
            <w:pPr>
              <w:spacing w:after="0" w:line="240" w:lineRule="auto"/>
              <w:rPr>
                <w:rFonts w:eastAsia="Times New Roman" w:cstheme="minorHAnsi"/>
                <w:lang w:eastAsia="nl-NL"/>
              </w:rPr>
            </w:pPr>
            <w:r w:rsidRPr="004B3F41">
              <w:rPr>
                <w:rFonts w:eastAsia="Times New Roman" w:cstheme="minorHAnsi"/>
                <w:lang w:eastAsia="nl-NL"/>
              </w:rPr>
              <w:t xml:space="preserve">Indien de gemeente Katwijk een bepaald merk of verpakkingshoeveelheid besteld heeft dat de </w:t>
            </w:r>
            <w:r w:rsidR="00AB1BBA" w:rsidRPr="004B3F41">
              <w:rPr>
                <w:rFonts w:eastAsia="Times New Roman" w:cstheme="minorHAnsi"/>
                <w:lang w:eastAsia="nl-NL"/>
              </w:rPr>
              <w:t xml:space="preserve">leverancier </w:t>
            </w:r>
            <w:r w:rsidRPr="004B3F41">
              <w:rPr>
                <w:rFonts w:eastAsia="Times New Roman" w:cstheme="minorHAnsi"/>
                <w:lang w:eastAsia="nl-NL"/>
              </w:rPr>
              <w:t xml:space="preserve">op dat moment niet voorradig heeft, dient de </w:t>
            </w:r>
            <w:r w:rsidR="00AB1BBA" w:rsidRPr="004B3F41">
              <w:rPr>
                <w:rFonts w:eastAsia="Times New Roman" w:cstheme="minorHAnsi"/>
                <w:lang w:eastAsia="nl-NL"/>
              </w:rPr>
              <w:t xml:space="preserve">leverancier </w:t>
            </w:r>
            <w:r w:rsidRPr="004B3F41">
              <w:rPr>
                <w:rFonts w:eastAsia="Times New Roman" w:cstheme="minorHAnsi"/>
                <w:lang w:eastAsia="nl-NL"/>
              </w:rPr>
              <w:t>contact op te nemen met de gemeente Katwijk alvorens een ander product dan het bestelde te leveren. Het aangeboden alternatief moet voor dezelfde prijs of goedkoper worden aangeboden.</w:t>
            </w:r>
          </w:p>
          <w:p w14:paraId="0BB4B33F" w14:textId="77777777" w:rsidR="009D7616" w:rsidRPr="004B3F41" w:rsidRDefault="00C2746B" w:rsidP="008256DD">
            <w:pPr>
              <w:spacing w:after="0" w:line="240" w:lineRule="auto"/>
              <w:rPr>
                <w:rFonts w:eastAsia="Times New Roman" w:cstheme="minorHAnsi"/>
                <w:lang w:eastAsia="nl-NL"/>
              </w:rPr>
            </w:pPr>
            <w:r w:rsidRPr="004B3F41">
              <w:rPr>
                <w:rFonts w:eastAsia="Times New Roman" w:cstheme="minorHAnsi"/>
                <w:lang w:eastAsia="nl-NL"/>
              </w:rPr>
              <w:t>Het aangeboden alternatief moet altijd eerst afgestemd zijn met de gemeente Katwijk alvorens het geleverd wordt.</w:t>
            </w:r>
          </w:p>
          <w:p w14:paraId="1334706B" w14:textId="1110BFB1" w:rsidR="00C2746B" w:rsidRPr="004B3F41" w:rsidRDefault="009D7616" w:rsidP="008256DD">
            <w:pPr>
              <w:spacing w:after="0" w:line="240" w:lineRule="auto"/>
              <w:rPr>
                <w:rFonts w:eastAsia="Times New Roman" w:cstheme="minorHAnsi"/>
                <w:lang w:eastAsia="nl-NL"/>
              </w:rPr>
            </w:pPr>
            <w:r w:rsidRPr="004B3F41">
              <w:rPr>
                <w:rFonts w:eastAsia="Times New Roman" w:cstheme="minorHAnsi"/>
                <w:lang w:eastAsia="nl-NL"/>
              </w:rPr>
              <w:t xml:space="preserve">Gemeente Katwijk gaat akkoord met het opstellen van een standaardlijst met alternatief product. </w:t>
            </w:r>
            <w:r w:rsidRPr="004B3F41">
              <w:rPr>
                <w:rFonts w:eastAsia="Times New Roman" w:cstheme="minorHAnsi"/>
                <w:iCs/>
                <w:lang w:eastAsia="nl-NL"/>
              </w:rPr>
              <w:t>Zodoende hoeft er niet altijd eerst toestemming gegeven te worden wanneer een artikel niet voorradig is.</w:t>
            </w:r>
          </w:p>
        </w:tc>
      </w:tr>
      <w:tr w:rsidR="00C2746B" w:rsidRPr="004B3F41" w14:paraId="057E68B3" w14:textId="77777777" w:rsidTr="71F7EB61">
        <w:tc>
          <w:tcPr>
            <w:tcW w:w="1205" w:type="dxa"/>
          </w:tcPr>
          <w:p w14:paraId="165F20B3" w14:textId="4FF6A3F6" w:rsidR="00C2746B" w:rsidRPr="004B3F41" w:rsidRDefault="013C74A7" w:rsidP="4BF5B9BB">
            <w:pPr>
              <w:spacing w:after="0" w:line="240" w:lineRule="auto"/>
              <w:rPr>
                <w:rFonts w:eastAsia="Times New Roman" w:cstheme="minorHAnsi"/>
                <w:lang w:eastAsia="nl-NL"/>
              </w:rPr>
            </w:pPr>
            <w:r w:rsidRPr="004B3F41">
              <w:rPr>
                <w:rFonts w:eastAsia="Times New Roman" w:cstheme="minorHAnsi"/>
                <w:lang w:eastAsia="nl-NL"/>
              </w:rPr>
              <w:t>3.15</w:t>
            </w:r>
          </w:p>
        </w:tc>
        <w:tc>
          <w:tcPr>
            <w:tcW w:w="7857" w:type="dxa"/>
          </w:tcPr>
          <w:p w14:paraId="5A763FE7" w14:textId="5885141D" w:rsidR="00C2746B" w:rsidRPr="004B3F41" w:rsidRDefault="00C2746B" w:rsidP="008256DD">
            <w:pPr>
              <w:spacing w:after="0" w:line="240" w:lineRule="auto"/>
              <w:rPr>
                <w:rFonts w:eastAsia="Times New Roman" w:cstheme="minorHAnsi"/>
                <w:lang w:eastAsia="nl-NL"/>
              </w:rPr>
            </w:pPr>
            <w:r w:rsidRPr="004B3F41">
              <w:rPr>
                <w:rFonts w:eastAsia="Times New Roman" w:cstheme="minorHAnsi"/>
                <w:lang w:eastAsia="nl-NL"/>
              </w:rPr>
              <w:t>Indien een besteld product niet geleverd kan worden</w:t>
            </w:r>
            <w:r w:rsidR="004A288D" w:rsidRPr="004B3F41">
              <w:rPr>
                <w:rFonts w:eastAsia="Times New Roman" w:cstheme="minorHAnsi"/>
                <w:lang w:eastAsia="nl-NL"/>
              </w:rPr>
              <w:t>,</w:t>
            </w:r>
            <w:r w:rsidRPr="004B3F41">
              <w:rPr>
                <w:rFonts w:eastAsia="Times New Roman" w:cstheme="minorHAnsi"/>
                <w:lang w:eastAsia="nl-NL"/>
              </w:rPr>
              <w:t xml:space="preserve"> wordt de gemeente Katwijk tijdig hierover geïnformeerd, in ieder geval voor levering zodat het kiezen van een alternatief tot de mogelijkheden behoort. </w:t>
            </w:r>
          </w:p>
        </w:tc>
      </w:tr>
      <w:tr w:rsidR="0073511C" w:rsidRPr="004B3F41" w14:paraId="2409239B" w14:textId="77777777" w:rsidTr="71F7EB61">
        <w:tc>
          <w:tcPr>
            <w:tcW w:w="1205" w:type="dxa"/>
          </w:tcPr>
          <w:p w14:paraId="7DDDA841" w14:textId="1EB62781" w:rsidR="0073511C" w:rsidRPr="004B3F41" w:rsidRDefault="72B5565A" w:rsidP="4BF5B9BB">
            <w:pPr>
              <w:spacing w:after="0" w:line="240" w:lineRule="auto"/>
              <w:rPr>
                <w:rFonts w:eastAsia="Times New Roman" w:cstheme="minorHAnsi"/>
                <w:lang w:eastAsia="nl-NL"/>
              </w:rPr>
            </w:pPr>
            <w:r w:rsidRPr="004B3F41">
              <w:rPr>
                <w:rFonts w:eastAsia="Times New Roman" w:cstheme="minorHAnsi"/>
                <w:lang w:eastAsia="nl-NL"/>
              </w:rPr>
              <w:t>3.16</w:t>
            </w:r>
          </w:p>
        </w:tc>
        <w:tc>
          <w:tcPr>
            <w:tcW w:w="7857" w:type="dxa"/>
          </w:tcPr>
          <w:p w14:paraId="3B8CCFB5" w14:textId="53C96741" w:rsidR="0073511C" w:rsidRPr="004B3F41" w:rsidRDefault="0073511C" w:rsidP="008256DD">
            <w:pPr>
              <w:spacing w:after="0" w:line="240" w:lineRule="auto"/>
              <w:rPr>
                <w:rFonts w:eastAsia="Times New Roman" w:cstheme="minorHAnsi"/>
                <w:lang w:eastAsia="nl-NL"/>
              </w:rPr>
            </w:pPr>
            <w:r w:rsidRPr="004B3F41">
              <w:rPr>
                <w:rFonts w:eastAsia="Times New Roman" w:cstheme="minorHAnsi"/>
                <w:lang w:eastAsia="nl-NL"/>
              </w:rPr>
              <w:t>De verpakking van de diverse producten dient voorzien te zijn van bedrukking in de Nederlandse taal.</w:t>
            </w:r>
          </w:p>
        </w:tc>
      </w:tr>
      <w:tr w:rsidR="00FF249E" w:rsidRPr="004B3F41" w14:paraId="73E4D71A" w14:textId="77777777" w:rsidTr="71F7EB61">
        <w:tc>
          <w:tcPr>
            <w:tcW w:w="1205" w:type="dxa"/>
          </w:tcPr>
          <w:p w14:paraId="5D833E18" w14:textId="75EADFB6" w:rsidR="00FF249E" w:rsidRPr="004B3F41" w:rsidRDefault="4404A083" w:rsidP="4BF5B9BB">
            <w:pPr>
              <w:spacing w:after="0" w:line="240" w:lineRule="auto"/>
              <w:rPr>
                <w:rFonts w:eastAsia="Times New Roman" w:cstheme="minorHAnsi"/>
                <w:lang w:eastAsia="nl-NL"/>
              </w:rPr>
            </w:pPr>
            <w:r w:rsidRPr="004B3F41">
              <w:rPr>
                <w:rFonts w:eastAsia="Times New Roman" w:cstheme="minorHAnsi"/>
                <w:lang w:eastAsia="nl-NL"/>
              </w:rPr>
              <w:t>3.17</w:t>
            </w:r>
          </w:p>
        </w:tc>
        <w:tc>
          <w:tcPr>
            <w:tcW w:w="7857" w:type="dxa"/>
          </w:tcPr>
          <w:p w14:paraId="0EF1F8DC" w14:textId="77777777" w:rsidR="00FF249E" w:rsidRPr="004B3F41" w:rsidRDefault="00FF249E" w:rsidP="008256DD">
            <w:pPr>
              <w:tabs>
                <w:tab w:val="left" w:pos="3375"/>
              </w:tabs>
              <w:spacing w:after="0" w:line="240" w:lineRule="auto"/>
              <w:rPr>
                <w:rFonts w:eastAsia="Times New Roman" w:cstheme="minorHAnsi"/>
                <w:lang w:eastAsia="nl-NL"/>
              </w:rPr>
            </w:pPr>
            <w:r w:rsidRPr="004B3F41">
              <w:rPr>
                <w:rFonts w:eastAsia="Times New Roman" w:cstheme="minorHAnsi"/>
                <w:lang w:eastAsia="nl-NL"/>
              </w:rPr>
              <w:t>De gemeente Katwijk wordt geïnformeerd over nieuwe producten en de gebruiksmogelijkheden daarvan.</w:t>
            </w:r>
          </w:p>
        </w:tc>
      </w:tr>
      <w:tr w:rsidR="00FF249E" w:rsidRPr="004B3F41" w14:paraId="0AC801CB" w14:textId="77777777" w:rsidTr="71F7EB61">
        <w:tc>
          <w:tcPr>
            <w:tcW w:w="1205" w:type="dxa"/>
          </w:tcPr>
          <w:p w14:paraId="2D1CEFB7" w14:textId="0CB83E34" w:rsidR="00FF249E" w:rsidRPr="004B3F41" w:rsidRDefault="4BC400CA" w:rsidP="4BF5B9BB">
            <w:pPr>
              <w:spacing w:after="0" w:line="240" w:lineRule="auto"/>
              <w:rPr>
                <w:rFonts w:eastAsia="Times New Roman" w:cstheme="minorHAnsi"/>
                <w:lang w:eastAsia="nl-NL"/>
              </w:rPr>
            </w:pPr>
            <w:r w:rsidRPr="004B3F41">
              <w:rPr>
                <w:rFonts w:eastAsia="Times New Roman" w:cstheme="minorHAnsi"/>
                <w:lang w:eastAsia="nl-NL"/>
              </w:rPr>
              <w:t>3.18</w:t>
            </w:r>
          </w:p>
        </w:tc>
        <w:tc>
          <w:tcPr>
            <w:tcW w:w="7857" w:type="dxa"/>
          </w:tcPr>
          <w:p w14:paraId="4A250F47" w14:textId="15ED1D06" w:rsidR="00FF249E" w:rsidRPr="004B3F41" w:rsidRDefault="00FF249E" w:rsidP="008256DD">
            <w:pPr>
              <w:tabs>
                <w:tab w:val="left" w:pos="3375"/>
              </w:tabs>
              <w:spacing w:after="0" w:line="240" w:lineRule="auto"/>
              <w:rPr>
                <w:rFonts w:eastAsia="Times New Roman" w:cstheme="minorHAnsi"/>
                <w:lang w:eastAsia="nl-NL"/>
              </w:rPr>
            </w:pPr>
            <w:r w:rsidRPr="004B3F41">
              <w:rPr>
                <w:rFonts w:eastAsia="Times New Roman" w:cstheme="minorHAnsi"/>
                <w:lang w:eastAsia="nl-NL"/>
              </w:rPr>
              <w:t>Het is de gemeente Katwijk toegestaan om (promotie)artikelen van derden te ontvangen en te gebruiken</w:t>
            </w:r>
            <w:r w:rsidR="00AD55A5" w:rsidRPr="004B3F41">
              <w:rPr>
                <w:rFonts w:eastAsia="Times New Roman" w:cstheme="minorHAnsi"/>
                <w:lang w:eastAsia="nl-NL"/>
              </w:rPr>
              <w:t>.</w:t>
            </w:r>
          </w:p>
        </w:tc>
      </w:tr>
    </w:tbl>
    <w:p w14:paraId="30D98D8A" w14:textId="048D7B7E" w:rsidR="00BC54C4" w:rsidRDefault="00076BBB" w:rsidP="008256DD">
      <w:pPr>
        <w:spacing w:after="0" w:line="240" w:lineRule="auto"/>
        <w:outlineLvl w:val="2"/>
        <w:rPr>
          <w:rFonts w:eastAsia="Times New Roman" w:cstheme="minorHAnsi"/>
          <w:b/>
          <w:lang w:eastAsia="nl-NL"/>
        </w:rPr>
      </w:pPr>
      <w:r w:rsidRPr="004B3F41">
        <w:rPr>
          <w:rFonts w:eastAsia="Times New Roman" w:cstheme="minorHAnsi"/>
          <w:b/>
          <w:lang w:eastAsia="nl-NL"/>
        </w:rPr>
        <w:br/>
      </w:r>
    </w:p>
    <w:p w14:paraId="42C7315E" w14:textId="77777777" w:rsidR="00BC54C4" w:rsidRDefault="00BC54C4">
      <w:pPr>
        <w:rPr>
          <w:rFonts w:eastAsia="Times New Roman" w:cstheme="minorHAnsi"/>
          <w:b/>
          <w:lang w:eastAsia="nl-NL"/>
        </w:rPr>
      </w:pPr>
      <w:r>
        <w:rPr>
          <w:rFonts w:eastAsia="Times New Roman" w:cstheme="minorHAnsi"/>
          <w:b/>
          <w:lang w:eastAsia="nl-NL"/>
        </w:rPr>
        <w:br w:type="page"/>
      </w:r>
    </w:p>
    <w:p w14:paraId="4152CF08" w14:textId="0410E53F" w:rsidR="00FF249E" w:rsidRPr="004B3F41" w:rsidRDefault="23C93B03" w:rsidP="73EC5BB2">
      <w:pPr>
        <w:rPr>
          <w:rFonts w:eastAsia="Calibri" w:cstheme="minorHAnsi"/>
          <w:b/>
          <w:bCs/>
          <w:caps/>
        </w:rPr>
      </w:pPr>
      <w:r w:rsidRPr="004B3F41">
        <w:rPr>
          <w:rFonts w:eastAsia="Calibri" w:cstheme="minorHAnsi"/>
          <w:b/>
          <w:bCs/>
          <w:caps/>
        </w:rPr>
        <w:lastRenderedPageBreak/>
        <w:t>4.</w:t>
      </w:r>
      <w:r w:rsidR="0016193A" w:rsidRPr="004B3F41">
        <w:rPr>
          <w:rFonts w:cstheme="minorHAnsi"/>
        </w:rPr>
        <w:tab/>
      </w:r>
      <w:r w:rsidR="0016193A" w:rsidRPr="004B3F41">
        <w:rPr>
          <w:rFonts w:eastAsia="Calibri" w:cstheme="minorHAnsi"/>
          <w:b/>
          <w:bCs/>
          <w:caps/>
        </w:rPr>
        <w:t xml:space="preserve">EISEN AAN </w:t>
      </w:r>
      <w:r w:rsidR="00FF249E" w:rsidRPr="004B3F41">
        <w:rPr>
          <w:rFonts w:eastAsia="Calibri" w:cstheme="minorHAnsi"/>
          <w:b/>
          <w:bCs/>
          <w:caps/>
        </w:rPr>
        <w:t xml:space="preserve">PERSONEEL </w:t>
      </w:r>
      <w:r w:rsidR="00CA0339" w:rsidRPr="004B3F41">
        <w:rPr>
          <w:rFonts w:eastAsia="Calibri" w:cstheme="minorHAnsi"/>
          <w:b/>
          <w:bCs/>
          <w:caps/>
        </w:rPr>
        <w:t>LEVERANCIER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7871"/>
      </w:tblGrid>
      <w:tr w:rsidR="00FF249E" w:rsidRPr="004B3F41" w14:paraId="20C28C8F" w14:textId="77777777" w:rsidTr="00777F45">
        <w:trPr>
          <w:tblHeader/>
        </w:trPr>
        <w:tc>
          <w:tcPr>
            <w:tcW w:w="1242" w:type="dxa"/>
          </w:tcPr>
          <w:p w14:paraId="20DD3D33" w14:textId="77777777" w:rsidR="00FF249E" w:rsidRPr="00C7680C" w:rsidRDefault="00FF249E" w:rsidP="008256DD">
            <w:pPr>
              <w:spacing w:after="0" w:line="240" w:lineRule="auto"/>
              <w:outlineLvl w:val="2"/>
              <w:rPr>
                <w:rFonts w:eastAsia="Times New Roman" w:cstheme="minorHAnsi"/>
                <w:b/>
                <w:bCs/>
                <w:lang w:eastAsia="nl-NL"/>
              </w:rPr>
            </w:pPr>
            <w:r w:rsidRPr="00C7680C">
              <w:rPr>
                <w:rFonts w:eastAsia="Times New Roman" w:cstheme="minorHAnsi"/>
                <w:b/>
                <w:bCs/>
                <w:lang w:eastAsia="nl-NL"/>
              </w:rPr>
              <w:t>Eis</w:t>
            </w:r>
          </w:p>
        </w:tc>
        <w:tc>
          <w:tcPr>
            <w:tcW w:w="8328" w:type="dxa"/>
          </w:tcPr>
          <w:p w14:paraId="62819874" w14:textId="77777777" w:rsidR="00FF249E" w:rsidRPr="00C7680C" w:rsidRDefault="00FF249E" w:rsidP="008256DD">
            <w:pPr>
              <w:spacing w:after="0" w:line="240" w:lineRule="auto"/>
              <w:outlineLvl w:val="2"/>
              <w:rPr>
                <w:rFonts w:eastAsia="Times New Roman" w:cstheme="minorHAnsi"/>
                <w:b/>
                <w:bCs/>
                <w:lang w:eastAsia="nl-NL"/>
              </w:rPr>
            </w:pPr>
            <w:r w:rsidRPr="00C7680C">
              <w:rPr>
                <w:rFonts w:eastAsia="Times New Roman" w:cstheme="minorHAnsi"/>
                <w:b/>
                <w:bCs/>
                <w:lang w:eastAsia="nl-NL"/>
              </w:rPr>
              <w:t>Omschrijving</w:t>
            </w:r>
          </w:p>
        </w:tc>
      </w:tr>
      <w:tr w:rsidR="00FF249E" w:rsidRPr="004B3F41" w14:paraId="7A3D5A02" w14:textId="77777777" w:rsidTr="4BF5B9BB">
        <w:tc>
          <w:tcPr>
            <w:tcW w:w="1242" w:type="dxa"/>
          </w:tcPr>
          <w:p w14:paraId="62970B6F" w14:textId="7C1E8070" w:rsidR="00FF249E" w:rsidRPr="004B3F41" w:rsidRDefault="42826F36" w:rsidP="4BF5B9BB">
            <w:pPr>
              <w:spacing w:after="0" w:line="240" w:lineRule="auto"/>
              <w:rPr>
                <w:rFonts w:eastAsia="Times New Roman" w:cstheme="minorHAnsi"/>
                <w:lang w:eastAsia="nl-NL"/>
              </w:rPr>
            </w:pPr>
            <w:r w:rsidRPr="004B3F41">
              <w:rPr>
                <w:rFonts w:eastAsia="Times New Roman" w:cstheme="minorHAnsi"/>
                <w:lang w:eastAsia="nl-NL"/>
              </w:rPr>
              <w:t>4.</w:t>
            </w:r>
            <w:r w:rsidR="591F6200" w:rsidRPr="004B3F41">
              <w:rPr>
                <w:rFonts w:eastAsia="Times New Roman" w:cstheme="minorHAnsi"/>
                <w:lang w:eastAsia="nl-NL"/>
              </w:rPr>
              <w:t>1</w:t>
            </w:r>
          </w:p>
        </w:tc>
        <w:tc>
          <w:tcPr>
            <w:tcW w:w="8328" w:type="dxa"/>
          </w:tcPr>
          <w:p w14:paraId="579E9816" w14:textId="32DC63E2" w:rsidR="00FF249E" w:rsidRPr="004B3F41" w:rsidRDefault="00FF249E" w:rsidP="3994F9B6">
            <w:pPr>
              <w:spacing w:after="0" w:line="240" w:lineRule="auto"/>
              <w:rPr>
                <w:rFonts w:eastAsia="Times New Roman" w:cstheme="minorHAnsi"/>
                <w:b/>
                <w:bCs/>
                <w:lang w:eastAsia="nl-NL"/>
              </w:rPr>
            </w:pPr>
            <w:r w:rsidRPr="004B3F41">
              <w:rPr>
                <w:rFonts w:eastAsia="Times New Roman" w:cstheme="minorHAnsi"/>
                <w:lang w:eastAsia="nl-NL"/>
              </w:rPr>
              <w:t xml:space="preserve">Medewerkers van </w:t>
            </w:r>
            <w:r w:rsidR="1AF3BFE6" w:rsidRPr="004B3F41">
              <w:rPr>
                <w:rFonts w:eastAsia="Times New Roman" w:cstheme="minorHAnsi"/>
                <w:lang w:eastAsia="nl-NL"/>
              </w:rPr>
              <w:t xml:space="preserve">de (sub)leverancier </w:t>
            </w:r>
            <w:r w:rsidRPr="004B3F41">
              <w:rPr>
                <w:rFonts w:eastAsia="Times New Roman" w:cstheme="minorHAnsi"/>
                <w:lang w:eastAsia="nl-NL"/>
              </w:rPr>
              <w:t xml:space="preserve">die voor het uitvoeren van hun taken op locatie mondeling en/of schriftelijk moeten communiceren met medewerkers van </w:t>
            </w:r>
            <w:r w:rsidR="0795E489" w:rsidRPr="004B3F41">
              <w:rPr>
                <w:rFonts w:eastAsia="Times New Roman" w:cstheme="minorHAnsi"/>
                <w:lang w:eastAsia="nl-NL"/>
              </w:rPr>
              <w:t>de gemeente</w:t>
            </w:r>
            <w:r w:rsidR="1AF3BFE6" w:rsidRPr="004B3F41">
              <w:rPr>
                <w:rFonts w:eastAsia="Times New Roman" w:cstheme="minorHAnsi"/>
                <w:lang w:eastAsia="nl-NL"/>
              </w:rPr>
              <w:t xml:space="preserve"> Katwijk </w:t>
            </w:r>
            <w:r w:rsidRPr="004B3F41">
              <w:rPr>
                <w:rFonts w:eastAsia="Times New Roman" w:cstheme="minorHAnsi"/>
                <w:lang w:eastAsia="nl-NL"/>
              </w:rPr>
              <w:t>moeten de Nederlandse taal in woord en geschrift machtig zijn.</w:t>
            </w:r>
          </w:p>
        </w:tc>
      </w:tr>
      <w:tr w:rsidR="00FF249E" w:rsidRPr="004B3F41" w14:paraId="550C5E4A" w14:textId="77777777" w:rsidTr="4BF5B9BB">
        <w:tc>
          <w:tcPr>
            <w:tcW w:w="1242" w:type="dxa"/>
          </w:tcPr>
          <w:p w14:paraId="1EB2ECA6" w14:textId="6CC8CD17" w:rsidR="00FF249E" w:rsidRPr="004B3F41" w:rsidRDefault="04858824" w:rsidP="4BF5B9BB">
            <w:pPr>
              <w:spacing w:after="0" w:line="240" w:lineRule="auto"/>
              <w:rPr>
                <w:rFonts w:eastAsia="Times New Roman" w:cstheme="minorHAnsi"/>
                <w:lang w:eastAsia="nl-NL"/>
              </w:rPr>
            </w:pPr>
            <w:r w:rsidRPr="004B3F41">
              <w:rPr>
                <w:rFonts w:eastAsia="Times New Roman" w:cstheme="minorHAnsi"/>
                <w:lang w:eastAsia="nl-NL"/>
              </w:rPr>
              <w:t>4.</w:t>
            </w:r>
            <w:r w:rsidR="591F6200" w:rsidRPr="004B3F41">
              <w:rPr>
                <w:rFonts w:eastAsia="Times New Roman" w:cstheme="minorHAnsi"/>
                <w:lang w:eastAsia="nl-NL"/>
              </w:rPr>
              <w:t>2</w:t>
            </w:r>
          </w:p>
        </w:tc>
        <w:tc>
          <w:tcPr>
            <w:tcW w:w="8328" w:type="dxa"/>
          </w:tcPr>
          <w:p w14:paraId="512D61C3" w14:textId="4A9C224C" w:rsidR="00FF249E" w:rsidRPr="004B3F41" w:rsidRDefault="11E481D7" w:rsidP="3994F9B6">
            <w:pPr>
              <w:spacing w:after="0" w:line="240" w:lineRule="auto"/>
              <w:rPr>
                <w:rFonts w:eastAsia="Times New Roman" w:cstheme="minorHAnsi"/>
                <w:lang w:eastAsia="nl-NL"/>
              </w:rPr>
            </w:pPr>
            <w:r w:rsidRPr="004B3F41">
              <w:rPr>
                <w:rFonts w:eastAsia="Times New Roman" w:cstheme="minorHAnsi"/>
                <w:lang w:eastAsia="nl-NL"/>
              </w:rPr>
              <w:t>De (</w:t>
            </w:r>
            <w:r w:rsidR="1AF3BFE6" w:rsidRPr="004B3F41">
              <w:rPr>
                <w:rFonts w:eastAsia="Times New Roman" w:cstheme="minorHAnsi"/>
                <w:lang w:eastAsia="nl-NL"/>
              </w:rPr>
              <w:t xml:space="preserve">sub)leverancier </w:t>
            </w:r>
            <w:r w:rsidR="00FF249E" w:rsidRPr="004B3F41">
              <w:rPr>
                <w:rFonts w:eastAsia="Times New Roman" w:cstheme="minorHAnsi"/>
                <w:lang w:eastAsia="nl-NL"/>
              </w:rPr>
              <w:t>dient zijn medewerkers verzorgde</w:t>
            </w:r>
            <w:r w:rsidR="1AF3BFE6" w:rsidRPr="004B3F41">
              <w:rPr>
                <w:rFonts w:eastAsia="Times New Roman" w:cstheme="minorHAnsi"/>
                <w:lang w:eastAsia="nl-NL"/>
              </w:rPr>
              <w:t xml:space="preserve"> en</w:t>
            </w:r>
            <w:r w:rsidR="00FF249E" w:rsidRPr="004B3F41">
              <w:rPr>
                <w:rFonts w:eastAsia="Times New Roman" w:cstheme="minorHAnsi"/>
                <w:lang w:eastAsia="nl-NL"/>
              </w:rPr>
              <w:t xml:space="preserve"> representatieve,</w:t>
            </w:r>
            <w:r w:rsidR="1AF3BFE6" w:rsidRPr="004B3F41">
              <w:rPr>
                <w:rFonts w:eastAsia="Times New Roman" w:cstheme="minorHAnsi"/>
                <w:lang w:eastAsia="nl-NL"/>
              </w:rPr>
              <w:t xml:space="preserve"> kleding</w:t>
            </w:r>
            <w:r w:rsidR="7ECD80CD" w:rsidRPr="004B3F41">
              <w:rPr>
                <w:rFonts w:eastAsia="Times New Roman" w:cstheme="minorHAnsi"/>
                <w:lang w:eastAsia="nl-NL"/>
              </w:rPr>
              <w:t xml:space="preserve"> te laten dragen wanneer zij zorgdragen voor de levering bij de gemeente Katwijk.</w:t>
            </w:r>
          </w:p>
        </w:tc>
      </w:tr>
    </w:tbl>
    <w:p w14:paraId="568A1EAA" w14:textId="77777777" w:rsidR="00FF249E" w:rsidRPr="004B3F41" w:rsidRDefault="00FF249E" w:rsidP="008256DD">
      <w:pPr>
        <w:spacing w:after="0" w:line="240" w:lineRule="auto"/>
        <w:outlineLvl w:val="2"/>
        <w:rPr>
          <w:rFonts w:eastAsia="Times New Roman" w:cstheme="minorHAnsi"/>
          <w:b/>
          <w:lang w:eastAsia="nl-NL"/>
        </w:rPr>
      </w:pPr>
    </w:p>
    <w:p w14:paraId="0BC73B2D" w14:textId="77777777" w:rsidR="00FF249E" w:rsidRPr="004B3F41" w:rsidRDefault="00FF249E" w:rsidP="008256DD">
      <w:pPr>
        <w:spacing w:after="0" w:line="240" w:lineRule="auto"/>
        <w:outlineLvl w:val="2"/>
        <w:rPr>
          <w:rFonts w:eastAsia="Times New Roman" w:cstheme="minorHAnsi"/>
          <w:b/>
          <w:lang w:eastAsia="nl-NL"/>
        </w:rPr>
      </w:pPr>
    </w:p>
    <w:p w14:paraId="2CB46AB5" w14:textId="257175B6" w:rsidR="00FF249E" w:rsidRPr="004B3F41" w:rsidRDefault="531EA776" w:rsidP="73EC5BB2">
      <w:pPr>
        <w:ind w:left="567" w:hanging="567"/>
        <w:rPr>
          <w:rFonts w:eastAsia="Calibri" w:cstheme="minorHAnsi"/>
          <w:b/>
          <w:bCs/>
          <w:caps/>
        </w:rPr>
      </w:pPr>
      <w:r w:rsidRPr="004B3F41">
        <w:rPr>
          <w:rFonts w:eastAsia="Calibri" w:cstheme="minorHAnsi"/>
          <w:b/>
          <w:bCs/>
          <w:caps/>
        </w:rPr>
        <w:t>5.</w:t>
      </w:r>
      <w:r w:rsidR="0016193A" w:rsidRPr="004B3F41">
        <w:rPr>
          <w:rFonts w:cstheme="minorHAnsi"/>
        </w:rPr>
        <w:tab/>
      </w:r>
      <w:r w:rsidR="0016193A" w:rsidRPr="004B3F41">
        <w:rPr>
          <w:rFonts w:eastAsia="Calibri" w:cstheme="minorHAnsi"/>
          <w:b/>
          <w:bCs/>
          <w:caps/>
        </w:rPr>
        <w:t xml:space="preserve">EISEN VOOR </w:t>
      </w:r>
      <w:r w:rsidR="00FF249E" w:rsidRPr="004B3F41">
        <w:rPr>
          <w:rFonts w:eastAsia="Calibri" w:cstheme="minorHAnsi"/>
          <w:b/>
          <w:bCs/>
          <w:caps/>
        </w:rPr>
        <w:t>Communicatie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7856"/>
      </w:tblGrid>
      <w:tr w:rsidR="00FF249E" w:rsidRPr="004B3F41" w14:paraId="5F06F477" w14:textId="77777777" w:rsidTr="00777F45">
        <w:trPr>
          <w:tblHeader/>
        </w:trPr>
        <w:tc>
          <w:tcPr>
            <w:tcW w:w="1206" w:type="dxa"/>
          </w:tcPr>
          <w:p w14:paraId="206E7800"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Eis</w:t>
            </w:r>
          </w:p>
        </w:tc>
        <w:tc>
          <w:tcPr>
            <w:tcW w:w="7856" w:type="dxa"/>
          </w:tcPr>
          <w:p w14:paraId="48FE4E19"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Omschrijving</w:t>
            </w:r>
          </w:p>
        </w:tc>
      </w:tr>
      <w:tr w:rsidR="00FF249E" w:rsidRPr="004B3F41" w14:paraId="0C8B7538" w14:textId="77777777" w:rsidTr="6B5CAA7F">
        <w:tc>
          <w:tcPr>
            <w:tcW w:w="1206" w:type="dxa"/>
          </w:tcPr>
          <w:p w14:paraId="28DD5BD6" w14:textId="30B4F920" w:rsidR="00FF249E" w:rsidRPr="004B3F41" w:rsidRDefault="2D5A14F9" w:rsidP="4BF5B9BB">
            <w:pPr>
              <w:spacing w:after="0" w:line="240" w:lineRule="auto"/>
              <w:outlineLvl w:val="2"/>
              <w:rPr>
                <w:rFonts w:eastAsia="Times New Roman" w:cstheme="minorHAnsi"/>
                <w:lang w:eastAsia="nl-NL"/>
              </w:rPr>
            </w:pPr>
            <w:r w:rsidRPr="004B3F41">
              <w:rPr>
                <w:rFonts w:eastAsia="Times New Roman" w:cstheme="minorHAnsi"/>
                <w:lang w:eastAsia="nl-NL"/>
              </w:rPr>
              <w:t>5.1</w:t>
            </w:r>
          </w:p>
        </w:tc>
        <w:tc>
          <w:tcPr>
            <w:tcW w:w="7856" w:type="dxa"/>
          </w:tcPr>
          <w:p w14:paraId="4F18FC14" w14:textId="13D1BC94" w:rsidR="00FF249E" w:rsidRPr="004B3F41" w:rsidRDefault="00FF249E" w:rsidP="3994F9B6">
            <w:pPr>
              <w:spacing w:after="0" w:line="240" w:lineRule="auto"/>
              <w:rPr>
                <w:rFonts w:eastAsia="Times New Roman" w:cstheme="minorHAnsi"/>
                <w:lang w:eastAsia="nl-NL"/>
              </w:rPr>
            </w:pPr>
            <w:r w:rsidRPr="004B3F41">
              <w:rPr>
                <w:rFonts w:eastAsia="Times New Roman" w:cstheme="minorHAnsi"/>
                <w:lang w:eastAsia="nl-NL"/>
              </w:rPr>
              <w:t>Communicatie geschiedt met een vaste contactpersoon</w:t>
            </w:r>
            <w:r w:rsidR="251D1C27" w:rsidRPr="004B3F41">
              <w:rPr>
                <w:rFonts w:eastAsia="Times New Roman" w:cstheme="minorHAnsi"/>
                <w:lang w:eastAsia="nl-NL"/>
              </w:rPr>
              <w:t xml:space="preserve"> (daarnaast rekening houdend met </w:t>
            </w:r>
            <w:r w:rsidR="0D456FF8" w:rsidRPr="004B3F41">
              <w:rPr>
                <w:rFonts w:eastAsia="Times New Roman" w:cstheme="minorHAnsi"/>
                <w:lang w:eastAsia="nl-NL"/>
              </w:rPr>
              <w:t>eventuele vervanging</w:t>
            </w:r>
            <w:r w:rsidR="251D1C27" w:rsidRPr="004B3F41">
              <w:rPr>
                <w:rFonts w:eastAsia="Times New Roman" w:cstheme="minorHAnsi"/>
                <w:lang w:eastAsia="nl-NL"/>
              </w:rPr>
              <w:t>)</w:t>
            </w:r>
            <w:r w:rsidRPr="004B3F41">
              <w:rPr>
                <w:rFonts w:eastAsia="Times New Roman" w:cstheme="minorHAnsi"/>
                <w:lang w:eastAsia="nl-NL"/>
              </w:rPr>
              <w:t xml:space="preserve"> die voldoende kennis heeft van de contractafspraken tussen de leverancier en gemeente Katwijk</w:t>
            </w:r>
            <w:r w:rsidR="5BBE8189" w:rsidRPr="004B3F41">
              <w:rPr>
                <w:rFonts w:eastAsia="Times New Roman" w:cstheme="minorHAnsi"/>
                <w:lang w:eastAsia="nl-NL"/>
              </w:rPr>
              <w:t>.</w:t>
            </w:r>
          </w:p>
        </w:tc>
      </w:tr>
      <w:tr w:rsidR="00FF249E" w:rsidRPr="004B3F41" w14:paraId="110A3918" w14:textId="77777777" w:rsidTr="6B5CAA7F">
        <w:tc>
          <w:tcPr>
            <w:tcW w:w="1206" w:type="dxa"/>
          </w:tcPr>
          <w:p w14:paraId="3DC49713" w14:textId="11DE634A" w:rsidR="00FF249E" w:rsidRPr="004B3F41" w:rsidRDefault="074E79C8" w:rsidP="4BF5B9BB">
            <w:pPr>
              <w:spacing w:after="0" w:line="240" w:lineRule="auto"/>
              <w:outlineLvl w:val="2"/>
              <w:rPr>
                <w:rFonts w:eastAsia="Times New Roman" w:cstheme="minorHAnsi"/>
                <w:lang w:eastAsia="nl-NL"/>
              </w:rPr>
            </w:pPr>
            <w:r w:rsidRPr="004B3F41">
              <w:rPr>
                <w:rFonts w:eastAsia="Times New Roman" w:cstheme="minorHAnsi"/>
                <w:lang w:eastAsia="nl-NL"/>
              </w:rPr>
              <w:t>5.2</w:t>
            </w:r>
          </w:p>
        </w:tc>
        <w:tc>
          <w:tcPr>
            <w:tcW w:w="7856" w:type="dxa"/>
          </w:tcPr>
          <w:p w14:paraId="39E493E3" w14:textId="5B5604BB" w:rsidR="00FF249E" w:rsidRPr="004B3F41" w:rsidRDefault="00FF249E" w:rsidP="008256DD">
            <w:pPr>
              <w:spacing w:after="0" w:line="240" w:lineRule="auto"/>
              <w:rPr>
                <w:rFonts w:eastAsia="Times New Roman" w:cstheme="minorHAnsi"/>
                <w:lang w:eastAsia="nl-NL"/>
              </w:rPr>
            </w:pPr>
            <w:r w:rsidRPr="004B3F41">
              <w:rPr>
                <w:rFonts w:eastAsia="Times New Roman" w:cstheme="minorHAnsi"/>
                <w:lang w:eastAsia="nl-NL"/>
              </w:rPr>
              <w:t>Alle communicatie met de inschrijver wordt verricht in de Nederlandse taal</w:t>
            </w:r>
            <w:r w:rsidR="00AD55A5" w:rsidRPr="004B3F41">
              <w:rPr>
                <w:rFonts w:eastAsia="Times New Roman" w:cstheme="minorHAnsi"/>
                <w:lang w:eastAsia="nl-NL"/>
              </w:rPr>
              <w:t>.</w:t>
            </w:r>
          </w:p>
        </w:tc>
      </w:tr>
    </w:tbl>
    <w:p w14:paraId="13F0243C" w14:textId="28354CD0" w:rsidR="00FF249E" w:rsidRPr="004B3F41" w:rsidRDefault="00FF249E" w:rsidP="6B5CAA7F">
      <w:pPr>
        <w:spacing w:after="0" w:line="290" w:lineRule="atLeast"/>
        <w:rPr>
          <w:rFonts w:cstheme="minorHAnsi"/>
        </w:rPr>
      </w:pPr>
    </w:p>
    <w:p w14:paraId="7EAACC76" w14:textId="1B674381" w:rsidR="00FF249E" w:rsidRPr="004B3F41" w:rsidRDefault="56E64EA3" w:rsidP="73EC5BB2">
      <w:pPr>
        <w:rPr>
          <w:rFonts w:eastAsia="Calibri" w:cstheme="minorHAnsi"/>
          <w:b/>
          <w:bCs/>
          <w:caps/>
        </w:rPr>
      </w:pPr>
      <w:r w:rsidRPr="004B3F41">
        <w:rPr>
          <w:rFonts w:eastAsia="Calibri" w:cstheme="minorHAnsi"/>
          <w:b/>
          <w:bCs/>
          <w:caps/>
        </w:rPr>
        <w:t>6.</w:t>
      </w:r>
      <w:r w:rsidR="0016193A" w:rsidRPr="004B3F41">
        <w:rPr>
          <w:rFonts w:cstheme="minorHAnsi"/>
        </w:rPr>
        <w:tab/>
      </w:r>
      <w:r w:rsidR="0016193A" w:rsidRPr="004B3F41">
        <w:rPr>
          <w:rFonts w:eastAsia="Calibri" w:cstheme="minorHAnsi"/>
          <w:b/>
          <w:bCs/>
          <w:caps/>
        </w:rPr>
        <w:t xml:space="preserve">EISEN </w:t>
      </w:r>
      <w:r w:rsidR="00FF249E" w:rsidRPr="004B3F41">
        <w:rPr>
          <w:rFonts w:eastAsia="Calibri" w:cstheme="minorHAnsi"/>
          <w:b/>
          <w:bCs/>
          <w:caps/>
        </w:rPr>
        <w:t>Managementinformatie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33"/>
      </w:tblGrid>
      <w:tr w:rsidR="00FF249E" w:rsidRPr="004B3F41" w14:paraId="56F79940" w14:textId="77777777" w:rsidTr="00777F45">
        <w:trPr>
          <w:tblHeader/>
        </w:trPr>
        <w:tc>
          <w:tcPr>
            <w:tcW w:w="1129" w:type="dxa"/>
          </w:tcPr>
          <w:p w14:paraId="7972D3AF"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Eis</w:t>
            </w:r>
          </w:p>
        </w:tc>
        <w:tc>
          <w:tcPr>
            <w:tcW w:w="7933" w:type="dxa"/>
          </w:tcPr>
          <w:p w14:paraId="452FD47D"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Omschrijving</w:t>
            </w:r>
          </w:p>
        </w:tc>
      </w:tr>
      <w:tr w:rsidR="00FF249E" w:rsidRPr="004B3F41" w14:paraId="3963637A" w14:textId="77777777" w:rsidTr="71F7EB61">
        <w:tc>
          <w:tcPr>
            <w:tcW w:w="1129" w:type="dxa"/>
          </w:tcPr>
          <w:p w14:paraId="73BEFDEB" w14:textId="30AD8DCE" w:rsidR="00FF249E" w:rsidRPr="004B3F41" w:rsidRDefault="237C42F3" w:rsidP="4BF5B9BB">
            <w:pPr>
              <w:spacing w:after="0" w:line="240" w:lineRule="auto"/>
              <w:outlineLvl w:val="2"/>
              <w:rPr>
                <w:rFonts w:eastAsia="Times New Roman" w:cstheme="minorHAnsi"/>
                <w:lang w:eastAsia="nl-NL"/>
              </w:rPr>
            </w:pPr>
            <w:r w:rsidRPr="004B3F41">
              <w:rPr>
                <w:rFonts w:eastAsia="Times New Roman" w:cstheme="minorHAnsi"/>
                <w:lang w:eastAsia="nl-NL"/>
              </w:rPr>
              <w:t>6.1</w:t>
            </w:r>
          </w:p>
        </w:tc>
        <w:tc>
          <w:tcPr>
            <w:tcW w:w="7933" w:type="dxa"/>
          </w:tcPr>
          <w:p w14:paraId="01202021" w14:textId="7272CA14" w:rsidR="00FF249E" w:rsidRPr="004B3F41" w:rsidRDefault="660953AE" w:rsidP="71F7EB61">
            <w:pPr>
              <w:spacing w:after="0" w:line="240" w:lineRule="auto"/>
              <w:rPr>
                <w:rFonts w:eastAsia="Times New Roman" w:cstheme="minorHAnsi"/>
                <w:color w:val="000000"/>
                <w:lang w:eastAsia="nl-NL"/>
              </w:rPr>
            </w:pPr>
            <w:r w:rsidRPr="004B3F41">
              <w:rPr>
                <w:rFonts w:eastAsia="Times New Roman" w:cstheme="minorHAnsi"/>
                <w:color w:val="000000" w:themeColor="text1"/>
                <w:lang w:eastAsia="nl-NL"/>
              </w:rPr>
              <w:t xml:space="preserve">De leverancier zal de </w:t>
            </w:r>
            <w:r w:rsidR="7680BC31" w:rsidRPr="004B3F41">
              <w:rPr>
                <w:rFonts w:eastAsia="Times New Roman" w:cstheme="minorHAnsi"/>
                <w:color w:val="000000" w:themeColor="text1"/>
                <w:lang w:eastAsia="nl-NL"/>
              </w:rPr>
              <w:t>g</w:t>
            </w:r>
            <w:r w:rsidRPr="004B3F41">
              <w:rPr>
                <w:rFonts w:eastAsia="Times New Roman" w:cstheme="minorHAnsi"/>
                <w:color w:val="000000" w:themeColor="text1"/>
                <w:lang w:eastAsia="nl-NL"/>
              </w:rPr>
              <w:t xml:space="preserve">emeente Katwijk in de vorm van een digitale kwartaalrapportage van managementinformatie voorzien. Indien </w:t>
            </w:r>
            <w:r w:rsidR="24DB8DAF" w:rsidRPr="004B3F41">
              <w:rPr>
                <w:rFonts w:eastAsia="Times New Roman" w:cstheme="minorHAnsi"/>
                <w:color w:val="000000" w:themeColor="text1"/>
                <w:lang w:eastAsia="nl-NL"/>
              </w:rPr>
              <w:t xml:space="preserve">gemeente Katwijk </w:t>
            </w:r>
            <w:r w:rsidRPr="004B3F41">
              <w:rPr>
                <w:rFonts w:eastAsia="Times New Roman" w:cstheme="minorHAnsi"/>
                <w:color w:val="000000" w:themeColor="text1"/>
                <w:lang w:eastAsia="nl-NL"/>
              </w:rPr>
              <w:t>dit vaker wenst wordt hierin voorzien.</w:t>
            </w:r>
          </w:p>
          <w:p w14:paraId="07240BD3" w14:textId="2377CED6" w:rsidR="00FF249E" w:rsidRPr="004B3F41" w:rsidRDefault="00FF249E" w:rsidP="008256DD">
            <w:pPr>
              <w:spacing w:after="0" w:line="240" w:lineRule="auto"/>
              <w:rPr>
                <w:rFonts w:eastAsia="Times New Roman" w:cstheme="minorHAnsi"/>
                <w:color w:val="000000"/>
                <w:lang w:eastAsia="nl-NL"/>
              </w:rPr>
            </w:pPr>
            <w:r w:rsidRPr="004B3F41">
              <w:rPr>
                <w:rFonts w:eastAsia="Times New Roman" w:cstheme="minorHAnsi"/>
                <w:color w:val="000000"/>
                <w:lang w:eastAsia="nl-NL"/>
              </w:rPr>
              <w:t>De kwartaalrapportage dient binnen 10 dagen te worden aangeleverd na het afsluiten van de betreffende periode en dient ten minste de volgende informatie te bevatten:</w:t>
            </w:r>
          </w:p>
          <w:p w14:paraId="0CE64A9D" w14:textId="5032D61B" w:rsidR="00FF249E" w:rsidRPr="004B3F41" w:rsidRDefault="00FF249E" w:rsidP="0000480D">
            <w:pPr>
              <w:numPr>
                <w:ilvl w:val="0"/>
                <w:numId w:val="7"/>
              </w:numPr>
              <w:spacing w:after="0" w:line="240" w:lineRule="auto"/>
              <w:rPr>
                <w:rFonts w:eastAsia="Times New Roman" w:cstheme="minorHAnsi"/>
                <w:lang w:eastAsia="nl-NL"/>
              </w:rPr>
            </w:pPr>
            <w:r w:rsidRPr="004B3F41">
              <w:rPr>
                <w:rFonts w:eastAsia="Times New Roman" w:cstheme="minorHAnsi"/>
                <w:lang w:eastAsia="nl-NL"/>
              </w:rPr>
              <w:t xml:space="preserve">De gerealiseerde (=gefactureerde) omzet (in geld en aantallen) op artikel- en </w:t>
            </w:r>
            <w:r w:rsidR="12F1BD3F" w:rsidRPr="004B3F41">
              <w:rPr>
                <w:rFonts w:eastAsia="Times New Roman" w:cstheme="minorHAnsi"/>
                <w:lang w:eastAsia="nl-NL"/>
              </w:rPr>
              <w:t>productgroep niveau</w:t>
            </w:r>
            <w:r w:rsidRPr="004B3F41">
              <w:rPr>
                <w:rFonts w:eastAsia="Times New Roman" w:cstheme="minorHAnsi"/>
                <w:lang w:eastAsia="nl-NL"/>
              </w:rPr>
              <w:t>, verdeeld naar kernassortiment en niet kernassortiment</w:t>
            </w:r>
          </w:p>
          <w:p w14:paraId="79C91BE9" w14:textId="2E824810" w:rsidR="00FF249E" w:rsidRPr="004B3F41" w:rsidRDefault="00FF249E" w:rsidP="0000480D">
            <w:pPr>
              <w:numPr>
                <w:ilvl w:val="0"/>
                <w:numId w:val="7"/>
              </w:numPr>
              <w:spacing w:after="0" w:line="240" w:lineRule="auto"/>
              <w:rPr>
                <w:rFonts w:eastAsia="Times New Roman" w:cstheme="minorHAnsi"/>
                <w:lang w:eastAsia="nl-NL"/>
              </w:rPr>
            </w:pPr>
            <w:r w:rsidRPr="004B3F41">
              <w:rPr>
                <w:rFonts w:eastAsia="Times New Roman" w:cstheme="minorHAnsi"/>
                <w:lang w:eastAsia="nl-NL"/>
              </w:rPr>
              <w:t>Het aantal bestellingen en de gemiddelde ordergrootte</w:t>
            </w:r>
          </w:p>
          <w:p w14:paraId="515257C1" w14:textId="77777777" w:rsidR="00FF249E" w:rsidRPr="004B3F41" w:rsidRDefault="00FF249E" w:rsidP="0000480D">
            <w:pPr>
              <w:numPr>
                <w:ilvl w:val="0"/>
                <w:numId w:val="7"/>
              </w:numPr>
              <w:spacing w:after="0" w:line="240" w:lineRule="auto"/>
              <w:rPr>
                <w:rFonts w:eastAsia="Times New Roman" w:cstheme="minorHAnsi"/>
                <w:lang w:eastAsia="nl-NL"/>
              </w:rPr>
            </w:pPr>
            <w:r w:rsidRPr="004B3F41">
              <w:rPr>
                <w:rFonts w:eastAsia="Times New Roman" w:cstheme="minorHAnsi"/>
                <w:lang w:eastAsia="nl-NL"/>
              </w:rPr>
              <w:t xml:space="preserve">Het aantal </w:t>
            </w:r>
            <w:proofErr w:type="spellStart"/>
            <w:r w:rsidRPr="004B3F41">
              <w:rPr>
                <w:rFonts w:eastAsia="Times New Roman" w:cstheme="minorHAnsi"/>
                <w:lang w:eastAsia="nl-NL"/>
              </w:rPr>
              <w:t>retouren</w:t>
            </w:r>
            <w:proofErr w:type="spellEnd"/>
            <w:r w:rsidRPr="004B3F41">
              <w:rPr>
                <w:rFonts w:eastAsia="Times New Roman" w:cstheme="minorHAnsi"/>
                <w:lang w:eastAsia="nl-NL"/>
              </w:rPr>
              <w:t>.</w:t>
            </w:r>
          </w:p>
          <w:p w14:paraId="5EFD6047" w14:textId="6333E051" w:rsidR="004A288D" w:rsidRPr="004B3F41" w:rsidRDefault="00FF249E" w:rsidP="0000480D">
            <w:pPr>
              <w:numPr>
                <w:ilvl w:val="0"/>
                <w:numId w:val="7"/>
              </w:numPr>
              <w:spacing w:after="0" w:line="240" w:lineRule="auto"/>
              <w:rPr>
                <w:rFonts w:eastAsia="Times New Roman" w:cstheme="minorHAnsi"/>
                <w:lang w:eastAsia="nl-NL"/>
              </w:rPr>
            </w:pPr>
            <w:r w:rsidRPr="004B3F41">
              <w:rPr>
                <w:rFonts w:eastAsia="Times New Roman" w:cstheme="minorHAnsi"/>
                <w:lang w:eastAsia="nl-NL"/>
              </w:rPr>
              <w:t>Het percentage van de bestelde artikelen waarvoor een alternatief is aangeboden omdat het gevraagde artikel niet leverbaar is (onderscheid maken tussen kern- en niet kernassortiment).</w:t>
            </w:r>
          </w:p>
        </w:tc>
      </w:tr>
    </w:tbl>
    <w:p w14:paraId="12233FD6" w14:textId="77777777" w:rsidR="00777F45" w:rsidRDefault="00777F45" w:rsidP="3994F9B6">
      <w:pPr>
        <w:ind w:left="567" w:hanging="567"/>
        <w:rPr>
          <w:rFonts w:eastAsia="Calibri" w:cstheme="minorHAnsi"/>
          <w:b/>
          <w:bCs/>
          <w:caps/>
        </w:rPr>
      </w:pPr>
    </w:p>
    <w:p w14:paraId="6682C2D9" w14:textId="5225E085" w:rsidR="00FF249E" w:rsidRPr="004B3F41" w:rsidRDefault="3AE4C8DC" w:rsidP="3994F9B6">
      <w:pPr>
        <w:ind w:left="567" w:hanging="567"/>
        <w:rPr>
          <w:rFonts w:eastAsia="Calibri" w:cstheme="minorHAnsi"/>
          <w:b/>
          <w:bCs/>
          <w:caps/>
        </w:rPr>
      </w:pPr>
      <w:r w:rsidRPr="004B3F41">
        <w:rPr>
          <w:rFonts w:eastAsia="Calibri" w:cstheme="minorHAnsi"/>
          <w:b/>
          <w:bCs/>
          <w:caps/>
        </w:rPr>
        <w:t>7.</w:t>
      </w:r>
      <w:r w:rsidR="5767F065" w:rsidRPr="004B3F41">
        <w:rPr>
          <w:rFonts w:cstheme="minorHAnsi"/>
        </w:rPr>
        <w:tab/>
      </w:r>
      <w:r w:rsidR="38C2DC87" w:rsidRPr="004B3F41">
        <w:rPr>
          <w:rFonts w:eastAsia="Calibri" w:cstheme="minorHAnsi"/>
          <w:b/>
          <w:bCs/>
          <w:caps/>
        </w:rPr>
        <w:t>eisen aan</w:t>
      </w:r>
      <w:r w:rsidR="659A0B5D" w:rsidRPr="004B3F41">
        <w:rPr>
          <w:rFonts w:eastAsia="Calibri" w:cstheme="minorHAnsi"/>
          <w:b/>
          <w:bCs/>
          <w:caps/>
        </w:rPr>
        <w:t xml:space="preserve"> duurzaamheid</w:t>
      </w:r>
      <w:r w:rsidR="38C2DC87" w:rsidRPr="004B3F41">
        <w:rPr>
          <w:rFonts w:eastAsia="Calibri" w:cstheme="minorHAnsi"/>
          <w:b/>
          <w:bCs/>
          <w:caps/>
        </w:rPr>
        <w:t xml:space="preserve"> </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358"/>
      </w:tblGrid>
      <w:tr w:rsidR="3994F9B6" w:rsidRPr="004B3F41" w14:paraId="7B1177E0" w14:textId="77777777" w:rsidTr="00777F45">
        <w:trPr>
          <w:trHeight w:val="300"/>
          <w:tblHeader/>
          <w:jc w:val="center"/>
        </w:trPr>
        <w:tc>
          <w:tcPr>
            <w:tcW w:w="704" w:type="dxa"/>
          </w:tcPr>
          <w:p w14:paraId="4FBBC12F" w14:textId="77777777" w:rsidR="3994F9B6" w:rsidRPr="004B3F41" w:rsidRDefault="3994F9B6" w:rsidP="3994F9B6">
            <w:pPr>
              <w:spacing w:after="0" w:line="240" w:lineRule="auto"/>
              <w:outlineLvl w:val="2"/>
              <w:rPr>
                <w:rFonts w:eastAsia="Times New Roman" w:cstheme="minorHAnsi"/>
                <w:b/>
                <w:bCs/>
                <w:lang w:eastAsia="nl-NL"/>
              </w:rPr>
            </w:pPr>
            <w:r w:rsidRPr="004B3F41">
              <w:rPr>
                <w:rFonts w:eastAsia="Times New Roman" w:cstheme="minorHAnsi"/>
                <w:b/>
                <w:bCs/>
                <w:lang w:eastAsia="nl-NL"/>
              </w:rPr>
              <w:t>Eis</w:t>
            </w:r>
          </w:p>
        </w:tc>
        <w:tc>
          <w:tcPr>
            <w:tcW w:w="8358" w:type="dxa"/>
          </w:tcPr>
          <w:p w14:paraId="7106BCA9" w14:textId="77777777" w:rsidR="3994F9B6" w:rsidRPr="004B3F41" w:rsidRDefault="3994F9B6" w:rsidP="3994F9B6">
            <w:pPr>
              <w:spacing w:after="0" w:line="240" w:lineRule="auto"/>
              <w:outlineLvl w:val="2"/>
              <w:rPr>
                <w:rFonts w:eastAsia="Times New Roman" w:cstheme="minorHAnsi"/>
                <w:b/>
                <w:bCs/>
                <w:lang w:eastAsia="nl-NL"/>
              </w:rPr>
            </w:pPr>
            <w:r w:rsidRPr="004B3F41">
              <w:rPr>
                <w:rFonts w:eastAsia="Times New Roman" w:cstheme="minorHAnsi"/>
                <w:b/>
                <w:bCs/>
                <w:lang w:eastAsia="nl-NL"/>
              </w:rPr>
              <w:t>Omschrijving</w:t>
            </w:r>
          </w:p>
        </w:tc>
      </w:tr>
      <w:tr w:rsidR="3994F9B6" w:rsidRPr="004B3F41" w14:paraId="5965513F" w14:textId="77777777" w:rsidTr="009E6CFF">
        <w:trPr>
          <w:trHeight w:val="300"/>
          <w:jc w:val="center"/>
        </w:trPr>
        <w:tc>
          <w:tcPr>
            <w:tcW w:w="704" w:type="dxa"/>
          </w:tcPr>
          <w:p w14:paraId="30B7E578" w14:textId="05442E88" w:rsidR="3994F9B6" w:rsidRPr="004B3F41" w:rsidRDefault="6F3711CF" w:rsidP="3994F9B6">
            <w:pPr>
              <w:spacing w:after="0" w:line="240" w:lineRule="auto"/>
              <w:outlineLvl w:val="2"/>
              <w:rPr>
                <w:rFonts w:eastAsia="Times New Roman" w:cstheme="minorHAnsi"/>
                <w:lang w:eastAsia="nl-NL"/>
              </w:rPr>
            </w:pPr>
            <w:r w:rsidRPr="004B3F41">
              <w:rPr>
                <w:rFonts w:eastAsia="Times New Roman" w:cstheme="minorHAnsi"/>
                <w:lang w:eastAsia="nl-NL"/>
              </w:rPr>
              <w:t>7.1</w:t>
            </w:r>
          </w:p>
        </w:tc>
        <w:tc>
          <w:tcPr>
            <w:tcW w:w="8358" w:type="dxa"/>
          </w:tcPr>
          <w:p w14:paraId="001C26AE" w14:textId="7327A5D5" w:rsidR="5CE652E4" w:rsidRDefault="5CE652E4" w:rsidP="3994F9B6">
            <w:pPr>
              <w:spacing w:after="0" w:line="240" w:lineRule="auto"/>
              <w:rPr>
                <w:rFonts w:cstheme="minorHAnsi"/>
              </w:rPr>
            </w:pPr>
            <w:r w:rsidRPr="004B3F41">
              <w:rPr>
                <w:rFonts w:cstheme="minorHAnsi"/>
              </w:rPr>
              <w:t xml:space="preserve">Het gebruik van single </w:t>
            </w:r>
            <w:proofErr w:type="spellStart"/>
            <w:r w:rsidRPr="004B3F41">
              <w:rPr>
                <w:rFonts w:cstheme="minorHAnsi"/>
              </w:rPr>
              <w:t>use</w:t>
            </w:r>
            <w:proofErr w:type="spellEnd"/>
            <w:r w:rsidRPr="004B3F41">
              <w:rPr>
                <w:rFonts w:cstheme="minorHAnsi"/>
              </w:rPr>
              <w:t xml:space="preserve"> plastic is niet toegestaan. Dit zijn éénmalige plastic producten en verpakkingen voor consumptiegoederen die geheel of gedeeltelijk van plastic zijn gemaakt en niet werden bedacht, ontworpen of in de handel gebracht om binnen hun levensduur meerdere omlopen te maken door te worden teruggestuurd naar de producent om opnieuw gevuld te worden of opnieuw gebruikt te worden voor hetzelfde doel als waarvoor het ontworpen was. De Opdrachtnemer kan dit traceerbaar aantonen. Hierop wordt alleen een uitzondering toegestaan als er voor bepaalde producten geen alternatief beschikbaar is, en dit kan worden onderbouwd</w:t>
            </w:r>
            <w:r w:rsidR="00BC54C4">
              <w:rPr>
                <w:rFonts w:cstheme="minorHAnsi"/>
              </w:rPr>
              <w:t>.</w:t>
            </w:r>
          </w:p>
          <w:p w14:paraId="5311C01C" w14:textId="6B03C304" w:rsidR="00BC54C4" w:rsidRDefault="00BC54C4" w:rsidP="3994F9B6">
            <w:pPr>
              <w:spacing w:after="0" w:line="240" w:lineRule="auto"/>
              <w:rPr>
                <w:rFonts w:cstheme="minorHAnsi"/>
              </w:rPr>
            </w:pPr>
          </w:p>
          <w:p w14:paraId="0A5D7049" w14:textId="77777777" w:rsidR="00BC54C4" w:rsidRDefault="00BC54C4" w:rsidP="3994F9B6">
            <w:pPr>
              <w:spacing w:after="0" w:line="240" w:lineRule="auto"/>
              <w:rPr>
                <w:rFonts w:cstheme="minorHAnsi"/>
              </w:rPr>
            </w:pPr>
          </w:p>
          <w:p w14:paraId="6EB72376" w14:textId="6EBDBD82" w:rsidR="00BC54C4" w:rsidRPr="004B3F41" w:rsidRDefault="00BC54C4" w:rsidP="3994F9B6">
            <w:pPr>
              <w:spacing w:after="0" w:line="240" w:lineRule="auto"/>
              <w:rPr>
                <w:rFonts w:cstheme="minorHAnsi"/>
              </w:rPr>
            </w:pPr>
          </w:p>
        </w:tc>
      </w:tr>
      <w:tr w:rsidR="3994F9B6" w:rsidRPr="004B3F41" w14:paraId="63ED07FF" w14:textId="77777777" w:rsidTr="009E6CFF">
        <w:trPr>
          <w:trHeight w:val="300"/>
          <w:jc w:val="center"/>
        </w:trPr>
        <w:tc>
          <w:tcPr>
            <w:tcW w:w="704" w:type="dxa"/>
          </w:tcPr>
          <w:p w14:paraId="274D778A" w14:textId="12662C49" w:rsidR="3994F9B6" w:rsidRPr="004B3F41" w:rsidRDefault="684B7855" w:rsidP="3994F9B6">
            <w:pPr>
              <w:spacing w:after="0" w:line="240" w:lineRule="auto"/>
              <w:outlineLvl w:val="2"/>
              <w:rPr>
                <w:rFonts w:eastAsia="Times New Roman" w:cstheme="minorHAnsi"/>
                <w:lang w:eastAsia="nl-NL"/>
              </w:rPr>
            </w:pPr>
            <w:r w:rsidRPr="004B3F41">
              <w:rPr>
                <w:rFonts w:eastAsia="Times New Roman" w:cstheme="minorHAnsi"/>
                <w:lang w:eastAsia="nl-NL"/>
              </w:rPr>
              <w:lastRenderedPageBreak/>
              <w:t>7.2</w:t>
            </w:r>
          </w:p>
        </w:tc>
        <w:tc>
          <w:tcPr>
            <w:tcW w:w="8358" w:type="dxa"/>
          </w:tcPr>
          <w:p w14:paraId="22E1EF62" w14:textId="2A98E6F6" w:rsidR="3C38C57D" w:rsidRPr="004B3F41" w:rsidRDefault="68556878" w:rsidP="3994F9B6">
            <w:pPr>
              <w:spacing w:after="0" w:line="240" w:lineRule="auto"/>
              <w:rPr>
                <w:rFonts w:cstheme="minorHAnsi"/>
              </w:rPr>
            </w:pPr>
            <w:r w:rsidRPr="004B3F41">
              <w:rPr>
                <w:rFonts w:cstheme="minorHAnsi"/>
              </w:rPr>
              <w:t>Wanneer kartonnen dozen worden gebruikt voor secundaire en/of tertiaire verpakkingen, dienen deze voor minstens 80% uit post-</w:t>
            </w:r>
            <w:proofErr w:type="spellStart"/>
            <w:r w:rsidRPr="004B3F41">
              <w:rPr>
                <w:rFonts w:cstheme="minorHAnsi"/>
              </w:rPr>
              <w:t>consumer</w:t>
            </w:r>
            <w:proofErr w:type="spellEnd"/>
            <w:r w:rsidRPr="004B3F41">
              <w:rPr>
                <w:rFonts w:cstheme="minorHAnsi"/>
              </w:rPr>
              <w:t xml:space="preserve"> gerecycled karton te bestaan. Wanneer niet-</w:t>
            </w:r>
            <w:proofErr w:type="spellStart"/>
            <w:r w:rsidRPr="004B3F41">
              <w:rPr>
                <w:rFonts w:cstheme="minorHAnsi"/>
              </w:rPr>
              <w:t>biobased</w:t>
            </w:r>
            <w:proofErr w:type="spellEnd"/>
            <w:r w:rsidRPr="004B3F41">
              <w:rPr>
                <w:rFonts w:cstheme="minorHAnsi"/>
              </w:rPr>
              <w:t xml:space="preserve"> </w:t>
            </w:r>
            <w:r w:rsidR="7F4744CC" w:rsidRPr="004B3F41">
              <w:rPr>
                <w:rFonts w:cstheme="minorHAnsi"/>
              </w:rPr>
              <w:t>kunststoffolie</w:t>
            </w:r>
            <w:r w:rsidRPr="004B3F41">
              <w:rPr>
                <w:rFonts w:cstheme="minorHAnsi"/>
              </w:rPr>
              <w:t xml:space="preserve"> of -vellen worden gebruikt voor secundaire en/of tertiaire verpakkingen, dienen deze voor minstens 75% uit gerecycled materiaal te bestaan. Als er om bepaalde redenen niet kan worden voldaan aan deze eis, moet de inschrijver dit onderbouwd toelichten.</w:t>
            </w:r>
          </w:p>
        </w:tc>
      </w:tr>
      <w:tr w:rsidR="3994F9B6" w:rsidRPr="004B3F41" w14:paraId="64E71127" w14:textId="77777777" w:rsidTr="009E6CFF">
        <w:trPr>
          <w:trHeight w:val="300"/>
          <w:jc w:val="center"/>
        </w:trPr>
        <w:tc>
          <w:tcPr>
            <w:tcW w:w="704" w:type="dxa"/>
          </w:tcPr>
          <w:p w14:paraId="72428B2B" w14:textId="47752E4E" w:rsidR="3994F9B6" w:rsidRPr="004B3F41" w:rsidRDefault="3270BA62" w:rsidP="3994F9B6">
            <w:pPr>
              <w:spacing w:after="0" w:line="240" w:lineRule="auto"/>
              <w:outlineLvl w:val="2"/>
              <w:rPr>
                <w:rFonts w:eastAsia="Times New Roman" w:cstheme="minorHAnsi"/>
                <w:lang w:eastAsia="nl-NL"/>
              </w:rPr>
            </w:pPr>
            <w:r w:rsidRPr="004B3F41">
              <w:rPr>
                <w:rFonts w:eastAsia="Times New Roman" w:cstheme="minorHAnsi"/>
                <w:lang w:eastAsia="nl-NL"/>
              </w:rPr>
              <w:t>7.3</w:t>
            </w:r>
          </w:p>
        </w:tc>
        <w:tc>
          <w:tcPr>
            <w:tcW w:w="8358" w:type="dxa"/>
          </w:tcPr>
          <w:p w14:paraId="59976A42" w14:textId="1D13F40E" w:rsidR="03374662" w:rsidRPr="004B3F41" w:rsidRDefault="03374662" w:rsidP="3994F9B6">
            <w:pPr>
              <w:spacing w:after="0" w:line="240" w:lineRule="auto"/>
              <w:rPr>
                <w:rFonts w:cstheme="minorHAnsi"/>
              </w:rPr>
            </w:pPr>
            <w:r w:rsidRPr="004B3F41">
              <w:rPr>
                <w:rFonts w:cstheme="minorHAnsi"/>
              </w:rPr>
              <w:t>De kratten waarmee losse verse producten worden geleverd dienen altijd voorzien te zijn van een biologisch afbreekbare binnenzak die boven de producten gesloten dient te zijn (uitgezonderd onbewerkt AGF).</w:t>
            </w:r>
          </w:p>
        </w:tc>
      </w:tr>
      <w:tr w:rsidR="3994F9B6" w:rsidRPr="004B3F41" w14:paraId="6208E162" w14:textId="77777777" w:rsidTr="009E6CFF">
        <w:trPr>
          <w:trHeight w:val="300"/>
          <w:jc w:val="center"/>
        </w:trPr>
        <w:tc>
          <w:tcPr>
            <w:tcW w:w="704" w:type="dxa"/>
          </w:tcPr>
          <w:p w14:paraId="3D69D7D0" w14:textId="1A2318A6" w:rsidR="3994F9B6" w:rsidRPr="004B3F41" w:rsidRDefault="554BC81E" w:rsidP="3994F9B6">
            <w:pPr>
              <w:spacing w:after="0" w:line="240" w:lineRule="auto"/>
              <w:outlineLvl w:val="2"/>
              <w:rPr>
                <w:rFonts w:eastAsia="Times New Roman" w:cstheme="minorHAnsi"/>
                <w:lang w:eastAsia="nl-NL"/>
              </w:rPr>
            </w:pPr>
            <w:r w:rsidRPr="004B3F41">
              <w:rPr>
                <w:rFonts w:eastAsia="Times New Roman" w:cstheme="minorHAnsi"/>
                <w:lang w:eastAsia="nl-NL"/>
              </w:rPr>
              <w:t>7.4</w:t>
            </w:r>
          </w:p>
        </w:tc>
        <w:tc>
          <w:tcPr>
            <w:tcW w:w="8358" w:type="dxa"/>
          </w:tcPr>
          <w:p w14:paraId="33BC490E" w14:textId="70D2DEF2" w:rsidR="7477144A" w:rsidRPr="004B3F41" w:rsidRDefault="7477144A" w:rsidP="3994F9B6">
            <w:pPr>
              <w:spacing w:after="0" w:line="240" w:lineRule="auto"/>
              <w:rPr>
                <w:rFonts w:cstheme="minorHAnsi"/>
              </w:rPr>
            </w:pPr>
            <w:r w:rsidRPr="004B3F41">
              <w:rPr>
                <w:rFonts w:cstheme="minorHAnsi"/>
              </w:rPr>
              <w:t>Voor het vervoer van de goederen naar de locaties van opdrachtgever alsmede voor het ophalen van retourzendingen dient gebruik gemaakt te worden van voertuigen welke ten minste aan de Euro–VI (voertuigen zwaarder dan 3500 kg) of Euro-6 norm (voertuigen lichter dan 3500 kg) voldoen.</w:t>
            </w:r>
          </w:p>
        </w:tc>
      </w:tr>
      <w:tr w:rsidR="3994F9B6" w:rsidRPr="004B3F41" w14:paraId="5BCA451A" w14:textId="77777777" w:rsidTr="009E6CFF">
        <w:trPr>
          <w:trHeight w:val="300"/>
          <w:jc w:val="center"/>
        </w:trPr>
        <w:tc>
          <w:tcPr>
            <w:tcW w:w="704" w:type="dxa"/>
          </w:tcPr>
          <w:p w14:paraId="5B66851F" w14:textId="344B069A" w:rsidR="3994F9B6" w:rsidRPr="004B3F41" w:rsidRDefault="041FD6B3" w:rsidP="3994F9B6">
            <w:pPr>
              <w:spacing w:after="0" w:line="240" w:lineRule="auto"/>
              <w:outlineLvl w:val="2"/>
              <w:rPr>
                <w:rFonts w:eastAsia="Times New Roman" w:cstheme="minorHAnsi"/>
                <w:lang w:eastAsia="nl-NL"/>
              </w:rPr>
            </w:pPr>
            <w:r w:rsidRPr="004B3F41">
              <w:rPr>
                <w:rFonts w:eastAsia="Times New Roman" w:cstheme="minorHAnsi"/>
                <w:lang w:eastAsia="nl-NL"/>
              </w:rPr>
              <w:t>7.5</w:t>
            </w:r>
          </w:p>
        </w:tc>
        <w:tc>
          <w:tcPr>
            <w:tcW w:w="8358" w:type="dxa"/>
          </w:tcPr>
          <w:p w14:paraId="0EEFAFA8" w14:textId="66226C25" w:rsidR="0726A555" w:rsidRPr="004B3F41" w:rsidRDefault="1857A9BC" w:rsidP="73EC5BB2">
            <w:pPr>
              <w:spacing w:after="0" w:line="240" w:lineRule="auto"/>
              <w:rPr>
                <w:rFonts w:cstheme="minorHAnsi"/>
              </w:rPr>
            </w:pPr>
            <w:r w:rsidRPr="004B3F41">
              <w:rPr>
                <w:rFonts w:cstheme="minorHAnsi"/>
              </w:rPr>
              <w:t>Per 1 januari 2025 dienen alle vervoers- en transportbewegingen ten behoeve van uitvoering van de Overeenkomst uitstootvrij te zijn. Uitstootvrij betekent zonder uitlaatemissie van broeikasgassen, verontreinigende gassen en deeltjes. Dit geldt voor de voertuigcategorieën M1, M2, N1 en N2</w:t>
            </w:r>
            <w:r w:rsidR="015C25EB" w:rsidRPr="004B3F41">
              <w:rPr>
                <w:rFonts w:cstheme="minorHAnsi"/>
              </w:rPr>
              <w:t>.</w:t>
            </w:r>
          </w:p>
        </w:tc>
      </w:tr>
      <w:tr w:rsidR="3994F9B6" w:rsidRPr="004B3F41" w14:paraId="783E1656" w14:textId="77777777" w:rsidTr="009E6CFF">
        <w:trPr>
          <w:trHeight w:val="300"/>
          <w:jc w:val="center"/>
        </w:trPr>
        <w:tc>
          <w:tcPr>
            <w:tcW w:w="704" w:type="dxa"/>
          </w:tcPr>
          <w:p w14:paraId="31CDF64D" w14:textId="4DE5E186" w:rsidR="3994F9B6" w:rsidRPr="004B3F41" w:rsidRDefault="509521EF" w:rsidP="3994F9B6">
            <w:pPr>
              <w:spacing w:after="0" w:line="240" w:lineRule="auto"/>
              <w:outlineLvl w:val="2"/>
              <w:rPr>
                <w:rFonts w:eastAsia="Times New Roman" w:cstheme="minorHAnsi"/>
                <w:lang w:eastAsia="nl-NL"/>
              </w:rPr>
            </w:pPr>
            <w:r w:rsidRPr="004B3F41">
              <w:rPr>
                <w:rFonts w:eastAsia="Times New Roman" w:cstheme="minorHAnsi"/>
                <w:lang w:eastAsia="nl-NL"/>
              </w:rPr>
              <w:t>7.6</w:t>
            </w:r>
          </w:p>
        </w:tc>
        <w:tc>
          <w:tcPr>
            <w:tcW w:w="8358" w:type="dxa"/>
          </w:tcPr>
          <w:p w14:paraId="2AB8BBFE" w14:textId="74249A7C" w:rsidR="3994F9B6" w:rsidRPr="004B3F41" w:rsidRDefault="64DC47A3" w:rsidP="4BF5B9BB">
            <w:pPr>
              <w:spacing w:after="0" w:line="240" w:lineRule="auto"/>
              <w:outlineLvl w:val="2"/>
              <w:rPr>
                <w:rFonts w:eastAsia="Times New Roman" w:cstheme="minorHAnsi"/>
                <w:lang w:eastAsia="nl-NL"/>
              </w:rPr>
            </w:pPr>
            <w:r w:rsidRPr="004B3F41">
              <w:rPr>
                <w:rFonts w:eastAsia="Times New Roman" w:cstheme="minorHAnsi"/>
                <w:lang w:eastAsia="nl-NL"/>
              </w:rPr>
              <w:t>Leverancier houdt rekening met zo min mogelijk vervoersbewegingen (duurzaamheidsbeleid).</w:t>
            </w:r>
          </w:p>
        </w:tc>
      </w:tr>
      <w:tr w:rsidR="3994F9B6" w:rsidRPr="004B3F41" w14:paraId="026AE226" w14:textId="77777777" w:rsidTr="009E6CFF">
        <w:trPr>
          <w:trHeight w:val="300"/>
          <w:jc w:val="center"/>
        </w:trPr>
        <w:tc>
          <w:tcPr>
            <w:tcW w:w="704" w:type="dxa"/>
          </w:tcPr>
          <w:p w14:paraId="2F5F1473" w14:textId="4A62D5CD" w:rsidR="28546F1D" w:rsidRPr="004B3F41" w:rsidRDefault="154A01B5" w:rsidP="3994F9B6">
            <w:pPr>
              <w:spacing w:after="0" w:line="240" w:lineRule="auto"/>
              <w:outlineLvl w:val="2"/>
              <w:rPr>
                <w:rFonts w:eastAsia="Times New Roman" w:cstheme="minorHAnsi"/>
                <w:lang w:eastAsia="nl-NL"/>
              </w:rPr>
            </w:pPr>
            <w:r w:rsidRPr="004B3F41">
              <w:rPr>
                <w:rFonts w:eastAsia="Times New Roman" w:cstheme="minorHAnsi"/>
                <w:lang w:eastAsia="nl-NL"/>
              </w:rPr>
              <w:t>7.7</w:t>
            </w:r>
          </w:p>
        </w:tc>
        <w:tc>
          <w:tcPr>
            <w:tcW w:w="8358" w:type="dxa"/>
          </w:tcPr>
          <w:p w14:paraId="6D20A78C" w14:textId="33E48358" w:rsidR="3994F9B6" w:rsidRPr="004B3F41" w:rsidRDefault="64DC47A3" w:rsidP="4BF5B9BB">
            <w:pPr>
              <w:spacing w:after="0" w:line="240" w:lineRule="auto"/>
              <w:outlineLvl w:val="2"/>
              <w:rPr>
                <w:rFonts w:eastAsia="Times New Roman" w:cstheme="minorHAnsi"/>
                <w:lang w:eastAsia="nl-NL"/>
              </w:rPr>
            </w:pPr>
            <w:r w:rsidRPr="004B3F41">
              <w:rPr>
                <w:rFonts w:eastAsia="Times New Roman" w:cstheme="minorHAnsi"/>
                <w:lang w:eastAsia="nl-NL"/>
              </w:rPr>
              <w:t>Leverancier gebruikt niet meer verpakking dan noodzakelijk is voor een kwalitatief goede aanlevering en handling van de bestelde producten.</w:t>
            </w:r>
          </w:p>
        </w:tc>
      </w:tr>
      <w:tr w:rsidR="4BF5B9BB" w:rsidRPr="004B3F41" w14:paraId="22F8C0A3" w14:textId="77777777" w:rsidTr="009E6CFF">
        <w:tblPrEx>
          <w:jc w:val="left"/>
        </w:tblPrEx>
        <w:trPr>
          <w:trHeight w:val="300"/>
        </w:trPr>
        <w:tc>
          <w:tcPr>
            <w:tcW w:w="704" w:type="dxa"/>
          </w:tcPr>
          <w:p w14:paraId="0A863515" w14:textId="78B959F2" w:rsidR="4BF5B9BB" w:rsidRPr="004B3F41" w:rsidRDefault="42260ADD" w:rsidP="4BF5B9BB">
            <w:pPr>
              <w:spacing w:line="240" w:lineRule="auto"/>
              <w:rPr>
                <w:rFonts w:eastAsia="Calibri" w:cstheme="minorHAnsi"/>
              </w:rPr>
            </w:pPr>
            <w:r w:rsidRPr="004B3F41">
              <w:rPr>
                <w:rFonts w:eastAsia="Calibri" w:cstheme="minorHAnsi"/>
              </w:rPr>
              <w:t>7.8</w:t>
            </w:r>
          </w:p>
        </w:tc>
        <w:tc>
          <w:tcPr>
            <w:tcW w:w="8358" w:type="dxa"/>
          </w:tcPr>
          <w:p w14:paraId="2B8DDA4C" w14:textId="0F4E58D8" w:rsidR="30B83865" w:rsidRPr="004B3F41" w:rsidRDefault="30B83865" w:rsidP="4BF5B9BB">
            <w:pPr>
              <w:spacing w:line="240" w:lineRule="auto"/>
              <w:rPr>
                <w:rFonts w:eastAsia="Calibri" w:cstheme="minorHAnsi"/>
              </w:rPr>
            </w:pPr>
            <w:r w:rsidRPr="004B3F41">
              <w:rPr>
                <w:rFonts w:eastAsia="Times New Roman" w:cstheme="minorHAnsi"/>
                <w:b/>
                <w:bCs/>
                <w:lang w:eastAsia="nl-NL"/>
              </w:rPr>
              <w:t>Duurzaamheidseisen vanuit</w:t>
            </w:r>
            <w:r w:rsidRPr="004B3F41">
              <w:rPr>
                <w:rFonts w:eastAsia="Times New Roman" w:cstheme="minorHAnsi"/>
                <w:lang w:eastAsia="nl-NL"/>
              </w:rPr>
              <w:t xml:space="preserve"> </w:t>
            </w:r>
            <w:hyperlink r:id="rId10">
              <w:r w:rsidRPr="004B3F41">
                <w:rPr>
                  <w:rStyle w:val="Hyperlink"/>
                  <w:rFonts w:eastAsia="Calibri" w:cstheme="minorHAnsi"/>
                </w:rPr>
                <w:t>milieucriteria-catering-maart2017.pdf</w:t>
              </w:r>
            </w:hyperlink>
          </w:p>
          <w:p w14:paraId="2534C554" w14:textId="6AE2CAB4" w:rsidR="4BF5B9BB" w:rsidRPr="004B3F41" w:rsidRDefault="4BF5B9BB" w:rsidP="71F7EB61">
            <w:pPr>
              <w:spacing w:line="240" w:lineRule="auto"/>
              <w:rPr>
                <w:rFonts w:eastAsia="Calibri" w:cstheme="minorHAnsi"/>
              </w:rPr>
            </w:pPr>
          </w:p>
          <w:p w14:paraId="4C8E51B4" w14:textId="241803F5" w:rsidR="4BF5B9BB" w:rsidRPr="004B3F41" w:rsidRDefault="4BF5B9BB" w:rsidP="4BF5B9BB">
            <w:pPr>
              <w:spacing w:line="240" w:lineRule="auto"/>
              <w:rPr>
                <w:rFonts w:cstheme="minorHAnsi"/>
              </w:rPr>
            </w:pPr>
            <w:r w:rsidRPr="004B3F41">
              <w:rPr>
                <w:rFonts w:eastAsia="Calibri" w:cstheme="minorHAnsi"/>
              </w:rPr>
              <w:t xml:space="preserve">Dierlijke producten zijn afkomstig van dieren die gedurende de verschillende levensfase meer </w:t>
            </w:r>
            <w:proofErr w:type="spellStart"/>
            <w:r w:rsidRPr="004B3F41">
              <w:rPr>
                <w:rFonts w:eastAsia="Calibri" w:cstheme="minorHAnsi"/>
              </w:rPr>
              <w:t>binnenleefruimte</w:t>
            </w:r>
            <w:proofErr w:type="spellEnd"/>
            <w:r w:rsidRPr="004B3F41">
              <w:rPr>
                <w:rFonts w:eastAsia="Calibri" w:cstheme="minorHAnsi"/>
              </w:rPr>
              <w:t xml:space="preserve"> hebben dan wettelijk is vereist. Onder wettelijk vereiste </w:t>
            </w:r>
            <w:proofErr w:type="spellStart"/>
            <w:r w:rsidRPr="004B3F41">
              <w:rPr>
                <w:rFonts w:eastAsia="Calibri" w:cstheme="minorHAnsi"/>
              </w:rPr>
              <w:t>binnenleefruimte</w:t>
            </w:r>
            <w:proofErr w:type="spellEnd"/>
            <w:r w:rsidRPr="004B3F41">
              <w:rPr>
                <w:rFonts w:eastAsia="Calibri" w:cstheme="minorHAnsi"/>
              </w:rPr>
              <w:t xml:space="preserve"> wordt verstaan: het minimale oppervlak in de stal per dier, zoals omschreven in het Besluit Houders van Dieren. Dierenwelzijn is belegd in de wet Dieren. Bovenwettelijke criteria worden gehanteerd door keurmerkhouders. Verificatie De inschrijver kan worden gevraagd om documentatie te overleggen waarmee wordt aangetoond dat hij voldoet aan bovenstaande criteria. Producten, met uitzondering van zuivel, met de volgende keurmerken voldoen hier in ieder geval aan: keurmerken die aantonen dat de producten biologisch zijn (Europees Bio-keurmerk, EKO-keurmerk), Demeter; Beter Leven Keurmerk 1, 2 en 3 sterren (uitgezonderd rund- en kalfsvlees); Graskeurmerk (kip, varken); Scharrel keurmerk van </w:t>
            </w:r>
            <w:proofErr w:type="spellStart"/>
            <w:r w:rsidRPr="004B3F41">
              <w:rPr>
                <w:rFonts w:eastAsia="Calibri" w:cstheme="minorHAnsi"/>
              </w:rPr>
              <w:t>Producert</w:t>
            </w:r>
            <w:proofErr w:type="spellEnd"/>
            <w:r w:rsidRPr="004B3F41">
              <w:rPr>
                <w:rFonts w:eastAsia="Calibri" w:cstheme="minorHAnsi"/>
              </w:rPr>
              <w:t xml:space="preserve"> voor varkens; Milieukeur Ei; Label Rouge kip (Fr); Free Range varken (UK); Free Range kip (UK</w:t>
            </w:r>
          </w:p>
        </w:tc>
      </w:tr>
      <w:tr w:rsidR="4BF5B9BB" w:rsidRPr="004B3F41" w14:paraId="6830A150" w14:textId="77777777" w:rsidTr="009E6CFF">
        <w:tblPrEx>
          <w:jc w:val="left"/>
        </w:tblPrEx>
        <w:trPr>
          <w:trHeight w:val="300"/>
        </w:trPr>
        <w:tc>
          <w:tcPr>
            <w:tcW w:w="704" w:type="dxa"/>
          </w:tcPr>
          <w:p w14:paraId="3417233E" w14:textId="15530EEE" w:rsidR="4BF5B9BB" w:rsidRPr="004B3F41" w:rsidRDefault="42C4BBE4" w:rsidP="4BF5B9BB">
            <w:pPr>
              <w:spacing w:line="240" w:lineRule="auto"/>
              <w:rPr>
                <w:rFonts w:eastAsia="Times New Roman" w:cstheme="minorHAnsi"/>
                <w:lang w:eastAsia="nl-NL"/>
              </w:rPr>
            </w:pPr>
            <w:r w:rsidRPr="004B3F41">
              <w:rPr>
                <w:rFonts w:eastAsia="Times New Roman" w:cstheme="minorHAnsi"/>
                <w:lang w:eastAsia="nl-NL"/>
              </w:rPr>
              <w:t>7.9</w:t>
            </w:r>
          </w:p>
        </w:tc>
        <w:tc>
          <w:tcPr>
            <w:tcW w:w="8358" w:type="dxa"/>
          </w:tcPr>
          <w:p w14:paraId="46DF307D" w14:textId="7CFACFE4" w:rsidR="4BF5B9BB" w:rsidRPr="004B3F41" w:rsidRDefault="4BF5B9BB" w:rsidP="4BF5B9BB">
            <w:pPr>
              <w:spacing w:line="240" w:lineRule="auto"/>
              <w:rPr>
                <w:rFonts w:cstheme="minorHAnsi"/>
              </w:rPr>
            </w:pPr>
            <w:r w:rsidRPr="004B3F41">
              <w:rPr>
                <w:rFonts w:eastAsia="Calibri" w:cstheme="minorHAnsi"/>
              </w:rPr>
              <w:t xml:space="preserve">Dierlijke producten zijn afkomstig van dieren waarop geen vergaande ingrepen zijn toegepast dan bij of krachtens de Gezondheids- en welzijnswet voor dieren zijn toegestaan. Onder “ingrepen” wordt verstaan: “lichamelijke ingreep bij het dier waarbij een deel of delen van het lichaam wordt of worden verwijderd of beschadigd”. Verificatie De inschrijver kan worden gevraagd om documentatie te overleggen waarmee wordt aangetoond dat hij voldoet aan bovenstaande criteria. Producten met de volgende keurmerken voldoen hier in ieder geval aan: keurmerken die aantonen dat de producten biologisch zijn, zoals </w:t>
            </w:r>
            <w:proofErr w:type="spellStart"/>
            <w:r w:rsidRPr="004B3F41">
              <w:rPr>
                <w:rFonts w:eastAsia="Calibri" w:cstheme="minorHAnsi"/>
              </w:rPr>
              <w:t>Skal</w:t>
            </w:r>
            <w:proofErr w:type="spellEnd"/>
            <w:r w:rsidRPr="004B3F41">
              <w:rPr>
                <w:rFonts w:eastAsia="Calibri" w:cstheme="minorHAnsi"/>
              </w:rPr>
              <w:t xml:space="preserve"> of EKO-keurmerk (m.u.v. zuivel); Demeter zuivel en rundvlees; Beter Leven Keurmerk varken 1, 2 en 3 sterren; Beter Leven Keurmerk legkip met 3 sterren; Milieukeur varken; Graskeurmerk varken; Scharrel keurmerk van </w:t>
            </w:r>
            <w:proofErr w:type="spellStart"/>
            <w:r w:rsidRPr="004B3F41">
              <w:rPr>
                <w:rFonts w:eastAsia="Calibri" w:cstheme="minorHAnsi"/>
              </w:rPr>
              <w:t>Producert</w:t>
            </w:r>
            <w:proofErr w:type="spellEnd"/>
            <w:r w:rsidRPr="004B3F41">
              <w:rPr>
                <w:rFonts w:eastAsia="Calibri" w:cstheme="minorHAnsi"/>
              </w:rPr>
              <w:t xml:space="preserve"> voor varkens en runderen; Free Range varken (UK).</w:t>
            </w:r>
          </w:p>
        </w:tc>
      </w:tr>
      <w:tr w:rsidR="4BF5B9BB" w:rsidRPr="004B3F41" w14:paraId="097F72D7" w14:textId="77777777" w:rsidTr="009E6CFF">
        <w:tblPrEx>
          <w:jc w:val="left"/>
        </w:tblPrEx>
        <w:trPr>
          <w:trHeight w:val="300"/>
        </w:trPr>
        <w:tc>
          <w:tcPr>
            <w:tcW w:w="704" w:type="dxa"/>
          </w:tcPr>
          <w:p w14:paraId="24876F93" w14:textId="1C1B531C" w:rsidR="4BF5B9BB" w:rsidRPr="004B3F41" w:rsidRDefault="559AE3DE" w:rsidP="4BF5B9BB">
            <w:pPr>
              <w:spacing w:line="240" w:lineRule="auto"/>
              <w:rPr>
                <w:rFonts w:eastAsia="Times New Roman" w:cstheme="minorHAnsi"/>
                <w:lang w:eastAsia="nl-NL"/>
              </w:rPr>
            </w:pPr>
            <w:r w:rsidRPr="004B3F41">
              <w:rPr>
                <w:rFonts w:eastAsia="Times New Roman" w:cstheme="minorHAnsi"/>
                <w:lang w:eastAsia="nl-NL"/>
              </w:rPr>
              <w:lastRenderedPageBreak/>
              <w:t>7.10</w:t>
            </w:r>
          </w:p>
        </w:tc>
        <w:tc>
          <w:tcPr>
            <w:tcW w:w="8358" w:type="dxa"/>
          </w:tcPr>
          <w:p w14:paraId="08EE0ABE" w14:textId="666ABB13" w:rsidR="4BF5B9BB" w:rsidRPr="004B3F41" w:rsidRDefault="4BF5B9BB" w:rsidP="4BF5B9BB">
            <w:pPr>
              <w:spacing w:line="240" w:lineRule="auto"/>
              <w:rPr>
                <w:rFonts w:cstheme="minorHAnsi"/>
              </w:rPr>
            </w:pPr>
            <w:r w:rsidRPr="004B3F41">
              <w:rPr>
                <w:rFonts w:eastAsia="Calibri" w:cstheme="minorHAnsi"/>
              </w:rPr>
              <w:t xml:space="preserve">Dierlijke producten zijn afkomstig van dieren die een vrije buitenuitloop hebben. Onder buitenuitloop wordt verstaan: een </w:t>
            </w:r>
            <w:proofErr w:type="spellStart"/>
            <w:r w:rsidRPr="004B3F41">
              <w:rPr>
                <w:rFonts w:eastAsia="Calibri" w:cstheme="minorHAnsi"/>
              </w:rPr>
              <w:t>onoverkapte</w:t>
            </w:r>
            <w:proofErr w:type="spellEnd"/>
            <w:r w:rsidRPr="004B3F41">
              <w:rPr>
                <w:rFonts w:eastAsia="Calibri" w:cstheme="minorHAnsi"/>
              </w:rPr>
              <w:t xml:space="preserve"> of deels of geheel overkapte buitenuitloop. Verificatie De inschrijver kan worden gevraagd om documentatie te overleggen waarmee wordt aangetoond dat hij voldoet aan bovenstaande criteria. Producten, met uitzondering van zuivel, met de volgende keurmerken voldoen hier in ieder geval aan: keurmerken die aantonen dat de producten biologisch zijn (Europees Bio-keurmerk, EKO-keurmerk); Demeter; Beter Leven Keurmerk: 3 sterren voor alle diersoorten, voor legkip ook 1 en 2 sterren, voor kalf ook 2 sterren, voor varken ook 2 sterren, voor rundvlees ook 1 en 2 sterren; Milieukeur Rundvlees; Milieukeur Ei; Eieren met handelscode 1; Scharrel keurmerk van </w:t>
            </w:r>
            <w:proofErr w:type="spellStart"/>
            <w:r w:rsidRPr="004B3F41">
              <w:rPr>
                <w:rFonts w:eastAsia="Calibri" w:cstheme="minorHAnsi"/>
              </w:rPr>
              <w:t>Producert</w:t>
            </w:r>
            <w:proofErr w:type="spellEnd"/>
            <w:r w:rsidRPr="004B3F41">
              <w:rPr>
                <w:rFonts w:eastAsia="Calibri" w:cstheme="minorHAnsi"/>
              </w:rPr>
              <w:t xml:space="preserve"> voor pluimveevlees en varkens; Graskeurmerk; Label Rouge kip (Fr); Free Range kip en Free Range varken (UK)</w:t>
            </w:r>
          </w:p>
        </w:tc>
      </w:tr>
      <w:tr w:rsidR="4BF5B9BB" w:rsidRPr="004B3F41" w14:paraId="106172EF" w14:textId="77777777" w:rsidTr="009E6CFF">
        <w:tblPrEx>
          <w:jc w:val="left"/>
        </w:tblPrEx>
        <w:trPr>
          <w:trHeight w:val="300"/>
        </w:trPr>
        <w:tc>
          <w:tcPr>
            <w:tcW w:w="704" w:type="dxa"/>
          </w:tcPr>
          <w:p w14:paraId="5AFEA099" w14:textId="7507C23B" w:rsidR="4BF5B9BB" w:rsidRPr="004B3F41" w:rsidRDefault="739A21B7" w:rsidP="4BF5B9BB">
            <w:pPr>
              <w:spacing w:line="240" w:lineRule="auto"/>
              <w:rPr>
                <w:rFonts w:eastAsia="Times New Roman" w:cstheme="minorHAnsi"/>
                <w:lang w:eastAsia="nl-NL"/>
              </w:rPr>
            </w:pPr>
            <w:r w:rsidRPr="004B3F41">
              <w:rPr>
                <w:rFonts w:eastAsia="Times New Roman" w:cstheme="minorHAnsi"/>
                <w:lang w:eastAsia="nl-NL"/>
              </w:rPr>
              <w:t>7.11</w:t>
            </w:r>
          </w:p>
        </w:tc>
        <w:tc>
          <w:tcPr>
            <w:tcW w:w="8358" w:type="dxa"/>
          </w:tcPr>
          <w:p w14:paraId="24BD1549" w14:textId="735B2048" w:rsidR="4BF5B9BB" w:rsidRPr="004B3F41" w:rsidRDefault="4BF5B9BB" w:rsidP="4BF5B9BB">
            <w:pPr>
              <w:spacing w:line="240" w:lineRule="auto"/>
              <w:rPr>
                <w:rFonts w:cstheme="minorHAnsi"/>
              </w:rPr>
            </w:pPr>
            <w:r w:rsidRPr="004B3F41">
              <w:rPr>
                <w:rFonts w:eastAsia="Calibri" w:cstheme="minorHAnsi"/>
              </w:rPr>
              <w:t>Dierlijke producten zijn afkomstig van zeldzame rassen. Onder “zeldzame rassen” worden verstaan rassen die op de lijst staan van Stichting Zeldzame Huisdieren (www.szh.nl/rassen/) en voor minimaal 65% raszuiver zijn of rassen die op een vergelijkbare lijst van een andere EU lidstaat staan en voor minimaal 65% raszuiver zijn. 7 Milieucriteria voor het maatschappelijk verantwoord inkopen van Catering Versie maart 2017 Verificatie De inschrijver kan worden gevraagd om documentatie te overleggen waarmee wordt aangetoond dat hij voldoet aan bovenstaande criteria.</w:t>
            </w:r>
          </w:p>
        </w:tc>
      </w:tr>
      <w:tr w:rsidR="4BF5B9BB" w:rsidRPr="004B3F41" w14:paraId="528CCE4C" w14:textId="77777777" w:rsidTr="009E6CFF">
        <w:tblPrEx>
          <w:jc w:val="left"/>
        </w:tblPrEx>
        <w:trPr>
          <w:trHeight w:val="300"/>
        </w:trPr>
        <w:tc>
          <w:tcPr>
            <w:tcW w:w="704" w:type="dxa"/>
          </w:tcPr>
          <w:p w14:paraId="6A692F7B" w14:textId="5958E9B9" w:rsidR="4BF5B9BB" w:rsidRPr="004B3F41" w:rsidRDefault="6BF6FB2A" w:rsidP="4BF5B9BB">
            <w:pPr>
              <w:spacing w:after="0" w:line="240" w:lineRule="auto"/>
              <w:outlineLvl w:val="2"/>
              <w:rPr>
                <w:rFonts w:eastAsia="Times New Roman" w:cstheme="minorHAnsi"/>
                <w:lang w:eastAsia="nl-NL"/>
              </w:rPr>
            </w:pPr>
            <w:r w:rsidRPr="004B3F41">
              <w:rPr>
                <w:rFonts w:eastAsia="Times New Roman" w:cstheme="minorHAnsi"/>
                <w:lang w:eastAsia="nl-NL"/>
              </w:rPr>
              <w:t>7.12</w:t>
            </w:r>
          </w:p>
        </w:tc>
        <w:tc>
          <w:tcPr>
            <w:tcW w:w="8358" w:type="dxa"/>
          </w:tcPr>
          <w:p w14:paraId="51423E7A" w14:textId="5F4953A0" w:rsidR="4BF5B9BB" w:rsidRPr="004B3F41" w:rsidRDefault="4BF5B9BB" w:rsidP="4BF5B9BB">
            <w:pPr>
              <w:spacing w:after="0" w:line="240" w:lineRule="auto"/>
              <w:rPr>
                <w:rFonts w:cstheme="minorHAnsi"/>
              </w:rPr>
            </w:pPr>
            <w:r w:rsidRPr="004B3F41">
              <w:rPr>
                <w:rFonts w:eastAsia="Calibri" w:cstheme="minorHAnsi"/>
              </w:rPr>
              <w:t xml:space="preserve">Visproducten zijn afkomstig van vissen die op duurzame wijze zijn gevangen of gekweekt, zodanig dat geen schade wordt berokkend aan andere diersoorten en aan planten en in zodanige hoeveelheden dat de stand van de vissoort door de vangst niet </w:t>
            </w:r>
            <w:r w:rsidR="4D0D1FC0" w:rsidRPr="004B3F41">
              <w:rPr>
                <w:rFonts w:eastAsia="Calibri" w:cstheme="minorHAnsi"/>
              </w:rPr>
              <w:t>achteruitgaat</w:t>
            </w:r>
            <w:r w:rsidRPr="004B3F41">
              <w:rPr>
                <w:rFonts w:eastAsia="Calibri" w:cstheme="minorHAnsi"/>
              </w:rPr>
              <w:t xml:space="preserve">. Verificatie De inschrijver kan worden gevraagd om documentatie te overleggen waarmee wordt aangetoond dat hij voldoet aan bovenstaande criteria. Producten met de volgende keurmerken voldoen hier in ieder geval aan: MSC-vis (‘blauwe vis’) en ‘groene’ vis van de </w:t>
            </w:r>
            <w:proofErr w:type="spellStart"/>
            <w:r w:rsidRPr="004B3F41">
              <w:rPr>
                <w:rFonts w:eastAsia="Calibri" w:cstheme="minorHAnsi"/>
              </w:rPr>
              <w:t>VISwijzer</w:t>
            </w:r>
            <w:proofErr w:type="spellEnd"/>
            <w:r w:rsidRPr="004B3F41">
              <w:rPr>
                <w:rFonts w:eastAsia="Calibri" w:cstheme="minorHAnsi"/>
              </w:rPr>
              <w:t xml:space="preserve">. Voor gekweekte vis: keurmerken die aantonen dat de producten biologisch zijn (Europees Bio-keurmerk, EKO-keurmerk); </w:t>
            </w:r>
            <w:proofErr w:type="spellStart"/>
            <w:r w:rsidRPr="004B3F41">
              <w:rPr>
                <w:rFonts w:eastAsia="Calibri" w:cstheme="minorHAnsi"/>
              </w:rPr>
              <w:t>Naturland</w:t>
            </w:r>
            <w:proofErr w:type="spellEnd"/>
            <w:r w:rsidRPr="004B3F41">
              <w:rPr>
                <w:rFonts w:eastAsia="Calibri" w:cstheme="minorHAnsi"/>
              </w:rPr>
              <w:t xml:space="preserve">; </w:t>
            </w:r>
            <w:proofErr w:type="spellStart"/>
            <w:r w:rsidRPr="004B3F41">
              <w:rPr>
                <w:rFonts w:eastAsia="Calibri" w:cstheme="minorHAnsi"/>
              </w:rPr>
              <w:t>Soil</w:t>
            </w:r>
            <w:proofErr w:type="spellEnd"/>
            <w:r w:rsidRPr="004B3F41">
              <w:rPr>
                <w:rFonts w:eastAsia="Calibri" w:cstheme="minorHAnsi"/>
              </w:rPr>
              <w:t xml:space="preserve"> Association; Milieukeur, en het ASC KEURMERK. Zie (www.wnf.nl, www.goedevis.nl</w:t>
            </w:r>
          </w:p>
        </w:tc>
      </w:tr>
      <w:tr w:rsidR="4BF5B9BB" w:rsidRPr="004B3F41" w14:paraId="67C2FDD5" w14:textId="77777777" w:rsidTr="009E6CFF">
        <w:tblPrEx>
          <w:jc w:val="left"/>
        </w:tblPrEx>
        <w:trPr>
          <w:trHeight w:val="300"/>
        </w:trPr>
        <w:tc>
          <w:tcPr>
            <w:tcW w:w="704" w:type="dxa"/>
          </w:tcPr>
          <w:p w14:paraId="2FE8FE31" w14:textId="31617911" w:rsidR="4BF5B9BB" w:rsidRPr="004B3F41" w:rsidRDefault="7E033855" w:rsidP="4BF5B9BB">
            <w:pPr>
              <w:spacing w:line="240" w:lineRule="auto"/>
              <w:rPr>
                <w:rFonts w:eastAsia="Times New Roman" w:cstheme="minorHAnsi"/>
                <w:lang w:eastAsia="nl-NL"/>
              </w:rPr>
            </w:pPr>
            <w:r w:rsidRPr="004B3F41">
              <w:rPr>
                <w:rFonts w:eastAsia="Times New Roman" w:cstheme="minorHAnsi"/>
                <w:lang w:eastAsia="nl-NL"/>
              </w:rPr>
              <w:t>7.13</w:t>
            </w:r>
          </w:p>
        </w:tc>
        <w:tc>
          <w:tcPr>
            <w:tcW w:w="8358" w:type="dxa"/>
          </w:tcPr>
          <w:p w14:paraId="3ECDD234" w14:textId="1508BC0C" w:rsidR="4BF5B9BB" w:rsidRPr="004B3F41" w:rsidRDefault="4BF5B9BB" w:rsidP="4BF5B9BB">
            <w:pPr>
              <w:spacing w:line="240" w:lineRule="auto"/>
              <w:rPr>
                <w:rFonts w:cstheme="minorHAnsi"/>
              </w:rPr>
            </w:pPr>
            <w:r w:rsidRPr="004B3F41">
              <w:rPr>
                <w:rFonts w:eastAsia="Calibri" w:cstheme="minorHAnsi"/>
              </w:rPr>
              <w:t>Plantaardige producten uit kassen zijn geteeld in kassen waarin tenminste 25% primair brandstof bespaard is ten opzichte van de situatie waarin zij zich van energie zouden voorzien door verwarming via een conventionele verbrandingsketel en inkoop van grijze elektriciteit. De besparing wordt berekend volgens de rekenmethode die wordt toegepast bij het Energiecertificaat of een vergelijkbare methode. Onder primaire brandstoffen worden verstaan brandstoffen die worden geëxtraheerd of direct onttrokken uit natuurlijke hulpbronnen zoals ruwe olie, steenkool en aardgas. Verificatie De inschrijver kan worden gevraagd om documentatie te overleggen waarmee wordt aangetoond dat hij voldoet aan bovenstaande criteria. Kasproducten met het Milieukeur voor glasgroenten voldoen hier in ieder geval aan. Andere kasproducten kunnen ook voldoen indien er voor de kas waarin het product is geteeld een Energiecertificaat is verstrekt dat de 25% besparing op primair brandstof aantoont.</w:t>
            </w:r>
          </w:p>
        </w:tc>
      </w:tr>
      <w:tr w:rsidR="4BF5B9BB" w:rsidRPr="004B3F41" w14:paraId="4D51D6D6" w14:textId="77777777" w:rsidTr="009E6CFF">
        <w:tblPrEx>
          <w:jc w:val="left"/>
        </w:tblPrEx>
        <w:trPr>
          <w:trHeight w:val="300"/>
        </w:trPr>
        <w:tc>
          <w:tcPr>
            <w:tcW w:w="704" w:type="dxa"/>
          </w:tcPr>
          <w:p w14:paraId="11BE1A92" w14:textId="6894CDD2" w:rsidR="00BC54C4" w:rsidRPr="004B3F41" w:rsidRDefault="2D271D99" w:rsidP="4BF5B9BB">
            <w:pPr>
              <w:spacing w:line="240" w:lineRule="auto"/>
              <w:rPr>
                <w:rFonts w:eastAsia="Times New Roman" w:cstheme="minorHAnsi"/>
                <w:lang w:eastAsia="nl-NL"/>
              </w:rPr>
            </w:pPr>
            <w:r w:rsidRPr="004B3F41">
              <w:rPr>
                <w:rFonts w:eastAsia="Times New Roman" w:cstheme="minorHAnsi"/>
                <w:lang w:eastAsia="nl-NL"/>
              </w:rPr>
              <w:t>7.14</w:t>
            </w:r>
          </w:p>
        </w:tc>
        <w:tc>
          <w:tcPr>
            <w:tcW w:w="8358" w:type="dxa"/>
          </w:tcPr>
          <w:p w14:paraId="235BB712" w14:textId="77777777" w:rsidR="00BC54C4" w:rsidRDefault="4BF5B9BB" w:rsidP="4BF5B9BB">
            <w:pPr>
              <w:spacing w:line="240" w:lineRule="auto"/>
              <w:rPr>
                <w:rFonts w:eastAsia="Calibri" w:cstheme="minorHAnsi"/>
              </w:rPr>
            </w:pPr>
            <w:r w:rsidRPr="004B3F41">
              <w:rPr>
                <w:rFonts w:eastAsia="Calibri" w:cstheme="minorHAnsi"/>
              </w:rPr>
              <w:t xml:space="preserve">Plantaardige producten uit kassen zijn geteeld zonder de hieronder genoemde </w:t>
            </w:r>
            <w:proofErr w:type="spellStart"/>
            <w:r w:rsidRPr="004B3F41">
              <w:rPr>
                <w:rFonts w:eastAsia="Calibri" w:cstheme="minorHAnsi"/>
              </w:rPr>
              <w:t>chemischsynthetische</w:t>
            </w:r>
            <w:proofErr w:type="spellEnd"/>
            <w:r w:rsidRPr="004B3F41">
              <w:rPr>
                <w:rFonts w:eastAsia="Calibri" w:cstheme="minorHAnsi"/>
              </w:rPr>
              <w:t xml:space="preserve"> middelen. Niet toegestane middelen bij de teelt van kasproducten: 1. 2,4 D; 2. </w:t>
            </w:r>
            <w:proofErr w:type="spellStart"/>
            <w:r w:rsidRPr="004B3F41">
              <w:rPr>
                <w:rFonts w:eastAsia="Calibri" w:cstheme="minorHAnsi"/>
              </w:rPr>
              <w:t>Glyfosfaat</w:t>
            </w:r>
            <w:proofErr w:type="spellEnd"/>
            <w:r w:rsidRPr="004B3F41">
              <w:rPr>
                <w:rFonts w:eastAsia="Calibri" w:cstheme="minorHAnsi"/>
              </w:rPr>
              <w:t xml:space="preserve">; 3. </w:t>
            </w:r>
            <w:proofErr w:type="spellStart"/>
            <w:r w:rsidRPr="004B3F41">
              <w:rPr>
                <w:rFonts w:eastAsia="Calibri" w:cstheme="minorHAnsi"/>
              </w:rPr>
              <w:t>Glyfosfaat</w:t>
            </w:r>
            <w:proofErr w:type="spellEnd"/>
            <w:r w:rsidRPr="004B3F41">
              <w:rPr>
                <w:rFonts w:eastAsia="Calibri" w:cstheme="minorHAnsi"/>
              </w:rPr>
              <w:t xml:space="preserve">-ammonium; 4. </w:t>
            </w:r>
            <w:proofErr w:type="spellStart"/>
            <w:r w:rsidRPr="004B3F41">
              <w:rPr>
                <w:rFonts w:eastAsia="Calibri" w:cstheme="minorHAnsi"/>
              </w:rPr>
              <w:t>Linuron</w:t>
            </w:r>
            <w:proofErr w:type="spellEnd"/>
            <w:r w:rsidRPr="004B3F41">
              <w:rPr>
                <w:rFonts w:eastAsia="Calibri" w:cstheme="minorHAnsi"/>
              </w:rPr>
              <w:t xml:space="preserve">; 5. </w:t>
            </w:r>
            <w:proofErr w:type="spellStart"/>
            <w:r w:rsidRPr="004B3F41">
              <w:rPr>
                <w:rFonts w:eastAsia="Calibri" w:cstheme="minorHAnsi"/>
              </w:rPr>
              <w:t>Maneb</w:t>
            </w:r>
            <w:proofErr w:type="spellEnd"/>
            <w:r w:rsidRPr="004B3F41">
              <w:rPr>
                <w:rFonts w:eastAsia="Calibri" w:cstheme="minorHAnsi"/>
              </w:rPr>
              <w:t xml:space="preserve">; 6. </w:t>
            </w:r>
            <w:proofErr w:type="spellStart"/>
            <w:r w:rsidRPr="004B3F41">
              <w:rPr>
                <w:rFonts w:eastAsia="Calibri" w:cstheme="minorHAnsi"/>
              </w:rPr>
              <w:t>Mancozeb</w:t>
            </w:r>
            <w:proofErr w:type="spellEnd"/>
            <w:r w:rsidRPr="004B3F41">
              <w:rPr>
                <w:rFonts w:eastAsia="Calibri" w:cstheme="minorHAnsi"/>
              </w:rPr>
              <w:t xml:space="preserve">; 7. MCPA; 8. </w:t>
            </w:r>
            <w:proofErr w:type="spellStart"/>
            <w:r w:rsidRPr="004B3F41">
              <w:rPr>
                <w:rFonts w:eastAsia="Calibri" w:cstheme="minorHAnsi"/>
              </w:rPr>
              <w:t>Mecoprop</w:t>
            </w:r>
            <w:proofErr w:type="spellEnd"/>
            <w:r w:rsidRPr="004B3F41">
              <w:rPr>
                <w:rFonts w:eastAsia="Calibri" w:cstheme="minorHAnsi"/>
              </w:rPr>
              <w:t xml:space="preserve">. Verificatie De inschrijver kan worden gevraagd om documentatie te overleggen waarmee wordt aangetoond dat hij voldoet aan bovenstaande criteria. </w:t>
            </w:r>
          </w:p>
          <w:p w14:paraId="7E6CD18B" w14:textId="3DA94F80" w:rsidR="4BF5B9BB" w:rsidRPr="004B3F41" w:rsidRDefault="4BF5B9BB" w:rsidP="4BF5B9BB">
            <w:pPr>
              <w:spacing w:line="240" w:lineRule="auto"/>
              <w:rPr>
                <w:rFonts w:cstheme="minorHAnsi"/>
              </w:rPr>
            </w:pPr>
            <w:r w:rsidRPr="004B3F41">
              <w:rPr>
                <w:rFonts w:eastAsia="Calibri" w:cstheme="minorHAnsi"/>
              </w:rPr>
              <w:lastRenderedPageBreak/>
              <w:t>Producten met keurmerken die aantonen dat de producten biologisch zijn (Europees Bio-keurmerk, EKO-keurmerk); Demeter, “Producten in omschakeling naar biologische landbouw” en kasproducten met het Milieukeur voldoen hier in ieder geval aan</w:t>
            </w:r>
          </w:p>
        </w:tc>
      </w:tr>
      <w:tr w:rsidR="4BF5B9BB" w:rsidRPr="004B3F41" w14:paraId="1385C2F2" w14:textId="77777777" w:rsidTr="009E6CFF">
        <w:tblPrEx>
          <w:jc w:val="left"/>
        </w:tblPrEx>
        <w:trPr>
          <w:trHeight w:val="300"/>
        </w:trPr>
        <w:tc>
          <w:tcPr>
            <w:tcW w:w="704" w:type="dxa"/>
          </w:tcPr>
          <w:p w14:paraId="455D0F64" w14:textId="648AE95F" w:rsidR="4BF5B9BB" w:rsidRPr="004B3F41" w:rsidRDefault="6F08F2B9" w:rsidP="4BF5B9BB">
            <w:pPr>
              <w:spacing w:line="240" w:lineRule="auto"/>
              <w:rPr>
                <w:rFonts w:eastAsia="Times New Roman" w:cstheme="minorHAnsi"/>
                <w:lang w:eastAsia="nl-NL"/>
              </w:rPr>
            </w:pPr>
            <w:r w:rsidRPr="004B3F41">
              <w:rPr>
                <w:rFonts w:eastAsia="Times New Roman" w:cstheme="minorHAnsi"/>
                <w:lang w:eastAsia="nl-NL"/>
              </w:rPr>
              <w:lastRenderedPageBreak/>
              <w:t>7.15</w:t>
            </w:r>
          </w:p>
        </w:tc>
        <w:tc>
          <w:tcPr>
            <w:tcW w:w="8358" w:type="dxa"/>
          </w:tcPr>
          <w:p w14:paraId="0EA3F1AA" w14:textId="4689AA0F" w:rsidR="4BF5B9BB" w:rsidRPr="004B3F41" w:rsidRDefault="4BF5B9BB" w:rsidP="4BF5B9BB">
            <w:pPr>
              <w:spacing w:line="240" w:lineRule="auto"/>
              <w:rPr>
                <w:rFonts w:cstheme="minorHAnsi"/>
              </w:rPr>
            </w:pPr>
            <w:r w:rsidRPr="004B3F41">
              <w:rPr>
                <w:rFonts w:eastAsia="Calibri" w:cstheme="minorHAnsi"/>
              </w:rPr>
              <w:t xml:space="preserve">Plantaardige akkerbouw-, vollegrond- en fruitproducten zijn geteeld zonder </w:t>
            </w:r>
            <w:proofErr w:type="spellStart"/>
            <w:r w:rsidRPr="004B3F41">
              <w:rPr>
                <w:rFonts w:eastAsia="Calibri" w:cstheme="minorHAnsi"/>
              </w:rPr>
              <w:t>chemischsynthetische</w:t>
            </w:r>
            <w:proofErr w:type="spellEnd"/>
            <w:r w:rsidRPr="004B3F41">
              <w:rPr>
                <w:rFonts w:eastAsia="Calibri" w:cstheme="minorHAnsi"/>
              </w:rPr>
              <w:t xml:space="preserve"> middelen of slechts met de middelen die hieronder zijn opgenomen. Toegestane middelen bij de teelt van akkerbouw- en vollegrondproducten: Zie het ‘certificatieschema Milieukeur plantaardige producten uit de open teelt’, versie van 1 februari 2011, code AP&amp;V.2-PP.9, bijlage </w:t>
            </w:r>
            <w:proofErr w:type="spellStart"/>
            <w:r w:rsidRPr="004B3F41">
              <w:rPr>
                <w:rFonts w:eastAsia="Calibri" w:cstheme="minorHAnsi"/>
              </w:rPr>
              <w:t>Ivb</w:t>
            </w:r>
            <w:proofErr w:type="spellEnd"/>
            <w:r w:rsidRPr="004B3F41">
              <w:rPr>
                <w:rFonts w:eastAsia="Calibri" w:cstheme="minorHAnsi"/>
              </w:rPr>
              <w:t xml:space="preserve">, pagina 23 t/m 92 http://www.smk.nl/files/categories/5/531/def%20Schema%20PP%209%2020012011%20AKK.pdf 8 Milieucriteria voor het maatschappelijk verantwoord inkopen van Catering Versie maart 2017 Toegestane middelen bij de teelt van fruit: Zie het ‘certificatieschema Milieukeur plantaardige producten uit de open teelt’, versie van 1 februari 2011, code AP&amp;V.2-PP.9, bijlage </w:t>
            </w:r>
            <w:proofErr w:type="spellStart"/>
            <w:r w:rsidRPr="004B3F41">
              <w:rPr>
                <w:rFonts w:eastAsia="Calibri" w:cstheme="minorHAnsi"/>
              </w:rPr>
              <w:t>Ivd</w:t>
            </w:r>
            <w:proofErr w:type="spellEnd"/>
            <w:r w:rsidRPr="004B3F41">
              <w:rPr>
                <w:rFonts w:eastAsia="Calibri" w:cstheme="minorHAnsi"/>
              </w:rPr>
              <w:t>, pagina 92 t/m 95 http://www.smk.nl/files/categories/5/532/def%20Schema%20PP%209%2020012011%20FRUIT%20ap %20pe.pdf Verificatie De inschrijver kan worden gevraagd om documentatie te overleggen waarmee wordt aangetoond dat hij voldoet aan bovenstaande criteria. Producten met keurmerken die aantonen dat de producten biologisch zijn (Europees Bio-keurmerk, EKO-keurmerk); Demeter, “Producten in omschakeling naar biologische landbouw” en akkerbouw/vollegrondproducten en fruit met het Milieukeur voldoen hier in ieder geval aan</w:t>
            </w:r>
          </w:p>
        </w:tc>
      </w:tr>
      <w:tr w:rsidR="4BF5B9BB" w:rsidRPr="004B3F41" w14:paraId="34B183BA" w14:textId="77777777" w:rsidTr="009E6CFF">
        <w:tblPrEx>
          <w:jc w:val="left"/>
        </w:tblPrEx>
        <w:trPr>
          <w:trHeight w:val="300"/>
        </w:trPr>
        <w:tc>
          <w:tcPr>
            <w:tcW w:w="704" w:type="dxa"/>
          </w:tcPr>
          <w:p w14:paraId="0C67BE51" w14:textId="44E1FE66" w:rsidR="4BF5B9BB" w:rsidRPr="004B3F41" w:rsidRDefault="5960F6E9" w:rsidP="4BF5B9BB">
            <w:pPr>
              <w:spacing w:line="240" w:lineRule="auto"/>
              <w:rPr>
                <w:rFonts w:eastAsia="Times New Roman" w:cstheme="minorHAnsi"/>
                <w:lang w:eastAsia="nl-NL"/>
              </w:rPr>
            </w:pPr>
            <w:r w:rsidRPr="004B3F41">
              <w:rPr>
                <w:rFonts w:eastAsia="Times New Roman" w:cstheme="minorHAnsi"/>
                <w:lang w:eastAsia="nl-NL"/>
              </w:rPr>
              <w:t>7.16</w:t>
            </w:r>
          </w:p>
        </w:tc>
        <w:tc>
          <w:tcPr>
            <w:tcW w:w="8358" w:type="dxa"/>
          </w:tcPr>
          <w:p w14:paraId="3D022915" w14:textId="0164E136" w:rsidR="4BF5B9BB" w:rsidRPr="004B3F41" w:rsidRDefault="4BF5B9BB" w:rsidP="4BF5B9BB">
            <w:pPr>
              <w:spacing w:line="240" w:lineRule="auto"/>
              <w:rPr>
                <w:rFonts w:cstheme="minorHAnsi"/>
              </w:rPr>
            </w:pPr>
            <w:r w:rsidRPr="004B3F41">
              <w:rPr>
                <w:rFonts w:eastAsia="Calibri" w:cstheme="minorHAnsi"/>
              </w:rPr>
              <w:t xml:space="preserve">De volgende plantaardige producten zijn geteeld zonder de chemisch-synthetische middelen die zijn opgenomen in de ‘Dirty Dozen List’ van het Pesticide Action Network (PAN), http://www.pesticideinfo.org/Search_Chemicals.jsp </w:t>
            </w:r>
            <w:proofErr w:type="spellStart"/>
            <w:r w:rsidRPr="004B3F41">
              <w:rPr>
                <w:rFonts w:eastAsia="Calibri" w:cstheme="minorHAnsi"/>
              </w:rPr>
              <w:t>section</w:t>
            </w:r>
            <w:proofErr w:type="spellEnd"/>
            <w:r w:rsidRPr="004B3F41">
              <w:rPr>
                <w:rFonts w:eastAsia="Calibri" w:cstheme="minorHAnsi"/>
              </w:rPr>
              <w:t xml:space="preserve"> `</w:t>
            </w:r>
            <w:proofErr w:type="spellStart"/>
            <w:r w:rsidRPr="004B3F41">
              <w:rPr>
                <w:rFonts w:eastAsia="Calibri" w:cstheme="minorHAnsi"/>
              </w:rPr>
              <w:t>Find</w:t>
            </w:r>
            <w:proofErr w:type="spellEnd"/>
            <w:r w:rsidRPr="004B3F41">
              <w:rPr>
                <w:rFonts w:eastAsia="Calibri" w:cstheme="minorHAnsi"/>
              </w:rPr>
              <w:t xml:space="preserve"> </w:t>
            </w:r>
            <w:proofErr w:type="spellStart"/>
            <w:r w:rsidRPr="004B3F41">
              <w:rPr>
                <w:rFonts w:eastAsia="Calibri" w:cstheme="minorHAnsi"/>
              </w:rPr>
              <w:t>Chemicals</w:t>
            </w:r>
            <w:proofErr w:type="spellEnd"/>
            <w:r w:rsidRPr="004B3F41">
              <w:rPr>
                <w:rFonts w:eastAsia="Calibri" w:cstheme="minorHAnsi"/>
              </w:rPr>
              <w:t xml:space="preserve"> </w:t>
            </w:r>
            <w:proofErr w:type="spellStart"/>
            <w:r w:rsidRPr="004B3F41">
              <w:rPr>
                <w:rFonts w:eastAsia="Calibri" w:cstheme="minorHAnsi"/>
              </w:rPr>
              <w:t>by</w:t>
            </w:r>
            <w:proofErr w:type="spellEnd"/>
            <w:r w:rsidRPr="004B3F41">
              <w:rPr>
                <w:rFonts w:eastAsia="Calibri" w:cstheme="minorHAnsi"/>
              </w:rPr>
              <w:t xml:space="preserve"> </w:t>
            </w:r>
            <w:proofErr w:type="spellStart"/>
            <w:r w:rsidRPr="004B3F41">
              <w:rPr>
                <w:rFonts w:eastAsia="Calibri" w:cstheme="minorHAnsi"/>
              </w:rPr>
              <w:t>Toxicity</w:t>
            </w:r>
            <w:proofErr w:type="spellEnd"/>
            <w:r w:rsidRPr="004B3F41">
              <w:rPr>
                <w:rFonts w:eastAsia="Calibri" w:cstheme="minorHAnsi"/>
              </w:rPr>
              <w:t xml:space="preserve">´: banaan, sinaasappel, citroen, mango, </w:t>
            </w:r>
            <w:proofErr w:type="spellStart"/>
            <w:r w:rsidRPr="004B3F41">
              <w:rPr>
                <w:rFonts w:eastAsia="Calibri" w:cstheme="minorHAnsi"/>
              </w:rPr>
              <w:t>guava</w:t>
            </w:r>
            <w:proofErr w:type="spellEnd"/>
            <w:r w:rsidRPr="004B3F41">
              <w:rPr>
                <w:rFonts w:eastAsia="Calibri" w:cstheme="minorHAnsi"/>
              </w:rPr>
              <w:t xml:space="preserve">, ananas, koffie, thee, cacao en rijst. Verificatie De inschrijver kan worden gevraagd om documentatie te overleggen waarmee wordt aangetoond dat hij voldoet aan bovenstaande criteria. Producten met keurmerken die aantonen dat de producten biologisch zijn (Europees Bio-keurmerk, EKO-keurmerk); Demeter, “Producten in omschakeling naar biologische landbouw” en producten met de keurmerken UTZ </w:t>
            </w:r>
            <w:proofErr w:type="spellStart"/>
            <w:r w:rsidRPr="004B3F41">
              <w:rPr>
                <w:rFonts w:eastAsia="Calibri" w:cstheme="minorHAnsi"/>
              </w:rPr>
              <w:t>Certified</w:t>
            </w:r>
            <w:proofErr w:type="spellEnd"/>
            <w:r w:rsidRPr="004B3F41">
              <w:rPr>
                <w:rFonts w:eastAsia="Calibri" w:cstheme="minorHAnsi"/>
              </w:rPr>
              <w:t xml:space="preserve">, Rainforest Alliance en </w:t>
            </w:r>
            <w:proofErr w:type="spellStart"/>
            <w:r w:rsidRPr="004B3F41">
              <w:rPr>
                <w:rFonts w:eastAsia="Calibri" w:cstheme="minorHAnsi"/>
              </w:rPr>
              <w:t>Fairtrade</w:t>
            </w:r>
            <w:proofErr w:type="spellEnd"/>
            <w:r w:rsidRPr="004B3F41">
              <w:rPr>
                <w:rFonts w:eastAsia="Calibri" w:cstheme="minorHAnsi"/>
              </w:rPr>
              <w:t xml:space="preserve"> voldoen hier in ieder geval aan</w:t>
            </w:r>
          </w:p>
        </w:tc>
      </w:tr>
      <w:tr w:rsidR="4BF5B9BB" w:rsidRPr="004B3F41" w14:paraId="663E4F72" w14:textId="77777777" w:rsidTr="009E6CFF">
        <w:tblPrEx>
          <w:jc w:val="left"/>
        </w:tblPrEx>
        <w:trPr>
          <w:trHeight w:val="300"/>
        </w:trPr>
        <w:tc>
          <w:tcPr>
            <w:tcW w:w="704" w:type="dxa"/>
          </w:tcPr>
          <w:p w14:paraId="1A0143C1" w14:textId="7F0C5DC2" w:rsidR="4BF5B9BB" w:rsidRPr="004B3F41" w:rsidRDefault="3B9415E6" w:rsidP="4BF5B9BB">
            <w:pPr>
              <w:spacing w:line="240" w:lineRule="auto"/>
              <w:rPr>
                <w:rFonts w:eastAsia="Times New Roman" w:cstheme="minorHAnsi"/>
                <w:lang w:eastAsia="nl-NL"/>
              </w:rPr>
            </w:pPr>
            <w:r w:rsidRPr="004B3F41">
              <w:rPr>
                <w:rFonts w:eastAsia="Times New Roman" w:cstheme="minorHAnsi"/>
                <w:lang w:eastAsia="nl-NL"/>
              </w:rPr>
              <w:t>7.17</w:t>
            </w:r>
          </w:p>
        </w:tc>
        <w:tc>
          <w:tcPr>
            <w:tcW w:w="8358" w:type="dxa"/>
          </w:tcPr>
          <w:p w14:paraId="5B913544" w14:textId="1A6B75B3" w:rsidR="4BF5B9BB" w:rsidRPr="004B3F41" w:rsidRDefault="608B6508" w:rsidP="4BF5B9BB">
            <w:pPr>
              <w:spacing w:line="240" w:lineRule="auto"/>
              <w:rPr>
                <w:rFonts w:cstheme="minorHAnsi"/>
              </w:rPr>
            </w:pPr>
            <w:r w:rsidRPr="004B3F41">
              <w:rPr>
                <w:rFonts w:eastAsia="Calibri" w:cstheme="minorHAnsi"/>
              </w:rPr>
              <w:t xml:space="preserve">Dierlijke producten zijn afkomstig van dieren die zijn gevoederd met producten van plantaardige oorsprong die: - Als het gaat om soja en palmolie: voor 95% van het volumeaandeel in het rantsoen zijn geteeld via de RSPO en/of </w:t>
            </w:r>
            <w:r w:rsidR="4687FA29" w:rsidRPr="004B3F41">
              <w:rPr>
                <w:rFonts w:eastAsia="Calibri" w:cstheme="minorHAnsi"/>
              </w:rPr>
              <w:t>RTRS-richtlijnen</w:t>
            </w:r>
            <w:r w:rsidRPr="004B3F41">
              <w:rPr>
                <w:rFonts w:eastAsia="Calibri" w:cstheme="minorHAnsi"/>
              </w:rPr>
              <w:t xml:space="preserve">; - Als het gaat om andere diervoederproducten: zonder het gebruik van </w:t>
            </w:r>
            <w:proofErr w:type="spellStart"/>
            <w:r w:rsidRPr="004B3F41">
              <w:rPr>
                <w:rFonts w:eastAsia="Calibri" w:cstheme="minorHAnsi"/>
              </w:rPr>
              <w:t>chemischsynthetische</w:t>
            </w:r>
            <w:proofErr w:type="spellEnd"/>
            <w:r w:rsidRPr="004B3F41">
              <w:rPr>
                <w:rFonts w:eastAsia="Calibri" w:cstheme="minorHAnsi"/>
              </w:rPr>
              <w:t xml:space="preserve"> middelen zijn geteeld. Verificatie De inschrijver kan worden gevraagd om documentatie te overleggen waarmee wordt aangetoond dat hij voldoet aan bovenstaande criteria. Producten met keurmerken die aantonen dat de producten biologisch zijn (Europees Bio-keurmerk, EKO-keurmerk) en Demeter voldoen hier in ieder geval aan. Tenminste voor een deel van de te leveren artikelen zal de opdrachtnemer pas gedurende de uitvoering van de opdracht kunnen aantonen, aan de hand van keurmerken of van controlerapporten van een onafhankelijk deskundige, of aan de duurzaamheidskenmerken wordt voldaan. De wijze van verantwoording hierover dient in de overeenkomst te worden opgenomen. Eieren met handelscode 3 voldoen aan geen van de duurzaamheidskenmerken.</w:t>
            </w:r>
          </w:p>
        </w:tc>
      </w:tr>
      <w:tr w:rsidR="4BF5B9BB" w:rsidRPr="004B3F41" w14:paraId="15577AE2" w14:textId="77777777" w:rsidTr="009E6CFF">
        <w:tblPrEx>
          <w:jc w:val="left"/>
        </w:tblPrEx>
        <w:trPr>
          <w:trHeight w:val="300"/>
        </w:trPr>
        <w:tc>
          <w:tcPr>
            <w:tcW w:w="704" w:type="dxa"/>
          </w:tcPr>
          <w:p w14:paraId="14B75EC8" w14:textId="07C78167" w:rsidR="4BF5B9BB" w:rsidRPr="004B3F41" w:rsidRDefault="4C4325EF" w:rsidP="4BF5B9BB">
            <w:pPr>
              <w:spacing w:line="240" w:lineRule="auto"/>
              <w:rPr>
                <w:rFonts w:eastAsia="Times New Roman" w:cstheme="minorHAnsi"/>
                <w:lang w:eastAsia="nl-NL"/>
              </w:rPr>
            </w:pPr>
            <w:r w:rsidRPr="004B3F41">
              <w:rPr>
                <w:rFonts w:eastAsia="Times New Roman" w:cstheme="minorHAnsi"/>
                <w:lang w:eastAsia="nl-NL"/>
              </w:rPr>
              <w:t>7.18</w:t>
            </w:r>
          </w:p>
        </w:tc>
        <w:tc>
          <w:tcPr>
            <w:tcW w:w="8358" w:type="dxa"/>
          </w:tcPr>
          <w:p w14:paraId="33548F1F" w14:textId="7DFEFB40" w:rsidR="4BF5B9BB" w:rsidRPr="004B3F41" w:rsidRDefault="4BF5B9BB" w:rsidP="4BF5B9BB">
            <w:pPr>
              <w:spacing w:line="240" w:lineRule="auto"/>
              <w:rPr>
                <w:rFonts w:cstheme="minorHAnsi"/>
              </w:rPr>
            </w:pPr>
            <w:r w:rsidRPr="004B3F41">
              <w:rPr>
                <w:rFonts w:eastAsia="Calibri" w:cstheme="minorHAnsi"/>
              </w:rPr>
              <w:t xml:space="preserve">Melk afkomstig van melkveebedrijven die voldoen aan de weidegang volgens de definitie van Stichting Weidegang Melkveebedrijven voldoen aan de criteria voor weidemelk die gehanteerd wordt door de Stichting Weidegang. Op deze bedrijven weiden de melkgevende koeien gedurende minimaal 120 dagen per jaar tenminste 6 uur per dag. </w:t>
            </w:r>
            <w:r w:rsidRPr="004B3F41">
              <w:rPr>
                <w:rFonts w:eastAsia="Calibri" w:cstheme="minorHAnsi"/>
              </w:rPr>
              <w:lastRenderedPageBreak/>
              <w:t>Verificatie De inschrijver kan worden gevraagd om documentatie te overleggen waarmee wordt aangetoond dat hij voldoet aan bovenstaande criteria. Voor melkproducten moet worden aangetoond dat de melk die hiervoor gebruikt wordt 100% weidemelk is</w:t>
            </w:r>
          </w:p>
        </w:tc>
      </w:tr>
      <w:tr w:rsidR="4BF5B9BB" w:rsidRPr="004B3F41" w14:paraId="299D2C47" w14:textId="77777777" w:rsidTr="009E6CFF">
        <w:tblPrEx>
          <w:jc w:val="left"/>
        </w:tblPrEx>
        <w:trPr>
          <w:trHeight w:val="300"/>
        </w:trPr>
        <w:tc>
          <w:tcPr>
            <w:tcW w:w="704" w:type="dxa"/>
          </w:tcPr>
          <w:p w14:paraId="1BC0C46B" w14:textId="3A9E6DB0" w:rsidR="4BF5B9BB" w:rsidRPr="004B3F41" w:rsidRDefault="22172E7D" w:rsidP="4BF5B9BB">
            <w:pPr>
              <w:spacing w:line="240" w:lineRule="auto"/>
              <w:rPr>
                <w:rFonts w:eastAsia="Times New Roman" w:cstheme="minorHAnsi"/>
                <w:lang w:eastAsia="nl-NL"/>
              </w:rPr>
            </w:pPr>
            <w:r w:rsidRPr="004B3F41">
              <w:rPr>
                <w:rFonts w:eastAsia="Times New Roman" w:cstheme="minorHAnsi"/>
                <w:lang w:eastAsia="nl-NL"/>
              </w:rPr>
              <w:lastRenderedPageBreak/>
              <w:t>7.19</w:t>
            </w:r>
          </w:p>
        </w:tc>
        <w:tc>
          <w:tcPr>
            <w:tcW w:w="8358" w:type="dxa"/>
          </w:tcPr>
          <w:p w14:paraId="1F553648" w14:textId="1C1DA116" w:rsidR="4BF5B9BB" w:rsidRPr="004B3F41" w:rsidRDefault="4BF5B9BB" w:rsidP="4BF5B9BB">
            <w:pPr>
              <w:spacing w:line="240" w:lineRule="auto"/>
              <w:rPr>
                <w:rFonts w:cstheme="minorHAnsi"/>
              </w:rPr>
            </w:pPr>
            <w:r w:rsidRPr="004B3F41">
              <w:rPr>
                <w:rFonts w:eastAsia="Calibri" w:cstheme="minorHAnsi"/>
              </w:rPr>
              <w:t xml:space="preserve">Gebruik gerecycled materiaal voor omverpakkingen Wanneer kartonnen dozen worden gebruikt als omverpakking, dienen deze voor minstens 80% uit gerecycled materiaal te bestaan. Wanneer voor de eindverpakking kunststofzakken of -vellen worden gebruikt, dienen deze voor minstens 75% uit gerecycled materiaal te bestaan. Wanneer gekozen wordt voor </w:t>
            </w:r>
            <w:proofErr w:type="spellStart"/>
            <w:r w:rsidRPr="004B3F41">
              <w:rPr>
                <w:rFonts w:eastAsia="Calibri" w:cstheme="minorHAnsi"/>
              </w:rPr>
              <w:t>biobased</w:t>
            </w:r>
            <w:proofErr w:type="spellEnd"/>
            <w:r w:rsidRPr="004B3F41">
              <w:rPr>
                <w:rFonts w:eastAsia="Calibri" w:cstheme="minorHAnsi"/>
              </w:rPr>
              <w:t xml:space="preserve"> materiaal is deze minimumeis niet van toepassing. Een omverpakking is gedefinieerd als verpakking van reeds verpakte producten. Verificatie Een monster van de productverpakking moet bij de aanvraag worden verstrekt, samen met een bijbehorende verklaring waarin staat dat aan dit criterium is voldaan.</w:t>
            </w:r>
          </w:p>
        </w:tc>
      </w:tr>
    </w:tbl>
    <w:p w14:paraId="412496B9" w14:textId="226D67B0" w:rsidR="4BF5B9BB" w:rsidRPr="004B3F41" w:rsidRDefault="4BF5B9BB" w:rsidP="71F7EB61">
      <w:pPr>
        <w:rPr>
          <w:rFonts w:eastAsia="Calibri" w:cstheme="minorHAnsi"/>
          <w:b/>
          <w:bCs/>
          <w:caps/>
        </w:rPr>
      </w:pPr>
    </w:p>
    <w:p w14:paraId="1F8E17EE" w14:textId="0E503947" w:rsidR="05A5FCD1" w:rsidRPr="004B3F41" w:rsidRDefault="6BB98826" w:rsidP="71F7EB61">
      <w:pPr>
        <w:rPr>
          <w:rFonts w:eastAsia="Calibri" w:cstheme="minorHAnsi"/>
          <w:b/>
          <w:bCs/>
          <w:caps/>
          <w:lang w:eastAsia="nl-NL"/>
        </w:rPr>
      </w:pPr>
      <w:r w:rsidRPr="004B3F41">
        <w:rPr>
          <w:rFonts w:eastAsia="Calibri" w:cstheme="minorHAnsi"/>
          <w:b/>
          <w:bCs/>
          <w:caps/>
        </w:rPr>
        <w:t>8.</w:t>
      </w:r>
      <w:r w:rsidR="05A5FCD1" w:rsidRPr="004B3F41">
        <w:rPr>
          <w:rFonts w:cstheme="minorHAnsi"/>
        </w:rPr>
        <w:tab/>
      </w:r>
      <w:r w:rsidR="758EC512" w:rsidRPr="004B3F41">
        <w:rPr>
          <w:rFonts w:eastAsia="Calibri" w:cstheme="minorHAnsi"/>
          <w:b/>
          <w:bCs/>
          <w:caps/>
        </w:rPr>
        <w:t>Webshop</w:t>
      </w:r>
    </w:p>
    <w:tbl>
      <w:tblPr>
        <w:tblW w:w="8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7040"/>
      </w:tblGrid>
      <w:tr w:rsidR="00FF249E" w:rsidRPr="004B3F41" w14:paraId="4EDB92E7" w14:textId="77777777" w:rsidTr="00777F45">
        <w:trPr>
          <w:trHeight w:val="300"/>
          <w:tblHeader/>
        </w:trPr>
        <w:tc>
          <w:tcPr>
            <w:tcW w:w="1010" w:type="dxa"/>
          </w:tcPr>
          <w:p w14:paraId="4179EF4D"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Eis</w:t>
            </w:r>
          </w:p>
        </w:tc>
        <w:tc>
          <w:tcPr>
            <w:tcW w:w="7040" w:type="dxa"/>
          </w:tcPr>
          <w:p w14:paraId="7DDE2919"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Omschrijving</w:t>
            </w:r>
          </w:p>
        </w:tc>
      </w:tr>
      <w:tr w:rsidR="256D47DE" w:rsidRPr="004B3F41" w14:paraId="67870CB1" w14:textId="77777777" w:rsidTr="71F7EB61">
        <w:trPr>
          <w:trHeight w:val="300"/>
        </w:trPr>
        <w:tc>
          <w:tcPr>
            <w:tcW w:w="1010" w:type="dxa"/>
          </w:tcPr>
          <w:p w14:paraId="24AAFFE6" w14:textId="36E546E8" w:rsidR="256D47DE" w:rsidRPr="004B3F41" w:rsidRDefault="3934936E" w:rsidP="256D47DE">
            <w:pPr>
              <w:spacing w:after="0" w:line="240" w:lineRule="auto"/>
              <w:outlineLvl w:val="2"/>
              <w:rPr>
                <w:rFonts w:eastAsia="Times New Roman" w:cstheme="minorHAnsi"/>
                <w:lang w:eastAsia="nl-NL"/>
              </w:rPr>
            </w:pPr>
            <w:r w:rsidRPr="004B3F41">
              <w:rPr>
                <w:rFonts w:eastAsia="Times New Roman" w:cstheme="minorHAnsi"/>
                <w:lang w:eastAsia="nl-NL"/>
              </w:rPr>
              <w:t>8.1</w:t>
            </w:r>
          </w:p>
        </w:tc>
        <w:tc>
          <w:tcPr>
            <w:tcW w:w="7040" w:type="dxa"/>
          </w:tcPr>
          <w:p w14:paraId="6AA7A5DC" w14:textId="58DACAEA" w:rsidR="256D47DE" w:rsidRPr="004B3F41" w:rsidRDefault="256D47DE" w:rsidP="256D47DE">
            <w:pPr>
              <w:spacing w:after="0" w:line="240" w:lineRule="auto"/>
              <w:outlineLvl w:val="2"/>
              <w:rPr>
                <w:rFonts w:cstheme="minorHAnsi"/>
                <w:b/>
                <w:bCs/>
                <w:lang w:eastAsia="nl-NL"/>
              </w:rPr>
            </w:pPr>
            <w:r w:rsidRPr="004B3F41">
              <w:rPr>
                <w:rFonts w:cstheme="minorHAnsi"/>
              </w:rPr>
              <w:t>De interactie van de webshop met de gebruiker is volledig Nederlandstalig</w:t>
            </w:r>
          </w:p>
        </w:tc>
      </w:tr>
      <w:tr w:rsidR="00FF249E" w:rsidRPr="004B3F41" w14:paraId="015DBEBC" w14:textId="77777777" w:rsidTr="71F7EB61">
        <w:trPr>
          <w:trHeight w:val="300"/>
        </w:trPr>
        <w:tc>
          <w:tcPr>
            <w:tcW w:w="1010" w:type="dxa"/>
          </w:tcPr>
          <w:p w14:paraId="67538897" w14:textId="6173C920" w:rsidR="00FF249E" w:rsidRPr="004B3F41" w:rsidRDefault="1909911C" w:rsidP="71F7EB61">
            <w:pPr>
              <w:spacing w:after="0" w:line="240" w:lineRule="auto"/>
              <w:outlineLvl w:val="2"/>
              <w:rPr>
                <w:rFonts w:eastAsia="Times New Roman" w:cstheme="minorHAnsi"/>
                <w:lang w:eastAsia="nl-NL"/>
              </w:rPr>
            </w:pPr>
            <w:r w:rsidRPr="004B3F41">
              <w:rPr>
                <w:rFonts w:eastAsia="Times New Roman" w:cstheme="minorHAnsi"/>
                <w:lang w:eastAsia="nl-NL"/>
              </w:rPr>
              <w:t>8.2</w:t>
            </w:r>
          </w:p>
        </w:tc>
        <w:tc>
          <w:tcPr>
            <w:tcW w:w="7040" w:type="dxa"/>
          </w:tcPr>
          <w:p w14:paraId="0AABF189" w14:textId="1EC23181" w:rsidR="00FF249E" w:rsidRPr="00D95328" w:rsidRDefault="2BEF3204" w:rsidP="71F7EB61">
            <w:pPr>
              <w:spacing w:after="0" w:line="240" w:lineRule="auto"/>
              <w:outlineLvl w:val="2"/>
              <w:rPr>
                <w:rFonts w:eastAsia="Calibri" w:cstheme="minorHAnsi"/>
                <w:lang w:eastAsia="nl-NL"/>
              </w:rPr>
            </w:pPr>
            <w:r w:rsidRPr="00D95328">
              <w:rPr>
                <w:rFonts w:cstheme="minorHAnsi"/>
              </w:rPr>
              <w:t>B</w:t>
            </w:r>
            <w:r w:rsidR="6BEC07F8" w:rsidRPr="00D95328">
              <w:rPr>
                <w:rFonts w:cstheme="minorHAnsi"/>
              </w:rPr>
              <w:t xml:space="preserve">ij gebruik van het useridentificatiesysteem van Opdrachtnemer: </w:t>
            </w:r>
            <w:r w:rsidR="7075B21A" w:rsidRPr="00D95328">
              <w:rPr>
                <w:rFonts w:cstheme="minorHAnsi"/>
              </w:rPr>
              <w:t xml:space="preserve">De wachtwoordlengte moet bestaan uit 12 karakters met minimaal één hoofdletter en één kleine letter, één </w:t>
            </w:r>
            <w:proofErr w:type="spellStart"/>
            <w:r w:rsidR="7075B21A" w:rsidRPr="00D95328">
              <w:rPr>
                <w:rFonts w:cstheme="minorHAnsi"/>
              </w:rPr>
              <w:t>Diacritisch</w:t>
            </w:r>
            <w:proofErr w:type="spellEnd"/>
            <w:r w:rsidR="7075B21A" w:rsidRPr="00D95328">
              <w:rPr>
                <w:rFonts w:cstheme="minorHAnsi"/>
              </w:rPr>
              <w:t xml:space="preserve"> teken en/of één Cijfer.</w:t>
            </w:r>
          </w:p>
        </w:tc>
      </w:tr>
      <w:tr w:rsidR="00FF249E" w:rsidRPr="004B3F41" w14:paraId="0713C35B" w14:textId="77777777" w:rsidTr="71F7EB61">
        <w:trPr>
          <w:trHeight w:val="960"/>
        </w:trPr>
        <w:tc>
          <w:tcPr>
            <w:tcW w:w="1010" w:type="dxa"/>
          </w:tcPr>
          <w:p w14:paraId="046ADAFD" w14:textId="26EA6321" w:rsidR="00FF249E" w:rsidRPr="004B3F41" w:rsidRDefault="586BE4EF" w:rsidP="71F7EB61">
            <w:pPr>
              <w:spacing w:after="0" w:line="240" w:lineRule="auto"/>
              <w:outlineLvl w:val="2"/>
              <w:rPr>
                <w:rFonts w:eastAsia="Times New Roman" w:cstheme="minorHAnsi"/>
                <w:lang w:eastAsia="nl-NL"/>
              </w:rPr>
            </w:pPr>
            <w:r w:rsidRPr="004B3F41">
              <w:rPr>
                <w:rFonts w:eastAsia="Times New Roman" w:cstheme="minorHAnsi"/>
                <w:lang w:eastAsia="nl-NL"/>
              </w:rPr>
              <w:t>8.3</w:t>
            </w:r>
          </w:p>
        </w:tc>
        <w:tc>
          <w:tcPr>
            <w:tcW w:w="7040" w:type="dxa"/>
          </w:tcPr>
          <w:p w14:paraId="47A7AFE5" w14:textId="6A67CC1E" w:rsidR="005651BB" w:rsidRPr="004B3F41" w:rsidRDefault="168ABED1" w:rsidP="73EC5BB2">
            <w:pPr>
              <w:spacing w:after="0" w:line="240" w:lineRule="auto"/>
              <w:outlineLvl w:val="2"/>
              <w:rPr>
                <w:rFonts w:cstheme="minorHAnsi"/>
                <w:b/>
                <w:bCs/>
                <w:lang w:eastAsia="nl-NL"/>
              </w:rPr>
            </w:pPr>
            <w:r w:rsidRPr="004B3F41">
              <w:rPr>
                <w:rFonts w:cstheme="minorHAnsi"/>
              </w:rPr>
              <w:t>B</w:t>
            </w:r>
            <w:r w:rsidR="73EC5BB2" w:rsidRPr="004B3F41">
              <w:rPr>
                <w:rFonts w:cstheme="minorHAnsi"/>
              </w:rPr>
              <w:t xml:space="preserve">estellers moeten de mogelijkheid hebben om in de webshop de inloggegevens op te vragen of opnieuw aan te maken in het geval ze deze kwijt of vergeten zijn. </w:t>
            </w:r>
          </w:p>
        </w:tc>
      </w:tr>
      <w:tr w:rsidR="00211751" w:rsidRPr="004B3F41" w14:paraId="683043B5" w14:textId="77777777" w:rsidTr="71F7EB61">
        <w:trPr>
          <w:trHeight w:val="300"/>
        </w:trPr>
        <w:tc>
          <w:tcPr>
            <w:tcW w:w="1010" w:type="dxa"/>
          </w:tcPr>
          <w:p w14:paraId="26D881CF" w14:textId="21E1C92A" w:rsidR="00211751" w:rsidRPr="004B3F41" w:rsidRDefault="3118FB53" w:rsidP="71F7EB61">
            <w:pPr>
              <w:spacing w:after="0" w:line="240" w:lineRule="auto"/>
              <w:outlineLvl w:val="2"/>
              <w:rPr>
                <w:rFonts w:eastAsia="Times New Roman" w:cstheme="minorHAnsi"/>
                <w:lang w:eastAsia="nl-NL"/>
              </w:rPr>
            </w:pPr>
            <w:r w:rsidRPr="004B3F41">
              <w:rPr>
                <w:rFonts w:eastAsia="Times New Roman" w:cstheme="minorHAnsi"/>
                <w:lang w:eastAsia="nl-NL"/>
              </w:rPr>
              <w:t>8.4</w:t>
            </w:r>
          </w:p>
        </w:tc>
        <w:tc>
          <w:tcPr>
            <w:tcW w:w="7040" w:type="dxa"/>
          </w:tcPr>
          <w:p w14:paraId="49222724" w14:textId="01407AE8" w:rsidR="00211751" w:rsidRPr="004B3F41" w:rsidRDefault="26281ED4" w:rsidP="71F7EB61">
            <w:pPr>
              <w:spacing w:after="0" w:line="240" w:lineRule="auto"/>
              <w:outlineLvl w:val="2"/>
              <w:rPr>
                <w:rFonts w:cstheme="minorHAnsi"/>
                <w:b/>
                <w:bCs/>
              </w:rPr>
            </w:pPr>
            <w:r w:rsidRPr="004B3F41">
              <w:rPr>
                <w:rFonts w:cstheme="minorHAnsi"/>
              </w:rPr>
              <w:t xml:space="preserve">De oplossing van Inschrijver voldoet aan de open standaarden van </w:t>
            </w:r>
            <w:hyperlink r:id="rId11">
              <w:r w:rsidR="57FEAD5A" w:rsidRPr="004B3F41">
                <w:rPr>
                  <w:rStyle w:val="Hyperlink"/>
                  <w:rFonts w:eastAsia="Calibri" w:cstheme="minorHAnsi"/>
                </w:rPr>
                <w:t>https://www.forumstandaardisatie.nl/</w:t>
              </w:r>
            </w:hyperlink>
          </w:p>
          <w:p w14:paraId="0E4AD73F" w14:textId="77EF8E7D" w:rsidR="00211751" w:rsidRPr="004B3F41" w:rsidRDefault="26281ED4" w:rsidP="71F7EB61">
            <w:pPr>
              <w:spacing w:after="0" w:line="240" w:lineRule="auto"/>
              <w:outlineLvl w:val="2"/>
              <w:rPr>
                <w:rFonts w:cstheme="minorHAnsi"/>
                <w:b/>
                <w:bCs/>
                <w:shd w:val="clear" w:color="auto" w:fill="FFFFFF"/>
              </w:rPr>
            </w:pPr>
            <w:r w:rsidRPr="004B3F41">
              <w:rPr>
                <w:rFonts w:cstheme="minorHAnsi"/>
              </w:rPr>
              <w:t xml:space="preserve">Hieronder valt ook de digitale toegankelijkheid: </w:t>
            </w:r>
            <w:hyperlink r:id="rId12">
              <w:r w:rsidR="28A2836A" w:rsidRPr="004B3F41">
                <w:rPr>
                  <w:rStyle w:val="Hyperlink"/>
                  <w:rFonts w:eastAsia="Calibri" w:cstheme="minorHAnsi"/>
                </w:rPr>
                <w:t>https://www.forumstandaardisatie.nl/standaard/digitoegankelijk-en-301-549-met-wcag[1]21</w:t>
              </w:r>
            </w:hyperlink>
          </w:p>
        </w:tc>
      </w:tr>
      <w:tr w:rsidR="002228F7" w:rsidRPr="004B3F41" w14:paraId="3EDB052D" w14:textId="77777777" w:rsidTr="71F7EB61">
        <w:trPr>
          <w:trHeight w:val="300"/>
        </w:trPr>
        <w:tc>
          <w:tcPr>
            <w:tcW w:w="1010" w:type="dxa"/>
          </w:tcPr>
          <w:p w14:paraId="462B65DB" w14:textId="45B0FDB5" w:rsidR="002228F7" w:rsidRPr="004B3F41" w:rsidRDefault="06B7A181" w:rsidP="71F7EB61">
            <w:pPr>
              <w:spacing w:after="0" w:line="240" w:lineRule="auto"/>
              <w:outlineLvl w:val="2"/>
              <w:rPr>
                <w:rFonts w:eastAsia="Times New Roman" w:cstheme="minorHAnsi"/>
                <w:lang w:eastAsia="nl-NL"/>
              </w:rPr>
            </w:pPr>
            <w:r w:rsidRPr="004B3F41">
              <w:rPr>
                <w:rFonts w:eastAsia="Times New Roman" w:cstheme="minorHAnsi"/>
                <w:lang w:eastAsia="nl-NL"/>
              </w:rPr>
              <w:t>8.5</w:t>
            </w:r>
          </w:p>
        </w:tc>
        <w:tc>
          <w:tcPr>
            <w:tcW w:w="7040" w:type="dxa"/>
          </w:tcPr>
          <w:p w14:paraId="0181E765" w14:textId="2F187AE1" w:rsidR="002228F7" w:rsidRPr="004B3F41" w:rsidRDefault="106B6DEC" w:rsidP="05A5FCD1">
            <w:pPr>
              <w:spacing w:after="0" w:line="240" w:lineRule="auto"/>
              <w:rPr>
                <w:rFonts w:eastAsia="Calibri" w:cstheme="minorHAnsi"/>
                <w:color w:val="000000" w:themeColor="text1"/>
              </w:rPr>
            </w:pPr>
            <w:r w:rsidRPr="004B3F41">
              <w:rPr>
                <w:rFonts w:eastAsia="Calibri" w:cstheme="minorHAnsi"/>
                <w:color w:val="000000" w:themeColor="text1"/>
              </w:rPr>
              <w:t xml:space="preserve">De webshop moet zijn voorzien van een web-service die benaderbaar is met alle geaccepteerde </w:t>
            </w:r>
            <w:r w:rsidRPr="004B3F41">
              <w:rPr>
                <w:rFonts w:eastAsia="Calibri" w:cstheme="minorHAnsi"/>
                <w:b/>
                <w:bCs/>
                <w:color w:val="000000" w:themeColor="text1"/>
              </w:rPr>
              <w:t xml:space="preserve">HTML5 </w:t>
            </w:r>
            <w:r w:rsidRPr="004B3F41">
              <w:rPr>
                <w:rFonts w:eastAsia="Calibri" w:cstheme="minorHAnsi"/>
                <w:color w:val="000000" w:themeColor="text1"/>
              </w:rPr>
              <w:t>webbrowsers:</w:t>
            </w:r>
          </w:p>
          <w:p w14:paraId="5EFA9138" w14:textId="2A543EE4" w:rsidR="002228F7" w:rsidRPr="004B3F41" w:rsidRDefault="493A8278" w:rsidP="71F7EB61">
            <w:pPr>
              <w:spacing w:after="0" w:line="240" w:lineRule="auto"/>
              <w:rPr>
                <w:rFonts w:eastAsia="Calibri" w:cstheme="minorHAnsi"/>
                <w:color w:val="000000" w:themeColor="text1"/>
              </w:rPr>
            </w:pPr>
            <w:r w:rsidRPr="004B3F41">
              <w:rPr>
                <w:rFonts w:eastAsia="Calibri" w:cstheme="minorHAnsi"/>
                <w:color w:val="000000" w:themeColor="text1"/>
              </w:rPr>
              <w:t xml:space="preserve">• Microsoft </w:t>
            </w:r>
            <w:proofErr w:type="spellStart"/>
            <w:r w:rsidRPr="004B3F41">
              <w:rPr>
                <w:rFonts w:eastAsia="Calibri" w:cstheme="minorHAnsi"/>
                <w:color w:val="000000" w:themeColor="text1"/>
              </w:rPr>
              <w:t>Edge</w:t>
            </w:r>
            <w:proofErr w:type="spellEnd"/>
          </w:p>
          <w:p w14:paraId="5430583F" w14:textId="3A30ACA0" w:rsidR="002228F7" w:rsidRPr="004B3F41" w:rsidRDefault="106B6DEC" w:rsidP="05A5FCD1">
            <w:pPr>
              <w:spacing w:after="0" w:line="240" w:lineRule="auto"/>
              <w:rPr>
                <w:rFonts w:cstheme="minorHAnsi"/>
              </w:rPr>
            </w:pPr>
            <w:r w:rsidRPr="004B3F41">
              <w:rPr>
                <w:rFonts w:eastAsia="Calibri" w:cstheme="minorHAnsi"/>
                <w:color w:val="000000" w:themeColor="text1"/>
              </w:rPr>
              <w:t>• Chrome</w:t>
            </w:r>
          </w:p>
          <w:p w14:paraId="5E4D1A1E" w14:textId="3FA51818" w:rsidR="002228F7" w:rsidRPr="004B3F41" w:rsidRDefault="106B6DEC" w:rsidP="05A5FCD1">
            <w:pPr>
              <w:spacing w:after="0" w:line="240" w:lineRule="auto"/>
              <w:rPr>
                <w:rFonts w:cstheme="minorHAnsi"/>
              </w:rPr>
            </w:pPr>
            <w:r w:rsidRPr="004B3F41">
              <w:rPr>
                <w:rFonts w:eastAsia="Calibri" w:cstheme="minorHAnsi"/>
                <w:color w:val="000000" w:themeColor="text1"/>
              </w:rPr>
              <w:t>• Firefox</w:t>
            </w:r>
          </w:p>
          <w:p w14:paraId="202F5CB0" w14:textId="7C3FC046" w:rsidR="002228F7" w:rsidRPr="004B3F41" w:rsidRDefault="106B6DEC" w:rsidP="05A5FCD1">
            <w:pPr>
              <w:spacing w:after="0" w:line="240" w:lineRule="auto"/>
              <w:rPr>
                <w:rFonts w:cstheme="minorHAnsi"/>
              </w:rPr>
            </w:pPr>
            <w:r w:rsidRPr="004B3F41">
              <w:rPr>
                <w:rFonts w:eastAsia="Calibri" w:cstheme="minorHAnsi"/>
                <w:color w:val="000000" w:themeColor="text1"/>
              </w:rPr>
              <w:t>• Safari</w:t>
            </w:r>
          </w:p>
          <w:p w14:paraId="09EF5D4D" w14:textId="086F771B" w:rsidR="002228F7" w:rsidRPr="004B3F41" w:rsidRDefault="106B6DEC" w:rsidP="05A5FCD1">
            <w:pPr>
              <w:spacing w:after="0" w:line="240" w:lineRule="auto"/>
              <w:rPr>
                <w:rFonts w:cstheme="minorHAnsi"/>
              </w:rPr>
            </w:pPr>
            <w:r w:rsidRPr="004B3F41">
              <w:rPr>
                <w:rFonts w:eastAsia="Calibri" w:cstheme="minorHAnsi"/>
                <w:color w:val="000000" w:themeColor="text1"/>
              </w:rPr>
              <w:t>Bij publicatie van een nieuwe browserversie wordt deze uiterlijk 3 maanden na de</w:t>
            </w:r>
            <w:r w:rsidR="016D38DF" w:rsidRPr="004B3F41">
              <w:rPr>
                <w:rFonts w:eastAsia="Calibri" w:cstheme="minorHAnsi"/>
                <w:color w:val="000000" w:themeColor="text1"/>
              </w:rPr>
              <w:t xml:space="preserve"> </w:t>
            </w:r>
            <w:r w:rsidRPr="004B3F41">
              <w:rPr>
                <w:rFonts w:eastAsia="Calibri" w:cstheme="minorHAnsi"/>
                <w:color w:val="000000" w:themeColor="text1"/>
              </w:rPr>
              <w:t xml:space="preserve">publicatie door Opdrachtnemer ondersteund in het </w:t>
            </w:r>
            <w:r w:rsidR="58E355A5" w:rsidRPr="004B3F41">
              <w:rPr>
                <w:rFonts w:eastAsia="Calibri" w:cstheme="minorHAnsi"/>
                <w:color w:val="000000" w:themeColor="text1"/>
              </w:rPr>
              <w:t>web portaal</w:t>
            </w:r>
            <w:r w:rsidRPr="004B3F41">
              <w:rPr>
                <w:rFonts w:eastAsia="Calibri" w:cstheme="minorHAnsi"/>
                <w:color w:val="000000" w:themeColor="text1"/>
              </w:rPr>
              <w:t>.</w:t>
            </w:r>
          </w:p>
        </w:tc>
      </w:tr>
      <w:tr w:rsidR="05A5FCD1" w:rsidRPr="004B3F41" w14:paraId="09F57F89" w14:textId="77777777" w:rsidTr="71F7EB61">
        <w:trPr>
          <w:trHeight w:val="300"/>
        </w:trPr>
        <w:tc>
          <w:tcPr>
            <w:tcW w:w="1010" w:type="dxa"/>
          </w:tcPr>
          <w:p w14:paraId="6179B622" w14:textId="07FF4277" w:rsidR="05A5FCD1" w:rsidRPr="004B3F41" w:rsidRDefault="53D54CE2" w:rsidP="05A5FCD1">
            <w:pPr>
              <w:spacing w:line="240" w:lineRule="auto"/>
              <w:rPr>
                <w:rFonts w:eastAsia="Times New Roman" w:cstheme="minorHAnsi"/>
                <w:lang w:eastAsia="nl-NL"/>
              </w:rPr>
            </w:pPr>
            <w:r w:rsidRPr="004B3F41">
              <w:rPr>
                <w:rFonts w:eastAsia="Times New Roman" w:cstheme="minorHAnsi"/>
                <w:lang w:eastAsia="nl-NL"/>
              </w:rPr>
              <w:t>8.6</w:t>
            </w:r>
          </w:p>
        </w:tc>
        <w:tc>
          <w:tcPr>
            <w:tcW w:w="7040" w:type="dxa"/>
          </w:tcPr>
          <w:p w14:paraId="5161D604" w14:textId="3F129905" w:rsidR="05A5FCD1" w:rsidRPr="004B3F41" w:rsidRDefault="106B6DEC" w:rsidP="71F7EB61">
            <w:pPr>
              <w:tabs>
                <w:tab w:val="left" w:pos="720"/>
              </w:tabs>
              <w:spacing w:line="240" w:lineRule="auto"/>
              <w:rPr>
                <w:rFonts w:eastAsia="Calibri" w:cstheme="minorHAnsi"/>
                <w:color w:val="000000" w:themeColor="text1"/>
              </w:rPr>
            </w:pPr>
            <w:r w:rsidRPr="004B3F41">
              <w:rPr>
                <w:rFonts w:eastAsia="Calibri" w:cstheme="minorHAnsi"/>
                <w:color w:val="000000" w:themeColor="text1"/>
              </w:rPr>
              <w:t xml:space="preserve">Nieuw: De inlog moet voldoen aan Multifactor Authenticatie (bijvoorbeeld via </w:t>
            </w:r>
            <w:proofErr w:type="spellStart"/>
            <w:r w:rsidRPr="004B3F41">
              <w:rPr>
                <w:rFonts w:eastAsia="Calibri" w:cstheme="minorHAnsi"/>
                <w:color w:val="000000" w:themeColor="text1"/>
              </w:rPr>
              <w:t>Azure</w:t>
            </w:r>
            <w:proofErr w:type="spellEnd"/>
            <w:r w:rsidRPr="004B3F41">
              <w:rPr>
                <w:rFonts w:eastAsia="Calibri" w:cstheme="minorHAnsi"/>
                <w:color w:val="000000" w:themeColor="text1"/>
              </w:rPr>
              <w:t xml:space="preserve"> AD).</w:t>
            </w:r>
          </w:p>
        </w:tc>
      </w:tr>
      <w:tr w:rsidR="73EC5BB2" w:rsidRPr="004B3F41" w14:paraId="7794D207" w14:textId="77777777" w:rsidTr="71F7EB61">
        <w:trPr>
          <w:trHeight w:val="300"/>
        </w:trPr>
        <w:tc>
          <w:tcPr>
            <w:tcW w:w="1010" w:type="dxa"/>
          </w:tcPr>
          <w:p w14:paraId="22AB3D8C" w14:textId="6FA6F312" w:rsidR="72FEEEA2" w:rsidRPr="004B3F41" w:rsidRDefault="07E52988" w:rsidP="73EC5BB2">
            <w:pPr>
              <w:spacing w:line="240" w:lineRule="auto"/>
              <w:rPr>
                <w:rFonts w:eastAsia="Times New Roman" w:cstheme="minorHAnsi"/>
                <w:lang w:eastAsia="nl-NL"/>
              </w:rPr>
            </w:pPr>
            <w:r w:rsidRPr="004B3F41">
              <w:rPr>
                <w:rFonts w:eastAsia="Times New Roman" w:cstheme="minorHAnsi"/>
                <w:lang w:eastAsia="nl-NL"/>
              </w:rPr>
              <w:t>8.7</w:t>
            </w:r>
          </w:p>
        </w:tc>
        <w:tc>
          <w:tcPr>
            <w:tcW w:w="7040" w:type="dxa"/>
          </w:tcPr>
          <w:p w14:paraId="6EFFAEF0" w14:textId="2293EBFA" w:rsidR="73EC5BB2" w:rsidRPr="004B3F41" w:rsidRDefault="73EC5BB2" w:rsidP="73EC5BB2">
            <w:pPr>
              <w:rPr>
                <w:rFonts w:cstheme="minorHAnsi"/>
                <w:b/>
                <w:bCs/>
              </w:rPr>
            </w:pPr>
            <w:r w:rsidRPr="004B3F41">
              <w:rPr>
                <w:rFonts w:cstheme="minorHAnsi"/>
              </w:rPr>
              <w:t xml:space="preserve">De webshop is naast een reguliere </w:t>
            </w:r>
            <w:r w:rsidR="44C07784" w:rsidRPr="004B3F41">
              <w:rPr>
                <w:rFonts w:cstheme="minorHAnsi"/>
              </w:rPr>
              <w:t>desktopcomputer</w:t>
            </w:r>
            <w:r w:rsidRPr="004B3F41">
              <w:rPr>
                <w:rFonts w:cstheme="minorHAnsi"/>
              </w:rPr>
              <w:t xml:space="preserve"> ook op een tablet of mobiele telefoon toegankelijk (i.e. mobile </w:t>
            </w:r>
            <w:proofErr w:type="spellStart"/>
            <w:r w:rsidRPr="004B3F41">
              <w:rPr>
                <w:rFonts w:cstheme="minorHAnsi"/>
              </w:rPr>
              <w:t>friendly</w:t>
            </w:r>
            <w:proofErr w:type="spellEnd"/>
            <w:r w:rsidRPr="004B3F41">
              <w:rPr>
                <w:rFonts w:cstheme="minorHAnsi"/>
              </w:rPr>
              <w:t xml:space="preserve"> of </w:t>
            </w:r>
            <w:proofErr w:type="spellStart"/>
            <w:r w:rsidRPr="004B3F41">
              <w:rPr>
                <w:rFonts w:cstheme="minorHAnsi"/>
              </w:rPr>
              <w:t>responsive</w:t>
            </w:r>
            <w:proofErr w:type="spellEnd"/>
            <w:r w:rsidRPr="004B3F41">
              <w:rPr>
                <w:rFonts w:cstheme="minorHAnsi"/>
              </w:rPr>
              <w:t>)</w:t>
            </w:r>
          </w:p>
        </w:tc>
      </w:tr>
      <w:tr w:rsidR="73EC5BB2" w:rsidRPr="004B3F41" w14:paraId="7B290F30" w14:textId="77777777" w:rsidTr="71F7EB61">
        <w:trPr>
          <w:trHeight w:val="300"/>
        </w:trPr>
        <w:tc>
          <w:tcPr>
            <w:tcW w:w="1010" w:type="dxa"/>
          </w:tcPr>
          <w:p w14:paraId="42B12B0B" w14:textId="692318B0" w:rsidR="51502D55" w:rsidRPr="004B3F41" w:rsidRDefault="5A3BE346" w:rsidP="73EC5BB2">
            <w:pPr>
              <w:spacing w:line="240" w:lineRule="auto"/>
              <w:rPr>
                <w:rFonts w:eastAsia="Times New Roman" w:cstheme="minorHAnsi"/>
                <w:lang w:eastAsia="nl-NL"/>
              </w:rPr>
            </w:pPr>
            <w:r w:rsidRPr="004B3F41">
              <w:rPr>
                <w:rFonts w:eastAsia="Times New Roman" w:cstheme="minorHAnsi"/>
                <w:lang w:eastAsia="nl-NL"/>
              </w:rPr>
              <w:t>8.8</w:t>
            </w:r>
          </w:p>
        </w:tc>
        <w:tc>
          <w:tcPr>
            <w:tcW w:w="7040" w:type="dxa"/>
          </w:tcPr>
          <w:p w14:paraId="77BCDF5B" w14:textId="1FCAFB7C" w:rsidR="73EC5BB2" w:rsidRPr="004B3F41" w:rsidRDefault="32E10684" w:rsidP="71F7EB61">
            <w:pPr>
              <w:rPr>
                <w:rFonts w:cstheme="minorHAnsi"/>
                <w:b/>
                <w:bCs/>
              </w:rPr>
            </w:pPr>
            <w:r w:rsidRPr="004B3F41">
              <w:rPr>
                <w:rFonts w:cstheme="minorHAnsi"/>
              </w:rPr>
              <w:t>De applicatie mag geen additionele software op de werkplek van de gebruiker nodig hebben, behalve een browser. Het is een volledig web-</w:t>
            </w:r>
            <w:proofErr w:type="spellStart"/>
            <w:r w:rsidRPr="004B3F41">
              <w:rPr>
                <w:rFonts w:cstheme="minorHAnsi"/>
              </w:rPr>
              <w:t>based</w:t>
            </w:r>
            <w:proofErr w:type="spellEnd"/>
            <w:r w:rsidRPr="004B3F41">
              <w:rPr>
                <w:rFonts w:cstheme="minorHAnsi"/>
              </w:rPr>
              <w:t xml:space="preserve"> applicatie.</w:t>
            </w:r>
          </w:p>
        </w:tc>
      </w:tr>
      <w:tr w:rsidR="73EC5BB2" w:rsidRPr="004B3F41" w14:paraId="497D1688" w14:textId="77777777" w:rsidTr="71F7EB61">
        <w:trPr>
          <w:trHeight w:val="300"/>
        </w:trPr>
        <w:tc>
          <w:tcPr>
            <w:tcW w:w="1010" w:type="dxa"/>
          </w:tcPr>
          <w:p w14:paraId="2C2634FA" w14:textId="4BAE9456" w:rsidR="51502D55" w:rsidRPr="004B3F41" w:rsidRDefault="32E10684" w:rsidP="73EC5BB2">
            <w:pPr>
              <w:spacing w:line="240" w:lineRule="auto"/>
              <w:rPr>
                <w:rFonts w:eastAsia="Times New Roman" w:cstheme="minorHAnsi"/>
                <w:lang w:eastAsia="nl-NL"/>
              </w:rPr>
            </w:pPr>
            <w:r w:rsidRPr="004B3F41">
              <w:rPr>
                <w:rFonts w:eastAsia="Times New Roman" w:cstheme="minorHAnsi"/>
                <w:lang w:eastAsia="nl-NL"/>
              </w:rPr>
              <w:lastRenderedPageBreak/>
              <w:t>8</w:t>
            </w:r>
            <w:r w:rsidR="55E1DE37" w:rsidRPr="004B3F41">
              <w:rPr>
                <w:rFonts w:eastAsia="Times New Roman" w:cstheme="minorHAnsi"/>
                <w:lang w:eastAsia="nl-NL"/>
              </w:rPr>
              <w:t>.9</w:t>
            </w:r>
          </w:p>
        </w:tc>
        <w:tc>
          <w:tcPr>
            <w:tcW w:w="7040" w:type="dxa"/>
          </w:tcPr>
          <w:p w14:paraId="268FD281" w14:textId="3031F713" w:rsidR="5839E66E" w:rsidRPr="004B3F41" w:rsidRDefault="5839E66E" w:rsidP="73EC5BB2">
            <w:pPr>
              <w:rPr>
                <w:rFonts w:cstheme="minorHAnsi"/>
              </w:rPr>
            </w:pPr>
            <w:r w:rsidRPr="004B3F41">
              <w:rPr>
                <w:rFonts w:eastAsia="Calibri" w:cstheme="minorHAnsi"/>
              </w:rPr>
              <w:t>De applicatie mag voor een correcte werking niet afhankelijk zijn van de hardware- en software-beveiliging op de werkplek van de gebruiker.</w:t>
            </w:r>
          </w:p>
        </w:tc>
      </w:tr>
      <w:tr w:rsidR="73EC5BB2" w:rsidRPr="004B3F41" w14:paraId="732DC274" w14:textId="77777777" w:rsidTr="71F7EB61">
        <w:trPr>
          <w:trHeight w:val="300"/>
        </w:trPr>
        <w:tc>
          <w:tcPr>
            <w:tcW w:w="1010" w:type="dxa"/>
          </w:tcPr>
          <w:p w14:paraId="0AC0999D" w14:textId="633E0F9E" w:rsidR="5839E66E" w:rsidRPr="004B3F41" w:rsidRDefault="6E86E2F6" w:rsidP="73EC5BB2">
            <w:pPr>
              <w:spacing w:line="240" w:lineRule="auto"/>
              <w:rPr>
                <w:rFonts w:eastAsia="Times New Roman" w:cstheme="minorHAnsi"/>
                <w:lang w:eastAsia="nl-NL"/>
              </w:rPr>
            </w:pPr>
            <w:r w:rsidRPr="004B3F41">
              <w:rPr>
                <w:rFonts w:eastAsia="Times New Roman" w:cstheme="minorHAnsi"/>
                <w:lang w:eastAsia="nl-NL"/>
              </w:rPr>
              <w:t>8.10</w:t>
            </w:r>
          </w:p>
        </w:tc>
        <w:tc>
          <w:tcPr>
            <w:tcW w:w="7040" w:type="dxa"/>
          </w:tcPr>
          <w:p w14:paraId="21B3EDF3" w14:textId="54FCACA0" w:rsidR="5839E66E" w:rsidRPr="004B3F41" w:rsidRDefault="5839E66E" w:rsidP="73EC5BB2">
            <w:pPr>
              <w:rPr>
                <w:rFonts w:cstheme="minorHAnsi"/>
              </w:rPr>
            </w:pPr>
            <w:r w:rsidRPr="004B3F41">
              <w:rPr>
                <w:rFonts w:eastAsia="Calibri" w:cstheme="minorHAnsi"/>
              </w:rPr>
              <w:t>De Opdrachtnemer van de applicatie moet de gebruiker ondersteunen door middel van Nederlandstalige gebruikershandleidingen.</w:t>
            </w:r>
          </w:p>
        </w:tc>
      </w:tr>
      <w:tr w:rsidR="73EC5BB2" w:rsidRPr="004B3F41" w14:paraId="59742500" w14:textId="77777777" w:rsidTr="71F7EB61">
        <w:trPr>
          <w:trHeight w:val="300"/>
        </w:trPr>
        <w:tc>
          <w:tcPr>
            <w:tcW w:w="1010" w:type="dxa"/>
          </w:tcPr>
          <w:p w14:paraId="2E0B5B2A" w14:textId="4955B3C0" w:rsidR="5839E66E" w:rsidRPr="004B3F41" w:rsidRDefault="2A9FB0DA" w:rsidP="73EC5BB2">
            <w:pPr>
              <w:spacing w:line="240" w:lineRule="auto"/>
              <w:rPr>
                <w:rFonts w:eastAsia="Times New Roman" w:cstheme="minorHAnsi"/>
                <w:lang w:eastAsia="nl-NL"/>
              </w:rPr>
            </w:pPr>
            <w:r w:rsidRPr="004B3F41">
              <w:rPr>
                <w:rFonts w:eastAsia="Times New Roman" w:cstheme="minorHAnsi"/>
                <w:lang w:eastAsia="nl-NL"/>
              </w:rPr>
              <w:t>8.11</w:t>
            </w:r>
          </w:p>
        </w:tc>
        <w:tc>
          <w:tcPr>
            <w:tcW w:w="7040" w:type="dxa"/>
          </w:tcPr>
          <w:p w14:paraId="2F66CDDF" w14:textId="1C508A17" w:rsidR="5839E66E" w:rsidRPr="004B3F41" w:rsidRDefault="5839E66E" w:rsidP="73EC5BB2">
            <w:pPr>
              <w:rPr>
                <w:rFonts w:cstheme="minorHAnsi"/>
              </w:rPr>
            </w:pPr>
            <w:r w:rsidRPr="004B3F41">
              <w:rPr>
                <w:rFonts w:eastAsia="Calibri" w:cstheme="minorHAnsi"/>
              </w:rPr>
              <w:t>Opdrachtnemer kan de fysieke locatie/geografie van de opgeslagen gegevens van opdrachtgever aantonen. (Opslag van persoonlijke identificeerbare informatie moet voldoen aan de Algemene Verordening Gegevensbescherming.)</w:t>
            </w:r>
          </w:p>
        </w:tc>
      </w:tr>
      <w:tr w:rsidR="73EC5BB2" w:rsidRPr="004B3F41" w14:paraId="17641C60" w14:textId="77777777" w:rsidTr="71F7EB61">
        <w:trPr>
          <w:trHeight w:val="300"/>
        </w:trPr>
        <w:tc>
          <w:tcPr>
            <w:tcW w:w="1010" w:type="dxa"/>
          </w:tcPr>
          <w:p w14:paraId="244B2447" w14:textId="33654EA2" w:rsidR="5839E66E" w:rsidRPr="004B3F41" w:rsidRDefault="5E810EB1" w:rsidP="73EC5BB2">
            <w:pPr>
              <w:spacing w:line="240" w:lineRule="auto"/>
              <w:rPr>
                <w:rFonts w:eastAsia="Times New Roman" w:cstheme="minorHAnsi"/>
                <w:lang w:eastAsia="nl-NL"/>
              </w:rPr>
            </w:pPr>
            <w:r w:rsidRPr="004B3F41">
              <w:rPr>
                <w:rFonts w:eastAsia="Times New Roman" w:cstheme="minorHAnsi"/>
                <w:lang w:eastAsia="nl-NL"/>
              </w:rPr>
              <w:t>8.12</w:t>
            </w:r>
          </w:p>
        </w:tc>
        <w:tc>
          <w:tcPr>
            <w:tcW w:w="7040" w:type="dxa"/>
          </w:tcPr>
          <w:p w14:paraId="73227B8F" w14:textId="2D7BAEFF" w:rsidR="5839E66E" w:rsidRPr="004B3F41" w:rsidRDefault="5839E66E" w:rsidP="73EC5BB2">
            <w:pPr>
              <w:rPr>
                <w:rFonts w:cstheme="minorHAnsi"/>
              </w:rPr>
            </w:pPr>
            <w:r w:rsidRPr="004B3F41">
              <w:rPr>
                <w:rFonts w:eastAsia="Calibri" w:cstheme="minorHAnsi"/>
              </w:rPr>
              <w:t>Opdrachtnemer heeft gangbare beveiligingsmaatregelen getroffen om applicaties en netwerken te beschermen</w:t>
            </w:r>
          </w:p>
        </w:tc>
      </w:tr>
      <w:tr w:rsidR="73EC5BB2" w:rsidRPr="004B3F41" w14:paraId="50D8087B" w14:textId="77777777" w:rsidTr="71F7EB61">
        <w:trPr>
          <w:trHeight w:val="300"/>
        </w:trPr>
        <w:tc>
          <w:tcPr>
            <w:tcW w:w="1010" w:type="dxa"/>
          </w:tcPr>
          <w:p w14:paraId="6CB4BF21" w14:textId="75909E2F" w:rsidR="5839E66E" w:rsidRPr="004B3F41" w:rsidRDefault="5647B6BF" w:rsidP="73EC5BB2">
            <w:pPr>
              <w:spacing w:line="240" w:lineRule="auto"/>
              <w:rPr>
                <w:rFonts w:eastAsia="Times New Roman" w:cstheme="minorHAnsi"/>
                <w:lang w:eastAsia="nl-NL"/>
              </w:rPr>
            </w:pPr>
            <w:r w:rsidRPr="004B3F41">
              <w:rPr>
                <w:rFonts w:eastAsia="Times New Roman" w:cstheme="minorHAnsi"/>
                <w:lang w:eastAsia="nl-NL"/>
              </w:rPr>
              <w:t>8.13</w:t>
            </w:r>
          </w:p>
        </w:tc>
        <w:tc>
          <w:tcPr>
            <w:tcW w:w="7040" w:type="dxa"/>
          </w:tcPr>
          <w:p w14:paraId="5566ACF1" w14:textId="56EE157A" w:rsidR="5839E66E" w:rsidRPr="004B3F41" w:rsidRDefault="5839E66E" w:rsidP="73EC5BB2">
            <w:pPr>
              <w:rPr>
                <w:rFonts w:cstheme="minorHAnsi"/>
              </w:rPr>
            </w:pPr>
            <w:r w:rsidRPr="004B3F41">
              <w:rPr>
                <w:rFonts w:eastAsia="Calibri" w:cstheme="minorHAnsi"/>
              </w:rPr>
              <w:t xml:space="preserve">De inlognamen en wachtwoorden mogen door Opdrachtnemer niet als </w:t>
            </w:r>
            <w:proofErr w:type="spellStart"/>
            <w:r w:rsidRPr="004B3F41">
              <w:rPr>
                <w:rFonts w:eastAsia="Calibri" w:cstheme="minorHAnsi"/>
              </w:rPr>
              <w:t>clear</w:t>
            </w:r>
            <w:proofErr w:type="spellEnd"/>
            <w:r w:rsidRPr="004B3F41">
              <w:rPr>
                <w:rFonts w:eastAsia="Calibri" w:cstheme="minorHAnsi"/>
              </w:rPr>
              <w:t xml:space="preserve"> </w:t>
            </w:r>
            <w:proofErr w:type="spellStart"/>
            <w:r w:rsidRPr="004B3F41">
              <w:rPr>
                <w:rFonts w:eastAsia="Calibri" w:cstheme="minorHAnsi"/>
              </w:rPr>
              <w:t>text</w:t>
            </w:r>
            <w:proofErr w:type="spellEnd"/>
            <w:r w:rsidRPr="004B3F41">
              <w:rPr>
                <w:rFonts w:eastAsia="Calibri" w:cstheme="minorHAnsi"/>
              </w:rPr>
              <w:t xml:space="preserve"> worden opgeslagen</w:t>
            </w:r>
          </w:p>
        </w:tc>
      </w:tr>
      <w:tr w:rsidR="73EC5BB2" w:rsidRPr="004B3F41" w14:paraId="1E661AF9" w14:textId="77777777" w:rsidTr="71F7EB61">
        <w:trPr>
          <w:trHeight w:val="300"/>
        </w:trPr>
        <w:tc>
          <w:tcPr>
            <w:tcW w:w="1010" w:type="dxa"/>
          </w:tcPr>
          <w:p w14:paraId="5D8736CD" w14:textId="679E0EFA" w:rsidR="5839E66E" w:rsidRPr="004B3F41" w:rsidRDefault="398E55DF" w:rsidP="73EC5BB2">
            <w:pPr>
              <w:spacing w:line="240" w:lineRule="auto"/>
              <w:rPr>
                <w:rFonts w:eastAsia="Times New Roman" w:cstheme="minorHAnsi"/>
                <w:lang w:eastAsia="nl-NL"/>
              </w:rPr>
            </w:pPr>
            <w:r w:rsidRPr="004B3F41">
              <w:rPr>
                <w:rFonts w:eastAsia="Times New Roman" w:cstheme="minorHAnsi"/>
                <w:lang w:eastAsia="nl-NL"/>
              </w:rPr>
              <w:t>8.14</w:t>
            </w:r>
          </w:p>
        </w:tc>
        <w:tc>
          <w:tcPr>
            <w:tcW w:w="7040" w:type="dxa"/>
          </w:tcPr>
          <w:p w14:paraId="1B5C867B" w14:textId="31C39CCA" w:rsidR="5839E66E" w:rsidRPr="004B3F41" w:rsidRDefault="7563E77B" w:rsidP="71F7EB61">
            <w:pPr>
              <w:rPr>
                <w:rFonts w:eastAsia="Calibri" w:cstheme="minorHAnsi"/>
              </w:rPr>
            </w:pPr>
            <w:r w:rsidRPr="004B3F41">
              <w:rPr>
                <w:rFonts w:eastAsia="Calibri" w:cstheme="minorHAnsi"/>
              </w:rPr>
              <w:t>Bij gebruik van het useridentificatiesysteem van Opdrachtnemer: Het moet voor de</w:t>
            </w:r>
            <w:r w:rsidR="77A6F294" w:rsidRPr="004B3F41">
              <w:rPr>
                <w:rFonts w:eastAsia="Calibri" w:cstheme="minorHAnsi"/>
              </w:rPr>
              <w:t xml:space="preserve"> Opdrachtgever </w:t>
            </w:r>
            <w:r w:rsidRPr="004B3F41">
              <w:rPr>
                <w:rFonts w:eastAsia="Calibri" w:cstheme="minorHAnsi"/>
              </w:rPr>
              <w:t xml:space="preserve">mogelijk zijn om restricties op te geven voor de mailadressen. Hiermee wordt bedoeld dat de </w:t>
            </w:r>
            <w:r w:rsidR="159E4A5F" w:rsidRPr="004B3F41">
              <w:rPr>
                <w:rFonts w:eastAsia="Calibri" w:cstheme="minorHAnsi"/>
              </w:rPr>
              <w:t>g</w:t>
            </w:r>
            <w:r w:rsidRPr="004B3F41">
              <w:rPr>
                <w:rFonts w:eastAsia="Calibri" w:cstheme="minorHAnsi"/>
              </w:rPr>
              <w:t xml:space="preserve">emeente kan aangeven met welk ‘soort’ mailadressen een account kan worden aangemaakt. </w:t>
            </w:r>
          </w:p>
        </w:tc>
      </w:tr>
      <w:tr w:rsidR="73EC5BB2" w:rsidRPr="004B3F41" w14:paraId="291B0CF9" w14:textId="77777777" w:rsidTr="71F7EB61">
        <w:trPr>
          <w:trHeight w:val="300"/>
        </w:trPr>
        <w:tc>
          <w:tcPr>
            <w:tcW w:w="1010" w:type="dxa"/>
          </w:tcPr>
          <w:p w14:paraId="5F927035" w14:textId="5DA33F87" w:rsidR="49BEE84D" w:rsidRPr="004B3F41" w:rsidRDefault="31AFD851" w:rsidP="73EC5BB2">
            <w:pPr>
              <w:spacing w:line="240" w:lineRule="auto"/>
              <w:rPr>
                <w:rFonts w:eastAsia="Times New Roman" w:cstheme="minorHAnsi"/>
                <w:lang w:eastAsia="nl-NL"/>
              </w:rPr>
            </w:pPr>
            <w:r w:rsidRPr="004B3F41">
              <w:rPr>
                <w:rFonts w:eastAsia="Times New Roman" w:cstheme="minorHAnsi"/>
                <w:lang w:eastAsia="nl-NL"/>
              </w:rPr>
              <w:t>8.15</w:t>
            </w:r>
          </w:p>
        </w:tc>
        <w:tc>
          <w:tcPr>
            <w:tcW w:w="7040" w:type="dxa"/>
          </w:tcPr>
          <w:p w14:paraId="2F31DEC9" w14:textId="14147D41" w:rsidR="49BEE84D" w:rsidRPr="004B3F41" w:rsidRDefault="49BEE84D" w:rsidP="73EC5BB2">
            <w:pPr>
              <w:rPr>
                <w:rFonts w:cstheme="minorHAnsi"/>
              </w:rPr>
            </w:pPr>
            <w:r w:rsidRPr="004B3F41">
              <w:rPr>
                <w:rFonts w:eastAsia="Calibri" w:cstheme="minorHAnsi"/>
              </w:rPr>
              <w:t>De toegang tot de webshop wordt automatisch geblokkeerd na vijf foutieve inlogpogingen.</w:t>
            </w:r>
          </w:p>
        </w:tc>
      </w:tr>
      <w:tr w:rsidR="73EC5BB2" w:rsidRPr="004B3F41" w14:paraId="3504AC81" w14:textId="77777777" w:rsidTr="71F7EB61">
        <w:trPr>
          <w:trHeight w:val="300"/>
        </w:trPr>
        <w:tc>
          <w:tcPr>
            <w:tcW w:w="1010" w:type="dxa"/>
          </w:tcPr>
          <w:p w14:paraId="06BB7FD0" w14:textId="300532C4" w:rsidR="49BEE84D" w:rsidRPr="004B3F41" w:rsidRDefault="2583B642" w:rsidP="73EC5BB2">
            <w:pPr>
              <w:spacing w:line="240" w:lineRule="auto"/>
              <w:rPr>
                <w:rFonts w:eastAsia="Times New Roman" w:cstheme="minorHAnsi"/>
                <w:lang w:eastAsia="nl-NL"/>
              </w:rPr>
            </w:pPr>
            <w:r w:rsidRPr="004B3F41">
              <w:rPr>
                <w:rFonts w:eastAsia="Times New Roman" w:cstheme="minorHAnsi"/>
                <w:lang w:eastAsia="nl-NL"/>
              </w:rPr>
              <w:t>8.16</w:t>
            </w:r>
          </w:p>
        </w:tc>
        <w:tc>
          <w:tcPr>
            <w:tcW w:w="7040" w:type="dxa"/>
          </w:tcPr>
          <w:p w14:paraId="6671716E" w14:textId="594D80C1" w:rsidR="49BEE84D" w:rsidRPr="004B3F41" w:rsidRDefault="5D6811EB" w:rsidP="73EC5BB2">
            <w:pPr>
              <w:rPr>
                <w:rFonts w:cstheme="minorHAnsi"/>
              </w:rPr>
            </w:pPr>
            <w:r w:rsidRPr="004B3F41">
              <w:rPr>
                <w:rFonts w:eastAsia="Calibri" w:cstheme="minorHAnsi"/>
              </w:rPr>
              <w:t>Toegang tot de webshop via een Internet Browser vindt versleuteld plaats ("</w:t>
            </w:r>
            <w:proofErr w:type="spellStart"/>
            <w:r w:rsidRPr="004B3F41">
              <w:rPr>
                <w:rFonts w:eastAsia="Calibri" w:cstheme="minorHAnsi"/>
              </w:rPr>
              <w:t>https</w:t>
            </w:r>
            <w:proofErr w:type="spellEnd"/>
            <w:r w:rsidRPr="004B3F41">
              <w:rPr>
                <w:rFonts w:eastAsia="Calibri" w:cstheme="minorHAnsi"/>
              </w:rPr>
              <w:t>") met TLS1.2 of hoger.</w:t>
            </w:r>
          </w:p>
          <w:p w14:paraId="7A4D14ED" w14:textId="221FBC50" w:rsidR="49BEE84D" w:rsidRPr="004B3F41" w:rsidRDefault="6F9370D3" w:rsidP="71F7EB61">
            <w:pPr>
              <w:tabs>
                <w:tab w:val="left" w:pos="720"/>
              </w:tabs>
              <w:rPr>
                <w:rFonts w:eastAsia="Calibri" w:cstheme="minorHAnsi"/>
                <w:color w:val="000000" w:themeColor="text1"/>
              </w:rPr>
            </w:pPr>
            <w:r w:rsidRPr="004B3F41">
              <w:rPr>
                <w:rFonts w:eastAsia="Calibri" w:cstheme="minorHAnsi"/>
                <w:color w:val="000000" w:themeColor="text1"/>
              </w:rPr>
              <w:t>Toegang tot de webshop via een Internet Browser vindt versleuteld plaats ("</w:t>
            </w:r>
            <w:proofErr w:type="spellStart"/>
            <w:r w:rsidRPr="004B3F41">
              <w:rPr>
                <w:rFonts w:eastAsia="Calibri" w:cstheme="minorHAnsi"/>
                <w:color w:val="000000" w:themeColor="text1"/>
              </w:rPr>
              <w:t>https</w:t>
            </w:r>
            <w:proofErr w:type="spellEnd"/>
            <w:r w:rsidRPr="004B3F41">
              <w:rPr>
                <w:rFonts w:eastAsia="Calibri" w:cstheme="minorHAnsi"/>
                <w:color w:val="000000" w:themeColor="text1"/>
              </w:rPr>
              <w:t>") met TLS1.2 of hoger. Vanaf 2024 TLS1.3.</w:t>
            </w:r>
          </w:p>
        </w:tc>
      </w:tr>
      <w:tr w:rsidR="73EC5BB2" w:rsidRPr="004B3F41" w14:paraId="12BFAFB7" w14:textId="77777777" w:rsidTr="71F7EB61">
        <w:trPr>
          <w:trHeight w:val="300"/>
        </w:trPr>
        <w:tc>
          <w:tcPr>
            <w:tcW w:w="1010" w:type="dxa"/>
          </w:tcPr>
          <w:p w14:paraId="5AD820F0" w14:textId="406C3129" w:rsidR="49BEE84D" w:rsidRPr="004B3F41" w:rsidRDefault="67B59787" w:rsidP="73EC5BB2">
            <w:pPr>
              <w:spacing w:line="240" w:lineRule="auto"/>
              <w:rPr>
                <w:rFonts w:eastAsia="Times New Roman" w:cstheme="minorHAnsi"/>
                <w:lang w:eastAsia="nl-NL"/>
              </w:rPr>
            </w:pPr>
            <w:r w:rsidRPr="004B3F41">
              <w:rPr>
                <w:rFonts w:eastAsia="Times New Roman" w:cstheme="minorHAnsi"/>
                <w:lang w:eastAsia="nl-NL"/>
              </w:rPr>
              <w:t>8.17</w:t>
            </w:r>
          </w:p>
        </w:tc>
        <w:tc>
          <w:tcPr>
            <w:tcW w:w="7040" w:type="dxa"/>
          </w:tcPr>
          <w:p w14:paraId="36059BF7" w14:textId="3F7E8DD6" w:rsidR="49BEE84D" w:rsidRPr="004B3F41" w:rsidRDefault="5D6811EB" w:rsidP="05A5FCD1">
            <w:pPr>
              <w:rPr>
                <w:rFonts w:cstheme="minorHAnsi"/>
              </w:rPr>
            </w:pPr>
            <w:r w:rsidRPr="004B3F41">
              <w:rPr>
                <w:rFonts w:eastAsia="Calibri" w:cstheme="minorHAnsi"/>
              </w:rPr>
              <w:t>De webshop bevat geen bekende kwetsbaarheid van de OWASP top 10 2017 (of recentere versie).</w:t>
            </w:r>
            <w:r w:rsidR="6786451C" w:rsidRPr="004B3F41">
              <w:rPr>
                <w:rFonts w:eastAsia="Calibri" w:cstheme="minorHAnsi"/>
              </w:rPr>
              <w:t xml:space="preserve"> De webshop bevat geen bekende kwetsbaarheid van de OWASP top 10 2017 (of</w:t>
            </w:r>
            <w:r w:rsidR="6D5E670B" w:rsidRPr="004B3F41">
              <w:rPr>
                <w:rFonts w:eastAsia="Calibri" w:cstheme="minorHAnsi"/>
              </w:rPr>
              <w:t xml:space="preserve"> </w:t>
            </w:r>
            <w:r w:rsidR="6786451C" w:rsidRPr="004B3F41">
              <w:rPr>
                <w:rFonts w:eastAsia="Calibri" w:cstheme="minorHAnsi"/>
              </w:rPr>
              <w:t>recentere versie).</w:t>
            </w:r>
          </w:p>
        </w:tc>
      </w:tr>
      <w:tr w:rsidR="73EC5BB2" w:rsidRPr="004B3F41" w14:paraId="52AD1D3E" w14:textId="77777777" w:rsidTr="71F7EB61">
        <w:trPr>
          <w:trHeight w:val="300"/>
        </w:trPr>
        <w:tc>
          <w:tcPr>
            <w:tcW w:w="1010" w:type="dxa"/>
          </w:tcPr>
          <w:p w14:paraId="20C8EA79" w14:textId="0A6CD374" w:rsidR="49BEE84D" w:rsidRPr="004B3F41" w:rsidRDefault="649410CC" w:rsidP="73EC5BB2">
            <w:pPr>
              <w:spacing w:line="240" w:lineRule="auto"/>
              <w:rPr>
                <w:rFonts w:eastAsia="Times New Roman" w:cstheme="minorHAnsi"/>
                <w:lang w:eastAsia="nl-NL"/>
              </w:rPr>
            </w:pPr>
            <w:r w:rsidRPr="004B3F41">
              <w:rPr>
                <w:rFonts w:eastAsia="Times New Roman" w:cstheme="minorHAnsi"/>
                <w:lang w:eastAsia="nl-NL"/>
              </w:rPr>
              <w:t>8.18</w:t>
            </w:r>
          </w:p>
        </w:tc>
        <w:tc>
          <w:tcPr>
            <w:tcW w:w="7040" w:type="dxa"/>
          </w:tcPr>
          <w:p w14:paraId="0B868A17" w14:textId="6BAD441E" w:rsidR="49BEE84D" w:rsidRPr="004B3F41" w:rsidRDefault="49BEE84D" w:rsidP="73EC5BB2">
            <w:pPr>
              <w:rPr>
                <w:rFonts w:cstheme="minorHAnsi"/>
              </w:rPr>
            </w:pPr>
            <w:r w:rsidRPr="004B3F41">
              <w:rPr>
                <w:rFonts w:eastAsia="Calibri" w:cstheme="minorHAnsi"/>
              </w:rPr>
              <w:t>De architectuur van de dienst bevat een scheiding tussen: • gebruikersschermen, technische interfaces en web services; • proceslogica en informatieverwerking; • gegevensopslag en databases. Tussen deze onderdelen zijn beveiligingsmaatregelen geïmplementeerd waarmee oneigenlijk gebruik wordt voorkomen.</w:t>
            </w:r>
          </w:p>
        </w:tc>
      </w:tr>
      <w:tr w:rsidR="73EC5BB2" w:rsidRPr="004B3F41" w14:paraId="2008C2AD" w14:textId="77777777" w:rsidTr="71F7EB61">
        <w:trPr>
          <w:trHeight w:val="300"/>
        </w:trPr>
        <w:tc>
          <w:tcPr>
            <w:tcW w:w="1010" w:type="dxa"/>
          </w:tcPr>
          <w:p w14:paraId="1F7DFFF0" w14:textId="4CABA070" w:rsidR="49BEE84D" w:rsidRPr="004B3F41" w:rsidRDefault="1446209D" w:rsidP="73EC5BB2">
            <w:pPr>
              <w:spacing w:line="240" w:lineRule="auto"/>
              <w:rPr>
                <w:rFonts w:eastAsia="Times New Roman" w:cstheme="minorHAnsi"/>
                <w:lang w:eastAsia="nl-NL"/>
              </w:rPr>
            </w:pPr>
            <w:r w:rsidRPr="004B3F41">
              <w:rPr>
                <w:rFonts w:eastAsia="Times New Roman" w:cstheme="minorHAnsi"/>
                <w:lang w:eastAsia="nl-NL"/>
              </w:rPr>
              <w:t>8.19</w:t>
            </w:r>
          </w:p>
        </w:tc>
        <w:tc>
          <w:tcPr>
            <w:tcW w:w="7040" w:type="dxa"/>
          </w:tcPr>
          <w:p w14:paraId="29B6A8D7" w14:textId="0C7D1984" w:rsidR="49BEE84D" w:rsidRPr="004B3F41" w:rsidRDefault="49BEE84D" w:rsidP="73EC5BB2">
            <w:pPr>
              <w:rPr>
                <w:rFonts w:cstheme="minorHAnsi"/>
              </w:rPr>
            </w:pPr>
            <w:r w:rsidRPr="004B3F41">
              <w:rPr>
                <w:rFonts w:eastAsia="Calibri" w:cstheme="minorHAnsi"/>
              </w:rPr>
              <w:t>Opdrachtnemer zoekt periodiek naar kwetsbaarheden binnen de applicaties en netwerken en is in staat om tijdig deze kwetsbaarheden te verhelpen</w:t>
            </w:r>
          </w:p>
        </w:tc>
      </w:tr>
      <w:tr w:rsidR="73EC5BB2" w:rsidRPr="004B3F41" w14:paraId="6C2C2F9D" w14:textId="77777777" w:rsidTr="71F7EB61">
        <w:trPr>
          <w:trHeight w:val="300"/>
        </w:trPr>
        <w:tc>
          <w:tcPr>
            <w:tcW w:w="1010" w:type="dxa"/>
          </w:tcPr>
          <w:p w14:paraId="4B16AA66" w14:textId="5F9F682D" w:rsidR="49BEE84D" w:rsidRPr="004B3F41" w:rsidRDefault="2FA0BE9B" w:rsidP="73EC5BB2">
            <w:pPr>
              <w:spacing w:line="240" w:lineRule="auto"/>
              <w:rPr>
                <w:rFonts w:eastAsia="Times New Roman" w:cstheme="minorHAnsi"/>
                <w:lang w:eastAsia="nl-NL"/>
              </w:rPr>
            </w:pPr>
            <w:r w:rsidRPr="004B3F41">
              <w:rPr>
                <w:rFonts w:eastAsia="Times New Roman" w:cstheme="minorHAnsi"/>
                <w:lang w:eastAsia="nl-NL"/>
              </w:rPr>
              <w:t>8.20</w:t>
            </w:r>
          </w:p>
        </w:tc>
        <w:tc>
          <w:tcPr>
            <w:tcW w:w="7040" w:type="dxa"/>
          </w:tcPr>
          <w:p w14:paraId="1936C722" w14:textId="04C1D7A9" w:rsidR="49BEE84D" w:rsidRPr="004B3F41" w:rsidRDefault="0A136280" w:rsidP="73EC5BB2">
            <w:pPr>
              <w:rPr>
                <w:rFonts w:cstheme="minorHAnsi"/>
              </w:rPr>
            </w:pPr>
            <w:r w:rsidRPr="004B3F41">
              <w:rPr>
                <w:rFonts w:eastAsia="Calibri" w:cstheme="minorHAnsi"/>
              </w:rPr>
              <w:t xml:space="preserve">Opdrachtnemer informeert de </w:t>
            </w:r>
            <w:r w:rsidR="38CD2071" w:rsidRPr="004B3F41">
              <w:rPr>
                <w:rFonts w:eastAsia="Calibri" w:cstheme="minorHAnsi"/>
              </w:rPr>
              <w:t>g</w:t>
            </w:r>
            <w:r w:rsidRPr="004B3F41">
              <w:rPr>
                <w:rFonts w:eastAsia="Calibri" w:cstheme="minorHAnsi"/>
              </w:rPr>
              <w:t>emeente en de Autoriteit persoonsgegevens wanneer de beveiligingsmaatregelen voor het systeem zijn gecompromitteerd, waarbij informatie van opdrachtgever is ingezien, gekopieerd, gestolen, beschadigd of verwijderd.</w:t>
            </w:r>
          </w:p>
        </w:tc>
      </w:tr>
      <w:tr w:rsidR="73EC5BB2" w:rsidRPr="004B3F41" w14:paraId="2B5E17E2" w14:textId="77777777" w:rsidTr="71F7EB61">
        <w:trPr>
          <w:trHeight w:val="300"/>
        </w:trPr>
        <w:tc>
          <w:tcPr>
            <w:tcW w:w="1010" w:type="dxa"/>
          </w:tcPr>
          <w:p w14:paraId="0DDA25F5" w14:textId="2B50F170" w:rsidR="49BEE84D" w:rsidRPr="004B3F41" w:rsidRDefault="124DBB76" w:rsidP="73EC5BB2">
            <w:pPr>
              <w:spacing w:line="240" w:lineRule="auto"/>
              <w:rPr>
                <w:rFonts w:eastAsia="Times New Roman" w:cstheme="minorHAnsi"/>
                <w:lang w:eastAsia="nl-NL"/>
              </w:rPr>
            </w:pPr>
            <w:r w:rsidRPr="004B3F41">
              <w:rPr>
                <w:rFonts w:eastAsia="Times New Roman" w:cstheme="minorHAnsi"/>
                <w:lang w:eastAsia="nl-NL"/>
              </w:rPr>
              <w:lastRenderedPageBreak/>
              <w:t>8.21</w:t>
            </w:r>
          </w:p>
        </w:tc>
        <w:tc>
          <w:tcPr>
            <w:tcW w:w="7040" w:type="dxa"/>
          </w:tcPr>
          <w:p w14:paraId="355E0729" w14:textId="5B4CAE77" w:rsidR="49BEE84D" w:rsidRPr="004B3F41" w:rsidRDefault="0A136280" w:rsidP="73EC5BB2">
            <w:pPr>
              <w:rPr>
                <w:rFonts w:cstheme="minorHAnsi"/>
              </w:rPr>
            </w:pPr>
            <w:r w:rsidRPr="004B3F41">
              <w:rPr>
                <w:rFonts w:eastAsia="Calibri" w:cstheme="minorHAnsi"/>
              </w:rPr>
              <w:t xml:space="preserve">Opdrachtnemer heeft beleid, procedures en processen ten aanzien van Business </w:t>
            </w:r>
            <w:proofErr w:type="spellStart"/>
            <w:r w:rsidRPr="004B3F41">
              <w:rPr>
                <w:rFonts w:eastAsia="Calibri" w:cstheme="minorHAnsi"/>
              </w:rPr>
              <w:t>Continuity</w:t>
            </w:r>
            <w:proofErr w:type="spellEnd"/>
            <w:r w:rsidRPr="004B3F41">
              <w:rPr>
                <w:rFonts w:eastAsia="Calibri" w:cstheme="minorHAnsi"/>
              </w:rPr>
              <w:t xml:space="preserve"> en Disaster Recovery geïmplementeerd, zodat de gevolgen van een mogelijk incident worden geminimaliseerd en goed naar de </w:t>
            </w:r>
            <w:r w:rsidR="2A870F42" w:rsidRPr="004B3F41">
              <w:rPr>
                <w:rFonts w:eastAsia="Calibri" w:cstheme="minorHAnsi"/>
              </w:rPr>
              <w:t>g</w:t>
            </w:r>
            <w:r w:rsidRPr="004B3F41">
              <w:rPr>
                <w:rFonts w:eastAsia="Calibri" w:cstheme="minorHAnsi"/>
              </w:rPr>
              <w:t>emeente kunnen worden gecommuniceerd. Met andere woorden; Opdrachtnemer heeft een plan om ervoor te zorgen dat bedrijfsprocessen kunnen doorgaan in geval van nood of rampspoed. Zulke noodsituaties of rampen kunnen een brand of een ander geval omvatten waarbij zaken niet kunnen plaatsvinden onder normale omstandigheden.</w:t>
            </w:r>
          </w:p>
        </w:tc>
      </w:tr>
      <w:tr w:rsidR="73EC5BB2" w:rsidRPr="004B3F41" w14:paraId="637DCAC3" w14:textId="77777777" w:rsidTr="71F7EB61">
        <w:trPr>
          <w:trHeight w:val="300"/>
        </w:trPr>
        <w:tc>
          <w:tcPr>
            <w:tcW w:w="1010" w:type="dxa"/>
          </w:tcPr>
          <w:p w14:paraId="62DA34AF" w14:textId="25A7BDF8" w:rsidR="49BEE84D" w:rsidRPr="004B3F41" w:rsidRDefault="307189DE" w:rsidP="73EC5BB2">
            <w:pPr>
              <w:spacing w:line="240" w:lineRule="auto"/>
              <w:rPr>
                <w:rFonts w:eastAsia="Times New Roman" w:cstheme="minorHAnsi"/>
                <w:lang w:eastAsia="nl-NL"/>
              </w:rPr>
            </w:pPr>
            <w:r w:rsidRPr="004B3F41">
              <w:rPr>
                <w:rFonts w:eastAsia="Times New Roman" w:cstheme="minorHAnsi"/>
                <w:lang w:eastAsia="nl-NL"/>
              </w:rPr>
              <w:t>8.22</w:t>
            </w:r>
          </w:p>
        </w:tc>
        <w:tc>
          <w:tcPr>
            <w:tcW w:w="7040" w:type="dxa"/>
          </w:tcPr>
          <w:p w14:paraId="78FA4D80" w14:textId="36BEB9F3" w:rsidR="49BEE84D" w:rsidRPr="004B3F41" w:rsidRDefault="49BEE84D" w:rsidP="73EC5BB2">
            <w:pPr>
              <w:rPr>
                <w:rFonts w:cstheme="minorHAnsi"/>
              </w:rPr>
            </w:pPr>
            <w:r w:rsidRPr="004B3F41">
              <w:rPr>
                <w:rFonts w:eastAsia="Calibri" w:cstheme="minorHAnsi"/>
              </w:rPr>
              <w:t>Opdrachtnemer garandeert een uptime van 99% per maand. Een downtime mag maximaal 48 uur duren.</w:t>
            </w:r>
          </w:p>
        </w:tc>
      </w:tr>
    </w:tbl>
    <w:p w14:paraId="55D4F38D" w14:textId="57DFD65D" w:rsidR="00FF249E" w:rsidRPr="004B3F41" w:rsidRDefault="00076BBB" w:rsidP="00BC54C4">
      <w:pPr>
        <w:spacing w:after="0" w:line="240" w:lineRule="auto"/>
        <w:outlineLvl w:val="1"/>
        <w:rPr>
          <w:rFonts w:eastAsia="Times New Roman" w:cstheme="minorHAnsi"/>
          <w:b/>
          <w:bCs/>
          <w:lang w:eastAsia="nl-NL"/>
        </w:rPr>
      </w:pPr>
      <w:r w:rsidRPr="004B3F41">
        <w:rPr>
          <w:rFonts w:eastAsia="Times New Roman" w:cstheme="minorHAnsi"/>
          <w:b/>
          <w:lang w:eastAsia="nl-NL"/>
        </w:rPr>
        <w:br/>
      </w:r>
      <w:r w:rsidR="03A9CFA4" w:rsidRPr="004B3F41">
        <w:rPr>
          <w:rFonts w:eastAsia="Calibri" w:cstheme="minorHAnsi"/>
          <w:b/>
          <w:bCs/>
          <w:caps/>
        </w:rPr>
        <w:t>9.</w:t>
      </w:r>
      <w:r w:rsidR="00FF249E" w:rsidRPr="004B3F41">
        <w:rPr>
          <w:rFonts w:cstheme="minorHAnsi"/>
        </w:rPr>
        <w:tab/>
      </w:r>
      <w:r w:rsidR="00FF249E" w:rsidRPr="004B3F41">
        <w:rPr>
          <w:rFonts w:eastAsia="Calibri" w:cstheme="minorHAnsi"/>
          <w:b/>
          <w:bCs/>
          <w:caps/>
        </w:rPr>
        <w:t>Facturering &amp; BETALING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7860"/>
      </w:tblGrid>
      <w:tr w:rsidR="00FF249E" w:rsidRPr="004B3F41" w14:paraId="55F012AD" w14:textId="77777777" w:rsidTr="71F7EB61">
        <w:tc>
          <w:tcPr>
            <w:tcW w:w="1256" w:type="dxa"/>
          </w:tcPr>
          <w:p w14:paraId="65904C2D"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Eis</w:t>
            </w:r>
          </w:p>
        </w:tc>
        <w:tc>
          <w:tcPr>
            <w:tcW w:w="8238" w:type="dxa"/>
          </w:tcPr>
          <w:p w14:paraId="6BC74006" w14:textId="77777777" w:rsidR="00FF249E" w:rsidRPr="004B3F41" w:rsidRDefault="00FF249E" w:rsidP="008256DD">
            <w:pPr>
              <w:spacing w:after="0" w:line="240" w:lineRule="auto"/>
              <w:outlineLvl w:val="2"/>
              <w:rPr>
                <w:rFonts w:eastAsia="Times New Roman" w:cstheme="minorHAnsi"/>
                <w:b/>
                <w:lang w:eastAsia="nl-NL"/>
              </w:rPr>
            </w:pPr>
            <w:r w:rsidRPr="004B3F41">
              <w:rPr>
                <w:rFonts w:eastAsia="Times New Roman" w:cstheme="minorHAnsi"/>
                <w:b/>
                <w:lang w:eastAsia="nl-NL"/>
              </w:rPr>
              <w:t>Omschrijving</w:t>
            </w:r>
          </w:p>
        </w:tc>
      </w:tr>
      <w:tr w:rsidR="00FF249E" w:rsidRPr="004B3F41" w14:paraId="793A2655" w14:textId="77777777" w:rsidTr="71F7EB61">
        <w:tc>
          <w:tcPr>
            <w:tcW w:w="1256" w:type="dxa"/>
          </w:tcPr>
          <w:p w14:paraId="76095148" w14:textId="14CA6A0E" w:rsidR="00FF249E" w:rsidRPr="004B3F41" w:rsidRDefault="54738E5D" w:rsidP="71F7EB61">
            <w:pPr>
              <w:spacing w:after="0" w:line="240" w:lineRule="auto"/>
              <w:outlineLvl w:val="2"/>
              <w:rPr>
                <w:rFonts w:eastAsia="Times New Roman" w:cstheme="minorHAnsi"/>
                <w:lang w:eastAsia="nl-NL"/>
              </w:rPr>
            </w:pPr>
            <w:r w:rsidRPr="004B3F41">
              <w:rPr>
                <w:rFonts w:eastAsia="Times New Roman" w:cstheme="minorHAnsi"/>
                <w:lang w:eastAsia="nl-NL"/>
              </w:rPr>
              <w:t>9.1</w:t>
            </w:r>
          </w:p>
        </w:tc>
        <w:tc>
          <w:tcPr>
            <w:tcW w:w="8238" w:type="dxa"/>
          </w:tcPr>
          <w:p w14:paraId="5E804093" w14:textId="64300A0B" w:rsidR="00FF249E" w:rsidRPr="004B3F41" w:rsidRDefault="591F6200" w:rsidP="4BF5B9BB">
            <w:pPr>
              <w:spacing w:after="0" w:line="240" w:lineRule="auto"/>
              <w:rPr>
                <w:rFonts w:eastAsia="Times New Roman" w:cstheme="minorHAnsi"/>
                <w:b/>
                <w:bCs/>
                <w:lang w:eastAsia="nl-NL"/>
              </w:rPr>
            </w:pPr>
            <w:r w:rsidRPr="004B3F41">
              <w:rPr>
                <w:rFonts w:eastAsia="Times New Roman" w:cstheme="minorHAnsi"/>
                <w:lang w:eastAsia="nl-NL"/>
              </w:rPr>
              <w:t xml:space="preserve">Facturen dienen gemaild te worden naar digitalefacturen@katwijk.nl </w:t>
            </w:r>
            <w:r w:rsidR="6B0D054D" w:rsidRPr="004B3F41">
              <w:rPr>
                <w:rFonts w:eastAsia="Times New Roman" w:cstheme="minorHAnsi"/>
                <w:lang w:eastAsia="nl-NL"/>
              </w:rPr>
              <w:t>t</w:t>
            </w:r>
            <w:r w:rsidR="0D007DCA" w:rsidRPr="004B3F41">
              <w:rPr>
                <w:rFonts w:eastAsia="Times New Roman" w:cstheme="minorHAnsi"/>
                <w:lang w:eastAsia="nl-NL"/>
              </w:rPr>
              <w:t>.a.v.</w:t>
            </w:r>
            <w:r w:rsidR="6B0D054D" w:rsidRPr="004B3F41">
              <w:rPr>
                <w:rFonts w:eastAsia="Times New Roman" w:cstheme="minorHAnsi"/>
                <w:lang w:eastAsia="nl-NL"/>
              </w:rPr>
              <w:t xml:space="preserve"> </w:t>
            </w:r>
            <w:r w:rsidRPr="004B3F41">
              <w:rPr>
                <w:rFonts w:eastAsia="Times New Roman" w:cstheme="minorHAnsi"/>
                <w:lang w:eastAsia="nl-NL"/>
              </w:rPr>
              <w:t>Facilitaire Zaken</w:t>
            </w:r>
            <w:r w:rsidR="4F8A52C7" w:rsidRPr="004B3F41">
              <w:rPr>
                <w:rFonts w:eastAsia="Times New Roman" w:cstheme="minorHAnsi"/>
                <w:lang w:eastAsia="nl-NL"/>
              </w:rPr>
              <w:t>.</w:t>
            </w:r>
          </w:p>
        </w:tc>
      </w:tr>
      <w:tr w:rsidR="4BF5B9BB" w:rsidRPr="004B3F41" w14:paraId="13189D63" w14:textId="77777777" w:rsidTr="71F7EB61">
        <w:trPr>
          <w:trHeight w:val="300"/>
        </w:trPr>
        <w:tc>
          <w:tcPr>
            <w:tcW w:w="1199" w:type="dxa"/>
          </w:tcPr>
          <w:p w14:paraId="48C1613E" w14:textId="666DBFCA" w:rsidR="4BF5B9BB" w:rsidRPr="004B3F41" w:rsidRDefault="7A3B57D1" w:rsidP="4BF5B9BB">
            <w:pPr>
              <w:spacing w:line="240" w:lineRule="auto"/>
              <w:rPr>
                <w:rFonts w:eastAsia="Times New Roman" w:cstheme="minorHAnsi"/>
                <w:lang w:eastAsia="nl-NL"/>
              </w:rPr>
            </w:pPr>
            <w:r w:rsidRPr="004B3F41">
              <w:rPr>
                <w:rFonts w:eastAsia="Times New Roman" w:cstheme="minorHAnsi"/>
                <w:lang w:eastAsia="nl-NL"/>
              </w:rPr>
              <w:t>9.2</w:t>
            </w:r>
          </w:p>
        </w:tc>
        <w:tc>
          <w:tcPr>
            <w:tcW w:w="7863" w:type="dxa"/>
          </w:tcPr>
          <w:p w14:paraId="5650B15C" w14:textId="39E1B70C" w:rsidR="2A386554" w:rsidRPr="004B3F41" w:rsidRDefault="7A3B57D1" w:rsidP="71F7EB61">
            <w:pPr>
              <w:spacing w:line="240" w:lineRule="auto"/>
              <w:rPr>
                <w:rFonts w:eastAsia="Times New Roman" w:cstheme="minorHAnsi"/>
                <w:lang w:eastAsia="nl-NL"/>
              </w:rPr>
            </w:pPr>
            <w:r w:rsidRPr="004B3F41">
              <w:rPr>
                <w:rFonts w:eastAsia="Times New Roman" w:cstheme="minorHAnsi"/>
                <w:lang w:eastAsia="nl-NL"/>
              </w:rPr>
              <w:t>Een getekend</w:t>
            </w:r>
            <w:r w:rsidR="07A8645C" w:rsidRPr="004B3F41">
              <w:rPr>
                <w:rFonts w:eastAsia="Times New Roman" w:cstheme="minorHAnsi"/>
                <w:lang w:eastAsia="nl-NL"/>
              </w:rPr>
              <w:t>e</w:t>
            </w:r>
            <w:r w:rsidRPr="004B3F41">
              <w:rPr>
                <w:rFonts w:eastAsia="Times New Roman" w:cstheme="minorHAnsi"/>
                <w:lang w:eastAsia="nl-NL"/>
              </w:rPr>
              <w:t xml:space="preserve"> </w:t>
            </w:r>
            <w:r w:rsidR="04F19302" w:rsidRPr="004B3F41">
              <w:rPr>
                <w:rFonts w:eastAsia="Times New Roman" w:cstheme="minorHAnsi"/>
                <w:lang w:eastAsia="nl-NL"/>
              </w:rPr>
              <w:t>aflever bon</w:t>
            </w:r>
            <w:r w:rsidR="671EBE5B" w:rsidRPr="004B3F41">
              <w:rPr>
                <w:rFonts w:eastAsia="Times New Roman" w:cstheme="minorHAnsi"/>
                <w:lang w:eastAsia="nl-NL"/>
              </w:rPr>
              <w:t xml:space="preserve"> door Opdrachtgever </w:t>
            </w:r>
            <w:r w:rsidR="7B728627" w:rsidRPr="004B3F41">
              <w:rPr>
                <w:rFonts w:eastAsia="Times New Roman" w:cstheme="minorHAnsi"/>
                <w:lang w:eastAsia="nl-NL"/>
              </w:rPr>
              <w:t xml:space="preserve">wordt </w:t>
            </w:r>
            <w:r w:rsidR="1B98A8D4" w:rsidRPr="004B3F41">
              <w:rPr>
                <w:rFonts w:eastAsia="Times New Roman" w:cstheme="minorHAnsi"/>
                <w:lang w:eastAsia="nl-NL"/>
              </w:rPr>
              <w:t xml:space="preserve">bij de factuur </w:t>
            </w:r>
            <w:r w:rsidR="7B728627" w:rsidRPr="004B3F41">
              <w:rPr>
                <w:rFonts w:eastAsia="Times New Roman" w:cstheme="minorHAnsi"/>
                <w:lang w:eastAsia="nl-NL"/>
              </w:rPr>
              <w:t>digitaal geleverd</w:t>
            </w:r>
            <w:r w:rsidR="04A47FBA" w:rsidRPr="004B3F41">
              <w:rPr>
                <w:rFonts w:eastAsia="Times New Roman" w:cstheme="minorHAnsi"/>
                <w:lang w:eastAsia="nl-NL"/>
              </w:rPr>
              <w:t>.</w:t>
            </w:r>
          </w:p>
        </w:tc>
      </w:tr>
      <w:tr w:rsidR="00FF249E" w:rsidRPr="004B3F41" w14:paraId="4CAD5F57" w14:textId="77777777" w:rsidTr="71F7EB61">
        <w:tc>
          <w:tcPr>
            <w:tcW w:w="1256" w:type="dxa"/>
          </w:tcPr>
          <w:p w14:paraId="46DD9067" w14:textId="50BD2F81" w:rsidR="00FF249E" w:rsidRPr="004B3F41" w:rsidRDefault="0B65F917" w:rsidP="71F7EB61">
            <w:pPr>
              <w:spacing w:after="0" w:line="240" w:lineRule="auto"/>
              <w:outlineLvl w:val="2"/>
              <w:rPr>
                <w:rFonts w:eastAsia="Times New Roman" w:cstheme="minorHAnsi"/>
                <w:lang w:eastAsia="nl-NL"/>
              </w:rPr>
            </w:pPr>
            <w:r w:rsidRPr="004B3F41">
              <w:rPr>
                <w:rFonts w:eastAsia="Times New Roman" w:cstheme="minorHAnsi"/>
                <w:lang w:eastAsia="nl-NL"/>
              </w:rPr>
              <w:t>9.</w:t>
            </w:r>
            <w:r w:rsidR="43211AE8" w:rsidRPr="004B3F41">
              <w:rPr>
                <w:rFonts w:eastAsia="Times New Roman" w:cstheme="minorHAnsi"/>
                <w:lang w:eastAsia="nl-NL"/>
              </w:rPr>
              <w:t>3</w:t>
            </w:r>
          </w:p>
        </w:tc>
        <w:tc>
          <w:tcPr>
            <w:tcW w:w="8238" w:type="dxa"/>
          </w:tcPr>
          <w:p w14:paraId="3CF98D45" w14:textId="67532D3D" w:rsidR="00FF249E" w:rsidRPr="004B3F41" w:rsidRDefault="00FF249E" w:rsidP="008256DD">
            <w:pPr>
              <w:spacing w:after="0" w:line="240" w:lineRule="auto"/>
              <w:rPr>
                <w:rFonts w:eastAsia="Times New Roman" w:cstheme="minorHAnsi"/>
                <w:bCs/>
                <w:lang w:eastAsia="nl-NL"/>
              </w:rPr>
            </w:pPr>
            <w:r w:rsidRPr="004B3F41">
              <w:rPr>
                <w:rFonts w:eastAsia="Times New Roman" w:cstheme="minorHAnsi"/>
                <w:bCs/>
                <w:lang w:eastAsia="nl-NL"/>
              </w:rPr>
              <w:t xml:space="preserve">Facturering geschiedt vanuit 1 kantooradres met op elke factuur vermelding van de (wettelijk) vereiste gegevens waaronder het KvK nr. en het IBAN Bankrekeningnummer van de </w:t>
            </w:r>
            <w:r w:rsidR="00B5405A" w:rsidRPr="004B3F41">
              <w:rPr>
                <w:rFonts w:eastAsia="Times New Roman" w:cstheme="minorHAnsi"/>
                <w:bCs/>
                <w:lang w:eastAsia="nl-NL"/>
              </w:rPr>
              <w:t>leverancier</w:t>
            </w:r>
            <w:r w:rsidRPr="004B3F41">
              <w:rPr>
                <w:rFonts w:eastAsia="Times New Roman" w:cstheme="minorHAnsi"/>
                <w:bCs/>
                <w:lang w:eastAsia="nl-NL"/>
              </w:rPr>
              <w:t>.</w:t>
            </w:r>
          </w:p>
        </w:tc>
      </w:tr>
      <w:tr w:rsidR="00FF249E" w:rsidRPr="004B3F41" w14:paraId="78952C12" w14:textId="77777777" w:rsidTr="71F7EB61">
        <w:tc>
          <w:tcPr>
            <w:tcW w:w="1256" w:type="dxa"/>
          </w:tcPr>
          <w:p w14:paraId="322F6D30" w14:textId="436553D3" w:rsidR="00FF249E" w:rsidRPr="004B3F41" w:rsidRDefault="2285FFF7" w:rsidP="71F7EB61">
            <w:pPr>
              <w:spacing w:after="0" w:line="240" w:lineRule="auto"/>
              <w:outlineLvl w:val="2"/>
              <w:rPr>
                <w:rFonts w:eastAsia="Times New Roman" w:cstheme="minorHAnsi"/>
                <w:lang w:eastAsia="nl-NL"/>
              </w:rPr>
            </w:pPr>
            <w:r w:rsidRPr="004B3F41">
              <w:rPr>
                <w:rFonts w:eastAsia="Times New Roman" w:cstheme="minorHAnsi"/>
                <w:lang w:eastAsia="nl-NL"/>
              </w:rPr>
              <w:t>9.</w:t>
            </w:r>
            <w:r w:rsidR="4FB95EAC" w:rsidRPr="004B3F41">
              <w:rPr>
                <w:rFonts w:eastAsia="Times New Roman" w:cstheme="minorHAnsi"/>
                <w:lang w:eastAsia="nl-NL"/>
              </w:rPr>
              <w:t>4</w:t>
            </w:r>
          </w:p>
        </w:tc>
        <w:tc>
          <w:tcPr>
            <w:tcW w:w="8238" w:type="dxa"/>
          </w:tcPr>
          <w:p w14:paraId="607CA972" w14:textId="77777777" w:rsidR="00FF249E" w:rsidRPr="004B3F41" w:rsidRDefault="00FF249E" w:rsidP="008256DD">
            <w:pPr>
              <w:spacing w:after="0" w:line="240" w:lineRule="auto"/>
              <w:rPr>
                <w:rFonts w:eastAsia="Times New Roman" w:cstheme="minorHAnsi"/>
                <w:bCs/>
                <w:lang w:eastAsia="nl-NL"/>
              </w:rPr>
            </w:pPr>
            <w:r w:rsidRPr="004B3F41">
              <w:rPr>
                <w:rFonts w:eastAsia="Times New Roman" w:cstheme="minorHAnsi"/>
                <w:bCs/>
                <w:lang w:eastAsia="nl-NL"/>
              </w:rPr>
              <w:t xml:space="preserve">De factuur bevat minimaal de volgende gegevens: </w:t>
            </w:r>
          </w:p>
          <w:p w14:paraId="297D608B" w14:textId="29483832" w:rsidR="00FF249E" w:rsidRPr="004B3F41" w:rsidRDefault="298685B5" w:rsidP="0000480D">
            <w:pPr>
              <w:numPr>
                <w:ilvl w:val="0"/>
                <w:numId w:val="6"/>
              </w:numPr>
              <w:spacing w:after="0" w:line="240" w:lineRule="auto"/>
              <w:rPr>
                <w:rFonts w:eastAsia="Times New Roman" w:cstheme="minorHAnsi"/>
                <w:lang w:eastAsia="nl-NL"/>
              </w:rPr>
            </w:pPr>
            <w:r w:rsidRPr="004B3F41">
              <w:rPr>
                <w:rFonts w:eastAsia="Times New Roman" w:cstheme="minorHAnsi"/>
                <w:lang w:eastAsia="nl-NL"/>
              </w:rPr>
              <w:t>Bestel</w:t>
            </w:r>
            <w:r w:rsidR="00FF249E" w:rsidRPr="004B3F41">
              <w:rPr>
                <w:rFonts w:eastAsia="Times New Roman" w:cstheme="minorHAnsi"/>
                <w:lang w:eastAsia="nl-NL"/>
              </w:rPr>
              <w:t>- en/ of leverdatum</w:t>
            </w:r>
            <w:r w:rsidR="2F4D1D98" w:rsidRPr="004B3F41">
              <w:rPr>
                <w:rFonts w:eastAsia="Times New Roman" w:cstheme="minorHAnsi"/>
                <w:lang w:eastAsia="nl-NL"/>
              </w:rPr>
              <w:t>.</w:t>
            </w:r>
          </w:p>
          <w:p w14:paraId="7B0790EF" w14:textId="753D45CF" w:rsidR="3B593CF1" w:rsidRPr="004B3F41" w:rsidRDefault="3C75A18C" w:rsidP="0000480D">
            <w:pPr>
              <w:numPr>
                <w:ilvl w:val="0"/>
                <w:numId w:val="6"/>
              </w:numPr>
              <w:spacing w:after="0" w:line="240" w:lineRule="auto"/>
              <w:rPr>
                <w:rFonts w:eastAsia="Times New Roman" w:cstheme="minorHAnsi"/>
                <w:lang w:eastAsia="nl-NL"/>
              </w:rPr>
            </w:pPr>
            <w:r w:rsidRPr="004B3F41">
              <w:rPr>
                <w:rFonts w:eastAsia="Times New Roman" w:cstheme="minorHAnsi"/>
                <w:lang w:eastAsia="nl-NL"/>
              </w:rPr>
              <w:t>Verplichtingsnummer.</w:t>
            </w:r>
          </w:p>
          <w:p w14:paraId="49ED7E13" w14:textId="622B731E" w:rsidR="00FF249E" w:rsidRPr="004B3F41" w:rsidRDefault="299D7590" w:rsidP="0000480D">
            <w:pPr>
              <w:numPr>
                <w:ilvl w:val="0"/>
                <w:numId w:val="6"/>
              </w:numPr>
              <w:spacing w:after="0" w:line="240" w:lineRule="auto"/>
              <w:rPr>
                <w:rFonts w:eastAsia="Times New Roman" w:cstheme="minorHAnsi"/>
                <w:lang w:eastAsia="nl-NL"/>
              </w:rPr>
            </w:pPr>
            <w:r w:rsidRPr="004B3F41">
              <w:rPr>
                <w:rFonts w:eastAsia="Times New Roman" w:cstheme="minorHAnsi"/>
                <w:lang w:eastAsia="nl-NL"/>
              </w:rPr>
              <w:t>Aantal</w:t>
            </w:r>
            <w:r w:rsidR="00FF249E" w:rsidRPr="004B3F41">
              <w:rPr>
                <w:rFonts w:eastAsia="Times New Roman" w:cstheme="minorHAnsi"/>
                <w:lang w:eastAsia="nl-NL"/>
              </w:rPr>
              <w:t xml:space="preserve"> en benaming van de geleverde zaken per datum (specificatie op productniveau)</w:t>
            </w:r>
            <w:r w:rsidR="5FDAE813" w:rsidRPr="004B3F41">
              <w:rPr>
                <w:rFonts w:eastAsia="Times New Roman" w:cstheme="minorHAnsi"/>
                <w:lang w:eastAsia="nl-NL"/>
              </w:rPr>
              <w:t>.</w:t>
            </w:r>
          </w:p>
          <w:p w14:paraId="370A86FB" w14:textId="390829F7" w:rsidR="00FF249E" w:rsidRPr="004B3F41" w:rsidRDefault="4B121B8A" w:rsidP="0000480D">
            <w:pPr>
              <w:numPr>
                <w:ilvl w:val="0"/>
                <w:numId w:val="6"/>
              </w:numPr>
              <w:spacing w:after="0" w:line="240" w:lineRule="auto"/>
              <w:rPr>
                <w:rFonts w:eastAsia="Times New Roman" w:cstheme="minorHAnsi"/>
                <w:lang w:eastAsia="nl-NL"/>
              </w:rPr>
            </w:pPr>
            <w:r w:rsidRPr="004B3F41">
              <w:rPr>
                <w:rFonts w:eastAsia="Times New Roman" w:cstheme="minorHAnsi"/>
                <w:lang w:eastAsia="nl-NL"/>
              </w:rPr>
              <w:t>Netto</w:t>
            </w:r>
            <w:r w:rsidR="00FF249E" w:rsidRPr="004B3F41">
              <w:rPr>
                <w:rFonts w:eastAsia="Times New Roman" w:cstheme="minorHAnsi"/>
                <w:lang w:eastAsia="nl-NL"/>
              </w:rPr>
              <w:t xml:space="preserve"> stuksprijs</w:t>
            </w:r>
            <w:r w:rsidR="2D540DD9" w:rsidRPr="004B3F41">
              <w:rPr>
                <w:rFonts w:eastAsia="Times New Roman" w:cstheme="minorHAnsi"/>
                <w:lang w:eastAsia="nl-NL"/>
              </w:rPr>
              <w:t>.</w:t>
            </w:r>
          </w:p>
          <w:p w14:paraId="29E90A20" w14:textId="02664DFA" w:rsidR="00FF249E" w:rsidRPr="004B3F41" w:rsidRDefault="3659CF44" w:rsidP="0000480D">
            <w:pPr>
              <w:numPr>
                <w:ilvl w:val="0"/>
                <w:numId w:val="6"/>
              </w:numPr>
              <w:spacing w:after="0" w:line="240" w:lineRule="auto"/>
              <w:rPr>
                <w:rFonts w:eastAsia="Times New Roman" w:cstheme="minorHAnsi"/>
                <w:lang w:eastAsia="nl-NL"/>
              </w:rPr>
            </w:pPr>
            <w:r w:rsidRPr="004B3F41">
              <w:rPr>
                <w:rFonts w:eastAsia="Times New Roman" w:cstheme="minorHAnsi"/>
                <w:lang w:eastAsia="nl-NL"/>
              </w:rPr>
              <w:t>T</w:t>
            </w:r>
            <w:r w:rsidR="00FF249E" w:rsidRPr="004B3F41">
              <w:rPr>
                <w:rFonts w:eastAsia="Times New Roman" w:cstheme="minorHAnsi"/>
                <w:lang w:eastAsia="nl-NL"/>
              </w:rPr>
              <w:t>otaalprijs</w:t>
            </w:r>
            <w:r w:rsidRPr="004B3F41">
              <w:rPr>
                <w:rFonts w:eastAsia="Times New Roman" w:cstheme="minorHAnsi"/>
                <w:lang w:eastAsia="nl-NL"/>
              </w:rPr>
              <w:t>.</w:t>
            </w:r>
          </w:p>
          <w:p w14:paraId="6C363747" w14:textId="69C8213D" w:rsidR="00FF249E" w:rsidRPr="004B3F41" w:rsidRDefault="4246B5D8" w:rsidP="0000480D">
            <w:pPr>
              <w:numPr>
                <w:ilvl w:val="0"/>
                <w:numId w:val="6"/>
              </w:numPr>
              <w:spacing w:after="0" w:line="240" w:lineRule="auto"/>
              <w:rPr>
                <w:rFonts w:eastAsia="Times New Roman" w:cstheme="minorHAnsi"/>
                <w:lang w:eastAsia="nl-NL"/>
              </w:rPr>
            </w:pPr>
            <w:r w:rsidRPr="004B3F41">
              <w:rPr>
                <w:rFonts w:eastAsia="Times New Roman" w:cstheme="minorHAnsi"/>
                <w:lang w:eastAsia="nl-NL"/>
              </w:rPr>
              <w:t>Btw-percentage</w:t>
            </w:r>
            <w:r w:rsidR="116E4BF9" w:rsidRPr="004B3F41">
              <w:rPr>
                <w:rFonts w:eastAsia="Times New Roman" w:cstheme="minorHAnsi"/>
                <w:lang w:eastAsia="nl-NL"/>
              </w:rPr>
              <w:t>.</w:t>
            </w:r>
          </w:p>
          <w:p w14:paraId="76F38DD5" w14:textId="52B55C1E" w:rsidR="00FF249E" w:rsidRPr="004B3F41" w:rsidRDefault="00FF249E" w:rsidP="008256DD">
            <w:pPr>
              <w:spacing w:after="0" w:line="240" w:lineRule="auto"/>
              <w:rPr>
                <w:rFonts w:eastAsia="Times New Roman" w:cstheme="minorHAnsi"/>
                <w:bCs/>
                <w:lang w:eastAsia="nl-NL"/>
              </w:rPr>
            </w:pPr>
            <w:r w:rsidRPr="004B3F41">
              <w:rPr>
                <w:rFonts w:eastAsia="Times New Roman" w:cstheme="minorHAnsi"/>
                <w:bCs/>
                <w:lang w:eastAsia="nl-NL"/>
              </w:rPr>
              <w:t xml:space="preserve">Om het aantal facturen terug te dringen wil </w:t>
            </w:r>
            <w:r w:rsidR="00B5405A" w:rsidRPr="004B3F41">
              <w:rPr>
                <w:rFonts w:eastAsia="Times New Roman" w:cstheme="minorHAnsi"/>
                <w:bCs/>
                <w:lang w:eastAsia="nl-NL"/>
              </w:rPr>
              <w:t xml:space="preserve">de gemeente Katwijk </w:t>
            </w:r>
            <w:r w:rsidRPr="004B3F41">
              <w:rPr>
                <w:rFonts w:eastAsia="Times New Roman" w:cstheme="minorHAnsi"/>
                <w:bCs/>
                <w:lang w:eastAsia="nl-NL"/>
              </w:rPr>
              <w:t xml:space="preserve">maximaal één (verzamel) factuur per maand ontvangen. </w:t>
            </w:r>
            <w:r w:rsidR="00B5405A" w:rsidRPr="004B3F41">
              <w:rPr>
                <w:rFonts w:eastAsia="Times New Roman" w:cstheme="minorHAnsi"/>
                <w:bCs/>
                <w:lang w:eastAsia="nl-NL"/>
              </w:rPr>
              <w:t xml:space="preserve">Leverancier </w:t>
            </w:r>
            <w:r w:rsidRPr="004B3F41">
              <w:rPr>
                <w:rFonts w:eastAsia="Times New Roman" w:cstheme="minorHAnsi"/>
                <w:bCs/>
                <w:lang w:eastAsia="nl-NL"/>
              </w:rPr>
              <w:t>dient er rekening mee te houden dat, indien een onderzoek naar de juistheid van factureren door een accountants- of auditdienst wordt ingesteld, onrechtmatigheden die tijdens het onderzoek worden geconstateerd zullen worden verrekend. Kosten van het onderzoek zijn in dat geval voor rekening van Opdrachtnemer.</w:t>
            </w:r>
          </w:p>
        </w:tc>
      </w:tr>
      <w:tr w:rsidR="00FF249E" w:rsidRPr="004B3F41" w14:paraId="1092F88D" w14:textId="77777777" w:rsidTr="71F7EB61">
        <w:tc>
          <w:tcPr>
            <w:tcW w:w="1256" w:type="dxa"/>
          </w:tcPr>
          <w:p w14:paraId="0DC8ACF2" w14:textId="5FE1032B" w:rsidR="00FF249E" w:rsidRPr="004B3F41" w:rsidRDefault="7343D19A" w:rsidP="71F7EB61">
            <w:pPr>
              <w:spacing w:after="0" w:line="240" w:lineRule="auto"/>
              <w:outlineLvl w:val="2"/>
              <w:rPr>
                <w:rFonts w:eastAsia="Times New Roman" w:cstheme="minorHAnsi"/>
                <w:lang w:eastAsia="nl-NL"/>
              </w:rPr>
            </w:pPr>
            <w:r w:rsidRPr="004B3F41">
              <w:rPr>
                <w:rFonts w:eastAsia="Times New Roman" w:cstheme="minorHAnsi"/>
                <w:lang w:eastAsia="nl-NL"/>
              </w:rPr>
              <w:t>9.5</w:t>
            </w:r>
          </w:p>
        </w:tc>
        <w:tc>
          <w:tcPr>
            <w:tcW w:w="8238" w:type="dxa"/>
          </w:tcPr>
          <w:p w14:paraId="669F83DF" w14:textId="20D8825A" w:rsidR="00FF249E" w:rsidRPr="004B3F41" w:rsidRDefault="00FF249E" w:rsidP="3994F9B6">
            <w:pPr>
              <w:spacing w:after="0" w:line="240" w:lineRule="auto"/>
              <w:outlineLvl w:val="2"/>
              <w:rPr>
                <w:rFonts w:eastAsia="Times New Roman" w:cstheme="minorHAnsi"/>
                <w:color w:val="000000"/>
                <w:lang w:eastAsia="nl-NL"/>
              </w:rPr>
            </w:pPr>
            <w:r w:rsidRPr="004B3F41">
              <w:rPr>
                <w:rFonts w:eastAsia="Times New Roman" w:cstheme="minorHAnsi"/>
                <w:lang w:eastAsia="nl-NL"/>
              </w:rPr>
              <w:t xml:space="preserve">Mocht de </w:t>
            </w:r>
            <w:r w:rsidR="431B1F99" w:rsidRPr="004B3F41">
              <w:rPr>
                <w:rFonts w:eastAsia="Times New Roman" w:cstheme="minorHAnsi"/>
                <w:lang w:eastAsia="nl-NL"/>
              </w:rPr>
              <w:t>nettoprijs</w:t>
            </w:r>
            <w:r w:rsidRPr="004B3F41">
              <w:rPr>
                <w:rFonts w:eastAsia="Times New Roman" w:cstheme="minorHAnsi"/>
                <w:lang w:eastAsia="nl-NL"/>
              </w:rPr>
              <w:t xml:space="preserve"> van het alternatieve artikel lager zijn dan de </w:t>
            </w:r>
            <w:r w:rsidR="0D7E21A7" w:rsidRPr="004B3F41">
              <w:rPr>
                <w:rFonts w:eastAsia="Times New Roman" w:cstheme="minorHAnsi"/>
                <w:lang w:eastAsia="nl-NL"/>
              </w:rPr>
              <w:t>nettoprijs</w:t>
            </w:r>
            <w:r w:rsidRPr="004B3F41">
              <w:rPr>
                <w:rFonts w:eastAsia="Times New Roman" w:cstheme="minorHAnsi"/>
                <w:lang w:eastAsia="nl-NL"/>
              </w:rPr>
              <w:t xml:space="preserve"> van het bestelde artikel dan wordt de </w:t>
            </w:r>
            <w:r w:rsidR="2F074A42" w:rsidRPr="004B3F41">
              <w:rPr>
                <w:rFonts w:eastAsia="Times New Roman" w:cstheme="minorHAnsi"/>
                <w:lang w:eastAsia="nl-NL"/>
              </w:rPr>
              <w:t>nettoprijs</w:t>
            </w:r>
            <w:r w:rsidRPr="004B3F41">
              <w:rPr>
                <w:rFonts w:eastAsia="Times New Roman" w:cstheme="minorHAnsi"/>
                <w:lang w:eastAsia="nl-NL"/>
              </w:rPr>
              <w:t xml:space="preserve"> van het alternatieve artikel in rekening gebracht</w:t>
            </w:r>
            <w:r w:rsidR="00990EFB" w:rsidRPr="004B3F41">
              <w:rPr>
                <w:rFonts w:eastAsia="Times New Roman" w:cstheme="minorHAnsi"/>
                <w:lang w:eastAsia="nl-NL"/>
              </w:rPr>
              <w:t>.</w:t>
            </w:r>
          </w:p>
        </w:tc>
      </w:tr>
      <w:tr w:rsidR="00FF249E" w:rsidRPr="004B3F41" w14:paraId="40A7D485" w14:textId="77777777" w:rsidTr="71F7EB61">
        <w:tc>
          <w:tcPr>
            <w:tcW w:w="1256" w:type="dxa"/>
          </w:tcPr>
          <w:p w14:paraId="7155FA55" w14:textId="1D0E2754" w:rsidR="00FF249E" w:rsidRPr="004B3F41" w:rsidRDefault="1CBCF868" w:rsidP="71F7EB61">
            <w:pPr>
              <w:spacing w:after="0" w:line="240" w:lineRule="auto"/>
              <w:outlineLvl w:val="2"/>
              <w:rPr>
                <w:rFonts w:eastAsia="Times New Roman" w:cstheme="minorHAnsi"/>
                <w:lang w:eastAsia="nl-NL"/>
              </w:rPr>
            </w:pPr>
            <w:r w:rsidRPr="004B3F41">
              <w:rPr>
                <w:rFonts w:eastAsia="Times New Roman" w:cstheme="minorHAnsi"/>
                <w:lang w:eastAsia="nl-NL"/>
              </w:rPr>
              <w:t>9.6</w:t>
            </w:r>
          </w:p>
        </w:tc>
        <w:tc>
          <w:tcPr>
            <w:tcW w:w="8238" w:type="dxa"/>
          </w:tcPr>
          <w:p w14:paraId="0A71892A" w14:textId="758C2EB2" w:rsidR="00FF249E" w:rsidRPr="004B3F41" w:rsidRDefault="00FF249E" w:rsidP="3994F9B6">
            <w:pPr>
              <w:spacing w:after="0" w:line="240" w:lineRule="auto"/>
              <w:outlineLvl w:val="2"/>
              <w:rPr>
                <w:rFonts w:eastAsia="Times New Roman" w:cstheme="minorHAnsi"/>
                <w:lang w:eastAsia="nl-NL"/>
              </w:rPr>
            </w:pPr>
            <w:r w:rsidRPr="004B3F41">
              <w:rPr>
                <w:rFonts w:eastAsia="Times New Roman" w:cstheme="minorHAnsi"/>
                <w:lang w:eastAsia="nl-NL"/>
              </w:rPr>
              <w:t xml:space="preserve">Mocht de </w:t>
            </w:r>
            <w:r w:rsidR="0E600626" w:rsidRPr="004B3F41">
              <w:rPr>
                <w:rFonts w:eastAsia="Times New Roman" w:cstheme="minorHAnsi"/>
                <w:lang w:eastAsia="nl-NL"/>
              </w:rPr>
              <w:t>nettoprijs</w:t>
            </w:r>
            <w:r w:rsidRPr="004B3F41">
              <w:rPr>
                <w:rFonts w:eastAsia="Times New Roman" w:cstheme="minorHAnsi"/>
                <w:lang w:eastAsia="nl-NL"/>
              </w:rPr>
              <w:t xml:space="preserve"> van het alternatieve artikel hoger zijn dan de nettoprijs van het bestelde artikel dan wordt de nettoprijs van het oorspronkelijk bestelde artikel in rekening gebracht</w:t>
            </w:r>
            <w:r w:rsidR="00990EFB" w:rsidRPr="004B3F41">
              <w:rPr>
                <w:rFonts w:eastAsia="Times New Roman" w:cstheme="minorHAnsi"/>
                <w:lang w:eastAsia="nl-NL"/>
              </w:rPr>
              <w:t>.</w:t>
            </w:r>
          </w:p>
        </w:tc>
      </w:tr>
      <w:tr w:rsidR="00FF249E" w:rsidRPr="004B3F41" w14:paraId="31191BB2" w14:textId="77777777" w:rsidTr="71F7EB61">
        <w:tc>
          <w:tcPr>
            <w:tcW w:w="1256" w:type="dxa"/>
          </w:tcPr>
          <w:p w14:paraId="0190B801" w14:textId="0E71F945" w:rsidR="00FF249E" w:rsidRPr="004B3F41" w:rsidRDefault="7BE39BD7" w:rsidP="71F7EB61">
            <w:pPr>
              <w:spacing w:after="0" w:line="240" w:lineRule="auto"/>
              <w:outlineLvl w:val="2"/>
              <w:rPr>
                <w:rFonts w:eastAsia="Times New Roman" w:cstheme="minorHAnsi"/>
                <w:lang w:eastAsia="nl-NL"/>
              </w:rPr>
            </w:pPr>
            <w:r w:rsidRPr="004B3F41">
              <w:rPr>
                <w:rFonts w:eastAsia="Times New Roman" w:cstheme="minorHAnsi"/>
                <w:lang w:eastAsia="nl-NL"/>
              </w:rPr>
              <w:t>9.7</w:t>
            </w:r>
          </w:p>
        </w:tc>
        <w:tc>
          <w:tcPr>
            <w:tcW w:w="8238" w:type="dxa"/>
          </w:tcPr>
          <w:p w14:paraId="27EFAEFE" w14:textId="6C870216" w:rsidR="00FF249E" w:rsidRPr="004B3F41" w:rsidRDefault="2272DD30" w:rsidP="632BA933">
            <w:pPr>
              <w:spacing w:after="0" w:line="240" w:lineRule="auto"/>
              <w:outlineLvl w:val="2"/>
              <w:rPr>
                <w:rFonts w:eastAsia="Times New Roman" w:cstheme="minorHAnsi"/>
                <w:lang w:eastAsia="nl-NL"/>
              </w:rPr>
            </w:pPr>
            <w:r w:rsidRPr="004B3F41">
              <w:rPr>
                <w:rFonts w:eastAsia="Times New Roman" w:cstheme="minorHAnsi"/>
                <w:lang w:eastAsia="nl-NL"/>
              </w:rPr>
              <w:t xml:space="preserve">Jaarlijkse indexering is mogelijk op basis van het prijsindexcijfer </w:t>
            </w:r>
            <w:r w:rsidR="656D047B" w:rsidRPr="004B3F41">
              <w:rPr>
                <w:rFonts w:eastAsia="Times New Roman" w:cstheme="minorHAnsi"/>
                <w:lang w:eastAsia="nl-NL"/>
              </w:rPr>
              <w:t xml:space="preserve">, zoals genoemd in de </w:t>
            </w:r>
            <w:r w:rsidR="4ED53A53" w:rsidRPr="004B3F41">
              <w:rPr>
                <w:rFonts w:eastAsia="Times New Roman" w:cstheme="minorHAnsi"/>
                <w:lang w:eastAsia="nl-NL"/>
              </w:rPr>
              <w:t>Raamovereenkomst</w:t>
            </w:r>
            <w:r w:rsidR="656D047B" w:rsidRPr="004B3F41">
              <w:rPr>
                <w:rFonts w:eastAsia="Times New Roman" w:cstheme="minorHAnsi"/>
                <w:lang w:eastAsia="nl-NL"/>
              </w:rPr>
              <w:t xml:space="preserve">, </w:t>
            </w:r>
            <w:r w:rsidRPr="004B3F41">
              <w:rPr>
                <w:rFonts w:eastAsia="Times New Roman" w:cstheme="minorHAnsi"/>
                <w:lang w:eastAsia="nl-NL"/>
              </w:rPr>
              <w:t xml:space="preserve">voor het eerst met ingang van 1 januari </w:t>
            </w:r>
            <w:r w:rsidR="5DF08F0C" w:rsidRPr="004B3F41">
              <w:rPr>
                <w:rFonts w:eastAsia="Times New Roman" w:cstheme="minorHAnsi"/>
                <w:lang w:eastAsia="nl-NL"/>
              </w:rPr>
              <w:t>20</w:t>
            </w:r>
            <w:r w:rsidR="55F1F087" w:rsidRPr="004B3F41">
              <w:rPr>
                <w:rFonts w:eastAsia="Times New Roman" w:cstheme="minorHAnsi"/>
                <w:lang w:eastAsia="nl-NL"/>
              </w:rPr>
              <w:t>2</w:t>
            </w:r>
            <w:r w:rsidR="5DF08F0C" w:rsidRPr="004B3F41">
              <w:rPr>
                <w:rFonts w:eastAsia="Times New Roman" w:cstheme="minorHAnsi"/>
                <w:lang w:eastAsia="nl-NL"/>
              </w:rPr>
              <w:t>5</w:t>
            </w:r>
            <w:r w:rsidRPr="004B3F41">
              <w:rPr>
                <w:rFonts w:eastAsia="Times New Roman" w:cstheme="minorHAnsi"/>
                <w:lang w:eastAsia="nl-NL"/>
              </w:rPr>
              <w:t>.</w:t>
            </w:r>
          </w:p>
        </w:tc>
      </w:tr>
      <w:tr w:rsidR="00FF249E" w:rsidRPr="004B3F41" w14:paraId="1D4A866C" w14:textId="77777777" w:rsidTr="71F7EB61">
        <w:tc>
          <w:tcPr>
            <w:tcW w:w="1256" w:type="dxa"/>
          </w:tcPr>
          <w:p w14:paraId="2B483D57" w14:textId="4AE2630A" w:rsidR="00FF249E" w:rsidRPr="004B3F41" w:rsidRDefault="2F710A45" w:rsidP="71F7EB61">
            <w:pPr>
              <w:spacing w:after="0" w:line="240" w:lineRule="auto"/>
              <w:outlineLvl w:val="2"/>
              <w:rPr>
                <w:rFonts w:eastAsia="Times New Roman" w:cstheme="minorHAnsi"/>
                <w:lang w:eastAsia="nl-NL"/>
              </w:rPr>
            </w:pPr>
            <w:r w:rsidRPr="004B3F41">
              <w:rPr>
                <w:rFonts w:eastAsia="Times New Roman" w:cstheme="minorHAnsi"/>
                <w:lang w:eastAsia="nl-NL"/>
              </w:rPr>
              <w:t>9.8</w:t>
            </w:r>
          </w:p>
        </w:tc>
        <w:tc>
          <w:tcPr>
            <w:tcW w:w="8238" w:type="dxa"/>
          </w:tcPr>
          <w:p w14:paraId="0D66013F" w14:textId="77777777" w:rsidR="00FF249E" w:rsidRPr="004B3F41" w:rsidRDefault="00FF249E" w:rsidP="008256DD">
            <w:pPr>
              <w:spacing w:after="0" w:line="240" w:lineRule="auto"/>
              <w:outlineLvl w:val="2"/>
              <w:rPr>
                <w:rFonts w:eastAsia="Times New Roman" w:cstheme="minorHAnsi"/>
                <w:lang w:eastAsia="nl-NL"/>
              </w:rPr>
            </w:pPr>
            <w:r w:rsidRPr="004B3F41">
              <w:rPr>
                <w:rFonts w:eastAsia="Times New Roman" w:cstheme="minorHAnsi"/>
                <w:lang w:eastAsia="nl-NL"/>
              </w:rPr>
              <w:t>Wijzigingen van de prijs vinden nooit met terugwerkende kracht plaats.</w:t>
            </w:r>
          </w:p>
        </w:tc>
      </w:tr>
    </w:tbl>
    <w:p w14:paraId="4F13A5BA" w14:textId="77777777" w:rsidR="00FF249E" w:rsidRPr="004B3F41" w:rsidRDefault="00FF249E" w:rsidP="00FF249E">
      <w:pPr>
        <w:spacing w:after="0" w:line="240" w:lineRule="auto"/>
        <w:jc w:val="both"/>
        <w:outlineLvl w:val="2"/>
        <w:rPr>
          <w:rFonts w:eastAsia="Times New Roman" w:cstheme="minorHAnsi"/>
          <w:b/>
          <w:lang w:eastAsia="nl-NL"/>
        </w:rPr>
      </w:pPr>
    </w:p>
    <w:sectPr w:rsidR="00FF249E" w:rsidRPr="004B3F41" w:rsidSect="00BC54C4">
      <w:headerReference w:type="default" r:id="rId13"/>
      <w:footerReference w:type="default" r:id="rId14"/>
      <w:pgSz w:w="11906" w:h="16838"/>
      <w:pgMar w:top="1701" w:right="1417" w:bottom="993"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1792" w14:textId="77777777" w:rsidR="005437A1" w:rsidRDefault="005437A1" w:rsidP="00FF249E">
      <w:pPr>
        <w:spacing w:after="0" w:line="240" w:lineRule="auto"/>
      </w:pPr>
      <w:r>
        <w:separator/>
      </w:r>
    </w:p>
  </w:endnote>
  <w:endnote w:type="continuationSeparator" w:id="0">
    <w:p w14:paraId="4FA82002" w14:textId="77777777" w:rsidR="005437A1" w:rsidRDefault="005437A1" w:rsidP="00FF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633A" w14:textId="77777777" w:rsidR="001D47E0" w:rsidRPr="001D47E0" w:rsidRDefault="001D47E0" w:rsidP="001D47E0">
    <w:pPr>
      <w:pStyle w:val="Voettekst"/>
      <w:jc w:val="center"/>
      <w:rPr>
        <w:sz w:val="20"/>
        <w:szCs w:val="20"/>
      </w:rPr>
    </w:pPr>
    <w:r w:rsidRPr="001D47E0">
      <w:rPr>
        <w:sz w:val="20"/>
        <w:szCs w:val="20"/>
      </w:rPr>
      <w:t>Aanbestedingsleidraad Europees openbare aanbesteding Food en non-food</w:t>
    </w:r>
  </w:p>
  <w:p w14:paraId="39C89A43" w14:textId="1C8C0EB4" w:rsidR="001D47E0" w:rsidRDefault="001D47E0" w:rsidP="001D47E0">
    <w:pPr>
      <w:pStyle w:val="Voettekst"/>
      <w:jc w:val="center"/>
      <w:rPr>
        <w:sz w:val="20"/>
        <w:szCs w:val="20"/>
      </w:rPr>
    </w:pPr>
    <w:r w:rsidRPr="001D47E0">
      <w:rPr>
        <w:sz w:val="20"/>
        <w:szCs w:val="20"/>
      </w:rPr>
      <w:t xml:space="preserve">(referentienummer gemeente: 3106834 / </w:t>
    </w:r>
    <w:proofErr w:type="spellStart"/>
    <w:r w:rsidRPr="001D47E0">
      <w:rPr>
        <w:sz w:val="20"/>
        <w:szCs w:val="20"/>
      </w:rPr>
      <w:t>TenderNed</w:t>
    </w:r>
    <w:proofErr w:type="spellEnd"/>
    <w:r w:rsidRPr="001D47E0">
      <w:rPr>
        <w:sz w:val="20"/>
        <w:szCs w:val="20"/>
      </w:rPr>
      <w:t xml:space="preserve"> nr.: 400510)</w:t>
    </w:r>
  </w:p>
  <w:sdt>
    <w:sdtPr>
      <w:rPr>
        <w:sz w:val="20"/>
        <w:szCs w:val="20"/>
      </w:rPr>
      <w:id w:val="-426495779"/>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221FA4B" w14:textId="77777777" w:rsidR="00BC54C4" w:rsidRDefault="00BC54C4" w:rsidP="00BC54C4">
            <w:pPr>
              <w:pStyle w:val="Voettekst"/>
              <w:jc w:val="right"/>
              <w:rPr>
                <w:sz w:val="20"/>
                <w:szCs w:val="20"/>
              </w:rPr>
            </w:pPr>
            <w:r w:rsidRPr="001D47E0">
              <w:rPr>
                <w:sz w:val="20"/>
                <w:szCs w:val="20"/>
              </w:rPr>
              <w:t xml:space="preserve">Pagina </w:t>
            </w:r>
            <w:r w:rsidRPr="001D47E0">
              <w:rPr>
                <w:b/>
                <w:bCs/>
                <w:sz w:val="20"/>
                <w:szCs w:val="20"/>
              </w:rPr>
              <w:fldChar w:fldCharType="begin"/>
            </w:r>
            <w:r w:rsidRPr="001D47E0">
              <w:rPr>
                <w:b/>
                <w:bCs/>
                <w:sz w:val="20"/>
                <w:szCs w:val="20"/>
              </w:rPr>
              <w:instrText>PAGE</w:instrText>
            </w:r>
            <w:r w:rsidRPr="001D47E0">
              <w:rPr>
                <w:b/>
                <w:bCs/>
                <w:sz w:val="20"/>
                <w:szCs w:val="20"/>
              </w:rPr>
              <w:fldChar w:fldCharType="separate"/>
            </w:r>
            <w:r>
              <w:rPr>
                <w:b/>
                <w:bCs/>
                <w:sz w:val="20"/>
                <w:szCs w:val="20"/>
              </w:rPr>
              <w:t>15</w:t>
            </w:r>
            <w:r w:rsidRPr="001D47E0">
              <w:rPr>
                <w:b/>
                <w:bCs/>
                <w:sz w:val="20"/>
                <w:szCs w:val="20"/>
              </w:rPr>
              <w:fldChar w:fldCharType="end"/>
            </w:r>
            <w:r w:rsidRPr="001D47E0">
              <w:rPr>
                <w:sz w:val="20"/>
                <w:szCs w:val="20"/>
              </w:rPr>
              <w:t xml:space="preserve"> van </w:t>
            </w:r>
            <w:r w:rsidRPr="001D47E0">
              <w:rPr>
                <w:b/>
                <w:bCs/>
                <w:sz w:val="20"/>
                <w:szCs w:val="20"/>
              </w:rPr>
              <w:fldChar w:fldCharType="begin"/>
            </w:r>
            <w:r w:rsidRPr="001D47E0">
              <w:rPr>
                <w:b/>
                <w:bCs/>
                <w:sz w:val="20"/>
                <w:szCs w:val="20"/>
              </w:rPr>
              <w:instrText>NUMPAGES</w:instrText>
            </w:r>
            <w:r w:rsidRPr="001D47E0">
              <w:rPr>
                <w:b/>
                <w:bCs/>
                <w:sz w:val="20"/>
                <w:szCs w:val="20"/>
              </w:rPr>
              <w:fldChar w:fldCharType="separate"/>
            </w:r>
            <w:r>
              <w:rPr>
                <w:b/>
                <w:bCs/>
                <w:sz w:val="20"/>
                <w:szCs w:val="20"/>
              </w:rPr>
              <w:t>16</w:t>
            </w:r>
            <w:r w:rsidRPr="001D47E0">
              <w:rPr>
                <w:b/>
                <w:bCs/>
                <w:sz w:val="20"/>
                <w:szCs w:val="20"/>
              </w:rPr>
              <w:fldChar w:fldCharType="end"/>
            </w:r>
          </w:p>
        </w:sdtContent>
      </w:sdt>
    </w:sdtContent>
  </w:sdt>
  <w:p w14:paraId="1AAD4117" w14:textId="77777777" w:rsidR="002349CC" w:rsidRDefault="002349C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1F89" w14:textId="77777777" w:rsidR="005437A1" w:rsidRDefault="005437A1" w:rsidP="00FF249E">
      <w:pPr>
        <w:spacing w:after="0" w:line="240" w:lineRule="auto"/>
      </w:pPr>
      <w:r>
        <w:separator/>
      </w:r>
    </w:p>
  </w:footnote>
  <w:footnote w:type="continuationSeparator" w:id="0">
    <w:p w14:paraId="117D0498" w14:textId="77777777" w:rsidR="005437A1" w:rsidRDefault="005437A1" w:rsidP="00FF249E">
      <w:pPr>
        <w:spacing w:after="0" w:line="240" w:lineRule="auto"/>
      </w:pPr>
      <w:r>
        <w:continuationSeparator/>
      </w:r>
    </w:p>
  </w:footnote>
  <w:footnote w:id="1">
    <w:p w14:paraId="7CEBC3D3" w14:textId="15C1406B" w:rsidR="3B9D42CB" w:rsidRDefault="3B9D42CB" w:rsidP="3B9D42CB">
      <w:pPr>
        <w:pStyle w:val="Voetnoottekst"/>
      </w:pPr>
      <w:r w:rsidRPr="3B9D42CB">
        <w:rPr>
          <w:rStyle w:val="Voetnootmarkering"/>
        </w:rPr>
        <w:footnoteRef/>
      </w:r>
      <w:r>
        <w:t xml:space="preserve"> Zie bijlage</w:t>
      </w:r>
      <w:r w:rsidR="002349CC">
        <w:t xml:space="preserve"> D2</w:t>
      </w:r>
      <w:r>
        <w:t xml:space="preserve">: </w:t>
      </w:r>
      <w:r w:rsidR="002349CC">
        <w:t>V</w:t>
      </w:r>
      <w:r>
        <w:t xml:space="preserve">isie </w:t>
      </w:r>
      <w:r w:rsidR="002349CC">
        <w:t>D</w:t>
      </w:r>
      <w:r>
        <w:t>ienstverlening gemeente Katwijk</w:t>
      </w:r>
    </w:p>
  </w:footnote>
  <w:footnote w:id="2">
    <w:p w14:paraId="131DF6C9" w14:textId="205D15B7" w:rsidR="4BF5B9BB" w:rsidRDefault="4BF5B9BB" w:rsidP="4BF5B9BB">
      <w:pPr>
        <w:pStyle w:val="Voetnoottekst"/>
      </w:pPr>
      <w:r w:rsidRPr="4BF5B9BB">
        <w:rPr>
          <w:rStyle w:val="Voetnootmarkering"/>
        </w:rPr>
        <w:footnoteRef/>
      </w:r>
      <w:r>
        <w:t xml:space="preserve"> </w:t>
      </w:r>
      <w:hyperlink r:id="rId1">
        <w:r w:rsidRPr="4BF5B9BB">
          <w:rPr>
            <w:rStyle w:val="Hyperlink"/>
          </w:rPr>
          <w:t>milieucriteria-catering-maart2017.pdf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52BE" w14:textId="56934BDB" w:rsidR="005C466C" w:rsidRDefault="00AA69A5">
    <w:pPr>
      <w:pStyle w:val="Koptekst"/>
    </w:pPr>
    <w:r>
      <w:rPr>
        <w:rFonts w:cstheme="minorHAnsi"/>
        <w:noProof/>
        <w:color w:val="2B579A"/>
        <w:shd w:val="clear" w:color="auto" w:fill="E6E6E6"/>
      </w:rPr>
      <w:drawing>
        <wp:inline distT="0" distB="0" distL="0" distR="0" wp14:anchorId="23432AA7" wp14:editId="525992F2">
          <wp:extent cx="1963973" cy="714842"/>
          <wp:effectExtent l="0" t="0" r="0" b="9525"/>
          <wp:docPr id="4" name="Afbeelding 4"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illustrati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000730" cy="728221"/>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d1ME1pV+UMJQeK" int2:id="SPPWvjCy">
      <int2:state int2:value="Rejected" int2:type="AugLoop_Text_Critique"/>
    </int2:textHash>
    <int2:textHash int2:hashCode="lMFFA+7RGmlKjP" int2:id="3ZT9deNe">
      <int2:state int2:value="Rejected" int2:type="AugLoop_Text_Critique"/>
    </int2:textHash>
    <int2:textHash int2:hashCode="UXYpqiZYb2MxuD" int2:id="DBriqCRp">
      <int2:state int2:value="Rejected" int2:type="AugLoop_Text_Critique"/>
    </int2:textHash>
    <int2:textHash int2:hashCode="0Y58VyMJVydKIB" int2:id="KF6xFu4q">
      <int2:state int2:value="Rejected" int2:type="AugLoop_Text_Critique"/>
    </int2:textHash>
    <int2:textHash int2:hashCode="y3qCwxeHEFHFNd" int2:id="G0hKWblk">
      <int2:state int2:value="Rejected" int2:type="AugLoop_Text_Critique"/>
    </int2:textHash>
    <int2:textHash int2:hashCode="1E6lKXVZLFSj09" int2:id="yPWr3DHE">
      <int2:state int2:value="Rejected" int2:type="AugLoop_Text_Critique"/>
    </int2:textHash>
    <int2:textHash int2:hashCode="dOiQDIbCmY905c" int2:id="VQvVkZrr">
      <int2:state int2:value="Rejected" int2:type="AugLoop_Text_Critique"/>
    </int2:textHash>
    <int2:textHash int2:hashCode="hV2h9EGA5nhu5b" int2:id="48ZMTeO9">
      <int2:state int2:value="Rejected" int2:type="AugLoop_Text_Critique"/>
    </int2:textHash>
    <int2:textHash int2:hashCode="bKqaQtDIzp0ZoD" int2:id="nUOMEs97">
      <int2:state int2:value="Rejected" int2:type="AugLoop_Text_Critique"/>
    </int2:textHash>
    <int2:textHash int2:hashCode="rM+4S751EZEze+" int2:id="1mAuqiMN">
      <int2:state int2:value="Rejected" int2:type="AugLoop_Text_Critique"/>
    </int2:textHash>
    <int2:textHash int2:hashCode="nnr/fSCn+f7N+E" int2:id="BPrEe2uo">
      <int2:state int2:value="Rejected" int2:type="AugLoop_Text_Critique"/>
    </int2:textHash>
    <int2:textHash int2:hashCode="P7G4oURwQT/ued" int2:id="KY7vtHdl">
      <int2:state int2:value="Rejected" int2:type="AugLoop_Text_Critique"/>
      <int2:state int2:value="Rejected" int2:type="LegacyProofing"/>
    </int2:textHash>
    <int2:textHash int2:hashCode="jjSFMiteS3b+2Z" int2:id="vLBKli3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B5095"/>
    <w:multiLevelType w:val="multilevel"/>
    <w:tmpl w:val="3056D626"/>
    <w:numStyleLink w:val="LijststijlCBP"/>
  </w:abstractNum>
  <w:abstractNum w:abstractNumId="1" w15:restartNumberingAfterBreak="0">
    <w:nsid w:val="2D18FC01"/>
    <w:multiLevelType w:val="hybridMultilevel"/>
    <w:tmpl w:val="FFFFFFFF"/>
    <w:lvl w:ilvl="0" w:tplc="E2A8CCD6">
      <w:start w:val="1"/>
      <w:numFmt w:val="bullet"/>
      <w:lvlText w:val=""/>
      <w:lvlJc w:val="left"/>
      <w:pPr>
        <w:ind w:left="720" w:hanging="360"/>
      </w:pPr>
      <w:rPr>
        <w:rFonts w:ascii="Symbol" w:hAnsi="Symbol" w:hint="default"/>
      </w:rPr>
    </w:lvl>
    <w:lvl w:ilvl="1" w:tplc="A3E289FA">
      <w:start w:val="1"/>
      <w:numFmt w:val="bullet"/>
      <w:lvlText w:val="o"/>
      <w:lvlJc w:val="left"/>
      <w:pPr>
        <w:ind w:left="1440" w:hanging="360"/>
      </w:pPr>
      <w:rPr>
        <w:rFonts w:ascii="Courier New" w:hAnsi="Courier New" w:hint="default"/>
      </w:rPr>
    </w:lvl>
    <w:lvl w:ilvl="2" w:tplc="BC1CFCE2">
      <w:start w:val="1"/>
      <w:numFmt w:val="bullet"/>
      <w:lvlText w:val=""/>
      <w:lvlJc w:val="left"/>
      <w:pPr>
        <w:ind w:left="2160" w:hanging="360"/>
      </w:pPr>
      <w:rPr>
        <w:rFonts w:ascii="Wingdings" w:hAnsi="Wingdings" w:hint="default"/>
      </w:rPr>
    </w:lvl>
    <w:lvl w:ilvl="3" w:tplc="0DBEAB1C">
      <w:start w:val="1"/>
      <w:numFmt w:val="bullet"/>
      <w:lvlText w:val=""/>
      <w:lvlJc w:val="left"/>
      <w:pPr>
        <w:ind w:left="2880" w:hanging="360"/>
      </w:pPr>
      <w:rPr>
        <w:rFonts w:ascii="Symbol" w:hAnsi="Symbol" w:hint="default"/>
      </w:rPr>
    </w:lvl>
    <w:lvl w:ilvl="4" w:tplc="E17AB9FC">
      <w:start w:val="1"/>
      <w:numFmt w:val="bullet"/>
      <w:lvlText w:val="o"/>
      <w:lvlJc w:val="left"/>
      <w:pPr>
        <w:ind w:left="3600" w:hanging="360"/>
      </w:pPr>
      <w:rPr>
        <w:rFonts w:ascii="Courier New" w:hAnsi="Courier New" w:hint="default"/>
      </w:rPr>
    </w:lvl>
    <w:lvl w:ilvl="5" w:tplc="6BEEEE62">
      <w:start w:val="1"/>
      <w:numFmt w:val="bullet"/>
      <w:lvlText w:val=""/>
      <w:lvlJc w:val="left"/>
      <w:pPr>
        <w:ind w:left="4320" w:hanging="360"/>
      </w:pPr>
      <w:rPr>
        <w:rFonts w:ascii="Wingdings" w:hAnsi="Wingdings" w:hint="default"/>
      </w:rPr>
    </w:lvl>
    <w:lvl w:ilvl="6" w:tplc="E9CCC58A">
      <w:start w:val="1"/>
      <w:numFmt w:val="bullet"/>
      <w:lvlText w:val=""/>
      <w:lvlJc w:val="left"/>
      <w:pPr>
        <w:ind w:left="5040" w:hanging="360"/>
      </w:pPr>
      <w:rPr>
        <w:rFonts w:ascii="Symbol" w:hAnsi="Symbol" w:hint="default"/>
      </w:rPr>
    </w:lvl>
    <w:lvl w:ilvl="7" w:tplc="BFE6638A">
      <w:start w:val="1"/>
      <w:numFmt w:val="bullet"/>
      <w:lvlText w:val="o"/>
      <w:lvlJc w:val="left"/>
      <w:pPr>
        <w:ind w:left="5760" w:hanging="360"/>
      </w:pPr>
      <w:rPr>
        <w:rFonts w:ascii="Courier New" w:hAnsi="Courier New" w:hint="default"/>
      </w:rPr>
    </w:lvl>
    <w:lvl w:ilvl="8" w:tplc="344E0F78">
      <w:start w:val="1"/>
      <w:numFmt w:val="bullet"/>
      <w:lvlText w:val=""/>
      <w:lvlJc w:val="left"/>
      <w:pPr>
        <w:ind w:left="6480" w:hanging="360"/>
      </w:pPr>
      <w:rPr>
        <w:rFonts w:ascii="Wingdings" w:hAnsi="Wingdings" w:hint="default"/>
      </w:rPr>
    </w:lvl>
  </w:abstractNum>
  <w:abstractNum w:abstractNumId="2" w15:restartNumberingAfterBreak="0">
    <w:nsid w:val="2FF62E43"/>
    <w:multiLevelType w:val="hybridMultilevel"/>
    <w:tmpl w:val="84ECEE1C"/>
    <w:lvl w:ilvl="0" w:tplc="FFFFFFFF">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37F31FB6"/>
    <w:multiLevelType w:val="hybridMultilevel"/>
    <w:tmpl w:val="97808760"/>
    <w:lvl w:ilvl="0" w:tplc="04130001">
      <w:start w:val="1"/>
      <w:numFmt w:val="bullet"/>
      <w:lvlText w:val=""/>
      <w:lvlJc w:val="left"/>
      <w:pPr>
        <w:tabs>
          <w:tab w:val="num" w:pos="754"/>
        </w:tabs>
        <w:ind w:left="754" w:hanging="360"/>
      </w:pPr>
      <w:rPr>
        <w:rFonts w:ascii="Symbol" w:hAnsi="Symbol" w:hint="default"/>
      </w:rPr>
    </w:lvl>
    <w:lvl w:ilvl="1" w:tplc="04130003" w:tentative="1">
      <w:start w:val="1"/>
      <w:numFmt w:val="bullet"/>
      <w:lvlText w:val="o"/>
      <w:lvlJc w:val="left"/>
      <w:pPr>
        <w:tabs>
          <w:tab w:val="num" w:pos="1474"/>
        </w:tabs>
        <w:ind w:left="1474" w:hanging="360"/>
      </w:pPr>
      <w:rPr>
        <w:rFonts w:ascii="Courier New" w:hAnsi="Courier New" w:cs="Courier New" w:hint="default"/>
      </w:rPr>
    </w:lvl>
    <w:lvl w:ilvl="2" w:tplc="04130005" w:tentative="1">
      <w:start w:val="1"/>
      <w:numFmt w:val="bullet"/>
      <w:lvlText w:val=""/>
      <w:lvlJc w:val="left"/>
      <w:pPr>
        <w:tabs>
          <w:tab w:val="num" w:pos="2194"/>
        </w:tabs>
        <w:ind w:left="2194" w:hanging="360"/>
      </w:pPr>
      <w:rPr>
        <w:rFonts w:ascii="Wingdings" w:hAnsi="Wingdings" w:hint="default"/>
      </w:rPr>
    </w:lvl>
    <w:lvl w:ilvl="3" w:tplc="04130001" w:tentative="1">
      <w:start w:val="1"/>
      <w:numFmt w:val="bullet"/>
      <w:lvlText w:val=""/>
      <w:lvlJc w:val="left"/>
      <w:pPr>
        <w:tabs>
          <w:tab w:val="num" w:pos="2914"/>
        </w:tabs>
        <w:ind w:left="2914" w:hanging="360"/>
      </w:pPr>
      <w:rPr>
        <w:rFonts w:ascii="Symbol" w:hAnsi="Symbol" w:hint="default"/>
      </w:rPr>
    </w:lvl>
    <w:lvl w:ilvl="4" w:tplc="04130003" w:tentative="1">
      <w:start w:val="1"/>
      <w:numFmt w:val="bullet"/>
      <w:lvlText w:val="o"/>
      <w:lvlJc w:val="left"/>
      <w:pPr>
        <w:tabs>
          <w:tab w:val="num" w:pos="3634"/>
        </w:tabs>
        <w:ind w:left="3634" w:hanging="360"/>
      </w:pPr>
      <w:rPr>
        <w:rFonts w:ascii="Courier New" w:hAnsi="Courier New" w:cs="Courier New" w:hint="default"/>
      </w:rPr>
    </w:lvl>
    <w:lvl w:ilvl="5" w:tplc="04130005" w:tentative="1">
      <w:start w:val="1"/>
      <w:numFmt w:val="bullet"/>
      <w:lvlText w:val=""/>
      <w:lvlJc w:val="left"/>
      <w:pPr>
        <w:tabs>
          <w:tab w:val="num" w:pos="4354"/>
        </w:tabs>
        <w:ind w:left="4354" w:hanging="360"/>
      </w:pPr>
      <w:rPr>
        <w:rFonts w:ascii="Wingdings" w:hAnsi="Wingdings" w:hint="default"/>
      </w:rPr>
    </w:lvl>
    <w:lvl w:ilvl="6" w:tplc="04130001" w:tentative="1">
      <w:start w:val="1"/>
      <w:numFmt w:val="bullet"/>
      <w:lvlText w:val=""/>
      <w:lvlJc w:val="left"/>
      <w:pPr>
        <w:tabs>
          <w:tab w:val="num" w:pos="5074"/>
        </w:tabs>
        <w:ind w:left="5074" w:hanging="360"/>
      </w:pPr>
      <w:rPr>
        <w:rFonts w:ascii="Symbol" w:hAnsi="Symbol" w:hint="default"/>
      </w:rPr>
    </w:lvl>
    <w:lvl w:ilvl="7" w:tplc="04130003" w:tentative="1">
      <w:start w:val="1"/>
      <w:numFmt w:val="bullet"/>
      <w:lvlText w:val="o"/>
      <w:lvlJc w:val="left"/>
      <w:pPr>
        <w:tabs>
          <w:tab w:val="num" w:pos="5794"/>
        </w:tabs>
        <w:ind w:left="5794" w:hanging="360"/>
      </w:pPr>
      <w:rPr>
        <w:rFonts w:ascii="Courier New" w:hAnsi="Courier New" w:cs="Courier New" w:hint="default"/>
      </w:rPr>
    </w:lvl>
    <w:lvl w:ilvl="8" w:tplc="04130005" w:tentative="1">
      <w:start w:val="1"/>
      <w:numFmt w:val="bullet"/>
      <w:lvlText w:val=""/>
      <w:lvlJc w:val="left"/>
      <w:pPr>
        <w:tabs>
          <w:tab w:val="num" w:pos="6514"/>
        </w:tabs>
        <w:ind w:left="6514" w:hanging="360"/>
      </w:pPr>
      <w:rPr>
        <w:rFonts w:ascii="Wingdings" w:hAnsi="Wingdings" w:hint="default"/>
      </w:rPr>
    </w:lvl>
  </w:abstractNum>
  <w:abstractNum w:abstractNumId="4" w15:restartNumberingAfterBreak="0">
    <w:nsid w:val="463A538B"/>
    <w:multiLevelType w:val="hybridMultilevel"/>
    <w:tmpl w:val="D972727C"/>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A5481"/>
    <w:multiLevelType w:val="multilevel"/>
    <w:tmpl w:val="3056D626"/>
    <w:styleLink w:val="LijststijlCBP"/>
    <w:lvl w:ilvl="0">
      <w:start w:val="1"/>
      <w:numFmt w:val="upperRoman"/>
      <w:pStyle w:val="CBPkop"/>
      <w:lvlText w:val="DEEL: %1"/>
      <w:lvlJc w:val="left"/>
      <w:pPr>
        <w:ind w:left="851" w:hanging="851"/>
      </w:pPr>
      <w:rPr>
        <w:rFonts w:ascii="Calibri" w:hAnsi="Calibri" w:hint="default"/>
        <w:b/>
        <w:i w:val="0"/>
        <w:caps/>
        <w:sz w:val="22"/>
      </w:rPr>
    </w:lvl>
    <w:lvl w:ilvl="1">
      <w:start w:val="1"/>
      <w:numFmt w:val="decimal"/>
      <w:pStyle w:val="CBPparagraaf"/>
      <w:lvlText w:val="%1.%2"/>
      <w:lvlJc w:val="left"/>
      <w:pPr>
        <w:ind w:left="851" w:hanging="851"/>
      </w:pPr>
      <w:rPr>
        <w:rFonts w:hint="default"/>
      </w:rPr>
    </w:lvl>
    <w:lvl w:ilvl="2">
      <w:start w:val="1"/>
      <w:numFmt w:val="decimal"/>
      <w:pStyle w:val="CBPsubparagraaf"/>
      <w:lvlText w:val="%1.%2.%3"/>
      <w:lvlJc w:val="left"/>
      <w:pPr>
        <w:ind w:left="851" w:hanging="851"/>
      </w:pPr>
      <w:rPr>
        <w:rFonts w:hint="default"/>
      </w:rPr>
    </w:lvl>
    <w:lvl w:ilvl="3">
      <w:start w:val="1"/>
      <w:numFmt w:val="decimal"/>
      <w:pStyle w:val="CBPsubsubparagraaf"/>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6" w15:restartNumberingAfterBreak="0">
    <w:nsid w:val="6411251A"/>
    <w:multiLevelType w:val="hybridMultilevel"/>
    <w:tmpl w:val="0C0A4448"/>
    <w:lvl w:ilvl="0" w:tplc="D06A31E8">
      <w:start w:val="1"/>
      <w:numFmt w:val="decimal"/>
      <w:lvlText w:val="%1."/>
      <w:lvlJc w:val="left"/>
      <w:pPr>
        <w:ind w:left="644" w:hanging="360"/>
      </w:pPr>
      <w:rPr>
        <w:rFonts w:hint="default"/>
        <w:color w:val="auto"/>
      </w:rPr>
    </w:lvl>
    <w:lvl w:ilvl="1" w:tplc="F3500912">
      <w:start w:val="1"/>
      <w:numFmt w:val="lowerRoman"/>
      <w:lvlText w:val="%2."/>
      <w:lvlJc w:val="right"/>
      <w:pPr>
        <w:ind w:left="1080" w:hanging="360"/>
      </w:pPr>
      <w:rPr>
        <w:b w:val="0"/>
        <w:bCs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3140409"/>
    <w:multiLevelType w:val="hybridMultilevel"/>
    <w:tmpl w:val="E54E9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4594E75"/>
    <w:multiLevelType w:val="hybridMultilevel"/>
    <w:tmpl w:val="B8F40E44"/>
    <w:lvl w:ilvl="0" w:tplc="FFFFFFFF">
      <w:start w:val="1"/>
      <w:numFmt w:val="bullet"/>
      <w:lvlText w:val="-"/>
      <w:lvlJc w:val="left"/>
      <w:pPr>
        <w:ind w:left="720" w:hanging="360"/>
      </w:pPr>
      <w:rPr>
        <w:rFonts w:ascii="Trebuchet MS" w:hAnsi="Trebuchet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4340374">
    <w:abstractNumId w:val="1"/>
  </w:num>
  <w:num w:numId="2" w16cid:durableId="1059129295">
    <w:abstractNumId w:val="5"/>
  </w:num>
  <w:num w:numId="3" w16cid:durableId="1439183643">
    <w:abstractNumId w:val="0"/>
    <w:lvlOverride w:ilvl="0">
      <w:lvl w:ilvl="0">
        <w:start w:val="1"/>
        <w:numFmt w:val="upperRoman"/>
        <w:pStyle w:val="CBPkop"/>
        <w:lvlText w:val="DEEL: %1"/>
        <w:lvlJc w:val="left"/>
        <w:pPr>
          <w:ind w:left="851" w:hanging="851"/>
        </w:pPr>
        <w:rPr>
          <w:rFonts w:ascii="Calibri" w:hAnsi="Calibri" w:hint="default"/>
          <w:b/>
          <w:i w:val="0"/>
          <w:caps/>
          <w:sz w:val="22"/>
        </w:rPr>
      </w:lvl>
    </w:lvlOverride>
    <w:lvlOverride w:ilvl="1">
      <w:lvl w:ilvl="1">
        <w:start w:val="1"/>
        <w:numFmt w:val="decimal"/>
        <w:pStyle w:val="CBPparagraaf"/>
        <w:lvlText w:val="%1.%2"/>
        <w:lvlJc w:val="left"/>
        <w:pPr>
          <w:ind w:left="851" w:hanging="851"/>
        </w:pPr>
        <w:rPr>
          <w:rFonts w:hint="default"/>
        </w:rPr>
      </w:lvl>
    </w:lvlOverride>
    <w:lvlOverride w:ilvl="2">
      <w:lvl w:ilvl="2">
        <w:start w:val="1"/>
        <w:numFmt w:val="decimal"/>
        <w:pStyle w:val="CBPsubparagraaf"/>
        <w:lvlText w:val="%1.%2.%3"/>
        <w:lvlJc w:val="left"/>
        <w:pPr>
          <w:ind w:left="851" w:hanging="851"/>
        </w:pPr>
        <w:rPr>
          <w:rFonts w:hint="default"/>
        </w:rPr>
      </w:lvl>
    </w:lvlOverride>
    <w:lvlOverride w:ilvl="3">
      <w:lvl w:ilvl="3">
        <w:start w:val="1"/>
        <w:numFmt w:val="decimal"/>
        <w:pStyle w:val="CBPsubsubparagraaf"/>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4" w16cid:durableId="1809273749">
    <w:abstractNumId w:val="6"/>
  </w:num>
  <w:num w:numId="5" w16cid:durableId="2099714804">
    <w:abstractNumId w:val="4"/>
  </w:num>
  <w:num w:numId="6" w16cid:durableId="477772973">
    <w:abstractNumId w:val="3"/>
  </w:num>
  <w:num w:numId="7" w16cid:durableId="1468663712">
    <w:abstractNumId w:val="7"/>
  </w:num>
  <w:num w:numId="8" w16cid:durableId="2075078726">
    <w:abstractNumId w:val="2"/>
  </w:num>
  <w:num w:numId="9" w16cid:durableId="80951905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49E"/>
    <w:rsid w:val="00002E20"/>
    <w:rsid w:val="000043AE"/>
    <w:rsid w:val="0000480D"/>
    <w:rsid w:val="00014608"/>
    <w:rsid w:val="00027925"/>
    <w:rsid w:val="0003216E"/>
    <w:rsid w:val="00032F8A"/>
    <w:rsid w:val="000356A4"/>
    <w:rsid w:val="00062197"/>
    <w:rsid w:val="00076BBB"/>
    <w:rsid w:val="000810E2"/>
    <w:rsid w:val="00092CDF"/>
    <w:rsid w:val="00096D11"/>
    <w:rsid w:val="000B6175"/>
    <w:rsid w:val="000B99F6"/>
    <w:rsid w:val="000D503B"/>
    <w:rsid w:val="000E144A"/>
    <w:rsid w:val="000E6107"/>
    <w:rsid w:val="000F25E5"/>
    <w:rsid w:val="000F3255"/>
    <w:rsid w:val="00100044"/>
    <w:rsid w:val="00112122"/>
    <w:rsid w:val="00133F20"/>
    <w:rsid w:val="0014347B"/>
    <w:rsid w:val="00143A66"/>
    <w:rsid w:val="00144071"/>
    <w:rsid w:val="001535F8"/>
    <w:rsid w:val="00160C98"/>
    <w:rsid w:val="0016193A"/>
    <w:rsid w:val="00162695"/>
    <w:rsid w:val="00167DCF"/>
    <w:rsid w:val="00174076"/>
    <w:rsid w:val="00180FB3"/>
    <w:rsid w:val="001857E0"/>
    <w:rsid w:val="001931D2"/>
    <w:rsid w:val="001A6AD9"/>
    <w:rsid w:val="001B2331"/>
    <w:rsid w:val="001B3B09"/>
    <w:rsid w:val="001B76C7"/>
    <w:rsid w:val="001D47E0"/>
    <w:rsid w:val="001E0881"/>
    <w:rsid w:val="001E157C"/>
    <w:rsid w:val="00206AA1"/>
    <w:rsid w:val="00211751"/>
    <w:rsid w:val="0021693F"/>
    <w:rsid w:val="002228F7"/>
    <w:rsid w:val="00223D2A"/>
    <w:rsid w:val="00223EBD"/>
    <w:rsid w:val="00225C3A"/>
    <w:rsid w:val="00227C70"/>
    <w:rsid w:val="002349CC"/>
    <w:rsid w:val="00235972"/>
    <w:rsid w:val="0023679F"/>
    <w:rsid w:val="002452FE"/>
    <w:rsid w:val="00251027"/>
    <w:rsid w:val="0025499C"/>
    <w:rsid w:val="00266020"/>
    <w:rsid w:val="00273590"/>
    <w:rsid w:val="00282D28"/>
    <w:rsid w:val="002A08D2"/>
    <w:rsid w:val="002B4501"/>
    <w:rsid w:val="002C5A49"/>
    <w:rsid w:val="002D09E6"/>
    <w:rsid w:val="002D7004"/>
    <w:rsid w:val="002F2927"/>
    <w:rsid w:val="002F49F7"/>
    <w:rsid w:val="003038B2"/>
    <w:rsid w:val="00322CCB"/>
    <w:rsid w:val="003272EA"/>
    <w:rsid w:val="0032D726"/>
    <w:rsid w:val="00334906"/>
    <w:rsid w:val="003349B3"/>
    <w:rsid w:val="0034231F"/>
    <w:rsid w:val="00350768"/>
    <w:rsid w:val="00356B9F"/>
    <w:rsid w:val="00361ED8"/>
    <w:rsid w:val="0036247B"/>
    <w:rsid w:val="00367940"/>
    <w:rsid w:val="0037268C"/>
    <w:rsid w:val="00375BFC"/>
    <w:rsid w:val="003776E7"/>
    <w:rsid w:val="003806A7"/>
    <w:rsid w:val="0039248C"/>
    <w:rsid w:val="00393ACD"/>
    <w:rsid w:val="003B55CF"/>
    <w:rsid w:val="003C0AF7"/>
    <w:rsid w:val="003C30EB"/>
    <w:rsid w:val="003C3DC2"/>
    <w:rsid w:val="003C4626"/>
    <w:rsid w:val="003C7642"/>
    <w:rsid w:val="003D0269"/>
    <w:rsid w:val="003F3BFE"/>
    <w:rsid w:val="00411C19"/>
    <w:rsid w:val="0042603B"/>
    <w:rsid w:val="0043535C"/>
    <w:rsid w:val="00447DD4"/>
    <w:rsid w:val="00450B7A"/>
    <w:rsid w:val="004A0B65"/>
    <w:rsid w:val="004A288D"/>
    <w:rsid w:val="004B3A25"/>
    <w:rsid w:val="004B3F41"/>
    <w:rsid w:val="004C039E"/>
    <w:rsid w:val="004C0D8D"/>
    <w:rsid w:val="004C5846"/>
    <w:rsid w:val="00506121"/>
    <w:rsid w:val="005103E8"/>
    <w:rsid w:val="00535450"/>
    <w:rsid w:val="005433A6"/>
    <w:rsid w:val="005437A1"/>
    <w:rsid w:val="00544E97"/>
    <w:rsid w:val="00561007"/>
    <w:rsid w:val="00563545"/>
    <w:rsid w:val="005651BB"/>
    <w:rsid w:val="00570FA1"/>
    <w:rsid w:val="005A34A2"/>
    <w:rsid w:val="005B34DB"/>
    <w:rsid w:val="005C466C"/>
    <w:rsid w:val="00606F12"/>
    <w:rsid w:val="006262D0"/>
    <w:rsid w:val="0063203F"/>
    <w:rsid w:val="00650740"/>
    <w:rsid w:val="006529C3"/>
    <w:rsid w:val="006D39C4"/>
    <w:rsid w:val="007111E0"/>
    <w:rsid w:val="0072742D"/>
    <w:rsid w:val="0073511C"/>
    <w:rsid w:val="00736C3E"/>
    <w:rsid w:val="00737BEA"/>
    <w:rsid w:val="00744A52"/>
    <w:rsid w:val="00775E4B"/>
    <w:rsid w:val="00777F45"/>
    <w:rsid w:val="007A5CD1"/>
    <w:rsid w:val="007C442F"/>
    <w:rsid w:val="007C704C"/>
    <w:rsid w:val="007E05B4"/>
    <w:rsid w:val="008040AF"/>
    <w:rsid w:val="008256DD"/>
    <w:rsid w:val="00831F04"/>
    <w:rsid w:val="008325C2"/>
    <w:rsid w:val="00839957"/>
    <w:rsid w:val="00854522"/>
    <w:rsid w:val="00892F1C"/>
    <w:rsid w:val="008A44E9"/>
    <w:rsid w:val="008E43D5"/>
    <w:rsid w:val="008FFF23"/>
    <w:rsid w:val="00912D36"/>
    <w:rsid w:val="00914C44"/>
    <w:rsid w:val="00942F7F"/>
    <w:rsid w:val="0095C3C9"/>
    <w:rsid w:val="00960EBE"/>
    <w:rsid w:val="00967B24"/>
    <w:rsid w:val="0097142E"/>
    <w:rsid w:val="009748CE"/>
    <w:rsid w:val="00986FEB"/>
    <w:rsid w:val="009870C8"/>
    <w:rsid w:val="00990EFB"/>
    <w:rsid w:val="009918BE"/>
    <w:rsid w:val="009B32F3"/>
    <w:rsid w:val="009D7616"/>
    <w:rsid w:val="009E66FA"/>
    <w:rsid w:val="009E6CFF"/>
    <w:rsid w:val="00A25929"/>
    <w:rsid w:val="00A8002B"/>
    <w:rsid w:val="00A92780"/>
    <w:rsid w:val="00AA330A"/>
    <w:rsid w:val="00AA69A5"/>
    <w:rsid w:val="00AB1BBA"/>
    <w:rsid w:val="00AB7FEB"/>
    <w:rsid w:val="00AD0686"/>
    <w:rsid w:val="00AD55A5"/>
    <w:rsid w:val="00AD5E5F"/>
    <w:rsid w:val="00AD5E86"/>
    <w:rsid w:val="00AE462F"/>
    <w:rsid w:val="00B009E3"/>
    <w:rsid w:val="00B028AB"/>
    <w:rsid w:val="00B05DAF"/>
    <w:rsid w:val="00B26976"/>
    <w:rsid w:val="00B42167"/>
    <w:rsid w:val="00B5405A"/>
    <w:rsid w:val="00B732E7"/>
    <w:rsid w:val="00B94EDF"/>
    <w:rsid w:val="00BA7D9D"/>
    <w:rsid w:val="00BB4017"/>
    <w:rsid w:val="00BC54C4"/>
    <w:rsid w:val="00BE7B95"/>
    <w:rsid w:val="00BF1B0E"/>
    <w:rsid w:val="00BF6B28"/>
    <w:rsid w:val="00C130DD"/>
    <w:rsid w:val="00C2746B"/>
    <w:rsid w:val="00C33344"/>
    <w:rsid w:val="00C403FF"/>
    <w:rsid w:val="00C41BA5"/>
    <w:rsid w:val="00C44117"/>
    <w:rsid w:val="00C44431"/>
    <w:rsid w:val="00C61014"/>
    <w:rsid w:val="00C63AAE"/>
    <w:rsid w:val="00C7680C"/>
    <w:rsid w:val="00C95A65"/>
    <w:rsid w:val="00CA0339"/>
    <w:rsid w:val="00CA7D06"/>
    <w:rsid w:val="00CB00E6"/>
    <w:rsid w:val="00CC1939"/>
    <w:rsid w:val="00CD4F0C"/>
    <w:rsid w:val="00CD56B2"/>
    <w:rsid w:val="00CE1FF9"/>
    <w:rsid w:val="00D04C6D"/>
    <w:rsid w:val="00D22FE6"/>
    <w:rsid w:val="00D2749E"/>
    <w:rsid w:val="00D42397"/>
    <w:rsid w:val="00D45AE6"/>
    <w:rsid w:val="00D5487B"/>
    <w:rsid w:val="00D67921"/>
    <w:rsid w:val="00D67A44"/>
    <w:rsid w:val="00D83253"/>
    <w:rsid w:val="00D8789D"/>
    <w:rsid w:val="00D95328"/>
    <w:rsid w:val="00DD6A31"/>
    <w:rsid w:val="00DE2B19"/>
    <w:rsid w:val="00DE31D0"/>
    <w:rsid w:val="00E14B23"/>
    <w:rsid w:val="00E24325"/>
    <w:rsid w:val="00E26413"/>
    <w:rsid w:val="00E5478B"/>
    <w:rsid w:val="00E61B41"/>
    <w:rsid w:val="00E73FAE"/>
    <w:rsid w:val="00E8231D"/>
    <w:rsid w:val="00E87C2E"/>
    <w:rsid w:val="00E93A3F"/>
    <w:rsid w:val="00ED40B5"/>
    <w:rsid w:val="00ED601C"/>
    <w:rsid w:val="00EF1E70"/>
    <w:rsid w:val="00EF5579"/>
    <w:rsid w:val="00F019E9"/>
    <w:rsid w:val="00F052C2"/>
    <w:rsid w:val="00F05B5D"/>
    <w:rsid w:val="00F10953"/>
    <w:rsid w:val="00F2064C"/>
    <w:rsid w:val="00F2448F"/>
    <w:rsid w:val="00F25375"/>
    <w:rsid w:val="00F27244"/>
    <w:rsid w:val="00F5797F"/>
    <w:rsid w:val="00F6293E"/>
    <w:rsid w:val="00F84226"/>
    <w:rsid w:val="00F90201"/>
    <w:rsid w:val="00F93AD2"/>
    <w:rsid w:val="00F9486B"/>
    <w:rsid w:val="00F97FC6"/>
    <w:rsid w:val="00FB5E15"/>
    <w:rsid w:val="00FE5AFD"/>
    <w:rsid w:val="00FF249E"/>
    <w:rsid w:val="01078C4F"/>
    <w:rsid w:val="010B0EA8"/>
    <w:rsid w:val="012E1FFC"/>
    <w:rsid w:val="013C74A7"/>
    <w:rsid w:val="01553BD8"/>
    <w:rsid w:val="015C25EB"/>
    <w:rsid w:val="016D38DF"/>
    <w:rsid w:val="017EBD27"/>
    <w:rsid w:val="01C91B21"/>
    <w:rsid w:val="01E50BCB"/>
    <w:rsid w:val="0202C69C"/>
    <w:rsid w:val="020CE241"/>
    <w:rsid w:val="0216B10E"/>
    <w:rsid w:val="02258519"/>
    <w:rsid w:val="022B3CC8"/>
    <w:rsid w:val="022E2D64"/>
    <w:rsid w:val="0244F7E1"/>
    <w:rsid w:val="02671D40"/>
    <w:rsid w:val="026DB001"/>
    <w:rsid w:val="0277E6A1"/>
    <w:rsid w:val="02B347C6"/>
    <w:rsid w:val="02C78FB1"/>
    <w:rsid w:val="02CCCB53"/>
    <w:rsid w:val="02D60592"/>
    <w:rsid w:val="02E4E7E1"/>
    <w:rsid w:val="02FA3C0F"/>
    <w:rsid w:val="031A02D1"/>
    <w:rsid w:val="0330EABC"/>
    <w:rsid w:val="03374662"/>
    <w:rsid w:val="03441C6F"/>
    <w:rsid w:val="03489FC0"/>
    <w:rsid w:val="03773E6E"/>
    <w:rsid w:val="03866B5D"/>
    <w:rsid w:val="03A096B2"/>
    <w:rsid w:val="03A9CFA4"/>
    <w:rsid w:val="03C70D29"/>
    <w:rsid w:val="04098062"/>
    <w:rsid w:val="0412B309"/>
    <w:rsid w:val="041FD6B3"/>
    <w:rsid w:val="043F2C93"/>
    <w:rsid w:val="0450C0EF"/>
    <w:rsid w:val="04772ED5"/>
    <w:rsid w:val="047CF893"/>
    <w:rsid w:val="04858824"/>
    <w:rsid w:val="04A47FBA"/>
    <w:rsid w:val="04ABB100"/>
    <w:rsid w:val="04BA7492"/>
    <w:rsid w:val="04F19302"/>
    <w:rsid w:val="05130ECF"/>
    <w:rsid w:val="05184134"/>
    <w:rsid w:val="05448303"/>
    <w:rsid w:val="05A4DE2E"/>
    <w:rsid w:val="05A5FCD1"/>
    <w:rsid w:val="05A8E812"/>
    <w:rsid w:val="06022F03"/>
    <w:rsid w:val="06079747"/>
    <w:rsid w:val="061D05E7"/>
    <w:rsid w:val="0648CF0D"/>
    <w:rsid w:val="0678280B"/>
    <w:rsid w:val="067981EC"/>
    <w:rsid w:val="0683DAFC"/>
    <w:rsid w:val="0695B6D3"/>
    <w:rsid w:val="06B7A181"/>
    <w:rsid w:val="070A4BE9"/>
    <w:rsid w:val="071A2E71"/>
    <w:rsid w:val="0726A555"/>
    <w:rsid w:val="074E79C8"/>
    <w:rsid w:val="0759C055"/>
    <w:rsid w:val="07613737"/>
    <w:rsid w:val="0780FCC4"/>
    <w:rsid w:val="0795E489"/>
    <w:rsid w:val="0798E032"/>
    <w:rsid w:val="07A8645C"/>
    <w:rsid w:val="07B8D648"/>
    <w:rsid w:val="07E52988"/>
    <w:rsid w:val="07E6A974"/>
    <w:rsid w:val="0813FB8C"/>
    <w:rsid w:val="08318734"/>
    <w:rsid w:val="0837FE0A"/>
    <w:rsid w:val="08415B5F"/>
    <w:rsid w:val="08678826"/>
    <w:rsid w:val="087051EC"/>
    <w:rsid w:val="088D0C91"/>
    <w:rsid w:val="088EB173"/>
    <w:rsid w:val="0892DA1B"/>
    <w:rsid w:val="08CF4DFD"/>
    <w:rsid w:val="08F9257B"/>
    <w:rsid w:val="08FD5266"/>
    <w:rsid w:val="090ADB21"/>
    <w:rsid w:val="090D7044"/>
    <w:rsid w:val="09314039"/>
    <w:rsid w:val="09425D67"/>
    <w:rsid w:val="0957D4C4"/>
    <w:rsid w:val="095EB4FD"/>
    <w:rsid w:val="09779804"/>
    <w:rsid w:val="09792007"/>
    <w:rsid w:val="09E87738"/>
    <w:rsid w:val="0A0AEBDC"/>
    <w:rsid w:val="0A0B2D49"/>
    <w:rsid w:val="0A136280"/>
    <w:rsid w:val="0A145517"/>
    <w:rsid w:val="0A2888D2"/>
    <w:rsid w:val="0A36E169"/>
    <w:rsid w:val="0A442069"/>
    <w:rsid w:val="0A51CF33"/>
    <w:rsid w:val="0A784F51"/>
    <w:rsid w:val="0A7C5935"/>
    <w:rsid w:val="0A9159AF"/>
    <w:rsid w:val="0AD2A196"/>
    <w:rsid w:val="0AD6D169"/>
    <w:rsid w:val="0B027CDA"/>
    <w:rsid w:val="0B3F0E6E"/>
    <w:rsid w:val="0B3FD7B9"/>
    <w:rsid w:val="0B65F917"/>
    <w:rsid w:val="0BCC3B24"/>
    <w:rsid w:val="0C100DD8"/>
    <w:rsid w:val="0C2049FB"/>
    <w:rsid w:val="0C4861DB"/>
    <w:rsid w:val="0C68F1A5"/>
    <w:rsid w:val="0C76E992"/>
    <w:rsid w:val="0CA74D7B"/>
    <w:rsid w:val="0CDADECF"/>
    <w:rsid w:val="0CF72B5D"/>
    <w:rsid w:val="0CFDE296"/>
    <w:rsid w:val="0D007DCA"/>
    <w:rsid w:val="0D07CD38"/>
    <w:rsid w:val="0D161D87"/>
    <w:rsid w:val="0D456FF8"/>
    <w:rsid w:val="0D7E21A7"/>
    <w:rsid w:val="0D8D7C3B"/>
    <w:rsid w:val="0D8EAFCD"/>
    <w:rsid w:val="0DC1AD2F"/>
    <w:rsid w:val="0DC84B48"/>
    <w:rsid w:val="0DCAE31C"/>
    <w:rsid w:val="0DD38EFC"/>
    <w:rsid w:val="0DD93322"/>
    <w:rsid w:val="0DDD2F08"/>
    <w:rsid w:val="0DF80EA2"/>
    <w:rsid w:val="0E0554C2"/>
    <w:rsid w:val="0E0610B1"/>
    <w:rsid w:val="0E1E7D1F"/>
    <w:rsid w:val="0E2E0C19"/>
    <w:rsid w:val="0E600626"/>
    <w:rsid w:val="0E7E112B"/>
    <w:rsid w:val="0EA3B306"/>
    <w:rsid w:val="0EB8E89A"/>
    <w:rsid w:val="0EF9F92E"/>
    <w:rsid w:val="0F0CD092"/>
    <w:rsid w:val="0F254056"/>
    <w:rsid w:val="0F33B6BA"/>
    <w:rsid w:val="0F3E68B3"/>
    <w:rsid w:val="0F4FCA58"/>
    <w:rsid w:val="0F749080"/>
    <w:rsid w:val="0F7F197F"/>
    <w:rsid w:val="0F96B170"/>
    <w:rsid w:val="0F96B833"/>
    <w:rsid w:val="0FB5B3A1"/>
    <w:rsid w:val="0FEE63A7"/>
    <w:rsid w:val="100DFA6B"/>
    <w:rsid w:val="10122E31"/>
    <w:rsid w:val="103A0EF1"/>
    <w:rsid w:val="104E14A6"/>
    <w:rsid w:val="10612A16"/>
    <w:rsid w:val="106B6DEC"/>
    <w:rsid w:val="10A21F11"/>
    <w:rsid w:val="10D290C6"/>
    <w:rsid w:val="10EBE9CA"/>
    <w:rsid w:val="1169B8D6"/>
    <w:rsid w:val="116E4BF9"/>
    <w:rsid w:val="11802AC7"/>
    <w:rsid w:val="1197EE11"/>
    <w:rsid w:val="119C43C0"/>
    <w:rsid w:val="11A6E5D9"/>
    <w:rsid w:val="11DB53C8"/>
    <w:rsid w:val="11DF5219"/>
    <w:rsid w:val="11E481D7"/>
    <w:rsid w:val="124420ED"/>
    <w:rsid w:val="124AB474"/>
    <w:rsid w:val="124DBB76"/>
    <w:rsid w:val="128E8AB8"/>
    <w:rsid w:val="129E543F"/>
    <w:rsid w:val="12E0A6F2"/>
    <w:rsid w:val="12E41293"/>
    <w:rsid w:val="12F1BD3F"/>
    <w:rsid w:val="13058E27"/>
    <w:rsid w:val="135C6464"/>
    <w:rsid w:val="135DFBCC"/>
    <w:rsid w:val="13613C62"/>
    <w:rsid w:val="1377D6D7"/>
    <w:rsid w:val="139F815C"/>
    <w:rsid w:val="141200A4"/>
    <w:rsid w:val="1422A839"/>
    <w:rsid w:val="1446209D"/>
    <w:rsid w:val="14481F10"/>
    <w:rsid w:val="14FD0CC3"/>
    <w:rsid w:val="14FDB750"/>
    <w:rsid w:val="1501CA40"/>
    <w:rsid w:val="154A01B5"/>
    <w:rsid w:val="1567929F"/>
    <w:rsid w:val="156D46CF"/>
    <w:rsid w:val="1585FC62"/>
    <w:rsid w:val="158BE73C"/>
    <w:rsid w:val="159E4A5F"/>
    <w:rsid w:val="15A85DE7"/>
    <w:rsid w:val="15ADD105"/>
    <w:rsid w:val="15BE66A5"/>
    <w:rsid w:val="15D5F501"/>
    <w:rsid w:val="15ED8A95"/>
    <w:rsid w:val="16213CD7"/>
    <w:rsid w:val="16375676"/>
    <w:rsid w:val="16565746"/>
    <w:rsid w:val="166FB4E3"/>
    <w:rsid w:val="167FAA2F"/>
    <w:rsid w:val="16894F9F"/>
    <w:rsid w:val="168ABED1"/>
    <w:rsid w:val="16AB3F47"/>
    <w:rsid w:val="16E75C41"/>
    <w:rsid w:val="16EC4A3D"/>
    <w:rsid w:val="171C0B01"/>
    <w:rsid w:val="178AEDBF"/>
    <w:rsid w:val="1790745D"/>
    <w:rsid w:val="17A31902"/>
    <w:rsid w:val="17AF185F"/>
    <w:rsid w:val="17B1D295"/>
    <w:rsid w:val="17BD0D38"/>
    <w:rsid w:val="1800F077"/>
    <w:rsid w:val="180D881A"/>
    <w:rsid w:val="1857A9BC"/>
    <w:rsid w:val="185BF8EC"/>
    <w:rsid w:val="18706216"/>
    <w:rsid w:val="18710975"/>
    <w:rsid w:val="18AAC810"/>
    <w:rsid w:val="18AF536C"/>
    <w:rsid w:val="18B22B07"/>
    <w:rsid w:val="18B38434"/>
    <w:rsid w:val="18CC229C"/>
    <w:rsid w:val="18CDCD7D"/>
    <w:rsid w:val="18D99869"/>
    <w:rsid w:val="18E8EEFA"/>
    <w:rsid w:val="19027E28"/>
    <w:rsid w:val="1909911C"/>
    <w:rsid w:val="193FFC1A"/>
    <w:rsid w:val="195625C3"/>
    <w:rsid w:val="195853A3"/>
    <w:rsid w:val="195969BE"/>
    <w:rsid w:val="19873770"/>
    <w:rsid w:val="19DE9E4A"/>
    <w:rsid w:val="19E68C2C"/>
    <w:rsid w:val="19EA6F91"/>
    <w:rsid w:val="1A1935A4"/>
    <w:rsid w:val="1A3FD443"/>
    <w:rsid w:val="1A4CF81A"/>
    <w:rsid w:val="1A74E546"/>
    <w:rsid w:val="1AA788C2"/>
    <w:rsid w:val="1AAA5BD0"/>
    <w:rsid w:val="1AAEE67A"/>
    <w:rsid w:val="1AF3BFE6"/>
    <w:rsid w:val="1AF4ADFA"/>
    <w:rsid w:val="1B124F7D"/>
    <w:rsid w:val="1B432606"/>
    <w:rsid w:val="1B443402"/>
    <w:rsid w:val="1B4B56C1"/>
    <w:rsid w:val="1B5E8D1C"/>
    <w:rsid w:val="1B79FDCA"/>
    <w:rsid w:val="1B98A8D4"/>
    <w:rsid w:val="1BAA47A2"/>
    <w:rsid w:val="1BADEAAA"/>
    <w:rsid w:val="1BB1F4F4"/>
    <w:rsid w:val="1BE46385"/>
    <w:rsid w:val="1BEE4DA9"/>
    <w:rsid w:val="1C1764DC"/>
    <w:rsid w:val="1C287E0F"/>
    <w:rsid w:val="1C2ACC93"/>
    <w:rsid w:val="1C34ABC3"/>
    <w:rsid w:val="1C8D6F9D"/>
    <w:rsid w:val="1CBCF868"/>
    <w:rsid w:val="1CED16CB"/>
    <w:rsid w:val="1D09CB3D"/>
    <w:rsid w:val="1D6DA638"/>
    <w:rsid w:val="1D736B1E"/>
    <w:rsid w:val="1D9AC9D9"/>
    <w:rsid w:val="1DDB151F"/>
    <w:rsid w:val="1E02709B"/>
    <w:rsid w:val="1E0FB716"/>
    <w:rsid w:val="1E17228B"/>
    <w:rsid w:val="1E1E9641"/>
    <w:rsid w:val="1E25ACAC"/>
    <w:rsid w:val="1E4840CE"/>
    <w:rsid w:val="1E5EADCF"/>
    <w:rsid w:val="1E95E876"/>
    <w:rsid w:val="1E97CC33"/>
    <w:rsid w:val="1EC69C28"/>
    <w:rsid w:val="1ED7BB9A"/>
    <w:rsid w:val="1EFC2F5C"/>
    <w:rsid w:val="1F0CC60E"/>
    <w:rsid w:val="1F115E74"/>
    <w:rsid w:val="1F804EC0"/>
    <w:rsid w:val="1F8F3ADB"/>
    <w:rsid w:val="1F985C89"/>
    <w:rsid w:val="1FF2D9FF"/>
    <w:rsid w:val="2003B694"/>
    <w:rsid w:val="2014F6AD"/>
    <w:rsid w:val="20492606"/>
    <w:rsid w:val="204FDE06"/>
    <w:rsid w:val="2095ED6A"/>
    <w:rsid w:val="20D3C337"/>
    <w:rsid w:val="20FF0D14"/>
    <w:rsid w:val="21112292"/>
    <w:rsid w:val="2118A7A8"/>
    <w:rsid w:val="2124A645"/>
    <w:rsid w:val="2129410E"/>
    <w:rsid w:val="2132EAF0"/>
    <w:rsid w:val="216AEBC0"/>
    <w:rsid w:val="21C2B877"/>
    <w:rsid w:val="21D4E1CF"/>
    <w:rsid w:val="21FD6369"/>
    <w:rsid w:val="220E2212"/>
    <w:rsid w:val="22172E7D"/>
    <w:rsid w:val="226F9398"/>
    <w:rsid w:val="2272DD30"/>
    <w:rsid w:val="227AF268"/>
    <w:rsid w:val="2285FFF7"/>
    <w:rsid w:val="229786C6"/>
    <w:rsid w:val="22A5CAE9"/>
    <w:rsid w:val="22CBD6AD"/>
    <w:rsid w:val="22E4D941"/>
    <w:rsid w:val="2324D5FF"/>
    <w:rsid w:val="234504DA"/>
    <w:rsid w:val="2345E1BF"/>
    <w:rsid w:val="234FE0F5"/>
    <w:rsid w:val="2366C7D5"/>
    <w:rsid w:val="23716353"/>
    <w:rsid w:val="237C42F3"/>
    <w:rsid w:val="23C93B03"/>
    <w:rsid w:val="23CD8D0F"/>
    <w:rsid w:val="23F655A3"/>
    <w:rsid w:val="240CCFFA"/>
    <w:rsid w:val="2419D7E2"/>
    <w:rsid w:val="242E0D25"/>
    <w:rsid w:val="245835F0"/>
    <w:rsid w:val="24A00294"/>
    <w:rsid w:val="24DB8DAF"/>
    <w:rsid w:val="24ECB9FA"/>
    <w:rsid w:val="2501D980"/>
    <w:rsid w:val="251D1C27"/>
    <w:rsid w:val="256D47DE"/>
    <w:rsid w:val="2583B642"/>
    <w:rsid w:val="25F22290"/>
    <w:rsid w:val="25F5D13F"/>
    <w:rsid w:val="26003239"/>
    <w:rsid w:val="2613D734"/>
    <w:rsid w:val="26281ED4"/>
    <w:rsid w:val="262E4056"/>
    <w:rsid w:val="26835104"/>
    <w:rsid w:val="26A11B01"/>
    <w:rsid w:val="26BEF19A"/>
    <w:rsid w:val="271241F1"/>
    <w:rsid w:val="273EEE21"/>
    <w:rsid w:val="279882C5"/>
    <w:rsid w:val="27B80BBF"/>
    <w:rsid w:val="27C104E7"/>
    <w:rsid w:val="27D13C80"/>
    <w:rsid w:val="28546F1D"/>
    <w:rsid w:val="286B2FA2"/>
    <w:rsid w:val="2870F704"/>
    <w:rsid w:val="28A2836A"/>
    <w:rsid w:val="28A53024"/>
    <w:rsid w:val="28AAD15F"/>
    <w:rsid w:val="28B02E34"/>
    <w:rsid w:val="28C4C1E2"/>
    <w:rsid w:val="28FE1D2A"/>
    <w:rsid w:val="29054803"/>
    <w:rsid w:val="290A0CEB"/>
    <w:rsid w:val="29508940"/>
    <w:rsid w:val="298685B5"/>
    <w:rsid w:val="299D7590"/>
    <w:rsid w:val="29B38697"/>
    <w:rsid w:val="29DDAF36"/>
    <w:rsid w:val="29E6C5C7"/>
    <w:rsid w:val="2A08754E"/>
    <w:rsid w:val="2A0A86F2"/>
    <w:rsid w:val="2A30885B"/>
    <w:rsid w:val="2A386554"/>
    <w:rsid w:val="2A3F6263"/>
    <w:rsid w:val="2A613C62"/>
    <w:rsid w:val="2A6E415C"/>
    <w:rsid w:val="2A870F42"/>
    <w:rsid w:val="2A9FB0DA"/>
    <w:rsid w:val="2AC3EBC7"/>
    <w:rsid w:val="2B337C61"/>
    <w:rsid w:val="2B56C227"/>
    <w:rsid w:val="2B73F7D0"/>
    <w:rsid w:val="2B7F11C1"/>
    <w:rsid w:val="2BA4A7D1"/>
    <w:rsid w:val="2BA81EF4"/>
    <w:rsid w:val="2BEF3204"/>
    <w:rsid w:val="2BFE94B7"/>
    <w:rsid w:val="2C59C35B"/>
    <w:rsid w:val="2C83C87C"/>
    <w:rsid w:val="2CB0C2C7"/>
    <w:rsid w:val="2CB6002B"/>
    <w:rsid w:val="2D1F0BC0"/>
    <w:rsid w:val="2D26F946"/>
    <w:rsid w:val="2D271D99"/>
    <w:rsid w:val="2D2A7D5B"/>
    <w:rsid w:val="2D4227B4"/>
    <w:rsid w:val="2D540DD9"/>
    <w:rsid w:val="2D5A14F9"/>
    <w:rsid w:val="2D6AC145"/>
    <w:rsid w:val="2D839A14"/>
    <w:rsid w:val="2DA295AB"/>
    <w:rsid w:val="2DB93F7C"/>
    <w:rsid w:val="2DCFB4C7"/>
    <w:rsid w:val="2DFEDC36"/>
    <w:rsid w:val="2E0193DC"/>
    <w:rsid w:val="2E2D8863"/>
    <w:rsid w:val="2E6CBE56"/>
    <w:rsid w:val="2E7A90D6"/>
    <w:rsid w:val="2ED0D676"/>
    <w:rsid w:val="2EEE008F"/>
    <w:rsid w:val="2EF9AB29"/>
    <w:rsid w:val="2F074A42"/>
    <w:rsid w:val="2F2D4CCF"/>
    <w:rsid w:val="2F4464F1"/>
    <w:rsid w:val="2F48B663"/>
    <w:rsid w:val="2F4D1D98"/>
    <w:rsid w:val="2F710A45"/>
    <w:rsid w:val="2FA0BE9B"/>
    <w:rsid w:val="2FAA7576"/>
    <w:rsid w:val="2FB800FD"/>
    <w:rsid w:val="2FBBFA3F"/>
    <w:rsid w:val="2FDBBEC3"/>
    <w:rsid w:val="2FE321AF"/>
    <w:rsid w:val="2FF9431C"/>
    <w:rsid w:val="30124D0B"/>
    <w:rsid w:val="303DAC5E"/>
    <w:rsid w:val="305E9A08"/>
    <w:rsid w:val="306E325D"/>
    <w:rsid w:val="307189DE"/>
    <w:rsid w:val="30959A41"/>
    <w:rsid w:val="30A780AA"/>
    <w:rsid w:val="30B83865"/>
    <w:rsid w:val="30D639E3"/>
    <w:rsid w:val="30DEB1E1"/>
    <w:rsid w:val="3112353A"/>
    <w:rsid w:val="3118FB53"/>
    <w:rsid w:val="31447588"/>
    <w:rsid w:val="31655D3F"/>
    <w:rsid w:val="3184CA83"/>
    <w:rsid w:val="31A07E86"/>
    <w:rsid w:val="31AE1D6C"/>
    <w:rsid w:val="31AFD851"/>
    <w:rsid w:val="31E3305C"/>
    <w:rsid w:val="320C316A"/>
    <w:rsid w:val="323FA7E0"/>
    <w:rsid w:val="3250B2CA"/>
    <w:rsid w:val="3270BA62"/>
    <w:rsid w:val="3274E1FB"/>
    <w:rsid w:val="3298B0BB"/>
    <w:rsid w:val="32A325EA"/>
    <w:rsid w:val="32C1B3FD"/>
    <w:rsid w:val="32CC4E2B"/>
    <w:rsid w:val="32E10684"/>
    <w:rsid w:val="32EC805A"/>
    <w:rsid w:val="32FFD27F"/>
    <w:rsid w:val="330D11F2"/>
    <w:rsid w:val="332634AC"/>
    <w:rsid w:val="33887DF3"/>
    <w:rsid w:val="33A53669"/>
    <w:rsid w:val="33AE5EF6"/>
    <w:rsid w:val="34107F35"/>
    <w:rsid w:val="3410D46C"/>
    <w:rsid w:val="341D2AAC"/>
    <w:rsid w:val="343D44BC"/>
    <w:rsid w:val="34E5BE2E"/>
    <w:rsid w:val="34F6AAF9"/>
    <w:rsid w:val="3518E2CE"/>
    <w:rsid w:val="352E0147"/>
    <w:rsid w:val="35320B2B"/>
    <w:rsid w:val="359B86A1"/>
    <w:rsid w:val="35E8D849"/>
    <w:rsid w:val="360C8700"/>
    <w:rsid w:val="3619B6FA"/>
    <w:rsid w:val="363080A2"/>
    <w:rsid w:val="3659CF44"/>
    <w:rsid w:val="368E612A"/>
    <w:rsid w:val="369BC9A1"/>
    <w:rsid w:val="36D1B6AC"/>
    <w:rsid w:val="3704BD0E"/>
    <w:rsid w:val="372BFF1F"/>
    <w:rsid w:val="372F1B43"/>
    <w:rsid w:val="3741F961"/>
    <w:rsid w:val="375D6EB0"/>
    <w:rsid w:val="376FCC8D"/>
    <w:rsid w:val="3793821C"/>
    <w:rsid w:val="37A85761"/>
    <w:rsid w:val="37F6AE72"/>
    <w:rsid w:val="3811FA7D"/>
    <w:rsid w:val="381D5EF0"/>
    <w:rsid w:val="3824E072"/>
    <w:rsid w:val="382BADB2"/>
    <w:rsid w:val="383A054A"/>
    <w:rsid w:val="38850B9F"/>
    <w:rsid w:val="38AB21C3"/>
    <w:rsid w:val="38C2DC87"/>
    <w:rsid w:val="38CD2071"/>
    <w:rsid w:val="38D535B6"/>
    <w:rsid w:val="38FE90E5"/>
    <w:rsid w:val="39171E8A"/>
    <w:rsid w:val="3934936E"/>
    <w:rsid w:val="395FB86E"/>
    <w:rsid w:val="395FD1E3"/>
    <w:rsid w:val="39706F24"/>
    <w:rsid w:val="397A26AD"/>
    <w:rsid w:val="397B5AD6"/>
    <w:rsid w:val="398D505F"/>
    <w:rsid w:val="398E55DF"/>
    <w:rsid w:val="3994F9B6"/>
    <w:rsid w:val="39A466B4"/>
    <w:rsid w:val="39B3661B"/>
    <w:rsid w:val="39B84E23"/>
    <w:rsid w:val="39C0B0D3"/>
    <w:rsid w:val="39D7E672"/>
    <w:rsid w:val="3A0152B0"/>
    <w:rsid w:val="3A2FFD2F"/>
    <w:rsid w:val="3A4938BA"/>
    <w:rsid w:val="3A639FE1"/>
    <w:rsid w:val="3A6D8A05"/>
    <w:rsid w:val="3A799A23"/>
    <w:rsid w:val="3A8C2BB1"/>
    <w:rsid w:val="3A8C5711"/>
    <w:rsid w:val="3AE4C8DC"/>
    <w:rsid w:val="3B202755"/>
    <w:rsid w:val="3B5005E1"/>
    <w:rsid w:val="3B54FFB2"/>
    <w:rsid w:val="3B593CF1"/>
    <w:rsid w:val="3B7A677B"/>
    <w:rsid w:val="3B853911"/>
    <w:rsid w:val="3B9415E6"/>
    <w:rsid w:val="3B9D42CB"/>
    <w:rsid w:val="3BC078CA"/>
    <w:rsid w:val="3BC2948E"/>
    <w:rsid w:val="3C30D09C"/>
    <w:rsid w:val="3C38C57D"/>
    <w:rsid w:val="3C65B494"/>
    <w:rsid w:val="3C75A18C"/>
    <w:rsid w:val="3C77DD61"/>
    <w:rsid w:val="3C8F43CF"/>
    <w:rsid w:val="3CC24C5E"/>
    <w:rsid w:val="3CC74B38"/>
    <w:rsid w:val="3CDE7CE7"/>
    <w:rsid w:val="3CF0D013"/>
    <w:rsid w:val="3CF85195"/>
    <w:rsid w:val="3D0A0308"/>
    <w:rsid w:val="3D1637DC"/>
    <w:rsid w:val="3D314FDE"/>
    <w:rsid w:val="3D9ED52D"/>
    <w:rsid w:val="3DD88D95"/>
    <w:rsid w:val="3DE350E8"/>
    <w:rsid w:val="3DF6C9D2"/>
    <w:rsid w:val="3E019B3C"/>
    <w:rsid w:val="3E1B2E14"/>
    <w:rsid w:val="3E407DD0"/>
    <w:rsid w:val="3E513553"/>
    <w:rsid w:val="3E67F3FA"/>
    <w:rsid w:val="3E9421F6"/>
    <w:rsid w:val="3EAB5795"/>
    <w:rsid w:val="3EAE636F"/>
    <w:rsid w:val="3EB92EAC"/>
    <w:rsid w:val="3EB993AF"/>
    <w:rsid w:val="3ED4C3D3"/>
    <w:rsid w:val="3EF56633"/>
    <w:rsid w:val="3F187CA4"/>
    <w:rsid w:val="3F27BCFF"/>
    <w:rsid w:val="3F3A2D28"/>
    <w:rsid w:val="3F5055CA"/>
    <w:rsid w:val="3F724C44"/>
    <w:rsid w:val="3F971D84"/>
    <w:rsid w:val="3F9A5FAA"/>
    <w:rsid w:val="3F9D6B9D"/>
    <w:rsid w:val="3FAF7E23"/>
    <w:rsid w:val="3FD72EFF"/>
    <w:rsid w:val="3FDDD7A1"/>
    <w:rsid w:val="3FE3CFBA"/>
    <w:rsid w:val="3FEBF38E"/>
    <w:rsid w:val="4015F523"/>
    <w:rsid w:val="404A33D0"/>
    <w:rsid w:val="407FD6DF"/>
    <w:rsid w:val="4084E6D7"/>
    <w:rsid w:val="4086CF13"/>
    <w:rsid w:val="409452D7"/>
    <w:rsid w:val="40BA4B3E"/>
    <w:rsid w:val="40CE4EF5"/>
    <w:rsid w:val="4107B758"/>
    <w:rsid w:val="4113A6D6"/>
    <w:rsid w:val="4123BC11"/>
    <w:rsid w:val="4145B985"/>
    <w:rsid w:val="415E08F8"/>
    <w:rsid w:val="41B99D6D"/>
    <w:rsid w:val="41C08DAB"/>
    <w:rsid w:val="41C926BA"/>
    <w:rsid w:val="41E845AE"/>
    <w:rsid w:val="41E9A8FF"/>
    <w:rsid w:val="41F2A2BE"/>
    <w:rsid w:val="4219A297"/>
    <w:rsid w:val="42260ADD"/>
    <w:rsid w:val="422635C3"/>
    <w:rsid w:val="42277758"/>
    <w:rsid w:val="4246B5D8"/>
    <w:rsid w:val="425B6D28"/>
    <w:rsid w:val="42826F36"/>
    <w:rsid w:val="428BAB77"/>
    <w:rsid w:val="428BD0A3"/>
    <w:rsid w:val="4292AAD3"/>
    <w:rsid w:val="42B6C20B"/>
    <w:rsid w:val="42B817DD"/>
    <w:rsid w:val="42C4BBE4"/>
    <w:rsid w:val="42F27D77"/>
    <w:rsid w:val="431B1F99"/>
    <w:rsid w:val="43211AE8"/>
    <w:rsid w:val="4346ACCC"/>
    <w:rsid w:val="4368F6E7"/>
    <w:rsid w:val="43848492"/>
    <w:rsid w:val="43C20624"/>
    <w:rsid w:val="4404A083"/>
    <w:rsid w:val="441FF5DA"/>
    <w:rsid w:val="442EC3AC"/>
    <w:rsid w:val="443767A0"/>
    <w:rsid w:val="446DD0CD"/>
    <w:rsid w:val="448F6F6E"/>
    <w:rsid w:val="4494E9C2"/>
    <w:rsid w:val="44A71434"/>
    <w:rsid w:val="44BCB72F"/>
    <w:rsid w:val="44C07784"/>
    <w:rsid w:val="44E27D2D"/>
    <w:rsid w:val="44FD2912"/>
    <w:rsid w:val="44FEC343"/>
    <w:rsid w:val="4506BE13"/>
    <w:rsid w:val="451D0D3C"/>
    <w:rsid w:val="45271F7C"/>
    <w:rsid w:val="453BBE44"/>
    <w:rsid w:val="455B3C22"/>
    <w:rsid w:val="4586FDFD"/>
    <w:rsid w:val="45CEAA44"/>
    <w:rsid w:val="4622B70D"/>
    <w:rsid w:val="463C46C2"/>
    <w:rsid w:val="4644C520"/>
    <w:rsid w:val="466C7F1A"/>
    <w:rsid w:val="4687FA29"/>
    <w:rsid w:val="4693269F"/>
    <w:rsid w:val="46D295BD"/>
    <w:rsid w:val="47071B4A"/>
    <w:rsid w:val="470F984C"/>
    <w:rsid w:val="47298CC2"/>
    <w:rsid w:val="4748636D"/>
    <w:rsid w:val="4765D257"/>
    <w:rsid w:val="47724CEF"/>
    <w:rsid w:val="4796AB33"/>
    <w:rsid w:val="47A847B4"/>
    <w:rsid w:val="47BE8E59"/>
    <w:rsid w:val="4807808E"/>
    <w:rsid w:val="483B7040"/>
    <w:rsid w:val="4865A3DE"/>
    <w:rsid w:val="487EC9E7"/>
    <w:rsid w:val="48A6A209"/>
    <w:rsid w:val="48D3B35F"/>
    <w:rsid w:val="48D4AF20"/>
    <w:rsid w:val="48E433CE"/>
    <w:rsid w:val="4910DF93"/>
    <w:rsid w:val="493A8278"/>
    <w:rsid w:val="49566069"/>
    <w:rsid w:val="49728F2E"/>
    <w:rsid w:val="49973E1A"/>
    <w:rsid w:val="49A17015"/>
    <w:rsid w:val="49BEE84D"/>
    <w:rsid w:val="49C27804"/>
    <w:rsid w:val="49CAC761"/>
    <w:rsid w:val="49CF8D4B"/>
    <w:rsid w:val="49DA17B6"/>
    <w:rsid w:val="49DE4764"/>
    <w:rsid w:val="49FBB4DE"/>
    <w:rsid w:val="4A038D1C"/>
    <w:rsid w:val="4A5D7EB8"/>
    <w:rsid w:val="4A62A49F"/>
    <w:rsid w:val="4A69FF29"/>
    <w:rsid w:val="4A9E1536"/>
    <w:rsid w:val="4AAFD76E"/>
    <w:rsid w:val="4B03F465"/>
    <w:rsid w:val="4B0DAA98"/>
    <w:rsid w:val="4B121B8A"/>
    <w:rsid w:val="4B2DB59F"/>
    <w:rsid w:val="4B345B8D"/>
    <w:rsid w:val="4B4F0B37"/>
    <w:rsid w:val="4B546A5D"/>
    <w:rsid w:val="4B732A68"/>
    <w:rsid w:val="4B89752D"/>
    <w:rsid w:val="4B9DA2E5"/>
    <w:rsid w:val="4BBDCEDC"/>
    <w:rsid w:val="4BC400CA"/>
    <w:rsid w:val="4BEF6B46"/>
    <w:rsid w:val="4BF5B9BB"/>
    <w:rsid w:val="4C1366F8"/>
    <w:rsid w:val="4C1692B6"/>
    <w:rsid w:val="4C4325EF"/>
    <w:rsid w:val="4C4C9343"/>
    <w:rsid w:val="4C69316B"/>
    <w:rsid w:val="4C78E2B2"/>
    <w:rsid w:val="4CB9187A"/>
    <w:rsid w:val="4CD466B5"/>
    <w:rsid w:val="4CD7D936"/>
    <w:rsid w:val="4CDDA0F4"/>
    <w:rsid w:val="4CFBFB7B"/>
    <w:rsid w:val="4D0D1FC0"/>
    <w:rsid w:val="4D397346"/>
    <w:rsid w:val="4D6A29FF"/>
    <w:rsid w:val="4D76AFDC"/>
    <w:rsid w:val="4D88C52E"/>
    <w:rsid w:val="4DC17F45"/>
    <w:rsid w:val="4DE1480D"/>
    <w:rsid w:val="4DE641A9"/>
    <w:rsid w:val="4DF12EEF"/>
    <w:rsid w:val="4E21B3C4"/>
    <w:rsid w:val="4E2363A3"/>
    <w:rsid w:val="4E36C65A"/>
    <w:rsid w:val="4E76CF8E"/>
    <w:rsid w:val="4E9D88F8"/>
    <w:rsid w:val="4EB71362"/>
    <w:rsid w:val="4EC7581E"/>
    <w:rsid w:val="4ECED454"/>
    <w:rsid w:val="4ED53A53"/>
    <w:rsid w:val="4EF466B3"/>
    <w:rsid w:val="4F0B81F9"/>
    <w:rsid w:val="4F349EA7"/>
    <w:rsid w:val="4F8A52C7"/>
    <w:rsid w:val="4FB08374"/>
    <w:rsid w:val="4FB95EAC"/>
    <w:rsid w:val="4FBF3404"/>
    <w:rsid w:val="4FC9ABD1"/>
    <w:rsid w:val="4FCEACA7"/>
    <w:rsid w:val="4FFAEBFE"/>
    <w:rsid w:val="500316BD"/>
    <w:rsid w:val="501FF432"/>
    <w:rsid w:val="502B9782"/>
    <w:rsid w:val="50342EF9"/>
    <w:rsid w:val="5051B15A"/>
    <w:rsid w:val="506BA488"/>
    <w:rsid w:val="506C333B"/>
    <w:rsid w:val="509521EF"/>
    <w:rsid w:val="50A7525A"/>
    <w:rsid w:val="50F80CB5"/>
    <w:rsid w:val="510904A9"/>
    <w:rsid w:val="5114EB20"/>
    <w:rsid w:val="51320CDB"/>
    <w:rsid w:val="51431E13"/>
    <w:rsid w:val="51502D55"/>
    <w:rsid w:val="5154415B"/>
    <w:rsid w:val="5154A560"/>
    <w:rsid w:val="515E8B75"/>
    <w:rsid w:val="518B190E"/>
    <w:rsid w:val="51A7D7D8"/>
    <w:rsid w:val="51AEA96F"/>
    <w:rsid w:val="51B70FE8"/>
    <w:rsid w:val="51C39FC5"/>
    <w:rsid w:val="51CD89E9"/>
    <w:rsid w:val="51DCA27E"/>
    <w:rsid w:val="51E3E3FA"/>
    <w:rsid w:val="51E6D15C"/>
    <w:rsid w:val="52435491"/>
    <w:rsid w:val="52524AF3"/>
    <w:rsid w:val="525AD66E"/>
    <w:rsid w:val="52643A6E"/>
    <w:rsid w:val="528F50C5"/>
    <w:rsid w:val="528FDF3A"/>
    <w:rsid w:val="52945FBB"/>
    <w:rsid w:val="52953C0F"/>
    <w:rsid w:val="52AD5C77"/>
    <w:rsid w:val="52BF011E"/>
    <w:rsid w:val="52C896C1"/>
    <w:rsid w:val="52C8E526"/>
    <w:rsid w:val="52DF1830"/>
    <w:rsid w:val="52E82436"/>
    <w:rsid w:val="52EFEAEE"/>
    <w:rsid w:val="52F90EE0"/>
    <w:rsid w:val="531EA776"/>
    <w:rsid w:val="533E6C97"/>
    <w:rsid w:val="5343A839"/>
    <w:rsid w:val="535794F4"/>
    <w:rsid w:val="538B55C5"/>
    <w:rsid w:val="5398B0BE"/>
    <w:rsid w:val="539DE4DC"/>
    <w:rsid w:val="53BD94BC"/>
    <w:rsid w:val="53C09ED8"/>
    <w:rsid w:val="53D3C213"/>
    <w:rsid w:val="53D4F2F7"/>
    <w:rsid w:val="53D54CE2"/>
    <w:rsid w:val="53DF24F2"/>
    <w:rsid w:val="53EE1B54"/>
    <w:rsid w:val="5436A4DA"/>
    <w:rsid w:val="5463ECC3"/>
    <w:rsid w:val="54738E5D"/>
    <w:rsid w:val="549977A4"/>
    <w:rsid w:val="549D1CF4"/>
    <w:rsid w:val="54AE93CC"/>
    <w:rsid w:val="54B50CC4"/>
    <w:rsid w:val="54C2F670"/>
    <w:rsid w:val="54FA71CA"/>
    <w:rsid w:val="551F8B95"/>
    <w:rsid w:val="554BC81E"/>
    <w:rsid w:val="559AE3DE"/>
    <w:rsid w:val="55A75B5D"/>
    <w:rsid w:val="55D4569A"/>
    <w:rsid w:val="55E1DE37"/>
    <w:rsid w:val="55E46461"/>
    <w:rsid w:val="55F1F087"/>
    <w:rsid w:val="55F5CEEE"/>
    <w:rsid w:val="56010C91"/>
    <w:rsid w:val="5609405F"/>
    <w:rsid w:val="560946B2"/>
    <w:rsid w:val="5621B758"/>
    <w:rsid w:val="562CB6C9"/>
    <w:rsid w:val="5647B6BF"/>
    <w:rsid w:val="567350F6"/>
    <w:rsid w:val="567531A6"/>
    <w:rsid w:val="568C2661"/>
    <w:rsid w:val="56994518"/>
    <w:rsid w:val="56A93E0A"/>
    <w:rsid w:val="56C1A26E"/>
    <w:rsid w:val="56D1286C"/>
    <w:rsid w:val="56E64EA3"/>
    <w:rsid w:val="56E9D23B"/>
    <w:rsid w:val="56FED3FE"/>
    <w:rsid w:val="57030DAA"/>
    <w:rsid w:val="5713692A"/>
    <w:rsid w:val="57479E12"/>
    <w:rsid w:val="57586965"/>
    <w:rsid w:val="5767F065"/>
    <w:rsid w:val="57AB9D82"/>
    <w:rsid w:val="57B16C6F"/>
    <w:rsid w:val="57C35C11"/>
    <w:rsid w:val="57E5D12D"/>
    <w:rsid w:val="57F452BB"/>
    <w:rsid w:val="57FEAD5A"/>
    <w:rsid w:val="5824DA6C"/>
    <w:rsid w:val="5839E66E"/>
    <w:rsid w:val="584ECFD8"/>
    <w:rsid w:val="586BE4EF"/>
    <w:rsid w:val="589441F8"/>
    <w:rsid w:val="58E355A5"/>
    <w:rsid w:val="5911674B"/>
    <w:rsid w:val="591F6200"/>
    <w:rsid w:val="592BC29C"/>
    <w:rsid w:val="594D4680"/>
    <w:rsid w:val="5953FFA0"/>
    <w:rsid w:val="595F2C72"/>
    <w:rsid w:val="595F73A7"/>
    <w:rsid w:val="5960F6E9"/>
    <w:rsid w:val="596171B0"/>
    <w:rsid w:val="599480E3"/>
    <w:rsid w:val="59AF5D1F"/>
    <w:rsid w:val="59C1623F"/>
    <w:rsid w:val="59C5BCAD"/>
    <w:rsid w:val="59CF43E0"/>
    <w:rsid w:val="59F3946D"/>
    <w:rsid w:val="59F5FF09"/>
    <w:rsid w:val="5A05D21F"/>
    <w:rsid w:val="5A16C1EF"/>
    <w:rsid w:val="5A3BE346"/>
    <w:rsid w:val="5A7F3ED4"/>
    <w:rsid w:val="5A7FAD85"/>
    <w:rsid w:val="5AA046DA"/>
    <w:rsid w:val="5AAA28CF"/>
    <w:rsid w:val="5AB9B5BC"/>
    <w:rsid w:val="5AD939D8"/>
    <w:rsid w:val="5B4B2D80"/>
    <w:rsid w:val="5B8BEEB6"/>
    <w:rsid w:val="5B8EC390"/>
    <w:rsid w:val="5BBE8189"/>
    <w:rsid w:val="5BD000BD"/>
    <w:rsid w:val="5C06CA58"/>
    <w:rsid w:val="5C2FDFB0"/>
    <w:rsid w:val="5C516DE8"/>
    <w:rsid w:val="5C533E9B"/>
    <w:rsid w:val="5CBC07BC"/>
    <w:rsid w:val="5CCB4ACD"/>
    <w:rsid w:val="5CDFFDDE"/>
    <w:rsid w:val="5CE652E4"/>
    <w:rsid w:val="5D238831"/>
    <w:rsid w:val="5D4835B1"/>
    <w:rsid w:val="5D536A08"/>
    <w:rsid w:val="5D6811EB"/>
    <w:rsid w:val="5DC4309E"/>
    <w:rsid w:val="5DD64CDA"/>
    <w:rsid w:val="5DF08F0C"/>
    <w:rsid w:val="5DF7B23D"/>
    <w:rsid w:val="5DFAA795"/>
    <w:rsid w:val="5E116709"/>
    <w:rsid w:val="5E4BE12D"/>
    <w:rsid w:val="5E671B2E"/>
    <w:rsid w:val="5E810EB1"/>
    <w:rsid w:val="5E86365A"/>
    <w:rsid w:val="5E9E4F16"/>
    <w:rsid w:val="5EDBE0C5"/>
    <w:rsid w:val="5EE7E79C"/>
    <w:rsid w:val="5EEA3312"/>
    <w:rsid w:val="5EEB0E71"/>
    <w:rsid w:val="5EEDD05A"/>
    <w:rsid w:val="5F0C491B"/>
    <w:rsid w:val="5F0FB2D4"/>
    <w:rsid w:val="5F1DD082"/>
    <w:rsid w:val="5F230101"/>
    <w:rsid w:val="5F4E7B4F"/>
    <w:rsid w:val="5F55ECF6"/>
    <w:rsid w:val="5F6A2FB5"/>
    <w:rsid w:val="5F72B722"/>
    <w:rsid w:val="5F7353C3"/>
    <w:rsid w:val="5F92BAAE"/>
    <w:rsid w:val="5FDAE813"/>
    <w:rsid w:val="5FF6B8C0"/>
    <w:rsid w:val="60123E02"/>
    <w:rsid w:val="601E9EA3"/>
    <w:rsid w:val="60420096"/>
    <w:rsid w:val="608B6508"/>
    <w:rsid w:val="60F4CE5B"/>
    <w:rsid w:val="61056C08"/>
    <w:rsid w:val="61060016"/>
    <w:rsid w:val="610BB870"/>
    <w:rsid w:val="61497D1F"/>
    <w:rsid w:val="618B8E9B"/>
    <w:rsid w:val="61BA6F04"/>
    <w:rsid w:val="61BD1A2C"/>
    <w:rsid w:val="61BDEDDE"/>
    <w:rsid w:val="61D2E5FC"/>
    <w:rsid w:val="61E30C41"/>
    <w:rsid w:val="61EE6141"/>
    <w:rsid w:val="625E0957"/>
    <w:rsid w:val="627E3DB1"/>
    <w:rsid w:val="62813BBE"/>
    <w:rsid w:val="628C418C"/>
    <w:rsid w:val="62C4C7A1"/>
    <w:rsid w:val="62CF77AA"/>
    <w:rsid w:val="62E4D030"/>
    <w:rsid w:val="630A9CB7"/>
    <w:rsid w:val="632BA933"/>
    <w:rsid w:val="6332BE07"/>
    <w:rsid w:val="63477ECA"/>
    <w:rsid w:val="637252E4"/>
    <w:rsid w:val="637D0450"/>
    <w:rsid w:val="63AC2D96"/>
    <w:rsid w:val="63BDFC9B"/>
    <w:rsid w:val="63BF2425"/>
    <w:rsid w:val="63CF43B3"/>
    <w:rsid w:val="640D2A69"/>
    <w:rsid w:val="64310CCC"/>
    <w:rsid w:val="643DA0D8"/>
    <w:rsid w:val="6441C438"/>
    <w:rsid w:val="64458E5E"/>
    <w:rsid w:val="645BFB5F"/>
    <w:rsid w:val="649410CC"/>
    <w:rsid w:val="649A1861"/>
    <w:rsid w:val="64A66D18"/>
    <w:rsid w:val="64DC47A3"/>
    <w:rsid w:val="65019FCF"/>
    <w:rsid w:val="6513823B"/>
    <w:rsid w:val="6524A9BA"/>
    <w:rsid w:val="656D047B"/>
    <w:rsid w:val="65759337"/>
    <w:rsid w:val="657B60B9"/>
    <w:rsid w:val="657B93AC"/>
    <w:rsid w:val="6597F7C3"/>
    <w:rsid w:val="659A0B5D"/>
    <w:rsid w:val="659B367F"/>
    <w:rsid w:val="65A703B1"/>
    <w:rsid w:val="660953AE"/>
    <w:rsid w:val="661F37EF"/>
    <w:rsid w:val="6698B5EE"/>
    <w:rsid w:val="669E7189"/>
    <w:rsid w:val="66A85970"/>
    <w:rsid w:val="66B63FD2"/>
    <w:rsid w:val="66BAD3D6"/>
    <w:rsid w:val="66C07A1B"/>
    <w:rsid w:val="66CB1C7A"/>
    <w:rsid w:val="6706E475"/>
    <w:rsid w:val="671EBE5B"/>
    <w:rsid w:val="6724E781"/>
    <w:rsid w:val="672D8F57"/>
    <w:rsid w:val="673E5EE9"/>
    <w:rsid w:val="677D2F20"/>
    <w:rsid w:val="6786451C"/>
    <w:rsid w:val="67939C21"/>
    <w:rsid w:val="67B59787"/>
    <w:rsid w:val="67DE0DDA"/>
    <w:rsid w:val="684B7855"/>
    <w:rsid w:val="68556878"/>
    <w:rsid w:val="688881EB"/>
    <w:rsid w:val="688E7D28"/>
    <w:rsid w:val="68A0A35F"/>
    <w:rsid w:val="68A2B4D6"/>
    <w:rsid w:val="68A3BCFB"/>
    <w:rsid w:val="68AB8A6B"/>
    <w:rsid w:val="68BA13E7"/>
    <w:rsid w:val="68BD694B"/>
    <w:rsid w:val="68C17232"/>
    <w:rsid w:val="68C6E3C8"/>
    <w:rsid w:val="68C95FB8"/>
    <w:rsid w:val="68D18CCB"/>
    <w:rsid w:val="694CBFD7"/>
    <w:rsid w:val="6952361D"/>
    <w:rsid w:val="695EF8C4"/>
    <w:rsid w:val="695F6B43"/>
    <w:rsid w:val="696CE44D"/>
    <w:rsid w:val="69EBAC91"/>
    <w:rsid w:val="69F0DC29"/>
    <w:rsid w:val="69F53BF3"/>
    <w:rsid w:val="6A17816F"/>
    <w:rsid w:val="6A1C06B7"/>
    <w:rsid w:val="6A491994"/>
    <w:rsid w:val="6A5D22D9"/>
    <w:rsid w:val="6A691B3C"/>
    <w:rsid w:val="6A6C77C6"/>
    <w:rsid w:val="6A77AD54"/>
    <w:rsid w:val="6AACE25C"/>
    <w:rsid w:val="6AB6B129"/>
    <w:rsid w:val="6ADED8EB"/>
    <w:rsid w:val="6AFB3BA4"/>
    <w:rsid w:val="6B0D054D"/>
    <w:rsid w:val="6B0DD0CB"/>
    <w:rsid w:val="6B11476B"/>
    <w:rsid w:val="6B1AE479"/>
    <w:rsid w:val="6B5CAA7F"/>
    <w:rsid w:val="6B795522"/>
    <w:rsid w:val="6BAD0610"/>
    <w:rsid w:val="6BB291FC"/>
    <w:rsid w:val="6BB98826"/>
    <w:rsid w:val="6BC95C2A"/>
    <w:rsid w:val="6BD81A77"/>
    <w:rsid w:val="6BE9665B"/>
    <w:rsid w:val="6BEBE201"/>
    <w:rsid w:val="6BEC07F8"/>
    <w:rsid w:val="6BEFBCAB"/>
    <w:rsid w:val="6BF6FB2A"/>
    <w:rsid w:val="6C01007A"/>
    <w:rsid w:val="6C084827"/>
    <w:rsid w:val="6C2858D3"/>
    <w:rsid w:val="6C57950C"/>
    <w:rsid w:val="6C5885F3"/>
    <w:rsid w:val="6C6472A0"/>
    <w:rsid w:val="6C67499B"/>
    <w:rsid w:val="6C749FF9"/>
    <w:rsid w:val="6C74FAFE"/>
    <w:rsid w:val="6C79F32C"/>
    <w:rsid w:val="6C9C9216"/>
    <w:rsid w:val="6CAE6B2C"/>
    <w:rsid w:val="6D03602D"/>
    <w:rsid w:val="6D179AF4"/>
    <w:rsid w:val="6D18464A"/>
    <w:rsid w:val="6D234D53"/>
    <w:rsid w:val="6D26F16B"/>
    <w:rsid w:val="6D5E670B"/>
    <w:rsid w:val="6D68A9E4"/>
    <w:rsid w:val="6D94C39B"/>
    <w:rsid w:val="6D9839A6"/>
    <w:rsid w:val="6DB3D3C2"/>
    <w:rsid w:val="6DE9B548"/>
    <w:rsid w:val="6DEC70A4"/>
    <w:rsid w:val="6E0ADFBE"/>
    <w:rsid w:val="6E15C38D"/>
    <w:rsid w:val="6E3A8250"/>
    <w:rsid w:val="6E41AA51"/>
    <w:rsid w:val="6E86E2F6"/>
    <w:rsid w:val="6EBF1DB4"/>
    <w:rsid w:val="6EC8AD16"/>
    <w:rsid w:val="6EE30A7F"/>
    <w:rsid w:val="6EE92ACB"/>
    <w:rsid w:val="6EEB264A"/>
    <w:rsid w:val="6F08F2B9"/>
    <w:rsid w:val="6F180132"/>
    <w:rsid w:val="6F357950"/>
    <w:rsid w:val="6F3711CF"/>
    <w:rsid w:val="6F511B1D"/>
    <w:rsid w:val="6F535D5E"/>
    <w:rsid w:val="6F57D98E"/>
    <w:rsid w:val="6F771940"/>
    <w:rsid w:val="6F9370D3"/>
    <w:rsid w:val="6F9CCB51"/>
    <w:rsid w:val="6F9F40C2"/>
    <w:rsid w:val="6FBC7009"/>
    <w:rsid w:val="6FE09350"/>
    <w:rsid w:val="6FFED4CE"/>
    <w:rsid w:val="7005B94D"/>
    <w:rsid w:val="702576A8"/>
    <w:rsid w:val="7075B21A"/>
    <w:rsid w:val="7086DFCD"/>
    <w:rsid w:val="70AB43D1"/>
    <w:rsid w:val="70B2BEF9"/>
    <w:rsid w:val="70D30485"/>
    <w:rsid w:val="70E77720"/>
    <w:rsid w:val="7112E9A1"/>
    <w:rsid w:val="712EB18E"/>
    <w:rsid w:val="7152C977"/>
    <w:rsid w:val="716F5F44"/>
    <w:rsid w:val="7190D890"/>
    <w:rsid w:val="719D1EF1"/>
    <w:rsid w:val="71AE665A"/>
    <w:rsid w:val="71BD5CBC"/>
    <w:rsid w:val="71C11146"/>
    <w:rsid w:val="71D95808"/>
    <w:rsid w:val="71DF3EB8"/>
    <w:rsid w:val="71E1C8A6"/>
    <w:rsid w:val="71F7EB61"/>
    <w:rsid w:val="72216884"/>
    <w:rsid w:val="727041FE"/>
    <w:rsid w:val="7287B89A"/>
    <w:rsid w:val="72A83B29"/>
    <w:rsid w:val="72AA2B1F"/>
    <w:rsid w:val="72AB1852"/>
    <w:rsid w:val="72B5565A"/>
    <w:rsid w:val="72BF1C57"/>
    <w:rsid w:val="72BFE1C7"/>
    <w:rsid w:val="72CA81EF"/>
    <w:rsid w:val="72D00C53"/>
    <w:rsid w:val="72E87F16"/>
    <w:rsid w:val="72FD216B"/>
    <w:rsid w:val="72FEEEA2"/>
    <w:rsid w:val="7302B685"/>
    <w:rsid w:val="73184F6C"/>
    <w:rsid w:val="73334275"/>
    <w:rsid w:val="7337DACC"/>
    <w:rsid w:val="7343D19A"/>
    <w:rsid w:val="734A36BB"/>
    <w:rsid w:val="739A21B7"/>
    <w:rsid w:val="73C28D28"/>
    <w:rsid w:val="73C3CF46"/>
    <w:rsid w:val="73EC5BB2"/>
    <w:rsid w:val="742E050F"/>
    <w:rsid w:val="7474658C"/>
    <w:rsid w:val="7477144A"/>
    <w:rsid w:val="74850511"/>
    <w:rsid w:val="7512127F"/>
    <w:rsid w:val="755C2133"/>
    <w:rsid w:val="755E5D89"/>
    <w:rsid w:val="7563E77B"/>
    <w:rsid w:val="758AFEFA"/>
    <w:rsid w:val="758EC512"/>
    <w:rsid w:val="75B7BE31"/>
    <w:rsid w:val="75BCFE4C"/>
    <w:rsid w:val="75F41BD4"/>
    <w:rsid w:val="76134A9D"/>
    <w:rsid w:val="7620D572"/>
    <w:rsid w:val="7669A1A2"/>
    <w:rsid w:val="7680BC31"/>
    <w:rsid w:val="768445F4"/>
    <w:rsid w:val="76D32809"/>
    <w:rsid w:val="76D5E2F0"/>
    <w:rsid w:val="772E94A8"/>
    <w:rsid w:val="7732FBD9"/>
    <w:rsid w:val="77494780"/>
    <w:rsid w:val="774EC4CF"/>
    <w:rsid w:val="779352EA"/>
    <w:rsid w:val="77A6F294"/>
    <w:rsid w:val="77B20E72"/>
    <w:rsid w:val="77BCA5D3"/>
    <w:rsid w:val="77CA963F"/>
    <w:rsid w:val="77D7C445"/>
    <w:rsid w:val="782B81E4"/>
    <w:rsid w:val="78348BC6"/>
    <w:rsid w:val="783DA8CF"/>
    <w:rsid w:val="787D4301"/>
    <w:rsid w:val="78CECC3A"/>
    <w:rsid w:val="78FC6B78"/>
    <w:rsid w:val="79254532"/>
    <w:rsid w:val="794741DD"/>
    <w:rsid w:val="79587634"/>
    <w:rsid w:val="7973208A"/>
    <w:rsid w:val="7988F321"/>
    <w:rsid w:val="799CF121"/>
    <w:rsid w:val="79A14264"/>
    <w:rsid w:val="79C75887"/>
    <w:rsid w:val="79CE6143"/>
    <w:rsid w:val="79D05C27"/>
    <w:rsid w:val="7A0672D5"/>
    <w:rsid w:val="7A3B57D1"/>
    <w:rsid w:val="7A40D6CA"/>
    <w:rsid w:val="7A4D0D0D"/>
    <w:rsid w:val="7A82FA16"/>
    <w:rsid w:val="7A83CAB0"/>
    <w:rsid w:val="7A8BB451"/>
    <w:rsid w:val="7AFD192D"/>
    <w:rsid w:val="7B728627"/>
    <w:rsid w:val="7B8620FE"/>
    <w:rsid w:val="7B897A42"/>
    <w:rsid w:val="7B8BCF4C"/>
    <w:rsid w:val="7BA58E42"/>
    <w:rsid w:val="7BE39BD7"/>
    <w:rsid w:val="7BE44390"/>
    <w:rsid w:val="7BE8DD6E"/>
    <w:rsid w:val="7BFDFBE7"/>
    <w:rsid w:val="7C4A6823"/>
    <w:rsid w:val="7C4D0FEF"/>
    <w:rsid w:val="7C594F07"/>
    <w:rsid w:val="7CC5D2EB"/>
    <w:rsid w:val="7CFFC389"/>
    <w:rsid w:val="7D2D87B7"/>
    <w:rsid w:val="7D65C1E4"/>
    <w:rsid w:val="7D6AB18C"/>
    <w:rsid w:val="7D79B50A"/>
    <w:rsid w:val="7D7EC20A"/>
    <w:rsid w:val="7D8A6413"/>
    <w:rsid w:val="7DA37AB4"/>
    <w:rsid w:val="7DA5DE51"/>
    <w:rsid w:val="7DBBFC31"/>
    <w:rsid w:val="7E033855"/>
    <w:rsid w:val="7E145AF3"/>
    <w:rsid w:val="7E53DE2D"/>
    <w:rsid w:val="7E5A4575"/>
    <w:rsid w:val="7E75F51C"/>
    <w:rsid w:val="7EA69C43"/>
    <w:rsid w:val="7ECD80CD"/>
    <w:rsid w:val="7F15B13F"/>
    <w:rsid w:val="7F359CA9"/>
    <w:rsid w:val="7F4744CC"/>
    <w:rsid w:val="7F6852FA"/>
    <w:rsid w:val="7F69B80F"/>
    <w:rsid w:val="7F828D2F"/>
    <w:rsid w:val="7FAD125F"/>
    <w:rsid w:val="7FB96B76"/>
    <w:rsid w:val="7FD9CCDF"/>
    <w:rsid w:val="7FF4BFEB"/>
    <w:rsid w:val="7FF6DD74"/>
    <w:rsid w:val="7FF902C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66D49"/>
  <w15:chartTrackingRefBased/>
  <w15:docId w15:val="{E305A0DA-8B1C-406E-822F-79E46F73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sid w:val="00FF249E"/>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uiPriority w:val="99"/>
    <w:semiHidden/>
    <w:rsid w:val="00FF249E"/>
    <w:rPr>
      <w:rFonts w:ascii="Times New Roman" w:eastAsia="Times New Roman" w:hAnsi="Times New Roman" w:cs="Times New Roman"/>
      <w:sz w:val="20"/>
      <w:szCs w:val="20"/>
      <w:lang w:eastAsia="nl-NL"/>
    </w:rPr>
  </w:style>
  <w:style w:type="paragraph" w:customStyle="1" w:styleId="CBPkop">
    <w:name w:val="CBP kop"/>
    <w:next w:val="CBPparagraaf"/>
    <w:qFormat/>
    <w:rsid w:val="00FF249E"/>
    <w:pPr>
      <w:numPr>
        <w:numId w:val="3"/>
      </w:numPr>
    </w:pPr>
    <w:rPr>
      <w:rFonts w:ascii="Calibri" w:eastAsia="Calibri" w:hAnsi="Calibri" w:cs="Times New Roman"/>
      <w:b/>
      <w:caps/>
    </w:rPr>
  </w:style>
  <w:style w:type="paragraph" w:customStyle="1" w:styleId="CBPparagraaf">
    <w:name w:val="CBP paragraaf"/>
    <w:basedOn w:val="CBPkop"/>
    <w:next w:val="Standaard"/>
    <w:qFormat/>
    <w:rsid w:val="00FF249E"/>
    <w:pPr>
      <w:numPr>
        <w:ilvl w:val="1"/>
      </w:numPr>
    </w:pPr>
  </w:style>
  <w:style w:type="paragraph" w:customStyle="1" w:styleId="CBPsubsubparagraaf">
    <w:name w:val="CBP subsubparagraaf"/>
    <w:basedOn w:val="Standaard"/>
    <w:next w:val="Standaard"/>
    <w:qFormat/>
    <w:rsid w:val="00FF249E"/>
    <w:pPr>
      <w:numPr>
        <w:ilvl w:val="3"/>
        <w:numId w:val="3"/>
      </w:numPr>
      <w:tabs>
        <w:tab w:val="num" w:pos="864"/>
      </w:tabs>
      <w:spacing w:after="200" w:line="276" w:lineRule="auto"/>
      <w:ind w:left="864" w:hanging="864"/>
    </w:pPr>
    <w:rPr>
      <w:rFonts w:ascii="Calibri" w:eastAsia="Times New Roman" w:hAnsi="Calibri" w:cs="Times New Roman"/>
      <w:lang w:eastAsia="nl-NL"/>
    </w:rPr>
  </w:style>
  <w:style w:type="paragraph" w:customStyle="1" w:styleId="CBPsubparagraaf">
    <w:name w:val="CBP subparagraaf"/>
    <w:basedOn w:val="CBPparagraaf"/>
    <w:next w:val="CBPsubsubparagraaf"/>
    <w:qFormat/>
    <w:rsid w:val="00FF249E"/>
    <w:pPr>
      <w:numPr>
        <w:ilvl w:val="2"/>
      </w:numPr>
      <w:tabs>
        <w:tab w:val="num" w:pos="1080"/>
      </w:tabs>
      <w:ind w:left="567" w:hanging="567"/>
    </w:pPr>
  </w:style>
  <w:style w:type="numbering" w:customStyle="1" w:styleId="LijststijlCBP">
    <w:name w:val="Lijststijl CBP"/>
    <w:uiPriority w:val="99"/>
    <w:rsid w:val="00FF249E"/>
    <w:pPr>
      <w:numPr>
        <w:numId w:val="2"/>
      </w:numPr>
    </w:pPr>
  </w:style>
  <w:style w:type="character" w:styleId="Voetnootmarkering">
    <w:name w:val="footnote reference"/>
    <w:uiPriority w:val="99"/>
    <w:unhideWhenUsed/>
    <w:rsid w:val="00FF249E"/>
    <w:rPr>
      <w:vertAlign w:val="superscript"/>
    </w:rPr>
  </w:style>
  <w:style w:type="paragraph" w:styleId="Koptekst">
    <w:name w:val="header"/>
    <w:basedOn w:val="Standaard"/>
    <w:link w:val="KoptekstChar"/>
    <w:uiPriority w:val="99"/>
    <w:unhideWhenUsed/>
    <w:rsid w:val="00FF24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249E"/>
  </w:style>
  <w:style w:type="paragraph" w:styleId="Voettekst">
    <w:name w:val="footer"/>
    <w:basedOn w:val="Standaard"/>
    <w:link w:val="VoettekstChar"/>
    <w:uiPriority w:val="99"/>
    <w:unhideWhenUsed/>
    <w:rsid w:val="00FF24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249E"/>
  </w:style>
  <w:style w:type="paragraph" w:styleId="Normaalweb">
    <w:name w:val="Normal (Web)"/>
    <w:basedOn w:val="Standaard"/>
    <w:uiPriority w:val="99"/>
    <w:unhideWhenUsed/>
    <w:rsid w:val="005651B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5651BB"/>
    <w:rPr>
      <w:i/>
      <w:iCs/>
    </w:rPr>
  </w:style>
  <w:style w:type="character" w:styleId="Zwaar">
    <w:name w:val="Strong"/>
    <w:basedOn w:val="Standaardalinea-lettertype"/>
    <w:uiPriority w:val="22"/>
    <w:qFormat/>
    <w:rsid w:val="005651BB"/>
    <w:rPr>
      <w:b/>
      <w:bCs/>
    </w:rPr>
  </w:style>
  <w:style w:type="character" w:styleId="Hyperlink">
    <w:name w:val="Hyperlink"/>
    <w:basedOn w:val="Standaardalinea-lettertype"/>
    <w:uiPriority w:val="99"/>
    <w:unhideWhenUsed/>
    <w:rsid w:val="005651BB"/>
    <w:rPr>
      <w:color w:val="0563C1" w:themeColor="hyperlink"/>
      <w:u w:val="single"/>
    </w:rPr>
  </w:style>
  <w:style w:type="paragraph" w:styleId="Lijstalinea">
    <w:name w:val="List Paragraph"/>
    <w:basedOn w:val="Standaard"/>
    <w:uiPriority w:val="34"/>
    <w:qFormat/>
    <w:rsid w:val="00393ACD"/>
    <w:pPr>
      <w:ind w:left="720"/>
      <w:contextualSpacing/>
    </w:pPr>
  </w:style>
  <w:style w:type="table" w:styleId="Tabelraster">
    <w:name w:val="Table Grid"/>
    <w:basedOn w:val="Standaardtabel"/>
    <w:uiPriority w:val="39"/>
    <w:rsid w:val="0039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914C44"/>
    <w:rPr>
      <w:color w:val="605E5C"/>
      <w:shd w:val="clear" w:color="auto" w:fill="E1DFDD"/>
    </w:rPr>
  </w:style>
  <w:style w:type="paragraph" w:styleId="Ballontekst">
    <w:name w:val="Balloon Text"/>
    <w:basedOn w:val="Standaard"/>
    <w:link w:val="BallontekstChar"/>
    <w:uiPriority w:val="99"/>
    <w:semiHidden/>
    <w:unhideWhenUsed/>
    <w:rsid w:val="004A288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A288D"/>
    <w:rPr>
      <w:rFonts w:ascii="Segoe UI" w:hAnsi="Segoe UI" w:cs="Segoe UI"/>
      <w:sz w:val="18"/>
      <w:szCs w:val="18"/>
    </w:rPr>
  </w:style>
  <w:style w:type="paragraph" w:customStyle="1" w:styleId="Default">
    <w:name w:val="Default"/>
    <w:rsid w:val="001E157C"/>
    <w:pPr>
      <w:autoSpaceDE w:val="0"/>
      <w:autoSpaceDN w:val="0"/>
      <w:adjustRightInd w:val="0"/>
      <w:spacing w:after="0" w:line="240" w:lineRule="auto"/>
    </w:pPr>
    <w:rPr>
      <w:rFonts w:ascii="Calibri" w:hAnsi="Calibri" w:cs="Calibri"/>
      <w:color w:val="000000"/>
      <w:sz w:val="24"/>
      <w:szCs w:val="24"/>
    </w:rPr>
  </w:style>
  <w:style w:type="character" w:styleId="Verwijzingopmerking">
    <w:name w:val="annotation reference"/>
    <w:basedOn w:val="Standaardalinea-lettertype"/>
    <w:uiPriority w:val="99"/>
    <w:semiHidden/>
    <w:unhideWhenUsed/>
    <w:rsid w:val="00F019E9"/>
    <w:rPr>
      <w:sz w:val="16"/>
      <w:szCs w:val="16"/>
    </w:rPr>
  </w:style>
  <w:style w:type="paragraph" w:styleId="Tekstopmerking">
    <w:name w:val="annotation text"/>
    <w:basedOn w:val="Standaard"/>
    <w:link w:val="TekstopmerkingChar"/>
    <w:uiPriority w:val="99"/>
    <w:semiHidden/>
    <w:unhideWhenUsed/>
    <w:rsid w:val="00F019E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019E9"/>
    <w:rPr>
      <w:sz w:val="20"/>
      <w:szCs w:val="20"/>
    </w:rPr>
  </w:style>
  <w:style w:type="paragraph" w:styleId="Onderwerpvanopmerking">
    <w:name w:val="annotation subject"/>
    <w:basedOn w:val="Tekstopmerking"/>
    <w:next w:val="Tekstopmerking"/>
    <w:link w:val="OnderwerpvanopmerkingChar"/>
    <w:uiPriority w:val="99"/>
    <w:semiHidden/>
    <w:unhideWhenUsed/>
    <w:rsid w:val="00F019E9"/>
    <w:rPr>
      <w:b/>
      <w:bCs/>
    </w:rPr>
  </w:style>
  <w:style w:type="character" w:customStyle="1" w:styleId="OnderwerpvanopmerkingChar">
    <w:name w:val="Onderwerp van opmerking Char"/>
    <w:basedOn w:val="TekstopmerkingChar"/>
    <w:link w:val="Onderwerpvanopmerking"/>
    <w:uiPriority w:val="99"/>
    <w:semiHidden/>
    <w:rsid w:val="00F019E9"/>
    <w:rPr>
      <w:b/>
      <w:bCs/>
      <w:sz w:val="20"/>
      <w:szCs w:val="20"/>
    </w:rPr>
  </w:style>
  <w:style w:type="paragraph" w:styleId="Revisie">
    <w:name w:val="Revision"/>
    <w:hidden/>
    <w:uiPriority w:val="99"/>
    <w:semiHidden/>
    <w:rsid w:val="00967B24"/>
    <w:pPr>
      <w:spacing w:after="0" w:line="240" w:lineRule="auto"/>
    </w:pPr>
  </w:style>
  <w:style w:type="character" w:styleId="Vermelding">
    <w:name w:val="Mention"/>
    <w:basedOn w:val="Standaardalinea-lettertype"/>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80445">
      <w:bodyDiv w:val="1"/>
      <w:marLeft w:val="0"/>
      <w:marRight w:val="0"/>
      <w:marTop w:val="0"/>
      <w:marBottom w:val="0"/>
      <w:divBdr>
        <w:top w:val="none" w:sz="0" w:space="0" w:color="auto"/>
        <w:left w:val="none" w:sz="0" w:space="0" w:color="auto"/>
        <w:bottom w:val="none" w:sz="0" w:space="0" w:color="auto"/>
        <w:right w:val="none" w:sz="0" w:space="0" w:color="auto"/>
      </w:divBdr>
    </w:div>
    <w:div w:id="1854488879">
      <w:bodyDiv w:val="1"/>
      <w:marLeft w:val="0"/>
      <w:marRight w:val="0"/>
      <w:marTop w:val="0"/>
      <w:marBottom w:val="0"/>
      <w:divBdr>
        <w:top w:val="none" w:sz="0" w:space="0" w:color="auto"/>
        <w:left w:val="none" w:sz="0" w:space="0" w:color="auto"/>
        <w:bottom w:val="none" w:sz="0" w:space="0" w:color="auto"/>
        <w:right w:val="none" w:sz="0" w:space="0" w:color="auto"/>
      </w:divBdr>
    </w:div>
    <w:div w:id="1891766061">
      <w:bodyDiv w:val="1"/>
      <w:marLeft w:val="0"/>
      <w:marRight w:val="0"/>
      <w:marTop w:val="0"/>
      <w:marBottom w:val="0"/>
      <w:divBdr>
        <w:top w:val="none" w:sz="0" w:space="0" w:color="auto"/>
        <w:left w:val="none" w:sz="0" w:space="0" w:color="auto"/>
        <w:bottom w:val="none" w:sz="0" w:space="0" w:color="auto"/>
        <w:right w:val="none" w:sz="0" w:space="0" w:color="auto"/>
      </w:divBdr>
    </w:div>
    <w:div w:id="209054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s%3A%2F%2Fwww.forumstandaardisatie.nl%2Fstandaard%2Fdigitoegankelijk-en-301-549-met-wcag%255b1%255d21&amp;data=05%7C01%7Cl.kanbier%40katwijk.nl%7C3c16aede6a314f5e03f008db23a63859%7Cd946c2a823e54619aa161b8b0242f2bc%7C0%7C0%7C638142969037906438%7CUnknown%7CTWFpbGZsb3d8eyJWIjoiMC4wLjAwMDAiLCJQIjoiV2luMzIiLCJBTiI6Ik1haWwiLCJXVCI6Mn0%3D%7C3000%7C%7C%7C&amp;sdata=2NRWw9Z76sDclIdHu7IAk6aU6qNiqXAFFGxn8HajaiE%3D&amp;reserved=0"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forumstandaardisatie.nl%2F&amp;data=05%7C01%7Cl.kanbier%40katwijk.nl%7C3c16aede6a314f5e03f008db23a63859%7Cd946c2a823e54619aa161b8b0242f2bc%7C0%7C0%7C638142969037906438%7CUnknown%7CTWFpbGZsb3d8eyJWIjoiMC4wLjAwMDAiLCJQIjoiV2luMzIiLCJBTiI6Ik1haWwiLCJXVCI6Mn0%3D%7C3000%7C%7C%7C&amp;sdata=i%2B5n%2FzhZ5jnk0lxhBZlzP%2F1RZ1Tm73SzFMyW%2BVqHVtI%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Users/loeskanb/AppData/Local/Microsoft/Windows/INetCache/Content.Outlook/JV1ABJJ7/milieucriteria-catering-maart201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C:/Users/loeskanb/AppData/Local/Microsoft/Windows/INetCache/Content.Outlook/3LQI9ZV5/milieucriteria-catering-maart201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8173ca-dd79-439b-95f0-7eec30cf20f8">
      <UserInfo>
        <DisplayName>Wendy in 't Veld</DisplayName>
        <AccountId>13</AccountId>
        <AccountType/>
      </UserInfo>
    </SharedWithUsers>
    <TaxCatchAll xmlns="238173ca-dd79-439b-95f0-7eec30cf20f8" xsi:nil="true"/>
    <lcf76f155ced4ddcb4097134ff3c332f xmlns="93617f80-5882-4643-b805-75cc5eb016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974E17938EC444B9799882D29FDC7E" ma:contentTypeVersion="10" ma:contentTypeDescription="Een nieuw document maken." ma:contentTypeScope="" ma:versionID="fb3167dcedb73eb8e5f57f0db3ad7ab9">
  <xsd:schema xmlns:xsd="http://www.w3.org/2001/XMLSchema" xmlns:xs="http://www.w3.org/2001/XMLSchema" xmlns:p="http://schemas.microsoft.com/office/2006/metadata/properties" xmlns:ns2="93617f80-5882-4643-b805-75cc5eb01660" xmlns:ns3="238173ca-dd79-439b-95f0-7eec30cf20f8" targetNamespace="http://schemas.microsoft.com/office/2006/metadata/properties" ma:root="true" ma:fieldsID="810bdd8739f24b71d784dba78a461a3d" ns2:_="" ns3:_="">
    <xsd:import namespace="93617f80-5882-4643-b805-75cc5eb01660"/>
    <xsd:import namespace="238173ca-dd79-439b-95f0-7eec30cf20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17f80-5882-4643-b805-75cc5eb016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173ca-dd79-439b-95f0-7eec30cf20f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abc1a573-6836-4f02-bd9a-47cf135ea26f}" ma:internalName="TaxCatchAll" ma:showField="CatchAllData" ma:web="238173ca-dd79-439b-95f0-7eec30cf2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259D6-01E4-473B-AC7B-73BE91997BE0}">
  <ds:schemaRefs>
    <ds:schemaRef ds:uri="http://schemas.microsoft.com/office/2006/metadata/properties"/>
    <ds:schemaRef ds:uri="http://schemas.microsoft.com/office/infopath/2007/PartnerControls"/>
    <ds:schemaRef ds:uri="238173ca-dd79-439b-95f0-7eec30cf20f8"/>
    <ds:schemaRef ds:uri="93617f80-5882-4643-b805-75cc5eb01660"/>
  </ds:schemaRefs>
</ds:datastoreItem>
</file>

<file path=customXml/itemProps2.xml><?xml version="1.0" encoding="utf-8"?>
<ds:datastoreItem xmlns:ds="http://schemas.openxmlformats.org/officeDocument/2006/customXml" ds:itemID="{5190CB37-65DE-41C7-8092-AFC725208BAF}">
  <ds:schemaRefs>
    <ds:schemaRef ds:uri="http://schemas.microsoft.com/sharepoint/v3/contenttype/forms"/>
  </ds:schemaRefs>
</ds:datastoreItem>
</file>

<file path=customXml/itemProps3.xml><?xml version="1.0" encoding="utf-8"?>
<ds:datastoreItem xmlns:ds="http://schemas.openxmlformats.org/officeDocument/2006/customXml" ds:itemID="{12A1977F-BD27-4CE3-B95D-DE8060392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17f80-5882-4643-b805-75cc5eb01660"/>
    <ds:schemaRef ds:uri="238173ca-dd79-439b-95f0-7eec30cf2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6162</Words>
  <Characters>33892</Characters>
  <Application>Microsoft Office Word</Application>
  <DocSecurity>0</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Gemeente Katwijk</Company>
  <LinksUpToDate>false</LinksUpToDate>
  <CharactersWithSpaces>39975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van Vliet</dc:creator>
  <cp:keywords/>
  <dc:description/>
  <cp:lastModifiedBy>Irene Porte</cp:lastModifiedBy>
  <cp:revision>4</cp:revision>
  <cp:lastPrinted>2020-11-07T17:30:00Z</cp:lastPrinted>
  <dcterms:created xsi:type="dcterms:W3CDTF">2023-05-17T12:51:00Z</dcterms:created>
  <dcterms:modified xsi:type="dcterms:W3CDTF">2023-05-17T13:02:00Z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0x010100A8974E17938EC444B9799882D29FDC7E</vt:lpwstr>
  </property>
  <property fmtid="{D5CDD505-2E9C-101B-9397-08002B2CF9AE}" pid="3" name="MediaServiceImageTags">
    <vt:lpwstr/>
  </property>
</Properties>
</file>