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D41A" w14:textId="66322E6A" w:rsidR="00067FCF" w:rsidRDefault="00067FC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Toelichting op vraag 130 uit nota van inlichtingen 2: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797"/>
        <w:gridCol w:w="3161"/>
        <w:gridCol w:w="3648"/>
      </w:tblGrid>
      <w:tr w:rsidR="00067FCF" w14:paraId="3361B58F" w14:textId="77777777" w:rsidTr="00067FCF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F5C4" w14:textId="77777777" w:rsidR="00067FCF" w:rsidRPr="00067FCF" w:rsidRDefault="00067F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3A0A" w14:textId="77777777" w:rsidR="00067FCF" w:rsidRPr="00067FCF" w:rsidRDefault="00067FC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>NvI</w:t>
            </w:r>
            <w:proofErr w:type="spellEnd"/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1, vraag 1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89AB" w14:textId="77777777" w:rsidR="00067FCF" w:rsidRPr="00067FCF" w:rsidRDefault="00067FC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>Adressen van sommige afvalstromen zijn niet bekend, wordt dit nog bekend gemaakt voor sluiting van de aanbesteding? Zo niet, mag dit tarief dan laten bepaald/bijgesteld worden als het adres wel bekend is?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3EA9" w14:textId="77777777" w:rsidR="00067FCF" w:rsidRPr="00067FCF" w:rsidRDefault="00067FC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De afleveradressen van de stromen Matrassen, Veegvuil, Banden en Rubber en SWILL worden inderdaad later bekendgemaakt en kunnen worden beschouwd als nieuwe afvalstromen per 1 januari 2024. Voor deze afvalstromen geldt dat opdrachtnemer op een later moment zal worden </w:t>
            </w:r>
            <w:proofErr w:type="spellStart"/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>verocht</w:t>
            </w:r>
            <w:proofErr w:type="spellEnd"/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om een </w:t>
            </w:r>
            <w:proofErr w:type="spellStart"/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>marktconfom</w:t>
            </w:r>
            <w:proofErr w:type="spellEnd"/>
            <w:r w:rsidRPr="00067FCF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tarief te offreren. Dit tarief zal worden vastgelegd in de overeenkomst. </w:t>
            </w:r>
          </w:p>
        </w:tc>
      </w:tr>
    </w:tbl>
    <w:p w14:paraId="4E6E1CD0" w14:textId="2A29BFAD" w:rsidR="00067FCF" w:rsidRDefault="00067FCF">
      <w:pPr>
        <w:rPr>
          <w:rFonts w:ascii="Verdana" w:hAnsi="Verdana"/>
          <w:sz w:val="18"/>
          <w:szCs w:val="18"/>
        </w:rPr>
      </w:pPr>
    </w:p>
    <w:p w14:paraId="18FC0EE6" w14:textId="77777777" w:rsidR="00067FCF" w:rsidRDefault="00067FCF" w:rsidP="00067FCF">
      <w:pPr>
        <w:spacing w:after="0"/>
        <w:rPr>
          <w:rFonts w:ascii="Verdana" w:hAnsi="Verdana"/>
          <w:sz w:val="18"/>
          <w:szCs w:val="18"/>
        </w:rPr>
      </w:pPr>
      <w:r w:rsidRPr="00067FCF">
        <w:rPr>
          <w:rFonts w:ascii="Verdana" w:hAnsi="Verdana"/>
          <w:b/>
          <w:bCs/>
          <w:sz w:val="18"/>
          <w:szCs w:val="18"/>
        </w:rPr>
        <w:t>Toelichting</w:t>
      </w:r>
      <w:r>
        <w:rPr>
          <w:rFonts w:ascii="Verdana" w:hAnsi="Verdana"/>
          <w:sz w:val="18"/>
          <w:szCs w:val="18"/>
        </w:rPr>
        <w:t xml:space="preserve">: </w:t>
      </w:r>
    </w:p>
    <w:p w14:paraId="1EAB11A3" w14:textId="2C3F71C3" w:rsidR="00067FCF" w:rsidRPr="004213FB" w:rsidRDefault="00067FCF" w:rsidP="00067FCF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Voor het prijzenblad (bijlage 8) geldt dat deze stromen ingevuld mogen worden met </w:t>
      </w:r>
      <w:r w:rsidRPr="00067FCF">
        <w:rPr>
          <w:rFonts w:ascii="Verdana" w:hAnsi="Verdana"/>
          <w:b/>
          <w:bCs/>
          <w:sz w:val="18"/>
          <w:szCs w:val="18"/>
        </w:rPr>
        <w:t>€0,00</w:t>
      </w:r>
      <w:r>
        <w:rPr>
          <w:rFonts w:ascii="Verdana" w:hAnsi="Verdana"/>
          <w:sz w:val="18"/>
          <w:szCs w:val="18"/>
        </w:rPr>
        <w:t>. Wel moet er in het prijzenblad voor deze stromen de kolommen B (lediging) en C (inzameling) ingevuld worden.</w:t>
      </w:r>
    </w:p>
    <w:sectPr w:rsidR="00067FCF" w:rsidRPr="00421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0EADF" w14:textId="77777777" w:rsidR="00067FCF" w:rsidRDefault="00067FCF" w:rsidP="00067FCF">
      <w:pPr>
        <w:spacing w:after="0" w:line="240" w:lineRule="auto"/>
      </w:pPr>
      <w:r>
        <w:separator/>
      </w:r>
    </w:p>
  </w:endnote>
  <w:endnote w:type="continuationSeparator" w:id="0">
    <w:p w14:paraId="126E3156" w14:textId="77777777" w:rsidR="00067FCF" w:rsidRDefault="00067FCF" w:rsidP="0006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7D22" w14:textId="77777777" w:rsidR="00067FCF" w:rsidRDefault="00067FC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C988B9" wp14:editId="0B8F0E8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015D4" w14:textId="77777777" w:rsidR="00067FCF" w:rsidRPr="00067FCF" w:rsidRDefault="00067F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7F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988B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588015D4" w14:textId="77777777" w:rsidR="00067FCF" w:rsidRPr="00067FCF" w:rsidRDefault="00067F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7F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56D59" w14:textId="77777777" w:rsidR="00067FCF" w:rsidRDefault="00067FC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2D2B69" wp14:editId="01E710D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2DB4B" w14:textId="77777777" w:rsidR="00067FCF" w:rsidRPr="00067FCF" w:rsidRDefault="00067F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7F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D2B69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54A2DB4B" w14:textId="77777777" w:rsidR="00067FCF" w:rsidRPr="00067FCF" w:rsidRDefault="00067F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7F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D752" w14:textId="77777777" w:rsidR="00067FCF" w:rsidRDefault="00067FC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7EF78E" wp14:editId="59EBD36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B39CB" w14:textId="77777777" w:rsidR="00067FCF" w:rsidRPr="00067FCF" w:rsidRDefault="00067F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7F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EF78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471B39CB" w14:textId="77777777" w:rsidR="00067FCF" w:rsidRPr="00067FCF" w:rsidRDefault="00067F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7F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A0053" w14:textId="77777777" w:rsidR="00067FCF" w:rsidRDefault="00067FCF" w:rsidP="00067FCF">
      <w:pPr>
        <w:spacing w:after="0" w:line="240" w:lineRule="auto"/>
      </w:pPr>
      <w:r>
        <w:separator/>
      </w:r>
    </w:p>
  </w:footnote>
  <w:footnote w:type="continuationSeparator" w:id="0">
    <w:p w14:paraId="7B3D08A0" w14:textId="77777777" w:rsidR="00067FCF" w:rsidRDefault="00067FCF" w:rsidP="0006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A43B9" w14:textId="77777777" w:rsidR="00067FCF" w:rsidRDefault="00067F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B9381" w14:textId="77777777" w:rsidR="00067FCF" w:rsidRDefault="00067F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3CFF" w14:textId="77777777" w:rsidR="00067FCF" w:rsidRDefault="00067FC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CF"/>
    <w:rsid w:val="00067FCF"/>
    <w:rsid w:val="004213F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ABB0"/>
  <w15:chartTrackingRefBased/>
  <w15:docId w15:val="{C8CA20FE-DB5C-4CBF-822C-AB2D06EF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67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7FCF"/>
  </w:style>
  <w:style w:type="paragraph" w:styleId="Voettekst">
    <w:name w:val="footer"/>
    <w:basedOn w:val="Standaard"/>
    <w:link w:val="VoettekstChar"/>
    <w:uiPriority w:val="99"/>
    <w:unhideWhenUsed/>
    <w:rsid w:val="00067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7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728</Characters>
  <Application>Microsoft Office Word</Application>
  <DocSecurity>0</DocSecurity>
  <Lines>6</Lines>
  <Paragraphs>1</Paragraphs>
  <ScaleCrop>false</ScaleCrop>
  <Company>Ministerie van Economische Zaken en Klimaat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1</cp:revision>
  <dcterms:created xsi:type="dcterms:W3CDTF">2023-07-04T15:00:00Z</dcterms:created>
  <dcterms:modified xsi:type="dcterms:W3CDTF">2023-07-04T15:07:00Z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