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031018" w:rsidRDefault="0088318F" w:rsidP="00596EBA">
      <w:pPr>
        <w:rPr>
          <w:lang w:val="en-GB"/>
        </w:rPr>
      </w:pPr>
    </w:p>
    <w:p w14:paraId="78C9083F" w14:textId="654FF9FC" w:rsidR="00596EBA" w:rsidRPr="00031018" w:rsidRDefault="00617963" w:rsidP="00596EBA">
      <w:pPr>
        <w:rPr>
          <w:lang w:val="en-GB"/>
        </w:rPr>
      </w:pPr>
      <w:r w:rsidRPr="001D22CB">
        <w:rPr>
          <w:b/>
          <w:lang w:val="en-GB"/>
        </w:rPr>
        <w:t>A</w:t>
      </w:r>
      <w:r w:rsidR="001D22CB">
        <w:rPr>
          <w:b/>
          <w:lang w:val="en-GB"/>
        </w:rPr>
        <w:t>nnex</w:t>
      </w:r>
      <w:r w:rsidR="00AC36A4">
        <w:rPr>
          <w:b/>
          <w:lang w:val="en-GB"/>
        </w:rPr>
        <w:t xml:space="preserve"> 6</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2C31D3">
        <w:rPr>
          <w:b/>
          <w:lang w:val="en-GB"/>
        </w:rPr>
        <w:t>assignments</w:t>
      </w:r>
      <w:r w:rsidR="00166D0B">
        <w:rPr>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2F5937" w14:paraId="766F8F3E" w14:textId="77777777" w:rsidTr="006A087B">
        <w:trPr>
          <w:trHeight w:val="300"/>
        </w:trPr>
        <w:tc>
          <w:tcPr>
            <w:tcW w:w="1379" w:type="dxa"/>
            <w:noWrap/>
            <w:hideMark/>
          </w:tcPr>
          <w:p w14:paraId="534E61A1" w14:textId="77777777" w:rsidR="0088318F" w:rsidRPr="00031018" w:rsidRDefault="0088318F">
            <w:pPr>
              <w:rPr>
                <w:rFonts w:ascii="Verdana" w:hAnsi="Verdana"/>
                <w:sz w:val="18"/>
                <w:szCs w:val="18"/>
                <w:lang w:val="en-GB"/>
              </w:rPr>
            </w:pPr>
            <w:r w:rsidRPr="00031018">
              <w:rPr>
                <w:rFonts w:ascii="Verdana" w:hAnsi="Verdana"/>
                <w:sz w:val="18"/>
                <w:szCs w:val="18"/>
                <w:lang w:val="en-GB"/>
              </w:rPr>
              <w:t>Project:</w:t>
            </w:r>
          </w:p>
        </w:tc>
        <w:tc>
          <w:tcPr>
            <w:tcW w:w="7683" w:type="dxa"/>
            <w:noWrap/>
            <w:hideMark/>
          </w:tcPr>
          <w:p w14:paraId="1486120F" w14:textId="18AFA194" w:rsidR="0088318F" w:rsidRPr="00031018" w:rsidRDefault="002F5937" w:rsidP="002F5937">
            <w:pPr>
              <w:pStyle w:val="Titel12pt"/>
              <w:ind w:left="0"/>
              <w:rPr>
                <w:b w:val="0"/>
                <w:sz w:val="18"/>
                <w:szCs w:val="18"/>
              </w:rPr>
            </w:pPr>
            <w:proofErr w:type="spellStart"/>
            <w:r>
              <w:rPr>
                <w:b w:val="0"/>
                <w:sz w:val="18"/>
                <w:szCs w:val="18"/>
              </w:rPr>
              <w:t>Welang</w:t>
            </w:r>
            <w:proofErr w:type="spellEnd"/>
            <w:r>
              <w:rPr>
                <w:b w:val="0"/>
                <w:sz w:val="18"/>
                <w:szCs w:val="18"/>
              </w:rPr>
              <w:t xml:space="preserve"> River Basin Transformation by Participatory Design in Indonesia</w:t>
            </w:r>
          </w:p>
        </w:tc>
      </w:tr>
      <w:tr w:rsidR="0088318F" w:rsidRPr="00031018" w14:paraId="39B1BD9D" w14:textId="77777777" w:rsidTr="006A087B">
        <w:trPr>
          <w:trHeight w:val="300"/>
        </w:trPr>
        <w:tc>
          <w:tcPr>
            <w:tcW w:w="1379" w:type="dxa"/>
            <w:noWrap/>
            <w:hideMark/>
          </w:tcPr>
          <w:p w14:paraId="30D73227" w14:textId="77777777" w:rsidR="0088318F" w:rsidRPr="00031018" w:rsidRDefault="0088318F">
            <w:pPr>
              <w:rPr>
                <w:rFonts w:ascii="Verdana" w:hAnsi="Verdana"/>
                <w:sz w:val="18"/>
                <w:szCs w:val="18"/>
                <w:lang w:val="en-GB"/>
              </w:rPr>
            </w:pPr>
            <w:r w:rsidRPr="00031018">
              <w:rPr>
                <w:rFonts w:ascii="Verdana" w:hAnsi="Verdana"/>
                <w:sz w:val="18"/>
                <w:szCs w:val="18"/>
                <w:lang w:val="en-GB"/>
              </w:rPr>
              <w:t>Company:</w:t>
            </w:r>
          </w:p>
        </w:tc>
        <w:tc>
          <w:tcPr>
            <w:tcW w:w="7683" w:type="dxa"/>
            <w:noWrap/>
            <w:hideMark/>
          </w:tcPr>
          <w:p w14:paraId="4AABBE56" w14:textId="77777777" w:rsidR="0088318F" w:rsidRPr="00031018" w:rsidRDefault="0088318F">
            <w:pPr>
              <w:rPr>
                <w:rFonts w:ascii="Verdana" w:hAnsi="Verdana"/>
                <w:sz w:val="18"/>
                <w:szCs w:val="18"/>
                <w:lang w:val="en-GB"/>
              </w:rPr>
            </w:pPr>
          </w:p>
        </w:tc>
      </w:tr>
    </w:tbl>
    <w:p w14:paraId="25C5CB97" w14:textId="77777777" w:rsidR="006A087B" w:rsidRDefault="006A087B" w:rsidP="006A087B">
      <w:pPr>
        <w:rPr>
          <w:rFonts w:ascii="Verdana" w:hAnsi="Verdana"/>
          <w:sz w:val="18"/>
          <w:szCs w:val="18"/>
          <w:lang w:val="en-GB"/>
        </w:rPr>
      </w:pPr>
    </w:p>
    <w:p w14:paraId="4738E013" w14:textId="34EDF8B1" w:rsidR="006A087B" w:rsidRDefault="006A087B" w:rsidP="006A087B">
      <w:pPr>
        <w:rPr>
          <w:rFonts w:ascii="Verdana" w:hAnsi="Verdana"/>
          <w:sz w:val="18"/>
          <w:szCs w:val="18"/>
          <w:lang w:val="en-GB"/>
        </w:rPr>
      </w:pPr>
      <w:r w:rsidRPr="007F4BB5">
        <w:rPr>
          <w:rFonts w:ascii="Verdana" w:hAnsi="Verdana"/>
          <w:sz w:val="18"/>
          <w:szCs w:val="18"/>
          <w:lang w:val="en-GB"/>
        </w:rPr>
        <w:t>The contracting authority has set the following key competences that correspond to experience in essential aspects of the contract:</w:t>
      </w:r>
    </w:p>
    <w:p w14:paraId="0F9A76FB" w14:textId="77777777" w:rsidR="009422F0" w:rsidRPr="009422F0" w:rsidRDefault="009422F0" w:rsidP="009422F0">
      <w:pPr>
        <w:pStyle w:val="Lijstalinea"/>
        <w:numPr>
          <w:ilvl w:val="0"/>
          <w:numId w:val="16"/>
        </w:numPr>
        <w:rPr>
          <w:lang w:val="en-US"/>
        </w:rPr>
      </w:pPr>
      <w:r w:rsidRPr="009422F0">
        <w:rPr>
          <w:lang w:val="en-US"/>
        </w:rPr>
        <w:t>The implementation of an integral inclusive project for the development of an area. Complex refers to the integration of multiple – sometimes opposing – spatial interests.</w:t>
      </w:r>
    </w:p>
    <w:p w14:paraId="70FA0C7E" w14:textId="21E40530" w:rsidR="006B6B34" w:rsidRPr="009422F0" w:rsidRDefault="009422F0" w:rsidP="009422F0">
      <w:pPr>
        <w:pStyle w:val="Bullet"/>
        <w:ind w:left="705" w:hanging="345"/>
      </w:pPr>
      <w:r w:rsidRPr="009422F0">
        <w:rPr>
          <w:rFonts w:eastAsia="MS Mincho"/>
        </w:rPr>
        <w:t>2.</w:t>
      </w:r>
      <w:r w:rsidRPr="009422F0">
        <w:rPr>
          <w:rFonts w:eastAsia="MS Mincho"/>
        </w:rPr>
        <w:tab/>
        <w:t>Carrying out a project in collaboration with various stakeholders from one or more developing countries (as named on the OECD DAC list (2012): least developed countries, other low-income countries, lower and upper middle-income countries and territories).</w:t>
      </w:r>
    </w:p>
    <w:p w14:paraId="1DB2F3DA" w14:textId="77777777" w:rsidR="00002181" w:rsidRPr="00031018" w:rsidRDefault="00002181" w:rsidP="009422F0">
      <w:pPr>
        <w:pStyle w:val="Bullet"/>
      </w:pPr>
    </w:p>
    <w:p w14:paraId="284E5054" w14:textId="77777777" w:rsidR="009422F0" w:rsidRDefault="00FF1FDF" w:rsidP="009422F0">
      <w:pPr>
        <w:pStyle w:val="Bullet"/>
      </w:pPr>
      <w:r w:rsidRPr="00031018">
        <w:t>For each key competenc</w:t>
      </w:r>
      <w:r>
        <w:t>e</w:t>
      </w:r>
      <w:r w:rsidRPr="00031018">
        <w:t xml:space="preserve">, present a reference that fulfils the requirements set out </w:t>
      </w:r>
      <w:r>
        <w:t>in</w:t>
      </w:r>
    </w:p>
    <w:p w14:paraId="69AD36BA" w14:textId="39310309" w:rsidR="00FF1FDF" w:rsidRPr="00031018" w:rsidRDefault="00FF1FDF" w:rsidP="009422F0">
      <w:pPr>
        <w:pStyle w:val="Bullet"/>
      </w:pPr>
      <w:r>
        <w:t>paragraph 4.3.2 of the Tender Document by filling out the tables in this Annex.</w:t>
      </w:r>
    </w:p>
    <w:p w14:paraId="4C17A43A" w14:textId="77777777" w:rsidR="006A087B" w:rsidRPr="00031018" w:rsidRDefault="006A087B" w:rsidP="009422F0">
      <w:pPr>
        <w:pStyle w:val="Bullet"/>
      </w:pPr>
    </w:p>
    <w:p w14:paraId="4204359D" w14:textId="77777777" w:rsidR="006A087B" w:rsidRPr="00031018" w:rsidRDefault="006A087B" w:rsidP="009422F0">
      <w:pPr>
        <w:pStyle w:val="Bullet"/>
      </w:pPr>
      <w:r w:rsidRPr="00031018">
        <w:t>If more than one key competenc</w:t>
      </w:r>
      <w:r>
        <w:t>e</w:t>
      </w:r>
      <w:r w:rsidRPr="00031018">
        <w:t xml:space="preserve"> fulfilling the set requirements is reflected in a single reference, then you can use the same reference for those key competences. The contracting authority reserves the right to verify, if necessary, references for accuracy and completeness and to contact one or more references without intervention and/or permission from the tenderer.</w:t>
      </w:r>
    </w:p>
    <w:p w14:paraId="70FC2E72" w14:textId="77777777" w:rsidR="00FF1FDF" w:rsidRDefault="00FF1FDF" w:rsidP="009422F0">
      <w:pPr>
        <w:pStyle w:val="Bullet"/>
      </w:pPr>
    </w:p>
    <w:p w14:paraId="158EBB0F" w14:textId="77777777" w:rsidR="00FF1FDF" w:rsidRDefault="00FF1FDF" w:rsidP="009422F0">
      <w:pPr>
        <w:pStyle w:val="Bullet"/>
      </w:pPr>
      <w:r>
        <w:t>Minimum requirements of the reference assignment:</w:t>
      </w:r>
    </w:p>
    <w:p w14:paraId="1FB5E730" w14:textId="1A6B94DD" w:rsidR="009422F0" w:rsidRDefault="009422F0">
      <w:pPr>
        <w:rPr>
          <w:rFonts w:ascii="Verdana" w:hAnsi="Verdana"/>
          <w:sz w:val="18"/>
          <w:szCs w:val="18"/>
          <w:lang w:val="en-GB"/>
        </w:rPr>
      </w:pPr>
      <w:r w:rsidRPr="009422F0">
        <w:rPr>
          <w:rFonts w:ascii="Verdana" w:hAnsi="Verdana"/>
          <w:sz w:val="18"/>
          <w:szCs w:val="18"/>
          <w:lang w:val="en-GB"/>
        </w:rPr>
        <w:t>The reference assignment must have been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026EF1D9" w14:textId="20FC7E28" w:rsidR="00FF1FDF" w:rsidRPr="009422F0" w:rsidRDefault="00FF1FDF">
      <w:pPr>
        <w:rPr>
          <w:rFonts w:ascii="Verdana" w:eastAsia="Times New Roman" w:hAnsi="Verdana" w:cs="Times New Roman"/>
          <w:sz w:val="18"/>
          <w:szCs w:val="20"/>
          <w:lang w:val="en-US" w:eastAsia="en-GB"/>
        </w:rPr>
      </w:pPr>
      <w:r w:rsidRPr="00FF1FDF">
        <w:rPr>
          <w:rFonts w:ascii="Verdana" w:eastAsia="Times New Roman" w:hAnsi="Verdana" w:cs="Times New Roman"/>
          <w:sz w:val="18"/>
          <w:szCs w:val="20"/>
          <w:lang w:val="en-GB" w:eastAsia="en-GB"/>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r w:rsidR="009422F0">
        <w:rPr>
          <w:rFonts w:ascii="Verdana" w:eastAsia="Times New Roman" w:hAnsi="Verdana" w:cs="Times New Roman"/>
          <w:sz w:val="18"/>
          <w:szCs w:val="20"/>
          <w:lang w:val="en-GB" w:eastAsia="en-GB"/>
        </w:rPr>
        <w:t xml:space="preserve"> </w:t>
      </w:r>
      <w:r w:rsidR="009422F0" w:rsidRPr="009422F0">
        <w:rPr>
          <w:rFonts w:ascii="Verdana" w:hAnsi="Verdana"/>
          <w:sz w:val="18"/>
          <w:szCs w:val="18"/>
          <w:u w:val="single"/>
          <w:lang w:val="en-US"/>
        </w:rPr>
        <w:t>The role in the assignment by the Tenderer and the other possible consortium partners or subcontractors needs to be clearly motivated and described.</w:t>
      </w:r>
    </w:p>
    <w:tbl>
      <w:tblPr>
        <w:tblStyle w:val="Tabelraster"/>
        <w:tblW w:w="0" w:type="auto"/>
        <w:tblLook w:val="04A0" w:firstRow="1" w:lastRow="0" w:firstColumn="1" w:lastColumn="0" w:noHBand="0" w:noVBand="1"/>
      </w:tblPr>
      <w:tblGrid>
        <w:gridCol w:w="2269"/>
        <w:gridCol w:w="2260"/>
        <w:gridCol w:w="2281"/>
        <w:gridCol w:w="2252"/>
      </w:tblGrid>
      <w:tr w:rsidR="00883FC8" w:rsidRPr="00031018" w14:paraId="39AE5A06" w14:textId="77777777" w:rsidTr="00FF1FDF">
        <w:tc>
          <w:tcPr>
            <w:tcW w:w="2269" w:type="dxa"/>
          </w:tcPr>
          <w:p w14:paraId="63040758" w14:textId="647084A3" w:rsidR="00883FC8" w:rsidRPr="00031018" w:rsidRDefault="00883FC8" w:rsidP="00973176">
            <w:pPr>
              <w:rPr>
                <w:lang w:val="en-GB"/>
              </w:rPr>
            </w:pPr>
            <w:r w:rsidRPr="00031018">
              <w:rPr>
                <w:lang w:val="en-GB"/>
              </w:rPr>
              <w:t>Key competenc</w:t>
            </w:r>
            <w:r w:rsidR="006A087B">
              <w:rPr>
                <w:lang w:val="en-GB"/>
              </w:rPr>
              <w:t>e</w:t>
            </w:r>
            <w:r w:rsidRPr="00031018">
              <w:rPr>
                <w:lang w:val="en-GB"/>
              </w:rPr>
              <w:t xml:space="preserve"> (1, 2 or combination)</w:t>
            </w:r>
          </w:p>
        </w:tc>
        <w:tc>
          <w:tcPr>
            <w:tcW w:w="2260" w:type="dxa"/>
          </w:tcPr>
          <w:p w14:paraId="2C9A9436" w14:textId="77777777" w:rsidR="00883FC8" w:rsidRPr="00031018" w:rsidRDefault="00883FC8" w:rsidP="00596EBA">
            <w:pPr>
              <w:rPr>
                <w:lang w:val="en-GB"/>
              </w:rPr>
            </w:pPr>
            <w:r w:rsidRPr="00031018">
              <w:rPr>
                <w:lang w:val="en-GB"/>
              </w:rPr>
              <w:t>Reference contract</w:t>
            </w:r>
          </w:p>
        </w:tc>
        <w:tc>
          <w:tcPr>
            <w:tcW w:w="2281" w:type="dxa"/>
          </w:tcPr>
          <w:p w14:paraId="41349BE8" w14:textId="77777777" w:rsidR="00883FC8" w:rsidRPr="00031018" w:rsidRDefault="00883FC8" w:rsidP="00596EBA">
            <w:pPr>
              <w:rPr>
                <w:lang w:val="en-GB"/>
              </w:rPr>
            </w:pPr>
            <w:r w:rsidRPr="00031018">
              <w:rPr>
                <w:lang w:val="en-GB"/>
              </w:rPr>
              <w:t>Commencement date of contract</w:t>
            </w:r>
          </w:p>
        </w:tc>
        <w:tc>
          <w:tcPr>
            <w:tcW w:w="2252" w:type="dxa"/>
          </w:tcPr>
          <w:p w14:paraId="1A4DE747" w14:textId="77777777" w:rsidR="00883FC8" w:rsidRPr="00031018" w:rsidRDefault="00883FC8" w:rsidP="00596EBA">
            <w:pPr>
              <w:rPr>
                <w:lang w:val="en-GB"/>
              </w:rPr>
            </w:pPr>
            <w:r w:rsidRPr="00031018">
              <w:rPr>
                <w:lang w:val="en-GB"/>
              </w:rPr>
              <w:t>Contact referee</w:t>
            </w:r>
          </w:p>
        </w:tc>
      </w:tr>
      <w:tr w:rsidR="00883FC8" w:rsidRPr="00031018" w14:paraId="3CD3226D" w14:textId="77777777" w:rsidTr="00FF1FDF">
        <w:tc>
          <w:tcPr>
            <w:tcW w:w="2269" w:type="dxa"/>
          </w:tcPr>
          <w:p w14:paraId="70C059BD" w14:textId="77777777" w:rsidR="00883FC8" w:rsidRPr="00031018" w:rsidRDefault="00883FC8" w:rsidP="00596EBA">
            <w:pPr>
              <w:rPr>
                <w:lang w:val="en-GB"/>
              </w:rPr>
            </w:pPr>
          </w:p>
          <w:p w14:paraId="1E3FA564" w14:textId="77777777" w:rsidR="00883FC8" w:rsidRPr="00031018" w:rsidRDefault="00883FC8" w:rsidP="00596EBA">
            <w:pPr>
              <w:rPr>
                <w:lang w:val="en-GB"/>
              </w:rPr>
            </w:pPr>
          </w:p>
        </w:tc>
        <w:tc>
          <w:tcPr>
            <w:tcW w:w="2260" w:type="dxa"/>
          </w:tcPr>
          <w:p w14:paraId="0AB8BF61" w14:textId="77777777" w:rsidR="00883FC8" w:rsidRPr="00031018" w:rsidRDefault="00883FC8" w:rsidP="00596EBA">
            <w:pPr>
              <w:rPr>
                <w:lang w:val="en-GB"/>
              </w:rPr>
            </w:pPr>
          </w:p>
        </w:tc>
        <w:tc>
          <w:tcPr>
            <w:tcW w:w="2281" w:type="dxa"/>
          </w:tcPr>
          <w:p w14:paraId="6C929BBE" w14:textId="77777777" w:rsidR="00883FC8" w:rsidRPr="00031018" w:rsidRDefault="00883FC8" w:rsidP="00596EBA">
            <w:pPr>
              <w:rPr>
                <w:lang w:val="en-GB"/>
              </w:rPr>
            </w:pPr>
          </w:p>
        </w:tc>
        <w:tc>
          <w:tcPr>
            <w:tcW w:w="2252" w:type="dxa"/>
          </w:tcPr>
          <w:p w14:paraId="4F6DA802" w14:textId="77777777" w:rsidR="00883FC8" w:rsidRPr="00031018" w:rsidRDefault="00883FC8" w:rsidP="00596EBA">
            <w:pPr>
              <w:rPr>
                <w:lang w:val="en-GB"/>
              </w:rPr>
            </w:pPr>
          </w:p>
        </w:tc>
      </w:tr>
      <w:tr w:rsidR="00883FC8" w:rsidRPr="00031018" w14:paraId="0C7BCB63" w14:textId="230E2E38" w:rsidTr="00FF1FDF">
        <w:tc>
          <w:tcPr>
            <w:tcW w:w="2269" w:type="dxa"/>
          </w:tcPr>
          <w:p w14:paraId="0ADC974D" w14:textId="3B766C7E" w:rsidR="00883FC8" w:rsidRPr="00031018" w:rsidRDefault="00883FC8" w:rsidP="00596EBA">
            <w:pPr>
              <w:rPr>
                <w:lang w:val="en-GB"/>
              </w:rPr>
            </w:pPr>
          </w:p>
          <w:p w14:paraId="4BA5276F" w14:textId="492CE6D4" w:rsidR="00883FC8" w:rsidRPr="00031018" w:rsidRDefault="00883FC8" w:rsidP="00596EBA">
            <w:pPr>
              <w:rPr>
                <w:lang w:val="en-GB"/>
              </w:rPr>
            </w:pPr>
          </w:p>
        </w:tc>
        <w:tc>
          <w:tcPr>
            <w:tcW w:w="2260" w:type="dxa"/>
          </w:tcPr>
          <w:p w14:paraId="19E6AB96" w14:textId="5AA030AD" w:rsidR="00883FC8" w:rsidRPr="00031018" w:rsidRDefault="00883FC8" w:rsidP="00596EBA">
            <w:pPr>
              <w:rPr>
                <w:lang w:val="en-GB"/>
              </w:rPr>
            </w:pPr>
          </w:p>
        </w:tc>
        <w:tc>
          <w:tcPr>
            <w:tcW w:w="2281" w:type="dxa"/>
          </w:tcPr>
          <w:p w14:paraId="4151604D" w14:textId="4E7838A2" w:rsidR="00883FC8" w:rsidRPr="00031018" w:rsidRDefault="00883FC8" w:rsidP="00596EBA">
            <w:pPr>
              <w:rPr>
                <w:lang w:val="en-GB"/>
              </w:rPr>
            </w:pPr>
          </w:p>
        </w:tc>
        <w:tc>
          <w:tcPr>
            <w:tcW w:w="2252" w:type="dxa"/>
          </w:tcPr>
          <w:p w14:paraId="69E83666" w14:textId="75218C3E" w:rsidR="00883FC8" w:rsidRPr="00031018" w:rsidRDefault="00883FC8" w:rsidP="00596EBA">
            <w:pPr>
              <w:rPr>
                <w:lang w:val="en-GB"/>
              </w:rPr>
            </w:pPr>
          </w:p>
        </w:tc>
      </w:tr>
    </w:tbl>
    <w:p w14:paraId="22FAD300" w14:textId="5006A312" w:rsidR="00883FC8" w:rsidRPr="00166D0B" w:rsidRDefault="00883FC8" w:rsidP="009422F0">
      <w:pPr>
        <w:pStyle w:val="Bullet"/>
      </w:pPr>
    </w:p>
    <w:p w14:paraId="638BE5E9" w14:textId="4EF07378" w:rsidR="00C7045C" w:rsidRPr="00031018" w:rsidRDefault="00C7045C" w:rsidP="0068070A">
      <w:pPr>
        <w:rPr>
          <w:rFonts w:ascii="Verdana" w:hAnsi="Verdana"/>
          <w:sz w:val="18"/>
          <w:szCs w:val="18"/>
          <w:lang w:val="en-GB"/>
        </w:rPr>
      </w:pPr>
    </w:p>
    <w:sectPr w:rsidR="00C7045C" w:rsidRPr="000310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B003F"/>
    <w:multiLevelType w:val="hybridMultilevel"/>
    <w:tmpl w:val="2E62B9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7F5E3A"/>
    <w:multiLevelType w:val="hybridMultilevel"/>
    <w:tmpl w:val="3A80D028"/>
    <w:lvl w:ilvl="0" w:tplc="1BA0217C">
      <w:start w:val="1"/>
      <w:numFmt w:val="decimal"/>
      <w:pStyle w:val="Inhopg7"/>
      <w:lvlText w:val="%1."/>
      <w:lvlJc w:val="left"/>
      <w:pPr>
        <w:ind w:left="360" w:hanging="360"/>
      </w:pPr>
      <w:rPr>
        <w:rFonts w:ascii="Verdana" w:eastAsia="Verdana" w:hAnsi="Verdana" w:cs="Times New Roman"/>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0960413"/>
    <w:multiLevelType w:val="hybridMultilevel"/>
    <w:tmpl w:val="403800EA"/>
    <w:lvl w:ilvl="0" w:tplc="7F4E3376">
      <w:start w:val="1"/>
      <w:numFmt w:val="decimal"/>
      <w:lvlText w:val="%1."/>
      <w:lvlJc w:val="left"/>
      <w:pPr>
        <w:ind w:left="720" w:hanging="360"/>
      </w:pPr>
      <w:rPr>
        <w:rFonts w:ascii="Verdana" w:eastAsia="Calibri" w:hAnsi="Verdana"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0E1115"/>
    <w:multiLevelType w:val="hybridMultilevel"/>
    <w:tmpl w:val="F84E75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135FDD"/>
    <w:multiLevelType w:val="multilevel"/>
    <w:tmpl w:val="B2062704"/>
    <w:lvl w:ilvl="0">
      <w:start w:val="1"/>
      <w:numFmt w:val="decimal"/>
      <w:lvlText w:val="%1."/>
      <w:lvlJc w:val="left"/>
      <w:pPr>
        <w:ind w:left="720" w:hanging="360"/>
      </w:pPr>
      <w:rPr>
        <w:rFonts w:ascii="Verdana" w:eastAsia="Calibri" w:hAnsi="Verdana"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F224D69"/>
    <w:multiLevelType w:val="hybridMultilevel"/>
    <w:tmpl w:val="107CAE56"/>
    <w:lvl w:ilvl="0" w:tplc="508438B0">
      <w:start w:val="1"/>
      <w:numFmt w:val="decimal"/>
      <w:lvlText w:val="%1."/>
      <w:lvlJc w:val="left"/>
      <w:pPr>
        <w:ind w:left="360" w:hanging="360"/>
      </w:pPr>
      <w:rPr>
        <w:rFonts w:ascii="Verdana" w:eastAsia="Verdana"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285233F"/>
    <w:multiLevelType w:val="hybridMultilevel"/>
    <w:tmpl w:val="F8EAC7DA"/>
    <w:lvl w:ilvl="0" w:tplc="508438B0">
      <w:start w:val="1"/>
      <w:numFmt w:val="decimal"/>
      <w:lvlText w:val="%1."/>
      <w:lvlJc w:val="left"/>
      <w:pPr>
        <w:ind w:left="360" w:hanging="360"/>
      </w:pPr>
      <w:rPr>
        <w:rFonts w:ascii="Verdana" w:eastAsia="Verdana" w:hAnsi="Verdana" w:cs="Times New Roman"/>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3573A3"/>
    <w:multiLevelType w:val="hybridMultilevel"/>
    <w:tmpl w:val="F8EAC7DA"/>
    <w:lvl w:ilvl="0" w:tplc="508438B0">
      <w:start w:val="1"/>
      <w:numFmt w:val="decimal"/>
      <w:lvlText w:val="%1."/>
      <w:lvlJc w:val="left"/>
      <w:pPr>
        <w:ind w:left="360" w:hanging="360"/>
      </w:pPr>
      <w:rPr>
        <w:rFonts w:ascii="Verdana" w:eastAsia="Verdana" w:hAnsi="Verdana" w:cs="Times New Roman"/>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B415080"/>
    <w:multiLevelType w:val="hybridMultilevel"/>
    <w:tmpl w:val="9C562C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764355">
    <w:abstractNumId w:val="7"/>
  </w:num>
  <w:num w:numId="2" w16cid:durableId="694579743">
    <w:abstractNumId w:val="3"/>
  </w:num>
  <w:num w:numId="3" w16cid:durableId="1616134170">
    <w:abstractNumId w:val="10"/>
  </w:num>
  <w:num w:numId="4" w16cid:durableId="1153764995">
    <w:abstractNumId w:val="13"/>
  </w:num>
  <w:num w:numId="5" w16cid:durableId="1175537025">
    <w:abstractNumId w:val="9"/>
  </w:num>
  <w:num w:numId="6" w16cid:durableId="212356635">
    <w:abstractNumId w:val="5"/>
  </w:num>
  <w:num w:numId="7" w16cid:durableId="1724328772">
    <w:abstractNumId w:val="12"/>
  </w:num>
  <w:num w:numId="8" w16cid:durableId="466944606">
    <w:abstractNumId w:val="14"/>
  </w:num>
  <w:num w:numId="9" w16cid:durableId="1971931551">
    <w:abstractNumId w:val="15"/>
  </w:num>
  <w:num w:numId="10" w16cid:durableId="1749764162">
    <w:abstractNumId w:val="6"/>
  </w:num>
  <w:num w:numId="11" w16cid:durableId="546377016">
    <w:abstractNumId w:val="11"/>
  </w:num>
  <w:num w:numId="12" w16cid:durableId="128593166">
    <w:abstractNumId w:val="8"/>
  </w:num>
  <w:num w:numId="13" w16cid:durableId="752513776">
    <w:abstractNumId w:val="2"/>
  </w:num>
  <w:num w:numId="14" w16cid:durableId="966350603">
    <w:abstractNumId w:val="13"/>
  </w:num>
  <w:num w:numId="15" w16cid:durableId="1871645732">
    <w:abstractNumId w:val="1"/>
  </w:num>
  <w:num w:numId="16" w16cid:durableId="765200167">
    <w:abstractNumId w:val="0"/>
  </w:num>
  <w:num w:numId="17" w16cid:durableId="1226842571">
    <w:abstractNumId w:val="4"/>
  </w:num>
  <w:num w:numId="18" w16cid:durableId="15401641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26B43"/>
    <w:rsid w:val="00031018"/>
    <w:rsid w:val="000B6F1A"/>
    <w:rsid w:val="000E3848"/>
    <w:rsid w:val="0012220F"/>
    <w:rsid w:val="00166D0B"/>
    <w:rsid w:val="001D0524"/>
    <w:rsid w:val="001D22CB"/>
    <w:rsid w:val="001D2B7C"/>
    <w:rsid w:val="00287ED9"/>
    <w:rsid w:val="002B64B2"/>
    <w:rsid w:val="002C31D3"/>
    <w:rsid w:val="002C5B3B"/>
    <w:rsid w:val="002C6F19"/>
    <w:rsid w:val="002D6A69"/>
    <w:rsid w:val="002F5937"/>
    <w:rsid w:val="00315627"/>
    <w:rsid w:val="003348F1"/>
    <w:rsid w:val="003920B6"/>
    <w:rsid w:val="003E3FD2"/>
    <w:rsid w:val="00574D7E"/>
    <w:rsid w:val="00596EBA"/>
    <w:rsid w:val="00617963"/>
    <w:rsid w:val="00622046"/>
    <w:rsid w:val="00637F1B"/>
    <w:rsid w:val="0064070A"/>
    <w:rsid w:val="0068070A"/>
    <w:rsid w:val="006A087B"/>
    <w:rsid w:val="006A73A4"/>
    <w:rsid w:val="006B6B34"/>
    <w:rsid w:val="007F4BB5"/>
    <w:rsid w:val="0080172D"/>
    <w:rsid w:val="008048F2"/>
    <w:rsid w:val="008313E4"/>
    <w:rsid w:val="00875BA5"/>
    <w:rsid w:val="0088318F"/>
    <w:rsid w:val="00883FC8"/>
    <w:rsid w:val="008D0172"/>
    <w:rsid w:val="008D3AE8"/>
    <w:rsid w:val="00930D62"/>
    <w:rsid w:val="009422F0"/>
    <w:rsid w:val="00973176"/>
    <w:rsid w:val="00982A65"/>
    <w:rsid w:val="009A196C"/>
    <w:rsid w:val="009B4A51"/>
    <w:rsid w:val="009D5CBF"/>
    <w:rsid w:val="00A63DD3"/>
    <w:rsid w:val="00AA2AB8"/>
    <w:rsid w:val="00AC36A4"/>
    <w:rsid w:val="00B128BF"/>
    <w:rsid w:val="00B31709"/>
    <w:rsid w:val="00C07805"/>
    <w:rsid w:val="00C7045C"/>
    <w:rsid w:val="00C92D1C"/>
    <w:rsid w:val="00D1380B"/>
    <w:rsid w:val="00D722EA"/>
    <w:rsid w:val="00DB22FD"/>
    <w:rsid w:val="00E3049E"/>
    <w:rsid w:val="00E77063"/>
    <w:rsid w:val="00EF08D3"/>
    <w:rsid w:val="00F378F8"/>
    <w:rsid w:val="00F7746E"/>
    <w:rsid w:val="00FF1F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lp1"/>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9422F0"/>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9422F0"/>
    <w:rPr>
      <w:rFonts w:ascii="Verdana" w:eastAsia="Times New Roman" w:hAnsi="Verdana" w:cs="Times New Roman"/>
      <w:sz w:val="18"/>
      <w:szCs w:val="20"/>
      <w:lang w:val="en-GB" w:eastAsia="en-GB"/>
    </w:rPr>
  </w:style>
  <w:style w:type="paragraph" w:styleId="Inhopg7">
    <w:name w:val="toc 7"/>
    <w:basedOn w:val="Standaard"/>
    <w:next w:val="Standaard"/>
    <w:autoRedefine/>
    <w:uiPriority w:val="39"/>
    <w:unhideWhenUsed/>
    <w:rsid w:val="00FF1FDF"/>
    <w:pPr>
      <w:numPr>
        <w:numId w:val="15"/>
      </w:numPr>
      <w:spacing w:after="0" w:line="240" w:lineRule="auto"/>
      <w:jc w:val="both"/>
    </w:pPr>
    <w:rPr>
      <w:rFonts w:ascii="Verdana" w:eastAsia="Verdana" w:hAnsi="Verdana" w:cs="Times New Roman"/>
      <w:sz w:val="18"/>
      <w:szCs w:val="18"/>
      <w:lang w:val="en-GB" w:eastAsia="en-GB"/>
    </w:r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FF1FDF"/>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1883</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Stoutjesdijk, Q.W.E. (Quintin)</cp:lastModifiedBy>
  <cp:revision>10</cp:revision>
  <cp:lastPrinted>2014-09-21T19:25:00Z</cp:lastPrinted>
  <dcterms:created xsi:type="dcterms:W3CDTF">2019-11-20T08:55:00Z</dcterms:created>
  <dcterms:modified xsi:type="dcterms:W3CDTF">2023-03-15T11:06:00Z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2023-01-31T12:28:27Z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7a889a30-a638-4bec-b146-cfe856cafd77</vt:lpwstr>
  </property>
  <property fmtid="{D5CDD505-2E9C-101B-9397-08002B2CF9AE}" pid="8" name="MSIP_Label_4bde8109-f994-4a60-a1d3-5c95e2ff3620_ContentBits">
    <vt:lpwstr>0</vt:lpwstr>
  </property>
</Properties>
</file>