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658C567" w:rsidR="009A76B1" w:rsidRPr="00486187" w:rsidRDefault="009A76B1" w:rsidP="009A76B1">
      <w:pPr>
        <w:rPr>
          <w:rFonts w:asciiTheme="minorHAnsi" w:hAnsiTheme="minorHAnsi" w:cstheme="minorHAnsi"/>
          <w:sz w:val="22"/>
          <w:szCs w:val="22"/>
          <w:lang w:val="en-US"/>
        </w:rPr>
        <w:sectPr w:rsidR="009A76B1" w:rsidRPr="00486187" w:rsidSect="009C11A8">
          <w:headerReference w:type="default" r:id="rId11"/>
          <w:footerReference w:type="default" r:id="rId12"/>
          <w:headerReference w:type="first" r:id="rId13"/>
          <w:footerReference w:type="first" r:id="rId14"/>
          <w:pgSz w:w="11906" w:h="16838"/>
          <w:pgMar w:top="720" w:right="720" w:bottom="720" w:left="720" w:header="708" w:footer="708" w:gutter="0"/>
          <w:cols w:space="708"/>
          <w:docGrid w:linePitch="360"/>
        </w:sectPr>
      </w:pPr>
      <w:r w:rsidRPr="00486187">
        <w:rPr>
          <w:rFonts w:asciiTheme="minorHAnsi" w:hAnsiTheme="minorHAnsi" w:cstheme="minorHAnsi"/>
          <w:noProof/>
          <w:color w:val="2B579A"/>
          <w:sz w:val="22"/>
          <w:szCs w:val="22"/>
          <w:shd w:val="clear" w:color="auto" w:fill="E6E6E6"/>
          <w:lang w:val="en-US" w:eastAsia="en-US"/>
        </w:rPr>
        <mc:AlternateContent>
          <mc:Choice Requires="wpg">
            <w:drawing>
              <wp:anchor distT="0" distB="0" distL="114300" distR="114300" simplePos="0" relativeHeight="251658240" behindDoc="0" locked="0" layoutInCell="1" allowOverlap="1" wp14:anchorId="7B88923B" wp14:editId="415ECE61">
                <wp:simplePos x="0" y="0"/>
                <wp:positionH relativeFrom="column">
                  <wp:posOffset>131197</wp:posOffset>
                </wp:positionH>
                <wp:positionV relativeFrom="paragraph">
                  <wp:posOffset>894522</wp:posOffset>
                </wp:positionV>
                <wp:extent cx="4979669" cy="1186142"/>
                <wp:effectExtent l="0" t="0" r="31115" b="14605"/>
                <wp:wrapNone/>
                <wp:docPr id="2" name="Group 2"/>
                <wp:cNvGraphicFramePr/>
                <a:graphic xmlns:a="http://schemas.openxmlformats.org/drawingml/2006/main">
                  <a:graphicData uri="http://schemas.microsoft.com/office/word/2010/wordprocessingGroup">
                    <wpg:wgp>
                      <wpg:cNvGrpSpPr/>
                      <wpg:grpSpPr>
                        <a:xfrm>
                          <a:off x="0" y="0"/>
                          <a:ext cx="4979669" cy="1186142"/>
                          <a:chOff x="0" y="0"/>
                          <a:chExt cx="4980303" cy="1186717"/>
                        </a:xfrm>
                      </wpg:grpSpPr>
                      <wpg:grpSp>
                        <wpg:cNvPr id="293" name="Group 11"/>
                        <wpg:cNvGrpSpPr>
                          <a:grpSpLocks/>
                        </wpg:cNvGrpSpPr>
                        <wpg:grpSpPr bwMode="auto">
                          <a:xfrm>
                            <a:off x="395785" y="1070512"/>
                            <a:ext cx="232380" cy="116205"/>
                            <a:chOff x="1478" y="3276"/>
                            <a:chExt cx="364" cy="182"/>
                          </a:xfrm>
                        </wpg:grpSpPr>
                        <wps:wsp>
                          <wps:cNvPr id="294" name="Freeform 12"/>
                          <wps:cNvSpPr>
                            <a:spLocks/>
                          </wps:cNvSpPr>
                          <wps:spPr bwMode="auto">
                            <a:xfrm>
                              <a:off x="1478" y="3276"/>
                              <a:ext cx="364" cy="182"/>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295" name="Group 13"/>
                        <wpg:cNvGrpSpPr>
                          <a:grpSpLocks/>
                        </wpg:cNvGrpSpPr>
                        <wpg:grpSpPr bwMode="auto">
                          <a:xfrm>
                            <a:off x="0" y="0"/>
                            <a:ext cx="4978401" cy="148590"/>
                            <a:chOff x="850" y="2316"/>
                            <a:chExt cx="7804" cy="234"/>
                          </a:xfrm>
                        </wpg:grpSpPr>
                        <wps:wsp>
                          <wps:cNvPr id="296" name="Freeform 14"/>
                          <wps:cNvSpPr>
                            <a:spLocks/>
                          </wps:cNvSpPr>
                          <wps:spPr bwMode="auto">
                            <a:xfrm>
                              <a:off x="850" y="2316"/>
                              <a:ext cx="7804" cy="234"/>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297" name="Freeform 15"/>
                          <wps:cNvSpPr>
                            <a:spLocks/>
                          </wps:cNvSpPr>
                          <wps:spPr bwMode="auto">
                            <a:xfrm>
                              <a:off x="850" y="2316"/>
                              <a:ext cx="7804" cy="234"/>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298" name="Tekstvak 2"/>
                        <wps:cNvSpPr txBox="1">
                          <a:spLocks noChangeArrowheads="1"/>
                        </wps:cNvSpPr>
                        <wps:spPr bwMode="auto">
                          <a:xfrm>
                            <a:off x="0" y="155588"/>
                            <a:ext cx="4980303" cy="907854"/>
                          </a:xfrm>
                          <a:prstGeom prst="rect">
                            <a:avLst/>
                          </a:prstGeom>
                          <a:solidFill>
                            <a:srgbClr val="1F3C92"/>
                          </a:solidFill>
                          <a:ln w="9525">
                            <a:solidFill>
                              <a:srgbClr val="1F3C92"/>
                            </a:solidFill>
                            <a:miter lim="800000"/>
                            <a:headEnd/>
                            <a:tailEnd/>
                          </a:ln>
                        </wps:spPr>
                        <wps:txbx>
                          <w:txbxContent>
                            <w:p w14:paraId="007D6CE2" w14:textId="77777777" w:rsidR="00483748" w:rsidRPr="00835090" w:rsidRDefault="00483748" w:rsidP="009A76B1">
                              <w:pPr>
                                <w:pStyle w:val="Titelpagina"/>
                              </w:pPr>
                              <w:r w:rsidRPr="00835090">
                                <w:t>Offerteaanvraag</w:t>
                              </w:r>
                              <w:r w:rsidRPr="00835090">
                                <w:br/>
                                <w:t>Openbare Procedure</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7B88923B" id="Group 2" o:spid="_x0000_s1026" style="position:absolute;margin-left:10.35pt;margin-top:70.45pt;width:392.1pt;height:93.4pt;z-index:251658240;mso-height-relative:margin" coordsize="49803,1186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">
                <v:group id="Group 11" o:spid="_x0000_s1027" style="position:absolute;left:3957;top:10705;width:2324;height:1162" coordorigin="1478,3276"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">
                  <v:shape id="Freeform 12" o:spid="_x0000_s1028" style="position:absolute;left:1478;top:3276;width:364;height:182;visibility:visible;mso-wrap-style:square;v-text-anchor:top"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" path="m364,l,,182,181,364,e" fillcolor="#1f3c92" strokecolor="#1f3c92">
                    <v:path arrowok="t" o:connecttype="custom" o:connectlocs="364,3288;0,3288;182,3469;364,3288" o:connectangles="0,0,0,0"/>
                  </v:shape>
                </v:group>
                <v:group id="Group 13" o:spid="_x0000_s1029" style="position:absolute;width:49784;height:1485" coordorigin="850,2316" coordsize="7804,2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">
                  <v:shape id="Freeform 14" o:spid="_x0000_s1030" style="position:absolute;left:850;top:2316;width:7804;height:234;visibility:visible;mso-wrap-style:square;v-text-anchor:top" coordsize="7804,2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" path="m601,l1,,,234r7805,l7805,209r-6993,l601,e" fillcolor="#1f3c92" strokecolor="#1f3c92">
                    <v:path arrowok="t" o:connecttype="custom" o:connectlocs="601,2316;1,2316;0,2550;7805,2550;7805,2525;812,2525;601,2316" o:connectangles="0,0,0,0,0,0,0"/>
                  </v:shape>
                  <v:shape id="Freeform 15" o:spid="_x0000_s1031" style="position:absolute;left:850;top:2316;width:7804;height:234;visibility:visible;mso-wrap-style:square;v-text-anchor:top" coordsize="7804,2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" path="m7805,l1021,,812,209r6993,l7805,e" fillcolor="#1f3c92" strokecolor="#1f3c92">
                    <v:path arrowok="t" o:connecttype="custom" o:connectlocs="7805,2316;1021,2316;812,2525;7805,2525;7805,2316" o:connectangles="0,0,0,0,0"/>
                  </v:shape>
                </v:group>
                <v:shapetype id="_x0000_t202" coordsize="21600,21600" o:spt="202" path="m,l,21600r21600,l21600,xe">
                  <v:stroke joinstyle="miter"/>
                  <v:path gradientshapeok="t" o:connecttype="rect"/>
                </v:shapetype>
                <v:shape id="Tekstvak 2" o:spid="_x0000_s1032" type="#_x0000_t202" style="position:absolute;top:1555;width:49803;height:9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" fillcolor="#1f3c92" strokecolor="#1f3c92">
                  <v:textbox style="mso-fit-shape-to-text:t">
                    <w:txbxContent>
                      <w:p w14:paraId="007D6CE2" w14:textId="77777777" w:rsidR="00483748" w:rsidRPr="00835090" w:rsidRDefault="00483748" w:rsidP="009A76B1">
                        <w:pPr>
                          <w:pStyle w:val="Titelpagina"/>
                        </w:pPr>
                        <w:r w:rsidRPr="00835090">
                          <w:t>Offerteaanvraag</w:t>
                        </w:r>
                        <w:r w:rsidRPr="00835090">
                          <w:br/>
                          <w:t>Openbare Procedure</w:t>
                        </w:r>
                      </w:p>
                    </w:txbxContent>
                  </v:textbox>
                </v:shape>
              </v:group>
            </w:pict>
          </mc:Fallback>
        </mc:AlternateContent>
      </w:r>
      <w:r w:rsidRPr="00486187">
        <w:rPr>
          <w:rFonts w:asciiTheme="minorHAnsi" w:hAnsiTheme="minorHAnsi" w:cstheme="minorHAnsi"/>
          <w:noProof/>
          <w:color w:val="2B579A"/>
          <w:sz w:val="22"/>
          <w:szCs w:val="22"/>
          <w:shd w:val="clear" w:color="auto" w:fill="E6E6E6"/>
          <w:lang w:val="en-US" w:eastAsia="en-US"/>
        </w:rPr>
        <mc:AlternateContent>
          <mc:Choice Requires="wpg">
            <w:drawing>
              <wp:anchor distT="0" distB="0" distL="114300" distR="114300" simplePos="0" relativeHeight="251658241" behindDoc="0" locked="0" layoutInCell="1" allowOverlap="1" wp14:anchorId="6D203D45" wp14:editId="08DB7EB3">
                <wp:simplePos x="0" y="0"/>
                <wp:positionH relativeFrom="column">
                  <wp:posOffset>133350</wp:posOffset>
                </wp:positionH>
                <wp:positionV relativeFrom="paragraph">
                  <wp:posOffset>2008505</wp:posOffset>
                </wp:positionV>
                <wp:extent cx="4979669" cy="634466"/>
                <wp:effectExtent l="0" t="0" r="24765" b="13335"/>
                <wp:wrapNone/>
                <wp:docPr id="303" name="Group 303"/>
                <wp:cNvGraphicFramePr/>
                <a:graphic xmlns:a="http://schemas.openxmlformats.org/drawingml/2006/main">
                  <a:graphicData uri="http://schemas.microsoft.com/office/word/2010/wordprocessingGroup">
                    <wpg:wgp>
                      <wpg:cNvGrpSpPr/>
                      <wpg:grpSpPr>
                        <a:xfrm>
                          <a:off x="0" y="0"/>
                          <a:ext cx="4979669" cy="634466"/>
                          <a:chOff x="0" y="0"/>
                          <a:chExt cx="4980937" cy="636084"/>
                        </a:xfrm>
                      </wpg:grpSpPr>
                      <wpg:grpSp>
                        <wpg:cNvPr id="304" name="Group 21"/>
                        <wpg:cNvGrpSpPr>
                          <a:grpSpLocks/>
                        </wpg:cNvGrpSpPr>
                        <wpg:grpSpPr bwMode="auto">
                          <a:xfrm>
                            <a:off x="0" y="0"/>
                            <a:ext cx="4979035" cy="170180"/>
                            <a:chOff x="850" y="3339"/>
                            <a:chExt cx="7804" cy="267"/>
                          </a:xfrm>
                        </wpg:grpSpPr>
                        <wps:wsp>
                          <wps:cNvPr id="305" name="Freeform 22"/>
                          <wps:cNvSpPr>
                            <a:spLocks/>
                          </wps:cNvSpPr>
                          <wps:spPr bwMode="auto">
                            <a:xfrm>
                              <a:off x="850" y="3339"/>
                              <a:ext cx="7804" cy="267"/>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06" name="Freeform 23"/>
                          <wps:cNvSpPr>
                            <a:spLocks/>
                          </wps:cNvSpPr>
                          <wps:spPr bwMode="auto">
                            <a:xfrm>
                              <a:off x="850" y="3339"/>
                              <a:ext cx="7804" cy="267"/>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08" name="Tekstvak 2"/>
                        <wps:cNvSpPr txBox="1">
                          <a:spLocks noChangeArrowheads="1"/>
                        </wps:cNvSpPr>
                        <wps:spPr bwMode="auto">
                          <a:xfrm>
                            <a:off x="0" y="176446"/>
                            <a:ext cx="4980937" cy="459638"/>
                          </a:xfrm>
                          <a:prstGeom prst="rect">
                            <a:avLst/>
                          </a:prstGeom>
                          <a:solidFill>
                            <a:srgbClr val="883FA0"/>
                          </a:solidFill>
                          <a:ln w="9525">
                            <a:solidFill>
                              <a:srgbClr val="883FA0"/>
                            </a:solidFill>
                            <a:miter lim="800000"/>
                            <a:headEnd/>
                            <a:tailEnd/>
                          </a:ln>
                        </wps:spPr>
                        <wps:txbx>
                          <w:txbxContent>
                            <w:p w14:paraId="03A7CCD3" w14:textId="5861E7B2" w:rsidR="00483748" w:rsidRPr="003F5E07" w:rsidRDefault="009664B8" w:rsidP="009A76B1">
                              <w:pPr>
                                <w:pStyle w:val="NaamAanbesteding"/>
                                <w:rPr>
                                  <w:lang w:val="nl-NL"/>
                                </w:rPr>
                              </w:pPr>
                              <w:r>
                                <w:rPr>
                                  <w:lang w:val="nl-NL"/>
                                </w:rPr>
                                <w:t>Asbestinventarisatie</w:t>
                              </w:r>
                              <w:r w:rsidR="00F002C3">
                                <w:rPr>
                                  <w:lang w:val="nl-NL"/>
                                </w:rPr>
                                <w:t xml:space="preserve"> </w:t>
                              </w:r>
                            </w:p>
                          </w:txbxContent>
                        </wps:txbx>
                        <wps:bodyPr rot="0" vert="horz" wrap="square" lIns="91440" tIns="0" rIns="91440" bIns="45720" anchor="t" anchorCtr="0">
                          <a:spAutoFit/>
                        </wps:bodyPr>
                      </wps:wsp>
                    </wpg:wgp>
                  </a:graphicData>
                </a:graphic>
                <wp14:sizeRelV relativeFrom="margin">
                  <wp14:pctHeight>0</wp14:pctHeight>
                </wp14:sizeRelV>
              </wp:anchor>
            </w:drawing>
          </mc:Choice>
          <mc:Fallback>
            <w:pict>
              <v:group w14:anchorId="6D203D45" id="Group 303" o:spid="_x0000_s1033" style="position:absolute;margin-left:10.5pt;margin-top:158.15pt;width:392.1pt;height:49.95pt;z-index:251658241;mso-height-relative:margin" coordsize="49809,6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">
                <v:group id="Group 21" o:spid="_x0000_s1034" style="position:absolute;width:49790;height:1701" coordorigin="850,3339" coordsize="7804,2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">
                  <v:shape id="Freeform 22" o:spid="_x0000_s1035" style="position:absolute;left:850;top:3339;width:7804;height:267;visibility:visible;mso-wrap-style:square;v-text-anchor:top" coordsize="7804,2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" path="m600,l1,,,267r7805,l7805,209r-6992,l600,e" fillcolor="#883fa0" strokecolor="#883fa0">
                    <v:path arrowok="t" o:connecttype="custom" o:connectlocs="600,3339;1,3339;0,3606;7805,3606;7805,3548;813,3548;600,3339" o:connectangles="0,0,0,0,0,0,0"/>
                  </v:shape>
                  <v:shape id="Freeform 23" o:spid="_x0000_s1036" style="position:absolute;left:850;top:3339;width:7804;height:267;visibility:visible;mso-wrap-style:square;v-text-anchor:top" coordsize="7804,2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" path="m7805,l1020,,813,209r6992,l7805,e" fillcolor="#883fa0" strokecolor="#883fa0">
                    <v:path arrowok="t" o:connecttype="custom" o:connectlocs="7805,3339;1020,3339;813,3548;7805,3548;7805,3339" o:connectangles="0,0,0,0,0"/>
                  </v:shape>
                </v:group>
                <v:shape id="Tekstvak 2" o:spid="_x0000_s1037" type="#_x0000_t202" style="position:absolute;top:1764;width:49809;height:45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" fillcolor="#883fa0" strokecolor="#883fa0">
                  <v:textbox style="mso-fit-shape-to-text:t" inset=",0">
                    <w:txbxContent>
                      <w:p w14:paraId="03A7CCD3" w14:textId="5861E7B2" w:rsidR="00483748" w:rsidRPr="003F5E07" w:rsidRDefault="009664B8" w:rsidP="009A76B1">
                        <w:pPr>
                          <w:pStyle w:val="NaamAanbesteding"/>
                          <w:rPr>
                            <w:lang w:val="nl-NL"/>
                          </w:rPr>
                        </w:pPr>
                        <w:r>
                          <w:rPr>
                            <w:lang w:val="nl-NL"/>
                          </w:rPr>
                          <w:t>Asbestinventarisatie</w:t>
                        </w:r>
                        <w:r w:rsidR="00F002C3">
                          <w:rPr>
                            <w:lang w:val="nl-NL"/>
                          </w:rPr>
                          <w:t xml:space="preserve"> </w:t>
                        </w:r>
                      </w:p>
                    </w:txbxContent>
                  </v:textbox>
                </v:shape>
              </v:group>
            </w:pict>
          </mc:Fallback>
        </mc:AlternateContent>
      </w:r>
      <w:r w:rsidRPr="00486187">
        <w:rPr>
          <w:rFonts w:asciiTheme="minorHAnsi" w:hAnsiTheme="minorHAnsi" w:cstheme="minorHAnsi"/>
          <w:noProof/>
          <w:color w:val="2B579A"/>
          <w:sz w:val="22"/>
          <w:szCs w:val="22"/>
          <w:shd w:val="clear" w:color="auto" w:fill="E6E6E6"/>
          <w:lang w:val="en-US" w:eastAsia="en-US"/>
        </w:rPr>
        <mc:AlternateContent>
          <mc:Choice Requires="wpg">
            <w:drawing>
              <wp:anchor distT="0" distB="0" distL="114300" distR="114300" simplePos="0" relativeHeight="251658242" behindDoc="0" locked="0" layoutInCell="1" allowOverlap="1" wp14:anchorId="67984B9A" wp14:editId="58994416">
                <wp:simplePos x="0" y="0"/>
                <wp:positionH relativeFrom="column">
                  <wp:posOffset>123190</wp:posOffset>
                </wp:positionH>
                <wp:positionV relativeFrom="paragraph">
                  <wp:posOffset>-48260</wp:posOffset>
                </wp:positionV>
                <wp:extent cx="4978400" cy="1021080"/>
                <wp:effectExtent l="0" t="0" r="12700" b="26670"/>
                <wp:wrapNone/>
                <wp:docPr id="299" name="Group 299"/>
                <wp:cNvGraphicFramePr/>
                <a:graphic xmlns:a="http://schemas.openxmlformats.org/drawingml/2006/main">
                  <a:graphicData uri="http://schemas.microsoft.com/office/word/2010/wordprocessingGroup">
                    <wpg:wgp>
                      <wpg:cNvGrpSpPr/>
                      <wpg:grpSpPr>
                        <a:xfrm>
                          <a:off x="0" y="0"/>
                          <a:ext cx="4978400" cy="1021080"/>
                          <a:chOff x="0" y="0"/>
                          <a:chExt cx="4979035" cy="1021715"/>
                        </a:xfrm>
                      </wpg:grpSpPr>
                      <wps:wsp>
                        <wps:cNvPr id="300" name="Tekstvak 2"/>
                        <wps:cNvSpPr txBox="1">
                          <a:spLocks noChangeArrowheads="1"/>
                        </wps:cNvSpPr>
                        <wps:spPr bwMode="auto">
                          <a:xfrm>
                            <a:off x="0" y="0"/>
                            <a:ext cx="4979035" cy="901700"/>
                          </a:xfrm>
                          <a:prstGeom prst="rect">
                            <a:avLst/>
                          </a:prstGeom>
                          <a:solidFill>
                            <a:srgbClr val="0089CF"/>
                          </a:solidFill>
                          <a:ln w="9525">
                            <a:solidFill>
                              <a:srgbClr val="0089CF"/>
                            </a:solidFill>
                            <a:miter lim="800000"/>
                            <a:headEnd/>
                            <a:tailEnd/>
                          </a:ln>
                        </wps:spPr>
                        <wps:txbx>
                          <w:txbxContent>
                            <w:p w14:paraId="1949D963" w14:textId="77777777" w:rsidR="00483748" w:rsidRPr="003134E6" w:rsidRDefault="00483748" w:rsidP="009A76B1">
                              <w:pPr>
                                <w:pStyle w:val="Titelpagina"/>
                              </w:pPr>
                              <w:r>
                                <w:t>FCO / Realisatiemanagement /</w:t>
                              </w:r>
                              <w:r>
                                <w:br/>
                                <w:t>inkoopmanagement</w:t>
                              </w:r>
                            </w:p>
                          </w:txbxContent>
                        </wps:txbx>
                        <wps:bodyPr rot="0" vert="horz" wrap="square" lIns="91440" tIns="45720" rIns="91440" bIns="45720" anchor="t" anchorCtr="0">
                          <a:noAutofit/>
                        </wps:bodyPr>
                      </wps:wsp>
                      <wpg:grpSp>
                        <wpg:cNvPr id="301" name="Groep 301"/>
                        <wpg:cNvGrpSpPr>
                          <a:grpSpLocks/>
                        </wpg:cNvGrpSpPr>
                        <wpg:grpSpPr bwMode="auto">
                          <a:xfrm>
                            <a:off x="400050" y="906145"/>
                            <a:ext cx="232410" cy="115570"/>
                            <a:chOff x="1478" y="2252"/>
                            <a:chExt cx="364" cy="182"/>
                          </a:xfrm>
                          <a:solidFill>
                            <a:srgbClr val="0089CF"/>
                          </a:solidFill>
                        </wpg:grpSpPr>
                        <wps:wsp>
                          <wps:cNvPr id="302" name="Freeform 3"/>
                          <wps:cNvSpPr>
                            <a:spLocks/>
                          </wps:cNvSpPr>
                          <wps:spPr bwMode="auto">
                            <a:xfrm>
                              <a:off x="1478" y="2252"/>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7984B9A" id="Group 299" o:spid="_x0000_s1038" style="position:absolute;margin-left:9.7pt;margin-top:-3.8pt;width:392pt;height:80.4pt;z-index:251658242;mso-width-relative:margin;mso-height-relative:margin" coordsize="49790,102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">
                <v:shape id="Tekstvak 2" o:spid="_x0000_s1039" type="#_x0000_t202" style="position:absolute;width:49790;height:90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" fillcolor="#0089cf" strokecolor="#0089cf">
                  <v:textbox>
                    <w:txbxContent>
                      <w:p w14:paraId="1949D963" w14:textId="77777777" w:rsidR="00483748" w:rsidRPr="003134E6" w:rsidRDefault="00483748" w:rsidP="009A76B1">
                        <w:pPr>
                          <w:pStyle w:val="Titelpagina"/>
                        </w:pPr>
                        <w:r>
                          <w:t>FCO / Realisatiemanagement /</w:t>
                        </w:r>
                        <w:r>
                          <w:br/>
                          <w:t>inkoopmanagement</w:t>
                        </w:r>
                      </w:p>
                    </w:txbxContent>
                  </v:textbox>
                </v:shape>
                <v:group id="Groep 301" o:spid="_x0000_s1040" style="position:absolute;left:4000;top:9061;width:2324;height:1156" coordorigin="1478,2252"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">
                  <v:shape id="Freeform 3" o:spid="_x0000_s1041" style="position:absolute;left:1478;top:2252;width:364;height:182;visibility:visible;mso-wrap-style:square;v-text-anchor:top"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" path="m364,l,,182,182,364,e" filled="f" strokecolor="#0089cf">
                    <v:path arrowok="t" o:connecttype="custom" o:connectlocs="364,2265;0,2265;182,2447;364,2265" o:connectangles="0,0,0,0"/>
                  </v:shape>
                </v:group>
              </v:group>
            </w:pict>
          </mc:Fallback>
        </mc:AlternateContent>
      </w:r>
      <w:r w:rsidRPr="00486187">
        <w:rPr>
          <w:rFonts w:asciiTheme="minorHAnsi" w:hAnsiTheme="minorHAnsi" w:cstheme="minorHAnsi"/>
          <w:noProof/>
          <w:color w:val="2B579A"/>
          <w:sz w:val="22"/>
          <w:szCs w:val="22"/>
          <w:shd w:val="clear" w:color="auto" w:fill="E6E6E6"/>
          <w:lang w:val="en-US" w:eastAsia="en-US"/>
        </w:rPr>
        <w:drawing>
          <wp:anchor distT="0" distB="0" distL="114300" distR="114300" simplePos="0" relativeHeight="251658243" behindDoc="1" locked="1" layoutInCell="0" allowOverlap="1" wp14:anchorId="0AD5E479" wp14:editId="4AAABFB0">
            <wp:simplePos x="0" y="0"/>
            <wp:positionH relativeFrom="page">
              <wp:posOffset>-20955</wp:posOffset>
            </wp:positionH>
            <wp:positionV relativeFrom="page">
              <wp:posOffset>0</wp:posOffset>
            </wp:positionV>
            <wp:extent cx="7595870" cy="11393805"/>
            <wp:effectExtent l="0" t="0" r="5080" b="0"/>
            <wp:wrapNone/>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95870" cy="11393805"/>
                    </a:xfrm>
                    <a:prstGeom prst="rect">
                      <a:avLst/>
                    </a:prstGeom>
                  </pic:spPr>
                </pic:pic>
              </a:graphicData>
            </a:graphic>
            <wp14:sizeRelH relativeFrom="page">
              <wp14:pctWidth>0</wp14:pctWidth>
            </wp14:sizeRelH>
            <wp14:sizeRelV relativeFrom="page">
              <wp14:pctHeight>0</wp14:pctHeight>
            </wp14:sizeRelV>
          </wp:anchor>
        </w:drawing>
      </w:r>
    </w:p>
    <w:p w14:paraId="02EB378F" w14:textId="77777777" w:rsidR="006363D4" w:rsidRPr="00486187" w:rsidRDefault="006363D4" w:rsidP="263B59E5">
      <w:pPr>
        <w:spacing w:line="360" w:lineRule="auto"/>
        <w:rPr>
          <w:rFonts w:asciiTheme="minorHAnsi" w:eastAsiaTheme="minorEastAsia" w:hAnsiTheme="minorHAnsi" w:cstheme="minorHAnsi"/>
          <w:sz w:val="22"/>
          <w:szCs w:val="22"/>
        </w:rPr>
      </w:pPr>
    </w:p>
    <w:p w14:paraId="11DACD74" w14:textId="77777777" w:rsidR="008703D6" w:rsidRPr="00486187" w:rsidRDefault="008703D6" w:rsidP="263B59E5">
      <w:pPr>
        <w:spacing w:line="360" w:lineRule="auto"/>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Opdrachtgever</w:t>
      </w:r>
      <w:r w:rsidRPr="00486187">
        <w:rPr>
          <w:rFonts w:asciiTheme="minorHAnsi" w:hAnsiTheme="minorHAnsi" w:cstheme="minorHAnsi"/>
          <w:sz w:val="22"/>
          <w:szCs w:val="22"/>
        </w:rPr>
        <w:tab/>
      </w:r>
      <w:r w:rsidRPr="00486187">
        <w:rPr>
          <w:rFonts w:asciiTheme="minorHAnsi" w:eastAsiaTheme="minorEastAsia" w:hAnsiTheme="minorHAnsi" w:cstheme="minorHAnsi"/>
          <w:sz w:val="22"/>
          <w:szCs w:val="22"/>
        </w:rPr>
        <w:t>Vrije Universiteit –</w:t>
      </w:r>
      <w:r w:rsidR="00250C9C" w:rsidRPr="00486187">
        <w:rPr>
          <w:rFonts w:asciiTheme="minorHAnsi" w:eastAsiaTheme="minorEastAsia" w:hAnsiTheme="minorHAnsi" w:cstheme="minorHAnsi"/>
          <w:sz w:val="22"/>
          <w:szCs w:val="22"/>
        </w:rPr>
        <w:t xml:space="preserve"> FCO - Realisatiemanagement</w:t>
      </w:r>
    </w:p>
    <w:p w14:paraId="137C5F70" w14:textId="7FD39987" w:rsidR="00250C9C" w:rsidRPr="00486187" w:rsidRDefault="008703D6" w:rsidP="263B59E5">
      <w:pPr>
        <w:spacing w:line="360" w:lineRule="auto"/>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Versie</w:t>
      </w:r>
      <w:r w:rsidRPr="00486187">
        <w:rPr>
          <w:rFonts w:asciiTheme="minorHAnsi" w:hAnsiTheme="minorHAnsi" w:cstheme="minorHAnsi"/>
          <w:sz w:val="22"/>
          <w:szCs w:val="22"/>
        </w:rPr>
        <w:tab/>
      </w:r>
      <w:r w:rsidRPr="00486187">
        <w:rPr>
          <w:rFonts w:asciiTheme="minorHAnsi" w:hAnsiTheme="minorHAnsi" w:cstheme="minorHAnsi"/>
          <w:sz w:val="22"/>
          <w:szCs w:val="22"/>
        </w:rPr>
        <w:tab/>
      </w:r>
      <w:r w:rsidR="007E263C">
        <w:rPr>
          <w:rFonts w:asciiTheme="minorHAnsi" w:hAnsiTheme="minorHAnsi" w:cstheme="minorHAnsi"/>
          <w:sz w:val="22"/>
          <w:szCs w:val="22"/>
        </w:rPr>
        <w:t>1.0</w:t>
      </w:r>
    </w:p>
    <w:p w14:paraId="6EE19295" w14:textId="5FAEB880" w:rsidR="008703D6" w:rsidRPr="00486187" w:rsidRDefault="008703D6" w:rsidP="263B59E5">
      <w:pPr>
        <w:spacing w:line="360" w:lineRule="auto"/>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Datum</w:t>
      </w:r>
      <w:r w:rsidRPr="00486187">
        <w:rPr>
          <w:rFonts w:asciiTheme="minorHAnsi" w:hAnsiTheme="minorHAnsi" w:cstheme="minorHAnsi"/>
          <w:sz w:val="22"/>
          <w:szCs w:val="22"/>
        </w:rPr>
        <w:tab/>
      </w:r>
      <w:r w:rsidRPr="00486187">
        <w:rPr>
          <w:rFonts w:asciiTheme="minorHAnsi" w:hAnsiTheme="minorHAnsi" w:cstheme="minorHAnsi"/>
          <w:sz w:val="22"/>
          <w:szCs w:val="22"/>
        </w:rPr>
        <w:tab/>
      </w:r>
      <w:r w:rsidR="00081E7C">
        <w:rPr>
          <w:rFonts w:asciiTheme="minorHAnsi" w:eastAsiaTheme="minorEastAsia" w:hAnsiTheme="minorHAnsi" w:cstheme="minorHAnsi"/>
          <w:sz w:val="22"/>
          <w:szCs w:val="22"/>
        </w:rPr>
        <w:t>20</w:t>
      </w:r>
      <w:r w:rsidR="0B01D61A" w:rsidRPr="00486187">
        <w:rPr>
          <w:rFonts w:asciiTheme="minorHAnsi" w:eastAsiaTheme="minorEastAsia" w:hAnsiTheme="minorHAnsi" w:cstheme="minorHAnsi"/>
          <w:sz w:val="22"/>
          <w:szCs w:val="22"/>
        </w:rPr>
        <w:t xml:space="preserve"> </w:t>
      </w:r>
      <w:r w:rsidR="00D97245">
        <w:rPr>
          <w:rFonts w:asciiTheme="minorHAnsi" w:eastAsiaTheme="minorEastAsia" w:hAnsiTheme="minorHAnsi" w:cstheme="minorHAnsi"/>
          <w:sz w:val="22"/>
          <w:szCs w:val="22"/>
        </w:rPr>
        <w:t xml:space="preserve">september </w:t>
      </w:r>
      <w:r w:rsidR="00250C9C" w:rsidRPr="00486187">
        <w:rPr>
          <w:rFonts w:asciiTheme="minorHAnsi" w:eastAsiaTheme="minorEastAsia" w:hAnsiTheme="minorHAnsi" w:cstheme="minorHAnsi"/>
          <w:sz w:val="22"/>
          <w:szCs w:val="22"/>
        </w:rPr>
        <w:t>20</w:t>
      </w:r>
      <w:r w:rsidR="76035C91" w:rsidRPr="00486187">
        <w:rPr>
          <w:rFonts w:asciiTheme="minorHAnsi" w:eastAsiaTheme="minorEastAsia" w:hAnsiTheme="minorHAnsi" w:cstheme="minorHAnsi"/>
          <w:sz w:val="22"/>
          <w:szCs w:val="22"/>
        </w:rPr>
        <w:t>23</w:t>
      </w:r>
    </w:p>
    <w:p w14:paraId="7816C7F0" w14:textId="506F3BF7" w:rsidR="008703D6" w:rsidRPr="00486187" w:rsidRDefault="008703D6" w:rsidP="263B59E5">
      <w:pPr>
        <w:spacing w:line="360" w:lineRule="auto"/>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Status</w:t>
      </w:r>
      <w:r w:rsidRPr="00486187">
        <w:rPr>
          <w:rFonts w:asciiTheme="minorHAnsi" w:hAnsiTheme="minorHAnsi" w:cstheme="minorHAnsi"/>
          <w:sz w:val="22"/>
          <w:szCs w:val="22"/>
        </w:rPr>
        <w:tab/>
      </w:r>
      <w:r w:rsidRPr="00486187">
        <w:rPr>
          <w:rFonts w:asciiTheme="minorHAnsi" w:hAnsiTheme="minorHAnsi" w:cstheme="minorHAnsi"/>
          <w:sz w:val="22"/>
          <w:szCs w:val="22"/>
        </w:rPr>
        <w:tab/>
      </w:r>
      <w:r w:rsidR="007E263C">
        <w:rPr>
          <w:rFonts w:asciiTheme="minorHAnsi" w:eastAsiaTheme="minorEastAsia" w:hAnsiTheme="minorHAnsi" w:cstheme="minorHAnsi"/>
          <w:sz w:val="22"/>
          <w:szCs w:val="22"/>
        </w:rPr>
        <w:t>Definitief</w:t>
      </w:r>
    </w:p>
    <w:p w14:paraId="65E89657" w14:textId="5E92454D" w:rsidR="00181B8C" w:rsidRPr="00486187" w:rsidRDefault="00181B8C"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Bewerking</w:t>
      </w:r>
      <w:r w:rsidRPr="00486187">
        <w:rPr>
          <w:rFonts w:asciiTheme="minorHAnsi" w:hAnsiTheme="minorHAnsi" w:cstheme="minorHAnsi"/>
        </w:rPr>
        <w:tab/>
      </w:r>
      <w:r w:rsidR="00120CE5" w:rsidRPr="00486187">
        <w:rPr>
          <w:rFonts w:asciiTheme="minorHAnsi" w:eastAsiaTheme="minorEastAsia" w:hAnsiTheme="minorHAnsi" w:cstheme="minorHAnsi"/>
          <w:sz w:val="22"/>
          <w:szCs w:val="22"/>
        </w:rPr>
        <w:t>J</w:t>
      </w:r>
      <w:r w:rsidR="790A935E" w:rsidRPr="00486187">
        <w:rPr>
          <w:rFonts w:asciiTheme="minorHAnsi" w:eastAsiaTheme="minorEastAsia" w:hAnsiTheme="minorHAnsi" w:cstheme="minorHAnsi"/>
          <w:sz w:val="22"/>
          <w:szCs w:val="22"/>
        </w:rPr>
        <w:t xml:space="preserve">uli 2023 </w:t>
      </w:r>
    </w:p>
    <w:p w14:paraId="6A05A809" w14:textId="77777777" w:rsidR="008703D6" w:rsidRPr="00486187" w:rsidRDefault="008703D6" w:rsidP="263B59E5">
      <w:pPr>
        <w:rPr>
          <w:rFonts w:asciiTheme="minorHAnsi" w:eastAsiaTheme="minorEastAsia" w:hAnsiTheme="minorHAnsi" w:cstheme="minorHAnsi"/>
          <w:sz w:val="22"/>
          <w:szCs w:val="22"/>
        </w:rPr>
      </w:pPr>
    </w:p>
    <w:p w14:paraId="41C8F396" w14:textId="77777777" w:rsidR="00E1610D" w:rsidRPr="00486187" w:rsidRDefault="00E1610D" w:rsidP="263B59E5">
      <w:pPr>
        <w:rPr>
          <w:rFonts w:asciiTheme="minorHAnsi" w:eastAsiaTheme="minorEastAsia" w:hAnsiTheme="minorHAnsi" w:cstheme="minorHAnsi"/>
          <w:sz w:val="22"/>
          <w:szCs w:val="22"/>
        </w:rPr>
      </w:pPr>
    </w:p>
    <w:p w14:paraId="2EC9DC2F" w14:textId="77777777" w:rsidR="0018633B" w:rsidRPr="00486187" w:rsidRDefault="0018633B" w:rsidP="263B59E5">
      <w:pPr>
        <w:rPr>
          <w:rFonts w:asciiTheme="minorHAnsi" w:eastAsiaTheme="minorEastAsia" w:hAnsiTheme="minorHAnsi" w:cstheme="minorHAnsi"/>
          <w:sz w:val="22"/>
          <w:szCs w:val="22"/>
        </w:rPr>
      </w:pPr>
    </w:p>
    <w:p w14:paraId="72A3D3EC" w14:textId="77777777" w:rsidR="00E1610D" w:rsidRPr="00486187" w:rsidRDefault="00E1610D" w:rsidP="263B59E5">
      <w:pPr>
        <w:rPr>
          <w:rFonts w:asciiTheme="minorHAnsi" w:eastAsiaTheme="minorEastAsia" w:hAnsiTheme="minorHAnsi" w:cstheme="minorHAnsi"/>
          <w:sz w:val="22"/>
          <w:szCs w:val="22"/>
        </w:rPr>
      </w:pPr>
    </w:p>
    <w:p w14:paraId="0D0B940D" w14:textId="77777777" w:rsidR="00E1610D" w:rsidRPr="00486187" w:rsidRDefault="00E1610D" w:rsidP="263B59E5">
      <w:pPr>
        <w:rPr>
          <w:rFonts w:asciiTheme="minorHAnsi" w:eastAsiaTheme="minorEastAsia" w:hAnsiTheme="minorHAnsi" w:cstheme="minorHAnsi"/>
          <w:sz w:val="22"/>
          <w:szCs w:val="22"/>
        </w:rPr>
      </w:pPr>
    </w:p>
    <w:p w14:paraId="0E27B00A" w14:textId="77777777" w:rsidR="00E1610D" w:rsidRPr="00486187" w:rsidRDefault="00E1610D" w:rsidP="263B59E5">
      <w:pPr>
        <w:rPr>
          <w:rFonts w:asciiTheme="minorHAnsi" w:eastAsiaTheme="minorEastAsia" w:hAnsiTheme="minorHAnsi" w:cstheme="minorHAnsi"/>
          <w:sz w:val="22"/>
          <w:szCs w:val="22"/>
        </w:rPr>
      </w:pPr>
    </w:p>
    <w:p w14:paraId="60061E4C" w14:textId="77777777" w:rsidR="00E1610D" w:rsidRPr="00486187" w:rsidRDefault="00E1610D" w:rsidP="263B59E5">
      <w:pPr>
        <w:rPr>
          <w:rFonts w:asciiTheme="minorHAnsi" w:eastAsiaTheme="minorEastAsia" w:hAnsiTheme="minorHAnsi" w:cstheme="minorHAnsi"/>
          <w:sz w:val="22"/>
          <w:szCs w:val="22"/>
        </w:rPr>
      </w:pPr>
    </w:p>
    <w:p w14:paraId="44EAFD9C" w14:textId="77777777" w:rsidR="00E1610D" w:rsidRPr="00486187" w:rsidRDefault="00E1610D" w:rsidP="263B59E5">
      <w:pPr>
        <w:rPr>
          <w:rFonts w:asciiTheme="minorHAnsi" w:eastAsiaTheme="minorEastAsia" w:hAnsiTheme="minorHAnsi" w:cstheme="minorHAnsi"/>
          <w:sz w:val="22"/>
          <w:szCs w:val="22"/>
        </w:rPr>
      </w:pPr>
    </w:p>
    <w:p w14:paraId="4B94D5A5" w14:textId="77777777" w:rsidR="00E1610D" w:rsidRPr="00486187" w:rsidRDefault="00E1610D" w:rsidP="263B59E5">
      <w:pPr>
        <w:rPr>
          <w:rFonts w:asciiTheme="minorHAnsi" w:eastAsiaTheme="minorEastAsia" w:hAnsiTheme="minorHAnsi" w:cstheme="minorHAnsi"/>
          <w:sz w:val="22"/>
          <w:szCs w:val="22"/>
        </w:rPr>
      </w:pPr>
    </w:p>
    <w:p w14:paraId="3DEEC669" w14:textId="77777777" w:rsidR="00E1610D" w:rsidRPr="00486187" w:rsidRDefault="00E1610D" w:rsidP="263B59E5">
      <w:pPr>
        <w:rPr>
          <w:rFonts w:asciiTheme="minorHAnsi" w:eastAsiaTheme="minorEastAsia" w:hAnsiTheme="minorHAnsi" w:cstheme="minorHAnsi"/>
          <w:sz w:val="22"/>
          <w:szCs w:val="22"/>
        </w:rPr>
      </w:pPr>
    </w:p>
    <w:p w14:paraId="3656B9AB" w14:textId="77777777" w:rsidR="00E1610D" w:rsidRPr="00486187" w:rsidRDefault="00E1610D" w:rsidP="263B59E5">
      <w:pPr>
        <w:rPr>
          <w:rFonts w:asciiTheme="minorHAnsi" w:eastAsiaTheme="minorEastAsia" w:hAnsiTheme="minorHAnsi" w:cstheme="minorHAnsi"/>
          <w:sz w:val="22"/>
          <w:szCs w:val="22"/>
        </w:rPr>
      </w:pPr>
    </w:p>
    <w:p w14:paraId="45FB0818" w14:textId="77777777" w:rsidR="00E1610D" w:rsidRPr="00486187" w:rsidRDefault="00E1610D" w:rsidP="263B59E5">
      <w:pPr>
        <w:rPr>
          <w:rFonts w:asciiTheme="minorHAnsi" w:eastAsiaTheme="minorEastAsia" w:hAnsiTheme="minorHAnsi" w:cstheme="minorHAnsi"/>
          <w:sz w:val="22"/>
          <w:szCs w:val="22"/>
        </w:rPr>
      </w:pPr>
    </w:p>
    <w:p w14:paraId="049F31CB" w14:textId="77777777" w:rsidR="00E1610D" w:rsidRPr="00486187" w:rsidRDefault="00E1610D" w:rsidP="263B59E5">
      <w:pPr>
        <w:rPr>
          <w:rFonts w:asciiTheme="minorHAnsi" w:eastAsiaTheme="minorEastAsia" w:hAnsiTheme="minorHAnsi" w:cstheme="minorHAnsi"/>
          <w:sz w:val="22"/>
          <w:szCs w:val="22"/>
        </w:rPr>
      </w:pPr>
    </w:p>
    <w:p w14:paraId="53128261" w14:textId="77777777" w:rsidR="00E1610D" w:rsidRPr="00486187" w:rsidRDefault="00E1610D" w:rsidP="263B59E5">
      <w:pPr>
        <w:rPr>
          <w:rFonts w:asciiTheme="minorHAnsi" w:eastAsiaTheme="minorEastAsia" w:hAnsiTheme="minorHAnsi" w:cstheme="minorHAnsi"/>
          <w:sz w:val="22"/>
          <w:szCs w:val="22"/>
        </w:rPr>
      </w:pPr>
    </w:p>
    <w:p w14:paraId="62486C05" w14:textId="77777777" w:rsidR="00E1610D" w:rsidRPr="00486187" w:rsidRDefault="00E1610D" w:rsidP="263B59E5">
      <w:pPr>
        <w:rPr>
          <w:rFonts w:asciiTheme="minorHAnsi" w:eastAsiaTheme="minorEastAsia" w:hAnsiTheme="minorHAnsi" w:cstheme="minorHAnsi"/>
          <w:sz w:val="22"/>
          <w:szCs w:val="22"/>
        </w:rPr>
      </w:pPr>
    </w:p>
    <w:p w14:paraId="4101652C" w14:textId="77777777" w:rsidR="00E1610D" w:rsidRPr="00486187" w:rsidRDefault="00E1610D" w:rsidP="263B59E5">
      <w:pPr>
        <w:rPr>
          <w:rFonts w:asciiTheme="minorHAnsi" w:eastAsiaTheme="minorEastAsia" w:hAnsiTheme="minorHAnsi" w:cstheme="minorHAnsi"/>
          <w:sz w:val="22"/>
          <w:szCs w:val="22"/>
        </w:rPr>
      </w:pPr>
    </w:p>
    <w:p w14:paraId="4B99056E" w14:textId="77777777" w:rsidR="00E1610D" w:rsidRPr="00486187" w:rsidRDefault="00E1610D" w:rsidP="263B59E5">
      <w:pPr>
        <w:rPr>
          <w:rFonts w:asciiTheme="minorHAnsi" w:eastAsiaTheme="minorEastAsia" w:hAnsiTheme="minorHAnsi" w:cstheme="minorHAnsi"/>
          <w:sz w:val="22"/>
          <w:szCs w:val="22"/>
        </w:rPr>
      </w:pPr>
    </w:p>
    <w:p w14:paraId="1299C43A" w14:textId="77777777" w:rsidR="00E1610D" w:rsidRPr="00486187" w:rsidRDefault="00E1610D" w:rsidP="263B59E5">
      <w:pPr>
        <w:rPr>
          <w:rFonts w:asciiTheme="minorHAnsi" w:eastAsiaTheme="minorEastAsia" w:hAnsiTheme="minorHAnsi" w:cstheme="minorHAnsi"/>
          <w:sz w:val="22"/>
          <w:szCs w:val="22"/>
        </w:rPr>
      </w:pPr>
    </w:p>
    <w:p w14:paraId="4DDBEF00" w14:textId="77777777" w:rsidR="00E1610D" w:rsidRPr="00486187" w:rsidRDefault="00E1610D" w:rsidP="263B59E5">
      <w:pPr>
        <w:rPr>
          <w:rFonts w:asciiTheme="minorHAnsi" w:eastAsiaTheme="minorEastAsia" w:hAnsiTheme="minorHAnsi" w:cstheme="minorHAnsi"/>
          <w:sz w:val="22"/>
          <w:szCs w:val="22"/>
        </w:rPr>
      </w:pPr>
    </w:p>
    <w:p w14:paraId="3461D779" w14:textId="77777777" w:rsidR="00E1610D" w:rsidRPr="00486187" w:rsidRDefault="00E1610D" w:rsidP="263B59E5">
      <w:pPr>
        <w:rPr>
          <w:rFonts w:asciiTheme="minorHAnsi" w:eastAsiaTheme="minorEastAsia" w:hAnsiTheme="minorHAnsi" w:cstheme="minorHAnsi"/>
          <w:sz w:val="22"/>
          <w:szCs w:val="22"/>
        </w:rPr>
      </w:pPr>
    </w:p>
    <w:p w14:paraId="3CF2D8B6" w14:textId="77777777" w:rsidR="00E1610D" w:rsidRPr="00486187" w:rsidRDefault="00E1610D" w:rsidP="263B59E5">
      <w:pPr>
        <w:rPr>
          <w:rFonts w:asciiTheme="minorHAnsi" w:eastAsiaTheme="minorEastAsia" w:hAnsiTheme="minorHAnsi" w:cstheme="minorHAnsi"/>
          <w:sz w:val="22"/>
          <w:szCs w:val="22"/>
        </w:rPr>
      </w:pPr>
    </w:p>
    <w:p w14:paraId="0FB78278" w14:textId="77777777" w:rsidR="00E1610D" w:rsidRPr="00486187" w:rsidRDefault="00E1610D" w:rsidP="263B59E5">
      <w:pPr>
        <w:rPr>
          <w:rFonts w:asciiTheme="minorHAnsi" w:eastAsiaTheme="minorEastAsia" w:hAnsiTheme="minorHAnsi" w:cstheme="minorHAnsi"/>
          <w:sz w:val="22"/>
          <w:szCs w:val="22"/>
        </w:rPr>
      </w:pPr>
    </w:p>
    <w:p w14:paraId="1FC39945" w14:textId="77777777" w:rsidR="00E1610D" w:rsidRPr="00486187" w:rsidRDefault="00E1610D" w:rsidP="263B59E5">
      <w:pPr>
        <w:rPr>
          <w:rFonts w:asciiTheme="minorHAnsi" w:eastAsiaTheme="minorEastAsia" w:hAnsiTheme="minorHAnsi" w:cstheme="minorHAnsi"/>
          <w:sz w:val="22"/>
          <w:szCs w:val="22"/>
        </w:rPr>
      </w:pPr>
    </w:p>
    <w:p w14:paraId="0562CB0E" w14:textId="77777777" w:rsidR="00E1610D" w:rsidRPr="00486187" w:rsidRDefault="00E1610D" w:rsidP="263B59E5">
      <w:pPr>
        <w:rPr>
          <w:rFonts w:asciiTheme="minorHAnsi" w:eastAsiaTheme="minorEastAsia" w:hAnsiTheme="minorHAnsi" w:cstheme="minorHAnsi"/>
          <w:sz w:val="22"/>
          <w:szCs w:val="22"/>
        </w:rPr>
      </w:pPr>
    </w:p>
    <w:p w14:paraId="34CE0A41" w14:textId="77777777" w:rsidR="00E1610D" w:rsidRPr="00486187" w:rsidRDefault="00E1610D" w:rsidP="263B59E5">
      <w:pPr>
        <w:rPr>
          <w:rFonts w:asciiTheme="minorHAnsi" w:eastAsiaTheme="minorEastAsia" w:hAnsiTheme="minorHAnsi" w:cstheme="minorHAnsi"/>
          <w:sz w:val="22"/>
          <w:szCs w:val="22"/>
        </w:rPr>
      </w:pPr>
    </w:p>
    <w:p w14:paraId="62EBF3C5" w14:textId="77777777" w:rsidR="008703D6" w:rsidRPr="00486187" w:rsidRDefault="008703D6" w:rsidP="263B59E5">
      <w:pPr>
        <w:rPr>
          <w:rFonts w:asciiTheme="minorHAnsi" w:eastAsiaTheme="minorEastAsia" w:hAnsiTheme="minorHAnsi" w:cstheme="minorHAnsi"/>
          <w:sz w:val="22"/>
          <w:szCs w:val="22"/>
        </w:rPr>
      </w:pPr>
    </w:p>
    <w:p w14:paraId="69BA9D00" w14:textId="4AD37A16" w:rsidR="00CB13B5" w:rsidRPr="00486187" w:rsidRDefault="000141D7" w:rsidP="263B59E5">
      <w:pPr>
        <w:widowControl w:val="0"/>
        <w:autoSpaceDE w:val="0"/>
        <w:autoSpaceDN w:val="0"/>
        <w:adjustRightInd w:val="0"/>
        <w:spacing w:line="280" w:lineRule="atLeast"/>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201</w:t>
      </w:r>
      <w:r w:rsidR="00AE655C" w:rsidRPr="00486187">
        <w:rPr>
          <w:rFonts w:asciiTheme="minorHAnsi" w:eastAsiaTheme="minorEastAsia" w:hAnsiTheme="minorHAnsi" w:cstheme="minorHAnsi"/>
          <w:sz w:val="22"/>
          <w:szCs w:val="22"/>
        </w:rPr>
        <w:t>8</w:t>
      </w:r>
      <w:r w:rsidR="00CB13B5" w:rsidRPr="00486187">
        <w:rPr>
          <w:rFonts w:asciiTheme="minorHAnsi" w:eastAsiaTheme="minorEastAsia" w:hAnsiTheme="minorHAnsi" w:cstheme="minorHAnsi"/>
          <w:sz w:val="22"/>
          <w:szCs w:val="22"/>
        </w:rPr>
        <w:t>, VU Auteursrecht voorbehouden</w:t>
      </w:r>
    </w:p>
    <w:p w14:paraId="44898AA8" w14:textId="77777777" w:rsidR="00CB13B5" w:rsidRPr="00486187" w:rsidRDefault="00CB13B5" w:rsidP="263B59E5">
      <w:pPr>
        <w:widowControl w:val="0"/>
        <w:autoSpaceDE w:val="0"/>
        <w:autoSpaceDN w:val="0"/>
        <w:adjustRightInd w:val="0"/>
        <w:spacing w:line="280" w:lineRule="atLeast"/>
        <w:rPr>
          <w:rFonts w:asciiTheme="minorHAnsi" w:eastAsiaTheme="minorEastAsia" w:hAnsiTheme="minorHAnsi" w:cstheme="minorHAnsi"/>
          <w:i/>
          <w:sz w:val="22"/>
          <w:szCs w:val="22"/>
        </w:rPr>
      </w:pPr>
      <w:r w:rsidRPr="00486187">
        <w:rPr>
          <w:rFonts w:asciiTheme="minorHAnsi" w:eastAsiaTheme="minorEastAsia" w:hAnsiTheme="minorHAnsi" w:cstheme="minorHAnsi"/>
          <w:i/>
          <w:sz w:val="22"/>
          <w:szCs w:val="22"/>
        </w:rPr>
        <w:t xml:space="preserve">Gehele of gedeeltelijke overneming of reproductie van de inhoud van deze uitgave op welke wijze dan ook, zonder voorafgaande schriftelijke toestemming van de auteursrechthebbende is verboden, </w:t>
      </w:r>
      <w:proofErr w:type="gramStart"/>
      <w:r w:rsidRPr="00486187">
        <w:rPr>
          <w:rFonts w:asciiTheme="minorHAnsi" w:eastAsiaTheme="minorEastAsia" w:hAnsiTheme="minorHAnsi" w:cstheme="minorHAnsi"/>
          <w:i/>
          <w:sz w:val="22"/>
          <w:szCs w:val="22"/>
        </w:rPr>
        <w:t>behoudens</w:t>
      </w:r>
      <w:proofErr w:type="gramEnd"/>
      <w:r w:rsidRPr="00486187">
        <w:rPr>
          <w:rFonts w:asciiTheme="minorHAnsi" w:eastAsiaTheme="minorEastAsia" w:hAnsiTheme="minorHAnsi" w:cstheme="minorHAnsi"/>
          <w:i/>
          <w:sz w:val="22"/>
          <w:szCs w:val="22"/>
        </w:rPr>
        <w:t xml:space="preserve"> de beperkingen bij de wet gesteld. Het verbod betreft ook gehele of gedeeltelijke bewerking.</w:t>
      </w:r>
    </w:p>
    <w:p w14:paraId="6D98A12B" w14:textId="77777777" w:rsidR="009D2C3E" w:rsidRPr="00CC44C7" w:rsidRDefault="009D2C3E" w:rsidP="263B59E5">
      <w:pPr>
        <w:tabs>
          <w:tab w:val="left" w:pos="709"/>
        </w:tabs>
        <w:rPr>
          <w:rFonts w:ascii="Calibri" w:eastAsiaTheme="minorEastAsia" w:hAnsi="Calibri" w:cs="Calibri"/>
          <w:b/>
          <w:bCs/>
          <w:sz w:val="22"/>
          <w:szCs w:val="22"/>
        </w:rPr>
      </w:pPr>
      <w:bookmarkStart w:id="0" w:name="_Toc198525320"/>
      <w:bookmarkStart w:id="1" w:name="_Toc199043269"/>
    </w:p>
    <w:p w14:paraId="2946DB82" w14:textId="77777777" w:rsidR="00CA6CA4" w:rsidRPr="00CC44C7" w:rsidRDefault="00CA6CA4" w:rsidP="263B59E5">
      <w:pPr>
        <w:rPr>
          <w:rFonts w:ascii="Calibri" w:eastAsiaTheme="minorEastAsia" w:hAnsi="Calibri" w:cs="Calibri"/>
          <w:b/>
          <w:bCs/>
          <w:sz w:val="22"/>
          <w:szCs w:val="22"/>
        </w:rPr>
      </w:pPr>
      <w:r w:rsidRPr="00CC44C7">
        <w:rPr>
          <w:rFonts w:ascii="Calibri" w:eastAsiaTheme="minorEastAsia" w:hAnsi="Calibri" w:cs="Calibri"/>
          <w:b/>
          <w:bCs/>
          <w:sz w:val="22"/>
          <w:szCs w:val="22"/>
        </w:rPr>
        <w:br w:type="page"/>
      </w:r>
    </w:p>
    <w:p w14:paraId="113A2A9E" w14:textId="77777777" w:rsidR="006363D4" w:rsidRPr="00CC44C7" w:rsidRDefault="006363D4" w:rsidP="263B59E5">
      <w:pPr>
        <w:tabs>
          <w:tab w:val="left" w:pos="709"/>
        </w:tabs>
        <w:rPr>
          <w:rFonts w:ascii="Calibri" w:eastAsiaTheme="minorEastAsia" w:hAnsi="Calibri" w:cs="Calibri"/>
          <w:b/>
          <w:bCs/>
          <w:sz w:val="22"/>
          <w:szCs w:val="22"/>
        </w:rPr>
      </w:pPr>
      <w:r w:rsidRPr="00CC44C7">
        <w:rPr>
          <w:rFonts w:ascii="Calibri" w:eastAsiaTheme="minorEastAsia" w:hAnsi="Calibri" w:cs="Calibri"/>
          <w:b/>
          <w:bCs/>
          <w:sz w:val="22"/>
          <w:szCs w:val="22"/>
        </w:rPr>
        <w:lastRenderedPageBreak/>
        <w:t>INHOUDSOPGAVE</w:t>
      </w:r>
      <w:bookmarkEnd w:id="0"/>
      <w:bookmarkEnd w:id="1"/>
    </w:p>
    <w:p w14:paraId="5997CC1D" w14:textId="77777777" w:rsidR="006363D4" w:rsidRPr="00CC44C7" w:rsidRDefault="006363D4" w:rsidP="263B59E5">
      <w:pPr>
        <w:rPr>
          <w:rFonts w:ascii="Calibri" w:eastAsiaTheme="minorEastAsia" w:hAnsi="Calibri" w:cs="Calibri"/>
          <w:b/>
          <w:bCs/>
          <w:sz w:val="22"/>
          <w:szCs w:val="22"/>
        </w:rPr>
      </w:pPr>
    </w:p>
    <w:sdt>
      <w:sdtPr>
        <w:rPr>
          <w:rFonts w:ascii="Calibri" w:hAnsi="Calibri" w:cs="Calibri"/>
          <w:b w:val="0"/>
          <w:iCs w:val="0"/>
          <w:color w:val="2B579A"/>
          <w:sz w:val="22"/>
          <w:szCs w:val="22"/>
          <w:shd w:val="clear" w:color="auto" w:fill="E6E6E6"/>
        </w:rPr>
        <w:id w:val="1197016282"/>
        <w:docPartObj>
          <w:docPartGallery w:val="Table of Contents"/>
          <w:docPartUnique/>
        </w:docPartObj>
      </w:sdtPr>
      <w:sdtEndPr>
        <w:rPr>
          <w:rFonts w:ascii="Arial" w:hAnsi="Arial" w:cs="Times New Roman"/>
          <w:noProof w:val="0"/>
          <w:color w:val="auto"/>
          <w:sz w:val="20"/>
          <w:szCs w:val="24"/>
          <w:shd w:val="clear" w:color="auto" w:fill="auto"/>
        </w:rPr>
      </w:sdtEndPr>
      <w:sdtContent>
        <w:p w14:paraId="05AB923F" w14:textId="6F6B6DB5" w:rsidR="007E263C" w:rsidRDefault="263B59E5">
          <w:pPr>
            <w:pStyle w:val="Inhopg1"/>
            <w:rPr>
              <w:rFonts w:asciiTheme="minorHAnsi" w:eastAsiaTheme="minorEastAsia" w:hAnsiTheme="minorHAnsi" w:cstheme="minorBidi"/>
              <w:b w:val="0"/>
              <w:iCs w:val="0"/>
              <w:kern w:val="2"/>
              <w:sz w:val="24"/>
              <w14:ligatures w14:val="standardContextual"/>
            </w:rPr>
          </w:pPr>
          <w:r w:rsidRPr="005D3830">
            <w:rPr>
              <w:rFonts w:asciiTheme="minorHAnsi" w:hAnsiTheme="minorHAnsi" w:cstheme="minorHAnsi"/>
              <w:color w:val="2B579A"/>
              <w:sz w:val="22"/>
              <w:szCs w:val="22"/>
              <w:shd w:val="clear" w:color="auto" w:fill="E6E6E6"/>
            </w:rPr>
            <w:fldChar w:fldCharType="begin"/>
          </w:r>
          <w:r w:rsidR="007B56F6" w:rsidRPr="00CC44C7">
            <w:rPr>
              <w:rFonts w:ascii="Calibri" w:hAnsi="Calibri" w:cs="Calibri"/>
              <w:sz w:val="22"/>
              <w:szCs w:val="22"/>
            </w:rPr>
            <w:instrText>TOC \o "1-3" \h \z \u</w:instrText>
          </w:r>
          <w:r w:rsidRPr="005D3830">
            <w:rPr>
              <w:rFonts w:asciiTheme="minorHAnsi" w:hAnsiTheme="minorHAnsi" w:cstheme="minorHAnsi"/>
              <w:color w:val="2B579A"/>
              <w:sz w:val="22"/>
              <w:szCs w:val="22"/>
              <w:shd w:val="clear" w:color="auto" w:fill="E6E6E6"/>
            </w:rPr>
            <w:fldChar w:fldCharType="separate"/>
          </w:r>
          <w:hyperlink w:anchor="_Toc146003686" w:history="1">
            <w:r w:rsidR="007E263C" w:rsidRPr="00AC15DF">
              <w:rPr>
                <w:rStyle w:val="Hyperlink"/>
                <w:rFonts w:cstheme="minorHAnsi"/>
              </w:rPr>
              <w:t>1</w:t>
            </w:r>
            <w:r w:rsidR="007E263C">
              <w:rPr>
                <w:rFonts w:asciiTheme="minorHAnsi" w:eastAsiaTheme="minorEastAsia" w:hAnsiTheme="minorHAnsi" w:cstheme="minorBidi"/>
                <w:b w:val="0"/>
                <w:iCs w:val="0"/>
                <w:kern w:val="2"/>
                <w:sz w:val="24"/>
                <w14:ligatures w14:val="standardContextual"/>
              </w:rPr>
              <w:tab/>
            </w:r>
            <w:r w:rsidR="007E263C" w:rsidRPr="00AC15DF">
              <w:rPr>
                <w:rStyle w:val="Hyperlink"/>
                <w:rFonts w:cstheme="minorHAnsi"/>
              </w:rPr>
              <w:t>Inleiding</w:t>
            </w:r>
            <w:r w:rsidR="007E263C">
              <w:rPr>
                <w:webHidden/>
              </w:rPr>
              <w:tab/>
            </w:r>
            <w:r w:rsidR="007E263C">
              <w:rPr>
                <w:webHidden/>
              </w:rPr>
              <w:fldChar w:fldCharType="begin"/>
            </w:r>
            <w:r w:rsidR="007E263C">
              <w:rPr>
                <w:webHidden/>
              </w:rPr>
              <w:instrText xml:space="preserve"> PAGEREF _Toc146003686 \h </w:instrText>
            </w:r>
            <w:r w:rsidR="007E263C">
              <w:rPr>
                <w:webHidden/>
              </w:rPr>
            </w:r>
            <w:r w:rsidR="007E263C">
              <w:rPr>
                <w:webHidden/>
              </w:rPr>
              <w:fldChar w:fldCharType="separate"/>
            </w:r>
            <w:r w:rsidR="007E263C">
              <w:rPr>
                <w:webHidden/>
              </w:rPr>
              <w:t>4</w:t>
            </w:r>
            <w:r w:rsidR="007E263C">
              <w:rPr>
                <w:webHidden/>
              </w:rPr>
              <w:fldChar w:fldCharType="end"/>
            </w:r>
          </w:hyperlink>
        </w:p>
        <w:p w14:paraId="22162D51" w14:textId="36675CEA" w:rsidR="007E263C" w:rsidRDefault="007E263C">
          <w:pPr>
            <w:pStyle w:val="Inhopg3"/>
            <w:rPr>
              <w:rFonts w:asciiTheme="minorHAnsi" w:eastAsiaTheme="minorEastAsia" w:hAnsiTheme="minorHAnsi" w:cstheme="minorBidi"/>
              <w:noProof/>
              <w:kern w:val="2"/>
              <w:sz w:val="24"/>
              <w14:ligatures w14:val="standardContextual"/>
            </w:rPr>
          </w:pPr>
          <w:hyperlink w:anchor="_Toc146003687" w:history="1">
            <w:r w:rsidRPr="00AC15DF">
              <w:rPr>
                <w:rStyle w:val="Hyperlink"/>
                <w:rFonts w:cstheme="minorHAnsi"/>
                <w:iCs/>
                <w:noProof/>
              </w:rPr>
              <w:t>1.1</w:t>
            </w:r>
            <w:r>
              <w:rPr>
                <w:rFonts w:asciiTheme="minorHAnsi" w:eastAsiaTheme="minorEastAsia" w:hAnsiTheme="minorHAnsi" w:cstheme="minorBidi"/>
                <w:noProof/>
                <w:kern w:val="2"/>
                <w:sz w:val="24"/>
                <w14:ligatures w14:val="standardContextual"/>
              </w:rPr>
              <w:tab/>
            </w:r>
            <w:r w:rsidRPr="00AC15DF">
              <w:rPr>
                <w:rStyle w:val="Hyperlink"/>
                <w:rFonts w:cstheme="minorHAnsi"/>
                <w:noProof/>
              </w:rPr>
              <w:t>De opdracht</w:t>
            </w:r>
            <w:r>
              <w:rPr>
                <w:noProof/>
                <w:webHidden/>
              </w:rPr>
              <w:tab/>
            </w:r>
            <w:r>
              <w:rPr>
                <w:noProof/>
                <w:webHidden/>
              </w:rPr>
              <w:fldChar w:fldCharType="begin"/>
            </w:r>
            <w:r>
              <w:rPr>
                <w:noProof/>
                <w:webHidden/>
              </w:rPr>
              <w:instrText xml:space="preserve"> PAGEREF _Toc146003687 \h </w:instrText>
            </w:r>
            <w:r>
              <w:rPr>
                <w:noProof/>
                <w:webHidden/>
              </w:rPr>
            </w:r>
            <w:r>
              <w:rPr>
                <w:noProof/>
                <w:webHidden/>
              </w:rPr>
              <w:fldChar w:fldCharType="separate"/>
            </w:r>
            <w:r>
              <w:rPr>
                <w:noProof/>
                <w:webHidden/>
              </w:rPr>
              <w:t>4</w:t>
            </w:r>
            <w:r>
              <w:rPr>
                <w:noProof/>
                <w:webHidden/>
              </w:rPr>
              <w:fldChar w:fldCharType="end"/>
            </w:r>
          </w:hyperlink>
        </w:p>
        <w:p w14:paraId="47D53944" w14:textId="24509E8E" w:rsidR="007E263C" w:rsidRDefault="007E263C">
          <w:pPr>
            <w:pStyle w:val="Inhopg3"/>
            <w:rPr>
              <w:rFonts w:asciiTheme="minorHAnsi" w:eastAsiaTheme="minorEastAsia" w:hAnsiTheme="minorHAnsi" w:cstheme="minorBidi"/>
              <w:noProof/>
              <w:kern w:val="2"/>
              <w:sz w:val="24"/>
              <w14:ligatures w14:val="standardContextual"/>
            </w:rPr>
          </w:pPr>
          <w:hyperlink w:anchor="_Toc146003688" w:history="1">
            <w:r w:rsidRPr="00AC15DF">
              <w:rPr>
                <w:rStyle w:val="Hyperlink"/>
                <w:rFonts w:cstheme="minorHAnsi"/>
                <w:iCs/>
                <w:noProof/>
              </w:rPr>
              <w:t>1.2</w:t>
            </w:r>
            <w:r>
              <w:rPr>
                <w:rFonts w:asciiTheme="minorHAnsi" w:eastAsiaTheme="minorEastAsia" w:hAnsiTheme="minorHAnsi" w:cstheme="minorBidi"/>
                <w:noProof/>
                <w:kern w:val="2"/>
                <w:sz w:val="24"/>
                <w14:ligatures w14:val="standardContextual"/>
              </w:rPr>
              <w:tab/>
            </w:r>
            <w:r w:rsidRPr="00AC15DF">
              <w:rPr>
                <w:rStyle w:val="Hyperlink"/>
                <w:rFonts w:cstheme="minorHAnsi"/>
                <w:noProof/>
              </w:rPr>
              <w:t>De Vrije Universiteit</w:t>
            </w:r>
            <w:r>
              <w:rPr>
                <w:noProof/>
                <w:webHidden/>
              </w:rPr>
              <w:tab/>
            </w:r>
            <w:r>
              <w:rPr>
                <w:noProof/>
                <w:webHidden/>
              </w:rPr>
              <w:fldChar w:fldCharType="begin"/>
            </w:r>
            <w:r>
              <w:rPr>
                <w:noProof/>
                <w:webHidden/>
              </w:rPr>
              <w:instrText xml:space="preserve"> PAGEREF _Toc146003688 \h </w:instrText>
            </w:r>
            <w:r>
              <w:rPr>
                <w:noProof/>
                <w:webHidden/>
              </w:rPr>
            </w:r>
            <w:r>
              <w:rPr>
                <w:noProof/>
                <w:webHidden/>
              </w:rPr>
              <w:fldChar w:fldCharType="separate"/>
            </w:r>
            <w:r>
              <w:rPr>
                <w:noProof/>
                <w:webHidden/>
              </w:rPr>
              <w:t>4</w:t>
            </w:r>
            <w:r>
              <w:rPr>
                <w:noProof/>
                <w:webHidden/>
              </w:rPr>
              <w:fldChar w:fldCharType="end"/>
            </w:r>
          </w:hyperlink>
        </w:p>
        <w:p w14:paraId="5A02D26C" w14:textId="23E6F2F6" w:rsidR="007E263C" w:rsidRDefault="007E263C">
          <w:pPr>
            <w:pStyle w:val="Inhopg3"/>
            <w:rPr>
              <w:rFonts w:asciiTheme="minorHAnsi" w:eastAsiaTheme="minorEastAsia" w:hAnsiTheme="minorHAnsi" w:cstheme="minorBidi"/>
              <w:noProof/>
              <w:kern w:val="2"/>
              <w:sz w:val="24"/>
              <w14:ligatures w14:val="standardContextual"/>
            </w:rPr>
          </w:pPr>
          <w:hyperlink w:anchor="_Toc146003689" w:history="1">
            <w:r w:rsidRPr="00AC15DF">
              <w:rPr>
                <w:rStyle w:val="Hyperlink"/>
                <w:rFonts w:cstheme="minorHAnsi"/>
                <w:iCs/>
                <w:noProof/>
              </w:rPr>
              <w:t>1.3</w:t>
            </w:r>
            <w:r>
              <w:rPr>
                <w:rFonts w:asciiTheme="minorHAnsi" w:eastAsiaTheme="minorEastAsia" w:hAnsiTheme="minorHAnsi" w:cstheme="minorBidi"/>
                <w:noProof/>
                <w:kern w:val="2"/>
                <w:sz w:val="24"/>
                <w14:ligatures w14:val="standardContextual"/>
              </w:rPr>
              <w:tab/>
            </w:r>
            <w:r w:rsidRPr="00AC15DF">
              <w:rPr>
                <w:rStyle w:val="Hyperlink"/>
                <w:rFonts w:cstheme="minorHAnsi"/>
                <w:noProof/>
              </w:rPr>
              <w:t>Contact</w:t>
            </w:r>
            <w:r>
              <w:rPr>
                <w:noProof/>
                <w:webHidden/>
              </w:rPr>
              <w:tab/>
            </w:r>
            <w:r>
              <w:rPr>
                <w:noProof/>
                <w:webHidden/>
              </w:rPr>
              <w:fldChar w:fldCharType="begin"/>
            </w:r>
            <w:r>
              <w:rPr>
                <w:noProof/>
                <w:webHidden/>
              </w:rPr>
              <w:instrText xml:space="preserve"> PAGEREF _Toc146003689 \h </w:instrText>
            </w:r>
            <w:r>
              <w:rPr>
                <w:noProof/>
                <w:webHidden/>
              </w:rPr>
            </w:r>
            <w:r>
              <w:rPr>
                <w:noProof/>
                <w:webHidden/>
              </w:rPr>
              <w:fldChar w:fldCharType="separate"/>
            </w:r>
            <w:r>
              <w:rPr>
                <w:noProof/>
                <w:webHidden/>
              </w:rPr>
              <w:t>5</w:t>
            </w:r>
            <w:r>
              <w:rPr>
                <w:noProof/>
                <w:webHidden/>
              </w:rPr>
              <w:fldChar w:fldCharType="end"/>
            </w:r>
          </w:hyperlink>
        </w:p>
        <w:p w14:paraId="394F6894" w14:textId="2C637605" w:rsidR="007E263C" w:rsidRDefault="007E263C">
          <w:pPr>
            <w:pStyle w:val="Inhopg3"/>
            <w:rPr>
              <w:rFonts w:asciiTheme="minorHAnsi" w:eastAsiaTheme="minorEastAsia" w:hAnsiTheme="minorHAnsi" w:cstheme="minorBidi"/>
              <w:noProof/>
              <w:kern w:val="2"/>
              <w:sz w:val="24"/>
              <w14:ligatures w14:val="standardContextual"/>
            </w:rPr>
          </w:pPr>
          <w:hyperlink w:anchor="_Toc146003690" w:history="1">
            <w:r w:rsidRPr="00AC15DF">
              <w:rPr>
                <w:rStyle w:val="Hyperlink"/>
                <w:rFonts w:cstheme="minorHAnsi"/>
                <w:iCs/>
                <w:noProof/>
              </w:rPr>
              <w:t>1.4</w:t>
            </w:r>
            <w:r>
              <w:rPr>
                <w:rFonts w:asciiTheme="minorHAnsi" w:eastAsiaTheme="minorEastAsia" w:hAnsiTheme="minorHAnsi" w:cstheme="minorBidi"/>
                <w:noProof/>
                <w:kern w:val="2"/>
                <w:sz w:val="24"/>
                <w14:ligatures w14:val="standardContextual"/>
              </w:rPr>
              <w:tab/>
            </w:r>
            <w:r w:rsidRPr="00AC15DF">
              <w:rPr>
                <w:rStyle w:val="Hyperlink"/>
                <w:rFonts w:cstheme="minorHAnsi"/>
                <w:noProof/>
              </w:rPr>
              <w:t>Maatschappelijk Verantwoord Ondernemen (MVO)</w:t>
            </w:r>
            <w:r>
              <w:rPr>
                <w:noProof/>
                <w:webHidden/>
              </w:rPr>
              <w:tab/>
            </w:r>
            <w:r>
              <w:rPr>
                <w:noProof/>
                <w:webHidden/>
              </w:rPr>
              <w:fldChar w:fldCharType="begin"/>
            </w:r>
            <w:r>
              <w:rPr>
                <w:noProof/>
                <w:webHidden/>
              </w:rPr>
              <w:instrText xml:space="preserve"> PAGEREF _Toc146003690 \h </w:instrText>
            </w:r>
            <w:r>
              <w:rPr>
                <w:noProof/>
                <w:webHidden/>
              </w:rPr>
            </w:r>
            <w:r>
              <w:rPr>
                <w:noProof/>
                <w:webHidden/>
              </w:rPr>
              <w:fldChar w:fldCharType="separate"/>
            </w:r>
            <w:r>
              <w:rPr>
                <w:noProof/>
                <w:webHidden/>
              </w:rPr>
              <w:t>6</w:t>
            </w:r>
            <w:r>
              <w:rPr>
                <w:noProof/>
                <w:webHidden/>
              </w:rPr>
              <w:fldChar w:fldCharType="end"/>
            </w:r>
          </w:hyperlink>
        </w:p>
        <w:p w14:paraId="366BCC75" w14:textId="72897674" w:rsidR="007E263C" w:rsidRDefault="007E263C">
          <w:pPr>
            <w:pStyle w:val="Inhopg3"/>
            <w:rPr>
              <w:rFonts w:asciiTheme="minorHAnsi" w:eastAsiaTheme="minorEastAsia" w:hAnsiTheme="minorHAnsi" w:cstheme="minorBidi"/>
              <w:noProof/>
              <w:kern w:val="2"/>
              <w:sz w:val="24"/>
              <w14:ligatures w14:val="standardContextual"/>
            </w:rPr>
          </w:pPr>
          <w:hyperlink w:anchor="_Toc146003691" w:history="1">
            <w:r w:rsidRPr="00AC15DF">
              <w:rPr>
                <w:rStyle w:val="Hyperlink"/>
                <w:rFonts w:cstheme="minorHAnsi"/>
                <w:iCs/>
                <w:noProof/>
              </w:rPr>
              <w:t>1.5</w:t>
            </w:r>
            <w:r>
              <w:rPr>
                <w:rFonts w:asciiTheme="minorHAnsi" w:eastAsiaTheme="minorEastAsia" w:hAnsiTheme="minorHAnsi" w:cstheme="minorBidi"/>
                <w:noProof/>
                <w:kern w:val="2"/>
                <w:sz w:val="24"/>
                <w14:ligatures w14:val="standardContextual"/>
              </w:rPr>
              <w:tab/>
            </w:r>
            <w:r w:rsidRPr="00AC15DF">
              <w:rPr>
                <w:rStyle w:val="Hyperlink"/>
                <w:rFonts w:cstheme="minorHAnsi"/>
                <w:noProof/>
              </w:rPr>
              <w:t>Duurzaamheid</w:t>
            </w:r>
            <w:r>
              <w:rPr>
                <w:noProof/>
                <w:webHidden/>
              </w:rPr>
              <w:tab/>
            </w:r>
            <w:r>
              <w:rPr>
                <w:noProof/>
                <w:webHidden/>
              </w:rPr>
              <w:fldChar w:fldCharType="begin"/>
            </w:r>
            <w:r>
              <w:rPr>
                <w:noProof/>
                <w:webHidden/>
              </w:rPr>
              <w:instrText xml:space="preserve"> PAGEREF _Toc146003691 \h </w:instrText>
            </w:r>
            <w:r>
              <w:rPr>
                <w:noProof/>
                <w:webHidden/>
              </w:rPr>
            </w:r>
            <w:r>
              <w:rPr>
                <w:noProof/>
                <w:webHidden/>
              </w:rPr>
              <w:fldChar w:fldCharType="separate"/>
            </w:r>
            <w:r>
              <w:rPr>
                <w:noProof/>
                <w:webHidden/>
              </w:rPr>
              <w:t>7</w:t>
            </w:r>
            <w:r>
              <w:rPr>
                <w:noProof/>
                <w:webHidden/>
              </w:rPr>
              <w:fldChar w:fldCharType="end"/>
            </w:r>
          </w:hyperlink>
        </w:p>
        <w:p w14:paraId="608F8469" w14:textId="52FC9DCA" w:rsidR="007E263C" w:rsidRDefault="007E263C">
          <w:pPr>
            <w:pStyle w:val="Inhopg3"/>
            <w:rPr>
              <w:rFonts w:asciiTheme="minorHAnsi" w:eastAsiaTheme="minorEastAsia" w:hAnsiTheme="minorHAnsi" w:cstheme="minorBidi"/>
              <w:noProof/>
              <w:kern w:val="2"/>
              <w:sz w:val="24"/>
              <w14:ligatures w14:val="standardContextual"/>
            </w:rPr>
          </w:pPr>
          <w:hyperlink w:anchor="_Toc146003692" w:history="1">
            <w:r w:rsidRPr="00AC15DF">
              <w:rPr>
                <w:rStyle w:val="Hyperlink"/>
                <w:rFonts w:cstheme="minorHAnsi"/>
                <w:iCs/>
                <w:noProof/>
              </w:rPr>
              <w:t>1.6</w:t>
            </w:r>
            <w:r>
              <w:rPr>
                <w:rFonts w:asciiTheme="minorHAnsi" w:eastAsiaTheme="minorEastAsia" w:hAnsiTheme="minorHAnsi" w:cstheme="minorBidi"/>
                <w:noProof/>
                <w:kern w:val="2"/>
                <w:sz w:val="24"/>
                <w14:ligatures w14:val="standardContextual"/>
              </w:rPr>
              <w:tab/>
            </w:r>
            <w:r w:rsidRPr="00AC15DF">
              <w:rPr>
                <w:rStyle w:val="Hyperlink"/>
                <w:rFonts w:cstheme="minorHAnsi"/>
                <w:noProof/>
              </w:rPr>
              <w:t>Verantwoordelijkheden</w:t>
            </w:r>
            <w:r>
              <w:rPr>
                <w:noProof/>
                <w:webHidden/>
              </w:rPr>
              <w:tab/>
            </w:r>
            <w:r>
              <w:rPr>
                <w:noProof/>
                <w:webHidden/>
              </w:rPr>
              <w:fldChar w:fldCharType="begin"/>
            </w:r>
            <w:r>
              <w:rPr>
                <w:noProof/>
                <w:webHidden/>
              </w:rPr>
              <w:instrText xml:space="preserve"> PAGEREF _Toc146003692 \h </w:instrText>
            </w:r>
            <w:r>
              <w:rPr>
                <w:noProof/>
                <w:webHidden/>
              </w:rPr>
            </w:r>
            <w:r>
              <w:rPr>
                <w:noProof/>
                <w:webHidden/>
              </w:rPr>
              <w:fldChar w:fldCharType="separate"/>
            </w:r>
            <w:r>
              <w:rPr>
                <w:noProof/>
                <w:webHidden/>
              </w:rPr>
              <w:t>7</w:t>
            </w:r>
            <w:r>
              <w:rPr>
                <w:noProof/>
                <w:webHidden/>
              </w:rPr>
              <w:fldChar w:fldCharType="end"/>
            </w:r>
          </w:hyperlink>
        </w:p>
        <w:p w14:paraId="7CD79D29" w14:textId="0CB58CBA" w:rsidR="007E263C" w:rsidRDefault="007E263C">
          <w:pPr>
            <w:pStyle w:val="Inhopg3"/>
            <w:rPr>
              <w:rFonts w:asciiTheme="minorHAnsi" w:eastAsiaTheme="minorEastAsia" w:hAnsiTheme="minorHAnsi" w:cstheme="minorBidi"/>
              <w:noProof/>
              <w:kern w:val="2"/>
              <w:sz w:val="24"/>
              <w14:ligatures w14:val="standardContextual"/>
            </w:rPr>
          </w:pPr>
          <w:hyperlink w:anchor="_Toc146003693" w:history="1">
            <w:r w:rsidRPr="00AC15DF">
              <w:rPr>
                <w:rStyle w:val="Hyperlink"/>
                <w:rFonts w:cstheme="minorHAnsi"/>
                <w:iCs/>
                <w:noProof/>
              </w:rPr>
              <w:t>1.7</w:t>
            </w:r>
            <w:r>
              <w:rPr>
                <w:rFonts w:asciiTheme="minorHAnsi" w:eastAsiaTheme="minorEastAsia" w:hAnsiTheme="minorHAnsi" w:cstheme="minorBidi"/>
                <w:noProof/>
                <w:kern w:val="2"/>
                <w:sz w:val="24"/>
                <w14:ligatures w14:val="standardContextual"/>
              </w:rPr>
              <w:tab/>
            </w:r>
            <w:r w:rsidRPr="00AC15DF">
              <w:rPr>
                <w:rStyle w:val="Hyperlink"/>
                <w:rFonts w:cstheme="minorHAnsi"/>
                <w:noProof/>
              </w:rPr>
              <w:t>Voorbehoud</w:t>
            </w:r>
            <w:r>
              <w:rPr>
                <w:noProof/>
                <w:webHidden/>
              </w:rPr>
              <w:tab/>
            </w:r>
            <w:r>
              <w:rPr>
                <w:noProof/>
                <w:webHidden/>
              </w:rPr>
              <w:fldChar w:fldCharType="begin"/>
            </w:r>
            <w:r>
              <w:rPr>
                <w:noProof/>
                <w:webHidden/>
              </w:rPr>
              <w:instrText xml:space="preserve"> PAGEREF _Toc146003693 \h </w:instrText>
            </w:r>
            <w:r>
              <w:rPr>
                <w:noProof/>
                <w:webHidden/>
              </w:rPr>
            </w:r>
            <w:r>
              <w:rPr>
                <w:noProof/>
                <w:webHidden/>
              </w:rPr>
              <w:fldChar w:fldCharType="separate"/>
            </w:r>
            <w:r>
              <w:rPr>
                <w:noProof/>
                <w:webHidden/>
              </w:rPr>
              <w:t>7</w:t>
            </w:r>
            <w:r>
              <w:rPr>
                <w:noProof/>
                <w:webHidden/>
              </w:rPr>
              <w:fldChar w:fldCharType="end"/>
            </w:r>
          </w:hyperlink>
        </w:p>
        <w:p w14:paraId="76B5391C" w14:textId="11C12ABA" w:rsidR="007E263C" w:rsidRDefault="007E263C">
          <w:pPr>
            <w:pStyle w:val="Inhopg3"/>
            <w:rPr>
              <w:rFonts w:asciiTheme="minorHAnsi" w:eastAsiaTheme="minorEastAsia" w:hAnsiTheme="minorHAnsi" w:cstheme="minorBidi"/>
              <w:noProof/>
              <w:kern w:val="2"/>
              <w:sz w:val="24"/>
              <w14:ligatures w14:val="standardContextual"/>
            </w:rPr>
          </w:pPr>
          <w:hyperlink w:anchor="_Toc146003694" w:history="1">
            <w:r w:rsidRPr="00AC15DF">
              <w:rPr>
                <w:rStyle w:val="Hyperlink"/>
                <w:rFonts w:cstheme="minorHAnsi"/>
                <w:iCs/>
                <w:noProof/>
              </w:rPr>
              <w:t>1.8</w:t>
            </w:r>
            <w:r>
              <w:rPr>
                <w:rFonts w:asciiTheme="minorHAnsi" w:eastAsiaTheme="minorEastAsia" w:hAnsiTheme="minorHAnsi" w:cstheme="minorBidi"/>
                <w:noProof/>
                <w:kern w:val="2"/>
                <w:sz w:val="24"/>
                <w14:ligatures w14:val="standardContextual"/>
              </w:rPr>
              <w:tab/>
            </w:r>
            <w:r w:rsidRPr="00AC15DF">
              <w:rPr>
                <w:rStyle w:val="Hyperlink"/>
                <w:rFonts w:cstheme="minorHAnsi"/>
                <w:noProof/>
              </w:rPr>
              <w:t>Planning</w:t>
            </w:r>
            <w:r>
              <w:rPr>
                <w:noProof/>
                <w:webHidden/>
              </w:rPr>
              <w:tab/>
            </w:r>
            <w:r>
              <w:rPr>
                <w:noProof/>
                <w:webHidden/>
              </w:rPr>
              <w:fldChar w:fldCharType="begin"/>
            </w:r>
            <w:r>
              <w:rPr>
                <w:noProof/>
                <w:webHidden/>
              </w:rPr>
              <w:instrText xml:space="preserve"> PAGEREF _Toc146003694 \h </w:instrText>
            </w:r>
            <w:r>
              <w:rPr>
                <w:noProof/>
                <w:webHidden/>
              </w:rPr>
            </w:r>
            <w:r>
              <w:rPr>
                <w:noProof/>
                <w:webHidden/>
              </w:rPr>
              <w:fldChar w:fldCharType="separate"/>
            </w:r>
            <w:r>
              <w:rPr>
                <w:noProof/>
                <w:webHidden/>
              </w:rPr>
              <w:t>8</w:t>
            </w:r>
            <w:r>
              <w:rPr>
                <w:noProof/>
                <w:webHidden/>
              </w:rPr>
              <w:fldChar w:fldCharType="end"/>
            </w:r>
          </w:hyperlink>
        </w:p>
        <w:p w14:paraId="215CD3BF" w14:textId="4D7BA15B" w:rsidR="007E263C" w:rsidRDefault="007E263C">
          <w:pPr>
            <w:pStyle w:val="Inhopg3"/>
            <w:rPr>
              <w:rFonts w:asciiTheme="minorHAnsi" w:eastAsiaTheme="minorEastAsia" w:hAnsiTheme="minorHAnsi" w:cstheme="minorBidi"/>
              <w:noProof/>
              <w:kern w:val="2"/>
              <w:sz w:val="24"/>
              <w14:ligatures w14:val="standardContextual"/>
            </w:rPr>
          </w:pPr>
          <w:hyperlink w:anchor="_Toc146003695" w:history="1">
            <w:r w:rsidRPr="00AC15DF">
              <w:rPr>
                <w:rStyle w:val="Hyperlink"/>
                <w:rFonts w:cstheme="minorHAnsi"/>
                <w:iCs/>
                <w:noProof/>
              </w:rPr>
              <w:t>1.9</w:t>
            </w:r>
            <w:r>
              <w:rPr>
                <w:rFonts w:asciiTheme="minorHAnsi" w:eastAsiaTheme="minorEastAsia" w:hAnsiTheme="minorHAnsi" w:cstheme="minorBidi"/>
                <w:noProof/>
                <w:kern w:val="2"/>
                <w:sz w:val="24"/>
                <w14:ligatures w14:val="standardContextual"/>
              </w:rPr>
              <w:tab/>
            </w:r>
            <w:r w:rsidRPr="00AC15DF">
              <w:rPr>
                <w:rStyle w:val="Hyperlink"/>
                <w:rFonts w:cstheme="minorHAnsi"/>
                <w:noProof/>
              </w:rPr>
              <w:t>Gunningscriterium</w:t>
            </w:r>
            <w:r>
              <w:rPr>
                <w:noProof/>
                <w:webHidden/>
              </w:rPr>
              <w:tab/>
            </w:r>
            <w:r>
              <w:rPr>
                <w:noProof/>
                <w:webHidden/>
              </w:rPr>
              <w:fldChar w:fldCharType="begin"/>
            </w:r>
            <w:r>
              <w:rPr>
                <w:noProof/>
                <w:webHidden/>
              </w:rPr>
              <w:instrText xml:space="preserve"> PAGEREF _Toc146003695 \h </w:instrText>
            </w:r>
            <w:r>
              <w:rPr>
                <w:noProof/>
                <w:webHidden/>
              </w:rPr>
            </w:r>
            <w:r>
              <w:rPr>
                <w:noProof/>
                <w:webHidden/>
              </w:rPr>
              <w:fldChar w:fldCharType="separate"/>
            </w:r>
            <w:r>
              <w:rPr>
                <w:noProof/>
                <w:webHidden/>
              </w:rPr>
              <w:t>8</w:t>
            </w:r>
            <w:r>
              <w:rPr>
                <w:noProof/>
                <w:webHidden/>
              </w:rPr>
              <w:fldChar w:fldCharType="end"/>
            </w:r>
          </w:hyperlink>
        </w:p>
        <w:p w14:paraId="01340182" w14:textId="474DF5B9" w:rsidR="007E263C" w:rsidRDefault="007E263C">
          <w:pPr>
            <w:pStyle w:val="Inhopg3"/>
            <w:rPr>
              <w:rFonts w:asciiTheme="minorHAnsi" w:eastAsiaTheme="minorEastAsia" w:hAnsiTheme="minorHAnsi" w:cstheme="minorBidi"/>
              <w:noProof/>
              <w:kern w:val="2"/>
              <w:sz w:val="24"/>
              <w14:ligatures w14:val="standardContextual"/>
            </w:rPr>
          </w:pPr>
          <w:hyperlink w:anchor="_Toc146003696" w:history="1">
            <w:r w:rsidRPr="00AC15DF">
              <w:rPr>
                <w:rStyle w:val="Hyperlink"/>
                <w:rFonts w:cstheme="minorHAnsi"/>
                <w:iCs/>
                <w:noProof/>
              </w:rPr>
              <w:t>1.10</w:t>
            </w:r>
            <w:r>
              <w:rPr>
                <w:rFonts w:asciiTheme="minorHAnsi" w:eastAsiaTheme="minorEastAsia" w:hAnsiTheme="minorHAnsi" w:cstheme="minorBidi"/>
                <w:noProof/>
                <w:kern w:val="2"/>
                <w:sz w:val="24"/>
                <w14:ligatures w14:val="standardContextual"/>
              </w:rPr>
              <w:tab/>
            </w:r>
            <w:r w:rsidRPr="00AC15DF">
              <w:rPr>
                <w:rStyle w:val="Hyperlink"/>
                <w:rFonts w:cstheme="minorHAnsi"/>
                <w:noProof/>
              </w:rPr>
              <w:t>Inschrijfkosten</w:t>
            </w:r>
            <w:r>
              <w:rPr>
                <w:noProof/>
                <w:webHidden/>
              </w:rPr>
              <w:tab/>
            </w:r>
            <w:r>
              <w:rPr>
                <w:noProof/>
                <w:webHidden/>
              </w:rPr>
              <w:fldChar w:fldCharType="begin"/>
            </w:r>
            <w:r>
              <w:rPr>
                <w:noProof/>
                <w:webHidden/>
              </w:rPr>
              <w:instrText xml:space="preserve"> PAGEREF _Toc146003696 \h </w:instrText>
            </w:r>
            <w:r>
              <w:rPr>
                <w:noProof/>
                <w:webHidden/>
              </w:rPr>
            </w:r>
            <w:r>
              <w:rPr>
                <w:noProof/>
                <w:webHidden/>
              </w:rPr>
              <w:fldChar w:fldCharType="separate"/>
            </w:r>
            <w:r>
              <w:rPr>
                <w:noProof/>
                <w:webHidden/>
              </w:rPr>
              <w:t>9</w:t>
            </w:r>
            <w:r>
              <w:rPr>
                <w:noProof/>
                <w:webHidden/>
              </w:rPr>
              <w:fldChar w:fldCharType="end"/>
            </w:r>
          </w:hyperlink>
        </w:p>
        <w:p w14:paraId="432A97C4" w14:textId="3AAC4B92" w:rsidR="007E263C" w:rsidRDefault="007E263C">
          <w:pPr>
            <w:pStyle w:val="Inhopg1"/>
            <w:rPr>
              <w:rFonts w:asciiTheme="minorHAnsi" w:eastAsiaTheme="minorEastAsia" w:hAnsiTheme="minorHAnsi" w:cstheme="minorBidi"/>
              <w:b w:val="0"/>
              <w:iCs w:val="0"/>
              <w:kern w:val="2"/>
              <w:sz w:val="24"/>
              <w14:ligatures w14:val="standardContextual"/>
            </w:rPr>
          </w:pPr>
          <w:hyperlink w:anchor="_Toc146003697" w:history="1">
            <w:r w:rsidRPr="00AC15DF">
              <w:rPr>
                <w:rStyle w:val="Hyperlink"/>
                <w:rFonts w:cstheme="minorHAnsi"/>
              </w:rPr>
              <w:t>2.</w:t>
            </w:r>
            <w:r>
              <w:rPr>
                <w:rFonts w:asciiTheme="minorHAnsi" w:eastAsiaTheme="minorEastAsia" w:hAnsiTheme="minorHAnsi" w:cstheme="minorBidi"/>
                <w:b w:val="0"/>
                <w:iCs w:val="0"/>
                <w:kern w:val="2"/>
                <w:sz w:val="24"/>
                <w14:ligatures w14:val="standardContextual"/>
              </w:rPr>
              <w:tab/>
            </w:r>
            <w:r w:rsidRPr="00AC15DF">
              <w:rPr>
                <w:rStyle w:val="Hyperlink"/>
                <w:rFonts w:cstheme="minorHAnsi"/>
              </w:rPr>
              <w:t>Voorschriften</w:t>
            </w:r>
            <w:r>
              <w:rPr>
                <w:webHidden/>
              </w:rPr>
              <w:tab/>
            </w:r>
            <w:r>
              <w:rPr>
                <w:webHidden/>
              </w:rPr>
              <w:fldChar w:fldCharType="begin"/>
            </w:r>
            <w:r>
              <w:rPr>
                <w:webHidden/>
              </w:rPr>
              <w:instrText xml:space="preserve"> PAGEREF _Toc146003697 \h </w:instrText>
            </w:r>
            <w:r>
              <w:rPr>
                <w:webHidden/>
              </w:rPr>
            </w:r>
            <w:r>
              <w:rPr>
                <w:webHidden/>
              </w:rPr>
              <w:fldChar w:fldCharType="separate"/>
            </w:r>
            <w:r>
              <w:rPr>
                <w:webHidden/>
              </w:rPr>
              <w:t>10</w:t>
            </w:r>
            <w:r>
              <w:rPr>
                <w:webHidden/>
              </w:rPr>
              <w:fldChar w:fldCharType="end"/>
            </w:r>
          </w:hyperlink>
        </w:p>
        <w:p w14:paraId="540D153E" w14:textId="33A088F9" w:rsidR="007E263C" w:rsidRDefault="007E263C">
          <w:pPr>
            <w:pStyle w:val="Inhopg3"/>
            <w:rPr>
              <w:rFonts w:asciiTheme="minorHAnsi" w:eastAsiaTheme="minorEastAsia" w:hAnsiTheme="minorHAnsi" w:cstheme="minorBidi"/>
              <w:noProof/>
              <w:kern w:val="2"/>
              <w:sz w:val="24"/>
              <w14:ligatures w14:val="standardContextual"/>
            </w:rPr>
          </w:pPr>
          <w:hyperlink w:anchor="_Toc146003698" w:history="1">
            <w:r w:rsidRPr="00AC15DF">
              <w:rPr>
                <w:rStyle w:val="Hyperlink"/>
                <w:rFonts w:cstheme="minorHAnsi"/>
                <w:iCs/>
                <w:noProof/>
              </w:rPr>
              <w:t>2.1</w:t>
            </w:r>
            <w:r>
              <w:rPr>
                <w:rFonts w:asciiTheme="minorHAnsi" w:eastAsiaTheme="minorEastAsia" w:hAnsiTheme="minorHAnsi" w:cstheme="minorBidi"/>
                <w:noProof/>
                <w:kern w:val="2"/>
                <w:sz w:val="24"/>
                <w14:ligatures w14:val="standardContextual"/>
              </w:rPr>
              <w:tab/>
            </w:r>
            <w:r w:rsidRPr="00AC15DF">
              <w:rPr>
                <w:rStyle w:val="Hyperlink"/>
                <w:rFonts w:cstheme="minorHAnsi"/>
                <w:noProof/>
              </w:rPr>
              <w:t>Aanbestedingsvoorschriften</w:t>
            </w:r>
            <w:r>
              <w:rPr>
                <w:noProof/>
                <w:webHidden/>
              </w:rPr>
              <w:tab/>
            </w:r>
            <w:r>
              <w:rPr>
                <w:noProof/>
                <w:webHidden/>
              </w:rPr>
              <w:fldChar w:fldCharType="begin"/>
            </w:r>
            <w:r>
              <w:rPr>
                <w:noProof/>
                <w:webHidden/>
              </w:rPr>
              <w:instrText xml:space="preserve"> PAGEREF _Toc146003698 \h </w:instrText>
            </w:r>
            <w:r>
              <w:rPr>
                <w:noProof/>
                <w:webHidden/>
              </w:rPr>
            </w:r>
            <w:r>
              <w:rPr>
                <w:noProof/>
                <w:webHidden/>
              </w:rPr>
              <w:fldChar w:fldCharType="separate"/>
            </w:r>
            <w:r>
              <w:rPr>
                <w:noProof/>
                <w:webHidden/>
              </w:rPr>
              <w:t>10</w:t>
            </w:r>
            <w:r>
              <w:rPr>
                <w:noProof/>
                <w:webHidden/>
              </w:rPr>
              <w:fldChar w:fldCharType="end"/>
            </w:r>
          </w:hyperlink>
        </w:p>
        <w:p w14:paraId="14F4C511" w14:textId="2D4C7C1E" w:rsidR="007E263C" w:rsidRDefault="007E263C">
          <w:pPr>
            <w:pStyle w:val="Inhopg3"/>
            <w:rPr>
              <w:rFonts w:asciiTheme="minorHAnsi" w:eastAsiaTheme="minorEastAsia" w:hAnsiTheme="minorHAnsi" w:cstheme="minorBidi"/>
              <w:noProof/>
              <w:kern w:val="2"/>
              <w:sz w:val="24"/>
              <w14:ligatures w14:val="standardContextual"/>
            </w:rPr>
          </w:pPr>
          <w:hyperlink w:anchor="_Toc146003699" w:history="1">
            <w:r w:rsidRPr="00AC15DF">
              <w:rPr>
                <w:rStyle w:val="Hyperlink"/>
                <w:rFonts w:cstheme="minorHAnsi"/>
                <w:iCs/>
                <w:noProof/>
              </w:rPr>
              <w:t>2.2</w:t>
            </w:r>
            <w:r>
              <w:rPr>
                <w:rFonts w:asciiTheme="minorHAnsi" w:eastAsiaTheme="minorEastAsia" w:hAnsiTheme="minorHAnsi" w:cstheme="minorBidi"/>
                <w:noProof/>
                <w:kern w:val="2"/>
                <w:sz w:val="24"/>
                <w14:ligatures w14:val="standardContextual"/>
              </w:rPr>
              <w:tab/>
            </w:r>
            <w:r w:rsidRPr="00AC15DF">
              <w:rPr>
                <w:rStyle w:val="Hyperlink"/>
                <w:rFonts w:cstheme="minorHAnsi"/>
                <w:noProof/>
              </w:rPr>
              <w:t>Voorschriften voor het indienen van een Aanbieding</w:t>
            </w:r>
            <w:r>
              <w:rPr>
                <w:noProof/>
                <w:webHidden/>
              </w:rPr>
              <w:tab/>
            </w:r>
            <w:r>
              <w:rPr>
                <w:noProof/>
                <w:webHidden/>
              </w:rPr>
              <w:fldChar w:fldCharType="begin"/>
            </w:r>
            <w:r>
              <w:rPr>
                <w:noProof/>
                <w:webHidden/>
              </w:rPr>
              <w:instrText xml:space="preserve"> PAGEREF _Toc146003699 \h </w:instrText>
            </w:r>
            <w:r>
              <w:rPr>
                <w:noProof/>
                <w:webHidden/>
              </w:rPr>
            </w:r>
            <w:r>
              <w:rPr>
                <w:noProof/>
                <w:webHidden/>
              </w:rPr>
              <w:fldChar w:fldCharType="separate"/>
            </w:r>
            <w:r>
              <w:rPr>
                <w:noProof/>
                <w:webHidden/>
              </w:rPr>
              <w:t>11</w:t>
            </w:r>
            <w:r>
              <w:rPr>
                <w:noProof/>
                <w:webHidden/>
              </w:rPr>
              <w:fldChar w:fldCharType="end"/>
            </w:r>
          </w:hyperlink>
        </w:p>
        <w:p w14:paraId="0D38D2FA" w14:textId="6F316D1C" w:rsidR="007E263C" w:rsidRDefault="007E263C">
          <w:pPr>
            <w:pStyle w:val="Inhopg3"/>
            <w:rPr>
              <w:rFonts w:asciiTheme="minorHAnsi" w:eastAsiaTheme="minorEastAsia" w:hAnsiTheme="minorHAnsi" w:cstheme="minorBidi"/>
              <w:noProof/>
              <w:kern w:val="2"/>
              <w:sz w:val="24"/>
              <w14:ligatures w14:val="standardContextual"/>
            </w:rPr>
          </w:pPr>
          <w:hyperlink w:anchor="_Toc146003700" w:history="1">
            <w:r w:rsidRPr="00AC15DF">
              <w:rPr>
                <w:rStyle w:val="Hyperlink"/>
                <w:rFonts w:cstheme="minorHAnsi"/>
                <w:iCs/>
                <w:noProof/>
              </w:rPr>
              <w:t>2.3</w:t>
            </w:r>
            <w:r>
              <w:rPr>
                <w:rFonts w:asciiTheme="minorHAnsi" w:eastAsiaTheme="minorEastAsia" w:hAnsiTheme="minorHAnsi" w:cstheme="minorBidi"/>
                <w:noProof/>
                <w:kern w:val="2"/>
                <w:sz w:val="24"/>
                <w14:ligatures w14:val="standardContextual"/>
              </w:rPr>
              <w:tab/>
            </w:r>
            <w:r w:rsidRPr="00AC15DF">
              <w:rPr>
                <w:rStyle w:val="Hyperlink"/>
                <w:rFonts w:cstheme="minorHAnsi"/>
                <w:noProof/>
              </w:rPr>
              <w:t>Vragen over de aanbesteding</w:t>
            </w:r>
            <w:r>
              <w:rPr>
                <w:noProof/>
                <w:webHidden/>
              </w:rPr>
              <w:tab/>
            </w:r>
            <w:r>
              <w:rPr>
                <w:noProof/>
                <w:webHidden/>
              </w:rPr>
              <w:fldChar w:fldCharType="begin"/>
            </w:r>
            <w:r>
              <w:rPr>
                <w:noProof/>
                <w:webHidden/>
              </w:rPr>
              <w:instrText xml:space="preserve"> PAGEREF _Toc146003700 \h </w:instrText>
            </w:r>
            <w:r>
              <w:rPr>
                <w:noProof/>
                <w:webHidden/>
              </w:rPr>
            </w:r>
            <w:r>
              <w:rPr>
                <w:noProof/>
                <w:webHidden/>
              </w:rPr>
              <w:fldChar w:fldCharType="separate"/>
            </w:r>
            <w:r>
              <w:rPr>
                <w:noProof/>
                <w:webHidden/>
              </w:rPr>
              <w:t>11</w:t>
            </w:r>
            <w:r>
              <w:rPr>
                <w:noProof/>
                <w:webHidden/>
              </w:rPr>
              <w:fldChar w:fldCharType="end"/>
            </w:r>
          </w:hyperlink>
        </w:p>
        <w:p w14:paraId="58028454" w14:textId="19E1386A" w:rsidR="007E263C" w:rsidRDefault="007E263C">
          <w:pPr>
            <w:pStyle w:val="Inhopg3"/>
            <w:rPr>
              <w:rFonts w:asciiTheme="minorHAnsi" w:eastAsiaTheme="minorEastAsia" w:hAnsiTheme="minorHAnsi" w:cstheme="minorBidi"/>
              <w:noProof/>
              <w:kern w:val="2"/>
              <w:sz w:val="24"/>
              <w14:ligatures w14:val="standardContextual"/>
            </w:rPr>
          </w:pPr>
          <w:hyperlink w:anchor="_Toc146003701" w:history="1">
            <w:r w:rsidRPr="00AC15DF">
              <w:rPr>
                <w:rStyle w:val="Hyperlink"/>
                <w:rFonts w:cstheme="minorHAnsi"/>
                <w:iCs/>
                <w:noProof/>
              </w:rPr>
              <w:t>2.4</w:t>
            </w:r>
            <w:r>
              <w:rPr>
                <w:rFonts w:asciiTheme="minorHAnsi" w:eastAsiaTheme="minorEastAsia" w:hAnsiTheme="minorHAnsi" w:cstheme="minorBidi"/>
                <w:noProof/>
                <w:kern w:val="2"/>
                <w:sz w:val="24"/>
                <w14:ligatures w14:val="standardContextual"/>
              </w:rPr>
              <w:tab/>
            </w:r>
            <w:r w:rsidRPr="00AC15DF">
              <w:rPr>
                <w:rStyle w:val="Hyperlink"/>
                <w:rFonts w:cstheme="minorHAnsi"/>
                <w:noProof/>
              </w:rPr>
              <w:t>TenderNed</w:t>
            </w:r>
            <w:r>
              <w:rPr>
                <w:noProof/>
                <w:webHidden/>
              </w:rPr>
              <w:tab/>
            </w:r>
            <w:r>
              <w:rPr>
                <w:noProof/>
                <w:webHidden/>
              </w:rPr>
              <w:fldChar w:fldCharType="begin"/>
            </w:r>
            <w:r>
              <w:rPr>
                <w:noProof/>
                <w:webHidden/>
              </w:rPr>
              <w:instrText xml:space="preserve"> PAGEREF _Toc146003701 \h </w:instrText>
            </w:r>
            <w:r>
              <w:rPr>
                <w:noProof/>
                <w:webHidden/>
              </w:rPr>
            </w:r>
            <w:r>
              <w:rPr>
                <w:noProof/>
                <w:webHidden/>
              </w:rPr>
              <w:fldChar w:fldCharType="separate"/>
            </w:r>
            <w:r>
              <w:rPr>
                <w:noProof/>
                <w:webHidden/>
              </w:rPr>
              <w:t>12</w:t>
            </w:r>
            <w:r>
              <w:rPr>
                <w:noProof/>
                <w:webHidden/>
              </w:rPr>
              <w:fldChar w:fldCharType="end"/>
            </w:r>
          </w:hyperlink>
        </w:p>
        <w:p w14:paraId="739B7D9A" w14:textId="3611408C" w:rsidR="007E263C" w:rsidRDefault="007E263C">
          <w:pPr>
            <w:pStyle w:val="Inhopg3"/>
            <w:rPr>
              <w:rFonts w:asciiTheme="minorHAnsi" w:eastAsiaTheme="minorEastAsia" w:hAnsiTheme="minorHAnsi" w:cstheme="minorBidi"/>
              <w:noProof/>
              <w:kern w:val="2"/>
              <w:sz w:val="24"/>
              <w14:ligatures w14:val="standardContextual"/>
            </w:rPr>
          </w:pPr>
          <w:hyperlink w:anchor="_Toc146003702" w:history="1">
            <w:r w:rsidRPr="00AC15DF">
              <w:rPr>
                <w:rStyle w:val="Hyperlink"/>
                <w:rFonts w:cstheme="minorHAnsi"/>
                <w:iCs/>
                <w:noProof/>
              </w:rPr>
              <w:t>2.5</w:t>
            </w:r>
            <w:r>
              <w:rPr>
                <w:rFonts w:asciiTheme="minorHAnsi" w:eastAsiaTheme="minorEastAsia" w:hAnsiTheme="minorHAnsi" w:cstheme="minorBidi"/>
                <w:noProof/>
                <w:kern w:val="2"/>
                <w:sz w:val="24"/>
                <w14:ligatures w14:val="standardContextual"/>
              </w:rPr>
              <w:tab/>
            </w:r>
            <w:r w:rsidRPr="00AC15DF">
              <w:rPr>
                <w:rStyle w:val="Hyperlink"/>
                <w:rFonts w:cstheme="minorHAnsi"/>
                <w:noProof/>
              </w:rPr>
              <w:t>Vragen en klachtenafhandeling</w:t>
            </w:r>
            <w:r>
              <w:rPr>
                <w:noProof/>
                <w:webHidden/>
              </w:rPr>
              <w:tab/>
            </w:r>
            <w:r>
              <w:rPr>
                <w:noProof/>
                <w:webHidden/>
              </w:rPr>
              <w:fldChar w:fldCharType="begin"/>
            </w:r>
            <w:r>
              <w:rPr>
                <w:noProof/>
                <w:webHidden/>
              </w:rPr>
              <w:instrText xml:space="preserve"> PAGEREF _Toc146003702 \h </w:instrText>
            </w:r>
            <w:r>
              <w:rPr>
                <w:noProof/>
                <w:webHidden/>
              </w:rPr>
            </w:r>
            <w:r>
              <w:rPr>
                <w:noProof/>
                <w:webHidden/>
              </w:rPr>
              <w:fldChar w:fldCharType="separate"/>
            </w:r>
            <w:r>
              <w:rPr>
                <w:noProof/>
                <w:webHidden/>
              </w:rPr>
              <w:t>13</w:t>
            </w:r>
            <w:r>
              <w:rPr>
                <w:noProof/>
                <w:webHidden/>
              </w:rPr>
              <w:fldChar w:fldCharType="end"/>
            </w:r>
          </w:hyperlink>
        </w:p>
        <w:p w14:paraId="2F2E7D26" w14:textId="0D2AD76C" w:rsidR="007E263C" w:rsidRDefault="007E263C">
          <w:pPr>
            <w:pStyle w:val="Inhopg1"/>
            <w:rPr>
              <w:rFonts w:asciiTheme="minorHAnsi" w:eastAsiaTheme="minorEastAsia" w:hAnsiTheme="minorHAnsi" w:cstheme="minorBidi"/>
              <w:b w:val="0"/>
              <w:iCs w:val="0"/>
              <w:kern w:val="2"/>
              <w:sz w:val="24"/>
              <w14:ligatures w14:val="standardContextual"/>
            </w:rPr>
          </w:pPr>
          <w:hyperlink w:anchor="_Toc146003703" w:history="1">
            <w:r w:rsidRPr="00AC15DF">
              <w:rPr>
                <w:rStyle w:val="Hyperlink"/>
                <w:rFonts w:cstheme="minorHAnsi"/>
              </w:rPr>
              <w:t>3</w:t>
            </w:r>
            <w:r>
              <w:rPr>
                <w:rFonts w:asciiTheme="minorHAnsi" w:eastAsiaTheme="minorEastAsia" w:hAnsiTheme="minorHAnsi" w:cstheme="minorBidi"/>
                <w:b w:val="0"/>
                <w:iCs w:val="0"/>
                <w:kern w:val="2"/>
                <w:sz w:val="24"/>
                <w14:ligatures w14:val="standardContextual"/>
              </w:rPr>
              <w:tab/>
            </w:r>
            <w:r w:rsidRPr="00AC15DF">
              <w:rPr>
                <w:rStyle w:val="Hyperlink"/>
                <w:rFonts w:cstheme="minorHAnsi"/>
              </w:rPr>
              <w:t>Selectieprocedure</w:t>
            </w:r>
            <w:r>
              <w:rPr>
                <w:webHidden/>
              </w:rPr>
              <w:tab/>
            </w:r>
            <w:r>
              <w:rPr>
                <w:webHidden/>
              </w:rPr>
              <w:fldChar w:fldCharType="begin"/>
            </w:r>
            <w:r>
              <w:rPr>
                <w:webHidden/>
              </w:rPr>
              <w:instrText xml:space="preserve"> PAGEREF _Toc146003703 \h </w:instrText>
            </w:r>
            <w:r>
              <w:rPr>
                <w:webHidden/>
              </w:rPr>
            </w:r>
            <w:r>
              <w:rPr>
                <w:webHidden/>
              </w:rPr>
              <w:fldChar w:fldCharType="separate"/>
            </w:r>
            <w:r>
              <w:rPr>
                <w:webHidden/>
              </w:rPr>
              <w:t>14</w:t>
            </w:r>
            <w:r>
              <w:rPr>
                <w:webHidden/>
              </w:rPr>
              <w:fldChar w:fldCharType="end"/>
            </w:r>
          </w:hyperlink>
        </w:p>
        <w:p w14:paraId="2583EC8E" w14:textId="566E90CE" w:rsidR="007E263C" w:rsidRDefault="007E263C">
          <w:pPr>
            <w:pStyle w:val="Inhopg3"/>
            <w:rPr>
              <w:rFonts w:asciiTheme="minorHAnsi" w:eastAsiaTheme="minorEastAsia" w:hAnsiTheme="minorHAnsi" w:cstheme="minorBidi"/>
              <w:noProof/>
              <w:kern w:val="2"/>
              <w:sz w:val="24"/>
              <w14:ligatures w14:val="standardContextual"/>
            </w:rPr>
          </w:pPr>
          <w:hyperlink w:anchor="_Toc146003704" w:history="1">
            <w:r w:rsidRPr="00AC15DF">
              <w:rPr>
                <w:rStyle w:val="Hyperlink"/>
                <w:rFonts w:ascii="Calibri" w:hAnsi="Calibri" w:cs="Calibri"/>
                <w:noProof/>
              </w:rPr>
              <w:t>3.1</w:t>
            </w:r>
            <w:r>
              <w:rPr>
                <w:rFonts w:asciiTheme="minorHAnsi" w:eastAsiaTheme="minorEastAsia" w:hAnsiTheme="minorHAnsi" w:cstheme="minorBidi"/>
                <w:noProof/>
                <w:kern w:val="2"/>
                <w:sz w:val="24"/>
                <w14:ligatures w14:val="standardContextual"/>
              </w:rPr>
              <w:tab/>
            </w:r>
            <w:r w:rsidRPr="00AC15DF">
              <w:rPr>
                <w:rStyle w:val="Hyperlink"/>
                <w:rFonts w:cstheme="minorHAnsi"/>
                <w:noProof/>
              </w:rPr>
              <w:t>Aanmelding</w:t>
            </w:r>
            <w:r w:rsidRPr="00AC15DF">
              <w:rPr>
                <w:rStyle w:val="Hyperlink"/>
                <w:rFonts w:ascii="Calibri" w:hAnsi="Calibri" w:cs="Calibri"/>
                <w:noProof/>
              </w:rPr>
              <w:t>, wijze van beoordelen</w:t>
            </w:r>
            <w:r>
              <w:rPr>
                <w:noProof/>
                <w:webHidden/>
              </w:rPr>
              <w:tab/>
            </w:r>
            <w:r>
              <w:rPr>
                <w:noProof/>
                <w:webHidden/>
              </w:rPr>
              <w:fldChar w:fldCharType="begin"/>
            </w:r>
            <w:r>
              <w:rPr>
                <w:noProof/>
                <w:webHidden/>
              </w:rPr>
              <w:instrText xml:space="preserve"> PAGEREF _Toc146003704 \h </w:instrText>
            </w:r>
            <w:r>
              <w:rPr>
                <w:noProof/>
                <w:webHidden/>
              </w:rPr>
            </w:r>
            <w:r>
              <w:rPr>
                <w:noProof/>
                <w:webHidden/>
              </w:rPr>
              <w:fldChar w:fldCharType="separate"/>
            </w:r>
            <w:r>
              <w:rPr>
                <w:noProof/>
                <w:webHidden/>
              </w:rPr>
              <w:t>14</w:t>
            </w:r>
            <w:r>
              <w:rPr>
                <w:noProof/>
                <w:webHidden/>
              </w:rPr>
              <w:fldChar w:fldCharType="end"/>
            </w:r>
          </w:hyperlink>
        </w:p>
        <w:p w14:paraId="5116BD94" w14:textId="5D5B32D0" w:rsidR="007E263C" w:rsidRDefault="007E263C">
          <w:pPr>
            <w:pStyle w:val="Inhopg3"/>
            <w:rPr>
              <w:rFonts w:asciiTheme="minorHAnsi" w:eastAsiaTheme="minorEastAsia" w:hAnsiTheme="minorHAnsi" w:cstheme="minorBidi"/>
              <w:noProof/>
              <w:kern w:val="2"/>
              <w:sz w:val="24"/>
              <w14:ligatures w14:val="standardContextual"/>
            </w:rPr>
          </w:pPr>
          <w:hyperlink w:anchor="_Toc146003705" w:history="1">
            <w:r w:rsidRPr="00AC15DF">
              <w:rPr>
                <w:rStyle w:val="Hyperlink"/>
                <w:rFonts w:ascii="Calibri" w:hAnsi="Calibri" w:cs="Calibri"/>
                <w:noProof/>
              </w:rPr>
              <w:t>3.2</w:t>
            </w:r>
            <w:r>
              <w:rPr>
                <w:rFonts w:asciiTheme="minorHAnsi" w:eastAsiaTheme="minorEastAsia" w:hAnsiTheme="minorHAnsi" w:cstheme="minorBidi"/>
                <w:noProof/>
                <w:kern w:val="2"/>
                <w:sz w:val="24"/>
                <w14:ligatures w14:val="standardContextual"/>
              </w:rPr>
              <w:tab/>
            </w:r>
            <w:r w:rsidRPr="00AC15DF">
              <w:rPr>
                <w:rStyle w:val="Hyperlink"/>
                <w:rFonts w:ascii="Calibri" w:hAnsi="Calibri" w:cs="Calibri"/>
                <w:noProof/>
              </w:rPr>
              <w:t>Beoordelingsaspecten Inschrijving</w:t>
            </w:r>
            <w:r>
              <w:rPr>
                <w:noProof/>
                <w:webHidden/>
              </w:rPr>
              <w:tab/>
            </w:r>
            <w:r>
              <w:rPr>
                <w:noProof/>
                <w:webHidden/>
              </w:rPr>
              <w:fldChar w:fldCharType="begin"/>
            </w:r>
            <w:r>
              <w:rPr>
                <w:noProof/>
                <w:webHidden/>
              </w:rPr>
              <w:instrText xml:space="preserve"> PAGEREF _Toc146003705 \h </w:instrText>
            </w:r>
            <w:r>
              <w:rPr>
                <w:noProof/>
                <w:webHidden/>
              </w:rPr>
            </w:r>
            <w:r>
              <w:rPr>
                <w:noProof/>
                <w:webHidden/>
              </w:rPr>
              <w:fldChar w:fldCharType="separate"/>
            </w:r>
            <w:r>
              <w:rPr>
                <w:noProof/>
                <w:webHidden/>
              </w:rPr>
              <w:t>15</w:t>
            </w:r>
            <w:r>
              <w:rPr>
                <w:noProof/>
                <w:webHidden/>
              </w:rPr>
              <w:fldChar w:fldCharType="end"/>
            </w:r>
          </w:hyperlink>
        </w:p>
        <w:p w14:paraId="7073C73B" w14:textId="46E00C3F" w:rsidR="007E263C" w:rsidRDefault="007E263C">
          <w:pPr>
            <w:pStyle w:val="Inhopg3"/>
            <w:rPr>
              <w:rFonts w:asciiTheme="minorHAnsi" w:eastAsiaTheme="minorEastAsia" w:hAnsiTheme="minorHAnsi" w:cstheme="minorBidi"/>
              <w:noProof/>
              <w:kern w:val="2"/>
              <w:sz w:val="24"/>
              <w14:ligatures w14:val="standardContextual"/>
            </w:rPr>
          </w:pPr>
          <w:hyperlink w:anchor="_Toc146003706" w:history="1">
            <w:r w:rsidRPr="00AC15DF">
              <w:rPr>
                <w:rStyle w:val="Hyperlink"/>
                <w:rFonts w:ascii="Calibri" w:hAnsi="Calibri" w:cs="Calibri"/>
                <w:noProof/>
              </w:rPr>
              <w:t>3.2.1</w:t>
            </w:r>
            <w:r>
              <w:rPr>
                <w:rFonts w:asciiTheme="minorHAnsi" w:eastAsiaTheme="minorEastAsia" w:hAnsiTheme="minorHAnsi" w:cstheme="minorBidi"/>
                <w:noProof/>
                <w:kern w:val="2"/>
                <w:sz w:val="24"/>
                <w14:ligatures w14:val="standardContextual"/>
              </w:rPr>
              <w:tab/>
            </w:r>
            <w:r w:rsidRPr="00AC15DF">
              <w:rPr>
                <w:rStyle w:val="Hyperlink"/>
                <w:rFonts w:ascii="Calibri" w:hAnsi="Calibri" w:cs="Calibri"/>
                <w:noProof/>
              </w:rPr>
              <w:t>Toets op juistheid en volledigheid</w:t>
            </w:r>
            <w:r>
              <w:rPr>
                <w:noProof/>
                <w:webHidden/>
              </w:rPr>
              <w:tab/>
            </w:r>
            <w:r>
              <w:rPr>
                <w:noProof/>
                <w:webHidden/>
              </w:rPr>
              <w:fldChar w:fldCharType="begin"/>
            </w:r>
            <w:r>
              <w:rPr>
                <w:noProof/>
                <w:webHidden/>
              </w:rPr>
              <w:instrText xml:space="preserve"> PAGEREF _Toc146003706 \h </w:instrText>
            </w:r>
            <w:r>
              <w:rPr>
                <w:noProof/>
                <w:webHidden/>
              </w:rPr>
            </w:r>
            <w:r>
              <w:rPr>
                <w:noProof/>
                <w:webHidden/>
              </w:rPr>
              <w:fldChar w:fldCharType="separate"/>
            </w:r>
            <w:r>
              <w:rPr>
                <w:noProof/>
                <w:webHidden/>
              </w:rPr>
              <w:t>15</w:t>
            </w:r>
            <w:r>
              <w:rPr>
                <w:noProof/>
                <w:webHidden/>
              </w:rPr>
              <w:fldChar w:fldCharType="end"/>
            </w:r>
          </w:hyperlink>
        </w:p>
        <w:p w14:paraId="24AF14ED" w14:textId="57AD4241" w:rsidR="007E263C" w:rsidRDefault="007E263C">
          <w:pPr>
            <w:pStyle w:val="Inhopg3"/>
            <w:rPr>
              <w:rFonts w:asciiTheme="minorHAnsi" w:eastAsiaTheme="minorEastAsia" w:hAnsiTheme="minorHAnsi" w:cstheme="minorBidi"/>
              <w:noProof/>
              <w:kern w:val="2"/>
              <w:sz w:val="24"/>
              <w14:ligatures w14:val="standardContextual"/>
            </w:rPr>
          </w:pPr>
          <w:hyperlink w:anchor="_Toc146003707" w:history="1">
            <w:r w:rsidRPr="00AC15DF">
              <w:rPr>
                <w:rStyle w:val="Hyperlink"/>
                <w:rFonts w:ascii="Calibri" w:hAnsi="Calibri" w:cs="Calibri"/>
                <w:noProof/>
              </w:rPr>
              <w:t>3.2.2</w:t>
            </w:r>
            <w:r w:rsidRPr="00AC15DF">
              <w:rPr>
                <w:rStyle w:val="Hyperlink"/>
                <w:noProof/>
              </w:rPr>
              <w:t xml:space="preserve">  </w:t>
            </w:r>
            <w:r>
              <w:rPr>
                <w:rFonts w:asciiTheme="minorHAnsi" w:eastAsiaTheme="minorEastAsia" w:hAnsiTheme="minorHAnsi" w:cstheme="minorBidi"/>
                <w:noProof/>
                <w:kern w:val="2"/>
                <w:sz w:val="24"/>
                <w14:ligatures w14:val="standardContextual"/>
              </w:rPr>
              <w:tab/>
            </w:r>
            <w:r w:rsidRPr="00AC15DF">
              <w:rPr>
                <w:rStyle w:val="Hyperlink"/>
                <w:rFonts w:ascii="Calibri" w:hAnsi="Calibri" w:cs="Calibri"/>
                <w:noProof/>
              </w:rPr>
              <w:t>Toets op verplichte en facultatieve uitsluitingsgronden</w:t>
            </w:r>
            <w:r>
              <w:rPr>
                <w:noProof/>
                <w:webHidden/>
              </w:rPr>
              <w:tab/>
            </w:r>
            <w:r>
              <w:rPr>
                <w:noProof/>
                <w:webHidden/>
              </w:rPr>
              <w:fldChar w:fldCharType="begin"/>
            </w:r>
            <w:r>
              <w:rPr>
                <w:noProof/>
                <w:webHidden/>
              </w:rPr>
              <w:instrText xml:space="preserve"> PAGEREF _Toc146003707 \h </w:instrText>
            </w:r>
            <w:r>
              <w:rPr>
                <w:noProof/>
                <w:webHidden/>
              </w:rPr>
            </w:r>
            <w:r>
              <w:rPr>
                <w:noProof/>
                <w:webHidden/>
              </w:rPr>
              <w:fldChar w:fldCharType="separate"/>
            </w:r>
            <w:r>
              <w:rPr>
                <w:noProof/>
                <w:webHidden/>
              </w:rPr>
              <w:t>15</w:t>
            </w:r>
            <w:r>
              <w:rPr>
                <w:noProof/>
                <w:webHidden/>
              </w:rPr>
              <w:fldChar w:fldCharType="end"/>
            </w:r>
          </w:hyperlink>
        </w:p>
        <w:p w14:paraId="6BC2908D" w14:textId="385278A4" w:rsidR="007E263C" w:rsidRDefault="007E263C">
          <w:pPr>
            <w:pStyle w:val="Inhopg3"/>
            <w:rPr>
              <w:rFonts w:asciiTheme="minorHAnsi" w:eastAsiaTheme="minorEastAsia" w:hAnsiTheme="minorHAnsi" w:cstheme="minorBidi"/>
              <w:noProof/>
              <w:kern w:val="2"/>
              <w:sz w:val="24"/>
              <w14:ligatures w14:val="standardContextual"/>
            </w:rPr>
          </w:pPr>
          <w:hyperlink w:anchor="_Toc146003708" w:history="1">
            <w:r w:rsidRPr="00AC15DF">
              <w:rPr>
                <w:rStyle w:val="Hyperlink"/>
                <w:rFonts w:ascii="Calibri" w:hAnsi="Calibri" w:cs="Calibri"/>
                <w:noProof/>
              </w:rPr>
              <w:t xml:space="preserve">3.2.3 </w:t>
            </w:r>
            <w:r>
              <w:rPr>
                <w:rFonts w:asciiTheme="minorHAnsi" w:eastAsiaTheme="minorEastAsia" w:hAnsiTheme="minorHAnsi" w:cstheme="minorBidi"/>
                <w:noProof/>
                <w:kern w:val="2"/>
                <w:sz w:val="24"/>
                <w14:ligatures w14:val="standardContextual"/>
              </w:rPr>
              <w:tab/>
            </w:r>
            <w:r w:rsidRPr="00AC15DF">
              <w:rPr>
                <w:rStyle w:val="Hyperlink"/>
                <w:rFonts w:ascii="Calibri" w:hAnsi="Calibri" w:cs="Calibri"/>
                <w:noProof/>
              </w:rPr>
              <w:t>Toets op geschiktheidseisen</w:t>
            </w:r>
            <w:r>
              <w:rPr>
                <w:noProof/>
                <w:webHidden/>
              </w:rPr>
              <w:tab/>
            </w:r>
            <w:r>
              <w:rPr>
                <w:noProof/>
                <w:webHidden/>
              </w:rPr>
              <w:fldChar w:fldCharType="begin"/>
            </w:r>
            <w:r>
              <w:rPr>
                <w:noProof/>
                <w:webHidden/>
              </w:rPr>
              <w:instrText xml:space="preserve"> PAGEREF _Toc146003708 \h </w:instrText>
            </w:r>
            <w:r>
              <w:rPr>
                <w:noProof/>
                <w:webHidden/>
              </w:rPr>
            </w:r>
            <w:r>
              <w:rPr>
                <w:noProof/>
                <w:webHidden/>
              </w:rPr>
              <w:fldChar w:fldCharType="separate"/>
            </w:r>
            <w:r>
              <w:rPr>
                <w:noProof/>
                <w:webHidden/>
              </w:rPr>
              <w:t>16</w:t>
            </w:r>
            <w:r>
              <w:rPr>
                <w:noProof/>
                <w:webHidden/>
              </w:rPr>
              <w:fldChar w:fldCharType="end"/>
            </w:r>
          </w:hyperlink>
        </w:p>
        <w:p w14:paraId="223063DD" w14:textId="7F79F22F" w:rsidR="007E263C" w:rsidRDefault="007E263C">
          <w:pPr>
            <w:pStyle w:val="Inhopg3"/>
            <w:rPr>
              <w:rFonts w:asciiTheme="minorHAnsi" w:eastAsiaTheme="minorEastAsia" w:hAnsiTheme="minorHAnsi" w:cstheme="minorBidi"/>
              <w:noProof/>
              <w:kern w:val="2"/>
              <w:sz w:val="24"/>
              <w14:ligatures w14:val="standardContextual"/>
            </w:rPr>
          </w:pPr>
          <w:hyperlink w:anchor="_Toc146003709" w:history="1">
            <w:r w:rsidRPr="00AC15DF">
              <w:rPr>
                <w:rStyle w:val="Hyperlink"/>
                <w:rFonts w:ascii="Calibri" w:hAnsi="Calibri" w:cs="Calibri"/>
                <w:noProof/>
              </w:rPr>
              <w:t>3.2.3.1</w:t>
            </w:r>
            <w:r>
              <w:rPr>
                <w:rFonts w:asciiTheme="minorHAnsi" w:eastAsiaTheme="minorEastAsia" w:hAnsiTheme="minorHAnsi" w:cstheme="minorBidi"/>
                <w:noProof/>
                <w:kern w:val="2"/>
                <w:sz w:val="24"/>
                <w14:ligatures w14:val="standardContextual"/>
              </w:rPr>
              <w:tab/>
            </w:r>
            <w:r w:rsidRPr="00AC15DF">
              <w:rPr>
                <w:rStyle w:val="Hyperlink"/>
                <w:rFonts w:ascii="Calibri" w:hAnsi="Calibri" w:cs="Calibri"/>
                <w:noProof/>
              </w:rPr>
              <w:t>Financiële en economische draagkracht</w:t>
            </w:r>
            <w:r>
              <w:rPr>
                <w:noProof/>
                <w:webHidden/>
              </w:rPr>
              <w:tab/>
            </w:r>
            <w:r>
              <w:rPr>
                <w:noProof/>
                <w:webHidden/>
              </w:rPr>
              <w:fldChar w:fldCharType="begin"/>
            </w:r>
            <w:r>
              <w:rPr>
                <w:noProof/>
                <w:webHidden/>
              </w:rPr>
              <w:instrText xml:space="preserve"> PAGEREF _Toc146003709 \h </w:instrText>
            </w:r>
            <w:r>
              <w:rPr>
                <w:noProof/>
                <w:webHidden/>
              </w:rPr>
            </w:r>
            <w:r>
              <w:rPr>
                <w:noProof/>
                <w:webHidden/>
              </w:rPr>
              <w:fldChar w:fldCharType="separate"/>
            </w:r>
            <w:r>
              <w:rPr>
                <w:noProof/>
                <w:webHidden/>
              </w:rPr>
              <w:t>16</w:t>
            </w:r>
            <w:r>
              <w:rPr>
                <w:noProof/>
                <w:webHidden/>
              </w:rPr>
              <w:fldChar w:fldCharType="end"/>
            </w:r>
          </w:hyperlink>
        </w:p>
        <w:p w14:paraId="3573EBAE" w14:textId="13968224" w:rsidR="007E263C" w:rsidRDefault="007E263C">
          <w:pPr>
            <w:pStyle w:val="Inhopg3"/>
            <w:rPr>
              <w:rFonts w:asciiTheme="minorHAnsi" w:eastAsiaTheme="minorEastAsia" w:hAnsiTheme="minorHAnsi" w:cstheme="minorBidi"/>
              <w:noProof/>
              <w:kern w:val="2"/>
              <w:sz w:val="24"/>
              <w14:ligatures w14:val="standardContextual"/>
            </w:rPr>
          </w:pPr>
          <w:hyperlink w:anchor="_Toc146003710" w:history="1">
            <w:r w:rsidRPr="00AC15DF">
              <w:rPr>
                <w:rStyle w:val="Hyperlink"/>
                <w:rFonts w:ascii="Calibri" w:hAnsi="Calibri" w:cs="Calibri"/>
                <w:noProof/>
              </w:rPr>
              <w:t>3.2.3.2</w:t>
            </w:r>
            <w:r>
              <w:rPr>
                <w:rFonts w:asciiTheme="minorHAnsi" w:eastAsiaTheme="minorEastAsia" w:hAnsiTheme="minorHAnsi" w:cstheme="minorBidi"/>
                <w:noProof/>
                <w:kern w:val="2"/>
                <w:sz w:val="24"/>
                <w14:ligatures w14:val="standardContextual"/>
              </w:rPr>
              <w:tab/>
            </w:r>
            <w:r w:rsidRPr="00AC15DF">
              <w:rPr>
                <w:rStyle w:val="Hyperlink"/>
                <w:rFonts w:ascii="Calibri" w:hAnsi="Calibri" w:cs="Calibri"/>
                <w:noProof/>
              </w:rPr>
              <w:t>Beroepsbevoegdheid</w:t>
            </w:r>
            <w:r>
              <w:rPr>
                <w:noProof/>
                <w:webHidden/>
              </w:rPr>
              <w:tab/>
            </w:r>
            <w:r>
              <w:rPr>
                <w:noProof/>
                <w:webHidden/>
              </w:rPr>
              <w:fldChar w:fldCharType="begin"/>
            </w:r>
            <w:r>
              <w:rPr>
                <w:noProof/>
                <w:webHidden/>
              </w:rPr>
              <w:instrText xml:space="preserve"> PAGEREF _Toc146003710 \h </w:instrText>
            </w:r>
            <w:r>
              <w:rPr>
                <w:noProof/>
                <w:webHidden/>
              </w:rPr>
            </w:r>
            <w:r>
              <w:rPr>
                <w:noProof/>
                <w:webHidden/>
              </w:rPr>
              <w:fldChar w:fldCharType="separate"/>
            </w:r>
            <w:r>
              <w:rPr>
                <w:noProof/>
                <w:webHidden/>
              </w:rPr>
              <w:t>17</w:t>
            </w:r>
            <w:r>
              <w:rPr>
                <w:noProof/>
                <w:webHidden/>
              </w:rPr>
              <w:fldChar w:fldCharType="end"/>
            </w:r>
          </w:hyperlink>
        </w:p>
        <w:p w14:paraId="3B25363F" w14:textId="325DE2E6" w:rsidR="007E263C" w:rsidRDefault="007E263C">
          <w:pPr>
            <w:pStyle w:val="Inhopg3"/>
            <w:rPr>
              <w:rFonts w:asciiTheme="minorHAnsi" w:eastAsiaTheme="minorEastAsia" w:hAnsiTheme="minorHAnsi" w:cstheme="minorBidi"/>
              <w:noProof/>
              <w:kern w:val="2"/>
              <w:sz w:val="24"/>
              <w14:ligatures w14:val="standardContextual"/>
            </w:rPr>
          </w:pPr>
          <w:hyperlink w:anchor="_Toc146003711" w:history="1">
            <w:r w:rsidRPr="00AC15DF">
              <w:rPr>
                <w:rStyle w:val="Hyperlink"/>
                <w:rFonts w:ascii="Calibri" w:hAnsi="Calibri" w:cs="Calibri"/>
                <w:noProof/>
              </w:rPr>
              <w:t>3.2.3.3</w:t>
            </w:r>
            <w:r>
              <w:rPr>
                <w:rFonts w:asciiTheme="minorHAnsi" w:eastAsiaTheme="minorEastAsia" w:hAnsiTheme="minorHAnsi" w:cstheme="minorBidi"/>
                <w:noProof/>
                <w:kern w:val="2"/>
                <w:sz w:val="24"/>
                <w14:ligatures w14:val="standardContextual"/>
              </w:rPr>
              <w:tab/>
            </w:r>
            <w:r w:rsidRPr="00AC15DF">
              <w:rPr>
                <w:rStyle w:val="Hyperlink"/>
                <w:rFonts w:ascii="Calibri" w:hAnsi="Calibri" w:cs="Calibri"/>
                <w:noProof/>
              </w:rPr>
              <w:t>Technische bekwaamheid of beroepsbekwaamheid</w:t>
            </w:r>
            <w:r>
              <w:rPr>
                <w:noProof/>
                <w:webHidden/>
              </w:rPr>
              <w:tab/>
            </w:r>
            <w:r>
              <w:rPr>
                <w:noProof/>
                <w:webHidden/>
              </w:rPr>
              <w:fldChar w:fldCharType="begin"/>
            </w:r>
            <w:r>
              <w:rPr>
                <w:noProof/>
                <w:webHidden/>
              </w:rPr>
              <w:instrText xml:space="preserve"> PAGEREF _Toc146003711 \h </w:instrText>
            </w:r>
            <w:r>
              <w:rPr>
                <w:noProof/>
                <w:webHidden/>
              </w:rPr>
            </w:r>
            <w:r>
              <w:rPr>
                <w:noProof/>
                <w:webHidden/>
              </w:rPr>
              <w:fldChar w:fldCharType="separate"/>
            </w:r>
            <w:r>
              <w:rPr>
                <w:noProof/>
                <w:webHidden/>
              </w:rPr>
              <w:t>18</w:t>
            </w:r>
            <w:r>
              <w:rPr>
                <w:noProof/>
                <w:webHidden/>
              </w:rPr>
              <w:fldChar w:fldCharType="end"/>
            </w:r>
          </w:hyperlink>
        </w:p>
        <w:p w14:paraId="1D9EE608" w14:textId="56F4BBC9" w:rsidR="007E263C" w:rsidRDefault="007E263C">
          <w:pPr>
            <w:pStyle w:val="Inhopg3"/>
            <w:rPr>
              <w:rFonts w:asciiTheme="minorHAnsi" w:eastAsiaTheme="minorEastAsia" w:hAnsiTheme="minorHAnsi" w:cstheme="minorBidi"/>
              <w:noProof/>
              <w:kern w:val="2"/>
              <w:sz w:val="24"/>
              <w14:ligatures w14:val="standardContextual"/>
            </w:rPr>
          </w:pPr>
          <w:hyperlink w:anchor="_Toc146003712" w:history="1">
            <w:r w:rsidRPr="00AC15DF">
              <w:rPr>
                <w:rStyle w:val="Hyperlink"/>
                <w:rFonts w:ascii="Calibri" w:hAnsi="Calibri" w:cs="Calibri"/>
                <w:noProof/>
              </w:rPr>
              <w:t>4</w:t>
            </w:r>
            <w:r>
              <w:rPr>
                <w:rFonts w:asciiTheme="minorHAnsi" w:eastAsiaTheme="minorEastAsia" w:hAnsiTheme="minorHAnsi" w:cstheme="minorBidi"/>
                <w:noProof/>
                <w:kern w:val="2"/>
                <w:sz w:val="24"/>
                <w14:ligatures w14:val="standardContextual"/>
              </w:rPr>
              <w:tab/>
            </w:r>
            <w:r w:rsidRPr="00AC15DF">
              <w:rPr>
                <w:rStyle w:val="Hyperlink"/>
                <w:rFonts w:ascii="Calibri" w:hAnsi="Calibri" w:cs="Calibri"/>
                <w:noProof/>
              </w:rPr>
              <w:t>Programma van Eisen</w:t>
            </w:r>
            <w:r>
              <w:rPr>
                <w:noProof/>
                <w:webHidden/>
              </w:rPr>
              <w:tab/>
            </w:r>
            <w:r>
              <w:rPr>
                <w:noProof/>
                <w:webHidden/>
              </w:rPr>
              <w:fldChar w:fldCharType="begin"/>
            </w:r>
            <w:r>
              <w:rPr>
                <w:noProof/>
                <w:webHidden/>
              </w:rPr>
              <w:instrText xml:space="preserve"> PAGEREF _Toc146003712 \h </w:instrText>
            </w:r>
            <w:r>
              <w:rPr>
                <w:noProof/>
                <w:webHidden/>
              </w:rPr>
            </w:r>
            <w:r>
              <w:rPr>
                <w:noProof/>
                <w:webHidden/>
              </w:rPr>
              <w:fldChar w:fldCharType="separate"/>
            </w:r>
            <w:r>
              <w:rPr>
                <w:noProof/>
                <w:webHidden/>
              </w:rPr>
              <w:t>20</w:t>
            </w:r>
            <w:r>
              <w:rPr>
                <w:noProof/>
                <w:webHidden/>
              </w:rPr>
              <w:fldChar w:fldCharType="end"/>
            </w:r>
          </w:hyperlink>
        </w:p>
        <w:p w14:paraId="73EB7DE5" w14:textId="3A54619F" w:rsidR="007E263C" w:rsidRDefault="007E263C">
          <w:pPr>
            <w:pStyle w:val="Inhopg3"/>
            <w:rPr>
              <w:rFonts w:asciiTheme="minorHAnsi" w:eastAsiaTheme="minorEastAsia" w:hAnsiTheme="minorHAnsi" w:cstheme="minorBidi"/>
              <w:noProof/>
              <w:kern w:val="2"/>
              <w:sz w:val="24"/>
              <w14:ligatures w14:val="standardContextual"/>
            </w:rPr>
          </w:pPr>
          <w:hyperlink w:anchor="_Toc146003713" w:history="1">
            <w:r w:rsidRPr="00AC15DF">
              <w:rPr>
                <w:rStyle w:val="Hyperlink"/>
                <w:rFonts w:ascii="Calibri" w:hAnsi="Calibri" w:cs="Calibri"/>
                <w:noProof/>
              </w:rPr>
              <w:t>4.1</w:t>
            </w:r>
            <w:r>
              <w:rPr>
                <w:rFonts w:asciiTheme="minorHAnsi" w:eastAsiaTheme="minorEastAsia" w:hAnsiTheme="minorHAnsi" w:cstheme="minorBidi"/>
                <w:noProof/>
                <w:kern w:val="2"/>
                <w:sz w:val="24"/>
                <w14:ligatures w14:val="standardContextual"/>
              </w:rPr>
              <w:tab/>
            </w:r>
            <w:r w:rsidRPr="00AC15DF">
              <w:rPr>
                <w:rStyle w:val="Hyperlink"/>
                <w:rFonts w:ascii="Calibri" w:hAnsi="Calibri" w:cs="Calibri"/>
                <w:noProof/>
              </w:rPr>
              <w:t>Algemene eisen</w:t>
            </w:r>
            <w:r>
              <w:rPr>
                <w:noProof/>
                <w:webHidden/>
              </w:rPr>
              <w:tab/>
            </w:r>
            <w:r>
              <w:rPr>
                <w:noProof/>
                <w:webHidden/>
              </w:rPr>
              <w:fldChar w:fldCharType="begin"/>
            </w:r>
            <w:r>
              <w:rPr>
                <w:noProof/>
                <w:webHidden/>
              </w:rPr>
              <w:instrText xml:space="preserve"> PAGEREF _Toc146003713 \h </w:instrText>
            </w:r>
            <w:r>
              <w:rPr>
                <w:noProof/>
                <w:webHidden/>
              </w:rPr>
            </w:r>
            <w:r>
              <w:rPr>
                <w:noProof/>
                <w:webHidden/>
              </w:rPr>
              <w:fldChar w:fldCharType="separate"/>
            </w:r>
            <w:r>
              <w:rPr>
                <w:noProof/>
                <w:webHidden/>
              </w:rPr>
              <w:t>20</w:t>
            </w:r>
            <w:r>
              <w:rPr>
                <w:noProof/>
                <w:webHidden/>
              </w:rPr>
              <w:fldChar w:fldCharType="end"/>
            </w:r>
          </w:hyperlink>
        </w:p>
        <w:p w14:paraId="2C49B4DA" w14:textId="1117CDBE" w:rsidR="007E263C" w:rsidRDefault="007E263C">
          <w:pPr>
            <w:pStyle w:val="Inhopg3"/>
            <w:rPr>
              <w:rFonts w:asciiTheme="minorHAnsi" w:eastAsiaTheme="minorEastAsia" w:hAnsiTheme="minorHAnsi" w:cstheme="minorBidi"/>
              <w:noProof/>
              <w:kern w:val="2"/>
              <w:sz w:val="24"/>
              <w14:ligatures w14:val="standardContextual"/>
            </w:rPr>
          </w:pPr>
          <w:hyperlink w:anchor="_Toc146003714" w:history="1">
            <w:r w:rsidRPr="00AC15DF">
              <w:rPr>
                <w:rStyle w:val="Hyperlink"/>
                <w:rFonts w:ascii="Calibri" w:hAnsi="Calibri" w:cs="Calibri"/>
                <w:noProof/>
              </w:rPr>
              <w:t>4.2</w:t>
            </w:r>
            <w:r>
              <w:rPr>
                <w:rFonts w:asciiTheme="minorHAnsi" w:eastAsiaTheme="minorEastAsia" w:hAnsiTheme="minorHAnsi" w:cstheme="minorBidi"/>
                <w:noProof/>
                <w:kern w:val="2"/>
                <w:sz w:val="24"/>
                <w14:ligatures w14:val="standardContextual"/>
              </w:rPr>
              <w:tab/>
            </w:r>
            <w:r w:rsidRPr="00AC15DF">
              <w:rPr>
                <w:rStyle w:val="Hyperlink"/>
                <w:rFonts w:ascii="Calibri" w:hAnsi="Calibri" w:cs="Calibri"/>
                <w:noProof/>
              </w:rPr>
              <w:t>Eisen specifiek voor het Wis- en Natuurkunde gebouw</w:t>
            </w:r>
            <w:r>
              <w:rPr>
                <w:noProof/>
                <w:webHidden/>
              </w:rPr>
              <w:tab/>
            </w:r>
            <w:r>
              <w:rPr>
                <w:noProof/>
                <w:webHidden/>
              </w:rPr>
              <w:fldChar w:fldCharType="begin"/>
            </w:r>
            <w:r>
              <w:rPr>
                <w:noProof/>
                <w:webHidden/>
              </w:rPr>
              <w:instrText xml:space="preserve"> PAGEREF _Toc146003714 \h </w:instrText>
            </w:r>
            <w:r>
              <w:rPr>
                <w:noProof/>
                <w:webHidden/>
              </w:rPr>
            </w:r>
            <w:r>
              <w:rPr>
                <w:noProof/>
                <w:webHidden/>
              </w:rPr>
              <w:fldChar w:fldCharType="separate"/>
            </w:r>
            <w:r>
              <w:rPr>
                <w:noProof/>
                <w:webHidden/>
              </w:rPr>
              <w:t>21</w:t>
            </w:r>
            <w:r>
              <w:rPr>
                <w:noProof/>
                <w:webHidden/>
              </w:rPr>
              <w:fldChar w:fldCharType="end"/>
            </w:r>
          </w:hyperlink>
        </w:p>
        <w:p w14:paraId="22ABD003" w14:textId="702D7516" w:rsidR="007E263C" w:rsidRDefault="007E263C">
          <w:pPr>
            <w:pStyle w:val="Inhopg3"/>
            <w:rPr>
              <w:rFonts w:asciiTheme="minorHAnsi" w:eastAsiaTheme="minorEastAsia" w:hAnsiTheme="minorHAnsi" w:cstheme="minorBidi"/>
              <w:noProof/>
              <w:kern w:val="2"/>
              <w:sz w:val="24"/>
              <w14:ligatures w14:val="standardContextual"/>
            </w:rPr>
          </w:pPr>
          <w:hyperlink w:anchor="_Toc146003715" w:history="1">
            <w:r w:rsidRPr="00AC15DF">
              <w:rPr>
                <w:rStyle w:val="Hyperlink"/>
                <w:rFonts w:ascii="Calibri" w:hAnsi="Calibri" w:cs="Calibri"/>
                <w:noProof/>
              </w:rPr>
              <w:t>5.</w:t>
            </w:r>
            <w:r>
              <w:rPr>
                <w:rFonts w:asciiTheme="minorHAnsi" w:eastAsiaTheme="minorEastAsia" w:hAnsiTheme="minorHAnsi" w:cstheme="minorBidi"/>
                <w:noProof/>
                <w:kern w:val="2"/>
                <w:sz w:val="24"/>
                <w14:ligatures w14:val="standardContextual"/>
              </w:rPr>
              <w:tab/>
            </w:r>
            <w:r w:rsidRPr="00AC15DF">
              <w:rPr>
                <w:rStyle w:val="Hyperlink"/>
                <w:rFonts w:ascii="Calibri" w:hAnsi="Calibri" w:cs="Calibri"/>
                <w:noProof/>
              </w:rPr>
              <w:t>Gunningsprocedure</w:t>
            </w:r>
            <w:r>
              <w:rPr>
                <w:noProof/>
                <w:webHidden/>
              </w:rPr>
              <w:tab/>
            </w:r>
            <w:r>
              <w:rPr>
                <w:noProof/>
                <w:webHidden/>
              </w:rPr>
              <w:fldChar w:fldCharType="begin"/>
            </w:r>
            <w:r>
              <w:rPr>
                <w:noProof/>
                <w:webHidden/>
              </w:rPr>
              <w:instrText xml:space="preserve"> PAGEREF _Toc146003715 \h </w:instrText>
            </w:r>
            <w:r>
              <w:rPr>
                <w:noProof/>
                <w:webHidden/>
              </w:rPr>
            </w:r>
            <w:r>
              <w:rPr>
                <w:noProof/>
                <w:webHidden/>
              </w:rPr>
              <w:fldChar w:fldCharType="separate"/>
            </w:r>
            <w:r>
              <w:rPr>
                <w:noProof/>
                <w:webHidden/>
              </w:rPr>
              <w:t>22</w:t>
            </w:r>
            <w:r>
              <w:rPr>
                <w:noProof/>
                <w:webHidden/>
              </w:rPr>
              <w:fldChar w:fldCharType="end"/>
            </w:r>
          </w:hyperlink>
        </w:p>
        <w:p w14:paraId="3457BB23" w14:textId="49E58FAC" w:rsidR="007E263C" w:rsidRDefault="007E263C">
          <w:pPr>
            <w:pStyle w:val="Inhopg3"/>
            <w:rPr>
              <w:rFonts w:asciiTheme="minorHAnsi" w:eastAsiaTheme="minorEastAsia" w:hAnsiTheme="minorHAnsi" w:cstheme="minorBidi"/>
              <w:noProof/>
              <w:kern w:val="2"/>
              <w:sz w:val="24"/>
              <w14:ligatures w14:val="standardContextual"/>
            </w:rPr>
          </w:pPr>
          <w:hyperlink w:anchor="_Toc146003716" w:history="1">
            <w:r w:rsidRPr="00AC15DF">
              <w:rPr>
                <w:rStyle w:val="Hyperlink"/>
                <w:rFonts w:ascii="Calibri" w:hAnsi="Calibri" w:cs="Calibri"/>
                <w:noProof/>
              </w:rPr>
              <w:t>5.1</w:t>
            </w:r>
            <w:r>
              <w:rPr>
                <w:rFonts w:asciiTheme="minorHAnsi" w:eastAsiaTheme="minorEastAsia" w:hAnsiTheme="minorHAnsi" w:cstheme="minorBidi"/>
                <w:noProof/>
                <w:kern w:val="2"/>
                <w:sz w:val="24"/>
                <w14:ligatures w14:val="standardContextual"/>
              </w:rPr>
              <w:tab/>
            </w:r>
            <w:r w:rsidRPr="00AC15DF">
              <w:rPr>
                <w:rStyle w:val="Hyperlink"/>
                <w:rFonts w:ascii="Calibri" w:hAnsi="Calibri" w:cs="Calibri"/>
                <w:noProof/>
              </w:rPr>
              <w:t>Minimumeisen</w:t>
            </w:r>
            <w:r>
              <w:rPr>
                <w:noProof/>
                <w:webHidden/>
              </w:rPr>
              <w:tab/>
            </w:r>
            <w:r>
              <w:rPr>
                <w:noProof/>
                <w:webHidden/>
              </w:rPr>
              <w:fldChar w:fldCharType="begin"/>
            </w:r>
            <w:r>
              <w:rPr>
                <w:noProof/>
                <w:webHidden/>
              </w:rPr>
              <w:instrText xml:space="preserve"> PAGEREF _Toc146003716 \h </w:instrText>
            </w:r>
            <w:r>
              <w:rPr>
                <w:noProof/>
                <w:webHidden/>
              </w:rPr>
            </w:r>
            <w:r>
              <w:rPr>
                <w:noProof/>
                <w:webHidden/>
              </w:rPr>
              <w:fldChar w:fldCharType="separate"/>
            </w:r>
            <w:r>
              <w:rPr>
                <w:noProof/>
                <w:webHidden/>
              </w:rPr>
              <w:t>22</w:t>
            </w:r>
            <w:r>
              <w:rPr>
                <w:noProof/>
                <w:webHidden/>
              </w:rPr>
              <w:fldChar w:fldCharType="end"/>
            </w:r>
          </w:hyperlink>
        </w:p>
        <w:p w14:paraId="24B30276" w14:textId="6EC2E1BC" w:rsidR="007E263C" w:rsidRDefault="007E263C">
          <w:pPr>
            <w:pStyle w:val="Inhopg3"/>
            <w:rPr>
              <w:rFonts w:asciiTheme="minorHAnsi" w:eastAsiaTheme="minorEastAsia" w:hAnsiTheme="minorHAnsi" w:cstheme="minorBidi"/>
              <w:noProof/>
              <w:kern w:val="2"/>
              <w:sz w:val="24"/>
              <w14:ligatures w14:val="standardContextual"/>
            </w:rPr>
          </w:pPr>
          <w:hyperlink w:anchor="_Toc146003717" w:history="1">
            <w:r w:rsidRPr="00AC15DF">
              <w:rPr>
                <w:rStyle w:val="Hyperlink"/>
                <w:rFonts w:ascii="Calibri" w:hAnsi="Calibri" w:cs="Calibri"/>
                <w:noProof/>
              </w:rPr>
              <w:t>5.1.1</w:t>
            </w:r>
            <w:r>
              <w:rPr>
                <w:rFonts w:asciiTheme="minorHAnsi" w:eastAsiaTheme="minorEastAsia" w:hAnsiTheme="minorHAnsi" w:cstheme="minorBidi"/>
                <w:noProof/>
                <w:kern w:val="2"/>
                <w:sz w:val="24"/>
                <w14:ligatures w14:val="standardContextual"/>
              </w:rPr>
              <w:tab/>
            </w:r>
            <w:r w:rsidRPr="00AC15DF">
              <w:rPr>
                <w:rStyle w:val="Hyperlink"/>
                <w:rFonts w:ascii="Calibri" w:hAnsi="Calibri" w:cs="Calibri"/>
                <w:noProof/>
              </w:rPr>
              <w:t>Algemeen</w:t>
            </w:r>
            <w:r>
              <w:rPr>
                <w:noProof/>
                <w:webHidden/>
              </w:rPr>
              <w:tab/>
            </w:r>
            <w:r>
              <w:rPr>
                <w:noProof/>
                <w:webHidden/>
              </w:rPr>
              <w:fldChar w:fldCharType="begin"/>
            </w:r>
            <w:r>
              <w:rPr>
                <w:noProof/>
                <w:webHidden/>
              </w:rPr>
              <w:instrText xml:space="preserve"> PAGEREF _Toc146003717 \h </w:instrText>
            </w:r>
            <w:r>
              <w:rPr>
                <w:noProof/>
                <w:webHidden/>
              </w:rPr>
            </w:r>
            <w:r>
              <w:rPr>
                <w:noProof/>
                <w:webHidden/>
              </w:rPr>
              <w:fldChar w:fldCharType="separate"/>
            </w:r>
            <w:r>
              <w:rPr>
                <w:noProof/>
                <w:webHidden/>
              </w:rPr>
              <w:t>22</w:t>
            </w:r>
            <w:r>
              <w:rPr>
                <w:noProof/>
                <w:webHidden/>
              </w:rPr>
              <w:fldChar w:fldCharType="end"/>
            </w:r>
          </w:hyperlink>
        </w:p>
        <w:p w14:paraId="02722D0E" w14:textId="215D9DC3" w:rsidR="007E263C" w:rsidRDefault="007E263C">
          <w:pPr>
            <w:pStyle w:val="Inhopg3"/>
            <w:rPr>
              <w:rFonts w:asciiTheme="minorHAnsi" w:eastAsiaTheme="minorEastAsia" w:hAnsiTheme="minorHAnsi" w:cstheme="minorBidi"/>
              <w:noProof/>
              <w:kern w:val="2"/>
              <w:sz w:val="24"/>
              <w14:ligatures w14:val="standardContextual"/>
            </w:rPr>
          </w:pPr>
          <w:hyperlink w:anchor="_Toc146003718" w:history="1">
            <w:r w:rsidRPr="00AC15DF">
              <w:rPr>
                <w:rStyle w:val="Hyperlink"/>
                <w:rFonts w:ascii="Calibri" w:hAnsi="Calibri" w:cs="Calibri"/>
                <w:noProof/>
              </w:rPr>
              <w:t>5.1.2</w:t>
            </w:r>
            <w:r>
              <w:rPr>
                <w:rFonts w:asciiTheme="minorHAnsi" w:eastAsiaTheme="minorEastAsia" w:hAnsiTheme="minorHAnsi" w:cstheme="minorBidi"/>
                <w:noProof/>
                <w:kern w:val="2"/>
                <w:sz w:val="24"/>
                <w14:ligatures w14:val="standardContextual"/>
              </w:rPr>
              <w:tab/>
            </w:r>
            <w:r w:rsidRPr="00AC15DF">
              <w:rPr>
                <w:rStyle w:val="Hyperlink"/>
                <w:rFonts w:ascii="Calibri" w:hAnsi="Calibri" w:cs="Calibri"/>
                <w:noProof/>
              </w:rPr>
              <w:t>Algemene Inkoopvoorwaarden VU en conceptovereenkomst</w:t>
            </w:r>
            <w:r>
              <w:rPr>
                <w:noProof/>
                <w:webHidden/>
              </w:rPr>
              <w:tab/>
            </w:r>
            <w:r>
              <w:rPr>
                <w:noProof/>
                <w:webHidden/>
              </w:rPr>
              <w:fldChar w:fldCharType="begin"/>
            </w:r>
            <w:r>
              <w:rPr>
                <w:noProof/>
                <w:webHidden/>
              </w:rPr>
              <w:instrText xml:space="preserve"> PAGEREF _Toc146003718 \h </w:instrText>
            </w:r>
            <w:r>
              <w:rPr>
                <w:noProof/>
                <w:webHidden/>
              </w:rPr>
            </w:r>
            <w:r>
              <w:rPr>
                <w:noProof/>
                <w:webHidden/>
              </w:rPr>
              <w:fldChar w:fldCharType="separate"/>
            </w:r>
            <w:r>
              <w:rPr>
                <w:noProof/>
                <w:webHidden/>
              </w:rPr>
              <w:t>22</w:t>
            </w:r>
            <w:r>
              <w:rPr>
                <w:noProof/>
                <w:webHidden/>
              </w:rPr>
              <w:fldChar w:fldCharType="end"/>
            </w:r>
          </w:hyperlink>
        </w:p>
        <w:p w14:paraId="713730CC" w14:textId="137C9262" w:rsidR="007E263C" w:rsidRDefault="007E263C">
          <w:pPr>
            <w:pStyle w:val="Inhopg3"/>
            <w:rPr>
              <w:rFonts w:asciiTheme="minorHAnsi" w:eastAsiaTheme="minorEastAsia" w:hAnsiTheme="minorHAnsi" w:cstheme="minorBidi"/>
              <w:noProof/>
              <w:kern w:val="2"/>
              <w:sz w:val="24"/>
              <w14:ligatures w14:val="standardContextual"/>
            </w:rPr>
          </w:pPr>
          <w:hyperlink w:anchor="_Toc146003719" w:history="1">
            <w:r w:rsidRPr="00AC15DF">
              <w:rPr>
                <w:rStyle w:val="Hyperlink"/>
                <w:rFonts w:ascii="Calibri" w:hAnsi="Calibri" w:cs="Calibri"/>
                <w:noProof/>
              </w:rPr>
              <w:t>5.2</w:t>
            </w:r>
            <w:r>
              <w:rPr>
                <w:rFonts w:asciiTheme="minorHAnsi" w:eastAsiaTheme="minorEastAsia" w:hAnsiTheme="minorHAnsi" w:cstheme="minorBidi"/>
                <w:noProof/>
                <w:kern w:val="2"/>
                <w:sz w:val="24"/>
                <w14:ligatures w14:val="standardContextual"/>
              </w:rPr>
              <w:tab/>
            </w:r>
            <w:r w:rsidRPr="00AC15DF">
              <w:rPr>
                <w:rStyle w:val="Hyperlink"/>
                <w:rFonts w:ascii="Calibri" w:hAnsi="Calibri" w:cs="Calibri"/>
                <w:noProof/>
              </w:rPr>
              <w:t>Gunningscriteria en weging</w:t>
            </w:r>
            <w:r>
              <w:rPr>
                <w:noProof/>
                <w:webHidden/>
              </w:rPr>
              <w:tab/>
            </w:r>
            <w:r>
              <w:rPr>
                <w:noProof/>
                <w:webHidden/>
              </w:rPr>
              <w:fldChar w:fldCharType="begin"/>
            </w:r>
            <w:r>
              <w:rPr>
                <w:noProof/>
                <w:webHidden/>
              </w:rPr>
              <w:instrText xml:space="preserve"> PAGEREF _Toc146003719 \h </w:instrText>
            </w:r>
            <w:r>
              <w:rPr>
                <w:noProof/>
                <w:webHidden/>
              </w:rPr>
            </w:r>
            <w:r>
              <w:rPr>
                <w:noProof/>
                <w:webHidden/>
              </w:rPr>
              <w:fldChar w:fldCharType="separate"/>
            </w:r>
            <w:r>
              <w:rPr>
                <w:noProof/>
                <w:webHidden/>
              </w:rPr>
              <w:t>23</w:t>
            </w:r>
            <w:r>
              <w:rPr>
                <w:noProof/>
                <w:webHidden/>
              </w:rPr>
              <w:fldChar w:fldCharType="end"/>
            </w:r>
          </w:hyperlink>
        </w:p>
        <w:p w14:paraId="6D580396" w14:textId="4D08E412" w:rsidR="007E263C" w:rsidRDefault="007E263C">
          <w:pPr>
            <w:pStyle w:val="Inhopg3"/>
            <w:rPr>
              <w:rFonts w:asciiTheme="minorHAnsi" w:eastAsiaTheme="minorEastAsia" w:hAnsiTheme="minorHAnsi" w:cstheme="minorBidi"/>
              <w:noProof/>
              <w:kern w:val="2"/>
              <w:sz w:val="24"/>
              <w14:ligatures w14:val="standardContextual"/>
            </w:rPr>
          </w:pPr>
          <w:hyperlink w:anchor="_Toc146003720" w:history="1">
            <w:r w:rsidRPr="00AC15DF">
              <w:rPr>
                <w:rStyle w:val="Hyperlink"/>
                <w:rFonts w:ascii="Calibri" w:hAnsi="Calibri" w:cs="Calibri"/>
                <w:noProof/>
              </w:rPr>
              <w:t>5.2.1</w:t>
            </w:r>
            <w:r>
              <w:rPr>
                <w:rFonts w:asciiTheme="minorHAnsi" w:eastAsiaTheme="minorEastAsia" w:hAnsiTheme="minorHAnsi" w:cstheme="minorBidi"/>
                <w:noProof/>
                <w:kern w:val="2"/>
                <w:sz w:val="24"/>
                <w14:ligatures w14:val="standardContextual"/>
              </w:rPr>
              <w:tab/>
            </w:r>
            <w:r w:rsidRPr="00AC15DF">
              <w:rPr>
                <w:rStyle w:val="Hyperlink"/>
                <w:rFonts w:ascii="Calibri" w:hAnsi="Calibri" w:cs="Calibri"/>
                <w:noProof/>
              </w:rPr>
              <w:t>Criterium 1: Duurzaamheid</w:t>
            </w:r>
            <w:r>
              <w:rPr>
                <w:noProof/>
                <w:webHidden/>
              </w:rPr>
              <w:tab/>
            </w:r>
            <w:r>
              <w:rPr>
                <w:noProof/>
                <w:webHidden/>
              </w:rPr>
              <w:fldChar w:fldCharType="begin"/>
            </w:r>
            <w:r>
              <w:rPr>
                <w:noProof/>
                <w:webHidden/>
              </w:rPr>
              <w:instrText xml:space="preserve"> PAGEREF _Toc146003720 \h </w:instrText>
            </w:r>
            <w:r>
              <w:rPr>
                <w:noProof/>
                <w:webHidden/>
              </w:rPr>
            </w:r>
            <w:r>
              <w:rPr>
                <w:noProof/>
                <w:webHidden/>
              </w:rPr>
              <w:fldChar w:fldCharType="separate"/>
            </w:r>
            <w:r>
              <w:rPr>
                <w:noProof/>
                <w:webHidden/>
              </w:rPr>
              <w:t>23</w:t>
            </w:r>
            <w:r>
              <w:rPr>
                <w:noProof/>
                <w:webHidden/>
              </w:rPr>
              <w:fldChar w:fldCharType="end"/>
            </w:r>
          </w:hyperlink>
        </w:p>
        <w:p w14:paraId="648E7D76" w14:textId="43BDD168" w:rsidR="007E263C" w:rsidRDefault="007E263C">
          <w:pPr>
            <w:pStyle w:val="Inhopg3"/>
            <w:rPr>
              <w:rFonts w:asciiTheme="minorHAnsi" w:eastAsiaTheme="minorEastAsia" w:hAnsiTheme="minorHAnsi" w:cstheme="minorBidi"/>
              <w:noProof/>
              <w:kern w:val="2"/>
              <w:sz w:val="24"/>
              <w14:ligatures w14:val="standardContextual"/>
            </w:rPr>
          </w:pPr>
          <w:hyperlink w:anchor="_Toc146003721" w:history="1">
            <w:r w:rsidRPr="00AC15DF">
              <w:rPr>
                <w:rStyle w:val="Hyperlink"/>
                <w:rFonts w:ascii="Calibri" w:hAnsi="Calibri" w:cs="Calibri"/>
                <w:noProof/>
              </w:rPr>
              <w:t>5.2.2</w:t>
            </w:r>
            <w:r>
              <w:rPr>
                <w:rFonts w:asciiTheme="minorHAnsi" w:eastAsiaTheme="minorEastAsia" w:hAnsiTheme="minorHAnsi" w:cstheme="minorBidi"/>
                <w:noProof/>
                <w:kern w:val="2"/>
                <w:sz w:val="24"/>
                <w14:ligatures w14:val="standardContextual"/>
              </w:rPr>
              <w:tab/>
            </w:r>
            <w:r w:rsidRPr="00AC15DF">
              <w:rPr>
                <w:rStyle w:val="Hyperlink"/>
                <w:rFonts w:ascii="Calibri" w:hAnsi="Calibri" w:cs="Calibri"/>
                <w:noProof/>
              </w:rPr>
              <w:t>Criterium 2: Inventarisatie lopende projecten</w:t>
            </w:r>
            <w:r>
              <w:rPr>
                <w:noProof/>
                <w:webHidden/>
              </w:rPr>
              <w:tab/>
            </w:r>
            <w:r>
              <w:rPr>
                <w:noProof/>
                <w:webHidden/>
              </w:rPr>
              <w:fldChar w:fldCharType="begin"/>
            </w:r>
            <w:r>
              <w:rPr>
                <w:noProof/>
                <w:webHidden/>
              </w:rPr>
              <w:instrText xml:space="preserve"> PAGEREF _Toc146003721 \h </w:instrText>
            </w:r>
            <w:r>
              <w:rPr>
                <w:noProof/>
                <w:webHidden/>
              </w:rPr>
            </w:r>
            <w:r>
              <w:rPr>
                <w:noProof/>
                <w:webHidden/>
              </w:rPr>
              <w:fldChar w:fldCharType="separate"/>
            </w:r>
            <w:r>
              <w:rPr>
                <w:noProof/>
                <w:webHidden/>
              </w:rPr>
              <w:t>23</w:t>
            </w:r>
            <w:r>
              <w:rPr>
                <w:noProof/>
                <w:webHidden/>
              </w:rPr>
              <w:fldChar w:fldCharType="end"/>
            </w:r>
          </w:hyperlink>
        </w:p>
        <w:p w14:paraId="49700E54" w14:textId="2A593C8A" w:rsidR="007E263C" w:rsidRDefault="007E263C">
          <w:pPr>
            <w:pStyle w:val="Inhopg3"/>
            <w:rPr>
              <w:rFonts w:asciiTheme="minorHAnsi" w:eastAsiaTheme="minorEastAsia" w:hAnsiTheme="minorHAnsi" w:cstheme="minorBidi"/>
              <w:noProof/>
              <w:kern w:val="2"/>
              <w:sz w:val="24"/>
              <w14:ligatures w14:val="standardContextual"/>
            </w:rPr>
          </w:pPr>
          <w:hyperlink w:anchor="_Toc146003722" w:history="1">
            <w:r w:rsidRPr="00AC15DF">
              <w:rPr>
                <w:rStyle w:val="Hyperlink"/>
                <w:rFonts w:ascii="Calibri" w:hAnsi="Calibri" w:cs="Calibri"/>
                <w:noProof/>
              </w:rPr>
              <w:t>5.2.3</w:t>
            </w:r>
            <w:r>
              <w:rPr>
                <w:rFonts w:asciiTheme="minorHAnsi" w:eastAsiaTheme="minorEastAsia" w:hAnsiTheme="minorHAnsi" w:cstheme="minorBidi"/>
                <w:noProof/>
                <w:kern w:val="2"/>
                <w:sz w:val="24"/>
                <w14:ligatures w14:val="standardContextual"/>
              </w:rPr>
              <w:tab/>
            </w:r>
            <w:r w:rsidRPr="00AC15DF">
              <w:rPr>
                <w:rStyle w:val="Hyperlink"/>
                <w:rFonts w:ascii="Calibri" w:hAnsi="Calibri" w:cs="Calibri"/>
                <w:noProof/>
              </w:rPr>
              <w:t>Criterium 3: Snelheid van onderzoek</w:t>
            </w:r>
            <w:r>
              <w:rPr>
                <w:noProof/>
                <w:webHidden/>
              </w:rPr>
              <w:tab/>
            </w:r>
            <w:r>
              <w:rPr>
                <w:noProof/>
                <w:webHidden/>
              </w:rPr>
              <w:fldChar w:fldCharType="begin"/>
            </w:r>
            <w:r>
              <w:rPr>
                <w:noProof/>
                <w:webHidden/>
              </w:rPr>
              <w:instrText xml:space="preserve"> PAGEREF _Toc146003722 \h </w:instrText>
            </w:r>
            <w:r>
              <w:rPr>
                <w:noProof/>
                <w:webHidden/>
              </w:rPr>
            </w:r>
            <w:r>
              <w:rPr>
                <w:noProof/>
                <w:webHidden/>
              </w:rPr>
              <w:fldChar w:fldCharType="separate"/>
            </w:r>
            <w:r>
              <w:rPr>
                <w:noProof/>
                <w:webHidden/>
              </w:rPr>
              <w:t>23</w:t>
            </w:r>
            <w:r>
              <w:rPr>
                <w:noProof/>
                <w:webHidden/>
              </w:rPr>
              <w:fldChar w:fldCharType="end"/>
            </w:r>
          </w:hyperlink>
        </w:p>
        <w:p w14:paraId="6AE28D05" w14:textId="68F6DE74" w:rsidR="007E263C" w:rsidRDefault="007E263C">
          <w:pPr>
            <w:pStyle w:val="Inhopg3"/>
            <w:rPr>
              <w:rFonts w:asciiTheme="minorHAnsi" w:eastAsiaTheme="minorEastAsia" w:hAnsiTheme="minorHAnsi" w:cstheme="minorBidi"/>
              <w:noProof/>
              <w:kern w:val="2"/>
              <w:sz w:val="24"/>
              <w14:ligatures w14:val="standardContextual"/>
            </w:rPr>
          </w:pPr>
          <w:hyperlink w:anchor="_Toc146003723" w:history="1">
            <w:r w:rsidRPr="00AC15DF">
              <w:rPr>
                <w:rStyle w:val="Hyperlink"/>
                <w:rFonts w:ascii="Calibri" w:hAnsi="Calibri" w:cs="Calibri"/>
                <w:noProof/>
              </w:rPr>
              <w:t>5.2.4</w:t>
            </w:r>
            <w:r>
              <w:rPr>
                <w:rFonts w:asciiTheme="minorHAnsi" w:eastAsiaTheme="minorEastAsia" w:hAnsiTheme="minorHAnsi" w:cstheme="minorBidi"/>
                <w:noProof/>
                <w:kern w:val="2"/>
                <w:sz w:val="24"/>
                <w14:ligatures w14:val="standardContextual"/>
              </w:rPr>
              <w:tab/>
            </w:r>
            <w:r w:rsidRPr="00AC15DF">
              <w:rPr>
                <w:rStyle w:val="Hyperlink"/>
                <w:rFonts w:ascii="Calibri" w:hAnsi="Calibri" w:cs="Calibri"/>
                <w:noProof/>
              </w:rPr>
              <w:t>Criterium 4: Duurzaamheid</w:t>
            </w:r>
            <w:r>
              <w:rPr>
                <w:noProof/>
                <w:webHidden/>
              </w:rPr>
              <w:tab/>
            </w:r>
            <w:r>
              <w:rPr>
                <w:noProof/>
                <w:webHidden/>
              </w:rPr>
              <w:fldChar w:fldCharType="begin"/>
            </w:r>
            <w:r>
              <w:rPr>
                <w:noProof/>
                <w:webHidden/>
              </w:rPr>
              <w:instrText xml:space="preserve"> PAGEREF _Toc146003723 \h </w:instrText>
            </w:r>
            <w:r>
              <w:rPr>
                <w:noProof/>
                <w:webHidden/>
              </w:rPr>
            </w:r>
            <w:r>
              <w:rPr>
                <w:noProof/>
                <w:webHidden/>
              </w:rPr>
              <w:fldChar w:fldCharType="separate"/>
            </w:r>
            <w:r>
              <w:rPr>
                <w:noProof/>
                <w:webHidden/>
              </w:rPr>
              <w:t>24</w:t>
            </w:r>
            <w:r>
              <w:rPr>
                <w:noProof/>
                <w:webHidden/>
              </w:rPr>
              <w:fldChar w:fldCharType="end"/>
            </w:r>
          </w:hyperlink>
        </w:p>
        <w:p w14:paraId="1048F739" w14:textId="0802DB61" w:rsidR="007E263C" w:rsidRDefault="007E263C">
          <w:pPr>
            <w:pStyle w:val="Inhopg3"/>
            <w:rPr>
              <w:rFonts w:asciiTheme="minorHAnsi" w:eastAsiaTheme="minorEastAsia" w:hAnsiTheme="minorHAnsi" w:cstheme="minorBidi"/>
              <w:noProof/>
              <w:kern w:val="2"/>
              <w:sz w:val="24"/>
              <w14:ligatures w14:val="standardContextual"/>
            </w:rPr>
          </w:pPr>
          <w:hyperlink w:anchor="_Toc146003724" w:history="1">
            <w:r w:rsidRPr="00AC15DF">
              <w:rPr>
                <w:rStyle w:val="Hyperlink"/>
                <w:rFonts w:ascii="Calibri" w:hAnsi="Calibri" w:cs="Calibri"/>
                <w:noProof/>
              </w:rPr>
              <w:t xml:space="preserve">5.2.5 </w:t>
            </w:r>
            <w:r>
              <w:rPr>
                <w:rFonts w:asciiTheme="minorHAnsi" w:eastAsiaTheme="minorEastAsia" w:hAnsiTheme="minorHAnsi" w:cstheme="minorBidi"/>
                <w:noProof/>
                <w:kern w:val="2"/>
                <w:sz w:val="24"/>
                <w14:ligatures w14:val="standardContextual"/>
              </w:rPr>
              <w:tab/>
            </w:r>
            <w:r w:rsidRPr="00AC15DF">
              <w:rPr>
                <w:rStyle w:val="Hyperlink"/>
                <w:rFonts w:ascii="Calibri" w:hAnsi="Calibri" w:cs="Calibri"/>
                <w:noProof/>
              </w:rPr>
              <w:t>Beoordeling kwaliteit</w:t>
            </w:r>
            <w:r>
              <w:rPr>
                <w:noProof/>
                <w:webHidden/>
              </w:rPr>
              <w:tab/>
            </w:r>
            <w:r>
              <w:rPr>
                <w:noProof/>
                <w:webHidden/>
              </w:rPr>
              <w:fldChar w:fldCharType="begin"/>
            </w:r>
            <w:r>
              <w:rPr>
                <w:noProof/>
                <w:webHidden/>
              </w:rPr>
              <w:instrText xml:space="preserve"> PAGEREF _Toc146003724 \h </w:instrText>
            </w:r>
            <w:r>
              <w:rPr>
                <w:noProof/>
                <w:webHidden/>
              </w:rPr>
            </w:r>
            <w:r>
              <w:rPr>
                <w:noProof/>
                <w:webHidden/>
              </w:rPr>
              <w:fldChar w:fldCharType="separate"/>
            </w:r>
            <w:r>
              <w:rPr>
                <w:noProof/>
                <w:webHidden/>
              </w:rPr>
              <w:t>24</w:t>
            </w:r>
            <w:r>
              <w:rPr>
                <w:noProof/>
                <w:webHidden/>
              </w:rPr>
              <w:fldChar w:fldCharType="end"/>
            </w:r>
          </w:hyperlink>
        </w:p>
        <w:p w14:paraId="5A4109AA" w14:textId="5C6B8C9D" w:rsidR="007E263C" w:rsidRDefault="007E263C">
          <w:pPr>
            <w:pStyle w:val="Inhopg3"/>
            <w:rPr>
              <w:rFonts w:asciiTheme="minorHAnsi" w:eastAsiaTheme="minorEastAsia" w:hAnsiTheme="minorHAnsi" w:cstheme="minorBidi"/>
              <w:noProof/>
              <w:kern w:val="2"/>
              <w:sz w:val="24"/>
              <w14:ligatures w14:val="standardContextual"/>
            </w:rPr>
          </w:pPr>
          <w:hyperlink w:anchor="_Toc146003725" w:history="1">
            <w:r w:rsidRPr="00AC15DF">
              <w:rPr>
                <w:rStyle w:val="Hyperlink"/>
                <w:rFonts w:ascii="Calibri" w:hAnsi="Calibri" w:cs="Calibri"/>
                <w:noProof/>
              </w:rPr>
              <w:t xml:space="preserve">5.2.6 </w:t>
            </w:r>
            <w:r>
              <w:rPr>
                <w:rFonts w:asciiTheme="minorHAnsi" w:eastAsiaTheme="minorEastAsia" w:hAnsiTheme="minorHAnsi" w:cstheme="minorBidi"/>
                <w:noProof/>
                <w:kern w:val="2"/>
                <w:sz w:val="24"/>
                <w14:ligatures w14:val="standardContextual"/>
              </w:rPr>
              <w:tab/>
            </w:r>
            <w:r w:rsidRPr="00AC15DF">
              <w:rPr>
                <w:rStyle w:val="Hyperlink"/>
                <w:rFonts w:ascii="Calibri" w:hAnsi="Calibri" w:cs="Calibri"/>
                <w:noProof/>
              </w:rPr>
              <w:t>Prijs</w:t>
            </w:r>
            <w:r>
              <w:rPr>
                <w:noProof/>
                <w:webHidden/>
              </w:rPr>
              <w:tab/>
            </w:r>
            <w:r>
              <w:rPr>
                <w:noProof/>
                <w:webHidden/>
              </w:rPr>
              <w:fldChar w:fldCharType="begin"/>
            </w:r>
            <w:r>
              <w:rPr>
                <w:noProof/>
                <w:webHidden/>
              </w:rPr>
              <w:instrText xml:space="preserve"> PAGEREF _Toc146003725 \h </w:instrText>
            </w:r>
            <w:r>
              <w:rPr>
                <w:noProof/>
                <w:webHidden/>
              </w:rPr>
            </w:r>
            <w:r>
              <w:rPr>
                <w:noProof/>
                <w:webHidden/>
              </w:rPr>
              <w:fldChar w:fldCharType="separate"/>
            </w:r>
            <w:r>
              <w:rPr>
                <w:noProof/>
                <w:webHidden/>
              </w:rPr>
              <w:t>26</w:t>
            </w:r>
            <w:r>
              <w:rPr>
                <w:noProof/>
                <w:webHidden/>
              </w:rPr>
              <w:fldChar w:fldCharType="end"/>
            </w:r>
          </w:hyperlink>
        </w:p>
        <w:p w14:paraId="0C1CB54C" w14:textId="0E02E609" w:rsidR="007E263C" w:rsidRDefault="007E263C">
          <w:pPr>
            <w:pStyle w:val="Inhopg3"/>
            <w:rPr>
              <w:rFonts w:asciiTheme="minorHAnsi" w:eastAsiaTheme="minorEastAsia" w:hAnsiTheme="minorHAnsi" w:cstheme="minorBidi"/>
              <w:noProof/>
              <w:kern w:val="2"/>
              <w:sz w:val="24"/>
              <w14:ligatures w14:val="standardContextual"/>
            </w:rPr>
          </w:pPr>
          <w:hyperlink w:anchor="_Toc146003726" w:history="1">
            <w:r w:rsidRPr="00AC15DF">
              <w:rPr>
                <w:rStyle w:val="Hyperlink"/>
                <w:rFonts w:ascii="Calibri" w:hAnsi="Calibri" w:cs="Calibri"/>
                <w:noProof/>
              </w:rPr>
              <w:t>5.2.6</w:t>
            </w:r>
            <w:r>
              <w:rPr>
                <w:rFonts w:asciiTheme="minorHAnsi" w:eastAsiaTheme="minorEastAsia" w:hAnsiTheme="minorHAnsi" w:cstheme="minorBidi"/>
                <w:noProof/>
                <w:kern w:val="2"/>
                <w:sz w:val="24"/>
                <w14:ligatures w14:val="standardContextual"/>
              </w:rPr>
              <w:tab/>
            </w:r>
            <w:r w:rsidRPr="00AC15DF">
              <w:rPr>
                <w:rStyle w:val="Hyperlink"/>
                <w:rFonts w:ascii="Calibri" w:hAnsi="Calibri" w:cs="Calibri"/>
                <w:noProof/>
              </w:rPr>
              <w:t>Presentatie</w:t>
            </w:r>
            <w:r>
              <w:rPr>
                <w:noProof/>
                <w:webHidden/>
              </w:rPr>
              <w:tab/>
            </w:r>
            <w:r>
              <w:rPr>
                <w:noProof/>
                <w:webHidden/>
              </w:rPr>
              <w:fldChar w:fldCharType="begin"/>
            </w:r>
            <w:r>
              <w:rPr>
                <w:noProof/>
                <w:webHidden/>
              </w:rPr>
              <w:instrText xml:space="preserve"> PAGEREF _Toc146003726 \h </w:instrText>
            </w:r>
            <w:r>
              <w:rPr>
                <w:noProof/>
                <w:webHidden/>
              </w:rPr>
            </w:r>
            <w:r>
              <w:rPr>
                <w:noProof/>
                <w:webHidden/>
              </w:rPr>
              <w:fldChar w:fldCharType="separate"/>
            </w:r>
            <w:r>
              <w:rPr>
                <w:noProof/>
                <w:webHidden/>
              </w:rPr>
              <w:t>26</w:t>
            </w:r>
            <w:r>
              <w:rPr>
                <w:noProof/>
                <w:webHidden/>
              </w:rPr>
              <w:fldChar w:fldCharType="end"/>
            </w:r>
          </w:hyperlink>
        </w:p>
        <w:p w14:paraId="4463E5B9" w14:textId="3D0FB51D" w:rsidR="007E263C" w:rsidRDefault="007E263C">
          <w:pPr>
            <w:pStyle w:val="Inhopg3"/>
            <w:rPr>
              <w:rFonts w:asciiTheme="minorHAnsi" w:eastAsiaTheme="minorEastAsia" w:hAnsiTheme="minorHAnsi" w:cstheme="minorBidi"/>
              <w:noProof/>
              <w:kern w:val="2"/>
              <w:sz w:val="24"/>
              <w14:ligatures w14:val="standardContextual"/>
            </w:rPr>
          </w:pPr>
          <w:hyperlink w:anchor="_Toc146003727" w:history="1">
            <w:r w:rsidRPr="00AC15DF">
              <w:rPr>
                <w:rStyle w:val="Hyperlink"/>
                <w:rFonts w:ascii="Calibri" w:hAnsi="Calibri" w:cs="Calibri"/>
                <w:noProof/>
              </w:rPr>
              <w:t xml:space="preserve">5.3 </w:t>
            </w:r>
            <w:r>
              <w:rPr>
                <w:rFonts w:asciiTheme="minorHAnsi" w:eastAsiaTheme="minorEastAsia" w:hAnsiTheme="minorHAnsi" w:cstheme="minorBidi"/>
                <w:noProof/>
                <w:kern w:val="2"/>
                <w:sz w:val="24"/>
                <w14:ligatures w14:val="standardContextual"/>
              </w:rPr>
              <w:tab/>
            </w:r>
            <w:r w:rsidRPr="00AC15DF">
              <w:rPr>
                <w:rStyle w:val="Hyperlink"/>
                <w:rFonts w:ascii="Calibri" w:hAnsi="Calibri" w:cs="Calibri"/>
                <w:noProof/>
              </w:rPr>
              <w:t>Weging eindresultaat</w:t>
            </w:r>
            <w:r>
              <w:rPr>
                <w:noProof/>
                <w:webHidden/>
              </w:rPr>
              <w:tab/>
            </w:r>
            <w:r>
              <w:rPr>
                <w:noProof/>
                <w:webHidden/>
              </w:rPr>
              <w:fldChar w:fldCharType="begin"/>
            </w:r>
            <w:r>
              <w:rPr>
                <w:noProof/>
                <w:webHidden/>
              </w:rPr>
              <w:instrText xml:space="preserve"> PAGEREF _Toc146003727 \h </w:instrText>
            </w:r>
            <w:r>
              <w:rPr>
                <w:noProof/>
                <w:webHidden/>
              </w:rPr>
            </w:r>
            <w:r>
              <w:rPr>
                <w:noProof/>
                <w:webHidden/>
              </w:rPr>
              <w:fldChar w:fldCharType="separate"/>
            </w:r>
            <w:r>
              <w:rPr>
                <w:noProof/>
                <w:webHidden/>
              </w:rPr>
              <w:t>27</w:t>
            </w:r>
            <w:r>
              <w:rPr>
                <w:noProof/>
                <w:webHidden/>
              </w:rPr>
              <w:fldChar w:fldCharType="end"/>
            </w:r>
          </w:hyperlink>
        </w:p>
        <w:p w14:paraId="4770BE20" w14:textId="6B97309C" w:rsidR="007E263C" w:rsidRDefault="007E263C">
          <w:pPr>
            <w:pStyle w:val="Inhopg3"/>
            <w:rPr>
              <w:rFonts w:asciiTheme="minorHAnsi" w:eastAsiaTheme="minorEastAsia" w:hAnsiTheme="minorHAnsi" w:cstheme="minorBidi"/>
              <w:noProof/>
              <w:kern w:val="2"/>
              <w:sz w:val="24"/>
              <w14:ligatures w14:val="standardContextual"/>
            </w:rPr>
          </w:pPr>
          <w:hyperlink w:anchor="_Toc146003728" w:history="1">
            <w:r w:rsidRPr="00AC15DF">
              <w:rPr>
                <w:rStyle w:val="Hyperlink"/>
                <w:rFonts w:ascii="Calibri" w:hAnsi="Calibri" w:cs="Calibri"/>
                <w:noProof/>
              </w:rPr>
              <w:t xml:space="preserve">5.4  </w:t>
            </w:r>
            <w:r>
              <w:rPr>
                <w:rFonts w:asciiTheme="minorHAnsi" w:eastAsiaTheme="minorEastAsia" w:hAnsiTheme="minorHAnsi" w:cstheme="minorBidi"/>
                <w:noProof/>
                <w:kern w:val="2"/>
                <w:sz w:val="24"/>
                <w14:ligatures w14:val="standardContextual"/>
              </w:rPr>
              <w:tab/>
            </w:r>
            <w:r w:rsidRPr="00AC15DF">
              <w:rPr>
                <w:rStyle w:val="Hyperlink"/>
                <w:rFonts w:ascii="Calibri" w:hAnsi="Calibri" w:cs="Calibri"/>
                <w:noProof/>
              </w:rPr>
              <w:t>Gunningsbeslissing</w:t>
            </w:r>
            <w:r>
              <w:rPr>
                <w:noProof/>
                <w:webHidden/>
              </w:rPr>
              <w:tab/>
            </w:r>
            <w:r>
              <w:rPr>
                <w:noProof/>
                <w:webHidden/>
              </w:rPr>
              <w:fldChar w:fldCharType="begin"/>
            </w:r>
            <w:r>
              <w:rPr>
                <w:noProof/>
                <w:webHidden/>
              </w:rPr>
              <w:instrText xml:space="preserve"> PAGEREF _Toc146003728 \h </w:instrText>
            </w:r>
            <w:r>
              <w:rPr>
                <w:noProof/>
                <w:webHidden/>
              </w:rPr>
            </w:r>
            <w:r>
              <w:rPr>
                <w:noProof/>
                <w:webHidden/>
              </w:rPr>
              <w:fldChar w:fldCharType="separate"/>
            </w:r>
            <w:r>
              <w:rPr>
                <w:noProof/>
                <w:webHidden/>
              </w:rPr>
              <w:t>27</w:t>
            </w:r>
            <w:r>
              <w:rPr>
                <w:noProof/>
                <w:webHidden/>
              </w:rPr>
              <w:fldChar w:fldCharType="end"/>
            </w:r>
          </w:hyperlink>
        </w:p>
        <w:p w14:paraId="4B3ABC3F" w14:textId="44B04A5C" w:rsidR="007E263C" w:rsidRDefault="007E263C">
          <w:pPr>
            <w:pStyle w:val="Inhopg1"/>
            <w:rPr>
              <w:rFonts w:asciiTheme="minorHAnsi" w:eastAsiaTheme="minorEastAsia" w:hAnsiTheme="minorHAnsi" w:cstheme="minorBidi"/>
              <w:b w:val="0"/>
              <w:iCs w:val="0"/>
              <w:kern w:val="2"/>
              <w:sz w:val="24"/>
              <w14:ligatures w14:val="standardContextual"/>
            </w:rPr>
          </w:pPr>
          <w:hyperlink w:anchor="_Toc146003729" w:history="1">
            <w:r w:rsidRPr="00AC15DF">
              <w:rPr>
                <w:rStyle w:val="Hyperlink"/>
                <w:rFonts w:cstheme="minorHAnsi"/>
              </w:rPr>
              <w:t>Bijlagen</w:t>
            </w:r>
            <w:r>
              <w:rPr>
                <w:webHidden/>
              </w:rPr>
              <w:tab/>
            </w:r>
            <w:r>
              <w:rPr>
                <w:webHidden/>
              </w:rPr>
              <w:fldChar w:fldCharType="begin"/>
            </w:r>
            <w:r>
              <w:rPr>
                <w:webHidden/>
              </w:rPr>
              <w:instrText xml:space="preserve"> PAGEREF _Toc146003729 \h </w:instrText>
            </w:r>
            <w:r>
              <w:rPr>
                <w:webHidden/>
              </w:rPr>
            </w:r>
            <w:r>
              <w:rPr>
                <w:webHidden/>
              </w:rPr>
              <w:fldChar w:fldCharType="separate"/>
            </w:r>
            <w:r>
              <w:rPr>
                <w:webHidden/>
              </w:rPr>
              <w:t>1</w:t>
            </w:r>
            <w:r>
              <w:rPr>
                <w:webHidden/>
              </w:rPr>
              <w:fldChar w:fldCharType="end"/>
            </w:r>
          </w:hyperlink>
        </w:p>
        <w:p w14:paraId="2754A8EF" w14:textId="502B9532" w:rsidR="007E263C" w:rsidRDefault="007E263C">
          <w:pPr>
            <w:pStyle w:val="Inhopg3"/>
            <w:rPr>
              <w:rFonts w:asciiTheme="minorHAnsi" w:eastAsiaTheme="minorEastAsia" w:hAnsiTheme="minorHAnsi" w:cstheme="minorBidi"/>
              <w:noProof/>
              <w:kern w:val="2"/>
              <w:sz w:val="24"/>
              <w14:ligatures w14:val="standardContextual"/>
            </w:rPr>
          </w:pPr>
          <w:hyperlink w:anchor="_Toc146003730" w:history="1">
            <w:r w:rsidRPr="00AC15DF">
              <w:rPr>
                <w:rStyle w:val="Hyperlink"/>
                <w:rFonts w:ascii="Calibri" w:hAnsi="Calibri" w:cs="Calibri"/>
                <w:noProof/>
              </w:rPr>
              <w:t>Bijlage 1</w:t>
            </w:r>
            <w:r>
              <w:rPr>
                <w:rFonts w:asciiTheme="minorHAnsi" w:eastAsiaTheme="minorEastAsia" w:hAnsiTheme="minorHAnsi" w:cstheme="minorBidi"/>
                <w:noProof/>
                <w:kern w:val="2"/>
                <w:sz w:val="24"/>
                <w14:ligatures w14:val="standardContextual"/>
              </w:rPr>
              <w:tab/>
            </w:r>
            <w:r w:rsidRPr="00AC15DF">
              <w:rPr>
                <w:rStyle w:val="Hyperlink"/>
                <w:rFonts w:ascii="Calibri" w:hAnsi="Calibri" w:cs="Calibri"/>
                <w:noProof/>
              </w:rPr>
              <w:t>Uniform Europees Aanbestedingsdocument en toelichting (bijlage in Tenderned)</w:t>
            </w:r>
            <w:r>
              <w:rPr>
                <w:noProof/>
                <w:webHidden/>
              </w:rPr>
              <w:tab/>
            </w:r>
            <w:r>
              <w:rPr>
                <w:noProof/>
                <w:webHidden/>
              </w:rPr>
              <w:fldChar w:fldCharType="begin"/>
            </w:r>
            <w:r>
              <w:rPr>
                <w:noProof/>
                <w:webHidden/>
              </w:rPr>
              <w:instrText xml:space="preserve"> PAGEREF _Toc146003730 \h </w:instrText>
            </w:r>
            <w:r>
              <w:rPr>
                <w:noProof/>
                <w:webHidden/>
              </w:rPr>
            </w:r>
            <w:r>
              <w:rPr>
                <w:noProof/>
                <w:webHidden/>
              </w:rPr>
              <w:fldChar w:fldCharType="separate"/>
            </w:r>
            <w:r>
              <w:rPr>
                <w:noProof/>
                <w:webHidden/>
              </w:rPr>
              <w:t>1</w:t>
            </w:r>
            <w:r>
              <w:rPr>
                <w:noProof/>
                <w:webHidden/>
              </w:rPr>
              <w:fldChar w:fldCharType="end"/>
            </w:r>
          </w:hyperlink>
        </w:p>
        <w:p w14:paraId="75E1AFD0" w14:textId="4536A537" w:rsidR="007E263C" w:rsidRDefault="007E263C">
          <w:pPr>
            <w:pStyle w:val="Inhopg3"/>
            <w:rPr>
              <w:rFonts w:asciiTheme="minorHAnsi" w:eastAsiaTheme="minorEastAsia" w:hAnsiTheme="minorHAnsi" w:cstheme="minorBidi"/>
              <w:noProof/>
              <w:kern w:val="2"/>
              <w:sz w:val="24"/>
              <w14:ligatures w14:val="standardContextual"/>
            </w:rPr>
          </w:pPr>
          <w:hyperlink w:anchor="_Toc146003731" w:history="1">
            <w:r w:rsidRPr="00AC15DF">
              <w:rPr>
                <w:rStyle w:val="Hyperlink"/>
                <w:rFonts w:ascii="Calibri" w:hAnsi="Calibri" w:cs="Calibri"/>
                <w:noProof/>
              </w:rPr>
              <w:t>Bijlage 2</w:t>
            </w:r>
            <w:r>
              <w:rPr>
                <w:rFonts w:asciiTheme="minorHAnsi" w:eastAsiaTheme="minorEastAsia" w:hAnsiTheme="minorHAnsi" w:cstheme="minorBidi"/>
                <w:noProof/>
                <w:kern w:val="2"/>
                <w:sz w:val="24"/>
                <w14:ligatures w14:val="standardContextual"/>
              </w:rPr>
              <w:tab/>
            </w:r>
            <w:r w:rsidRPr="00AC15DF">
              <w:rPr>
                <w:rStyle w:val="Hyperlink"/>
                <w:rFonts w:ascii="Calibri" w:hAnsi="Calibri" w:cs="Calibri"/>
                <w:noProof/>
              </w:rPr>
              <w:t>Referenties</w:t>
            </w:r>
            <w:r>
              <w:rPr>
                <w:noProof/>
                <w:webHidden/>
              </w:rPr>
              <w:tab/>
            </w:r>
            <w:r>
              <w:rPr>
                <w:noProof/>
                <w:webHidden/>
              </w:rPr>
              <w:fldChar w:fldCharType="begin"/>
            </w:r>
            <w:r>
              <w:rPr>
                <w:noProof/>
                <w:webHidden/>
              </w:rPr>
              <w:instrText xml:space="preserve"> PAGEREF _Toc146003731 \h </w:instrText>
            </w:r>
            <w:r>
              <w:rPr>
                <w:noProof/>
                <w:webHidden/>
              </w:rPr>
            </w:r>
            <w:r>
              <w:rPr>
                <w:noProof/>
                <w:webHidden/>
              </w:rPr>
              <w:fldChar w:fldCharType="separate"/>
            </w:r>
            <w:r>
              <w:rPr>
                <w:noProof/>
                <w:webHidden/>
              </w:rPr>
              <w:t>1</w:t>
            </w:r>
            <w:r>
              <w:rPr>
                <w:noProof/>
                <w:webHidden/>
              </w:rPr>
              <w:fldChar w:fldCharType="end"/>
            </w:r>
          </w:hyperlink>
        </w:p>
        <w:p w14:paraId="6E22BA57" w14:textId="7A84966E" w:rsidR="007E263C" w:rsidRDefault="007E263C">
          <w:pPr>
            <w:pStyle w:val="Inhopg3"/>
            <w:rPr>
              <w:rFonts w:asciiTheme="minorHAnsi" w:eastAsiaTheme="minorEastAsia" w:hAnsiTheme="minorHAnsi" w:cstheme="minorBidi"/>
              <w:noProof/>
              <w:kern w:val="2"/>
              <w:sz w:val="24"/>
              <w14:ligatures w14:val="standardContextual"/>
            </w:rPr>
          </w:pPr>
          <w:hyperlink w:anchor="_Toc146003732" w:history="1">
            <w:r w:rsidRPr="00AC15DF">
              <w:rPr>
                <w:rStyle w:val="Hyperlink"/>
                <w:rFonts w:ascii="Calibri" w:hAnsi="Calibri" w:cs="Calibri"/>
                <w:noProof/>
              </w:rPr>
              <w:t>Bijlage 3</w:t>
            </w:r>
            <w:r>
              <w:rPr>
                <w:rFonts w:asciiTheme="minorHAnsi" w:eastAsiaTheme="minorEastAsia" w:hAnsiTheme="minorHAnsi" w:cstheme="minorBidi"/>
                <w:noProof/>
                <w:kern w:val="2"/>
                <w:sz w:val="24"/>
                <w14:ligatures w14:val="standardContextual"/>
              </w:rPr>
              <w:tab/>
            </w:r>
            <w:r w:rsidRPr="00AC15DF">
              <w:rPr>
                <w:rStyle w:val="Hyperlink"/>
                <w:rFonts w:ascii="Calibri" w:hAnsi="Calibri" w:cs="Calibri"/>
                <w:noProof/>
              </w:rPr>
              <w:t>Conceptovereenkomst</w:t>
            </w:r>
            <w:r>
              <w:rPr>
                <w:noProof/>
                <w:webHidden/>
              </w:rPr>
              <w:tab/>
            </w:r>
            <w:r>
              <w:rPr>
                <w:noProof/>
                <w:webHidden/>
              </w:rPr>
              <w:fldChar w:fldCharType="begin"/>
            </w:r>
            <w:r>
              <w:rPr>
                <w:noProof/>
                <w:webHidden/>
              </w:rPr>
              <w:instrText xml:space="preserve"> PAGEREF _Toc146003732 \h </w:instrText>
            </w:r>
            <w:r>
              <w:rPr>
                <w:noProof/>
                <w:webHidden/>
              </w:rPr>
            </w:r>
            <w:r>
              <w:rPr>
                <w:noProof/>
                <w:webHidden/>
              </w:rPr>
              <w:fldChar w:fldCharType="separate"/>
            </w:r>
            <w:r>
              <w:rPr>
                <w:noProof/>
                <w:webHidden/>
              </w:rPr>
              <w:t>1</w:t>
            </w:r>
            <w:r>
              <w:rPr>
                <w:noProof/>
                <w:webHidden/>
              </w:rPr>
              <w:fldChar w:fldCharType="end"/>
            </w:r>
          </w:hyperlink>
        </w:p>
        <w:p w14:paraId="45539E81" w14:textId="500B923F" w:rsidR="007E263C" w:rsidRDefault="007E263C">
          <w:pPr>
            <w:pStyle w:val="Inhopg3"/>
            <w:rPr>
              <w:rFonts w:asciiTheme="minorHAnsi" w:eastAsiaTheme="minorEastAsia" w:hAnsiTheme="minorHAnsi" w:cstheme="minorBidi"/>
              <w:noProof/>
              <w:kern w:val="2"/>
              <w:sz w:val="24"/>
              <w14:ligatures w14:val="standardContextual"/>
            </w:rPr>
          </w:pPr>
          <w:hyperlink w:anchor="_Toc146003733" w:history="1">
            <w:r w:rsidRPr="00AC15DF">
              <w:rPr>
                <w:rStyle w:val="Hyperlink"/>
                <w:rFonts w:ascii="Calibri" w:hAnsi="Calibri" w:cs="Calibri"/>
                <w:noProof/>
              </w:rPr>
              <w:t>Bijlage 4</w:t>
            </w:r>
            <w:r>
              <w:rPr>
                <w:rFonts w:asciiTheme="minorHAnsi" w:eastAsiaTheme="minorEastAsia" w:hAnsiTheme="minorHAnsi" w:cstheme="minorBidi"/>
                <w:noProof/>
                <w:kern w:val="2"/>
                <w:sz w:val="24"/>
                <w14:ligatures w14:val="standardContextual"/>
              </w:rPr>
              <w:tab/>
            </w:r>
            <w:r w:rsidRPr="00AC15DF">
              <w:rPr>
                <w:rStyle w:val="Hyperlink"/>
                <w:rFonts w:ascii="Calibri" w:hAnsi="Calibri" w:cs="Calibri"/>
                <w:noProof/>
              </w:rPr>
              <w:t>Algemene Inkoopvoorwaarden VU</w:t>
            </w:r>
            <w:r>
              <w:rPr>
                <w:noProof/>
                <w:webHidden/>
              </w:rPr>
              <w:tab/>
            </w:r>
            <w:r>
              <w:rPr>
                <w:noProof/>
                <w:webHidden/>
              </w:rPr>
              <w:fldChar w:fldCharType="begin"/>
            </w:r>
            <w:r>
              <w:rPr>
                <w:noProof/>
                <w:webHidden/>
              </w:rPr>
              <w:instrText xml:space="preserve"> PAGEREF _Toc146003733 \h </w:instrText>
            </w:r>
            <w:r>
              <w:rPr>
                <w:noProof/>
                <w:webHidden/>
              </w:rPr>
            </w:r>
            <w:r>
              <w:rPr>
                <w:noProof/>
                <w:webHidden/>
              </w:rPr>
              <w:fldChar w:fldCharType="separate"/>
            </w:r>
            <w:r>
              <w:rPr>
                <w:noProof/>
                <w:webHidden/>
              </w:rPr>
              <w:t>1</w:t>
            </w:r>
            <w:r>
              <w:rPr>
                <w:noProof/>
                <w:webHidden/>
              </w:rPr>
              <w:fldChar w:fldCharType="end"/>
            </w:r>
          </w:hyperlink>
        </w:p>
        <w:p w14:paraId="33F4A14B" w14:textId="548579D3" w:rsidR="007E263C" w:rsidRDefault="007E263C">
          <w:pPr>
            <w:pStyle w:val="Inhopg3"/>
            <w:rPr>
              <w:rFonts w:asciiTheme="minorHAnsi" w:eastAsiaTheme="minorEastAsia" w:hAnsiTheme="minorHAnsi" w:cstheme="minorBidi"/>
              <w:noProof/>
              <w:kern w:val="2"/>
              <w:sz w:val="24"/>
              <w14:ligatures w14:val="standardContextual"/>
            </w:rPr>
          </w:pPr>
          <w:hyperlink w:anchor="_Toc146003734" w:history="1">
            <w:r w:rsidRPr="00AC15DF">
              <w:rPr>
                <w:rStyle w:val="Hyperlink"/>
                <w:rFonts w:ascii="Calibri" w:hAnsi="Calibri" w:cs="Calibri"/>
                <w:noProof/>
              </w:rPr>
              <w:t>Bijlage 5</w:t>
            </w:r>
            <w:r>
              <w:rPr>
                <w:rFonts w:asciiTheme="minorHAnsi" w:eastAsiaTheme="minorEastAsia" w:hAnsiTheme="minorHAnsi" w:cstheme="minorBidi"/>
                <w:noProof/>
                <w:kern w:val="2"/>
                <w:sz w:val="24"/>
                <w14:ligatures w14:val="standardContextual"/>
              </w:rPr>
              <w:tab/>
            </w:r>
            <w:r w:rsidRPr="00AC15DF">
              <w:rPr>
                <w:rStyle w:val="Hyperlink"/>
                <w:rFonts w:ascii="Calibri" w:hAnsi="Calibri" w:cs="Calibri"/>
                <w:noProof/>
              </w:rPr>
              <w:t>Veilig werken bij VU</w:t>
            </w:r>
            <w:r>
              <w:rPr>
                <w:noProof/>
                <w:webHidden/>
              </w:rPr>
              <w:tab/>
            </w:r>
            <w:r>
              <w:rPr>
                <w:noProof/>
                <w:webHidden/>
              </w:rPr>
              <w:fldChar w:fldCharType="begin"/>
            </w:r>
            <w:r>
              <w:rPr>
                <w:noProof/>
                <w:webHidden/>
              </w:rPr>
              <w:instrText xml:space="preserve"> PAGEREF _Toc146003734 \h </w:instrText>
            </w:r>
            <w:r>
              <w:rPr>
                <w:noProof/>
                <w:webHidden/>
              </w:rPr>
            </w:r>
            <w:r>
              <w:rPr>
                <w:noProof/>
                <w:webHidden/>
              </w:rPr>
              <w:fldChar w:fldCharType="separate"/>
            </w:r>
            <w:r>
              <w:rPr>
                <w:noProof/>
                <w:webHidden/>
              </w:rPr>
              <w:t>1</w:t>
            </w:r>
            <w:r>
              <w:rPr>
                <w:noProof/>
                <w:webHidden/>
              </w:rPr>
              <w:fldChar w:fldCharType="end"/>
            </w:r>
          </w:hyperlink>
        </w:p>
        <w:p w14:paraId="4ADC7956" w14:textId="6D2D0E49" w:rsidR="007E263C" w:rsidRDefault="007E263C">
          <w:pPr>
            <w:pStyle w:val="Inhopg3"/>
            <w:rPr>
              <w:rFonts w:asciiTheme="minorHAnsi" w:eastAsiaTheme="minorEastAsia" w:hAnsiTheme="minorHAnsi" w:cstheme="minorBidi"/>
              <w:noProof/>
              <w:kern w:val="2"/>
              <w:sz w:val="24"/>
              <w14:ligatures w14:val="standardContextual"/>
            </w:rPr>
          </w:pPr>
          <w:hyperlink w:anchor="_Toc146003735" w:history="1">
            <w:r w:rsidRPr="00AC15DF">
              <w:rPr>
                <w:rStyle w:val="Hyperlink"/>
                <w:rFonts w:ascii="Calibri" w:hAnsi="Calibri" w:cs="Calibri"/>
                <w:noProof/>
              </w:rPr>
              <w:t>Bijlage 6</w:t>
            </w:r>
            <w:r>
              <w:rPr>
                <w:rFonts w:asciiTheme="minorHAnsi" w:eastAsiaTheme="minorEastAsia" w:hAnsiTheme="minorHAnsi" w:cstheme="minorBidi"/>
                <w:noProof/>
                <w:kern w:val="2"/>
                <w:sz w:val="24"/>
                <w14:ligatures w14:val="standardContextual"/>
              </w:rPr>
              <w:tab/>
            </w:r>
            <w:r w:rsidRPr="00AC15DF">
              <w:rPr>
                <w:rStyle w:val="Hyperlink"/>
                <w:rFonts w:ascii="Calibri" w:hAnsi="Calibri" w:cs="Calibri"/>
                <w:noProof/>
              </w:rPr>
              <w:t>Concept Service Level Agreement</w:t>
            </w:r>
            <w:r>
              <w:rPr>
                <w:noProof/>
                <w:webHidden/>
              </w:rPr>
              <w:tab/>
            </w:r>
            <w:r>
              <w:rPr>
                <w:noProof/>
                <w:webHidden/>
              </w:rPr>
              <w:fldChar w:fldCharType="begin"/>
            </w:r>
            <w:r>
              <w:rPr>
                <w:noProof/>
                <w:webHidden/>
              </w:rPr>
              <w:instrText xml:space="preserve"> PAGEREF _Toc146003735 \h </w:instrText>
            </w:r>
            <w:r>
              <w:rPr>
                <w:noProof/>
                <w:webHidden/>
              </w:rPr>
            </w:r>
            <w:r>
              <w:rPr>
                <w:noProof/>
                <w:webHidden/>
              </w:rPr>
              <w:fldChar w:fldCharType="separate"/>
            </w:r>
            <w:r>
              <w:rPr>
                <w:noProof/>
                <w:webHidden/>
              </w:rPr>
              <w:t>1</w:t>
            </w:r>
            <w:r>
              <w:rPr>
                <w:noProof/>
                <w:webHidden/>
              </w:rPr>
              <w:fldChar w:fldCharType="end"/>
            </w:r>
          </w:hyperlink>
        </w:p>
        <w:p w14:paraId="0727AFD6" w14:textId="2333BD73" w:rsidR="007E263C" w:rsidRDefault="007E263C">
          <w:pPr>
            <w:pStyle w:val="Inhopg3"/>
            <w:rPr>
              <w:rFonts w:asciiTheme="minorHAnsi" w:eastAsiaTheme="minorEastAsia" w:hAnsiTheme="minorHAnsi" w:cstheme="minorBidi"/>
              <w:noProof/>
              <w:kern w:val="2"/>
              <w:sz w:val="24"/>
              <w14:ligatures w14:val="standardContextual"/>
            </w:rPr>
          </w:pPr>
          <w:hyperlink w:anchor="_Toc146003736" w:history="1">
            <w:r w:rsidRPr="00AC15DF">
              <w:rPr>
                <w:rStyle w:val="Hyperlink"/>
                <w:rFonts w:ascii="Calibri" w:hAnsi="Calibri" w:cs="Calibri"/>
                <w:noProof/>
                <w:lang w:val="en-US"/>
              </w:rPr>
              <w:t>Bijlage 7</w:t>
            </w:r>
            <w:r>
              <w:rPr>
                <w:rFonts w:asciiTheme="minorHAnsi" w:eastAsiaTheme="minorEastAsia" w:hAnsiTheme="minorHAnsi" w:cstheme="minorBidi"/>
                <w:noProof/>
                <w:kern w:val="2"/>
                <w:sz w:val="24"/>
                <w14:ligatures w14:val="standardContextual"/>
              </w:rPr>
              <w:tab/>
            </w:r>
            <w:r w:rsidRPr="00AC15DF">
              <w:rPr>
                <w:rStyle w:val="Hyperlink"/>
                <w:rFonts w:ascii="Calibri" w:hAnsi="Calibri" w:cs="Calibri"/>
                <w:noProof/>
                <w:lang w:val="en-US"/>
              </w:rPr>
              <w:t>Verklaring geen Russische betrokkenheid</w:t>
            </w:r>
            <w:r>
              <w:rPr>
                <w:noProof/>
                <w:webHidden/>
              </w:rPr>
              <w:tab/>
            </w:r>
            <w:r>
              <w:rPr>
                <w:noProof/>
                <w:webHidden/>
              </w:rPr>
              <w:fldChar w:fldCharType="begin"/>
            </w:r>
            <w:r>
              <w:rPr>
                <w:noProof/>
                <w:webHidden/>
              </w:rPr>
              <w:instrText xml:space="preserve"> PAGEREF _Toc146003736 \h </w:instrText>
            </w:r>
            <w:r>
              <w:rPr>
                <w:noProof/>
                <w:webHidden/>
              </w:rPr>
            </w:r>
            <w:r>
              <w:rPr>
                <w:noProof/>
                <w:webHidden/>
              </w:rPr>
              <w:fldChar w:fldCharType="separate"/>
            </w:r>
            <w:r>
              <w:rPr>
                <w:noProof/>
                <w:webHidden/>
              </w:rPr>
              <w:t>1</w:t>
            </w:r>
            <w:r>
              <w:rPr>
                <w:noProof/>
                <w:webHidden/>
              </w:rPr>
              <w:fldChar w:fldCharType="end"/>
            </w:r>
          </w:hyperlink>
        </w:p>
        <w:p w14:paraId="73800C43" w14:textId="1891652F" w:rsidR="263B59E5" w:rsidRPr="00CC44C7" w:rsidRDefault="263B59E5" w:rsidP="00D97245">
          <w:pPr>
            <w:pStyle w:val="Inhopg3"/>
            <w:rPr>
              <w:rStyle w:val="Hyperlink"/>
              <w:rFonts w:ascii="Calibri" w:hAnsi="Calibri" w:cs="Calibri"/>
              <w:sz w:val="22"/>
              <w:szCs w:val="22"/>
            </w:rPr>
          </w:pPr>
          <w:r w:rsidRPr="005D3830">
            <w:rPr>
              <w:shd w:val="clear" w:color="auto" w:fill="E6E6E6"/>
            </w:rPr>
            <w:fldChar w:fldCharType="end"/>
          </w:r>
        </w:p>
      </w:sdtContent>
    </w:sdt>
    <w:p w14:paraId="110FFD37" w14:textId="77777777" w:rsidR="00C713BC" w:rsidRPr="00CC44C7" w:rsidRDefault="00C713BC" w:rsidP="263B59E5">
      <w:pPr>
        <w:rPr>
          <w:rFonts w:ascii="Calibri" w:eastAsiaTheme="minorEastAsia" w:hAnsi="Calibri" w:cs="Calibri"/>
          <w:b/>
          <w:bCs/>
          <w:sz w:val="22"/>
          <w:szCs w:val="22"/>
        </w:rPr>
      </w:pPr>
    </w:p>
    <w:p w14:paraId="6B699379" w14:textId="77777777" w:rsidR="00AE774D" w:rsidRPr="00CC44C7" w:rsidRDefault="00AE774D" w:rsidP="263B59E5">
      <w:pPr>
        <w:rPr>
          <w:rFonts w:ascii="Calibri" w:eastAsiaTheme="minorEastAsia" w:hAnsi="Calibri" w:cs="Calibri"/>
          <w:b/>
          <w:bCs/>
          <w:kern w:val="32"/>
          <w:sz w:val="22"/>
          <w:szCs w:val="22"/>
        </w:rPr>
      </w:pPr>
      <w:r w:rsidRPr="00CC44C7">
        <w:rPr>
          <w:rFonts w:ascii="Calibri" w:eastAsiaTheme="minorEastAsia" w:hAnsi="Calibri" w:cs="Calibri"/>
          <w:sz w:val="22"/>
          <w:szCs w:val="22"/>
        </w:rPr>
        <w:br w:type="page"/>
      </w:r>
    </w:p>
    <w:p w14:paraId="3FE0659C" w14:textId="0C0312F7" w:rsidR="006363D4" w:rsidRPr="00AE7BAA" w:rsidRDefault="000141D7" w:rsidP="00AE7BAA">
      <w:pPr>
        <w:pStyle w:val="Kop10"/>
        <w:rPr>
          <w:rFonts w:asciiTheme="minorHAnsi" w:eastAsiaTheme="minorEastAsia" w:hAnsiTheme="minorHAnsi" w:cstheme="minorHAnsi"/>
        </w:rPr>
      </w:pPr>
      <w:bookmarkStart w:id="2" w:name="_Toc423628267"/>
      <w:bookmarkStart w:id="3" w:name="_Toc146003686"/>
      <w:r w:rsidRPr="00AE7BAA">
        <w:rPr>
          <w:rFonts w:asciiTheme="minorHAnsi" w:eastAsiaTheme="minorEastAsia" w:hAnsiTheme="minorHAnsi" w:cstheme="minorHAnsi"/>
        </w:rPr>
        <w:lastRenderedPageBreak/>
        <w:t>1</w:t>
      </w:r>
      <w:r w:rsidRPr="00AE7BAA">
        <w:rPr>
          <w:rFonts w:asciiTheme="minorHAnsi" w:hAnsiTheme="minorHAnsi" w:cstheme="minorHAnsi"/>
        </w:rPr>
        <w:tab/>
      </w:r>
      <w:r w:rsidR="006363D4" w:rsidRPr="00AE7BAA">
        <w:rPr>
          <w:rFonts w:asciiTheme="minorHAnsi" w:eastAsiaTheme="minorEastAsia" w:hAnsiTheme="minorHAnsi" w:cstheme="minorHAnsi"/>
        </w:rPr>
        <w:t>Inleiding</w:t>
      </w:r>
      <w:bookmarkEnd w:id="2"/>
      <w:bookmarkEnd w:id="3"/>
    </w:p>
    <w:p w14:paraId="55713BB8" w14:textId="0FFF8415" w:rsidR="00DF2330" w:rsidRPr="00486187" w:rsidRDefault="00DF2330" w:rsidP="00737754">
      <w:pPr>
        <w:widowControl w:val="0"/>
        <w:tabs>
          <w:tab w:val="left" w:pos="567"/>
        </w:tabs>
        <w:autoSpaceDE w:val="0"/>
        <w:autoSpaceDN w:val="0"/>
        <w:adjustRightInd w:val="0"/>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Voor u ligt de </w:t>
      </w:r>
      <w:r w:rsidR="006A5C99" w:rsidRPr="00486187">
        <w:rPr>
          <w:rFonts w:asciiTheme="minorHAnsi" w:eastAsiaTheme="minorEastAsia" w:hAnsiTheme="minorHAnsi" w:cstheme="minorHAnsi"/>
          <w:sz w:val="22"/>
          <w:szCs w:val="22"/>
        </w:rPr>
        <w:t>O</w:t>
      </w:r>
      <w:r w:rsidRPr="00486187">
        <w:rPr>
          <w:rFonts w:asciiTheme="minorHAnsi" w:eastAsiaTheme="minorEastAsia" w:hAnsiTheme="minorHAnsi" w:cstheme="minorHAnsi"/>
          <w:sz w:val="22"/>
          <w:szCs w:val="22"/>
        </w:rPr>
        <w:t xml:space="preserve">fferteaanvraag behorende bij </w:t>
      </w:r>
      <w:r w:rsidR="00301791" w:rsidRPr="00486187">
        <w:rPr>
          <w:rFonts w:asciiTheme="minorHAnsi" w:eastAsiaTheme="minorEastAsia" w:hAnsiTheme="minorHAnsi" w:cstheme="minorHAnsi"/>
          <w:sz w:val="22"/>
          <w:szCs w:val="22"/>
        </w:rPr>
        <w:t xml:space="preserve">de </w:t>
      </w:r>
      <w:r w:rsidR="00250C9C" w:rsidRPr="00486187">
        <w:rPr>
          <w:rFonts w:asciiTheme="minorHAnsi" w:eastAsiaTheme="minorEastAsia" w:hAnsiTheme="minorHAnsi" w:cstheme="minorHAnsi"/>
          <w:sz w:val="22"/>
          <w:szCs w:val="22"/>
        </w:rPr>
        <w:t>Europese</w:t>
      </w:r>
      <w:r w:rsidRPr="00486187">
        <w:rPr>
          <w:rFonts w:asciiTheme="minorHAnsi" w:eastAsiaTheme="minorEastAsia" w:hAnsiTheme="minorHAnsi" w:cstheme="minorHAnsi"/>
          <w:sz w:val="22"/>
          <w:szCs w:val="22"/>
        </w:rPr>
        <w:t xml:space="preserve"> aanbesteding volgens de Openbare </w:t>
      </w:r>
      <w:r w:rsidR="00BE230B" w:rsidRPr="00486187">
        <w:rPr>
          <w:rFonts w:asciiTheme="minorHAnsi" w:eastAsiaTheme="minorEastAsia" w:hAnsiTheme="minorHAnsi" w:cstheme="minorHAnsi"/>
          <w:sz w:val="22"/>
          <w:szCs w:val="22"/>
        </w:rPr>
        <w:t>aanbestedingsprocedure</w:t>
      </w:r>
      <w:r w:rsidRPr="00486187">
        <w:rPr>
          <w:rFonts w:asciiTheme="minorHAnsi" w:eastAsiaTheme="minorEastAsia" w:hAnsiTheme="minorHAnsi" w:cstheme="minorHAnsi"/>
          <w:sz w:val="22"/>
          <w:szCs w:val="22"/>
        </w:rPr>
        <w:t xml:space="preserve"> voor </w:t>
      </w:r>
      <w:r w:rsidR="00825872" w:rsidRPr="00486187">
        <w:rPr>
          <w:rFonts w:asciiTheme="minorHAnsi" w:eastAsiaTheme="minorEastAsia" w:hAnsiTheme="minorHAnsi" w:cstheme="minorHAnsi"/>
          <w:sz w:val="22"/>
          <w:szCs w:val="22"/>
        </w:rPr>
        <w:t>de aanbesteding</w:t>
      </w:r>
      <w:r w:rsidR="00BE230B" w:rsidRPr="00486187">
        <w:rPr>
          <w:rFonts w:asciiTheme="minorHAnsi" w:eastAsiaTheme="minorEastAsia" w:hAnsiTheme="minorHAnsi" w:cstheme="minorHAnsi"/>
          <w:sz w:val="22"/>
          <w:szCs w:val="22"/>
        </w:rPr>
        <w:t xml:space="preserve"> </w:t>
      </w:r>
      <w:r w:rsidR="0070581C" w:rsidRPr="00486187">
        <w:rPr>
          <w:rFonts w:asciiTheme="minorHAnsi" w:eastAsiaTheme="minorEastAsia" w:hAnsiTheme="minorHAnsi" w:cstheme="minorHAnsi"/>
          <w:sz w:val="22"/>
          <w:szCs w:val="22"/>
        </w:rPr>
        <w:t>‘</w:t>
      </w:r>
      <w:r w:rsidR="00641B60">
        <w:rPr>
          <w:rFonts w:asciiTheme="minorHAnsi" w:eastAsiaTheme="minorEastAsia" w:hAnsiTheme="minorHAnsi" w:cstheme="minorHAnsi"/>
          <w:sz w:val="22"/>
          <w:szCs w:val="22"/>
        </w:rPr>
        <w:t>Asbestinventarisatie’.</w:t>
      </w:r>
    </w:p>
    <w:p w14:paraId="0111986B" w14:textId="61820251" w:rsidR="00F82648" w:rsidRPr="00641B60" w:rsidRDefault="006363D4" w:rsidP="00F82648">
      <w:pPr>
        <w:pStyle w:val="Kop3"/>
        <w:numPr>
          <w:ilvl w:val="1"/>
          <w:numId w:val="9"/>
        </w:numPr>
        <w:tabs>
          <w:tab w:val="clear" w:pos="1079"/>
          <w:tab w:val="num" w:pos="993"/>
        </w:tabs>
        <w:spacing w:before="360"/>
        <w:ind w:left="992" w:hanging="992"/>
        <w:rPr>
          <w:rFonts w:asciiTheme="minorHAnsi" w:eastAsiaTheme="minorEastAsia" w:hAnsiTheme="minorHAnsi" w:cstheme="minorHAnsi"/>
          <w:i w:val="0"/>
          <w:sz w:val="22"/>
          <w:szCs w:val="22"/>
        </w:rPr>
      </w:pPr>
      <w:bookmarkStart w:id="4" w:name="_Toc423628268"/>
      <w:bookmarkStart w:id="5" w:name="_Toc146003687"/>
      <w:r w:rsidRPr="00486187">
        <w:rPr>
          <w:rFonts w:asciiTheme="minorHAnsi" w:eastAsiaTheme="minorEastAsia" w:hAnsiTheme="minorHAnsi" w:cstheme="minorHAnsi"/>
          <w:i w:val="0"/>
          <w:sz w:val="22"/>
          <w:szCs w:val="22"/>
        </w:rPr>
        <w:t>De opdracht</w:t>
      </w:r>
      <w:bookmarkStart w:id="6" w:name="_Hlk138059496"/>
      <w:bookmarkEnd w:id="4"/>
      <w:bookmarkEnd w:id="5"/>
    </w:p>
    <w:p w14:paraId="1A526EBC" w14:textId="77777777" w:rsidR="004E43DD" w:rsidRDefault="00641B60" w:rsidP="00641B60">
      <w:pPr>
        <w:rPr>
          <w:rFonts w:ascii="Calibri" w:hAnsi="Calibri" w:cs="Calibri"/>
          <w:color w:val="374151"/>
          <w:sz w:val="22"/>
          <w:szCs w:val="22"/>
          <w:shd w:val="clear" w:color="auto" w:fill="F7F7F8"/>
        </w:rPr>
      </w:pPr>
      <w:r w:rsidRPr="000849D6">
        <w:rPr>
          <w:rFonts w:asciiTheme="minorHAnsi" w:hAnsiTheme="minorHAnsi" w:cstheme="minorHAnsi"/>
          <w:sz w:val="22"/>
          <w:szCs w:val="22"/>
        </w:rPr>
        <w:t>De opdracht betreft het selecteren van één (1) leverancier voor het verzorgen van asbestinventarisaties</w:t>
      </w:r>
      <w:r w:rsidRPr="00D97245">
        <w:rPr>
          <w:rFonts w:ascii="Calibri" w:hAnsi="Calibri" w:cs="Calibri"/>
          <w:sz w:val="22"/>
          <w:szCs w:val="22"/>
        </w:rPr>
        <w:t>.</w:t>
      </w:r>
      <w:r w:rsidR="004E43DD" w:rsidRPr="00D97245">
        <w:rPr>
          <w:rFonts w:ascii="Calibri" w:hAnsi="Calibri" w:cs="Calibri"/>
          <w:color w:val="374151"/>
          <w:sz w:val="22"/>
          <w:szCs w:val="22"/>
          <w:shd w:val="clear" w:color="auto" w:fill="F7F7F8"/>
        </w:rPr>
        <w:t xml:space="preserve"> </w:t>
      </w:r>
    </w:p>
    <w:p w14:paraId="35934D4D" w14:textId="77777777" w:rsidR="004E43DD" w:rsidRDefault="004E43DD" w:rsidP="00641B60">
      <w:pPr>
        <w:rPr>
          <w:rFonts w:ascii="Calibri" w:hAnsi="Calibri" w:cs="Calibri"/>
          <w:color w:val="374151"/>
          <w:sz w:val="22"/>
          <w:szCs w:val="22"/>
          <w:shd w:val="clear" w:color="auto" w:fill="F7F7F8"/>
        </w:rPr>
      </w:pPr>
    </w:p>
    <w:p w14:paraId="06D647DF" w14:textId="6F0D2E04" w:rsidR="004E43DD" w:rsidRPr="00D97245" w:rsidRDefault="004E43DD" w:rsidP="00641B60">
      <w:pPr>
        <w:rPr>
          <w:rFonts w:ascii="Calibri" w:hAnsi="Calibri" w:cs="Calibri"/>
          <w:b/>
          <w:bCs/>
          <w:i/>
          <w:iCs/>
          <w:color w:val="374151"/>
          <w:sz w:val="22"/>
          <w:szCs w:val="22"/>
          <w:shd w:val="clear" w:color="auto" w:fill="F7F7F8"/>
        </w:rPr>
      </w:pPr>
      <w:r w:rsidRPr="007E263C">
        <w:rPr>
          <w:rFonts w:asciiTheme="minorHAnsi" w:hAnsiTheme="minorHAnsi" w:cstheme="minorHAnsi"/>
          <w:b/>
          <w:bCs/>
          <w:i/>
          <w:iCs/>
          <w:sz w:val="22"/>
          <w:szCs w:val="22"/>
        </w:rPr>
        <w:t>Achtergrond en doelstelling</w:t>
      </w:r>
      <w:r w:rsidRPr="00D97245">
        <w:rPr>
          <w:rFonts w:ascii="Calibri" w:hAnsi="Calibri" w:cs="Calibri"/>
          <w:b/>
          <w:bCs/>
          <w:i/>
          <w:iCs/>
          <w:color w:val="374151"/>
          <w:sz w:val="22"/>
          <w:szCs w:val="22"/>
          <w:shd w:val="clear" w:color="auto" w:fill="F7F7F8"/>
        </w:rPr>
        <w:t xml:space="preserve"> </w:t>
      </w:r>
    </w:p>
    <w:p w14:paraId="7EC23FC1" w14:textId="2C0FC01A" w:rsidR="00641B60" w:rsidRPr="007E263C" w:rsidRDefault="004E43DD" w:rsidP="00641B60">
      <w:pPr>
        <w:rPr>
          <w:rFonts w:asciiTheme="minorHAnsi" w:hAnsiTheme="minorHAnsi" w:cstheme="minorHAnsi"/>
          <w:sz w:val="22"/>
          <w:szCs w:val="22"/>
        </w:rPr>
      </w:pPr>
      <w:r w:rsidRPr="007E263C">
        <w:rPr>
          <w:rFonts w:asciiTheme="minorHAnsi" w:hAnsiTheme="minorHAnsi" w:cstheme="minorHAnsi"/>
          <w:sz w:val="22"/>
          <w:szCs w:val="22"/>
        </w:rPr>
        <w:t xml:space="preserve">Het doel van deze aanbesteding is om een gekwalificeerde dienstverlener te selecteren die </w:t>
      </w:r>
      <w:r w:rsidR="001F7864" w:rsidRPr="007E263C">
        <w:rPr>
          <w:rFonts w:asciiTheme="minorHAnsi" w:hAnsiTheme="minorHAnsi" w:cstheme="minorHAnsi"/>
          <w:sz w:val="22"/>
          <w:szCs w:val="22"/>
        </w:rPr>
        <w:t xml:space="preserve">na specifieke opdracht </w:t>
      </w:r>
      <w:r w:rsidRPr="007E263C">
        <w:rPr>
          <w:rFonts w:asciiTheme="minorHAnsi" w:hAnsiTheme="minorHAnsi" w:cstheme="minorHAnsi"/>
          <w:sz w:val="22"/>
          <w:szCs w:val="22"/>
        </w:rPr>
        <w:t>de asbesthoudende materialen in kaart brengt en nauwkeurige rapportage levert, zodat de VU nodige stappen kan ondernemen om een veilige werk en leeromgeving voor haar studenten en medewerkers te borgen. De opdracht ziet zowel op gebouwen die nog voor onderwijs, onderzoek en werkzaamheden zullen worden ingezet dan</w:t>
      </w:r>
      <w:r w:rsidR="00A5793A">
        <w:rPr>
          <w:rFonts w:asciiTheme="minorHAnsi" w:hAnsiTheme="minorHAnsi" w:cstheme="minorHAnsi"/>
          <w:sz w:val="22"/>
          <w:szCs w:val="22"/>
        </w:rPr>
        <w:t xml:space="preserve"> </w:t>
      </w:r>
      <w:r w:rsidRPr="007E263C">
        <w:rPr>
          <w:rFonts w:asciiTheme="minorHAnsi" w:hAnsiTheme="minorHAnsi" w:cstheme="minorHAnsi"/>
          <w:sz w:val="22"/>
          <w:szCs w:val="22"/>
        </w:rPr>
        <w:t xml:space="preserve">wel </w:t>
      </w:r>
      <w:r w:rsidR="001F7864" w:rsidRPr="007E263C">
        <w:rPr>
          <w:rFonts w:asciiTheme="minorHAnsi" w:hAnsiTheme="minorHAnsi" w:cstheme="minorHAnsi"/>
          <w:sz w:val="22"/>
          <w:szCs w:val="22"/>
        </w:rPr>
        <w:t xml:space="preserve">een </w:t>
      </w:r>
      <w:r w:rsidRPr="007E263C">
        <w:rPr>
          <w:rFonts w:asciiTheme="minorHAnsi" w:hAnsiTheme="minorHAnsi" w:cstheme="minorHAnsi"/>
          <w:sz w:val="22"/>
          <w:szCs w:val="22"/>
        </w:rPr>
        <w:t xml:space="preserve">gebouw </w:t>
      </w:r>
      <w:r w:rsidR="001F7864" w:rsidRPr="007E263C">
        <w:rPr>
          <w:rFonts w:asciiTheme="minorHAnsi" w:hAnsiTheme="minorHAnsi" w:cstheme="minorHAnsi"/>
          <w:sz w:val="22"/>
          <w:szCs w:val="22"/>
        </w:rPr>
        <w:t>dat</w:t>
      </w:r>
      <w:r w:rsidRPr="007E263C">
        <w:rPr>
          <w:rFonts w:asciiTheme="minorHAnsi" w:hAnsiTheme="minorHAnsi" w:cstheme="minorHAnsi"/>
          <w:sz w:val="22"/>
          <w:szCs w:val="22"/>
        </w:rPr>
        <w:t xml:space="preserve"> gesloopt</w:t>
      </w:r>
      <w:r w:rsidR="001F7864" w:rsidRPr="007E263C">
        <w:rPr>
          <w:rFonts w:asciiTheme="minorHAnsi" w:hAnsiTheme="minorHAnsi" w:cstheme="minorHAnsi"/>
          <w:sz w:val="22"/>
          <w:szCs w:val="22"/>
        </w:rPr>
        <w:t xml:space="preserve"> gaat worden</w:t>
      </w:r>
      <w:r w:rsidRPr="007E263C">
        <w:rPr>
          <w:rFonts w:asciiTheme="minorHAnsi" w:hAnsiTheme="minorHAnsi" w:cstheme="minorHAnsi"/>
          <w:sz w:val="22"/>
          <w:szCs w:val="22"/>
        </w:rPr>
        <w:t xml:space="preserve">.  </w:t>
      </w:r>
    </w:p>
    <w:p w14:paraId="4918683E" w14:textId="77777777" w:rsidR="004E43DD" w:rsidRPr="000849D6" w:rsidRDefault="004E43DD" w:rsidP="00641B60">
      <w:pPr>
        <w:rPr>
          <w:rFonts w:asciiTheme="minorHAnsi" w:hAnsiTheme="minorHAnsi" w:cstheme="minorHAnsi"/>
          <w:sz w:val="22"/>
          <w:szCs w:val="22"/>
        </w:rPr>
      </w:pPr>
    </w:p>
    <w:p w14:paraId="6E21817E" w14:textId="7FF062CD" w:rsidR="004E43DD" w:rsidRPr="00D97245" w:rsidRDefault="004E43DD" w:rsidP="00641B60">
      <w:pPr>
        <w:rPr>
          <w:rFonts w:asciiTheme="minorHAnsi" w:hAnsiTheme="minorHAnsi" w:cstheme="minorHAnsi"/>
          <w:b/>
          <w:bCs/>
          <w:i/>
          <w:iCs/>
          <w:sz w:val="22"/>
          <w:szCs w:val="22"/>
        </w:rPr>
      </w:pPr>
      <w:r w:rsidRPr="00D97245">
        <w:rPr>
          <w:rFonts w:asciiTheme="minorHAnsi" w:hAnsiTheme="minorHAnsi" w:cstheme="minorHAnsi"/>
          <w:b/>
          <w:bCs/>
          <w:i/>
          <w:iCs/>
          <w:sz w:val="22"/>
          <w:szCs w:val="22"/>
        </w:rPr>
        <w:t>Locaties</w:t>
      </w:r>
    </w:p>
    <w:p w14:paraId="7722C852" w14:textId="54D15652" w:rsidR="004E43DD" w:rsidRDefault="00641B60" w:rsidP="00641B60">
      <w:pPr>
        <w:rPr>
          <w:rFonts w:asciiTheme="minorHAnsi" w:hAnsiTheme="minorHAnsi" w:cstheme="minorHAnsi"/>
          <w:sz w:val="22"/>
          <w:szCs w:val="22"/>
        </w:rPr>
      </w:pPr>
      <w:r w:rsidRPr="000849D6">
        <w:rPr>
          <w:rFonts w:asciiTheme="minorHAnsi" w:hAnsiTheme="minorHAnsi" w:cstheme="minorHAnsi"/>
          <w:sz w:val="22"/>
          <w:szCs w:val="22"/>
        </w:rPr>
        <w:t xml:space="preserve">De inventarisaties vinden plaats in alle oudere panden van de VU. </w:t>
      </w:r>
    </w:p>
    <w:p w14:paraId="53B1DBD9" w14:textId="77777777" w:rsidR="00641B60" w:rsidRPr="000849D6" w:rsidRDefault="00641B60" w:rsidP="00641B60">
      <w:pPr>
        <w:rPr>
          <w:rFonts w:asciiTheme="minorHAnsi" w:hAnsiTheme="minorHAnsi" w:cstheme="minorHAnsi"/>
          <w:sz w:val="22"/>
          <w:szCs w:val="22"/>
        </w:rPr>
      </w:pPr>
    </w:p>
    <w:p w14:paraId="694C02B9" w14:textId="74E0086F" w:rsidR="00641B60" w:rsidRPr="000849D6" w:rsidRDefault="00641B60" w:rsidP="00641B60">
      <w:pPr>
        <w:rPr>
          <w:rFonts w:asciiTheme="minorHAnsi" w:hAnsiTheme="minorHAnsi" w:cstheme="minorHAnsi"/>
          <w:sz w:val="22"/>
          <w:szCs w:val="22"/>
        </w:rPr>
      </w:pPr>
      <w:r w:rsidRPr="000849D6">
        <w:rPr>
          <w:rFonts w:asciiTheme="minorHAnsi" w:hAnsiTheme="minorHAnsi" w:cstheme="minorHAnsi"/>
          <w:sz w:val="22"/>
          <w:szCs w:val="22"/>
        </w:rPr>
        <w:t xml:space="preserve">De totale waarde van de opdracht bedraagt ongeveer € 265.000. In dit bedrag is een inschatting voor </w:t>
      </w:r>
      <w:r w:rsidR="00A5793A">
        <w:rPr>
          <w:rFonts w:asciiTheme="minorHAnsi" w:hAnsiTheme="minorHAnsi" w:cstheme="minorHAnsi"/>
          <w:sz w:val="22"/>
          <w:szCs w:val="22"/>
        </w:rPr>
        <w:t>het Wis- en Natuurkunde gebouw</w:t>
      </w:r>
      <w:r w:rsidRPr="000849D6">
        <w:rPr>
          <w:rFonts w:asciiTheme="minorHAnsi" w:hAnsiTheme="minorHAnsi" w:cstheme="minorHAnsi"/>
          <w:sz w:val="22"/>
          <w:szCs w:val="22"/>
        </w:rPr>
        <w:t xml:space="preserve"> van € 175.000 en een historische waarde </w:t>
      </w:r>
      <w:r w:rsidR="00271403">
        <w:rPr>
          <w:rFonts w:asciiTheme="minorHAnsi" w:hAnsiTheme="minorHAnsi" w:cstheme="minorHAnsi"/>
          <w:sz w:val="22"/>
          <w:szCs w:val="22"/>
        </w:rPr>
        <w:t xml:space="preserve">over de afgelopen vier jaar </w:t>
      </w:r>
      <w:r w:rsidRPr="000849D6">
        <w:rPr>
          <w:rFonts w:asciiTheme="minorHAnsi" w:hAnsiTheme="minorHAnsi" w:cstheme="minorHAnsi"/>
          <w:sz w:val="22"/>
          <w:szCs w:val="22"/>
        </w:rPr>
        <w:t>van € 90.000 voor de overige panden.</w:t>
      </w:r>
      <w:r w:rsidR="00D97245">
        <w:rPr>
          <w:rFonts w:asciiTheme="minorHAnsi" w:hAnsiTheme="minorHAnsi" w:cstheme="minorHAnsi"/>
          <w:sz w:val="22"/>
          <w:szCs w:val="22"/>
        </w:rPr>
        <w:t xml:space="preserve"> U kunt als indicatie van de opdracht de opsomming in het prijsblad aanhouden. Dit is geen exacte opsomming.</w:t>
      </w:r>
    </w:p>
    <w:bookmarkEnd w:id="6"/>
    <w:p w14:paraId="3F0E7E44" w14:textId="77777777" w:rsidR="00D5795C" w:rsidRDefault="00D5795C" w:rsidP="00737754">
      <w:pPr>
        <w:rPr>
          <w:rFonts w:asciiTheme="minorHAnsi" w:eastAsiaTheme="minorEastAsia" w:hAnsiTheme="minorHAnsi" w:cstheme="minorHAnsi"/>
          <w:sz w:val="22"/>
          <w:szCs w:val="22"/>
        </w:rPr>
      </w:pPr>
    </w:p>
    <w:p w14:paraId="72D5B23D" w14:textId="6CCB9CA2" w:rsidR="006363D4" w:rsidRDefault="006363D4" w:rsidP="00737754">
      <w:pPr>
        <w:tabs>
          <w:tab w:val="left" w:pos="993"/>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w:t>
      </w:r>
      <w:r w:rsidR="00DF2330" w:rsidRPr="00486187">
        <w:rPr>
          <w:rFonts w:asciiTheme="minorHAnsi" w:eastAsiaTheme="minorEastAsia" w:hAnsiTheme="minorHAnsi" w:cstheme="minorHAnsi"/>
          <w:sz w:val="22"/>
          <w:szCs w:val="22"/>
        </w:rPr>
        <w:t>overeenkomst</w:t>
      </w:r>
      <w:r w:rsidRPr="00486187">
        <w:rPr>
          <w:rFonts w:asciiTheme="minorHAnsi" w:eastAsiaTheme="minorEastAsia" w:hAnsiTheme="minorHAnsi" w:cstheme="minorHAnsi"/>
          <w:sz w:val="22"/>
          <w:szCs w:val="22"/>
        </w:rPr>
        <w:t xml:space="preserve"> wordt afgesloten voor een periode van </w:t>
      </w:r>
      <w:r w:rsidR="00250C9C" w:rsidRPr="00486187">
        <w:rPr>
          <w:rFonts w:asciiTheme="minorHAnsi" w:eastAsiaTheme="minorEastAsia" w:hAnsiTheme="minorHAnsi" w:cstheme="minorHAnsi"/>
          <w:sz w:val="22"/>
          <w:szCs w:val="22"/>
        </w:rPr>
        <w:t>twee</w:t>
      </w:r>
      <w:r w:rsidRPr="00486187">
        <w:rPr>
          <w:rFonts w:asciiTheme="minorHAnsi" w:eastAsiaTheme="minorEastAsia" w:hAnsiTheme="minorHAnsi" w:cstheme="minorHAnsi"/>
          <w:sz w:val="22"/>
          <w:szCs w:val="22"/>
        </w:rPr>
        <w:t xml:space="preserve"> </w:t>
      </w:r>
      <w:r w:rsidR="00091341" w:rsidRPr="00486187">
        <w:rPr>
          <w:rFonts w:asciiTheme="minorHAnsi" w:eastAsiaTheme="minorEastAsia" w:hAnsiTheme="minorHAnsi" w:cstheme="minorHAnsi"/>
          <w:sz w:val="22"/>
          <w:szCs w:val="22"/>
        </w:rPr>
        <w:t xml:space="preserve">(2) </w:t>
      </w:r>
      <w:r w:rsidRPr="00486187">
        <w:rPr>
          <w:rFonts w:asciiTheme="minorHAnsi" w:eastAsiaTheme="minorEastAsia" w:hAnsiTheme="minorHAnsi" w:cstheme="minorHAnsi"/>
          <w:sz w:val="22"/>
          <w:szCs w:val="22"/>
        </w:rPr>
        <w:t xml:space="preserve">jaar </w:t>
      </w:r>
      <w:r w:rsidR="00640A83" w:rsidRPr="00486187">
        <w:rPr>
          <w:rFonts w:asciiTheme="minorHAnsi" w:eastAsiaTheme="minorEastAsia" w:hAnsiTheme="minorHAnsi" w:cstheme="minorHAnsi"/>
          <w:sz w:val="22"/>
          <w:szCs w:val="22"/>
        </w:rPr>
        <w:t>met</w:t>
      </w:r>
      <w:r w:rsidRPr="00486187">
        <w:rPr>
          <w:rFonts w:asciiTheme="minorHAnsi" w:eastAsiaTheme="minorEastAsia" w:hAnsiTheme="minorHAnsi" w:cstheme="minorHAnsi"/>
          <w:sz w:val="22"/>
          <w:szCs w:val="22"/>
        </w:rPr>
        <w:t xml:space="preserve"> een optie tot </w:t>
      </w:r>
      <w:r w:rsidR="00640A83" w:rsidRPr="00486187">
        <w:rPr>
          <w:rFonts w:asciiTheme="minorHAnsi" w:eastAsiaTheme="minorEastAsia" w:hAnsiTheme="minorHAnsi" w:cstheme="minorHAnsi"/>
          <w:sz w:val="22"/>
          <w:szCs w:val="22"/>
        </w:rPr>
        <w:t>verlenging</w:t>
      </w:r>
      <w:r w:rsidR="00250C9C" w:rsidRPr="00486187">
        <w:rPr>
          <w:rFonts w:asciiTheme="minorHAnsi" w:eastAsiaTheme="minorEastAsia" w:hAnsiTheme="minorHAnsi" w:cstheme="minorHAnsi"/>
          <w:sz w:val="22"/>
          <w:szCs w:val="22"/>
        </w:rPr>
        <w:t xml:space="preserve"> van </w:t>
      </w:r>
      <w:r w:rsidR="007E263C">
        <w:rPr>
          <w:rFonts w:asciiTheme="minorHAnsi" w:eastAsiaTheme="minorEastAsia" w:hAnsiTheme="minorHAnsi" w:cstheme="minorHAnsi"/>
          <w:sz w:val="22"/>
          <w:szCs w:val="22"/>
        </w:rPr>
        <w:t>2</w:t>
      </w:r>
      <w:r w:rsidR="00250C9C" w:rsidRPr="00486187">
        <w:rPr>
          <w:rFonts w:asciiTheme="minorHAnsi" w:eastAsiaTheme="minorEastAsia" w:hAnsiTheme="minorHAnsi" w:cstheme="minorHAnsi"/>
          <w:sz w:val="22"/>
          <w:szCs w:val="22"/>
        </w:rPr>
        <w:t xml:space="preserve"> </w:t>
      </w:r>
      <w:r w:rsidR="00A86536" w:rsidRPr="00486187">
        <w:rPr>
          <w:rFonts w:asciiTheme="minorHAnsi" w:eastAsiaTheme="minorEastAsia" w:hAnsiTheme="minorHAnsi" w:cstheme="minorHAnsi"/>
          <w:sz w:val="22"/>
          <w:szCs w:val="22"/>
        </w:rPr>
        <w:t>keer</w:t>
      </w:r>
      <w:r w:rsidR="00250C9C" w:rsidRPr="00486187">
        <w:rPr>
          <w:rFonts w:asciiTheme="minorHAnsi" w:eastAsiaTheme="minorEastAsia" w:hAnsiTheme="minorHAnsi" w:cstheme="minorHAnsi"/>
          <w:sz w:val="22"/>
          <w:szCs w:val="22"/>
        </w:rPr>
        <w:t xml:space="preserve"> </w:t>
      </w:r>
      <w:r w:rsidR="007E263C">
        <w:rPr>
          <w:rFonts w:asciiTheme="minorHAnsi" w:eastAsiaTheme="minorEastAsia" w:hAnsiTheme="minorHAnsi" w:cstheme="minorHAnsi"/>
          <w:sz w:val="22"/>
          <w:szCs w:val="22"/>
        </w:rPr>
        <w:t>2</w:t>
      </w:r>
      <w:r w:rsidRPr="00486187">
        <w:rPr>
          <w:rFonts w:asciiTheme="minorHAnsi" w:eastAsiaTheme="minorEastAsia" w:hAnsiTheme="minorHAnsi" w:cstheme="minorHAnsi"/>
          <w:sz w:val="22"/>
          <w:szCs w:val="22"/>
        </w:rPr>
        <w:t xml:space="preserve"> jaar. De verwachte ingangsdatum van de </w:t>
      </w:r>
      <w:r w:rsidR="00DF2330" w:rsidRPr="00486187">
        <w:rPr>
          <w:rFonts w:asciiTheme="minorHAnsi" w:eastAsiaTheme="minorEastAsia" w:hAnsiTheme="minorHAnsi" w:cstheme="minorHAnsi"/>
          <w:sz w:val="22"/>
          <w:szCs w:val="22"/>
        </w:rPr>
        <w:t>overeenkomst</w:t>
      </w:r>
      <w:r w:rsidRPr="00486187">
        <w:rPr>
          <w:rFonts w:asciiTheme="minorHAnsi" w:eastAsiaTheme="minorEastAsia" w:hAnsiTheme="minorHAnsi" w:cstheme="minorHAnsi"/>
          <w:sz w:val="22"/>
          <w:szCs w:val="22"/>
        </w:rPr>
        <w:t xml:space="preserve"> is </w:t>
      </w:r>
      <w:r w:rsidR="00250C9C" w:rsidRPr="00486187">
        <w:rPr>
          <w:rFonts w:asciiTheme="minorHAnsi" w:eastAsiaTheme="minorEastAsia" w:hAnsiTheme="minorHAnsi" w:cstheme="minorHAnsi"/>
          <w:sz w:val="22"/>
          <w:szCs w:val="22"/>
        </w:rPr>
        <w:t xml:space="preserve">1 </w:t>
      </w:r>
      <w:r w:rsidR="00A5532E">
        <w:rPr>
          <w:rFonts w:asciiTheme="minorHAnsi" w:eastAsiaTheme="minorEastAsia" w:hAnsiTheme="minorHAnsi" w:cstheme="minorHAnsi"/>
          <w:sz w:val="22"/>
          <w:szCs w:val="22"/>
        </w:rPr>
        <w:t>februari</w:t>
      </w:r>
      <w:r w:rsidR="00250C9C" w:rsidRPr="00486187">
        <w:rPr>
          <w:rFonts w:asciiTheme="minorHAnsi" w:eastAsiaTheme="minorEastAsia" w:hAnsiTheme="minorHAnsi" w:cstheme="minorHAnsi"/>
          <w:sz w:val="22"/>
          <w:szCs w:val="22"/>
        </w:rPr>
        <w:t xml:space="preserve"> 20</w:t>
      </w:r>
      <w:r w:rsidR="2FA74A19" w:rsidRPr="00486187">
        <w:rPr>
          <w:rFonts w:asciiTheme="minorHAnsi" w:eastAsiaTheme="minorEastAsia" w:hAnsiTheme="minorHAnsi" w:cstheme="minorHAnsi"/>
          <w:sz w:val="22"/>
          <w:szCs w:val="22"/>
        </w:rPr>
        <w:t>2</w:t>
      </w:r>
      <w:r w:rsidR="00A5532E">
        <w:rPr>
          <w:rFonts w:asciiTheme="minorHAnsi" w:eastAsiaTheme="minorEastAsia" w:hAnsiTheme="minorHAnsi" w:cstheme="minorHAnsi"/>
          <w:sz w:val="22"/>
          <w:szCs w:val="22"/>
        </w:rPr>
        <w:t>4</w:t>
      </w:r>
      <w:r w:rsidR="0AFB92F4" w:rsidRPr="00486187">
        <w:rPr>
          <w:rFonts w:asciiTheme="minorHAnsi" w:eastAsiaTheme="minorEastAsia" w:hAnsiTheme="minorHAnsi" w:cstheme="minorHAnsi"/>
          <w:sz w:val="22"/>
          <w:szCs w:val="22"/>
        </w:rPr>
        <w:t>.</w:t>
      </w:r>
      <w:r w:rsidRPr="00486187">
        <w:rPr>
          <w:rFonts w:asciiTheme="minorHAnsi" w:eastAsiaTheme="minorEastAsia" w:hAnsiTheme="minorHAnsi" w:cstheme="minorHAnsi"/>
          <w:sz w:val="22"/>
          <w:szCs w:val="22"/>
        </w:rPr>
        <w:t xml:space="preserve"> De gunning vindt plaats op basis van het gunningscriterium </w:t>
      </w:r>
      <w:r w:rsidR="0067101B" w:rsidRPr="00486187">
        <w:rPr>
          <w:rFonts w:asciiTheme="minorHAnsi" w:eastAsiaTheme="minorEastAsia" w:hAnsiTheme="minorHAnsi" w:cstheme="minorHAnsi"/>
          <w:sz w:val="22"/>
          <w:szCs w:val="22"/>
        </w:rPr>
        <w:t>beste prijs</w:t>
      </w:r>
      <w:r w:rsidR="00D405A2" w:rsidRPr="00486187">
        <w:rPr>
          <w:rFonts w:asciiTheme="minorHAnsi" w:eastAsiaTheme="minorEastAsia" w:hAnsiTheme="minorHAnsi" w:cstheme="minorHAnsi"/>
          <w:sz w:val="22"/>
          <w:szCs w:val="22"/>
        </w:rPr>
        <w:t>-</w:t>
      </w:r>
      <w:r w:rsidR="0067101B" w:rsidRPr="00486187">
        <w:rPr>
          <w:rFonts w:asciiTheme="minorHAnsi" w:eastAsiaTheme="minorEastAsia" w:hAnsiTheme="minorHAnsi" w:cstheme="minorHAnsi"/>
          <w:sz w:val="22"/>
          <w:szCs w:val="22"/>
        </w:rPr>
        <w:t>kwaliteit</w:t>
      </w:r>
      <w:r w:rsidR="00D405A2" w:rsidRPr="00486187">
        <w:rPr>
          <w:rFonts w:asciiTheme="minorHAnsi" w:eastAsiaTheme="minorEastAsia" w:hAnsiTheme="minorHAnsi" w:cstheme="minorHAnsi"/>
          <w:sz w:val="22"/>
          <w:szCs w:val="22"/>
        </w:rPr>
        <w:t xml:space="preserve"> </w:t>
      </w:r>
      <w:r w:rsidR="0067101B" w:rsidRPr="00486187">
        <w:rPr>
          <w:rFonts w:asciiTheme="minorHAnsi" w:eastAsiaTheme="minorEastAsia" w:hAnsiTheme="minorHAnsi" w:cstheme="minorHAnsi"/>
          <w:sz w:val="22"/>
          <w:szCs w:val="22"/>
        </w:rPr>
        <w:t>verhouding</w:t>
      </w:r>
      <w:r w:rsidR="00B47E37" w:rsidRPr="00486187">
        <w:rPr>
          <w:rFonts w:asciiTheme="minorHAnsi" w:eastAsiaTheme="minorEastAsia" w:hAnsiTheme="minorHAnsi" w:cstheme="minorHAnsi"/>
          <w:sz w:val="22"/>
          <w:szCs w:val="22"/>
        </w:rPr>
        <w:t xml:space="preserve"> (beste PKV)</w:t>
      </w:r>
      <w:r w:rsidRPr="00486187">
        <w:rPr>
          <w:rFonts w:asciiTheme="minorHAnsi" w:eastAsiaTheme="minorEastAsia" w:hAnsiTheme="minorHAnsi" w:cstheme="minorHAnsi"/>
          <w:sz w:val="22"/>
          <w:szCs w:val="22"/>
        </w:rPr>
        <w:t>.</w:t>
      </w:r>
    </w:p>
    <w:p w14:paraId="0F771761" w14:textId="77777777" w:rsidR="00A5532E" w:rsidRDefault="00A5532E" w:rsidP="00737754">
      <w:pPr>
        <w:tabs>
          <w:tab w:val="left" w:pos="993"/>
        </w:tabs>
        <w:rPr>
          <w:rFonts w:asciiTheme="minorHAnsi" w:eastAsiaTheme="minorEastAsia" w:hAnsiTheme="minorHAnsi" w:cstheme="minorHAnsi"/>
          <w:sz w:val="22"/>
          <w:szCs w:val="22"/>
        </w:rPr>
      </w:pPr>
    </w:p>
    <w:p w14:paraId="37549175" w14:textId="3A1F11AD" w:rsidR="00A5532E" w:rsidRPr="00486187" w:rsidRDefault="00A5532E" w:rsidP="00737754">
      <w:pPr>
        <w:tabs>
          <w:tab w:val="left" w:pos="993"/>
        </w:tabs>
        <w:rPr>
          <w:rFonts w:asciiTheme="minorHAnsi" w:eastAsiaTheme="minorEastAsia" w:hAnsiTheme="minorHAnsi" w:cstheme="minorHAnsi"/>
          <w:sz w:val="22"/>
          <w:szCs w:val="22"/>
        </w:rPr>
      </w:pPr>
      <w:r>
        <w:rPr>
          <w:rFonts w:asciiTheme="minorHAnsi" w:eastAsiaTheme="minorEastAsia" w:hAnsiTheme="minorHAnsi" w:cstheme="minorHAnsi"/>
          <w:sz w:val="22"/>
          <w:szCs w:val="22"/>
        </w:rPr>
        <w:t>Op deze aanbesteding is de percelenregeling van toepassing.</w:t>
      </w:r>
    </w:p>
    <w:p w14:paraId="1F72F646" w14:textId="77777777" w:rsidR="006363D4" w:rsidRPr="00486187" w:rsidRDefault="006363D4" w:rsidP="00737754">
      <w:pPr>
        <w:widowControl w:val="0"/>
        <w:autoSpaceDE w:val="0"/>
        <w:autoSpaceDN w:val="0"/>
        <w:adjustRightInd w:val="0"/>
        <w:rPr>
          <w:rFonts w:asciiTheme="minorHAnsi" w:eastAsiaTheme="minorEastAsia" w:hAnsiTheme="minorHAnsi" w:cstheme="minorHAnsi"/>
          <w:sz w:val="22"/>
          <w:szCs w:val="22"/>
        </w:rPr>
      </w:pPr>
    </w:p>
    <w:p w14:paraId="218FC8B6" w14:textId="77777777" w:rsidR="006363D4" w:rsidRPr="00486187" w:rsidRDefault="00BA004A" w:rsidP="00737754">
      <w:pPr>
        <w:widowControl w:val="0"/>
        <w:autoSpaceDE w:val="0"/>
        <w:autoSpaceDN w:val="0"/>
        <w:adjustRightInd w:val="0"/>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Inschrijver</w:t>
      </w:r>
      <w:r w:rsidR="006075D2" w:rsidRPr="00486187">
        <w:rPr>
          <w:rFonts w:asciiTheme="minorHAnsi" w:eastAsiaTheme="minorEastAsia" w:hAnsiTheme="minorHAnsi" w:cstheme="minorHAnsi"/>
          <w:sz w:val="22"/>
          <w:szCs w:val="22"/>
        </w:rPr>
        <w:t>s</w:t>
      </w:r>
      <w:r w:rsidR="006363D4" w:rsidRPr="00486187">
        <w:rPr>
          <w:rFonts w:asciiTheme="minorHAnsi" w:eastAsiaTheme="minorEastAsia" w:hAnsiTheme="minorHAnsi" w:cstheme="minorHAnsi"/>
          <w:sz w:val="22"/>
          <w:szCs w:val="22"/>
        </w:rPr>
        <w:t xml:space="preserve"> worden uitgenodigd om op basis van de verstrekte informatie een aanbieding te doen met inachtneming van de eisen en wensen die in onderhavige </w:t>
      </w:r>
      <w:r w:rsidR="005232F0" w:rsidRPr="00486187">
        <w:rPr>
          <w:rFonts w:asciiTheme="minorHAnsi" w:eastAsiaTheme="minorEastAsia" w:hAnsiTheme="minorHAnsi" w:cstheme="minorHAnsi"/>
          <w:sz w:val="22"/>
          <w:szCs w:val="22"/>
        </w:rPr>
        <w:t>Offerteaanvraag</w:t>
      </w:r>
      <w:r w:rsidR="006363D4" w:rsidRPr="00486187">
        <w:rPr>
          <w:rFonts w:asciiTheme="minorHAnsi" w:eastAsiaTheme="minorEastAsia" w:hAnsiTheme="minorHAnsi" w:cstheme="minorHAnsi"/>
          <w:sz w:val="22"/>
          <w:szCs w:val="22"/>
        </w:rPr>
        <w:t xml:space="preserve"> en de bijbehorende documenten zijn geformuleerd ten aanzien van onder andere de inschrijving, de levering, de dienstverlening en de voorwaarden.</w:t>
      </w:r>
    </w:p>
    <w:p w14:paraId="70962652" w14:textId="77777777" w:rsidR="00ED240D" w:rsidRPr="00486187" w:rsidRDefault="00ED240D" w:rsidP="00737754">
      <w:pPr>
        <w:widowControl w:val="0"/>
        <w:autoSpaceDE w:val="0"/>
        <w:autoSpaceDN w:val="0"/>
        <w:adjustRightInd w:val="0"/>
        <w:rPr>
          <w:rFonts w:asciiTheme="minorHAnsi" w:eastAsiaTheme="minorEastAsia" w:hAnsiTheme="minorHAnsi" w:cstheme="minorHAnsi"/>
          <w:sz w:val="22"/>
          <w:szCs w:val="22"/>
        </w:rPr>
      </w:pPr>
    </w:p>
    <w:p w14:paraId="380E46B4" w14:textId="77777777" w:rsidR="006363D4" w:rsidRPr="00486187" w:rsidRDefault="002D7260" w:rsidP="003B76D0">
      <w:pPr>
        <w:pStyle w:val="Kop3"/>
        <w:numPr>
          <w:ilvl w:val="1"/>
          <w:numId w:val="9"/>
        </w:numPr>
        <w:tabs>
          <w:tab w:val="clear" w:pos="1079"/>
          <w:tab w:val="left" w:pos="993"/>
        </w:tabs>
        <w:spacing w:before="360"/>
        <w:ind w:left="992" w:hanging="992"/>
        <w:rPr>
          <w:rFonts w:asciiTheme="minorHAnsi" w:eastAsiaTheme="minorEastAsia" w:hAnsiTheme="minorHAnsi" w:cstheme="minorHAnsi"/>
          <w:i w:val="0"/>
          <w:sz w:val="22"/>
          <w:szCs w:val="22"/>
        </w:rPr>
      </w:pPr>
      <w:bookmarkStart w:id="7" w:name="_Toc423628269"/>
      <w:bookmarkStart w:id="8" w:name="_Toc146003688"/>
      <w:r w:rsidRPr="00486187">
        <w:rPr>
          <w:rFonts w:asciiTheme="minorHAnsi" w:eastAsiaTheme="minorEastAsia" w:hAnsiTheme="minorHAnsi" w:cstheme="minorHAnsi"/>
          <w:i w:val="0"/>
          <w:sz w:val="22"/>
          <w:szCs w:val="22"/>
        </w:rPr>
        <w:t xml:space="preserve">De </w:t>
      </w:r>
      <w:r w:rsidR="006363D4" w:rsidRPr="00486187">
        <w:rPr>
          <w:rFonts w:asciiTheme="minorHAnsi" w:eastAsiaTheme="minorEastAsia" w:hAnsiTheme="minorHAnsi" w:cstheme="minorHAnsi"/>
          <w:i w:val="0"/>
          <w:sz w:val="22"/>
          <w:szCs w:val="22"/>
        </w:rPr>
        <w:t>Vrije Universiteit</w:t>
      </w:r>
      <w:bookmarkEnd w:id="7"/>
      <w:bookmarkEnd w:id="8"/>
    </w:p>
    <w:p w14:paraId="2AAA3140" w14:textId="07C48758"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Vrije Universiteit Amsterdam (VU) is een innovatieve universiteit die midden in de samenleving staat en actief bijdraagt aan de ontwikkelingen in onderwijs en onderzoek. Onze breed georiënteerde universiteit telt negen faculteiten, verschillende instituten, stichtingen</w:t>
      </w:r>
      <w:r w:rsidR="00023A2D" w:rsidRPr="00486187">
        <w:rPr>
          <w:rFonts w:asciiTheme="minorHAnsi" w:eastAsiaTheme="minorEastAsia" w:hAnsiTheme="minorHAnsi" w:cstheme="minorHAnsi"/>
          <w:sz w:val="22"/>
          <w:szCs w:val="22"/>
        </w:rPr>
        <w:t>,</w:t>
      </w:r>
      <w:r w:rsidR="2BE33668" w:rsidRPr="00486187">
        <w:rPr>
          <w:rFonts w:asciiTheme="minorHAnsi" w:eastAsiaTheme="minorEastAsia" w:hAnsiTheme="minorHAnsi" w:cstheme="minorHAnsi"/>
          <w:sz w:val="22"/>
          <w:szCs w:val="22"/>
        </w:rPr>
        <w:t xml:space="preserve"> </w:t>
      </w:r>
      <w:r w:rsidRPr="00486187">
        <w:rPr>
          <w:rFonts w:asciiTheme="minorHAnsi" w:eastAsiaTheme="minorEastAsia" w:hAnsiTheme="minorHAnsi" w:cstheme="minorHAnsi"/>
          <w:sz w:val="22"/>
          <w:szCs w:val="22"/>
        </w:rPr>
        <w:t xml:space="preserve">onderzoekscentra en ondersteunende diensten. </w:t>
      </w:r>
    </w:p>
    <w:p w14:paraId="40FD30C3" w14:textId="43E9A952"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3B3C72B9" w14:textId="746DE684"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lastRenderedPageBreak/>
        <w:t>De basisfilosofie van de VU uit zich in drie kernwaarden, die als richtsnoer gelden voor het werken en handelen van medewerkers en studenten. Deze waarden zijn onlosmakelijk verbonden met de wijze waarop de VU excellent onderzoek en onderwijs vormgeeft.</w:t>
      </w:r>
    </w:p>
    <w:p w14:paraId="6F4E8B88" w14:textId="7D0ACD96"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5B248F49" w14:textId="02F3C69D"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kernwaarden van de VU zijn:</w:t>
      </w:r>
    </w:p>
    <w:p w14:paraId="73CB3E67" w14:textId="6BAB61E3" w:rsidR="3DF9F763" w:rsidRPr="00486187" w:rsidRDefault="3DF9F763" w:rsidP="003B76D0">
      <w:pPr>
        <w:pStyle w:val="Lijstalinea"/>
        <w:numPr>
          <w:ilvl w:val="0"/>
          <w:numId w:val="3"/>
        </w:numPr>
        <w:rPr>
          <w:rFonts w:asciiTheme="minorHAnsi" w:eastAsiaTheme="minorEastAsia" w:hAnsiTheme="minorHAnsi" w:cstheme="minorHAnsi"/>
          <w:sz w:val="22"/>
          <w:szCs w:val="22"/>
        </w:rPr>
      </w:pPr>
      <w:r w:rsidRPr="00486187">
        <w:rPr>
          <w:rFonts w:asciiTheme="minorHAnsi" w:eastAsiaTheme="minorEastAsia" w:hAnsiTheme="minorHAnsi" w:cstheme="minorHAnsi"/>
          <w:b/>
          <w:sz w:val="22"/>
          <w:szCs w:val="22"/>
        </w:rPr>
        <w:t>Verantwoordelijk</w:t>
      </w:r>
      <w:r w:rsidRPr="00486187">
        <w:rPr>
          <w:rFonts w:asciiTheme="minorHAnsi" w:eastAsiaTheme="minorEastAsia" w:hAnsiTheme="minorHAnsi" w:cstheme="minorHAnsi"/>
          <w:sz w:val="22"/>
          <w:szCs w:val="22"/>
        </w:rPr>
        <w:t>: dienstbaar aan en betrokken bij mens en maatschappij.</w:t>
      </w:r>
    </w:p>
    <w:p w14:paraId="44144A30" w14:textId="79FFFD90" w:rsidR="3DF9F763" w:rsidRPr="00486187" w:rsidRDefault="3DF9F763" w:rsidP="003B76D0">
      <w:pPr>
        <w:pStyle w:val="Lijstalinea"/>
        <w:numPr>
          <w:ilvl w:val="0"/>
          <w:numId w:val="3"/>
        </w:numPr>
        <w:rPr>
          <w:rFonts w:asciiTheme="minorHAnsi" w:eastAsiaTheme="minorEastAsia" w:hAnsiTheme="minorHAnsi" w:cstheme="minorHAnsi"/>
          <w:sz w:val="22"/>
          <w:szCs w:val="22"/>
        </w:rPr>
      </w:pPr>
      <w:r w:rsidRPr="00486187">
        <w:rPr>
          <w:rFonts w:asciiTheme="minorHAnsi" w:eastAsiaTheme="minorEastAsia" w:hAnsiTheme="minorHAnsi" w:cstheme="minorHAnsi"/>
          <w:b/>
          <w:sz w:val="22"/>
          <w:szCs w:val="22"/>
        </w:rPr>
        <w:t>Open</w:t>
      </w:r>
      <w:r w:rsidRPr="00486187">
        <w:rPr>
          <w:rFonts w:asciiTheme="minorHAnsi" w:eastAsiaTheme="minorEastAsia" w:hAnsiTheme="minorHAnsi" w:cstheme="minorHAnsi"/>
          <w:sz w:val="22"/>
          <w:szCs w:val="22"/>
        </w:rPr>
        <w:t>: voor diversiteit in disciplines, nationaliteiten, levensbeschouwingen en maatschappelijke overtuigingen.</w:t>
      </w:r>
    </w:p>
    <w:p w14:paraId="2524B99F" w14:textId="2F599097" w:rsidR="3DF9F763" w:rsidRPr="00486187" w:rsidRDefault="3DF9F763" w:rsidP="003B76D0">
      <w:pPr>
        <w:pStyle w:val="Lijstalinea"/>
        <w:numPr>
          <w:ilvl w:val="0"/>
          <w:numId w:val="3"/>
        </w:numPr>
        <w:rPr>
          <w:rFonts w:asciiTheme="minorHAnsi" w:eastAsiaTheme="minorEastAsia" w:hAnsiTheme="minorHAnsi" w:cstheme="minorHAnsi"/>
          <w:sz w:val="22"/>
          <w:szCs w:val="22"/>
        </w:rPr>
      </w:pPr>
      <w:r w:rsidRPr="00486187">
        <w:rPr>
          <w:rFonts w:asciiTheme="minorHAnsi" w:eastAsiaTheme="minorEastAsia" w:hAnsiTheme="minorHAnsi" w:cstheme="minorHAnsi"/>
          <w:b/>
          <w:sz w:val="22"/>
          <w:szCs w:val="22"/>
        </w:rPr>
        <w:t>Persoonlijk</w:t>
      </w:r>
      <w:r w:rsidRPr="00486187">
        <w:rPr>
          <w:rFonts w:asciiTheme="minorHAnsi" w:eastAsiaTheme="minorEastAsia" w:hAnsiTheme="minorHAnsi" w:cstheme="minorHAnsi"/>
          <w:sz w:val="22"/>
          <w:szCs w:val="22"/>
        </w:rPr>
        <w:t>: aandacht voor de menselijke maat; een academische gemeenschap waarin elk lid wordt gekend.</w:t>
      </w:r>
    </w:p>
    <w:p w14:paraId="7F9D1242" w14:textId="3BDEBA25"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0941FEC1" w14:textId="5DC19479"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Stichting VU is de rechtspersoon waarbinnen de Vrije Universiteit haar werk verricht. Het bestuur van de stichting wordt gevormd door het College van Bestuur. </w:t>
      </w:r>
    </w:p>
    <w:p w14:paraId="110483F4" w14:textId="22C9A06B"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Voor meer informatie over de VU, zie </w:t>
      </w:r>
      <w:hyperlink r:id="rId16">
        <w:r w:rsidRPr="00486187">
          <w:rPr>
            <w:rStyle w:val="Hyperlink"/>
            <w:rFonts w:asciiTheme="minorHAnsi" w:eastAsiaTheme="minorEastAsia" w:hAnsiTheme="minorHAnsi" w:cstheme="minorHAnsi"/>
            <w:sz w:val="22"/>
            <w:szCs w:val="22"/>
          </w:rPr>
          <w:t>www.vu.nl</w:t>
        </w:r>
      </w:hyperlink>
      <w:r w:rsidRPr="00486187">
        <w:rPr>
          <w:rFonts w:asciiTheme="minorHAnsi" w:eastAsiaTheme="minorEastAsia" w:hAnsiTheme="minorHAnsi" w:cstheme="minorHAnsi"/>
          <w:sz w:val="22"/>
          <w:szCs w:val="22"/>
        </w:rPr>
        <w:t>.</w:t>
      </w:r>
      <w:r w:rsidR="00FC2AC5" w:rsidRPr="00486187">
        <w:rPr>
          <w:rFonts w:asciiTheme="minorHAnsi" w:eastAsiaTheme="minorEastAsia" w:hAnsiTheme="minorHAnsi" w:cstheme="minorHAnsi"/>
          <w:sz w:val="22"/>
          <w:szCs w:val="22"/>
        </w:rPr>
        <w:t xml:space="preserve"> Hier vindt u ook informatie over het masterplan</w:t>
      </w:r>
      <w:r w:rsidR="00F96C63" w:rsidRPr="00486187">
        <w:rPr>
          <w:rFonts w:asciiTheme="minorHAnsi" w:eastAsiaTheme="minorEastAsia" w:hAnsiTheme="minorHAnsi" w:cstheme="minorHAnsi"/>
          <w:sz w:val="22"/>
          <w:szCs w:val="22"/>
        </w:rPr>
        <w:t xml:space="preserve"> Campus Ontwikkeling</w:t>
      </w:r>
      <w:r w:rsidR="009E3346" w:rsidRPr="00486187">
        <w:rPr>
          <w:rFonts w:asciiTheme="minorHAnsi" w:eastAsiaTheme="minorEastAsia" w:hAnsiTheme="minorHAnsi" w:cstheme="minorHAnsi"/>
          <w:sz w:val="22"/>
          <w:szCs w:val="22"/>
        </w:rPr>
        <w:t>, waarin een doorkijk wordt gemaakt naar de toekomstige campus</w:t>
      </w:r>
      <w:r w:rsidR="3E0E9550" w:rsidRPr="00486187">
        <w:rPr>
          <w:rFonts w:asciiTheme="minorHAnsi" w:eastAsiaTheme="minorEastAsia" w:hAnsiTheme="minorHAnsi" w:cstheme="minorHAnsi"/>
          <w:sz w:val="22"/>
          <w:szCs w:val="22"/>
        </w:rPr>
        <w:t>.</w:t>
      </w:r>
    </w:p>
    <w:p w14:paraId="46FA36A7" w14:textId="0B868DB8"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44470B43" w14:textId="3435DDF1" w:rsidR="3DF9F763" w:rsidRPr="00486187" w:rsidRDefault="3DF9F763" w:rsidP="00737754">
      <w:pPr>
        <w:rPr>
          <w:rFonts w:asciiTheme="minorHAnsi" w:eastAsiaTheme="minorEastAsia" w:hAnsiTheme="minorHAnsi" w:cstheme="minorHAnsi"/>
          <w:b/>
          <w:sz w:val="22"/>
          <w:szCs w:val="22"/>
        </w:rPr>
      </w:pPr>
      <w:r w:rsidRPr="00486187">
        <w:rPr>
          <w:rFonts w:asciiTheme="minorHAnsi" w:eastAsiaTheme="minorEastAsia" w:hAnsiTheme="minorHAnsi" w:cstheme="minorHAnsi"/>
          <w:b/>
          <w:sz w:val="22"/>
          <w:szCs w:val="22"/>
        </w:rPr>
        <w:t>VU Campus</w:t>
      </w:r>
    </w:p>
    <w:p w14:paraId="39120003" w14:textId="44ED69AF"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VU Campus is gevestigd in het hart van de Amsterdamse </w:t>
      </w:r>
      <w:proofErr w:type="spellStart"/>
      <w:r w:rsidRPr="00486187">
        <w:rPr>
          <w:rFonts w:asciiTheme="minorHAnsi" w:eastAsiaTheme="minorEastAsia" w:hAnsiTheme="minorHAnsi" w:cstheme="minorHAnsi"/>
          <w:sz w:val="22"/>
          <w:szCs w:val="22"/>
        </w:rPr>
        <w:t>Zuidas</w:t>
      </w:r>
      <w:proofErr w:type="spellEnd"/>
      <w:r w:rsidRPr="00486187">
        <w:rPr>
          <w:rFonts w:asciiTheme="minorHAnsi" w:eastAsiaTheme="minorEastAsia" w:hAnsiTheme="minorHAnsi" w:cstheme="minorHAnsi"/>
          <w:sz w:val="22"/>
          <w:szCs w:val="22"/>
        </w:rPr>
        <w:t xml:space="preserve">, een inspirerende omgeving voor onderwijs en onderzoek. Aan de VU werken ruim 5.500 medewerkers en volgen ruim 30.000 studenten wetenschappelijk onderwijs. Onderwijs en onderzoek aan de VU is campus </w:t>
      </w:r>
      <w:proofErr w:type="spellStart"/>
      <w:r w:rsidRPr="00486187">
        <w:rPr>
          <w:rFonts w:asciiTheme="minorHAnsi" w:eastAsiaTheme="minorEastAsia" w:hAnsiTheme="minorHAnsi" w:cstheme="minorHAnsi"/>
          <w:sz w:val="22"/>
          <w:szCs w:val="22"/>
        </w:rPr>
        <w:t>based</w:t>
      </w:r>
      <w:proofErr w:type="spellEnd"/>
      <w:r w:rsidRPr="00486187">
        <w:rPr>
          <w:rFonts w:asciiTheme="minorHAnsi" w:eastAsiaTheme="minorEastAsia" w:hAnsiTheme="minorHAnsi" w:cstheme="minorHAnsi"/>
          <w:sz w:val="22"/>
          <w:szCs w:val="22"/>
        </w:rPr>
        <w:t xml:space="preserve"> (</w:t>
      </w:r>
      <w:hyperlink r:id="rId17">
        <w:r w:rsidRPr="00486187">
          <w:rPr>
            <w:rStyle w:val="Hyperlink"/>
            <w:rFonts w:asciiTheme="minorHAnsi" w:eastAsiaTheme="minorEastAsia" w:hAnsiTheme="minorHAnsi" w:cstheme="minorHAnsi"/>
            <w:sz w:val="22"/>
            <w:szCs w:val="22"/>
          </w:rPr>
          <w:t>https://www.vu.nl/nl/over-de-vu/campus/gebouwen/index.aspx</w:t>
        </w:r>
      </w:hyperlink>
      <w:r w:rsidRPr="00486187">
        <w:rPr>
          <w:rFonts w:asciiTheme="minorHAnsi" w:eastAsiaTheme="minorEastAsia" w:hAnsiTheme="minorHAnsi" w:cstheme="minorHAnsi"/>
          <w:sz w:val="22"/>
          <w:szCs w:val="22"/>
        </w:rPr>
        <w:t>). De VU Campus speelt een belangrijke rol in de ambities van de VU en is een levendige plek met een stedelijke ambiance en hoge verblijfskwaliteit. De campus verbindt, maakt ontmoetingen mogelijk en draagt bij aan de kwaliteit van onderwijs en onderzoek. Onder het motto ‘</w:t>
      </w:r>
      <w:proofErr w:type="spellStart"/>
      <w:r w:rsidRPr="00486187">
        <w:rPr>
          <w:rFonts w:asciiTheme="minorHAnsi" w:eastAsiaTheme="minorEastAsia" w:hAnsiTheme="minorHAnsi" w:cstheme="minorHAnsi"/>
          <w:sz w:val="22"/>
          <w:szCs w:val="22"/>
        </w:rPr>
        <w:t>Let’s</w:t>
      </w:r>
      <w:proofErr w:type="spellEnd"/>
      <w:r w:rsidRPr="00486187">
        <w:rPr>
          <w:rFonts w:asciiTheme="minorHAnsi" w:eastAsiaTheme="minorEastAsia" w:hAnsiTheme="minorHAnsi" w:cstheme="minorHAnsi"/>
          <w:sz w:val="22"/>
          <w:szCs w:val="22"/>
        </w:rPr>
        <w:t xml:space="preserve"> meet on campus’ wordt de komende jaren gewerkt aan de ontwikkeling van de VU Campus. </w:t>
      </w:r>
    </w:p>
    <w:p w14:paraId="7186C363" w14:textId="7F075CB3" w:rsidR="3DF9F763" w:rsidRPr="00486187" w:rsidRDefault="3DF9F763" w:rsidP="006553C3">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0ECE3947" w14:textId="689D56D9" w:rsidR="3DF9F763" w:rsidRPr="00486187" w:rsidRDefault="3DF9F763" w:rsidP="006553C3">
      <w:pPr>
        <w:rPr>
          <w:rFonts w:asciiTheme="minorHAnsi" w:eastAsiaTheme="minorEastAsia" w:hAnsiTheme="minorHAnsi" w:cstheme="minorHAnsi"/>
          <w:b/>
          <w:sz w:val="22"/>
          <w:szCs w:val="22"/>
        </w:rPr>
      </w:pPr>
      <w:r w:rsidRPr="00486187">
        <w:rPr>
          <w:rFonts w:asciiTheme="minorHAnsi" w:eastAsiaTheme="minorEastAsia" w:hAnsiTheme="minorHAnsi" w:cstheme="minorHAnsi"/>
          <w:b/>
          <w:sz w:val="22"/>
          <w:szCs w:val="22"/>
        </w:rPr>
        <w:t>Facilitaire Campus Organisatie</w:t>
      </w:r>
    </w:p>
    <w:p w14:paraId="2939FABE" w14:textId="7242FFC0"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Facilitaire Campus Organisatie (FCO) verzorgt de huisvesting en facilitaire dienstverlening op en rond de VU-campus. Het is de missie van FCO om 'een gastvrije en inspirerende omgeving te maken, waarin wetenschappelijk onderwijs en onderzoek excelleren; om een omgeving te bieden waarin studenten, medewerkers en bezoekers zich thuis voelen en die attractief is voor Amsterdamse bewoners en bezoekers; om veranderingen in de universitaire omgeving te signaleren en hierop te reageren met adequate oplossingen voor huisvesting en daaraan gerelateerde dienstverlening'</w:t>
      </w:r>
      <w:r w:rsidR="009E3346" w:rsidRPr="00486187">
        <w:rPr>
          <w:rFonts w:asciiTheme="minorHAnsi" w:eastAsiaTheme="minorEastAsia" w:hAnsiTheme="minorHAnsi" w:cstheme="minorHAnsi"/>
          <w:sz w:val="22"/>
          <w:szCs w:val="22"/>
        </w:rPr>
        <w:t>.</w:t>
      </w:r>
    </w:p>
    <w:p w14:paraId="27984447" w14:textId="3115D2D0"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47C3F125" w14:textId="4D765BD7"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kernwaarden van FCO zijn servicegericht en dienstbaar, bereikbaar en betrouwbaar. FCO wil dynamische dienstverlening bieden die aansluit op de wensen en verwachtingen van de gebruikers, die efficiënt, flexibel en vernieuwend is </w:t>
      </w:r>
      <w:r w:rsidR="00350031" w:rsidRPr="00486187">
        <w:rPr>
          <w:rFonts w:asciiTheme="minorHAnsi" w:eastAsiaTheme="minorEastAsia" w:hAnsiTheme="minorHAnsi" w:cstheme="minorHAnsi"/>
          <w:sz w:val="22"/>
          <w:szCs w:val="22"/>
        </w:rPr>
        <w:t>é</w:t>
      </w:r>
      <w:r w:rsidRPr="00486187">
        <w:rPr>
          <w:rFonts w:asciiTheme="minorHAnsi" w:eastAsiaTheme="minorEastAsia" w:hAnsiTheme="minorHAnsi" w:cstheme="minorHAnsi"/>
          <w:sz w:val="22"/>
          <w:szCs w:val="22"/>
        </w:rPr>
        <w:t>n die past binnen de (financiële) kaders van de VU. FCO ziet zichzelf als professionele partner in onderwijs en onderzoek.</w:t>
      </w:r>
    </w:p>
    <w:p w14:paraId="03EFC69E" w14:textId="38451C4E" w:rsidR="006363D4" w:rsidRPr="00486187" w:rsidRDefault="006363D4" w:rsidP="00737754">
      <w:pPr>
        <w:pStyle w:val="Kop3"/>
        <w:numPr>
          <w:ilvl w:val="1"/>
          <w:numId w:val="9"/>
        </w:numPr>
        <w:tabs>
          <w:tab w:val="clear" w:pos="1079"/>
          <w:tab w:val="num" w:pos="993"/>
        </w:tabs>
        <w:spacing w:before="360" w:line="240" w:lineRule="auto"/>
        <w:ind w:left="992" w:hanging="992"/>
        <w:rPr>
          <w:rFonts w:asciiTheme="minorHAnsi" w:eastAsiaTheme="minorEastAsia" w:hAnsiTheme="minorHAnsi" w:cstheme="minorHAnsi"/>
          <w:i w:val="0"/>
          <w:sz w:val="22"/>
          <w:szCs w:val="22"/>
        </w:rPr>
      </w:pPr>
      <w:bookmarkStart w:id="9" w:name="_Toc423628270"/>
      <w:bookmarkStart w:id="10" w:name="_Toc146003689"/>
      <w:r w:rsidRPr="00486187">
        <w:rPr>
          <w:rFonts w:asciiTheme="minorHAnsi" w:eastAsiaTheme="minorEastAsia" w:hAnsiTheme="minorHAnsi" w:cstheme="minorHAnsi"/>
          <w:i w:val="0"/>
          <w:sz w:val="22"/>
          <w:szCs w:val="22"/>
        </w:rPr>
        <w:t>Contact</w:t>
      </w:r>
      <w:bookmarkEnd w:id="9"/>
      <w:bookmarkEnd w:id="10"/>
    </w:p>
    <w:p w14:paraId="02A4D924" w14:textId="77777777" w:rsidR="00091341" w:rsidRPr="00486187" w:rsidRDefault="00091341"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Deze aanbesteding verloopt digitaal via </w:t>
      </w:r>
      <w:proofErr w:type="spellStart"/>
      <w:r w:rsidRPr="00486187">
        <w:rPr>
          <w:rFonts w:asciiTheme="minorHAnsi" w:eastAsiaTheme="minorEastAsia" w:hAnsiTheme="minorHAnsi" w:cstheme="minorHAnsi"/>
          <w:sz w:val="22"/>
          <w:szCs w:val="22"/>
        </w:rPr>
        <w:t>TenderNed</w:t>
      </w:r>
      <w:proofErr w:type="spellEnd"/>
      <w:r w:rsidRPr="00486187">
        <w:rPr>
          <w:rFonts w:asciiTheme="minorHAnsi" w:eastAsiaTheme="minorEastAsia" w:hAnsiTheme="minorHAnsi" w:cstheme="minorHAnsi"/>
          <w:sz w:val="22"/>
          <w:szCs w:val="22"/>
        </w:rPr>
        <w:t>. Dit betekent onder meer dat:</w:t>
      </w:r>
    </w:p>
    <w:p w14:paraId="1D6DDA7E" w14:textId="77777777" w:rsidR="00091341" w:rsidRPr="00486187" w:rsidRDefault="00091341" w:rsidP="00737754">
      <w:pPr>
        <w:pStyle w:val="Lijstalinea"/>
        <w:numPr>
          <w:ilvl w:val="0"/>
          <w:numId w:val="24"/>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Alle aanbestedingsdocumenten kosteloos en digitaal ter beschikking worden gesteld via </w:t>
      </w:r>
      <w:proofErr w:type="spellStart"/>
      <w:r w:rsidRPr="00486187">
        <w:rPr>
          <w:rFonts w:asciiTheme="minorHAnsi" w:eastAsiaTheme="minorEastAsia" w:hAnsiTheme="minorHAnsi" w:cstheme="minorHAnsi"/>
          <w:sz w:val="22"/>
          <w:szCs w:val="22"/>
        </w:rPr>
        <w:t>TenderNed</w:t>
      </w:r>
      <w:proofErr w:type="spellEnd"/>
      <w:r w:rsidRPr="00486187">
        <w:rPr>
          <w:rFonts w:asciiTheme="minorHAnsi" w:eastAsiaTheme="minorEastAsia" w:hAnsiTheme="minorHAnsi" w:cstheme="minorHAnsi"/>
          <w:sz w:val="22"/>
          <w:szCs w:val="22"/>
        </w:rPr>
        <w:t>;</w:t>
      </w:r>
    </w:p>
    <w:p w14:paraId="510F9723" w14:textId="50AE1C26" w:rsidR="00091341" w:rsidRPr="00486187" w:rsidRDefault="3AEE71F7" w:rsidP="00737754">
      <w:pPr>
        <w:pStyle w:val="Lijstalinea"/>
        <w:numPr>
          <w:ilvl w:val="0"/>
          <w:numId w:val="24"/>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lastRenderedPageBreak/>
        <w:t xml:space="preserve">Het stellen van vragen door </w:t>
      </w:r>
      <w:r w:rsidR="215563F2" w:rsidRPr="00486187">
        <w:rPr>
          <w:rFonts w:asciiTheme="minorHAnsi" w:eastAsiaTheme="minorEastAsia" w:hAnsiTheme="minorHAnsi" w:cstheme="minorHAnsi"/>
          <w:sz w:val="22"/>
          <w:szCs w:val="22"/>
        </w:rPr>
        <w:t>Inschrijver</w:t>
      </w:r>
      <w:r w:rsidRPr="00486187">
        <w:rPr>
          <w:rFonts w:asciiTheme="minorHAnsi" w:eastAsiaTheme="minorEastAsia" w:hAnsiTheme="minorHAnsi" w:cstheme="minorHAnsi"/>
          <w:sz w:val="22"/>
          <w:szCs w:val="22"/>
        </w:rPr>
        <w:t xml:space="preserve"> via de vraag-en-antwoordmodule van </w:t>
      </w:r>
      <w:proofErr w:type="spellStart"/>
      <w:r w:rsidRPr="00486187">
        <w:rPr>
          <w:rFonts w:asciiTheme="minorHAnsi" w:eastAsiaTheme="minorEastAsia" w:hAnsiTheme="minorHAnsi" w:cstheme="minorHAnsi"/>
          <w:sz w:val="22"/>
          <w:szCs w:val="22"/>
        </w:rPr>
        <w:t>TenderNed</w:t>
      </w:r>
      <w:proofErr w:type="spellEnd"/>
      <w:r w:rsidRPr="00486187">
        <w:rPr>
          <w:rFonts w:asciiTheme="minorHAnsi" w:eastAsiaTheme="minorEastAsia" w:hAnsiTheme="minorHAnsi" w:cstheme="minorHAnsi"/>
          <w:sz w:val="22"/>
          <w:szCs w:val="22"/>
        </w:rPr>
        <w:t xml:space="preserve"> plaatsvindt;</w:t>
      </w:r>
    </w:p>
    <w:p w14:paraId="003C8565" w14:textId="77777777" w:rsidR="00091341" w:rsidRPr="00486187" w:rsidRDefault="00091341" w:rsidP="00737754">
      <w:pPr>
        <w:pStyle w:val="Lijstalinea"/>
        <w:numPr>
          <w:ilvl w:val="0"/>
          <w:numId w:val="24"/>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Het verstrekken van antwoorden middels de Nota van inlichtingen door de Aanbestedende Dienst plaatsvindt via </w:t>
      </w:r>
      <w:proofErr w:type="spellStart"/>
      <w:r w:rsidRPr="00486187">
        <w:rPr>
          <w:rFonts w:asciiTheme="minorHAnsi" w:eastAsiaTheme="minorEastAsia" w:hAnsiTheme="minorHAnsi" w:cstheme="minorHAnsi"/>
          <w:sz w:val="22"/>
          <w:szCs w:val="22"/>
        </w:rPr>
        <w:t>TenderNed</w:t>
      </w:r>
      <w:proofErr w:type="spellEnd"/>
      <w:r w:rsidRPr="00486187">
        <w:rPr>
          <w:rFonts w:asciiTheme="minorHAnsi" w:eastAsiaTheme="minorEastAsia" w:hAnsiTheme="minorHAnsi" w:cstheme="minorHAnsi"/>
          <w:sz w:val="22"/>
          <w:szCs w:val="22"/>
        </w:rPr>
        <w:t>;</w:t>
      </w:r>
    </w:p>
    <w:p w14:paraId="33D19704" w14:textId="77777777" w:rsidR="00091341" w:rsidRPr="00486187" w:rsidRDefault="00091341" w:rsidP="00737754">
      <w:pPr>
        <w:pStyle w:val="Lijstalinea"/>
        <w:numPr>
          <w:ilvl w:val="0"/>
          <w:numId w:val="24"/>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Aanmeldingen uitsluitend digitaal kunnen worden ingediend;</w:t>
      </w:r>
    </w:p>
    <w:p w14:paraId="671CDF57" w14:textId="77777777" w:rsidR="00091341" w:rsidRPr="00486187" w:rsidRDefault="00091341" w:rsidP="00737754">
      <w:pPr>
        <w:pStyle w:val="Lijstalinea"/>
        <w:numPr>
          <w:ilvl w:val="0"/>
          <w:numId w:val="24"/>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Ook alle verdere correspondentie in beginsel plaatsvindt via de berichtenmodule van </w:t>
      </w:r>
      <w:proofErr w:type="spellStart"/>
      <w:r w:rsidRPr="00486187">
        <w:rPr>
          <w:rFonts w:asciiTheme="minorHAnsi" w:eastAsiaTheme="minorEastAsia" w:hAnsiTheme="minorHAnsi" w:cstheme="minorHAnsi"/>
          <w:sz w:val="22"/>
          <w:szCs w:val="22"/>
        </w:rPr>
        <w:t>TenderNed</w:t>
      </w:r>
      <w:proofErr w:type="spellEnd"/>
    </w:p>
    <w:p w14:paraId="6D2088F7" w14:textId="2E6C3299" w:rsidR="002F7AEF" w:rsidRPr="00486187" w:rsidRDefault="00091341" w:rsidP="00737754">
      <w:pPr>
        <w:pStyle w:val="Lijstalinea"/>
        <w:numPr>
          <w:ilvl w:val="0"/>
          <w:numId w:val="24"/>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Wij verzoeken u bij al uw correspondentie de naam van de aanbesteding ‘</w:t>
      </w:r>
      <w:r w:rsidR="009664B8">
        <w:rPr>
          <w:rFonts w:asciiTheme="minorHAnsi" w:eastAsiaTheme="minorEastAsia" w:hAnsiTheme="minorHAnsi" w:cstheme="minorHAnsi"/>
          <w:sz w:val="22"/>
          <w:szCs w:val="22"/>
        </w:rPr>
        <w:t xml:space="preserve">Asbestinventarisatie </w:t>
      </w:r>
      <w:r w:rsidRPr="00486187">
        <w:rPr>
          <w:rFonts w:asciiTheme="minorHAnsi" w:eastAsiaTheme="minorEastAsia" w:hAnsiTheme="minorHAnsi" w:cstheme="minorHAnsi"/>
          <w:sz w:val="22"/>
          <w:szCs w:val="22"/>
        </w:rPr>
        <w:t>te vermelden.</w:t>
      </w:r>
    </w:p>
    <w:p w14:paraId="6AB9982F" w14:textId="77777777" w:rsidR="002568CC" w:rsidRPr="00486187" w:rsidRDefault="002568CC" w:rsidP="000F49E7">
      <w:pPr>
        <w:pStyle w:val="Kop3"/>
        <w:numPr>
          <w:ilvl w:val="1"/>
          <w:numId w:val="9"/>
        </w:numPr>
        <w:tabs>
          <w:tab w:val="clear" w:pos="1079"/>
          <w:tab w:val="num" w:pos="993"/>
        </w:tabs>
        <w:spacing w:before="360" w:line="240" w:lineRule="auto"/>
        <w:ind w:left="992" w:hanging="992"/>
        <w:rPr>
          <w:rFonts w:asciiTheme="minorHAnsi" w:eastAsiaTheme="minorEastAsia" w:hAnsiTheme="minorHAnsi" w:cstheme="minorHAnsi"/>
          <w:i w:val="0"/>
          <w:sz w:val="22"/>
          <w:szCs w:val="22"/>
        </w:rPr>
      </w:pPr>
      <w:bookmarkStart w:id="11" w:name="_Toc12536342"/>
      <w:bookmarkStart w:id="12" w:name="_Toc12536424"/>
      <w:bookmarkStart w:id="13" w:name="_Toc12536505"/>
      <w:bookmarkStart w:id="14" w:name="_Toc12536583"/>
      <w:bookmarkStart w:id="15" w:name="_Toc12536708"/>
      <w:bookmarkStart w:id="16" w:name="_Toc12537125"/>
      <w:bookmarkStart w:id="17" w:name="_Toc12537202"/>
      <w:bookmarkStart w:id="18" w:name="_Toc12536343"/>
      <w:bookmarkStart w:id="19" w:name="_Toc12536425"/>
      <w:bookmarkStart w:id="20" w:name="_Toc12536506"/>
      <w:bookmarkStart w:id="21" w:name="_Toc12536584"/>
      <w:bookmarkStart w:id="22" w:name="_Toc12536709"/>
      <w:bookmarkStart w:id="23" w:name="_Toc12537126"/>
      <w:bookmarkStart w:id="24" w:name="_Toc12537203"/>
      <w:bookmarkStart w:id="25" w:name="_Toc12536344"/>
      <w:bookmarkStart w:id="26" w:name="_Toc12536426"/>
      <w:bookmarkStart w:id="27" w:name="_Toc12536507"/>
      <w:bookmarkStart w:id="28" w:name="_Toc12536585"/>
      <w:bookmarkStart w:id="29" w:name="_Toc12536710"/>
      <w:bookmarkStart w:id="30" w:name="_Toc12537127"/>
      <w:bookmarkStart w:id="31" w:name="_Toc12537204"/>
      <w:bookmarkStart w:id="32" w:name="_Toc12536345"/>
      <w:bookmarkStart w:id="33" w:name="_Toc12536427"/>
      <w:bookmarkStart w:id="34" w:name="_Toc12536508"/>
      <w:bookmarkStart w:id="35" w:name="_Toc12536586"/>
      <w:bookmarkStart w:id="36" w:name="_Toc12536711"/>
      <w:bookmarkStart w:id="37" w:name="_Toc12537128"/>
      <w:bookmarkStart w:id="38" w:name="_Toc12537205"/>
      <w:bookmarkStart w:id="39" w:name="_Toc12536346"/>
      <w:bookmarkStart w:id="40" w:name="_Toc12536428"/>
      <w:bookmarkStart w:id="41" w:name="_Toc12536509"/>
      <w:bookmarkStart w:id="42" w:name="_Toc12536587"/>
      <w:bookmarkStart w:id="43" w:name="_Toc12536712"/>
      <w:bookmarkStart w:id="44" w:name="_Toc12537129"/>
      <w:bookmarkStart w:id="45" w:name="_Toc12537206"/>
      <w:bookmarkStart w:id="46" w:name="_Toc12536347"/>
      <w:bookmarkStart w:id="47" w:name="_Toc12536429"/>
      <w:bookmarkStart w:id="48" w:name="_Toc12536510"/>
      <w:bookmarkStart w:id="49" w:name="_Toc12536588"/>
      <w:bookmarkStart w:id="50" w:name="_Toc12536713"/>
      <w:bookmarkStart w:id="51" w:name="_Toc12537130"/>
      <w:bookmarkStart w:id="52" w:name="_Toc12537207"/>
      <w:bookmarkStart w:id="53" w:name="_Toc12536348"/>
      <w:bookmarkStart w:id="54" w:name="_Toc12536430"/>
      <w:bookmarkStart w:id="55" w:name="_Toc12536511"/>
      <w:bookmarkStart w:id="56" w:name="_Toc12536589"/>
      <w:bookmarkStart w:id="57" w:name="_Toc12536714"/>
      <w:bookmarkStart w:id="58" w:name="_Toc12537131"/>
      <w:bookmarkStart w:id="59" w:name="_Toc12537208"/>
      <w:bookmarkStart w:id="60" w:name="_Toc12536349"/>
      <w:bookmarkStart w:id="61" w:name="_Toc12536431"/>
      <w:bookmarkStart w:id="62" w:name="_Toc12536512"/>
      <w:bookmarkStart w:id="63" w:name="_Toc12536590"/>
      <w:bookmarkStart w:id="64" w:name="_Toc12536715"/>
      <w:bookmarkStart w:id="65" w:name="_Toc12537132"/>
      <w:bookmarkStart w:id="66" w:name="_Toc12537209"/>
      <w:bookmarkStart w:id="67" w:name="_Toc12536350"/>
      <w:bookmarkStart w:id="68" w:name="_Toc12536432"/>
      <w:bookmarkStart w:id="69" w:name="_Toc12536513"/>
      <w:bookmarkStart w:id="70" w:name="_Toc12536591"/>
      <w:bookmarkStart w:id="71" w:name="_Toc12536716"/>
      <w:bookmarkStart w:id="72" w:name="_Toc12537133"/>
      <w:bookmarkStart w:id="73" w:name="_Toc12537210"/>
      <w:bookmarkStart w:id="74" w:name="_Toc12536351"/>
      <w:bookmarkStart w:id="75" w:name="_Toc12536433"/>
      <w:bookmarkStart w:id="76" w:name="_Toc12536514"/>
      <w:bookmarkStart w:id="77" w:name="_Toc12536592"/>
      <w:bookmarkStart w:id="78" w:name="_Toc12536717"/>
      <w:bookmarkStart w:id="79" w:name="_Toc12537134"/>
      <w:bookmarkStart w:id="80" w:name="_Toc12537211"/>
      <w:bookmarkStart w:id="81" w:name="_Toc12536352"/>
      <w:bookmarkStart w:id="82" w:name="_Toc12536434"/>
      <w:bookmarkStart w:id="83" w:name="_Toc12536515"/>
      <w:bookmarkStart w:id="84" w:name="_Toc12536593"/>
      <w:bookmarkStart w:id="85" w:name="_Toc12536718"/>
      <w:bookmarkStart w:id="86" w:name="_Toc12537135"/>
      <w:bookmarkStart w:id="87" w:name="_Toc12537212"/>
      <w:bookmarkStart w:id="88" w:name="_Toc423628271"/>
      <w:bookmarkStart w:id="89" w:name="_Toc14600369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Pr="00486187">
        <w:rPr>
          <w:rFonts w:asciiTheme="minorHAnsi" w:eastAsiaTheme="minorEastAsia" w:hAnsiTheme="minorHAnsi" w:cstheme="minorHAnsi"/>
          <w:i w:val="0"/>
          <w:sz w:val="22"/>
          <w:szCs w:val="22"/>
        </w:rPr>
        <w:t>Maatschappelijk Verantwoord Ondernemen (MVO)</w:t>
      </w:r>
      <w:bookmarkEnd w:id="88"/>
      <w:bookmarkEnd w:id="89"/>
    </w:p>
    <w:p w14:paraId="53612847" w14:textId="77777777" w:rsidR="002D7260" w:rsidRPr="00486187" w:rsidRDefault="002568CC"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w:t>
      </w:r>
      <w:r w:rsidR="003B5580" w:rsidRPr="00486187">
        <w:rPr>
          <w:rFonts w:asciiTheme="minorHAnsi" w:eastAsiaTheme="minorEastAsia" w:hAnsiTheme="minorHAnsi" w:cstheme="minorHAnsi"/>
          <w:sz w:val="22"/>
          <w:szCs w:val="22"/>
        </w:rPr>
        <w:t>a</w:t>
      </w:r>
      <w:r w:rsidRPr="00486187">
        <w:rPr>
          <w:rFonts w:asciiTheme="minorHAnsi" w:eastAsiaTheme="minorEastAsia" w:hAnsiTheme="minorHAnsi" w:cstheme="minorHAnsi"/>
          <w:sz w:val="22"/>
          <w:szCs w:val="22"/>
        </w:rPr>
        <w:t xml:space="preserve">fdeling Inkoopmanagement is binnen de </w:t>
      </w:r>
      <w:proofErr w:type="gramStart"/>
      <w:r w:rsidRPr="00486187">
        <w:rPr>
          <w:rFonts w:asciiTheme="minorHAnsi" w:eastAsiaTheme="minorEastAsia" w:hAnsiTheme="minorHAnsi" w:cstheme="minorHAnsi"/>
          <w:sz w:val="22"/>
          <w:szCs w:val="22"/>
        </w:rPr>
        <w:t>VU partner</w:t>
      </w:r>
      <w:proofErr w:type="gramEnd"/>
      <w:r w:rsidRPr="00486187">
        <w:rPr>
          <w:rFonts w:asciiTheme="minorHAnsi" w:eastAsiaTheme="minorEastAsia" w:hAnsiTheme="minorHAnsi" w:cstheme="minorHAnsi"/>
          <w:sz w:val="22"/>
          <w:szCs w:val="22"/>
        </w:rPr>
        <w:t xml:space="preserve"> voor duurzame inkooptrajecten, die resulteren in diensten, producten en werken die geen schade aan mens, dier of milieu veroorzaken; nu en in de toekomst. Duurzame inkooptrajecten dienen het bedrijfsbelang van de VU en versterken het positieve imago van de VU. </w:t>
      </w:r>
    </w:p>
    <w:p w14:paraId="5043CB0F" w14:textId="77777777" w:rsidR="002D7260" w:rsidRPr="00486187" w:rsidRDefault="002D7260" w:rsidP="006553C3">
      <w:pPr>
        <w:rPr>
          <w:rFonts w:asciiTheme="minorHAnsi" w:eastAsiaTheme="minorEastAsia" w:hAnsiTheme="minorHAnsi" w:cstheme="minorHAnsi"/>
          <w:sz w:val="22"/>
          <w:szCs w:val="22"/>
        </w:rPr>
      </w:pPr>
    </w:p>
    <w:p w14:paraId="131F8925" w14:textId="77777777" w:rsidR="002568CC" w:rsidRPr="00486187" w:rsidRDefault="002568CC"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Deze inkooptrajecten worden gekenmerkt door:</w:t>
      </w:r>
    </w:p>
    <w:p w14:paraId="394395E7" w14:textId="77777777" w:rsidR="002568CC" w:rsidRPr="00486187" w:rsidRDefault="002568CC" w:rsidP="00737754">
      <w:pPr>
        <w:numPr>
          <w:ilvl w:val="0"/>
          <w:numId w:val="20"/>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voorzien</w:t>
      </w:r>
      <w:proofErr w:type="gramEnd"/>
      <w:r w:rsidRPr="00486187">
        <w:rPr>
          <w:rFonts w:asciiTheme="minorHAnsi" w:eastAsiaTheme="minorEastAsia" w:hAnsiTheme="minorHAnsi" w:cstheme="minorHAnsi"/>
          <w:sz w:val="22"/>
          <w:szCs w:val="22"/>
        </w:rPr>
        <w:t xml:space="preserve"> in de behoeften van huidige generaties zonder daarmee die voor de toekomstige generaties in gevaar te brengen;</w:t>
      </w:r>
    </w:p>
    <w:p w14:paraId="213306D2" w14:textId="77777777" w:rsidR="002568CC" w:rsidRPr="00486187" w:rsidRDefault="002568CC" w:rsidP="00737754">
      <w:pPr>
        <w:numPr>
          <w:ilvl w:val="0"/>
          <w:numId w:val="20"/>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het</w:t>
      </w:r>
      <w:proofErr w:type="gramEnd"/>
      <w:r w:rsidRPr="00486187">
        <w:rPr>
          <w:rFonts w:asciiTheme="minorHAnsi" w:eastAsiaTheme="minorEastAsia" w:hAnsiTheme="minorHAnsi" w:cstheme="minorHAnsi"/>
          <w:sz w:val="22"/>
          <w:szCs w:val="22"/>
        </w:rPr>
        <w:t xml:space="preserve"> milieubewuster inkopen en verwerken van diensten, leveringen en werken door rekening te houden met energie- en waterbeheer, het gebruik van wasmiddelen, afvalverwerking en materialen;</w:t>
      </w:r>
    </w:p>
    <w:p w14:paraId="5874BB7B" w14:textId="77777777" w:rsidR="002568CC" w:rsidRPr="00486187" w:rsidRDefault="002568CC" w:rsidP="00737754">
      <w:pPr>
        <w:numPr>
          <w:ilvl w:val="0"/>
          <w:numId w:val="20"/>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aandacht</w:t>
      </w:r>
      <w:proofErr w:type="gramEnd"/>
      <w:r w:rsidRPr="00486187">
        <w:rPr>
          <w:rFonts w:asciiTheme="minorHAnsi" w:eastAsiaTheme="minorEastAsia" w:hAnsiTheme="minorHAnsi" w:cstheme="minorHAnsi"/>
          <w:sz w:val="22"/>
          <w:szCs w:val="22"/>
        </w:rPr>
        <w:t xml:space="preserve"> voor ARBO-aspecten, zoals veiligheid;</w:t>
      </w:r>
    </w:p>
    <w:p w14:paraId="6240CC1B" w14:textId="77777777" w:rsidR="002568CC" w:rsidRPr="00486187" w:rsidRDefault="002568CC" w:rsidP="00737754">
      <w:pPr>
        <w:numPr>
          <w:ilvl w:val="0"/>
          <w:numId w:val="20"/>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rekening</w:t>
      </w:r>
      <w:proofErr w:type="gramEnd"/>
      <w:r w:rsidRPr="00486187">
        <w:rPr>
          <w:rFonts w:asciiTheme="minorHAnsi" w:eastAsiaTheme="minorEastAsia" w:hAnsiTheme="minorHAnsi" w:cstheme="minorHAnsi"/>
          <w:sz w:val="22"/>
          <w:szCs w:val="22"/>
        </w:rPr>
        <w:t xml:space="preserve"> te houden met sociale aspecten, waaronder het tegengaan van kinderarbeid.</w:t>
      </w:r>
    </w:p>
    <w:p w14:paraId="07459315" w14:textId="77777777" w:rsidR="002568CC" w:rsidRPr="00486187" w:rsidRDefault="002568CC" w:rsidP="006553C3">
      <w:pPr>
        <w:rPr>
          <w:rFonts w:asciiTheme="minorHAnsi" w:eastAsiaTheme="minorEastAsia" w:hAnsiTheme="minorHAnsi" w:cstheme="minorHAnsi"/>
          <w:sz w:val="22"/>
          <w:szCs w:val="22"/>
        </w:rPr>
      </w:pPr>
    </w:p>
    <w:p w14:paraId="60445D83" w14:textId="77777777" w:rsidR="002568CC" w:rsidRPr="00486187" w:rsidRDefault="002568CC"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Maatregelen zijn:</w:t>
      </w:r>
    </w:p>
    <w:p w14:paraId="4F77BA57" w14:textId="77777777" w:rsidR="002568CC" w:rsidRPr="00486187" w:rsidRDefault="002568CC" w:rsidP="00737754">
      <w:pPr>
        <w:numPr>
          <w:ilvl w:val="0"/>
          <w:numId w:val="20"/>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ge</w:t>
      </w:r>
      <w:proofErr w:type="gramEnd"/>
      <w:r w:rsidRPr="00486187">
        <w:rPr>
          <w:rFonts w:asciiTheme="minorHAnsi" w:eastAsiaTheme="minorEastAsia" w:hAnsiTheme="minorHAnsi" w:cstheme="minorHAnsi"/>
          <w:sz w:val="22"/>
          <w:szCs w:val="22"/>
        </w:rPr>
        <w:t xml:space="preserve">- en verbruiksartikelen die de VU inkoopt, dienen na gebruik te kunnen worden teruggekeerd in de </w:t>
      </w:r>
      <w:proofErr w:type="spellStart"/>
      <w:r w:rsidRPr="00486187">
        <w:rPr>
          <w:rFonts w:asciiTheme="minorHAnsi" w:eastAsiaTheme="minorEastAsia" w:hAnsiTheme="minorHAnsi" w:cstheme="minorHAnsi"/>
          <w:sz w:val="22"/>
          <w:szCs w:val="22"/>
        </w:rPr>
        <w:t>technosfeer</w:t>
      </w:r>
      <w:proofErr w:type="spellEnd"/>
      <w:r w:rsidRPr="00486187">
        <w:rPr>
          <w:rFonts w:asciiTheme="minorHAnsi" w:eastAsiaTheme="minorEastAsia" w:hAnsiTheme="minorHAnsi" w:cstheme="minorHAnsi"/>
          <w:sz w:val="22"/>
          <w:szCs w:val="22"/>
        </w:rPr>
        <w:t xml:space="preserve"> (recycling) of af te worden gebroken in de biosfeer (biologisch afbreekbaar), zonder daarbij schadelijke effecten te veroorzaken of grote hoeveelheden energie te verbruiken.</w:t>
      </w:r>
    </w:p>
    <w:p w14:paraId="27B71076" w14:textId="77777777" w:rsidR="002568CC" w:rsidRPr="00486187" w:rsidRDefault="002568CC" w:rsidP="00737754">
      <w:pPr>
        <w:numPr>
          <w:ilvl w:val="0"/>
          <w:numId w:val="20"/>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tijdens</w:t>
      </w:r>
      <w:proofErr w:type="gramEnd"/>
      <w:r w:rsidRPr="00486187">
        <w:rPr>
          <w:rFonts w:asciiTheme="minorHAnsi" w:eastAsiaTheme="minorEastAsia" w:hAnsiTheme="minorHAnsi" w:cstheme="minorHAnsi"/>
          <w:sz w:val="22"/>
          <w:szCs w:val="22"/>
        </w:rPr>
        <w:t xml:space="preserve"> de looptijd van overeenkomsten wordt samen met de leverancier gezocht naar oplossing om afvalstromen te beperken of te zoeken naar oplossingen die niet schadelijk zijn voor mens, dier en milieu. </w:t>
      </w:r>
    </w:p>
    <w:p w14:paraId="6537F28F" w14:textId="77777777" w:rsidR="002568CC" w:rsidRPr="00486187" w:rsidRDefault="002568CC" w:rsidP="00737754">
      <w:pPr>
        <w:rPr>
          <w:rFonts w:asciiTheme="minorHAnsi" w:eastAsiaTheme="minorEastAsia" w:hAnsiTheme="minorHAnsi" w:cstheme="minorHAnsi"/>
          <w:sz w:val="22"/>
          <w:szCs w:val="22"/>
        </w:rPr>
      </w:pPr>
    </w:p>
    <w:p w14:paraId="6EAE5B47" w14:textId="6FBB1597" w:rsidR="002568CC" w:rsidRPr="00486187" w:rsidRDefault="002568CC"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Voor actuele kenmerken van duurzaam inkopen wordt verwezen </w:t>
      </w:r>
      <w:r w:rsidR="0054424B" w:rsidRPr="00486187">
        <w:rPr>
          <w:rFonts w:asciiTheme="minorHAnsi" w:eastAsiaTheme="minorEastAsia" w:hAnsiTheme="minorHAnsi" w:cstheme="minorHAnsi"/>
          <w:sz w:val="22"/>
          <w:szCs w:val="22"/>
        </w:rPr>
        <w:t>naar de ‘menukaarten’ die zijn</w:t>
      </w:r>
      <w:r w:rsidR="00AF3516" w:rsidRPr="00486187">
        <w:rPr>
          <w:rFonts w:asciiTheme="minorHAnsi" w:eastAsiaTheme="minorEastAsia" w:hAnsiTheme="minorHAnsi" w:cstheme="minorHAnsi"/>
          <w:sz w:val="22"/>
          <w:szCs w:val="22"/>
        </w:rPr>
        <w:t xml:space="preserve"> opgesteld door </w:t>
      </w:r>
      <w:r w:rsidR="00D222A5" w:rsidRPr="00486187">
        <w:rPr>
          <w:rFonts w:asciiTheme="minorHAnsi" w:eastAsiaTheme="minorEastAsia" w:hAnsiTheme="minorHAnsi" w:cstheme="minorHAnsi"/>
          <w:sz w:val="22"/>
          <w:szCs w:val="22"/>
        </w:rPr>
        <w:t xml:space="preserve">RVO (voorheen </w:t>
      </w:r>
      <w:proofErr w:type="spellStart"/>
      <w:r w:rsidR="00D222A5" w:rsidRPr="00486187">
        <w:rPr>
          <w:rFonts w:asciiTheme="minorHAnsi" w:eastAsiaTheme="minorEastAsia" w:hAnsiTheme="minorHAnsi" w:cstheme="minorHAnsi"/>
          <w:sz w:val="22"/>
          <w:szCs w:val="22"/>
        </w:rPr>
        <w:t>AgentschapNL</w:t>
      </w:r>
      <w:proofErr w:type="spellEnd"/>
      <w:r w:rsidR="00D222A5" w:rsidRPr="00486187">
        <w:rPr>
          <w:rFonts w:asciiTheme="minorHAnsi" w:eastAsiaTheme="minorEastAsia" w:hAnsiTheme="minorHAnsi" w:cstheme="minorHAnsi"/>
          <w:sz w:val="22"/>
          <w:szCs w:val="22"/>
        </w:rPr>
        <w:t>) via</w:t>
      </w:r>
      <w:r w:rsidR="00AF3516" w:rsidRPr="00486187">
        <w:rPr>
          <w:rFonts w:asciiTheme="minorHAnsi" w:eastAsiaTheme="minorEastAsia" w:hAnsiTheme="minorHAnsi" w:cstheme="minorHAnsi"/>
          <w:sz w:val="22"/>
          <w:szCs w:val="22"/>
        </w:rPr>
        <w:t xml:space="preserve"> (</w:t>
      </w:r>
      <w:hyperlink r:id="rId18">
        <w:r w:rsidR="00AF3516" w:rsidRPr="00486187">
          <w:rPr>
            <w:rStyle w:val="Hyperlink"/>
            <w:rFonts w:asciiTheme="minorHAnsi" w:eastAsiaTheme="minorEastAsia" w:hAnsiTheme="minorHAnsi" w:cstheme="minorHAnsi"/>
            <w:sz w:val="22"/>
            <w:szCs w:val="22"/>
          </w:rPr>
          <w:t>http://www.pianoo.nl/duurzaaminkopen/criteria</w:t>
        </w:r>
      </w:hyperlink>
      <w:r w:rsidR="00AF3516" w:rsidRPr="00486187">
        <w:rPr>
          <w:rFonts w:asciiTheme="minorHAnsi" w:eastAsiaTheme="minorEastAsia" w:hAnsiTheme="minorHAnsi" w:cstheme="minorHAnsi"/>
          <w:sz w:val="22"/>
          <w:szCs w:val="22"/>
        </w:rPr>
        <w:t>)</w:t>
      </w:r>
      <w:r w:rsidR="00A2214B" w:rsidRPr="00486187">
        <w:rPr>
          <w:rFonts w:asciiTheme="minorHAnsi" w:eastAsiaTheme="minorEastAsia" w:hAnsiTheme="minorHAnsi" w:cstheme="minorHAnsi"/>
          <w:sz w:val="22"/>
          <w:szCs w:val="22"/>
        </w:rPr>
        <w:t>.</w:t>
      </w:r>
    </w:p>
    <w:p w14:paraId="15FC74D1" w14:textId="77777777" w:rsidR="263B59E5" w:rsidRPr="00486187" w:rsidRDefault="263B59E5" w:rsidP="263B59E5">
      <w:pPr>
        <w:rPr>
          <w:rFonts w:asciiTheme="minorHAnsi" w:eastAsiaTheme="minorEastAsia" w:hAnsiTheme="minorHAnsi" w:cstheme="minorHAnsi"/>
          <w:sz w:val="22"/>
          <w:szCs w:val="22"/>
        </w:rPr>
      </w:pPr>
    </w:p>
    <w:p w14:paraId="45CDB907" w14:textId="77777777" w:rsidR="00F96A60" w:rsidRPr="00486187" w:rsidRDefault="00F96A60" w:rsidP="00737754">
      <w:pPr>
        <w:rPr>
          <w:rFonts w:asciiTheme="minorHAnsi" w:eastAsiaTheme="minorEastAsia" w:hAnsiTheme="minorHAnsi" w:cstheme="minorHAnsi"/>
          <w:sz w:val="22"/>
          <w:szCs w:val="22"/>
        </w:rPr>
      </w:pPr>
    </w:p>
    <w:p w14:paraId="00ABE7AA" w14:textId="12D15106" w:rsidR="5266B74D" w:rsidRPr="00486187" w:rsidRDefault="5266B74D" w:rsidP="263B59E5">
      <w:pPr>
        <w:jc w:val="both"/>
        <w:rPr>
          <w:rFonts w:asciiTheme="minorHAnsi" w:hAnsiTheme="minorHAnsi" w:cstheme="minorHAnsi"/>
          <w:sz w:val="22"/>
          <w:szCs w:val="22"/>
        </w:rPr>
      </w:pPr>
      <w:r w:rsidRPr="00486187">
        <w:rPr>
          <w:rFonts w:asciiTheme="minorHAnsi" w:eastAsia="Calibri" w:hAnsiTheme="minorHAnsi" w:cstheme="minorHAnsi"/>
          <w:b/>
          <w:sz w:val="22"/>
          <w:szCs w:val="22"/>
        </w:rPr>
        <w:t>Diversiteit</w:t>
      </w:r>
    </w:p>
    <w:p w14:paraId="552D9719" w14:textId="6145D542" w:rsidR="263B59E5" w:rsidRPr="00486187" w:rsidRDefault="5266B74D" w:rsidP="263B59E5">
      <w:pPr>
        <w:rPr>
          <w:rFonts w:asciiTheme="minorHAnsi" w:eastAsiaTheme="minorEastAsia" w:hAnsiTheme="minorHAnsi" w:cstheme="minorHAnsi"/>
          <w:sz w:val="22"/>
          <w:szCs w:val="22"/>
        </w:rPr>
      </w:pPr>
      <w:r w:rsidRPr="00486187">
        <w:rPr>
          <w:rFonts w:asciiTheme="minorHAnsi" w:eastAsia="Calibri" w:hAnsiTheme="minorHAnsi" w:cstheme="minorHAnsi"/>
          <w:sz w:val="22"/>
          <w:szCs w:val="22"/>
        </w:rPr>
        <w:t>Diversiteit is een kernwaarde van de VU. Wij staan voor een inclusieve gemeenschap en geloven dat diversiteit en internationalisering bijdragen aan de kwaliteit van onderwijs en onderzoek. We zijn dan ook voortdurend op zoek naar mensen die door hun achtergrond en ervaring bijdragen aan de diversiteit van onze campus</w:t>
      </w:r>
      <w:r w:rsidR="006553C3">
        <w:rPr>
          <w:rFonts w:asciiTheme="minorHAnsi" w:eastAsia="Calibri" w:hAnsiTheme="minorHAnsi" w:cstheme="minorHAnsi"/>
          <w:sz w:val="22"/>
          <w:szCs w:val="22"/>
        </w:rPr>
        <w:t>.</w:t>
      </w:r>
    </w:p>
    <w:p w14:paraId="1D098D28" w14:textId="1EF1E24F" w:rsidR="4941BE23" w:rsidRPr="00486187" w:rsidRDefault="4941BE23" w:rsidP="003B76D0">
      <w:pPr>
        <w:pStyle w:val="Kop3"/>
        <w:numPr>
          <w:ilvl w:val="1"/>
          <w:numId w:val="9"/>
        </w:numPr>
        <w:tabs>
          <w:tab w:val="clear" w:pos="1079"/>
          <w:tab w:val="num" w:pos="993"/>
        </w:tabs>
        <w:spacing w:before="360"/>
        <w:ind w:left="992" w:hanging="992"/>
        <w:rPr>
          <w:rFonts w:asciiTheme="minorHAnsi" w:eastAsiaTheme="minorEastAsia" w:hAnsiTheme="minorHAnsi" w:cstheme="minorHAnsi"/>
          <w:i w:val="0"/>
          <w:sz w:val="22"/>
          <w:szCs w:val="22"/>
        </w:rPr>
      </w:pPr>
      <w:bookmarkStart w:id="90" w:name="_Toc146003691"/>
      <w:r w:rsidRPr="00486187">
        <w:rPr>
          <w:rFonts w:asciiTheme="minorHAnsi" w:eastAsiaTheme="minorEastAsia" w:hAnsiTheme="minorHAnsi" w:cstheme="minorHAnsi"/>
          <w:i w:val="0"/>
          <w:sz w:val="22"/>
          <w:szCs w:val="22"/>
        </w:rPr>
        <w:lastRenderedPageBreak/>
        <w:t>Duurzaamheid</w:t>
      </w:r>
      <w:bookmarkEnd w:id="90"/>
    </w:p>
    <w:p w14:paraId="7596B3BC" w14:textId="77777777" w:rsidR="00A2561D" w:rsidRPr="00486187" w:rsidRDefault="00A2561D" w:rsidP="006553C3">
      <w:pPr>
        <w:spacing w:after="200"/>
        <w:rPr>
          <w:rFonts w:asciiTheme="minorHAnsi" w:eastAsia="Calibri" w:hAnsiTheme="minorHAnsi" w:cstheme="minorHAnsi"/>
          <w:sz w:val="22"/>
          <w:szCs w:val="22"/>
          <w:lang w:eastAsia="en-US"/>
        </w:rPr>
      </w:pPr>
      <w:r w:rsidRPr="00486187">
        <w:rPr>
          <w:rFonts w:asciiTheme="minorHAnsi" w:eastAsia="Calibri" w:hAnsiTheme="minorHAnsi" w:cstheme="minorHAnsi"/>
          <w:sz w:val="22"/>
          <w:szCs w:val="22"/>
          <w:lang w:eastAsia="en-US"/>
        </w:rPr>
        <w:t>Bij de VU werken we samen aan een duurzame, eerlijke en leefbare wereld. Duurzaamheid zit bij de VU in onze haarvaten en is een integraal onderdeel van onderwijs en onderzoek, van de bedrijfsvoering en in de gebouwen op de VU Campus. Voor ons heeft duurzaamheid een brede betekenis. Het gaat naast milieu ook om economische, menselijke, culturele en sociale aspecten. Dit verwachten we ook van onze samenwerkingspartners.   </w:t>
      </w:r>
    </w:p>
    <w:p w14:paraId="317A2B09" w14:textId="77777777" w:rsidR="00A2561D" w:rsidRPr="00486187" w:rsidRDefault="00A2561D" w:rsidP="006553C3">
      <w:pPr>
        <w:spacing w:after="200"/>
        <w:rPr>
          <w:rFonts w:asciiTheme="minorHAnsi" w:eastAsia="Calibri" w:hAnsiTheme="minorHAnsi" w:cstheme="minorHAnsi"/>
          <w:sz w:val="22"/>
          <w:szCs w:val="22"/>
          <w:lang w:eastAsia="en-US"/>
        </w:rPr>
      </w:pPr>
      <w:r w:rsidRPr="00486187">
        <w:rPr>
          <w:rFonts w:asciiTheme="minorHAnsi" w:eastAsia="Calibri" w:hAnsiTheme="minorHAnsi" w:cstheme="minorHAnsi"/>
          <w:sz w:val="22"/>
          <w:szCs w:val="22"/>
          <w:lang w:eastAsia="en-US"/>
        </w:rPr>
        <w:t xml:space="preserve">De VU wil tot de top 10 behoren van internationale duurzame universiteiten en is dit jaar verkozen tot de meest duurzame universiteit van Nederland. Met de hoge ranking laat de VU zien dat duurzaamheid echt een van de speerpunten is. Dit is alleen mogelijk omdat we duurzaamheid als VU-gemeenschap oppakken en verder opbouwen. Zo verbindt het Amsterdam </w:t>
      </w:r>
      <w:proofErr w:type="spellStart"/>
      <w:r w:rsidRPr="00486187">
        <w:rPr>
          <w:rFonts w:asciiTheme="minorHAnsi" w:eastAsia="Calibri" w:hAnsiTheme="minorHAnsi" w:cstheme="minorHAnsi"/>
          <w:sz w:val="22"/>
          <w:szCs w:val="22"/>
          <w:lang w:eastAsia="en-US"/>
        </w:rPr>
        <w:t>Sustainability</w:t>
      </w:r>
      <w:proofErr w:type="spellEnd"/>
      <w:r w:rsidRPr="00486187">
        <w:rPr>
          <w:rFonts w:asciiTheme="minorHAnsi" w:eastAsia="Calibri" w:hAnsiTheme="minorHAnsi" w:cstheme="minorHAnsi"/>
          <w:sz w:val="22"/>
          <w:szCs w:val="22"/>
          <w:lang w:eastAsia="en-US"/>
        </w:rPr>
        <w:t xml:space="preserve"> </w:t>
      </w:r>
      <w:proofErr w:type="spellStart"/>
      <w:r w:rsidRPr="00486187">
        <w:rPr>
          <w:rFonts w:asciiTheme="minorHAnsi" w:eastAsia="Calibri" w:hAnsiTheme="minorHAnsi" w:cstheme="minorHAnsi"/>
          <w:sz w:val="22"/>
          <w:szCs w:val="22"/>
          <w:lang w:eastAsia="en-US"/>
        </w:rPr>
        <w:t>Institute</w:t>
      </w:r>
      <w:proofErr w:type="spellEnd"/>
      <w:r w:rsidRPr="00486187">
        <w:rPr>
          <w:rFonts w:asciiTheme="minorHAnsi" w:eastAsia="Calibri" w:hAnsiTheme="minorHAnsi" w:cstheme="minorHAnsi"/>
          <w:sz w:val="22"/>
          <w:szCs w:val="22"/>
          <w:lang w:eastAsia="en-US"/>
        </w:rPr>
        <w:t xml:space="preserve"> wetenschappers van heel de VU, de </w:t>
      </w:r>
      <w:proofErr w:type="spellStart"/>
      <w:r w:rsidRPr="00486187">
        <w:rPr>
          <w:rFonts w:asciiTheme="minorHAnsi" w:eastAsia="Calibri" w:hAnsiTheme="minorHAnsi" w:cstheme="minorHAnsi"/>
          <w:sz w:val="22"/>
          <w:szCs w:val="22"/>
          <w:lang w:eastAsia="en-US"/>
        </w:rPr>
        <w:t>Sustainability</w:t>
      </w:r>
      <w:proofErr w:type="spellEnd"/>
      <w:r w:rsidRPr="00486187">
        <w:rPr>
          <w:rFonts w:asciiTheme="minorHAnsi" w:eastAsia="Calibri" w:hAnsiTheme="minorHAnsi" w:cstheme="minorHAnsi"/>
          <w:sz w:val="22"/>
          <w:szCs w:val="22"/>
          <w:lang w:eastAsia="en-US"/>
        </w:rPr>
        <w:t xml:space="preserve"> </w:t>
      </w:r>
      <w:proofErr w:type="spellStart"/>
      <w:r w:rsidRPr="00486187">
        <w:rPr>
          <w:rFonts w:asciiTheme="minorHAnsi" w:eastAsia="Calibri" w:hAnsiTheme="minorHAnsi" w:cstheme="minorHAnsi"/>
          <w:sz w:val="22"/>
          <w:szCs w:val="22"/>
          <w:lang w:eastAsia="en-US"/>
        </w:rPr>
        <w:t>Leadership</w:t>
      </w:r>
      <w:proofErr w:type="spellEnd"/>
      <w:r w:rsidRPr="00486187">
        <w:rPr>
          <w:rFonts w:asciiTheme="minorHAnsi" w:eastAsia="Calibri" w:hAnsiTheme="minorHAnsi" w:cstheme="minorHAnsi"/>
          <w:sz w:val="22"/>
          <w:szCs w:val="22"/>
          <w:lang w:eastAsia="en-US"/>
        </w:rPr>
        <w:t xml:space="preserve"> Hub helpt docenten in het integreren van duurzaamheid in onderwijs en de Green Office VU is het duurzaamheidsplatform voor de studenten. Daarnaast is een visie ontwikkeld voor de energietransitie: </w:t>
      </w:r>
      <w:hyperlink r:id="rId19" w:history="1">
        <w:r w:rsidRPr="00486187">
          <w:rPr>
            <w:rFonts w:asciiTheme="minorHAnsi" w:eastAsia="Calibri" w:hAnsiTheme="minorHAnsi" w:cstheme="minorHAnsi"/>
            <w:color w:val="0563C1"/>
            <w:sz w:val="22"/>
            <w:szCs w:val="22"/>
            <w:u w:val="single"/>
            <w:lang w:eastAsia="en-US"/>
          </w:rPr>
          <w:t>Energie Masterplan 2035</w:t>
        </w:r>
      </w:hyperlink>
      <w:r w:rsidRPr="00486187">
        <w:rPr>
          <w:rFonts w:asciiTheme="minorHAnsi" w:eastAsia="Calibri" w:hAnsiTheme="minorHAnsi" w:cstheme="minorHAnsi"/>
          <w:sz w:val="22"/>
          <w:szCs w:val="22"/>
          <w:lang w:eastAsia="en-US"/>
        </w:rPr>
        <w:t xml:space="preserve">. Dit beschrijft de route naar een nagenoeg </w:t>
      </w:r>
      <w:proofErr w:type="spellStart"/>
      <w:r w:rsidRPr="00486187">
        <w:rPr>
          <w:rFonts w:asciiTheme="minorHAnsi" w:eastAsia="Calibri" w:hAnsiTheme="minorHAnsi" w:cstheme="minorHAnsi"/>
          <w:sz w:val="22"/>
          <w:szCs w:val="22"/>
          <w:lang w:eastAsia="en-US"/>
        </w:rPr>
        <w:t>gasloze</w:t>
      </w:r>
      <w:proofErr w:type="spellEnd"/>
      <w:r w:rsidRPr="00486187">
        <w:rPr>
          <w:rFonts w:asciiTheme="minorHAnsi" w:eastAsia="Calibri" w:hAnsiTheme="minorHAnsi" w:cstheme="minorHAnsi"/>
          <w:sz w:val="22"/>
          <w:szCs w:val="22"/>
          <w:lang w:eastAsia="en-US"/>
        </w:rPr>
        <w:t xml:space="preserve"> </w:t>
      </w:r>
      <w:proofErr w:type="gramStart"/>
      <w:r w:rsidRPr="00486187">
        <w:rPr>
          <w:rFonts w:asciiTheme="minorHAnsi" w:eastAsia="Calibri" w:hAnsiTheme="minorHAnsi" w:cstheme="minorHAnsi"/>
          <w:sz w:val="22"/>
          <w:szCs w:val="22"/>
          <w:lang w:eastAsia="en-US"/>
        </w:rPr>
        <w:t>VU campus</w:t>
      </w:r>
      <w:proofErr w:type="gramEnd"/>
      <w:r w:rsidRPr="00486187">
        <w:rPr>
          <w:rFonts w:asciiTheme="minorHAnsi" w:eastAsia="Calibri" w:hAnsiTheme="minorHAnsi" w:cstheme="minorHAnsi"/>
          <w:sz w:val="22"/>
          <w:szCs w:val="22"/>
          <w:lang w:eastAsia="en-US"/>
        </w:rPr>
        <w:t xml:space="preserve">. </w:t>
      </w:r>
    </w:p>
    <w:p w14:paraId="36D1B5F0" w14:textId="77777777" w:rsidR="00A2561D" w:rsidRPr="00486187" w:rsidRDefault="00A2561D" w:rsidP="006553C3">
      <w:pPr>
        <w:spacing w:after="200"/>
        <w:rPr>
          <w:rFonts w:asciiTheme="minorHAnsi" w:eastAsia="Calibri" w:hAnsiTheme="minorHAnsi" w:cstheme="minorHAnsi"/>
          <w:sz w:val="22"/>
          <w:szCs w:val="22"/>
          <w:lang w:eastAsia="en-US"/>
        </w:rPr>
      </w:pPr>
      <w:r w:rsidRPr="00486187">
        <w:rPr>
          <w:rFonts w:asciiTheme="minorHAnsi" w:eastAsia="Calibri" w:hAnsiTheme="minorHAnsi" w:cstheme="minorHAnsi"/>
          <w:sz w:val="22"/>
          <w:szCs w:val="22"/>
          <w:lang w:eastAsia="en-US"/>
        </w:rPr>
        <w:t xml:space="preserve">De uitdaging die voor ons ligt is niet gering. De stijging van de wereldwijde gemiddelde temperatuur ruim onder de 2°C te houden en ernaar blijven streven de stijging te beperken tot 1,5 °C, </w:t>
      </w:r>
      <w:proofErr w:type="gramStart"/>
      <w:r w:rsidRPr="00486187">
        <w:rPr>
          <w:rFonts w:asciiTheme="minorHAnsi" w:eastAsia="Calibri" w:hAnsiTheme="minorHAnsi" w:cstheme="minorHAnsi"/>
          <w:sz w:val="22"/>
          <w:szCs w:val="22"/>
          <w:lang w:eastAsia="en-US"/>
        </w:rPr>
        <w:t>alsmede</w:t>
      </w:r>
      <w:proofErr w:type="gramEnd"/>
      <w:r w:rsidRPr="00486187">
        <w:rPr>
          <w:rFonts w:asciiTheme="minorHAnsi" w:eastAsia="Calibri" w:hAnsiTheme="minorHAnsi" w:cstheme="minorHAnsi"/>
          <w:sz w:val="22"/>
          <w:szCs w:val="22"/>
          <w:lang w:eastAsia="en-US"/>
        </w:rPr>
        <w:t xml:space="preserve"> het streven van de landen om de piek van de uitstoot van broeikasgassen wereldwijd zo snel mogelijk te bereiken. In de Klimaatwet, de Nederlandse vertaling van het Parijs akkoord, is het doel om de uitstoot van CO</w:t>
      </w:r>
      <w:r w:rsidRPr="00486187">
        <w:rPr>
          <w:rFonts w:asciiTheme="minorHAnsi" w:eastAsia="Calibri" w:hAnsiTheme="minorHAnsi" w:cstheme="minorHAnsi"/>
          <w:sz w:val="16"/>
          <w:szCs w:val="16"/>
          <w:lang w:eastAsia="en-US"/>
        </w:rPr>
        <w:t>2</w:t>
      </w:r>
      <w:r w:rsidRPr="00486187">
        <w:rPr>
          <w:rFonts w:asciiTheme="minorHAnsi" w:eastAsia="Calibri" w:hAnsiTheme="minorHAnsi" w:cstheme="minorHAnsi"/>
          <w:sz w:val="22"/>
          <w:szCs w:val="22"/>
          <w:lang w:eastAsia="en-US"/>
        </w:rPr>
        <w:t xml:space="preserve"> met 49% in 2030 en met 95% in 2050 te verminderen ten opzichte van 1990. Via duurzaam inkopen willen we aan dit doel bijdragen en de uitstoot van CO</w:t>
      </w:r>
      <w:r w:rsidRPr="00486187">
        <w:rPr>
          <w:rFonts w:asciiTheme="minorHAnsi" w:eastAsia="Calibri" w:hAnsiTheme="minorHAnsi" w:cstheme="minorHAnsi"/>
          <w:sz w:val="16"/>
          <w:szCs w:val="16"/>
          <w:lang w:eastAsia="en-US"/>
        </w:rPr>
        <w:t>2</w:t>
      </w:r>
      <w:r w:rsidRPr="00486187">
        <w:rPr>
          <w:rFonts w:asciiTheme="minorHAnsi" w:eastAsia="Calibri" w:hAnsiTheme="minorHAnsi" w:cstheme="minorHAnsi"/>
          <w:sz w:val="22"/>
          <w:szCs w:val="22"/>
          <w:lang w:eastAsia="en-US"/>
        </w:rPr>
        <w:t xml:space="preserve"> en andere broeikasgassen verminderen. Inkoop is een belangrijk proces en instrument om onze duurzame ambities te bereiken. Met duurzaam inkopen voegen we de grootst mogelijke waarde toe aan mens, milieu en de eigen organisatie. Duurzame inkooptrajecten dienen het bedrijfsbelang van de VU en versterken het positieve imago van de VU. </w:t>
      </w:r>
    </w:p>
    <w:p w14:paraId="263D7E79" w14:textId="77777777" w:rsidR="00A2561D" w:rsidRPr="00486187" w:rsidRDefault="00A2561D" w:rsidP="006553C3">
      <w:pPr>
        <w:spacing w:after="200"/>
        <w:rPr>
          <w:rFonts w:asciiTheme="minorHAnsi" w:eastAsia="Calibri" w:hAnsiTheme="minorHAnsi" w:cstheme="minorHAnsi"/>
          <w:sz w:val="22"/>
          <w:szCs w:val="22"/>
          <w:lang w:eastAsia="en-US"/>
        </w:rPr>
      </w:pPr>
      <w:r w:rsidRPr="00486187">
        <w:rPr>
          <w:rFonts w:asciiTheme="minorHAnsi" w:eastAsia="Calibri" w:hAnsiTheme="minorHAnsi" w:cstheme="minorHAnsi"/>
          <w:sz w:val="22"/>
          <w:szCs w:val="22"/>
          <w:lang w:eastAsia="en-US"/>
        </w:rPr>
        <w:t>Naast de bovengenoemde landelijke kaders wil de gemeente Amsterdam in 2030 onder andere 50% minder verbruik van grondstoffen en in 2050 volledig circulair zijn. Wij werken samen met onze partners in de metropoolregio Amsterdam op dit onderwerp. De VU heeft de ambitie uitgesproken om in 2030 100% circulair in te kopen. Dit betekent concreet dat voor deze opdracht er van Inschrijver verwacht wordt dat hij/zij zich hieraan conformeert.</w:t>
      </w:r>
    </w:p>
    <w:p w14:paraId="47FF1463" w14:textId="4303A10D" w:rsidR="006363D4" w:rsidRPr="00486187" w:rsidRDefault="001C479A" w:rsidP="003B76D0">
      <w:pPr>
        <w:pStyle w:val="Kop3"/>
        <w:numPr>
          <w:ilvl w:val="1"/>
          <w:numId w:val="9"/>
        </w:numPr>
        <w:tabs>
          <w:tab w:val="clear" w:pos="1079"/>
          <w:tab w:val="num" w:pos="993"/>
        </w:tabs>
        <w:spacing w:before="360"/>
        <w:ind w:left="992" w:hanging="992"/>
        <w:rPr>
          <w:rFonts w:asciiTheme="minorHAnsi" w:eastAsiaTheme="minorEastAsia" w:hAnsiTheme="minorHAnsi" w:cstheme="minorHAnsi"/>
          <w:i w:val="0"/>
          <w:sz w:val="22"/>
          <w:szCs w:val="22"/>
        </w:rPr>
      </w:pPr>
      <w:bookmarkStart w:id="91" w:name="_Toc146003692"/>
      <w:r w:rsidRPr="00486187">
        <w:rPr>
          <w:rFonts w:asciiTheme="minorHAnsi" w:eastAsiaTheme="minorEastAsia" w:hAnsiTheme="minorHAnsi" w:cstheme="minorHAnsi"/>
          <w:i w:val="0"/>
          <w:sz w:val="22"/>
          <w:szCs w:val="22"/>
        </w:rPr>
        <w:t>V</w:t>
      </w:r>
      <w:r w:rsidR="006363D4" w:rsidRPr="00486187">
        <w:rPr>
          <w:rFonts w:asciiTheme="minorHAnsi" w:eastAsiaTheme="minorEastAsia" w:hAnsiTheme="minorHAnsi" w:cstheme="minorHAnsi"/>
          <w:i w:val="0"/>
          <w:sz w:val="22"/>
          <w:szCs w:val="22"/>
        </w:rPr>
        <w:t>erantwoordelijkheden</w:t>
      </w:r>
      <w:bookmarkEnd w:id="91"/>
    </w:p>
    <w:p w14:paraId="498CA15B" w14:textId="2723175B" w:rsidR="006363D4" w:rsidRPr="00486187" w:rsidRDefault="006363D4" w:rsidP="004F3A30">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opdrachtgever van deze aanbesteding is de VU, namens deze </w:t>
      </w:r>
      <w:r w:rsidR="00250C9C" w:rsidRPr="00486187">
        <w:rPr>
          <w:rFonts w:asciiTheme="minorHAnsi" w:eastAsiaTheme="minorEastAsia" w:hAnsiTheme="minorHAnsi" w:cstheme="minorHAnsi"/>
          <w:sz w:val="22"/>
          <w:szCs w:val="22"/>
        </w:rPr>
        <w:t>de Dienst Facilitaire Campus Organisatie</w:t>
      </w:r>
      <w:r w:rsidR="006A5C99" w:rsidRPr="00486187">
        <w:rPr>
          <w:rFonts w:asciiTheme="minorHAnsi" w:eastAsiaTheme="minorEastAsia" w:hAnsiTheme="minorHAnsi" w:cstheme="minorHAnsi"/>
          <w:sz w:val="22"/>
          <w:szCs w:val="22"/>
        </w:rPr>
        <w:t xml:space="preserve"> (FCO) afdeling Realisatiemanagement</w:t>
      </w:r>
      <w:r w:rsidRPr="00486187">
        <w:rPr>
          <w:rFonts w:asciiTheme="minorHAnsi" w:eastAsiaTheme="minorEastAsia" w:hAnsiTheme="minorHAnsi" w:cstheme="minorHAnsi"/>
          <w:sz w:val="22"/>
          <w:szCs w:val="22"/>
        </w:rPr>
        <w:t>. In opdracht van</w:t>
      </w:r>
      <w:r w:rsidR="00250C9C" w:rsidRPr="00486187">
        <w:rPr>
          <w:rFonts w:asciiTheme="minorHAnsi" w:eastAsiaTheme="minorEastAsia" w:hAnsiTheme="minorHAnsi" w:cstheme="minorHAnsi"/>
          <w:sz w:val="22"/>
          <w:szCs w:val="22"/>
        </w:rPr>
        <w:t xml:space="preserve"> </w:t>
      </w:r>
      <w:r w:rsidRPr="00486187">
        <w:rPr>
          <w:rFonts w:asciiTheme="minorHAnsi" w:eastAsiaTheme="minorEastAsia" w:hAnsiTheme="minorHAnsi" w:cstheme="minorHAnsi"/>
          <w:sz w:val="22"/>
          <w:szCs w:val="22"/>
        </w:rPr>
        <w:t>de Dienst</w:t>
      </w:r>
      <w:r w:rsidR="00250C9C" w:rsidRPr="00486187">
        <w:rPr>
          <w:rFonts w:asciiTheme="minorHAnsi" w:eastAsiaTheme="minorEastAsia" w:hAnsiTheme="minorHAnsi" w:cstheme="minorHAnsi"/>
          <w:sz w:val="22"/>
          <w:szCs w:val="22"/>
        </w:rPr>
        <w:t xml:space="preserve"> FCO</w:t>
      </w:r>
      <w:r w:rsidRPr="00486187">
        <w:rPr>
          <w:rFonts w:asciiTheme="minorHAnsi" w:eastAsiaTheme="minorEastAsia" w:hAnsiTheme="minorHAnsi" w:cstheme="minorHAnsi"/>
          <w:sz w:val="22"/>
          <w:szCs w:val="22"/>
        </w:rPr>
        <w:t xml:space="preserve"> wordt deze aanbesteding uitgevoerd door </w:t>
      </w:r>
      <w:r w:rsidR="00E17295" w:rsidRPr="00486187">
        <w:rPr>
          <w:rFonts w:asciiTheme="minorHAnsi" w:eastAsiaTheme="minorEastAsia" w:hAnsiTheme="minorHAnsi" w:cstheme="minorHAnsi"/>
          <w:sz w:val="22"/>
          <w:szCs w:val="22"/>
        </w:rPr>
        <w:t xml:space="preserve">de Dienst </w:t>
      </w:r>
      <w:r w:rsidR="0086618B" w:rsidRPr="00486187">
        <w:rPr>
          <w:rFonts w:asciiTheme="minorHAnsi" w:eastAsiaTheme="minorEastAsia" w:hAnsiTheme="minorHAnsi" w:cstheme="minorHAnsi"/>
          <w:sz w:val="22"/>
          <w:szCs w:val="22"/>
        </w:rPr>
        <w:t>Financiën</w:t>
      </w:r>
      <w:r w:rsidR="00C3294A" w:rsidRPr="00486187">
        <w:rPr>
          <w:rFonts w:asciiTheme="minorHAnsi" w:eastAsiaTheme="minorEastAsia" w:hAnsiTheme="minorHAnsi" w:cstheme="minorHAnsi"/>
          <w:sz w:val="22"/>
          <w:szCs w:val="22"/>
        </w:rPr>
        <w:t>/Afdeling Inkoopmana</w:t>
      </w:r>
      <w:r w:rsidRPr="00486187">
        <w:rPr>
          <w:rFonts w:asciiTheme="minorHAnsi" w:eastAsiaTheme="minorEastAsia" w:hAnsiTheme="minorHAnsi" w:cstheme="minorHAnsi"/>
          <w:sz w:val="22"/>
          <w:szCs w:val="22"/>
        </w:rPr>
        <w:t>gement.</w:t>
      </w:r>
    </w:p>
    <w:p w14:paraId="7B2C2F76" w14:textId="77777777" w:rsidR="006363D4" w:rsidRPr="00486187" w:rsidRDefault="006363D4" w:rsidP="003B76D0">
      <w:pPr>
        <w:pStyle w:val="Kop3"/>
        <w:numPr>
          <w:ilvl w:val="1"/>
          <w:numId w:val="9"/>
        </w:numPr>
        <w:tabs>
          <w:tab w:val="clear" w:pos="1079"/>
          <w:tab w:val="num" w:pos="993"/>
        </w:tabs>
        <w:spacing w:before="360"/>
        <w:ind w:left="992" w:hanging="992"/>
        <w:rPr>
          <w:rFonts w:asciiTheme="minorHAnsi" w:eastAsiaTheme="minorEastAsia" w:hAnsiTheme="minorHAnsi" w:cstheme="minorHAnsi"/>
          <w:i w:val="0"/>
          <w:sz w:val="22"/>
          <w:szCs w:val="22"/>
        </w:rPr>
      </w:pPr>
      <w:bookmarkStart w:id="92" w:name="_Toc170278129"/>
      <w:bookmarkStart w:id="93" w:name="_Toc423628274"/>
      <w:bookmarkStart w:id="94" w:name="_Toc146003693"/>
      <w:r w:rsidRPr="00486187">
        <w:rPr>
          <w:rFonts w:asciiTheme="minorHAnsi" w:eastAsiaTheme="minorEastAsia" w:hAnsiTheme="minorHAnsi" w:cstheme="minorHAnsi"/>
          <w:i w:val="0"/>
          <w:sz w:val="22"/>
          <w:szCs w:val="22"/>
        </w:rPr>
        <w:t>Voorbehoud</w:t>
      </w:r>
      <w:bookmarkEnd w:id="92"/>
      <w:bookmarkEnd w:id="93"/>
      <w:bookmarkEnd w:id="94"/>
    </w:p>
    <w:p w14:paraId="270C3691" w14:textId="718ED2CD" w:rsidR="006363D4" w:rsidRPr="00486187" w:rsidRDefault="006363D4"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VU wil deze aanbestedingsprocedure succesvol afronden. </w:t>
      </w:r>
      <w:r w:rsidR="009029F5" w:rsidRPr="00486187">
        <w:rPr>
          <w:rFonts w:asciiTheme="minorHAnsi" w:eastAsiaTheme="minorEastAsia" w:hAnsiTheme="minorHAnsi" w:cstheme="minorHAnsi"/>
          <w:sz w:val="22"/>
          <w:szCs w:val="22"/>
        </w:rPr>
        <w:t>Als</w:t>
      </w:r>
      <w:r w:rsidRPr="00486187">
        <w:rPr>
          <w:rFonts w:asciiTheme="minorHAnsi" w:eastAsiaTheme="minorEastAsia" w:hAnsiTheme="minorHAnsi" w:cstheme="minorHAnsi"/>
          <w:sz w:val="22"/>
          <w:szCs w:val="22"/>
        </w:rPr>
        <w:t xml:space="preserve"> zich echter situaties voordoen die ertoe leiden dat de VU besluit het aanbestedingsproces geheel of gedeeltelijk, tijdelijk of volledig, stop te z</w:t>
      </w:r>
      <w:r w:rsidR="00D56184" w:rsidRPr="00486187">
        <w:rPr>
          <w:rFonts w:asciiTheme="minorHAnsi" w:eastAsiaTheme="minorEastAsia" w:hAnsiTheme="minorHAnsi" w:cstheme="minorHAnsi"/>
          <w:sz w:val="22"/>
          <w:szCs w:val="22"/>
        </w:rPr>
        <w:t xml:space="preserve">etten dan hebben de </w:t>
      </w:r>
      <w:r w:rsidR="00557159" w:rsidRPr="00486187">
        <w:rPr>
          <w:rFonts w:asciiTheme="minorHAnsi" w:eastAsiaTheme="minorEastAsia" w:hAnsiTheme="minorHAnsi" w:cstheme="minorHAnsi"/>
          <w:sz w:val="22"/>
          <w:szCs w:val="22"/>
        </w:rPr>
        <w:t>Inschrijvers</w:t>
      </w:r>
      <w:r w:rsidRPr="00486187">
        <w:rPr>
          <w:rFonts w:asciiTheme="minorHAnsi" w:eastAsiaTheme="minorEastAsia" w:hAnsiTheme="minorHAnsi" w:cstheme="minorHAnsi"/>
          <w:sz w:val="22"/>
          <w:szCs w:val="22"/>
        </w:rPr>
        <w:t xml:space="preserve"> die meedingen geen recht op een vergoeding van welke </w:t>
      </w:r>
      <w:r w:rsidRPr="00486187">
        <w:rPr>
          <w:rFonts w:asciiTheme="minorHAnsi" w:eastAsiaTheme="minorEastAsia" w:hAnsiTheme="minorHAnsi" w:cstheme="minorHAnsi"/>
          <w:sz w:val="22"/>
          <w:szCs w:val="22"/>
        </w:rPr>
        <w:lastRenderedPageBreak/>
        <w:t xml:space="preserve">aard dan ook. Door een aanbieding te doen stemt de </w:t>
      </w:r>
      <w:r w:rsidR="00BA004A" w:rsidRPr="00486187">
        <w:rPr>
          <w:rFonts w:asciiTheme="minorHAnsi" w:eastAsiaTheme="minorEastAsia" w:hAnsiTheme="minorHAnsi" w:cstheme="minorHAnsi"/>
          <w:sz w:val="22"/>
          <w:szCs w:val="22"/>
        </w:rPr>
        <w:t>Inschrijver</w:t>
      </w:r>
      <w:r w:rsidRPr="00486187">
        <w:rPr>
          <w:rFonts w:asciiTheme="minorHAnsi" w:eastAsiaTheme="minorEastAsia" w:hAnsiTheme="minorHAnsi" w:cstheme="minorHAnsi"/>
          <w:sz w:val="22"/>
          <w:szCs w:val="22"/>
        </w:rPr>
        <w:t xml:space="preserve"> volledig en expliciet in met dit voorbehoud.</w:t>
      </w:r>
    </w:p>
    <w:p w14:paraId="0743CF27" w14:textId="77777777" w:rsidR="006363D4" w:rsidRPr="00486187" w:rsidRDefault="006363D4" w:rsidP="003B76D0">
      <w:pPr>
        <w:pStyle w:val="Kop3"/>
        <w:numPr>
          <w:ilvl w:val="1"/>
          <w:numId w:val="9"/>
        </w:numPr>
        <w:tabs>
          <w:tab w:val="clear" w:pos="1079"/>
          <w:tab w:val="num" w:pos="993"/>
        </w:tabs>
        <w:spacing w:before="360"/>
        <w:ind w:left="992" w:hanging="992"/>
        <w:rPr>
          <w:rFonts w:asciiTheme="minorHAnsi" w:eastAsiaTheme="minorEastAsia" w:hAnsiTheme="minorHAnsi" w:cstheme="minorHAnsi"/>
          <w:i w:val="0"/>
          <w:sz w:val="22"/>
          <w:szCs w:val="22"/>
        </w:rPr>
      </w:pPr>
      <w:bookmarkStart w:id="95" w:name="_Ref198436681"/>
      <w:bookmarkStart w:id="96" w:name="_Ref198437502"/>
      <w:bookmarkStart w:id="97" w:name="_Ref198438778"/>
      <w:bookmarkStart w:id="98" w:name="_Ref198438963"/>
      <w:bookmarkStart w:id="99" w:name="_Ref205626088"/>
      <w:bookmarkStart w:id="100" w:name="_Toc423628275"/>
      <w:bookmarkStart w:id="101" w:name="_Toc61937825"/>
      <w:bookmarkStart w:id="102" w:name="_Toc159056626"/>
      <w:bookmarkStart w:id="103" w:name="_Toc161554131"/>
      <w:bookmarkStart w:id="104" w:name="_Toc146003694"/>
      <w:r w:rsidRPr="00486187">
        <w:rPr>
          <w:rFonts w:asciiTheme="minorHAnsi" w:eastAsiaTheme="minorEastAsia" w:hAnsiTheme="minorHAnsi" w:cstheme="minorHAnsi"/>
          <w:i w:val="0"/>
          <w:sz w:val="22"/>
          <w:szCs w:val="22"/>
        </w:rPr>
        <w:t>Planning</w:t>
      </w:r>
      <w:bookmarkEnd w:id="95"/>
      <w:bookmarkEnd w:id="96"/>
      <w:bookmarkEnd w:id="97"/>
      <w:bookmarkEnd w:id="98"/>
      <w:bookmarkEnd w:id="99"/>
      <w:bookmarkEnd w:id="100"/>
      <w:bookmarkEnd w:id="104"/>
    </w:p>
    <w:p w14:paraId="5D09DB07" w14:textId="1CAA3E57" w:rsidR="006363D4" w:rsidRPr="00486187" w:rsidRDefault="006363D4"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Deze aanbesteding is o</w:t>
      </w:r>
      <w:r w:rsidRPr="00A5793A">
        <w:rPr>
          <w:rFonts w:asciiTheme="minorHAnsi" w:eastAsiaTheme="minorEastAsia" w:hAnsiTheme="minorHAnsi" w:cstheme="minorHAnsi"/>
          <w:sz w:val="22"/>
          <w:szCs w:val="22"/>
        </w:rPr>
        <w:t xml:space="preserve">p </w:t>
      </w:r>
      <w:r w:rsidR="00271403" w:rsidRPr="007E263C">
        <w:rPr>
          <w:rFonts w:asciiTheme="minorHAnsi" w:eastAsiaTheme="minorEastAsia" w:hAnsiTheme="minorHAnsi" w:cstheme="minorHAnsi"/>
          <w:sz w:val="22"/>
          <w:szCs w:val="22"/>
        </w:rPr>
        <w:t>20</w:t>
      </w:r>
      <w:r w:rsidR="00A5532E" w:rsidRPr="007E263C">
        <w:rPr>
          <w:rFonts w:asciiTheme="minorHAnsi" w:eastAsiaTheme="minorEastAsia" w:hAnsiTheme="minorHAnsi" w:cstheme="minorHAnsi"/>
          <w:sz w:val="22"/>
          <w:szCs w:val="22"/>
        </w:rPr>
        <w:t xml:space="preserve"> september</w:t>
      </w:r>
      <w:r w:rsidR="79E8A6F7" w:rsidRPr="007E263C">
        <w:rPr>
          <w:rFonts w:asciiTheme="minorHAnsi" w:eastAsiaTheme="minorEastAsia" w:hAnsiTheme="minorHAnsi" w:cstheme="minorHAnsi"/>
          <w:sz w:val="22"/>
          <w:szCs w:val="22"/>
        </w:rPr>
        <w:t xml:space="preserve"> 2023</w:t>
      </w:r>
      <w:r w:rsidR="79E8A6F7" w:rsidRPr="00486187">
        <w:rPr>
          <w:rFonts w:asciiTheme="minorHAnsi" w:eastAsiaTheme="minorEastAsia" w:hAnsiTheme="minorHAnsi" w:cstheme="minorHAnsi"/>
          <w:sz w:val="22"/>
          <w:szCs w:val="22"/>
        </w:rPr>
        <w:t xml:space="preserve"> </w:t>
      </w:r>
      <w:r w:rsidRPr="00486187">
        <w:rPr>
          <w:rFonts w:asciiTheme="minorHAnsi" w:eastAsiaTheme="minorEastAsia" w:hAnsiTheme="minorHAnsi" w:cstheme="minorHAnsi"/>
          <w:sz w:val="22"/>
          <w:szCs w:val="22"/>
        </w:rPr>
        <w:t xml:space="preserve">aangemeld bij </w:t>
      </w:r>
      <w:hyperlink r:id="rId20">
        <w:r w:rsidR="0086618B" w:rsidRPr="00486187">
          <w:rPr>
            <w:rStyle w:val="Hyperlink"/>
            <w:rFonts w:asciiTheme="minorHAnsi" w:eastAsiaTheme="minorEastAsia" w:hAnsiTheme="minorHAnsi" w:cstheme="minorHAnsi"/>
            <w:color w:val="auto"/>
            <w:sz w:val="22"/>
            <w:szCs w:val="22"/>
          </w:rPr>
          <w:t>www.TenderNed.nl</w:t>
        </w:r>
      </w:hyperlink>
      <w:r w:rsidRPr="00486187">
        <w:rPr>
          <w:rFonts w:asciiTheme="minorHAnsi" w:eastAsiaTheme="minorEastAsia" w:hAnsiTheme="minorHAnsi" w:cstheme="minorHAnsi"/>
          <w:sz w:val="22"/>
          <w:szCs w:val="22"/>
        </w:rPr>
        <w:t>.</w:t>
      </w:r>
      <w:bookmarkEnd w:id="101"/>
      <w:bookmarkEnd w:id="102"/>
      <w:bookmarkEnd w:id="103"/>
    </w:p>
    <w:p w14:paraId="6DFB9E20" w14:textId="77777777" w:rsidR="0086618B" w:rsidRPr="00486187" w:rsidRDefault="0086618B" w:rsidP="263B59E5">
      <w:pPr>
        <w:rPr>
          <w:rFonts w:asciiTheme="minorHAnsi" w:eastAsiaTheme="minorEastAsia" w:hAnsiTheme="minorHAnsi" w:cstheme="minorHAnsi"/>
          <w:sz w:val="22"/>
          <w:szCs w:val="22"/>
        </w:rPr>
      </w:pPr>
    </w:p>
    <w:p w14:paraId="17058577" w14:textId="77777777" w:rsidR="006363D4" w:rsidRPr="00486187" w:rsidRDefault="006363D4"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planning van de aanbesteding ziet er als volgt uit:</w:t>
      </w:r>
    </w:p>
    <w:p w14:paraId="70DF9E56" w14:textId="77777777" w:rsidR="006363D4" w:rsidRPr="00486187" w:rsidRDefault="006363D4" w:rsidP="263B59E5">
      <w:pPr>
        <w:rPr>
          <w:rFonts w:asciiTheme="minorHAnsi" w:eastAsiaTheme="minorEastAsia" w:hAnsiTheme="minorHAnsi" w:cstheme="minorHAnsi"/>
          <w: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8"/>
        <w:gridCol w:w="4961"/>
        <w:gridCol w:w="2312"/>
      </w:tblGrid>
      <w:tr w:rsidR="006363D4" w:rsidRPr="00CC44C7" w14:paraId="4229A7D9" w14:textId="77777777" w:rsidTr="40CC51B3">
        <w:trPr>
          <w:trHeight w:val="172"/>
          <w:jc w:val="center"/>
        </w:trPr>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6684C3" w14:textId="77777777" w:rsidR="006363D4" w:rsidRPr="00486187" w:rsidRDefault="006363D4" w:rsidP="263B59E5">
            <w:pPr>
              <w:tabs>
                <w:tab w:val="left" w:pos="720"/>
                <w:tab w:val="right" w:pos="7380"/>
              </w:tabs>
              <w:rPr>
                <w:rFonts w:asciiTheme="minorHAnsi" w:eastAsiaTheme="minorEastAsia" w:hAnsiTheme="minorHAnsi" w:cstheme="minorHAnsi"/>
                <w:i/>
                <w:sz w:val="22"/>
                <w:szCs w:val="22"/>
              </w:rPr>
            </w:pPr>
            <w:r w:rsidRPr="00486187">
              <w:rPr>
                <w:rFonts w:asciiTheme="minorHAnsi" w:eastAsiaTheme="minorEastAsia" w:hAnsiTheme="minorHAnsi" w:cstheme="minorHAnsi"/>
                <w:i/>
                <w:sz w:val="22"/>
                <w:szCs w:val="22"/>
              </w:rPr>
              <w:t>Fase</w:t>
            </w: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40319E" w14:textId="77777777" w:rsidR="006363D4" w:rsidRPr="00486187" w:rsidRDefault="006363D4" w:rsidP="263B59E5">
            <w:pPr>
              <w:tabs>
                <w:tab w:val="left" w:pos="720"/>
                <w:tab w:val="right" w:pos="7380"/>
              </w:tabs>
              <w:rPr>
                <w:rFonts w:asciiTheme="minorHAnsi" w:eastAsiaTheme="minorEastAsia" w:hAnsiTheme="minorHAnsi" w:cstheme="minorHAnsi"/>
                <w:i/>
                <w:sz w:val="22"/>
                <w:szCs w:val="22"/>
              </w:rPr>
            </w:pPr>
            <w:r w:rsidRPr="00486187">
              <w:rPr>
                <w:rFonts w:asciiTheme="minorHAnsi" w:eastAsiaTheme="minorEastAsia" w:hAnsiTheme="minorHAnsi" w:cstheme="minorHAnsi"/>
                <w:i/>
                <w:sz w:val="22"/>
                <w:szCs w:val="22"/>
              </w:rPr>
              <w:t>Omschrijving</w:t>
            </w:r>
          </w:p>
        </w:tc>
        <w:tc>
          <w:tcPr>
            <w:tcW w:w="23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99DF35" w14:textId="77777777" w:rsidR="006363D4" w:rsidRPr="00486187" w:rsidRDefault="006363D4" w:rsidP="263B59E5">
            <w:pPr>
              <w:tabs>
                <w:tab w:val="left" w:pos="720"/>
                <w:tab w:val="right" w:pos="7380"/>
              </w:tabs>
              <w:rPr>
                <w:rFonts w:asciiTheme="minorHAnsi" w:eastAsiaTheme="minorEastAsia" w:hAnsiTheme="minorHAnsi" w:cstheme="minorHAnsi"/>
                <w:i/>
                <w:sz w:val="22"/>
                <w:szCs w:val="22"/>
              </w:rPr>
            </w:pPr>
            <w:r w:rsidRPr="00486187">
              <w:rPr>
                <w:rFonts w:asciiTheme="minorHAnsi" w:eastAsiaTheme="minorEastAsia" w:hAnsiTheme="minorHAnsi" w:cstheme="minorHAnsi"/>
                <w:i/>
                <w:sz w:val="22"/>
                <w:szCs w:val="22"/>
              </w:rPr>
              <w:t>Planning</w:t>
            </w:r>
          </w:p>
        </w:tc>
      </w:tr>
      <w:tr w:rsidR="00250C9C" w:rsidRPr="00CC44C7" w14:paraId="15123EB3" w14:textId="77777777" w:rsidTr="40CC51B3">
        <w:trPr>
          <w:trHeight w:val="486"/>
          <w:jc w:val="center"/>
        </w:trPr>
        <w:tc>
          <w:tcPr>
            <w:tcW w:w="1838" w:type="dxa"/>
            <w:vMerge w:val="restart"/>
            <w:tcBorders>
              <w:top w:val="single" w:sz="4" w:space="0" w:color="auto"/>
              <w:left w:val="single" w:sz="4" w:space="0" w:color="auto"/>
              <w:right w:val="single" w:sz="4" w:space="0" w:color="auto"/>
            </w:tcBorders>
          </w:tcPr>
          <w:p w14:paraId="62928CC1"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Startfase</w:t>
            </w:r>
          </w:p>
        </w:tc>
        <w:tc>
          <w:tcPr>
            <w:tcW w:w="4961" w:type="dxa"/>
            <w:tcBorders>
              <w:top w:val="single" w:sz="4" w:space="0" w:color="auto"/>
              <w:left w:val="single" w:sz="4" w:space="0" w:color="auto"/>
              <w:right w:val="single" w:sz="4" w:space="0" w:color="auto"/>
            </w:tcBorders>
          </w:tcPr>
          <w:p w14:paraId="0DE507FA"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Publicatie opdracht en aanbestedingsdocumenten op </w:t>
            </w:r>
            <w:hyperlink r:id="rId21">
              <w:r w:rsidRPr="00486187">
                <w:rPr>
                  <w:rStyle w:val="Hyperlink"/>
                  <w:rFonts w:asciiTheme="minorHAnsi" w:eastAsiaTheme="minorEastAsia" w:hAnsiTheme="minorHAnsi" w:cstheme="minorHAnsi"/>
                  <w:color w:val="auto"/>
                  <w:sz w:val="22"/>
                  <w:szCs w:val="22"/>
                </w:rPr>
                <w:t>www.TenderNed.nl</w:t>
              </w:r>
            </w:hyperlink>
          </w:p>
        </w:tc>
        <w:tc>
          <w:tcPr>
            <w:tcW w:w="2312" w:type="dxa"/>
            <w:tcBorders>
              <w:top w:val="single" w:sz="4" w:space="0" w:color="auto"/>
              <w:left w:val="single" w:sz="4" w:space="0" w:color="auto"/>
              <w:right w:val="single" w:sz="4" w:space="0" w:color="auto"/>
            </w:tcBorders>
          </w:tcPr>
          <w:p w14:paraId="43B417F1" w14:textId="2385C4E9" w:rsidR="00250C9C" w:rsidRPr="007E263C" w:rsidRDefault="00271403" w:rsidP="263B59E5">
            <w:pPr>
              <w:rPr>
                <w:rFonts w:asciiTheme="minorHAnsi" w:eastAsiaTheme="minorEastAsia" w:hAnsiTheme="minorHAnsi" w:cstheme="minorHAnsi"/>
                <w:sz w:val="22"/>
                <w:szCs w:val="22"/>
              </w:rPr>
            </w:pPr>
            <w:r w:rsidRPr="007E263C">
              <w:rPr>
                <w:rFonts w:asciiTheme="minorHAnsi" w:eastAsiaTheme="minorEastAsia" w:hAnsiTheme="minorHAnsi" w:cstheme="minorHAnsi"/>
                <w:sz w:val="22"/>
                <w:szCs w:val="22"/>
              </w:rPr>
              <w:t>20</w:t>
            </w:r>
            <w:r w:rsidR="00A5532E" w:rsidRPr="007E263C">
              <w:rPr>
                <w:rFonts w:asciiTheme="minorHAnsi" w:eastAsiaTheme="minorEastAsia" w:hAnsiTheme="minorHAnsi" w:cstheme="minorHAnsi"/>
                <w:sz w:val="22"/>
                <w:szCs w:val="22"/>
              </w:rPr>
              <w:t xml:space="preserve"> september 2023</w:t>
            </w:r>
          </w:p>
        </w:tc>
      </w:tr>
      <w:tr w:rsidR="00B77DDA" w:rsidRPr="00CC44C7" w14:paraId="20684817" w14:textId="77777777" w:rsidTr="40CC51B3">
        <w:trPr>
          <w:trHeight w:val="172"/>
          <w:jc w:val="center"/>
        </w:trPr>
        <w:tc>
          <w:tcPr>
            <w:tcW w:w="1838" w:type="dxa"/>
            <w:vMerge/>
          </w:tcPr>
          <w:p w14:paraId="44E871BC" w14:textId="77777777" w:rsidR="00B77DDA" w:rsidRPr="00486187" w:rsidRDefault="00B77DDA" w:rsidP="006363D4">
            <w:pPr>
              <w:tabs>
                <w:tab w:val="left" w:pos="720"/>
                <w:tab w:val="right" w:pos="7380"/>
              </w:tabs>
              <w:rPr>
                <w:rFonts w:asciiTheme="minorHAnsi" w:hAnsiTheme="minorHAnsi" w:cstheme="minorHAnsi"/>
                <w:sz w:val="22"/>
                <w:szCs w:val="22"/>
                <w:lang w:val="en-US"/>
              </w:rPr>
            </w:pPr>
          </w:p>
        </w:tc>
        <w:tc>
          <w:tcPr>
            <w:tcW w:w="4961" w:type="dxa"/>
            <w:tcBorders>
              <w:top w:val="single" w:sz="4" w:space="0" w:color="auto"/>
              <w:left w:val="single" w:sz="4" w:space="0" w:color="auto"/>
              <w:bottom w:val="single" w:sz="4" w:space="0" w:color="auto"/>
              <w:right w:val="single" w:sz="4" w:space="0" w:color="auto"/>
            </w:tcBorders>
          </w:tcPr>
          <w:p w14:paraId="0022A636" w14:textId="77777777" w:rsidR="00B77DDA" w:rsidRPr="00486187" w:rsidRDefault="0067101B" w:rsidP="263B59E5">
            <w:pPr>
              <w:tabs>
                <w:tab w:val="left" w:pos="720"/>
                <w:tab w:val="right" w:pos="7380"/>
              </w:tabs>
              <w:rPr>
                <w:rFonts w:asciiTheme="minorHAnsi" w:eastAsiaTheme="minorEastAsia" w:hAnsiTheme="minorHAnsi" w:cstheme="minorHAnsi"/>
                <w:i/>
                <w:sz w:val="22"/>
                <w:szCs w:val="22"/>
              </w:rPr>
            </w:pPr>
            <w:r w:rsidRPr="00486187">
              <w:rPr>
                <w:rFonts w:asciiTheme="minorHAnsi" w:eastAsiaTheme="minorEastAsia" w:hAnsiTheme="minorHAnsi" w:cstheme="minorHAnsi"/>
                <w:sz w:val="22"/>
                <w:szCs w:val="22"/>
              </w:rPr>
              <w:t>Uiterste moment van i</w:t>
            </w:r>
            <w:r w:rsidR="00250C9C" w:rsidRPr="00486187">
              <w:rPr>
                <w:rFonts w:asciiTheme="minorHAnsi" w:eastAsiaTheme="minorEastAsia" w:hAnsiTheme="minorHAnsi" w:cstheme="minorHAnsi"/>
                <w:sz w:val="22"/>
                <w:szCs w:val="22"/>
              </w:rPr>
              <w:t xml:space="preserve">ndienen vragen – doorlopend via </w:t>
            </w:r>
            <w:proofErr w:type="spellStart"/>
            <w:r w:rsidR="00250C9C" w:rsidRPr="00486187">
              <w:rPr>
                <w:rFonts w:asciiTheme="minorHAnsi" w:eastAsiaTheme="minorEastAsia" w:hAnsiTheme="minorHAnsi" w:cstheme="minorHAnsi"/>
                <w:sz w:val="22"/>
                <w:szCs w:val="22"/>
              </w:rPr>
              <w:t>Tenderned</w:t>
            </w:r>
            <w:proofErr w:type="spellEnd"/>
            <w:r w:rsidR="00B77DDA" w:rsidRPr="00486187">
              <w:rPr>
                <w:rFonts w:asciiTheme="minorHAnsi" w:eastAsiaTheme="minorEastAsia" w:hAnsiTheme="minorHAnsi" w:cstheme="minorHAnsi"/>
                <w:sz w:val="22"/>
                <w:szCs w:val="22"/>
              </w:rPr>
              <w:t xml:space="preserve"> </w:t>
            </w:r>
            <w:r w:rsidR="00250C9C" w:rsidRPr="00486187">
              <w:rPr>
                <w:rFonts w:asciiTheme="minorHAnsi" w:eastAsiaTheme="minorEastAsia" w:hAnsiTheme="minorHAnsi" w:cstheme="minorHAnsi"/>
                <w:sz w:val="22"/>
                <w:szCs w:val="22"/>
              </w:rPr>
              <w:t xml:space="preserve">tot </w:t>
            </w:r>
          </w:p>
        </w:tc>
        <w:tc>
          <w:tcPr>
            <w:tcW w:w="2312" w:type="dxa"/>
            <w:tcBorders>
              <w:top w:val="single" w:sz="4" w:space="0" w:color="auto"/>
              <w:left w:val="single" w:sz="4" w:space="0" w:color="auto"/>
              <w:bottom w:val="single" w:sz="4" w:space="0" w:color="auto"/>
              <w:right w:val="single" w:sz="4" w:space="0" w:color="auto"/>
            </w:tcBorders>
          </w:tcPr>
          <w:p w14:paraId="706CA25E" w14:textId="73246C09" w:rsidR="00B77DDA" w:rsidRPr="007E263C" w:rsidRDefault="00A5532E" w:rsidP="263B59E5">
            <w:pPr>
              <w:tabs>
                <w:tab w:val="left" w:pos="720"/>
                <w:tab w:val="right" w:pos="7380"/>
              </w:tabs>
              <w:rPr>
                <w:rFonts w:asciiTheme="minorHAnsi" w:eastAsiaTheme="minorEastAsia" w:hAnsiTheme="minorHAnsi" w:cstheme="minorHAnsi"/>
                <w:sz w:val="22"/>
                <w:szCs w:val="22"/>
              </w:rPr>
            </w:pPr>
            <w:r w:rsidRPr="007E263C">
              <w:rPr>
                <w:rFonts w:asciiTheme="minorHAnsi" w:eastAsiaTheme="minorEastAsia" w:hAnsiTheme="minorHAnsi" w:cstheme="minorHAnsi"/>
                <w:sz w:val="22"/>
                <w:szCs w:val="22"/>
              </w:rPr>
              <w:t>2</w:t>
            </w:r>
            <w:r w:rsidR="00271403" w:rsidRPr="007E263C">
              <w:rPr>
                <w:rFonts w:asciiTheme="minorHAnsi" w:eastAsiaTheme="minorEastAsia" w:hAnsiTheme="minorHAnsi" w:cstheme="minorHAnsi"/>
                <w:sz w:val="22"/>
                <w:szCs w:val="22"/>
              </w:rPr>
              <w:t>7</w:t>
            </w:r>
            <w:r w:rsidR="00250C9C" w:rsidRPr="007E263C">
              <w:rPr>
                <w:rFonts w:asciiTheme="minorHAnsi" w:eastAsiaTheme="minorEastAsia" w:hAnsiTheme="minorHAnsi" w:cstheme="minorHAnsi"/>
                <w:sz w:val="22"/>
                <w:szCs w:val="22"/>
              </w:rPr>
              <w:t xml:space="preserve"> </w:t>
            </w:r>
            <w:r w:rsidRPr="007E263C">
              <w:rPr>
                <w:rFonts w:asciiTheme="minorHAnsi" w:eastAsiaTheme="minorEastAsia" w:hAnsiTheme="minorHAnsi" w:cstheme="minorHAnsi"/>
                <w:sz w:val="22"/>
                <w:szCs w:val="22"/>
              </w:rPr>
              <w:t>oktober</w:t>
            </w:r>
            <w:r w:rsidR="266CED9C" w:rsidRPr="007E263C">
              <w:rPr>
                <w:rFonts w:asciiTheme="minorHAnsi" w:eastAsiaTheme="minorEastAsia" w:hAnsiTheme="minorHAnsi" w:cstheme="minorHAnsi"/>
                <w:sz w:val="22"/>
                <w:szCs w:val="22"/>
              </w:rPr>
              <w:t xml:space="preserve"> </w:t>
            </w:r>
            <w:r w:rsidR="00250C9C" w:rsidRPr="007E263C">
              <w:rPr>
                <w:rFonts w:asciiTheme="minorHAnsi" w:eastAsiaTheme="minorEastAsia" w:hAnsiTheme="minorHAnsi" w:cstheme="minorHAnsi"/>
                <w:sz w:val="22"/>
                <w:szCs w:val="22"/>
              </w:rPr>
              <w:t>20</w:t>
            </w:r>
            <w:r w:rsidR="445FF2AF" w:rsidRPr="007E263C">
              <w:rPr>
                <w:rFonts w:asciiTheme="minorHAnsi" w:eastAsiaTheme="minorEastAsia" w:hAnsiTheme="minorHAnsi" w:cstheme="minorHAnsi"/>
                <w:sz w:val="22"/>
                <w:szCs w:val="22"/>
              </w:rPr>
              <w:t>23</w:t>
            </w:r>
          </w:p>
        </w:tc>
      </w:tr>
      <w:tr w:rsidR="00B77DDA" w:rsidRPr="00CC44C7" w14:paraId="5692AB78" w14:textId="77777777" w:rsidTr="40CC51B3">
        <w:trPr>
          <w:trHeight w:val="172"/>
          <w:jc w:val="center"/>
        </w:trPr>
        <w:tc>
          <w:tcPr>
            <w:tcW w:w="1838" w:type="dxa"/>
            <w:vMerge w:val="restart"/>
            <w:tcBorders>
              <w:top w:val="single" w:sz="4" w:space="0" w:color="auto"/>
              <w:left w:val="single" w:sz="4" w:space="0" w:color="auto"/>
              <w:right w:val="single" w:sz="4" w:space="0" w:color="auto"/>
            </w:tcBorders>
          </w:tcPr>
          <w:p w14:paraId="4D1910AB" w14:textId="77777777" w:rsidR="00B77DDA" w:rsidRPr="00486187" w:rsidRDefault="00B77DDA"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Offertefase</w:t>
            </w:r>
          </w:p>
        </w:tc>
        <w:tc>
          <w:tcPr>
            <w:tcW w:w="4961" w:type="dxa"/>
            <w:tcBorders>
              <w:top w:val="single" w:sz="4" w:space="0" w:color="auto"/>
              <w:left w:val="single" w:sz="4" w:space="0" w:color="auto"/>
              <w:bottom w:val="single" w:sz="4" w:space="0" w:color="auto"/>
              <w:right w:val="single" w:sz="4" w:space="0" w:color="auto"/>
            </w:tcBorders>
          </w:tcPr>
          <w:p w14:paraId="3434A629" w14:textId="77777777" w:rsidR="00B77DDA" w:rsidRPr="00486187" w:rsidRDefault="00B77DDA"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Versturen No</w:t>
            </w:r>
            <w:r w:rsidR="00250C9C" w:rsidRPr="00486187">
              <w:rPr>
                <w:rFonts w:asciiTheme="minorHAnsi" w:eastAsiaTheme="minorEastAsia" w:hAnsiTheme="minorHAnsi" w:cstheme="minorHAnsi"/>
                <w:sz w:val="22"/>
                <w:szCs w:val="22"/>
              </w:rPr>
              <w:t xml:space="preserve">ta van Inlichtingen </w:t>
            </w:r>
          </w:p>
        </w:tc>
        <w:tc>
          <w:tcPr>
            <w:tcW w:w="2312" w:type="dxa"/>
            <w:tcBorders>
              <w:top w:val="single" w:sz="4" w:space="0" w:color="auto"/>
              <w:left w:val="single" w:sz="4" w:space="0" w:color="auto"/>
              <w:bottom w:val="single" w:sz="4" w:space="0" w:color="auto"/>
              <w:right w:val="single" w:sz="4" w:space="0" w:color="auto"/>
            </w:tcBorders>
          </w:tcPr>
          <w:p w14:paraId="154C7BFF" w14:textId="5DF2D80E" w:rsidR="00B77DDA" w:rsidRPr="007E263C" w:rsidRDefault="00271403" w:rsidP="263B59E5">
            <w:pPr>
              <w:rPr>
                <w:rFonts w:asciiTheme="minorHAnsi" w:eastAsiaTheme="minorEastAsia" w:hAnsiTheme="minorHAnsi" w:cstheme="minorHAnsi"/>
                <w:sz w:val="22"/>
                <w:szCs w:val="22"/>
              </w:rPr>
            </w:pPr>
            <w:r w:rsidRPr="007E263C">
              <w:rPr>
                <w:rFonts w:asciiTheme="minorHAnsi" w:eastAsiaTheme="minorEastAsia" w:hAnsiTheme="minorHAnsi" w:cstheme="minorHAnsi"/>
                <w:sz w:val="22"/>
                <w:szCs w:val="22"/>
              </w:rPr>
              <w:t xml:space="preserve">3 november </w:t>
            </w:r>
            <w:r w:rsidR="00250C9C" w:rsidRPr="007E263C">
              <w:rPr>
                <w:rFonts w:asciiTheme="minorHAnsi" w:eastAsiaTheme="minorEastAsia" w:hAnsiTheme="minorHAnsi" w:cstheme="minorHAnsi"/>
                <w:sz w:val="22"/>
                <w:szCs w:val="22"/>
              </w:rPr>
              <w:t>20</w:t>
            </w:r>
            <w:r w:rsidR="28658C95" w:rsidRPr="007E263C">
              <w:rPr>
                <w:rFonts w:asciiTheme="minorHAnsi" w:eastAsiaTheme="minorEastAsia" w:hAnsiTheme="minorHAnsi" w:cstheme="minorHAnsi"/>
                <w:sz w:val="22"/>
                <w:szCs w:val="22"/>
              </w:rPr>
              <w:t>23</w:t>
            </w:r>
          </w:p>
        </w:tc>
      </w:tr>
      <w:tr w:rsidR="00B77DDA" w:rsidRPr="00CC44C7" w14:paraId="633DDADF" w14:textId="77777777" w:rsidTr="40CC51B3">
        <w:trPr>
          <w:trHeight w:val="172"/>
          <w:jc w:val="center"/>
        </w:trPr>
        <w:tc>
          <w:tcPr>
            <w:tcW w:w="1838" w:type="dxa"/>
            <w:vMerge/>
          </w:tcPr>
          <w:p w14:paraId="144A5D23" w14:textId="77777777" w:rsidR="00B77DDA" w:rsidRPr="00486187" w:rsidRDefault="00B77DDA" w:rsidP="006363D4">
            <w:pPr>
              <w:tabs>
                <w:tab w:val="left" w:pos="720"/>
                <w:tab w:val="right" w:pos="7380"/>
              </w:tabs>
              <w:rPr>
                <w:rFonts w:asciiTheme="minorHAnsi" w:hAnsiTheme="minorHAnsi" w:cstheme="minorHAnsi"/>
                <w:sz w:val="22"/>
                <w:szCs w:val="22"/>
              </w:rPr>
            </w:pPr>
          </w:p>
        </w:tc>
        <w:tc>
          <w:tcPr>
            <w:tcW w:w="4961" w:type="dxa"/>
            <w:tcBorders>
              <w:top w:val="single" w:sz="4" w:space="0" w:color="auto"/>
              <w:left w:val="single" w:sz="4" w:space="0" w:color="auto"/>
              <w:bottom w:val="single" w:sz="4" w:space="0" w:color="auto"/>
              <w:right w:val="single" w:sz="4" w:space="0" w:color="auto"/>
            </w:tcBorders>
          </w:tcPr>
          <w:p w14:paraId="5E5AFA81" w14:textId="77777777" w:rsidR="00B77DDA" w:rsidRPr="00486187" w:rsidRDefault="00B77DDA"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Sluitingsdatum indienen Aanbieding, uiterlijk 12:00 uur </w:t>
            </w:r>
          </w:p>
        </w:tc>
        <w:tc>
          <w:tcPr>
            <w:tcW w:w="2312" w:type="dxa"/>
            <w:tcBorders>
              <w:top w:val="single" w:sz="4" w:space="0" w:color="auto"/>
              <w:left w:val="single" w:sz="4" w:space="0" w:color="auto"/>
              <w:bottom w:val="single" w:sz="4" w:space="0" w:color="auto"/>
              <w:right w:val="single" w:sz="4" w:space="0" w:color="auto"/>
            </w:tcBorders>
          </w:tcPr>
          <w:p w14:paraId="4A1022F7" w14:textId="39B4A759" w:rsidR="00B77DDA" w:rsidRPr="007E263C" w:rsidRDefault="00271403" w:rsidP="263B59E5">
            <w:pPr>
              <w:rPr>
                <w:rFonts w:asciiTheme="minorHAnsi" w:eastAsiaTheme="minorEastAsia" w:hAnsiTheme="minorHAnsi" w:cstheme="minorHAnsi"/>
                <w:sz w:val="22"/>
                <w:szCs w:val="22"/>
              </w:rPr>
            </w:pPr>
            <w:r w:rsidRPr="007E263C">
              <w:rPr>
                <w:rFonts w:asciiTheme="minorHAnsi" w:eastAsiaTheme="minorEastAsia" w:hAnsiTheme="minorHAnsi" w:cstheme="minorHAnsi"/>
                <w:sz w:val="22"/>
                <w:szCs w:val="22"/>
              </w:rPr>
              <w:t>15</w:t>
            </w:r>
            <w:r w:rsidR="00250C9C" w:rsidRPr="007E263C">
              <w:rPr>
                <w:rFonts w:asciiTheme="minorHAnsi" w:eastAsiaTheme="minorEastAsia" w:hAnsiTheme="minorHAnsi" w:cstheme="minorHAnsi"/>
                <w:sz w:val="22"/>
                <w:szCs w:val="22"/>
              </w:rPr>
              <w:t xml:space="preserve"> </w:t>
            </w:r>
            <w:r w:rsidR="00A5532E" w:rsidRPr="007E263C">
              <w:rPr>
                <w:rFonts w:asciiTheme="minorHAnsi" w:eastAsiaTheme="minorEastAsia" w:hAnsiTheme="minorHAnsi" w:cstheme="minorHAnsi"/>
                <w:sz w:val="22"/>
                <w:szCs w:val="22"/>
              </w:rPr>
              <w:t>november</w:t>
            </w:r>
            <w:r w:rsidR="52276FBA" w:rsidRPr="007E263C">
              <w:rPr>
                <w:rFonts w:asciiTheme="minorHAnsi" w:eastAsiaTheme="minorEastAsia" w:hAnsiTheme="minorHAnsi" w:cstheme="minorHAnsi"/>
                <w:sz w:val="22"/>
                <w:szCs w:val="22"/>
              </w:rPr>
              <w:t xml:space="preserve"> </w:t>
            </w:r>
            <w:r w:rsidR="00250C9C" w:rsidRPr="007E263C">
              <w:rPr>
                <w:rFonts w:asciiTheme="minorHAnsi" w:eastAsiaTheme="minorEastAsia" w:hAnsiTheme="minorHAnsi" w:cstheme="minorHAnsi"/>
                <w:sz w:val="22"/>
                <w:szCs w:val="22"/>
              </w:rPr>
              <w:t>20</w:t>
            </w:r>
            <w:r w:rsidR="686B6F95" w:rsidRPr="007E263C">
              <w:rPr>
                <w:rFonts w:asciiTheme="minorHAnsi" w:eastAsiaTheme="minorEastAsia" w:hAnsiTheme="minorHAnsi" w:cstheme="minorHAnsi"/>
                <w:sz w:val="22"/>
                <w:szCs w:val="22"/>
              </w:rPr>
              <w:t>23</w:t>
            </w:r>
          </w:p>
        </w:tc>
      </w:tr>
      <w:tr w:rsidR="007E263C" w:rsidRPr="00CC44C7" w14:paraId="1142F5A8" w14:textId="77777777" w:rsidTr="40CC51B3">
        <w:trPr>
          <w:trHeight w:val="172"/>
          <w:jc w:val="center"/>
        </w:trPr>
        <w:tc>
          <w:tcPr>
            <w:tcW w:w="1838" w:type="dxa"/>
            <w:vMerge w:val="restart"/>
            <w:tcBorders>
              <w:top w:val="single" w:sz="4" w:space="0" w:color="auto"/>
              <w:left w:val="single" w:sz="4" w:space="0" w:color="auto"/>
              <w:right w:val="single" w:sz="4" w:space="0" w:color="auto"/>
            </w:tcBorders>
          </w:tcPr>
          <w:p w14:paraId="6C467E9A" w14:textId="77777777" w:rsidR="007E263C" w:rsidRPr="00486187" w:rsidRDefault="007E263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Beoordelingsfase</w:t>
            </w:r>
          </w:p>
        </w:tc>
        <w:tc>
          <w:tcPr>
            <w:tcW w:w="4961" w:type="dxa"/>
            <w:tcBorders>
              <w:top w:val="single" w:sz="4" w:space="0" w:color="auto"/>
              <w:left w:val="single" w:sz="4" w:space="0" w:color="auto"/>
              <w:bottom w:val="single" w:sz="4" w:space="0" w:color="auto"/>
              <w:right w:val="single" w:sz="4" w:space="0" w:color="auto"/>
            </w:tcBorders>
          </w:tcPr>
          <w:p w14:paraId="4F82AF46" w14:textId="77777777" w:rsidR="007E263C" w:rsidRPr="00486187" w:rsidRDefault="007E263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Beoordeling van de Offertes</w:t>
            </w:r>
          </w:p>
        </w:tc>
        <w:tc>
          <w:tcPr>
            <w:tcW w:w="2312" w:type="dxa"/>
            <w:tcBorders>
              <w:top w:val="single" w:sz="4" w:space="0" w:color="auto"/>
              <w:left w:val="single" w:sz="4" w:space="0" w:color="auto"/>
              <w:bottom w:val="single" w:sz="4" w:space="0" w:color="auto"/>
              <w:right w:val="single" w:sz="4" w:space="0" w:color="auto"/>
            </w:tcBorders>
          </w:tcPr>
          <w:p w14:paraId="4CE56151" w14:textId="1F9B7FAA" w:rsidR="007E263C" w:rsidRPr="007E263C" w:rsidRDefault="007E263C" w:rsidP="263B59E5">
            <w:pPr>
              <w:rPr>
                <w:rFonts w:asciiTheme="minorHAnsi" w:eastAsiaTheme="minorEastAsia" w:hAnsiTheme="minorHAnsi" w:cstheme="minorHAnsi"/>
                <w:sz w:val="22"/>
                <w:szCs w:val="22"/>
              </w:rPr>
            </w:pPr>
            <w:r w:rsidRPr="007E263C">
              <w:rPr>
                <w:rFonts w:asciiTheme="minorHAnsi" w:eastAsiaTheme="minorEastAsia" w:hAnsiTheme="minorHAnsi" w:cstheme="minorHAnsi"/>
                <w:sz w:val="22"/>
                <w:szCs w:val="22"/>
              </w:rPr>
              <w:t>15-22 november 2023</w:t>
            </w:r>
          </w:p>
        </w:tc>
      </w:tr>
      <w:tr w:rsidR="007E263C" w:rsidRPr="00CC44C7" w14:paraId="08AEE571" w14:textId="77777777" w:rsidTr="008773C6">
        <w:trPr>
          <w:trHeight w:val="172"/>
          <w:jc w:val="center"/>
        </w:trPr>
        <w:tc>
          <w:tcPr>
            <w:tcW w:w="1838" w:type="dxa"/>
            <w:vMerge/>
            <w:tcBorders>
              <w:left w:val="single" w:sz="4" w:space="0" w:color="auto"/>
              <w:right w:val="single" w:sz="4" w:space="0" w:color="auto"/>
            </w:tcBorders>
          </w:tcPr>
          <w:p w14:paraId="1A5ED98F" w14:textId="77777777" w:rsidR="007E263C" w:rsidRPr="00486187" w:rsidRDefault="007E263C" w:rsidP="263B59E5">
            <w:pPr>
              <w:tabs>
                <w:tab w:val="left" w:pos="720"/>
                <w:tab w:val="right" w:pos="7380"/>
              </w:tabs>
              <w:rPr>
                <w:rFonts w:asciiTheme="minorHAnsi" w:eastAsiaTheme="minorEastAsia" w:hAnsiTheme="minorHAnsi" w:cstheme="minorHAnsi"/>
                <w:sz w:val="22"/>
                <w:szCs w:val="22"/>
              </w:rPr>
            </w:pPr>
          </w:p>
        </w:tc>
        <w:tc>
          <w:tcPr>
            <w:tcW w:w="4961" w:type="dxa"/>
            <w:tcBorders>
              <w:top w:val="single" w:sz="4" w:space="0" w:color="auto"/>
              <w:left w:val="single" w:sz="4" w:space="0" w:color="auto"/>
              <w:bottom w:val="single" w:sz="4" w:space="0" w:color="auto"/>
              <w:right w:val="single" w:sz="4" w:space="0" w:color="auto"/>
            </w:tcBorders>
          </w:tcPr>
          <w:p w14:paraId="43CD11D9" w14:textId="2E4D796D" w:rsidR="007E263C" w:rsidRPr="00486187" w:rsidRDefault="007E263C" w:rsidP="263B59E5">
            <w:pPr>
              <w:tabs>
                <w:tab w:val="left" w:pos="720"/>
                <w:tab w:val="right" w:pos="7380"/>
              </w:tabs>
              <w:rPr>
                <w:rFonts w:asciiTheme="minorHAnsi" w:eastAsiaTheme="minorEastAsia" w:hAnsiTheme="minorHAnsi" w:cstheme="minorHAnsi"/>
                <w:sz w:val="22"/>
                <w:szCs w:val="22"/>
              </w:rPr>
            </w:pPr>
            <w:r>
              <w:rPr>
                <w:rFonts w:asciiTheme="minorHAnsi" w:eastAsiaTheme="minorEastAsia" w:hAnsiTheme="minorHAnsi" w:cstheme="minorHAnsi"/>
                <w:sz w:val="22"/>
                <w:szCs w:val="22"/>
              </w:rPr>
              <w:t>Presentaties</w:t>
            </w:r>
          </w:p>
        </w:tc>
        <w:tc>
          <w:tcPr>
            <w:tcW w:w="2312" w:type="dxa"/>
            <w:tcBorders>
              <w:top w:val="single" w:sz="4" w:space="0" w:color="auto"/>
              <w:left w:val="single" w:sz="4" w:space="0" w:color="auto"/>
              <w:bottom w:val="single" w:sz="4" w:space="0" w:color="auto"/>
              <w:right w:val="single" w:sz="4" w:space="0" w:color="auto"/>
            </w:tcBorders>
          </w:tcPr>
          <w:p w14:paraId="2D3295F0" w14:textId="56B45C79" w:rsidR="007E263C" w:rsidRPr="007E263C" w:rsidRDefault="007E263C" w:rsidP="263B59E5">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27,28 of 29 november</w:t>
            </w:r>
          </w:p>
        </w:tc>
      </w:tr>
      <w:tr w:rsidR="00250C9C" w:rsidRPr="00CC44C7" w14:paraId="0D640AE1" w14:textId="77777777" w:rsidTr="40CC51B3">
        <w:trPr>
          <w:trHeight w:val="263"/>
          <w:jc w:val="center"/>
        </w:trPr>
        <w:tc>
          <w:tcPr>
            <w:tcW w:w="1838" w:type="dxa"/>
            <w:vMerge w:val="restart"/>
            <w:tcBorders>
              <w:top w:val="single" w:sz="4" w:space="0" w:color="auto"/>
              <w:left w:val="single" w:sz="4" w:space="0" w:color="auto"/>
              <w:right w:val="single" w:sz="4" w:space="0" w:color="auto"/>
            </w:tcBorders>
          </w:tcPr>
          <w:p w14:paraId="309827A7"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Gunningsfase</w:t>
            </w:r>
          </w:p>
        </w:tc>
        <w:tc>
          <w:tcPr>
            <w:tcW w:w="4961" w:type="dxa"/>
            <w:tcBorders>
              <w:top w:val="single" w:sz="4" w:space="0" w:color="auto"/>
              <w:left w:val="single" w:sz="4" w:space="0" w:color="auto"/>
              <w:bottom w:val="single" w:sz="4" w:space="0" w:color="auto"/>
              <w:right w:val="single" w:sz="4" w:space="0" w:color="auto"/>
            </w:tcBorders>
          </w:tcPr>
          <w:p w14:paraId="149FE276"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Gunningsbesluit</w:t>
            </w:r>
          </w:p>
        </w:tc>
        <w:tc>
          <w:tcPr>
            <w:tcW w:w="2312" w:type="dxa"/>
            <w:tcBorders>
              <w:top w:val="single" w:sz="4" w:space="0" w:color="auto"/>
              <w:left w:val="single" w:sz="4" w:space="0" w:color="auto"/>
              <w:bottom w:val="single" w:sz="4" w:space="0" w:color="auto"/>
              <w:right w:val="single" w:sz="4" w:space="0" w:color="auto"/>
            </w:tcBorders>
          </w:tcPr>
          <w:p w14:paraId="3D559B4F" w14:textId="736556DD" w:rsidR="00250C9C" w:rsidRPr="007E263C" w:rsidRDefault="00F82648" w:rsidP="263B59E5">
            <w:pPr>
              <w:rPr>
                <w:rFonts w:asciiTheme="minorHAnsi" w:eastAsiaTheme="minorEastAsia" w:hAnsiTheme="minorHAnsi" w:cstheme="minorHAnsi"/>
                <w:sz w:val="22"/>
                <w:szCs w:val="22"/>
              </w:rPr>
            </w:pPr>
            <w:r w:rsidRPr="007E263C">
              <w:rPr>
                <w:rFonts w:asciiTheme="minorHAnsi" w:eastAsiaTheme="minorEastAsia" w:hAnsiTheme="minorHAnsi" w:cstheme="minorHAnsi"/>
                <w:sz w:val="22"/>
                <w:szCs w:val="22"/>
              </w:rPr>
              <w:t xml:space="preserve">5 december </w:t>
            </w:r>
            <w:r w:rsidR="00250C9C" w:rsidRPr="007E263C">
              <w:rPr>
                <w:rFonts w:asciiTheme="minorHAnsi" w:eastAsiaTheme="minorEastAsia" w:hAnsiTheme="minorHAnsi" w:cstheme="minorHAnsi"/>
                <w:sz w:val="22"/>
                <w:szCs w:val="22"/>
              </w:rPr>
              <w:t>20</w:t>
            </w:r>
            <w:r w:rsidR="3C3DC61D" w:rsidRPr="007E263C">
              <w:rPr>
                <w:rFonts w:asciiTheme="minorHAnsi" w:eastAsiaTheme="minorEastAsia" w:hAnsiTheme="minorHAnsi" w:cstheme="minorHAnsi"/>
                <w:sz w:val="22"/>
                <w:szCs w:val="22"/>
              </w:rPr>
              <w:t>23</w:t>
            </w:r>
          </w:p>
        </w:tc>
      </w:tr>
      <w:tr w:rsidR="00250C9C" w:rsidRPr="00CC44C7" w14:paraId="55078155" w14:textId="77777777" w:rsidTr="40CC51B3">
        <w:trPr>
          <w:trHeight w:val="172"/>
          <w:jc w:val="center"/>
        </w:trPr>
        <w:tc>
          <w:tcPr>
            <w:tcW w:w="1838" w:type="dxa"/>
            <w:vMerge/>
          </w:tcPr>
          <w:p w14:paraId="637805D2" w14:textId="77777777" w:rsidR="00250C9C" w:rsidRPr="00486187" w:rsidRDefault="00250C9C" w:rsidP="006363D4">
            <w:pPr>
              <w:tabs>
                <w:tab w:val="left" w:pos="720"/>
                <w:tab w:val="right" w:pos="7380"/>
              </w:tabs>
              <w:rPr>
                <w:rFonts w:asciiTheme="minorHAnsi" w:hAnsiTheme="minorHAnsi" w:cstheme="minorHAnsi"/>
                <w:sz w:val="22"/>
                <w:szCs w:val="22"/>
              </w:rPr>
            </w:pPr>
          </w:p>
        </w:tc>
        <w:tc>
          <w:tcPr>
            <w:tcW w:w="4961" w:type="dxa"/>
            <w:tcBorders>
              <w:top w:val="single" w:sz="4" w:space="0" w:color="auto"/>
              <w:left w:val="single" w:sz="4" w:space="0" w:color="auto"/>
              <w:bottom w:val="single" w:sz="4" w:space="0" w:color="auto"/>
              <w:right w:val="single" w:sz="4" w:space="0" w:color="auto"/>
            </w:tcBorders>
          </w:tcPr>
          <w:p w14:paraId="03C68D03"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Versturen voorlopige gunning- en afwijzingsbrieven</w:t>
            </w:r>
          </w:p>
        </w:tc>
        <w:tc>
          <w:tcPr>
            <w:tcW w:w="2312" w:type="dxa"/>
            <w:tcBorders>
              <w:top w:val="single" w:sz="4" w:space="0" w:color="auto"/>
              <w:left w:val="single" w:sz="4" w:space="0" w:color="auto"/>
              <w:bottom w:val="single" w:sz="4" w:space="0" w:color="auto"/>
              <w:right w:val="single" w:sz="4" w:space="0" w:color="auto"/>
            </w:tcBorders>
          </w:tcPr>
          <w:p w14:paraId="5D163584" w14:textId="00FFAF4E" w:rsidR="00250C9C" w:rsidRPr="007E263C" w:rsidRDefault="00F82648" w:rsidP="263B59E5">
            <w:pPr>
              <w:rPr>
                <w:rFonts w:asciiTheme="minorHAnsi" w:eastAsiaTheme="minorEastAsia" w:hAnsiTheme="minorHAnsi" w:cstheme="minorHAnsi"/>
                <w:sz w:val="22"/>
                <w:szCs w:val="22"/>
              </w:rPr>
            </w:pPr>
            <w:r w:rsidRPr="007E263C">
              <w:rPr>
                <w:rFonts w:asciiTheme="minorHAnsi" w:eastAsiaTheme="minorEastAsia" w:hAnsiTheme="minorHAnsi" w:cstheme="minorHAnsi"/>
                <w:sz w:val="22"/>
                <w:szCs w:val="22"/>
              </w:rPr>
              <w:t>6 december</w:t>
            </w:r>
            <w:r w:rsidR="74F3AEB3" w:rsidRPr="007E263C">
              <w:rPr>
                <w:rFonts w:asciiTheme="minorHAnsi" w:eastAsiaTheme="minorEastAsia" w:hAnsiTheme="minorHAnsi" w:cstheme="minorHAnsi"/>
                <w:sz w:val="22"/>
                <w:szCs w:val="22"/>
              </w:rPr>
              <w:t xml:space="preserve"> 2023</w:t>
            </w:r>
          </w:p>
        </w:tc>
      </w:tr>
      <w:tr w:rsidR="00250C9C" w:rsidRPr="00CC44C7" w14:paraId="4E3EB770" w14:textId="77777777" w:rsidTr="40CC51B3">
        <w:trPr>
          <w:trHeight w:val="746"/>
          <w:jc w:val="center"/>
        </w:trPr>
        <w:tc>
          <w:tcPr>
            <w:tcW w:w="1838" w:type="dxa"/>
            <w:vMerge/>
          </w:tcPr>
          <w:p w14:paraId="463F29E8" w14:textId="77777777" w:rsidR="00250C9C" w:rsidRPr="00486187" w:rsidRDefault="00250C9C" w:rsidP="006363D4">
            <w:pPr>
              <w:tabs>
                <w:tab w:val="left" w:pos="720"/>
                <w:tab w:val="right" w:pos="7380"/>
              </w:tabs>
              <w:rPr>
                <w:rFonts w:asciiTheme="minorHAnsi" w:hAnsiTheme="minorHAnsi" w:cstheme="minorHAnsi"/>
                <w:sz w:val="22"/>
                <w:szCs w:val="22"/>
              </w:rPr>
            </w:pPr>
          </w:p>
        </w:tc>
        <w:tc>
          <w:tcPr>
            <w:tcW w:w="4961" w:type="dxa"/>
            <w:tcBorders>
              <w:top w:val="single" w:sz="4" w:space="0" w:color="auto"/>
              <w:left w:val="single" w:sz="4" w:space="0" w:color="auto"/>
              <w:right w:val="single" w:sz="4" w:space="0" w:color="auto"/>
            </w:tcBorders>
          </w:tcPr>
          <w:p w14:paraId="7F3EA13B"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Binnen 5 werkdagen na dagtekening van de brief overleggen van de gevraagde bewijsstukken door de voorlopig geselecteerde Inschrijver(s)</w:t>
            </w:r>
          </w:p>
        </w:tc>
        <w:tc>
          <w:tcPr>
            <w:tcW w:w="2312" w:type="dxa"/>
            <w:tcBorders>
              <w:top w:val="single" w:sz="4" w:space="0" w:color="auto"/>
              <w:left w:val="single" w:sz="4" w:space="0" w:color="auto"/>
              <w:right w:val="single" w:sz="4" w:space="0" w:color="auto"/>
            </w:tcBorders>
          </w:tcPr>
          <w:p w14:paraId="29032312" w14:textId="77E7B47B" w:rsidR="00250C9C" w:rsidRPr="007E263C" w:rsidRDefault="00F82648" w:rsidP="263B59E5">
            <w:pPr>
              <w:rPr>
                <w:rFonts w:asciiTheme="minorHAnsi" w:eastAsiaTheme="minorEastAsia" w:hAnsiTheme="minorHAnsi" w:cstheme="minorHAnsi"/>
                <w:sz w:val="22"/>
                <w:szCs w:val="22"/>
              </w:rPr>
            </w:pPr>
            <w:r w:rsidRPr="007E263C">
              <w:rPr>
                <w:rFonts w:asciiTheme="minorHAnsi" w:eastAsiaTheme="minorEastAsia" w:hAnsiTheme="minorHAnsi" w:cstheme="minorHAnsi"/>
                <w:sz w:val="22"/>
                <w:szCs w:val="22"/>
              </w:rPr>
              <w:t xml:space="preserve">13 december </w:t>
            </w:r>
            <w:r w:rsidR="03018EB3" w:rsidRPr="007E263C">
              <w:rPr>
                <w:rFonts w:asciiTheme="minorHAnsi" w:eastAsiaTheme="minorEastAsia" w:hAnsiTheme="minorHAnsi" w:cstheme="minorHAnsi"/>
                <w:sz w:val="22"/>
                <w:szCs w:val="22"/>
              </w:rPr>
              <w:t>2023</w:t>
            </w:r>
          </w:p>
        </w:tc>
      </w:tr>
      <w:tr w:rsidR="00250C9C" w:rsidRPr="00CC44C7" w14:paraId="515F0C5A" w14:textId="77777777" w:rsidTr="40CC51B3">
        <w:trPr>
          <w:trHeight w:val="172"/>
          <w:jc w:val="center"/>
        </w:trPr>
        <w:tc>
          <w:tcPr>
            <w:tcW w:w="1838" w:type="dxa"/>
            <w:tcBorders>
              <w:top w:val="single" w:sz="4" w:space="0" w:color="auto"/>
              <w:left w:val="single" w:sz="4" w:space="0" w:color="auto"/>
              <w:bottom w:val="single" w:sz="4" w:space="0" w:color="auto"/>
              <w:right w:val="single" w:sz="4" w:space="0" w:color="auto"/>
            </w:tcBorders>
          </w:tcPr>
          <w:p w14:paraId="6790AEC1"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Gunning</w:t>
            </w:r>
          </w:p>
        </w:tc>
        <w:tc>
          <w:tcPr>
            <w:tcW w:w="4961" w:type="dxa"/>
            <w:tcBorders>
              <w:top w:val="single" w:sz="4" w:space="0" w:color="auto"/>
              <w:left w:val="single" w:sz="4" w:space="0" w:color="auto"/>
              <w:bottom w:val="single" w:sz="4" w:space="0" w:color="auto"/>
              <w:right w:val="single" w:sz="4" w:space="0" w:color="auto"/>
            </w:tcBorders>
          </w:tcPr>
          <w:p w14:paraId="6B6D8140"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Definitieve gunning (minimaal 20 kalenderdagen </w:t>
            </w:r>
            <w:proofErr w:type="spellStart"/>
            <w:r w:rsidRPr="00486187">
              <w:rPr>
                <w:rFonts w:asciiTheme="minorHAnsi" w:eastAsiaTheme="minorEastAsia" w:hAnsiTheme="minorHAnsi" w:cstheme="minorHAnsi"/>
                <w:sz w:val="22"/>
                <w:szCs w:val="22"/>
              </w:rPr>
              <w:t>Standstill</w:t>
            </w:r>
            <w:proofErr w:type="spellEnd"/>
            <w:r w:rsidRPr="00486187">
              <w:rPr>
                <w:rFonts w:asciiTheme="minorHAnsi" w:eastAsiaTheme="minorEastAsia" w:hAnsiTheme="minorHAnsi" w:cstheme="minorHAnsi"/>
                <w:sz w:val="22"/>
                <w:szCs w:val="22"/>
              </w:rPr>
              <w:t>-termijn)</w:t>
            </w:r>
          </w:p>
        </w:tc>
        <w:tc>
          <w:tcPr>
            <w:tcW w:w="2312" w:type="dxa"/>
            <w:tcBorders>
              <w:top w:val="single" w:sz="4" w:space="0" w:color="auto"/>
              <w:left w:val="single" w:sz="4" w:space="0" w:color="auto"/>
              <w:bottom w:val="single" w:sz="4" w:space="0" w:color="auto"/>
              <w:right w:val="single" w:sz="4" w:space="0" w:color="auto"/>
            </w:tcBorders>
          </w:tcPr>
          <w:p w14:paraId="14CED0B8" w14:textId="417D39B7" w:rsidR="00250C9C" w:rsidRPr="007E263C" w:rsidRDefault="00F82648" w:rsidP="263B59E5">
            <w:pPr>
              <w:rPr>
                <w:rFonts w:asciiTheme="minorHAnsi" w:eastAsiaTheme="minorEastAsia" w:hAnsiTheme="minorHAnsi" w:cstheme="minorHAnsi"/>
                <w:sz w:val="22"/>
                <w:szCs w:val="22"/>
              </w:rPr>
            </w:pPr>
            <w:r w:rsidRPr="007E263C">
              <w:rPr>
                <w:rFonts w:asciiTheme="minorHAnsi" w:eastAsiaTheme="minorEastAsia" w:hAnsiTheme="minorHAnsi" w:cstheme="minorHAnsi"/>
                <w:sz w:val="22"/>
                <w:szCs w:val="22"/>
              </w:rPr>
              <w:t xml:space="preserve">29 december </w:t>
            </w:r>
            <w:r w:rsidR="00250C9C" w:rsidRPr="007E263C">
              <w:rPr>
                <w:rFonts w:asciiTheme="minorHAnsi" w:eastAsiaTheme="minorEastAsia" w:hAnsiTheme="minorHAnsi" w:cstheme="minorHAnsi"/>
                <w:sz w:val="22"/>
                <w:szCs w:val="22"/>
              </w:rPr>
              <w:t>20</w:t>
            </w:r>
            <w:r w:rsidR="1CE8CB39" w:rsidRPr="007E263C">
              <w:rPr>
                <w:rFonts w:asciiTheme="minorHAnsi" w:eastAsiaTheme="minorEastAsia" w:hAnsiTheme="minorHAnsi" w:cstheme="minorHAnsi"/>
                <w:sz w:val="22"/>
                <w:szCs w:val="22"/>
              </w:rPr>
              <w:t>2</w:t>
            </w:r>
            <w:r w:rsidR="00A5532E" w:rsidRPr="007E263C">
              <w:rPr>
                <w:rFonts w:asciiTheme="minorHAnsi" w:eastAsiaTheme="minorEastAsia" w:hAnsiTheme="minorHAnsi" w:cstheme="minorHAnsi"/>
                <w:sz w:val="22"/>
                <w:szCs w:val="22"/>
              </w:rPr>
              <w:t>4</w:t>
            </w:r>
          </w:p>
        </w:tc>
      </w:tr>
      <w:tr w:rsidR="00250C9C" w:rsidRPr="00CC44C7" w14:paraId="2DFB3B05" w14:textId="77777777" w:rsidTr="40CC51B3">
        <w:trPr>
          <w:trHeight w:val="172"/>
          <w:jc w:val="center"/>
        </w:trPr>
        <w:tc>
          <w:tcPr>
            <w:tcW w:w="1838" w:type="dxa"/>
            <w:tcBorders>
              <w:top w:val="single" w:sz="4" w:space="0" w:color="auto"/>
              <w:left w:val="single" w:sz="4" w:space="0" w:color="auto"/>
              <w:bottom w:val="single" w:sz="4" w:space="0" w:color="auto"/>
              <w:right w:val="single" w:sz="4" w:space="0" w:color="auto"/>
            </w:tcBorders>
          </w:tcPr>
          <w:p w14:paraId="3B7B4B86"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p>
        </w:tc>
        <w:tc>
          <w:tcPr>
            <w:tcW w:w="4961" w:type="dxa"/>
            <w:tcBorders>
              <w:top w:val="single" w:sz="4" w:space="0" w:color="auto"/>
              <w:left w:val="single" w:sz="4" w:space="0" w:color="auto"/>
              <w:bottom w:val="single" w:sz="4" w:space="0" w:color="auto"/>
              <w:right w:val="single" w:sz="4" w:space="0" w:color="auto"/>
            </w:tcBorders>
          </w:tcPr>
          <w:p w14:paraId="6087C297"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Startdatum contract</w:t>
            </w:r>
          </w:p>
        </w:tc>
        <w:tc>
          <w:tcPr>
            <w:tcW w:w="2312" w:type="dxa"/>
            <w:tcBorders>
              <w:top w:val="single" w:sz="4" w:space="0" w:color="auto"/>
              <w:left w:val="single" w:sz="4" w:space="0" w:color="auto"/>
              <w:bottom w:val="single" w:sz="4" w:space="0" w:color="auto"/>
              <w:right w:val="single" w:sz="4" w:space="0" w:color="auto"/>
            </w:tcBorders>
          </w:tcPr>
          <w:p w14:paraId="036A6C0A" w14:textId="6E95951E" w:rsidR="00250C9C" w:rsidRPr="00486187" w:rsidRDefault="0067784F"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1 </w:t>
            </w:r>
            <w:r w:rsidR="00A5532E">
              <w:rPr>
                <w:rFonts w:asciiTheme="minorHAnsi" w:eastAsiaTheme="minorEastAsia" w:hAnsiTheme="minorHAnsi" w:cstheme="minorHAnsi"/>
                <w:sz w:val="22"/>
                <w:szCs w:val="22"/>
              </w:rPr>
              <w:t>februari</w:t>
            </w:r>
            <w:r w:rsidR="003B09E1" w:rsidRPr="00486187">
              <w:rPr>
                <w:rFonts w:asciiTheme="minorHAnsi" w:eastAsiaTheme="minorEastAsia" w:hAnsiTheme="minorHAnsi" w:cstheme="minorHAnsi"/>
                <w:sz w:val="22"/>
                <w:szCs w:val="22"/>
              </w:rPr>
              <w:t xml:space="preserve"> </w:t>
            </w:r>
            <w:r w:rsidR="00E1392B" w:rsidRPr="00486187">
              <w:rPr>
                <w:rFonts w:asciiTheme="minorHAnsi" w:eastAsiaTheme="minorEastAsia" w:hAnsiTheme="minorHAnsi" w:cstheme="minorHAnsi"/>
                <w:sz w:val="22"/>
                <w:szCs w:val="22"/>
              </w:rPr>
              <w:t>2</w:t>
            </w:r>
            <w:r w:rsidR="24BAF0FD" w:rsidRPr="00486187">
              <w:rPr>
                <w:rFonts w:asciiTheme="minorHAnsi" w:eastAsiaTheme="minorEastAsia" w:hAnsiTheme="minorHAnsi" w:cstheme="minorHAnsi"/>
                <w:sz w:val="22"/>
                <w:szCs w:val="22"/>
              </w:rPr>
              <w:t>02</w:t>
            </w:r>
            <w:r w:rsidR="00A5532E">
              <w:rPr>
                <w:rFonts w:asciiTheme="minorHAnsi" w:eastAsiaTheme="minorEastAsia" w:hAnsiTheme="minorHAnsi" w:cstheme="minorHAnsi"/>
                <w:sz w:val="22"/>
                <w:szCs w:val="22"/>
              </w:rPr>
              <w:t>4</w:t>
            </w:r>
          </w:p>
        </w:tc>
      </w:tr>
    </w:tbl>
    <w:p w14:paraId="3A0FF5F2" w14:textId="77777777" w:rsidR="00ED63B4" w:rsidRPr="00486187" w:rsidRDefault="00ED63B4" w:rsidP="263B59E5">
      <w:pPr>
        <w:rPr>
          <w:rFonts w:asciiTheme="minorHAnsi" w:eastAsiaTheme="minorEastAsia" w:hAnsiTheme="minorHAnsi" w:cstheme="minorHAnsi"/>
          <w:sz w:val="22"/>
          <w:szCs w:val="22"/>
          <w:u w:val="single"/>
        </w:rPr>
      </w:pPr>
      <w:bookmarkStart w:id="105" w:name="_Ref215288979"/>
      <w:bookmarkStart w:id="106" w:name="_Ref215288999"/>
      <w:bookmarkStart w:id="107" w:name="_Ref151902528"/>
    </w:p>
    <w:p w14:paraId="7B851988" w14:textId="3B2CECBD" w:rsidR="004733F4" w:rsidRPr="00486187" w:rsidRDefault="00ED63B4" w:rsidP="004F3A30">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Inschrijvers kunnen geen rechten ontlenen aan deze planning. De Aanbestedende Dienst kan zonder opgave van redenen de planning aanpassen. </w:t>
      </w:r>
      <w:proofErr w:type="gramStart"/>
      <w:r w:rsidRPr="00486187">
        <w:rPr>
          <w:rFonts w:asciiTheme="minorHAnsi" w:eastAsiaTheme="minorEastAsia" w:hAnsiTheme="minorHAnsi" w:cstheme="minorHAnsi"/>
          <w:sz w:val="22"/>
          <w:szCs w:val="22"/>
        </w:rPr>
        <w:t>Indien</w:t>
      </w:r>
      <w:proofErr w:type="gramEnd"/>
      <w:r w:rsidRPr="00486187">
        <w:rPr>
          <w:rFonts w:asciiTheme="minorHAnsi" w:eastAsiaTheme="minorEastAsia" w:hAnsiTheme="minorHAnsi" w:cstheme="minorHAnsi"/>
          <w:sz w:val="22"/>
          <w:szCs w:val="22"/>
        </w:rPr>
        <w:t xml:space="preserve"> de planning wordt gewijzigd, </w:t>
      </w:r>
      <w:r w:rsidR="00423DB0" w:rsidRPr="00486187">
        <w:rPr>
          <w:rFonts w:asciiTheme="minorHAnsi" w:eastAsiaTheme="minorEastAsia" w:hAnsiTheme="minorHAnsi" w:cstheme="minorHAnsi"/>
          <w:sz w:val="22"/>
          <w:szCs w:val="22"/>
        </w:rPr>
        <w:t>worden</w:t>
      </w:r>
      <w:r w:rsidRPr="00486187">
        <w:rPr>
          <w:rFonts w:asciiTheme="minorHAnsi" w:eastAsiaTheme="minorEastAsia" w:hAnsiTheme="minorHAnsi" w:cstheme="minorHAnsi"/>
          <w:sz w:val="22"/>
          <w:szCs w:val="22"/>
        </w:rPr>
        <w:t xml:space="preserve"> Inschrijvers tijdig geïnformeerd over de nieuwe planning.</w:t>
      </w:r>
    </w:p>
    <w:p w14:paraId="46254787" w14:textId="77777777" w:rsidR="006363D4" w:rsidRPr="00486187" w:rsidRDefault="006363D4" w:rsidP="003B76D0">
      <w:pPr>
        <w:pStyle w:val="Kop3"/>
        <w:numPr>
          <w:ilvl w:val="1"/>
          <w:numId w:val="9"/>
        </w:numPr>
        <w:tabs>
          <w:tab w:val="clear" w:pos="1079"/>
          <w:tab w:val="num" w:pos="993"/>
        </w:tabs>
        <w:spacing w:before="360"/>
        <w:ind w:left="992" w:hanging="992"/>
        <w:rPr>
          <w:rFonts w:asciiTheme="minorHAnsi" w:eastAsiaTheme="minorEastAsia" w:hAnsiTheme="minorHAnsi" w:cstheme="minorHAnsi"/>
          <w:i w:val="0"/>
          <w:sz w:val="22"/>
          <w:szCs w:val="22"/>
        </w:rPr>
      </w:pPr>
      <w:bookmarkStart w:id="108" w:name="_Toc423628276"/>
      <w:bookmarkStart w:id="109" w:name="_Toc146003695"/>
      <w:r w:rsidRPr="00486187">
        <w:rPr>
          <w:rFonts w:asciiTheme="minorHAnsi" w:eastAsiaTheme="minorEastAsia" w:hAnsiTheme="minorHAnsi" w:cstheme="minorHAnsi"/>
          <w:i w:val="0"/>
          <w:sz w:val="22"/>
          <w:szCs w:val="22"/>
        </w:rPr>
        <w:t>Gunningscriterium</w:t>
      </w:r>
      <w:bookmarkEnd w:id="108"/>
      <w:bookmarkEnd w:id="109"/>
    </w:p>
    <w:p w14:paraId="16D149B0" w14:textId="01661C01" w:rsidR="00E258B2" w:rsidRPr="00486187" w:rsidRDefault="4B186FC5"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Het van toepassing zijnde gunningscriterium voor onde</w:t>
      </w:r>
      <w:r w:rsidR="303D36FC" w:rsidRPr="00486187">
        <w:rPr>
          <w:rFonts w:asciiTheme="minorHAnsi" w:eastAsiaTheme="minorEastAsia" w:hAnsiTheme="minorHAnsi" w:cstheme="minorHAnsi"/>
          <w:sz w:val="22"/>
          <w:szCs w:val="22"/>
        </w:rPr>
        <w:t xml:space="preserve">rhavige opdracht is </w:t>
      </w:r>
      <w:r w:rsidR="002768BD" w:rsidRPr="00486187">
        <w:rPr>
          <w:rFonts w:asciiTheme="minorHAnsi" w:eastAsiaTheme="minorEastAsia" w:hAnsiTheme="minorHAnsi" w:cstheme="minorHAnsi"/>
          <w:sz w:val="22"/>
          <w:szCs w:val="22"/>
        </w:rPr>
        <w:t xml:space="preserve">de </w:t>
      </w:r>
      <w:r w:rsidR="303D36FC" w:rsidRPr="00486187">
        <w:rPr>
          <w:rFonts w:asciiTheme="minorHAnsi" w:eastAsiaTheme="minorEastAsia" w:hAnsiTheme="minorHAnsi" w:cstheme="minorHAnsi"/>
          <w:sz w:val="22"/>
          <w:szCs w:val="22"/>
        </w:rPr>
        <w:t xml:space="preserve">beste </w:t>
      </w:r>
      <w:r w:rsidR="173FA3B8" w:rsidRPr="00486187">
        <w:rPr>
          <w:rFonts w:asciiTheme="minorHAnsi" w:eastAsiaTheme="minorEastAsia" w:hAnsiTheme="minorHAnsi" w:cstheme="minorHAnsi"/>
          <w:sz w:val="22"/>
          <w:szCs w:val="22"/>
        </w:rPr>
        <w:t xml:space="preserve">prijs- </w:t>
      </w:r>
      <w:r w:rsidR="303D36FC" w:rsidRPr="00486187">
        <w:rPr>
          <w:rFonts w:asciiTheme="minorHAnsi" w:eastAsiaTheme="minorEastAsia" w:hAnsiTheme="minorHAnsi" w:cstheme="minorHAnsi"/>
          <w:sz w:val="22"/>
          <w:szCs w:val="22"/>
        </w:rPr>
        <w:t>kwaliteitverhouding.</w:t>
      </w:r>
      <w:r w:rsidR="59A26326" w:rsidRPr="00486187">
        <w:rPr>
          <w:rFonts w:asciiTheme="minorHAnsi" w:eastAsiaTheme="minorEastAsia" w:hAnsiTheme="minorHAnsi" w:cstheme="minorHAnsi"/>
          <w:sz w:val="22"/>
          <w:szCs w:val="22"/>
        </w:rPr>
        <w:t xml:space="preserve"> </w:t>
      </w:r>
      <w:r w:rsidRPr="00486187">
        <w:rPr>
          <w:rFonts w:asciiTheme="minorHAnsi" w:eastAsiaTheme="minorEastAsia" w:hAnsiTheme="minorHAnsi" w:cstheme="minorHAnsi"/>
          <w:sz w:val="22"/>
          <w:szCs w:val="22"/>
        </w:rPr>
        <w:t xml:space="preserve">De </w:t>
      </w:r>
      <w:r w:rsidR="7AFCDA81" w:rsidRPr="00486187">
        <w:rPr>
          <w:rFonts w:asciiTheme="minorHAnsi" w:eastAsiaTheme="minorEastAsia" w:hAnsiTheme="minorHAnsi" w:cstheme="minorHAnsi"/>
          <w:sz w:val="22"/>
          <w:szCs w:val="22"/>
        </w:rPr>
        <w:t xml:space="preserve">gunningscriteria </w:t>
      </w:r>
      <w:r w:rsidRPr="00486187">
        <w:rPr>
          <w:rFonts w:asciiTheme="minorHAnsi" w:eastAsiaTheme="minorEastAsia" w:hAnsiTheme="minorHAnsi" w:cstheme="minorHAnsi"/>
          <w:sz w:val="22"/>
          <w:szCs w:val="22"/>
        </w:rPr>
        <w:t xml:space="preserve">worden nader toegelicht en uitgewerkt in Hoofdstuk 5 van deze Offerteaanvraag. </w:t>
      </w:r>
    </w:p>
    <w:p w14:paraId="6A6464B6" w14:textId="77777777" w:rsidR="00E258B2" w:rsidRPr="00486187" w:rsidRDefault="00E258B2" w:rsidP="263B59E5">
      <w:pPr>
        <w:keepNext/>
        <w:widowControl w:val="0"/>
        <w:autoSpaceDE w:val="0"/>
        <w:autoSpaceDN w:val="0"/>
        <w:adjustRightInd w:val="0"/>
        <w:spacing w:before="240" w:after="60"/>
        <w:rPr>
          <w:rFonts w:asciiTheme="minorHAnsi" w:eastAsiaTheme="minorEastAsia" w:hAnsiTheme="minorHAnsi" w:cstheme="minorHAnsi"/>
          <w:sz w:val="22"/>
          <w:szCs w:val="22"/>
        </w:rPr>
      </w:pPr>
      <w:r w:rsidRPr="007E263C">
        <w:rPr>
          <w:rFonts w:asciiTheme="minorHAnsi" w:eastAsiaTheme="minorEastAsia" w:hAnsiTheme="minorHAnsi" w:cstheme="minorHAnsi"/>
          <w:sz w:val="22"/>
          <w:szCs w:val="22"/>
        </w:rPr>
        <w:t>De gunningscriteria</w:t>
      </w:r>
      <w:r w:rsidRPr="00486187">
        <w:rPr>
          <w:rFonts w:asciiTheme="minorHAnsi" w:eastAsiaTheme="minorEastAsia" w:hAnsiTheme="minorHAnsi" w:cstheme="minorHAnsi"/>
          <w:sz w:val="22"/>
          <w:szCs w:val="22"/>
        </w:rPr>
        <w:t xml:space="preserve"> met weging vallen uiteen in:</w:t>
      </w:r>
    </w:p>
    <w:p w14:paraId="3C57C842" w14:textId="1D772864" w:rsidR="00E258B2" w:rsidRPr="00486187" w:rsidRDefault="00367D05" w:rsidP="003B76D0">
      <w:pPr>
        <w:pStyle w:val="Lijstalinea"/>
        <w:numPr>
          <w:ilvl w:val="0"/>
          <w:numId w:val="22"/>
        </w:num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8</w:t>
      </w:r>
      <w:r w:rsidR="556D5CD4" w:rsidRPr="00486187">
        <w:rPr>
          <w:rFonts w:asciiTheme="minorHAnsi" w:eastAsiaTheme="minorEastAsia" w:hAnsiTheme="minorHAnsi" w:cstheme="minorHAnsi"/>
          <w:sz w:val="22"/>
          <w:szCs w:val="22"/>
        </w:rPr>
        <w:t>0</w:t>
      </w:r>
      <w:r w:rsidR="00E258B2" w:rsidRPr="00486187">
        <w:rPr>
          <w:rFonts w:asciiTheme="minorHAnsi" w:eastAsiaTheme="minorEastAsia" w:hAnsiTheme="minorHAnsi" w:cstheme="minorHAnsi"/>
          <w:sz w:val="22"/>
          <w:szCs w:val="22"/>
        </w:rPr>
        <w:t>%</w:t>
      </w:r>
      <w:r w:rsidR="00E1392B" w:rsidRPr="00486187">
        <w:rPr>
          <w:rFonts w:asciiTheme="minorHAnsi" w:eastAsiaTheme="minorEastAsia" w:hAnsiTheme="minorHAnsi" w:cstheme="minorHAnsi"/>
          <w:sz w:val="22"/>
          <w:szCs w:val="22"/>
        </w:rPr>
        <w:t xml:space="preserve"> Kwaliteit: </w:t>
      </w:r>
      <w:r w:rsidR="00CF74F0" w:rsidRPr="00486187">
        <w:rPr>
          <w:rFonts w:asciiTheme="minorHAnsi" w:eastAsiaTheme="minorEastAsia" w:hAnsiTheme="minorHAnsi" w:cstheme="minorHAnsi"/>
          <w:sz w:val="22"/>
          <w:szCs w:val="22"/>
        </w:rPr>
        <w:t xml:space="preserve">opstellen van </w:t>
      </w:r>
      <w:r w:rsidR="00E258B2" w:rsidRPr="00486187">
        <w:rPr>
          <w:rFonts w:asciiTheme="minorHAnsi" w:eastAsiaTheme="minorEastAsia" w:hAnsiTheme="minorHAnsi" w:cstheme="minorHAnsi"/>
          <w:sz w:val="22"/>
          <w:szCs w:val="22"/>
        </w:rPr>
        <w:t>Plan van Aanpak</w:t>
      </w:r>
      <w:r w:rsidR="00CF74F0" w:rsidRPr="00486187">
        <w:rPr>
          <w:rFonts w:asciiTheme="minorHAnsi" w:eastAsiaTheme="minorEastAsia" w:hAnsiTheme="minorHAnsi" w:cstheme="minorHAnsi"/>
          <w:sz w:val="22"/>
          <w:szCs w:val="22"/>
        </w:rPr>
        <w:t xml:space="preserve"> en een</w:t>
      </w:r>
      <w:r w:rsidR="00E258B2" w:rsidRPr="00486187">
        <w:rPr>
          <w:rFonts w:asciiTheme="minorHAnsi" w:eastAsiaTheme="minorEastAsia" w:hAnsiTheme="minorHAnsi" w:cstheme="minorHAnsi"/>
          <w:sz w:val="22"/>
          <w:szCs w:val="22"/>
        </w:rPr>
        <w:t xml:space="preserve"> </w:t>
      </w:r>
      <w:r w:rsidR="001E5F60">
        <w:rPr>
          <w:rFonts w:asciiTheme="minorHAnsi" w:eastAsiaTheme="minorEastAsia" w:hAnsiTheme="minorHAnsi" w:cstheme="minorHAnsi"/>
          <w:sz w:val="22"/>
          <w:szCs w:val="22"/>
        </w:rPr>
        <w:t>P</w:t>
      </w:r>
      <w:r w:rsidR="00E1392B" w:rsidRPr="00486187">
        <w:rPr>
          <w:rFonts w:asciiTheme="minorHAnsi" w:eastAsiaTheme="minorEastAsia" w:hAnsiTheme="minorHAnsi" w:cstheme="minorHAnsi"/>
          <w:sz w:val="22"/>
          <w:szCs w:val="22"/>
        </w:rPr>
        <w:t>resentatie</w:t>
      </w:r>
    </w:p>
    <w:p w14:paraId="05E37513" w14:textId="10E8ED48" w:rsidR="7C9BE42C" w:rsidRPr="00486187" w:rsidRDefault="00367D05" w:rsidP="003B76D0">
      <w:pPr>
        <w:pStyle w:val="Lijstalinea"/>
        <w:numPr>
          <w:ilvl w:val="0"/>
          <w:numId w:val="22"/>
        </w:num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2</w:t>
      </w:r>
      <w:r w:rsidR="687652B4" w:rsidRPr="00486187">
        <w:rPr>
          <w:rFonts w:asciiTheme="minorHAnsi" w:eastAsiaTheme="minorEastAsia" w:hAnsiTheme="minorHAnsi" w:cstheme="minorHAnsi"/>
          <w:sz w:val="22"/>
          <w:szCs w:val="22"/>
        </w:rPr>
        <w:t xml:space="preserve">0% </w:t>
      </w:r>
      <w:r w:rsidR="23A81FB1" w:rsidRPr="00486187">
        <w:rPr>
          <w:rFonts w:asciiTheme="minorHAnsi" w:eastAsiaTheme="minorEastAsia" w:hAnsiTheme="minorHAnsi" w:cstheme="minorHAnsi"/>
          <w:sz w:val="22"/>
          <w:szCs w:val="22"/>
        </w:rPr>
        <w:t>P</w:t>
      </w:r>
      <w:r w:rsidR="687652B4" w:rsidRPr="00486187">
        <w:rPr>
          <w:rFonts w:asciiTheme="minorHAnsi" w:eastAsiaTheme="minorEastAsia" w:hAnsiTheme="minorHAnsi" w:cstheme="minorHAnsi"/>
          <w:sz w:val="22"/>
          <w:szCs w:val="22"/>
        </w:rPr>
        <w:t>rijs</w:t>
      </w:r>
      <w:r w:rsidR="00AA44E3" w:rsidRPr="00486187">
        <w:rPr>
          <w:rFonts w:asciiTheme="minorHAnsi" w:eastAsiaTheme="minorEastAsia" w:hAnsiTheme="minorHAnsi" w:cstheme="minorHAnsi"/>
          <w:sz w:val="22"/>
          <w:szCs w:val="22"/>
        </w:rPr>
        <w:t>: invullen prij</w:t>
      </w:r>
      <w:r w:rsidR="00C03CD1" w:rsidRPr="00486187">
        <w:rPr>
          <w:rFonts w:asciiTheme="minorHAnsi" w:eastAsiaTheme="minorEastAsia" w:hAnsiTheme="minorHAnsi" w:cstheme="minorHAnsi"/>
          <w:sz w:val="22"/>
          <w:szCs w:val="22"/>
        </w:rPr>
        <w:t>zen</w:t>
      </w:r>
      <w:r w:rsidR="00AA44E3" w:rsidRPr="00486187">
        <w:rPr>
          <w:rFonts w:asciiTheme="minorHAnsi" w:eastAsiaTheme="minorEastAsia" w:hAnsiTheme="minorHAnsi" w:cstheme="minorHAnsi"/>
          <w:sz w:val="22"/>
          <w:szCs w:val="22"/>
        </w:rPr>
        <w:t>blad</w:t>
      </w:r>
    </w:p>
    <w:p w14:paraId="5630AD66" w14:textId="77777777" w:rsidR="00E258B2" w:rsidRPr="00486187" w:rsidRDefault="00E258B2" w:rsidP="263B59E5">
      <w:pPr>
        <w:rPr>
          <w:rFonts w:asciiTheme="minorHAnsi" w:eastAsiaTheme="minorEastAsia" w:hAnsiTheme="minorHAnsi" w:cstheme="minorHAnsi"/>
          <w:sz w:val="22"/>
          <w:szCs w:val="22"/>
        </w:rPr>
      </w:pPr>
    </w:p>
    <w:bookmarkEnd w:id="105"/>
    <w:bookmarkEnd w:id="106"/>
    <w:p w14:paraId="72CEDD71" w14:textId="3E628FD5" w:rsidR="00D95B5E" w:rsidRPr="00486187" w:rsidRDefault="00797B21"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Varianten zijn</w:t>
      </w:r>
      <w:r w:rsidR="00E1392B" w:rsidRPr="00486187">
        <w:rPr>
          <w:rFonts w:asciiTheme="minorHAnsi" w:eastAsiaTheme="minorEastAsia" w:hAnsiTheme="minorHAnsi" w:cstheme="minorHAnsi"/>
          <w:sz w:val="22"/>
          <w:szCs w:val="22"/>
        </w:rPr>
        <w:t xml:space="preserve"> </w:t>
      </w:r>
      <w:r w:rsidRPr="00486187">
        <w:rPr>
          <w:rFonts w:asciiTheme="minorHAnsi" w:eastAsiaTheme="minorEastAsia" w:hAnsiTheme="minorHAnsi" w:cstheme="minorHAnsi"/>
          <w:sz w:val="22"/>
          <w:szCs w:val="22"/>
        </w:rPr>
        <w:t>niet toegestaan.</w:t>
      </w:r>
      <w:r w:rsidR="002B508B" w:rsidRPr="00486187">
        <w:rPr>
          <w:rFonts w:asciiTheme="minorHAnsi" w:eastAsiaTheme="minorEastAsia" w:hAnsiTheme="minorHAnsi" w:cstheme="minorHAnsi"/>
          <w:sz w:val="22"/>
          <w:szCs w:val="22"/>
        </w:rPr>
        <w:t xml:space="preserve"> </w:t>
      </w:r>
    </w:p>
    <w:p w14:paraId="6C7C2656" w14:textId="77777777" w:rsidR="00250274" w:rsidRPr="00486187" w:rsidRDefault="00250274" w:rsidP="00737754">
      <w:pPr>
        <w:pStyle w:val="Kop3"/>
        <w:numPr>
          <w:ilvl w:val="1"/>
          <w:numId w:val="9"/>
        </w:numPr>
        <w:tabs>
          <w:tab w:val="clear" w:pos="1079"/>
          <w:tab w:val="num" w:pos="993"/>
        </w:tabs>
        <w:spacing w:before="360" w:line="240" w:lineRule="auto"/>
        <w:ind w:left="992" w:hanging="992"/>
        <w:rPr>
          <w:rFonts w:asciiTheme="minorHAnsi" w:eastAsiaTheme="minorEastAsia" w:hAnsiTheme="minorHAnsi" w:cstheme="minorHAnsi"/>
          <w:i w:val="0"/>
          <w:sz w:val="22"/>
          <w:szCs w:val="22"/>
        </w:rPr>
      </w:pPr>
      <w:bookmarkStart w:id="110" w:name="_Toc423628277"/>
      <w:bookmarkStart w:id="111" w:name="_Toc146003696"/>
      <w:r w:rsidRPr="00486187">
        <w:rPr>
          <w:rFonts w:asciiTheme="minorHAnsi" w:eastAsiaTheme="minorEastAsia" w:hAnsiTheme="minorHAnsi" w:cstheme="minorHAnsi"/>
          <w:i w:val="0"/>
          <w:sz w:val="22"/>
          <w:szCs w:val="22"/>
        </w:rPr>
        <w:lastRenderedPageBreak/>
        <w:t>Inschrijfkosten</w:t>
      </w:r>
      <w:bookmarkEnd w:id="110"/>
      <w:bookmarkEnd w:id="111"/>
    </w:p>
    <w:p w14:paraId="326FA02A" w14:textId="77777777" w:rsidR="00A976CD" w:rsidRPr="00486187" w:rsidRDefault="00ED63B4" w:rsidP="00737754">
      <w:pPr>
        <w:rPr>
          <w:rFonts w:asciiTheme="minorHAnsi" w:eastAsiaTheme="minorEastAsia" w:hAnsiTheme="minorHAnsi" w:cstheme="minorHAnsi"/>
          <w:sz w:val="22"/>
          <w:szCs w:val="22"/>
        </w:rPr>
      </w:pPr>
      <w:bookmarkStart w:id="112" w:name="_Toc352858546"/>
      <w:bookmarkStart w:id="113" w:name="_Toc352858620"/>
      <w:r w:rsidRPr="00486187">
        <w:rPr>
          <w:rFonts w:asciiTheme="minorHAnsi" w:eastAsiaTheme="minorEastAsia" w:hAnsiTheme="minorHAnsi" w:cstheme="minorHAnsi"/>
          <w:sz w:val="22"/>
          <w:szCs w:val="22"/>
        </w:rPr>
        <w:t>Aan de VU kunnen geen kosten in rekening worden gebracht in verband met het uitbrengen van de Inschrijving.</w:t>
      </w:r>
    </w:p>
    <w:bookmarkEnd w:id="112"/>
    <w:bookmarkEnd w:id="113"/>
    <w:p w14:paraId="4C87E517" w14:textId="77777777" w:rsidR="006363D4" w:rsidRPr="006553C3" w:rsidRDefault="00797B21" w:rsidP="00737754">
      <w:pPr>
        <w:pStyle w:val="Kop10"/>
        <w:tabs>
          <w:tab w:val="left" w:pos="993"/>
        </w:tabs>
        <w:ind w:left="992" w:hanging="992"/>
        <w:rPr>
          <w:rStyle w:val="Kop1Char"/>
          <w:rFonts w:asciiTheme="minorHAnsi" w:eastAsiaTheme="minorEastAsia" w:hAnsiTheme="minorHAnsi" w:cstheme="minorHAnsi"/>
          <w:szCs w:val="22"/>
        </w:rPr>
      </w:pPr>
      <w:r w:rsidRPr="00486187">
        <w:rPr>
          <w:rFonts w:asciiTheme="minorHAnsi" w:eastAsiaTheme="minorEastAsia" w:hAnsiTheme="minorHAnsi" w:cstheme="minorHAnsi"/>
          <w:i/>
          <w:szCs w:val="22"/>
        </w:rPr>
        <w:br w:type="page"/>
      </w:r>
      <w:bookmarkStart w:id="114" w:name="_Toc423628278"/>
      <w:bookmarkStart w:id="115" w:name="_Toc146003697"/>
      <w:r w:rsidR="006363D4" w:rsidRPr="006553C3">
        <w:rPr>
          <w:rFonts w:asciiTheme="minorHAnsi" w:eastAsiaTheme="minorEastAsia" w:hAnsiTheme="minorHAnsi" w:cstheme="minorHAnsi"/>
          <w:szCs w:val="22"/>
        </w:rPr>
        <w:lastRenderedPageBreak/>
        <w:t>2.</w:t>
      </w:r>
      <w:r w:rsidRPr="006553C3">
        <w:rPr>
          <w:rFonts w:asciiTheme="minorHAnsi" w:hAnsiTheme="minorHAnsi" w:cstheme="minorHAnsi"/>
          <w:szCs w:val="22"/>
        </w:rPr>
        <w:tab/>
      </w:r>
      <w:r w:rsidR="006363D4" w:rsidRPr="006553C3">
        <w:rPr>
          <w:rFonts w:asciiTheme="minorHAnsi" w:eastAsiaTheme="minorEastAsia" w:hAnsiTheme="minorHAnsi" w:cstheme="minorHAnsi"/>
          <w:szCs w:val="22"/>
        </w:rPr>
        <w:t>Voorschriften</w:t>
      </w:r>
      <w:bookmarkEnd w:id="114"/>
      <w:bookmarkEnd w:id="115"/>
    </w:p>
    <w:p w14:paraId="0F87547F" w14:textId="2D834978" w:rsidR="00ED63B4" w:rsidRPr="006553C3" w:rsidRDefault="3755DC90" w:rsidP="00737754">
      <w:pPr>
        <w:widowControl w:val="0"/>
        <w:autoSpaceDE w:val="0"/>
        <w:autoSpaceDN w:val="0"/>
        <w:adjustRightInd w:val="0"/>
        <w:rPr>
          <w:rFonts w:asciiTheme="minorHAnsi" w:eastAsiaTheme="minorEastAsia" w:hAnsiTheme="minorHAnsi" w:cstheme="minorHAnsi"/>
          <w:sz w:val="22"/>
          <w:szCs w:val="22"/>
        </w:rPr>
      </w:pPr>
      <w:proofErr w:type="gramStart"/>
      <w:r w:rsidRPr="006553C3">
        <w:rPr>
          <w:rFonts w:asciiTheme="minorHAnsi" w:eastAsiaTheme="minorEastAsia" w:hAnsiTheme="minorHAnsi" w:cstheme="minorHAnsi"/>
          <w:sz w:val="22"/>
          <w:szCs w:val="22"/>
        </w:rPr>
        <w:t>Indien</w:t>
      </w:r>
      <w:proofErr w:type="gramEnd"/>
      <w:r w:rsidRPr="006553C3">
        <w:rPr>
          <w:rFonts w:asciiTheme="minorHAnsi" w:eastAsiaTheme="minorEastAsia" w:hAnsiTheme="minorHAnsi" w:cstheme="minorHAnsi"/>
          <w:sz w:val="22"/>
          <w:szCs w:val="22"/>
        </w:rPr>
        <w:t xml:space="preserve"> u zich wenst</w:t>
      </w:r>
      <w:r w:rsidR="6E767E35" w:rsidRPr="006553C3">
        <w:rPr>
          <w:rFonts w:asciiTheme="minorHAnsi" w:eastAsiaTheme="minorEastAsia" w:hAnsiTheme="minorHAnsi" w:cstheme="minorHAnsi"/>
          <w:sz w:val="22"/>
          <w:szCs w:val="22"/>
        </w:rPr>
        <w:t xml:space="preserve"> in</w:t>
      </w:r>
      <w:r w:rsidRPr="006553C3">
        <w:rPr>
          <w:rFonts w:asciiTheme="minorHAnsi" w:eastAsiaTheme="minorEastAsia" w:hAnsiTheme="minorHAnsi" w:cstheme="minorHAnsi"/>
          <w:sz w:val="22"/>
          <w:szCs w:val="22"/>
        </w:rPr>
        <w:t xml:space="preserve"> te </w:t>
      </w:r>
      <w:r w:rsidR="61DA1DBE" w:rsidRPr="006553C3">
        <w:rPr>
          <w:rFonts w:asciiTheme="minorHAnsi" w:eastAsiaTheme="minorEastAsia" w:hAnsiTheme="minorHAnsi" w:cstheme="minorHAnsi"/>
          <w:sz w:val="22"/>
          <w:szCs w:val="22"/>
        </w:rPr>
        <w:t>schrijven</w:t>
      </w:r>
      <w:r w:rsidRPr="006553C3">
        <w:rPr>
          <w:rFonts w:asciiTheme="minorHAnsi" w:eastAsiaTheme="minorEastAsia" w:hAnsiTheme="minorHAnsi" w:cstheme="minorHAnsi"/>
          <w:sz w:val="22"/>
          <w:szCs w:val="22"/>
        </w:rPr>
        <w:t xml:space="preserve"> voor deze aanbesteding, dan dient u zich onvoorwaardelijk te conformeren aan de onderstaande algemene aanbestedingsvoorschriften. </w:t>
      </w:r>
    </w:p>
    <w:p w14:paraId="4E8A0AE1" w14:textId="77777777" w:rsidR="00ED63B4" w:rsidRPr="006553C3" w:rsidRDefault="00ED63B4" w:rsidP="00737754">
      <w:pPr>
        <w:widowControl w:val="0"/>
        <w:autoSpaceDE w:val="0"/>
        <w:autoSpaceDN w:val="0"/>
        <w:adjustRightInd w:val="0"/>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Dit doet u door het indienen van een rechtsgeldig ondertekend ‘Uniform Europees Aanbestedingsdocument’.</w:t>
      </w:r>
    </w:p>
    <w:p w14:paraId="1EE47832" w14:textId="77777777" w:rsidR="006363D4" w:rsidRPr="006553C3" w:rsidRDefault="006363D4" w:rsidP="00737754">
      <w:pPr>
        <w:pStyle w:val="Kop3"/>
        <w:numPr>
          <w:ilvl w:val="1"/>
          <w:numId w:val="12"/>
        </w:numPr>
        <w:tabs>
          <w:tab w:val="clear" w:pos="795"/>
          <w:tab w:val="num" w:pos="993"/>
        </w:tabs>
        <w:spacing w:before="360" w:line="240" w:lineRule="auto"/>
        <w:ind w:left="992" w:hanging="992"/>
        <w:rPr>
          <w:rFonts w:asciiTheme="minorHAnsi" w:eastAsiaTheme="minorEastAsia" w:hAnsiTheme="minorHAnsi" w:cstheme="minorHAnsi"/>
          <w:i w:val="0"/>
          <w:sz w:val="22"/>
          <w:szCs w:val="22"/>
        </w:rPr>
      </w:pPr>
      <w:bookmarkStart w:id="116" w:name="_Toc423628279"/>
      <w:bookmarkStart w:id="117" w:name="_Toc198454552"/>
      <w:bookmarkStart w:id="118" w:name="_Toc146003698"/>
      <w:r w:rsidRPr="006553C3">
        <w:rPr>
          <w:rFonts w:asciiTheme="minorHAnsi" w:eastAsiaTheme="minorEastAsia" w:hAnsiTheme="minorHAnsi" w:cstheme="minorHAnsi"/>
          <w:i w:val="0"/>
          <w:sz w:val="22"/>
          <w:szCs w:val="22"/>
        </w:rPr>
        <w:t>Aanbestedingsvoorschriften</w:t>
      </w:r>
      <w:bookmarkEnd w:id="116"/>
      <w:bookmarkEnd w:id="118"/>
    </w:p>
    <w:p w14:paraId="0D235A0E" w14:textId="77777777" w:rsidR="006363D4" w:rsidRPr="006553C3" w:rsidRDefault="00ED63B4" w:rsidP="00737754">
      <w:pPr>
        <w:widowControl w:val="0"/>
        <w:autoSpaceDE w:val="0"/>
        <w:autoSpaceDN w:val="0"/>
        <w:adjustRightInd w:val="0"/>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 xml:space="preserve">Afwijkende offertes worden terzijde gelegd </w:t>
      </w:r>
      <w:proofErr w:type="gramStart"/>
      <w:r w:rsidRPr="006553C3">
        <w:rPr>
          <w:rFonts w:asciiTheme="minorHAnsi" w:eastAsiaTheme="minorEastAsia" w:hAnsiTheme="minorHAnsi" w:cstheme="minorHAnsi"/>
          <w:sz w:val="22"/>
          <w:szCs w:val="22"/>
        </w:rPr>
        <w:t>indien</w:t>
      </w:r>
      <w:proofErr w:type="gramEnd"/>
      <w:r w:rsidRPr="006553C3">
        <w:rPr>
          <w:rFonts w:asciiTheme="minorHAnsi" w:eastAsiaTheme="minorEastAsia" w:hAnsiTheme="minorHAnsi" w:cstheme="minorHAnsi"/>
          <w:sz w:val="22"/>
          <w:szCs w:val="22"/>
        </w:rPr>
        <w:t xml:space="preserve"> </w:t>
      </w:r>
      <w:r w:rsidR="00CF74F0" w:rsidRPr="006553C3">
        <w:rPr>
          <w:rFonts w:asciiTheme="minorHAnsi" w:eastAsiaTheme="minorEastAsia" w:hAnsiTheme="minorHAnsi" w:cstheme="minorHAnsi"/>
          <w:sz w:val="22"/>
          <w:szCs w:val="22"/>
        </w:rPr>
        <w:t xml:space="preserve">deze </w:t>
      </w:r>
      <w:r w:rsidRPr="006553C3">
        <w:rPr>
          <w:rFonts w:asciiTheme="minorHAnsi" w:eastAsiaTheme="minorEastAsia" w:hAnsiTheme="minorHAnsi" w:cstheme="minorHAnsi"/>
          <w:sz w:val="22"/>
          <w:szCs w:val="22"/>
        </w:rPr>
        <w:t>afwijking van dusdanige aard is dat, naar mening van de aanbestedende dienst, eventueel herstel zou leiden tot een verandering van de aanbieding.</w:t>
      </w:r>
    </w:p>
    <w:p w14:paraId="2BA226A1" w14:textId="77777777" w:rsidR="006363D4" w:rsidRPr="006553C3" w:rsidRDefault="006363D4" w:rsidP="263B59E5">
      <w:pPr>
        <w:widowControl w:val="0"/>
        <w:autoSpaceDE w:val="0"/>
        <w:autoSpaceDN w:val="0"/>
        <w:adjustRightInd w:val="0"/>
        <w:rPr>
          <w:rFonts w:asciiTheme="minorHAnsi" w:eastAsiaTheme="minorEastAsia" w:hAnsiTheme="minorHAnsi" w:cstheme="minorHAnsi"/>
          <w:sz w:val="22"/>
          <w:szCs w:val="22"/>
        </w:rPr>
      </w:pPr>
    </w:p>
    <w:p w14:paraId="665D1A69" w14:textId="5B0DC9C8" w:rsidR="006363D4" w:rsidRPr="006553C3" w:rsidRDefault="006363D4"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Voor de VU is de contac</w:t>
      </w:r>
      <w:r w:rsidR="00CE6331" w:rsidRPr="006553C3">
        <w:rPr>
          <w:rFonts w:asciiTheme="minorHAnsi" w:eastAsiaTheme="minorEastAsia" w:hAnsiTheme="minorHAnsi" w:cstheme="minorHAnsi"/>
          <w:sz w:val="22"/>
          <w:szCs w:val="22"/>
        </w:rPr>
        <w:t>tpersoon voor deze aanbesteding</w:t>
      </w:r>
      <w:r w:rsidRPr="006553C3">
        <w:rPr>
          <w:rFonts w:asciiTheme="minorHAnsi" w:eastAsiaTheme="minorEastAsia" w:hAnsiTheme="minorHAnsi" w:cstheme="minorHAnsi"/>
          <w:sz w:val="22"/>
          <w:szCs w:val="22"/>
        </w:rPr>
        <w:t xml:space="preserve"> te bereiken </w:t>
      </w:r>
      <w:r w:rsidR="00ED63B4" w:rsidRPr="006553C3">
        <w:rPr>
          <w:rFonts w:asciiTheme="minorHAnsi" w:eastAsiaTheme="minorEastAsia" w:hAnsiTheme="minorHAnsi" w:cstheme="minorHAnsi"/>
          <w:sz w:val="22"/>
          <w:szCs w:val="22"/>
        </w:rPr>
        <w:t xml:space="preserve">via de berichtenmodule van </w:t>
      </w:r>
      <w:proofErr w:type="spellStart"/>
      <w:r w:rsidR="00ED63B4" w:rsidRPr="006553C3">
        <w:rPr>
          <w:rFonts w:asciiTheme="minorHAnsi" w:eastAsiaTheme="minorEastAsia" w:hAnsiTheme="minorHAnsi" w:cstheme="minorHAnsi"/>
          <w:sz w:val="22"/>
          <w:szCs w:val="22"/>
        </w:rPr>
        <w:t>TenderNed</w:t>
      </w:r>
      <w:proofErr w:type="spellEnd"/>
      <w:r w:rsidRPr="006553C3">
        <w:rPr>
          <w:rFonts w:asciiTheme="minorHAnsi" w:eastAsiaTheme="minorEastAsia" w:hAnsiTheme="minorHAnsi" w:cstheme="minorHAnsi"/>
          <w:sz w:val="22"/>
          <w:szCs w:val="22"/>
        </w:rPr>
        <w:t>. Inlichtingen kunnen worden i</w:t>
      </w:r>
      <w:r w:rsidR="0070581C" w:rsidRPr="006553C3">
        <w:rPr>
          <w:rFonts w:asciiTheme="minorHAnsi" w:eastAsiaTheme="minorEastAsia" w:hAnsiTheme="minorHAnsi" w:cstheme="minorHAnsi"/>
          <w:sz w:val="22"/>
          <w:szCs w:val="22"/>
        </w:rPr>
        <w:t>ngewonnen onder vermelding van ‘</w:t>
      </w:r>
      <w:r w:rsidRPr="006553C3">
        <w:rPr>
          <w:rFonts w:asciiTheme="minorHAnsi" w:eastAsiaTheme="minorEastAsia" w:hAnsiTheme="minorHAnsi" w:cstheme="minorHAnsi"/>
          <w:sz w:val="22"/>
          <w:szCs w:val="22"/>
        </w:rPr>
        <w:t xml:space="preserve">Vraag aanbesteding </w:t>
      </w:r>
      <w:r w:rsidR="00641B60">
        <w:rPr>
          <w:rFonts w:asciiTheme="minorHAnsi" w:eastAsiaTheme="minorEastAsia" w:hAnsiTheme="minorHAnsi" w:cstheme="minorHAnsi"/>
          <w:sz w:val="22"/>
          <w:szCs w:val="22"/>
        </w:rPr>
        <w:t>asbest</w:t>
      </w:r>
      <w:r w:rsidR="00C579F5">
        <w:rPr>
          <w:rFonts w:asciiTheme="minorHAnsi" w:eastAsiaTheme="minorEastAsia" w:hAnsiTheme="minorHAnsi" w:cstheme="minorHAnsi"/>
          <w:sz w:val="22"/>
          <w:szCs w:val="22"/>
        </w:rPr>
        <w:t>i</w:t>
      </w:r>
      <w:r w:rsidR="00641B60">
        <w:rPr>
          <w:rFonts w:asciiTheme="minorHAnsi" w:eastAsiaTheme="minorEastAsia" w:hAnsiTheme="minorHAnsi" w:cstheme="minorHAnsi"/>
          <w:sz w:val="22"/>
          <w:szCs w:val="22"/>
        </w:rPr>
        <w:t>nventarisatie’</w:t>
      </w:r>
      <w:r w:rsidRPr="006553C3">
        <w:rPr>
          <w:rFonts w:asciiTheme="minorHAnsi" w:eastAsiaTheme="minorEastAsia" w:hAnsiTheme="minorHAnsi" w:cstheme="minorHAnsi"/>
          <w:sz w:val="22"/>
          <w:szCs w:val="22"/>
        </w:rPr>
        <w:t xml:space="preserve">. </w:t>
      </w:r>
    </w:p>
    <w:p w14:paraId="5684A5D3" w14:textId="065D2FB9" w:rsidR="00D56184" w:rsidRPr="006553C3" w:rsidRDefault="00D56184"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 xml:space="preserve">Indien </w:t>
      </w:r>
      <w:r w:rsidR="00BA004A" w:rsidRPr="006553C3">
        <w:rPr>
          <w:rFonts w:asciiTheme="minorHAnsi" w:eastAsiaTheme="minorEastAsia" w:hAnsiTheme="minorHAnsi" w:cstheme="minorHAnsi"/>
          <w:sz w:val="22"/>
          <w:szCs w:val="22"/>
        </w:rPr>
        <w:t>Inschrijver</w:t>
      </w:r>
      <w:r w:rsidRPr="006553C3">
        <w:rPr>
          <w:rFonts w:asciiTheme="minorHAnsi" w:eastAsiaTheme="minorEastAsia" w:hAnsiTheme="minorHAnsi" w:cstheme="minorHAnsi"/>
          <w:sz w:val="22"/>
          <w:szCs w:val="22"/>
        </w:rPr>
        <w:t xml:space="preserve"> besluit om geen aanbieding in te dienen, dan wordt deze verzocht dit</w:t>
      </w:r>
      <w:r w:rsidR="00C579F5">
        <w:rPr>
          <w:rFonts w:asciiTheme="minorHAnsi" w:eastAsiaTheme="minorEastAsia" w:hAnsiTheme="minorHAnsi" w:cstheme="minorHAnsi"/>
          <w:sz w:val="22"/>
          <w:szCs w:val="22"/>
        </w:rPr>
        <w:t xml:space="preserve"> schriftelijk</w:t>
      </w:r>
      <w:r w:rsidRPr="006553C3">
        <w:rPr>
          <w:rFonts w:asciiTheme="minorHAnsi" w:eastAsiaTheme="minorEastAsia" w:hAnsiTheme="minorHAnsi" w:cstheme="minorHAnsi"/>
          <w:sz w:val="22"/>
          <w:szCs w:val="22"/>
        </w:rPr>
        <w:t xml:space="preserve"> aan de contactpersoon van de VU te melden en de aanbestedingsdocumenten te vernietigen.</w:t>
      </w:r>
    </w:p>
    <w:p w14:paraId="5A40D428" w14:textId="77777777" w:rsidR="006363D4" w:rsidRPr="006553C3" w:rsidRDefault="00BA004A"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Inschrijver</w:t>
      </w:r>
      <w:r w:rsidR="006363D4" w:rsidRPr="006553C3">
        <w:rPr>
          <w:rFonts w:asciiTheme="minorHAnsi" w:eastAsiaTheme="minorEastAsia" w:hAnsiTheme="minorHAnsi" w:cstheme="minorHAnsi"/>
          <w:sz w:val="22"/>
          <w:szCs w:val="22"/>
        </w:rPr>
        <w:t xml:space="preserve"> is gehouden de door VU verstrekte gegevens vertrouwelijk te behandelen, op straffe van uitsluitin</w:t>
      </w:r>
      <w:r w:rsidR="00CE6331" w:rsidRPr="006553C3">
        <w:rPr>
          <w:rFonts w:asciiTheme="minorHAnsi" w:eastAsiaTheme="minorEastAsia" w:hAnsiTheme="minorHAnsi" w:cstheme="minorHAnsi"/>
          <w:sz w:val="22"/>
          <w:szCs w:val="22"/>
        </w:rPr>
        <w:t>g van de aanbestedingsprocedure</w:t>
      </w:r>
      <w:r w:rsidR="006363D4" w:rsidRPr="006553C3">
        <w:rPr>
          <w:rFonts w:asciiTheme="minorHAnsi" w:eastAsiaTheme="minorEastAsia" w:hAnsiTheme="minorHAnsi" w:cstheme="minorHAnsi"/>
          <w:sz w:val="22"/>
          <w:szCs w:val="22"/>
        </w:rPr>
        <w:t xml:space="preserve"> bij schending daarvan. </w:t>
      </w:r>
      <w:r w:rsidRPr="006553C3">
        <w:rPr>
          <w:rFonts w:asciiTheme="minorHAnsi" w:eastAsiaTheme="minorEastAsia" w:hAnsiTheme="minorHAnsi" w:cstheme="minorHAnsi"/>
          <w:sz w:val="22"/>
          <w:szCs w:val="22"/>
        </w:rPr>
        <w:t>Inschrijver</w:t>
      </w:r>
      <w:r w:rsidR="006363D4" w:rsidRPr="006553C3">
        <w:rPr>
          <w:rFonts w:asciiTheme="minorHAnsi" w:eastAsiaTheme="minorEastAsia" w:hAnsiTheme="minorHAnsi" w:cstheme="minorHAnsi"/>
          <w:sz w:val="22"/>
          <w:szCs w:val="22"/>
        </w:rPr>
        <w:t xml:space="preserve"> legt deze verplichting eveneens op aan de door hem in te schakelen derden. VU zal eveneens de door </w:t>
      </w:r>
      <w:r w:rsidR="00D56184" w:rsidRPr="006553C3">
        <w:rPr>
          <w:rFonts w:asciiTheme="minorHAnsi" w:eastAsiaTheme="minorEastAsia" w:hAnsiTheme="minorHAnsi" w:cstheme="minorHAnsi"/>
          <w:sz w:val="22"/>
          <w:szCs w:val="22"/>
        </w:rPr>
        <w:t>Inschrijver</w:t>
      </w:r>
      <w:r w:rsidR="006363D4" w:rsidRPr="006553C3">
        <w:rPr>
          <w:rFonts w:asciiTheme="minorHAnsi" w:eastAsiaTheme="minorEastAsia" w:hAnsiTheme="minorHAnsi" w:cstheme="minorHAnsi"/>
          <w:sz w:val="22"/>
          <w:szCs w:val="22"/>
        </w:rPr>
        <w:t xml:space="preserve"> verstrekte informatie vertrouwelijk behandelen.</w:t>
      </w:r>
    </w:p>
    <w:p w14:paraId="3A85963C" w14:textId="77777777" w:rsidR="006363D4" w:rsidRPr="006553C3" w:rsidRDefault="006363D4"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Aanbiedingen en correspondentie worden na afloop niet aan de Inschrijver geretourneerd.</w:t>
      </w:r>
    </w:p>
    <w:p w14:paraId="77BEA522" w14:textId="77777777" w:rsidR="006363D4" w:rsidRPr="006553C3" w:rsidRDefault="004E6C70"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Inkoop</w:t>
      </w:r>
      <w:r w:rsidR="00262466" w:rsidRPr="006553C3">
        <w:rPr>
          <w:rFonts w:asciiTheme="minorHAnsi" w:eastAsiaTheme="minorEastAsia" w:hAnsiTheme="minorHAnsi" w:cstheme="minorHAnsi"/>
          <w:sz w:val="22"/>
          <w:szCs w:val="22"/>
        </w:rPr>
        <w:t>, levering</w:t>
      </w:r>
      <w:r w:rsidR="006363D4" w:rsidRPr="006553C3">
        <w:rPr>
          <w:rFonts w:asciiTheme="minorHAnsi" w:eastAsiaTheme="minorEastAsia" w:hAnsiTheme="minorHAnsi" w:cstheme="minorHAnsi"/>
          <w:sz w:val="22"/>
          <w:szCs w:val="22"/>
        </w:rPr>
        <w:t xml:space="preserve">- en betalingsvoorwaarden, branchevoorwaarden en/of andere algemene voorwaarden van Inschrijver zijn nadrukkelijk niet van toepassing. De wederzijdse rechten en verplichtingen van partijen worden vastgelegd in de definitieve </w:t>
      </w:r>
      <w:r w:rsidR="00DF2330" w:rsidRPr="006553C3">
        <w:rPr>
          <w:rFonts w:asciiTheme="minorHAnsi" w:eastAsiaTheme="minorEastAsia" w:hAnsiTheme="minorHAnsi" w:cstheme="minorHAnsi"/>
          <w:sz w:val="22"/>
          <w:szCs w:val="22"/>
        </w:rPr>
        <w:t>overeenkomst</w:t>
      </w:r>
      <w:r w:rsidR="006363D4" w:rsidRPr="006553C3">
        <w:rPr>
          <w:rFonts w:asciiTheme="minorHAnsi" w:eastAsiaTheme="minorEastAsia" w:hAnsiTheme="minorHAnsi" w:cstheme="minorHAnsi"/>
          <w:sz w:val="22"/>
          <w:szCs w:val="22"/>
        </w:rPr>
        <w:t xml:space="preserve"> en de Algemene Inkoopvoorwaarden van de VU.</w:t>
      </w:r>
    </w:p>
    <w:p w14:paraId="0DDBFEBB" w14:textId="77777777" w:rsidR="006363D4" w:rsidRPr="006553C3" w:rsidRDefault="006363D4" w:rsidP="00737754">
      <w:pPr>
        <w:widowControl w:val="0"/>
        <w:numPr>
          <w:ilvl w:val="0"/>
          <w:numId w:val="21"/>
        </w:numPr>
        <w:autoSpaceDE w:val="0"/>
        <w:autoSpaceDN w:val="0"/>
        <w:adjustRightInd w:val="0"/>
        <w:ind w:left="357" w:hanging="357"/>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shd w:val="clear" w:color="auto" w:fill="FFFFFF"/>
        </w:rPr>
        <w:t xml:space="preserve">Deze Offerteaanvraag en de overige aanbestedingsdocumenten zijn met de grootst mogelijke zorgvuldigheid samengesteld. Desondanks kunnen er toch onduidelijkheden/onvolkomenheden in deze documenten voorkomen. De VU verwacht een </w:t>
      </w:r>
      <w:r w:rsidR="00262466" w:rsidRPr="006553C3">
        <w:rPr>
          <w:rFonts w:asciiTheme="minorHAnsi" w:eastAsiaTheme="minorEastAsia" w:hAnsiTheme="minorHAnsi" w:cstheme="minorHAnsi"/>
          <w:sz w:val="22"/>
          <w:szCs w:val="22"/>
          <w:shd w:val="clear" w:color="auto" w:fill="FFFFFF"/>
        </w:rPr>
        <w:t>proactieve</w:t>
      </w:r>
      <w:r w:rsidRPr="006553C3">
        <w:rPr>
          <w:rFonts w:asciiTheme="minorHAnsi" w:eastAsiaTheme="minorEastAsia" w:hAnsiTheme="minorHAnsi" w:cstheme="minorHAnsi"/>
          <w:sz w:val="22"/>
          <w:szCs w:val="22"/>
          <w:shd w:val="clear" w:color="auto" w:fill="FFFFFF"/>
        </w:rPr>
        <w:t xml:space="preserve"> houding van de Inschrijver, hetgeen betekent dat de Inschrijver eventuele onduidelijkheden/onvolkomenheden in deze Offerteaanvraag en de overige aanbestedingsdocumenten zo spoedig </w:t>
      </w:r>
      <w:r w:rsidR="005A5384" w:rsidRPr="006553C3">
        <w:rPr>
          <w:rFonts w:asciiTheme="minorHAnsi" w:eastAsiaTheme="minorEastAsia" w:hAnsiTheme="minorHAnsi" w:cstheme="minorHAnsi"/>
          <w:sz w:val="22"/>
          <w:szCs w:val="22"/>
          <w:shd w:val="clear" w:color="auto" w:fill="FFFFFF"/>
        </w:rPr>
        <w:t xml:space="preserve">mogelijk </w:t>
      </w:r>
      <w:r w:rsidRPr="006553C3">
        <w:rPr>
          <w:rFonts w:asciiTheme="minorHAnsi" w:eastAsiaTheme="minorEastAsia" w:hAnsiTheme="minorHAnsi" w:cstheme="minorHAnsi"/>
          <w:sz w:val="22"/>
          <w:szCs w:val="22"/>
          <w:shd w:val="clear" w:color="auto" w:fill="FFFFFF"/>
        </w:rPr>
        <w:t xml:space="preserve">voor de aanbiedingsdatum </w:t>
      </w:r>
      <w:r w:rsidR="005852BB" w:rsidRPr="006553C3">
        <w:rPr>
          <w:rFonts w:asciiTheme="minorHAnsi" w:eastAsiaTheme="minorEastAsia" w:hAnsiTheme="minorHAnsi" w:cstheme="minorHAnsi"/>
          <w:sz w:val="22"/>
          <w:szCs w:val="22"/>
          <w:shd w:val="clear" w:color="auto" w:fill="FFFFFF"/>
        </w:rPr>
        <w:t xml:space="preserve">schriftelijk </w:t>
      </w:r>
      <w:r w:rsidRPr="006553C3">
        <w:rPr>
          <w:rFonts w:asciiTheme="minorHAnsi" w:eastAsiaTheme="minorEastAsia" w:hAnsiTheme="minorHAnsi" w:cstheme="minorHAnsi"/>
          <w:sz w:val="22"/>
          <w:szCs w:val="22"/>
          <w:shd w:val="clear" w:color="auto" w:fill="FFFFFF"/>
        </w:rPr>
        <w:t xml:space="preserve">bij de contactpersoon </w:t>
      </w:r>
      <w:r w:rsidR="00ED63B4" w:rsidRPr="006553C3">
        <w:rPr>
          <w:rFonts w:asciiTheme="minorHAnsi" w:eastAsiaTheme="minorEastAsia" w:hAnsiTheme="minorHAnsi" w:cstheme="minorHAnsi"/>
          <w:sz w:val="22"/>
          <w:szCs w:val="22"/>
          <w:shd w:val="clear" w:color="auto" w:fill="FFFFFF"/>
        </w:rPr>
        <w:t xml:space="preserve">dient te </w:t>
      </w:r>
      <w:r w:rsidRPr="006553C3">
        <w:rPr>
          <w:rFonts w:asciiTheme="minorHAnsi" w:eastAsiaTheme="minorEastAsia" w:hAnsiTheme="minorHAnsi" w:cstheme="minorHAnsi"/>
          <w:sz w:val="22"/>
          <w:szCs w:val="22"/>
          <w:shd w:val="clear" w:color="auto" w:fill="FFFFFF"/>
        </w:rPr>
        <w:t xml:space="preserve">melden. Heeft Inschrijver dit niet tijdig op de voorgeschreven wijze gemeld dan vervallen de rechten van de Inschrijver </w:t>
      </w:r>
      <w:proofErr w:type="gramStart"/>
      <w:r w:rsidRPr="006553C3">
        <w:rPr>
          <w:rFonts w:asciiTheme="minorHAnsi" w:eastAsiaTheme="minorEastAsia" w:hAnsiTheme="minorHAnsi" w:cstheme="minorHAnsi"/>
          <w:sz w:val="22"/>
          <w:szCs w:val="22"/>
          <w:shd w:val="clear" w:color="auto" w:fill="FFFFFF"/>
        </w:rPr>
        <w:t>jegens</w:t>
      </w:r>
      <w:proofErr w:type="gramEnd"/>
      <w:r w:rsidRPr="006553C3">
        <w:rPr>
          <w:rFonts w:asciiTheme="minorHAnsi" w:eastAsiaTheme="minorEastAsia" w:hAnsiTheme="minorHAnsi" w:cstheme="minorHAnsi"/>
          <w:sz w:val="22"/>
          <w:szCs w:val="22"/>
          <w:shd w:val="clear" w:color="auto" w:fill="FFFFFF"/>
        </w:rPr>
        <w:t xml:space="preserve"> de aanbesteder met betrekking tot (de gevolgen van) eventuele schendingen </w:t>
      </w:r>
      <w:r w:rsidR="00F75057" w:rsidRPr="006553C3">
        <w:rPr>
          <w:rFonts w:asciiTheme="minorHAnsi" w:eastAsiaTheme="minorEastAsia" w:hAnsiTheme="minorHAnsi" w:cstheme="minorHAnsi"/>
          <w:sz w:val="22"/>
          <w:szCs w:val="22"/>
          <w:shd w:val="clear" w:color="auto" w:fill="FFFFFF"/>
        </w:rPr>
        <w:t>van het (</w:t>
      </w:r>
      <w:proofErr w:type="spellStart"/>
      <w:r w:rsidR="00F75057" w:rsidRPr="006553C3">
        <w:rPr>
          <w:rFonts w:asciiTheme="minorHAnsi" w:eastAsiaTheme="minorEastAsia" w:hAnsiTheme="minorHAnsi" w:cstheme="minorHAnsi"/>
          <w:sz w:val="22"/>
          <w:szCs w:val="22"/>
          <w:shd w:val="clear" w:color="auto" w:fill="FFFFFF"/>
        </w:rPr>
        <w:t>aanbestedings</w:t>
      </w:r>
      <w:proofErr w:type="spellEnd"/>
      <w:r w:rsidR="005852BB" w:rsidRPr="006553C3">
        <w:rPr>
          <w:rFonts w:asciiTheme="minorHAnsi" w:eastAsiaTheme="minorEastAsia" w:hAnsiTheme="minorHAnsi" w:cstheme="minorHAnsi"/>
          <w:sz w:val="22"/>
          <w:szCs w:val="22"/>
          <w:shd w:val="clear" w:color="auto" w:fill="FFFFFF"/>
        </w:rPr>
        <w:t xml:space="preserve">)recht </w:t>
      </w:r>
      <w:r w:rsidRPr="006553C3">
        <w:rPr>
          <w:rFonts w:asciiTheme="minorHAnsi" w:eastAsiaTheme="minorEastAsia" w:hAnsiTheme="minorHAnsi" w:cstheme="minorHAnsi"/>
          <w:sz w:val="22"/>
          <w:szCs w:val="22"/>
          <w:shd w:val="clear" w:color="auto" w:fill="FFFFFF"/>
        </w:rPr>
        <w:t>e</w:t>
      </w:r>
      <w:r w:rsidR="005852BB" w:rsidRPr="006553C3">
        <w:rPr>
          <w:rFonts w:asciiTheme="minorHAnsi" w:eastAsiaTheme="minorEastAsia" w:hAnsiTheme="minorHAnsi" w:cstheme="minorHAnsi"/>
          <w:sz w:val="22"/>
          <w:szCs w:val="22"/>
          <w:shd w:val="clear" w:color="auto" w:fill="FFFFFF"/>
        </w:rPr>
        <w:t>n wordt de Inschrijver</w:t>
      </w:r>
      <w:r w:rsidRPr="006553C3">
        <w:rPr>
          <w:rFonts w:asciiTheme="minorHAnsi" w:eastAsiaTheme="minorEastAsia" w:hAnsiTheme="minorHAnsi" w:cstheme="minorHAnsi"/>
          <w:sz w:val="22"/>
          <w:szCs w:val="22"/>
          <w:shd w:val="clear" w:color="auto" w:fill="FFFFFF"/>
        </w:rPr>
        <w:t xml:space="preserve"> geacht onverkort en onvoorwaardelijk met de inhoud van die documenten te hebben </w:t>
      </w:r>
      <w:r w:rsidR="004E6C70" w:rsidRPr="006553C3">
        <w:rPr>
          <w:rFonts w:asciiTheme="minorHAnsi" w:eastAsiaTheme="minorEastAsia" w:hAnsiTheme="minorHAnsi" w:cstheme="minorHAnsi"/>
          <w:sz w:val="22"/>
          <w:szCs w:val="22"/>
          <w:shd w:val="clear" w:color="auto" w:fill="FFFFFF"/>
        </w:rPr>
        <w:t>ingestemd.</w:t>
      </w:r>
      <w:r w:rsidR="004E6C70" w:rsidRPr="006553C3">
        <w:rPr>
          <w:rFonts w:asciiTheme="minorHAnsi" w:eastAsiaTheme="minorEastAsia" w:hAnsiTheme="minorHAnsi" w:cstheme="minorHAnsi"/>
          <w:sz w:val="22"/>
          <w:szCs w:val="22"/>
        </w:rPr>
        <w:t xml:space="preserve"> </w:t>
      </w:r>
    </w:p>
    <w:p w14:paraId="234638D3" w14:textId="77777777" w:rsidR="006363D4" w:rsidRPr="006553C3" w:rsidRDefault="006363D4"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Het is niet toegestaan, op straffe van uitsluiting van de aanbestedingsprocedure, teksten en indelingen van de aanbestedingsdocumenten te wijzigen dan wel aan te vullen.</w:t>
      </w:r>
    </w:p>
    <w:p w14:paraId="30FD0FFF" w14:textId="77777777" w:rsidR="003B5580" w:rsidRPr="006553C3" w:rsidRDefault="00250274"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rPr>
        <w:t>Het is niet toegestaan, op straffe van uitsluiting van de aanbestedingsprocedure,</w:t>
      </w:r>
      <w:r w:rsidR="00165045" w:rsidRPr="006553C3">
        <w:rPr>
          <w:rFonts w:asciiTheme="minorHAnsi" w:eastAsiaTheme="minorEastAsia" w:hAnsiTheme="minorHAnsi" w:cstheme="minorHAnsi"/>
          <w:sz w:val="22"/>
          <w:szCs w:val="22"/>
        </w:rPr>
        <w:t xml:space="preserve"> in te schrijven </w:t>
      </w:r>
      <w:r w:rsidR="00165045" w:rsidRPr="006553C3">
        <w:rPr>
          <w:rFonts w:asciiTheme="minorHAnsi" w:eastAsiaTheme="minorEastAsia" w:hAnsiTheme="minorHAnsi" w:cstheme="minorHAnsi"/>
          <w:sz w:val="22"/>
          <w:szCs w:val="22"/>
          <w:shd w:val="clear" w:color="auto" w:fill="FFFFFF"/>
        </w:rPr>
        <w:t>onder voorwaarden</w:t>
      </w:r>
      <w:r w:rsidRPr="006553C3">
        <w:rPr>
          <w:rFonts w:asciiTheme="minorHAnsi" w:eastAsiaTheme="minorEastAsia" w:hAnsiTheme="minorHAnsi" w:cstheme="minorHAnsi"/>
          <w:sz w:val="22"/>
          <w:szCs w:val="22"/>
          <w:shd w:val="clear" w:color="auto" w:fill="FFFFFF"/>
        </w:rPr>
        <w:t>.</w:t>
      </w:r>
    </w:p>
    <w:p w14:paraId="4F22B369" w14:textId="77777777" w:rsidR="006363D4" w:rsidRPr="006553C3" w:rsidRDefault="006363D4"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50EC5488" w14:textId="2558E369" w:rsidR="006363D4" w:rsidRPr="006553C3" w:rsidRDefault="1145C045"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lastRenderedPageBreak/>
        <w:t xml:space="preserve">De voorlopige gunning wordt schriftelijk aan allen die een </w:t>
      </w:r>
      <w:r w:rsidR="6BA38D29" w:rsidRPr="006553C3">
        <w:rPr>
          <w:rFonts w:asciiTheme="minorHAnsi" w:eastAsiaTheme="minorEastAsia" w:hAnsiTheme="minorHAnsi" w:cstheme="minorHAnsi"/>
          <w:sz w:val="22"/>
          <w:szCs w:val="22"/>
          <w:shd w:val="clear" w:color="auto" w:fill="FFFFFF"/>
        </w:rPr>
        <w:t>Inschrijving</w:t>
      </w:r>
      <w:r w:rsidRPr="006553C3">
        <w:rPr>
          <w:rFonts w:asciiTheme="minorHAnsi" w:eastAsiaTheme="minorEastAsia" w:hAnsiTheme="minorHAnsi" w:cstheme="minorHAnsi"/>
          <w:sz w:val="22"/>
          <w:szCs w:val="22"/>
          <w:shd w:val="clear" w:color="auto" w:fill="FFFFFF"/>
        </w:rPr>
        <w:t xml:space="preserve"> hebben ingediend gelijktijdig bekend gemaakt.</w:t>
      </w:r>
    </w:p>
    <w:p w14:paraId="2AE9902F" w14:textId="77777777" w:rsidR="006363D4" w:rsidRPr="006553C3" w:rsidRDefault="006363D4" w:rsidP="00737754">
      <w:pPr>
        <w:pStyle w:val="Kop3"/>
        <w:numPr>
          <w:ilvl w:val="1"/>
          <w:numId w:val="12"/>
        </w:numPr>
        <w:tabs>
          <w:tab w:val="clear" w:pos="795"/>
          <w:tab w:val="num" w:pos="993"/>
        </w:tabs>
        <w:spacing w:before="360" w:line="240" w:lineRule="auto"/>
        <w:ind w:left="992" w:hanging="992"/>
        <w:rPr>
          <w:rFonts w:asciiTheme="minorHAnsi" w:eastAsiaTheme="minorEastAsia" w:hAnsiTheme="minorHAnsi" w:cstheme="minorHAnsi"/>
          <w:i w:val="0"/>
          <w:sz w:val="22"/>
          <w:szCs w:val="22"/>
        </w:rPr>
      </w:pPr>
      <w:bookmarkStart w:id="119" w:name="_Ref225907860"/>
      <w:bookmarkStart w:id="120" w:name="_Toc423628280"/>
      <w:bookmarkStart w:id="121" w:name="_Toc146003699"/>
      <w:r w:rsidRPr="006553C3">
        <w:rPr>
          <w:rFonts w:asciiTheme="minorHAnsi" w:eastAsiaTheme="minorEastAsia" w:hAnsiTheme="minorHAnsi" w:cstheme="minorHAnsi"/>
          <w:i w:val="0"/>
          <w:sz w:val="22"/>
          <w:szCs w:val="22"/>
        </w:rPr>
        <w:t xml:space="preserve">Voorschriften voor het indienen van een </w:t>
      </w:r>
      <w:bookmarkEnd w:id="119"/>
      <w:r w:rsidRPr="006553C3">
        <w:rPr>
          <w:rFonts w:asciiTheme="minorHAnsi" w:eastAsiaTheme="minorEastAsia" w:hAnsiTheme="minorHAnsi" w:cstheme="minorHAnsi"/>
          <w:i w:val="0"/>
          <w:sz w:val="22"/>
          <w:szCs w:val="22"/>
        </w:rPr>
        <w:t>Aanbieding</w:t>
      </w:r>
      <w:bookmarkEnd w:id="120"/>
      <w:bookmarkEnd w:id="121"/>
      <w:r w:rsidRPr="006553C3">
        <w:rPr>
          <w:rFonts w:asciiTheme="minorHAnsi" w:eastAsiaTheme="minorEastAsia" w:hAnsiTheme="minorHAnsi" w:cstheme="minorHAnsi"/>
          <w:i w:val="0"/>
          <w:sz w:val="22"/>
          <w:szCs w:val="22"/>
        </w:rPr>
        <w:t xml:space="preserve"> </w:t>
      </w:r>
    </w:p>
    <w:p w14:paraId="38B009B4" w14:textId="77777777" w:rsidR="00E258B2" w:rsidRPr="006553C3" w:rsidRDefault="00E258B2" w:rsidP="00737754">
      <w:pPr>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 xml:space="preserve">Aan het indienen van een Inschrijving stelt de VU de volgende eisen, de consequenties </w:t>
      </w:r>
      <w:proofErr w:type="gramStart"/>
      <w:r w:rsidRPr="006553C3">
        <w:rPr>
          <w:rFonts w:asciiTheme="minorHAnsi" w:eastAsiaTheme="minorEastAsia" w:hAnsiTheme="minorHAnsi" w:cstheme="minorHAnsi"/>
          <w:sz w:val="22"/>
          <w:szCs w:val="22"/>
        </w:rPr>
        <w:t>indien</w:t>
      </w:r>
      <w:proofErr w:type="gramEnd"/>
      <w:r w:rsidRPr="006553C3">
        <w:rPr>
          <w:rFonts w:asciiTheme="minorHAnsi" w:eastAsiaTheme="minorEastAsia" w:hAnsiTheme="minorHAnsi" w:cstheme="minorHAnsi"/>
          <w:sz w:val="22"/>
          <w:szCs w:val="22"/>
        </w:rPr>
        <w:t xml:space="preserve"> niet wordt voldaan aan deze eisen, zijn vermeld in paragraaf 2.1 – ‘Aanbestedingsvoorschriften’ van deze Offerteaanvraag.</w:t>
      </w:r>
    </w:p>
    <w:p w14:paraId="0DE4B5B7" w14:textId="77777777" w:rsidR="00E258B2" w:rsidRPr="006553C3" w:rsidRDefault="00E258B2" w:rsidP="263B59E5">
      <w:pPr>
        <w:rPr>
          <w:rFonts w:asciiTheme="minorHAnsi" w:eastAsiaTheme="minorEastAsia" w:hAnsiTheme="minorHAnsi" w:cstheme="minorHAnsi"/>
          <w:sz w:val="22"/>
          <w:szCs w:val="22"/>
        </w:rPr>
      </w:pPr>
    </w:p>
    <w:p w14:paraId="67F42DA0"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Inschrijving in te dienen voor de sluitingsdatum zoals vermeld in Hoofdstuk </w:t>
      </w:r>
      <w:proofErr w:type="gramStart"/>
      <w:r w:rsidRPr="006553C3">
        <w:rPr>
          <w:rFonts w:asciiTheme="minorHAnsi" w:eastAsiaTheme="minorEastAsia" w:hAnsiTheme="minorHAnsi" w:cstheme="minorHAnsi"/>
          <w:sz w:val="22"/>
          <w:szCs w:val="22"/>
          <w:shd w:val="clear" w:color="auto" w:fill="FFFFFF"/>
        </w:rPr>
        <w:t>1  –</w:t>
      </w:r>
      <w:proofErr w:type="gramEnd"/>
      <w:r w:rsidRPr="006553C3">
        <w:rPr>
          <w:rFonts w:asciiTheme="minorHAnsi" w:eastAsiaTheme="minorEastAsia" w:hAnsiTheme="minorHAnsi" w:cstheme="minorHAnsi"/>
          <w:sz w:val="22"/>
          <w:szCs w:val="22"/>
          <w:shd w:val="clear" w:color="auto" w:fill="FFFFFF"/>
        </w:rPr>
        <w:t xml:space="preserve"> ‘Planning’.</w:t>
      </w:r>
    </w:p>
    <w:p w14:paraId="37A172D4"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Alle gevraagde gegevens, verklaringen en alle overige documenten dienen te worden aangeleverd in de Nederlandse taal. </w:t>
      </w:r>
      <w:proofErr w:type="gramStart"/>
      <w:r w:rsidRPr="006553C3">
        <w:rPr>
          <w:rFonts w:asciiTheme="minorHAnsi" w:eastAsiaTheme="minorEastAsia" w:hAnsiTheme="minorHAnsi" w:cstheme="minorHAnsi"/>
          <w:sz w:val="22"/>
          <w:szCs w:val="22"/>
          <w:shd w:val="clear" w:color="auto" w:fill="FFFFFF"/>
        </w:rPr>
        <w:t>Tevens</w:t>
      </w:r>
      <w:proofErr w:type="gramEnd"/>
      <w:r w:rsidRPr="006553C3">
        <w:rPr>
          <w:rFonts w:asciiTheme="minorHAnsi" w:eastAsiaTheme="minorEastAsia" w:hAnsiTheme="minorHAnsi" w:cstheme="minorHAnsi"/>
          <w:sz w:val="22"/>
          <w:szCs w:val="22"/>
          <w:shd w:val="clear" w:color="auto" w:fill="FFFFFF"/>
        </w:rPr>
        <w:t xml:space="preserve"> dienen alle correspondentie en werkzaamheden die in het kader van de overeenkomst plaatsvinden in de Nederlandse taal te worden opgesteld c.q. uitgevoerd. </w:t>
      </w:r>
    </w:p>
    <w:p w14:paraId="2FD4440B"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13E4CB8C"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De Inschrijving dient overzichtelijk te zijn en te zijn ingedeeld in overeenstemming met de wijze waarop dit in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is vastgelegd.</w:t>
      </w:r>
    </w:p>
    <w:p w14:paraId="63F67B0B"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Alle communicatie rond deze aanbesteding verloopt uitsluitend via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tenzij uitdrukkelijk anders bepaald of in het geval van niet-beschikbaarheid van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vanwege een algemene storing aan het systeem.</w:t>
      </w:r>
    </w:p>
    <w:p w14:paraId="5ED7D97B"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In het geval van een algemene storing van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op het moment van of nabij de sluitingstermijn, behoudt de Aanbestedende dienst zich het recht voor de sluitingstermijn op te schuiven zolang de Inschrijvingen nog niet zijn geopend, ook als de sluitingstermijn al gepasseerd is. Dit is een recht, geen plicht van de Aanbestedende dienst.</w:t>
      </w:r>
    </w:p>
    <w:p w14:paraId="311B4D3A"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De opening van de digitale kluis in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vindt plaats door twee medewerkers van de VU. Inschrijvers zijn niet uitgenodigd om de opening bij te wonen. Op verzoek zal een kopie van het proces-verbaal van opening worden toegestuurd.</w:t>
      </w:r>
    </w:p>
    <w:p w14:paraId="4A8BAFA4"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Een per fax of e-mail ingediende Inschrijving wordt niet geaccepteerd.</w:t>
      </w:r>
    </w:p>
    <w:p w14:paraId="4F2C901D"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Inschrijvingen die na de sluitingstermijn worden ontvangen neemt de VU niet in behandeling. De Inschrijver draagt het risico van de goede en tijdige aanwezigheid van de Inschrijving. </w:t>
      </w:r>
    </w:p>
    <w:p w14:paraId="7CC0B8A5" w14:textId="77777777" w:rsidR="006363D4" w:rsidRPr="006553C3" w:rsidRDefault="006363D4" w:rsidP="00737754">
      <w:pPr>
        <w:pStyle w:val="Kop3"/>
        <w:numPr>
          <w:ilvl w:val="1"/>
          <w:numId w:val="12"/>
        </w:numPr>
        <w:tabs>
          <w:tab w:val="clear" w:pos="795"/>
          <w:tab w:val="num" w:pos="993"/>
        </w:tabs>
        <w:spacing w:before="360" w:line="240" w:lineRule="auto"/>
        <w:ind w:left="992" w:hanging="992"/>
        <w:rPr>
          <w:rFonts w:asciiTheme="minorHAnsi" w:eastAsiaTheme="minorEastAsia" w:hAnsiTheme="minorHAnsi" w:cstheme="minorHAnsi"/>
          <w:i w:val="0"/>
          <w:sz w:val="22"/>
          <w:szCs w:val="22"/>
        </w:rPr>
      </w:pPr>
      <w:bookmarkStart w:id="122" w:name="_Toc170278136"/>
      <w:bookmarkStart w:id="123" w:name="_Toc423628281"/>
      <w:bookmarkStart w:id="124" w:name="_Toc146003700"/>
      <w:r w:rsidRPr="006553C3">
        <w:rPr>
          <w:rFonts w:asciiTheme="minorHAnsi" w:eastAsiaTheme="minorEastAsia" w:hAnsiTheme="minorHAnsi" w:cstheme="minorHAnsi"/>
          <w:i w:val="0"/>
          <w:sz w:val="22"/>
          <w:szCs w:val="22"/>
        </w:rPr>
        <w:t>Vragen over de aanbesteding</w:t>
      </w:r>
      <w:bookmarkEnd w:id="122"/>
      <w:bookmarkEnd w:id="123"/>
      <w:bookmarkEnd w:id="124"/>
    </w:p>
    <w:p w14:paraId="0C2DFBC4" w14:textId="77777777" w:rsidR="00E258B2" w:rsidRPr="006553C3" w:rsidRDefault="00E258B2" w:rsidP="00737754">
      <w:pPr>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Aan het stellen van vragen over de Aanbesteding stelt VU de volgende eisen:</w:t>
      </w:r>
    </w:p>
    <w:p w14:paraId="66204FF1" w14:textId="77777777" w:rsidR="00E258B2" w:rsidRPr="006553C3" w:rsidRDefault="00E258B2" w:rsidP="00737754">
      <w:pPr>
        <w:rPr>
          <w:rFonts w:asciiTheme="minorHAnsi" w:eastAsiaTheme="minorEastAsia" w:hAnsiTheme="minorHAnsi" w:cstheme="minorHAnsi"/>
          <w:sz w:val="22"/>
          <w:szCs w:val="22"/>
        </w:rPr>
      </w:pPr>
    </w:p>
    <w:p w14:paraId="5FB7CF13"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Vragen over de aanbesteding kunnen </w:t>
      </w:r>
      <w:r w:rsidR="00E1392B" w:rsidRPr="006553C3">
        <w:rPr>
          <w:rFonts w:asciiTheme="minorHAnsi" w:eastAsiaTheme="minorEastAsia" w:hAnsiTheme="minorHAnsi" w:cstheme="minorHAnsi"/>
          <w:sz w:val="22"/>
          <w:szCs w:val="22"/>
          <w:shd w:val="clear" w:color="auto" w:fill="FFFFFF"/>
        </w:rPr>
        <w:t xml:space="preserve">doorlopend </w:t>
      </w:r>
      <w:r w:rsidRPr="006553C3">
        <w:rPr>
          <w:rFonts w:asciiTheme="minorHAnsi" w:eastAsiaTheme="minorEastAsia" w:hAnsiTheme="minorHAnsi" w:cstheme="minorHAnsi"/>
          <w:sz w:val="22"/>
          <w:szCs w:val="22"/>
          <w:shd w:val="clear" w:color="auto" w:fill="FFFFFF"/>
        </w:rPr>
        <w:t xml:space="preserve">via de vraag-en-antwoord module van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worden gesteld tot de datum genoemd in de ‘Planning’ (zie Hoofdstuk 1 – ‘Planning’)</w:t>
      </w:r>
      <w:r w:rsidR="00E1392B" w:rsidRPr="006553C3">
        <w:rPr>
          <w:rFonts w:asciiTheme="minorHAnsi" w:eastAsiaTheme="minorEastAsia" w:hAnsiTheme="minorHAnsi" w:cstheme="minorHAnsi"/>
          <w:sz w:val="22"/>
          <w:szCs w:val="22"/>
          <w:shd w:val="clear" w:color="auto" w:fill="FFFFFF"/>
        </w:rPr>
        <w:t xml:space="preserve"> en worden zo spoedig mogelijk beantwoord</w:t>
      </w:r>
      <w:r w:rsidRPr="006553C3">
        <w:rPr>
          <w:rFonts w:asciiTheme="minorHAnsi" w:eastAsiaTheme="minorEastAsia" w:hAnsiTheme="minorHAnsi" w:cstheme="minorHAnsi"/>
          <w:sz w:val="22"/>
          <w:szCs w:val="22"/>
          <w:shd w:val="clear" w:color="auto" w:fill="FFFFFF"/>
        </w:rPr>
        <w:t>.</w:t>
      </w:r>
    </w:p>
    <w:p w14:paraId="10491A81"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De antwoorden op vragen die binnen de hierboven gestelde termijn worden ontvangen, worden in een digitale geanonimiseerde </w:t>
      </w:r>
      <w:r w:rsidR="00CF74F0" w:rsidRPr="006553C3">
        <w:rPr>
          <w:rFonts w:asciiTheme="minorHAnsi" w:eastAsiaTheme="minorEastAsia" w:hAnsiTheme="minorHAnsi" w:cstheme="minorHAnsi"/>
          <w:sz w:val="22"/>
          <w:szCs w:val="22"/>
          <w:shd w:val="clear" w:color="auto" w:fill="FFFFFF"/>
        </w:rPr>
        <w:t>N</w:t>
      </w:r>
      <w:r w:rsidRPr="006553C3">
        <w:rPr>
          <w:rFonts w:asciiTheme="minorHAnsi" w:eastAsiaTheme="minorEastAsia" w:hAnsiTheme="minorHAnsi" w:cstheme="minorHAnsi"/>
          <w:sz w:val="22"/>
          <w:szCs w:val="22"/>
          <w:shd w:val="clear" w:color="auto" w:fill="FFFFFF"/>
        </w:rPr>
        <w:t xml:space="preserve">ota van inlichtingen, </w:t>
      </w:r>
      <w:proofErr w:type="gramStart"/>
      <w:r w:rsidRPr="006553C3">
        <w:rPr>
          <w:rFonts w:asciiTheme="minorHAnsi" w:eastAsiaTheme="minorEastAsia" w:hAnsiTheme="minorHAnsi" w:cstheme="minorHAnsi"/>
          <w:sz w:val="22"/>
          <w:szCs w:val="22"/>
          <w:shd w:val="clear" w:color="auto" w:fill="FFFFFF"/>
        </w:rPr>
        <w:t>conform</w:t>
      </w:r>
      <w:proofErr w:type="gramEnd"/>
      <w:r w:rsidRPr="006553C3">
        <w:rPr>
          <w:rFonts w:asciiTheme="minorHAnsi" w:eastAsiaTheme="minorEastAsia" w:hAnsiTheme="minorHAnsi" w:cstheme="minorHAnsi"/>
          <w:sz w:val="22"/>
          <w:szCs w:val="22"/>
          <w:shd w:val="clear" w:color="auto" w:fill="FFFFFF"/>
        </w:rPr>
        <w:t xml:space="preserve"> de in Hoofdstuk 1 – ‘Planning’ genoemde sluitingsdatum bekendgemaakt via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De </w:t>
      </w:r>
      <w:r w:rsidR="00CF74F0" w:rsidRPr="006553C3">
        <w:rPr>
          <w:rFonts w:asciiTheme="minorHAnsi" w:eastAsiaTheme="minorEastAsia" w:hAnsiTheme="minorHAnsi" w:cstheme="minorHAnsi"/>
          <w:sz w:val="22"/>
          <w:szCs w:val="22"/>
          <w:shd w:val="clear" w:color="auto" w:fill="FFFFFF"/>
        </w:rPr>
        <w:t>N</w:t>
      </w:r>
      <w:r w:rsidRPr="006553C3">
        <w:rPr>
          <w:rFonts w:asciiTheme="minorHAnsi" w:eastAsiaTheme="minorEastAsia" w:hAnsiTheme="minorHAnsi" w:cstheme="minorHAnsi"/>
          <w:sz w:val="22"/>
          <w:szCs w:val="22"/>
          <w:shd w:val="clear" w:color="auto" w:fill="FFFFFF"/>
        </w:rPr>
        <w:t xml:space="preserve">ota(‘s) van </w:t>
      </w:r>
      <w:r w:rsidR="00CF74F0" w:rsidRPr="006553C3">
        <w:rPr>
          <w:rFonts w:asciiTheme="minorHAnsi" w:eastAsiaTheme="minorEastAsia" w:hAnsiTheme="minorHAnsi" w:cstheme="minorHAnsi"/>
          <w:sz w:val="22"/>
          <w:szCs w:val="22"/>
          <w:shd w:val="clear" w:color="auto" w:fill="FFFFFF"/>
        </w:rPr>
        <w:t>I</w:t>
      </w:r>
      <w:r w:rsidRPr="006553C3">
        <w:rPr>
          <w:rFonts w:asciiTheme="minorHAnsi" w:eastAsiaTheme="minorEastAsia" w:hAnsiTheme="minorHAnsi" w:cstheme="minorHAnsi"/>
          <w:sz w:val="22"/>
          <w:szCs w:val="22"/>
          <w:shd w:val="clear" w:color="auto" w:fill="FFFFFF"/>
        </w:rPr>
        <w:t>nlichtingen zijn onderdeel van deze Offerteaanvraag en daarmee onderdeel van de opdracht.</w:t>
      </w:r>
    </w:p>
    <w:p w14:paraId="79B82520"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lastRenderedPageBreak/>
        <w:t xml:space="preserve">Het is niet toegestaan personen uit de VU-organisatie anders dan via de berichtenmodule van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of het algemene correspondentieadres van de VU in verband met deze aanbesteding te benaderen, dit op straffe van uitsluiting van de aanbestedingsprocedure.</w:t>
      </w:r>
    </w:p>
    <w:p w14:paraId="2DBF0D7D" w14:textId="50B0ABD5" w:rsidR="00ED63B4" w:rsidRPr="006553C3" w:rsidRDefault="00E258B2" w:rsidP="263B59E5">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proofErr w:type="gramStart"/>
      <w:r w:rsidRPr="006553C3">
        <w:rPr>
          <w:rFonts w:asciiTheme="minorHAnsi" w:eastAsiaTheme="minorEastAsia" w:hAnsiTheme="minorHAnsi" w:cstheme="minorHAnsi"/>
          <w:sz w:val="22"/>
          <w:szCs w:val="22"/>
          <w:shd w:val="clear" w:color="auto" w:fill="FFFFFF"/>
        </w:rPr>
        <w:t>Inzake</w:t>
      </w:r>
      <w:proofErr w:type="gramEnd"/>
      <w:r w:rsidRPr="006553C3">
        <w:rPr>
          <w:rFonts w:asciiTheme="minorHAnsi" w:eastAsiaTheme="minorEastAsia" w:hAnsiTheme="minorHAnsi" w:cstheme="minorHAnsi"/>
          <w:sz w:val="22"/>
          <w:szCs w:val="22"/>
          <w:shd w:val="clear" w:color="auto" w:fill="FFFFFF"/>
        </w:rPr>
        <w:t xml:space="preserve"> de beoordeling van de Inschrijving is de VU niet verplicht interne (</w:t>
      </w:r>
      <w:proofErr w:type="spellStart"/>
      <w:r w:rsidRPr="006553C3">
        <w:rPr>
          <w:rFonts w:asciiTheme="minorHAnsi" w:eastAsiaTheme="minorEastAsia" w:hAnsiTheme="minorHAnsi" w:cstheme="minorHAnsi"/>
          <w:sz w:val="22"/>
          <w:szCs w:val="22"/>
          <w:shd w:val="clear" w:color="auto" w:fill="FFFFFF"/>
        </w:rPr>
        <w:t>aanbestedings</w:t>
      </w:r>
      <w:proofErr w:type="spellEnd"/>
      <w:r w:rsidRPr="006553C3">
        <w:rPr>
          <w:rFonts w:asciiTheme="minorHAnsi" w:eastAsiaTheme="minorEastAsia" w:hAnsiTheme="minorHAnsi" w:cstheme="minorHAnsi"/>
          <w:sz w:val="22"/>
          <w:szCs w:val="22"/>
          <w:shd w:val="clear" w:color="auto" w:fill="FFFFFF"/>
        </w:rPr>
        <w:t>)documenten, zoals resultaten van evaluaties, processen-verbaal, adviezen aangaande kwalificatie aan Inschrijver bekend te maken.</w:t>
      </w:r>
      <w:bookmarkStart w:id="125" w:name="_Toc170278138"/>
    </w:p>
    <w:p w14:paraId="7475063A" w14:textId="77777777" w:rsidR="00ED63B4" w:rsidRPr="006553C3" w:rsidRDefault="00ED63B4" w:rsidP="00737754">
      <w:pPr>
        <w:pStyle w:val="Kop3"/>
        <w:numPr>
          <w:ilvl w:val="1"/>
          <w:numId w:val="12"/>
        </w:numPr>
        <w:tabs>
          <w:tab w:val="clear" w:pos="795"/>
          <w:tab w:val="num" w:pos="993"/>
        </w:tabs>
        <w:spacing w:before="360" w:line="240" w:lineRule="auto"/>
        <w:ind w:left="992" w:hanging="992"/>
        <w:rPr>
          <w:rFonts w:asciiTheme="minorHAnsi" w:eastAsiaTheme="minorEastAsia" w:hAnsiTheme="minorHAnsi" w:cstheme="minorHAnsi"/>
          <w:b w:val="0"/>
          <w:sz w:val="22"/>
          <w:szCs w:val="22"/>
        </w:rPr>
      </w:pPr>
      <w:bookmarkStart w:id="126" w:name="_Toc423628282"/>
      <w:bookmarkStart w:id="127" w:name="_Toc146003701"/>
      <w:proofErr w:type="spellStart"/>
      <w:r w:rsidRPr="006553C3">
        <w:rPr>
          <w:rFonts w:asciiTheme="minorHAnsi" w:eastAsiaTheme="minorEastAsia" w:hAnsiTheme="minorHAnsi" w:cstheme="minorHAnsi"/>
          <w:i w:val="0"/>
          <w:sz w:val="22"/>
          <w:szCs w:val="22"/>
        </w:rPr>
        <w:t>TenderNed</w:t>
      </w:r>
      <w:bookmarkEnd w:id="126"/>
      <w:bookmarkEnd w:id="127"/>
      <w:proofErr w:type="spellEnd"/>
    </w:p>
    <w:p w14:paraId="04A53F94" w14:textId="5A647A10" w:rsidR="00ED63B4" w:rsidRPr="000F49E7" w:rsidRDefault="00ED63B4" w:rsidP="00737754">
      <w:pPr>
        <w:rPr>
          <w:rFonts w:asciiTheme="minorHAnsi" w:eastAsiaTheme="minorEastAsia" w:hAnsiTheme="minorHAnsi" w:cstheme="minorHAnsi"/>
          <w:sz w:val="22"/>
          <w:szCs w:val="22"/>
        </w:rPr>
      </w:pPr>
      <w:proofErr w:type="spellStart"/>
      <w:r w:rsidRPr="000F49E7">
        <w:rPr>
          <w:rFonts w:asciiTheme="minorHAnsi" w:eastAsiaTheme="minorEastAsia" w:hAnsiTheme="minorHAnsi" w:cstheme="minorHAnsi"/>
          <w:sz w:val="22"/>
          <w:szCs w:val="22"/>
          <w:u w:val="single"/>
        </w:rPr>
        <w:t>TenderNed</w:t>
      </w:r>
      <w:proofErr w:type="spellEnd"/>
      <w:r w:rsidRPr="000F49E7">
        <w:rPr>
          <w:rFonts w:asciiTheme="minorHAnsi" w:eastAsiaTheme="minorEastAsia" w:hAnsiTheme="minorHAnsi" w:cstheme="minorHAnsi"/>
          <w:sz w:val="22"/>
          <w:szCs w:val="22"/>
        </w:rPr>
        <w:t xml:space="preserve"> is het online marktplein voor aanbestedingen van de Nederlandse overheid. Op 1 april 2013 is de Aanbestedingswet in werking getreden. Deze wet verplicht alle aanbestedende diensten in Nederland om al hun openbare aanbestedingen eerst op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te publiceren. De overheid bevordert zo dat alle aanbestedingen van de overheid op één plek zijn te vinden. </w:t>
      </w:r>
    </w:p>
    <w:p w14:paraId="6B62F1B3" w14:textId="77777777" w:rsidR="00ED63B4" w:rsidRPr="000F49E7" w:rsidRDefault="00ED63B4" w:rsidP="00737754">
      <w:pPr>
        <w:rPr>
          <w:rFonts w:asciiTheme="minorHAnsi" w:eastAsiaTheme="minorEastAsia" w:hAnsiTheme="minorHAnsi" w:cstheme="minorHAnsi"/>
          <w:sz w:val="22"/>
          <w:szCs w:val="22"/>
        </w:rPr>
      </w:pPr>
    </w:p>
    <w:p w14:paraId="5D5B1BC2" w14:textId="5BABA2E2" w:rsidR="00ED63B4" w:rsidRPr="000F49E7" w:rsidRDefault="00ED63B4" w:rsidP="00737754">
      <w:pPr>
        <w:rPr>
          <w:rFonts w:asciiTheme="minorHAnsi" w:eastAsiaTheme="minorEastAsia" w:hAnsiTheme="minorHAnsi" w:cstheme="minorHAnsi"/>
          <w:sz w:val="22"/>
          <w:szCs w:val="22"/>
        </w:rPr>
      </w:pP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maakt voor het registreren en inloggen van ondernemers gebruik van </w:t>
      </w:r>
      <w:proofErr w:type="spellStart"/>
      <w:r w:rsidRPr="000F49E7">
        <w:rPr>
          <w:rFonts w:asciiTheme="minorHAnsi" w:eastAsiaTheme="minorEastAsia" w:hAnsiTheme="minorHAnsi" w:cstheme="minorHAnsi"/>
          <w:sz w:val="22"/>
          <w:szCs w:val="22"/>
        </w:rPr>
        <w:t>eHerkenning</w:t>
      </w:r>
      <w:proofErr w:type="spellEnd"/>
      <w:r w:rsidRPr="000F49E7">
        <w:rPr>
          <w:rFonts w:asciiTheme="minorHAnsi" w:eastAsiaTheme="minorEastAsia" w:hAnsiTheme="minorHAnsi" w:cstheme="minorHAnsi"/>
          <w:sz w:val="22"/>
          <w:szCs w:val="22"/>
        </w:rPr>
        <w:t xml:space="preserve">. Vanaf </w:t>
      </w:r>
      <w:proofErr w:type="gramStart"/>
      <w:r w:rsidRPr="000F49E7">
        <w:rPr>
          <w:rFonts w:asciiTheme="minorHAnsi" w:eastAsiaTheme="minorEastAsia" w:hAnsiTheme="minorHAnsi" w:cstheme="minorHAnsi"/>
          <w:sz w:val="22"/>
          <w:szCs w:val="22"/>
        </w:rPr>
        <w:t>27  juni</w:t>
      </w:r>
      <w:proofErr w:type="gramEnd"/>
      <w:r w:rsidRPr="000F49E7">
        <w:rPr>
          <w:rFonts w:asciiTheme="minorHAnsi" w:eastAsiaTheme="minorEastAsia" w:hAnsiTheme="minorHAnsi" w:cstheme="minorHAnsi"/>
          <w:sz w:val="22"/>
          <w:szCs w:val="22"/>
        </w:rPr>
        <w:t xml:space="preserve"> 2015 is inloggen en registreren met </w:t>
      </w:r>
      <w:proofErr w:type="spellStart"/>
      <w:r w:rsidRPr="000F49E7">
        <w:rPr>
          <w:rFonts w:asciiTheme="minorHAnsi" w:eastAsiaTheme="minorEastAsia" w:hAnsiTheme="minorHAnsi" w:cstheme="minorHAnsi"/>
          <w:sz w:val="22"/>
          <w:szCs w:val="22"/>
        </w:rPr>
        <w:t>eHerkenning</w:t>
      </w:r>
      <w:proofErr w:type="spellEnd"/>
      <w:r w:rsidRPr="000F49E7">
        <w:rPr>
          <w:rFonts w:asciiTheme="minorHAnsi" w:eastAsiaTheme="minorEastAsia" w:hAnsiTheme="minorHAnsi" w:cstheme="minorHAnsi"/>
          <w:sz w:val="22"/>
          <w:szCs w:val="22"/>
        </w:rPr>
        <w:t xml:space="preserve"> verplicht voor </w:t>
      </w:r>
      <w:r w:rsidR="008265A9" w:rsidRPr="000F49E7">
        <w:rPr>
          <w:rFonts w:asciiTheme="minorHAnsi" w:eastAsiaTheme="minorEastAsia" w:hAnsiTheme="minorHAnsi" w:cstheme="minorHAnsi"/>
          <w:sz w:val="22"/>
          <w:szCs w:val="22"/>
        </w:rPr>
        <w:t xml:space="preserve">alle </w:t>
      </w:r>
      <w:r w:rsidRPr="000F49E7">
        <w:rPr>
          <w:rFonts w:asciiTheme="minorHAnsi" w:eastAsiaTheme="minorEastAsia" w:hAnsiTheme="minorHAnsi" w:cstheme="minorHAnsi"/>
          <w:sz w:val="22"/>
          <w:szCs w:val="22"/>
        </w:rPr>
        <w:t xml:space="preserve">gebruikers van Nederlandse ondernemingen. U kunt vanaf deze datum niet meer inloggen met een gebruikersnaam en wachtwoord van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Voor het inloggen en registreren in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is een </w:t>
      </w:r>
      <w:proofErr w:type="spellStart"/>
      <w:r w:rsidRPr="000F49E7">
        <w:rPr>
          <w:rFonts w:asciiTheme="minorHAnsi" w:eastAsiaTheme="minorEastAsia" w:hAnsiTheme="minorHAnsi" w:cstheme="minorHAnsi"/>
          <w:sz w:val="22"/>
          <w:szCs w:val="22"/>
        </w:rPr>
        <w:t>eHerkenningsmiddel</w:t>
      </w:r>
      <w:proofErr w:type="spellEnd"/>
      <w:r w:rsidRPr="000F49E7">
        <w:rPr>
          <w:rFonts w:asciiTheme="minorHAnsi" w:eastAsiaTheme="minorEastAsia" w:hAnsiTheme="minorHAnsi" w:cstheme="minorHAnsi"/>
          <w:sz w:val="22"/>
          <w:szCs w:val="22"/>
        </w:rPr>
        <w:t xml:space="preserve"> nodig. Voor meer informatie over </w:t>
      </w:r>
      <w:proofErr w:type="spellStart"/>
      <w:r w:rsidRPr="000F49E7">
        <w:rPr>
          <w:rFonts w:asciiTheme="minorHAnsi" w:eastAsiaTheme="minorEastAsia" w:hAnsiTheme="minorHAnsi" w:cstheme="minorHAnsi"/>
          <w:sz w:val="22"/>
          <w:szCs w:val="22"/>
        </w:rPr>
        <w:t>eHerkenning</w:t>
      </w:r>
      <w:proofErr w:type="spellEnd"/>
      <w:r w:rsidRPr="000F49E7">
        <w:rPr>
          <w:rFonts w:asciiTheme="minorHAnsi" w:eastAsiaTheme="minorEastAsia" w:hAnsiTheme="minorHAnsi" w:cstheme="minorHAnsi"/>
          <w:sz w:val="22"/>
          <w:szCs w:val="22"/>
        </w:rPr>
        <w:t xml:space="preserve"> zie ook het Stappenplan Digitaal Inschrijven op overheidsopdrachten via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w:t>
      </w:r>
    </w:p>
    <w:p w14:paraId="5A741A07" w14:textId="77777777" w:rsidR="00ED63B4" w:rsidRPr="000F49E7" w:rsidRDefault="00000000" w:rsidP="00737754">
      <w:pPr>
        <w:rPr>
          <w:rFonts w:asciiTheme="minorHAnsi" w:eastAsiaTheme="minorEastAsia" w:hAnsiTheme="minorHAnsi" w:cstheme="minorHAnsi"/>
          <w:sz w:val="22"/>
          <w:szCs w:val="22"/>
        </w:rPr>
      </w:pPr>
      <w:hyperlink r:id="rId22">
        <w:r w:rsidR="00ED63B4" w:rsidRPr="000F49E7">
          <w:rPr>
            <w:rStyle w:val="Hyperlink"/>
            <w:rFonts w:asciiTheme="minorHAnsi" w:eastAsiaTheme="minorEastAsia" w:hAnsiTheme="minorHAnsi" w:cstheme="minorHAnsi"/>
            <w:color w:val="auto"/>
            <w:sz w:val="22"/>
            <w:szCs w:val="22"/>
          </w:rPr>
          <w:t>http://www.tenderned.nl/sites/default/files/In%20zes%20stappen%20digitaal%20inschrijven%20op%20overheidsopdrachten%20via%20TenderNed_0.pdf</w:t>
        </w:r>
      </w:hyperlink>
    </w:p>
    <w:p w14:paraId="02F2C34E" w14:textId="77777777" w:rsidR="00ED63B4" w:rsidRPr="000F49E7" w:rsidRDefault="00ED63B4" w:rsidP="00737754">
      <w:pPr>
        <w:rPr>
          <w:rFonts w:asciiTheme="minorHAnsi" w:eastAsiaTheme="minorEastAsia" w:hAnsiTheme="minorHAnsi" w:cstheme="minorHAnsi"/>
          <w:sz w:val="22"/>
          <w:szCs w:val="22"/>
        </w:rPr>
      </w:pPr>
    </w:p>
    <w:p w14:paraId="5F419E2F" w14:textId="77777777" w:rsidR="00ED63B4" w:rsidRPr="000F49E7" w:rsidRDefault="00ED63B4" w:rsidP="00737754">
      <w:pPr>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Het downloaden van documenten via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is mogelijk zonder te zijn ingelogd.</w:t>
      </w:r>
      <w:r w:rsidR="00B61C89" w:rsidRPr="000F49E7">
        <w:rPr>
          <w:rFonts w:asciiTheme="minorHAnsi" w:eastAsiaTheme="minorEastAsia" w:hAnsiTheme="minorHAnsi" w:cstheme="minorHAnsi"/>
          <w:sz w:val="22"/>
          <w:szCs w:val="22"/>
        </w:rPr>
        <w:t xml:space="preserve"> </w:t>
      </w:r>
      <w:r w:rsidRPr="000F49E7">
        <w:rPr>
          <w:rFonts w:asciiTheme="minorHAnsi" w:eastAsiaTheme="minorEastAsia" w:hAnsiTheme="minorHAnsi" w:cstheme="minorHAnsi"/>
          <w:sz w:val="22"/>
          <w:szCs w:val="22"/>
        </w:rPr>
        <w:t xml:space="preserve">De belangrijkste reden hiervoor is dat de Europese Commissie richtlijnen heeft vrijgegeven waarin staat dat aanbestedingsdocumenten vrij toegankelijk moeten zijn zonder inlogdrempel. </w:t>
      </w:r>
    </w:p>
    <w:p w14:paraId="61D17A9A" w14:textId="77777777" w:rsidR="00ED63B4" w:rsidRPr="000F49E7" w:rsidRDefault="00ED63B4" w:rsidP="00737754">
      <w:pPr>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Daarnaast schrijft de nieuwe Europese richtlijn voor dat de verantwoordelijkheid om op de hoogte te blijven van een aanbesteding bij de ondernemer ligt. </w:t>
      </w:r>
    </w:p>
    <w:p w14:paraId="680A4E5D" w14:textId="77777777" w:rsidR="00ED63B4" w:rsidRPr="000F49E7" w:rsidRDefault="00ED63B4" w:rsidP="00737754">
      <w:pPr>
        <w:rPr>
          <w:rFonts w:asciiTheme="minorHAnsi" w:eastAsiaTheme="minorEastAsia" w:hAnsiTheme="minorHAnsi" w:cstheme="minorHAnsi"/>
          <w:sz w:val="22"/>
          <w:szCs w:val="22"/>
        </w:rPr>
      </w:pPr>
    </w:p>
    <w:p w14:paraId="143B72AD" w14:textId="62F45FE2" w:rsidR="00ED63B4" w:rsidRPr="000F49E7" w:rsidRDefault="3755DC90" w:rsidP="00737754">
      <w:pPr>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Een </w:t>
      </w:r>
      <w:r w:rsidR="2CE80DF5" w:rsidRPr="000F49E7">
        <w:rPr>
          <w:rFonts w:asciiTheme="minorHAnsi" w:eastAsiaTheme="minorEastAsia" w:hAnsiTheme="minorHAnsi" w:cstheme="minorHAnsi"/>
          <w:sz w:val="22"/>
          <w:szCs w:val="22"/>
        </w:rPr>
        <w:t>A</w:t>
      </w:r>
      <w:r w:rsidRPr="000F49E7">
        <w:rPr>
          <w:rFonts w:asciiTheme="minorHAnsi" w:eastAsiaTheme="minorEastAsia" w:hAnsiTheme="minorHAnsi" w:cstheme="minorHAnsi"/>
          <w:sz w:val="22"/>
          <w:szCs w:val="22"/>
        </w:rPr>
        <w:t>anbestedende dienst heeft aan zijn verplichting tot gelijke behandeling voldaan als deze alle werkelijk geïnteresseerde ondernemers op de hoogte heeft gebracht van wijzigingen in een aanbesteding via bijvoorbeeld de Nota van Inlichtingen.</w:t>
      </w:r>
    </w:p>
    <w:p w14:paraId="19219836" w14:textId="77777777" w:rsidR="00ED63B4" w:rsidRPr="000F49E7" w:rsidRDefault="00ED63B4" w:rsidP="006553C3">
      <w:pPr>
        <w:rPr>
          <w:rFonts w:asciiTheme="minorHAnsi" w:eastAsiaTheme="minorEastAsia" w:hAnsiTheme="minorHAnsi" w:cstheme="minorHAnsi"/>
          <w:i/>
          <w:sz w:val="22"/>
          <w:szCs w:val="22"/>
        </w:rPr>
      </w:pPr>
    </w:p>
    <w:p w14:paraId="04A2F864" w14:textId="77777777" w:rsidR="00ED63B4" w:rsidRPr="000F49E7" w:rsidRDefault="00ED63B4" w:rsidP="00737754">
      <w:pPr>
        <w:rPr>
          <w:rFonts w:asciiTheme="minorHAnsi" w:eastAsiaTheme="minorEastAsia" w:hAnsiTheme="minorHAnsi" w:cstheme="minorHAnsi"/>
          <w:b/>
          <w:sz w:val="22"/>
          <w:szCs w:val="22"/>
        </w:rPr>
      </w:pPr>
      <w:r w:rsidRPr="000F49E7">
        <w:rPr>
          <w:rFonts w:asciiTheme="minorHAnsi" w:eastAsiaTheme="minorEastAsia" w:hAnsiTheme="minorHAnsi" w:cstheme="minorHAnsi"/>
          <w:b/>
          <w:sz w:val="22"/>
          <w:szCs w:val="22"/>
        </w:rPr>
        <w:t xml:space="preserve">Indien u de aanbestedingsdocumenten via </w:t>
      </w:r>
      <w:proofErr w:type="spellStart"/>
      <w:r w:rsidRPr="000F49E7">
        <w:rPr>
          <w:rFonts w:asciiTheme="minorHAnsi" w:eastAsiaTheme="minorEastAsia" w:hAnsiTheme="minorHAnsi" w:cstheme="minorHAnsi"/>
          <w:b/>
          <w:sz w:val="22"/>
          <w:szCs w:val="22"/>
        </w:rPr>
        <w:t>TenderNed</w:t>
      </w:r>
      <w:proofErr w:type="spellEnd"/>
      <w:r w:rsidRPr="000F49E7">
        <w:rPr>
          <w:rFonts w:asciiTheme="minorHAnsi" w:eastAsiaTheme="minorEastAsia" w:hAnsiTheme="minorHAnsi" w:cstheme="minorHAnsi"/>
          <w:b/>
          <w:sz w:val="22"/>
          <w:szCs w:val="22"/>
        </w:rPr>
        <w:t xml:space="preserve"> </w:t>
      </w:r>
      <w:proofErr w:type="gramStart"/>
      <w:r w:rsidRPr="000F49E7">
        <w:rPr>
          <w:rFonts w:asciiTheme="minorHAnsi" w:eastAsiaTheme="minorEastAsia" w:hAnsiTheme="minorHAnsi" w:cstheme="minorHAnsi"/>
          <w:b/>
          <w:sz w:val="22"/>
          <w:szCs w:val="22"/>
        </w:rPr>
        <w:t>download</w:t>
      </w:r>
      <w:proofErr w:type="gramEnd"/>
      <w:r w:rsidRPr="000F49E7">
        <w:rPr>
          <w:rFonts w:asciiTheme="minorHAnsi" w:eastAsiaTheme="minorEastAsia" w:hAnsiTheme="minorHAnsi" w:cstheme="minorHAnsi"/>
          <w:b/>
          <w:sz w:val="22"/>
          <w:szCs w:val="22"/>
        </w:rPr>
        <w:t xml:space="preserve"> zonder te zijn ingelogd wordt u niet automatisch geïnformeerd over aanvullende informatie in deze aanbesteding.</w:t>
      </w:r>
    </w:p>
    <w:p w14:paraId="296FEF7D" w14:textId="77777777" w:rsidR="00ED63B4" w:rsidRPr="000F49E7" w:rsidRDefault="00ED63B4" w:rsidP="00737754">
      <w:pPr>
        <w:rPr>
          <w:rFonts w:asciiTheme="minorHAnsi" w:eastAsiaTheme="minorEastAsia" w:hAnsiTheme="minorHAnsi" w:cstheme="minorHAnsi"/>
          <w:i/>
          <w:sz w:val="22"/>
          <w:szCs w:val="22"/>
        </w:rPr>
      </w:pPr>
    </w:p>
    <w:p w14:paraId="1E3D62E3" w14:textId="77777777" w:rsidR="00ED63B4" w:rsidRPr="000F49E7" w:rsidRDefault="00ED63B4" w:rsidP="00737754">
      <w:pPr>
        <w:rPr>
          <w:rFonts w:asciiTheme="minorHAnsi" w:eastAsiaTheme="minorEastAsia" w:hAnsiTheme="minorHAnsi" w:cstheme="minorHAnsi"/>
          <w:sz w:val="22"/>
          <w:szCs w:val="22"/>
        </w:rPr>
      </w:pP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biedt de mogelijkheid u zelf te ‘koppelen’ aan een aanbesteding zonder te zijn ingelogd. </w:t>
      </w:r>
    </w:p>
    <w:p w14:paraId="7C7420B2" w14:textId="77777777" w:rsidR="00ED63B4" w:rsidRPr="000F49E7" w:rsidRDefault="00ED63B4" w:rsidP="00737754">
      <w:pPr>
        <w:rPr>
          <w:rFonts w:asciiTheme="minorHAnsi" w:eastAsiaTheme="minorEastAsia" w:hAnsiTheme="minorHAnsi" w:cstheme="minorHAnsi"/>
          <w:i/>
          <w:sz w:val="22"/>
          <w:szCs w:val="22"/>
        </w:rPr>
      </w:pPr>
      <w:r w:rsidRPr="000F49E7">
        <w:rPr>
          <w:rFonts w:asciiTheme="minorHAnsi" w:eastAsiaTheme="minorEastAsia" w:hAnsiTheme="minorHAnsi" w:cstheme="minorHAnsi"/>
          <w:sz w:val="22"/>
          <w:szCs w:val="22"/>
        </w:rPr>
        <w:t>Met behulp van de groene button: ‘houd mij op de hoogte van deze aanbesteding’, blijft u geïnformeerd. Doet u dit niet en logt u ook niet in, dan zult u niet automatisch worden geïnformeerd over aanvullende informatie.</w:t>
      </w:r>
    </w:p>
    <w:p w14:paraId="4A3A5F7C" w14:textId="77777777" w:rsidR="00BA004A" w:rsidRPr="006553C3" w:rsidRDefault="00BA004A" w:rsidP="00737754">
      <w:pPr>
        <w:pStyle w:val="Kop3"/>
        <w:numPr>
          <w:ilvl w:val="1"/>
          <w:numId w:val="12"/>
        </w:numPr>
        <w:tabs>
          <w:tab w:val="clear" w:pos="795"/>
          <w:tab w:val="num" w:pos="993"/>
        </w:tabs>
        <w:spacing w:before="360" w:line="240" w:lineRule="auto"/>
        <w:ind w:left="992" w:hanging="992"/>
        <w:rPr>
          <w:rFonts w:asciiTheme="minorHAnsi" w:eastAsiaTheme="minorEastAsia" w:hAnsiTheme="minorHAnsi" w:cstheme="minorHAnsi"/>
          <w:i w:val="0"/>
          <w:sz w:val="22"/>
          <w:szCs w:val="22"/>
        </w:rPr>
      </w:pPr>
      <w:bookmarkStart w:id="128" w:name="_Toc423628283"/>
      <w:bookmarkStart w:id="129" w:name="_Toc146003702"/>
      <w:r w:rsidRPr="006553C3">
        <w:rPr>
          <w:rFonts w:asciiTheme="minorHAnsi" w:eastAsiaTheme="minorEastAsia" w:hAnsiTheme="minorHAnsi" w:cstheme="minorHAnsi"/>
          <w:i w:val="0"/>
          <w:sz w:val="22"/>
          <w:szCs w:val="22"/>
        </w:rPr>
        <w:lastRenderedPageBreak/>
        <w:t>Vragen en klachtenafhandeling</w:t>
      </w:r>
      <w:bookmarkEnd w:id="128"/>
      <w:bookmarkEnd w:id="129"/>
      <w:r w:rsidRPr="006553C3">
        <w:rPr>
          <w:rFonts w:asciiTheme="minorHAnsi" w:eastAsiaTheme="minorEastAsia" w:hAnsiTheme="minorHAnsi" w:cstheme="minorHAnsi"/>
          <w:i w:val="0"/>
          <w:sz w:val="22"/>
          <w:szCs w:val="22"/>
        </w:rPr>
        <w:t xml:space="preserve"> </w:t>
      </w:r>
    </w:p>
    <w:p w14:paraId="3F5845AB" w14:textId="77777777" w:rsidR="00BA004A" w:rsidRPr="000F49E7" w:rsidRDefault="00BA004A" w:rsidP="00737754">
      <w:pPr>
        <w:overflowPunct w:val="0"/>
        <w:autoSpaceDE w:val="0"/>
        <w:autoSpaceDN w:val="0"/>
        <w:adjustRightInd w:val="0"/>
        <w:textAlignment w:val="baseline"/>
        <w:rPr>
          <w:rFonts w:asciiTheme="minorHAnsi" w:eastAsiaTheme="minorEastAsia" w:hAnsiTheme="minorHAnsi" w:cstheme="minorHAnsi"/>
          <w:sz w:val="22"/>
          <w:szCs w:val="22"/>
          <w:shd w:val="clear" w:color="auto" w:fill="FFFFFF"/>
        </w:rPr>
      </w:pPr>
      <w:r w:rsidRPr="000F49E7">
        <w:rPr>
          <w:rFonts w:asciiTheme="minorHAnsi" w:eastAsiaTheme="minorEastAsia" w:hAnsiTheme="minorHAnsi" w:cstheme="minorHAnsi"/>
          <w:sz w:val="22"/>
          <w:szCs w:val="22"/>
          <w:shd w:val="clear" w:color="auto" w:fill="FFFFFF"/>
        </w:rPr>
        <w:t>Als u in algemene zin vragen of opmerkingen heeft over het aanbestedingsbeleid van de VU, of als u meent dat u tijdens enige aanbestedingsprocedure van de VU onjuist bent of wordt behandeld of uw vragen niet naar behoren zijn beantwo</w:t>
      </w:r>
      <w:r w:rsidR="00E1392B" w:rsidRPr="000F49E7">
        <w:rPr>
          <w:rFonts w:asciiTheme="minorHAnsi" w:eastAsiaTheme="minorEastAsia" w:hAnsiTheme="minorHAnsi" w:cstheme="minorHAnsi"/>
          <w:sz w:val="22"/>
          <w:szCs w:val="22"/>
          <w:shd w:val="clear" w:color="auto" w:fill="FFFFFF"/>
        </w:rPr>
        <w:t>ord, kunt u contact op</w:t>
      </w:r>
      <w:r w:rsidR="00CF74F0" w:rsidRPr="000F49E7">
        <w:rPr>
          <w:rFonts w:asciiTheme="minorHAnsi" w:eastAsiaTheme="minorEastAsia" w:hAnsiTheme="minorHAnsi" w:cstheme="minorHAnsi"/>
          <w:sz w:val="22"/>
          <w:szCs w:val="22"/>
          <w:shd w:val="clear" w:color="auto" w:fill="FFFFFF"/>
        </w:rPr>
        <w:t>nemen</w:t>
      </w:r>
      <w:r w:rsidR="00E1392B" w:rsidRPr="000F49E7">
        <w:rPr>
          <w:rFonts w:asciiTheme="minorHAnsi" w:eastAsiaTheme="minorEastAsia" w:hAnsiTheme="minorHAnsi" w:cstheme="minorHAnsi"/>
          <w:sz w:val="22"/>
          <w:szCs w:val="22"/>
          <w:shd w:val="clear" w:color="auto" w:fill="FFFFFF"/>
        </w:rPr>
        <w:t xml:space="preserve"> met de heer Remco Stel, I</w:t>
      </w:r>
      <w:r w:rsidRPr="000F49E7">
        <w:rPr>
          <w:rFonts w:asciiTheme="minorHAnsi" w:eastAsiaTheme="minorEastAsia" w:hAnsiTheme="minorHAnsi" w:cstheme="minorHAnsi"/>
          <w:sz w:val="22"/>
          <w:szCs w:val="22"/>
          <w:shd w:val="clear" w:color="auto" w:fill="FFFFFF"/>
        </w:rPr>
        <w:t>nkoopmanager</w:t>
      </w:r>
      <w:r w:rsidR="00E11037" w:rsidRPr="000F49E7">
        <w:rPr>
          <w:rFonts w:asciiTheme="minorHAnsi" w:eastAsiaTheme="minorEastAsia" w:hAnsiTheme="minorHAnsi" w:cstheme="minorHAnsi"/>
          <w:sz w:val="22"/>
          <w:szCs w:val="22"/>
          <w:shd w:val="clear" w:color="auto" w:fill="FFFFFF"/>
        </w:rPr>
        <w:t xml:space="preserve"> </w:t>
      </w:r>
      <w:r w:rsidRPr="000F49E7">
        <w:rPr>
          <w:rFonts w:asciiTheme="minorHAnsi" w:eastAsiaTheme="minorEastAsia" w:hAnsiTheme="minorHAnsi" w:cstheme="minorHAnsi"/>
          <w:sz w:val="22"/>
          <w:szCs w:val="22"/>
          <w:shd w:val="clear" w:color="auto" w:fill="FFFFFF"/>
        </w:rPr>
        <w:t>van de VU via e-mail</w:t>
      </w:r>
      <w:r w:rsidR="005A0BBD" w:rsidRPr="000F49E7">
        <w:rPr>
          <w:rFonts w:asciiTheme="minorHAnsi" w:eastAsiaTheme="minorEastAsia" w:hAnsiTheme="minorHAnsi" w:cstheme="minorHAnsi"/>
          <w:sz w:val="22"/>
          <w:szCs w:val="22"/>
          <w:shd w:val="clear" w:color="auto" w:fill="FFFFFF"/>
        </w:rPr>
        <w:t xml:space="preserve"> </w:t>
      </w:r>
      <w:hyperlink r:id="rId23" w:history="1">
        <w:r w:rsidR="005A0BBD" w:rsidRPr="000F49E7">
          <w:rPr>
            <w:rStyle w:val="Hyperlink"/>
            <w:rFonts w:asciiTheme="minorHAnsi" w:eastAsiaTheme="minorEastAsia" w:hAnsiTheme="minorHAnsi" w:cstheme="minorHAnsi"/>
            <w:color w:val="auto"/>
            <w:sz w:val="22"/>
            <w:szCs w:val="22"/>
            <w:shd w:val="clear" w:color="auto" w:fill="FFFFFF"/>
          </w:rPr>
          <w:t>r.stel@vu.nl</w:t>
        </w:r>
      </w:hyperlink>
      <w:r w:rsidR="005A0BBD" w:rsidRPr="000F49E7">
        <w:rPr>
          <w:rFonts w:asciiTheme="minorHAnsi" w:eastAsiaTheme="minorEastAsia" w:hAnsiTheme="minorHAnsi" w:cstheme="minorHAnsi"/>
          <w:sz w:val="22"/>
          <w:szCs w:val="22"/>
          <w:shd w:val="clear" w:color="auto" w:fill="FFFFFF"/>
        </w:rPr>
        <w:t xml:space="preserve">. </w:t>
      </w:r>
      <w:r w:rsidR="00E11037" w:rsidRPr="000F49E7">
        <w:rPr>
          <w:rFonts w:asciiTheme="minorHAnsi" w:eastAsiaTheme="minorEastAsia" w:hAnsiTheme="minorHAnsi" w:cstheme="minorHAnsi"/>
          <w:sz w:val="22"/>
          <w:szCs w:val="22"/>
          <w:shd w:val="clear" w:color="auto" w:fill="FFFFFF"/>
        </w:rPr>
        <w:t>U ontvangt een bevestiging van uw vraag of klacht inclusief een te verwachten afhandeltermijn.</w:t>
      </w:r>
    </w:p>
    <w:p w14:paraId="53274EB8" w14:textId="7348E377" w:rsidR="006363D4" w:rsidRPr="000F49E7" w:rsidRDefault="006363D4" w:rsidP="000F49E7">
      <w:pPr>
        <w:pStyle w:val="Kop10"/>
        <w:tabs>
          <w:tab w:val="left" w:pos="993"/>
        </w:tabs>
        <w:ind w:left="992" w:hanging="992"/>
        <w:rPr>
          <w:rFonts w:asciiTheme="minorHAnsi" w:eastAsiaTheme="minorEastAsia" w:hAnsiTheme="minorHAnsi" w:cstheme="minorHAnsi"/>
          <w:szCs w:val="22"/>
        </w:rPr>
      </w:pPr>
      <w:r w:rsidRPr="000F49E7">
        <w:rPr>
          <w:rFonts w:asciiTheme="minorHAnsi" w:eastAsiaTheme="minorEastAsia" w:hAnsiTheme="minorHAnsi" w:cstheme="minorHAnsi"/>
          <w:i/>
          <w:szCs w:val="22"/>
        </w:rPr>
        <w:br w:type="page"/>
      </w:r>
      <w:bookmarkStart w:id="130" w:name="_Toc423628284"/>
      <w:bookmarkStart w:id="131" w:name="_Toc146003703"/>
      <w:r w:rsidR="00F51D61" w:rsidRPr="000F49E7">
        <w:rPr>
          <w:rFonts w:asciiTheme="minorHAnsi" w:eastAsiaTheme="minorEastAsia" w:hAnsiTheme="minorHAnsi" w:cstheme="minorHAnsi"/>
          <w:szCs w:val="22"/>
        </w:rPr>
        <w:lastRenderedPageBreak/>
        <w:t>3</w:t>
      </w:r>
      <w:r w:rsidRPr="000F49E7">
        <w:rPr>
          <w:rFonts w:asciiTheme="minorHAnsi" w:hAnsiTheme="minorHAnsi" w:cstheme="minorHAnsi"/>
          <w:szCs w:val="22"/>
        </w:rPr>
        <w:tab/>
      </w:r>
      <w:r w:rsidRPr="000F49E7">
        <w:rPr>
          <w:rFonts w:asciiTheme="minorHAnsi" w:eastAsiaTheme="minorEastAsia" w:hAnsiTheme="minorHAnsi" w:cstheme="minorHAnsi"/>
          <w:szCs w:val="22"/>
        </w:rPr>
        <w:t>Selectieprocedure</w:t>
      </w:r>
      <w:bookmarkEnd w:id="130"/>
      <w:bookmarkEnd w:id="131"/>
    </w:p>
    <w:p w14:paraId="4210217B" w14:textId="08250A15" w:rsidR="006363D4" w:rsidRPr="00CC44C7" w:rsidRDefault="006363D4" w:rsidP="00737754">
      <w:pPr>
        <w:tabs>
          <w:tab w:val="left" w:pos="720"/>
          <w:tab w:val="right" w:pos="7380"/>
        </w:tabs>
        <w:rPr>
          <w:rFonts w:ascii="Calibri" w:eastAsiaTheme="minorEastAsia" w:hAnsi="Calibri" w:cs="Calibri"/>
          <w:sz w:val="22"/>
          <w:szCs w:val="22"/>
        </w:rPr>
      </w:pPr>
      <w:r w:rsidRPr="00CC44C7">
        <w:rPr>
          <w:rFonts w:ascii="Calibri" w:eastAsiaTheme="minorEastAsia" w:hAnsi="Calibri" w:cs="Calibri"/>
          <w:sz w:val="22"/>
          <w:szCs w:val="22"/>
        </w:rPr>
        <w:t xml:space="preserve">In dit hoofdstuk wordt het selectieproces op hoofdlijnen beschreven. </w:t>
      </w:r>
      <w:proofErr w:type="gramStart"/>
      <w:r w:rsidR="00E11037" w:rsidRPr="00CC44C7">
        <w:rPr>
          <w:rFonts w:ascii="Calibri" w:eastAsiaTheme="minorEastAsia" w:hAnsi="Calibri" w:cs="Calibri"/>
          <w:sz w:val="22"/>
          <w:szCs w:val="22"/>
        </w:rPr>
        <w:t>Tevens</w:t>
      </w:r>
      <w:proofErr w:type="gramEnd"/>
      <w:r w:rsidR="00E11037" w:rsidRPr="00CC44C7">
        <w:rPr>
          <w:rFonts w:ascii="Calibri" w:eastAsiaTheme="minorEastAsia" w:hAnsi="Calibri" w:cs="Calibri"/>
          <w:sz w:val="22"/>
          <w:szCs w:val="22"/>
        </w:rPr>
        <w:t xml:space="preserve"> bevat dit hoofdstuk d</w:t>
      </w:r>
      <w:r w:rsidRPr="00CC44C7">
        <w:rPr>
          <w:rFonts w:ascii="Calibri" w:eastAsiaTheme="minorEastAsia" w:hAnsi="Calibri" w:cs="Calibri"/>
          <w:sz w:val="22"/>
          <w:szCs w:val="22"/>
        </w:rPr>
        <w:t xml:space="preserve">e </w:t>
      </w:r>
      <w:r w:rsidR="00E11037" w:rsidRPr="00CC44C7">
        <w:rPr>
          <w:rFonts w:ascii="Calibri" w:eastAsiaTheme="minorEastAsia" w:hAnsi="Calibri" w:cs="Calibri"/>
          <w:sz w:val="22"/>
          <w:szCs w:val="22"/>
        </w:rPr>
        <w:t xml:space="preserve">verplichte en facultatieve </w:t>
      </w:r>
      <w:r w:rsidRPr="00CC44C7">
        <w:rPr>
          <w:rFonts w:ascii="Calibri" w:eastAsiaTheme="minorEastAsia" w:hAnsi="Calibri" w:cs="Calibri"/>
          <w:sz w:val="22"/>
          <w:szCs w:val="22"/>
        </w:rPr>
        <w:t xml:space="preserve">uitsluitingsgronden </w:t>
      </w:r>
      <w:r w:rsidR="00E11037" w:rsidRPr="00CC44C7">
        <w:rPr>
          <w:rFonts w:ascii="Calibri" w:eastAsiaTheme="minorEastAsia" w:hAnsi="Calibri" w:cs="Calibri"/>
          <w:sz w:val="22"/>
          <w:szCs w:val="22"/>
        </w:rPr>
        <w:t>en geschiktheidseisen</w:t>
      </w:r>
      <w:r w:rsidRPr="00CC44C7">
        <w:rPr>
          <w:rFonts w:ascii="Calibri" w:eastAsiaTheme="minorEastAsia" w:hAnsi="Calibri" w:cs="Calibri"/>
          <w:sz w:val="22"/>
          <w:szCs w:val="22"/>
        </w:rPr>
        <w:t>.</w:t>
      </w:r>
    </w:p>
    <w:p w14:paraId="04662982" w14:textId="4115AE8D" w:rsidR="006363D4" w:rsidRPr="00CC44C7" w:rsidRDefault="1645957B" w:rsidP="000F49E7">
      <w:pPr>
        <w:pStyle w:val="Kop3"/>
        <w:numPr>
          <w:ilvl w:val="2"/>
          <w:numId w:val="0"/>
        </w:numPr>
        <w:spacing w:before="360" w:line="240" w:lineRule="auto"/>
        <w:ind w:left="992" w:hanging="992"/>
        <w:rPr>
          <w:rFonts w:ascii="Calibri" w:eastAsiaTheme="minorEastAsia" w:hAnsi="Calibri" w:cs="Calibri"/>
          <w:i w:val="0"/>
          <w:sz w:val="22"/>
          <w:szCs w:val="22"/>
        </w:rPr>
      </w:pPr>
      <w:bookmarkStart w:id="132" w:name="_Toc423628286"/>
      <w:bookmarkStart w:id="133" w:name="_Toc146003704"/>
      <w:r w:rsidRPr="0BDA2E23">
        <w:rPr>
          <w:rFonts w:ascii="Calibri" w:eastAsiaTheme="minorEastAsia" w:hAnsi="Calibri" w:cs="Calibri"/>
          <w:i w:val="0"/>
          <w:sz w:val="22"/>
          <w:szCs w:val="22"/>
        </w:rPr>
        <w:t>3.</w:t>
      </w:r>
      <w:r w:rsidR="001C14BD">
        <w:rPr>
          <w:rFonts w:ascii="Calibri" w:eastAsiaTheme="minorEastAsia" w:hAnsi="Calibri" w:cs="Calibri"/>
          <w:i w:val="0"/>
          <w:sz w:val="22"/>
          <w:szCs w:val="22"/>
        </w:rPr>
        <w:t>1</w:t>
      </w:r>
      <w:r w:rsidR="00297B09" w:rsidRPr="00297B09">
        <w:rPr>
          <w:rFonts w:ascii="Calibri" w:eastAsiaTheme="minorEastAsia" w:hAnsi="Calibri" w:cs="Calibri"/>
          <w:i w:val="0"/>
          <w:sz w:val="22"/>
          <w:szCs w:val="22"/>
        </w:rPr>
        <w:tab/>
      </w:r>
      <w:r w:rsidR="007A101F" w:rsidRPr="00297B09">
        <w:rPr>
          <w:rFonts w:asciiTheme="minorHAnsi" w:eastAsiaTheme="minorEastAsia" w:hAnsiTheme="minorHAnsi" w:cstheme="minorHAnsi"/>
          <w:i w:val="0"/>
          <w:sz w:val="22"/>
          <w:szCs w:val="22"/>
        </w:rPr>
        <w:t>Aanmelding</w:t>
      </w:r>
      <w:r w:rsidR="006363D4" w:rsidRPr="00CC44C7">
        <w:rPr>
          <w:rFonts w:ascii="Calibri" w:eastAsiaTheme="minorEastAsia" w:hAnsi="Calibri" w:cs="Calibri"/>
          <w:i w:val="0"/>
          <w:sz w:val="22"/>
          <w:szCs w:val="22"/>
        </w:rPr>
        <w:t>, wijze van beoordelen</w:t>
      </w:r>
      <w:bookmarkEnd w:id="125"/>
      <w:bookmarkEnd w:id="132"/>
      <w:bookmarkEnd w:id="133"/>
    </w:p>
    <w:p w14:paraId="2E29B806" w14:textId="62CCF893"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Bij deze Offerteaanvraag is als Bijlage het elektronisch formulier ‘Uniform Europees Aanbestedingsdocument’ (UEA) gevoegd om maximale vergelijkbaarheid van de door Inschrijvers opgeleverde informatie te bewerkstelligen.</w:t>
      </w:r>
    </w:p>
    <w:p w14:paraId="749A62B8"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Het UEA is in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opgesteld. De Inschrijver opent het betreffende UEA via de UEA-module in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vult deze in en voegt het bestand, via de module, toe aan de Inschrijving.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genereert hiervan automatisch een XML- en een </w:t>
      </w:r>
      <w:proofErr w:type="spellStart"/>
      <w:r w:rsidRPr="000F49E7">
        <w:rPr>
          <w:rFonts w:asciiTheme="minorHAnsi" w:eastAsiaTheme="minorEastAsia" w:hAnsiTheme="minorHAnsi" w:cstheme="minorHAnsi"/>
          <w:sz w:val="22"/>
          <w:szCs w:val="22"/>
        </w:rPr>
        <w:t>PDF-bestand</w:t>
      </w:r>
      <w:proofErr w:type="spellEnd"/>
      <w:r w:rsidRPr="000F49E7">
        <w:rPr>
          <w:rFonts w:asciiTheme="minorHAnsi" w:eastAsiaTheme="minorEastAsia" w:hAnsiTheme="minorHAnsi" w:cstheme="minorHAnsi"/>
          <w:sz w:val="22"/>
          <w:szCs w:val="22"/>
        </w:rPr>
        <w:t>.</w:t>
      </w:r>
    </w:p>
    <w:p w14:paraId="5EBC127A"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De Inschrijving door Inschrijver geschiedt door het indienen van het ingevulde en ondertekende ‘UEA’ inclusief de daarbij behorende overige te verstrekken gegevens. Door Inschrijving en ondertekening van het ‘Uniform Europees Aanbestedingsdocument’ geeft de Inschrijver </w:t>
      </w:r>
      <w:proofErr w:type="gramStart"/>
      <w:r w:rsidRPr="000F49E7">
        <w:rPr>
          <w:rFonts w:asciiTheme="minorHAnsi" w:eastAsiaTheme="minorEastAsia" w:hAnsiTheme="minorHAnsi" w:cstheme="minorHAnsi"/>
          <w:sz w:val="22"/>
          <w:szCs w:val="22"/>
        </w:rPr>
        <w:t>tevens</w:t>
      </w:r>
      <w:proofErr w:type="gramEnd"/>
      <w:r w:rsidRPr="000F49E7">
        <w:rPr>
          <w:rFonts w:asciiTheme="minorHAnsi" w:eastAsiaTheme="minorEastAsia" w:hAnsiTheme="minorHAnsi" w:cstheme="minorHAnsi"/>
          <w:sz w:val="22"/>
          <w:szCs w:val="22"/>
        </w:rPr>
        <w:t xml:space="preserve"> te kennen akkoord te gaan met de procedure van aanbesteden.</w:t>
      </w:r>
    </w:p>
    <w:p w14:paraId="7194DBDC"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p>
    <w:p w14:paraId="3430E348"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In de Aanbestedingswet is bepaald dat aanbestedende diensten in eerste instantie aan ondernemers alleen het ‘Uniform Europees Aanbestedingsdocument’ mogen vragen, in plaats van alle bewijsstukken. In de wet is opgenomen dat het model voor deze verklaring wordt vastgesteld bij of </w:t>
      </w:r>
      <w:proofErr w:type="gramStart"/>
      <w:r w:rsidRPr="000F49E7">
        <w:rPr>
          <w:rFonts w:asciiTheme="minorHAnsi" w:eastAsiaTheme="minorEastAsia" w:hAnsiTheme="minorHAnsi" w:cstheme="minorHAnsi"/>
          <w:sz w:val="22"/>
          <w:szCs w:val="22"/>
        </w:rPr>
        <w:t>krachtens</w:t>
      </w:r>
      <w:proofErr w:type="gramEnd"/>
      <w:r w:rsidRPr="000F49E7">
        <w:rPr>
          <w:rFonts w:asciiTheme="minorHAnsi" w:eastAsiaTheme="minorEastAsia" w:hAnsiTheme="minorHAnsi" w:cstheme="minorHAnsi"/>
          <w:sz w:val="22"/>
          <w:szCs w:val="22"/>
        </w:rPr>
        <w:t xml:space="preserve"> algemene maatregel van bestuur. Deze algemene maatregel van bestuur is het Aanbestedingsbesluit. In het Aanbestedingsbesluit is bepaald dat het model wordt vastgesteld bij ministeriële regeling en dit is dan ook het ‘Uniform Europees Aanbestedingsdocument’ die ondernemers en aanbestedende diensten op grond van de wet moeten gebruiken.</w:t>
      </w:r>
    </w:p>
    <w:p w14:paraId="769D0D3C"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p>
    <w:p w14:paraId="17A05F7C" w14:textId="46AC2EFE" w:rsidR="00E258B2" w:rsidRPr="000F49E7" w:rsidRDefault="4B186FC5"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In het UEA wordt een aantal keer verwezen naar de eisen zoals vermeld in de aanbestedingsstukken. Onder aanbestedingsstukken worden alle documenten in een aanbestedingsprocedure die door de </w:t>
      </w:r>
      <w:r w:rsidR="5D999911" w:rsidRPr="000F49E7">
        <w:rPr>
          <w:rFonts w:asciiTheme="minorHAnsi" w:eastAsiaTheme="minorEastAsia" w:hAnsiTheme="minorHAnsi" w:cstheme="minorHAnsi"/>
          <w:sz w:val="22"/>
          <w:szCs w:val="22"/>
        </w:rPr>
        <w:t>A</w:t>
      </w:r>
      <w:r w:rsidRPr="000F49E7">
        <w:rPr>
          <w:rFonts w:asciiTheme="minorHAnsi" w:eastAsiaTheme="minorEastAsia" w:hAnsiTheme="minorHAnsi" w:cstheme="minorHAnsi"/>
          <w:sz w:val="22"/>
          <w:szCs w:val="22"/>
        </w:rPr>
        <w:t xml:space="preserve">anbestedende dienst in de procedure zijn gebracht, verstaan. Voorbeelden van ingebrachte documenten in een procedure zijn de aankondiging en </w:t>
      </w:r>
      <w:r w:rsidR="0009647E" w:rsidRPr="000F49E7">
        <w:rPr>
          <w:rFonts w:asciiTheme="minorHAnsi" w:eastAsiaTheme="minorEastAsia" w:hAnsiTheme="minorHAnsi" w:cstheme="minorHAnsi"/>
          <w:sz w:val="22"/>
          <w:szCs w:val="22"/>
        </w:rPr>
        <w:t xml:space="preserve">de </w:t>
      </w:r>
      <w:r w:rsidRPr="000F49E7">
        <w:rPr>
          <w:rFonts w:asciiTheme="minorHAnsi" w:eastAsiaTheme="minorEastAsia" w:hAnsiTheme="minorHAnsi" w:cstheme="minorHAnsi"/>
          <w:sz w:val="22"/>
          <w:szCs w:val="22"/>
        </w:rPr>
        <w:t>daarbij behorende</w:t>
      </w:r>
      <w:r w:rsidRPr="000F49E7" w:rsidDel="0009647E">
        <w:rPr>
          <w:rFonts w:asciiTheme="minorHAnsi" w:eastAsiaTheme="minorEastAsia" w:hAnsiTheme="minorHAnsi" w:cstheme="minorHAnsi"/>
          <w:sz w:val="22"/>
          <w:szCs w:val="22"/>
        </w:rPr>
        <w:t xml:space="preserve"> </w:t>
      </w:r>
      <w:r w:rsidR="175D4330" w:rsidRPr="000F49E7">
        <w:rPr>
          <w:rFonts w:asciiTheme="minorHAnsi" w:eastAsiaTheme="minorEastAsia" w:hAnsiTheme="minorHAnsi" w:cstheme="minorHAnsi"/>
          <w:sz w:val="22"/>
          <w:szCs w:val="22"/>
        </w:rPr>
        <w:t>O</w:t>
      </w:r>
      <w:r w:rsidRPr="000F49E7">
        <w:rPr>
          <w:rFonts w:asciiTheme="minorHAnsi" w:eastAsiaTheme="minorEastAsia" w:hAnsiTheme="minorHAnsi" w:cstheme="minorHAnsi"/>
          <w:sz w:val="22"/>
          <w:szCs w:val="22"/>
        </w:rPr>
        <w:t xml:space="preserve">fferteaanvraag, de Nota van Inlichtingen of een beschrijving van de organisatie van de aanbestedende dienst. Eventuele wijzigingen in de Nota van Inlichtingen bij de aanbestedingsprocedure gaan voor op de eisen zoals gesteld in de aankondiging of </w:t>
      </w:r>
      <w:r w:rsidR="0009647E" w:rsidRPr="000F49E7">
        <w:rPr>
          <w:rFonts w:asciiTheme="minorHAnsi" w:eastAsiaTheme="minorEastAsia" w:hAnsiTheme="minorHAnsi" w:cstheme="minorHAnsi"/>
          <w:sz w:val="22"/>
          <w:szCs w:val="22"/>
        </w:rPr>
        <w:t>de offerteaanvraag</w:t>
      </w:r>
      <w:r w:rsidRPr="000F49E7">
        <w:rPr>
          <w:rFonts w:asciiTheme="minorHAnsi" w:eastAsiaTheme="minorEastAsia" w:hAnsiTheme="minorHAnsi" w:cstheme="minorHAnsi"/>
          <w:sz w:val="22"/>
          <w:szCs w:val="22"/>
        </w:rPr>
        <w:t xml:space="preserve">. Voorts </w:t>
      </w:r>
      <w:r w:rsidR="532E6472" w:rsidRPr="000F49E7">
        <w:rPr>
          <w:rFonts w:asciiTheme="minorHAnsi" w:eastAsiaTheme="minorEastAsia" w:hAnsiTheme="minorHAnsi" w:cstheme="minorHAnsi"/>
          <w:sz w:val="22"/>
          <w:szCs w:val="22"/>
        </w:rPr>
        <w:t xml:space="preserve">maken de </w:t>
      </w:r>
      <w:r w:rsidRPr="000F49E7">
        <w:rPr>
          <w:rFonts w:asciiTheme="minorHAnsi" w:eastAsiaTheme="minorEastAsia" w:hAnsiTheme="minorHAnsi" w:cstheme="minorHAnsi"/>
          <w:sz w:val="22"/>
          <w:szCs w:val="22"/>
        </w:rPr>
        <w:t>Algemene voorwaarden</w:t>
      </w:r>
      <w:r w:rsidR="532E6472" w:rsidRPr="000F49E7">
        <w:rPr>
          <w:rFonts w:asciiTheme="minorHAnsi" w:eastAsiaTheme="minorEastAsia" w:hAnsiTheme="minorHAnsi" w:cstheme="minorHAnsi"/>
          <w:sz w:val="22"/>
          <w:szCs w:val="22"/>
        </w:rPr>
        <w:t xml:space="preserve">, </w:t>
      </w:r>
      <w:r w:rsidRPr="000F49E7">
        <w:rPr>
          <w:rFonts w:asciiTheme="minorHAnsi" w:eastAsiaTheme="minorEastAsia" w:hAnsiTheme="minorHAnsi" w:cstheme="minorHAnsi"/>
          <w:sz w:val="22"/>
          <w:szCs w:val="22"/>
        </w:rPr>
        <w:t xml:space="preserve">een conceptovereenkomst </w:t>
      </w:r>
      <w:r w:rsidR="532E6472" w:rsidRPr="000F49E7">
        <w:rPr>
          <w:rFonts w:asciiTheme="minorHAnsi" w:eastAsiaTheme="minorEastAsia" w:hAnsiTheme="minorHAnsi" w:cstheme="minorHAnsi"/>
          <w:sz w:val="22"/>
          <w:szCs w:val="22"/>
        </w:rPr>
        <w:t>en</w:t>
      </w:r>
      <w:r w:rsidR="175D4330" w:rsidRPr="000F49E7">
        <w:rPr>
          <w:rFonts w:asciiTheme="minorHAnsi" w:eastAsiaTheme="minorEastAsia" w:hAnsiTheme="minorHAnsi" w:cstheme="minorHAnsi"/>
          <w:sz w:val="22"/>
          <w:szCs w:val="22"/>
        </w:rPr>
        <w:t xml:space="preserve"> </w:t>
      </w:r>
      <w:r w:rsidR="532E6472" w:rsidRPr="000F49E7">
        <w:rPr>
          <w:rFonts w:asciiTheme="minorHAnsi" w:eastAsiaTheme="minorEastAsia" w:hAnsiTheme="minorHAnsi" w:cstheme="minorHAnsi"/>
          <w:sz w:val="22"/>
          <w:szCs w:val="22"/>
        </w:rPr>
        <w:t xml:space="preserve">de </w:t>
      </w:r>
      <w:r w:rsidR="175D4330" w:rsidRPr="000F49E7">
        <w:rPr>
          <w:rFonts w:asciiTheme="minorHAnsi" w:eastAsiaTheme="minorEastAsia" w:hAnsiTheme="minorHAnsi" w:cstheme="minorHAnsi"/>
          <w:sz w:val="22"/>
          <w:szCs w:val="22"/>
        </w:rPr>
        <w:t xml:space="preserve">Service Level Agreement met bijbehorende </w:t>
      </w:r>
      <w:proofErr w:type="spellStart"/>
      <w:r w:rsidR="175D4330" w:rsidRPr="000F49E7">
        <w:rPr>
          <w:rFonts w:asciiTheme="minorHAnsi" w:eastAsiaTheme="minorEastAsia" w:hAnsiTheme="minorHAnsi" w:cstheme="minorHAnsi"/>
          <w:sz w:val="22"/>
          <w:szCs w:val="22"/>
        </w:rPr>
        <w:t>KPI’s</w:t>
      </w:r>
      <w:proofErr w:type="spellEnd"/>
      <w:r w:rsidR="175D4330" w:rsidRPr="000F49E7">
        <w:rPr>
          <w:rFonts w:asciiTheme="minorHAnsi" w:eastAsiaTheme="minorEastAsia" w:hAnsiTheme="minorHAnsi" w:cstheme="minorHAnsi"/>
          <w:sz w:val="22"/>
          <w:szCs w:val="22"/>
        </w:rPr>
        <w:t xml:space="preserve"> </w:t>
      </w:r>
      <w:r w:rsidRPr="000F49E7">
        <w:rPr>
          <w:rFonts w:asciiTheme="minorHAnsi" w:eastAsiaTheme="minorEastAsia" w:hAnsiTheme="minorHAnsi" w:cstheme="minorHAnsi"/>
          <w:sz w:val="22"/>
          <w:szCs w:val="22"/>
        </w:rPr>
        <w:t xml:space="preserve">deel uit van de aanbestedingsstukken. Correspondentie via e-mail en dergelijke, waarin mededelingen worden gedaan, valt niet onder het begrip aanbestedingsstukken. </w:t>
      </w:r>
    </w:p>
    <w:p w14:paraId="54CD245A"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p>
    <w:p w14:paraId="1ED2C41C" w14:textId="4F5005CC" w:rsidR="00E258B2" w:rsidRPr="000F49E7" w:rsidRDefault="4B186FC5"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Aanvullend stelt de Aanbestedingswet ook een gedragsverklaring aanbesteden (GVA) verplicht voor het inschrijven op een aanbestedingsprocedure. De GVA geldt als bewijs dat voor een Inschrijver of </w:t>
      </w:r>
      <w:r w:rsidR="17277024" w:rsidRPr="000F49E7">
        <w:rPr>
          <w:rFonts w:asciiTheme="minorHAnsi" w:eastAsiaTheme="minorEastAsia" w:hAnsiTheme="minorHAnsi" w:cstheme="minorHAnsi"/>
          <w:sz w:val="22"/>
          <w:szCs w:val="22"/>
        </w:rPr>
        <w:t>I</w:t>
      </w:r>
      <w:r w:rsidRPr="000F49E7">
        <w:rPr>
          <w:rFonts w:asciiTheme="minorHAnsi" w:eastAsiaTheme="minorEastAsia" w:hAnsiTheme="minorHAnsi" w:cstheme="minorHAnsi"/>
          <w:sz w:val="22"/>
          <w:szCs w:val="22"/>
        </w:rPr>
        <w:t>nschrijver</w:t>
      </w:r>
      <w:r w:rsidR="4CF8CDDF" w:rsidRPr="000F49E7">
        <w:rPr>
          <w:rFonts w:asciiTheme="minorHAnsi" w:eastAsiaTheme="minorEastAsia" w:hAnsiTheme="minorHAnsi" w:cstheme="minorHAnsi"/>
          <w:sz w:val="22"/>
          <w:szCs w:val="22"/>
        </w:rPr>
        <w:t>s</w:t>
      </w:r>
      <w:r w:rsidRPr="000F49E7">
        <w:rPr>
          <w:rFonts w:asciiTheme="minorHAnsi" w:eastAsiaTheme="minorEastAsia" w:hAnsiTheme="minorHAnsi" w:cstheme="minorHAnsi"/>
          <w:sz w:val="22"/>
          <w:szCs w:val="22"/>
        </w:rPr>
        <w:t xml:space="preserve"> bepaalde uitsluitingsgronden welke opgenomen zijn in het ‘Uniform Europees Aanbestedingsdocument’ niet van toepassing zijn. Deze uitsluitingsgronden hebben betrekking op veroordelingen van een Inschrijver of </w:t>
      </w:r>
      <w:r w:rsidR="175D4330" w:rsidRPr="000F49E7">
        <w:rPr>
          <w:rFonts w:asciiTheme="minorHAnsi" w:eastAsiaTheme="minorEastAsia" w:hAnsiTheme="minorHAnsi" w:cstheme="minorHAnsi"/>
          <w:sz w:val="22"/>
          <w:szCs w:val="22"/>
        </w:rPr>
        <w:t>I</w:t>
      </w:r>
      <w:r w:rsidRPr="000F49E7">
        <w:rPr>
          <w:rFonts w:asciiTheme="minorHAnsi" w:eastAsiaTheme="minorEastAsia" w:hAnsiTheme="minorHAnsi" w:cstheme="minorHAnsi"/>
          <w:sz w:val="22"/>
          <w:szCs w:val="22"/>
        </w:rPr>
        <w:t xml:space="preserve">nschrijver voor bepaalde misdrijven genoemd in het Wetboek van Strafrecht (o.a. deelneming aan een criminele organisatie, witwassen, fraude, omkoping), overtreding van beroepsgedragsregels of ernstige beroepsfouten, (waaronder zware en zeer zware </w:t>
      </w:r>
      <w:r w:rsidRPr="000F49E7">
        <w:rPr>
          <w:rFonts w:asciiTheme="minorHAnsi" w:eastAsiaTheme="minorEastAsia" w:hAnsiTheme="minorHAnsi" w:cstheme="minorHAnsi"/>
          <w:sz w:val="22"/>
          <w:szCs w:val="22"/>
        </w:rPr>
        <w:lastRenderedPageBreak/>
        <w:t xml:space="preserve">overtredingen van de Mededingingswet </w:t>
      </w:r>
      <w:proofErr w:type="gramStart"/>
      <w:r w:rsidRPr="000F49E7">
        <w:rPr>
          <w:rFonts w:asciiTheme="minorHAnsi" w:eastAsiaTheme="minorEastAsia" w:hAnsiTheme="minorHAnsi" w:cstheme="minorHAnsi"/>
          <w:sz w:val="22"/>
          <w:szCs w:val="22"/>
        </w:rPr>
        <w:t>indien</w:t>
      </w:r>
      <w:proofErr w:type="gramEnd"/>
      <w:r w:rsidRPr="000F49E7">
        <w:rPr>
          <w:rFonts w:asciiTheme="minorHAnsi" w:eastAsiaTheme="minorEastAsia" w:hAnsiTheme="minorHAnsi" w:cstheme="minorHAnsi"/>
          <w:sz w:val="22"/>
          <w:szCs w:val="22"/>
        </w:rPr>
        <w:t xml:space="preserve"> aan de beboete onderneming geen clementie is verleend).</w:t>
      </w:r>
    </w:p>
    <w:p w14:paraId="1231BE67" w14:textId="77777777" w:rsidR="00E258B2" w:rsidRPr="000F49E7" w:rsidRDefault="00E258B2" w:rsidP="263B59E5">
      <w:pPr>
        <w:tabs>
          <w:tab w:val="left" w:pos="720"/>
          <w:tab w:val="right" w:pos="7380"/>
        </w:tabs>
        <w:rPr>
          <w:rFonts w:asciiTheme="minorHAnsi" w:eastAsiaTheme="minorEastAsia" w:hAnsiTheme="minorHAnsi" w:cstheme="minorHAnsi"/>
          <w:sz w:val="22"/>
          <w:szCs w:val="22"/>
        </w:rPr>
      </w:pPr>
    </w:p>
    <w:p w14:paraId="20A90394" w14:textId="6294A798" w:rsidR="00E258B2" w:rsidRPr="000F49E7" w:rsidRDefault="00E258B2" w:rsidP="000F49E7">
      <w:pPr>
        <w:pStyle w:val="Lijstalinea"/>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20"/>
          <w:tab w:val="right" w:pos="7380"/>
        </w:tabs>
        <w:ind w:left="360"/>
        <w:jc w:val="center"/>
        <w:rPr>
          <w:rFonts w:asciiTheme="minorHAnsi" w:eastAsiaTheme="minorEastAsia" w:hAnsiTheme="minorHAnsi" w:cstheme="minorHAnsi"/>
          <w:b/>
          <w:sz w:val="22"/>
          <w:szCs w:val="22"/>
        </w:rPr>
      </w:pPr>
      <w:r w:rsidRPr="000F49E7">
        <w:rPr>
          <w:rFonts w:asciiTheme="minorHAnsi" w:eastAsiaTheme="minorEastAsia" w:hAnsiTheme="minorHAnsi" w:cstheme="minorHAnsi"/>
          <w:b/>
          <w:sz w:val="22"/>
          <w:szCs w:val="22"/>
        </w:rPr>
        <w:t>Als de opdracht voorlopig aan u wordt gegund dient u binnen 5 dagen de bewijsstukken uit het Uniform Europees Aanbestedingsdocument te overleggen.</w:t>
      </w:r>
    </w:p>
    <w:p w14:paraId="36FEB5B0" w14:textId="77777777" w:rsidR="00E258B2" w:rsidRPr="000F49E7" w:rsidRDefault="00E258B2" w:rsidP="263B59E5">
      <w:pPr>
        <w:tabs>
          <w:tab w:val="left" w:pos="720"/>
          <w:tab w:val="right" w:pos="7380"/>
        </w:tabs>
        <w:rPr>
          <w:rFonts w:asciiTheme="minorHAnsi" w:eastAsiaTheme="minorEastAsia" w:hAnsiTheme="minorHAnsi" w:cstheme="minorHAnsi"/>
          <w:sz w:val="22"/>
          <w:szCs w:val="22"/>
        </w:rPr>
      </w:pPr>
    </w:p>
    <w:p w14:paraId="63D5DB2E"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30D7AA69" w14:textId="77777777" w:rsidR="00E258B2" w:rsidRPr="000F49E7" w:rsidRDefault="00E258B2" w:rsidP="263B59E5">
      <w:pPr>
        <w:tabs>
          <w:tab w:val="left" w:pos="720"/>
          <w:tab w:val="right" w:pos="7380"/>
        </w:tabs>
        <w:rPr>
          <w:rFonts w:asciiTheme="minorHAnsi" w:eastAsiaTheme="minorEastAsia" w:hAnsiTheme="minorHAnsi" w:cstheme="minorHAnsi"/>
          <w:sz w:val="22"/>
          <w:szCs w:val="22"/>
        </w:rPr>
      </w:pPr>
    </w:p>
    <w:p w14:paraId="3D1514CA"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De gedragsverklaring aanbesteden kan worden aangevraagd via onderstaande link:</w:t>
      </w:r>
    </w:p>
    <w:p w14:paraId="3C89A343" w14:textId="77777777" w:rsidR="00E258B2" w:rsidRPr="00CC44C7" w:rsidRDefault="00000000" w:rsidP="263B59E5">
      <w:pPr>
        <w:tabs>
          <w:tab w:val="left" w:pos="720"/>
          <w:tab w:val="right" w:pos="7380"/>
        </w:tabs>
        <w:rPr>
          <w:rFonts w:ascii="Calibri" w:eastAsiaTheme="minorEastAsia" w:hAnsi="Calibri" w:cs="Calibri"/>
          <w:sz w:val="22"/>
          <w:szCs w:val="22"/>
        </w:rPr>
      </w:pPr>
      <w:hyperlink r:id="rId24">
        <w:r w:rsidR="00E258B2" w:rsidRPr="000F49E7">
          <w:rPr>
            <w:rFonts w:asciiTheme="minorHAnsi" w:eastAsiaTheme="minorEastAsia" w:hAnsiTheme="minorHAnsi" w:cstheme="minorHAnsi"/>
            <w:sz w:val="22"/>
            <w:szCs w:val="22"/>
          </w:rPr>
          <w:t>https://www.justis.nl/producten/gva/gva-aanvragen/</w:t>
        </w:r>
      </w:hyperlink>
    </w:p>
    <w:p w14:paraId="5CC0308B" w14:textId="6CC95FA4" w:rsidR="006363D4" w:rsidRPr="00CC44C7" w:rsidRDefault="7440AEE3"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34" w:name="_Toc423628287"/>
      <w:bookmarkStart w:id="135" w:name="_Toc146003705"/>
      <w:r w:rsidRPr="00CC44C7">
        <w:rPr>
          <w:rFonts w:ascii="Calibri" w:eastAsiaTheme="minorEastAsia" w:hAnsi="Calibri" w:cs="Calibri"/>
          <w:i w:val="0"/>
          <w:sz w:val="22"/>
          <w:szCs w:val="22"/>
        </w:rPr>
        <w:t>3</w:t>
      </w:r>
      <w:r w:rsidR="27C379F6" w:rsidRPr="00CC44C7">
        <w:rPr>
          <w:rFonts w:ascii="Calibri" w:eastAsiaTheme="minorEastAsia" w:hAnsi="Calibri" w:cs="Calibri"/>
          <w:i w:val="0"/>
          <w:sz w:val="22"/>
          <w:szCs w:val="22"/>
        </w:rPr>
        <w:t>.</w:t>
      </w:r>
      <w:r w:rsidR="001C14BD">
        <w:rPr>
          <w:rFonts w:ascii="Calibri" w:eastAsiaTheme="minorEastAsia" w:hAnsi="Calibri" w:cs="Calibri"/>
          <w:i w:val="0"/>
          <w:sz w:val="22"/>
          <w:szCs w:val="22"/>
        </w:rPr>
        <w:t>2</w:t>
      </w:r>
      <w:r>
        <w:tab/>
      </w:r>
      <w:bookmarkStart w:id="136" w:name="_Ref231362424"/>
      <w:r w:rsidR="004E4AC7" w:rsidRPr="00CC44C7">
        <w:rPr>
          <w:rFonts w:ascii="Calibri" w:eastAsiaTheme="minorEastAsia" w:hAnsi="Calibri" w:cs="Calibri"/>
          <w:i w:val="0"/>
          <w:sz w:val="22"/>
          <w:szCs w:val="22"/>
        </w:rPr>
        <w:t>B</w:t>
      </w:r>
      <w:r w:rsidR="1145C045" w:rsidRPr="00CC44C7">
        <w:rPr>
          <w:rFonts w:ascii="Calibri" w:eastAsiaTheme="minorEastAsia" w:hAnsi="Calibri" w:cs="Calibri"/>
          <w:i w:val="0"/>
          <w:sz w:val="22"/>
          <w:szCs w:val="22"/>
        </w:rPr>
        <w:t>eoordelingsaspecten</w:t>
      </w:r>
      <w:bookmarkEnd w:id="134"/>
      <w:bookmarkEnd w:id="136"/>
      <w:r w:rsidR="00142593" w:rsidRPr="00CC44C7">
        <w:rPr>
          <w:rFonts w:ascii="Calibri" w:eastAsiaTheme="minorEastAsia" w:hAnsi="Calibri" w:cs="Calibri"/>
          <w:i w:val="0"/>
          <w:sz w:val="22"/>
          <w:szCs w:val="22"/>
        </w:rPr>
        <w:t xml:space="preserve"> Inschrijving</w:t>
      </w:r>
      <w:bookmarkEnd w:id="135"/>
    </w:p>
    <w:p w14:paraId="74A1B458" w14:textId="41478CA6" w:rsidR="006363D4" w:rsidRPr="00CC44C7" w:rsidRDefault="00A67E8A" w:rsidP="263B59E5">
      <w:pPr>
        <w:rPr>
          <w:rFonts w:ascii="Calibri" w:eastAsiaTheme="minorEastAsia" w:hAnsi="Calibri" w:cs="Calibri"/>
          <w:sz w:val="22"/>
          <w:szCs w:val="22"/>
        </w:rPr>
      </w:pPr>
      <w:r w:rsidRPr="00CC44C7">
        <w:rPr>
          <w:rFonts w:ascii="Calibri" w:eastAsiaTheme="minorEastAsia" w:hAnsi="Calibri" w:cs="Calibri"/>
          <w:sz w:val="22"/>
          <w:szCs w:val="22"/>
        </w:rPr>
        <w:t xml:space="preserve">De </w:t>
      </w:r>
      <w:r w:rsidR="009B2CDE" w:rsidRPr="00CC44C7">
        <w:rPr>
          <w:rFonts w:ascii="Calibri" w:eastAsiaTheme="minorEastAsia" w:hAnsi="Calibri" w:cs="Calibri"/>
          <w:sz w:val="22"/>
          <w:szCs w:val="22"/>
        </w:rPr>
        <w:t>Inschrijving</w:t>
      </w:r>
      <w:r w:rsidRPr="00CC44C7">
        <w:rPr>
          <w:rFonts w:ascii="Calibri" w:eastAsiaTheme="minorEastAsia" w:hAnsi="Calibri" w:cs="Calibri"/>
          <w:sz w:val="22"/>
          <w:szCs w:val="22"/>
        </w:rPr>
        <w:t xml:space="preserve"> wordt</w:t>
      </w:r>
      <w:r w:rsidR="006363D4" w:rsidRPr="00CC44C7">
        <w:rPr>
          <w:rFonts w:ascii="Calibri" w:eastAsiaTheme="minorEastAsia" w:hAnsi="Calibri" w:cs="Calibri"/>
          <w:sz w:val="22"/>
          <w:szCs w:val="22"/>
        </w:rPr>
        <w:t xml:space="preserve"> beoordeeld op:</w:t>
      </w:r>
    </w:p>
    <w:p w14:paraId="7B16D3EE" w14:textId="2DCEE130" w:rsidR="006363D4" w:rsidRPr="00CC44C7" w:rsidRDefault="006363D4" w:rsidP="00E40BC2">
      <w:pPr>
        <w:pStyle w:val="Lijstalinea"/>
        <w:numPr>
          <w:ilvl w:val="0"/>
          <w:numId w:val="73"/>
        </w:numPr>
        <w:rPr>
          <w:rFonts w:ascii="Calibri" w:eastAsiaTheme="minorEastAsia" w:hAnsi="Calibri" w:cs="Calibri"/>
          <w:sz w:val="22"/>
          <w:szCs w:val="22"/>
        </w:rPr>
      </w:pPr>
      <w:bookmarkStart w:id="137" w:name="_Ref231362420"/>
      <w:proofErr w:type="gramStart"/>
      <w:r w:rsidRPr="00CC44C7">
        <w:rPr>
          <w:rFonts w:ascii="Calibri" w:eastAsiaTheme="minorEastAsia" w:hAnsi="Calibri" w:cs="Calibri"/>
          <w:sz w:val="22"/>
          <w:szCs w:val="22"/>
        </w:rPr>
        <w:t>juistheid</w:t>
      </w:r>
      <w:proofErr w:type="gramEnd"/>
      <w:r w:rsidRPr="00CC44C7">
        <w:rPr>
          <w:rFonts w:ascii="Calibri" w:eastAsiaTheme="minorEastAsia" w:hAnsi="Calibri" w:cs="Calibri"/>
          <w:sz w:val="22"/>
          <w:szCs w:val="22"/>
        </w:rPr>
        <w:t xml:space="preserve"> en volledigheid</w:t>
      </w:r>
      <w:r w:rsidRPr="00CC44C7">
        <w:rPr>
          <w:rFonts w:ascii="Calibri" w:hAnsi="Calibri" w:cs="Calibri"/>
          <w:sz w:val="22"/>
          <w:szCs w:val="22"/>
        </w:rPr>
        <w:tab/>
      </w:r>
      <w:bookmarkEnd w:id="137"/>
    </w:p>
    <w:p w14:paraId="087C453D" w14:textId="5721E42F" w:rsidR="006363D4" w:rsidRPr="00CC44C7" w:rsidRDefault="1CD1CE9D" w:rsidP="00E40BC2">
      <w:pPr>
        <w:pStyle w:val="Lijstalinea"/>
        <w:numPr>
          <w:ilvl w:val="0"/>
          <w:numId w:val="73"/>
        </w:numPr>
        <w:overflowPunct w:val="0"/>
        <w:autoSpaceDE w:val="0"/>
        <w:autoSpaceDN w:val="0"/>
        <w:adjustRightInd w:val="0"/>
        <w:textAlignment w:val="baseline"/>
        <w:rPr>
          <w:rFonts w:ascii="Calibri" w:eastAsiaTheme="minorEastAsia" w:hAnsi="Calibri" w:cs="Calibri"/>
          <w:sz w:val="22"/>
          <w:szCs w:val="22"/>
        </w:rPr>
      </w:pPr>
      <w:proofErr w:type="gramStart"/>
      <w:r w:rsidRPr="00CC44C7">
        <w:rPr>
          <w:rFonts w:ascii="Calibri" w:eastAsiaTheme="minorEastAsia" w:hAnsi="Calibri" w:cs="Calibri"/>
          <w:sz w:val="22"/>
          <w:szCs w:val="22"/>
        </w:rPr>
        <w:t>verplichte</w:t>
      </w:r>
      <w:proofErr w:type="gramEnd"/>
      <w:r w:rsidRPr="00CC44C7">
        <w:rPr>
          <w:rFonts w:ascii="Calibri" w:eastAsiaTheme="minorEastAsia" w:hAnsi="Calibri" w:cs="Calibri"/>
          <w:sz w:val="22"/>
          <w:szCs w:val="22"/>
        </w:rPr>
        <w:t xml:space="preserve"> </w:t>
      </w:r>
      <w:r w:rsidR="1145C045" w:rsidRPr="00CC44C7">
        <w:rPr>
          <w:rFonts w:ascii="Calibri" w:eastAsiaTheme="minorEastAsia" w:hAnsi="Calibri" w:cs="Calibri"/>
          <w:sz w:val="22"/>
          <w:szCs w:val="22"/>
        </w:rPr>
        <w:t>uitsluitingsgronden</w:t>
      </w:r>
      <w:r w:rsidR="009B2CDE" w:rsidRPr="00CC44C7">
        <w:rPr>
          <w:rFonts w:ascii="Calibri" w:hAnsi="Calibri" w:cs="Calibri"/>
          <w:sz w:val="22"/>
          <w:szCs w:val="22"/>
        </w:rPr>
        <w:tab/>
      </w:r>
    </w:p>
    <w:p w14:paraId="5B3D119E" w14:textId="09C32007" w:rsidR="006363D4" w:rsidRPr="00CC44C7" w:rsidRDefault="009B2CDE" w:rsidP="00E40BC2">
      <w:pPr>
        <w:pStyle w:val="Lijstalinea"/>
        <w:numPr>
          <w:ilvl w:val="0"/>
          <w:numId w:val="73"/>
        </w:numPr>
        <w:overflowPunct w:val="0"/>
        <w:autoSpaceDE w:val="0"/>
        <w:autoSpaceDN w:val="0"/>
        <w:adjustRightInd w:val="0"/>
        <w:textAlignment w:val="baseline"/>
        <w:rPr>
          <w:rFonts w:ascii="Calibri" w:eastAsiaTheme="minorEastAsia" w:hAnsi="Calibri" w:cs="Calibri"/>
          <w:sz w:val="22"/>
          <w:szCs w:val="22"/>
        </w:rPr>
      </w:pPr>
      <w:proofErr w:type="gramStart"/>
      <w:r w:rsidRPr="00CC44C7">
        <w:rPr>
          <w:rFonts w:ascii="Calibri" w:eastAsiaTheme="minorEastAsia" w:hAnsi="Calibri" w:cs="Calibri"/>
          <w:sz w:val="22"/>
          <w:szCs w:val="22"/>
        </w:rPr>
        <w:t>facultatieve</w:t>
      </w:r>
      <w:proofErr w:type="gramEnd"/>
      <w:r w:rsidRPr="00CC44C7">
        <w:rPr>
          <w:rFonts w:ascii="Calibri" w:eastAsiaTheme="minorEastAsia" w:hAnsi="Calibri" w:cs="Calibri"/>
          <w:sz w:val="22"/>
          <w:szCs w:val="22"/>
        </w:rPr>
        <w:t xml:space="preserve"> uitsluitingsgronden</w:t>
      </w:r>
      <w:r w:rsidRPr="00CC44C7">
        <w:rPr>
          <w:rFonts w:ascii="Calibri" w:hAnsi="Calibri" w:cs="Calibri"/>
          <w:sz w:val="22"/>
          <w:szCs w:val="22"/>
        </w:rPr>
        <w:tab/>
      </w:r>
    </w:p>
    <w:p w14:paraId="60B69E3C" w14:textId="2BB8789D" w:rsidR="006363D4" w:rsidRPr="00CC44C7" w:rsidRDefault="009B2CDE" w:rsidP="00E40BC2">
      <w:pPr>
        <w:pStyle w:val="Lijstalinea"/>
        <w:numPr>
          <w:ilvl w:val="0"/>
          <w:numId w:val="73"/>
        </w:numPr>
        <w:overflowPunct w:val="0"/>
        <w:autoSpaceDE w:val="0"/>
        <w:autoSpaceDN w:val="0"/>
        <w:adjustRightInd w:val="0"/>
        <w:textAlignment w:val="baseline"/>
        <w:rPr>
          <w:rFonts w:ascii="Calibri" w:eastAsiaTheme="minorEastAsia" w:hAnsi="Calibri" w:cs="Calibri"/>
          <w:sz w:val="22"/>
          <w:szCs w:val="22"/>
        </w:rPr>
      </w:pPr>
      <w:proofErr w:type="gramStart"/>
      <w:r w:rsidRPr="00CC44C7">
        <w:rPr>
          <w:rFonts w:ascii="Calibri" w:eastAsiaTheme="minorEastAsia" w:hAnsi="Calibri" w:cs="Calibri"/>
          <w:sz w:val="22"/>
          <w:szCs w:val="22"/>
        </w:rPr>
        <w:t>geschiktheidseisen</w:t>
      </w:r>
      <w:proofErr w:type="gramEnd"/>
      <w:r w:rsidRPr="00CC44C7">
        <w:rPr>
          <w:rFonts w:ascii="Calibri" w:hAnsi="Calibri" w:cs="Calibri"/>
          <w:sz w:val="22"/>
          <w:szCs w:val="22"/>
        </w:rPr>
        <w:tab/>
      </w:r>
      <w:r w:rsidRPr="00CC44C7">
        <w:rPr>
          <w:rFonts w:ascii="Calibri" w:hAnsi="Calibri" w:cs="Calibri"/>
          <w:sz w:val="22"/>
          <w:szCs w:val="22"/>
        </w:rPr>
        <w:tab/>
      </w:r>
      <w:r w:rsidRPr="00CC44C7">
        <w:rPr>
          <w:rFonts w:ascii="Calibri" w:hAnsi="Calibri" w:cs="Calibri"/>
          <w:sz w:val="22"/>
          <w:szCs w:val="22"/>
        </w:rPr>
        <w:tab/>
      </w:r>
    </w:p>
    <w:p w14:paraId="2CA6E671" w14:textId="518055B6" w:rsidR="006363D4" w:rsidRPr="00CC44C7" w:rsidRDefault="005A5384" w:rsidP="00E40BC2">
      <w:pPr>
        <w:pStyle w:val="Lijstalinea"/>
        <w:numPr>
          <w:ilvl w:val="0"/>
          <w:numId w:val="73"/>
        </w:numPr>
        <w:overflowPunct w:val="0"/>
        <w:autoSpaceDE w:val="0"/>
        <w:autoSpaceDN w:val="0"/>
        <w:adjustRightInd w:val="0"/>
        <w:textAlignment w:val="baseline"/>
        <w:rPr>
          <w:rFonts w:ascii="Calibri" w:eastAsiaTheme="minorEastAsia" w:hAnsi="Calibri" w:cs="Calibri"/>
          <w:sz w:val="22"/>
          <w:szCs w:val="22"/>
        </w:rPr>
      </w:pPr>
      <w:proofErr w:type="gramStart"/>
      <w:r w:rsidRPr="0BDA2E23">
        <w:rPr>
          <w:rFonts w:ascii="Calibri" w:eastAsiaTheme="minorEastAsia" w:hAnsi="Calibri" w:cs="Calibri"/>
          <w:sz w:val="22"/>
          <w:szCs w:val="22"/>
        </w:rPr>
        <w:t>gunning</w:t>
      </w:r>
      <w:r w:rsidR="7E7EE68C" w:rsidRPr="0BDA2E23">
        <w:rPr>
          <w:rFonts w:ascii="Calibri" w:eastAsiaTheme="minorEastAsia" w:hAnsi="Calibri" w:cs="Calibri"/>
          <w:sz w:val="22"/>
          <w:szCs w:val="22"/>
        </w:rPr>
        <w:t>s</w:t>
      </w:r>
      <w:r w:rsidRPr="0BDA2E23">
        <w:rPr>
          <w:rFonts w:ascii="Calibri" w:eastAsiaTheme="minorEastAsia" w:hAnsi="Calibri" w:cs="Calibri"/>
          <w:sz w:val="22"/>
          <w:szCs w:val="22"/>
        </w:rPr>
        <w:t>eisen</w:t>
      </w:r>
      <w:proofErr w:type="gramEnd"/>
      <w:r w:rsidRPr="00CC44C7">
        <w:rPr>
          <w:rFonts w:ascii="Calibri" w:eastAsiaTheme="minorEastAsia" w:hAnsi="Calibri" w:cs="Calibri"/>
          <w:sz w:val="22"/>
          <w:szCs w:val="22"/>
        </w:rPr>
        <w:t xml:space="preserve"> en </w:t>
      </w:r>
      <w:r w:rsidR="0023251D" w:rsidRPr="00CC44C7">
        <w:rPr>
          <w:rFonts w:ascii="Calibri" w:eastAsiaTheme="minorEastAsia" w:hAnsi="Calibri" w:cs="Calibri"/>
          <w:sz w:val="22"/>
          <w:szCs w:val="22"/>
        </w:rPr>
        <w:t>–</w:t>
      </w:r>
      <w:r w:rsidRPr="00CC44C7">
        <w:rPr>
          <w:rFonts w:ascii="Calibri" w:eastAsiaTheme="minorEastAsia" w:hAnsi="Calibri" w:cs="Calibri"/>
          <w:sz w:val="22"/>
          <w:szCs w:val="22"/>
        </w:rPr>
        <w:t>wensen</w:t>
      </w:r>
      <w:r w:rsidR="0023251D" w:rsidRPr="00CC44C7">
        <w:rPr>
          <w:rFonts w:ascii="Calibri" w:eastAsiaTheme="minorEastAsia" w:hAnsi="Calibri" w:cs="Calibri"/>
          <w:sz w:val="22"/>
          <w:szCs w:val="22"/>
        </w:rPr>
        <w:t xml:space="preserve"> </w:t>
      </w:r>
    </w:p>
    <w:p w14:paraId="4BEE7983" w14:textId="7F46E667" w:rsidR="006363D4" w:rsidRPr="00CC44C7" w:rsidRDefault="003634B2"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38" w:name="_Ref231288272"/>
      <w:bookmarkStart w:id="139" w:name="_Toc423628288"/>
      <w:bookmarkStart w:id="140" w:name="_Toc146003706"/>
      <w:bookmarkEnd w:id="107"/>
      <w:bookmarkEnd w:id="117"/>
      <w:r w:rsidRPr="00CC44C7">
        <w:rPr>
          <w:rFonts w:ascii="Calibri" w:eastAsiaTheme="minorEastAsia" w:hAnsi="Calibri" w:cs="Calibri"/>
          <w:i w:val="0"/>
          <w:sz w:val="22"/>
          <w:szCs w:val="22"/>
        </w:rPr>
        <w:t>3</w:t>
      </w:r>
      <w:r w:rsidR="00A67E8A" w:rsidRPr="00CC44C7">
        <w:rPr>
          <w:rFonts w:ascii="Calibri" w:eastAsiaTheme="minorEastAsia" w:hAnsi="Calibri" w:cs="Calibri"/>
          <w:i w:val="0"/>
          <w:sz w:val="22"/>
          <w:szCs w:val="22"/>
        </w:rPr>
        <w:t>.</w:t>
      </w:r>
      <w:r w:rsidR="001C14BD">
        <w:rPr>
          <w:rFonts w:ascii="Calibri" w:eastAsiaTheme="minorEastAsia" w:hAnsi="Calibri" w:cs="Calibri"/>
          <w:i w:val="0"/>
          <w:sz w:val="22"/>
          <w:szCs w:val="22"/>
        </w:rPr>
        <w:t>2</w:t>
      </w:r>
      <w:r w:rsidR="006363D4" w:rsidRPr="00CC44C7">
        <w:rPr>
          <w:rFonts w:ascii="Calibri" w:eastAsiaTheme="minorEastAsia" w:hAnsi="Calibri" w:cs="Calibri"/>
          <w:i w:val="0"/>
          <w:sz w:val="22"/>
          <w:szCs w:val="22"/>
        </w:rPr>
        <w:t>.1</w:t>
      </w:r>
      <w:r>
        <w:tab/>
      </w:r>
      <w:r w:rsidR="006363D4" w:rsidRPr="00CC44C7">
        <w:rPr>
          <w:rFonts w:ascii="Calibri" w:eastAsiaTheme="minorEastAsia" w:hAnsi="Calibri" w:cs="Calibri"/>
          <w:i w:val="0"/>
          <w:sz w:val="22"/>
          <w:szCs w:val="22"/>
        </w:rPr>
        <w:t xml:space="preserve">Toets </w:t>
      </w:r>
      <w:r w:rsidR="00142593" w:rsidRPr="00CC44C7">
        <w:rPr>
          <w:rFonts w:ascii="Calibri" w:eastAsiaTheme="minorEastAsia" w:hAnsi="Calibri" w:cs="Calibri"/>
          <w:i w:val="0"/>
          <w:sz w:val="22"/>
          <w:szCs w:val="22"/>
        </w:rPr>
        <w:t>op</w:t>
      </w:r>
      <w:r w:rsidR="006363D4" w:rsidRPr="00CC44C7">
        <w:rPr>
          <w:rFonts w:ascii="Calibri" w:eastAsiaTheme="minorEastAsia" w:hAnsi="Calibri" w:cs="Calibri"/>
          <w:i w:val="0"/>
          <w:sz w:val="22"/>
          <w:szCs w:val="22"/>
        </w:rPr>
        <w:t xml:space="preserve"> juistheid en volledigheid</w:t>
      </w:r>
      <w:bookmarkEnd w:id="138"/>
      <w:bookmarkEnd w:id="139"/>
      <w:bookmarkEnd w:id="140"/>
    </w:p>
    <w:p w14:paraId="247E6738" w14:textId="77777777" w:rsidR="00E258B2" w:rsidRPr="00CC44C7" w:rsidRDefault="00E258B2" w:rsidP="00737754">
      <w:pPr>
        <w:numPr>
          <w:ilvl w:val="0"/>
          <w:numId w:val="15"/>
        </w:numPr>
        <w:overflowPunct w:val="0"/>
        <w:autoSpaceDE w:val="0"/>
        <w:autoSpaceDN w:val="0"/>
        <w:adjustRightInd w:val="0"/>
        <w:textAlignment w:val="baseline"/>
        <w:rPr>
          <w:rFonts w:ascii="Calibri" w:eastAsiaTheme="minorEastAsia" w:hAnsi="Calibri" w:cs="Calibri"/>
          <w:sz w:val="22"/>
          <w:szCs w:val="22"/>
        </w:rPr>
      </w:pPr>
      <w:r w:rsidRPr="00CC44C7">
        <w:rPr>
          <w:rFonts w:ascii="Calibri" w:eastAsiaTheme="minorEastAsia" w:hAnsi="Calibri" w:cs="Calibri"/>
          <w:sz w:val="22"/>
          <w:szCs w:val="22"/>
        </w:rPr>
        <w:t xml:space="preserve">Is de Inschrijving </w:t>
      </w:r>
      <w:proofErr w:type="gramStart"/>
      <w:r w:rsidRPr="00CC44C7">
        <w:rPr>
          <w:rFonts w:ascii="Calibri" w:eastAsiaTheme="minorEastAsia" w:hAnsi="Calibri" w:cs="Calibri"/>
          <w:sz w:val="22"/>
          <w:szCs w:val="22"/>
        </w:rPr>
        <w:t>conform</w:t>
      </w:r>
      <w:proofErr w:type="gramEnd"/>
      <w:r w:rsidRPr="00CC44C7">
        <w:rPr>
          <w:rFonts w:ascii="Calibri" w:eastAsiaTheme="minorEastAsia" w:hAnsi="Calibri" w:cs="Calibri"/>
          <w:sz w:val="22"/>
          <w:szCs w:val="22"/>
        </w:rPr>
        <w:t xml:space="preserve"> het gestelde in deze Offerteaanvraag aangeboden? </w:t>
      </w: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dit niet het geval is kan de Inschrijver uitgesloten worden van de aanbestedingsprocedure.</w:t>
      </w:r>
    </w:p>
    <w:p w14:paraId="25EF77B9" w14:textId="636A410C" w:rsidR="00E258B2" w:rsidRPr="00CC44C7" w:rsidRDefault="00E258B2" w:rsidP="00737754">
      <w:pPr>
        <w:numPr>
          <w:ilvl w:val="0"/>
          <w:numId w:val="15"/>
        </w:numPr>
        <w:overflowPunct w:val="0"/>
        <w:autoSpaceDE w:val="0"/>
        <w:autoSpaceDN w:val="0"/>
        <w:adjustRightInd w:val="0"/>
        <w:textAlignment w:val="baseline"/>
        <w:rPr>
          <w:rFonts w:ascii="Calibri" w:eastAsiaTheme="minorEastAsia" w:hAnsi="Calibri" w:cs="Calibri"/>
          <w:sz w:val="22"/>
          <w:szCs w:val="22"/>
        </w:rPr>
      </w:pPr>
      <w:r w:rsidRPr="00CC44C7">
        <w:rPr>
          <w:rFonts w:ascii="Calibri" w:eastAsiaTheme="minorEastAsia" w:hAnsi="Calibri" w:cs="Calibri"/>
          <w:sz w:val="22"/>
          <w:szCs w:val="22"/>
        </w:rPr>
        <w:t>Conformeert de Inschrijver zich aan de voorwaarden uit de Offerteaanvraag? De Inschrijver</w:t>
      </w:r>
      <w:r w:rsidRPr="00CC44C7">
        <w:rPr>
          <w:rFonts w:ascii="Calibri" w:eastAsiaTheme="minorEastAsia" w:hAnsi="Calibri" w:cs="Calibri"/>
          <w:sz w:val="22"/>
          <w:szCs w:val="22"/>
          <w:vertAlign w:val="superscript"/>
        </w:rPr>
        <w:t xml:space="preserve"> </w:t>
      </w:r>
      <w:r w:rsidRPr="00CC44C7">
        <w:rPr>
          <w:rFonts w:ascii="Calibri" w:eastAsiaTheme="minorEastAsia" w:hAnsi="Calibri" w:cs="Calibri"/>
          <w:sz w:val="22"/>
          <w:szCs w:val="22"/>
        </w:rPr>
        <w:t xml:space="preserve">dient dit aan te tonen door het ‘Uniform Europees Aanbestedingsdocument’ voor akkoord te ondertekenen en deze bij </w:t>
      </w:r>
      <w:r w:rsidR="00474CBC" w:rsidRPr="00CC44C7">
        <w:rPr>
          <w:rFonts w:ascii="Calibri" w:eastAsiaTheme="minorEastAsia" w:hAnsi="Calibri" w:cs="Calibri"/>
          <w:sz w:val="22"/>
          <w:szCs w:val="22"/>
        </w:rPr>
        <w:t>de</w:t>
      </w:r>
      <w:r w:rsidRPr="00CC44C7">
        <w:rPr>
          <w:rFonts w:ascii="Calibri" w:eastAsiaTheme="minorEastAsia" w:hAnsi="Calibri" w:cs="Calibri"/>
          <w:sz w:val="22"/>
          <w:szCs w:val="22"/>
        </w:rPr>
        <w:t xml:space="preserve"> Inschrijving te voegen als bijlage. </w:t>
      </w: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de Inschrijver of een lid van het samenwerkingsverband zich met één of meerdere artikelen niet akkoord verklaart of de tekst wijzigt dan wordt de Inschrijver uitgesloten van de aanbestedingsprocedure.</w:t>
      </w:r>
    </w:p>
    <w:p w14:paraId="7196D064" w14:textId="77777777" w:rsidR="00E258B2" w:rsidRPr="00CC44C7" w:rsidRDefault="00E258B2" w:rsidP="00737754">
      <w:pPr>
        <w:overflowPunct w:val="0"/>
        <w:autoSpaceDE w:val="0"/>
        <w:autoSpaceDN w:val="0"/>
        <w:adjustRightInd w:val="0"/>
        <w:textAlignment w:val="baseline"/>
        <w:rPr>
          <w:rFonts w:ascii="Calibri" w:eastAsiaTheme="minorEastAsia" w:hAnsi="Calibri" w:cs="Calibri"/>
          <w:sz w:val="22"/>
          <w:szCs w:val="22"/>
        </w:rPr>
      </w:pPr>
    </w:p>
    <w:p w14:paraId="65BEC9F3" w14:textId="7E2E43B3" w:rsidR="00E258B2" w:rsidRPr="00CC44C7" w:rsidRDefault="00E258B2" w:rsidP="00737754">
      <w:pPr>
        <w:overflowPunct w:val="0"/>
        <w:autoSpaceDE w:val="0"/>
        <w:autoSpaceDN w:val="0"/>
        <w:adjustRightInd w:val="0"/>
        <w:textAlignment w:val="baseline"/>
        <w:rPr>
          <w:rFonts w:ascii="Calibri" w:eastAsiaTheme="minorEastAsia" w:hAnsi="Calibri" w:cs="Calibri"/>
          <w:sz w:val="22"/>
          <w:szCs w:val="22"/>
        </w:rPr>
      </w:pPr>
      <w:r w:rsidRPr="00CC44C7">
        <w:rPr>
          <w:rFonts w:ascii="Calibri" w:eastAsiaTheme="minorEastAsia" w:hAnsi="Calibri" w:cs="Calibri"/>
          <w:sz w:val="22"/>
          <w:szCs w:val="22"/>
        </w:rPr>
        <w:t>Het ontbreken van het Uniform Europees Aanbestedingsdocument of het ontbreken van een rechtsgeldig onderteken</w:t>
      </w:r>
      <w:r w:rsidR="00223343" w:rsidRPr="00CC44C7">
        <w:rPr>
          <w:rFonts w:ascii="Calibri" w:eastAsiaTheme="minorEastAsia" w:hAnsi="Calibri" w:cs="Calibri"/>
          <w:sz w:val="22"/>
          <w:szCs w:val="22"/>
        </w:rPr>
        <w:t>d</w:t>
      </w:r>
      <w:r w:rsidRPr="00CC44C7">
        <w:rPr>
          <w:rFonts w:ascii="Calibri" w:eastAsiaTheme="minorEastAsia" w:hAnsi="Calibri" w:cs="Calibri"/>
          <w:sz w:val="22"/>
          <w:szCs w:val="22"/>
        </w:rPr>
        <w:t xml:space="preserve"> Uniform Europees Aanbestedingsdocument zal tot uitsluiting van de aanbestedingsprocedure leiden.</w:t>
      </w:r>
    </w:p>
    <w:p w14:paraId="35DBC217" w14:textId="0DF2A882" w:rsidR="006363D4" w:rsidRPr="00CC44C7" w:rsidRDefault="00F053D7"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41" w:name="_Ref231288301"/>
      <w:bookmarkStart w:id="142" w:name="_Toc423628289"/>
      <w:bookmarkStart w:id="143" w:name="_Toc146003707"/>
      <w:proofErr w:type="gramStart"/>
      <w:r w:rsidRPr="00CC44C7">
        <w:rPr>
          <w:rFonts w:ascii="Calibri" w:eastAsiaTheme="minorEastAsia" w:hAnsi="Calibri" w:cs="Calibri"/>
          <w:i w:val="0"/>
          <w:sz w:val="22"/>
          <w:szCs w:val="22"/>
        </w:rPr>
        <w:t>3</w:t>
      </w:r>
      <w:r w:rsidR="00673398" w:rsidRPr="00CC44C7">
        <w:rPr>
          <w:rFonts w:ascii="Calibri" w:eastAsiaTheme="minorEastAsia" w:hAnsi="Calibri" w:cs="Calibri"/>
          <w:i w:val="0"/>
          <w:sz w:val="22"/>
          <w:szCs w:val="22"/>
        </w:rPr>
        <w:t>.2</w:t>
      </w:r>
      <w:r w:rsidR="00673398" w:rsidRPr="002C4B5E">
        <w:rPr>
          <w:rFonts w:ascii="Calibri" w:eastAsiaTheme="minorEastAsia" w:hAnsi="Calibri" w:cs="Calibri"/>
          <w:i w:val="0"/>
          <w:sz w:val="22"/>
          <w:szCs w:val="22"/>
        </w:rPr>
        <w:t>.2</w:t>
      </w:r>
      <w:r w:rsidR="00BE230B" w:rsidRPr="002C4B5E">
        <w:t xml:space="preserve"> </w:t>
      </w:r>
      <w:r w:rsidR="0C9014D9" w:rsidRPr="002C4B5E">
        <w:rPr>
          <w:rFonts w:eastAsiaTheme="minorEastAsia"/>
        </w:rPr>
        <w:t xml:space="preserve"> </w:t>
      </w:r>
      <w:r w:rsidR="00297B09" w:rsidRPr="002C4B5E">
        <w:rPr>
          <w:rFonts w:eastAsiaTheme="minorEastAsia"/>
        </w:rPr>
        <w:tab/>
      </w:r>
      <w:proofErr w:type="gramEnd"/>
      <w:r w:rsidR="00421B77" w:rsidRPr="00CC44C7">
        <w:rPr>
          <w:rFonts w:ascii="Calibri" w:eastAsiaTheme="minorEastAsia" w:hAnsi="Calibri" w:cs="Calibri"/>
          <w:i w:val="0"/>
          <w:sz w:val="22"/>
          <w:szCs w:val="22"/>
        </w:rPr>
        <w:t>Toets op</w:t>
      </w:r>
      <w:r w:rsidR="006363D4" w:rsidRPr="00CC44C7">
        <w:rPr>
          <w:rFonts w:ascii="Calibri" w:eastAsiaTheme="minorEastAsia" w:hAnsi="Calibri" w:cs="Calibri"/>
          <w:i w:val="0"/>
          <w:sz w:val="22"/>
          <w:szCs w:val="22"/>
        </w:rPr>
        <w:t xml:space="preserve"> </w:t>
      </w:r>
      <w:r w:rsidRPr="00CC44C7">
        <w:rPr>
          <w:rFonts w:ascii="Calibri" w:eastAsiaTheme="minorEastAsia" w:hAnsi="Calibri" w:cs="Calibri"/>
          <w:i w:val="0"/>
          <w:sz w:val="22"/>
          <w:szCs w:val="22"/>
        </w:rPr>
        <w:t xml:space="preserve">verplichte en facultatieve </w:t>
      </w:r>
      <w:r w:rsidR="006363D4" w:rsidRPr="00CC44C7">
        <w:rPr>
          <w:rFonts w:ascii="Calibri" w:eastAsiaTheme="minorEastAsia" w:hAnsi="Calibri" w:cs="Calibri"/>
          <w:i w:val="0"/>
          <w:sz w:val="22"/>
          <w:szCs w:val="22"/>
        </w:rPr>
        <w:t>uitsluitingsgronden</w:t>
      </w:r>
      <w:bookmarkEnd w:id="141"/>
      <w:bookmarkEnd w:id="142"/>
      <w:bookmarkEnd w:id="143"/>
    </w:p>
    <w:p w14:paraId="40F75C71" w14:textId="5637D2ED"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De uitsluitingsgronden welke zijn vermeld in het ‘Uniform Europees Aanbestedingsdocument’ zijn allen van toepassing op deze aanbesteding. Inschrijvers die voldoen aan een of mee</w:t>
      </w:r>
      <w:r w:rsidR="0064285B">
        <w:rPr>
          <w:rFonts w:ascii="Calibri" w:eastAsiaTheme="minorEastAsia" w:hAnsi="Calibri" w:cs="Calibri"/>
          <w:sz w:val="22"/>
          <w:szCs w:val="22"/>
        </w:rPr>
        <w:t>r</w:t>
      </w:r>
      <w:r w:rsidR="004F7F0A">
        <w:rPr>
          <w:rFonts w:ascii="Calibri" w:eastAsiaTheme="minorEastAsia" w:hAnsi="Calibri" w:cs="Calibri"/>
          <w:sz w:val="22"/>
          <w:szCs w:val="22"/>
        </w:rPr>
        <w:t>dere</w:t>
      </w:r>
      <w:r w:rsidRPr="00CC44C7">
        <w:rPr>
          <w:rFonts w:ascii="Calibri" w:eastAsiaTheme="minorEastAsia" w:hAnsi="Calibri" w:cs="Calibri"/>
          <w:sz w:val="22"/>
          <w:szCs w:val="22"/>
        </w:rPr>
        <w:t xml:space="preserve"> uitsluitingsgronden (opgenomen in het UEA) zijn uitgesloten van de aanbestedingsprocedure.</w:t>
      </w:r>
    </w:p>
    <w:p w14:paraId="1238D967" w14:textId="2FF7F505" w:rsidR="006363D4" w:rsidRPr="00CC44C7" w:rsidRDefault="003634B2" w:rsidP="00C662DA">
      <w:pPr>
        <w:pStyle w:val="Kop3"/>
        <w:numPr>
          <w:ilvl w:val="2"/>
          <w:numId w:val="0"/>
        </w:numPr>
        <w:spacing w:before="360" w:line="240" w:lineRule="auto"/>
        <w:ind w:left="992" w:hanging="992"/>
        <w:rPr>
          <w:rFonts w:ascii="Calibri" w:eastAsiaTheme="minorEastAsia" w:hAnsi="Calibri" w:cs="Calibri"/>
          <w:i w:val="0"/>
          <w:sz w:val="22"/>
          <w:szCs w:val="22"/>
        </w:rPr>
      </w:pPr>
      <w:bookmarkStart w:id="144" w:name="_Toc423628290"/>
      <w:bookmarkStart w:id="145" w:name="_Ref231288350"/>
      <w:bookmarkStart w:id="146" w:name="_Toc146003708"/>
      <w:r w:rsidRPr="00CC44C7">
        <w:rPr>
          <w:rFonts w:ascii="Calibri" w:eastAsiaTheme="minorEastAsia" w:hAnsi="Calibri" w:cs="Calibri"/>
          <w:i w:val="0"/>
          <w:sz w:val="22"/>
          <w:szCs w:val="22"/>
        </w:rPr>
        <w:lastRenderedPageBreak/>
        <w:t>3</w:t>
      </w:r>
      <w:r w:rsidR="00A67E8A" w:rsidRPr="00CC44C7">
        <w:rPr>
          <w:rFonts w:ascii="Calibri" w:eastAsiaTheme="minorEastAsia" w:hAnsi="Calibri" w:cs="Calibri"/>
          <w:i w:val="0"/>
          <w:sz w:val="22"/>
          <w:szCs w:val="22"/>
        </w:rPr>
        <w:t>.</w:t>
      </w:r>
      <w:r w:rsidR="001C14BD">
        <w:rPr>
          <w:rFonts w:ascii="Calibri" w:eastAsiaTheme="minorEastAsia" w:hAnsi="Calibri" w:cs="Calibri"/>
          <w:i w:val="0"/>
          <w:sz w:val="22"/>
          <w:szCs w:val="22"/>
        </w:rPr>
        <w:t>2</w:t>
      </w:r>
      <w:r w:rsidR="00673398" w:rsidRPr="00CC44C7">
        <w:rPr>
          <w:rFonts w:ascii="Calibri" w:eastAsiaTheme="minorEastAsia" w:hAnsi="Calibri" w:cs="Calibri"/>
          <w:i w:val="0"/>
          <w:sz w:val="22"/>
          <w:szCs w:val="22"/>
        </w:rPr>
        <w:t>.3</w:t>
      </w:r>
      <w:r w:rsidR="0C9014D9" w:rsidRPr="0BDA2E23">
        <w:rPr>
          <w:rFonts w:ascii="Calibri" w:eastAsiaTheme="minorEastAsia" w:hAnsi="Calibri" w:cs="Calibri"/>
          <w:i w:val="0"/>
          <w:sz w:val="22"/>
          <w:szCs w:val="22"/>
        </w:rPr>
        <w:t xml:space="preserve"> </w:t>
      </w:r>
      <w:r w:rsidRPr="00BE230B">
        <w:rPr>
          <w:rFonts w:ascii="Calibri" w:eastAsiaTheme="minorEastAsia" w:hAnsi="Calibri" w:cs="Calibri"/>
          <w:i w:val="0"/>
          <w:sz w:val="22"/>
          <w:szCs w:val="22"/>
        </w:rPr>
        <w:tab/>
      </w:r>
      <w:r w:rsidR="006363D4" w:rsidRPr="00CC44C7">
        <w:rPr>
          <w:rFonts w:ascii="Calibri" w:eastAsiaTheme="minorEastAsia" w:hAnsi="Calibri" w:cs="Calibri"/>
          <w:i w:val="0"/>
          <w:sz w:val="22"/>
          <w:szCs w:val="22"/>
        </w:rPr>
        <w:t xml:space="preserve">Toets </w:t>
      </w:r>
      <w:r w:rsidR="00D43932" w:rsidRPr="00CC44C7">
        <w:rPr>
          <w:rFonts w:ascii="Calibri" w:eastAsiaTheme="minorEastAsia" w:hAnsi="Calibri" w:cs="Calibri"/>
          <w:i w:val="0"/>
          <w:sz w:val="22"/>
          <w:szCs w:val="22"/>
        </w:rPr>
        <w:t>op</w:t>
      </w:r>
      <w:r w:rsidR="006363D4" w:rsidRPr="00CC44C7">
        <w:rPr>
          <w:rFonts w:ascii="Calibri" w:eastAsiaTheme="minorEastAsia" w:hAnsi="Calibri" w:cs="Calibri"/>
          <w:i w:val="0"/>
          <w:sz w:val="22"/>
          <w:szCs w:val="22"/>
        </w:rPr>
        <w:t xml:space="preserve"> </w:t>
      </w:r>
      <w:r w:rsidR="00F053D7" w:rsidRPr="00CC44C7">
        <w:rPr>
          <w:rFonts w:ascii="Calibri" w:eastAsiaTheme="minorEastAsia" w:hAnsi="Calibri" w:cs="Calibri"/>
          <w:i w:val="0"/>
          <w:sz w:val="22"/>
          <w:szCs w:val="22"/>
        </w:rPr>
        <w:t>geschiktheidseisen</w:t>
      </w:r>
      <w:bookmarkEnd w:id="144"/>
      <w:bookmarkEnd w:id="146"/>
    </w:p>
    <w:p w14:paraId="2D7B59E2" w14:textId="5E75A18E"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Om te beoordelen of de Inschrijver geschikt is om de opdracht uit te voeren heeft de </w:t>
      </w:r>
      <w:proofErr w:type="gramStart"/>
      <w:r w:rsidRPr="00CC44C7">
        <w:rPr>
          <w:rFonts w:ascii="Calibri" w:eastAsiaTheme="minorEastAsia" w:hAnsi="Calibri" w:cs="Calibri"/>
          <w:sz w:val="22"/>
          <w:szCs w:val="22"/>
        </w:rPr>
        <w:t>VU geschiktheid</w:t>
      </w:r>
      <w:r w:rsidR="006C7DD0">
        <w:rPr>
          <w:rFonts w:ascii="Calibri" w:eastAsiaTheme="minorEastAsia" w:hAnsi="Calibri" w:cs="Calibri"/>
          <w:sz w:val="22"/>
          <w:szCs w:val="22"/>
        </w:rPr>
        <w:t>s</w:t>
      </w:r>
      <w:r w:rsidRPr="00CC44C7">
        <w:rPr>
          <w:rFonts w:ascii="Calibri" w:eastAsiaTheme="minorEastAsia" w:hAnsi="Calibri" w:cs="Calibri"/>
          <w:sz w:val="22"/>
          <w:szCs w:val="22"/>
        </w:rPr>
        <w:t>eisen</w:t>
      </w:r>
      <w:proofErr w:type="gramEnd"/>
      <w:r w:rsidRPr="00CC44C7">
        <w:rPr>
          <w:rFonts w:ascii="Calibri" w:eastAsiaTheme="minorEastAsia" w:hAnsi="Calibri" w:cs="Calibri"/>
          <w:sz w:val="22"/>
          <w:szCs w:val="22"/>
        </w:rPr>
        <w:t xml:space="preserve"> opgesteld.</w:t>
      </w:r>
    </w:p>
    <w:p w14:paraId="34FF1C98" w14:textId="77777777" w:rsidR="001C75DF" w:rsidRPr="00CC44C7" w:rsidRDefault="001C75DF" w:rsidP="00C662DA">
      <w:pPr>
        <w:rPr>
          <w:rFonts w:ascii="Calibri" w:eastAsiaTheme="minorEastAsia" w:hAnsi="Calibri" w:cs="Calibri"/>
          <w:sz w:val="22"/>
          <w:szCs w:val="22"/>
        </w:rPr>
      </w:pPr>
    </w:p>
    <w:p w14:paraId="1448F498" w14:textId="5BDCE1F9" w:rsidR="001C75DF" w:rsidRPr="00CC44C7" w:rsidRDefault="001C75DF" w:rsidP="00C662DA">
      <w:pPr>
        <w:pBdr>
          <w:top w:val="single" w:sz="4" w:space="1" w:color="auto"/>
          <w:left w:val="single" w:sz="4" w:space="4" w:color="auto"/>
          <w:bottom w:val="single" w:sz="4" w:space="5" w:color="auto"/>
          <w:right w:val="single" w:sz="4" w:space="4" w:color="auto"/>
        </w:pBdr>
        <w:shd w:val="clear" w:color="auto" w:fill="D9D9D9" w:themeFill="background1" w:themeFillShade="D9"/>
        <w:jc w:val="center"/>
        <w:rPr>
          <w:rFonts w:ascii="Calibri" w:eastAsiaTheme="minorEastAsia" w:hAnsi="Calibri" w:cs="Calibri"/>
          <w:b/>
          <w:bCs/>
          <w:sz w:val="22"/>
          <w:szCs w:val="22"/>
        </w:rPr>
      </w:pPr>
      <w:r w:rsidRPr="00CC44C7">
        <w:rPr>
          <w:rFonts w:ascii="Calibri" w:eastAsiaTheme="minorEastAsia" w:hAnsi="Calibri" w:cs="Calibri"/>
          <w:b/>
          <w:bCs/>
          <w:sz w:val="22"/>
          <w:szCs w:val="22"/>
        </w:rPr>
        <w:t>Het niet voldoen aan één of meer</w:t>
      </w:r>
      <w:r w:rsidR="004F7F0A">
        <w:rPr>
          <w:rFonts w:ascii="Calibri" w:eastAsiaTheme="minorEastAsia" w:hAnsi="Calibri" w:cs="Calibri"/>
          <w:b/>
          <w:bCs/>
          <w:sz w:val="22"/>
          <w:szCs w:val="22"/>
        </w:rPr>
        <w:t>dere</w:t>
      </w:r>
      <w:r w:rsidRPr="00CC44C7">
        <w:rPr>
          <w:rFonts w:ascii="Calibri" w:eastAsiaTheme="minorEastAsia" w:hAnsi="Calibri" w:cs="Calibri"/>
          <w:b/>
          <w:bCs/>
          <w:sz w:val="22"/>
          <w:szCs w:val="22"/>
        </w:rPr>
        <w:t xml:space="preserve"> geschiktheidseisen leidt tot uitsluiting van de betreffende </w:t>
      </w:r>
      <w:r w:rsidR="00A17ECF" w:rsidRPr="00CC44C7">
        <w:rPr>
          <w:rFonts w:ascii="Calibri" w:eastAsiaTheme="minorEastAsia" w:hAnsi="Calibri" w:cs="Calibri"/>
          <w:b/>
          <w:bCs/>
          <w:sz w:val="22"/>
          <w:szCs w:val="22"/>
        </w:rPr>
        <w:t>I</w:t>
      </w:r>
      <w:r w:rsidRPr="00CC44C7">
        <w:rPr>
          <w:rFonts w:ascii="Calibri" w:eastAsiaTheme="minorEastAsia" w:hAnsi="Calibri" w:cs="Calibri"/>
          <w:b/>
          <w:bCs/>
          <w:sz w:val="22"/>
          <w:szCs w:val="22"/>
        </w:rPr>
        <w:t>nschrijver aan de aanbestedingsprocedure.</w:t>
      </w:r>
    </w:p>
    <w:p w14:paraId="6D072C0D" w14:textId="77777777" w:rsidR="00B61C89" w:rsidRPr="00CC44C7" w:rsidRDefault="00B61C89" w:rsidP="263B59E5">
      <w:pPr>
        <w:rPr>
          <w:rFonts w:ascii="Calibri" w:eastAsiaTheme="minorEastAsia" w:hAnsi="Calibri" w:cs="Calibri"/>
          <w:sz w:val="22"/>
          <w:szCs w:val="22"/>
        </w:rPr>
      </w:pPr>
    </w:p>
    <w:p w14:paraId="4EFC3C97" w14:textId="057FB814"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Om te voldoen aan de geschiktheidseisen, dient Inschrijver Deel IV van het UEA in te vullen.</w:t>
      </w:r>
      <w:r w:rsidR="0077786C">
        <w:rPr>
          <w:rFonts w:ascii="Calibri" w:eastAsiaTheme="minorEastAsia" w:hAnsi="Calibri" w:cs="Calibri"/>
          <w:sz w:val="22"/>
          <w:szCs w:val="22"/>
        </w:rPr>
        <w:t xml:space="preserve"> </w:t>
      </w:r>
      <w:r w:rsidRPr="00CC44C7">
        <w:rPr>
          <w:rFonts w:ascii="Calibri" w:eastAsiaTheme="minorEastAsia" w:hAnsi="Calibri" w:cs="Calibri"/>
          <w:sz w:val="22"/>
          <w:szCs w:val="22"/>
        </w:rPr>
        <w:t>De geschiktheidseisen hebben betrekking op de volgende onderdelen:</w:t>
      </w:r>
    </w:p>
    <w:p w14:paraId="1E8EDCE3" w14:textId="565C4DFE" w:rsidR="003634B2" w:rsidRPr="00CC44C7" w:rsidRDefault="003634B2"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47" w:name="_Toc423628291"/>
      <w:bookmarkStart w:id="148" w:name="_Ref215915510"/>
      <w:bookmarkStart w:id="149" w:name="_Ref215915514"/>
      <w:bookmarkStart w:id="150" w:name="_Toc146003709"/>
      <w:bookmarkEnd w:id="145"/>
      <w:r w:rsidRPr="00CC44C7">
        <w:rPr>
          <w:rFonts w:ascii="Calibri" w:eastAsiaTheme="minorEastAsia" w:hAnsi="Calibri" w:cs="Calibri"/>
          <w:i w:val="0"/>
          <w:sz w:val="22"/>
          <w:szCs w:val="22"/>
        </w:rPr>
        <w:t>3.</w:t>
      </w:r>
      <w:r w:rsidR="001C14BD">
        <w:rPr>
          <w:rFonts w:ascii="Calibri" w:eastAsiaTheme="minorEastAsia" w:hAnsi="Calibri" w:cs="Calibri"/>
          <w:i w:val="0"/>
          <w:sz w:val="22"/>
          <w:szCs w:val="22"/>
        </w:rPr>
        <w:t>2</w:t>
      </w:r>
      <w:r w:rsidR="00791EAC" w:rsidRPr="00CC44C7">
        <w:rPr>
          <w:rFonts w:ascii="Calibri" w:eastAsiaTheme="minorEastAsia" w:hAnsi="Calibri" w:cs="Calibri"/>
          <w:i w:val="0"/>
          <w:sz w:val="22"/>
          <w:szCs w:val="22"/>
        </w:rPr>
        <w:t>.</w:t>
      </w:r>
      <w:r w:rsidR="004653CD" w:rsidRPr="00CC44C7">
        <w:rPr>
          <w:rFonts w:ascii="Calibri" w:eastAsiaTheme="minorEastAsia" w:hAnsi="Calibri" w:cs="Calibri"/>
          <w:i w:val="0"/>
          <w:sz w:val="22"/>
          <w:szCs w:val="22"/>
        </w:rPr>
        <w:t>3.</w:t>
      </w:r>
      <w:r w:rsidR="00791EAC" w:rsidRPr="00CC44C7">
        <w:rPr>
          <w:rFonts w:ascii="Calibri" w:eastAsiaTheme="minorEastAsia" w:hAnsi="Calibri" w:cs="Calibri"/>
          <w:i w:val="0"/>
          <w:sz w:val="22"/>
          <w:szCs w:val="22"/>
        </w:rPr>
        <w:t>1</w:t>
      </w:r>
      <w:r>
        <w:tab/>
      </w:r>
      <w:r w:rsidR="00791EAC" w:rsidRPr="00CC44C7">
        <w:rPr>
          <w:rFonts w:ascii="Calibri" w:eastAsiaTheme="minorEastAsia" w:hAnsi="Calibri" w:cs="Calibri"/>
          <w:i w:val="0"/>
          <w:sz w:val="22"/>
          <w:szCs w:val="22"/>
        </w:rPr>
        <w:t>F</w:t>
      </w:r>
      <w:r w:rsidRPr="00CC44C7">
        <w:rPr>
          <w:rFonts w:ascii="Calibri" w:eastAsiaTheme="minorEastAsia" w:hAnsi="Calibri" w:cs="Calibri"/>
          <w:i w:val="0"/>
          <w:sz w:val="22"/>
          <w:szCs w:val="22"/>
        </w:rPr>
        <w:t>inanciële en economische draagkracht</w:t>
      </w:r>
      <w:bookmarkEnd w:id="147"/>
      <w:bookmarkEnd w:id="150"/>
      <w:r w:rsidR="00FD6CFF" w:rsidRPr="00CC44C7">
        <w:rPr>
          <w:rFonts w:ascii="Calibri" w:eastAsiaTheme="minorEastAsia" w:hAnsi="Calibri" w:cs="Calibri"/>
          <w:i w:val="0"/>
          <w:sz w:val="22"/>
          <w:szCs w:val="22"/>
        </w:rPr>
        <w:t xml:space="preserve"> </w:t>
      </w:r>
    </w:p>
    <w:p w14:paraId="6C0BD59D" w14:textId="77777777"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Door het akkoord verklaren van Deel IV UEA, verklaart Inschrijver aan onderstaande geschiktheidseisen te voldoen.</w:t>
      </w:r>
    </w:p>
    <w:p w14:paraId="48A21919" w14:textId="77777777" w:rsidR="001C75DF" w:rsidRPr="00CC44C7" w:rsidRDefault="001C75DF" w:rsidP="263B59E5">
      <w:pPr>
        <w:rPr>
          <w:rFonts w:ascii="Calibri" w:eastAsiaTheme="minorEastAsia" w:hAnsi="Calibri" w:cs="Calibri"/>
          <w:sz w:val="22"/>
          <w:szCs w:val="22"/>
        </w:rPr>
      </w:pPr>
    </w:p>
    <w:p w14:paraId="25557393" w14:textId="77777777" w:rsidR="001C75DF" w:rsidRPr="00CC44C7" w:rsidRDefault="001C75DF" w:rsidP="003B76D0">
      <w:pPr>
        <w:pStyle w:val="Lijstalinea"/>
        <w:numPr>
          <w:ilvl w:val="0"/>
          <w:numId w:val="32"/>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Eis 1 Continuïteit</w:t>
      </w:r>
    </w:p>
    <w:p w14:paraId="290DE9DC" w14:textId="77777777" w:rsidR="00505D5F" w:rsidRPr="00CC44C7" w:rsidRDefault="00505D5F"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over voldoende financiële en economische draagkracht te beschikken voor de nakoming van de verplichtingen die voortvloeien uit de eventuele raamovereenkomst. Bij Inschrijver zijn geen mogelijke claims bekend of gedurende de periode van de uitvoering van de raamovereenkomst zijn geen investeringen noodzakelijk die zijn bedrijf in een zodanige positie kunnen brengen dat de financieel-economische draagkracht of de continuïteit daarvan in gevaar kan worden gebracht. </w:t>
      </w:r>
    </w:p>
    <w:p w14:paraId="6BD18F9B" w14:textId="77777777" w:rsidR="00505D5F" w:rsidRPr="00CC44C7" w:rsidRDefault="00505D5F" w:rsidP="00737754">
      <w:pPr>
        <w:rPr>
          <w:rFonts w:ascii="Calibri" w:eastAsiaTheme="minorEastAsia" w:hAnsi="Calibri" w:cs="Calibri"/>
          <w:sz w:val="22"/>
          <w:szCs w:val="22"/>
        </w:rPr>
      </w:pPr>
    </w:p>
    <w:p w14:paraId="238601FE" w14:textId="491B4E0E"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De accountantsverklaring, afgegeven bij de meest recente jaarrekening van de onderneming van Inschrijver, mag geen continuïteitsparagraaf bevatten, waarin de accountant een voorbehoud maakt of zorg uit met betrekking tot de continuïteit van de bedrijfsvoering</w:t>
      </w:r>
      <w:r w:rsidR="006B7B8D" w:rsidRPr="00CC44C7">
        <w:rPr>
          <w:rFonts w:ascii="Calibri" w:eastAsiaTheme="minorEastAsia" w:hAnsi="Calibri" w:cs="Calibri"/>
          <w:sz w:val="22"/>
          <w:szCs w:val="22"/>
        </w:rPr>
        <w:t>.</w:t>
      </w:r>
    </w:p>
    <w:p w14:paraId="3CAC05BF" w14:textId="378E5BF5" w:rsidR="001C75DF" w:rsidRPr="00CC44C7" w:rsidRDefault="7F516DF9"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Bij </w:t>
      </w:r>
      <w:r w:rsidR="0332F2CF" w:rsidRPr="00CC44C7">
        <w:rPr>
          <w:rFonts w:ascii="Calibri" w:eastAsiaTheme="minorEastAsia" w:hAnsi="Calibri" w:cs="Calibri"/>
          <w:sz w:val="22"/>
          <w:szCs w:val="22"/>
        </w:rPr>
        <w:t>I</w:t>
      </w:r>
      <w:r w:rsidRPr="00CC44C7">
        <w:rPr>
          <w:rFonts w:ascii="Calibri" w:eastAsiaTheme="minorEastAsia" w:hAnsi="Calibri" w:cs="Calibri"/>
          <w:sz w:val="22"/>
          <w:szCs w:val="22"/>
        </w:rPr>
        <w:t>nschrijving door een samenwerkingsverband (combinatie), verklaart Inschrijver dat bij geen van de deelnemers van de combinatie sprake is van een continuïteitsparagraaf in de accountantsverklaring, afgegeven bij de meest recente jaarrekening.</w:t>
      </w:r>
    </w:p>
    <w:p w14:paraId="6F566182" w14:textId="6B6A9CEB" w:rsidR="001C75DF" w:rsidRPr="00CC44C7" w:rsidRDefault="7F516DF9"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Bij </w:t>
      </w:r>
      <w:r w:rsidR="50692ED1" w:rsidRPr="00CC44C7">
        <w:rPr>
          <w:rFonts w:ascii="Calibri" w:eastAsiaTheme="minorEastAsia" w:hAnsi="Calibri" w:cs="Calibri"/>
          <w:sz w:val="22"/>
          <w:szCs w:val="22"/>
        </w:rPr>
        <w:t>I</w:t>
      </w:r>
      <w:r w:rsidRPr="00CC44C7">
        <w:rPr>
          <w:rFonts w:ascii="Calibri" w:eastAsiaTheme="minorEastAsia" w:hAnsi="Calibri" w:cs="Calibri"/>
          <w:sz w:val="22"/>
          <w:szCs w:val="22"/>
        </w:rPr>
        <w:t>nschrijving door een samenwerkingsverband dient ieder lid van dit verband aan bovenstaande eis te voldoen en, desgevraagd, bovenstaand bewijs te overleggen.</w:t>
      </w:r>
    </w:p>
    <w:p w14:paraId="0F3CABC7" w14:textId="77777777" w:rsidR="001C75DF" w:rsidRPr="00CC44C7" w:rsidRDefault="001C75DF" w:rsidP="00737754">
      <w:pPr>
        <w:rPr>
          <w:rFonts w:ascii="Calibri" w:eastAsiaTheme="minorEastAsia" w:hAnsi="Calibri" w:cs="Calibri"/>
          <w:sz w:val="22"/>
          <w:szCs w:val="22"/>
        </w:rPr>
      </w:pPr>
    </w:p>
    <w:p w14:paraId="4340CCE3" w14:textId="77777777"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b/>
          <w:bCs/>
          <w:sz w:val="22"/>
          <w:szCs w:val="22"/>
        </w:rPr>
        <w:t xml:space="preserve">Na </w:t>
      </w:r>
      <w:r w:rsidR="006E5FF8" w:rsidRPr="00CC44C7">
        <w:rPr>
          <w:rFonts w:ascii="Calibri" w:eastAsiaTheme="minorEastAsia" w:hAnsi="Calibri" w:cs="Calibri"/>
          <w:b/>
          <w:bCs/>
          <w:sz w:val="22"/>
          <w:szCs w:val="22"/>
        </w:rPr>
        <w:t xml:space="preserve">voorgenomen </w:t>
      </w:r>
      <w:r w:rsidRPr="00CC44C7">
        <w:rPr>
          <w:rFonts w:ascii="Calibri" w:eastAsiaTheme="minorEastAsia" w:hAnsi="Calibri" w:cs="Calibri"/>
          <w:b/>
          <w:bCs/>
          <w:sz w:val="22"/>
          <w:szCs w:val="22"/>
        </w:rPr>
        <w:t xml:space="preserve">gunning </w:t>
      </w:r>
      <w:r w:rsidRPr="00CC44C7">
        <w:rPr>
          <w:rFonts w:ascii="Calibri" w:eastAsiaTheme="minorEastAsia" w:hAnsi="Calibri" w:cs="Calibri"/>
          <w:sz w:val="22"/>
          <w:szCs w:val="22"/>
        </w:rPr>
        <w:t>zal de VU de volgende bewijsstukken opvragen voor bovenstaande eis:</w:t>
      </w:r>
    </w:p>
    <w:p w14:paraId="3ACA010E" w14:textId="77777777" w:rsidR="001C75DF" w:rsidRPr="00CC44C7" w:rsidRDefault="001C75DF" w:rsidP="00737754">
      <w:pPr>
        <w:pStyle w:val="Lijstalinea"/>
        <w:numPr>
          <w:ilvl w:val="0"/>
          <w:numId w:val="25"/>
        </w:numPr>
        <w:ind w:left="357" w:hanging="357"/>
        <w:rPr>
          <w:rFonts w:ascii="Calibri" w:eastAsiaTheme="minorEastAsia" w:hAnsi="Calibri" w:cs="Calibri"/>
          <w:sz w:val="22"/>
          <w:szCs w:val="22"/>
        </w:rPr>
      </w:pPr>
      <w:r w:rsidRPr="00CC44C7">
        <w:rPr>
          <w:rFonts w:ascii="Calibri" w:eastAsiaTheme="minorEastAsia" w:hAnsi="Calibri" w:cs="Calibri"/>
          <w:sz w:val="22"/>
          <w:szCs w:val="22"/>
        </w:rPr>
        <w:t>Een kopie van de betreffende accountantsverklaring of een separate (bevestigende) verklaring, afgegeven door een accountant.</w:t>
      </w:r>
    </w:p>
    <w:p w14:paraId="5B08B5D1" w14:textId="77777777" w:rsidR="001C75DF" w:rsidRPr="00CC44C7" w:rsidRDefault="001C75DF" w:rsidP="263B59E5">
      <w:pPr>
        <w:rPr>
          <w:rFonts w:ascii="Calibri" w:eastAsiaTheme="minorEastAsia" w:hAnsi="Calibri" w:cs="Calibri"/>
          <w:sz w:val="22"/>
          <w:szCs w:val="22"/>
        </w:rPr>
      </w:pPr>
    </w:p>
    <w:p w14:paraId="0C61A3CF" w14:textId="77777777" w:rsidR="001C75DF" w:rsidRPr="00CC44C7" w:rsidRDefault="001C75DF" w:rsidP="003B76D0">
      <w:pPr>
        <w:pStyle w:val="Lijstalinea"/>
        <w:numPr>
          <w:ilvl w:val="0"/>
          <w:numId w:val="25"/>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Eis 2 Verzekering</w:t>
      </w:r>
    </w:p>
    <w:p w14:paraId="38C48C77" w14:textId="7412D82E" w:rsidR="006E5FF8" w:rsidRPr="00CC44C7" w:rsidRDefault="232B2A06"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aan te tonen, op het moment van gunning, op adequate wijze verzekerd te zijn, dan wel bereid en in staat om bij gunning zich voor bedrijfsaansprakelijkheid te verzekeren. Inschrijver dient te verklaren dat zijn onderneming adequaat is verzekerd en verzekerd zal blijven gedurende de looptijd van de overeenkomst, met een dekking van tenminste EURO </w:t>
      </w:r>
      <w:proofErr w:type="gramStart"/>
      <w:r w:rsidRPr="00CC44C7">
        <w:rPr>
          <w:rFonts w:ascii="Calibri" w:eastAsiaTheme="minorEastAsia" w:hAnsi="Calibri" w:cs="Calibri"/>
          <w:sz w:val="22"/>
          <w:szCs w:val="22"/>
        </w:rPr>
        <w:t>2.500.000,-</w:t>
      </w:r>
      <w:proofErr w:type="gramEnd"/>
      <w:r w:rsidRPr="00CC44C7">
        <w:rPr>
          <w:rFonts w:ascii="Calibri" w:eastAsiaTheme="minorEastAsia" w:hAnsi="Calibri" w:cs="Calibri"/>
          <w:sz w:val="22"/>
          <w:szCs w:val="22"/>
        </w:rPr>
        <w:t xml:space="preserve"> per jaar</w:t>
      </w:r>
      <w:r w:rsidR="0021024E" w:rsidRPr="00CC44C7">
        <w:rPr>
          <w:rFonts w:ascii="Calibri" w:eastAsiaTheme="minorEastAsia" w:hAnsi="Calibri" w:cs="Calibri"/>
          <w:sz w:val="22"/>
          <w:szCs w:val="22"/>
        </w:rPr>
        <w:t>.</w:t>
      </w:r>
    </w:p>
    <w:p w14:paraId="1FEE4CD2" w14:textId="54DDA05A" w:rsidR="40CC51B3" w:rsidRPr="00CC44C7" w:rsidRDefault="40CC51B3" w:rsidP="00737754">
      <w:pPr>
        <w:rPr>
          <w:rFonts w:ascii="Calibri" w:eastAsiaTheme="minorEastAsia" w:hAnsi="Calibri" w:cs="Calibri"/>
          <w:b/>
          <w:bCs/>
          <w:sz w:val="22"/>
          <w:szCs w:val="22"/>
        </w:rPr>
      </w:pPr>
    </w:p>
    <w:p w14:paraId="4B1BCC6A" w14:textId="5542796C" w:rsidR="006E5FF8" w:rsidRPr="00CC44C7" w:rsidRDefault="232B2A06" w:rsidP="00737754">
      <w:pPr>
        <w:rPr>
          <w:rFonts w:ascii="Calibri" w:eastAsiaTheme="minorEastAsia" w:hAnsi="Calibri" w:cs="Calibri"/>
          <w:sz w:val="22"/>
          <w:szCs w:val="22"/>
        </w:rPr>
      </w:pPr>
      <w:r w:rsidRPr="00CC44C7">
        <w:rPr>
          <w:rFonts w:ascii="Calibri" w:eastAsiaTheme="minorEastAsia" w:hAnsi="Calibri" w:cs="Calibri"/>
          <w:b/>
          <w:bCs/>
          <w:sz w:val="22"/>
          <w:szCs w:val="22"/>
        </w:rPr>
        <w:lastRenderedPageBreak/>
        <w:t>Na voorgenomen gunning</w:t>
      </w:r>
      <w:r w:rsidRPr="00CC44C7">
        <w:rPr>
          <w:rFonts w:ascii="Calibri" w:eastAsiaTheme="minorEastAsia" w:hAnsi="Calibri" w:cs="Calibri"/>
          <w:sz w:val="22"/>
          <w:szCs w:val="22"/>
        </w:rPr>
        <w:t xml:space="preserve"> zal de Aanbestedende dienst de volgende bewijsstukken opvragen voor bovenstaande eis:</w:t>
      </w:r>
    </w:p>
    <w:p w14:paraId="1124C39D" w14:textId="77777777" w:rsidR="006E5FF8" w:rsidRPr="00CC44C7" w:rsidRDefault="006E5FF8" w:rsidP="00737754">
      <w:pPr>
        <w:pStyle w:val="Lijstalinea"/>
        <w:numPr>
          <w:ilvl w:val="0"/>
          <w:numId w:val="25"/>
        </w:numPr>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Een recente kopie van de verzekeringspolis of een verklaring van de verzekeraar met daarin opgenomen: </w:t>
      </w:r>
    </w:p>
    <w:p w14:paraId="5E0C12A4" w14:textId="11FC63CF" w:rsidR="006E5FF8" w:rsidRPr="00CC44C7" w:rsidRDefault="006E5FF8" w:rsidP="00737754">
      <w:pPr>
        <w:pStyle w:val="Lijstalinea"/>
        <w:numPr>
          <w:ilvl w:val="1"/>
          <w:numId w:val="25"/>
        </w:numPr>
        <w:ind w:left="714" w:hanging="357"/>
        <w:rPr>
          <w:rFonts w:ascii="Calibri" w:eastAsiaTheme="minorEastAsia" w:hAnsi="Calibri" w:cs="Calibri"/>
          <w:sz w:val="22"/>
          <w:szCs w:val="22"/>
        </w:rPr>
      </w:pPr>
      <w:r w:rsidRPr="00CC44C7">
        <w:rPr>
          <w:rFonts w:ascii="Calibri" w:eastAsiaTheme="minorEastAsia" w:hAnsi="Calibri" w:cs="Calibri"/>
          <w:sz w:val="22"/>
          <w:szCs w:val="22"/>
        </w:rPr>
        <w:t>De dekking</w:t>
      </w:r>
    </w:p>
    <w:p w14:paraId="73A31FE6" w14:textId="1A8DC2DC" w:rsidR="006E5FF8" w:rsidRPr="00CC44C7" w:rsidRDefault="006E5FF8" w:rsidP="00737754">
      <w:pPr>
        <w:pStyle w:val="Lijstalinea"/>
        <w:numPr>
          <w:ilvl w:val="1"/>
          <w:numId w:val="25"/>
        </w:numPr>
        <w:ind w:left="714" w:hanging="357"/>
        <w:rPr>
          <w:rFonts w:ascii="Calibri" w:eastAsiaTheme="minorEastAsia" w:hAnsi="Calibri" w:cs="Calibri"/>
          <w:sz w:val="22"/>
          <w:szCs w:val="22"/>
        </w:rPr>
      </w:pPr>
      <w:r w:rsidRPr="00CC44C7">
        <w:rPr>
          <w:rFonts w:ascii="Calibri" w:eastAsiaTheme="minorEastAsia" w:hAnsi="Calibri" w:cs="Calibri"/>
          <w:sz w:val="22"/>
          <w:szCs w:val="22"/>
        </w:rPr>
        <w:t>De maximale dekking per verzekeringsjaar</w:t>
      </w:r>
      <w:r w:rsidR="00CB51CB" w:rsidRPr="00CC44C7">
        <w:rPr>
          <w:rFonts w:ascii="Calibri" w:eastAsiaTheme="minorEastAsia" w:hAnsi="Calibri" w:cs="Calibri"/>
          <w:sz w:val="22"/>
          <w:szCs w:val="22"/>
        </w:rPr>
        <w:t xml:space="preserve"> en per gebeurtenis</w:t>
      </w:r>
    </w:p>
    <w:p w14:paraId="7D5B5361" w14:textId="4B793069" w:rsidR="006E5FF8" w:rsidRPr="00CC44C7" w:rsidRDefault="006E5FF8" w:rsidP="00737754">
      <w:pPr>
        <w:pStyle w:val="Lijstalinea"/>
        <w:numPr>
          <w:ilvl w:val="1"/>
          <w:numId w:val="25"/>
        </w:numPr>
        <w:ind w:left="714" w:hanging="357"/>
        <w:rPr>
          <w:rFonts w:ascii="Calibri" w:eastAsiaTheme="minorEastAsia" w:hAnsi="Calibri" w:cs="Calibri"/>
          <w:sz w:val="22"/>
          <w:szCs w:val="22"/>
        </w:rPr>
      </w:pPr>
      <w:r w:rsidRPr="00CC44C7">
        <w:rPr>
          <w:rFonts w:ascii="Calibri" w:eastAsiaTheme="minorEastAsia" w:hAnsi="Calibri" w:cs="Calibri"/>
          <w:sz w:val="22"/>
          <w:szCs w:val="22"/>
        </w:rPr>
        <w:t>De geldigheidsduur van de verzekering</w:t>
      </w:r>
    </w:p>
    <w:p w14:paraId="17435A95" w14:textId="77777777" w:rsidR="006E5FF8" w:rsidRPr="00CC44C7" w:rsidRDefault="006E5FF8" w:rsidP="00737754">
      <w:pPr>
        <w:pStyle w:val="Lijstalinea"/>
        <w:numPr>
          <w:ilvl w:val="0"/>
          <w:numId w:val="25"/>
        </w:numPr>
        <w:ind w:left="357" w:hanging="357"/>
        <w:rPr>
          <w:rFonts w:ascii="Calibri" w:eastAsiaTheme="minorEastAsia" w:hAnsi="Calibri" w:cs="Calibri"/>
          <w:sz w:val="22"/>
          <w:szCs w:val="22"/>
        </w:rPr>
      </w:pPr>
      <w:r w:rsidRPr="00CC44C7">
        <w:rPr>
          <w:rFonts w:ascii="Calibri" w:eastAsiaTheme="minorEastAsia" w:hAnsi="Calibri" w:cs="Calibri"/>
          <w:sz w:val="22"/>
          <w:szCs w:val="22"/>
        </w:rPr>
        <w:t>Dan wel een verklaring waaruit blijkt dat deze hiertoe bereid en in staat is bij de gunning af te sluiten.</w:t>
      </w:r>
    </w:p>
    <w:p w14:paraId="16DEB4AB" w14:textId="77777777" w:rsidR="001C75DF" w:rsidRPr="00CC44C7" w:rsidRDefault="001C75DF" w:rsidP="00737754">
      <w:pPr>
        <w:rPr>
          <w:rFonts w:ascii="Calibri" w:eastAsiaTheme="minorEastAsia" w:hAnsi="Calibri" w:cs="Calibri"/>
          <w:sz w:val="22"/>
          <w:szCs w:val="22"/>
        </w:rPr>
      </w:pPr>
    </w:p>
    <w:p w14:paraId="7D2E0CD5" w14:textId="034318B8" w:rsidR="001C75DF" w:rsidRPr="00CC44C7" w:rsidRDefault="7F516DF9"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Bij </w:t>
      </w:r>
      <w:r w:rsidR="7555506F" w:rsidRPr="00CC44C7">
        <w:rPr>
          <w:rFonts w:ascii="Calibri" w:eastAsiaTheme="minorEastAsia" w:hAnsi="Calibri" w:cs="Calibri"/>
          <w:sz w:val="22"/>
          <w:szCs w:val="22"/>
        </w:rPr>
        <w:t>I</w:t>
      </w:r>
      <w:r w:rsidRPr="00CC44C7">
        <w:rPr>
          <w:rFonts w:ascii="Calibri" w:eastAsiaTheme="minorEastAsia" w:hAnsi="Calibri" w:cs="Calibri"/>
          <w:sz w:val="22"/>
          <w:szCs w:val="22"/>
        </w:rPr>
        <w:t xml:space="preserve">nschrijving door een samenwerkingsverband dient ieder lid van dit verband aan bovenstaande eis te voldoen en, desgevraagd </w:t>
      </w:r>
      <w:r w:rsidRPr="00CC44C7">
        <w:rPr>
          <w:rFonts w:ascii="Calibri" w:eastAsiaTheme="minorEastAsia" w:hAnsi="Calibri" w:cs="Calibri"/>
          <w:b/>
          <w:bCs/>
          <w:sz w:val="22"/>
          <w:szCs w:val="22"/>
        </w:rPr>
        <w:t>na voorlopige gunning</w:t>
      </w:r>
      <w:r w:rsidRPr="00CC44C7">
        <w:rPr>
          <w:rFonts w:ascii="Calibri" w:eastAsiaTheme="minorEastAsia" w:hAnsi="Calibri" w:cs="Calibri"/>
          <w:sz w:val="22"/>
          <w:szCs w:val="22"/>
        </w:rPr>
        <w:t>, bovenstaand bewijs te overleggen.</w:t>
      </w:r>
    </w:p>
    <w:p w14:paraId="3CE8FC61" w14:textId="14D9B046" w:rsidR="00F60D1E" w:rsidRPr="00CC44C7" w:rsidRDefault="003634B2"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51" w:name="_Toc423628292"/>
      <w:bookmarkStart w:id="152" w:name="_Toc146003710"/>
      <w:r w:rsidRPr="00CC44C7">
        <w:rPr>
          <w:rFonts w:ascii="Calibri" w:eastAsiaTheme="minorEastAsia" w:hAnsi="Calibri" w:cs="Calibri"/>
          <w:i w:val="0"/>
          <w:sz w:val="22"/>
          <w:szCs w:val="22"/>
        </w:rPr>
        <w:t>3.</w:t>
      </w:r>
      <w:r w:rsidR="00687142">
        <w:rPr>
          <w:rFonts w:ascii="Calibri" w:eastAsiaTheme="minorEastAsia" w:hAnsi="Calibri" w:cs="Calibri"/>
          <w:i w:val="0"/>
          <w:sz w:val="22"/>
          <w:szCs w:val="22"/>
        </w:rPr>
        <w:t>2</w:t>
      </w:r>
      <w:r w:rsidRPr="00CC44C7">
        <w:rPr>
          <w:rFonts w:ascii="Calibri" w:eastAsiaTheme="minorEastAsia" w:hAnsi="Calibri" w:cs="Calibri"/>
          <w:i w:val="0"/>
          <w:sz w:val="22"/>
          <w:szCs w:val="22"/>
        </w:rPr>
        <w:t>.</w:t>
      </w:r>
      <w:r w:rsidR="006E5FF8" w:rsidRPr="00CC44C7">
        <w:rPr>
          <w:rFonts w:ascii="Calibri" w:eastAsiaTheme="minorEastAsia" w:hAnsi="Calibri" w:cs="Calibri"/>
          <w:i w:val="0"/>
          <w:sz w:val="22"/>
          <w:szCs w:val="22"/>
        </w:rPr>
        <w:t>3</w:t>
      </w:r>
      <w:r w:rsidRPr="00CC44C7">
        <w:rPr>
          <w:rFonts w:ascii="Calibri" w:eastAsiaTheme="minorEastAsia" w:hAnsi="Calibri" w:cs="Calibri"/>
          <w:i w:val="0"/>
          <w:sz w:val="22"/>
          <w:szCs w:val="22"/>
        </w:rPr>
        <w:t>.</w:t>
      </w:r>
      <w:r w:rsidR="00791EAC" w:rsidRPr="00CC44C7">
        <w:rPr>
          <w:rFonts w:ascii="Calibri" w:eastAsiaTheme="minorEastAsia" w:hAnsi="Calibri" w:cs="Calibri"/>
          <w:i w:val="0"/>
          <w:sz w:val="22"/>
          <w:szCs w:val="22"/>
        </w:rPr>
        <w:t>2</w:t>
      </w:r>
      <w:r>
        <w:tab/>
      </w:r>
      <w:r w:rsidR="001C75DF" w:rsidRPr="00CC44C7">
        <w:rPr>
          <w:rFonts w:ascii="Calibri" w:eastAsiaTheme="minorEastAsia" w:hAnsi="Calibri" w:cs="Calibri"/>
          <w:i w:val="0"/>
          <w:sz w:val="22"/>
          <w:szCs w:val="22"/>
        </w:rPr>
        <w:t>Beroepsbevoegdheid</w:t>
      </w:r>
      <w:bookmarkEnd w:id="151"/>
      <w:bookmarkEnd w:id="152"/>
    </w:p>
    <w:bookmarkEnd w:id="148"/>
    <w:bookmarkEnd w:id="149"/>
    <w:p w14:paraId="6A7D087F" w14:textId="3A63A338" w:rsidR="001C75DF" w:rsidRPr="00CC44C7" w:rsidRDefault="001C75DF" w:rsidP="003B76D0">
      <w:pPr>
        <w:pStyle w:val="Lijstalinea"/>
        <w:numPr>
          <w:ilvl w:val="0"/>
          <w:numId w:val="33"/>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 xml:space="preserve">Eis 3 </w:t>
      </w:r>
      <w:r w:rsidR="000A78DB" w:rsidRPr="00CC44C7">
        <w:rPr>
          <w:rFonts w:ascii="Calibri" w:eastAsiaTheme="minorEastAsia" w:hAnsi="Calibri" w:cs="Calibri"/>
          <w:b/>
          <w:bCs/>
          <w:i/>
          <w:iCs/>
          <w:sz w:val="22"/>
          <w:szCs w:val="22"/>
        </w:rPr>
        <w:t>R</w:t>
      </w:r>
      <w:r w:rsidRPr="00CC44C7">
        <w:rPr>
          <w:rFonts w:ascii="Calibri" w:eastAsiaTheme="minorEastAsia" w:hAnsi="Calibri" w:cs="Calibri"/>
          <w:b/>
          <w:bCs/>
          <w:i/>
          <w:iCs/>
          <w:sz w:val="22"/>
          <w:szCs w:val="22"/>
        </w:rPr>
        <w:t>echtsgeldige Inschrijving</w:t>
      </w:r>
    </w:p>
    <w:p w14:paraId="626558CC" w14:textId="77777777" w:rsidR="006E5FF8" w:rsidRPr="00CC44C7" w:rsidRDefault="006E5FF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te verklaren dat hij </w:t>
      </w:r>
      <w:proofErr w:type="gramStart"/>
      <w:r w:rsidRPr="00CC44C7">
        <w:rPr>
          <w:rFonts w:ascii="Calibri" w:eastAsiaTheme="minorEastAsia" w:hAnsi="Calibri" w:cs="Calibri"/>
          <w:sz w:val="22"/>
          <w:szCs w:val="22"/>
        </w:rPr>
        <w:t>conform</w:t>
      </w:r>
      <w:proofErr w:type="gramEnd"/>
      <w:r w:rsidRPr="00CC44C7">
        <w:rPr>
          <w:rFonts w:ascii="Calibri" w:eastAsiaTheme="minorEastAsia" w:hAnsi="Calibri" w:cs="Calibri"/>
          <w:sz w:val="22"/>
          <w:szCs w:val="22"/>
        </w:rPr>
        <w:t xml:space="preserve"> de in de lidstaat van herkomst geldende voorschriften is ingeschreven in het handelsregister of een beroepsregister. Binnen Nederland volstaat hiertoe een uittreksel van inschrijving in het Handelsregister van de Kamer van Koophandel. </w:t>
      </w:r>
    </w:p>
    <w:p w14:paraId="0AD9C6F4" w14:textId="77777777" w:rsidR="006E5FF8" w:rsidRPr="00CC44C7" w:rsidRDefault="006E5FF8" w:rsidP="00737754">
      <w:pPr>
        <w:rPr>
          <w:rFonts w:ascii="Calibri" w:eastAsiaTheme="minorEastAsia" w:hAnsi="Calibri" w:cs="Calibri"/>
          <w:sz w:val="22"/>
          <w:szCs w:val="22"/>
        </w:rPr>
      </w:pPr>
    </w:p>
    <w:p w14:paraId="30330065" w14:textId="77777777" w:rsidR="006E5FF8" w:rsidRPr="00CC44C7" w:rsidRDefault="006E5FF8" w:rsidP="00737754">
      <w:pPr>
        <w:rPr>
          <w:rFonts w:ascii="Calibri" w:eastAsiaTheme="minorEastAsia" w:hAnsi="Calibri" w:cs="Calibri"/>
          <w:sz w:val="22"/>
          <w:szCs w:val="22"/>
        </w:rPr>
      </w:pPr>
      <w:r w:rsidRPr="00CC44C7">
        <w:rPr>
          <w:rFonts w:ascii="Calibri" w:eastAsiaTheme="minorEastAsia" w:hAnsi="Calibri" w:cs="Calibri"/>
          <w:b/>
          <w:bCs/>
          <w:sz w:val="22"/>
          <w:szCs w:val="22"/>
        </w:rPr>
        <w:t>Na voorgenomen gunning</w:t>
      </w:r>
      <w:r w:rsidRPr="00CC44C7">
        <w:rPr>
          <w:rFonts w:ascii="Calibri" w:eastAsiaTheme="minorEastAsia" w:hAnsi="Calibri" w:cs="Calibri"/>
          <w:sz w:val="22"/>
          <w:szCs w:val="22"/>
        </w:rPr>
        <w:t xml:space="preserve"> zal de Aanbestedende dienst de volgende bewijsstukken opvragen voor bovenstaande eis:</w:t>
      </w:r>
    </w:p>
    <w:p w14:paraId="331B8D09" w14:textId="1A66C238" w:rsidR="006E5FF8" w:rsidRPr="00CC44C7" w:rsidRDefault="232B2A06" w:rsidP="00737754">
      <w:pPr>
        <w:pStyle w:val="Lijstalinea"/>
        <w:numPr>
          <w:ilvl w:val="0"/>
          <w:numId w:val="25"/>
        </w:numPr>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Een uittreksel van inschrijving in het Handelsregister van de Kamer van Koophandel. Het uittreksel dient niet ouder te zijn dan 6 maanden op het moment van indienen van de </w:t>
      </w:r>
      <w:r w:rsidR="177006D1" w:rsidRPr="00CC44C7">
        <w:rPr>
          <w:rFonts w:ascii="Calibri" w:eastAsiaTheme="minorEastAsia" w:hAnsi="Calibri" w:cs="Calibri"/>
          <w:sz w:val="22"/>
          <w:szCs w:val="22"/>
        </w:rPr>
        <w:t>Inschrijving</w:t>
      </w:r>
      <w:r w:rsidRPr="00CC44C7">
        <w:rPr>
          <w:rFonts w:ascii="Calibri" w:eastAsiaTheme="minorEastAsia" w:hAnsi="Calibri" w:cs="Calibri"/>
          <w:sz w:val="22"/>
          <w:szCs w:val="22"/>
        </w:rPr>
        <w:t xml:space="preserve">, gerekend vanaf de sluitingsdatum indiening </w:t>
      </w:r>
      <w:r w:rsidR="12BD2898" w:rsidRPr="00CC44C7">
        <w:rPr>
          <w:rFonts w:ascii="Calibri" w:eastAsiaTheme="minorEastAsia" w:hAnsi="Calibri" w:cs="Calibri"/>
          <w:sz w:val="22"/>
          <w:szCs w:val="22"/>
        </w:rPr>
        <w:t>Inschrijving</w:t>
      </w:r>
      <w:r w:rsidRPr="00CC44C7">
        <w:rPr>
          <w:rFonts w:ascii="Calibri" w:eastAsiaTheme="minorEastAsia" w:hAnsi="Calibri" w:cs="Calibri"/>
          <w:sz w:val="22"/>
          <w:szCs w:val="22"/>
        </w:rPr>
        <w:t>.</w:t>
      </w:r>
    </w:p>
    <w:p w14:paraId="4B1F511A" w14:textId="77777777" w:rsidR="006E5FF8" w:rsidRPr="00CC44C7" w:rsidRDefault="006E5FF8" w:rsidP="00737754">
      <w:pPr>
        <w:rPr>
          <w:rFonts w:ascii="Calibri" w:eastAsiaTheme="minorEastAsia" w:hAnsi="Calibri" w:cs="Calibri"/>
          <w:sz w:val="22"/>
          <w:szCs w:val="22"/>
        </w:rPr>
      </w:pPr>
    </w:p>
    <w:p w14:paraId="000716A7" w14:textId="77777777" w:rsidR="006E5FF8" w:rsidRPr="00CC44C7" w:rsidRDefault="006E5FF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 het geval dat Inschrijver ervoor kiest personen te machtigen zijn onderneming voor de aanbestedingsprocedure te vertegenwoordigen, dient dit te worden aangegeven in de </w:t>
      </w:r>
      <w:proofErr w:type="gramStart"/>
      <w:r w:rsidRPr="00CC44C7">
        <w:rPr>
          <w:rFonts w:ascii="Calibri" w:eastAsiaTheme="minorEastAsia" w:hAnsi="Calibri" w:cs="Calibri"/>
          <w:sz w:val="22"/>
          <w:szCs w:val="22"/>
        </w:rPr>
        <w:t>UEA deel</w:t>
      </w:r>
      <w:proofErr w:type="gramEnd"/>
      <w:r w:rsidRPr="00CC44C7">
        <w:rPr>
          <w:rFonts w:ascii="Calibri" w:eastAsiaTheme="minorEastAsia" w:hAnsi="Calibri" w:cs="Calibri"/>
          <w:sz w:val="22"/>
          <w:szCs w:val="22"/>
        </w:rPr>
        <w:t xml:space="preserve"> II.B.</w:t>
      </w:r>
    </w:p>
    <w:p w14:paraId="65F9C3DC" w14:textId="77777777" w:rsidR="006E5FF8" w:rsidRPr="00CC44C7" w:rsidRDefault="006E5FF8" w:rsidP="00737754">
      <w:pPr>
        <w:rPr>
          <w:rFonts w:ascii="Calibri" w:eastAsiaTheme="minorEastAsia" w:hAnsi="Calibri" w:cs="Calibri"/>
          <w:sz w:val="22"/>
          <w:szCs w:val="22"/>
        </w:rPr>
      </w:pPr>
    </w:p>
    <w:p w14:paraId="43679633" w14:textId="532E01B7" w:rsidR="006E5FF8" w:rsidRPr="00CC44C7" w:rsidRDefault="232B2A06" w:rsidP="00737754">
      <w:pPr>
        <w:rPr>
          <w:rFonts w:ascii="Calibri" w:eastAsiaTheme="minorEastAsia" w:hAnsi="Calibri" w:cs="Calibri"/>
          <w:sz w:val="22"/>
          <w:szCs w:val="22"/>
        </w:rPr>
      </w:pP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de </w:t>
      </w:r>
      <w:r w:rsidR="5E14D244" w:rsidRPr="00CC44C7">
        <w:rPr>
          <w:rFonts w:ascii="Calibri" w:eastAsiaTheme="minorEastAsia" w:hAnsi="Calibri" w:cs="Calibri"/>
          <w:sz w:val="22"/>
          <w:szCs w:val="22"/>
        </w:rPr>
        <w:t>Inschrijving</w:t>
      </w:r>
      <w:r w:rsidRPr="00CC44C7">
        <w:rPr>
          <w:rFonts w:ascii="Calibri" w:eastAsiaTheme="minorEastAsia" w:hAnsi="Calibri" w:cs="Calibri"/>
          <w:sz w:val="22"/>
          <w:szCs w:val="22"/>
        </w:rPr>
        <w:t xml:space="preserve"> wordt ingediend door een samenwerkingsverband (combinatie), dient ieder lid van het verband een bewijs van </w:t>
      </w:r>
      <w:r w:rsidR="3E4DF1B4" w:rsidRPr="00CC44C7">
        <w:rPr>
          <w:rFonts w:ascii="Calibri" w:eastAsiaTheme="minorEastAsia" w:hAnsi="Calibri" w:cs="Calibri"/>
          <w:sz w:val="22"/>
          <w:szCs w:val="22"/>
        </w:rPr>
        <w:t>i</w:t>
      </w:r>
      <w:r w:rsidRPr="00CC44C7">
        <w:rPr>
          <w:rFonts w:ascii="Calibri" w:eastAsiaTheme="minorEastAsia" w:hAnsi="Calibri" w:cs="Calibri"/>
          <w:sz w:val="22"/>
          <w:szCs w:val="22"/>
        </w:rPr>
        <w:t xml:space="preserve">nschrijving van de onderneming in het nationale Beroeps- of Handelsregister in te dienen na voorgenomen gunning. Het uittreksel dient niet ouder te zijn dan 6 maanden op het moment van indienen van de </w:t>
      </w:r>
      <w:r w:rsidR="4FAE559E" w:rsidRPr="00CC44C7">
        <w:rPr>
          <w:rFonts w:ascii="Calibri" w:eastAsiaTheme="minorEastAsia" w:hAnsi="Calibri" w:cs="Calibri"/>
          <w:sz w:val="22"/>
          <w:szCs w:val="22"/>
        </w:rPr>
        <w:t>Inschrijving</w:t>
      </w:r>
      <w:r w:rsidRPr="00CC44C7">
        <w:rPr>
          <w:rFonts w:ascii="Calibri" w:eastAsiaTheme="minorEastAsia" w:hAnsi="Calibri" w:cs="Calibri"/>
          <w:sz w:val="22"/>
          <w:szCs w:val="22"/>
        </w:rPr>
        <w:t xml:space="preserve">, gerekend vanaf de sluitingsdatum indiening </w:t>
      </w:r>
      <w:r w:rsidR="6CC70D8A" w:rsidRPr="00CC44C7">
        <w:rPr>
          <w:rFonts w:ascii="Calibri" w:eastAsiaTheme="minorEastAsia" w:hAnsi="Calibri" w:cs="Calibri"/>
          <w:sz w:val="22"/>
          <w:szCs w:val="22"/>
        </w:rPr>
        <w:t>Inschrijvi</w:t>
      </w:r>
      <w:r w:rsidR="00CF6695" w:rsidRPr="00CC44C7">
        <w:rPr>
          <w:rFonts w:ascii="Calibri" w:eastAsiaTheme="minorEastAsia" w:hAnsi="Calibri" w:cs="Calibri"/>
          <w:sz w:val="22"/>
          <w:szCs w:val="22"/>
        </w:rPr>
        <w:t>n</w:t>
      </w:r>
      <w:r w:rsidR="6CC70D8A" w:rsidRPr="00CC44C7">
        <w:rPr>
          <w:rFonts w:ascii="Calibri" w:eastAsiaTheme="minorEastAsia" w:hAnsi="Calibri" w:cs="Calibri"/>
          <w:sz w:val="22"/>
          <w:szCs w:val="22"/>
        </w:rPr>
        <w:t>g</w:t>
      </w:r>
      <w:r w:rsidRPr="00CC44C7">
        <w:rPr>
          <w:rFonts w:ascii="Calibri" w:eastAsiaTheme="minorEastAsia" w:hAnsi="Calibri" w:cs="Calibri"/>
          <w:sz w:val="22"/>
          <w:szCs w:val="22"/>
        </w:rPr>
        <w:t>.</w:t>
      </w:r>
    </w:p>
    <w:p w14:paraId="67FA9A4C" w14:textId="77777777" w:rsidR="005F5C60" w:rsidRDefault="005F5C60" w:rsidP="00737754">
      <w:pPr>
        <w:rPr>
          <w:rFonts w:ascii="Calibri" w:eastAsiaTheme="minorEastAsia" w:hAnsi="Calibri" w:cs="Calibri"/>
          <w:sz w:val="22"/>
          <w:szCs w:val="22"/>
        </w:rPr>
      </w:pPr>
    </w:p>
    <w:p w14:paraId="19DC5B8A" w14:textId="77777777" w:rsidR="005F5C60" w:rsidRDefault="005F5C60" w:rsidP="00737754">
      <w:pPr>
        <w:rPr>
          <w:rFonts w:ascii="Calibri" w:eastAsiaTheme="minorEastAsia" w:hAnsi="Calibri" w:cs="Calibri"/>
          <w:sz w:val="22"/>
          <w:szCs w:val="22"/>
        </w:rPr>
      </w:pPr>
    </w:p>
    <w:p w14:paraId="3CDE44EA" w14:textId="77777777" w:rsidR="005F5C60" w:rsidRDefault="005F5C60" w:rsidP="00737754">
      <w:pPr>
        <w:rPr>
          <w:rFonts w:ascii="Calibri" w:eastAsiaTheme="minorEastAsia" w:hAnsi="Calibri" w:cs="Calibri"/>
          <w:sz w:val="22"/>
          <w:szCs w:val="22"/>
        </w:rPr>
      </w:pPr>
    </w:p>
    <w:p w14:paraId="6B3921E4" w14:textId="77777777" w:rsidR="005F5C60" w:rsidRDefault="005F5C60" w:rsidP="00737754">
      <w:pPr>
        <w:rPr>
          <w:rFonts w:ascii="Calibri" w:eastAsiaTheme="minorEastAsia" w:hAnsi="Calibri" w:cs="Calibri"/>
          <w:sz w:val="22"/>
          <w:szCs w:val="22"/>
        </w:rPr>
      </w:pPr>
    </w:p>
    <w:p w14:paraId="1CAAAB1B" w14:textId="77777777" w:rsidR="005F5C60" w:rsidRDefault="005F5C60" w:rsidP="00737754">
      <w:pPr>
        <w:rPr>
          <w:rFonts w:ascii="Calibri" w:eastAsiaTheme="minorEastAsia" w:hAnsi="Calibri" w:cs="Calibri"/>
          <w:sz w:val="22"/>
          <w:szCs w:val="22"/>
        </w:rPr>
      </w:pPr>
    </w:p>
    <w:p w14:paraId="26601D7B" w14:textId="77777777" w:rsidR="005F5C60" w:rsidRDefault="005F5C60" w:rsidP="00737754">
      <w:pPr>
        <w:rPr>
          <w:rFonts w:ascii="Calibri" w:eastAsiaTheme="minorEastAsia" w:hAnsi="Calibri" w:cs="Calibri"/>
          <w:sz w:val="22"/>
          <w:szCs w:val="22"/>
        </w:rPr>
      </w:pPr>
    </w:p>
    <w:p w14:paraId="3C076866" w14:textId="77777777" w:rsidR="005F5C60" w:rsidRPr="00CC44C7" w:rsidRDefault="005F5C60" w:rsidP="00737754">
      <w:pPr>
        <w:rPr>
          <w:rFonts w:ascii="Calibri" w:eastAsiaTheme="minorEastAsia" w:hAnsi="Calibri" w:cs="Calibri"/>
          <w:sz w:val="22"/>
          <w:szCs w:val="22"/>
        </w:rPr>
      </w:pPr>
    </w:p>
    <w:p w14:paraId="3B15F644" w14:textId="2E28EC41" w:rsidR="00F60D1E" w:rsidRPr="00CC44C7" w:rsidRDefault="003634B2" w:rsidP="009C5664">
      <w:pPr>
        <w:pStyle w:val="Kop3"/>
        <w:numPr>
          <w:ilvl w:val="2"/>
          <w:numId w:val="0"/>
        </w:numPr>
        <w:spacing w:before="360" w:line="240" w:lineRule="auto"/>
        <w:ind w:left="992" w:hanging="992"/>
        <w:rPr>
          <w:rFonts w:ascii="Calibri" w:eastAsiaTheme="minorEastAsia" w:hAnsi="Calibri" w:cs="Calibri"/>
          <w:i w:val="0"/>
          <w:sz w:val="22"/>
          <w:szCs w:val="22"/>
        </w:rPr>
      </w:pPr>
      <w:bookmarkStart w:id="153" w:name="_Toc423628293"/>
      <w:bookmarkStart w:id="154" w:name="_Toc146003711"/>
      <w:r w:rsidRPr="00CC44C7">
        <w:rPr>
          <w:rFonts w:ascii="Calibri" w:eastAsiaTheme="minorEastAsia" w:hAnsi="Calibri" w:cs="Calibri"/>
          <w:i w:val="0"/>
          <w:sz w:val="22"/>
          <w:szCs w:val="22"/>
        </w:rPr>
        <w:lastRenderedPageBreak/>
        <w:t>3.</w:t>
      </w:r>
      <w:r w:rsidR="00687142">
        <w:rPr>
          <w:rFonts w:ascii="Calibri" w:eastAsiaTheme="minorEastAsia" w:hAnsi="Calibri" w:cs="Calibri"/>
          <w:i w:val="0"/>
          <w:sz w:val="22"/>
          <w:szCs w:val="22"/>
        </w:rPr>
        <w:t>2</w:t>
      </w:r>
      <w:r w:rsidRPr="00CC44C7">
        <w:rPr>
          <w:rFonts w:ascii="Calibri" w:eastAsiaTheme="minorEastAsia" w:hAnsi="Calibri" w:cs="Calibri"/>
          <w:i w:val="0"/>
          <w:sz w:val="22"/>
          <w:szCs w:val="22"/>
        </w:rPr>
        <w:t>.</w:t>
      </w:r>
      <w:r w:rsidR="00FD6CFF" w:rsidRPr="00CC44C7">
        <w:rPr>
          <w:rFonts w:ascii="Calibri" w:eastAsiaTheme="minorEastAsia" w:hAnsi="Calibri" w:cs="Calibri"/>
          <w:i w:val="0"/>
          <w:sz w:val="22"/>
          <w:szCs w:val="22"/>
        </w:rPr>
        <w:t>3</w:t>
      </w:r>
      <w:r w:rsidR="004653CD" w:rsidRPr="00CC44C7">
        <w:rPr>
          <w:rFonts w:ascii="Calibri" w:eastAsiaTheme="minorEastAsia" w:hAnsi="Calibri" w:cs="Calibri"/>
          <w:i w:val="0"/>
          <w:sz w:val="22"/>
          <w:szCs w:val="22"/>
        </w:rPr>
        <w:t>.3</w:t>
      </w:r>
      <w:r>
        <w:tab/>
      </w:r>
      <w:r w:rsidR="001C75DF" w:rsidRPr="00CC44C7">
        <w:rPr>
          <w:rFonts w:ascii="Calibri" w:eastAsiaTheme="minorEastAsia" w:hAnsi="Calibri" w:cs="Calibri"/>
          <w:i w:val="0"/>
          <w:sz w:val="22"/>
          <w:szCs w:val="22"/>
        </w:rPr>
        <w:t>Technische bekwaamheid of beroepsbekwaamheid</w:t>
      </w:r>
      <w:bookmarkEnd w:id="153"/>
      <w:bookmarkEnd w:id="154"/>
    </w:p>
    <w:p w14:paraId="079BB52E" w14:textId="2057ED01" w:rsidR="001C75DF" w:rsidRPr="00CC44C7" w:rsidRDefault="001C75DF" w:rsidP="003B76D0">
      <w:pPr>
        <w:pStyle w:val="Lijstalinea"/>
        <w:numPr>
          <w:ilvl w:val="0"/>
          <w:numId w:val="25"/>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Eis 4 Ervaring (</w:t>
      </w:r>
      <w:r w:rsidR="3B7E00B7" w:rsidRPr="4A709ADE">
        <w:rPr>
          <w:rFonts w:ascii="Calibri" w:eastAsiaTheme="minorEastAsia" w:hAnsi="Calibri" w:cs="Calibri"/>
          <w:b/>
          <w:bCs/>
          <w:i/>
          <w:iCs/>
          <w:sz w:val="22"/>
          <w:szCs w:val="22"/>
        </w:rPr>
        <w:t>kern</w:t>
      </w:r>
      <w:r w:rsidRPr="4A709ADE">
        <w:rPr>
          <w:rFonts w:ascii="Calibri" w:eastAsiaTheme="minorEastAsia" w:hAnsi="Calibri" w:cs="Calibri"/>
          <w:b/>
          <w:bCs/>
          <w:i/>
          <w:iCs/>
          <w:sz w:val="22"/>
          <w:szCs w:val="22"/>
        </w:rPr>
        <w:t>competenties</w:t>
      </w:r>
      <w:r w:rsidRPr="00CC44C7">
        <w:rPr>
          <w:rFonts w:ascii="Calibri" w:eastAsiaTheme="minorEastAsia" w:hAnsi="Calibri" w:cs="Calibri"/>
          <w:b/>
          <w:bCs/>
          <w:i/>
          <w:iCs/>
          <w:sz w:val="22"/>
          <w:szCs w:val="22"/>
        </w:rPr>
        <w:t>, referenties)</w:t>
      </w:r>
    </w:p>
    <w:p w14:paraId="4510C371" w14:textId="161EC4AD" w:rsidR="001C75DF" w:rsidRPr="00CC44C7" w:rsidRDefault="7F516DF9"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Om aan te tonen dat de Inschrijver over voldoende deskundigheid en ervaring beschikt met betrekking tot de opdracht dient de Inschrijver referenties te overleggen van vergelijkbare opdrachten. Door </w:t>
      </w:r>
      <w:r w:rsidR="008A5E85">
        <w:rPr>
          <w:rFonts w:ascii="Calibri" w:eastAsiaTheme="minorEastAsia" w:hAnsi="Calibri" w:cs="Calibri"/>
          <w:sz w:val="22"/>
          <w:szCs w:val="22"/>
        </w:rPr>
        <w:t>het</w:t>
      </w:r>
      <w:r w:rsidRPr="00CC44C7">
        <w:rPr>
          <w:rFonts w:ascii="Calibri" w:eastAsiaTheme="minorEastAsia" w:hAnsi="Calibri" w:cs="Calibri"/>
          <w:sz w:val="22"/>
          <w:szCs w:val="22"/>
        </w:rPr>
        <w:t xml:space="preserve"> akkoord verklaren van Deel IV van het UEA geeft Inschrijver aan te voldoen aan de gevraagde ervaringseisen. Daarnaast dient Inschrijver per referentie het format ‘</w:t>
      </w:r>
      <w:r w:rsidR="11FC6B39" w:rsidRPr="00CC44C7">
        <w:rPr>
          <w:rFonts w:ascii="Calibri" w:eastAsiaTheme="minorEastAsia" w:hAnsi="Calibri" w:cs="Calibri"/>
          <w:sz w:val="22"/>
          <w:szCs w:val="22"/>
        </w:rPr>
        <w:t xml:space="preserve">Referentieopdracht’ (Bijlage </w:t>
      </w:r>
      <w:r w:rsidR="3DD4EC5C" w:rsidRPr="00CC44C7">
        <w:rPr>
          <w:rFonts w:ascii="Calibri" w:eastAsiaTheme="minorEastAsia" w:hAnsi="Calibri" w:cs="Calibri"/>
          <w:sz w:val="22"/>
          <w:szCs w:val="22"/>
        </w:rPr>
        <w:t>2</w:t>
      </w:r>
      <w:r w:rsidRPr="00CC44C7">
        <w:rPr>
          <w:rFonts w:ascii="Calibri" w:eastAsiaTheme="minorEastAsia" w:hAnsi="Calibri" w:cs="Calibri"/>
          <w:sz w:val="22"/>
          <w:szCs w:val="22"/>
        </w:rPr>
        <w:t>) in te vullen voor nadere toelichting.</w:t>
      </w:r>
    </w:p>
    <w:p w14:paraId="41CDA4C5" w14:textId="68B63B5C" w:rsidR="40CC51B3" w:rsidRPr="00CC44C7" w:rsidRDefault="40CC51B3" w:rsidP="00737754">
      <w:pPr>
        <w:rPr>
          <w:rFonts w:ascii="Calibri" w:eastAsiaTheme="minorEastAsia" w:hAnsi="Calibri" w:cs="Calibri"/>
          <w:sz w:val="22"/>
          <w:szCs w:val="22"/>
        </w:rPr>
      </w:pPr>
    </w:p>
    <w:p w14:paraId="48620D2D" w14:textId="11CFB5CA" w:rsidR="006E5FF8" w:rsidRPr="00CC44C7" w:rsidRDefault="006E5FF8" w:rsidP="00737754">
      <w:pPr>
        <w:rPr>
          <w:rFonts w:ascii="Calibri" w:eastAsiaTheme="minorEastAsia" w:hAnsi="Calibri" w:cs="Calibri"/>
          <w:sz w:val="22"/>
          <w:szCs w:val="22"/>
        </w:rPr>
      </w:pPr>
      <w:r w:rsidRPr="007E263C">
        <w:rPr>
          <w:rFonts w:ascii="Calibri" w:eastAsiaTheme="minorEastAsia" w:hAnsi="Calibri" w:cs="Calibri"/>
          <w:sz w:val="22"/>
          <w:szCs w:val="22"/>
        </w:rPr>
        <w:t xml:space="preserve">Inschrijver dient </w:t>
      </w:r>
      <w:r w:rsidRPr="007E263C">
        <w:rPr>
          <w:rFonts w:ascii="Calibri" w:eastAsiaTheme="minorEastAsia" w:hAnsi="Calibri" w:cs="Calibri"/>
          <w:b/>
          <w:bCs/>
          <w:sz w:val="22"/>
          <w:szCs w:val="22"/>
        </w:rPr>
        <w:t>bij zijn Inschrijving</w:t>
      </w:r>
      <w:r w:rsidRPr="007E263C">
        <w:rPr>
          <w:rFonts w:ascii="Calibri" w:eastAsiaTheme="minorEastAsia" w:hAnsi="Calibri" w:cs="Calibri"/>
          <w:sz w:val="22"/>
          <w:szCs w:val="22"/>
        </w:rPr>
        <w:t xml:space="preserve"> relevante referentieopdrachten te</w:t>
      </w:r>
      <w:r w:rsidRPr="00CC44C7">
        <w:rPr>
          <w:rFonts w:ascii="Calibri" w:eastAsiaTheme="minorEastAsia" w:hAnsi="Calibri" w:cs="Calibri"/>
          <w:sz w:val="22"/>
          <w:szCs w:val="22"/>
        </w:rPr>
        <w:t xml:space="preserve"> overleggen waaruit niet alleen </w:t>
      </w:r>
      <w:r w:rsidR="72887DF9" w:rsidRPr="0BDA2E23">
        <w:rPr>
          <w:rFonts w:ascii="Calibri" w:eastAsiaTheme="minorEastAsia" w:hAnsi="Calibri" w:cs="Calibri"/>
          <w:sz w:val="22"/>
          <w:szCs w:val="22"/>
        </w:rPr>
        <w:t>relevante</w:t>
      </w:r>
      <w:r w:rsidRPr="00CC44C7">
        <w:rPr>
          <w:rFonts w:ascii="Calibri" w:eastAsiaTheme="minorEastAsia" w:hAnsi="Calibri" w:cs="Calibri"/>
          <w:sz w:val="22"/>
          <w:szCs w:val="22"/>
        </w:rPr>
        <w:t xml:space="preserve"> ervaring blijkt, maar ook de noodzakelijke </w:t>
      </w:r>
      <w:r w:rsidRPr="0BDA2E23">
        <w:rPr>
          <w:rFonts w:ascii="Calibri" w:eastAsiaTheme="minorEastAsia" w:hAnsi="Calibri" w:cs="Calibri"/>
          <w:sz w:val="22"/>
          <w:szCs w:val="22"/>
        </w:rPr>
        <w:t>c</w:t>
      </w:r>
      <w:r w:rsidR="283FDAF4" w:rsidRPr="0BDA2E23">
        <w:rPr>
          <w:rFonts w:ascii="Calibri" w:eastAsiaTheme="minorEastAsia" w:hAnsi="Calibri" w:cs="Calibri"/>
          <w:sz w:val="22"/>
          <w:szCs w:val="22"/>
        </w:rPr>
        <w:t>ompetenties</w:t>
      </w:r>
      <w:r w:rsidRPr="00CC44C7">
        <w:rPr>
          <w:rFonts w:ascii="Calibri" w:eastAsiaTheme="minorEastAsia" w:hAnsi="Calibri" w:cs="Calibri"/>
          <w:sz w:val="22"/>
          <w:szCs w:val="22"/>
        </w:rPr>
        <w:t xml:space="preserve"> en expertise op punten die van essentieel belang zijn voor de te verstrekken opdracht.</w:t>
      </w:r>
    </w:p>
    <w:p w14:paraId="2C14E2BD" w14:textId="7E09A4C9" w:rsidR="006E5FF8" w:rsidRPr="00CC44C7" w:rsidRDefault="006E5FF8" w:rsidP="00737754">
      <w:pPr>
        <w:pStyle w:val="Lijstalinea"/>
        <w:numPr>
          <w:ilvl w:val="0"/>
          <w:numId w:val="26"/>
        </w:numPr>
        <w:ind w:left="357" w:hanging="357"/>
        <w:rPr>
          <w:rFonts w:ascii="Calibri" w:eastAsiaTheme="minorEastAsia" w:hAnsi="Calibri" w:cs="Calibri"/>
          <w:sz w:val="22"/>
          <w:szCs w:val="22"/>
        </w:rPr>
      </w:pPr>
      <w:r w:rsidRPr="00CC44C7">
        <w:rPr>
          <w:rFonts w:ascii="Calibri" w:eastAsiaTheme="minorEastAsia" w:hAnsi="Calibri" w:cs="Calibri"/>
          <w:sz w:val="22"/>
          <w:szCs w:val="22"/>
        </w:rPr>
        <w:t>Hierbij betreft het referentieopdrachten die in de afgelopen drie (3) jaar zijn uitgevoerd en afgerond of nog in uitvoering zijn. Projecten die langer dan drie (3) jaar geleden zijn afgerond zijn niet toegestaan.</w:t>
      </w:r>
    </w:p>
    <w:p w14:paraId="4D4CF0C5" w14:textId="061604EE" w:rsidR="006E5FF8" w:rsidRPr="00CC44C7" w:rsidRDefault="232B2A06" w:rsidP="00737754">
      <w:pPr>
        <w:pStyle w:val="Lijstalinea"/>
        <w:numPr>
          <w:ilvl w:val="0"/>
          <w:numId w:val="26"/>
        </w:numPr>
        <w:ind w:left="357" w:hanging="357"/>
        <w:rPr>
          <w:rFonts w:ascii="Calibri" w:eastAsiaTheme="minorEastAsia" w:hAnsi="Calibri" w:cs="Calibri"/>
          <w:sz w:val="22"/>
          <w:szCs w:val="22"/>
        </w:rPr>
      </w:pPr>
      <w:r w:rsidRPr="00CC44C7">
        <w:rPr>
          <w:rFonts w:ascii="Calibri" w:eastAsiaTheme="minorEastAsia" w:hAnsi="Calibri" w:cs="Calibri"/>
          <w:sz w:val="22"/>
          <w:szCs w:val="22"/>
        </w:rPr>
        <w:t>De omvang van de referentieopdracht is van vergelijkbare grootte en specificaties als de onderhavige opdracht. Onder vergelijkbare opdrachten verstaat de VU:</w:t>
      </w:r>
      <w:r w:rsidR="532E6472" w:rsidRPr="00CC44C7">
        <w:rPr>
          <w:rFonts w:ascii="Calibri" w:eastAsiaTheme="minorEastAsia" w:hAnsi="Calibri" w:cs="Calibri"/>
          <w:sz w:val="22"/>
          <w:szCs w:val="22"/>
        </w:rPr>
        <w:t xml:space="preserve"> gerealiseerde of in uitvoering zijnde </w:t>
      </w:r>
      <w:r w:rsidR="009664B8">
        <w:rPr>
          <w:rFonts w:ascii="Calibri" w:eastAsiaTheme="minorEastAsia" w:hAnsi="Calibri" w:cs="Calibri"/>
          <w:sz w:val="22"/>
          <w:szCs w:val="22"/>
        </w:rPr>
        <w:t>asbestinventarisaties</w:t>
      </w:r>
      <w:r w:rsidR="0098763B">
        <w:rPr>
          <w:rFonts w:ascii="Calibri" w:eastAsiaTheme="minorEastAsia" w:hAnsi="Calibri" w:cs="Calibri"/>
          <w:sz w:val="22"/>
          <w:szCs w:val="22"/>
        </w:rPr>
        <w:t xml:space="preserve"> zoals omschreven in de scope van de opdracht (1.1)</w:t>
      </w:r>
      <w:r w:rsidR="532E6472" w:rsidRPr="00CC44C7">
        <w:rPr>
          <w:rFonts w:ascii="Calibri" w:eastAsiaTheme="minorEastAsia" w:hAnsi="Calibri" w:cs="Calibri"/>
          <w:sz w:val="22"/>
          <w:szCs w:val="22"/>
        </w:rPr>
        <w:t xml:space="preserve"> van uiteenlopende aard </w:t>
      </w:r>
      <w:r w:rsidR="03428EDB" w:rsidRPr="00CC44C7">
        <w:rPr>
          <w:rFonts w:ascii="Calibri" w:eastAsiaTheme="minorEastAsia" w:hAnsi="Calibri" w:cs="Calibri"/>
          <w:sz w:val="22"/>
          <w:szCs w:val="22"/>
        </w:rPr>
        <w:t xml:space="preserve">in een complexe omgeving (doorlopende bedrijfsvoering, </w:t>
      </w:r>
      <w:r w:rsidR="0036569D">
        <w:rPr>
          <w:rFonts w:ascii="Calibri" w:eastAsiaTheme="minorEastAsia" w:hAnsi="Calibri" w:cs="Calibri"/>
          <w:sz w:val="22"/>
          <w:szCs w:val="22"/>
        </w:rPr>
        <w:t xml:space="preserve">met </w:t>
      </w:r>
      <w:r w:rsidR="03428EDB" w:rsidRPr="00CC44C7">
        <w:rPr>
          <w:rFonts w:ascii="Calibri" w:eastAsiaTheme="minorEastAsia" w:hAnsi="Calibri" w:cs="Calibri"/>
          <w:sz w:val="22"/>
          <w:szCs w:val="22"/>
        </w:rPr>
        <w:t>veel verkeersbewegingen van personen)</w:t>
      </w:r>
    </w:p>
    <w:p w14:paraId="48796151" w14:textId="34D3B35B" w:rsidR="006E5FF8" w:rsidRPr="00CC44C7" w:rsidRDefault="006E5FF8" w:rsidP="00737754">
      <w:pPr>
        <w:pStyle w:val="Lijstalinea"/>
        <w:numPr>
          <w:ilvl w:val="1"/>
          <w:numId w:val="26"/>
        </w:numPr>
        <w:ind w:left="714" w:hanging="357"/>
        <w:rPr>
          <w:rFonts w:ascii="Calibri" w:eastAsiaTheme="minorEastAsia" w:hAnsi="Calibri" w:cs="Calibri"/>
          <w:sz w:val="22"/>
          <w:szCs w:val="22"/>
        </w:rPr>
      </w:pPr>
      <w:r w:rsidRPr="00CC44C7">
        <w:rPr>
          <w:rFonts w:ascii="Calibri" w:eastAsiaTheme="minorEastAsia" w:hAnsi="Calibri" w:cs="Calibri"/>
          <w:sz w:val="22"/>
          <w:szCs w:val="22"/>
        </w:rPr>
        <w:t>Een referentie van een vergelijkbare opdracht uitgevoerd bij een instelling Hoger Onderwijs</w:t>
      </w:r>
    </w:p>
    <w:p w14:paraId="1BBB8408" w14:textId="34724A92" w:rsidR="006E5FF8" w:rsidRPr="00CC44C7" w:rsidRDefault="006E5FF8" w:rsidP="00737754">
      <w:pPr>
        <w:pStyle w:val="Lijstalinea"/>
        <w:numPr>
          <w:ilvl w:val="1"/>
          <w:numId w:val="26"/>
        </w:numPr>
        <w:ind w:left="714" w:hanging="357"/>
        <w:rPr>
          <w:rFonts w:ascii="Calibri" w:eastAsiaTheme="minorEastAsia" w:hAnsi="Calibri" w:cs="Calibri"/>
          <w:sz w:val="22"/>
          <w:szCs w:val="22"/>
        </w:rPr>
      </w:pPr>
      <w:r w:rsidRPr="00CC44C7">
        <w:rPr>
          <w:rFonts w:ascii="Calibri" w:eastAsiaTheme="minorEastAsia" w:hAnsi="Calibri" w:cs="Calibri"/>
          <w:sz w:val="22"/>
          <w:szCs w:val="22"/>
        </w:rPr>
        <w:t>Een referentie van een vergelijkbare opdracht waarbij het primaire proces niet verstoord mag worden</w:t>
      </w:r>
    </w:p>
    <w:p w14:paraId="38D67CF5" w14:textId="6061F0F4" w:rsidR="006E5FF8" w:rsidRPr="00CC44C7" w:rsidRDefault="006E5FF8" w:rsidP="00737754">
      <w:pPr>
        <w:pStyle w:val="Lijstalinea"/>
        <w:numPr>
          <w:ilvl w:val="0"/>
          <w:numId w:val="26"/>
        </w:numPr>
        <w:ind w:left="357" w:hanging="357"/>
        <w:rPr>
          <w:rFonts w:ascii="Calibri" w:eastAsiaTheme="minorEastAsia" w:hAnsi="Calibri" w:cs="Calibri"/>
          <w:sz w:val="22"/>
          <w:szCs w:val="22"/>
        </w:rPr>
      </w:pPr>
      <w:r w:rsidRPr="00CC44C7">
        <w:rPr>
          <w:rFonts w:ascii="Calibri" w:eastAsiaTheme="minorEastAsia" w:hAnsi="Calibri" w:cs="Calibri"/>
          <w:sz w:val="22"/>
          <w:szCs w:val="22"/>
        </w:rPr>
        <w:t>De referentieopdracht</w:t>
      </w:r>
      <w:r w:rsidR="00DD63EE">
        <w:rPr>
          <w:rFonts w:ascii="Calibri" w:eastAsiaTheme="minorEastAsia" w:hAnsi="Calibri" w:cs="Calibri"/>
          <w:sz w:val="22"/>
          <w:szCs w:val="22"/>
        </w:rPr>
        <w:t>en</w:t>
      </w:r>
      <w:r w:rsidRPr="00CC44C7">
        <w:rPr>
          <w:rFonts w:ascii="Calibri" w:eastAsiaTheme="minorEastAsia" w:hAnsi="Calibri" w:cs="Calibri"/>
          <w:sz w:val="22"/>
          <w:szCs w:val="22"/>
        </w:rPr>
        <w:t xml:space="preserve"> </w:t>
      </w:r>
      <w:r w:rsidR="00DD63EE">
        <w:rPr>
          <w:rFonts w:ascii="Calibri" w:eastAsiaTheme="minorEastAsia" w:hAnsi="Calibri" w:cs="Calibri"/>
          <w:sz w:val="22"/>
          <w:szCs w:val="22"/>
        </w:rPr>
        <w:t>zijn</w:t>
      </w:r>
      <w:r w:rsidRPr="00CC44C7">
        <w:rPr>
          <w:rFonts w:ascii="Calibri" w:eastAsiaTheme="minorEastAsia" w:hAnsi="Calibri" w:cs="Calibri"/>
          <w:sz w:val="22"/>
          <w:szCs w:val="22"/>
        </w:rPr>
        <w:t xml:space="preserve"> c.q. word</w:t>
      </w:r>
      <w:r w:rsidR="00DD63EE">
        <w:rPr>
          <w:rFonts w:ascii="Calibri" w:eastAsiaTheme="minorEastAsia" w:hAnsi="Calibri" w:cs="Calibri"/>
          <w:sz w:val="22"/>
          <w:szCs w:val="22"/>
        </w:rPr>
        <w:t>en</w:t>
      </w:r>
      <w:r w:rsidRPr="00CC44C7">
        <w:rPr>
          <w:rFonts w:ascii="Calibri" w:eastAsiaTheme="minorEastAsia" w:hAnsi="Calibri" w:cs="Calibri"/>
          <w:sz w:val="22"/>
          <w:szCs w:val="22"/>
        </w:rPr>
        <w:t xml:space="preserve"> succesvol en naar tevredenheid uitgevoerd</w:t>
      </w:r>
      <w:r w:rsidR="00B11313" w:rsidRPr="00CC44C7">
        <w:rPr>
          <w:rFonts w:ascii="Calibri" w:eastAsiaTheme="minorEastAsia" w:hAnsi="Calibri" w:cs="Calibri"/>
          <w:sz w:val="22"/>
          <w:szCs w:val="22"/>
        </w:rPr>
        <w:t>.</w:t>
      </w:r>
    </w:p>
    <w:p w14:paraId="154CD068" w14:textId="2865BBD3" w:rsidR="00503C37" w:rsidRPr="00CC44C7" w:rsidRDefault="006E5FF8" w:rsidP="00737754">
      <w:pPr>
        <w:pStyle w:val="Lijstalinea"/>
        <w:numPr>
          <w:ilvl w:val="0"/>
          <w:numId w:val="26"/>
        </w:numPr>
        <w:ind w:left="357" w:hanging="357"/>
        <w:rPr>
          <w:rFonts w:ascii="Calibri" w:eastAsiaTheme="minorEastAsia" w:hAnsi="Calibri" w:cs="Calibri"/>
          <w:sz w:val="22"/>
          <w:szCs w:val="22"/>
        </w:rPr>
      </w:pPr>
      <w:r w:rsidRPr="00CC44C7">
        <w:rPr>
          <w:rFonts w:ascii="Calibri" w:eastAsiaTheme="minorEastAsia" w:hAnsi="Calibri" w:cs="Calibri"/>
          <w:sz w:val="22"/>
          <w:szCs w:val="22"/>
        </w:rPr>
        <w:t>De referentieopdracht</w:t>
      </w:r>
      <w:r w:rsidR="00690D46">
        <w:rPr>
          <w:rFonts w:ascii="Calibri" w:eastAsiaTheme="minorEastAsia" w:hAnsi="Calibri" w:cs="Calibri"/>
          <w:sz w:val="22"/>
          <w:szCs w:val="22"/>
        </w:rPr>
        <w:t>en</w:t>
      </w:r>
      <w:r w:rsidRPr="00CC44C7">
        <w:rPr>
          <w:rFonts w:ascii="Calibri" w:eastAsiaTheme="minorEastAsia" w:hAnsi="Calibri" w:cs="Calibri"/>
          <w:sz w:val="22"/>
          <w:szCs w:val="22"/>
        </w:rPr>
        <w:t xml:space="preserve"> m</w:t>
      </w:r>
      <w:r w:rsidR="00690D46">
        <w:rPr>
          <w:rFonts w:ascii="Calibri" w:eastAsiaTheme="minorEastAsia" w:hAnsi="Calibri" w:cs="Calibri"/>
          <w:sz w:val="22"/>
          <w:szCs w:val="22"/>
        </w:rPr>
        <w:t>o</w:t>
      </w:r>
      <w:r w:rsidRPr="00CC44C7">
        <w:rPr>
          <w:rFonts w:ascii="Calibri" w:eastAsiaTheme="minorEastAsia" w:hAnsi="Calibri" w:cs="Calibri"/>
          <w:sz w:val="22"/>
          <w:szCs w:val="22"/>
        </w:rPr>
        <w:t>g</w:t>
      </w:r>
      <w:r w:rsidR="00690D46">
        <w:rPr>
          <w:rFonts w:ascii="Calibri" w:eastAsiaTheme="minorEastAsia" w:hAnsi="Calibri" w:cs="Calibri"/>
          <w:sz w:val="22"/>
          <w:szCs w:val="22"/>
        </w:rPr>
        <w:t>en</w:t>
      </w:r>
      <w:r w:rsidRPr="00CC44C7">
        <w:rPr>
          <w:rFonts w:ascii="Calibri" w:eastAsiaTheme="minorEastAsia" w:hAnsi="Calibri" w:cs="Calibri"/>
          <w:sz w:val="22"/>
          <w:szCs w:val="22"/>
        </w:rPr>
        <w:t xml:space="preserve"> betrekking hebben op opdrachten uitgevoerd voor de VU</w:t>
      </w:r>
      <w:r w:rsidR="00B11313" w:rsidRPr="00CC44C7">
        <w:rPr>
          <w:rFonts w:ascii="Calibri" w:eastAsiaTheme="minorEastAsia" w:hAnsi="Calibri" w:cs="Calibri"/>
          <w:sz w:val="22"/>
          <w:szCs w:val="22"/>
        </w:rPr>
        <w:t>.</w:t>
      </w:r>
      <w:r w:rsidR="009B0071" w:rsidRPr="00CC44C7">
        <w:rPr>
          <w:rFonts w:ascii="Calibri" w:eastAsiaTheme="minorEastAsia" w:hAnsi="Calibri" w:cs="Calibri"/>
          <w:sz w:val="22"/>
          <w:szCs w:val="22"/>
        </w:rPr>
        <w:t xml:space="preserve"> </w:t>
      </w:r>
    </w:p>
    <w:p w14:paraId="3D28EA90" w14:textId="2B77B067" w:rsidR="00503C37" w:rsidRPr="00CC44C7" w:rsidRDefault="00503C37"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per gevraagde kerncompetentie het format in Bijlage </w:t>
      </w:r>
      <w:r w:rsidR="00815360" w:rsidRPr="00CC44C7">
        <w:rPr>
          <w:rFonts w:ascii="Calibri" w:eastAsiaTheme="minorEastAsia" w:hAnsi="Calibri" w:cs="Calibri"/>
          <w:sz w:val="22"/>
          <w:szCs w:val="22"/>
        </w:rPr>
        <w:t>2</w:t>
      </w:r>
      <w:r w:rsidRPr="00CC44C7">
        <w:rPr>
          <w:rFonts w:ascii="Calibri" w:eastAsiaTheme="minorEastAsia" w:hAnsi="Calibri" w:cs="Calibri"/>
          <w:sz w:val="22"/>
          <w:szCs w:val="22"/>
        </w:rPr>
        <w:t xml:space="preserve"> ‐ ‘Referentieopdracht’ in te vullen. Gevraagd wordt om één (1) referentie per kerncompetentie, dus maximaal twee (2) referentieopdrachten.</w:t>
      </w:r>
    </w:p>
    <w:p w14:paraId="72960A74" w14:textId="467FEBE0" w:rsidR="00503C37" w:rsidRPr="00CC44C7" w:rsidRDefault="00503C37" w:rsidP="00737754">
      <w:pPr>
        <w:rPr>
          <w:rFonts w:ascii="Calibri" w:eastAsiaTheme="minorEastAsia" w:hAnsi="Calibri" w:cs="Calibri"/>
          <w:sz w:val="22"/>
          <w:szCs w:val="22"/>
        </w:rPr>
      </w:pP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u kunt aantonen binnen een bepaalde referentieopdracht ervaring te hebben met beide gevraagde kerncompetenties, hoeft u dus maar één (1) referentieopdracht te gebruiken.</w:t>
      </w:r>
    </w:p>
    <w:p w14:paraId="1F3B1409" w14:textId="77777777" w:rsidR="00503C37" w:rsidRPr="00CC44C7" w:rsidRDefault="00503C37" w:rsidP="005F5C60">
      <w:pPr>
        <w:rPr>
          <w:rFonts w:ascii="Calibri" w:eastAsiaTheme="minorEastAsia" w:hAnsi="Calibri" w:cs="Calibri"/>
          <w:sz w:val="22"/>
          <w:szCs w:val="22"/>
        </w:rPr>
      </w:pPr>
    </w:p>
    <w:p w14:paraId="45E0EB49" w14:textId="038CE78F" w:rsidR="00500D27" w:rsidRDefault="00503C37" w:rsidP="00737754">
      <w:pPr>
        <w:rPr>
          <w:rFonts w:ascii="Calibri" w:eastAsiaTheme="minorEastAsia" w:hAnsi="Calibri" w:cs="Calibri"/>
          <w:sz w:val="22"/>
          <w:szCs w:val="22"/>
        </w:rPr>
      </w:pPr>
      <w:r w:rsidRPr="00CC44C7">
        <w:rPr>
          <w:rFonts w:ascii="Calibri" w:eastAsiaTheme="minorEastAsia" w:hAnsi="Calibri" w:cs="Calibri"/>
          <w:b/>
          <w:bCs/>
          <w:sz w:val="22"/>
          <w:szCs w:val="22"/>
        </w:rPr>
        <w:t>Na voorgenomen gunning</w:t>
      </w:r>
      <w:r w:rsidRPr="00CC44C7">
        <w:rPr>
          <w:rFonts w:ascii="Calibri" w:eastAsiaTheme="minorEastAsia" w:hAnsi="Calibri" w:cs="Calibri"/>
          <w:sz w:val="22"/>
          <w:szCs w:val="22"/>
        </w:rPr>
        <w:t xml:space="preserve"> kan de Aanbestedende dienst de volgende bewijsstukken opvragen voor bovenstaande eis</w:t>
      </w:r>
      <w:r w:rsidR="003816C1">
        <w:rPr>
          <w:rFonts w:ascii="Calibri" w:eastAsiaTheme="minorEastAsia" w:hAnsi="Calibri" w:cs="Calibri"/>
          <w:sz w:val="22"/>
          <w:szCs w:val="22"/>
        </w:rPr>
        <w:t>:</w:t>
      </w:r>
    </w:p>
    <w:p w14:paraId="51EBDCAA" w14:textId="11E2E1D0" w:rsidR="00503C37" w:rsidRPr="000F0C53" w:rsidRDefault="00503C37" w:rsidP="00737754">
      <w:pPr>
        <w:pStyle w:val="Lijstalinea"/>
        <w:numPr>
          <w:ilvl w:val="0"/>
          <w:numId w:val="74"/>
        </w:numPr>
        <w:rPr>
          <w:rFonts w:ascii="Calibri" w:eastAsiaTheme="minorEastAsia" w:hAnsi="Calibri" w:cs="Calibri"/>
          <w:sz w:val="22"/>
          <w:szCs w:val="22"/>
        </w:rPr>
      </w:pPr>
      <w:r w:rsidRPr="000F0C53">
        <w:rPr>
          <w:rFonts w:ascii="Calibri" w:eastAsiaTheme="minorEastAsia" w:hAnsi="Calibri" w:cs="Calibri"/>
          <w:sz w:val="22"/>
          <w:szCs w:val="22"/>
        </w:rPr>
        <w:t>Per ingediende referentieopdracht een tevredenheidsverklaring/verklaring van (goede) uitvoering door de partij voor wie de opdracht is uitgevoerd.</w:t>
      </w:r>
    </w:p>
    <w:p w14:paraId="562C75D1" w14:textId="77777777" w:rsidR="00503C37" w:rsidRPr="00CC44C7" w:rsidRDefault="00503C37" w:rsidP="00737754">
      <w:pPr>
        <w:rPr>
          <w:rFonts w:ascii="Calibri" w:eastAsiaTheme="minorEastAsia" w:hAnsi="Calibri" w:cs="Calibri"/>
          <w:sz w:val="22"/>
          <w:szCs w:val="22"/>
        </w:rPr>
      </w:pPr>
    </w:p>
    <w:p w14:paraId="3B0192FD" w14:textId="4973B4D5" w:rsidR="001C75DF" w:rsidRPr="00CC44C7" w:rsidRDefault="00503C37" w:rsidP="00737754">
      <w:pPr>
        <w:rPr>
          <w:rFonts w:ascii="Calibri" w:eastAsiaTheme="minorEastAsia" w:hAnsi="Calibri" w:cs="Calibri"/>
          <w:sz w:val="22"/>
          <w:szCs w:val="22"/>
        </w:rPr>
      </w:pPr>
      <w:r w:rsidRPr="00CC44C7">
        <w:rPr>
          <w:rFonts w:ascii="Calibri" w:eastAsiaTheme="minorEastAsia" w:hAnsi="Calibri" w:cs="Calibri"/>
          <w:sz w:val="22"/>
          <w:szCs w:val="22"/>
        </w:rPr>
        <w:t>Onwaarheden, onjuistheden of onvolledigheden ten aanzien van de opgegeven referenties kunnen leiden tot uitsluiting van de procedure. De Aanbestedende dienst behoudt zich het recht voor zo nodig referenties op juistheid te controleren</w:t>
      </w:r>
      <w:r w:rsidR="44530F50" w:rsidRPr="4A709ADE">
        <w:rPr>
          <w:rFonts w:ascii="Calibri" w:eastAsiaTheme="minorEastAsia" w:hAnsi="Calibri" w:cs="Calibri"/>
          <w:sz w:val="22"/>
          <w:szCs w:val="22"/>
        </w:rPr>
        <w:t>.</w:t>
      </w:r>
      <w:r w:rsidRPr="00CC44C7">
        <w:rPr>
          <w:rFonts w:ascii="Calibri" w:eastAsiaTheme="minorEastAsia" w:hAnsi="Calibri" w:cs="Calibri"/>
          <w:sz w:val="22"/>
          <w:szCs w:val="22"/>
        </w:rPr>
        <w:t xml:space="preserve"> Mocht blijken dat er een onjuist beroep wordt gedaan op een referentie en Inschrijver beschikt hierdoor niet langer over het minimale aantal benodigde referenties, leidt dit tot ongeldigheid van de Inschrijving.</w:t>
      </w:r>
      <w:r w:rsidR="001C75DF" w:rsidRPr="00CC44C7">
        <w:rPr>
          <w:rFonts w:ascii="Calibri" w:eastAsiaTheme="minorEastAsia" w:hAnsi="Calibri" w:cs="Calibri"/>
          <w:sz w:val="22"/>
          <w:szCs w:val="22"/>
        </w:rPr>
        <w:t xml:space="preserve"> </w:t>
      </w:r>
    </w:p>
    <w:p w14:paraId="664355AD" w14:textId="052FD69A" w:rsidR="00A278A8" w:rsidRPr="005F5C60"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De Inschrijver stemt er zonder voorbehoud mee in dat de </w:t>
      </w:r>
      <w:proofErr w:type="gramStart"/>
      <w:r w:rsidRPr="00CC44C7">
        <w:rPr>
          <w:rFonts w:ascii="Calibri" w:eastAsiaTheme="minorEastAsia" w:hAnsi="Calibri" w:cs="Calibri"/>
          <w:sz w:val="22"/>
          <w:szCs w:val="22"/>
        </w:rPr>
        <w:t>VU contact</w:t>
      </w:r>
      <w:proofErr w:type="gramEnd"/>
      <w:r w:rsidRPr="00CC44C7">
        <w:rPr>
          <w:rFonts w:ascii="Calibri" w:eastAsiaTheme="minorEastAsia" w:hAnsi="Calibri" w:cs="Calibri"/>
          <w:sz w:val="22"/>
          <w:szCs w:val="22"/>
        </w:rPr>
        <w:t xml:space="preserve"> opneemt met de opgegeven contactpersonen zonder dat de VU Inschrijver hiervan op de hoogte hoeft te stellen.</w:t>
      </w:r>
    </w:p>
    <w:p w14:paraId="51A972D6" w14:textId="449F2471" w:rsidR="00A278A8" w:rsidRPr="00CC44C7" w:rsidRDefault="00A278A8" w:rsidP="00737754">
      <w:pPr>
        <w:pStyle w:val="Lijstalinea"/>
        <w:numPr>
          <w:ilvl w:val="0"/>
          <w:numId w:val="25"/>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 xml:space="preserve">Eis </w:t>
      </w:r>
      <w:r w:rsidR="0067101B" w:rsidRPr="00CC44C7">
        <w:rPr>
          <w:rFonts w:ascii="Calibri" w:eastAsiaTheme="minorEastAsia" w:hAnsi="Calibri" w:cs="Calibri"/>
          <w:b/>
          <w:bCs/>
          <w:i/>
          <w:iCs/>
          <w:sz w:val="22"/>
          <w:szCs w:val="22"/>
        </w:rPr>
        <w:t>5</w:t>
      </w:r>
      <w:r w:rsidR="00BC2A8E" w:rsidRPr="00CC44C7">
        <w:rPr>
          <w:rFonts w:ascii="Calibri" w:eastAsiaTheme="minorEastAsia" w:hAnsi="Calibri" w:cs="Calibri"/>
          <w:b/>
          <w:bCs/>
          <w:i/>
          <w:iCs/>
          <w:sz w:val="22"/>
          <w:szCs w:val="22"/>
        </w:rPr>
        <w:t xml:space="preserve"> </w:t>
      </w:r>
      <w:r w:rsidRPr="00CC44C7">
        <w:rPr>
          <w:rFonts w:ascii="Calibri" w:eastAsiaTheme="minorEastAsia" w:hAnsi="Calibri" w:cs="Calibri"/>
          <w:b/>
          <w:bCs/>
          <w:i/>
          <w:iCs/>
          <w:sz w:val="22"/>
          <w:szCs w:val="22"/>
        </w:rPr>
        <w:t xml:space="preserve">Kwaliteitszorg- en borging </w:t>
      </w:r>
    </w:p>
    <w:p w14:paraId="2C9F5363" w14:textId="58DCFAEF" w:rsidR="00A278A8" w:rsidRPr="00CC44C7" w:rsidRDefault="00A278A8" w:rsidP="00737754">
      <w:pPr>
        <w:rPr>
          <w:rFonts w:ascii="Calibri" w:eastAsiaTheme="minorEastAsia" w:hAnsi="Calibri" w:cs="Calibri"/>
          <w:sz w:val="22"/>
          <w:szCs w:val="22"/>
        </w:rPr>
      </w:pPr>
      <w:r w:rsidRPr="00CC44C7">
        <w:rPr>
          <w:rFonts w:ascii="Calibri" w:eastAsiaTheme="minorEastAsia" w:hAnsi="Calibri" w:cs="Calibri"/>
          <w:sz w:val="22"/>
          <w:szCs w:val="22"/>
        </w:rPr>
        <w:lastRenderedPageBreak/>
        <w:t xml:space="preserve">Inschrijver </w:t>
      </w:r>
      <w:r w:rsidR="00503C37" w:rsidRPr="00CC44C7">
        <w:rPr>
          <w:rFonts w:ascii="Calibri" w:eastAsiaTheme="minorEastAsia" w:hAnsi="Calibri" w:cs="Calibri"/>
          <w:sz w:val="22"/>
          <w:szCs w:val="22"/>
        </w:rPr>
        <w:t xml:space="preserve">dient </w:t>
      </w:r>
      <w:r w:rsidRPr="00CC44C7">
        <w:rPr>
          <w:rFonts w:ascii="Calibri" w:eastAsiaTheme="minorEastAsia" w:hAnsi="Calibri" w:cs="Calibri"/>
          <w:sz w:val="22"/>
          <w:szCs w:val="22"/>
        </w:rPr>
        <w:t xml:space="preserve">in het bezit </w:t>
      </w:r>
      <w:r w:rsidR="00503C37" w:rsidRPr="00CC44C7">
        <w:rPr>
          <w:rFonts w:ascii="Calibri" w:eastAsiaTheme="minorEastAsia" w:hAnsi="Calibri" w:cs="Calibri"/>
          <w:sz w:val="22"/>
          <w:szCs w:val="22"/>
        </w:rPr>
        <w:t xml:space="preserve">te </w:t>
      </w:r>
      <w:r w:rsidRPr="00CC44C7">
        <w:rPr>
          <w:rFonts w:ascii="Calibri" w:eastAsiaTheme="minorEastAsia" w:hAnsi="Calibri" w:cs="Calibri"/>
          <w:sz w:val="22"/>
          <w:szCs w:val="22"/>
        </w:rPr>
        <w:t>zijn van een kwaliteitssysteemcertificaat op basis van de norm NEN-EN-ISO 9001:2008 'Kwaliteitsmanagementsystemen - Eisen', of een daaraan gelijkwaardig systeem of een eigen kwaliteitssysteem waarbij er sprake is van gelijkwaardige maatregelen, welke betrekking he</w:t>
      </w:r>
      <w:r w:rsidR="00C77BD1" w:rsidRPr="00CC44C7">
        <w:rPr>
          <w:rFonts w:ascii="Calibri" w:eastAsiaTheme="minorEastAsia" w:hAnsi="Calibri" w:cs="Calibri"/>
          <w:sz w:val="22"/>
          <w:szCs w:val="22"/>
        </w:rPr>
        <w:t>bben</w:t>
      </w:r>
      <w:r w:rsidRPr="00CC44C7">
        <w:rPr>
          <w:rFonts w:ascii="Calibri" w:eastAsiaTheme="minorEastAsia" w:hAnsi="Calibri" w:cs="Calibri"/>
          <w:sz w:val="22"/>
          <w:szCs w:val="22"/>
        </w:rPr>
        <w:t xml:space="preserve"> op de aard van de opdracht, en deze na voorlopige gunning kunnen overleggen</w:t>
      </w:r>
      <w:r w:rsidR="008D0460" w:rsidRPr="00CC44C7">
        <w:rPr>
          <w:rFonts w:ascii="Calibri" w:eastAsiaTheme="minorEastAsia" w:hAnsi="Calibri" w:cs="Calibri"/>
          <w:sz w:val="22"/>
          <w:szCs w:val="22"/>
        </w:rPr>
        <w:t>.</w:t>
      </w:r>
    </w:p>
    <w:p w14:paraId="1D97BFF3" w14:textId="77777777" w:rsidR="00A278A8" w:rsidRPr="00CC44C7" w:rsidRDefault="00A278A8" w:rsidP="00737754">
      <w:pPr>
        <w:numPr>
          <w:ilvl w:val="0"/>
          <w:numId w:val="14"/>
        </w:numPr>
        <w:rPr>
          <w:rFonts w:ascii="Calibri" w:eastAsiaTheme="minorEastAsia" w:hAnsi="Calibri" w:cs="Calibri"/>
          <w:sz w:val="22"/>
          <w:szCs w:val="22"/>
        </w:rPr>
      </w:pPr>
      <w:r w:rsidRPr="00CC44C7">
        <w:rPr>
          <w:rFonts w:ascii="Calibri" w:eastAsiaTheme="minorEastAsia" w:hAnsi="Calibri" w:cs="Calibri"/>
          <w:sz w:val="22"/>
          <w:szCs w:val="22"/>
        </w:rPr>
        <w:t>Het certificaat moet zijn afgegeven door een daartoe bevoegde certificeringinstantie.</w:t>
      </w:r>
    </w:p>
    <w:p w14:paraId="32A44E30" w14:textId="77777777" w:rsidR="00A278A8" w:rsidRPr="00CC44C7" w:rsidRDefault="00A278A8" w:rsidP="00737754">
      <w:pPr>
        <w:ind w:left="360"/>
        <w:rPr>
          <w:rFonts w:ascii="Calibri" w:eastAsiaTheme="minorEastAsia" w:hAnsi="Calibri" w:cs="Calibri"/>
          <w:sz w:val="22"/>
          <w:szCs w:val="22"/>
        </w:rPr>
      </w:pPr>
      <w:r w:rsidRPr="00CC44C7">
        <w:rPr>
          <w:rFonts w:ascii="Calibri" w:eastAsiaTheme="minorEastAsia" w:hAnsi="Calibri" w:cs="Calibri"/>
          <w:sz w:val="22"/>
          <w:szCs w:val="22"/>
        </w:rPr>
        <w:t xml:space="preserve">Om in aanmerking te kunnen komen voor de opdracht moet de </w:t>
      </w:r>
      <w:r w:rsidRPr="00CC44C7">
        <w:rPr>
          <w:rStyle w:val="PlattetekstChar"/>
          <w:rFonts w:ascii="Calibri" w:eastAsiaTheme="minorEastAsia" w:hAnsi="Calibri" w:cs="Calibri"/>
          <w:sz w:val="22"/>
          <w:szCs w:val="22"/>
        </w:rPr>
        <w:t>Inschrijver</w:t>
      </w:r>
      <w:r w:rsidRPr="00CC44C7">
        <w:rPr>
          <w:rFonts w:ascii="Calibri" w:eastAsiaTheme="minorEastAsia" w:hAnsi="Calibri" w:cs="Calibri"/>
          <w:sz w:val="22"/>
          <w:szCs w:val="22"/>
        </w:rPr>
        <w:t xml:space="preserve"> een kopie van het kwaliteitssysteemcertificaat overleggen. Ingeval van een samenwerkingsverband van ondernemers (combinatie) dient de combinatie, dan wel alle deelnemers van die combinatie in het bezit te zijn van het hiervoor bedoelde kwaliteitssysteemcertificaat; in het geval dat afzonderlijke certificaten worden overgelegd, moeten deze certificaten gezamenlijk overeenkomen met de aard van de opdracht.</w:t>
      </w:r>
    </w:p>
    <w:p w14:paraId="5D94671E" w14:textId="309393BE" w:rsidR="00A278A8" w:rsidRPr="00CC44C7" w:rsidRDefault="00A278A8" w:rsidP="00737754">
      <w:pPr>
        <w:numPr>
          <w:ilvl w:val="0"/>
          <w:numId w:val="14"/>
        </w:numPr>
        <w:rPr>
          <w:rFonts w:ascii="Calibri" w:eastAsiaTheme="minorEastAsia" w:hAnsi="Calibri" w:cs="Calibri"/>
          <w:sz w:val="22"/>
          <w:szCs w:val="22"/>
        </w:rPr>
      </w:pPr>
      <w:r w:rsidRPr="00CC44C7">
        <w:rPr>
          <w:rFonts w:ascii="Calibri" w:eastAsiaTheme="minorEastAsia" w:hAnsi="Calibri" w:cs="Calibri"/>
          <w:sz w:val="22"/>
          <w:szCs w:val="22"/>
        </w:rPr>
        <w:t>De Inschrijver die beschikt over een eigen kwaliteitssysteem dient in maximaal drie vel A4, of door middel van een inhoudsopgave aan te tonen welke maatregelen zijn onderneming heeft genomen om de gevraagde kwaliteit te waarborgen.</w:t>
      </w:r>
    </w:p>
    <w:p w14:paraId="1A965116" w14:textId="77777777" w:rsidR="00A278A8" w:rsidRPr="00CC44C7" w:rsidRDefault="00A278A8" w:rsidP="005F5C60">
      <w:pPr>
        <w:rPr>
          <w:rFonts w:ascii="Calibri" w:eastAsiaTheme="minorEastAsia" w:hAnsi="Calibri" w:cs="Calibri"/>
          <w:sz w:val="22"/>
          <w:szCs w:val="22"/>
        </w:rPr>
      </w:pPr>
    </w:p>
    <w:p w14:paraId="115D0B86" w14:textId="77777777" w:rsidR="00A278A8" w:rsidRPr="00CC44C7" w:rsidRDefault="00A278A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Door akkoord verklaren van Deel IV van het UEA geeft Inschrijver aan hieraan te voldoen. </w:t>
      </w:r>
    </w:p>
    <w:p w14:paraId="37E3E9A3" w14:textId="38486008" w:rsidR="00A278A8" w:rsidRPr="00CC44C7" w:rsidRDefault="00A278A8" w:rsidP="00737754">
      <w:pPr>
        <w:rPr>
          <w:rFonts w:ascii="Calibri" w:eastAsiaTheme="minorEastAsia" w:hAnsi="Calibri" w:cs="Calibri"/>
          <w:sz w:val="22"/>
          <w:szCs w:val="22"/>
        </w:rPr>
      </w:pPr>
      <w:r w:rsidRPr="00CC44C7">
        <w:rPr>
          <w:rFonts w:ascii="Calibri" w:eastAsiaTheme="minorEastAsia" w:hAnsi="Calibri" w:cs="Calibri"/>
          <w:b/>
          <w:bCs/>
          <w:sz w:val="22"/>
          <w:szCs w:val="22"/>
        </w:rPr>
        <w:t xml:space="preserve">Na </w:t>
      </w:r>
      <w:r w:rsidR="00503C37" w:rsidRPr="00CC44C7">
        <w:rPr>
          <w:rFonts w:ascii="Calibri" w:eastAsiaTheme="minorEastAsia" w:hAnsi="Calibri" w:cs="Calibri"/>
          <w:b/>
          <w:bCs/>
          <w:sz w:val="22"/>
          <w:szCs w:val="22"/>
        </w:rPr>
        <w:t xml:space="preserve">voorgenomen </w:t>
      </w:r>
      <w:r w:rsidRPr="00CC44C7">
        <w:rPr>
          <w:rFonts w:ascii="Calibri" w:eastAsiaTheme="minorEastAsia" w:hAnsi="Calibri" w:cs="Calibri"/>
          <w:b/>
          <w:bCs/>
          <w:sz w:val="22"/>
          <w:szCs w:val="22"/>
        </w:rPr>
        <w:t>gunning</w:t>
      </w:r>
      <w:r w:rsidRPr="00CC44C7">
        <w:rPr>
          <w:rFonts w:ascii="Calibri" w:eastAsiaTheme="minorEastAsia" w:hAnsi="Calibri" w:cs="Calibri"/>
          <w:sz w:val="22"/>
          <w:szCs w:val="22"/>
        </w:rPr>
        <w:t xml:space="preserve"> dient Inschrijver</w:t>
      </w:r>
      <w:r w:rsidR="34B2AEF8" w:rsidRPr="00CC44C7">
        <w:rPr>
          <w:rFonts w:ascii="Calibri" w:eastAsiaTheme="minorEastAsia" w:hAnsi="Calibri" w:cs="Calibri"/>
          <w:sz w:val="22"/>
          <w:szCs w:val="22"/>
        </w:rPr>
        <w:t>, als die</w:t>
      </w:r>
      <w:r w:rsidRPr="00CC44C7">
        <w:rPr>
          <w:rFonts w:ascii="Calibri" w:eastAsiaTheme="minorEastAsia" w:hAnsi="Calibri" w:cs="Calibri"/>
          <w:sz w:val="22"/>
          <w:szCs w:val="22"/>
        </w:rPr>
        <w:t xml:space="preserve"> </w:t>
      </w:r>
      <w:r w:rsidR="06D294D6" w:rsidRPr="00CC44C7">
        <w:rPr>
          <w:rFonts w:ascii="Calibri" w:eastAsiaTheme="minorEastAsia" w:hAnsi="Calibri" w:cs="Calibri"/>
          <w:sz w:val="22"/>
          <w:szCs w:val="22"/>
        </w:rPr>
        <w:t>opteert voor a)</w:t>
      </w:r>
      <w:r w:rsidRPr="00CC44C7">
        <w:rPr>
          <w:rFonts w:ascii="Calibri" w:eastAsiaTheme="minorEastAsia" w:hAnsi="Calibri" w:cs="Calibri"/>
          <w:sz w:val="22"/>
          <w:szCs w:val="22"/>
        </w:rPr>
        <w:t xml:space="preserve"> een kopie van het desbetreffende certificaat (bewijsstukken) te overleggen.</w:t>
      </w:r>
      <w:r w:rsidR="004148B7" w:rsidRPr="00CC44C7">
        <w:rPr>
          <w:rFonts w:ascii="Calibri" w:eastAsiaTheme="minorEastAsia" w:hAnsi="Calibri" w:cs="Calibri"/>
          <w:sz w:val="22"/>
          <w:szCs w:val="22"/>
        </w:rPr>
        <w:t xml:space="preserve"> </w:t>
      </w:r>
    </w:p>
    <w:p w14:paraId="2E990BE0" w14:textId="04285B07" w:rsidR="263B59E5" w:rsidRPr="00CC44C7" w:rsidRDefault="263B59E5" w:rsidP="263B59E5">
      <w:pPr>
        <w:widowControl w:val="0"/>
        <w:rPr>
          <w:rFonts w:ascii="Calibri" w:eastAsiaTheme="minorEastAsia" w:hAnsi="Calibri" w:cs="Calibri"/>
          <w:sz w:val="22"/>
          <w:szCs w:val="22"/>
        </w:rPr>
      </w:pPr>
    </w:p>
    <w:p w14:paraId="03F27D19" w14:textId="36BA4E2B" w:rsidR="00F51D61" w:rsidRPr="008B6454" w:rsidRDefault="00E657F8" w:rsidP="008B6454">
      <w:pPr>
        <w:pStyle w:val="Kop3"/>
        <w:numPr>
          <w:ilvl w:val="2"/>
          <w:numId w:val="0"/>
        </w:numPr>
        <w:spacing w:before="360" w:line="240" w:lineRule="auto"/>
        <w:ind w:left="992" w:hanging="992"/>
        <w:rPr>
          <w:rFonts w:ascii="Calibri" w:eastAsiaTheme="minorEastAsia" w:hAnsi="Calibri" w:cs="Calibri"/>
          <w:i w:val="0"/>
          <w:sz w:val="22"/>
          <w:szCs w:val="22"/>
        </w:rPr>
      </w:pPr>
      <w:r w:rsidRPr="00CC44C7">
        <w:rPr>
          <w:rFonts w:ascii="Calibri" w:eastAsiaTheme="minorEastAsia" w:hAnsi="Calibri" w:cs="Calibri"/>
          <w:szCs w:val="22"/>
        </w:rPr>
        <w:br w:type="page"/>
      </w:r>
      <w:bookmarkStart w:id="155" w:name="_Toc146003712"/>
      <w:r w:rsidR="006744FF" w:rsidRPr="008B6454">
        <w:rPr>
          <w:rFonts w:ascii="Calibri" w:eastAsiaTheme="minorEastAsia" w:hAnsi="Calibri" w:cs="Calibri"/>
          <w:i w:val="0"/>
          <w:sz w:val="22"/>
          <w:szCs w:val="22"/>
        </w:rPr>
        <w:lastRenderedPageBreak/>
        <w:t>4</w:t>
      </w:r>
      <w:r w:rsidRPr="008B6454">
        <w:rPr>
          <w:rFonts w:ascii="Calibri" w:eastAsiaTheme="minorEastAsia" w:hAnsi="Calibri" w:cs="Calibri"/>
          <w:i w:val="0"/>
          <w:sz w:val="22"/>
          <w:szCs w:val="22"/>
        </w:rPr>
        <w:tab/>
      </w:r>
      <w:r w:rsidR="00F51D61" w:rsidRPr="00D97245">
        <w:rPr>
          <w:rFonts w:ascii="Calibri" w:eastAsiaTheme="minorEastAsia" w:hAnsi="Calibri" w:cs="Calibri"/>
          <w:i w:val="0"/>
          <w:sz w:val="22"/>
          <w:szCs w:val="22"/>
        </w:rPr>
        <w:t>Programma van</w:t>
      </w:r>
      <w:r w:rsidR="00F51D61" w:rsidRPr="008B6454">
        <w:rPr>
          <w:rFonts w:ascii="Calibri" w:eastAsiaTheme="minorEastAsia" w:hAnsi="Calibri" w:cs="Calibri"/>
          <w:i w:val="0"/>
          <w:sz w:val="22"/>
          <w:szCs w:val="22"/>
        </w:rPr>
        <w:t xml:space="preserve"> </w:t>
      </w:r>
      <w:r w:rsidR="004E6C70" w:rsidRPr="008B6454">
        <w:rPr>
          <w:rFonts w:ascii="Calibri" w:eastAsiaTheme="minorEastAsia" w:hAnsi="Calibri" w:cs="Calibri"/>
          <w:i w:val="0"/>
          <w:sz w:val="22"/>
          <w:szCs w:val="22"/>
        </w:rPr>
        <w:t>Eisen</w:t>
      </w:r>
      <w:bookmarkEnd w:id="155"/>
      <w:r w:rsidR="004E6C70" w:rsidRPr="008B6454">
        <w:rPr>
          <w:rFonts w:ascii="Calibri" w:eastAsiaTheme="minorEastAsia" w:hAnsi="Calibri" w:cs="Calibri"/>
          <w:i w:val="0"/>
          <w:sz w:val="22"/>
          <w:szCs w:val="22"/>
        </w:rPr>
        <w:t xml:space="preserve"> </w:t>
      </w:r>
    </w:p>
    <w:p w14:paraId="06741EEB" w14:textId="5359CA7F" w:rsidR="006923DE" w:rsidRDefault="006923DE"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56" w:name="_Toc146003713"/>
      <w:r w:rsidRPr="00CC44C7">
        <w:rPr>
          <w:rFonts w:ascii="Calibri" w:eastAsiaTheme="minorEastAsia" w:hAnsi="Calibri" w:cs="Calibri"/>
          <w:i w:val="0"/>
          <w:sz w:val="22"/>
          <w:szCs w:val="22"/>
        </w:rPr>
        <w:t>4.1</w:t>
      </w:r>
      <w:r w:rsidR="007E7513">
        <w:rPr>
          <w:rFonts w:ascii="Calibri" w:eastAsiaTheme="minorEastAsia" w:hAnsi="Calibri" w:cs="Calibri"/>
          <w:i w:val="0"/>
          <w:sz w:val="22"/>
          <w:szCs w:val="22"/>
        </w:rPr>
        <w:tab/>
      </w:r>
      <w:r w:rsidRPr="00CC44C7">
        <w:rPr>
          <w:rFonts w:ascii="Calibri" w:eastAsiaTheme="minorEastAsia" w:hAnsi="Calibri" w:cs="Calibri"/>
          <w:i w:val="0"/>
          <w:sz w:val="22"/>
          <w:szCs w:val="22"/>
        </w:rPr>
        <w:t>Algemene eisen</w:t>
      </w:r>
      <w:bookmarkEnd w:id="156"/>
    </w:p>
    <w:p w14:paraId="114B5D66" w14:textId="77777777" w:rsidR="009664B8" w:rsidRDefault="009664B8" w:rsidP="009664B8">
      <w:pPr>
        <w:rPr>
          <w:rFonts w:eastAsiaTheme="minorEastAsia"/>
        </w:rPr>
      </w:pPr>
    </w:p>
    <w:p w14:paraId="5817A75A" w14:textId="68FC1F67" w:rsidR="009664B8" w:rsidRPr="009664B8" w:rsidRDefault="009664B8" w:rsidP="009664B8">
      <w:pPr>
        <w:pStyle w:val="Lijstalinea"/>
        <w:numPr>
          <w:ilvl w:val="0"/>
          <w:numId w:val="36"/>
        </w:numPr>
        <w:rPr>
          <w:rFonts w:ascii="Calibri" w:eastAsiaTheme="minorEastAsia" w:hAnsi="Calibri" w:cs="Calibri"/>
          <w:sz w:val="22"/>
          <w:szCs w:val="22"/>
        </w:rPr>
      </w:pPr>
      <w:r w:rsidRPr="009664B8">
        <w:rPr>
          <w:rFonts w:ascii="Calibri" w:eastAsiaTheme="minorEastAsia" w:hAnsi="Calibri" w:cs="Calibri"/>
          <w:sz w:val="22"/>
          <w:szCs w:val="22"/>
        </w:rPr>
        <w:t xml:space="preserve">De Opdrachtnemer voert de in het kader van deze Opdracht te verrichten werkzaamheden uit in overeenstemming met de actuele wet- en regelgeving die op Asbestinventarisaties dwingend van toepassing is. De opdrachtnemer dient steeds aantoonbaar van de vigerende en te wijzigen wet- en regelgeving, normen en richtlijnen op de hoogte te zijn en deze toe te passen bij de nadere opdrachten.  Komende wijzigingen in de wet- en regelgeving worden door de opdrachtnemer actief en tijdig met de opdrachtgever besproken, zodat de gevolgen voor de werkzaamheden tijdig in kaart gebracht kunnen worden. </w:t>
      </w:r>
    </w:p>
    <w:p w14:paraId="17566ACE" w14:textId="4446D333" w:rsidR="009664B8" w:rsidRPr="009664B8" w:rsidRDefault="009664B8" w:rsidP="009664B8">
      <w:pPr>
        <w:pStyle w:val="Lijstalinea"/>
        <w:numPr>
          <w:ilvl w:val="0"/>
          <w:numId w:val="36"/>
        </w:numPr>
        <w:rPr>
          <w:rFonts w:ascii="Calibri" w:eastAsiaTheme="minorEastAsia" w:hAnsi="Calibri" w:cs="Calibri"/>
          <w:sz w:val="22"/>
          <w:szCs w:val="22"/>
        </w:rPr>
      </w:pPr>
      <w:r w:rsidRPr="009664B8">
        <w:rPr>
          <w:rFonts w:ascii="Calibri" w:eastAsiaTheme="minorEastAsia" w:hAnsi="Calibri" w:cs="Calibri"/>
          <w:sz w:val="22"/>
          <w:szCs w:val="22"/>
        </w:rPr>
        <w:t>De Opdrachtnemer dient zelf te achterhalen welke wet- en regelgeving, regels en voorschriften hiertoe behoren en hoe deze toegepast dienen te worden. De Opdrachtnemer dient gedurende de looptijd van de Overeenkomst continu en aantoonbaar over updates en aanpassingen van deze informatie te beschikken en door te voeren in de uit te voeren werkzaamheden.</w:t>
      </w:r>
    </w:p>
    <w:p w14:paraId="288B7D87" w14:textId="63293783" w:rsidR="009664B8" w:rsidRPr="009664B8" w:rsidRDefault="009664B8" w:rsidP="009664B8">
      <w:pPr>
        <w:pStyle w:val="Lijstalinea"/>
        <w:numPr>
          <w:ilvl w:val="0"/>
          <w:numId w:val="36"/>
        </w:numPr>
        <w:rPr>
          <w:rFonts w:ascii="Calibri" w:eastAsiaTheme="minorEastAsia" w:hAnsi="Calibri" w:cs="Calibri"/>
          <w:sz w:val="22"/>
          <w:szCs w:val="22"/>
        </w:rPr>
      </w:pPr>
      <w:r w:rsidRPr="009664B8">
        <w:rPr>
          <w:rFonts w:ascii="Calibri" w:eastAsiaTheme="minorEastAsia" w:hAnsi="Calibri" w:cs="Calibri"/>
          <w:sz w:val="22"/>
          <w:szCs w:val="22"/>
        </w:rPr>
        <w:t xml:space="preserve">Het bedrijf van de Opdrachtnemer en het in te zetten personeel van de Opdrachtnemer, beschikken over de juiste en geldige certificaten voor de uitvoering van de werkzaamheden. Certificaten moeten geldig zijn gedurende de looptijd van deze Overeenkomst. Als hier in de loop van de Overeenkomst verandering in komt, dient de Opdrachtnemer dit te melden bij de Opdrachtgever. Consequentie van geen geldige certificering vo </w:t>
      </w:r>
    </w:p>
    <w:p w14:paraId="6F5B826A" w14:textId="427A3C25" w:rsidR="009664B8" w:rsidRPr="009664B8" w:rsidRDefault="009664B8" w:rsidP="009664B8">
      <w:pPr>
        <w:pStyle w:val="Lijstalinea"/>
        <w:numPr>
          <w:ilvl w:val="0"/>
          <w:numId w:val="36"/>
        </w:numPr>
        <w:rPr>
          <w:rFonts w:ascii="Calibri" w:eastAsiaTheme="minorEastAsia" w:hAnsi="Calibri" w:cs="Calibri"/>
          <w:sz w:val="22"/>
          <w:szCs w:val="22"/>
        </w:rPr>
      </w:pPr>
      <w:r w:rsidRPr="009664B8">
        <w:rPr>
          <w:rFonts w:ascii="Calibri" w:eastAsiaTheme="minorEastAsia" w:hAnsi="Calibri" w:cs="Calibri"/>
          <w:sz w:val="22"/>
          <w:szCs w:val="22"/>
        </w:rPr>
        <w:t>De Opdrachtnemer garandeert voldoende capaciteit (personeel, middelen), ook buiten reguliere kantoortijden, beschikbaar te hebben voor het verrichten van Asbestinventarisaties.</w:t>
      </w:r>
    </w:p>
    <w:p w14:paraId="24A70C87" w14:textId="77777777" w:rsidR="009664B8" w:rsidRPr="009664B8" w:rsidRDefault="009664B8" w:rsidP="009664B8">
      <w:pPr>
        <w:pStyle w:val="Lijstalinea"/>
        <w:numPr>
          <w:ilvl w:val="0"/>
          <w:numId w:val="36"/>
        </w:numPr>
        <w:rPr>
          <w:rFonts w:ascii="Calibri" w:eastAsiaTheme="minorEastAsia" w:hAnsi="Calibri" w:cs="Calibri"/>
          <w:sz w:val="22"/>
          <w:szCs w:val="22"/>
        </w:rPr>
      </w:pPr>
      <w:r w:rsidRPr="009664B8">
        <w:rPr>
          <w:rFonts w:ascii="Calibri" w:eastAsiaTheme="minorEastAsia" w:hAnsi="Calibri" w:cs="Calibri"/>
          <w:sz w:val="22"/>
          <w:szCs w:val="22"/>
        </w:rPr>
        <w:t xml:space="preserve">De Opdrachtnemer voert zijn werkzaamheden uit in overleg met de Opdrachtgever. De werkzaamheden zullen door de Opdrachtnemer veelal worden verricht op maandag tot en met vrijdag tussen 08.00 en 16.30 uur, uitgezonderd </w:t>
      </w:r>
      <w:proofErr w:type="spellStart"/>
      <w:r w:rsidRPr="009664B8">
        <w:rPr>
          <w:rFonts w:ascii="Calibri" w:eastAsiaTheme="minorEastAsia" w:hAnsi="Calibri" w:cs="Calibri"/>
          <w:sz w:val="22"/>
          <w:szCs w:val="22"/>
        </w:rPr>
        <w:t>feest-en</w:t>
      </w:r>
      <w:proofErr w:type="spellEnd"/>
      <w:r w:rsidRPr="009664B8">
        <w:rPr>
          <w:rFonts w:ascii="Calibri" w:eastAsiaTheme="minorEastAsia" w:hAnsi="Calibri" w:cs="Calibri"/>
          <w:sz w:val="22"/>
          <w:szCs w:val="22"/>
        </w:rPr>
        <w:t xml:space="preserve"> (door de Opdrachtgever vastgestelde) collectieve sluitingsdagen. In overleg met de Opdrachtgever kan hiervan afgeweken worden of moet hiervan afgeweken worden, zoals voor overlast gevende werkzaamheden.</w:t>
      </w:r>
    </w:p>
    <w:p w14:paraId="6B9FFD42" w14:textId="2BFB62BE" w:rsidR="009664B8" w:rsidRPr="009664B8" w:rsidRDefault="009664B8" w:rsidP="009664B8">
      <w:pPr>
        <w:pStyle w:val="Lijstalinea"/>
        <w:numPr>
          <w:ilvl w:val="0"/>
          <w:numId w:val="36"/>
        </w:numPr>
        <w:rPr>
          <w:rFonts w:ascii="Calibri" w:eastAsiaTheme="minorEastAsia" w:hAnsi="Calibri" w:cs="Calibri"/>
          <w:sz w:val="22"/>
          <w:szCs w:val="22"/>
        </w:rPr>
      </w:pPr>
      <w:r w:rsidRPr="009664B8">
        <w:rPr>
          <w:rFonts w:ascii="Calibri" w:eastAsiaTheme="minorEastAsia" w:hAnsi="Calibri" w:cs="Calibri"/>
          <w:sz w:val="22"/>
          <w:szCs w:val="22"/>
        </w:rPr>
        <w:t xml:space="preserve">Het primaire proces van de Opdrachtgever is onderwijs en onderzoek. Deze mogen geen (ongeplande) stagnatie, hinder of overlast ondervinden van de inspectie of inventarisatie of hiermee samenhangende werkzaamheden die worden uitgevoerd door de Opdrachtnemer of haar eventuele Onderaannemers. </w:t>
      </w:r>
      <w:proofErr w:type="gramStart"/>
      <w:r w:rsidRPr="009664B8">
        <w:rPr>
          <w:rFonts w:ascii="Calibri" w:eastAsiaTheme="minorEastAsia" w:hAnsi="Calibri" w:cs="Calibri"/>
          <w:sz w:val="22"/>
          <w:szCs w:val="22"/>
        </w:rPr>
        <w:t>Derhalve</w:t>
      </w:r>
      <w:proofErr w:type="gramEnd"/>
      <w:r w:rsidRPr="009664B8">
        <w:rPr>
          <w:rFonts w:ascii="Calibri" w:eastAsiaTheme="minorEastAsia" w:hAnsi="Calibri" w:cs="Calibri"/>
          <w:sz w:val="22"/>
          <w:szCs w:val="22"/>
        </w:rPr>
        <w:t xml:space="preserve"> kan de Opdrachtgever in overleg met de Opdrachtnemer werkzaamheden plannen buiten normale werkuren (normale werkuren: van 08:00 tot 16:30 uur op werkdagen). Dit zal alleen bij wijze van uitzondering geschieden.</w:t>
      </w:r>
    </w:p>
    <w:p w14:paraId="36A691DC" w14:textId="12E7C629" w:rsidR="009664B8" w:rsidRPr="009664B8" w:rsidRDefault="009664B8" w:rsidP="009664B8">
      <w:pPr>
        <w:pStyle w:val="Lijstalinea"/>
        <w:numPr>
          <w:ilvl w:val="0"/>
          <w:numId w:val="36"/>
        </w:numPr>
        <w:rPr>
          <w:rFonts w:ascii="Calibri" w:eastAsiaTheme="minorEastAsia" w:hAnsi="Calibri" w:cs="Calibri"/>
          <w:sz w:val="22"/>
          <w:szCs w:val="22"/>
        </w:rPr>
      </w:pPr>
      <w:r w:rsidRPr="009664B8">
        <w:rPr>
          <w:rFonts w:ascii="Calibri" w:eastAsiaTheme="minorEastAsia" w:hAnsi="Calibri" w:cs="Calibri"/>
          <w:sz w:val="22"/>
          <w:szCs w:val="22"/>
        </w:rPr>
        <w:t xml:space="preserve">Al het in te zetten personeel van de Opdrachtnemer beschikt in het kader van Veiligheid, Gezondheid en Milieu over de benodigde kennis en een geldig VCA-diploma. </w:t>
      </w:r>
    </w:p>
    <w:p w14:paraId="57342153" w14:textId="2AD27791" w:rsidR="009664B8" w:rsidRPr="009664B8" w:rsidRDefault="009664B8" w:rsidP="009664B8">
      <w:pPr>
        <w:pStyle w:val="Lijstalinea"/>
        <w:numPr>
          <w:ilvl w:val="0"/>
          <w:numId w:val="36"/>
        </w:numPr>
        <w:rPr>
          <w:rFonts w:ascii="Calibri" w:eastAsiaTheme="minorEastAsia" w:hAnsi="Calibri" w:cs="Calibri"/>
          <w:sz w:val="22"/>
          <w:szCs w:val="22"/>
        </w:rPr>
      </w:pPr>
      <w:r w:rsidRPr="009664B8">
        <w:rPr>
          <w:rFonts w:ascii="Calibri" w:eastAsiaTheme="minorEastAsia" w:hAnsi="Calibri" w:cs="Calibri"/>
          <w:sz w:val="22"/>
          <w:szCs w:val="22"/>
        </w:rPr>
        <w:t xml:space="preserve">De Opdrachtnemer zorgt voor zijn eigen werkzaamheden ondersteunende middelen zoals, indien van toepassing gekeurd, gereedschap, persoonlijke beschermingsmiddelen, klimmiddelen, meet- en testapparatuur en andere noodzakelijke middelen voor het uitvoeren van de Opdracht. De opgegeven prijzen en tarieven zijn inclusief deze middelen en materialen. </w:t>
      </w:r>
    </w:p>
    <w:p w14:paraId="473E530D" w14:textId="55A19260" w:rsidR="009664B8" w:rsidRPr="009664B8" w:rsidRDefault="009664B8" w:rsidP="009664B8">
      <w:pPr>
        <w:pStyle w:val="Lijstalinea"/>
        <w:numPr>
          <w:ilvl w:val="0"/>
          <w:numId w:val="36"/>
        </w:numPr>
        <w:rPr>
          <w:rFonts w:ascii="Calibri" w:eastAsiaTheme="minorEastAsia" w:hAnsi="Calibri" w:cs="Calibri"/>
          <w:sz w:val="22"/>
          <w:szCs w:val="22"/>
        </w:rPr>
      </w:pPr>
      <w:r w:rsidRPr="009664B8">
        <w:rPr>
          <w:rFonts w:ascii="Calibri" w:eastAsiaTheme="minorEastAsia" w:hAnsi="Calibri" w:cs="Calibri"/>
          <w:sz w:val="22"/>
          <w:szCs w:val="22"/>
        </w:rPr>
        <w:t xml:space="preserve">Indien niet veilig kan worden gewerkt zonder inzet van hoogwerkers, schaarliften of ander hulpmaterieel, dient de opdrachtnemer dergelijk materieel in te zetten. Dit materieel dient uiteraard aan alle eisen van de wet te voldoen. Ook dienen de machines bediend te worden door </w:t>
      </w:r>
      <w:r w:rsidRPr="009664B8">
        <w:rPr>
          <w:rFonts w:ascii="Calibri" w:eastAsiaTheme="minorEastAsia" w:hAnsi="Calibri" w:cs="Calibri"/>
          <w:sz w:val="22"/>
          <w:szCs w:val="22"/>
        </w:rPr>
        <w:lastRenderedPageBreak/>
        <w:t>personen die in het bezit zijn een certificaat om een dergelijke machine te bedienen. De kosten voor dit hulpmaterieel dienen in de offerte voor de nadere opdrachten opgenomen te zijn.</w:t>
      </w:r>
    </w:p>
    <w:p w14:paraId="7F8289B1" w14:textId="576AE3E8" w:rsidR="009664B8" w:rsidRPr="009664B8" w:rsidRDefault="009664B8" w:rsidP="009664B8">
      <w:pPr>
        <w:pStyle w:val="Lijstalinea"/>
        <w:numPr>
          <w:ilvl w:val="0"/>
          <w:numId w:val="36"/>
        </w:numPr>
        <w:rPr>
          <w:rFonts w:ascii="Calibri" w:eastAsiaTheme="minorEastAsia" w:hAnsi="Calibri" w:cs="Calibri"/>
          <w:sz w:val="22"/>
          <w:szCs w:val="22"/>
        </w:rPr>
      </w:pPr>
      <w:r w:rsidRPr="009664B8">
        <w:rPr>
          <w:rFonts w:ascii="Calibri" w:eastAsiaTheme="minorEastAsia" w:hAnsi="Calibri" w:cs="Calibri"/>
          <w:sz w:val="22"/>
          <w:szCs w:val="22"/>
        </w:rPr>
        <w:t xml:space="preserve">De Opdrachtgever stelt geen middelen zoals genoemd onder 8. </w:t>
      </w:r>
      <w:proofErr w:type="gramStart"/>
      <w:r w:rsidRPr="009664B8">
        <w:rPr>
          <w:rFonts w:ascii="Calibri" w:eastAsiaTheme="minorEastAsia" w:hAnsi="Calibri" w:cs="Calibri"/>
          <w:sz w:val="22"/>
          <w:szCs w:val="22"/>
        </w:rPr>
        <w:t>ter</w:t>
      </w:r>
      <w:proofErr w:type="gramEnd"/>
      <w:r w:rsidRPr="009664B8">
        <w:rPr>
          <w:rFonts w:ascii="Calibri" w:eastAsiaTheme="minorEastAsia" w:hAnsi="Calibri" w:cs="Calibri"/>
          <w:sz w:val="22"/>
          <w:szCs w:val="22"/>
        </w:rPr>
        <w:t xml:space="preserve"> beschikking. </w:t>
      </w:r>
    </w:p>
    <w:p w14:paraId="4DE94535" w14:textId="77777777" w:rsidR="009664B8" w:rsidRPr="009664B8" w:rsidRDefault="009664B8" w:rsidP="009664B8">
      <w:pPr>
        <w:pStyle w:val="Lijstalinea"/>
        <w:numPr>
          <w:ilvl w:val="0"/>
          <w:numId w:val="36"/>
        </w:numPr>
        <w:rPr>
          <w:rFonts w:ascii="Calibri" w:eastAsiaTheme="minorEastAsia" w:hAnsi="Calibri" w:cs="Calibri"/>
          <w:sz w:val="22"/>
          <w:szCs w:val="22"/>
        </w:rPr>
      </w:pPr>
      <w:r w:rsidRPr="009664B8">
        <w:rPr>
          <w:rFonts w:ascii="Calibri" w:eastAsiaTheme="minorEastAsia" w:hAnsi="Calibri" w:cs="Calibri"/>
          <w:sz w:val="22"/>
          <w:szCs w:val="22"/>
        </w:rPr>
        <w:t xml:space="preserve">De in te zetten apparatuur is geschikt voor het doeleinde waarvoor het ingezet wordt en is indien nodig geijkt en/of gekeurd. </w:t>
      </w:r>
    </w:p>
    <w:p w14:paraId="0910F07A" w14:textId="77777777" w:rsidR="009664B8" w:rsidRPr="009664B8" w:rsidRDefault="009664B8" w:rsidP="009664B8">
      <w:pPr>
        <w:pStyle w:val="Lijstalinea"/>
        <w:numPr>
          <w:ilvl w:val="0"/>
          <w:numId w:val="36"/>
        </w:numPr>
        <w:rPr>
          <w:rFonts w:ascii="Calibri" w:eastAsiaTheme="minorEastAsia" w:hAnsi="Calibri" w:cs="Calibri"/>
          <w:sz w:val="22"/>
          <w:szCs w:val="22"/>
        </w:rPr>
      </w:pPr>
      <w:r w:rsidRPr="009664B8">
        <w:rPr>
          <w:rFonts w:ascii="Calibri" w:eastAsiaTheme="minorEastAsia" w:hAnsi="Calibri" w:cs="Calibri"/>
          <w:sz w:val="22"/>
          <w:szCs w:val="22"/>
        </w:rPr>
        <w:t xml:space="preserve">De Opdrachtnemer levert de werkplekken altijd schoon op, waaronder ook wordt verstaan het afvoeren van afval (waaronder verpakkingsmateriaal en restmateriaal), klein gevaarlijk afval en gevaarlijke afvalstoffen, als bedoeld in de </w:t>
      </w:r>
      <w:proofErr w:type="spellStart"/>
      <w:r w:rsidRPr="009664B8">
        <w:rPr>
          <w:rFonts w:ascii="Calibri" w:eastAsiaTheme="minorEastAsia" w:hAnsi="Calibri" w:cs="Calibri"/>
          <w:sz w:val="22"/>
          <w:szCs w:val="22"/>
        </w:rPr>
        <w:t>Eural</w:t>
      </w:r>
      <w:proofErr w:type="spellEnd"/>
      <w:r w:rsidRPr="009664B8">
        <w:rPr>
          <w:rFonts w:ascii="Calibri" w:eastAsiaTheme="minorEastAsia" w:hAnsi="Calibri" w:cs="Calibri"/>
          <w:sz w:val="22"/>
          <w:szCs w:val="22"/>
        </w:rPr>
        <w:t xml:space="preserve"> (2000/532/EG) en (2001/118/EG). </w:t>
      </w:r>
    </w:p>
    <w:p w14:paraId="69E63336" w14:textId="77777777" w:rsidR="009664B8" w:rsidRPr="009664B8" w:rsidRDefault="009664B8" w:rsidP="009664B8">
      <w:pPr>
        <w:pStyle w:val="Lijstalinea"/>
        <w:numPr>
          <w:ilvl w:val="0"/>
          <w:numId w:val="36"/>
        </w:numPr>
        <w:rPr>
          <w:rFonts w:ascii="Calibri" w:eastAsiaTheme="minorEastAsia" w:hAnsi="Calibri" w:cs="Calibri"/>
          <w:sz w:val="22"/>
          <w:szCs w:val="22"/>
        </w:rPr>
      </w:pPr>
      <w:r w:rsidRPr="009664B8">
        <w:rPr>
          <w:rFonts w:ascii="Calibri" w:eastAsiaTheme="minorEastAsia" w:hAnsi="Calibri" w:cs="Calibri"/>
          <w:sz w:val="22"/>
          <w:szCs w:val="22"/>
        </w:rPr>
        <w:t xml:space="preserve">De Opdrachtnemer verzamelt en voert het uit de Opdracht voortkomende afval, klein gevaarlijk afval en gevaarlijke afvalstoffen gescheiden, zo duurzaam mogelijk en </w:t>
      </w:r>
      <w:proofErr w:type="gramStart"/>
      <w:r w:rsidRPr="009664B8">
        <w:rPr>
          <w:rFonts w:ascii="Calibri" w:eastAsiaTheme="minorEastAsia" w:hAnsi="Calibri" w:cs="Calibri"/>
          <w:sz w:val="22"/>
          <w:szCs w:val="22"/>
        </w:rPr>
        <w:t>conform</w:t>
      </w:r>
      <w:proofErr w:type="gramEnd"/>
      <w:r w:rsidRPr="009664B8">
        <w:rPr>
          <w:rFonts w:ascii="Calibri" w:eastAsiaTheme="minorEastAsia" w:hAnsi="Calibri" w:cs="Calibri"/>
          <w:sz w:val="22"/>
          <w:szCs w:val="22"/>
        </w:rPr>
        <w:t xml:space="preserve"> alle geldende wet- en regelgeving af. De Opdrachtnemer maakt geen gebruik van de afvalvoorzieningen van de Opdrachtgever. </w:t>
      </w:r>
    </w:p>
    <w:p w14:paraId="38517F39" w14:textId="028710BE" w:rsidR="009664B8" w:rsidRPr="009664B8" w:rsidRDefault="009664B8" w:rsidP="009664B8">
      <w:pPr>
        <w:pStyle w:val="Lijstalinea"/>
        <w:numPr>
          <w:ilvl w:val="0"/>
          <w:numId w:val="36"/>
        </w:numPr>
        <w:rPr>
          <w:rFonts w:ascii="Calibri" w:eastAsiaTheme="minorEastAsia" w:hAnsi="Calibri" w:cs="Calibri"/>
          <w:sz w:val="22"/>
          <w:szCs w:val="22"/>
        </w:rPr>
      </w:pPr>
      <w:r w:rsidRPr="009664B8">
        <w:rPr>
          <w:rFonts w:ascii="Calibri" w:eastAsiaTheme="minorEastAsia" w:hAnsi="Calibri" w:cs="Calibri"/>
          <w:sz w:val="22"/>
          <w:szCs w:val="22"/>
        </w:rPr>
        <w:t xml:space="preserve">Van al de vanuit de Opdracht afgevoerde gevaarlijke afvalstoffen verstrekt de Opdrachtnemer een afschrift aan de Opdrachtgever waaruit blijkt dat het gevaarlijk afval </w:t>
      </w:r>
      <w:proofErr w:type="gramStart"/>
      <w:r w:rsidRPr="009664B8">
        <w:rPr>
          <w:rFonts w:ascii="Calibri" w:eastAsiaTheme="minorEastAsia" w:hAnsi="Calibri" w:cs="Calibri"/>
          <w:sz w:val="22"/>
          <w:szCs w:val="22"/>
        </w:rPr>
        <w:t>conform</w:t>
      </w:r>
      <w:proofErr w:type="gramEnd"/>
      <w:r w:rsidRPr="009664B8">
        <w:rPr>
          <w:rFonts w:ascii="Calibri" w:eastAsiaTheme="minorEastAsia" w:hAnsi="Calibri" w:cs="Calibri"/>
          <w:sz w:val="22"/>
          <w:szCs w:val="22"/>
        </w:rPr>
        <w:t xml:space="preserve"> alle geldende wet- en regelgeving is afgevoerd.</w:t>
      </w:r>
    </w:p>
    <w:p w14:paraId="40906DC7" w14:textId="565E90B2" w:rsidR="009664B8" w:rsidRPr="009664B8" w:rsidRDefault="009664B8" w:rsidP="009664B8">
      <w:pPr>
        <w:pStyle w:val="Lijstalinea"/>
        <w:numPr>
          <w:ilvl w:val="0"/>
          <w:numId w:val="36"/>
        </w:numPr>
        <w:rPr>
          <w:rFonts w:ascii="Calibri" w:eastAsiaTheme="minorEastAsia" w:hAnsi="Calibri" w:cs="Calibri"/>
          <w:sz w:val="22"/>
          <w:szCs w:val="22"/>
        </w:rPr>
      </w:pPr>
      <w:r w:rsidRPr="009664B8">
        <w:rPr>
          <w:rFonts w:ascii="Calibri" w:eastAsiaTheme="minorEastAsia" w:hAnsi="Calibri" w:cs="Calibri"/>
          <w:sz w:val="22"/>
          <w:szCs w:val="22"/>
        </w:rPr>
        <w:t>De rapportages dienen verwerkt te worden in het Landelijk Asbest Volgsysteem (LAVS).</w:t>
      </w:r>
    </w:p>
    <w:p w14:paraId="3A711713" w14:textId="64D0E7DF" w:rsidR="009664B8" w:rsidRPr="009664B8" w:rsidRDefault="009664B8" w:rsidP="009664B8">
      <w:pPr>
        <w:pStyle w:val="Lijstalinea"/>
        <w:numPr>
          <w:ilvl w:val="0"/>
          <w:numId w:val="36"/>
        </w:numPr>
        <w:rPr>
          <w:rFonts w:ascii="Calibri" w:eastAsiaTheme="minorEastAsia" w:hAnsi="Calibri" w:cs="Calibri"/>
          <w:sz w:val="22"/>
          <w:szCs w:val="22"/>
        </w:rPr>
      </w:pPr>
      <w:r w:rsidRPr="009664B8">
        <w:rPr>
          <w:rFonts w:ascii="Calibri" w:eastAsiaTheme="minorEastAsia" w:hAnsi="Calibri" w:cs="Calibri"/>
          <w:sz w:val="22"/>
          <w:szCs w:val="22"/>
        </w:rPr>
        <w:t>De opdrachtnemer controleert de kwaliteit van haar te leveren producten voor dat zij deze aan opdrachtgever aanbiedt. Deze controles betreffen zowel de administratieve als de inhoudelijke kant van de opdracht.</w:t>
      </w:r>
    </w:p>
    <w:p w14:paraId="2C2E1AA0" w14:textId="07C48280" w:rsidR="00920DFC" w:rsidRPr="00CC44C7" w:rsidRDefault="009664B8" w:rsidP="0088263B">
      <w:pPr>
        <w:pStyle w:val="Kop3"/>
        <w:numPr>
          <w:ilvl w:val="1"/>
          <w:numId w:val="76"/>
        </w:numPr>
        <w:spacing w:before="360" w:line="240" w:lineRule="auto"/>
        <w:ind w:left="993" w:hanging="993"/>
        <w:rPr>
          <w:rFonts w:ascii="Calibri" w:eastAsiaTheme="minorEastAsia" w:hAnsi="Calibri" w:cs="Calibri"/>
          <w:i w:val="0"/>
          <w:sz w:val="22"/>
          <w:szCs w:val="22"/>
        </w:rPr>
      </w:pPr>
      <w:bookmarkStart w:id="157" w:name="_Toc146003714"/>
      <w:r>
        <w:rPr>
          <w:rFonts w:ascii="Calibri" w:eastAsiaTheme="minorEastAsia" w:hAnsi="Calibri" w:cs="Calibri"/>
          <w:i w:val="0"/>
          <w:sz w:val="22"/>
          <w:szCs w:val="22"/>
        </w:rPr>
        <w:t>Eisen specifiek voor het Wis- en Natuurkunde gebouw</w:t>
      </w:r>
      <w:bookmarkEnd w:id="157"/>
    </w:p>
    <w:p w14:paraId="36F1A129" w14:textId="77777777" w:rsidR="009664B8" w:rsidRPr="009664B8" w:rsidRDefault="009664B8" w:rsidP="009664B8">
      <w:pPr>
        <w:pStyle w:val="Lijstalinea"/>
        <w:numPr>
          <w:ilvl w:val="0"/>
          <w:numId w:val="36"/>
        </w:numPr>
        <w:rPr>
          <w:rFonts w:ascii="Calibri" w:eastAsiaTheme="minorEastAsia" w:hAnsi="Calibri" w:cs="Calibri"/>
          <w:sz w:val="22"/>
          <w:szCs w:val="22"/>
        </w:rPr>
      </w:pPr>
      <w:r w:rsidRPr="009664B8">
        <w:rPr>
          <w:rFonts w:ascii="Calibri" w:eastAsiaTheme="minorEastAsia" w:hAnsi="Calibri" w:cs="Calibri"/>
          <w:sz w:val="22"/>
          <w:szCs w:val="22"/>
        </w:rPr>
        <w:t>De reikwijdte van het onderzoek is per fase de gehele geplande sloopfase. De rapportage dient volledig te zijn. Het doel van de inventarisatie is totaal sloop. De rapportage dient hiermee geschikt te zijn voor het doen van een sloopmelding.</w:t>
      </w:r>
    </w:p>
    <w:p w14:paraId="6EC07FED" w14:textId="77777777" w:rsidR="009664B8" w:rsidRPr="009664B8" w:rsidRDefault="009664B8" w:rsidP="009664B8">
      <w:pPr>
        <w:pStyle w:val="Lijstalinea"/>
        <w:numPr>
          <w:ilvl w:val="0"/>
          <w:numId w:val="36"/>
        </w:numPr>
        <w:rPr>
          <w:rFonts w:ascii="Calibri" w:eastAsiaTheme="minorEastAsia" w:hAnsi="Calibri" w:cs="Calibri"/>
          <w:sz w:val="22"/>
          <w:szCs w:val="22"/>
        </w:rPr>
      </w:pPr>
      <w:r w:rsidRPr="009664B8">
        <w:rPr>
          <w:rFonts w:ascii="Calibri" w:eastAsiaTheme="minorEastAsia" w:hAnsi="Calibri" w:cs="Calibri"/>
          <w:sz w:val="22"/>
          <w:szCs w:val="22"/>
        </w:rPr>
        <w:t>Gelijktijdig met het uitvoeren van de asbestinventarisaties worden de bouwdelen afgesloten van nutsvoorzieningen en kabels- en leidingen. Tijdens de uitvoering moet men er zich van bewust zijn dat kabels en leidingen nog in functie kunnen zijn voor andere bouwdelen.</w:t>
      </w:r>
    </w:p>
    <w:p w14:paraId="69F8A5B9" w14:textId="77777777" w:rsidR="009664B8" w:rsidRPr="009664B8" w:rsidRDefault="009664B8" w:rsidP="009664B8">
      <w:pPr>
        <w:pStyle w:val="Lijstalinea"/>
        <w:numPr>
          <w:ilvl w:val="0"/>
          <w:numId w:val="36"/>
        </w:numPr>
        <w:rPr>
          <w:rFonts w:ascii="Calibri" w:eastAsiaTheme="minorEastAsia" w:hAnsi="Calibri" w:cs="Calibri"/>
          <w:sz w:val="22"/>
          <w:szCs w:val="22"/>
        </w:rPr>
      </w:pPr>
      <w:r w:rsidRPr="009664B8">
        <w:rPr>
          <w:rFonts w:ascii="Calibri" w:eastAsiaTheme="minorEastAsia" w:hAnsi="Calibri" w:cs="Calibri"/>
          <w:sz w:val="22"/>
          <w:szCs w:val="22"/>
        </w:rPr>
        <w:t>Naast asbest zijn er in het gebouw ook andere gevaarlijke stoffen aanwezig zoals zware metalen (o.a. chroom 6) en pak. Opdrachtnemer wordt hierover voorafgaand aan de inventarisatie over geïnformeerd.</w:t>
      </w:r>
    </w:p>
    <w:p w14:paraId="02FAA95D" w14:textId="77777777" w:rsidR="009664B8" w:rsidRPr="009664B8" w:rsidRDefault="009664B8" w:rsidP="009664B8">
      <w:pPr>
        <w:pStyle w:val="Lijstalinea"/>
        <w:numPr>
          <w:ilvl w:val="0"/>
          <w:numId w:val="36"/>
        </w:numPr>
        <w:rPr>
          <w:rFonts w:ascii="Calibri" w:eastAsiaTheme="minorEastAsia" w:hAnsi="Calibri" w:cs="Calibri"/>
          <w:sz w:val="22"/>
          <w:szCs w:val="22"/>
        </w:rPr>
      </w:pPr>
      <w:r w:rsidRPr="009664B8">
        <w:rPr>
          <w:rFonts w:ascii="Calibri" w:eastAsiaTheme="minorEastAsia" w:hAnsi="Calibri" w:cs="Calibri"/>
          <w:sz w:val="22"/>
          <w:szCs w:val="22"/>
        </w:rPr>
        <w:t xml:space="preserve">Er heeft in het verleden </w:t>
      </w:r>
      <w:proofErr w:type="gramStart"/>
      <w:r w:rsidRPr="009664B8">
        <w:rPr>
          <w:rFonts w:ascii="Calibri" w:eastAsiaTheme="minorEastAsia" w:hAnsi="Calibri" w:cs="Calibri"/>
          <w:sz w:val="22"/>
          <w:szCs w:val="22"/>
        </w:rPr>
        <w:t>reeds</w:t>
      </w:r>
      <w:proofErr w:type="gramEnd"/>
      <w:r w:rsidRPr="009664B8">
        <w:rPr>
          <w:rFonts w:ascii="Calibri" w:eastAsiaTheme="minorEastAsia" w:hAnsi="Calibri" w:cs="Calibri"/>
          <w:sz w:val="22"/>
          <w:szCs w:val="22"/>
        </w:rPr>
        <w:t xml:space="preserve"> een visueel asbestonderzoek uitgevoerd. De huidige rapportages zijn per bouwdeel (22 stuks). Voor de sloop is de wens om </w:t>
      </w:r>
      <w:proofErr w:type="gramStart"/>
      <w:r w:rsidRPr="009664B8">
        <w:rPr>
          <w:rFonts w:ascii="Calibri" w:eastAsiaTheme="minorEastAsia" w:hAnsi="Calibri" w:cs="Calibri"/>
          <w:sz w:val="22"/>
          <w:szCs w:val="22"/>
        </w:rPr>
        <w:t>tevens</w:t>
      </w:r>
      <w:proofErr w:type="gramEnd"/>
      <w:r w:rsidRPr="009664B8">
        <w:rPr>
          <w:rFonts w:ascii="Calibri" w:eastAsiaTheme="minorEastAsia" w:hAnsi="Calibri" w:cs="Calibri"/>
          <w:sz w:val="22"/>
          <w:szCs w:val="22"/>
        </w:rPr>
        <w:t xml:space="preserve"> een rapportage per bouwdeel te ontvangen. Van </w:t>
      </w:r>
      <w:proofErr w:type="gramStart"/>
      <w:r w:rsidRPr="009664B8">
        <w:rPr>
          <w:rFonts w:ascii="Calibri" w:eastAsiaTheme="minorEastAsia" w:hAnsi="Calibri" w:cs="Calibri"/>
          <w:sz w:val="22"/>
          <w:szCs w:val="22"/>
        </w:rPr>
        <w:t>reeds</w:t>
      </w:r>
      <w:proofErr w:type="gramEnd"/>
      <w:r w:rsidRPr="009664B8">
        <w:rPr>
          <w:rFonts w:ascii="Calibri" w:eastAsiaTheme="minorEastAsia" w:hAnsi="Calibri" w:cs="Calibri"/>
          <w:sz w:val="22"/>
          <w:szCs w:val="22"/>
        </w:rPr>
        <w:t xml:space="preserve"> aangetroffen bronnen dient men gebruik te maken van de beschikbare analysecertificaten uit deze rapportages. Voor nieuwe bronnen kunnen uiteraard wel asbestmonsters worden genomen en geanalyseerd door een geaccrediteerd laboratorium.</w:t>
      </w:r>
    </w:p>
    <w:p w14:paraId="654011A0" w14:textId="77777777" w:rsidR="009664B8" w:rsidRPr="009664B8" w:rsidRDefault="009664B8" w:rsidP="009664B8">
      <w:pPr>
        <w:pStyle w:val="Lijstalinea"/>
        <w:numPr>
          <w:ilvl w:val="0"/>
          <w:numId w:val="36"/>
        </w:numPr>
        <w:rPr>
          <w:rFonts w:ascii="Calibri" w:eastAsiaTheme="minorEastAsia" w:hAnsi="Calibri" w:cs="Calibri"/>
          <w:sz w:val="22"/>
          <w:szCs w:val="22"/>
        </w:rPr>
      </w:pPr>
      <w:r w:rsidRPr="009664B8">
        <w:rPr>
          <w:rFonts w:ascii="Calibri" w:eastAsiaTheme="minorEastAsia" w:hAnsi="Calibri" w:cs="Calibri"/>
          <w:sz w:val="22"/>
          <w:szCs w:val="22"/>
        </w:rPr>
        <w:t>Per sloopfase wordt de Opdrachtnemer minimaal 3 maanden voorafgaand aan het moment van inventariseren geïnformeerd zodat hij zijn capaciteit daarop kan organiseren. Bij iedere sloopfase is er rekening gehouden met een periode van twee maanden om de dan leeg zijnde bouwdelen destructief te onderzoeken op asbest. Binnen deze twee maanden dient de VU te beschikken over een afgeronde rapportage. Het onderzoek is namelijk nodig om de sloopmelding in te dienen.</w:t>
      </w:r>
    </w:p>
    <w:p w14:paraId="65F113D9" w14:textId="77777777" w:rsidR="009664B8" w:rsidRPr="009664B8" w:rsidRDefault="009664B8" w:rsidP="009664B8">
      <w:pPr>
        <w:pStyle w:val="Lijstalinea"/>
        <w:numPr>
          <w:ilvl w:val="0"/>
          <w:numId w:val="36"/>
        </w:numPr>
        <w:rPr>
          <w:rFonts w:ascii="Calibri" w:eastAsiaTheme="minorEastAsia" w:hAnsi="Calibri" w:cs="Calibri"/>
          <w:sz w:val="22"/>
          <w:szCs w:val="22"/>
        </w:rPr>
      </w:pPr>
      <w:proofErr w:type="gramStart"/>
      <w:r w:rsidRPr="009664B8">
        <w:rPr>
          <w:rFonts w:ascii="Calibri" w:eastAsiaTheme="minorEastAsia" w:hAnsi="Calibri" w:cs="Calibri"/>
          <w:sz w:val="22"/>
          <w:szCs w:val="22"/>
        </w:rPr>
        <w:t>Indien</w:t>
      </w:r>
      <w:proofErr w:type="gramEnd"/>
      <w:r w:rsidRPr="009664B8">
        <w:rPr>
          <w:rFonts w:ascii="Calibri" w:eastAsiaTheme="minorEastAsia" w:hAnsi="Calibri" w:cs="Calibri"/>
          <w:sz w:val="22"/>
          <w:szCs w:val="22"/>
        </w:rPr>
        <w:t xml:space="preserve"> tijdens de sloopwerkzaamheden alsnog asbest wordt aangetroffen welke niet is opgenomen in de rapportage dient binnen 3 dagen een aanvullende asbestinventarisatie te </w:t>
      </w:r>
      <w:r w:rsidRPr="009664B8">
        <w:rPr>
          <w:rFonts w:ascii="Calibri" w:eastAsiaTheme="minorEastAsia" w:hAnsi="Calibri" w:cs="Calibri"/>
          <w:sz w:val="22"/>
          <w:szCs w:val="22"/>
        </w:rPr>
        <w:lastRenderedPageBreak/>
        <w:t>worden uitgevoerd. De rapportage dient binnen twee werkdagen na de aanvullende inventarisatie aan de VU te worden verstrekt.</w:t>
      </w:r>
    </w:p>
    <w:p w14:paraId="6C934BD0" w14:textId="77777777" w:rsidR="009664B8" w:rsidRPr="009664B8" w:rsidRDefault="009664B8" w:rsidP="009664B8">
      <w:pPr>
        <w:pStyle w:val="Lijstalinea"/>
        <w:numPr>
          <w:ilvl w:val="0"/>
          <w:numId w:val="36"/>
        </w:numPr>
        <w:rPr>
          <w:rFonts w:ascii="Calibri" w:eastAsiaTheme="minorEastAsia" w:hAnsi="Calibri" w:cs="Calibri"/>
          <w:sz w:val="22"/>
          <w:szCs w:val="22"/>
        </w:rPr>
      </w:pPr>
      <w:r w:rsidRPr="009664B8">
        <w:rPr>
          <w:rFonts w:ascii="Calibri" w:eastAsiaTheme="minorEastAsia" w:hAnsi="Calibri" w:cs="Calibri"/>
          <w:sz w:val="22"/>
          <w:szCs w:val="22"/>
        </w:rPr>
        <w:t xml:space="preserve">De in te zetten </w:t>
      </w:r>
      <w:proofErr w:type="spellStart"/>
      <w:r w:rsidRPr="009664B8">
        <w:rPr>
          <w:rFonts w:ascii="Calibri" w:eastAsiaTheme="minorEastAsia" w:hAnsi="Calibri" w:cs="Calibri"/>
          <w:sz w:val="22"/>
          <w:szCs w:val="22"/>
        </w:rPr>
        <w:t>DIA’s</w:t>
      </w:r>
      <w:proofErr w:type="spellEnd"/>
      <w:r w:rsidRPr="009664B8">
        <w:rPr>
          <w:rFonts w:ascii="Calibri" w:eastAsiaTheme="minorEastAsia" w:hAnsi="Calibri" w:cs="Calibri"/>
          <w:sz w:val="22"/>
          <w:szCs w:val="22"/>
        </w:rPr>
        <w:t xml:space="preserve"> dienen minimaal 8 jaar ervaring te hebben </w:t>
      </w:r>
      <w:proofErr w:type="spellStart"/>
      <w:r w:rsidRPr="009664B8">
        <w:rPr>
          <w:rFonts w:ascii="Calibri" w:eastAsiaTheme="minorEastAsia" w:hAnsi="Calibri" w:cs="Calibri"/>
          <w:sz w:val="22"/>
          <w:szCs w:val="22"/>
        </w:rPr>
        <w:t>asl</w:t>
      </w:r>
      <w:proofErr w:type="spellEnd"/>
      <w:r w:rsidRPr="009664B8">
        <w:rPr>
          <w:rFonts w:ascii="Calibri" w:eastAsiaTheme="minorEastAsia" w:hAnsi="Calibri" w:cs="Calibri"/>
          <w:sz w:val="22"/>
          <w:szCs w:val="22"/>
        </w:rPr>
        <w:t xml:space="preserve"> gecertificeerde DIA en te beschikken over voldoende bouwkundige kennis (minimaal </w:t>
      </w:r>
      <w:proofErr w:type="gramStart"/>
      <w:r w:rsidRPr="009664B8">
        <w:rPr>
          <w:rFonts w:ascii="Calibri" w:eastAsiaTheme="minorEastAsia" w:hAnsi="Calibri" w:cs="Calibri"/>
          <w:sz w:val="22"/>
          <w:szCs w:val="22"/>
        </w:rPr>
        <w:t>MBO niveau</w:t>
      </w:r>
      <w:proofErr w:type="gramEnd"/>
      <w:r w:rsidRPr="009664B8">
        <w:rPr>
          <w:rFonts w:ascii="Calibri" w:eastAsiaTheme="minorEastAsia" w:hAnsi="Calibri" w:cs="Calibri"/>
          <w:sz w:val="22"/>
          <w:szCs w:val="22"/>
        </w:rPr>
        <w:t xml:space="preserve"> 4 of gelijkwaardig)</w:t>
      </w:r>
    </w:p>
    <w:p w14:paraId="2AAC101C" w14:textId="77777777" w:rsidR="006363D4" w:rsidRPr="004043A4" w:rsidRDefault="00D65838" w:rsidP="004043A4">
      <w:pPr>
        <w:pStyle w:val="Kop3"/>
        <w:numPr>
          <w:ilvl w:val="2"/>
          <w:numId w:val="0"/>
        </w:numPr>
        <w:spacing w:before="360" w:line="240" w:lineRule="auto"/>
        <w:ind w:left="992" w:hanging="992"/>
        <w:rPr>
          <w:rFonts w:ascii="Calibri" w:eastAsiaTheme="minorEastAsia" w:hAnsi="Calibri" w:cs="Calibri"/>
          <w:i w:val="0"/>
          <w:sz w:val="22"/>
          <w:szCs w:val="22"/>
        </w:rPr>
      </w:pPr>
      <w:bookmarkStart w:id="158" w:name="_Toc146003715"/>
      <w:r w:rsidRPr="004043A4">
        <w:rPr>
          <w:rFonts w:ascii="Calibri" w:eastAsiaTheme="minorEastAsia" w:hAnsi="Calibri" w:cs="Calibri"/>
          <w:i w:val="0"/>
          <w:sz w:val="22"/>
          <w:szCs w:val="22"/>
        </w:rPr>
        <w:t>5.</w:t>
      </w:r>
      <w:r w:rsidRPr="004043A4">
        <w:rPr>
          <w:rFonts w:ascii="Calibri" w:eastAsiaTheme="minorEastAsia" w:hAnsi="Calibri" w:cs="Calibri"/>
          <w:i w:val="0"/>
          <w:sz w:val="22"/>
          <w:szCs w:val="22"/>
        </w:rPr>
        <w:tab/>
      </w:r>
      <w:r w:rsidR="006363D4" w:rsidRPr="004043A4">
        <w:rPr>
          <w:rFonts w:ascii="Calibri" w:eastAsiaTheme="minorEastAsia" w:hAnsi="Calibri" w:cs="Calibri"/>
          <w:i w:val="0"/>
          <w:sz w:val="22"/>
          <w:szCs w:val="22"/>
        </w:rPr>
        <w:t>Gunningsprocedure</w:t>
      </w:r>
      <w:bookmarkEnd w:id="158"/>
    </w:p>
    <w:p w14:paraId="481047D7" w14:textId="2649D4E1" w:rsidR="006363D4" w:rsidRPr="00CC44C7" w:rsidRDefault="006363D4" w:rsidP="263B59E5">
      <w:pPr>
        <w:widowControl w:val="0"/>
        <w:tabs>
          <w:tab w:val="left" w:pos="720"/>
          <w:tab w:val="right" w:pos="7380"/>
        </w:tabs>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In dit hoofdstuk is het gunning</w:t>
      </w:r>
      <w:r w:rsidR="00405654" w:rsidRPr="00CC44C7">
        <w:rPr>
          <w:rFonts w:ascii="Calibri" w:eastAsiaTheme="minorEastAsia" w:hAnsi="Calibri" w:cs="Calibri"/>
          <w:sz w:val="22"/>
          <w:szCs w:val="22"/>
        </w:rPr>
        <w:t>s</w:t>
      </w:r>
      <w:r w:rsidRPr="00CC44C7">
        <w:rPr>
          <w:rFonts w:ascii="Calibri" w:eastAsiaTheme="minorEastAsia" w:hAnsi="Calibri" w:cs="Calibri"/>
          <w:sz w:val="22"/>
          <w:szCs w:val="22"/>
        </w:rPr>
        <w:t>proces beschreven. De gunning</w:t>
      </w:r>
      <w:r w:rsidR="007A101F" w:rsidRPr="00CC44C7">
        <w:rPr>
          <w:rFonts w:ascii="Calibri" w:eastAsiaTheme="minorEastAsia" w:hAnsi="Calibri" w:cs="Calibri"/>
          <w:sz w:val="22"/>
          <w:szCs w:val="22"/>
        </w:rPr>
        <w:t xml:space="preserve"> zal plaatsvinden op basis van </w:t>
      </w:r>
      <w:r w:rsidRPr="00CC44C7">
        <w:rPr>
          <w:rFonts w:ascii="Calibri" w:eastAsiaTheme="minorEastAsia" w:hAnsi="Calibri" w:cs="Calibri"/>
          <w:sz w:val="22"/>
          <w:szCs w:val="22"/>
        </w:rPr>
        <w:t xml:space="preserve">de </w:t>
      </w:r>
      <w:r w:rsidR="00BE7463" w:rsidRPr="00CC44C7">
        <w:rPr>
          <w:rFonts w:ascii="Calibri" w:eastAsiaTheme="minorEastAsia" w:hAnsi="Calibri" w:cs="Calibri"/>
          <w:sz w:val="22"/>
          <w:szCs w:val="22"/>
        </w:rPr>
        <w:t>beste prijs-kwaliteit verhouding.</w:t>
      </w:r>
    </w:p>
    <w:p w14:paraId="67D4CE4C" w14:textId="6B4147BA" w:rsidR="006363D4" w:rsidRPr="00CC44C7" w:rsidRDefault="006363D4"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59" w:name="_Toc423628296"/>
      <w:bookmarkStart w:id="160" w:name="_Toc146003716"/>
      <w:r w:rsidRPr="00CC44C7">
        <w:rPr>
          <w:rFonts w:ascii="Calibri" w:eastAsiaTheme="minorEastAsia" w:hAnsi="Calibri" w:cs="Calibri"/>
          <w:i w:val="0"/>
          <w:sz w:val="22"/>
          <w:szCs w:val="22"/>
        </w:rPr>
        <w:t>5.</w:t>
      </w:r>
      <w:r w:rsidR="00D65838" w:rsidRPr="00CC44C7">
        <w:rPr>
          <w:rFonts w:ascii="Calibri" w:eastAsiaTheme="minorEastAsia" w:hAnsi="Calibri" w:cs="Calibri"/>
          <w:i w:val="0"/>
          <w:sz w:val="22"/>
          <w:szCs w:val="22"/>
        </w:rPr>
        <w:t>1</w:t>
      </w:r>
      <w:r>
        <w:tab/>
      </w:r>
      <w:r w:rsidR="00D65838" w:rsidRPr="00CC44C7">
        <w:rPr>
          <w:rFonts w:ascii="Calibri" w:eastAsiaTheme="minorEastAsia" w:hAnsi="Calibri" w:cs="Calibri"/>
          <w:i w:val="0"/>
          <w:sz w:val="22"/>
          <w:szCs w:val="22"/>
        </w:rPr>
        <w:t>Minimumeisen</w:t>
      </w:r>
      <w:bookmarkEnd w:id="159"/>
      <w:bookmarkEnd w:id="160"/>
    </w:p>
    <w:p w14:paraId="7363B9D7" w14:textId="6D3C4436" w:rsidR="00D65838" w:rsidRPr="00CC44C7" w:rsidRDefault="486592DF" w:rsidP="00737754">
      <w:pPr>
        <w:rPr>
          <w:rFonts w:ascii="Calibri" w:eastAsiaTheme="minorEastAsia" w:hAnsi="Calibri" w:cs="Calibri"/>
          <w:i/>
          <w:iCs/>
          <w:sz w:val="22"/>
          <w:szCs w:val="22"/>
        </w:rPr>
      </w:pPr>
      <w:r w:rsidRPr="3E1A9E04">
        <w:rPr>
          <w:rFonts w:ascii="Calibri" w:eastAsiaTheme="minorEastAsia" w:hAnsi="Calibri" w:cs="Calibri"/>
          <w:sz w:val="22"/>
          <w:szCs w:val="22"/>
        </w:rPr>
        <w:t>Met</w:t>
      </w:r>
      <w:r w:rsidR="00D65838" w:rsidRPr="00CC44C7">
        <w:rPr>
          <w:rFonts w:ascii="Calibri" w:eastAsiaTheme="minorEastAsia" w:hAnsi="Calibri" w:cs="Calibri"/>
          <w:sz w:val="22"/>
          <w:szCs w:val="22"/>
        </w:rPr>
        <w:t xml:space="preserve"> het indienen van een </w:t>
      </w:r>
      <w:r w:rsidR="008D179D" w:rsidRPr="00CC44C7">
        <w:rPr>
          <w:rFonts w:ascii="Calibri" w:eastAsiaTheme="minorEastAsia" w:hAnsi="Calibri" w:cs="Calibri"/>
          <w:sz w:val="22"/>
          <w:szCs w:val="22"/>
        </w:rPr>
        <w:t>Inschrijving</w:t>
      </w:r>
      <w:r w:rsidR="00D65838" w:rsidRPr="00CC44C7">
        <w:rPr>
          <w:rFonts w:ascii="Calibri" w:eastAsiaTheme="minorEastAsia" w:hAnsi="Calibri" w:cs="Calibri"/>
          <w:sz w:val="22"/>
          <w:szCs w:val="22"/>
        </w:rPr>
        <w:t xml:space="preserve"> geeft Inschrijver aan akkoord te gaan met de minimumeisen als beschreven in deze paragraaf.</w:t>
      </w:r>
    </w:p>
    <w:p w14:paraId="0D3497C8" w14:textId="2154B933" w:rsidR="006363D4" w:rsidRPr="00CC44C7" w:rsidRDefault="006363D4"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61" w:name="_Toc423628297"/>
      <w:bookmarkStart w:id="162" w:name="_Toc146003717"/>
      <w:r w:rsidRPr="00CC44C7">
        <w:rPr>
          <w:rFonts w:ascii="Calibri" w:eastAsiaTheme="minorEastAsia" w:hAnsi="Calibri" w:cs="Calibri"/>
          <w:i w:val="0"/>
          <w:sz w:val="22"/>
          <w:szCs w:val="22"/>
        </w:rPr>
        <w:t>5.</w:t>
      </w:r>
      <w:r w:rsidR="00D65838" w:rsidRPr="00CC44C7">
        <w:rPr>
          <w:rFonts w:ascii="Calibri" w:eastAsiaTheme="minorEastAsia" w:hAnsi="Calibri" w:cs="Calibri"/>
          <w:i w:val="0"/>
          <w:sz w:val="22"/>
          <w:szCs w:val="22"/>
        </w:rPr>
        <w:t>1</w:t>
      </w:r>
      <w:r w:rsidRPr="00CC44C7">
        <w:rPr>
          <w:rFonts w:ascii="Calibri" w:eastAsiaTheme="minorEastAsia" w:hAnsi="Calibri" w:cs="Calibri"/>
          <w:i w:val="0"/>
          <w:sz w:val="22"/>
          <w:szCs w:val="22"/>
        </w:rPr>
        <w:t>.1</w:t>
      </w:r>
      <w:r>
        <w:tab/>
      </w:r>
      <w:bookmarkEnd w:id="161"/>
      <w:r w:rsidR="00480AC2" w:rsidRPr="4A709ADE">
        <w:rPr>
          <w:rFonts w:ascii="Calibri" w:eastAsiaTheme="minorEastAsia" w:hAnsi="Calibri" w:cs="Calibri"/>
          <w:i w:val="0"/>
          <w:sz w:val="22"/>
          <w:szCs w:val="22"/>
        </w:rPr>
        <w:t>Algemeen</w:t>
      </w:r>
      <w:bookmarkEnd w:id="162"/>
    </w:p>
    <w:p w14:paraId="0EE24201" w14:textId="7E8910B3" w:rsidR="006363D4" w:rsidRPr="00CC44C7" w:rsidRDefault="007A101F" w:rsidP="00737754">
      <w:pPr>
        <w:widowControl w:val="0"/>
        <w:autoSpaceDE w:val="0"/>
        <w:autoSpaceDN w:val="0"/>
        <w:adjustRightInd w:val="0"/>
        <w:spacing w:after="120"/>
        <w:rPr>
          <w:rFonts w:ascii="Calibri" w:eastAsiaTheme="minorEastAsia" w:hAnsi="Calibri" w:cs="Calibri"/>
          <w:sz w:val="22"/>
          <w:szCs w:val="22"/>
        </w:rPr>
      </w:pPr>
      <w:r w:rsidRPr="00CC44C7">
        <w:rPr>
          <w:rFonts w:ascii="Calibri" w:eastAsiaTheme="minorEastAsia" w:hAnsi="Calibri" w:cs="Calibri"/>
          <w:sz w:val="22"/>
          <w:szCs w:val="22"/>
        </w:rPr>
        <w:t>De in hoof</w:t>
      </w:r>
      <w:r w:rsidR="006744FF" w:rsidRPr="00CC44C7">
        <w:rPr>
          <w:rFonts w:ascii="Calibri" w:eastAsiaTheme="minorEastAsia" w:hAnsi="Calibri" w:cs="Calibri"/>
          <w:sz w:val="22"/>
          <w:szCs w:val="22"/>
        </w:rPr>
        <w:t xml:space="preserve">dstuk </w:t>
      </w:r>
      <w:r w:rsidR="740F6400" w:rsidRPr="3E1A9E04">
        <w:rPr>
          <w:rFonts w:ascii="Calibri" w:eastAsiaTheme="minorEastAsia" w:hAnsi="Calibri" w:cs="Calibri"/>
          <w:sz w:val="22"/>
          <w:szCs w:val="22"/>
        </w:rPr>
        <w:t>4</w:t>
      </w:r>
      <w:r w:rsidR="009A2323" w:rsidRPr="00CC44C7">
        <w:rPr>
          <w:rFonts w:ascii="Calibri" w:eastAsiaTheme="minorEastAsia" w:hAnsi="Calibri" w:cs="Calibri"/>
          <w:sz w:val="22"/>
          <w:szCs w:val="22"/>
        </w:rPr>
        <w:t xml:space="preserve"> ‘Programma van Eisen’</w:t>
      </w:r>
      <w:r w:rsidR="006363D4" w:rsidRPr="00CC44C7">
        <w:rPr>
          <w:rFonts w:ascii="Calibri" w:eastAsiaTheme="minorEastAsia" w:hAnsi="Calibri" w:cs="Calibri"/>
          <w:sz w:val="22"/>
          <w:szCs w:val="22"/>
        </w:rPr>
        <w:t xml:space="preserve"> van deze </w:t>
      </w:r>
      <w:r w:rsidR="005232F0" w:rsidRPr="00CC44C7">
        <w:rPr>
          <w:rFonts w:ascii="Calibri" w:eastAsiaTheme="minorEastAsia" w:hAnsi="Calibri" w:cs="Calibri"/>
          <w:sz w:val="22"/>
          <w:szCs w:val="22"/>
        </w:rPr>
        <w:t>Offerteaanvraag</w:t>
      </w:r>
      <w:r w:rsidR="006363D4" w:rsidRPr="00CC44C7">
        <w:rPr>
          <w:rFonts w:ascii="Calibri" w:eastAsiaTheme="minorEastAsia" w:hAnsi="Calibri" w:cs="Calibri"/>
          <w:sz w:val="22"/>
          <w:szCs w:val="22"/>
        </w:rPr>
        <w:t xml:space="preserve"> weergegeven </w:t>
      </w:r>
      <w:r w:rsidR="00E11A31">
        <w:rPr>
          <w:rFonts w:ascii="Calibri" w:eastAsiaTheme="minorEastAsia" w:hAnsi="Calibri" w:cs="Calibri"/>
          <w:sz w:val="22"/>
          <w:szCs w:val="22"/>
        </w:rPr>
        <w:t>eisen gelden bij elke nadere opdracht</w:t>
      </w:r>
      <w:r w:rsidR="006363D4" w:rsidRPr="00CC44C7">
        <w:rPr>
          <w:rFonts w:ascii="Calibri" w:eastAsiaTheme="minorEastAsia" w:hAnsi="Calibri" w:cs="Calibri"/>
          <w:sz w:val="22"/>
          <w:szCs w:val="22"/>
        </w:rPr>
        <w:t>, dus met alle aspecten, als minimumeis, tenzij specifiek anders is aangegeven.</w:t>
      </w:r>
    </w:p>
    <w:p w14:paraId="5D206360" w14:textId="77777777" w:rsidR="006363D4" w:rsidRPr="00CC44C7" w:rsidRDefault="006363D4" w:rsidP="00737754">
      <w:pPr>
        <w:widowControl w:val="0"/>
        <w:autoSpaceDE w:val="0"/>
        <w:autoSpaceDN w:val="0"/>
        <w:adjustRightInd w:val="0"/>
        <w:spacing w:after="120"/>
        <w:rPr>
          <w:rFonts w:ascii="Calibri" w:eastAsiaTheme="minorEastAsia" w:hAnsi="Calibri" w:cs="Calibri"/>
          <w:sz w:val="22"/>
          <w:szCs w:val="22"/>
        </w:rPr>
      </w:pPr>
      <w:proofErr w:type="gramStart"/>
      <w:r w:rsidRPr="00CC44C7">
        <w:rPr>
          <w:rFonts w:ascii="Calibri" w:eastAsiaTheme="minorEastAsia" w:hAnsi="Calibri" w:cs="Calibri"/>
          <w:sz w:val="22"/>
          <w:szCs w:val="22"/>
        </w:rPr>
        <w:t>Indien</w:t>
      </w:r>
      <w:proofErr w:type="gramEnd"/>
      <w:r w:rsidR="006744FF" w:rsidRPr="00CC44C7">
        <w:rPr>
          <w:rFonts w:ascii="Calibri" w:eastAsiaTheme="minorEastAsia" w:hAnsi="Calibri" w:cs="Calibri"/>
          <w:sz w:val="22"/>
          <w:szCs w:val="22"/>
        </w:rPr>
        <w:t xml:space="preserve"> aan het gestelde in hoofdstuk </w:t>
      </w:r>
      <w:r w:rsidR="009A2323" w:rsidRPr="00CC44C7">
        <w:rPr>
          <w:rFonts w:ascii="Calibri" w:eastAsiaTheme="minorEastAsia" w:hAnsi="Calibri" w:cs="Calibri"/>
          <w:sz w:val="22"/>
          <w:szCs w:val="22"/>
        </w:rPr>
        <w:t>- ‘Programma van Eisen’</w:t>
      </w:r>
      <w:r w:rsidRPr="00CC44C7">
        <w:rPr>
          <w:rFonts w:ascii="Calibri" w:eastAsiaTheme="minorEastAsia" w:hAnsi="Calibri" w:cs="Calibri"/>
          <w:sz w:val="22"/>
          <w:szCs w:val="22"/>
        </w:rPr>
        <w:t xml:space="preserve"> niet wordt voldaan vindt uitsluiting van de aanbesteding plaats.</w:t>
      </w:r>
    </w:p>
    <w:p w14:paraId="5CE46815" w14:textId="4A51947F" w:rsidR="006363D4" w:rsidRPr="00CC44C7" w:rsidRDefault="006363D4"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63" w:name="_Toc423628298"/>
      <w:bookmarkStart w:id="164" w:name="_Toc146003718"/>
      <w:r w:rsidRPr="00CC44C7">
        <w:rPr>
          <w:rFonts w:ascii="Calibri" w:eastAsiaTheme="minorEastAsia" w:hAnsi="Calibri" w:cs="Calibri"/>
          <w:i w:val="0"/>
          <w:sz w:val="22"/>
          <w:szCs w:val="22"/>
        </w:rPr>
        <w:t>5.</w:t>
      </w:r>
      <w:r w:rsidR="00D65838" w:rsidRPr="00CC44C7">
        <w:rPr>
          <w:rFonts w:ascii="Calibri" w:eastAsiaTheme="minorEastAsia" w:hAnsi="Calibri" w:cs="Calibri"/>
          <w:i w:val="0"/>
          <w:sz w:val="22"/>
          <w:szCs w:val="22"/>
        </w:rPr>
        <w:t>1</w:t>
      </w:r>
      <w:r w:rsidRPr="00CC44C7">
        <w:rPr>
          <w:rFonts w:ascii="Calibri" w:eastAsiaTheme="minorEastAsia" w:hAnsi="Calibri" w:cs="Calibri"/>
          <w:i w:val="0"/>
          <w:sz w:val="22"/>
          <w:szCs w:val="22"/>
        </w:rPr>
        <w:t>.2</w:t>
      </w:r>
      <w:r>
        <w:tab/>
      </w:r>
      <w:r w:rsidR="006744FF" w:rsidRPr="00CC44C7">
        <w:rPr>
          <w:rFonts w:ascii="Calibri" w:eastAsiaTheme="minorEastAsia" w:hAnsi="Calibri" w:cs="Calibri"/>
          <w:i w:val="0"/>
          <w:sz w:val="22"/>
          <w:szCs w:val="22"/>
        </w:rPr>
        <w:t xml:space="preserve">Algemene </w:t>
      </w:r>
      <w:r w:rsidRPr="00CC44C7">
        <w:rPr>
          <w:rFonts w:ascii="Calibri" w:eastAsiaTheme="minorEastAsia" w:hAnsi="Calibri" w:cs="Calibri"/>
          <w:i w:val="0"/>
          <w:sz w:val="22"/>
          <w:szCs w:val="22"/>
        </w:rPr>
        <w:t xml:space="preserve">Inkoopvoorwaarden VU en </w:t>
      </w:r>
      <w:r w:rsidR="004E6C70" w:rsidRPr="00CC44C7">
        <w:rPr>
          <w:rFonts w:ascii="Calibri" w:eastAsiaTheme="minorEastAsia" w:hAnsi="Calibri" w:cs="Calibri"/>
          <w:i w:val="0"/>
          <w:sz w:val="22"/>
          <w:szCs w:val="22"/>
        </w:rPr>
        <w:t>conceptovereenkomst</w:t>
      </w:r>
      <w:bookmarkEnd w:id="163"/>
      <w:bookmarkEnd w:id="164"/>
    </w:p>
    <w:p w14:paraId="04C1F897" w14:textId="452BDF47" w:rsidR="006363D4" w:rsidRPr="00CC44C7" w:rsidRDefault="009A2323" w:rsidP="00737754">
      <w:pPr>
        <w:widowControl w:val="0"/>
        <w:tabs>
          <w:tab w:val="left" w:pos="720"/>
          <w:tab w:val="right" w:pos="7380"/>
        </w:tabs>
        <w:autoSpaceDE w:val="0"/>
        <w:autoSpaceDN w:val="0"/>
        <w:adjustRightInd w:val="0"/>
        <w:rPr>
          <w:rFonts w:ascii="Calibri" w:eastAsiaTheme="minorEastAsia" w:hAnsi="Calibri" w:cs="Calibri"/>
          <w:sz w:val="22"/>
          <w:szCs w:val="22"/>
        </w:rPr>
      </w:pPr>
      <w:r w:rsidRPr="3E1A9E04">
        <w:rPr>
          <w:rFonts w:ascii="Calibri" w:eastAsiaTheme="minorEastAsia" w:hAnsi="Calibri" w:cs="Calibri"/>
          <w:sz w:val="22"/>
          <w:szCs w:val="22"/>
        </w:rPr>
        <w:t>Bijla</w:t>
      </w:r>
      <w:r w:rsidR="00CD2D93" w:rsidRPr="3E1A9E04">
        <w:rPr>
          <w:rFonts w:ascii="Calibri" w:eastAsiaTheme="minorEastAsia" w:hAnsi="Calibri" w:cs="Calibri"/>
          <w:sz w:val="22"/>
          <w:szCs w:val="22"/>
        </w:rPr>
        <w:t>ge</w:t>
      </w:r>
      <w:r w:rsidR="4B441FA4" w:rsidRPr="3E1A9E04">
        <w:rPr>
          <w:rFonts w:ascii="Calibri" w:eastAsiaTheme="minorEastAsia" w:hAnsi="Calibri" w:cs="Calibri"/>
          <w:sz w:val="22"/>
          <w:szCs w:val="22"/>
        </w:rPr>
        <w:t>n</w:t>
      </w:r>
      <w:r w:rsidR="00CD2D93" w:rsidRPr="00CC44C7">
        <w:rPr>
          <w:rFonts w:ascii="Calibri" w:eastAsiaTheme="minorEastAsia" w:hAnsi="Calibri" w:cs="Calibri"/>
          <w:sz w:val="22"/>
          <w:szCs w:val="22"/>
        </w:rPr>
        <w:t xml:space="preserve"> </w:t>
      </w:r>
      <w:r w:rsidR="00815360" w:rsidRPr="00CC44C7">
        <w:rPr>
          <w:rFonts w:ascii="Calibri" w:eastAsiaTheme="minorEastAsia" w:hAnsi="Calibri" w:cs="Calibri"/>
          <w:sz w:val="22"/>
          <w:szCs w:val="22"/>
        </w:rPr>
        <w:t>3</w:t>
      </w:r>
      <w:r w:rsidR="00CD2D93" w:rsidRPr="00CC44C7">
        <w:rPr>
          <w:rFonts w:ascii="Calibri" w:eastAsiaTheme="minorEastAsia" w:hAnsi="Calibri" w:cs="Calibri"/>
          <w:sz w:val="22"/>
          <w:szCs w:val="22"/>
        </w:rPr>
        <w:t xml:space="preserve"> en </w:t>
      </w:r>
      <w:r w:rsidR="00815360" w:rsidRPr="00CC44C7">
        <w:rPr>
          <w:rFonts w:ascii="Calibri" w:eastAsiaTheme="minorEastAsia" w:hAnsi="Calibri" w:cs="Calibri"/>
          <w:sz w:val="22"/>
          <w:szCs w:val="22"/>
        </w:rPr>
        <w:t>4</w:t>
      </w:r>
      <w:r w:rsidR="006363D4" w:rsidRPr="00CC44C7">
        <w:rPr>
          <w:rFonts w:ascii="Calibri" w:eastAsiaTheme="minorEastAsia" w:hAnsi="Calibri" w:cs="Calibri"/>
          <w:sz w:val="22"/>
          <w:szCs w:val="22"/>
        </w:rPr>
        <w:t xml:space="preserve"> bevatten de </w:t>
      </w:r>
      <w:r w:rsidRPr="00CC44C7">
        <w:rPr>
          <w:rFonts w:ascii="Calibri" w:eastAsiaTheme="minorEastAsia" w:hAnsi="Calibri" w:cs="Calibri"/>
          <w:sz w:val="22"/>
          <w:szCs w:val="22"/>
        </w:rPr>
        <w:t xml:space="preserve">conceptovereenkomst en de </w:t>
      </w:r>
      <w:r w:rsidR="006363D4" w:rsidRPr="00CC44C7">
        <w:rPr>
          <w:rFonts w:ascii="Calibri" w:eastAsiaTheme="minorEastAsia" w:hAnsi="Calibri" w:cs="Calibri"/>
          <w:sz w:val="22"/>
          <w:szCs w:val="22"/>
        </w:rPr>
        <w:t xml:space="preserve">Algemene </w:t>
      </w:r>
      <w:r w:rsidR="006A2682" w:rsidRPr="00CC44C7">
        <w:rPr>
          <w:rFonts w:ascii="Calibri" w:eastAsiaTheme="minorEastAsia" w:hAnsi="Calibri" w:cs="Calibri"/>
          <w:sz w:val="22"/>
          <w:szCs w:val="22"/>
        </w:rPr>
        <w:t>I</w:t>
      </w:r>
      <w:r w:rsidR="006363D4" w:rsidRPr="00CC44C7">
        <w:rPr>
          <w:rFonts w:ascii="Calibri" w:eastAsiaTheme="minorEastAsia" w:hAnsi="Calibri" w:cs="Calibri"/>
          <w:sz w:val="22"/>
          <w:szCs w:val="22"/>
        </w:rPr>
        <w:t>nkoopvoorwaarden van de VU</w:t>
      </w:r>
      <w:r w:rsidR="006A2682" w:rsidRPr="00CC44C7">
        <w:rPr>
          <w:rFonts w:ascii="Calibri" w:eastAsiaTheme="minorEastAsia" w:hAnsi="Calibri" w:cs="Calibri"/>
          <w:sz w:val="22"/>
          <w:szCs w:val="22"/>
        </w:rPr>
        <w:t xml:space="preserve"> (AIV)</w:t>
      </w:r>
      <w:r w:rsidR="006363D4" w:rsidRPr="00CC44C7">
        <w:rPr>
          <w:rFonts w:ascii="Calibri" w:eastAsiaTheme="minorEastAsia" w:hAnsi="Calibri" w:cs="Calibri"/>
          <w:sz w:val="22"/>
          <w:szCs w:val="22"/>
        </w:rPr>
        <w:t xml:space="preserve">. Ten aanzien van de </w:t>
      </w:r>
      <w:r w:rsidR="006744FF" w:rsidRPr="00CC44C7">
        <w:rPr>
          <w:rFonts w:ascii="Calibri" w:eastAsiaTheme="minorEastAsia" w:hAnsi="Calibri" w:cs="Calibri"/>
          <w:sz w:val="22"/>
          <w:szCs w:val="22"/>
        </w:rPr>
        <w:t>overeenkomst</w:t>
      </w:r>
      <w:r w:rsidR="00883E63" w:rsidRPr="00CC44C7">
        <w:rPr>
          <w:rFonts w:ascii="Calibri" w:eastAsiaTheme="minorEastAsia" w:hAnsi="Calibri" w:cs="Calibri"/>
          <w:sz w:val="22"/>
          <w:szCs w:val="22"/>
        </w:rPr>
        <w:t xml:space="preserve"> </w:t>
      </w:r>
      <w:r w:rsidR="00616346" w:rsidRPr="00CC44C7">
        <w:rPr>
          <w:rFonts w:ascii="Calibri" w:eastAsiaTheme="minorEastAsia" w:hAnsi="Calibri" w:cs="Calibri"/>
          <w:sz w:val="22"/>
          <w:szCs w:val="22"/>
        </w:rPr>
        <w:t xml:space="preserve">en de </w:t>
      </w:r>
      <w:r w:rsidR="00883E63" w:rsidRPr="00CC44C7">
        <w:rPr>
          <w:rFonts w:ascii="Calibri" w:eastAsiaTheme="minorEastAsia" w:hAnsi="Calibri" w:cs="Calibri"/>
          <w:sz w:val="22"/>
          <w:szCs w:val="22"/>
        </w:rPr>
        <w:t>i</w:t>
      </w:r>
      <w:r w:rsidR="006363D4" w:rsidRPr="00CC44C7">
        <w:rPr>
          <w:rFonts w:ascii="Calibri" w:eastAsiaTheme="minorEastAsia" w:hAnsi="Calibri" w:cs="Calibri"/>
          <w:sz w:val="22"/>
          <w:szCs w:val="22"/>
        </w:rPr>
        <w:t xml:space="preserve">nkoopvoorwaarden kunnen, in de fase tot het verzenden van de Nota van Inlichtingen door de VU, slechts (eventuele) wijzigingen van ondergeschikte aard worden aangegeven. Ingeval van op- en aanmerkingen dient </w:t>
      </w:r>
      <w:r w:rsidR="00AF2915" w:rsidRPr="00CC44C7">
        <w:rPr>
          <w:rFonts w:ascii="Calibri" w:eastAsiaTheme="minorEastAsia" w:hAnsi="Calibri" w:cs="Calibri"/>
          <w:sz w:val="22"/>
          <w:szCs w:val="22"/>
        </w:rPr>
        <w:t>I</w:t>
      </w:r>
      <w:r w:rsidR="006363D4" w:rsidRPr="00CC44C7">
        <w:rPr>
          <w:rFonts w:ascii="Calibri" w:eastAsiaTheme="minorEastAsia" w:hAnsi="Calibri" w:cs="Calibri"/>
          <w:sz w:val="22"/>
          <w:szCs w:val="22"/>
        </w:rPr>
        <w:t xml:space="preserve">nschrijver een tegenvoorstel te doen onder vermelding van het artikelnummer. De VU is niet verplicht de aangeboden wijzigingsvoorstellen over te nemen. </w:t>
      </w:r>
      <w:proofErr w:type="gramStart"/>
      <w:r w:rsidR="006363D4" w:rsidRPr="00CC44C7">
        <w:rPr>
          <w:rFonts w:ascii="Calibri" w:eastAsiaTheme="minorEastAsia" w:hAnsi="Calibri" w:cs="Calibri"/>
          <w:sz w:val="22"/>
          <w:szCs w:val="22"/>
        </w:rPr>
        <w:t>Indien</w:t>
      </w:r>
      <w:proofErr w:type="gramEnd"/>
      <w:r w:rsidR="006363D4" w:rsidRPr="00CC44C7">
        <w:rPr>
          <w:rFonts w:ascii="Calibri" w:eastAsiaTheme="minorEastAsia" w:hAnsi="Calibri" w:cs="Calibri"/>
          <w:sz w:val="22"/>
          <w:szCs w:val="22"/>
        </w:rPr>
        <w:t xml:space="preserve"> er wijzigingen in de (concept)overeenkomst worden aangebracht, zal een definitieve </w:t>
      </w:r>
      <w:r w:rsidR="006744FF" w:rsidRPr="00CC44C7">
        <w:rPr>
          <w:rFonts w:ascii="Calibri" w:eastAsiaTheme="minorEastAsia" w:hAnsi="Calibri" w:cs="Calibri"/>
          <w:sz w:val="22"/>
          <w:szCs w:val="22"/>
        </w:rPr>
        <w:t>o</w:t>
      </w:r>
      <w:r w:rsidR="006363D4" w:rsidRPr="00CC44C7">
        <w:rPr>
          <w:rFonts w:ascii="Calibri" w:eastAsiaTheme="minorEastAsia" w:hAnsi="Calibri" w:cs="Calibri"/>
          <w:sz w:val="22"/>
          <w:szCs w:val="22"/>
        </w:rPr>
        <w:t>vereenkomst</w:t>
      </w:r>
      <w:r w:rsidR="00883E63" w:rsidRPr="00CC44C7">
        <w:rPr>
          <w:rFonts w:ascii="Calibri" w:eastAsiaTheme="minorEastAsia" w:hAnsi="Calibri" w:cs="Calibri"/>
          <w:sz w:val="22"/>
          <w:szCs w:val="22"/>
        </w:rPr>
        <w:t xml:space="preserve"> </w:t>
      </w:r>
      <w:r w:rsidR="006363D4" w:rsidRPr="00CC44C7">
        <w:rPr>
          <w:rFonts w:ascii="Calibri" w:eastAsiaTheme="minorEastAsia" w:hAnsi="Calibri" w:cs="Calibri"/>
          <w:sz w:val="22"/>
          <w:szCs w:val="22"/>
        </w:rPr>
        <w:t xml:space="preserve">samen met de Nota van Inlichtingen worden meegezonden. </w:t>
      </w:r>
      <w:proofErr w:type="gramStart"/>
      <w:r w:rsidR="006363D4" w:rsidRPr="00CC44C7">
        <w:rPr>
          <w:rFonts w:ascii="Calibri" w:eastAsiaTheme="minorEastAsia" w:hAnsi="Calibri" w:cs="Calibri"/>
          <w:sz w:val="22"/>
          <w:szCs w:val="22"/>
        </w:rPr>
        <w:t>Blijkens</w:t>
      </w:r>
      <w:proofErr w:type="gramEnd"/>
      <w:r w:rsidR="006363D4" w:rsidRPr="00CC44C7">
        <w:rPr>
          <w:rFonts w:ascii="Calibri" w:eastAsiaTheme="minorEastAsia" w:hAnsi="Calibri" w:cs="Calibri"/>
          <w:sz w:val="22"/>
          <w:szCs w:val="22"/>
        </w:rPr>
        <w:t xml:space="preserve"> het indienen van een </w:t>
      </w:r>
      <w:r w:rsidR="00195388" w:rsidRPr="00CC44C7">
        <w:rPr>
          <w:rFonts w:ascii="Calibri" w:eastAsiaTheme="minorEastAsia" w:hAnsi="Calibri" w:cs="Calibri"/>
          <w:sz w:val="22"/>
          <w:szCs w:val="22"/>
        </w:rPr>
        <w:t>Inschrijving</w:t>
      </w:r>
      <w:r w:rsidR="006363D4" w:rsidRPr="00CC44C7">
        <w:rPr>
          <w:rFonts w:ascii="Calibri" w:eastAsiaTheme="minorEastAsia" w:hAnsi="Calibri" w:cs="Calibri"/>
          <w:sz w:val="22"/>
          <w:szCs w:val="22"/>
        </w:rPr>
        <w:t xml:space="preserve"> geeft </w:t>
      </w:r>
      <w:r w:rsidR="006744FF" w:rsidRPr="00CC44C7">
        <w:rPr>
          <w:rFonts w:ascii="Calibri" w:eastAsiaTheme="minorEastAsia" w:hAnsi="Calibri" w:cs="Calibri"/>
          <w:sz w:val="22"/>
          <w:szCs w:val="22"/>
        </w:rPr>
        <w:t>Inschrijver</w:t>
      </w:r>
      <w:r w:rsidR="006363D4" w:rsidRPr="00CC44C7">
        <w:rPr>
          <w:rFonts w:ascii="Calibri" w:eastAsiaTheme="minorEastAsia" w:hAnsi="Calibri" w:cs="Calibri"/>
          <w:sz w:val="22"/>
          <w:szCs w:val="22"/>
        </w:rPr>
        <w:t xml:space="preserve"> aan akkoord te gaan met de definitieve </w:t>
      </w:r>
      <w:r w:rsidR="006744FF" w:rsidRPr="00CC44C7">
        <w:rPr>
          <w:rFonts w:ascii="Calibri" w:eastAsiaTheme="minorEastAsia" w:hAnsi="Calibri" w:cs="Calibri"/>
          <w:sz w:val="22"/>
          <w:szCs w:val="22"/>
        </w:rPr>
        <w:t>overeenkomst</w:t>
      </w:r>
      <w:r w:rsidR="006363D4" w:rsidRPr="00CC44C7">
        <w:rPr>
          <w:rFonts w:ascii="Calibri" w:eastAsiaTheme="minorEastAsia" w:hAnsi="Calibri" w:cs="Calibri"/>
          <w:sz w:val="22"/>
          <w:szCs w:val="22"/>
        </w:rPr>
        <w:t xml:space="preserve"> en de Algemene Inkoopvoorwaarden</w:t>
      </w:r>
      <w:r w:rsidR="0060251B" w:rsidRPr="00CC44C7">
        <w:rPr>
          <w:rFonts w:ascii="Calibri" w:eastAsiaTheme="minorEastAsia" w:hAnsi="Calibri" w:cs="Calibri"/>
          <w:sz w:val="22"/>
          <w:szCs w:val="22"/>
        </w:rPr>
        <w:t xml:space="preserve"> VU</w:t>
      </w:r>
      <w:r w:rsidR="006363D4" w:rsidRPr="00CC44C7">
        <w:rPr>
          <w:rFonts w:ascii="Calibri" w:eastAsiaTheme="minorEastAsia" w:hAnsi="Calibri" w:cs="Calibri"/>
          <w:sz w:val="22"/>
          <w:szCs w:val="22"/>
        </w:rPr>
        <w:t>.</w:t>
      </w:r>
    </w:p>
    <w:p w14:paraId="42C5A533" w14:textId="762E686C" w:rsidR="006363D4" w:rsidRPr="00CC44C7" w:rsidRDefault="0060251B" w:rsidP="00737754">
      <w:pPr>
        <w:widowControl w:val="0"/>
        <w:tabs>
          <w:tab w:val="left" w:pos="720"/>
          <w:tab w:val="right" w:pos="7380"/>
        </w:tabs>
        <w:autoSpaceDE w:val="0"/>
        <w:autoSpaceDN w:val="0"/>
        <w:adjustRightInd w:val="0"/>
        <w:rPr>
          <w:rFonts w:ascii="Calibri" w:eastAsiaTheme="minorEastAsia" w:hAnsi="Calibri" w:cs="Calibri"/>
          <w:sz w:val="22"/>
          <w:szCs w:val="22"/>
        </w:rPr>
      </w:pP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aan het voorgaande niet wordt voldaan vindt uitsluiting van de aanbesteding plaats.</w:t>
      </w:r>
    </w:p>
    <w:p w14:paraId="4E85983E" w14:textId="4EE7DDDE" w:rsidR="004043A4" w:rsidRPr="00CC44C7" w:rsidRDefault="00FB653F" w:rsidP="00FB653F">
      <w:pPr>
        <w:rPr>
          <w:rFonts w:ascii="Calibri" w:eastAsiaTheme="minorEastAsia" w:hAnsi="Calibri" w:cs="Calibri"/>
          <w:sz w:val="22"/>
          <w:szCs w:val="22"/>
        </w:rPr>
      </w:pPr>
      <w:r>
        <w:rPr>
          <w:rFonts w:ascii="Calibri" w:eastAsiaTheme="minorEastAsia" w:hAnsi="Calibri" w:cs="Calibri"/>
          <w:sz w:val="22"/>
          <w:szCs w:val="22"/>
        </w:rPr>
        <w:br w:type="page"/>
      </w:r>
    </w:p>
    <w:p w14:paraId="287E25BE" w14:textId="7D5EADD3" w:rsidR="006363D4" w:rsidRPr="00CC44C7" w:rsidRDefault="006744FF" w:rsidP="263B59E5">
      <w:pPr>
        <w:pStyle w:val="Kop3"/>
        <w:numPr>
          <w:ilvl w:val="2"/>
          <w:numId w:val="0"/>
        </w:numPr>
        <w:spacing w:before="360" w:line="240" w:lineRule="auto"/>
        <w:ind w:left="992" w:hanging="992"/>
        <w:rPr>
          <w:rFonts w:ascii="Calibri" w:eastAsiaTheme="minorEastAsia" w:hAnsi="Calibri" w:cs="Calibri"/>
          <w:i w:val="0"/>
          <w:sz w:val="22"/>
          <w:szCs w:val="22"/>
        </w:rPr>
      </w:pPr>
      <w:bookmarkStart w:id="165" w:name="_Toc423628299"/>
      <w:bookmarkStart w:id="166" w:name="_Toc146003719"/>
      <w:r w:rsidRPr="00CC44C7">
        <w:rPr>
          <w:rFonts w:ascii="Calibri" w:eastAsiaTheme="minorEastAsia" w:hAnsi="Calibri" w:cs="Calibri"/>
          <w:i w:val="0"/>
          <w:sz w:val="22"/>
          <w:szCs w:val="22"/>
        </w:rPr>
        <w:lastRenderedPageBreak/>
        <w:t>5</w:t>
      </w:r>
      <w:r w:rsidR="006363D4" w:rsidRPr="00CC44C7">
        <w:rPr>
          <w:rFonts w:ascii="Calibri" w:eastAsiaTheme="minorEastAsia" w:hAnsi="Calibri" w:cs="Calibri"/>
          <w:i w:val="0"/>
          <w:sz w:val="22"/>
          <w:szCs w:val="22"/>
        </w:rPr>
        <w:t>.</w:t>
      </w:r>
      <w:r w:rsidR="00D65838" w:rsidRPr="00CC44C7">
        <w:rPr>
          <w:rFonts w:ascii="Calibri" w:eastAsiaTheme="minorEastAsia" w:hAnsi="Calibri" w:cs="Calibri"/>
          <w:i w:val="0"/>
          <w:sz w:val="22"/>
          <w:szCs w:val="22"/>
        </w:rPr>
        <w:t>2</w:t>
      </w:r>
      <w:r>
        <w:tab/>
      </w:r>
      <w:r w:rsidR="00B611FB" w:rsidRPr="007E263C">
        <w:rPr>
          <w:rFonts w:ascii="Calibri" w:eastAsiaTheme="minorEastAsia" w:hAnsi="Calibri" w:cs="Calibri"/>
          <w:i w:val="0"/>
          <w:sz w:val="22"/>
          <w:szCs w:val="22"/>
        </w:rPr>
        <w:t>Gunningscriter</w:t>
      </w:r>
      <w:r w:rsidR="006F720C" w:rsidRPr="007E263C">
        <w:rPr>
          <w:rFonts w:ascii="Calibri" w:eastAsiaTheme="minorEastAsia" w:hAnsi="Calibri" w:cs="Calibri"/>
          <w:i w:val="0"/>
          <w:sz w:val="22"/>
          <w:szCs w:val="22"/>
        </w:rPr>
        <w:t>i</w:t>
      </w:r>
      <w:r w:rsidR="00B611FB" w:rsidRPr="007E263C">
        <w:rPr>
          <w:rFonts w:ascii="Calibri" w:eastAsiaTheme="minorEastAsia" w:hAnsi="Calibri" w:cs="Calibri"/>
          <w:i w:val="0"/>
          <w:sz w:val="22"/>
          <w:szCs w:val="22"/>
        </w:rPr>
        <w:t>a</w:t>
      </w:r>
      <w:r w:rsidR="00B611FB" w:rsidRPr="00CC44C7">
        <w:rPr>
          <w:rFonts w:ascii="Calibri" w:eastAsiaTheme="minorEastAsia" w:hAnsi="Calibri" w:cs="Calibri"/>
          <w:i w:val="0"/>
          <w:sz w:val="22"/>
          <w:szCs w:val="22"/>
        </w:rPr>
        <w:t xml:space="preserve"> en weging</w:t>
      </w:r>
      <w:bookmarkEnd w:id="165"/>
      <w:bookmarkEnd w:id="166"/>
    </w:p>
    <w:p w14:paraId="03501CEA" w14:textId="77777777" w:rsidR="00B611FB" w:rsidRPr="00CC44C7" w:rsidRDefault="006363D4" w:rsidP="00737754">
      <w:pPr>
        <w:widowControl w:val="0"/>
        <w:tabs>
          <w:tab w:val="left" w:pos="720"/>
          <w:tab w:val="right" w:pos="7380"/>
        </w:tabs>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De hierna genoemde aspecten </w:t>
      </w:r>
      <w:r w:rsidR="00B611FB" w:rsidRPr="00CC44C7">
        <w:rPr>
          <w:rFonts w:ascii="Calibri" w:eastAsiaTheme="minorEastAsia" w:hAnsi="Calibri" w:cs="Calibri"/>
          <w:sz w:val="22"/>
          <w:szCs w:val="22"/>
        </w:rPr>
        <w:t xml:space="preserve">gelden niet als minimumeisen maar als </w:t>
      </w:r>
      <w:r w:rsidRPr="00CC44C7">
        <w:rPr>
          <w:rFonts w:ascii="Calibri" w:eastAsiaTheme="minorEastAsia" w:hAnsi="Calibri" w:cs="Calibri"/>
          <w:sz w:val="22"/>
          <w:szCs w:val="22"/>
        </w:rPr>
        <w:t xml:space="preserve">wensen. </w:t>
      </w: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daaraan niet wordt voldaan, vindt geen uitsluiting van de aanbesteding plaats. Er </w:t>
      </w:r>
      <w:r w:rsidR="006A2682" w:rsidRPr="00CC44C7">
        <w:rPr>
          <w:rFonts w:ascii="Calibri" w:eastAsiaTheme="minorEastAsia" w:hAnsi="Calibri" w:cs="Calibri"/>
          <w:sz w:val="22"/>
          <w:szCs w:val="22"/>
        </w:rPr>
        <w:t>kunnen</w:t>
      </w:r>
      <w:r w:rsidRPr="00CC44C7">
        <w:rPr>
          <w:rFonts w:ascii="Calibri" w:eastAsiaTheme="minorEastAsia" w:hAnsi="Calibri" w:cs="Calibri"/>
          <w:sz w:val="22"/>
          <w:szCs w:val="22"/>
        </w:rPr>
        <w:t xml:space="preserve"> op deze aspecten punten gescoord.</w:t>
      </w:r>
    </w:p>
    <w:p w14:paraId="6E1831B3" w14:textId="77777777" w:rsidR="00D65838" w:rsidRPr="00CC44C7" w:rsidRDefault="00D65838" w:rsidP="263B59E5">
      <w:pPr>
        <w:widowControl w:val="0"/>
        <w:tabs>
          <w:tab w:val="left" w:pos="720"/>
          <w:tab w:val="right" w:pos="7380"/>
        </w:tabs>
        <w:autoSpaceDE w:val="0"/>
        <w:autoSpaceDN w:val="0"/>
        <w:adjustRightInd w:val="0"/>
        <w:rPr>
          <w:rFonts w:ascii="Calibri" w:eastAsiaTheme="minorEastAsia" w:hAnsi="Calibri" w:cs="Calibri"/>
          <w:sz w:val="22"/>
          <w:szCs w:val="22"/>
        </w:rPr>
      </w:pPr>
    </w:p>
    <w:p w14:paraId="4387D6A4" w14:textId="77777777" w:rsidR="00735064" w:rsidRPr="00CC44C7" w:rsidRDefault="00735064" w:rsidP="263B59E5">
      <w:pPr>
        <w:widowControl w:val="0"/>
        <w:tabs>
          <w:tab w:val="left" w:pos="720"/>
          <w:tab w:val="right" w:pos="7380"/>
        </w:tabs>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De gunningscriteria met weging vallen uiteen in:</w:t>
      </w:r>
    </w:p>
    <w:p w14:paraId="54E11D2A" w14:textId="77777777" w:rsidR="00A353D9" w:rsidRPr="00CC44C7" w:rsidRDefault="00A353D9" w:rsidP="263B59E5">
      <w:pPr>
        <w:widowControl w:val="0"/>
        <w:tabs>
          <w:tab w:val="left" w:pos="720"/>
          <w:tab w:val="right" w:pos="7380"/>
        </w:tabs>
        <w:autoSpaceDE w:val="0"/>
        <w:autoSpaceDN w:val="0"/>
        <w:adjustRightInd w:val="0"/>
        <w:rPr>
          <w:rFonts w:ascii="Calibri" w:eastAsiaTheme="minorEastAsia" w:hAnsi="Calibri" w:cs="Calibri"/>
          <w:sz w:val="22"/>
          <w:szCs w:val="22"/>
        </w:rPr>
      </w:pPr>
    </w:p>
    <w:tbl>
      <w:tblPr>
        <w:tblW w:w="9098" w:type="dxa"/>
        <w:tblInd w:w="108" w:type="dxa"/>
        <w:tblLayout w:type="fixed"/>
        <w:tblLook w:val="0000" w:firstRow="0" w:lastRow="0" w:firstColumn="0" w:lastColumn="0" w:noHBand="0" w:noVBand="0"/>
      </w:tblPr>
      <w:tblGrid>
        <w:gridCol w:w="7255"/>
        <w:gridCol w:w="1843"/>
      </w:tblGrid>
      <w:tr w:rsidR="00A353D9" w:rsidRPr="00CC44C7" w14:paraId="1C8B267B" w14:textId="77777777" w:rsidTr="263B59E5">
        <w:trPr>
          <w:trHeight w:val="268"/>
        </w:trPr>
        <w:tc>
          <w:tcPr>
            <w:tcW w:w="725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DC54676" w14:textId="77777777" w:rsidR="00A353D9" w:rsidRPr="00CC44C7" w:rsidRDefault="00A353D9" w:rsidP="263B59E5">
            <w:pPr>
              <w:widowControl w:val="0"/>
              <w:autoSpaceDE w:val="0"/>
              <w:autoSpaceDN w:val="0"/>
              <w:adjustRightInd w:val="0"/>
              <w:rPr>
                <w:rFonts w:ascii="Calibri" w:eastAsiaTheme="minorEastAsia" w:hAnsi="Calibri" w:cs="Calibri"/>
                <w:b/>
                <w:bCs/>
                <w:sz w:val="22"/>
                <w:szCs w:val="22"/>
              </w:rPr>
            </w:pPr>
            <w:r w:rsidRPr="00CC44C7">
              <w:rPr>
                <w:rFonts w:ascii="Calibri" w:eastAsiaTheme="minorEastAsia" w:hAnsi="Calibri" w:cs="Calibri"/>
                <w:b/>
                <w:bCs/>
                <w:sz w:val="22"/>
                <w:szCs w:val="22"/>
              </w:rPr>
              <w:t>Gunningscriterium</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56555A9" w14:textId="720DEF1E" w:rsidR="00A353D9" w:rsidRPr="00CC44C7" w:rsidRDefault="00A353D9" w:rsidP="263B59E5">
            <w:pPr>
              <w:widowControl w:val="0"/>
              <w:autoSpaceDE w:val="0"/>
              <w:autoSpaceDN w:val="0"/>
              <w:adjustRightInd w:val="0"/>
              <w:rPr>
                <w:rFonts w:ascii="Calibri" w:eastAsiaTheme="minorEastAsia" w:hAnsi="Calibri" w:cs="Calibri"/>
                <w:b/>
                <w:bCs/>
                <w:sz w:val="22"/>
                <w:szCs w:val="22"/>
              </w:rPr>
            </w:pPr>
            <w:r w:rsidRPr="00CC44C7">
              <w:rPr>
                <w:rFonts w:ascii="Calibri" w:eastAsiaTheme="minorEastAsia" w:hAnsi="Calibri" w:cs="Calibri"/>
                <w:b/>
                <w:bCs/>
                <w:sz w:val="22"/>
                <w:szCs w:val="22"/>
              </w:rPr>
              <w:t>Maximum score</w:t>
            </w:r>
          </w:p>
        </w:tc>
      </w:tr>
      <w:tr w:rsidR="00A353D9" w:rsidRPr="00CC44C7" w14:paraId="2A3A0B12" w14:textId="77777777" w:rsidTr="263B59E5">
        <w:tc>
          <w:tcPr>
            <w:tcW w:w="7255" w:type="dxa"/>
            <w:tcBorders>
              <w:top w:val="single" w:sz="6" w:space="0" w:color="auto"/>
              <w:left w:val="single" w:sz="6" w:space="0" w:color="auto"/>
              <w:bottom w:val="single" w:sz="6" w:space="0" w:color="auto"/>
              <w:right w:val="single" w:sz="6" w:space="0" w:color="auto"/>
            </w:tcBorders>
            <w:vAlign w:val="center"/>
          </w:tcPr>
          <w:p w14:paraId="2E36C4DD" w14:textId="2FBC3048" w:rsidR="00A353D9" w:rsidRPr="00CC44C7" w:rsidRDefault="00A5793A" w:rsidP="003B76D0">
            <w:pPr>
              <w:pStyle w:val="Lijstalinea"/>
              <w:widowControl w:val="0"/>
              <w:numPr>
                <w:ilvl w:val="0"/>
                <w:numId w:val="28"/>
              </w:numPr>
              <w:tabs>
                <w:tab w:val="left" w:pos="360"/>
              </w:tabs>
              <w:autoSpaceDE w:val="0"/>
              <w:autoSpaceDN w:val="0"/>
              <w:adjustRightInd w:val="0"/>
              <w:ind w:left="357" w:hanging="357"/>
              <w:rPr>
                <w:rFonts w:ascii="Calibri" w:eastAsiaTheme="minorEastAsia" w:hAnsi="Calibri" w:cs="Calibri"/>
                <w:sz w:val="22"/>
                <w:szCs w:val="22"/>
              </w:rPr>
            </w:pPr>
            <w:r>
              <w:rPr>
                <w:rFonts w:ascii="Calibri" w:eastAsiaTheme="minorEastAsia" w:hAnsi="Calibri" w:cs="Calibri"/>
                <w:sz w:val="22"/>
                <w:szCs w:val="22"/>
              </w:rPr>
              <w:t>Communicatie</w:t>
            </w:r>
          </w:p>
        </w:tc>
        <w:tc>
          <w:tcPr>
            <w:tcW w:w="1843" w:type="dxa"/>
            <w:tcBorders>
              <w:top w:val="single" w:sz="6" w:space="0" w:color="auto"/>
              <w:left w:val="single" w:sz="6" w:space="0" w:color="auto"/>
              <w:bottom w:val="single" w:sz="6" w:space="0" w:color="auto"/>
              <w:right w:val="single" w:sz="6" w:space="0" w:color="auto"/>
            </w:tcBorders>
            <w:vAlign w:val="center"/>
          </w:tcPr>
          <w:p w14:paraId="43FBD11F" w14:textId="1C212F9A" w:rsidR="00A353D9" w:rsidRPr="00CC44C7" w:rsidRDefault="007E263C" w:rsidP="004043A4">
            <w:pPr>
              <w:widowControl w:val="0"/>
              <w:autoSpaceDE w:val="0"/>
              <w:autoSpaceDN w:val="0"/>
              <w:adjustRightInd w:val="0"/>
              <w:rPr>
                <w:rFonts w:ascii="Calibri" w:eastAsiaTheme="minorEastAsia" w:hAnsi="Calibri" w:cs="Calibri"/>
                <w:b/>
                <w:bCs/>
                <w:sz w:val="22"/>
                <w:szCs w:val="22"/>
              </w:rPr>
            </w:pPr>
            <w:r>
              <w:rPr>
                <w:rFonts w:ascii="Calibri" w:eastAsiaTheme="minorEastAsia" w:hAnsi="Calibri" w:cs="Calibri"/>
                <w:b/>
                <w:bCs/>
                <w:sz w:val="22"/>
                <w:szCs w:val="22"/>
              </w:rPr>
              <w:t>15</w:t>
            </w:r>
          </w:p>
        </w:tc>
      </w:tr>
      <w:tr w:rsidR="00A353D9" w:rsidRPr="00CC44C7" w14:paraId="5977A66C" w14:textId="77777777" w:rsidTr="263B59E5">
        <w:tc>
          <w:tcPr>
            <w:tcW w:w="7255" w:type="dxa"/>
            <w:tcBorders>
              <w:top w:val="single" w:sz="6" w:space="0" w:color="auto"/>
              <w:left w:val="single" w:sz="6" w:space="0" w:color="auto"/>
              <w:bottom w:val="single" w:sz="6" w:space="0" w:color="auto"/>
              <w:right w:val="single" w:sz="6" w:space="0" w:color="auto"/>
            </w:tcBorders>
          </w:tcPr>
          <w:p w14:paraId="3367254C" w14:textId="1894CA37" w:rsidR="00A353D9" w:rsidRPr="00CC44C7" w:rsidRDefault="00A5793A" w:rsidP="003B76D0">
            <w:pPr>
              <w:pStyle w:val="Lijstalinea"/>
              <w:widowControl w:val="0"/>
              <w:numPr>
                <w:ilvl w:val="0"/>
                <w:numId w:val="28"/>
              </w:numPr>
              <w:tabs>
                <w:tab w:val="left" w:pos="360"/>
              </w:tabs>
              <w:autoSpaceDE w:val="0"/>
              <w:autoSpaceDN w:val="0"/>
              <w:adjustRightInd w:val="0"/>
              <w:ind w:left="357" w:hanging="357"/>
              <w:rPr>
                <w:rFonts w:ascii="Calibri" w:eastAsiaTheme="minorEastAsia" w:hAnsi="Calibri" w:cs="Calibri"/>
                <w:sz w:val="22"/>
                <w:szCs w:val="22"/>
              </w:rPr>
            </w:pPr>
            <w:r>
              <w:rPr>
                <w:rFonts w:ascii="Calibri" w:eastAsiaTheme="minorEastAsia" w:hAnsi="Calibri" w:cs="Calibri"/>
                <w:sz w:val="22"/>
                <w:szCs w:val="22"/>
              </w:rPr>
              <w:t>Inventarisaties lopende projecten</w:t>
            </w:r>
          </w:p>
        </w:tc>
        <w:tc>
          <w:tcPr>
            <w:tcW w:w="1843" w:type="dxa"/>
            <w:tcBorders>
              <w:top w:val="single" w:sz="6" w:space="0" w:color="auto"/>
              <w:left w:val="single" w:sz="6" w:space="0" w:color="auto"/>
              <w:bottom w:val="single" w:sz="6" w:space="0" w:color="auto"/>
              <w:right w:val="single" w:sz="6" w:space="0" w:color="auto"/>
            </w:tcBorders>
            <w:vAlign w:val="center"/>
          </w:tcPr>
          <w:p w14:paraId="4BFDD700" w14:textId="3BF848C0" w:rsidR="00A353D9" w:rsidRPr="00CC44C7" w:rsidRDefault="007E263C" w:rsidP="004043A4">
            <w:pPr>
              <w:widowControl w:val="0"/>
              <w:autoSpaceDE w:val="0"/>
              <w:autoSpaceDN w:val="0"/>
              <w:adjustRightInd w:val="0"/>
              <w:rPr>
                <w:rFonts w:ascii="Calibri" w:eastAsiaTheme="minorEastAsia" w:hAnsi="Calibri" w:cs="Calibri"/>
                <w:b/>
                <w:bCs/>
                <w:sz w:val="22"/>
                <w:szCs w:val="22"/>
              </w:rPr>
            </w:pPr>
            <w:r>
              <w:rPr>
                <w:rFonts w:ascii="Calibri" w:eastAsiaTheme="minorEastAsia" w:hAnsi="Calibri" w:cs="Calibri"/>
                <w:b/>
                <w:bCs/>
                <w:sz w:val="22"/>
                <w:szCs w:val="22"/>
              </w:rPr>
              <w:t>15</w:t>
            </w:r>
          </w:p>
        </w:tc>
      </w:tr>
      <w:tr w:rsidR="00817491" w:rsidRPr="00CC44C7" w14:paraId="4E9A9DAC" w14:textId="77777777" w:rsidTr="263B59E5">
        <w:tc>
          <w:tcPr>
            <w:tcW w:w="7255" w:type="dxa"/>
            <w:tcBorders>
              <w:top w:val="single" w:sz="6" w:space="0" w:color="auto"/>
              <w:left w:val="single" w:sz="6" w:space="0" w:color="auto"/>
              <w:bottom w:val="single" w:sz="6" w:space="0" w:color="auto"/>
              <w:right w:val="single" w:sz="6" w:space="0" w:color="auto"/>
            </w:tcBorders>
          </w:tcPr>
          <w:p w14:paraId="74EF0008" w14:textId="084E882C" w:rsidR="00817491" w:rsidRDefault="00A5793A" w:rsidP="003B76D0">
            <w:pPr>
              <w:pStyle w:val="Lijstalinea"/>
              <w:widowControl w:val="0"/>
              <w:numPr>
                <w:ilvl w:val="0"/>
                <w:numId w:val="28"/>
              </w:numPr>
              <w:tabs>
                <w:tab w:val="left" w:pos="360"/>
              </w:tabs>
              <w:autoSpaceDE w:val="0"/>
              <w:autoSpaceDN w:val="0"/>
              <w:adjustRightInd w:val="0"/>
              <w:ind w:left="357" w:hanging="357"/>
              <w:rPr>
                <w:rFonts w:ascii="Calibri" w:eastAsiaTheme="minorEastAsia" w:hAnsi="Calibri" w:cs="Calibri"/>
                <w:sz w:val="22"/>
                <w:szCs w:val="22"/>
              </w:rPr>
            </w:pPr>
            <w:r>
              <w:rPr>
                <w:rFonts w:ascii="Calibri" w:eastAsiaTheme="minorEastAsia" w:hAnsi="Calibri" w:cs="Calibri"/>
                <w:sz w:val="22"/>
                <w:szCs w:val="22"/>
              </w:rPr>
              <w:t>Snelheid van onderzoek</w:t>
            </w:r>
          </w:p>
        </w:tc>
        <w:tc>
          <w:tcPr>
            <w:tcW w:w="1843" w:type="dxa"/>
            <w:tcBorders>
              <w:top w:val="single" w:sz="6" w:space="0" w:color="auto"/>
              <w:left w:val="single" w:sz="6" w:space="0" w:color="auto"/>
              <w:bottom w:val="single" w:sz="6" w:space="0" w:color="auto"/>
              <w:right w:val="single" w:sz="6" w:space="0" w:color="auto"/>
            </w:tcBorders>
            <w:vAlign w:val="center"/>
          </w:tcPr>
          <w:p w14:paraId="0FE13AD4" w14:textId="001F507B" w:rsidR="00817491" w:rsidRDefault="007E263C" w:rsidP="004043A4">
            <w:pPr>
              <w:widowControl w:val="0"/>
              <w:autoSpaceDE w:val="0"/>
              <w:autoSpaceDN w:val="0"/>
              <w:adjustRightInd w:val="0"/>
              <w:rPr>
                <w:rFonts w:ascii="Calibri" w:eastAsiaTheme="minorEastAsia" w:hAnsi="Calibri" w:cs="Calibri"/>
                <w:sz w:val="22"/>
                <w:szCs w:val="22"/>
              </w:rPr>
            </w:pPr>
            <w:r>
              <w:rPr>
                <w:rFonts w:ascii="Calibri" w:eastAsiaTheme="minorEastAsia" w:hAnsi="Calibri" w:cs="Calibri"/>
                <w:sz w:val="22"/>
                <w:szCs w:val="22"/>
              </w:rPr>
              <w:t>15</w:t>
            </w:r>
          </w:p>
        </w:tc>
      </w:tr>
      <w:tr w:rsidR="00A5793A" w:rsidRPr="00CC44C7" w14:paraId="3A0544C8" w14:textId="77777777" w:rsidTr="263B59E5">
        <w:tc>
          <w:tcPr>
            <w:tcW w:w="7255" w:type="dxa"/>
            <w:tcBorders>
              <w:top w:val="single" w:sz="6" w:space="0" w:color="auto"/>
              <w:left w:val="single" w:sz="6" w:space="0" w:color="auto"/>
              <w:bottom w:val="single" w:sz="6" w:space="0" w:color="auto"/>
              <w:right w:val="single" w:sz="6" w:space="0" w:color="auto"/>
            </w:tcBorders>
          </w:tcPr>
          <w:p w14:paraId="192F1709" w14:textId="7EDC360B" w:rsidR="00A5793A" w:rsidRPr="4A709ADE" w:rsidRDefault="00A5793A" w:rsidP="003B76D0">
            <w:pPr>
              <w:pStyle w:val="Lijstalinea"/>
              <w:widowControl w:val="0"/>
              <w:numPr>
                <w:ilvl w:val="0"/>
                <w:numId w:val="28"/>
              </w:numPr>
              <w:tabs>
                <w:tab w:val="left" w:pos="360"/>
              </w:tabs>
              <w:autoSpaceDE w:val="0"/>
              <w:autoSpaceDN w:val="0"/>
              <w:adjustRightInd w:val="0"/>
              <w:ind w:left="357" w:hanging="357"/>
              <w:rPr>
                <w:rFonts w:ascii="Calibri" w:eastAsiaTheme="minorEastAsia" w:hAnsi="Calibri" w:cs="Calibri"/>
                <w:sz w:val="22"/>
                <w:szCs w:val="22"/>
              </w:rPr>
            </w:pPr>
            <w:r>
              <w:rPr>
                <w:rFonts w:ascii="Calibri" w:eastAsiaTheme="minorEastAsia" w:hAnsi="Calibri" w:cs="Calibri"/>
                <w:sz w:val="22"/>
                <w:szCs w:val="22"/>
              </w:rPr>
              <w:t>Duurzaamheid</w:t>
            </w:r>
          </w:p>
        </w:tc>
        <w:tc>
          <w:tcPr>
            <w:tcW w:w="1843" w:type="dxa"/>
            <w:tcBorders>
              <w:top w:val="single" w:sz="6" w:space="0" w:color="auto"/>
              <w:left w:val="single" w:sz="6" w:space="0" w:color="auto"/>
              <w:bottom w:val="single" w:sz="6" w:space="0" w:color="auto"/>
              <w:right w:val="single" w:sz="6" w:space="0" w:color="auto"/>
            </w:tcBorders>
            <w:vAlign w:val="center"/>
          </w:tcPr>
          <w:p w14:paraId="3E93753C" w14:textId="13B1DD72" w:rsidR="00A5793A" w:rsidRPr="00CC44C7" w:rsidRDefault="007E263C" w:rsidP="004043A4">
            <w:pPr>
              <w:widowControl w:val="0"/>
              <w:autoSpaceDE w:val="0"/>
              <w:autoSpaceDN w:val="0"/>
              <w:adjustRightInd w:val="0"/>
              <w:rPr>
                <w:rFonts w:ascii="Calibri" w:eastAsiaTheme="minorEastAsia" w:hAnsi="Calibri" w:cs="Calibri"/>
                <w:sz w:val="22"/>
                <w:szCs w:val="22"/>
              </w:rPr>
            </w:pPr>
            <w:r>
              <w:rPr>
                <w:rFonts w:ascii="Calibri" w:eastAsiaTheme="minorEastAsia" w:hAnsi="Calibri" w:cs="Calibri"/>
                <w:sz w:val="22"/>
                <w:szCs w:val="22"/>
              </w:rPr>
              <w:t>15</w:t>
            </w:r>
          </w:p>
        </w:tc>
      </w:tr>
      <w:tr w:rsidR="00A353D9" w:rsidRPr="00CC44C7" w14:paraId="2C56BCD9" w14:textId="77777777" w:rsidTr="263B59E5">
        <w:tc>
          <w:tcPr>
            <w:tcW w:w="7255" w:type="dxa"/>
            <w:tcBorders>
              <w:top w:val="single" w:sz="6" w:space="0" w:color="auto"/>
              <w:left w:val="single" w:sz="6" w:space="0" w:color="auto"/>
              <w:bottom w:val="single" w:sz="6" w:space="0" w:color="auto"/>
              <w:right w:val="single" w:sz="6" w:space="0" w:color="auto"/>
            </w:tcBorders>
          </w:tcPr>
          <w:p w14:paraId="69904805" w14:textId="377DBDB3" w:rsidR="00A353D9" w:rsidRPr="00825872" w:rsidRDefault="12A6A21B" w:rsidP="003B76D0">
            <w:pPr>
              <w:pStyle w:val="Lijstalinea"/>
              <w:widowControl w:val="0"/>
              <w:numPr>
                <w:ilvl w:val="0"/>
                <w:numId w:val="28"/>
              </w:numPr>
              <w:tabs>
                <w:tab w:val="left" w:pos="360"/>
              </w:tabs>
              <w:autoSpaceDE w:val="0"/>
              <w:autoSpaceDN w:val="0"/>
              <w:adjustRightInd w:val="0"/>
              <w:ind w:left="357" w:hanging="357"/>
              <w:rPr>
                <w:rFonts w:ascii="Calibri" w:eastAsiaTheme="minorEastAsia" w:hAnsi="Calibri" w:cs="Calibri"/>
              </w:rPr>
            </w:pPr>
            <w:r w:rsidRPr="4A709ADE">
              <w:rPr>
                <w:rFonts w:ascii="Calibri" w:eastAsiaTheme="minorEastAsia" w:hAnsi="Calibri" w:cs="Calibri"/>
                <w:sz w:val="22"/>
                <w:szCs w:val="22"/>
              </w:rPr>
              <w:t>Prijs</w:t>
            </w:r>
          </w:p>
        </w:tc>
        <w:tc>
          <w:tcPr>
            <w:tcW w:w="1843" w:type="dxa"/>
            <w:tcBorders>
              <w:top w:val="single" w:sz="6" w:space="0" w:color="auto"/>
              <w:left w:val="single" w:sz="6" w:space="0" w:color="auto"/>
              <w:bottom w:val="single" w:sz="6" w:space="0" w:color="auto"/>
              <w:right w:val="single" w:sz="6" w:space="0" w:color="auto"/>
            </w:tcBorders>
            <w:vAlign w:val="center"/>
          </w:tcPr>
          <w:p w14:paraId="219897CE" w14:textId="74719355" w:rsidR="00A353D9" w:rsidRPr="00CC44C7" w:rsidRDefault="007E263C" w:rsidP="004043A4">
            <w:pPr>
              <w:widowControl w:val="0"/>
              <w:autoSpaceDE w:val="0"/>
              <w:autoSpaceDN w:val="0"/>
              <w:adjustRightInd w:val="0"/>
              <w:rPr>
                <w:rFonts w:ascii="Calibri" w:eastAsiaTheme="minorEastAsia" w:hAnsi="Calibri" w:cs="Calibri"/>
                <w:sz w:val="22"/>
                <w:szCs w:val="22"/>
              </w:rPr>
            </w:pPr>
            <w:r>
              <w:rPr>
                <w:rFonts w:ascii="Calibri" w:eastAsiaTheme="minorEastAsia" w:hAnsi="Calibri" w:cs="Calibri"/>
                <w:sz w:val="22"/>
                <w:szCs w:val="22"/>
              </w:rPr>
              <w:t>20</w:t>
            </w:r>
          </w:p>
        </w:tc>
      </w:tr>
      <w:tr w:rsidR="263B59E5" w:rsidRPr="00CC44C7" w14:paraId="63DB711E" w14:textId="77777777" w:rsidTr="263B59E5">
        <w:trPr>
          <w:trHeight w:val="300"/>
        </w:trPr>
        <w:tc>
          <w:tcPr>
            <w:tcW w:w="7255" w:type="dxa"/>
            <w:tcBorders>
              <w:top w:val="single" w:sz="6" w:space="0" w:color="auto"/>
              <w:left w:val="single" w:sz="6" w:space="0" w:color="auto"/>
              <w:bottom w:val="single" w:sz="6" w:space="0" w:color="auto"/>
              <w:right w:val="single" w:sz="6" w:space="0" w:color="auto"/>
            </w:tcBorders>
          </w:tcPr>
          <w:p w14:paraId="4342C93E" w14:textId="543ABA9A" w:rsidR="5F6A1696" w:rsidRPr="00CC44C7" w:rsidRDefault="189EDEFF" w:rsidP="004043A4">
            <w:pPr>
              <w:pStyle w:val="Lijstalinea"/>
              <w:numPr>
                <w:ilvl w:val="0"/>
                <w:numId w:val="28"/>
              </w:numPr>
              <w:ind w:left="357" w:hanging="357"/>
              <w:rPr>
                <w:rFonts w:ascii="Calibri" w:eastAsiaTheme="minorEastAsia" w:hAnsi="Calibri" w:cs="Calibri"/>
                <w:sz w:val="22"/>
                <w:szCs w:val="22"/>
              </w:rPr>
            </w:pPr>
            <w:r w:rsidRPr="4A709ADE">
              <w:rPr>
                <w:rFonts w:ascii="Calibri" w:eastAsiaTheme="minorEastAsia" w:hAnsi="Calibri" w:cs="Calibri"/>
                <w:sz w:val="22"/>
                <w:szCs w:val="22"/>
              </w:rPr>
              <w:t xml:space="preserve"> Presentatie</w:t>
            </w:r>
          </w:p>
        </w:tc>
        <w:tc>
          <w:tcPr>
            <w:tcW w:w="1843" w:type="dxa"/>
            <w:tcBorders>
              <w:top w:val="single" w:sz="6" w:space="0" w:color="auto"/>
              <w:left w:val="single" w:sz="6" w:space="0" w:color="auto"/>
              <w:bottom w:val="single" w:sz="6" w:space="0" w:color="auto"/>
              <w:right w:val="single" w:sz="6" w:space="0" w:color="auto"/>
            </w:tcBorders>
            <w:vAlign w:val="center"/>
          </w:tcPr>
          <w:p w14:paraId="5FBD4119" w14:textId="3185FBA4" w:rsidR="5F6A1696" w:rsidRPr="00CC44C7" w:rsidRDefault="007E263C" w:rsidP="004043A4">
            <w:pPr>
              <w:rPr>
                <w:rFonts w:ascii="Calibri" w:eastAsiaTheme="minorEastAsia" w:hAnsi="Calibri" w:cs="Calibri"/>
                <w:sz w:val="22"/>
                <w:szCs w:val="22"/>
              </w:rPr>
            </w:pPr>
            <w:r>
              <w:rPr>
                <w:rFonts w:ascii="Calibri" w:eastAsiaTheme="minorEastAsia" w:hAnsi="Calibri" w:cs="Calibri"/>
                <w:sz w:val="22"/>
                <w:szCs w:val="22"/>
              </w:rPr>
              <w:t>20</w:t>
            </w:r>
          </w:p>
        </w:tc>
      </w:tr>
      <w:tr w:rsidR="00A353D9" w:rsidRPr="00CC44C7" w14:paraId="1EB6D8E6" w14:textId="77777777" w:rsidTr="263B59E5">
        <w:tc>
          <w:tcPr>
            <w:tcW w:w="7255" w:type="dxa"/>
            <w:tcBorders>
              <w:top w:val="double" w:sz="4" w:space="0" w:color="auto"/>
              <w:left w:val="single" w:sz="6" w:space="0" w:color="auto"/>
              <w:bottom w:val="single" w:sz="6" w:space="0" w:color="auto"/>
              <w:right w:val="single" w:sz="6" w:space="0" w:color="auto"/>
            </w:tcBorders>
          </w:tcPr>
          <w:p w14:paraId="73581B5A" w14:textId="77777777" w:rsidR="00A353D9" w:rsidRPr="00CC44C7" w:rsidRDefault="00A353D9" w:rsidP="263B59E5">
            <w:pPr>
              <w:widowControl w:val="0"/>
              <w:autoSpaceDE w:val="0"/>
              <w:autoSpaceDN w:val="0"/>
              <w:adjustRightInd w:val="0"/>
              <w:rPr>
                <w:rFonts w:ascii="Calibri" w:eastAsiaTheme="minorEastAsia" w:hAnsi="Calibri" w:cs="Calibri"/>
                <w:b/>
                <w:bCs/>
                <w:sz w:val="22"/>
                <w:szCs w:val="22"/>
              </w:rPr>
            </w:pPr>
            <w:r w:rsidRPr="00CC44C7">
              <w:rPr>
                <w:rFonts w:ascii="Calibri" w:eastAsiaTheme="minorEastAsia" w:hAnsi="Calibri" w:cs="Calibri"/>
                <w:b/>
                <w:bCs/>
                <w:sz w:val="22"/>
                <w:szCs w:val="22"/>
              </w:rPr>
              <w:t>Totaal</w:t>
            </w:r>
          </w:p>
        </w:tc>
        <w:tc>
          <w:tcPr>
            <w:tcW w:w="1843" w:type="dxa"/>
            <w:tcBorders>
              <w:top w:val="double" w:sz="4" w:space="0" w:color="auto"/>
              <w:left w:val="single" w:sz="6" w:space="0" w:color="auto"/>
              <w:bottom w:val="single" w:sz="6" w:space="0" w:color="auto"/>
              <w:right w:val="single" w:sz="6" w:space="0" w:color="auto"/>
            </w:tcBorders>
          </w:tcPr>
          <w:p w14:paraId="0CCF700D" w14:textId="465EEBF1" w:rsidR="00A353D9" w:rsidRPr="00CC44C7" w:rsidRDefault="00A353D9" w:rsidP="004043A4">
            <w:pPr>
              <w:widowControl w:val="0"/>
              <w:autoSpaceDE w:val="0"/>
              <w:autoSpaceDN w:val="0"/>
              <w:adjustRightInd w:val="0"/>
              <w:rPr>
                <w:rFonts w:ascii="Calibri" w:eastAsiaTheme="minorEastAsia" w:hAnsi="Calibri" w:cs="Calibri"/>
                <w:b/>
                <w:bCs/>
                <w:sz w:val="22"/>
                <w:szCs w:val="22"/>
              </w:rPr>
            </w:pPr>
            <w:r w:rsidRPr="00CC44C7">
              <w:rPr>
                <w:rFonts w:ascii="Calibri" w:eastAsiaTheme="minorEastAsia" w:hAnsi="Calibri" w:cs="Calibri"/>
                <w:b/>
                <w:bCs/>
                <w:sz w:val="22"/>
                <w:szCs w:val="22"/>
              </w:rPr>
              <w:t>1</w:t>
            </w:r>
            <w:r w:rsidR="00D40C1D">
              <w:rPr>
                <w:rFonts w:ascii="Calibri" w:eastAsiaTheme="minorEastAsia" w:hAnsi="Calibri" w:cs="Calibri"/>
                <w:b/>
                <w:bCs/>
                <w:sz w:val="22"/>
                <w:szCs w:val="22"/>
              </w:rPr>
              <w:t>0</w:t>
            </w:r>
            <w:r w:rsidRPr="00CC44C7">
              <w:rPr>
                <w:rFonts w:ascii="Calibri" w:eastAsiaTheme="minorEastAsia" w:hAnsi="Calibri" w:cs="Calibri"/>
                <w:b/>
                <w:bCs/>
                <w:sz w:val="22"/>
                <w:szCs w:val="22"/>
              </w:rPr>
              <w:t>0</w:t>
            </w:r>
          </w:p>
        </w:tc>
      </w:tr>
    </w:tbl>
    <w:p w14:paraId="59F9E787" w14:textId="77777777" w:rsidR="00A353D9" w:rsidRPr="00CC44C7" w:rsidRDefault="00A353D9" w:rsidP="263B59E5">
      <w:pPr>
        <w:rPr>
          <w:rFonts w:ascii="Calibri" w:eastAsiaTheme="minorEastAsia" w:hAnsi="Calibri" w:cs="Calibri"/>
          <w:sz w:val="22"/>
          <w:szCs w:val="22"/>
        </w:rPr>
      </w:pPr>
    </w:p>
    <w:p w14:paraId="08DEE62B" w14:textId="30377114" w:rsidR="00B611FB" w:rsidRPr="00CC44C7" w:rsidRDefault="006744FF"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De </w:t>
      </w:r>
      <w:r w:rsidR="00735064" w:rsidRPr="00CC44C7">
        <w:rPr>
          <w:rFonts w:ascii="Calibri" w:eastAsiaTheme="minorEastAsia" w:hAnsi="Calibri" w:cs="Calibri"/>
          <w:sz w:val="22"/>
          <w:szCs w:val="22"/>
        </w:rPr>
        <w:t>aanbiedingen</w:t>
      </w:r>
      <w:r w:rsidRPr="00CC44C7">
        <w:rPr>
          <w:rFonts w:ascii="Calibri" w:eastAsiaTheme="minorEastAsia" w:hAnsi="Calibri" w:cs="Calibri"/>
          <w:sz w:val="22"/>
          <w:szCs w:val="22"/>
        </w:rPr>
        <w:t xml:space="preserve"> die</w:t>
      </w:r>
      <w:r w:rsidR="00B611FB" w:rsidRPr="00CC44C7">
        <w:rPr>
          <w:rFonts w:ascii="Calibri" w:eastAsiaTheme="minorEastAsia" w:hAnsi="Calibri" w:cs="Calibri"/>
          <w:sz w:val="22"/>
          <w:szCs w:val="22"/>
        </w:rPr>
        <w:t xml:space="preserve"> voldoen aan de vormvereisten en de gunningseisen worden aan de hand van </w:t>
      </w:r>
      <w:r w:rsidR="004E6C70" w:rsidRPr="00CC44C7">
        <w:rPr>
          <w:rFonts w:ascii="Calibri" w:eastAsiaTheme="minorEastAsia" w:hAnsi="Calibri" w:cs="Calibri"/>
          <w:sz w:val="22"/>
          <w:szCs w:val="22"/>
        </w:rPr>
        <w:t xml:space="preserve">de </w:t>
      </w:r>
      <w:r w:rsidR="00B611FB" w:rsidRPr="00CC44C7">
        <w:rPr>
          <w:rFonts w:ascii="Calibri" w:eastAsiaTheme="minorEastAsia" w:hAnsi="Calibri" w:cs="Calibri"/>
          <w:sz w:val="22"/>
          <w:szCs w:val="22"/>
        </w:rPr>
        <w:t>bijlage</w:t>
      </w:r>
      <w:r w:rsidR="000D6FA3" w:rsidRPr="00CC44C7">
        <w:rPr>
          <w:rFonts w:ascii="Calibri" w:eastAsiaTheme="minorEastAsia" w:hAnsi="Calibri" w:cs="Calibri"/>
          <w:sz w:val="22"/>
          <w:szCs w:val="22"/>
        </w:rPr>
        <w:t xml:space="preserve"> -</w:t>
      </w:r>
      <w:r w:rsidR="00B611FB" w:rsidRPr="00CC44C7">
        <w:rPr>
          <w:rFonts w:ascii="Calibri" w:eastAsiaTheme="minorEastAsia" w:hAnsi="Calibri" w:cs="Calibri"/>
          <w:sz w:val="22"/>
          <w:szCs w:val="22"/>
        </w:rPr>
        <w:t xml:space="preserve"> ‘</w:t>
      </w:r>
      <w:r w:rsidR="002D505E" w:rsidRPr="00CC44C7">
        <w:rPr>
          <w:rFonts w:ascii="Calibri" w:eastAsiaTheme="minorEastAsia" w:hAnsi="Calibri" w:cs="Calibri"/>
          <w:sz w:val="22"/>
          <w:szCs w:val="22"/>
        </w:rPr>
        <w:t xml:space="preserve">Beschrijving </w:t>
      </w:r>
      <w:r w:rsidR="0067784F" w:rsidRPr="00CC44C7">
        <w:rPr>
          <w:rFonts w:ascii="Calibri" w:eastAsiaTheme="minorEastAsia" w:hAnsi="Calibri" w:cs="Calibri"/>
          <w:sz w:val="22"/>
          <w:szCs w:val="22"/>
        </w:rPr>
        <w:t>beoordelingscriteria</w:t>
      </w:r>
      <w:r w:rsidR="00B611FB" w:rsidRPr="00CC44C7">
        <w:rPr>
          <w:rFonts w:ascii="Calibri" w:eastAsiaTheme="minorEastAsia" w:hAnsi="Calibri" w:cs="Calibri"/>
          <w:sz w:val="22"/>
          <w:szCs w:val="22"/>
        </w:rPr>
        <w:t>’ verstrekte gegevens, beoordeeld op de mate waarin c.q. de wijze waarop zij aan de wensen voldoen.</w:t>
      </w:r>
      <w:r w:rsidR="00A353D9" w:rsidRPr="00CC44C7">
        <w:rPr>
          <w:rFonts w:ascii="Calibri" w:eastAsiaTheme="minorEastAsia" w:hAnsi="Calibri" w:cs="Calibri"/>
          <w:sz w:val="22"/>
          <w:szCs w:val="22"/>
        </w:rPr>
        <w:t xml:space="preserve"> Het criterium hierbij is dat het antwoord optimaal dient aan te sluiten bij de organisatie van de VU en het doel van de Opdracht.</w:t>
      </w:r>
    </w:p>
    <w:p w14:paraId="701E3F88" w14:textId="06781C25" w:rsidR="00A5793A" w:rsidRDefault="00A353D9"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67" w:name="_Toc423628300"/>
      <w:bookmarkStart w:id="168" w:name="_Toc146003720"/>
      <w:r w:rsidRPr="00CC44C7">
        <w:rPr>
          <w:rFonts w:ascii="Calibri" w:eastAsiaTheme="minorEastAsia" w:hAnsi="Calibri" w:cs="Calibri"/>
          <w:i w:val="0"/>
          <w:sz w:val="22"/>
          <w:szCs w:val="22"/>
        </w:rPr>
        <w:t>5.2.1</w:t>
      </w:r>
      <w:r>
        <w:tab/>
      </w:r>
      <w:r w:rsidR="0067784F" w:rsidRPr="00CC44C7">
        <w:rPr>
          <w:rFonts w:ascii="Calibri" w:eastAsiaTheme="minorEastAsia" w:hAnsi="Calibri" w:cs="Calibri"/>
          <w:i w:val="0"/>
          <w:sz w:val="22"/>
          <w:szCs w:val="22"/>
        </w:rPr>
        <w:t xml:space="preserve">Criterium </w:t>
      </w:r>
      <w:r w:rsidRPr="00CC44C7">
        <w:rPr>
          <w:rFonts w:ascii="Calibri" w:eastAsiaTheme="minorEastAsia" w:hAnsi="Calibri" w:cs="Calibri"/>
          <w:i w:val="0"/>
          <w:sz w:val="22"/>
          <w:szCs w:val="22"/>
        </w:rPr>
        <w:t>1:</w:t>
      </w:r>
      <w:r w:rsidR="00A5793A">
        <w:rPr>
          <w:rFonts w:ascii="Calibri" w:eastAsiaTheme="minorEastAsia" w:hAnsi="Calibri" w:cs="Calibri"/>
          <w:i w:val="0"/>
          <w:sz w:val="22"/>
          <w:szCs w:val="22"/>
        </w:rPr>
        <w:t xml:space="preserve"> Duurzaamheid</w:t>
      </w:r>
      <w:bookmarkEnd w:id="168"/>
    </w:p>
    <w:p w14:paraId="2BA4632E" w14:textId="77777777" w:rsidR="00A5793A" w:rsidRPr="007E263C" w:rsidRDefault="00A5793A" w:rsidP="00A5793A">
      <w:pPr>
        <w:rPr>
          <w:rFonts w:ascii="Calibri" w:eastAsiaTheme="minorEastAsia" w:hAnsi="Calibri" w:cs="Calibri"/>
          <w:sz w:val="22"/>
          <w:szCs w:val="22"/>
        </w:rPr>
      </w:pPr>
      <w:r w:rsidRPr="007E263C">
        <w:rPr>
          <w:rFonts w:ascii="Calibri" w:eastAsiaTheme="minorEastAsia" w:hAnsi="Calibri" w:cs="Calibri"/>
          <w:sz w:val="22"/>
          <w:szCs w:val="22"/>
        </w:rPr>
        <w:t xml:space="preserve">Onderdeel van de uitvoering is de communicatie. Niet alleen met de VU maar in het geval van W&amp;N ook met de sloopaannemer. U dient aan te geven hoe u deze </w:t>
      </w:r>
      <w:proofErr w:type="gramStart"/>
      <w:r w:rsidRPr="007E263C">
        <w:rPr>
          <w:rFonts w:ascii="Calibri" w:eastAsiaTheme="minorEastAsia" w:hAnsi="Calibri" w:cs="Calibri"/>
          <w:sz w:val="22"/>
          <w:szCs w:val="22"/>
        </w:rPr>
        <w:t>communicatie vorm</w:t>
      </w:r>
      <w:proofErr w:type="gramEnd"/>
      <w:r w:rsidRPr="007E263C">
        <w:rPr>
          <w:rFonts w:ascii="Calibri" w:eastAsiaTheme="minorEastAsia" w:hAnsi="Calibri" w:cs="Calibri"/>
          <w:sz w:val="22"/>
          <w:szCs w:val="22"/>
        </w:rPr>
        <w:t xml:space="preserve"> gaat geven en wat u hierbij van de VU nodig heeft. U kunt hierbij o.a. (niet limitatief) denken aan: single point of contact, escalatiemomenten, overleggen, beslismomenten, vastlegging.</w:t>
      </w:r>
    </w:p>
    <w:bookmarkEnd w:id="167"/>
    <w:p w14:paraId="3D92ECB5" w14:textId="09919CED" w:rsidR="751531E1" w:rsidRPr="00685115" w:rsidRDefault="751531E1" w:rsidP="007E263C">
      <w:pPr>
        <w:pStyle w:val="Kop3"/>
        <w:numPr>
          <w:ilvl w:val="2"/>
          <w:numId w:val="0"/>
        </w:numPr>
        <w:spacing w:before="360" w:line="240" w:lineRule="auto"/>
        <w:ind w:left="720" w:hanging="720"/>
        <w:rPr>
          <w:rFonts w:ascii="Calibri" w:eastAsiaTheme="minorEastAsia" w:hAnsi="Calibri" w:cs="Calibri"/>
          <w:sz w:val="22"/>
          <w:szCs w:val="22"/>
        </w:rPr>
      </w:pPr>
    </w:p>
    <w:p w14:paraId="0A0160C7" w14:textId="5DFE30CF" w:rsidR="00817491" w:rsidRPr="004D0AB1" w:rsidRDefault="00817491"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69" w:name="_Toc146003721"/>
      <w:r w:rsidRPr="004D0AB1">
        <w:rPr>
          <w:rFonts w:ascii="Calibri" w:eastAsiaTheme="minorEastAsia" w:hAnsi="Calibri" w:cs="Calibri"/>
          <w:i w:val="0"/>
          <w:sz w:val="22"/>
          <w:szCs w:val="22"/>
        </w:rPr>
        <w:t>5.2.2</w:t>
      </w:r>
      <w:r w:rsidRPr="004D0AB1">
        <w:rPr>
          <w:rFonts w:ascii="Calibri" w:eastAsiaTheme="minorEastAsia" w:hAnsi="Calibri" w:cs="Calibri"/>
          <w:i w:val="0"/>
          <w:sz w:val="22"/>
          <w:szCs w:val="22"/>
        </w:rPr>
        <w:tab/>
        <w:t xml:space="preserve">Criterium 2: </w:t>
      </w:r>
      <w:r w:rsidR="00A5793A">
        <w:rPr>
          <w:rFonts w:ascii="Calibri" w:eastAsiaTheme="minorEastAsia" w:hAnsi="Calibri" w:cs="Calibri"/>
          <w:i w:val="0"/>
          <w:sz w:val="22"/>
          <w:szCs w:val="22"/>
        </w:rPr>
        <w:t>Inventarisatie lopende projecten</w:t>
      </w:r>
      <w:bookmarkEnd w:id="169"/>
      <w:r w:rsidR="00A5793A" w:rsidRPr="004D0AB1">
        <w:rPr>
          <w:rFonts w:ascii="Calibri" w:eastAsiaTheme="minorEastAsia" w:hAnsi="Calibri" w:cs="Calibri"/>
          <w:i w:val="0"/>
          <w:sz w:val="22"/>
          <w:szCs w:val="22"/>
        </w:rPr>
        <w:t xml:space="preserve"> </w:t>
      </w:r>
    </w:p>
    <w:p w14:paraId="376A62BA" w14:textId="77777777" w:rsidR="00A5793A" w:rsidRPr="007E263C" w:rsidRDefault="00A5793A" w:rsidP="00A5793A">
      <w:pPr>
        <w:rPr>
          <w:rFonts w:ascii="Calibri" w:hAnsi="Calibri" w:cs="Calibri"/>
          <w:color w:val="000000" w:themeColor="text1"/>
          <w:sz w:val="22"/>
          <w:szCs w:val="22"/>
        </w:rPr>
      </w:pPr>
      <w:r w:rsidRPr="007E263C">
        <w:rPr>
          <w:rFonts w:ascii="Calibri" w:hAnsi="Calibri" w:cs="Calibri"/>
          <w:color w:val="000000" w:themeColor="text1"/>
          <w:sz w:val="22"/>
          <w:szCs w:val="22"/>
        </w:rPr>
        <w:t>De meeste inventarisaties zullen gepland zijn. Daarbij heeft u de mogelijkheid om dit tijdig in te richten. Het kan voorkomen dat binnen bouwwerkzaamheden in een project er ongepland asbest ontdekt of vermoed wordt. U dient aan te geven hoe u uw organisatie inricht om dit soort ontdekkingen snel op te pakken en een rapportage op te stellen. Doel is om het project niet onnodig lang stil te leggen.</w:t>
      </w:r>
    </w:p>
    <w:p w14:paraId="7EEE385F" w14:textId="77777777" w:rsidR="00D92E9A" w:rsidRDefault="00D92E9A" w:rsidP="00D92E9A">
      <w:pPr>
        <w:rPr>
          <w:rFonts w:ascii="Calibri" w:hAnsi="Calibri" w:cs="Calibri"/>
          <w:color w:val="000000"/>
          <w:sz w:val="22"/>
          <w:szCs w:val="22"/>
        </w:rPr>
      </w:pPr>
      <w:r w:rsidRPr="00D92E9A">
        <w:rPr>
          <w:rFonts w:ascii="Calibri" w:hAnsi="Calibri" w:cs="Calibri"/>
          <w:color w:val="000000"/>
          <w:sz w:val="22"/>
          <w:szCs w:val="22"/>
        </w:rPr>
        <w:t> </w:t>
      </w:r>
    </w:p>
    <w:p w14:paraId="1B33C56A" w14:textId="52FCE99E" w:rsidR="00817491" w:rsidRPr="007E197B" w:rsidRDefault="00817491" w:rsidP="00056648">
      <w:pPr>
        <w:pStyle w:val="Kop3"/>
        <w:numPr>
          <w:ilvl w:val="2"/>
          <w:numId w:val="0"/>
        </w:numPr>
        <w:spacing w:before="360" w:line="240" w:lineRule="auto"/>
        <w:ind w:left="992" w:hanging="992"/>
        <w:rPr>
          <w:rFonts w:ascii="Calibri" w:eastAsiaTheme="minorEastAsia" w:hAnsi="Calibri" w:cs="Calibri"/>
          <w:b w:val="0"/>
          <w:sz w:val="22"/>
          <w:szCs w:val="22"/>
        </w:rPr>
      </w:pPr>
      <w:bookmarkStart w:id="170" w:name="_Toc146003722"/>
      <w:r w:rsidRPr="00CC44C7">
        <w:rPr>
          <w:rFonts w:ascii="Calibri" w:eastAsiaTheme="minorEastAsia" w:hAnsi="Calibri" w:cs="Calibri"/>
          <w:i w:val="0"/>
          <w:sz w:val="22"/>
          <w:szCs w:val="22"/>
        </w:rPr>
        <w:t>5.2.</w:t>
      </w:r>
      <w:r w:rsidR="00183670">
        <w:rPr>
          <w:rFonts w:ascii="Calibri" w:eastAsiaTheme="minorEastAsia" w:hAnsi="Calibri" w:cs="Calibri"/>
          <w:i w:val="0"/>
          <w:sz w:val="22"/>
          <w:szCs w:val="22"/>
        </w:rPr>
        <w:t>3</w:t>
      </w:r>
      <w:r>
        <w:tab/>
      </w:r>
      <w:r w:rsidRPr="00CC44C7">
        <w:rPr>
          <w:rFonts w:ascii="Calibri" w:eastAsiaTheme="minorEastAsia" w:hAnsi="Calibri" w:cs="Calibri"/>
          <w:i w:val="0"/>
          <w:sz w:val="22"/>
          <w:szCs w:val="22"/>
        </w:rPr>
        <w:t xml:space="preserve">Criterium </w:t>
      </w:r>
      <w:r w:rsidR="005F2FFB">
        <w:rPr>
          <w:rFonts w:ascii="Calibri" w:eastAsiaTheme="minorEastAsia" w:hAnsi="Calibri" w:cs="Calibri"/>
          <w:i w:val="0"/>
          <w:sz w:val="22"/>
          <w:szCs w:val="22"/>
        </w:rPr>
        <w:t>3</w:t>
      </w:r>
      <w:r w:rsidRPr="00CC44C7">
        <w:rPr>
          <w:rFonts w:ascii="Calibri" w:eastAsiaTheme="minorEastAsia" w:hAnsi="Calibri" w:cs="Calibri"/>
          <w:i w:val="0"/>
          <w:sz w:val="22"/>
          <w:szCs w:val="22"/>
        </w:rPr>
        <w:t xml:space="preserve">: </w:t>
      </w:r>
      <w:r w:rsidR="00A5793A">
        <w:rPr>
          <w:rFonts w:ascii="Calibri" w:eastAsiaTheme="minorEastAsia" w:hAnsi="Calibri" w:cs="Calibri"/>
          <w:i w:val="0"/>
          <w:sz w:val="22"/>
          <w:szCs w:val="22"/>
        </w:rPr>
        <w:t>Snelheid van onderzoek</w:t>
      </w:r>
      <w:bookmarkEnd w:id="170"/>
    </w:p>
    <w:p w14:paraId="6C47AC75" w14:textId="77777777" w:rsidR="00A5793A" w:rsidRPr="007E263C" w:rsidRDefault="00A5793A" w:rsidP="00A5793A">
      <w:pPr>
        <w:rPr>
          <w:rFonts w:ascii="Calibri" w:eastAsiaTheme="minorEastAsia" w:hAnsi="Calibri" w:cs="Calibri"/>
          <w:sz w:val="22"/>
          <w:szCs w:val="22"/>
        </w:rPr>
      </w:pPr>
      <w:r w:rsidRPr="007E263C">
        <w:rPr>
          <w:rFonts w:ascii="Calibri" w:eastAsiaTheme="minorEastAsia" w:hAnsi="Calibri" w:cs="Calibri"/>
          <w:sz w:val="22"/>
          <w:szCs w:val="22"/>
        </w:rPr>
        <w:t xml:space="preserve">VU is voornemens om in voorkomende gevallen zelf monsters te nemen en deze achter te laten op een afgesproken plaats zodat u deze op kan halen en kan laten onderzoeken. Dit om de snelheid te </w:t>
      </w:r>
      <w:r w:rsidRPr="007E263C">
        <w:rPr>
          <w:rFonts w:ascii="Calibri" w:eastAsiaTheme="minorEastAsia" w:hAnsi="Calibri" w:cs="Calibri"/>
          <w:sz w:val="22"/>
          <w:szCs w:val="22"/>
        </w:rPr>
        <w:lastRenderedPageBreak/>
        <w:t>verbeteren. U dient aan te geven welke risico’s u hierin ziet en welke beheersmaatregelen u treft om deze risico’s te mitigeren.</w:t>
      </w:r>
    </w:p>
    <w:p w14:paraId="2BC78549" w14:textId="6E18F464" w:rsidR="263B59E5" w:rsidRPr="00CC44C7" w:rsidRDefault="263B59E5" w:rsidP="263B59E5">
      <w:pPr>
        <w:rPr>
          <w:rFonts w:ascii="Calibri" w:eastAsiaTheme="minorEastAsia" w:hAnsi="Calibri" w:cs="Calibri"/>
          <w:sz w:val="22"/>
          <w:szCs w:val="22"/>
        </w:rPr>
      </w:pPr>
    </w:p>
    <w:p w14:paraId="6FEA1FC0" w14:textId="298F3552" w:rsidR="00D97245" w:rsidRPr="007E197B" w:rsidRDefault="00D97245" w:rsidP="00D97245">
      <w:pPr>
        <w:pStyle w:val="Kop3"/>
        <w:numPr>
          <w:ilvl w:val="2"/>
          <w:numId w:val="0"/>
        </w:numPr>
        <w:spacing w:before="360" w:line="240" w:lineRule="auto"/>
        <w:ind w:left="992" w:hanging="992"/>
        <w:rPr>
          <w:rFonts w:ascii="Calibri" w:eastAsiaTheme="minorEastAsia" w:hAnsi="Calibri" w:cs="Calibri"/>
          <w:b w:val="0"/>
          <w:sz w:val="22"/>
          <w:szCs w:val="22"/>
        </w:rPr>
      </w:pPr>
      <w:bookmarkStart w:id="171" w:name="_Toc423628302"/>
      <w:bookmarkStart w:id="172" w:name="_Toc146003723"/>
      <w:r w:rsidRPr="00CC44C7">
        <w:rPr>
          <w:rFonts w:ascii="Calibri" w:eastAsiaTheme="minorEastAsia" w:hAnsi="Calibri" w:cs="Calibri"/>
          <w:i w:val="0"/>
          <w:sz w:val="22"/>
          <w:szCs w:val="22"/>
        </w:rPr>
        <w:t>5.2.</w:t>
      </w:r>
      <w:r>
        <w:rPr>
          <w:rFonts w:ascii="Calibri" w:eastAsiaTheme="minorEastAsia" w:hAnsi="Calibri" w:cs="Calibri"/>
          <w:i w:val="0"/>
          <w:sz w:val="22"/>
          <w:szCs w:val="22"/>
        </w:rPr>
        <w:t>4</w:t>
      </w:r>
      <w:r>
        <w:tab/>
      </w:r>
      <w:r w:rsidRPr="00CC44C7">
        <w:rPr>
          <w:rFonts w:ascii="Calibri" w:eastAsiaTheme="minorEastAsia" w:hAnsi="Calibri" w:cs="Calibri"/>
          <w:i w:val="0"/>
          <w:sz w:val="22"/>
          <w:szCs w:val="22"/>
        </w:rPr>
        <w:t xml:space="preserve">Criterium </w:t>
      </w:r>
      <w:r w:rsidR="00A5793A">
        <w:rPr>
          <w:rFonts w:ascii="Calibri" w:eastAsiaTheme="minorEastAsia" w:hAnsi="Calibri" w:cs="Calibri"/>
          <w:i w:val="0"/>
          <w:sz w:val="22"/>
          <w:szCs w:val="22"/>
        </w:rPr>
        <w:t>4</w:t>
      </w:r>
      <w:r w:rsidRPr="00CC44C7">
        <w:rPr>
          <w:rFonts w:ascii="Calibri" w:eastAsiaTheme="minorEastAsia" w:hAnsi="Calibri" w:cs="Calibri"/>
          <w:i w:val="0"/>
          <w:sz w:val="22"/>
          <w:szCs w:val="22"/>
        </w:rPr>
        <w:t>:</w:t>
      </w:r>
      <w:r w:rsidR="00A5793A">
        <w:rPr>
          <w:rFonts w:ascii="Calibri" w:eastAsiaTheme="minorEastAsia" w:hAnsi="Calibri" w:cs="Calibri"/>
          <w:i w:val="0"/>
          <w:sz w:val="22"/>
          <w:szCs w:val="22"/>
        </w:rPr>
        <w:t xml:space="preserve"> Duurzaamheid</w:t>
      </w:r>
      <w:bookmarkEnd w:id="172"/>
      <w:r w:rsidRPr="00CC44C7">
        <w:rPr>
          <w:rFonts w:ascii="Calibri" w:eastAsiaTheme="minorEastAsia" w:hAnsi="Calibri" w:cs="Calibri"/>
          <w:i w:val="0"/>
          <w:sz w:val="22"/>
          <w:szCs w:val="22"/>
        </w:rPr>
        <w:t xml:space="preserve"> </w:t>
      </w:r>
    </w:p>
    <w:p w14:paraId="6E97DC75" w14:textId="77777777" w:rsidR="00A5793A" w:rsidRPr="007E263C" w:rsidRDefault="00A5793A" w:rsidP="00A5793A">
      <w:pPr>
        <w:rPr>
          <w:rFonts w:ascii="Calibri" w:eastAsiaTheme="minorEastAsia" w:hAnsi="Calibri" w:cs="Calibri"/>
          <w:sz w:val="22"/>
          <w:szCs w:val="22"/>
        </w:rPr>
      </w:pPr>
      <w:r w:rsidRPr="007E263C">
        <w:rPr>
          <w:rFonts w:ascii="Calibri" w:eastAsiaTheme="minorEastAsia" w:hAnsi="Calibri" w:cs="Calibri"/>
          <w:sz w:val="22"/>
          <w:szCs w:val="22"/>
        </w:rPr>
        <w:t xml:space="preserve">Daarnaast wil de VU graag samenwerken met bedrijven die ons beleid </w:t>
      </w:r>
      <w:proofErr w:type="gramStart"/>
      <w:r w:rsidRPr="007E263C">
        <w:rPr>
          <w:rFonts w:ascii="Calibri" w:eastAsiaTheme="minorEastAsia" w:hAnsi="Calibri" w:cs="Calibri"/>
          <w:sz w:val="22"/>
          <w:szCs w:val="22"/>
        </w:rPr>
        <w:t>omtrent</w:t>
      </w:r>
      <w:proofErr w:type="gramEnd"/>
      <w:r w:rsidRPr="007E263C">
        <w:rPr>
          <w:rFonts w:ascii="Calibri" w:eastAsiaTheme="minorEastAsia" w:hAnsi="Calibri" w:cs="Calibri"/>
          <w:sz w:val="22"/>
          <w:szCs w:val="22"/>
        </w:rPr>
        <w:t xml:space="preserve"> duurzaamheid onderschrijven. U wordt verzocht aan te geven in hoeverre en in welke mate u hieraan kan bijdragen. U kunt hierbij denken aan (niet gelimiteerd)</w:t>
      </w:r>
    </w:p>
    <w:p w14:paraId="52F16CEA" w14:textId="77777777" w:rsidR="00A5793A" w:rsidRPr="007E263C" w:rsidRDefault="00A5793A" w:rsidP="007E263C">
      <w:pPr>
        <w:pStyle w:val="Lijstalinea"/>
        <w:numPr>
          <w:ilvl w:val="0"/>
          <w:numId w:val="82"/>
        </w:numPr>
        <w:rPr>
          <w:rFonts w:ascii="Calibri" w:eastAsiaTheme="minorEastAsia" w:hAnsi="Calibri" w:cs="Calibri"/>
          <w:sz w:val="22"/>
          <w:szCs w:val="22"/>
        </w:rPr>
      </w:pPr>
      <w:r w:rsidRPr="007E263C">
        <w:rPr>
          <w:rFonts w:ascii="Calibri" w:eastAsiaTheme="minorEastAsia" w:hAnsi="Calibri" w:cs="Calibri"/>
          <w:sz w:val="22"/>
          <w:szCs w:val="22"/>
        </w:rPr>
        <w:t xml:space="preserve">Vervoer: De VU voert al langer een groen vervoersbeleid. Dat wil zeggen dat de </w:t>
      </w:r>
      <w:proofErr w:type="gramStart"/>
      <w:r w:rsidRPr="007E263C">
        <w:rPr>
          <w:rFonts w:ascii="Calibri" w:eastAsiaTheme="minorEastAsia" w:hAnsi="Calibri" w:cs="Calibri"/>
          <w:sz w:val="22"/>
          <w:szCs w:val="22"/>
        </w:rPr>
        <w:t>VU medewerkers</w:t>
      </w:r>
      <w:proofErr w:type="gramEnd"/>
      <w:r w:rsidRPr="007E263C">
        <w:rPr>
          <w:rFonts w:ascii="Calibri" w:eastAsiaTheme="minorEastAsia" w:hAnsi="Calibri" w:cs="Calibri"/>
          <w:sz w:val="22"/>
          <w:szCs w:val="22"/>
        </w:rPr>
        <w:t xml:space="preserve"> (en studenten) stimuleert om gebruik te maken van het openbaar vervoer voor woon-werkverkeer en dienstreizen. </w:t>
      </w:r>
    </w:p>
    <w:p w14:paraId="12EC22F4" w14:textId="77777777" w:rsidR="00A5793A" w:rsidRPr="007E263C" w:rsidRDefault="00A5793A" w:rsidP="007E263C">
      <w:pPr>
        <w:pStyle w:val="Lijstalinea"/>
        <w:numPr>
          <w:ilvl w:val="0"/>
          <w:numId w:val="82"/>
        </w:numPr>
        <w:rPr>
          <w:rFonts w:ascii="Calibri" w:eastAsiaTheme="minorEastAsia" w:hAnsi="Calibri" w:cs="Calibri"/>
          <w:sz w:val="22"/>
          <w:szCs w:val="22"/>
        </w:rPr>
      </w:pPr>
      <w:r w:rsidRPr="007E263C">
        <w:rPr>
          <w:rFonts w:ascii="Calibri" w:eastAsiaTheme="minorEastAsia" w:hAnsi="Calibri" w:cs="Calibri"/>
          <w:sz w:val="22"/>
          <w:szCs w:val="22"/>
        </w:rPr>
        <w:t xml:space="preserve">Het verbod op Single </w:t>
      </w:r>
      <w:proofErr w:type="spellStart"/>
      <w:r w:rsidRPr="007E263C">
        <w:rPr>
          <w:rFonts w:ascii="Calibri" w:eastAsiaTheme="minorEastAsia" w:hAnsi="Calibri" w:cs="Calibri"/>
          <w:sz w:val="22"/>
          <w:szCs w:val="22"/>
        </w:rPr>
        <w:t>Use</w:t>
      </w:r>
      <w:proofErr w:type="spellEnd"/>
      <w:r w:rsidRPr="007E263C">
        <w:rPr>
          <w:rFonts w:ascii="Calibri" w:eastAsiaTheme="minorEastAsia" w:hAnsi="Calibri" w:cs="Calibri"/>
          <w:sz w:val="22"/>
          <w:szCs w:val="22"/>
        </w:rPr>
        <w:t xml:space="preserve"> Plastics per 1 juli: neem een eigen beker mee.</w:t>
      </w:r>
    </w:p>
    <w:p w14:paraId="0805AB3C" w14:textId="77777777" w:rsidR="00A5793A" w:rsidRPr="007E263C" w:rsidRDefault="00A5793A" w:rsidP="007E263C">
      <w:pPr>
        <w:pStyle w:val="Lijstalinea"/>
        <w:numPr>
          <w:ilvl w:val="0"/>
          <w:numId w:val="82"/>
        </w:numPr>
        <w:rPr>
          <w:rFonts w:ascii="Calibri" w:eastAsiaTheme="minorEastAsia" w:hAnsi="Calibri" w:cs="Calibri"/>
          <w:sz w:val="22"/>
          <w:szCs w:val="22"/>
        </w:rPr>
      </w:pPr>
      <w:r w:rsidRPr="007E263C">
        <w:rPr>
          <w:rFonts w:ascii="Calibri" w:eastAsiaTheme="minorEastAsia" w:hAnsi="Calibri" w:cs="Calibri"/>
          <w:sz w:val="22"/>
          <w:szCs w:val="22"/>
        </w:rPr>
        <w:t xml:space="preserve">Diversiteit: De VU streeft naar ‘inclusieve excellentie’, waarbij studenten, docenten en werknemers binnen de VU onderlinge verschillen benutten om meer creativiteit en talentontwikkeling te stimuleren. </w:t>
      </w:r>
    </w:p>
    <w:p w14:paraId="5C86BFF0" w14:textId="77777777" w:rsidR="00A5793A" w:rsidRPr="007E263C" w:rsidRDefault="00A5793A" w:rsidP="007E263C">
      <w:pPr>
        <w:pStyle w:val="Lijstalinea"/>
        <w:numPr>
          <w:ilvl w:val="0"/>
          <w:numId w:val="82"/>
        </w:numPr>
        <w:rPr>
          <w:rFonts w:ascii="Calibri" w:eastAsiaTheme="minorEastAsia" w:hAnsi="Calibri" w:cs="Calibri"/>
          <w:sz w:val="22"/>
          <w:szCs w:val="22"/>
        </w:rPr>
      </w:pPr>
      <w:r w:rsidRPr="007E263C">
        <w:rPr>
          <w:rFonts w:ascii="Calibri" w:eastAsiaTheme="minorEastAsia" w:hAnsi="Calibri" w:cs="Calibri"/>
          <w:sz w:val="22"/>
          <w:szCs w:val="22"/>
        </w:rPr>
        <w:t xml:space="preserve">De </w:t>
      </w:r>
      <w:proofErr w:type="gramStart"/>
      <w:r w:rsidRPr="007E263C">
        <w:rPr>
          <w:rFonts w:ascii="Calibri" w:eastAsiaTheme="minorEastAsia" w:hAnsi="Calibri" w:cs="Calibri"/>
          <w:sz w:val="22"/>
          <w:szCs w:val="22"/>
        </w:rPr>
        <w:t>VU campus</w:t>
      </w:r>
      <w:proofErr w:type="gramEnd"/>
      <w:r w:rsidRPr="007E263C">
        <w:rPr>
          <w:rFonts w:ascii="Calibri" w:eastAsiaTheme="minorEastAsia" w:hAnsi="Calibri" w:cs="Calibri"/>
          <w:sz w:val="22"/>
          <w:szCs w:val="22"/>
        </w:rPr>
        <w:t xml:space="preserve"> is een rookvrije campus.</w:t>
      </w:r>
    </w:p>
    <w:p w14:paraId="387E3B4C" w14:textId="77777777" w:rsidR="00A5793A" w:rsidRDefault="00A5793A" w:rsidP="00A5793A">
      <w:pPr>
        <w:pStyle w:val="Lijstalinea"/>
        <w:numPr>
          <w:ilvl w:val="0"/>
          <w:numId w:val="82"/>
        </w:numPr>
        <w:rPr>
          <w:rFonts w:ascii="Calibri" w:eastAsiaTheme="minorEastAsia" w:hAnsi="Calibri" w:cs="Calibri"/>
          <w:sz w:val="22"/>
          <w:szCs w:val="22"/>
        </w:rPr>
      </w:pPr>
      <w:r w:rsidRPr="007E263C">
        <w:rPr>
          <w:rFonts w:ascii="Calibri" w:eastAsiaTheme="minorEastAsia" w:hAnsi="Calibri" w:cs="Calibri"/>
          <w:sz w:val="22"/>
          <w:szCs w:val="22"/>
        </w:rPr>
        <w:t>De VU heeft een open en gastvrije campus en een actieve rol in het herkennen, voorkomen en beheersen van veiligheidsrisico’s. Dit doen we niet alleen. Hier hebben we de hulp van onze contractpartners bij nodig.</w:t>
      </w:r>
    </w:p>
    <w:p w14:paraId="330828B6" w14:textId="3A0177E6" w:rsidR="007E263C" w:rsidRPr="007E263C" w:rsidRDefault="007E263C" w:rsidP="007E263C">
      <w:pPr>
        <w:pStyle w:val="Lijstalinea"/>
        <w:numPr>
          <w:ilvl w:val="0"/>
          <w:numId w:val="82"/>
        </w:numPr>
        <w:rPr>
          <w:rFonts w:ascii="Calibri" w:eastAsiaTheme="minorEastAsia" w:hAnsi="Calibri" w:cs="Calibri"/>
          <w:sz w:val="22"/>
          <w:szCs w:val="22"/>
        </w:rPr>
      </w:pPr>
      <w:r>
        <w:rPr>
          <w:rFonts w:ascii="Calibri" w:eastAsiaTheme="minorEastAsia" w:hAnsi="Calibri" w:cs="Calibri"/>
          <w:sz w:val="22"/>
          <w:szCs w:val="22"/>
        </w:rPr>
        <w:t>Energiebesparing en beperking van het gasgebruik</w:t>
      </w:r>
    </w:p>
    <w:p w14:paraId="5DB595AB" w14:textId="77777777" w:rsidR="00A5793A" w:rsidRPr="007E263C" w:rsidRDefault="00A5793A" w:rsidP="007E263C">
      <w:pPr>
        <w:rPr>
          <w:rFonts w:ascii="Calibri" w:eastAsiaTheme="minorEastAsia" w:hAnsi="Calibri" w:cs="Calibri"/>
          <w:sz w:val="22"/>
          <w:szCs w:val="22"/>
        </w:rPr>
      </w:pPr>
    </w:p>
    <w:p w14:paraId="1A3BB0C4" w14:textId="77777777" w:rsidR="00A5793A" w:rsidRPr="007E263C" w:rsidRDefault="00A5793A" w:rsidP="00A5793A">
      <w:pPr>
        <w:rPr>
          <w:rFonts w:ascii="Calibri" w:eastAsiaTheme="minorEastAsia" w:hAnsi="Calibri" w:cs="Calibri"/>
          <w:sz w:val="22"/>
          <w:szCs w:val="22"/>
        </w:rPr>
      </w:pPr>
      <w:r w:rsidRPr="007E263C">
        <w:rPr>
          <w:rFonts w:ascii="Calibri" w:eastAsiaTheme="minorEastAsia" w:hAnsi="Calibri" w:cs="Calibri"/>
          <w:sz w:val="22"/>
          <w:szCs w:val="22"/>
        </w:rPr>
        <w:t>Dit onderdeel wordt beoordeeld op de mate waarin uw toelichting SMART geformuleerd is en op de mate waarin u met uw initiatieven en beleid aansluit bij het duurzaamheidsbeleid van de VU én daarmee impact maakt en inspireert.</w:t>
      </w:r>
    </w:p>
    <w:p w14:paraId="304C1BB7" w14:textId="77777777" w:rsidR="00A5793A" w:rsidRDefault="00A5793A" w:rsidP="001006BE">
      <w:pPr>
        <w:rPr>
          <w:rFonts w:ascii="Calibri" w:eastAsiaTheme="minorEastAsia" w:hAnsi="Calibri" w:cs="Calibri"/>
          <w:sz w:val="22"/>
          <w:szCs w:val="22"/>
        </w:rPr>
      </w:pPr>
    </w:p>
    <w:p w14:paraId="1082BA0E" w14:textId="77777777" w:rsidR="00A5793A" w:rsidRPr="00CC44C7" w:rsidRDefault="00A5793A" w:rsidP="00A5793A">
      <w:pPr>
        <w:rPr>
          <w:rFonts w:ascii="Calibri" w:eastAsiaTheme="minorEastAsia" w:hAnsi="Calibri" w:cs="Calibri"/>
          <w:sz w:val="22"/>
          <w:szCs w:val="22"/>
        </w:rPr>
      </w:pPr>
      <w:r w:rsidRPr="00CC44C7">
        <w:rPr>
          <w:rFonts w:ascii="Calibri" w:eastAsiaTheme="minorEastAsia" w:hAnsi="Calibri" w:cs="Calibri"/>
          <w:sz w:val="22"/>
          <w:szCs w:val="22"/>
        </w:rPr>
        <w:t xml:space="preserve">Voor </w:t>
      </w:r>
      <w:r>
        <w:rPr>
          <w:rFonts w:ascii="Calibri" w:eastAsiaTheme="minorEastAsia" w:hAnsi="Calibri" w:cs="Calibri"/>
          <w:sz w:val="22"/>
          <w:szCs w:val="22"/>
        </w:rPr>
        <w:t>deze vier</w:t>
      </w:r>
      <w:r w:rsidRPr="00CC44C7">
        <w:rPr>
          <w:rFonts w:ascii="Calibri" w:eastAsiaTheme="minorEastAsia" w:hAnsi="Calibri" w:cs="Calibri"/>
          <w:sz w:val="22"/>
          <w:szCs w:val="22"/>
        </w:rPr>
        <w:t xml:space="preserve"> </w:t>
      </w:r>
      <w:r>
        <w:rPr>
          <w:rFonts w:ascii="Calibri" w:eastAsiaTheme="minorEastAsia" w:hAnsi="Calibri" w:cs="Calibri"/>
          <w:sz w:val="22"/>
          <w:szCs w:val="22"/>
        </w:rPr>
        <w:t xml:space="preserve">kwalitatieve </w:t>
      </w:r>
      <w:r w:rsidRPr="00CC44C7">
        <w:rPr>
          <w:rFonts w:ascii="Calibri" w:eastAsiaTheme="minorEastAsia" w:hAnsi="Calibri" w:cs="Calibri"/>
          <w:sz w:val="22"/>
          <w:szCs w:val="22"/>
        </w:rPr>
        <w:t>criteria geldt dat u hierbij aan dient te geven wat u van VU nodig heeft.</w:t>
      </w:r>
    </w:p>
    <w:p w14:paraId="02286B27" w14:textId="77777777" w:rsidR="00A5793A" w:rsidRPr="00CC44C7" w:rsidRDefault="00A5793A" w:rsidP="00A5793A">
      <w:pPr>
        <w:rPr>
          <w:rFonts w:ascii="Calibri" w:eastAsiaTheme="minorEastAsia" w:hAnsi="Calibri" w:cs="Calibri"/>
          <w:sz w:val="22"/>
          <w:szCs w:val="22"/>
        </w:rPr>
      </w:pPr>
      <w:r w:rsidRPr="00F93697">
        <w:rPr>
          <w:rFonts w:asciiTheme="minorHAnsi" w:eastAsiaTheme="minorEastAsia" w:hAnsiTheme="minorHAnsi" w:cstheme="minorHAnsi"/>
          <w:sz w:val="22"/>
          <w:szCs w:val="22"/>
        </w:rPr>
        <w:t>U dient uw beantwoording op maximaal drie A-4 in een leesbaar lettertype</w:t>
      </w:r>
      <w:r>
        <w:rPr>
          <w:rFonts w:asciiTheme="minorHAnsi" w:eastAsiaTheme="minorEastAsia" w:hAnsiTheme="minorHAnsi" w:cstheme="minorHAnsi"/>
          <w:sz w:val="22"/>
          <w:szCs w:val="22"/>
        </w:rPr>
        <w:t xml:space="preserve"> te doen</w:t>
      </w:r>
      <w:r w:rsidRPr="00F93697">
        <w:rPr>
          <w:rFonts w:asciiTheme="minorHAnsi" w:eastAsiaTheme="minorEastAsia" w:hAnsiTheme="minorHAnsi" w:cstheme="minorHAnsi"/>
          <w:sz w:val="22"/>
          <w:szCs w:val="22"/>
        </w:rPr>
        <w:t>. Dit is inclusief voorblad en eventueel beeldmateriaal.</w:t>
      </w:r>
    </w:p>
    <w:p w14:paraId="63A37641" w14:textId="77777777" w:rsidR="00A5793A" w:rsidRPr="00CC44C7" w:rsidRDefault="00A5793A" w:rsidP="00A5793A">
      <w:pPr>
        <w:rPr>
          <w:rFonts w:ascii="Calibri" w:eastAsiaTheme="minorEastAsia" w:hAnsi="Calibri" w:cs="Calibri"/>
          <w:sz w:val="22"/>
          <w:szCs w:val="22"/>
        </w:rPr>
      </w:pPr>
      <w:r w:rsidRPr="00CC44C7">
        <w:rPr>
          <w:rFonts w:ascii="Calibri" w:eastAsiaTheme="minorEastAsia" w:hAnsi="Calibri" w:cs="Calibri"/>
          <w:sz w:val="22"/>
          <w:szCs w:val="22"/>
        </w:rPr>
        <w:t xml:space="preserve">U dient bovenstaande </w:t>
      </w:r>
      <w:r>
        <w:rPr>
          <w:rFonts w:ascii="Calibri" w:eastAsiaTheme="minorEastAsia" w:hAnsi="Calibri" w:cs="Calibri"/>
          <w:sz w:val="22"/>
          <w:szCs w:val="22"/>
        </w:rPr>
        <w:t>(sub)</w:t>
      </w:r>
      <w:r w:rsidRPr="00CC44C7">
        <w:rPr>
          <w:rFonts w:ascii="Calibri" w:eastAsiaTheme="minorEastAsia" w:hAnsi="Calibri" w:cs="Calibri"/>
          <w:sz w:val="22"/>
          <w:szCs w:val="22"/>
        </w:rPr>
        <w:t>nummering terug te laten komen in uw inschrijving</w:t>
      </w:r>
      <w:r>
        <w:rPr>
          <w:rFonts w:ascii="Calibri" w:eastAsiaTheme="minorEastAsia" w:hAnsi="Calibri" w:cs="Calibri"/>
          <w:sz w:val="22"/>
          <w:szCs w:val="22"/>
        </w:rPr>
        <w:t>, toevoegingen op de vragen mag en dienen apart vermeld te worden.</w:t>
      </w:r>
    </w:p>
    <w:p w14:paraId="10FC9993" w14:textId="77777777" w:rsidR="00A5793A" w:rsidRPr="00CC44C7" w:rsidRDefault="00A5793A" w:rsidP="00A5793A">
      <w:pPr>
        <w:rPr>
          <w:rFonts w:ascii="Calibri" w:eastAsiaTheme="minorEastAsia" w:hAnsi="Calibri" w:cs="Calibri"/>
          <w:sz w:val="22"/>
          <w:szCs w:val="22"/>
        </w:rPr>
      </w:pPr>
    </w:p>
    <w:p w14:paraId="459C4D7B" w14:textId="77777777" w:rsidR="00A5793A" w:rsidRDefault="00A5793A" w:rsidP="00A5793A">
      <w:pPr>
        <w:rPr>
          <w:rFonts w:ascii="Calibri" w:eastAsiaTheme="minorEastAsia" w:hAnsi="Calibri" w:cs="Calibri"/>
          <w:sz w:val="22"/>
          <w:szCs w:val="22"/>
        </w:rPr>
      </w:pPr>
      <w:r w:rsidRPr="001006BE">
        <w:rPr>
          <w:rFonts w:ascii="Calibri" w:eastAsiaTheme="minorEastAsia" w:hAnsi="Calibri" w:cs="Calibri"/>
          <w:sz w:val="22"/>
          <w:szCs w:val="22"/>
        </w:rPr>
        <w:t xml:space="preserve">Naast de beoordeling op de aanvullende criteria, wordt er ook beoordeeld op de mate waarin bovenstaande doelen SMART zijn gemaakt en van toepassing zijn op de VU. </w:t>
      </w:r>
    </w:p>
    <w:p w14:paraId="1855408D" w14:textId="77777777" w:rsidR="00A5793A" w:rsidRDefault="00A5793A" w:rsidP="00A5793A">
      <w:pPr>
        <w:rPr>
          <w:rFonts w:ascii="Calibri" w:eastAsiaTheme="minorEastAsia" w:hAnsi="Calibri" w:cs="Calibri"/>
          <w:sz w:val="22"/>
          <w:szCs w:val="22"/>
        </w:rPr>
      </w:pPr>
    </w:p>
    <w:p w14:paraId="15C55AFA" w14:textId="77777777" w:rsidR="00A5793A" w:rsidRDefault="00A5793A" w:rsidP="001006BE">
      <w:pPr>
        <w:rPr>
          <w:rFonts w:ascii="Calibri" w:eastAsiaTheme="minorEastAsia" w:hAnsi="Calibri" w:cs="Calibri"/>
          <w:sz w:val="22"/>
          <w:szCs w:val="22"/>
        </w:rPr>
      </w:pPr>
    </w:p>
    <w:p w14:paraId="077BA53A" w14:textId="19CACFAE" w:rsidR="004653CD" w:rsidRPr="00CC44C7" w:rsidRDefault="004653CD" w:rsidP="00737754">
      <w:pPr>
        <w:pStyle w:val="Kop3"/>
        <w:numPr>
          <w:ilvl w:val="2"/>
          <w:numId w:val="0"/>
        </w:numPr>
        <w:spacing w:before="360" w:line="240" w:lineRule="auto"/>
        <w:ind w:left="992" w:hanging="992"/>
        <w:rPr>
          <w:rFonts w:ascii="Calibri" w:eastAsiaTheme="minorEastAsia" w:hAnsi="Calibri" w:cs="Calibri"/>
          <w:sz w:val="22"/>
          <w:szCs w:val="22"/>
        </w:rPr>
      </w:pPr>
      <w:bookmarkStart w:id="173" w:name="_Toc146003724"/>
      <w:r w:rsidRPr="6AB916D6">
        <w:rPr>
          <w:rFonts w:ascii="Calibri" w:eastAsiaTheme="minorEastAsia" w:hAnsi="Calibri" w:cs="Calibri"/>
          <w:i w:val="0"/>
          <w:sz w:val="22"/>
          <w:szCs w:val="22"/>
        </w:rPr>
        <w:t>5.2.</w:t>
      </w:r>
      <w:r w:rsidR="00D97245">
        <w:rPr>
          <w:rFonts w:ascii="Calibri" w:eastAsiaTheme="minorEastAsia" w:hAnsi="Calibri" w:cs="Calibri"/>
          <w:i w:val="0"/>
          <w:sz w:val="22"/>
          <w:szCs w:val="22"/>
        </w:rPr>
        <w:t>5</w:t>
      </w:r>
      <w:r w:rsidR="0F4BA314" w:rsidRPr="6AB916D6">
        <w:rPr>
          <w:rFonts w:ascii="Calibri" w:eastAsiaTheme="minorEastAsia" w:hAnsi="Calibri" w:cs="Calibri"/>
          <w:i w:val="0"/>
          <w:sz w:val="22"/>
          <w:szCs w:val="22"/>
        </w:rPr>
        <w:t xml:space="preserve"> </w:t>
      </w:r>
      <w:r>
        <w:tab/>
      </w:r>
      <w:r w:rsidRPr="2919B415">
        <w:rPr>
          <w:rFonts w:ascii="Calibri" w:eastAsiaTheme="minorEastAsia" w:hAnsi="Calibri" w:cs="Calibri"/>
          <w:i w:val="0"/>
          <w:sz w:val="22"/>
          <w:szCs w:val="22"/>
        </w:rPr>
        <w:t>Beoordeling</w:t>
      </w:r>
      <w:r w:rsidRPr="00CC44C7">
        <w:rPr>
          <w:rFonts w:ascii="Calibri" w:eastAsiaTheme="minorEastAsia" w:hAnsi="Calibri" w:cs="Calibri"/>
          <w:i w:val="0"/>
          <w:sz w:val="22"/>
          <w:szCs w:val="22"/>
        </w:rPr>
        <w:t xml:space="preserve"> kwaliteit</w:t>
      </w:r>
      <w:bookmarkEnd w:id="171"/>
      <w:bookmarkEnd w:id="173"/>
    </w:p>
    <w:p w14:paraId="60903885" w14:textId="1E169209" w:rsidR="00FC55D4" w:rsidRPr="00CC44C7" w:rsidRDefault="024E6297" w:rsidP="00F5073D">
      <w:pPr>
        <w:rPr>
          <w:rFonts w:ascii="Calibri" w:eastAsiaTheme="minorEastAsia" w:hAnsi="Calibri" w:cs="Calibri"/>
          <w:sz w:val="22"/>
          <w:szCs w:val="22"/>
        </w:rPr>
      </w:pPr>
      <w:r w:rsidRPr="00CC44C7">
        <w:rPr>
          <w:rFonts w:ascii="Calibri" w:eastAsiaTheme="minorEastAsia" w:hAnsi="Calibri" w:cs="Calibri"/>
          <w:sz w:val="22"/>
          <w:szCs w:val="22"/>
        </w:rPr>
        <w:t>De beoordeling</w:t>
      </w:r>
      <w:r w:rsidR="4A62A0EC" w:rsidRPr="00CC44C7">
        <w:rPr>
          <w:rFonts w:ascii="Calibri" w:eastAsiaTheme="minorEastAsia" w:hAnsi="Calibri" w:cs="Calibri"/>
          <w:sz w:val="22"/>
          <w:szCs w:val="22"/>
        </w:rPr>
        <w:t xml:space="preserve"> zal plaatsvinden op basis van de </w:t>
      </w:r>
      <w:r w:rsidR="4F8665CE" w:rsidRPr="00CC44C7">
        <w:rPr>
          <w:rFonts w:ascii="Calibri" w:eastAsiaTheme="minorEastAsia" w:hAnsi="Calibri" w:cs="Calibri"/>
          <w:sz w:val="22"/>
          <w:szCs w:val="22"/>
        </w:rPr>
        <w:t xml:space="preserve">gestelde </w:t>
      </w:r>
      <w:r w:rsidR="4CBC93F7" w:rsidRPr="00CC44C7">
        <w:rPr>
          <w:rFonts w:ascii="Calibri" w:eastAsiaTheme="minorEastAsia" w:hAnsi="Calibri" w:cs="Calibri"/>
          <w:sz w:val="22"/>
          <w:szCs w:val="22"/>
        </w:rPr>
        <w:t xml:space="preserve">criteria </w:t>
      </w:r>
      <w:r w:rsidR="4A62A0EC" w:rsidRPr="00CC44C7">
        <w:rPr>
          <w:rFonts w:ascii="Calibri" w:eastAsiaTheme="minorEastAsia" w:hAnsi="Calibri" w:cs="Calibri"/>
          <w:sz w:val="22"/>
          <w:szCs w:val="22"/>
        </w:rPr>
        <w:t xml:space="preserve">in de </w:t>
      </w:r>
      <w:r w:rsidR="1014A51F" w:rsidRPr="00CC44C7">
        <w:rPr>
          <w:rFonts w:ascii="Calibri" w:eastAsiaTheme="minorEastAsia" w:hAnsi="Calibri" w:cs="Calibri"/>
          <w:sz w:val="22"/>
          <w:szCs w:val="22"/>
        </w:rPr>
        <w:t>O</w:t>
      </w:r>
      <w:r w:rsidR="4A62A0EC" w:rsidRPr="00CC44C7">
        <w:rPr>
          <w:rFonts w:ascii="Calibri" w:eastAsiaTheme="minorEastAsia" w:hAnsi="Calibri" w:cs="Calibri"/>
          <w:sz w:val="22"/>
          <w:szCs w:val="22"/>
        </w:rPr>
        <w:t xml:space="preserve">fferteaanvraag. De antwoorden op de </w:t>
      </w:r>
      <w:r w:rsidR="4CBC93F7" w:rsidRPr="00CC44C7">
        <w:rPr>
          <w:rFonts w:ascii="Calibri" w:eastAsiaTheme="minorEastAsia" w:hAnsi="Calibri" w:cs="Calibri"/>
          <w:sz w:val="22"/>
          <w:szCs w:val="22"/>
        </w:rPr>
        <w:t>c</w:t>
      </w:r>
      <w:r w:rsidR="0A4F2AF1" w:rsidRPr="00CC44C7">
        <w:rPr>
          <w:rFonts w:ascii="Calibri" w:eastAsiaTheme="minorEastAsia" w:hAnsi="Calibri" w:cs="Calibri"/>
          <w:sz w:val="22"/>
          <w:szCs w:val="22"/>
        </w:rPr>
        <w:t>r</w:t>
      </w:r>
      <w:r w:rsidR="4CBC93F7" w:rsidRPr="00CC44C7">
        <w:rPr>
          <w:rFonts w:ascii="Calibri" w:eastAsiaTheme="minorEastAsia" w:hAnsi="Calibri" w:cs="Calibri"/>
          <w:sz w:val="22"/>
          <w:szCs w:val="22"/>
        </w:rPr>
        <w:t>iteria</w:t>
      </w:r>
      <w:r w:rsidR="0A4F2AF1" w:rsidRPr="00CC44C7">
        <w:rPr>
          <w:rFonts w:ascii="Calibri" w:eastAsiaTheme="minorEastAsia" w:hAnsi="Calibri" w:cs="Calibri"/>
          <w:sz w:val="22"/>
          <w:szCs w:val="22"/>
        </w:rPr>
        <w:t xml:space="preserve"> </w:t>
      </w:r>
      <w:r w:rsidR="4A62A0EC" w:rsidRPr="00CC44C7">
        <w:rPr>
          <w:rFonts w:ascii="Calibri" w:eastAsiaTheme="minorEastAsia" w:hAnsi="Calibri" w:cs="Calibri"/>
          <w:sz w:val="22"/>
          <w:szCs w:val="22"/>
        </w:rPr>
        <w:t xml:space="preserve">zullen hierbij gescoord worden </w:t>
      </w:r>
      <w:r w:rsidR="5605EA1E" w:rsidRPr="00CC44C7">
        <w:rPr>
          <w:rFonts w:ascii="Calibri" w:eastAsiaTheme="minorEastAsia" w:hAnsi="Calibri" w:cs="Calibri"/>
          <w:sz w:val="22"/>
          <w:szCs w:val="22"/>
        </w:rPr>
        <w:t xml:space="preserve">door de individuele beoordelaars </w:t>
      </w:r>
      <w:r w:rsidR="4A62A0EC" w:rsidRPr="00CC44C7">
        <w:rPr>
          <w:rFonts w:ascii="Calibri" w:eastAsiaTheme="minorEastAsia" w:hAnsi="Calibri" w:cs="Calibri"/>
          <w:sz w:val="22"/>
          <w:szCs w:val="22"/>
        </w:rPr>
        <w:t xml:space="preserve">met een geheel cijfer tussen 0 en 10 punten per </w:t>
      </w:r>
      <w:r w:rsidR="4CBC93F7" w:rsidRPr="00CC44C7">
        <w:rPr>
          <w:rFonts w:ascii="Calibri" w:eastAsiaTheme="minorEastAsia" w:hAnsi="Calibri" w:cs="Calibri"/>
          <w:sz w:val="22"/>
          <w:szCs w:val="22"/>
        </w:rPr>
        <w:t>criterium</w:t>
      </w:r>
      <w:r w:rsidR="4A62A0EC" w:rsidRPr="00CC44C7">
        <w:rPr>
          <w:rFonts w:ascii="Calibri" w:eastAsiaTheme="minorEastAsia" w:hAnsi="Calibri" w:cs="Calibri"/>
          <w:sz w:val="22"/>
          <w:szCs w:val="22"/>
        </w:rPr>
        <w:t>.</w:t>
      </w:r>
      <w:r w:rsidR="5605EA1E" w:rsidRPr="00CC44C7">
        <w:rPr>
          <w:rFonts w:ascii="Calibri" w:eastAsiaTheme="minorEastAsia" w:hAnsi="Calibri" w:cs="Calibri"/>
          <w:sz w:val="22"/>
          <w:szCs w:val="22"/>
        </w:rPr>
        <w:t xml:space="preserve"> Vervolgens </w:t>
      </w:r>
      <w:r w:rsidR="0BC64A23" w:rsidRPr="00CC44C7">
        <w:rPr>
          <w:rFonts w:ascii="Calibri" w:eastAsiaTheme="minorEastAsia" w:hAnsi="Calibri" w:cs="Calibri"/>
          <w:sz w:val="22"/>
          <w:szCs w:val="22"/>
        </w:rPr>
        <w:t xml:space="preserve">zal er een </w:t>
      </w:r>
      <w:r w:rsidR="009E1532" w:rsidRPr="00CC44C7">
        <w:rPr>
          <w:rFonts w:ascii="Calibri" w:eastAsiaTheme="minorEastAsia" w:hAnsi="Calibri" w:cs="Calibri"/>
          <w:sz w:val="22"/>
          <w:szCs w:val="22"/>
        </w:rPr>
        <w:t>consensus</w:t>
      </w:r>
      <w:r w:rsidR="0BC64A23" w:rsidRPr="00CC44C7">
        <w:rPr>
          <w:rFonts w:ascii="Calibri" w:eastAsiaTheme="minorEastAsia" w:hAnsi="Calibri" w:cs="Calibri"/>
          <w:sz w:val="22"/>
          <w:szCs w:val="22"/>
        </w:rPr>
        <w:t xml:space="preserve"> bereikt worden tussen de beoordelaars wat resulteert in het uiteindelijke cijfer.</w:t>
      </w:r>
    </w:p>
    <w:p w14:paraId="62ED3829" w14:textId="41907561" w:rsidR="00056648" w:rsidRDefault="00056648" w:rsidP="00F5073D">
      <w:pPr>
        <w:rPr>
          <w:rFonts w:ascii="Calibri" w:eastAsiaTheme="minorEastAsia" w:hAnsi="Calibri" w:cs="Calibri"/>
          <w:sz w:val="22"/>
          <w:szCs w:val="22"/>
        </w:rPr>
      </w:pPr>
    </w:p>
    <w:p w14:paraId="5DF3E713" w14:textId="70F49FC3" w:rsidR="00056648" w:rsidRDefault="00056648" w:rsidP="00F5073D">
      <w:pPr>
        <w:rPr>
          <w:rFonts w:ascii="Calibri" w:eastAsiaTheme="minorEastAsia" w:hAnsi="Calibri" w:cs="Calibri"/>
          <w:sz w:val="22"/>
          <w:szCs w:val="22"/>
        </w:rPr>
      </w:pPr>
    </w:p>
    <w:p w14:paraId="73A1F033" w14:textId="2688D82E" w:rsidR="00056648" w:rsidRDefault="00056648" w:rsidP="00F5073D">
      <w:pPr>
        <w:rPr>
          <w:rFonts w:ascii="Calibri" w:eastAsiaTheme="minorEastAsia" w:hAnsi="Calibri" w:cs="Calibri"/>
          <w:sz w:val="22"/>
          <w:szCs w:val="22"/>
        </w:rPr>
      </w:pPr>
    </w:p>
    <w:p w14:paraId="4E88EC37" w14:textId="77777777" w:rsidR="009A685D" w:rsidRPr="00CC44C7" w:rsidRDefault="009A685D" w:rsidP="009A685D">
      <w:pPr>
        <w:spacing w:after="200"/>
        <w:jc w:val="both"/>
        <w:rPr>
          <w:rFonts w:ascii="Calibri" w:eastAsia="Calibri" w:hAnsi="Calibri" w:cs="Calibri"/>
          <w:sz w:val="22"/>
          <w:szCs w:val="22"/>
        </w:rPr>
      </w:pPr>
    </w:p>
    <w:tbl>
      <w:tblPr>
        <w:tblStyle w:val="Tabelraster"/>
        <w:tblW w:w="0" w:type="auto"/>
        <w:tblLook w:val="04A0" w:firstRow="1" w:lastRow="0" w:firstColumn="1" w:lastColumn="0" w:noHBand="0" w:noVBand="1"/>
      </w:tblPr>
      <w:tblGrid>
        <w:gridCol w:w="1126"/>
        <w:gridCol w:w="7947"/>
        <w:gridCol w:w="38"/>
      </w:tblGrid>
      <w:tr w:rsidR="0012209C" w14:paraId="351E8A6A" w14:textId="77777777" w:rsidTr="0012209C">
        <w:tc>
          <w:tcPr>
            <w:tcW w:w="1129" w:type="dxa"/>
            <w:shd w:val="clear" w:color="auto" w:fill="D9D9D9" w:themeFill="background1" w:themeFillShade="D9"/>
          </w:tcPr>
          <w:p w14:paraId="3B703A89" w14:textId="72094FB8" w:rsidR="0012209C" w:rsidRPr="00D3105D" w:rsidRDefault="0012209C" w:rsidP="00013EB3">
            <w:pPr>
              <w:pStyle w:val="Bodytekst"/>
              <w:spacing w:line="276" w:lineRule="auto"/>
              <w:jc w:val="center"/>
              <w:rPr>
                <w:rFonts w:ascii="Calibri" w:eastAsia="Calibri" w:hAnsi="Calibri" w:cs="Calibri"/>
                <w:b/>
                <w:bCs/>
              </w:rPr>
            </w:pPr>
            <w:r w:rsidRPr="00D3105D">
              <w:rPr>
                <w:b/>
                <w:bCs/>
              </w:rPr>
              <w:t>Cijfer</w:t>
            </w:r>
          </w:p>
        </w:tc>
        <w:tc>
          <w:tcPr>
            <w:tcW w:w="7982" w:type="dxa"/>
            <w:gridSpan w:val="2"/>
            <w:shd w:val="clear" w:color="auto" w:fill="D9D9D9" w:themeFill="background1" w:themeFillShade="D9"/>
          </w:tcPr>
          <w:p w14:paraId="5B8269B7" w14:textId="5B927E6E" w:rsidR="0012209C" w:rsidRPr="00D3105D" w:rsidRDefault="0012209C" w:rsidP="00013EB3">
            <w:pPr>
              <w:pStyle w:val="Bodytekst"/>
              <w:spacing w:line="276" w:lineRule="auto"/>
              <w:rPr>
                <w:rFonts w:ascii="Calibri" w:eastAsia="Calibri" w:hAnsi="Calibri" w:cs="Calibri"/>
                <w:b/>
                <w:bCs/>
              </w:rPr>
            </w:pPr>
            <w:r w:rsidRPr="00D3105D">
              <w:rPr>
                <w:b/>
                <w:bCs/>
              </w:rPr>
              <w:t>Omsch</w:t>
            </w:r>
            <w:r w:rsidRPr="00D3105D">
              <w:rPr>
                <w:rFonts w:ascii="Calibri" w:eastAsiaTheme="minorEastAsia" w:hAnsi="Calibri" w:cs="Calibri"/>
                <w:b/>
                <w:bCs/>
              </w:rPr>
              <w:t>rijving</w:t>
            </w:r>
          </w:p>
        </w:tc>
      </w:tr>
      <w:tr w:rsidR="00013EB3" w14:paraId="48E96859" w14:textId="77777777" w:rsidTr="0012209C">
        <w:trPr>
          <w:gridAfter w:val="1"/>
          <w:wAfter w:w="38" w:type="dxa"/>
        </w:trPr>
        <w:tc>
          <w:tcPr>
            <w:tcW w:w="1129" w:type="dxa"/>
          </w:tcPr>
          <w:p w14:paraId="6FB0E4CA" w14:textId="7AE9479C" w:rsidR="00013EB3" w:rsidRDefault="00013EB3" w:rsidP="00013EB3">
            <w:pPr>
              <w:pStyle w:val="Bodytekst"/>
              <w:spacing w:line="276" w:lineRule="auto"/>
              <w:jc w:val="center"/>
              <w:rPr>
                <w:rFonts w:ascii="Calibri" w:eastAsia="Calibri" w:hAnsi="Calibri" w:cs="Calibri"/>
              </w:rPr>
            </w:pPr>
            <w:r>
              <w:rPr>
                <w:rFonts w:eastAsia="Calibri"/>
              </w:rPr>
              <w:t>10</w:t>
            </w:r>
          </w:p>
        </w:tc>
        <w:tc>
          <w:tcPr>
            <w:tcW w:w="7982" w:type="dxa"/>
          </w:tcPr>
          <w:p w14:paraId="6D62A8FF" w14:textId="2F0B59FA"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Uitstekend</w:t>
            </w:r>
          </w:p>
          <w:p w14:paraId="704602E1" w14:textId="2D785F34" w:rsidR="00013EB3" w:rsidRDefault="00013EB3" w:rsidP="00013EB3">
            <w:pPr>
              <w:pStyle w:val="Bodytekst"/>
              <w:spacing w:line="276" w:lineRule="auto"/>
              <w:rPr>
                <w:rFonts w:eastAsia="Calibri"/>
              </w:rPr>
            </w:pPr>
            <w:r>
              <w:rPr>
                <w:rFonts w:ascii="Í¿Ùï'3" w:hAnsi="Í¿Ùï'3" w:cs="Í¿Ùï'3"/>
                <w:color w:val="000000"/>
              </w:rPr>
              <w:t>Het criterium is uitstekend beantwoord. Alle onderdelen zijn in beschouwing genomen en goed uitgewerkt. Daarnaast zijn er extra onderdelen aangevuld en de toegevoegde waarde als ook relatie met de overige onderdelen uitgewerkt. Uw uitwerking sluit uitstekend aan bij de opdracht en de VU als organisatie.</w:t>
            </w:r>
          </w:p>
        </w:tc>
      </w:tr>
      <w:tr w:rsidR="00013EB3" w14:paraId="21820D3F" w14:textId="77777777" w:rsidTr="0012209C">
        <w:trPr>
          <w:gridAfter w:val="1"/>
          <w:wAfter w:w="38" w:type="dxa"/>
        </w:trPr>
        <w:tc>
          <w:tcPr>
            <w:tcW w:w="1129" w:type="dxa"/>
          </w:tcPr>
          <w:p w14:paraId="3D550CDA" w14:textId="1E327797" w:rsidR="00013EB3" w:rsidRDefault="00013EB3" w:rsidP="00013EB3">
            <w:pPr>
              <w:pStyle w:val="Bodytekst"/>
              <w:spacing w:line="276" w:lineRule="auto"/>
              <w:jc w:val="center"/>
              <w:rPr>
                <w:rFonts w:ascii="Calibri" w:eastAsia="Calibri" w:hAnsi="Calibri" w:cs="Calibri"/>
              </w:rPr>
            </w:pPr>
            <w:r>
              <w:rPr>
                <w:rFonts w:eastAsia="Calibri"/>
              </w:rPr>
              <w:t>9</w:t>
            </w:r>
          </w:p>
        </w:tc>
        <w:tc>
          <w:tcPr>
            <w:tcW w:w="7982" w:type="dxa"/>
          </w:tcPr>
          <w:p w14:paraId="09E11F3B" w14:textId="1480EC42"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Zeer goed</w:t>
            </w:r>
          </w:p>
          <w:p w14:paraId="02DADDF7" w14:textId="4A6D419F" w:rsidR="00013EB3" w:rsidRDefault="00013EB3" w:rsidP="00013EB3">
            <w:pPr>
              <w:pStyle w:val="Bodytekst"/>
              <w:spacing w:line="276" w:lineRule="auto"/>
              <w:rPr>
                <w:rFonts w:eastAsia="Calibri"/>
              </w:rPr>
            </w:pPr>
            <w:r>
              <w:rPr>
                <w:rFonts w:ascii="Í¿Ùï'3" w:hAnsi="Í¿Ùï'3" w:cs="Í¿Ùï'3"/>
                <w:color w:val="000000"/>
              </w:rPr>
              <w:t>Het criterium is zeer goed beantwoord. Alle onderdelen zijn in beschouwing genomen en goed uitgewerkt. Daarnaast zijn er extra onderdelen aangevuld en de toegevoegde waarde alsook relatie met de overige onderdelen uitgewerkt.</w:t>
            </w:r>
          </w:p>
        </w:tc>
      </w:tr>
      <w:tr w:rsidR="00013EB3" w14:paraId="76E0A036" w14:textId="77777777" w:rsidTr="0012209C">
        <w:trPr>
          <w:gridAfter w:val="1"/>
          <w:wAfter w:w="38" w:type="dxa"/>
        </w:trPr>
        <w:tc>
          <w:tcPr>
            <w:tcW w:w="1129" w:type="dxa"/>
          </w:tcPr>
          <w:p w14:paraId="1542EC6E" w14:textId="104E12C3" w:rsidR="00013EB3" w:rsidRDefault="00013EB3" w:rsidP="00013EB3">
            <w:pPr>
              <w:pStyle w:val="Bodytekst"/>
              <w:spacing w:line="276" w:lineRule="auto"/>
              <w:jc w:val="center"/>
              <w:rPr>
                <w:rFonts w:ascii="Calibri" w:eastAsia="Calibri" w:hAnsi="Calibri" w:cs="Calibri"/>
              </w:rPr>
            </w:pPr>
            <w:r>
              <w:rPr>
                <w:rFonts w:eastAsia="Calibri"/>
              </w:rPr>
              <w:t>8</w:t>
            </w:r>
          </w:p>
        </w:tc>
        <w:tc>
          <w:tcPr>
            <w:tcW w:w="7982" w:type="dxa"/>
          </w:tcPr>
          <w:p w14:paraId="3E4DD0D9" w14:textId="682A98BA"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Goed</w:t>
            </w:r>
          </w:p>
          <w:p w14:paraId="4374E777" w14:textId="6825BA74" w:rsidR="00013EB3" w:rsidRDefault="00013EB3" w:rsidP="00013EB3">
            <w:pPr>
              <w:pStyle w:val="Bodytekst"/>
              <w:spacing w:line="276" w:lineRule="auto"/>
              <w:rPr>
                <w:rFonts w:eastAsia="Calibri"/>
              </w:rPr>
            </w:pPr>
            <w:r>
              <w:rPr>
                <w:rFonts w:ascii="Í¿Ùï'3" w:hAnsi="Í¿Ùï'3" w:cs="Í¿Ùï'3"/>
                <w:color w:val="000000"/>
              </w:rPr>
              <w:t>Het criterium is goed beantwoord. Naast de gevraagde elementen en onderbouwing benoemt u extra elementen.</w:t>
            </w:r>
          </w:p>
        </w:tc>
      </w:tr>
      <w:tr w:rsidR="00013EB3" w14:paraId="0435FE95" w14:textId="77777777" w:rsidTr="0012209C">
        <w:trPr>
          <w:gridAfter w:val="1"/>
          <w:wAfter w:w="38" w:type="dxa"/>
        </w:trPr>
        <w:tc>
          <w:tcPr>
            <w:tcW w:w="1129" w:type="dxa"/>
          </w:tcPr>
          <w:p w14:paraId="226F2B9C" w14:textId="0BBDED87" w:rsidR="00013EB3" w:rsidRDefault="00013EB3" w:rsidP="00013EB3">
            <w:pPr>
              <w:pStyle w:val="Bodytekst"/>
              <w:spacing w:line="276" w:lineRule="auto"/>
              <w:jc w:val="center"/>
              <w:rPr>
                <w:rFonts w:ascii="Calibri" w:eastAsia="Calibri" w:hAnsi="Calibri" w:cs="Calibri"/>
              </w:rPr>
            </w:pPr>
            <w:r>
              <w:rPr>
                <w:rFonts w:eastAsia="Calibri"/>
              </w:rPr>
              <w:t>7</w:t>
            </w:r>
          </w:p>
        </w:tc>
        <w:tc>
          <w:tcPr>
            <w:tcW w:w="7982" w:type="dxa"/>
          </w:tcPr>
          <w:p w14:paraId="427DA255" w14:textId="2F007C9C"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 xml:space="preserve">Ruim </w:t>
            </w:r>
            <w:r w:rsidR="00D3105D">
              <w:rPr>
                <w:rFonts w:ascii="Calibri" w:eastAsiaTheme="minorEastAsia" w:hAnsi="Calibri" w:cs="Calibri"/>
                <w:u w:val="single"/>
              </w:rPr>
              <w:t>v</w:t>
            </w:r>
            <w:r w:rsidRPr="00013EB3">
              <w:rPr>
                <w:rFonts w:ascii="Calibri" w:eastAsiaTheme="minorEastAsia" w:hAnsi="Calibri" w:cs="Calibri"/>
                <w:u w:val="single"/>
              </w:rPr>
              <w:t>oldoende</w:t>
            </w:r>
          </w:p>
          <w:p w14:paraId="1DE8BA0B" w14:textId="40B92F6F" w:rsidR="00013EB3" w:rsidRDefault="00013EB3" w:rsidP="00013EB3">
            <w:pPr>
              <w:pStyle w:val="Bodytekst"/>
              <w:spacing w:line="276" w:lineRule="auto"/>
              <w:rPr>
                <w:rFonts w:eastAsia="Calibri"/>
              </w:rPr>
            </w:pPr>
            <w:r>
              <w:rPr>
                <w:rFonts w:ascii="Í¿Ùï'3" w:hAnsi="Í¿Ùï'3" w:cs="Í¿Ùï'3"/>
                <w:color w:val="000000"/>
              </w:rPr>
              <w:t>Het criterium is voldoende beantwoord, alle elementen zijn genoemd en volledig</w:t>
            </w:r>
            <w:r w:rsidR="00D3105D">
              <w:rPr>
                <w:rFonts w:ascii="Í¿Ùï'3" w:hAnsi="Í¿Ùï'3" w:cs="Í¿Ùï'3"/>
                <w:color w:val="000000"/>
              </w:rPr>
              <w:t>.</w:t>
            </w:r>
          </w:p>
        </w:tc>
      </w:tr>
      <w:tr w:rsidR="00013EB3" w14:paraId="14F040AC" w14:textId="77777777" w:rsidTr="0012209C">
        <w:trPr>
          <w:gridAfter w:val="1"/>
          <w:wAfter w:w="38" w:type="dxa"/>
        </w:trPr>
        <w:tc>
          <w:tcPr>
            <w:tcW w:w="1129" w:type="dxa"/>
          </w:tcPr>
          <w:p w14:paraId="267451A7" w14:textId="54B3AB42" w:rsidR="00013EB3" w:rsidRDefault="00013EB3" w:rsidP="00013EB3">
            <w:pPr>
              <w:pStyle w:val="Bodytekst"/>
              <w:spacing w:line="276" w:lineRule="auto"/>
              <w:jc w:val="center"/>
              <w:rPr>
                <w:rFonts w:ascii="Calibri" w:eastAsia="Calibri" w:hAnsi="Calibri" w:cs="Calibri"/>
              </w:rPr>
            </w:pPr>
            <w:r>
              <w:rPr>
                <w:rFonts w:eastAsia="Calibri"/>
              </w:rPr>
              <w:t>6</w:t>
            </w:r>
          </w:p>
        </w:tc>
        <w:tc>
          <w:tcPr>
            <w:tcW w:w="7982" w:type="dxa"/>
          </w:tcPr>
          <w:p w14:paraId="11806555" w14:textId="6FB805D9"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Voldoende</w:t>
            </w:r>
          </w:p>
          <w:p w14:paraId="576D3DFF" w14:textId="5291CC12" w:rsidR="00013EB3" w:rsidRDefault="00013EB3" w:rsidP="00013EB3">
            <w:pPr>
              <w:pStyle w:val="Bodytekst"/>
              <w:spacing w:line="276" w:lineRule="auto"/>
              <w:rPr>
                <w:rFonts w:eastAsia="Calibri"/>
              </w:rPr>
            </w:pPr>
            <w:r>
              <w:rPr>
                <w:rFonts w:ascii="Í¿Ùï'3" w:hAnsi="Í¿Ùï'3" w:cs="Í¿Ùï'3"/>
                <w:color w:val="000000"/>
              </w:rPr>
              <w:t>Weet de link met de uitvraag te maken, maar heeft geen aantoonbare meerwaarde aangedragen. Het criterium is net voldoende beantwoord, alle elementen zijn genoemd en grotendeels onderbouwd.</w:t>
            </w:r>
          </w:p>
        </w:tc>
      </w:tr>
      <w:tr w:rsidR="00013EB3" w14:paraId="3FF1BE73" w14:textId="77777777" w:rsidTr="0012209C">
        <w:trPr>
          <w:gridAfter w:val="1"/>
          <w:wAfter w:w="38" w:type="dxa"/>
        </w:trPr>
        <w:tc>
          <w:tcPr>
            <w:tcW w:w="1129" w:type="dxa"/>
          </w:tcPr>
          <w:p w14:paraId="5FEDC293" w14:textId="09DF4055" w:rsidR="00013EB3" w:rsidRDefault="00013EB3" w:rsidP="00013EB3">
            <w:pPr>
              <w:pStyle w:val="Bodytekst"/>
              <w:spacing w:line="276" w:lineRule="auto"/>
              <w:jc w:val="center"/>
              <w:rPr>
                <w:rFonts w:ascii="Calibri" w:eastAsia="Calibri" w:hAnsi="Calibri" w:cs="Calibri"/>
              </w:rPr>
            </w:pPr>
            <w:r>
              <w:rPr>
                <w:rFonts w:eastAsia="Calibri"/>
              </w:rPr>
              <w:t>5</w:t>
            </w:r>
          </w:p>
        </w:tc>
        <w:tc>
          <w:tcPr>
            <w:tcW w:w="7982" w:type="dxa"/>
          </w:tcPr>
          <w:p w14:paraId="1D1374D6" w14:textId="795FB924" w:rsidR="00013EB3" w:rsidRPr="00013EB3" w:rsidRDefault="00013EB3" w:rsidP="00013EB3">
            <w:pPr>
              <w:pStyle w:val="Bodytekst"/>
              <w:spacing w:line="276" w:lineRule="auto"/>
              <w:rPr>
                <w:rFonts w:ascii="Í¿Ùï'3" w:hAnsi="Í¿Ùï'3" w:cs="Í¿Ùï'3"/>
                <w:color w:val="000000"/>
                <w:u w:val="single"/>
              </w:rPr>
            </w:pPr>
            <w:proofErr w:type="gramStart"/>
            <w:r w:rsidRPr="00013EB3">
              <w:rPr>
                <w:rFonts w:ascii="Í¿Ùï'3" w:hAnsi="Í¿Ùï'3" w:cs="Í¿Ùï'3"/>
                <w:color w:val="000000"/>
                <w:u w:val="single"/>
              </w:rPr>
              <w:t>Twijfelachtig /</w:t>
            </w:r>
            <w:proofErr w:type="gramEnd"/>
            <w:r w:rsidRPr="00013EB3">
              <w:rPr>
                <w:rFonts w:ascii="Í¿Ùï'3" w:hAnsi="Í¿Ùï'3" w:cs="Í¿Ùï'3"/>
                <w:color w:val="000000"/>
                <w:u w:val="single"/>
              </w:rPr>
              <w:t xml:space="preserve"> onvoldoende</w:t>
            </w:r>
          </w:p>
          <w:p w14:paraId="3F4E752B" w14:textId="1BA98A98" w:rsidR="00013EB3" w:rsidRDefault="00013EB3" w:rsidP="00013EB3">
            <w:pPr>
              <w:pStyle w:val="Bodytekst"/>
              <w:spacing w:line="276" w:lineRule="auto"/>
              <w:rPr>
                <w:rFonts w:eastAsia="Calibri"/>
              </w:rPr>
            </w:pPr>
            <w:r>
              <w:rPr>
                <w:rFonts w:ascii="Í¿Ùï'3" w:hAnsi="Í¿Ùï'3" w:cs="Í¿Ùï'3"/>
                <w:color w:val="000000"/>
              </w:rPr>
              <w:t>Het criterium is onvoldoende beantwoord, enkel de gevraagde elementen worden genoemd echter onvoldoende onderbouwd of elementen sluiten onvoldoende aan bij de opdracht.</w:t>
            </w:r>
          </w:p>
        </w:tc>
      </w:tr>
      <w:tr w:rsidR="00013EB3" w14:paraId="2225D3FD" w14:textId="77777777" w:rsidTr="0012209C">
        <w:trPr>
          <w:gridAfter w:val="1"/>
          <w:wAfter w:w="38" w:type="dxa"/>
        </w:trPr>
        <w:tc>
          <w:tcPr>
            <w:tcW w:w="1129" w:type="dxa"/>
          </w:tcPr>
          <w:p w14:paraId="382414B9" w14:textId="6E6A94E6" w:rsidR="00013EB3" w:rsidRDefault="00013EB3" w:rsidP="00013EB3">
            <w:pPr>
              <w:pStyle w:val="Bodytekst"/>
              <w:spacing w:line="276" w:lineRule="auto"/>
              <w:jc w:val="center"/>
              <w:rPr>
                <w:rFonts w:ascii="Calibri" w:eastAsia="Calibri" w:hAnsi="Calibri" w:cs="Calibri"/>
              </w:rPr>
            </w:pPr>
            <w:r>
              <w:rPr>
                <w:rFonts w:eastAsia="Calibri"/>
              </w:rPr>
              <w:t>4</w:t>
            </w:r>
          </w:p>
        </w:tc>
        <w:tc>
          <w:tcPr>
            <w:tcW w:w="7982" w:type="dxa"/>
          </w:tcPr>
          <w:p w14:paraId="5FC27582" w14:textId="704EB417"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 xml:space="preserve">Ruim </w:t>
            </w:r>
            <w:r w:rsidR="00F2659F">
              <w:rPr>
                <w:rFonts w:ascii="Calibri" w:eastAsiaTheme="minorEastAsia" w:hAnsi="Calibri" w:cs="Calibri"/>
                <w:u w:val="single"/>
              </w:rPr>
              <w:t>o</w:t>
            </w:r>
            <w:r w:rsidRPr="00013EB3">
              <w:rPr>
                <w:rFonts w:ascii="Calibri" w:eastAsiaTheme="minorEastAsia" w:hAnsi="Calibri" w:cs="Calibri"/>
                <w:u w:val="single"/>
              </w:rPr>
              <w:t>nvoldoende</w:t>
            </w:r>
          </w:p>
          <w:p w14:paraId="5B3BD9F8" w14:textId="7AE28ABB" w:rsidR="00013EB3" w:rsidRDefault="00013EB3" w:rsidP="00013EB3">
            <w:pPr>
              <w:pStyle w:val="Bodytekst"/>
              <w:spacing w:line="276" w:lineRule="auto"/>
              <w:rPr>
                <w:rFonts w:eastAsia="Calibri"/>
              </w:rPr>
            </w:pPr>
            <w:r>
              <w:rPr>
                <w:rFonts w:ascii="Í¿Ùï'3" w:hAnsi="Í¿Ùï'3" w:cs="Í¿Ùï'3"/>
                <w:color w:val="000000"/>
              </w:rPr>
              <w:t>Het criterium is onvoldoende beantwoord, enkel de gevraagde elementen worden genoemd echter niet onderbouwd of elementen sluiten niet of nauwelijks aan bij de opdracht.</w:t>
            </w:r>
          </w:p>
        </w:tc>
      </w:tr>
      <w:tr w:rsidR="00013EB3" w14:paraId="39B582E3" w14:textId="77777777" w:rsidTr="0012209C">
        <w:trPr>
          <w:gridAfter w:val="1"/>
          <w:wAfter w:w="38" w:type="dxa"/>
        </w:trPr>
        <w:tc>
          <w:tcPr>
            <w:tcW w:w="1129" w:type="dxa"/>
          </w:tcPr>
          <w:p w14:paraId="20426309" w14:textId="261AD503" w:rsidR="00013EB3" w:rsidRDefault="00013EB3" w:rsidP="00013EB3">
            <w:pPr>
              <w:pStyle w:val="Bodytekst"/>
              <w:spacing w:line="276" w:lineRule="auto"/>
              <w:jc w:val="center"/>
              <w:rPr>
                <w:rFonts w:ascii="Calibri" w:eastAsia="Calibri" w:hAnsi="Calibri" w:cs="Calibri"/>
              </w:rPr>
            </w:pPr>
            <w:r>
              <w:rPr>
                <w:rFonts w:eastAsia="Calibri"/>
              </w:rPr>
              <w:t>3</w:t>
            </w:r>
          </w:p>
        </w:tc>
        <w:tc>
          <w:tcPr>
            <w:tcW w:w="7982" w:type="dxa"/>
          </w:tcPr>
          <w:p w14:paraId="5249647F" w14:textId="75806013"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 xml:space="preserve">Ruim </w:t>
            </w:r>
            <w:r w:rsidR="00F2659F">
              <w:rPr>
                <w:rFonts w:ascii="Calibri" w:eastAsiaTheme="minorEastAsia" w:hAnsi="Calibri" w:cs="Calibri"/>
                <w:u w:val="single"/>
              </w:rPr>
              <w:t>o</w:t>
            </w:r>
            <w:r w:rsidRPr="00013EB3">
              <w:rPr>
                <w:rFonts w:ascii="Calibri" w:eastAsiaTheme="minorEastAsia" w:hAnsi="Calibri" w:cs="Calibri"/>
                <w:u w:val="single"/>
              </w:rPr>
              <w:t>nvoldoende</w:t>
            </w:r>
          </w:p>
          <w:p w14:paraId="2DDE06BE" w14:textId="36CDEE03" w:rsidR="00013EB3" w:rsidRDefault="00013EB3" w:rsidP="00013EB3">
            <w:pPr>
              <w:pStyle w:val="Bodytekst"/>
              <w:spacing w:line="276" w:lineRule="auto"/>
              <w:rPr>
                <w:rFonts w:eastAsia="Calibri"/>
              </w:rPr>
            </w:pPr>
            <w:r>
              <w:rPr>
                <w:rFonts w:ascii="Í¿Ùï'3" w:hAnsi="Í¿Ùï'3" w:cs="Í¿Ùï'3"/>
                <w:color w:val="000000"/>
              </w:rPr>
              <w:t>Het criterium is ruim onvoldoende beantwoord, slechts enkele elementen komen terug en zijn nauwelijks onderbouwd.</w:t>
            </w:r>
          </w:p>
        </w:tc>
      </w:tr>
      <w:tr w:rsidR="00013EB3" w14:paraId="2E98DD65" w14:textId="77777777" w:rsidTr="0012209C">
        <w:trPr>
          <w:gridAfter w:val="1"/>
          <w:wAfter w:w="38" w:type="dxa"/>
        </w:trPr>
        <w:tc>
          <w:tcPr>
            <w:tcW w:w="1129" w:type="dxa"/>
          </w:tcPr>
          <w:p w14:paraId="036B0C78" w14:textId="44059B12" w:rsidR="00013EB3" w:rsidRDefault="00013EB3" w:rsidP="00013EB3">
            <w:pPr>
              <w:pStyle w:val="Bodytekst"/>
              <w:spacing w:line="276" w:lineRule="auto"/>
              <w:jc w:val="center"/>
              <w:rPr>
                <w:rFonts w:ascii="Calibri" w:eastAsia="Calibri" w:hAnsi="Calibri" w:cs="Calibri"/>
              </w:rPr>
            </w:pPr>
            <w:r>
              <w:rPr>
                <w:rFonts w:eastAsia="Calibri"/>
              </w:rPr>
              <w:t>2</w:t>
            </w:r>
          </w:p>
        </w:tc>
        <w:tc>
          <w:tcPr>
            <w:tcW w:w="7982" w:type="dxa"/>
          </w:tcPr>
          <w:p w14:paraId="17B1C8B8" w14:textId="72FA6DF2" w:rsidR="00013EB3" w:rsidRPr="00F2659F" w:rsidRDefault="00013EB3" w:rsidP="00013EB3">
            <w:pPr>
              <w:pStyle w:val="Bodytekst"/>
              <w:spacing w:line="276" w:lineRule="auto"/>
              <w:rPr>
                <w:rFonts w:ascii="Calibri" w:eastAsiaTheme="minorEastAsia" w:hAnsi="Calibri" w:cs="Calibri"/>
                <w:u w:val="single"/>
              </w:rPr>
            </w:pPr>
            <w:r w:rsidRPr="00F2659F">
              <w:rPr>
                <w:rFonts w:ascii="Calibri" w:eastAsiaTheme="minorEastAsia" w:hAnsi="Calibri" w:cs="Calibri"/>
                <w:u w:val="single"/>
              </w:rPr>
              <w:t>Slech</w:t>
            </w:r>
            <w:r w:rsidR="00F2659F" w:rsidRPr="00F2659F">
              <w:rPr>
                <w:rFonts w:ascii="Calibri" w:eastAsiaTheme="minorEastAsia" w:hAnsi="Calibri" w:cs="Calibri"/>
                <w:u w:val="single"/>
              </w:rPr>
              <w:t>t</w:t>
            </w:r>
          </w:p>
          <w:p w14:paraId="3CCA0E71" w14:textId="2EA8C73A" w:rsidR="00013EB3" w:rsidRPr="00A226D0" w:rsidRDefault="00013EB3" w:rsidP="00013EB3">
            <w:pPr>
              <w:pStyle w:val="Bodytekst"/>
              <w:spacing w:line="276" w:lineRule="auto"/>
              <w:rPr>
                <w:rFonts w:ascii="Í¿Ùï'3" w:hAnsi="Í¿Ùï'3" w:cs="Í¿Ùï'3"/>
                <w:color w:val="000000"/>
              </w:rPr>
            </w:pPr>
            <w:r w:rsidRPr="4EAB22C5">
              <w:rPr>
                <w:rFonts w:ascii="Í¿Ùï'3" w:hAnsi="Í¿Ùï'3" w:cs="Í¿Ùï'3"/>
                <w:color w:val="000000" w:themeColor="text1"/>
              </w:rPr>
              <w:t>Het criterium is ruim onvoldoende beantwoord, slechts enkele elementen komen terug</w:t>
            </w:r>
            <w:r w:rsidR="00A226D0">
              <w:rPr>
                <w:rFonts w:ascii="Í¿Ùï'3" w:hAnsi="Í¿Ùï'3" w:cs="Í¿Ùï'3"/>
                <w:color w:val="000000" w:themeColor="text1"/>
              </w:rPr>
              <w:t xml:space="preserve"> </w:t>
            </w:r>
            <w:r w:rsidRPr="4EAB22C5">
              <w:rPr>
                <w:rFonts w:ascii="Í¿Ùï'3" w:hAnsi="Í¿Ùï'3" w:cs="Í¿Ùï'3"/>
                <w:color w:val="000000" w:themeColor="text1"/>
              </w:rPr>
              <w:t>en zijn niet onderbouwd.</w:t>
            </w:r>
          </w:p>
        </w:tc>
      </w:tr>
      <w:tr w:rsidR="00013EB3" w14:paraId="514171FF" w14:textId="77777777" w:rsidTr="0012209C">
        <w:trPr>
          <w:gridAfter w:val="1"/>
          <w:wAfter w:w="38" w:type="dxa"/>
        </w:trPr>
        <w:tc>
          <w:tcPr>
            <w:tcW w:w="1129" w:type="dxa"/>
          </w:tcPr>
          <w:p w14:paraId="39722516" w14:textId="36AA72DF" w:rsidR="00013EB3" w:rsidRDefault="00013EB3" w:rsidP="00013EB3">
            <w:pPr>
              <w:pStyle w:val="Bodytekst"/>
              <w:spacing w:line="276" w:lineRule="auto"/>
              <w:jc w:val="center"/>
              <w:rPr>
                <w:rFonts w:ascii="Calibri" w:eastAsia="Calibri" w:hAnsi="Calibri" w:cs="Calibri"/>
              </w:rPr>
            </w:pPr>
            <w:r>
              <w:rPr>
                <w:rFonts w:eastAsia="Calibri"/>
              </w:rPr>
              <w:t>1</w:t>
            </w:r>
          </w:p>
        </w:tc>
        <w:tc>
          <w:tcPr>
            <w:tcW w:w="7982" w:type="dxa"/>
          </w:tcPr>
          <w:p w14:paraId="08567AB4" w14:textId="33460018" w:rsidR="00013EB3" w:rsidRPr="00F2659F" w:rsidRDefault="00013EB3" w:rsidP="00013EB3">
            <w:pPr>
              <w:pStyle w:val="Bodytekst"/>
              <w:spacing w:line="276" w:lineRule="auto"/>
              <w:rPr>
                <w:rFonts w:ascii="Calibri" w:eastAsia="Calibri" w:hAnsi="Calibri" w:cs="Calibri"/>
                <w:u w:val="single"/>
              </w:rPr>
            </w:pPr>
            <w:r w:rsidRPr="00F2659F">
              <w:rPr>
                <w:rFonts w:eastAsia="Calibri"/>
                <w:u w:val="single"/>
              </w:rPr>
              <w:t>Z</w:t>
            </w:r>
            <w:r w:rsidRPr="00F2659F">
              <w:rPr>
                <w:rFonts w:ascii="Calibri" w:eastAsia="Calibri" w:hAnsi="Calibri" w:cs="Calibri"/>
                <w:u w:val="single"/>
              </w:rPr>
              <w:t>eer slecht</w:t>
            </w:r>
          </w:p>
          <w:p w14:paraId="6B059C13" w14:textId="18E7697E" w:rsidR="00013EB3" w:rsidRDefault="00013EB3" w:rsidP="00013EB3">
            <w:pPr>
              <w:pStyle w:val="Bodytekst"/>
              <w:spacing w:line="276" w:lineRule="auto"/>
              <w:rPr>
                <w:rFonts w:ascii="Calibri" w:eastAsia="Calibri" w:hAnsi="Calibri" w:cs="Calibri"/>
              </w:rPr>
            </w:pPr>
            <w:r>
              <w:rPr>
                <w:rFonts w:eastAsia="Calibri"/>
              </w:rPr>
              <w:t>H</w:t>
            </w:r>
            <w:r>
              <w:rPr>
                <w:rFonts w:ascii="Calibri" w:eastAsia="Calibri" w:hAnsi="Calibri" w:cs="Calibri"/>
              </w:rPr>
              <w:t>et criterium is niet beantwoord, geen van de elementen komen terug.</w:t>
            </w:r>
          </w:p>
        </w:tc>
      </w:tr>
      <w:tr w:rsidR="00013EB3" w14:paraId="27A38E2F" w14:textId="77777777" w:rsidTr="0012209C">
        <w:trPr>
          <w:gridAfter w:val="1"/>
          <w:wAfter w:w="38" w:type="dxa"/>
          <w:trHeight w:val="662"/>
        </w:trPr>
        <w:tc>
          <w:tcPr>
            <w:tcW w:w="1129" w:type="dxa"/>
          </w:tcPr>
          <w:p w14:paraId="24CAD565" w14:textId="48927BF6" w:rsidR="00013EB3" w:rsidRDefault="00013EB3" w:rsidP="00013EB3">
            <w:pPr>
              <w:pStyle w:val="Bodytekst"/>
              <w:spacing w:line="276" w:lineRule="auto"/>
              <w:jc w:val="center"/>
              <w:rPr>
                <w:rFonts w:ascii="Calibri" w:eastAsia="Calibri" w:hAnsi="Calibri" w:cs="Calibri"/>
              </w:rPr>
            </w:pPr>
            <w:r>
              <w:rPr>
                <w:rFonts w:eastAsia="Calibri"/>
              </w:rPr>
              <w:lastRenderedPageBreak/>
              <w:t>0</w:t>
            </w:r>
          </w:p>
        </w:tc>
        <w:tc>
          <w:tcPr>
            <w:tcW w:w="7982" w:type="dxa"/>
          </w:tcPr>
          <w:p w14:paraId="469016E3" w14:textId="539514B2" w:rsidR="00013EB3" w:rsidRPr="00A226D0" w:rsidRDefault="00013EB3" w:rsidP="00013EB3">
            <w:pPr>
              <w:pStyle w:val="Bodytekst"/>
              <w:spacing w:line="276" w:lineRule="auto"/>
              <w:rPr>
                <w:u w:val="single"/>
              </w:rPr>
            </w:pPr>
            <w:r w:rsidRPr="00A226D0">
              <w:rPr>
                <w:u w:val="single"/>
              </w:rPr>
              <w:t>Kan niet beoordeeld worden</w:t>
            </w:r>
          </w:p>
          <w:p w14:paraId="1469530B" w14:textId="1947C3D6" w:rsidR="00013EB3" w:rsidRDefault="00013EB3" w:rsidP="00013EB3">
            <w:pPr>
              <w:pStyle w:val="Bodytekst"/>
              <w:spacing w:line="276" w:lineRule="auto"/>
            </w:pPr>
            <w:r>
              <w:t>Inschrijver heeft geen beschrijving bijgevoegd</w:t>
            </w:r>
            <w:r w:rsidR="00A226D0">
              <w:t>.</w:t>
            </w:r>
          </w:p>
        </w:tc>
      </w:tr>
    </w:tbl>
    <w:p w14:paraId="1A61DFA7" w14:textId="77777777" w:rsidR="0012209C" w:rsidRDefault="0012209C" w:rsidP="00FC46CE">
      <w:pPr>
        <w:widowControl w:val="0"/>
        <w:autoSpaceDE w:val="0"/>
        <w:autoSpaceDN w:val="0"/>
        <w:adjustRightInd w:val="0"/>
        <w:rPr>
          <w:rFonts w:ascii="Calibri" w:eastAsiaTheme="minorEastAsia" w:hAnsi="Calibri" w:cs="Calibri"/>
          <w:sz w:val="22"/>
          <w:szCs w:val="22"/>
        </w:rPr>
      </w:pPr>
    </w:p>
    <w:p w14:paraId="6B7195E7" w14:textId="4FA925B2" w:rsidR="004532AB" w:rsidRPr="00FC46CE" w:rsidRDefault="00CC778B" w:rsidP="00FC46CE">
      <w:pPr>
        <w:widowControl w:val="0"/>
        <w:autoSpaceDE w:val="0"/>
        <w:autoSpaceDN w:val="0"/>
        <w:adjustRightInd w:val="0"/>
        <w:rPr>
          <w:rFonts w:ascii="Calibri" w:eastAsiaTheme="minorEastAsia" w:hAnsi="Calibri" w:cs="Calibri"/>
          <w:sz w:val="22"/>
          <w:szCs w:val="22"/>
        </w:rPr>
      </w:pPr>
      <w:r>
        <w:rPr>
          <w:rFonts w:ascii="Calibri" w:eastAsiaTheme="minorEastAsia" w:hAnsi="Calibri" w:cs="Calibri"/>
          <w:sz w:val="22"/>
          <w:szCs w:val="22"/>
        </w:rPr>
        <w:t xml:space="preserve">De </w:t>
      </w:r>
      <w:r w:rsidR="004532AB" w:rsidRPr="00CC44C7">
        <w:rPr>
          <w:rFonts w:ascii="Calibri" w:eastAsiaTheme="minorEastAsia" w:hAnsi="Calibri" w:cs="Calibri"/>
          <w:sz w:val="22"/>
          <w:szCs w:val="22"/>
        </w:rPr>
        <w:t xml:space="preserve">VU staat voor kwaliteit. Daarom dient u voor </w:t>
      </w:r>
      <w:r w:rsidR="007E263C">
        <w:rPr>
          <w:rFonts w:ascii="Calibri" w:eastAsiaTheme="minorEastAsia" w:hAnsi="Calibri" w:cs="Calibri"/>
          <w:sz w:val="22"/>
          <w:szCs w:val="22"/>
        </w:rPr>
        <w:t>de</w:t>
      </w:r>
      <w:r w:rsidR="007E263C" w:rsidRPr="00CC44C7">
        <w:rPr>
          <w:rFonts w:ascii="Calibri" w:eastAsiaTheme="minorEastAsia" w:hAnsi="Calibri" w:cs="Calibri"/>
          <w:sz w:val="22"/>
          <w:szCs w:val="22"/>
        </w:rPr>
        <w:t xml:space="preserve"> </w:t>
      </w:r>
      <w:r w:rsidR="004532AB" w:rsidRPr="00CC44C7">
        <w:rPr>
          <w:rFonts w:ascii="Calibri" w:eastAsiaTheme="minorEastAsia" w:hAnsi="Calibri" w:cs="Calibri"/>
          <w:sz w:val="22"/>
          <w:szCs w:val="22"/>
        </w:rPr>
        <w:t xml:space="preserve">kwalitatieve </w:t>
      </w:r>
      <w:proofErr w:type="gramStart"/>
      <w:r w:rsidR="004532AB" w:rsidRPr="00CC44C7">
        <w:rPr>
          <w:rFonts w:ascii="Calibri" w:eastAsiaTheme="minorEastAsia" w:hAnsi="Calibri" w:cs="Calibri"/>
          <w:sz w:val="22"/>
          <w:szCs w:val="22"/>
        </w:rPr>
        <w:t xml:space="preserve">criteria  </w:t>
      </w:r>
      <w:r w:rsidR="00180F29">
        <w:rPr>
          <w:rFonts w:ascii="Calibri" w:eastAsiaTheme="minorEastAsia" w:hAnsi="Calibri" w:cs="Calibri"/>
          <w:sz w:val="22"/>
          <w:szCs w:val="22"/>
        </w:rPr>
        <w:t>een</w:t>
      </w:r>
      <w:proofErr w:type="gramEnd"/>
      <w:r w:rsidR="00180F29">
        <w:rPr>
          <w:rFonts w:ascii="Calibri" w:eastAsiaTheme="minorEastAsia" w:hAnsi="Calibri" w:cs="Calibri"/>
          <w:sz w:val="22"/>
          <w:szCs w:val="22"/>
        </w:rPr>
        <w:t xml:space="preserve"> </w:t>
      </w:r>
      <w:r w:rsidR="004532AB" w:rsidRPr="00CC44C7">
        <w:rPr>
          <w:rFonts w:ascii="Calibri" w:eastAsiaTheme="minorEastAsia" w:hAnsi="Calibri" w:cs="Calibri"/>
          <w:sz w:val="22"/>
          <w:szCs w:val="22"/>
        </w:rPr>
        <w:t xml:space="preserve">voldoende (een heel cijfer 6 of hoger) te scoren. </w:t>
      </w:r>
    </w:p>
    <w:p w14:paraId="6D9CCF21" w14:textId="5B6ABF2C" w:rsidR="008B352C" w:rsidRPr="00CC44C7" w:rsidRDefault="7CDD3C3E" w:rsidP="00056648">
      <w:pPr>
        <w:pStyle w:val="Kop3"/>
        <w:numPr>
          <w:ilvl w:val="2"/>
          <w:numId w:val="0"/>
        </w:numPr>
        <w:spacing w:before="360" w:line="240" w:lineRule="auto"/>
        <w:ind w:left="992" w:hanging="992"/>
        <w:rPr>
          <w:rFonts w:ascii="Calibri" w:eastAsiaTheme="minorEastAsia" w:hAnsi="Calibri" w:cs="Calibri"/>
          <w:i w:val="0"/>
          <w:sz w:val="22"/>
          <w:szCs w:val="22"/>
        </w:rPr>
      </w:pPr>
      <w:bookmarkStart w:id="174" w:name="_Toc146003725"/>
      <w:r w:rsidRPr="00CC44C7">
        <w:rPr>
          <w:rFonts w:ascii="Calibri" w:eastAsiaTheme="minorEastAsia" w:hAnsi="Calibri" w:cs="Calibri"/>
          <w:i w:val="0"/>
          <w:sz w:val="22"/>
          <w:szCs w:val="22"/>
        </w:rPr>
        <w:t>5.2.</w:t>
      </w:r>
      <w:r w:rsidR="00D97245">
        <w:rPr>
          <w:rFonts w:ascii="Calibri" w:eastAsiaTheme="minorEastAsia" w:hAnsi="Calibri" w:cs="Calibri"/>
          <w:i w:val="0"/>
          <w:sz w:val="22"/>
          <w:szCs w:val="22"/>
        </w:rPr>
        <w:t>6</w:t>
      </w:r>
      <w:r w:rsidR="43EF852C" w:rsidRPr="00CC44C7">
        <w:rPr>
          <w:rFonts w:ascii="Calibri" w:eastAsiaTheme="minorEastAsia" w:hAnsi="Calibri" w:cs="Calibri"/>
          <w:i w:val="0"/>
          <w:sz w:val="22"/>
          <w:szCs w:val="22"/>
        </w:rPr>
        <w:t xml:space="preserve"> </w:t>
      </w:r>
      <w:r w:rsidR="008B352C">
        <w:tab/>
      </w:r>
      <w:r w:rsidRPr="00CC44C7">
        <w:rPr>
          <w:rFonts w:ascii="Calibri" w:eastAsiaTheme="minorEastAsia" w:hAnsi="Calibri" w:cs="Calibri"/>
          <w:i w:val="0"/>
          <w:sz w:val="22"/>
          <w:szCs w:val="22"/>
        </w:rPr>
        <w:t>Pr</w:t>
      </w:r>
      <w:r w:rsidR="493B18A6" w:rsidRPr="00CC44C7">
        <w:rPr>
          <w:rFonts w:ascii="Calibri" w:eastAsiaTheme="minorEastAsia" w:hAnsi="Calibri" w:cs="Calibri"/>
          <w:i w:val="0"/>
          <w:sz w:val="22"/>
          <w:szCs w:val="22"/>
        </w:rPr>
        <w:t>ijs</w:t>
      </w:r>
      <w:bookmarkEnd w:id="174"/>
    </w:p>
    <w:p w14:paraId="38ED3A97" w14:textId="1CBCC39F" w:rsidR="6296453B" w:rsidRPr="00CC44C7" w:rsidRDefault="6296453B" w:rsidP="00737754">
      <w:pPr>
        <w:spacing w:after="200"/>
        <w:rPr>
          <w:rFonts w:ascii="Calibri" w:hAnsi="Calibri" w:cs="Calibri"/>
          <w:sz w:val="22"/>
          <w:szCs w:val="22"/>
        </w:rPr>
      </w:pPr>
      <w:r w:rsidRPr="00CC44C7">
        <w:rPr>
          <w:rFonts w:ascii="Calibri" w:eastAsia="Calibri" w:hAnsi="Calibri" w:cs="Calibri"/>
          <w:sz w:val="22"/>
          <w:szCs w:val="22"/>
        </w:rPr>
        <w:t xml:space="preserve">Op het tarievenblad worden prijscomponenten beoordeeld. De Inschrijver met de laagste </w:t>
      </w:r>
      <w:r w:rsidR="001006BE">
        <w:rPr>
          <w:rFonts w:ascii="Calibri" w:eastAsia="Calibri" w:hAnsi="Calibri" w:cs="Calibri"/>
          <w:sz w:val="22"/>
          <w:szCs w:val="22"/>
        </w:rPr>
        <w:t xml:space="preserve">totale </w:t>
      </w:r>
      <w:r w:rsidRPr="00CC44C7">
        <w:rPr>
          <w:rFonts w:ascii="Calibri" w:eastAsia="Calibri" w:hAnsi="Calibri" w:cs="Calibri"/>
          <w:sz w:val="22"/>
          <w:szCs w:val="22"/>
        </w:rPr>
        <w:t>prijs krijgt hiervoor het maximaal te behalen aantal punten. De score van de tweede en volgende inschrijvingen wordt bepaald aan de hand van het verschil ten opzichte van de laagste inschrijving gerelateerd aan de laagste inschrijving. In formulevorm wordt dit als volgt weergegeven:</w:t>
      </w:r>
    </w:p>
    <w:p w14:paraId="006EBB55" w14:textId="5FA3DD23" w:rsidR="6296453B" w:rsidRPr="00CC44C7" w:rsidRDefault="6296453B" w:rsidP="00056648">
      <w:pPr>
        <w:spacing w:after="200"/>
        <w:rPr>
          <w:rFonts w:ascii="Calibri" w:hAnsi="Calibri" w:cs="Calibri"/>
          <w:sz w:val="22"/>
          <w:szCs w:val="22"/>
        </w:rPr>
      </w:pPr>
      <w:r w:rsidRPr="00CC44C7">
        <w:rPr>
          <w:rFonts w:ascii="Calibri" w:eastAsia="Calibri" w:hAnsi="Calibri" w:cs="Calibri"/>
          <w:sz w:val="22"/>
          <w:szCs w:val="22"/>
        </w:rPr>
        <w:t xml:space="preserve"> </w:t>
      </w:r>
      <w:r w:rsidRPr="00CC44C7">
        <w:rPr>
          <w:rFonts w:ascii="Calibri" w:hAnsi="Calibri" w:cs="Calibri"/>
          <w:noProof/>
          <w:color w:val="2B579A"/>
          <w:sz w:val="22"/>
          <w:szCs w:val="22"/>
          <w:shd w:val="clear" w:color="auto" w:fill="E6E6E6"/>
        </w:rPr>
        <w:drawing>
          <wp:inline distT="0" distB="0" distL="0" distR="0" wp14:anchorId="038DF209" wp14:editId="4A1DC811">
            <wp:extent cx="4572000" cy="314325"/>
            <wp:effectExtent l="0" t="0" r="0" b="0"/>
            <wp:docPr id="794100944" name="Picture 794100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4572000" cy="314325"/>
                    </a:xfrm>
                    <a:prstGeom prst="rect">
                      <a:avLst/>
                    </a:prstGeom>
                  </pic:spPr>
                </pic:pic>
              </a:graphicData>
            </a:graphic>
          </wp:inline>
        </w:drawing>
      </w:r>
    </w:p>
    <w:p w14:paraId="72AF25CE" w14:textId="0D770AB4" w:rsidR="6296453B" w:rsidRPr="00CC44C7" w:rsidRDefault="6296453B" w:rsidP="00737754">
      <w:pPr>
        <w:spacing w:after="200"/>
        <w:rPr>
          <w:rFonts w:ascii="Calibri" w:hAnsi="Calibri" w:cs="Calibri"/>
          <w:sz w:val="22"/>
          <w:szCs w:val="22"/>
        </w:rPr>
      </w:pPr>
      <w:r w:rsidRPr="00CC44C7">
        <w:rPr>
          <w:rFonts w:ascii="Calibri" w:eastAsia="Calibri" w:hAnsi="Calibri" w:cs="Calibri"/>
          <w:sz w:val="22"/>
          <w:szCs w:val="22"/>
        </w:rPr>
        <w:t>De V</w:t>
      </w:r>
      <w:r w:rsidR="00FA46CD">
        <w:rPr>
          <w:rFonts w:ascii="Calibri" w:eastAsia="Calibri" w:hAnsi="Calibri" w:cs="Calibri"/>
          <w:sz w:val="22"/>
          <w:szCs w:val="22"/>
        </w:rPr>
        <w:t>U</w:t>
      </w:r>
      <w:r w:rsidRPr="00CC44C7">
        <w:rPr>
          <w:rFonts w:ascii="Calibri" w:eastAsia="Calibri" w:hAnsi="Calibri" w:cs="Calibri"/>
          <w:sz w:val="22"/>
          <w:szCs w:val="22"/>
        </w:rPr>
        <w:t xml:space="preserve"> wil niet geconfronteerd worden met een abnormaal lage prijsstelling. </w:t>
      </w:r>
    </w:p>
    <w:p w14:paraId="52354D7A" w14:textId="16CCAEAF" w:rsidR="6296453B" w:rsidRPr="00CC44C7" w:rsidRDefault="6296453B" w:rsidP="00737754">
      <w:pPr>
        <w:spacing w:after="200"/>
        <w:rPr>
          <w:rFonts w:ascii="Calibri" w:hAnsi="Calibri" w:cs="Calibri"/>
          <w:sz w:val="22"/>
          <w:szCs w:val="22"/>
        </w:rPr>
      </w:pPr>
      <w:r w:rsidRPr="00CC44C7">
        <w:rPr>
          <w:rFonts w:ascii="Calibri" w:eastAsia="Calibri" w:hAnsi="Calibri" w:cs="Calibri"/>
          <w:sz w:val="22"/>
          <w:szCs w:val="22"/>
        </w:rPr>
        <w:t>Inschrijver dient uit te gaan van reële marktconforme prijzen/tarieven. De Vrije Universiteit wenst hierbij het volgende aan te geven: Strategische inschrijvingen worden geaccepteerd op basis van redelijkheid en billijkheid (dit ter beoordeling aan de Vrije Universiteit) onder de voorwaarde dat Inschrijver een reëel tarief/prijs aanbiedt. Een realistisch tarief/prijs dient ‘in overeenstemming te zijn met de werkelijkheid’ en in het geval van gunning te worden waargemaakt. Indien de aangeboden lage prijs niet kostendekkend kan zijn en een substantieel grote afwijking van 40% vertoont met de gemiddeld gewogen tarieven/prijzen van alle Inschrijvers kan er in de ogen van de Vrije Universiteit gesproken worden van een niet marktconforme prijs en zal de V</w:t>
      </w:r>
      <w:r w:rsidR="00BD39B4">
        <w:rPr>
          <w:rFonts w:ascii="Calibri" w:eastAsia="Calibri" w:hAnsi="Calibri" w:cs="Calibri"/>
          <w:sz w:val="22"/>
          <w:szCs w:val="22"/>
        </w:rPr>
        <w:t>U</w:t>
      </w:r>
      <w:r w:rsidRPr="00CC44C7">
        <w:rPr>
          <w:rFonts w:ascii="Calibri" w:eastAsia="Calibri" w:hAnsi="Calibri" w:cs="Calibri"/>
          <w:sz w:val="22"/>
          <w:szCs w:val="22"/>
        </w:rPr>
        <w:t xml:space="preserve"> dit interpreteren als een manipulatieve Inschrijving. De V</w:t>
      </w:r>
      <w:r w:rsidR="00BD39B4">
        <w:rPr>
          <w:rFonts w:ascii="Calibri" w:eastAsia="Calibri" w:hAnsi="Calibri" w:cs="Calibri"/>
          <w:sz w:val="22"/>
          <w:szCs w:val="22"/>
        </w:rPr>
        <w:t>U</w:t>
      </w:r>
      <w:r w:rsidRPr="00CC44C7">
        <w:rPr>
          <w:rFonts w:ascii="Calibri" w:eastAsia="Calibri" w:hAnsi="Calibri" w:cs="Calibri"/>
          <w:sz w:val="22"/>
          <w:szCs w:val="22"/>
        </w:rPr>
        <w:t xml:space="preserve"> accepteert geen manipulatieve Inschrijvingen en zal deze dan ook als ‘abnormaal laag’ ongeldig verklaren.</w:t>
      </w:r>
    </w:p>
    <w:p w14:paraId="670C29EB" w14:textId="6FCA83D4" w:rsidR="6296453B" w:rsidRPr="00CC44C7" w:rsidRDefault="6296453B" w:rsidP="00737754">
      <w:pPr>
        <w:spacing w:after="200"/>
        <w:rPr>
          <w:rFonts w:ascii="Calibri" w:eastAsia="Calibri" w:hAnsi="Calibri" w:cs="Calibri"/>
          <w:sz w:val="22"/>
          <w:szCs w:val="22"/>
        </w:rPr>
      </w:pPr>
      <w:r w:rsidRPr="00CC44C7">
        <w:rPr>
          <w:rFonts w:ascii="Calibri" w:eastAsia="Calibri" w:hAnsi="Calibri" w:cs="Calibri"/>
          <w:sz w:val="22"/>
          <w:szCs w:val="22"/>
        </w:rPr>
        <w:t xml:space="preserve">U dient de </w:t>
      </w:r>
      <w:r w:rsidR="007B5450">
        <w:rPr>
          <w:rFonts w:ascii="Calibri" w:eastAsia="Calibri" w:hAnsi="Calibri" w:cs="Calibri"/>
          <w:sz w:val="22"/>
          <w:szCs w:val="22"/>
        </w:rPr>
        <w:t>gele velden</w:t>
      </w:r>
      <w:r w:rsidR="539714F8" w:rsidRPr="00CC44C7">
        <w:rPr>
          <w:rFonts w:ascii="Calibri" w:eastAsia="Calibri" w:hAnsi="Calibri" w:cs="Calibri"/>
          <w:sz w:val="22"/>
          <w:szCs w:val="22"/>
        </w:rPr>
        <w:t xml:space="preserve"> in het </w:t>
      </w:r>
      <w:r w:rsidR="539714F8" w:rsidRPr="6AB916D6">
        <w:rPr>
          <w:rFonts w:ascii="Calibri" w:eastAsia="Calibri" w:hAnsi="Calibri" w:cs="Calibri"/>
          <w:sz w:val="22"/>
          <w:szCs w:val="22"/>
        </w:rPr>
        <w:t>prij</w:t>
      </w:r>
      <w:r w:rsidR="34B10DBB" w:rsidRPr="6AB916D6">
        <w:rPr>
          <w:rFonts w:ascii="Calibri" w:eastAsia="Calibri" w:hAnsi="Calibri" w:cs="Calibri"/>
          <w:sz w:val="22"/>
          <w:szCs w:val="22"/>
        </w:rPr>
        <w:t>zen</w:t>
      </w:r>
      <w:r w:rsidR="539714F8" w:rsidRPr="6AB916D6">
        <w:rPr>
          <w:rFonts w:ascii="Calibri" w:eastAsia="Calibri" w:hAnsi="Calibri" w:cs="Calibri"/>
          <w:sz w:val="22"/>
          <w:szCs w:val="22"/>
        </w:rPr>
        <w:t>blad</w:t>
      </w:r>
      <w:r w:rsidR="539714F8" w:rsidRPr="00CC44C7">
        <w:rPr>
          <w:rFonts w:ascii="Calibri" w:eastAsia="Calibri" w:hAnsi="Calibri" w:cs="Calibri"/>
          <w:sz w:val="22"/>
          <w:szCs w:val="22"/>
        </w:rPr>
        <w:t xml:space="preserve"> </w:t>
      </w:r>
      <w:r w:rsidRPr="00CC44C7">
        <w:rPr>
          <w:rFonts w:ascii="Calibri" w:eastAsia="Calibri" w:hAnsi="Calibri" w:cs="Calibri"/>
          <w:sz w:val="22"/>
          <w:szCs w:val="22"/>
        </w:rPr>
        <w:t>van</w:t>
      </w:r>
      <w:r w:rsidR="007B5450">
        <w:rPr>
          <w:rFonts w:ascii="Calibri" w:eastAsia="Calibri" w:hAnsi="Calibri" w:cs="Calibri"/>
          <w:sz w:val="22"/>
          <w:szCs w:val="22"/>
        </w:rPr>
        <w:t xml:space="preserve"> </w:t>
      </w:r>
      <w:r w:rsidRPr="00CC44C7">
        <w:rPr>
          <w:rFonts w:ascii="Calibri" w:eastAsia="Calibri" w:hAnsi="Calibri" w:cs="Calibri"/>
          <w:sz w:val="22"/>
          <w:szCs w:val="22"/>
        </w:rPr>
        <w:t>tarieven te voorzien</w:t>
      </w:r>
      <w:r w:rsidR="65E42F47" w:rsidRPr="00CC44C7">
        <w:rPr>
          <w:rFonts w:ascii="Calibri" w:eastAsia="Calibri" w:hAnsi="Calibri" w:cs="Calibri"/>
          <w:sz w:val="22"/>
          <w:szCs w:val="22"/>
        </w:rPr>
        <w:t>.</w:t>
      </w:r>
      <w:r w:rsidR="007B5450">
        <w:rPr>
          <w:rFonts w:ascii="Calibri" w:eastAsia="Calibri" w:hAnsi="Calibri" w:cs="Calibri"/>
          <w:sz w:val="22"/>
          <w:szCs w:val="22"/>
        </w:rPr>
        <w:t xml:space="preserve"> Het prijsblad is opgebouwd uit de werkzaamheden binnen het gebouw W&amp;N. Werkzaamheden voor andere gebouwen kunnen uit dit prijsblad worden gedistilleerd.</w:t>
      </w:r>
    </w:p>
    <w:p w14:paraId="70F4D8A4" w14:textId="322AEA06" w:rsidR="002225E0" w:rsidRPr="00CC44C7" w:rsidRDefault="002225E0"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75" w:name="_Toc423628303"/>
      <w:bookmarkStart w:id="176" w:name="_Toc146003726"/>
      <w:r w:rsidRPr="00CC44C7">
        <w:rPr>
          <w:rFonts w:ascii="Calibri" w:eastAsiaTheme="minorEastAsia" w:hAnsi="Calibri" w:cs="Calibri"/>
          <w:i w:val="0"/>
          <w:sz w:val="22"/>
          <w:szCs w:val="22"/>
        </w:rPr>
        <w:t>5.</w:t>
      </w:r>
      <w:r w:rsidR="00673398" w:rsidRPr="00CC44C7">
        <w:rPr>
          <w:rFonts w:ascii="Calibri" w:eastAsiaTheme="minorEastAsia" w:hAnsi="Calibri" w:cs="Calibri"/>
          <w:i w:val="0"/>
          <w:sz w:val="22"/>
          <w:szCs w:val="22"/>
        </w:rPr>
        <w:t>2.</w:t>
      </w:r>
      <w:r w:rsidR="00886CCD">
        <w:rPr>
          <w:rFonts w:ascii="Calibri" w:eastAsiaTheme="minorEastAsia" w:hAnsi="Calibri" w:cs="Calibri"/>
          <w:i w:val="0"/>
          <w:sz w:val="22"/>
          <w:szCs w:val="22"/>
        </w:rPr>
        <w:t>6</w:t>
      </w:r>
      <w:r w:rsidRPr="00CC44C7">
        <w:rPr>
          <w:rFonts w:ascii="Calibri" w:hAnsi="Calibri" w:cs="Calibri"/>
          <w:sz w:val="22"/>
          <w:szCs w:val="22"/>
        </w:rPr>
        <w:tab/>
      </w:r>
      <w:r w:rsidRPr="00CC44C7">
        <w:rPr>
          <w:rFonts w:ascii="Calibri" w:eastAsiaTheme="minorEastAsia" w:hAnsi="Calibri" w:cs="Calibri"/>
          <w:i w:val="0"/>
          <w:sz w:val="22"/>
          <w:szCs w:val="22"/>
        </w:rPr>
        <w:t>Presentatie</w:t>
      </w:r>
      <w:bookmarkEnd w:id="175"/>
      <w:bookmarkEnd w:id="176"/>
    </w:p>
    <w:p w14:paraId="680340F9" w14:textId="50D3981C" w:rsidR="004D6308" w:rsidRPr="00CC44C7" w:rsidRDefault="004D6308" w:rsidP="263B59E5">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De </w:t>
      </w:r>
      <w:r w:rsidR="007E263C">
        <w:rPr>
          <w:rFonts w:ascii="Calibri" w:eastAsiaTheme="minorEastAsia" w:hAnsi="Calibri" w:cs="Calibri"/>
          <w:b/>
          <w:bCs/>
          <w:sz w:val="22"/>
          <w:szCs w:val="22"/>
        </w:rPr>
        <w:t>drie</w:t>
      </w:r>
      <w:r w:rsidR="007E263C" w:rsidRPr="00CC44C7">
        <w:rPr>
          <w:rFonts w:ascii="Calibri" w:eastAsiaTheme="minorEastAsia" w:hAnsi="Calibri" w:cs="Calibri"/>
          <w:sz w:val="22"/>
          <w:szCs w:val="22"/>
        </w:rPr>
        <w:t xml:space="preserve"> </w:t>
      </w:r>
      <w:r w:rsidRPr="00CC44C7">
        <w:rPr>
          <w:rFonts w:ascii="Calibri" w:eastAsiaTheme="minorEastAsia" w:hAnsi="Calibri" w:cs="Calibri"/>
          <w:sz w:val="22"/>
          <w:szCs w:val="22"/>
        </w:rPr>
        <w:t>inschrijvers met de hoog</w:t>
      </w:r>
      <w:r w:rsidR="00643A70" w:rsidRPr="00CC44C7">
        <w:rPr>
          <w:rFonts w:ascii="Calibri" w:eastAsiaTheme="minorEastAsia" w:hAnsi="Calibri" w:cs="Calibri"/>
          <w:sz w:val="22"/>
          <w:szCs w:val="22"/>
        </w:rPr>
        <w:t>ste score op gunningscriteria 1</w:t>
      </w:r>
      <w:r w:rsidR="007A5B73">
        <w:rPr>
          <w:rFonts w:ascii="Calibri" w:eastAsiaTheme="minorEastAsia" w:hAnsi="Calibri" w:cs="Calibri"/>
          <w:sz w:val="22"/>
          <w:szCs w:val="22"/>
        </w:rPr>
        <w:t xml:space="preserve"> t/m </w:t>
      </w:r>
      <w:r w:rsidR="007E263C">
        <w:rPr>
          <w:rFonts w:ascii="Calibri" w:eastAsiaTheme="minorEastAsia" w:hAnsi="Calibri" w:cs="Calibri"/>
          <w:sz w:val="22"/>
          <w:szCs w:val="22"/>
        </w:rPr>
        <w:t>4</w:t>
      </w:r>
      <w:r w:rsidR="6646A602" w:rsidRPr="00CC44C7">
        <w:rPr>
          <w:rFonts w:ascii="Calibri" w:eastAsiaTheme="minorEastAsia" w:hAnsi="Calibri" w:cs="Calibri"/>
          <w:sz w:val="22"/>
          <w:szCs w:val="22"/>
        </w:rPr>
        <w:t xml:space="preserve"> </w:t>
      </w:r>
      <w:r w:rsidR="007A5B73">
        <w:rPr>
          <w:rFonts w:ascii="Calibri" w:eastAsiaTheme="minorEastAsia" w:hAnsi="Calibri" w:cs="Calibri"/>
          <w:sz w:val="22"/>
          <w:szCs w:val="22"/>
        </w:rPr>
        <w:t xml:space="preserve">(kwaliteit) en </w:t>
      </w:r>
      <w:r w:rsidR="000426CB">
        <w:rPr>
          <w:rFonts w:ascii="Calibri" w:eastAsiaTheme="minorEastAsia" w:hAnsi="Calibri" w:cs="Calibri"/>
          <w:sz w:val="22"/>
          <w:szCs w:val="22"/>
        </w:rPr>
        <w:t>5</w:t>
      </w:r>
      <w:r w:rsidR="007A5B73">
        <w:rPr>
          <w:rFonts w:ascii="Calibri" w:eastAsiaTheme="minorEastAsia" w:hAnsi="Calibri" w:cs="Calibri"/>
          <w:sz w:val="22"/>
          <w:szCs w:val="22"/>
        </w:rPr>
        <w:t xml:space="preserve"> (prijs)</w:t>
      </w:r>
      <w:r w:rsidR="00E16A05">
        <w:rPr>
          <w:rFonts w:ascii="Calibri" w:eastAsiaTheme="minorEastAsia" w:hAnsi="Calibri" w:cs="Calibri"/>
          <w:sz w:val="22"/>
          <w:szCs w:val="22"/>
        </w:rPr>
        <w:t xml:space="preserve"> </w:t>
      </w:r>
      <w:r w:rsidRPr="00CC44C7">
        <w:rPr>
          <w:rFonts w:ascii="Calibri" w:eastAsiaTheme="minorEastAsia" w:hAnsi="Calibri" w:cs="Calibri"/>
          <w:sz w:val="22"/>
          <w:szCs w:val="22"/>
        </w:rPr>
        <w:t xml:space="preserve">worden uitgenodigd </w:t>
      </w:r>
      <w:r w:rsidR="007E263C">
        <w:rPr>
          <w:rFonts w:ascii="Calibri" w:eastAsiaTheme="minorEastAsia" w:hAnsi="Calibri" w:cs="Calibri"/>
          <w:sz w:val="22"/>
          <w:szCs w:val="22"/>
        </w:rPr>
        <w:t xml:space="preserve">een presentatie te houden, </w:t>
      </w:r>
      <w:r w:rsidRPr="00CC44C7">
        <w:rPr>
          <w:rFonts w:ascii="Calibri" w:eastAsiaTheme="minorEastAsia" w:hAnsi="Calibri" w:cs="Calibri"/>
          <w:sz w:val="22"/>
          <w:szCs w:val="22"/>
        </w:rPr>
        <w:t xml:space="preserve">de andere inschrijvers zullen in deze fase worden afgewezen. </w:t>
      </w:r>
    </w:p>
    <w:p w14:paraId="03EFCA41" w14:textId="77777777" w:rsidR="004D6308" w:rsidRPr="00CC44C7" w:rsidRDefault="004D6308" w:rsidP="263B59E5">
      <w:pPr>
        <w:widowControl w:val="0"/>
        <w:autoSpaceDE w:val="0"/>
        <w:autoSpaceDN w:val="0"/>
        <w:adjustRightInd w:val="0"/>
        <w:rPr>
          <w:rFonts w:ascii="Calibri" w:eastAsiaTheme="minorEastAsia" w:hAnsi="Calibri" w:cs="Calibri"/>
          <w:sz w:val="22"/>
          <w:szCs w:val="22"/>
        </w:rPr>
      </w:pPr>
    </w:p>
    <w:p w14:paraId="28AD5AE5" w14:textId="1D45EA60" w:rsidR="004D6308" w:rsidRPr="00CC44C7" w:rsidRDefault="004D6308" w:rsidP="263B59E5">
      <w:pPr>
        <w:widowControl w:val="0"/>
        <w:autoSpaceDE w:val="0"/>
        <w:autoSpaceDN w:val="0"/>
        <w:adjustRightInd w:val="0"/>
        <w:rPr>
          <w:rFonts w:ascii="Calibri" w:eastAsiaTheme="minorEastAsia" w:hAnsi="Calibri" w:cs="Calibri"/>
          <w:sz w:val="22"/>
          <w:szCs w:val="22"/>
        </w:rPr>
      </w:pP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na </w:t>
      </w:r>
      <w:r w:rsidR="00643A70" w:rsidRPr="00CC44C7">
        <w:rPr>
          <w:rFonts w:ascii="Calibri" w:eastAsiaTheme="minorEastAsia" w:hAnsi="Calibri" w:cs="Calibri"/>
          <w:sz w:val="22"/>
          <w:szCs w:val="22"/>
        </w:rPr>
        <w:t xml:space="preserve">de eerste beoordelingsfase </w:t>
      </w:r>
      <w:r w:rsidR="00776DAA" w:rsidRPr="00CC44C7">
        <w:rPr>
          <w:rFonts w:ascii="Calibri" w:eastAsiaTheme="minorEastAsia" w:hAnsi="Calibri" w:cs="Calibri"/>
          <w:sz w:val="22"/>
          <w:szCs w:val="22"/>
        </w:rPr>
        <w:t xml:space="preserve">blijkt </w:t>
      </w:r>
      <w:r w:rsidRPr="00CC44C7">
        <w:rPr>
          <w:rFonts w:ascii="Calibri" w:eastAsiaTheme="minorEastAsia" w:hAnsi="Calibri" w:cs="Calibri"/>
          <w:sz w:val="22"/>
          <w:szCs w:val="22"/>
        </w:rPr>
        <w:t xml:space="preserve">dat het verschil in de </w:t>
      </w:r>
      <w:r w:rsidRPr="6AB916D6">
        <w:rPr>
          <w:rFonts w:ascii="Calibri" w:eastAsiaTheme="minorEastAsia" w:hAnsi="Calibri" w:cs="Calibri"/>
          <w:sz w:val="22"/>
          <w:szCs w:val="22"/>
        </w:rPr>
        <w:t>b</w:t>
      </w:r>
      <w:r w:rsidR="67AA6FAE" w:rsidRPr="6AB916D6">
        <w:rPr>
          <w:rFonts w:ascii="Calibri" w:eastAsiaTheme="minorEastAsia" w:hAnsi="Calibri" w:cs="Calibri"/>
          <w:sz w:val="22"/>
          <w:szCs w:val="22"/>
        </w:rPr>
        <w:t>e</w:t>
      </w:r>
      <w:r w:rsidRPr="6AB916D6">
        <w:rPr>
          <w:rFonts w:ascii="Calibri" w:eastAsiaTheme="minorEastAsia" w:hAnsi="Calibri" w:cs="Calibri"/>
          <w:sz w:val="22"/>
          <w:szCs w:val="22"/>
        </w:rPr>
        <w:t>oordeling</w:t>
      </w:r>
      <w:r w:rsidRPr="00CC44C7">
        <w:rPr>
          <w:rFonts w:ascii="Calibri" w:eastAsiaTheme="minorEastAsia" w:hAnsi="Calibri" w:cs="Calibri"/>
          <w:sz w:val="22"/>
          <w:szCs w:val="22"/>
        </w:rPr>
        <w:t xml:space="preserve"> </w:t>
      </w:r>
      <w:r w:rsidR="00BD39B4">
        <w:rPr>
          <w:rFonts w:ascii="Calibri" w:eastAsiaTheme="minorEastAsia" w:hAnsi="Calibri" w:cs="Calibri"/>
          <w:sz w:val="22"/>
          <w:szCs w:val="22"/>
        </w:rPr>
        <w:t>zodanig</w:t>
      </w:r>
      <w:r w:rsidRPr="00CC44C7">
        <w:rPr>
          <w:rFonts w:ascii="Calibri" w:eastAsiaTheme="minorEastAsia" w:hAnsi="Calibri" w:cs="Calibri"/>
          <w:sz w:val="22"/>
          <w:szCs w:val="22"/>
        </w:rPr>
        <w:t xml:space="preserve"> groot is, dat met de </w:t>
      </w:r>
      <w:r w:rsidR="00F720D8">
        <w:rPr>
          <w:rFonts w:ascii="Calibri" w:eastAsiaTheme="minorEastAsia" w:hAnsi="Calibri" w:cs="Calibri"/>
          <w:sz w:val="22"/>
          <w:szCs w:val="22"/>
        </w:rPr>
        <w:t>p</w:t>
      </w:r>
      <w:r w:rsidRPr="00CC44C7">
        <w:rPr>
          <w:rFonts w:ascii="Calibri" w:eastAsiaTheme="minorEastAsia" w:hAnsi="Calibri" w:cs="Calibri"/>
          <w:sz w:val="22"/>
          <w:szCs w:val="22"/>
        </w:rPr>
        <w:t xml:space="preserve">resentatie dit verschil niet meer kan worden goedgemaakt, dan kan worden overwogen om minder partijen uit te nodigen. </w:t>
      </w:r>
    </w:p>
    <w:p w14:paraId="13CB595B" w14:textId="77777777" w:rsidR="00643A70" w:rsidRPr="00CC44C7" w:rsidRDefault="00643A70" w:rsidP="263B59E5">
      <w:pPr>
        <w:widowControl w:val="0"/>
        <w:autoSpaceDE w:val="0"/>
        <w:autoSpaceDN w:val="0"/>
        <w:adjustRightInd w:val="0"/>
        <w:rPr>
          <w:rFonts w:ascii="Calibri" w:eastAsiaTheme="minorEastAsia" w:hAnsi="Calibri" w:cs="Calibri"/>
          <w:sz w:val="22"/>
          <w:szCs w:val="22"/>
        </w:rPr>
      </w:pPr>
    </w:p>
    <w:p w14:paraId="3907F843" w14:textId="607F47E8" w:rsidR="00D97245" w:rsidRDefault="5E0CE721" w:rsidP="263B59E5">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U dient in een </w:t>
      </w:r>
      <w:r w:rsidR="010F7EC4" w:rsidRPr="00CC44C7">
        <w:rPr>
          <w:rFonts w:ascii="Calibri" w:eastAsiaTheme="minorEastAsia" w:hAnsi="Calibri" w:cs="Calibri"/>
          <w:sz w:val="22"/>
          <w:szCs w:val="22"/>
        </w:rPr>
        <w:t>presentatie</w:t>
      </w:r>
      <w:r w:rsidRPr="00CC44C7">
        <w:rPr>
          <w:rFonts w:ascii="Calibri" w:eastAsiaTheme="minorEastAsia" w:hAnsi="Calibri" w:cs="Calibri"/>
          <w:sz w:val="22"/>
          <w:szCs w:val="22"/>
        </w:rPr>
        <w:t xml:space="preserve"> </w:t>
      </w:r>
      <w:r w:rsidR="007E263C">
        <w:rPr>
          <w:rFonts w:ascii="Calibri" w:eastAsiaTheme="minorEastAsia" w:hAnsi="Calibri" w:cs="Calibri"/>
          <w:sz w:val="22"/>
          <w:szCs w:val="22"/>
        </w:rPr>
        <w:t xml:space="preserve">toe te lichten hoe u het proces van asbestinventarisatie inricht. Daarbij dient een stappenplan te worden toegelicht en aangegeven te worden welke informatie u nodig heeft (welke vragen stelt u aan de VU). Belangrijk is om in gaan op hoe het primaire proces niet verstoord </w:t>
      </w:r>
      <w:r w:rsidR="007E263C">
        <w:rPr>
          <w:rFonts w:ascii="Calibri" w:eastAsiaTheme="minorEastAsia" w:hAnsi="Calibri" w:cs="Calibri"/>
          <w:sz w:val="22"/>
          <w:szCs w:val="22"/>
        </w:rPr>
        <w:lastRenderedPageBreak/>
        <w:t xml:space="preserve">wordt. </w:t>
      </w:r>
    </w:p>
    <w:p w14:paraId="41D746A7" w14:textId="77777777" w:rsidR="007E263C" w:rsidRDefault="007E263C" w:rsidP="263B59E5">
      <w:pPr>
        <w:widowControl w:val="0"/>
        <w:autoSpaceDE w:val="0"/>
        <w:autoSpaceDN w:val="0"/>
        <w:adjustRightInd w:val="0"/>
        <w:rPr>
          <w:rFonts w:ascii="Calibri" w:eastAsiaTheme="minorEastAsia" w:hAnsi="Calibri" w:cs="Calibri"/>
          <w:sz w:val="22"/>
          <w:szCs w:val="22"/>
        </w:rPr>
      </w:pPr>
    </w:p>
    <w:p w14:paraId="22567BE6" w14:textId="4281AC8B" w:rsidR="00643A70" w:rsidRPr="00CC44C7" w:rsidRDefault="5E0CE721" w:rsidP="263B59E5">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 </w:t>
      </w:r>
      <w:r w:rsidRPr="6AB916D6">
        <w:rPr>
          <w:rFonts w:ascii="Calibri" w:eastAsiaTheme="minorEastAsia" w:hAnsi="Calibri" w:cs="Calibri"/>
          <w:sz w:val="22"/>
          <w:szCs w:val="22"/>
        </w:rPr>
        <w:t>Degene</w:t>
      </w:r>
      <w:r w:rsidR="7E77DDC6" w:rsidRPr="6AB916D6">
        <w:rPr>
          <w:rFonts w:ascii="Calibri" w:eastAsiaTheme="minorEastAsia" w:hAnsi="Calibri" w:cs="Calibri"/>
          <w:sz w:val="22"/>
          <w:szCs w:val="22"/>
        </w:rPr>
        <w:t>n</w:t>
      </w:r>
      <w:r w:rsidRPr="00CC44C7">
        <w:rPr>
          <w:rFonts w:ascii="Calibri" w:eastAsiaTheme="minorEastAsia" w:hAnsi="Calibri" w:cs="Calibri"/>
          <w:sz w:val="22"/>
          <w:szCs w:val="22"/>
        </w:rPr>
        <w:t xml:space="preserve"> die de presentatie verzorgen</w:t>
      </w:r>
      <w:r w:rsidR="4851A1AC" w:rsidRPr="00CC44C7">
        <w:rPr>
          <w:rFonts w:ascii="Calibri" w:eastAsiaTheme="minorEastAsia" w:hAnsi="Calibri" w:cs="Calibri"/>
          <w:sz w:val="22"/>
          <w:szCs w:val="22"/>
        </w:rPr>
        <w:t xml:space="preserve"> zijn </w:t>
      </w:r>
      <w:r w:rsidRPr="00CC44C7">
        <w:rPr>
          <w:rFonts w:ascii="Calibri" w:eastAsiaTheme="minorEastAsia" w:hAnsi="Calibri" w:cs="Calibri"/>
          <w:sz w:val="22"/>
          <w:szCs w:val="22"/>
        </w:rPr>
        <w:t xml:space="preserve">een team van </w:t>
      </w:r>
      <w:r w:rsidR="009501D4">
        <w:rPr>
          <w:rFonts w:ascii="Calibri" w:eastAsiaTheme="minorEastAsia" w:hAnsi="Calibri" w:cs="Calibri"/>
          <w:sz w:val="22"/>
          <w:szCs w:val="22"/>
        </w:rPr>
        <w:t>maximaal drie</w:t>
      </w:r>
      <w:r w:rsidRPr="00CC44C7">
        <w:rPr>
          <w:rFonts w:ascii="Calibri" w:eastAsiaTheme="minorEastAsia" w:hAnsi="Calibri" w:cs="Calibri"/>
          <w:sz w:val="22"/>
          <w:szCs w:val="22"/>
        </w:rPr>
        <w:t xml:space="preserve"> medewerkers die regelmatig bij </w:t>
      </w:r>
      <w:r w:rsidR="19DFDCD1" w:rsidRPr="00CC44C7">
        <w:rPr>
          <w:rFonts w:ascii="Calibri" w:eastAsiaTheme="minorEastAsia" w:hAnsi="Calibri" w:cs="Calibri"/>
          <w:sz w:val="22"/>
          <w:szCs w:val="22"/>
        </w:rPr>
        <w:t xml:space="preserve">de </w:t>
      </w:r>
      <w:r w:rsidRPr="00CC44C7">
        <w:rPr>
          <w:rFonts w:ascii="Calibri" w:eastAsiaTheme="minorEastAsia" w:hAnsi="Calibri" w:cs="Calibri"/>
          <w:sz w:val="22"/>
          <w:szCs w:val="22"/>
        </w:rPr>
        <w:t>VU aanwezig z</w:t>
      </w:r>
      <w:r w:rsidR="5607C183" w:rsidRPr="00CC44C7">
        <w:rPr>
          <w:rFonts w:ascii="Calibri" w:eastAsiaTheme="minorEastAsia" w:hAnsi="Calibri" w:cs="Calibri"/>
          <w:sz w:val="22"/>
          <w:szCs w:val="22"/>
        </w:rPr>
        <w:t>ullen</w:t>
      </w:r>
      <w:r w:rsidRPr="00CC44C7">
        <w:rPr>
          <w:rFonts w:ascii="Calibri" w:eastAsiaTheme="minorEastAsia" w:hAnsi="Calibri" w:cs="Calibri"/>
          <w:sz w:val="22"/>
          <w:szCs w:val="22"/>
        </w:rPr>
        <w:t xml:space="preserve"> zijn (dit </w:t>
      </w:r>
      <w:r w:rsidR="007E263C">
        <w:rPr>
          <w:rFonts w:ascii="Calibri" w:eastAsiaTheme="minorEastAsia" w:hAnsi="Calibri" w:cs="Calibri"/>
          <w:sz w:val="22"/>
          <w:szCs w:val="22"/>
        </w:rPr>
        <w:t>kunnen</w:t>
      </w:r>
      <w:r w:rsidR="007E263C" w:rsidRPr="00CC44C7">
        <w:rPr>
          <w:rFonts w:ascii="Calibri" w:eastAsiaTheme="minorEastAsia" w:hAnsi="Calibri" w:cs="Calibri"/>
          <w:sz w:val="22"/>
          <w:szCs w:val="22"/>
        </w:rPr>
        <w:t xml:space="preserve"> </w:t>
      </w:r>
      <w:r w:rsidRPr="00CC44C7">
        <w:rPr>
          <w:rFonts w:ascii="Calibri" w:eastAsiaTheme="minorEastAsia" w:hAnsi="Calibri" w:cs="Calibri"/>
          <w:sz w:val="22"/>
          <w:szCs w:val="22"/>
        </w:rPr>
        <w:t>verschillende rollen</w:t>
      </w:r>
      <w:r w:rsidR="00947F0A">
        <w:rPr>
          <w:rFonts w:ascii="Calibri" w:eastAsiaTheme="minorEastAsia" w:hAnsi="Calibri" w:cs="Calibri"/>
          <w:sz w:val="22"/>
          <w:szCs w:val="22"/>
        </w:rPr>
        <w:t xml:space="preserve"> </w:t>
      </w:r>
      <w:r w:rsidR="007E263C">
        <w:rPr>
          <w:rFonts w:ascii="Calibri" w:eastAsiaTheme="minorEastAsia" w:hAnsi="Calibri" w:cs="Calibri"/>
          <w:sz w:val="22"/>
          <w:szCs w:val="22"/>
        </w:rPr>
        <w:t>zijn</w:t>
      </w:r>
      <w:r w:rsidR="00947F0A">
        <w:rPr>
          <w:rFonts w:ascii="Calibri" w:eastAsiaTheme="minorEastAsia" w:hAnsi="Calibri" w:cs="Calibri"/>
          <w:sz w:val="22"/>
          <w:szCs w:val="22"/>
        </w:rPr>
        <w:t xml:space="preserve">– bijvoorbeeld de </w:t>
      </w:r>
      <w:r w:rsidR="007E263C">
        <w:rPr>
          <w:rFonts w:ascii="Calibri" w:eastAsiaTheme="minorEastAsia" w:hAnsi="Calibri" w:cs="Calibri"/>
          <w:sz w:val="22"/>
          <w:szCs w:val="22"/>
        </w:rPr>
        <w:t>DTA-er</w:t>
      </w:r>
      <w:r w:rsidR="007E263C">
        <w:rPr>
          <w:rFonts w:ascii="Calibri" w:eastAsiaTheme="minorEastAsia" w:hAnsi="Calibri" w:cs="Calibri"/>
          <w:sz w:val="22"/>
          <w:szCs w:val="22"/>
        </w:rPr>
        <w:t xml:space="preserve"> </w:t>
      </w:r>
      <w:r w:rsidR="00947F0A">
        <w:rPr>
          <w:rFonts w:ascii="Calibri" w:eastAsiaTheme="minorEastAsia" w:hAnsi="Calibri" w:cs="Calibri"/>
          <w:sz w:val="22"/>
          <w:szCs w:val="22"/>
        </w:rPr>
        <w:t>en een projectmanager/leider</w:t>
      </w:r>
      <w:r w:rsidRPr="00CC44C7">
        <w:rPr>
          <w:rFonts w:ascii="Calibri" w:eastAsiaTheme="minorEastAsia" w:hAnsi="Calibri" w:cs="Calibri"/>
          <w:sz w:val="22"/>
          <w:szCs w:val="22"/>
        </w:rPr>
        <w:t>). Presentaties door personen die niet regelmatig bij de VU aanwezig zullen zijn (</w:t>
      </w:r>
      <w:r w:rsidR="009501D4">
        <w:rPr>
          <w:rFonts w:ascii="Calibri" w:eastAsiaTheme="minorEastAsia" w:hAnsi="Calibri" w:cs="Calibri"/>
          <w:sz w:val="22"/>
          <w:szCs w:val="22"/>
        </w:rPr>
        <w:t xml:space="preserve">operationele of commerciële </w:t>
      </w:r>
      <w:r w:rsidRPr="00CC44C7">
        <w:rPr>
          <w:rFonts w:ascii="Calibri" w:eastAsiaTheme="minorEastAsia" w:hAnsi="Calibri" w:cs="Calibri"/>
          <w:sz w:val="22"/>
          <w:szCs w:val="22"/>
        </w:rPr>
        <w:t xml:space="preserve">directie, tendermanagement e.d.) zullen niet voor beoordeling in aanmerking komen. </w:t>
      </w:r>
    </w:p>
    <w:p w14:paraId="6D9C8D39" w14:textId="77777777" w:rsidR="00643A70" w:rsidRPr="00CC44C7" w:rsidRDefault="00643A70" w:rsidP="263B59E5">
      <w:pPr>
        <w:widowControl w:val="0"/>
        <w:autoSpaceDE w:val="0"/>
        <w:autoSpaceDN w:val="0"/>
        <w:adjustRightInd w:val="0"/>
        <w:rPr>
          <w:rFonts w:ascii="Calibri" w:eastAsiaTheme="minorEastAsia" w:hAnsi="Calibri" w:cs="Calibri"/>
          <w:sz w:val="22"/>
          <w:szCs w:val="22"/>
        </w:rPr>
      </w:pPr>
    </w:p>
    <w:p w14:paraId="139CA82D" w14:textId="77777777" w:rsidR="00643A70" w:rsidRPr="007E263C" w:rsidRDefault="00643A70" w:rsidP="263B59E5">
      <w:pPr>
        <w:widowControl w:val="0"/>
        <w:autoSpaceDE w:val="0"/>
        <w:autoSpaceDN w:val="0"/>
        <w:adjustRightInd w:val="0"/>
        <w:rPr>
          <w:rFonts w:ascii="Calibri" w:eastAsiaTheme="minorEastAsia" w:hAnsi="Calibri" w:cs="Calibri"/>
          <w:sz w:val="22"/>
          <w:szCs w:val="22"/>
        </w:rPr>
      </w:pPr>
      <w:r w:rsidRPr="007E263C">
        <w:rPr>
          <w:rFonts w:ascii="Calibri" w:eastAsiaTheme="minorEastAsia" w:hAnsi="Calibri" w:cs="Calibri"/>
          <w:sz w:val="22"/>
          <w:szCs w:val="22"/>
        </w:rPr>
        <w:t>In de presentatie wordt beoordeeld op de volgende aspecten:</w:t>
      </w:r>
    </w:p>
    <w:p w14:paraId="0C08DBB8" w14:textId="460CCEA7" w:rsidR="007E263C" w:rsidRPr="007E263C" w:rsidRDefault="007E263C" w:rsidP="007E263C">
      <w:pPr>
        <w:pStyle w:val="Lijstalinea"/>
        <w:numPr>
          <w:ilvl w:val="0"/>
          <w:numId w:val="74"/>
        </w:numPr>
        <w:rPr>
          <w:rFonts w:eastAsiaTheme="minorEastAsia"/>
        </w:rPr>
      </w:pPr>
      <w:r w:rsidRPr="007E263C">
        <w:rPr>
          <w:rFonts w:ascii="Calibri" w:eastAsiaTheme="minorEastAsia" w:hAnsi="Calibri" w:cs="Calibri"/>
          <w:sz w:val="22"/>
          <w:szCs w:val="22"/>
        </w:rPr>
        <w:t>Is het proces compleet toegelicht</w:t>
      </w:r>
    </w:p>
    <w:p w14:paraId="25B717A1" w14:textId="370C8B1D" w:rsidR="007E263C" w:rsidRPr="007E263C" w:rsidRDefault="007E263C" w:rsidP="007E263C">
      <w:pPr>
        <w:pStyle w:val="Lijstalinea"/>
        <w:numPr>
          <w:ilvl w:val="0"/>
          <w:numId w:val="74"/>
        </w:numPr>
        <w:rPr>
          <w:rFonts w:eastAsiaTheme="minorEastAsia"/>
        </w:rPr>
      </w:pPr>
      <w:r w:rsidRPr="007E263C">
        <w:rPr>
          <w:rFonts w:ascii="Calibri" w:eastAsiaTheme="minorEastAsia" w:hAnsi="Calibri" w:cs="Calibri"/>
          <w:sz w:val="22"/>
          <w:szCs w:val="22"/>
        </w:rPr>
        <w:t>Zijn de presentatoren voldoende bekend met de materie, blijkend uit de gestelde vragen</w:t>
      </w:r>
    </w:p>
    <w:p w14:paraId="7F05A6F7" w14:textId="732DB6C9" w:rsidR="007E263C" w:rsidRPr="007E263C" w:rsidRDefault="007E263C" w:rsidP="007E263C">
      <w:pPr>
        <w:pStyle w:val="Lijstalinea"/>
        <w:numPr>
          <w:ilvl w:val="0"/>
          <w:numId w:val="74"/>
        </w:numPr>
        <w:rPr>
          <w:rFonts w:eastAsiaTheme="minorEastAsia"/>
        </w:rPr>
      </w:pPr>
      <w:r w:rsidRPr="007E263C">
        <w:rPr>
          <w:rFonts w:ascii="Calibri" w:eastAsiaTheme="minorEastAsia" w:hAnsi="Calibri" w:cs="Calibri"/>
          <w:sz w:val="22"/>
          <w:szCs w:val="22"/>
        </w:rPr>
        <w:t>Zijn er afdoende maatregelen gepresenteerd om het primaire proces door te laten gaan.</w:t>
      </w:r>
    </w:p>
    <w:p w14:paraId="675E05EE" w14:textId="77777777" w:rsidR="00643A70" w:rsidRPr="007E263C" w:rsidRDefault="00643A70" w:rsidP="007E263C">
      <w:pPr>
        <w:widowControl w:val="0"/>
        <w:autoSpaceDE w:val="0"/>
        <w:autoSpaceDN w:val="0"/>
        <w:adjustRightInd w:val="0"/>
        <w:rPr>
          <w:rFonts w:ascii="Calibri" w:eastAsiaTheme="minorEastAsia" w:hAnsi="Calibri" w:cs="Calibri"/>
          <w:sz w:val="22"/>
          <w:szCs w:val="22"/>
        </w:rPr>
      </w:pPr>
    </w:p>
    <w:p w14:paraId="44B5C71B" w14:textId="4103D5A9" w:rsidR="004D6308" w:rsidRPr="00CC44C7" w:rsidRDefault="004D6308" w:rsidP="263B59E5">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U dient </w:t>
      </w:r>
      <w:r w:rsidR="0034551A">
        <w:rPr>
          <w:rFonts w:ascii="Calibri" w:eastAsiaTheme="minorEastAsia" w:hAnsi="Calibri" w:cs="Calibri"/>
          <w:sz w:val="22"/>
          <w:szCs w:val="22"/>
        </w:rPr>
        <w:t>de</w:t>
      </w:r>
      <w:r w:rsidRPr="00CC44C7">
        <w:rPr>
          <w:rFonts w:ascii="Calibri" w:eastAsiaTheme="minorEastAsia" w:hAnsi="Calibri" w:cs="Calibri"/>
          <w:sz w:val="22"/>
          <w:szCs w:val="22"/>
        </w:rPr>
        <w:t xml:space="preserve"> sheets toe te lichten tijdens de presentatie. U mag dan geen volledig nieuwe informatie meer geven. Het beoordelingsteam heeft de gelegenheid tijdens de presentatie vragen te stellen.</w:t>
      </w:r>
    </w:p>
    <w:p w14:paraId="2FC17F8B" w14:textId="77777777" w:rsidR="004D6308" w:rsidRPr="00CC44C7" w:rsidRDefault="004D6308" w:rsidP="263B59E5">
      <w:pPr>
        <w:widowControl w:val="0"/>
        <w:autoSpaceDE w:val="0"/>
        <w:autoSpaceDN w:val="0"/>
        <w:adjustRightInd w:val="0"/>
        <w:rPr>
          <w:rFonts w:ascii="Calibri" w:eastAsiaTheme="minorEastAsia" w:hAnsi="Calibri" w:cs="Calibri"/>
          <w:sz w:val="22"/>
          <w:szCs w:val="22"/>
        </w:rPr>
      </w:pPr>
    </w:p>
    <w:p w14:paraId="2702215E" w14:textId="77777777" w:rsidR="004D6308" w:rsidRPr="00CC44C7" w:rsidRDefault="004D6308" w:rsidP="263B59E5">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De randvoorwaarden waaraan de presentatie dient te voldoen:</w:t>
      </w:r>
    </w:p>
    <w:p w14:paraId="7C299557" w14:textId="77777777" w:rsidR="004D6308" w:rsidRPr="00CC44C7" w:rsidRDefault="004D6308"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Duur: </w:t>
      </w:r>
    </w:p>
    <w:p w14:paraId="5897452C" w14:textId="199594B5" w:rsidR="004D6308" w:rsidRPr="00CC44C7" w:rsidRDefault="00643A70" w:rsidP="003B76D0">
      <w:pPr>
        <w:widowControl w:val="0"/>
        <w:numPr>
          <w:ilvl w:val="0"/>
          <w:numId w:val="19"/>
        </w:numPr>
        <w:autoSpaceDE w:val="0"/>
        <w:autoSpaceDN w:val="0"/>
        <w:adjustRightInd w:val="0"/>
        <w:ind w:left="714" w:hanging="357"/>
        <w:rPr>
          <w:rFonts w:ascii="Calibri" w:eastAsiaTheme="minorEastAsia" w:hAnsi="Calibri" w:cs="Calibri"/>
          <w:sz w:val="22"/>
          <w:szCs w:val="22"/>
        </w:rPr>
      </w:pPr>
      <w:proofErr w:type="gramStart"/>
      <w:r w:rsidRPr="00CC44C7">
        <w:rPr>
          <w:rFonts w:ascii="Calibri" w:eastAsiaTheme="minorEastAsia" w:hAnsi="Calibri" w:cs="Calibri"/>
          <w:sz w:val="22"/>
          <w:szCs w:val="22"/>
        </w:rPr>
        <w:t>maximaal</w:t>
      </w:r>
      <w:proofErr w:type="gramEnd"/>
      <w:r w:rsidRPr="00CC44C7">
        <w:rPr>
          <w:rFonts w:ascii="Calibri" w:eastAsiaTheme="minorEastAsia" w:hAnsi="Calibri" w:cs="Calibri"/>
          <w:sz w:val="22"/>
          <w:szCs w:val="22"/>
        </w:rPr>
        <w:t xml:space="preserve"> 30</w:t>
      </w:r>
      <w:r w:rsidR="004D6308" w:rsidRPr="00CC44C7">
        <w:rPr>
          <w:rFonts w:ascii="Calibri" w:eastAsiaTheme="minorEastAsia" w:hAnsi="Calibri" w:cs="Calibri"/>
          <w:sz w:val="22"/>
          <w:szCs w:val="22"/>
        </w:rPr>
        <w:t xml:space="preserve"> minuten voor de presentatie</w:t>
      </w:r>
    </w:p>
    <w:p w14:paraId="39C23AD1" w14:textId="109938A0" w:rsidR="004D6308" w:rsidRPr="00CC44C7" w:rsidRDefault="004D6308" w:rsidP="003B76D0">
      <w:pPr>
        <w:widowControl w:val="0"/>
        <w:numPr>
          <w:ilvl w:val="0"/>
          <w:numId w:val="19"/>
        </w:numPr>
        <w:autoSpaceDE w:val="0"/>
        <w:autoSpaceDN w:val="0"/>
        <w:adjustRightInd w:val="0"/>
        <w:ind w:left="714" w:hanging="357"/>
        <w:rPr>
          <w:rFonts w:ascii="Calibri" w:eastAsiaTheme="minorEastAsia" w:hAnsi="Calibri" w:cs="Calibri"/>
          <w:sz w:val="22"/>
          <w:szCs w:val="22"/>
        </w:rPr>
      </w:pPr>
      <w:proofErr w:type="gramStart"/>
      <w:r w:rsidRPr="00CC44C7">
        <w:rPr>
          <w:rFonts w:ascii="Calibri" w:eastAsiaTheme="minorEastAsia" w:hAnsi="Calibri" w:cs="Calibri"/>
          <w:sz w:val="22"/>
          <w:szCs w:val="22"/>
        </w:rPr>
        <w:t>maximaal</w:t>
      </w:r>
      <w:proofErr w:type="gramEnd"/>
      <w:r w:rsidRPr="00CC44C7">
        <w:rPr>
          <w:rFonts w:ascii="Calibri" w:eastAsiaTheme="minorEastAsia" w:hAnsi="Calibri" w:cs="Calibri"/>
          <w:sz w:val="22"/>
          <w:szCs w:val="22"/>
        </w:rPr>
        <w:t xml:space="preserve"> 15 minuten voor het stellen van vragen</w:t>
      </w:r>
    </w:p>
    <w:p w14:paraId="098EFEE9" w14:textId="69C22999" w:rsidR="004D6308" w:rsidRPr="00CC44C7" w:rsidRDefault="303D36FC"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Datum (onder voorbehoud): </w:t>
      </w:r>
      <w:r w:rsidR="007E263C">
        <w:rPr>
          <w:rFonts w:ascii="Calibri" w:eastAsiaTheme="minorEastAsia" w:hAnsi="Calibri" w:cs="Calibri"/>
          <w:sz w:val="22"/>
          <w:szCs w:val="22"/>
        </w:rPr>
        <w:t>27, 28 of 29 november</w:t>
      </w:r>
      <w:r w:rsidR="007E263C">
        <w:rPr>
          <w:rFonts w:ascii="Calibri" w:eastAsiaTheme="minorEastAsia" w:hAnsi="Calibri" w:cs="Calibri"/>
          <w:sz w:val="22"/>
          <w:szCs w:val="22"/>
        </w:rPr>
        <w:tab/>
      </w:r>
    </w:p>
    <w:p w14:paraId="0C5D83D0" w14:textId="77777777" w:rsidR="004D6308" w:rsidRPr="00CC44C7" w:rsidRDefault="004D6308"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Locatie: wordt nader bepaald en bekendgemaakt in de uitnodiging.</w:t>
      </w:r>
    </w:p>
    <w:p w14:paraId="2812E715" w14:textId="77777777" w:rsidR="004D6308" w:rsidRPr="00CC44C7" w:rsidRDefault="004D6308"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De beoordelingsgroep zal bestaan uit minimaal 3 (dezelfde) personen.</w:t>
      </w:r>
    </w:p>
    <w:p w14:paraId="56703DBC" w14:textId="56CB9E77" w:rsidR="004D6308" w:rsidRPr="00CC44C7" w:rsidRDefault="004D6308"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De I</w:t>
      </w:r>
      <w:r w:rsidR="00643A70" w:rsidRPr="00CC44C7">
        <w:rPr>
          <w:rFonts w:ascii="Calibri" w:eastAsiaTheme="minorEastAsia" w:hAnsi="Calibri" w:cs="Calibri"/>
          <w:sz w:val="22"/>
          <w:szCs w:val="22"/>
        </w:rPr>
        <w:t xml:space="preserve">nschrijver mag met maximaal 3 </w:t>
      </w:r>
      <w:r w:rsidRPr="00CC44C7">
        <w:rPr>
          <w:rFonts w:ascii="Calibri" w:eastAsiaTheme="minorEastAsia" w:hAnsi="Calibri" w:cs="Calibri"/>
          <w:sz w:val="22"/>
          <w:szCs w:val="22"/>
        </w:rPr>
        <w:t>personen, die allen onderdeel uitmaken van het toekomstige team, deze presentatie verzorgen. U dient in de aanbieding aan te geven welke personen bij de presentatie aanwezig zullen zijn</w:t>
      </w:r>
      <w:r w:rsidR="00D97245">
        <w:rPr>
          <w:rFonts w:ascii="Calibri" w:eastAsiaTheme="minorEastAsia" w:hAnsi="Calibri" w:cs="Calibri"/>
          <w:sz w:val="22"/>
          <w:szCs w:val="22"/>
        </w:rPr>
        <w:t>.</w:t>
      </w:r>
      <w:r w:rsidR="3F71D751" w:rsidRPr="6AB916D6">
        <w:rPr>
          <w:rFonts w:ascii="Calibri" w:eastAsiaTheme="minorEastAsia" w:hAnsi="Calibri" w:cs="Calibri"/>
          <w:sz w:val="22"/>
          <w:szCs w:val="22"/>
        </w:rPr>
        <w:t xml:space="preserve"> </w:t>
      </w:r>
    </w:p>
    <w:p w14:paraId="22EEDBCF" w14:textId="77777777" w:rsidR="004D6308" w:rsidRPr="00CC44C7" w:rsidRDefault="004D6308"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De slides die de Inschrijver wenst te projecteren, dus de inhoud van de presentatie dient </w:t>
      </w:r>
      <w:proofErr w:type="gramStart"/>
      <w:r w:rsidRPr="00CC44C7">
        <w:rPr>
          <w:rFonts w:ascii="Calibri" w:eastAsiaTheme="minorEastAsia" w:hAnsi="Calibri" w:cs="Calibri"/>
          <w:sz w:val="22"/>
          <w:szCs w:val="22"/>
        </w:rPr>
        <w:t>reeds</w:t>
      </w:r>
      <w:proofErr w:type="gramEnd"/>
      <w:r w:rsidRPr="00CC44C7">
        <w:rPr>
          <w:rFonts w:ascii="Calibri" w:eastAsiaTheme="minorEastAsia" w:hAnsi="Calibri" w:cs="Calibri"/>
          <w:sz w:val="22"/>
          <w:szCs w:val="22"/>
        </w:rPr>
        <w:t xml:space="preserve"> in de aanbieding te zijn verwerkt. </w:t>
      </w:r>
    </w:p>
    <w:p w14:paraId="0A301537" w14:textId="77777777" w:rsidR="004D6308" w:rsidRPr="00CC44C7" w:rsidRDefault="004D6308"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Deze slides vormen het ‘raamwerk’ van uw presentatie.</w:t>
      </w:r>
    </w:p>
    <w:p w14:paraId="0EA9BE42" w14:textId="77777777" w:rsidR="004D6308" w:rsidRPr="00CC44C7" w:rsidRDefault="004D6308"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Tijdens de presentatie geeft de Inschrijver een mondelinge toelichting en antwoord op de vragen van het beoordelingsteam. </w:t>
      </w:r>
    </w:p>
    <w:p w14:paraId="529A12C8" w14:textId="77777777" w:rsidR="004D6308" w:rsidRPr="00CC44C7" w:rsidRDefault="004D6308"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De Inschrijver dient zich tijdens de presentatie te onthouden van verdere </w:t>
      </w:r>
      <w:proofErr w:type="gramStart"/>
      <w:r w:rsidRPr="00CC44C7">
        <w:rPr>
          <w:rFonts w:ascii="Calibri" w:eastAsiaTheme="minorEastAsia" w:hAnsi="Calibri" w:cs="Calibri"/>
          <w:sz w:val="22"/>
          <w:szCs w:val="22"/>
        </w:rPr>
        <w:t>acquisitie activiteiten</w:t>
      </w:r>
      <w:proofErr w:type="gramEnd"/>
      <w:r w:rsidRPr="00CC44C7">
        <w:rPr>
          <w:rFonts w:ascii="Calibri" w:eastAsiaTheme="minorEastAsia" w:hAnsi="Calibri" w:cs="Calibri"/>
          <w:sz w:val="22"/>
          <w:szCs w:val="22"/>
        </w:rPr>
        <w:t>.</w:t>
      </w:r>
    </w:p>
    <w:p w14:paraId="0A4F7224" w14:textId="77777777" w:rsidR="004D6308" w:rsidRPr="00CC44C7" w:rsidRDefault="004D6308" w:rsidP="263B59E5">
      <w:pPr>
        <w:widowControl w:val="0"/>
        <w:autoSpaceDE w:val="0"/>
        <w:autoSpaceDN w:val="0"/>
        <w:adjustRightInd w:val="0"/>
        <w:rPr>
          <w:rFonts w:ascii="Calibri" w:eastAsiaTheme="minorEastAsia" w:hAnsi="Calibri" w:cs="Calibri"/>
          <w:sz w:val="22"/>
          <w:szCs w:val="22"/>
        </w:rPr>
      </w:pPr>
    </w:p>
    <w:p w14:paraId="2C91B26A" w14:textId="4B2890A2" w:rsidR="004D6308" w:rsidRPr="00CC44C7" w:rsidRDefault="004D6308" w:rsidP="263B59E5">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De verdeling van de score per onderdeel van de presentatie is </w:t>
      </w:r>
      <w:r w:rsidR="006117B2" w:rsidRPr="00CC44C7">
        <w:rPr>
          <w:rFonts w:ascii="Calibri" w:eastAsiaTheme="minorEastAsia" w:hAnsi="Calibri" w:cs="Calibri"/>
          <w:sz w:val="22"/>
          <w:szCs w:val="22"/>
        </w:rPr>
        <w:t>op een schaal van 0 tot 10 als beschreven in paragraaf 5.2.3 ‘Beoordeling kwaliteit’.</w:t>
      </w:r>
    </w:p>
    <w:p w14:paraId="328B8C15" w14:textId="522E27B3" w:rsidR="004B0325" w:rsidRPr="00CC44C7" w:rsidRDefault="004B0325" w:rsidP="005E681A">
      <w:pPr>
        <w:pStyle w:val="Kop3"/>
        <w:numPr>
          <w:ilvl w:val="2"/>
          <w:numId w:val="0"/>
        </w:numPr>
        <w:spacing w:before="360" w:line="240" w:lineRule="auto"/>
        <w:ind w:left="993" w:hanging="993"/>
        <w:rPr>
          <w:rFonts w:ascii="Calibri" w:eastAsiaTheme="minorEastAsia" w:hAnsi="Calibri" w:cs="Calibri"/>
          <w:i w:val="0"/>
          <w:sz w:val="22"/>
          <w:szCs w:val="22"/>
        </w:rPr>
      </w:pPr>
      <w:bookmarkStart w:id="177" w:name="_Toc423628304"/>
      <w:bookmarkStart w:id="178" w:name="_Toc146003727"/>
      <w:r w:rsidRPr="00CC44C7">
        <w:rPr>
          <w:rFonts w:ascii="Calibri" w:eastAsiaTheme="minorEastAsia" w:hAnsi="Calibri" w:cs="Calibri"/>
          <w:i w:val="0"/>
          <w:sz w:val="22"/>
          <w:szCs w:val="22"/>
        </w:rPr>
        <w:t>5.</w:t>
      </w:r>
      <w:r w:rsidR="006117B2" w:rsidRPr="00CC44C7">
        <w:rPr>
          <w:rFonts w:ascii="Calibri" w:eastAsiaTheme="minorEastAsia" w:hAnsi="Calibri" w:cs="Calibri"/>
          <w:i w:val="0"/>
          <w:sz w:val="22"/>
          <w:szCs w:val="22"/>
        </w:rPr>
        <w:t>3</w:t>
      </w:r>
      <w:r w:rsidR="5221685B" w:rsidRPr="6AB916D6">
        <w:rPr>
          <w:rFonts w:ascii="Calibri" w:eastAsiaTheme="minorEastAsia" w:hAnsi="Calibri" w:cs="Calibri"/>
          <w:i w:val="0"/>
          <w:sz w:val="22"/>
          <w:szCs w:val="22"/>
        </w:rPr>
        <w:t xml:space="preserve"> </w:t>
      </w:r>
      <w:r w:rsidR="00A575D0" w:rsidRPr="00A575D0">
        <w:rPr>
          <w:rFonts w:ascii="Calibri" w:eastAsiaTheme="minorEastAsia" w:hAnsi="Calibri" w:cs="Calibri"/>
          <w:i w:val="0"/>
          <w:sz w:val="22"/>
          <w:szCs w:val="22"/>
        </w:rPr>
        <w:tab/>
      </w:r>
      <w:r w:rsidRPr="00CC44C7">
        <w:rPr>
          <w:rFonts w:ascii="Calibri" w:eastAsiaTheme="minorEastAsia" w:hAnsi="Calibri" w:cs="Calibri"/>
          <w:i w:val="0"/>
          <w:sz w:val="22"/>
          <w:szCs w:val="22"/>
        </w:rPr>
        <w:t>Weging eindresultaat</w:t>
      </w:r>
      <w:bookmarkEnd w:id="177"/>
      <w:bookmarkEnd w:id="178"/>
    </w:p>
    <w:p w14:paraId="4AE3C061" w14:textId="4A0CCD8B" w:rsidR="004B0325" w:rsidRPr="00CC44C7" w:rsidRDefault="004B0325" w:rsidP="00737754">
      <w:pPr>
        <w:widowControl w:val="0"/>
        <w:autoSpaceDE w:val="0"/>
        <w:autoSpaceDN w:val="0"/>
        <w:adjustRightInd w:val="0"/>
        <w:spacing w:after="240"/>
        <w:rPr>
          <w:rFonts w:ascii="Calibri" w:eastAsiaTheme="minorEastAsia" w:hAnsi="Calibri" w:cs="Calibri"/>
          <w:sz w:val="22"/>
          <w:szCs w:val="22"/>
        </w:rPr>
      </w:pPr>
      <w:r w:rsidRPr="00CC44C7">
        <w:rPr>
          <w:rFonts w:ascii="Calibri" w:eastAsiaTheme="minorEastAsia" w:hAnsi="Calibri" w:cs="Calibri"/>
          <w:sz w:val="22"/>
          <w:szCs w:val="22"/>
        </w:rPr>
        <w:t xml:space="preserve">Op grond van alle beschikbare informatie komt het beoordelingsteam tot een totaaloordeel en een eerste keuze van de Inschrijver. In eerste instantie is dat de Inschrijver met het hoogste puntentotaal. </w:t>
      </w: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meerdere Inschrijvers een gelijke </w:t>
      </w:r>
      <w:r w:rsidR="006117B2" w:rsidRPr="00CC44C7">
        <w:rPr>
          <w:rFonts w:ascii="Calibri" w:eastAsiaTheme="minorEastAsia" w:hAnsi="Calibri" w:cs="Calibri"/>
          <w:sz w:val="22"/>
          <w:szCs w:val="22"/>
        </w:rPr>
        <w:t>eind</w:t>
      </w:r>
      <w:r w:rsidRPr="00CC44C7">
        <w:rPr>
          <w:rFonts w:ascii="Calibri" w:eastAsiaTheme="minorEastAsia" w:hAnsi="Calibri" w:cs="Calibri"/>
          <w:sz w:val="22"/>
          <w:szCs w:val="22"/>
        </w:rPr>
        <w:t>score hebben behaald, wordt door loting de winnende Inschrijver bepaald.</w:t>
      </w:r>
    </w:p>
    <w:p w14:paraId="77AAD924" w14:textId="4B7CC29D" w:rsidR="004B0325" w:rsidRPr="00CC44C7" w:rsidRDefault="00735064" w:rsidP="005E681A">
      <w:pPr>
        <w:pStyle w:val="Kop3"/>
        <w:numPr>
          <w:ilvl w:val="2"/>
          <w:numId w:val="0"/>
        </w:numPr>
        <w:spacing w:before="360" w:line="240" w:lineRule="auto"/>
        <w:ind w:left="993" w:hanging="993"/>
        <w:rPr>
          <w:rFonts w:ascii="Calibri" w:eastAsiaTheme="minorEastAsia" w:hAnsi="Calibri" w:cs="Calibri"/>
          <w:i w:val="0"/>
          <w:sz w:val="22"/>
          <w:szCs w:val="22"/>
        </w:rPr>
      </w:pPr>
      <w:bookmarkStart w:id="179" w:name="_Toc423628305"/>
      <w:bookmarkStart w:id="180" w:name="_Toc146003728"/>
      <w:proofErr w:type="gramStart"/>
      <w:r w:rsidRPr="00CC44C7">
        <w:rPr>
          <w:rFonts w:ascii="Calibri" w:eastAsiaTheme="minorEastAsia" w:hAnsi="Calibri" w:cs="Calibri"/>
          <w:i w:val="0"/>
          <w:sz w:val="22"/>
          <w:szCs w:val="22"/>
        </w:rPr>
        <w:lastRenderedPageBreak/>
        <w:t>5.</w:t>
      </w:r>
      <w:r w:rsidR="006117B2" w:rsidRPr="00CC44C7">
        <w:rPr>
          <w:rFonts w:ascii="Calibri" w:eastAsiaTheme="minorEastAsia" w:hAnsi="Calibri" w:cs="Calibri"/>
          <w:i w:val="0"/>
          <w:sz w:val="22"/>
          <w:szCs w:val="22"/>
        </w:rPr>
        <w:t>4</w:t>
      </w:r>
      <w:r w:rsidR="3AB0DFA3" w:rsidRPr="6AB916D6">
        <w:rPr>
          <w:rFonts w:ascii="Calibri" w:eastAsiaTheme="minorEastAsia" w:hAnsi="Calibri" w:cs="Calibri"/>
          <w:i w:val="0"/>
          <w:sz w:val="22"/>
          <w:szCs w:val="22"/>
        </w:rPr>
        <w:t xml:space="preserve"> </w:t>
      </w:r>
      <w:r w:rsidR="00985BF2">
        <w:rPr>
          <w:rFonts w:ascii="Calibri" w:eastAsiaTheme="minorEastAsia" w:hAnsi="Calibri" w:cs="Calibri"/>
          <w:i w:val="0"/>
          <w:sz w:val="22"/>
          <w:szCs w:val="22"/>
        </w:rPr>
        <w:t xml:space="preserve"> </w:t>
      </w:r>
      <w:r w:rsidR="00985BF2">
        <w:rPr>
          <w:rFonts w:ascii="Calibri" w:eastAsiaTheme="minorEastAsia" w:hAnsi="Calibri" w:cs="Calibri"/>
          <w:i w:val="0"/>
          <w:sz w:val="22"/>
          <w:szCs w:val="22"/>
        </w:rPr>
        <w:tab/>
      </w:r>
      <w:proofErr w:type="gramEnd"/>
      <w:r w:rsidR="004B0325" w:rsidRPr="00CC44C7">
        <w:rPr>
          <w:rFonts w:ascii="Calibri" w:eastAsiaTheme="minorEastAsia" w:hAnsi="Calibri" w:cs="Calibri"/>
          <w:i w:val="0"/>
          <w:sz w:val="22"/>
          <w:szCs w:val="22"/>
        </w:rPr>
        <w:t>Gunningsbeslissing</w:t>
      </w:r>
      <w:bookmarkEnd w:id="179"/>
      <w:bookmarkEnd w:id="180"/>
    </w:p>
    <w:p w14:paraId="796A786F" w14:textId="3D945C01" w:rsidR="004B0325" w:rsidRPr="00CC44C7" w:rsidRDefault="004B0325" w:rsidP="00737754">
      <w:pPr>
        <w:widowControl w:val="0"/>
        <w:autoSpaceDE w:val="0"/>
        <w:autoSpaceDN w:val="0"/>
        <w:adjustRightInd w:val="0"/>
        <w:spacing w:after="240"/>
        <w:rPr>
          <w:rFonts w:ascii="Calibri" w:eastAsiaTheme="minorEastAsia" w:hAnsi="Calibri" w:cs="Calibri"/>
          <w:sz w:val="22"/>
          <w:szCs w:val="22"/>
        </w:rPr>
      </w:pPr>
      <w:r w:rsidRPr="00CC44C7">
        <w:rPr>
          <w:rFonts w:ascii="Calibri" w:eastAsiaTheme="minorEastAsia" w:hAnsi="Calibri" w:cs="Calibri"/>
          <w:sz w:val="22"/>
          <w:szCs w:val="22"/>
        </w:rPr>
        <w:t>De Inschrijver krijg</w:t>
      </w:r>
      <w:r w:rsidR="006143AA" w:rsidRPr="00CC44C7">
        <w:rPr>
          <w:rFonts w:ascii="Calibri" w:eastAsiaTheme="minorEastAsia" w:hAnsi="Calibri" w:cs="Calibri"/>
          <w:sz w:val="22"/>
          <w:szCs w:val="22"/>
        </w:rPr>
        <w:t>t</w:t>
      </w:r>
      <w:r w:rsidRPr="00CC44C7">
        <w:rPr>
          <w:rFonts w:ascii="Calibri" w:eastAsiaTheme="minorEastAsia" w:hAnsi="Calibri" w:cs="Calibri"/>
          <w:sz w:val="22"/>
          <w:szCs w:val="22"/>
        </w:rPr>
        <w:t xml:space="preserve"> een bericht van de voorgenomen gunning en wordt uitgenodigd voor de verificatie van gegevens. Tot definitieve gunning kan pas worden overgegaan als van de winnende Inschrijver de juistheid van </w:t>
      </w:r>
      <w:r w:rsidR="006117B2" w:rsidRPr="00CC44C7">
        <w:rPr>
          <w:rFonts w:ascii="Calibri" w:eastAsiaTheme="minorEastAsia" w:hAnsi="Calibri" w:cs="Calibri"/>
          <w:sz w:val="22"/>
          <w:szCs w:val="22"/>
        </w:rPr>
        <w:t xml:space="preserve">het </w:t>
      </w:r>
      <w:r w:rsidRPr="00CC44C7">
        <w:rPr>
          <w:rFonts w:ascii="Calibri" w:eastAsiaTheme="minorEastAsia" w:hAnsi="Calibri" w:cs="Calibri"/>
          <w:sz w:val="22"/>
          <w:szCs w:val="22"/>
        </w:rPr>
        <w:t>“</w:t>
      </w:r>
      <w:r w:rsidR="006117B2" w:rsidRPr="00CC44C7">
        <w:rPr>
          <w:rFonts w:ascii="Calibri" w:eastAsiaTheme="minorEastAsia" w:hAnsi="Calibri" w:cs="Calibri"/>
          <w:sz w:val="22"/>
          <w:szCs w:val="22"/>
        </w:rPr>
        <w:t>Uniform Europees Aanbestedingsdocument</w:t>
      </w:r>
      <w:r w:rsidRPr="00CC44C7">
        <w:rPr>
          <w:rFonts w:ascii="Calibri" w:eastAsiaTheme="minorEastAsia" w:hAnsi="Calibri" w:cs="Calibri"/>
          <w:sz w:val="22"/>
          <w:szCs w:val="22"/>
        </w:rPr>
        <w:t xml:space="preserve">” door middel van overlegging van bewijsstukken heeft gestaafd binnen de door de VU opgegeven termijn van 5 </w:t>
      </w:r>
      <w:r w:rsidR="000D6FA3" w:rsidRPr="00CC44C7">
        <w:rPr>
          <w:rFonts w:ascii="Calibri" w:eastAsiaTheme="minorEastAsia" w:hAnsi="Calibri" w:cs="Calibri"/>
          <w:sz w:val="22"/>
          <w:szCs w:val="22"/>
        </w:rPr>
        <w:t>werkdagen</w:t>
      </w:r>
      <w:r w:rsidRPr="00CC44C7">
        <w:rPr>
          <w:rFonts w:ascii="Calibri" w:eastAsiaTheme="minorEastAsia" w:hAnsi="Calibri" w:cs="Calibri"/>
          <w:sz w:val="22"/>
          <w:szCs w:val="22"/>
        </w:rPr>
        <w:t xml:space="preserve"> </w:t>
      </w:r>
      <w:r w:rsidR="006143AA" w:rsidRPr="00CC44C7">
        <w:rPr>
          <w:rFonts w:ascii="Calibri" w:eastAsiaTheme="minorEastAsia" w:hAnsi="Calibri" w:cs="Calibri"/>
          <w:sz w:val="22"/>
          <w:szCs w:val="22"/>
        </w:rPr>
        <w:t xml:space="preserve">en de </w:t>
      </w:r>
      <w:proofErr w:type="spellStart"/>
      <w:r w:rsidR="002225E0" w:rsidRPr="00CC44C7">
        <w:rPr>
          <w:rFonts w:ascii="Calibri" w:eastAsiaTheme="minorEastAsia" w:hAnsi="Calibri" w:cs="Calibri"/>
          <w:sz w:val="22"/>
          <w:szCs w:val="22"/>
        </w:rPr>
        <w:t>Standstill</w:t>
      </w:r>
      <w:proofErr w:type="spellEnd"/>
      <w:r w:rsidR="006143AA" w:rsidRPr="00CC44C7">
        <w:rPr>
          <w:rFonts w:ascii="Calibri" w:eastAsiaTheme="minorEastAsia" w:hAnsi="Calibri" w:cs="Calibri"/>
          <w:sz w:val="22"/>
          <w:szCs w:val="22"/>
        </w:rPr>
        <w:t>-</w:t>
      </w:r>
      <w:r w:rsidRPr="00CC44C7">
        <w:rPr>
          <w:rFonts w:ascii="Calibri" w:eastAsiaTheme="minorEastAsia" w:hAnsi="Calibri" w:cs="Calibri"/>
          <w:sz w:val="22"/>
          <w:szCs w:val="22"/>
        </w:rPr>
        <w:t xml:space="preserve">termijn </w:t>
      </w:r>
      <w:r w:rsidR="002225E0" w:rsidRPr="00CC44C7">
        <w:rPr>
          <w:rFonts w:ascii="Calibri" w:eastAsiaTheme="minorEastAsia" w:hAnsi="Calibri" w:cs="Calibri"/>
          <w:sz w:val="22"/>
          <w:szCs w:val="22"/>
        </w:rPr>
        <w:t xml:space="preserve">(20 kalenderdagen) </w:t>
      </w:r>
      <w:r w:rsidRPr="00CC44C7">
        <w:rPr>
          <w:rFonts w:ascii="Calibri" w:eastAsiaTheme="minorEastAsia" w:hAnsi="Calibri" w:cs="Calibri"/>
          <w:sz w:val="22"/>
          <w:szCs w:val="22"/>
        </w:rPr>
        <w:t>is verlopen zonder dat een procedure is aangespannen.</w:t>
      </w:r>
    </w:p>
    <w:p w14:paraId="57A28139" w14:textId="24E5E8BC" w:rsidR="004B0325" w:rsidRPr="00CC44C7" w:rsidRDefault="004B0325" w:rsidP="00737754">
      <w:pPr>
        <w:widowControl w:val="0"/>
        <w:autoSpaceDE w:val="0"/>
        <w:autoSpaceDN w:val="0"/>
        <w:adjustRightInd w:val="0"/>
        <w:spacing w:after="240"/>
        <w:rPr>
          <w:rFonts w:ascii="Calibri" w:eastAsiaTheme="minorEastAsia" w:hAnsi="Calibri" w:cs="Calibri"/>
          <w:sz w:val="22"/>
          <w:szCs w:val="22"/>
        </w:rPr>
      </w:pPr>
      <w:r w:rsidRPr="00CC44C7">
        <w:rPr>
          <w:rFonts w:ascii="Calibri" w:eastAsiaTheme="minorEastAsia" w:hAnsi="Calibri" w:cs="Calibri"/>
          <w:sz w:val="22"/>
          <w:szCs w:val="22"/>
        </w:rPr>
        <w:t xml:space="preserve">De Inschrijvers die niet in aanmerking komen, krijgen hiervan bericht. Voor hen bestaat de mogelijkheid </w:t>
      </w:r>
      <w:r w:rsidR="002225E0" w:rsidRPr="00CC44C7">
        <w:rPr>
          <w:rFonts w:ascii="Calibri" w:eastAsiaTheme="minorEastAsia" w:hAnsi="Calibri" w:cs="Calibri"/>
          <w:sz w:val="22"/>
          <w:szCs w:val="22"/>
        </w:rPr>
        <w:t xml:space="preserve">nadere </w:t>
      </w:r>
      <w:r w:rsidRPr="00CC44C7">
        <w:rPr>
          <w:rFonts w:ascii="Calibri" w:eastAsiaTheme="minorEastAsia" w:hAnsi="Calibri" w:cs="Calibri"/>
          <w:sz w:val="22"/>
          <w:szCs w:val="22"/>
        </w:rPr>
        <w:t xml:space="preserve">inlichtingen te vragen en bezwaar te maken. De fatale termijn voor het indienen van een bezwaar, </w:t>
      </w:r>
      <w:proofErr w:type="gramStart"/>
      <w:r w:rsidRPr="00CC44C7">
        <w:rPr>
          <w:rFonts w:ascii="Calibri" w:eastAsiaTheme="minorEastAsia" w:hAnsi="Calibri" w:cs="Calibri"/>
          <w:sz w:val="22"/>
          <w:szCs w:val="22"/>
        </w:rPr>
        <w:t>middels</w:t>
      </w:r>
      <w:proofErr w:type="gramEnd"/>
      <w:r w:rsidRPr="00CC44C7">
        <w:rPr>
          <w:rFonts w:ascii="Calibri" w:eastAsiaTheme="minorEastAsia" w:hAnsi="Calibri" w:cs="Calibri"/>
          <w:sz w:val="22"/>
          <w:szCs w:val="22"/>
        </w:rPr>
        <w:t xml:space="preserve"> een kopie van de dagvaarding, wordt door de VU gesteld op </w:t>
      </w:r>
      <w:r w:rsidR="002225E0" w:rsidRPr="00CC44C7">
        <w:rPr>
          <w:rFonts w:ascii="Calibri" w:eastAsiaTheme="minorEastAsia" w:hAnsi="Calibri" w:cs="Calibri"/>
          <w:sz w:val="22"/>
          <w:szCs w:val="22"/>
        </w:rPr>
        <w:t>20</w:t>
      </w:r>
      <w:r w:rsidRPr="00CC44C7">
        <w:rPr>
          <w:rFonts w:ascii="Calibri" w:eastAsiaTheme="minorEastAsia" w:hAnsi="Calibri" w:cs="Calibri"/>
          <w:sz w:val="22"/>
          <w:szCs w:val="22"/>
        </w:rPr>
        <w:t xml:space="preserve"> </w:t>
      </w:r>
      <w:r w:rsidR="00F720D8">
        <w:rPr>
          <w:rFonts w:ascii="Calibri" w:eastAsiaTheme="minorEastAsia" w:hAnsi="Calibri" w:cs="Calibri"/>
          <w:sz w:val="22"/>
          <w:szCs w:val="22"/>
        </w:rPr>
        <w:t>kalender</w:t>
      </w:r>
      <w:r w:rsidRPr="00CC44C7">
        <w:rPr>
          <w:rFonts w:ascii="Calibri" w:eastAsiaTheme="minorEastAsia" w:hAnsi="Calibri" w:cs="Calibri"/>
          <w:sz w:val="22"/>
          <w:szCs w:val="22"/>
        </w:rPr>
        <w:t xml:space="preserve">dagen na verzending van voornoemd bericht. </w:t>
      </w: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niet op de aangegeven wijze tijdig bezwaar is gemaakt</w:t>
      </w:r>
      <w:r w:rsidR="006143AA" w:rsidRPr="00CC44C7">
        <w:rPr>
          <w:rFonts w:ascii="Calibri" w:eastAsiaTheme="minorEastAsia" w:hAnsi="Calibri" w:cs="Calibri"/>
          <w:sz w:val="22"/>
          <w:szCs w:val="22"/>
        </w:rPr>
        <w:t>,</w:t>
      </w:r>
      <w:r w:rsidRPr="00CC44C7">
        <w:rPr>
          <w:rFonts w:ascii="Calibri" w:eastAsiaTheme="minorEastAsia" w:hAnsi="Calibri" w:cs="Calibri"/>
          <w:sz w:val="22"/>
          <w:szCs w:val="22"/>
        </w:rPr>
        <w:t xml:space="preserve"> dan vervalt elk recht van Inschrijver om nog enig bezwaar te maken. </w:t>
      </w:r>
    </w:p>
    <w:p w14:paraId="6CB45A41" w14:textId="77777777" w:rsidR="00F0029B" w:rsidRDefault="00F0029B" w:rsidP="263B59E5">
      <w:pPr>
        <w:pStyle w:val="Kop10"/>
        <w:ind w:left="992" w:hanging="992"/>
        <w:rPr>
          <w:rFonts w:ascii="Calibri" w:eastAsiaTheme="minorEastAsia" w:hAnsi="Calibri" w:cs="Calibri"/>
          <w:szCs w:val="22"/>
        </w:rPr>
      </w:pPr>
      <w:r>
        <w:rPr>
          <w:rFonts w:ascii="Calibri" w:eastAsiaTheme="minorEastAsia" w:hAnsi="Calibri" w:cs="Calibri"/>
          <w:szCs w:val="22"/>
        </w:rPr>
        <w:br w:type="page"/>
      </w:r>
    </w:p>
    <w:p w14:paraId="73B8C42C" w14:textId="77777777" w:rsidR="003875E6" w:rsidRDefault="003875E6" w:rsidP="263B59E5">
      <w:pPr>
        <w:widowControl w:val="0"/>
        <w:tabs>
          <w:tab w:val="left" w:pos="720"/>
          <w:tab w:val="right" w:pos="7380"/>
        </w:tabs>
        <w:autoSpaceDE w:val="0"/>
        <w:autoSpaceDN w:val="0"/>
        <w:adjustRightInd w:val="0"/>
        <w:rPr>
          <w:rFonts w:ascii="Calibri" w:eastAsiaTheme="minorEastAsia" w:hAnsi="Calibri" w:cs="Calibri"/>
          <w:b/>
          <w:bCs/>
          <w:sz w:val="22"/>
          <w:szCs w:val="22"/>
        </w:rPr>
        <w:sectPr w:rsidR="003875E6" w:rsidSect="00B26048">
          <w:headerReference w:type="default" r:id="rId26"/>
          <w:footerReference w:type="even" r:id="rId27"/>
          <w:headerReference w:type="first" r:id="rId28"/>
          <w:footerReference w:type="first" r:id="rId29"/>
          <w:pgSz w:w="12240" w:h="15840" w:code="1"/>
          <w:pgMar w:top="2552" w:right="1134" w:bottom="1418" w:left="1985" w:header="709" w:footer="709" w:gutter="0"/>
          <w:pgNumType w:start="1"/>
          <w:cols w:space="708"/>
          <w:noEndnote/>
          <w:docGrid w:linePitch="326"/>
        </w:sectPr>
      </w:pPr>
    </w:p>
    <w:p w14:paraId="5AE48A43" w14:textId="0209EA49" w:rsidR="006363D4" w:rsidRPr="004253BF" w:rsidRDefault="00D25CE3" w:rsidP="004253BF">
      <w:pPr>
        <w:pStyle w:val="Kop10"/>
        <w:rPr>
          <w:rFonts w:asciiTheme="minorHAnsi" w:eastAsiaTheme="minorEastAsia" w:hAnsiTheme="minorHAnsi" w:cstheme="minorHAnsi"/>
        </w:rPr>
      </w:pPr>
      <w:bookmarkStart w:id="183" w:name="_Toc146003729"/>
      <w:r w:rsidRPr="004253BF">
        <w:rPr>
          <w:rFonts w:asciiTheme="minorHAnsi" w:eastAsiaTheme="minorEastAsia" w:hAnsiTheme="minorHAnsi" w:cstheme="minorHAnsi"/>
        </w:rPr>
        <w:lastRenderedPageBreak/>
        <w:t>Bijlagen</w:t>
      </w:r>
      <w:bookmarkEnd w:id="183"/>
    </w:p>
    <w:p w14:paraId="1E661C62" w14:textId="77777777" w:rsidR="00D25CE3" w:rsidRDefault="00D25CE3" w:rsidP="00737754">
      <w:pPr>
        <w:widowControl w:val="0"/>
        <w:tabs>
          <w:tab w:val="left" w:pos="720"/>
          <w:tab w:val="right" w:pos="7380"/>
        </w:tabs>
        <w:autoSpaceDE w:val="0"/>
        <w:autoSpaceDN w:val="0"/>
        <w:adjustRightInd w:val="0"/>
        <w:jc w:val="both"/>
        <w:rPr>
          <w:rFonts w:ascii="Calibri" w:eastAsiaTheme="minorEastAsia" w:hAnsi="Calibri" w:cs="Calibri"/>
          <w:sz w:val="22"/>
          <w:szCs w:val="22"/>
        </w:rPr>
      </w:pPr>
    </w:p>
    <w:p w14:paraId="27087C8B" w14:textId="1D81FA25" w:rsidR="006363D4" w:rsidRPr="00CC44C7" w:rsidRDefault="006363D4" w:rsidP="00737754">
      <w:pPr>
        <w:widowControl w:val="0"/>
        <w:tabs>
          <w:tab w:val="left" w:pos="720"/>
          <w:tab w:val="right" w:pos="7380"/>
        </w:tabs>
        <w:autoSpaceDE w:val="0"/>
        <w:autoSpaceDN w:val="0"/>
        <w:adjustRightInd w:val="0"/>
        <w:jc w:val="both"/>
        <w:rPr>
          <w:rFonts w:ascii="Calibri" w:eastAsiaTheme="minorEastAsia" w:hAnsi="Calibri" w:cs="Calibri"/>
          <w:sz w:val="22"/>
          <w:szCs w:val="22"/>
        </w:rPr>
      </w:pPr>
      <w:r w:rsidRPr="00CC44C7">
        <w:rPr>
          <w:rFonts w:ascii="Calibri" w:eastAsiaTheme="minorEastAsia" w:hAnsi="Calibri" w:cs="Calibri"/>
          <w:sz w:val="22"/>
          <w:szCs w:val="22"/>
        </w:rPr>
        <w:t>De volgende bijlage</w:t>
      </w:r>
      <w:r w:rsidR="00864CAC" w:rsidRPr="00CC44C7">
        <w:rPr>
          <w:rFonts w:ascii="Calibri" w:eastAsiaTheme="minorEastAsia" w:hAnsi="Calibri" w:cs="Calibri"/>
          <w:sz w:val="22"/>
          <w:szCs w:val="22"/>
        </w:rPr>
        <w:t>n maken onderdeel uit van deze O</w:t>
      </w:r>
      <w:r w:rsidRPr="00CC44C7">
        <w:rPr>
          <w:rFonts w:ascii="Calibri" w:eastAsiaTheme="minorEastAsia" w:hAnsi="Calibri" w:cs="Calibri"/>
          <w:sz w:val="22"/>
          <w:szCs w:val="22"/>
        </w:rPr>
        <w:t>fferteaanvraag:</w:t>
      </w:r>
    </w:p>
    <w:p w14:paraId="50F40DEB" w14:textId="77777777" w:rsidR="00735064" w:rsidRPr="00CC44C7" w:rsidRDefault="00735064" w:rsidP="00737754">
      <w:pPr>
        <w:widowControl w:val="0"/>
        <w:tabs>
          <w:tab w:val="left" w:pos="720"/>
          <w:tab w:val="right" w:pos="7380"/>
        </w:tabs>
        <w:autoSpaceDE w:val="0"/>
        <w:autoSpaceDN w:val="0"/>
        <w:adjustRightInd w:val="0"/>
        <w:jc w:val="both"/>
        <w:rPr>
          <w:rFonts w:ascii="Calibri" w:eastAsiaTheme="minorEastAsia" w:hAnsi="Calibri" w:cs="Calibri"/>
          <w:sz w:val="22"/>
          <w:szCs w:val="22"/>
        </w:rPr>
      </w:pPr>
    </w:p>
    <w:p w14:paraId="48D6E125" w14:textId="20A3964F" w:rsidR="006117B2" w:rsidRPr="00D25CE3" w:rsidRDefault="00864CAC" w:rsidP="00737754">
      <w:pPr>
        <w:pStyle w:val="Kop3"/>
        <w:numPr>
          <w:ilvl w:val="2"/>
          <w:numId w:val="0"/>
        </w:numPr>
        <w:spacing w:before="0" w:line="240" w:lineRule="auto"/>
        <w:jc w:val="both"/>
        <w:rPr>
          <w:rFonts w:ascii="Calibri" w:eastAsiaTheme="minorEastAsia" w:hAnsi="Calibri" w:cs="Calibri"/>
          <w:b w:val="0"/>
          <w:i w:val="0"/>
          <w:sz w:val="22"/>
          <w:szCs w:val="22"/>
        </w:rPr>
      </w:pPr>
      <w:bookmarkStart w:id="184" w:name="_Toc423628307"/>
      <w:bookmarkStart w:id="185" w:name="_Toc146003730"/>
      <w:r w:rsidRPr="00D25CE3">
        <w:rPr>
          <w:rFonts w:ascii="Calibri" w:eastAsiaTheme="minorEastAsia" w:hAnsi="Calibri" w:cs="Calibri"/>
          <w:b w:val="0"/>
          <w:i w:val="0"/>
          <w:sz w:val="22"/>
          <w:szCs w:val="22"/>
        </w:rPr>
        <w:t xml:space="preserve">Bijlage </w:t>
      </w:r>
      <w:r w:rsidR="00CD2D93" w:rsidRPr="00D25CE3">
        <w:rPr>
          <w:rFonts w:ascii="Calibri" w:eastAsiaTheme="minorEastAsia" w:hAnsi="Calibri" w:cs="Calibri"/>
          <w:b w:val="0"/>
          <w:i w:val="0"/>
          <w:sz w:val="22"/>
          <w:szCs w:val="22"/>
        </w:rPr>
        <w:t>1</w:t>
      </w:r>
      <w:r w:rsidRPr="00D25CE3">
        <w:rPr>
          <w:rFonts w:ascii="Calibri" w:hAnsi="Calibri" w:cs="Calibri"/>
          <w:b w:val="0"/>
          <w:sz w:val="22"/>
          <w:szCs w:val="22"/>
        </w:rPr>
        <w:tab/>
      </w:r>
      <w:r w:rsidR="006117B2" w:rsidRPr="00D25CE3">
        <w:rPr>
          <w:rFonts w:ascii="Calibri" w:eastAsiaTheme="minorEastAsia" w:hAnsi="Calibri" w:cs="Calibri"/>
          <w:b w:val="0"/>
          <w:i w:val="0"/>
          <w:sz w:val="22"/>
          <w:szCs w:val="22"/>
        </w:rPr>
        <w:t>Uniform Europees Aanbestedingsdocument</w:t>
      </w:r>
      <w:bookmarkEnd w:id="184"/>
      <w:r w:rsidR="009439DC" w:rsidRPr="00D25CE3">
        <w:rPr>
          <w:rFonts w:ascii="Calibri" w:eastAsiaTheme="minorEastAsia" w:hAnsi="Calibri" w:cs="Calibri"/>
          <w:b w:val="0"/>
          <w:i w:val="0"/>
          <w:sz w:val="22"/>
          <w:szCs w:val="22"/>
        </w:rPr>
        <w:t xml:space="preserve"> en toelichting (bijlage in </w:t>
      </w:r>
      <w:proofErr w:type="spellStart"/>
      <w:r w:rsidR="009439DC" w:rsidRPr="00D25CE3">
        <w:rPr>
          <w:rFonts w:ascii="Calibri" w:eastAsiaTheme="minorEastAsia" w:hAnsi="Calibri" w:cs="Calibri"/>
          <w:b w:val="0"/>
          <w:i w:val="0"/>
          <w:sz w:val="22"/>
          <w:szCs w:val="22"/>
        </w:rPr>
        <w:t>Tenderned</w:t>
      </w:r>
      <w:proofErr w:type="spellEnd"/>
      <w:r w:rsidR="009439DC" w:rsidRPr="00D25CE3">
        <w:rPr>
          <w:rFonts w:ascii="Calibri" w:eastAsiaTheme="minorEastAsia" w:hAnsi="Calibri" w:cs="Calibri"/>
          <w:b w:val="0"/>
          <w:i w:val="0"/>
          <w:sz w:val="22"/>
          <w:szCs w:val="22"/>
        </w:rPr>
        <w:t>)</w:t>
      </w:r>
      <w:bookmarkEnd w:id="185"/>
    </w:p>
    <w:p w14:paraId="1BD88471" w14:textId="77777777" w:rsidR="006117B2" w:rsidRPr="00D25CE3" w:rsidRDefault="006117B2" w:rsidP="00737754">
      <w:pPr>
        <w:pStyle w:val="Kop3"/>
        <w:numPr>
          <w:ilvl w:val="2"/>
          <w:numId w:val="0"/>
        </w:numPr>
        <w:spacing w:before="0" w:line="240" w:lineRule="auto"/>
        <w:jc w:val="both"/>
        <w:rPr>
          <w:rFonts w:ascii="Calibri" w:eastAsiaTheme="minorEastAsia" w:hAnsi="Calibri" w:cs="Calibri"/>
          <w:b w:val="0"/>
          <w:i w:val="0"/>
          <w:sz w:val="22"/>
          <w:szCs w:val="22"/>
        </w:rPr>
      </w:pPr>
      <w:bookmarkStart w:id="186" w:name="_Toc423628308"/>
      <w:bookmarkStart w:id="187" w:name="_Toc146003731"/>
      <w:r w:rsidRPr="00D25CE3">
        <w:rPr>
          <w:rFonts w:ascii="Calibri" w:eastAsiaTheme="minorEastAsia" w:hAnsi="Calibri" w:cs="Calibri"/>
          <w:b w:val="0"/>
          <w:i w:val="0"/>
          <w:sz w:val="22"/>
          <w:szCs w:val="22"/>
        </w:rPr>
        <w:t>Bijlage 2</w:t>
      </w:r>
      <w:r w:rsidRPr="00D25CE3">
        <w:rPr>
          <w:rFonts w:ascii="Calibri" w:hAnsi="Calibri" w:cs="Calibri"/>
          <w:b w:val="0"/>
          <w:sz w:val="22"/>
          <w:szCs w:val="22"/>
        </w:rPr>
        <w:tab/>
      </w:r>
      <w:r w:rsidRPr="00D25CE3">
        <w:rPr>
          <w:rFonts w:ascii="Calibri" w:eastAsiaTheme="minorEastAsia" w:hAnsi="Calibri" w:cs="Calibri"/>
          <w:b w:val="0"/>
          <w:i w:val="0"/>
          <w:sz w:val="22"/>
          <w:szCs w:val="22"/>
        </w:rPr>
        <w:t>Referenties</w:t>
      </w:r>
      <w:bookmarkEnd w:id="186"/>
      <w:bookmarkEnd w:id="187"/>
    </w:p>
    <w:p w14:paraId="24FAB327" w14:textId="77777777" w:rsidR="006363D4" w:rsidRPr="00D25CE3" w:rsidRDefault="00815360" w:rsidP="00737754">
      <w:pPr>
        <w:pStyle w:val="Kop3"/>
        <w:numPr>
          <w:ilvl w:val="2"/>
          <w:numId w:val="0"/>
        </w:numPr>
        <w:spacing w:before="0" w:line="240" w:lineRule="auto"/>
        <w:jc w:val="both"/>
        <w:rPr>
          <w:rFonts w:ascii="Calibri" w:eastAsiaTheme="minorEastAsia" w:hAnsi="Calibri" w:cs="Calibri"/>
          <w:b w:val="0"/>
          <w:i w:val="0"/>
          <w:sz w:val="22"/>
          <w:szCs w:val="22"/>
        </w:rPr>
      </w:pPr>
      <w:bookmarkStart w:id="188" w:name="_Toc423628309"/>
      <w:bookmarkStart w:id="189" w:name="_Toc146003732"/>
      <w:r w:rsidRPr="00D25CE3">
        <w:rPr>
          <w:rFonts w:ascii="Calibri" w:eastAsiaTheme="minorEastAsia" w:hAnsi="Calibri" w:cs="Calibri"/>
          <w:b w:val="0"/>
          <w:i w:val="0"/>
          <w:sz w:val="22"/>
          <w:szCs w:val="22"/>
        </w:rPr>
        <w:t>Bijlage 3</w:t>
      </w:r>
      <w:r w:rsidRPr="00D25CE3">
        <w:rPr>
          <w:rFonts w:ascii="Calibri" w:hAnsi="Calibri" w:cs="Calibri"/>
          <w:b w:val="0"/>
          <w:sz w:val="22"/>
          <w:szCs w:val="22"/>
        </w:rPr>
        <w:tab/>
      </w:r>
      <w:r w:rsidR="000D6FA3" w:rsidRPr="00D25CE3">
        <w:rPr>
          <w:rFonts w:ascii="Calibri" w:eastAsiaTheme="minorEastAsia" w:hAnsi="Calibri" w:cs="Calibri"/>
          <w:b w:val="0"/>
          <w:i w:val="0"/>
          <w:sz w:val="22"/>
          <w:szCs w:val="22"/>
        </w:rPr>
        <w:t>Conceptovereenkomst</w:t>
      </w:r>
      <w:bookmarkEnd w:id="188"/>
      <w:bookmarkEnd w:id="189"/>
    </w:p>
    <w:p w14:paraId="142D8CB5" w14:textId="77777777" w:rsidR="004B0325" w:rsidRPr="00D25CE3" w:rsidRDefault="00864CAC" w:rsidP="00737754">
      <w:pPr>
        <w:pStyle w:val="Kop3"/>
        <w:numPr>
          <w:ilvl w:val="2"/>
          <w:numId w:val="0"/>
        </w:numPr>
        <w:spacing w:before="0" w:line="240" w:lineRule="auto"/>
        <w:jc w:val="both"/>
        <w:rPr>
          <w:rFonts w:ascii="Calibri" w:eastAsiaTheme="minorEastAsia" w:hAnsi="Calibri" w:cs="Calibri"/>
          <w:b w:val="0"/>
          <w:i w:val="0"/>
          <w:sz w:val="22"/>
          <w:szCs w:val="22"/>
        </w:rPr>
      </w:pPr>
      <w:bookmarkStart w:id="190" w:name="_Toc423628310"/>
      <w:bookmarkStart w:id="191" w:name="_Toc146003733"/>
      <w:r w:rsidRPr="00D25CE3">
        <w:rPr>
          <w:rFonts w:ascii="Calibri" w:eastAsiaTheme="minorEastAsia" w:hAnsi="Calibri" w:cs="Calibri"/>
          <w:b w:val="0"/>
          <w:i w:val="0"/>
          <w:sz w:val="22"/>
          <w:szCs w:val="22"/>
        </w:rPr>
        <w:t xml:space="preserve">Bijlage </w:t>
      </w:r>
      <w:r w:rsidR="00815360" w:rsidRPr="00D25CE3">
        <w:rPr>
          <w:rFonts w:ascii="Calibri" w:eastAsiaTheme="minorEastAsia" w:hAnsi="Calibri" w:cs="Calibri"/>
          <w:b w:val="0"/>
          <w:i w:val="0"/>
          <w:sz w:val="22"/>
          <w:szCs w:val="22"/>
        </w:rPr>
        <w:t>4</w:t>
      </w:r>
      <w:r w:rsidRPr="00D25CE3">
        <w:rPr>
          <w:rFonts w:ascii="Calibri" w:hAnsi="Calibri" w:cs="Calibri"/>
          <w:b w:val="0"/>
          <w:sz w:val="22"/>
          <w:szCs w:val="22"/>
        </w:rPr>
        <w:tab/>
      </w:r>
      <w:r w:rsidR="000D6FA3" w:rsidRPr="00D25CE3">
        <w:rPr>
          <w:rFonts w:ascii="Calibri" w:eastAsiaTheme="minorEastAsia" w:hAnsi="Calibri" w:cs="Calibri"/>
          <w:b w:val="0"/>
          <w:i w:val="0"/>
          <w:sz w:val="22"/>
          <w:szCs w:val="22"/>
        </w:rPr>
        <w:t xml:space="preserve">Algemene </w:t>
      </w:r>
      <w:r w:rsidR="00735064" w:rsidRPr="00D25CE3">
        <w:rPr>
          <w:rFonts w:ascii="Calibri" w:eastAsiaTheme="minorEastAsia" w:hAnsi="Calibri" w:cs="Calibri"/>
          <w:b w:val="0"/>
          <w:i w:val="0"/>
          <w:sz w:val="22"/>
          <w:szCs w:val="22"/>
        </w:rPr>
        <w:t>I</w:t>
      </w:r>
      <w:r w:rsidR="000D6FA3" w:rsidRPr="00D25CE3">
        <w:rPr>
          <w:rFonts w:ascii="Calibri" w:eastAsiaTheme="minorEastAsia" w:hAnsi="Calibri" w:cs="Calibri"/>
          <w:b w:val="0"/>
          <w:i w:val="0"/>
          <w:sz w:val="22"/>
          <w:szCs w:val="22"/>
        </w:rPr>
        <w:t>nkoopvoorwaarden VU</w:t>
      </w:r>
      <w:bookmarkEnd w:id="190"/>
      <w:bookmarkEnd w:id="191"/>
    </w:p>
    <w:p w14:paraId="10FF6918" w14:textId="6C15038B" w:rsidR="00735064" w:rsidRPr="00D25CE3" w:rsidRDefault="00735064" w:rsidP="00737754">
      <w:pPr>
        <w:pStyle w:val="Kop3"/>
        <w:numPr>
          <w:ilvl w:val="2"/>
          <w:numId w:val="0"/>
        </w:numPr>
        <w:spacing w:before="0" w:line="240" w:lineRule="auto"/>
        <w:jc w:val="both"/>
        <w:rPr>
          <w:rFonts w:ascii="Calibri" w:eastAsiaTheme="minorEastAsia" w:hAnsi="Calibri" w:cs="Calibri"/>
          <w:b w:val="0"/>
          <w:i w:val="0"/>
          <w:sz w:val="22"/>
          <w:szCs w:val="22"/>
        </w:rPr>
      </w:pPr>
      <w:bookmarkStart w:id="192" w:name="_Toc423628312"/>
      <w:bookmarkStart w:id="193" w:name="_Toc146003734"/>
      <w:r w:rsidRPr="00D25CE3">
        <w:rPr>
          <w:rFonts w:ascii="Calibri" w:eastAsiaTheme="minorEastAsia" w:hAnsi="Calibri" w:cs="Calibri"/>
          <w:b w:val="0"/>
          <w:i w:val="0"/>
          <w:sz w:val="22"/>
          <w:szCs w:val="22"/>
        </w:rPr>
        <w:t xml:space="preserve">Bijlage </w:t>
      </w:r>
      <w:r w:rsidR="00F82648">
        <w:rPr>
          <w:rFonts w:ascii="Calibri" w:eastAsiaTheme="minorEastAsia" w:hAnsi="Calibri" w:cs="Calibri"/>
          <w:b w:val="0"/>
          <w:i w:val="0"/>
          <w:sz w:val="22"/>
          <w:szCs w:val="22"/>
        </w:rPr>
        <w:t>5</w:t>
      </w:r>
      <w:r w:rsidRPr="00D25CE3">
        <w:rPr>
          <w:rFonts w:ascii="Calibri" w:hAnsi="Calibri" w:cs="Calibri"/>
          <w:b w:val="0"/>
          <w:sz w:val="22"/>
          <w:szCs w:val="22"/>
        </w:rPr>
        <w:tab/>
      </w:r>
      <w:r w:rsidR="00CD2D93" w:rsidRPr="00D25CE3">
        <w:rPr>
          <w:rFonts w:ascii="Calibri" w:eastAsiaTheme="minorEastAsia" w:hAnsi="Calibri" w:cs="Calibri"/>
          <w:b w:val="0"/>
          <w:i w:val="0"/>
          <w:sz w:val="22"/>
          <w:szCs w:val="22"/>
        </w:rPr>
        <w:t>Veilig werken bij VU</w:t>
      </w:r>
      <w:bookmarkEnd w:id="192"/>
      <w:bookmarkEnd w:id="193"/>
    </w:p>
    <w:p w14:paraId="33A162D6" w14:textId="17C86D67" w:rsidR="00A151A3" w:rsidRPr="00D25CE3" w:rsidRDefault="00A151A3" w:rsidP="00737754">
      <w:pPr>
        <w:pStyle w:val="Kop3"/>
        <w:numPr>
          <w:ilvl w:val="2"/>
          <w:numId w:val="0"/>
        </w:numPr>
        <w:spacing w:before="0" w:line="240" w:lineRule="auto"/>
        <w:jc w:val="both"/>
        <w:rPr>
          <w:rFonts w:ascii="Calibri" w:eastAsiaTheme="minorEastAsia" w:hAnsi="Calibri" w:cs="Calibri"/>
          <w:b w:val="0"/>
          <w:i w:val="0"/>
          <w:sz w:val="22"/>
          <w:szCs w:val="22"/>
        </w:rPr>
      </w:pPr>
      <w:bookmarkStart w:id="194" w:name="_Toc423628313"/>
      <w:bookmarkStart w:id="195" w:name="_Toc146003735"/>
      <w:r w:rsidRPr="00D25CE3">
        <w:rPr>
          <w:rFonts w:ascii="Calibri" w:eastAsiaTheme="minorEastAsia" w:hAnsi="Calibri" w:cs="Calibri"/>
          <w:b w:val="0"/>
          <w:i w:val="0"/>
          <w:sz w:val="22"/>
          <w:szCs w:val="22"/>
        </w:rPr>
        <w:t xml:space="preserve">Bijlage </w:t>
      </w:r>
      <w:r w:rsidR="00F82648">
        <w:rPr>
          <w:rFonts w:ascii="Calibri" w:eastAsiaTheme="minorEastAsia" w:hAnsi="Calibri" w:cs="Calibri"/>
          <w:b w:val="0"/>
          <w:i w:val="0"/>
          <w:sz w:val="22"/>
          <w:szCs w:val="22"/>
        </w:rPr>
        <w:t>6</w:t>
      </w:r>
      <w:r w:rsidRPr="00D25CE3">
        <w:rPr>
          <w:rFonts w:ascii="Calibri" w:hAnsi="Calibri" w:cs="Calibri"/>
          <w:b w:val="0"/>
          <w:sz w:val="22"/>
          <w:szCs w:val="22"/>
        </w:rPr>
        <w:tab/>
      </w:r>
      <w:r w:rsidRPr="00D25CE3">
        <w:rPr>
          <w:rFonts w:ascii="Calibri" w:eastAsiaTheme="minorEastAsia" w:hAnsi="Calibri" w:cs="Calibri"/>
          <w:b w:val="0"/>
          <w:i w:val="0"/>
          <w:sz w:val="22"/>
          <w:szCs w:val="22"/>
        </w:rPr>
        <w:t>Concept Service Level Agreement</w:t>
      </w:r>
      <w:bookmarkEnd w:id="194"/>
      <w:bookmarkEnd w:id="195"/>
    </w:p>
    <w:p w14:paraId="326A9D76" w14:textId="0C7DE231" w:rsidR="00D97245" w:rsidRPr="007E263C" w:rsidRDefault="00D97245" w:rsidP="00D97245">
      <w:pPr>
        <w:pStyle w:val="Kop3"/>
        <w:numPr>
          <w:ilvl w:val="2"/>
          <w:numId w:val="0"/>
        </w:numPr>
        <w:spacing w:before="0" w:line="240" w:lineRule="auto"/>
        <w:jc w:val="both"/>
        <w:rPr>
          <w:rFonts w:ascii="Calibri" w:eastAsiaTheme="minorEastAsia" w:hAnsi="Calibri" w:cs="Calibri"/>
          <w:b w:val="0"/>
          <w:i w:val="0"/>
          <w:sz w:val="22"/>
          <w:szCs w:val="22"/>
        </w:rPr>
      </w:pPr>
      <w:bookmarkStart w:id="196" w:name="_Toc146003736"/>
      <w:r w:rsidRPr="007E263C">
        <w:rPr>
          <w:rFonts w:ascii="Calibri" w:eastAsiaTheme="minorEastAsia" w:hAnsi="Calibri" w:cs="Calibri"/>
          <w:b w:val="0"/>
          <w:i w:val="0"/>
          <w:sz w:val="22"/>
          <w:szCs w:val="22"/>
        </w:rPr>
        <w:t>Bijlage 7</w:t>
      </w:r>
      <w:r w:rsidRPr="007E263C">
        <w:rPr>
          <w:rFonts w:ascii="Calibri" w:hAnsi="Calibri" w:cs="Calibri"/>
          <w:b w:val="0"/>
          <w:sz w:val="22"/>
          <w:szCs w:val="22"/>
        </w:rPr>
        <w:tab/>
      </w:r>
      <w:r w:rsidRPr="007E263C">
        <w:rPr>
          <w:rFonts w:ascii="Calibri" w:eastAsiaTheme="minorEastAsia" w:hAnsi="Calibri" w:cs="Calibri"/>
          <w:b w:val="0"/>
          <w:i w:val="0"/>
          <w:sz w:val="22"/>
          <w:szCs w:val="22"/>
        </w:rPr>
        <w:t>Verklaring geen Russische betrokkenheid</w:t>
      </w:r>
      <w:bookmarkEnd w:id="196"/>
    </w:p>
    <w:p w14:paraId="7098335D" w14:textId="66CCC16C" w:rsidR="007E263C" w:rsidRPr="007E263C" w:rsidRDefault="007E263C" w:rsidP="007E263C">
      <w:pPr>
        <w:pStyle w:val="Kop3"/>
        <w:numPr>
          <w:ilvl w:val="2"/>
          <w:numId w:val="0"/>
        </w:numPr>
        <w:spacing w:before="0" w:line="240" w:lineRule="auto"/>
        <w:jc w:val="both"/>
        <w:rPr>
          <w:rFonts w:ascii="Calibri" w:eastAsiaTheme="minorEastAsia" w:hAnsi="Calibri" w:cs="Calibri"/>
          <w:b w:val="0"/>
          <w:i w:val="0"/>
          <w:sz w:val="22"/>
          <w:szCs w:val="22"/>
        </w:rPr>
      </w:pPr>
      <w:r w:rsidRPr="007E263C">
        <w:rPr>
          <w:rFonts w:ascii="Calibri" w:eastAsiaTheme="minorEastAsia" w:hAnsi="Calibri" w:cs="Calibri"/>
          <w:b w:val="0"/>
          <w:i w:val="0"/>
          <w:sz w:val="22"/>
          <w:szCs w:val="22"/>
        </w:rPr>
        <w:t xml:space="preserve">Bijlage </w:t>
      </w:r>
      <w:r>
        <w:rPr>
          <w:rFonts w:ascii="Calibri" w:eastAsiaTheme="minorEastAsia" w:hAnsi="Calibri" w:cs="Calibri"/>
          <w:b w:val="0"/>
          <w:i w:val="0"/>
          <w:sz w:val="22"/>
          <w:szCs w:val="22"/>
        </w:rPr>
        <w:t>8</w:t>
      </w:r>
      <w:r w:rsidRPr="007E263C">
        <w:rPr>
          <w:rFonts w:ascii="Calibri" w:hAnsi="Calibri" w:cs="Calibri"/>
          <w:b w:val="0"/>
          <w:sz w:val="22"/>
          <w:szCs w:val="22"/>
        </w:rPr>
        <w:tab/>
      </w:r>
      <w:r>
        <w:rPr>
          <w:rFonts w:ascii="Calibri" w:eastAsiaTheme="minorEastAsia" w:hAnsi="Calibri" w:cs="Calibri"/>
          <w:b w:val="0"/>
          <w:i w:val="0"/>
          <w:sz w:val="22"/>
          <w:szCs w:val="22"/>
        </w:rPr>
        <w:t>Prijsblad</w:t>
      </w:r>
    </w:p>
    <w:p w14:paraId="77A52294" w14:textId="77777777" w:rsidR="00B33B55" w:rsidRPr="007E263C" w:rsidRDefault="00B33B55" w:rsidP="263B59E5">
      <w:pPr>
        <w:pStyle w:val="Kop3"/>
        <w:numPr>
          <w:ilvl w:val="2"/>
          <w:numId w:val="0"/>
        </w:numPr>
        <w:spacing w:before="0" w:line="240" w:lineRule="auto"/>
        <w:rPr>
          <w:rFonts w:ascii="Calibri" w:eastAsiaTheme="minorEastAsia" w:hAnsi="Calibri" w:cs="Calibri"/>
          <w:i w:val="0"/>
          <w:sz w:val="22"/>
          <w:szCs w:val="22"/>
        </w:rPr>
      </w:pPr>
    </w:p>
    <w:sectPr w:rsidR="00B33B55" w:rsidRPr="007E263C" w:rsidSect="003875E6">
      <w:headerReference w:type="first" r:id="rId30"/>
      <w:footerReference w:type="first" r:id="rId31"/>
      <w:pgSz w:w="12240" w:h="15840" w:code="1"/>
      <w:pgMar w:top="2552" w:right="1134" w:bottom="1418" w:left="1985" w:header="709" w:footer="709"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32F6C" w14:textId="77777777" w:rsidR="00512323" w:rsidRDefault="00512323">
      <w:r>
        <w:separator/>
      </w:r>
    </w:p>
  </w:endnote>
  <w:endnote w:type="continuationSeparator" w:id="0">
    <w:p w14:paraId="21500B57" w14:textId="77777777" w:rsidR="00512323" w:rsidRDefault="00512323">
      <w:r>
        <w:continuationSeparator/>
      </w:r>
    </w:p>
  </w:endnote>
  <w:endnote w:type="continuationNotice" w:id="1">
    <w:p w14:paraId="3F20CD3E" w14:textId="77777777" w:rsidR="00512323" w:rsidRDefault="005123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embedRegular r:id="rId1" w:subsetted="1" w:fontKey="{5C3DBFE3-76CA-9242-8A56-01745505485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embedRegular r:id="rId2" w:fontKey="{2E024A2F-2577-6443-B888-DCB5FA1930F5}"/>
    <w:embedBold r:id="rId3" w:fontKey="{0ED75967-E581-FE4D-B927-05C7C93154CC}"/>
    <w:embedItalic r:id="rId4" w:fontKey="{A29A521D-BA6B-224B-BD6B-A591E4C0AE33}"/>
    <w:embedBoldItalic r:id="rId5" w:fontKey="{16B98172-3E83-D94F-AE76-76F4991F0108}"/>
  </w:font>
  <w:font w:name="LucidaSansEF">
    <w:altName w:val="Times New Roman"/>
    <w:panose1 w:val="020B0604020202020204"/>
    <w:charset w:val="00"/>
    <w:family w:val="auto"/>
    <w:pitch w:val="variable"/>
    <w:sig w:usb0="00000083" w:usb1="00000000" w:usb2="00000000" w:usb3="00000000" w:csb0="00000009"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embedRegular r:id="rId7" w:fontKey="{2BAF4C14-AD97-8B4E-B804-BCA87AC13BF4}"/>
    <w:embedBold r:id="rId8" w:fontKey="{D9AB62B2-42F4-0540-856F-67BE318C082C}"/>
    <w:embedBoldItalic r:id="rId9" w:fontKey="{26D897DF-A298-0C40-A001-4D5A8B4AD1AA}"/>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Í¿Ùï'3">
    <w:altName w:val="Calibri"/>
    <w:panose1 w:val="020B0604020202020204"/>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2"/>
        <w:szCs w:val="22"/>
      </w:rPr>
      <w:id w:val="-1464577034"/>
      <w:docPartObj>
        <w:docPartGallery w:val="Page Numbers (Bottom of Page)"/>
        <w:docPartUnique/>
      </w:docPartObj>
    </w:sdtPr>
    <w:sdtContent>
      <w:sdt>
        <w:sdtPr>
          <w:rPr>
            <w:rFonts w:asciiTheme="minorHAnsi" w:hAnsiTheme="minorHAnsi" w:cstheme="minorHAnsi"/>
            <w:sz w:val="22"/>
            <w:szCs w:val="22"/>
          </w:rPr>
          <w:id w:val="-1769616900"/>
          <w:docPartObj>
            <w:docPartGallery w:val="Page Numbers (Top of Page)"/>
            <w:docPartUnique/>
          </w:docPartObj>
        </w:sdtPr>
        <w:sdtContent>
          <w:p w14:paraId="0F81584F" w14:textId="76516126" w:rsidR="00483748" w:rsidRPr="00486187" w:rsidRDefault="00D23C1B">
            <w:pPr>
              <w:pStyle w:val="Voettekst"/>
              <w:jc w:val="right"/>
              <w:rPr>
                <w:rFonts w:asciiTheme="minorHAnsi" w:hAnsiTheme="minorHAnsi" w:cstheme="minorHAnsi"/>
                <w:sz w:val="22"/>
                <w:szCs w:val="22"/>
              </w:rPr>
            </w:pPr>
            <w:r w:rsidRPr="00486187">
              <w:rPr>
                <w:rFonts w:asciiTheme="minorHAnsi" w:hAnsiTheme="minorHAnsi" w:cstheme="minorHAnsi"/>
                <w:sz w:val="22"/>
                <w:szCs w:val="22"/>
              </w:rPr>
              <w:t xml:space="preserve">Pagina </w:t>
            </w:r>
            <w:r w:rsidRPr="00486187">
              <w:rPr>
                <w:rFonts w:asciiTheme="minorHAnsi" w:hAnsiTheme="minorHAnsi" w:cstheme="minorHAnsi"/>
                <w:sz w:val="22"/>
                <w:szCs w:val="22"/>
              </w:rPr>
              <w:fldChar w:fldCharType="begin"/>
            </w:r>
            <w:r w:rsidRPr="00486187">
              <w:rPr>
                <w:rFonts w:asciiTheme="minorHAnsi" w:hAnsiTheme="minorHAnsi" w:cstheme="minorHAnsi"/>
                <w:sz w:val="22"/>
                <w:szCs w:val="22"/>
              </w:rPr>
              <w:instrText>PAGE</w:instrText>
            </w:r>
            <w:r w:rsidRPr="00486187">
              <w:rPr>
                <w:rFonts w:asciiTheme="minorHAnsi" w:hAnsiTheme="minorHAnsi" w:cstheme="minorHAnsi"/>
                <w:sz w:val="22"/>
                <w:szCs w:val="22"/>
              </w:rPr>
              <w:fldChar w:fldCharType="separate"/>
            </w:r>
            <w:r w:rsidRPr="00486187">
              <w:rPr>
                <w:rFonts w:asciiTheme="minorHAnsi" w:hAnsiTheme="minorHAnsi" w:cstheme="minorHAnsi"/>
                <w:sz w:val="22"/>
                <w:szCs w:val="22"/>
              </w:rPr>
              <w:t>2</w:t>
            </w:r>
            <w:r w:rsidRPr="00486187">
              <w:rPr>
                <w:rFonts w:asciiTheme="minorHAnsi" w:hAnsiTheme="minorHAnsi" w:cstheme="minorHAnsi"/>
                <w:sz w:val="22"/>
                <w:szCs w:val="22"/>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59DAC" w14:textId="65AE1B36" w:rsidR="00483748" w:rsidRPr="00BE7463" w:rsidRDefault="00483748" w:rsidP="009C11A8">
    <w:pPr>
      <w:widowControl w:val="0"/>
      <w:tabs>
        <w:tab w:val="right" w:pos="8789"/>
      </w:tabs>
      <w:autoSpaceDE w:val="0"/>
      <w:autoSpaceDN w:val="0"/>
      <w:adjustRightInd w:val="0"/>
      <w:spacing w:line="300" w:lineRule="exact"/>
      <w:jc w:val="both"/>
      <w:rPr>
        <w:rFonts w:ascii="LucidaSansEF" w:hAnsi="LucidaSansEF" w:cstheme="minorHAnsi"/>
        <w:sz w:val="20"/>
        <w:szCs w:val="20"/>
      </w:rPr>
    </w:pPr>
    <w:r w:rsidRPr="00BE7463">
      <w:rPr>
        <w:rFonts w:ascii="LucidaSansEF" w:hAnsi="LucidaSansEF" w:cstheme="minorHAnsi"/>
        <w:color w:val="0000FF"/>
        <w:sz w:val="20"/>
        <w:szCs w:val="20"/>
      </w:rPr>
      <w:t>FCO201904</w:t>
    </w:r>
    <w:r w:rsidRPr="00BE7463">
      <w:rPr>
        <w:rFonts w:ascii="LucidaSansEF" w:hAnsi="LucidaSansEF" w:cstheme="minorHAnsi"/>
        <w:sz w:val="20"/>
        <w:szCs w:val="20"/>
      </w:rPr>
      <w:tab/>
      <w:t xml:space="preserve">Pagina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483748" w:rsidRDefault="00483748"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DD355C9" w14:textId="77777777" w:rsidR="00483748" w:rsidRDefault="00483748" w:rsidP="005232F0">
    <w:pPr>
      <w:pStyle w:val="Voettekst"/>
      <w:ind w:right="360"/>
    </w:pPr>
  </w:p>
  <w:p w14:paraId="1A81F0B1" w14:textId="77777777" w:rsidR="00483748" w:rsidRDefault="0048374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AF696" w14:textId="77777777" w:rsidR="00D23C1B" w:rsidRPr="00797765" w:rsidRDefault="00D23C1B">
    <w:pPr>
      <w:pStyle w:val="Voettekst"/>
      <w:jc w:val="right"/>
    </w:pPr>
  </w:p>
  <w:p w14:paraId="6626BB19" w14:textId="77777777" w:rsidR="00483748" w:rsidRPr="00D23C1B" w:rsidRDefault="00483748" w:rsidP="00D23C1B">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3486544"/>
      <w:docPartObj>
        <w:docPartGallery w:val="Page Numbers (Top of Page)"/>
        <w:docPartUnique/>
      </w:docPartObj>
    </w:sdtPr>
    <w:sdtContent>
      <w:p w14:paraId="1E23C4ED" w14:textId="25C640CF" w:rsidR="00D23C1B" w:rsidRPr="00797765" w:rsidRDefault="00D23C1B">
        <w:pPr>
          <w:pStyle w:val="Voettekst"/>
          <w:jc w:val="right"/>
        </w:pPr>
      </w:p>
      <w:p w14:paraId="06881F3B" w14:textId="77777777" w:rsidR="00483748" w:rsidRPr="00D23C1B" w:rsidRDefault="00000000" w:rsidP="00D23C1B">
        <w:pPr>
          <w:pStyle w:val="Voetteks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D33F4" w14:textId="77777777" w:rsidR="00512323" w:rsidRDefault="00512323">
      <w:r>
        <w:separator/>
      </w:r>
    </w:p>
  </w:footnote>
  <w:footnote w:type="continuationSeparator" w:id="0">
    <w:p w14:paraId="2F8D9A8C" w14:textId="77777777" w:rsidR="00512323" w:rsidRDefault="00512323">
      <w:r>
        <w:continuationSeparator/>
      </w:r>
    </w:p>
  </w:footnote>
  <w:footnote w:type="continuationNotice" w:id="1">
    <w:p w14:paraId="42791652" w14:textId="77777777" w:rsidR="00512323" w:rsidRDefault="005123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0CC51B3" w14:paraId="7ED2F9F5" w14:textId="77777777" w:rsidTr="40CC51B3">
      <w:trPr>
        <w:trHeight w:val="300"/>
      </w:trPr>
      <w:tc>
        <w:tcPr>
          <w:tcW w:w="3485" w:type="dxa"/>
        </w:tcPr>
        <w:p w14:paraId="5487C336" w14:textId="012D5657" w:rsidR="40CC51B3" w:rsidRDefault="40CC51B3" w:rsidP="40CC51B3">
          <w:pPr>
            <w:pStyle w:val="Koptekst"/>
            <w:ind w:left="-115"/>
          </w:pPr>
        </w:p>
      </w:tc>
      <w:tc>
        <w:tcPr>
          <w:tcW w:w="3485" w:type="dxa"/>
        </w:tcPr>
        <w:p w14:paraId="6CBA3962" w14:textId="7812C593" w:rsidR="40CC51B3" w:rsidRDefault="40CC51B3" w:rsidP="40CC51B3">
          <w:pPr>
            <w:pStyle w:val="Koptekst"/>
            <w:jc w:val="center"/>
          </w:pPr>
        </w:p>
      </w:tc>
      <w:tc>
        <w:tcPr>
          <w:tcW w:w="3485" w:type="dxa"/>
        </w:tcPr>
        <w:p w14:paraId="52034575" w14:textId="02566B82" w:rsidR="40CC51B3" w:rsidRDefault="40CC51B3" w:rsidP="40CC51B3">
          <w:pPr>
            <w:pStyle w:val="Koptekst"/>
            <w:ind w:right="-115"/>
            <w:jc w:val="right"/>
          </w:pPr>
        </w:p>
      </w:tc>
    </w:tr>
  </w:tbl>
  <w:p w14:paraId="0F7631BA" w14:textId="6FC4FA62" w:rsidR="40CC51B3" w:rsidRDefault="40CC51B3" w:rsidP="40CC51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0CC51B3" w14:paraId="1DAEFDE4" w14:textId="77777777" w:rsidTr="40CC51B3">
      <w:trPr>
        <w:trHeight w:val="300"/>
      </w:trPr>
      <w:tc>
        <w:tcPr>
          <w:tcW w:w="3485" w:type="dxa"/>
        </w:tcPr>
        <w:p w14:paraId="285D5DE7" w14:textId="026DD570" w:rsidR="40CC51B3" w:rsidRDefault="40CC51B3" w:rsidP="40CC51B3">
          <w:pPr>
            <w:pStyle w:val="Koptekst"/>
            <w:ind w:left="-115"/>
          </w:pPr>
        </w:p>
      </w:tc>
      <w:tc>
        <w:tcPr>
          <w:tcW w:w="3485" w:type="dxa"/>
        </w:tcPr>
        <w:p w14:paraId="260435C8" w14:textId="62666308" w:rsidR="40CC51B3" w:rsidRDefault="40CC51B3" w:rsidP="40CC51B3">
          <w:pPr>
            <w:pStyle w:val="Koptekst"/>
            <w:jc w:val="center"/>
          </w:pPr>
        </w:p>
      </w:tc>
      <w:tc>
        <w:tcPr>
          <w:tcW w:w="3485" w:type="dxa"/>
        </w:tcPr>
        <w:p w14:paraId="36E4288E" w14:textId="5270DBEE" w:rsidR="40CC51B3" w:rsidRDefault="40CC51B3" w:rsidP="40CC51B3">
          <w:pPr>
            <w:pStyle w:val="Koptekst"/>
            <w:ind w:right="-115"/>
            <w:jc w:val="right"/>
          </w:pPr>
        </w:p>
      </w:tc>
    </w:tr>
  </w:tbl>
  <w:p w14:paraId="5DFC228F" w14:textId="2969B079" w:rsidR="40CC51B3" w:rsidRDefault="40CC51B3" w:rsidP="40CC51B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3E2BA" w14:textId="75F8BF8C" w:rsidR="00483748" w:rsidRPr="00125152" w:rsidRDefault="00483748" w:rsidP="008703D6">
    <w:pPr>
      <w:pStyle w:val="Koptekst"/>
      <w:rPr>
        <w:rFonts w:asciiTheme="minorHAnsi" w:hAnsiTheme="minorHAnsi" w:cstheme="minorHAnsi"/>
        <w:i/>
        <w:iCs/>
        <w:sz w:val="22"/>
        <w:szCs w:val="22"/>
      </w:rPr>
    </w:pPr>
    <w:bookmarkStart w:id="181" w:name="_Hlk141257343"/>
    <w:bookmarkStart w:id="182" w:name="_Hlk141257344"/>
    <w:r w:rsidRPr="00125152">
      <w:rPr>
        <w:rFonts w:asciiTheme="minorHAnsi" w:hAnsiTheme="minorHAnsi" w:cstheme="minorHAnsi"/>
        <w:i/>
        <w:iCs/>
        <w:sz w:val="22"/>
        <w:szCs w:val="22"/>
      </w:rPr>
      <w:t>Offerteaanvraag Europese Openbare Aanbesteding ‘</w:t>
    </w:r>
    <w:bookmarkEnd w:id="181"/>
    <w:bookmarkEnd w:id="182"/>
    <w:r w:rsidR="009664B8">
      <w:rPr>
        <w:rFonts w:asciiTheme="minorHAnsi" w:hAnsiTheme="minorHAnsi" w:cstheme="minorHAnsi"/>
        <w:i/>
        <w:iCs/>
        <w:sz w:val="22"/>
        <w:szCs w:val="22"/>
      </w:rPr>
      <w:t>Asbestinventarisatie</w:t>
    </w:r>
    <w:r w:rsidRPr="00125152">
      <w:rPr>
        <w:rFonts w:asciiTheme="minorHAnsi" w:hAnsiTheme="minorHAnsi" w:cstheme="minorHAnsi"/>
        <w:i/>
        <w:iCs/>
        <w:sz w:val="22"/>
        <w:szCs w:val="22"/>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40"/>
      <w:gridCol w:w="3040"/>
      <w:gridCol w:w="3040"/>
    </w:tblGrid>
    <w:tr w:rsidR="40CC51B3" w14:paraId="68F23E59" w14:textId="77777777" w:rsidTr="40CC51B3">
      <w:trPr>
        <w:trHeight w:val="300"/>
      </w:trPr>
      <w:tc>
        <w:tcPr>
          <w:tcW w:w="3040" w:type="dxa"/>
        </w:tcPr>
        <w:p w14:paraId="1E0589F4" w14:textId="77777777" w:rsidR="40CC51B3" w:rsidRDefault="40CC51B3" w:rsidP="40CC51B3">
          <w:pPr>
            <w:pStyle w:val="Koptekst"/>
            <w:ind w:left="-115"/>
          </w:pPr>
        </w:p>
      </w:tc>
      <w:tc>
        <w:tcPr>
          <w:tcW w:w="3040" w:type="dxa"/>
        </w:tcPr>
        <w:p w14:paraId="558A05BE" w14:textId="77777777" w:rsidR="40CC51B3" w:rsidRDefault="40CC51B3" w:rsidP="40CC51B3">
          <w:pPr>
            <w:pStyle w:val="Koptekst"/>
            <w:jc w:val="center"/>
          </w:pPr>
        </w:p>
      </w:tc>
      <w:tc>
        <w:tcPr>
          <w:tcW w:w="3040" w:type="dxa"/>
        </w:tcPr>
        <w:p w14:paraId="2B0B3B64" w14:textId="77777777" w:rsidR="40CC51B3" w:rsidRDefault="40CC51B3" w:rsidP="40CC51B3">
          <w:pPr>
            <w:pStyle w:val="Koptekst"/>
            <w:ind w:right="-115"/>
            <w:jc w:val="right"/>
          </w:pPr>
        </w:p>
      </w:tc>
    </w:tr>
  </w:tbl>
  <w:p w14:paraId="3317846F" w14:textId="77777777" w:rsidR="00125152" w:rsidRPr="00125152" w:rsidRDefault="00125152" w:rsidP="00125152">
    <w:pPr>
      <w:pStyle w:val="Koptekst"/>
      <w:rPr>
        <w:rFonts w:asciiTheme="minorHAnsi" w:hAnsiTheme="minorHAnsi" w:cstheme="minorHAnsi"/>
        <w:i/>
        <w:iCs/>
        <w:sz w:val="22"/>
        <w:szCs w:val="22"/>
      </w:rPr>
    </w:pPr>
    <w:r w:rsidRPr="00125152">
      <w:rPr>
        <w:rFonts w:asciiTheme="minorHAnsi" w:hAnsiTheme="minorHAnsi" w:cstheme="minorHAnsi"/>
        <w:i/>
        <w:iCs/>
        <w:sz w:val="22"/>
        <w:szCs w:val="22"/>
      </w:rPr>
      <w:t>Offerteaanvraag Europese Openbare Aanbesteding ‘</w:t>
    </w:r>
    <w:proofErr w:type="spellStart"/>
    <w:r w:rsidRPr="00125152">
      <w:rPr>
        <w:rFonts w:asciiTheme="minorHAnsi" w:hAnsiTheme="minorHAnsi" w:cstheme="minorHAnsi"/>
        <w:i/>
        <w:iCs/>
        <w:sz w:val="22"/>
        <w:szCs w:val="22"/>
      </w:rPr>
      <w:t>Preferred</w:t>
    </w:r>
    <w:proofErr w:type="spellEnd"/>
    <w:r w:rsidRPr="00125152">
      <w:rPr>
        <w:rFonts w:asciiTheme="minorHAnsi" w:hAnsiTheme="minorHAnsi" w:cstheme="minorHAnsi"/>
        <w:i/>
        <w:iCs/>
        <w:sz w:val="22"/>
        <w:szCs w:val="22"/>
      </w:rPr>
      <w:t xml:space="preserve"> </w:t>
    </w:r>
    <w:proofErr w:type="spellStart"/>
    <w:r w:rsidRPr="00125152">
      <w:rPr>
        <w:rFonts w:asciiTheme="minorHAnsi" w:hAnsiTheme="minorHAnsi" w:cstheme="minorHAnsi"/>
        <w:i/>
        <w:iCs/>
        <w:sz w:val="22"/>
        <w:szCs w:val="22"/>
      </w:rPr>
      <w:t>suppliers</w:t>
    </w:r>
    <w:proofErr w:type="spellEnd"/>
    <w:r w:rsidRPr="00125152">
      <w:rPr>
        <w:rFonts w:asciiTheme="minorHAnsi" w:hAnsiTheme="minorHAnsi" w:cstheme="minorHAnsi"/>
        <w:i/>
        <w:iCs/>
        <w:sz w:val="22"/>
        <w:szCs w:val="22"/>
      </w:rPr>
      <w:t xml:space="preserve"> Projectmanagement bouw’</w:t>
    </w:r>
  </w:p>
  <w:p w14:paraId="304EC010" w14:textId="77777777" w:rsidR="40CC51B3" w:rsidRDefault="40CC51B3" w:rsidP="40CC51B3">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4805" w14:textId="5F2A7D01" w:rsidR="40CC51B3" w:rsidRDefault="0016528C" w:rsidP="40CC51B3">
    <w:pPr>
      <w:pStyle w:val="Koptekst"/>
      <w:ind w:left="-115"/>
    </w:pPr>
    <w:r w:rsidRPr="00125152">
      <w:rPr>
        <w:rFonts w:asciiTheme="minorHAnsi" w:hAnsiTheme="minorHAnsi" w:cstheme="minorHAnsi"/>
        <w:i/>
        <w:iCs/>
        <w:sz w:val="22"/>
        <w:szCs w:val="22"/>
      </w:rPr>
      <w:t>Offerteaanvraag Europese Openbare Aanbesteding ‘</w:t>
    </w:r>
    <w:r w:rsidR="009664B8">
      <w:rPr>
        <w:rFonts w:asciiTheme="minorHAnsi" w:hAnsiTheme="minorHAnsi" w:cstheme="minorHAnsi"/>
        <w:i/>
        <w:iCs/>
        <w:sz w:val="22"/>
        <w:szCs w:val="22"/>
      </w:rPr>
      <w:t>Asbestinventarisatie’</w:t>
    </w:r>
  </w:p>
  <w:p w14:paraId="420B6E7E" w14:textId="1D527531" w:rsidR="40CC51B3" w:rsidRPr="0016528C" w:rsidRDefault="40CC51B3" w:rsidP="40CC51B3">
    <w:pPr>
      <w:pStyle w:val="Koptekst"/>
      <w:rPr>
        <w:rFonts w:asciiTheme="minorHAnsi" w:hAnsiTheme="minorHAnsi" w:cstheme="minorHAnsi"/>
        <w: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91070"/>
    <w:multiLevelType w:val="multilevel"/>
    <w:tmpl w:val="AD4A8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A0013"/>
    <w:multiLevelType w:val="hybridMultilevel"/>
    <w:tmpl w:val="02D87B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57269B"/>
    <w:multiLevelType w:val="multilevel"/>
    <w:tmpl w:val="77D49CCE"/>
    <w:lvl w:ilvl="0">
      <w:start w:val="5"/>
      <w:numFmt w:val="decimal"/>
      <w:lvlText w:val="%1"/>
      <w:lvlJc w:val="left"/>
      <w:pPr>
        <w:ind w:left="440" w:hanging="440"/>
      </w:pPr>
      <w:rPr>
        <w:rFonts w:hint="default"/>
      </w:rPr>
    </w:lvl>
    <w:lvl w:ilvl="1">
      <w:start w:val="2"/>
      <w:numFmt w:val="decimal"/>
      <w:lvlText w:val="%1.%2"/>
      <w:lvlJc w:val="left"/>
      <w:pPr>
        <w:ind w:left="820" w:hanging="440"/>
      </w:pPr>
      <w:rPr>
        <w:rFonts w:hint="default"/>
      </w:rPr>
    </w:lvl>
    <w:lvl w:ilvl="2">
      <w:start w:val="5"/>
      <w:numFmt w:val="decimal"/>
      <w:lvlText w:val="%1.%2.%3"/>
      <w:lvlJc w:val="left"/>
      <w:pPr>
        <w:ind w:left="1480" w:hanging="720"/>
      </w:pPr>
      <w:rPr>
        <w:rFonts w:hint="default"/>
      </w:rPr>
    </w:lvl>
    <w:lvl w:ilvl="3">
      <w:start w:val="1"/>
      <w:numFmt w:val="decimal"/>
      <w:lvlText w:val="%1.%2.%3.%4"/>
      <w:lvlJc w:val="left"/>
      <w:pPr>
        <w:ind w:left="1860" w:hanging="720"/>
      </w:pPr>
      <w:rPr>
        <w:rFonts w:hint="default"/>
      </w:rPr>
    </w:lvl>
    <w:lvl w:ilvl="4">
      <w:start w:val="1"/>
      <w:numFmt w:val="decimal"/>
      <w:lvlText w:val="%1.%2.%3.%4.%5"/>
      <w:lvlJc w:val="left"/>
      <w:pPr>
        <w:ind w:left="2600" w:hanging="1080"/>
      </w:pPr>
      <w:rPr>
        <w:rFonts w:hint="default"/>
      </w:rPr>
    </w:lvl>
    <w:lvl w:ilvl="5">
      <w:start w:val="1"/>
      <w:numFmt w:val="decimal"/>
      <w:lvlText w:val="%1.%2.%3.%4.%5.%6"/>
      <w:lvlJc w:val="left"/>
      <w:pPr>
        <w:ind w:left="2980" w:hanging="1080"/>
      </w:pPr>
      <w:rPr>
        <w:rFonts w:hint="default"/>
      </w:rPr>
    </w:lvl>
    <w:lvl w:ilvl="6">
      <w:start w:val="1"/>
      <w:numFmt w:val="decimal"/>
      <w:lvlText w:val="%1.%2.%3.%4.%5.%6.%7"/>
      <w:lvlJc w:val="left"/>
      <w:pPr>
        <w:ind w:left="3720" w:hanging="1440"/>
      </w:pPr>
      <w:rPr>
        <w:rFonts w:hint="default"/>
      </w:rPr>
    </w:lvl>
    <w:lvl w:ilvl="7">
      <w:start w:val="1"/>
      <w:numFmt w:val="decimal"/>
      <w:lvlText w:val="%1.%2.%3.%4.%5.%6.%7.%8"/>
      <w:lvlJc w:val="left"/>
      <w:pPr>
        <w:ind w:left="4100" w:hanging="1440"/>
      </w:pPr>
      <w:rPr>
        <w:rFonts w:hint="default"/>
      </w:rPr>
    </w:lvl>
    <w:lvl w:ilvl="8">
      <w:start w:val="1"/>
      <w:numFmt w:val="decimal"/>
      <w:lvlText w:val="%1.%2.%3.%4.%5.%6.%7.%8.%9"/>
      <w:lvlJc w:val="left"/>
      <w:pPr>
        <w:ind w:left="4840" w:hanging="1800"/>
      </w:pPr>
      <w:rPr>
        <w:rFonts w:hint="default"/>
      </w:rPr>
    </w:lvl>
  </w:abstractNum>
  <w:abstractNum w:abstractNumId="3" w15:restartNumberingAfterBreak="0">
    <w:nsid w:val="0C6D1894"/>
    <w:multiLevelType w:val="hybridMultilevel"/>
    <w:tmpl w:val="80CA359E"/>
    <w:lvl w:ilvl="0" w:tplc="7C9AA2BE">
      <w:start w:val="1"/>
      <w:numFmt w:val="decimal"/>
      <w:lvlText w:val="%1."/>
      <w:lvlJc w:val="left"/>
      <w:pPr>
        <w:ind w:left="720" w:hanging="360"/>
      </w:pPr>
    </w:lvl>
    <w:lvl w:ilvl="1" w:tplc="D3061802">
      <w:start w:val="1"/>
      <w:numFmt w:val="lowerLetter"/>
      <w:lvlText w:val="%2."/>
      <w:lvlJc w:val="left"/>
      <w:pPr>
        <w:ind w:left="1440" w:hanging="360"/>
      </w:pPr>
    </w:lvl>
    <w:lvl w:ilvl="2" w:tplc="58EA66C2">
      <w:start w:val="1"/>
      <w:numFmt w:val="lowerRoman"/>
      <w:lvlText w:val="%3."/>
      <w:lvlJc w:val="right"/>
      <w:pPr>
        <w:ind w:left="2160" w:hanging="180"/>
      </w:pPr>
    </w:lvl>
    <w:lvl w:ilvl="3" w:tplc="7FD804EC">
      <w:start w:val="1"/>
      <w:numFmt w:val="decimal"/>
      <w:lvlText w:val="%4."/>
      <w:lvlJc w:val="left"/>
      <w:pPr>
        <w:ind w:left="2880" w:hanging="360"/>
      </w:pPr>
    </w:lvl>
    <w:lvl w:ilvl="4" w:tplc="314CBB22">
      <w:start w:val="1"/>
      <w:numFmt w:val="lowerLetter"/>
      <w:lvlText w:val="%5."/>
      <w:lvlJc w:val="left"/>
      <w:pPr>
        <w:ind w:left="3600" w:hanging="360"/>
      </w:pPr>
    </w:lvl>
    <w:lvl w:ilvl="5" w:tplc="88C0BC56">
      <w:start w:val="1"/>
      <w:numFmt w:val="lowerRoman"/>
      <w:lvlText w:val="%6."/>
      <w:lvlJc w:val="right"/>
      <w:pPr>
        <w:ind w:left="4320" w:hanging="180"/>
      </w:pPr>
    </w:lvl>
    <w:lvl w:ilvl="6" w:tplc="B07ADBB6">
      <w:start w:val="1"/>
      <w:numFmt w:val="decimal"/>
      <w:lvlText w:val="%7."/>
      <w:lvlJc w:val="left"/>
      <w:pPr>
        <w:ind w:left="5040" w:hanging="360"/>
      </w:pPr>
    </w:lvl>
    <w:lvl w:ilvl="7" w:tplc="7EDAEF42">
      <w:start w:val="1"/>
      <w:numFmt w:val="lowerLetter"/>
      <w:lvlText w:val="%8."/>
      <w:lvlJc w:val="left"/>
      <w:pPr>
        <w:ind w:left="5760" w:hanging="360"/>
      </w:pPr>
    </w:lvl>
    <w:lvl w:ilvl="8" w:tplc="6308C500">
      <w:start w:val="1"/>
      <w:numFmt w:val="lowerRoman"/>
      <w:lvlText w:val="%9."/>
      <w:lvlJc w:val="right"/>
      <w:pPr>
        <w:ind w:left="6480" w:hanging="180"/>
      </w:pPr>
    </w:lvl>
  </w:abstractNum>
  <w:abstractNum w:abstractNumId="4" w15:restartNumberingAfterBreak="0">
    <w:nsid w:val="0CCF7E0A"/>
    <w:multiLevelType w:val="hybridMultilevel"/>
    <w:tmpl w:val="291A2964"/>
    <w:lvl w:ilvl="0" w:tplc="3C085E1E">
      <w:start w:val="1"/>
      <w:numFmt w:val="decimal"/>
      <w:lvlText w:val="%1)"/>
      <w:lvlJc w:val="left"/>
      <w:pPr>
        <w:ind w:left="720" w:hanging="360"/>
      </w:pPr>
    </w:lvl>
    <w:lvl w:ilvl="1" w:tplc="3CCE3EF0">
      <w:start w:val="1"/>
      <w:numFmt w:val="lowerLetter"/>
      <w:lvlText w:val="%2."/>
      <w:lvlJc w:val="left"/>
      <w:pPr>
        <w:ind w:left="1440" w:hanging="360"/>
      </w:pPr>
    </w:lvl>
    <w:lvl w:ilvl="2" w:tplc="D10A172E">
      <w:start w:val="1"/>
      <w:numFmt w:val="lowerRoman"/>
      <w:lvlText w:val="%3."/>
      <w:lvlJc w:val="right"/>
      <w:pPr>
        <w:ind w:left="2160" w:hanging="180"/>
      </w:pPr>
    </w:lvl>
    <w:lvl w:ilvl="3" w:tplc="B1823C72">
      <w:start w:val="1"/>
      <w:numFmt w:val="decimal"/>
      <w:lvlText w:val="%4."/>
      <w:lvlJc w:val="left"/>
      <w:pPr>
        <w:ind w:left="2880" w:hanging="360"/>
      </w:pPr>
    </w:lvl>
    <w:lvl w:ilvl="4" w:tplc="6504B89A">
      <w:start w:val="1"/>
      <w:numFmt w:val="lowerLetter"/>
      <w:lvlText w:val="%5."/>
      <w:lvlJc w:val="left"/>
      <w:pPr>
        <w:ind w:left="3600" w:hanging="360"/>
      </w:pPr>
    </w:lvl>
    <w:lvl w:ilvl="5" w:tplc="89E0D82C">
      <w:start w:val="1"/>
      <w:numFmt w:val="lowerRoman"/>
      <w:lvlText w:val="%6."/>
      <w:lvlJc w:val="right"/>
      <w:pPr>
        <w:ind w:left="4320" w:hanging="180"/>
      </w:pPr>
    </w:lvl>
    <w:lvl w:ilvl="6" w:tplc="9730AB9E">
      <w:start w:val="1"/>
      <w:numFmt w:val="decimal"/>
      <w:lvlText w:val="%7."/>
      <w:lvlJc w:val="left"/>
      <w:pPr>
        <w:ind w:left="5040" w:hanging="360"/>
      </w:pPr>
    </w:lvl>
    <w:lvl w:ilvl="7" w:tplc="54548156">
      <w:start w:val="1"/>
      <w:numFmt w:val="lowerLetter"/>
      <w:lvlText w:val="%8."/>
      <w:lvlJc w:val="left"/>
      <w:pPr>
        <w:ind w:left="5760" w:hanging="360"/>
      </w:pPr>
    </w:lvl>
    <w:lvl w:ilvl="8" w:tplc="21D67128">
      <w:start w:val="1"/>
      <w:numFmt w:val="lowerRoman"/>
      <w:lvlText w:val="%9."/>
      <w:lvlJc w:val="right"/>
      <w:pPr>
        <w:ind w:left="6480" w:hanging="180"/>
      </w:pPr>
    </w:lvl>
  </w:abstractNum>
  <w:abstractNum w:abstractNumId="5" w15:restartNumberingAfterBreak="0">
    <w:nsid w:val="0E533418"/>
    <w:multiLevelType w:val="multilevel"/>
    <w:tmpl w:val="FDFA1B76"/>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b/>
        <w:bCs/>
        <w:i w:val="0"/>
        <w:iCs/>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10669535"/>
    <w:multiLevelType w:val="hybridMultilevel"/>
    <w:tmpl w:val="FA4E484A"/>
    <w:lvl w:ilvl="0" w:tplc="8E40BCEC">
      <w:start w:val="1"/>
      <w:numFmt w:val="bullet"/>
      <w:lvlText w:val="·"/>
      <w:lvlJc w:val="left"/>
      <w:pPr>
        <w:ind w:left="720" w:hanging="360"/>
      </w:pPr>
      <w:rPr>
        <w:rFonts w:ascii="Symbol" w:hAnsi="Symbol" w:hint="default"/>
      </w:rPr>
    </w:lvl>
    <w:lvl w:ilvl="1" w:tplc="647A097C">
      <w:start w:val="1"/>
      <w:numFmt w:val="bullet"/>
      <w:lvlText w:val="o"/>
      <w:lvlJc w:val="left"/>
      <w:pPr>
        <w:ind w:left="1440" w:hanging="360"/>
      </w:pPr>
      <w:rPr>
        <w:rFonts w:ascii="Courier New" w:hAnsi="Courier New" w:hint="default"/>
      </w:rPr>
    </w:lvl>
    <w:lvl w:ilvl="2" w:tplc="1DA0FBF0">
      <w:start w:val="1"/>
      <w:numFmt w:val="bullet"/>
      <w:lvlText w:val=""/>
      <w:lvlJc w:val="left"/>
      <w:pPr>
        <w:ind w:left="2160" w:hanging="360"/>
      </w:pPr>
      <w:rPr>
        <w:rFonts w:ascii="Wingdings" w:hAnsi="Wingdings" w:hint="default"/>
      </w:rPr>
    </w:lvl>
    <w:lvl w:ilvl="3" w:tplc="BDBA203E">
      <w:start w:val="1"/>
      <w:numFmt w:val="bullet"/>
      <w:lvlText w:val=""/>
      <w:lvlJc w:val="left"/>
      <w:pPr>
        <w:ind w:left="2880" w:hanging="360"/>
      </w:pPr>
      <w:rPr>
        <w:rFonts w:ascii="Symbol" w:hAnsi="Symbol" w:hint="default"/>
      </w:rPr>
    </w:lvl>
    <w:lvl w:ilvl="4" w:tplc="7188D18E">
      <w:start w:val="1"/>
      <w:numFmt w:val="bullet"/>
      <w:lvlText w:val="o"/>
      <w:lvlJc w:val="left"/>
      <w:pPr>
        <w:ind w:left="3600" w:hanging="360"/>
      </w:pPr>
      <w:rPr>
        <w:rFonts w:ascii="Courier New" w:hAnsi="Courier New" w:hint="default"/>
      </w:rPr>
    </w:lvl>
    <w:lvl w:ilvl="5" w:tplc="E2E4E02C">
      <w:start w:val="1"/>
      <w:numFmt w:val="bullet"/>
      <w:lvlText w:val=""/>
      <w:lvlJc w:val="left"/>
      <w:pPr>
        <w:ind w:left="4320" w:hanging="360"/>
      </w:pPr>
      <w:rPr>
        <w:rFonts w:ascii="Wingdings" w:hAnsi="Wingdings" w:hint="default"/>
      </w:rPr>
    </w:lvl>
    <w:lvl w:ilvl="6" w:tplc="9188B3F2">
      <w:start w:val="1"/>
      <w:numFmt w:val="bullet"/>
      <w:lvlText w:val=""/>
      <w:lvlJc w:val="left"/>
      <w:pPr>
        <w:ind w:left="5040" w:hanging="360"/>
      </w:pPr>
      <w:rPr>
        <w:rFonts w:ascii="Symbol" w:hAnsi="Symbol" w:hint="default"/>
      </w:rPr>
    </w:lvl>
    <w:lvl w:ilvl="7" w:tplc="0082CFD4">
      <w:start w:val="1"/>
      <w:numFmt w:val="bullet"/>
      <w:lvlText w:val="o"/>
      <w:lvlJc w:val="left"/>
      <w:pPr>
        <w:ind w:left="5760" w:hanging="360"/>
      </w:pPr>
      <w:rPr>
        <w:rFonts w:ascii="Courier New" w:hAnsi="Courier New" w:hint="default"/>
      </w:rPr>
    </w:lvl>
    <w:lvl w:ilvl="8" w:tplc="90A0D576">
      <w:start w:val="1"/>
      <w:numFmt w:val="bullet"/>
      <w:lvlText w:val=""/>
      <w:lvlJc w:val="left"/>
      <w:pPr>
        <w:ind w:left="6480" w:hanging="360"/>
      </w:pPr>
      <w:rPr>
        <w:rFonts w:ascii="Wingdings" w:hAnsi="Wingdings" w:hint="default"/>
      </w:rPr>
    </w:lvl>
  </w:abstractNum>
  <w:abstractNum w:abstractNumId="7" w15:restartNumberingAfterBreak="0">
    <w:nsid w:val="11876FA2"/>
    <w:multiLevelType w:val="multilevel"/>
    <w:tmpl w:val="883C07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1AC1473"/>
    <w:multiLevelType w:val="multilevel"/>
    <w:tmpl w:val="A94C65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i w:val="0"/>
        <w:iCs/>
        <w:color w:val="auto"/>
        <w:sz w:val="22"/>
        <w:szCs w:val="22"/>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144B4DD8"/>
    <w:multiLevelType w:val="hybridMultilevel"/>
    <w:tmpl w:val="46CC4D30"/>
    <w:lvl w:ilvl="0" w:tplc="B79EC81C">
      <w:start w:val="2"/>
      <w:numFmt w:val="decimal"/>
      <w:lvlText w:val="%1."/>
      <w:lvlJc w:val="left"/>
      <w:pPr>
        <w:ind w:left="720" w:hanging="360"/>
      </w:pPr>
    </w:lvl>
    <w:lvl w:ilvl="1" w:tplc="737CDEF6">
      <w:start w:val="1"/>
      <w:numFmt w:val="lowerLetter"/>
      <w:lvlText w:val="%2."/>
      <w:lvlJc w:val="left"/>
      <w:pPr>
        <w:ind w:left="1440" w:hanging="360"/>
      </w:pPr>
    </w:lvl>
    <w:lvl w:ilvl="2" w:tplc="171621D2">
      <w:start w:val="1"/>
      <w:numFmt w:val="lowerRoman"/>
      <w:lvlText w:val="%3."/>
      <w:lvlJc w:val="right"/>
      <w:pPr>
        <w:ind w:left="2160" w:hanging="180"/>
      </w:pPr>
    </w:lvl>
    <w:lvl w:ilvl="3" w:tplc="F56E1BE4">
      <w:start w:val="1"/>
      <w:numFmt w:val="decimal"/>
      <w:lvlText w:val="%4."/>
      <w:lvlJc w:val="left"/>
      <w:pPr>
        <w:ind w:left="2880" w:hanging="360"/>
      </w:pPr>
    </w:lvl>
    <w:lvl w:ilvl="4" w:tplc="5FA6DD42">
      <w:start w:val="1"/>
      <w:numFmt w:val="lowerLetter"/>
      <w:lvlText w:val="%5."/>
      <w:lvlJc w:val="left"/>
      <w:pPr>
        <w:ind w:left="3600" w:hanging="360"/>
      </w:pPr>
    </w:lvl>
    <w:lvl w:ilvl="5" w:tplc="AC7E0C16">
      <w:start w:val="1"/>
      <w:numFmt w:val="lowerRoman"/>
      <w:lvlText w:val="%6."/>
      <w:lvlJc w:val="right"/>
      <w:pPr>
        <w:ind w:left="4320" w:hanging="180"/>
      </w:pPr>
    </w:lvl>
    <w:lvl w:ilvl="6" w:tplc="162AC91E">
      <w:start w:val="1"/>
      <w:numFmt w:val="decimal"/>
      <w:lvlText w:val="%7."/>
      <w:lvlJc w:val="left"/>
      <w:pPr>
        <w:ind w:left="5040" w:hanging="360"/>
      </w:pPr>
    </w:lvl>
    <w:lvl w:ilvl="7" w:tplc="3586D59A">
      <w:start w:val="1"/>
      <w:numFmt w:val="lowerLetter"/>
      <w:lvlText w:val="%8."/>
      <w:lvlJc w:val="left"/>
      <w:pPr>
        <w:ind w:left="5760" w:hanging="360"/>
      </w:pPr>
    </w:lvl>
    <w:lvl w:ilvl="8" w:tplc="009A843C">
      <w:start w:val="1"/>
      <w:numFmt w:val="lowerRoman"/>
      <w:lvlText w:val="%9."/>
      <w:lvlJc w:val="right"/>
      <w:pPr>
        <w:ind w:left="6480" w:hanging="180"/>
      </w:pPr>
    </w:lvl>
  </w:abstractNum>
  <w:abstractNum w:abstractNumId="10" w15:restartNumberingAfterBreak="0">
    <w:nsid w:val="16031341"/>
    <w:multiLevelType w:val="multilevel"/>
    <w:tmpl w:val="5470CB16"/>
    <w:lvl w:ilvl="0">
      <w:start w:val="1"/>
      <w:numFmt w:val="decimal"/>
      <w:lvlText w:val="%1."/>
      <w:lvlJc w:val="left"/>
      <w:pPr>
        <w:tabs>
          <w:tab w:val="num" w:pos="360"/>
        </w:tabs>
        <w:ind w:left="360" w:hanging="360"/>
      </w:pPr>
      <w:rPr>
        <w:rFonts w:hint="default"/>
      </w:rPr>
    </w:lvl>
    <w:lvl w:ilvl="1">
      <w:start w:val="2"/>
      <w:numFmt w:val="decimal"/>
      <w:isLgl/>
      <w:lvlText w:val="%1.%2"/>
      <w:lvlJc w:val="left"/>
      <w:pPr>
        <w:ind w:left="760" w:hanging="760"/>
      </w:pPr>
      <w:rPr>
        <w:rFonts w:hint="default"/>
      </w:rPr>
    </w:lvl>
    <w:lvl w:ilvl="2">
      <w:start w:val="1"/>
      <w:numFmt w:val="decimal"/>
      <w:isLgl/>
      <w:lvlText w:val="%1.%2.%3"/>
      <w:lvlJc w:val="left"/>
      <w:pPr>
        <w:ind w:left="760" w:hanging="760"/>
      </w:pPr>
      <w:rPr>
        <w:rFonts w:hint="default"/>
      </w:rPr>
    </w:lvl>
    <w:lvl w:ilvl="3">
      <w:start w:val="1"/>
      <w:numFmt w:val="decimal"/>
      <w:isLgl/>
      <w:lvlText w:val="%1.%2.%3.%4"/>
      <w:lvlJc w:val="left"/>
      <w:pPr>
        <w:ind w:left="760" w:hanging="76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97138AE"/>
    <w:multiLevelType w:val="hybridMultilevel"/>
    <w:tmpl w:val="533A315C"/>
    <w:lvl w:ilvl="0" w:tplc="E82C87D8">
      <w:start w:val="1"/>
      <w:numFmt w:val="bullet"/>
      <w:lvlText w:val="·"/>
      <w:lvlJc w:val="left"/>
      <w:pPr>
        <w:ind w:left="720" w:hanging="360"/>
      </w:pPr>
      <w:rPr>
        <w:rFonts w:ascii="Symbol" w:hAnsi="Symbol" w:hint="default"/>
      </w:rPr>
    </w:lvl>
    <w:lvl w:ilvl="1" w:tplc="FFF284C6">
      <w:start w:val="1"/>
      <w:numFmt w:val="bullet"/>
      <w:lvlText w:val="o"/>
      <w:lvlJc w:val="left"/>
      <w:pPr>
        <w:ind w:left="1440" w:hanging="360"/>
      </w:pPr>
      <w:rPr>
        <w:rFonts w:ascii="Courier New" w:hAnsi="Courier New" w:hint="default"/>
      </w:rPr>
    </w:lvl>
    <w:lvl w:ilvl="2" w:tplc="41781208">
      <w:start w:val="1"/>
      <w:numFmt w:val="bullet"/>
      <w:lvlText w:val=""/>
      <w:lvlJc w:val="left"/>
      <w:pPr>
        <w:ind w:left="2160" w:hanging="360"/>
      </w:pPr>
      <w:rPr>
        <w:rFonts w:ascii="Wingdings" w:hAnsi="Wingdings" w:hint="default"/>
      </w:rPr>
    </w:lvl>
    <w:lvl w:ilvl="3" w:tplc="2982EF2C">
      <w:start w:val="1"/>
      <w:numFmt w:val="bullet"/>
      <w:lvlText w:val=""/>
      <w:lvlJc w:val="left"/>
      <w:pPr>
        <w:ind w:left="2880" w:hanging="360"/>
      </w:pPr>
      <w:rPr>
        <w:rFonts w:ascii="Symbol" w:hAnsi="Symbol" w:hint="default"/>
      </w:rPr>
    </w:lvl>
    <w:lvl w:ilvl="4" w:tplc="066CA1DE">
      <w:start w:val="1"/>
      <w:numFmt w:val="bullet"/>
      <w:lvlText w:val="o"/>
      <w:lvlJc w:val="left"/>
      <w:pPr>
        <w:ind w:left="3600" w:hanging="360"/>
      </w:pPr>
      <w:rPr>
        <w:rFonts w:ascii="Courier New" w:hAnsi="Courier New" w:hint="default"/>
      </w:rPr>
    </w:lvl>
    <w:lvl w:ilvl="5" w:tplc="6338F88A">
      <w:start w:val="1"/>
      <w:numFmt w:val="bullet"/>
      <w:lvlText w:val=""/>
      <w:lvlJc w:val="left"/>
      <w:pPr>
        <w:ind w:left="4320" w:hanging="360"/>
      </w:pPr>
      <w:rPr>
        <w:rFonts w:ascii="Wingdings" w:hAnsi="Wingdings" w:hint="default"/>
      </w:rPr>
    </w:lvl>
    <w:lvl w:ilvl="6" w:tplc="7FF20008">
      <w:start w:val="1"/>
      <w:numFmt w:val="bullet"/>
      <w:lvlText w:val=""/>
      <w:lvlJc w:val="left"/>
      <w:pPr>
        <w:ind w:left="5040" w:hanging="360"/>
      </w:pPr>
      <w:rPr>
        <w:rFonts w:ascii="Symbol" w:hAnsi="Symbol" w:hint="default"/>
      </w:rPr>
    </w:lvl>
    <w:lvl w:ilvl="7" w:tplc="A8BA8A34">
      <w:start w:val="1"/>
      <w:numFmt w:val="bullet"/>
      <w:lvlText w:val="o"/>
      <w:lvlJc w:val="left"/>
      <w:pPr>
        <w:ind w:left="5760" w:hanging="360"/>
      </w:pPr>
      <w:rPr>
        <w:rFonts w:ascii="Courier New" w:hAnsi="Courier New" w:hint="default"/>
      </w:rPr>
    </w:lvl>
    <w:lvl w:ilvl="8" w:tplc="75BC0BF6">
      <w:start w:val="1"/>
      <w:numFmt w:val="bullet"/>
      <w:lvlText w:val=""/>
      <w:lvlJc w:val="left"/>
      <w:pPr>
        <w:ind w:left="6480" w:hanging="360"/>
      </w:pPr>
      <w:rPr>
        <w:rFonts w:ascii="Wingdings" w:hAnsi="Wingdings" w:hint="default"/>
      </w:rPr>
    </w:lvl>
  </w:abstractNum>
  <w:abstractNum w:abstractNumId="12" w15:restartNumberingAfterBreak="0">
    <w:nsid w:val="1A2A7143"/>
    <w:multiLevelType w:val="multilevel"/>
    <w:tmpl w:val="883C07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14"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237F7761"/>
    <w:multiLevelType w:val="multilevel"/>
    <w:tmpl w:val="4FF2483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303507"/>
    <w:multiLevelType w:val="hybridMultilevel"/>
    <w:tmpl w:val="3BD01400"/>
    <w:lvl w:ilvl="0" w:tplc="0413000F">
      <w:start w:val="1"/>
      <w:numFmt w:val="decimal"/>
      <w:lvlText w:val="%1."/>
      <w:lvlJc w:val="left"/>
      <w:pPr>
        <w:ind w:left="360" w:hanging="360"/>
      </w:pPr>
    </w:lvl>
    <w:lvl w:ilvl="1" w:tplc="FFFFFFFF">
      <w:start w:val="1"/>
      <w:numFmt w:val="decimal"/>
      <w:lvlText w:val="%2."/>
      <w:lvlJc w:val="left"/>
      <w:pPr>
        <w:ind w:left="1425" w:hanging="705"/>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64612A9"/>
    <w:multiLevelType w:val="multilevel"/>
    <w:tmpl w:val="432418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6FBD457"/>
    <w:multiLevelType w:val="hybridMultilevel"/>
    <w:tmpl w:val="438CB924"/>
    <w:lvl w:ilvl="0" w:tplc="3920F8D0">
      <w:start w:val="3"/>
      <w:numFmt w:val="decimal"/>
      <w:lvlText w:val="%1."/>
      <w:lvlJc w:val="left"/>
      <w:pPr>
        <w:ind w:left="720" w:hanging="360"/>
      </w:pPr>
    </w:lvl>
    <w:lvl w:ilvl="1" w:tplc="D63065C0">
      <w:start w:val="1"/>
      <w:numFmt w:val="lowerLetter"/>
      <w:lvlText w:val="%2."/>
      <w:lvlJc w:val="left"/>
      <w:pPr>
        <w:ind w:left="1440" w:hanging="360"/>
      </w:pPr>
    </w:lvl>
    <w:lvl w:ilvl="2" w:tplc="12FEEBFA">
      <w:start w:val="1"/>
      <w:numFmt w:val="lowerRoman"/>
      <w:lvlText w:val="%3."/>
      <w:lvlJc w:val="right"/>
      <w:pPr>
        <w:ind w:left="2160" w:hanging="180"/>
      </w:pPr>
    </w:lvl>
    <w:lvl w:ilvl="3" w:tplc="983EE9B4">
      <w:start w:val="1"/>
      <w:numFmt w:val="decimal"/>
      <w:lvlText w:val="%4."/>
      <w:lvlJc w:val="left"/>
      <w:pPr>
        <w:ind w:left="2880" w:hanging="360"/>
      </w:pPr>
    </w:lvl>
    <w:lvl w:ilvl="4" w:tplc="2D44F2AE">
      <w:start w:val="1"/>
      <w:numFmt w:val="lowerLetter"/>
      <w:lvlText w:val="%5."/>
      <w:lvlJc w:val="left"/>
      <w:pPr>
        <w:ind w:left="3600" w:hanging="360"/>
      </w:pPr>
    </w:lvl>
    <w:lvl w:ilvl="5" w:tplc="9B8839E2">
      <w:start w:val="1"/>
      <w:numFmt w:val="lowerRoman"/>
      <w:lvlText w:val="%6."/>
      <w:lvlJc w:val="right"/>
      <w:pPr>
        <w:ind w:left="4320" w:hanging="180"/>
      </w:pPr>
    </w:lvl>
    <w:lvl w:ilvl="6" w:tplc="1C765762">
      <w:start w:val="1"/>
      <w:numFmt w:val="decimal"/>
      <w:lvlText w:val="%7."/>
      <w:lvlJc w:val="left"/>
      <w:pPr>
        <w:ind w:left="5040" w:hanging="360"/>
      </w:pPr>
    </w:lvl>
    <w:lvl w:ilvl="7" w:tplc="B812F7FC">
      <w:start w:val="1"/>
      <w:numFmt w:val="lowerLetter"/>
      <w:lvlText w:val="%8."/>
      <w:lvlJc w:val="left"/>
      <w:pPr>
        <w:ind w:left="5760" w:hanging="360"/>
      </w:pPr>
    </w:lvl>
    <w:lvl w:ilvl="8" w:tplc="3078BE96">
      <w:start w:val="1"/>
      <w:numFmt w:val="lowerRoman"/>
      <w:lvlText w:val="%9."/>
      <w:lvlJc w:val="right"/>
      <w:pPr>
        <w:ind w:left="6480" w:hanging="180"/>
      </w:pPr>
    </w:lvl>
  </w:abstractNum>
  <w:abstractNum w:abstractNumId="19" w15:restartNumberingAfterBreak="0">
    <w:nsid w:val="272E4E46"/>
    <w:multiLevelType w:val="hybridMultilevel"/>
    <w:tmpl w:val="463E0D04"/>
    <w:lvl w:ilvl="0" w:tplc="C2DAAC32">
      <w:start w:val="1"/>
      <w:numFmt w:val="decimal"/>
      <w:lvlText w:val="%1)"/>
      <w:lvlJc w:val="left"/>
      <w:pPr>
        <w:ind w:left="720" w:hanging="360"/>
      </w:pPr>
    </w:lvl>
    <w:lvl w:ilvl="1" w:tplc="9CE21594">
      <w:start w:val="1"/>
      <w:numFmt w:val="lowerLetter"/>
      <w:lvlText w:val="%2."/>
      <w:lvlJc w:val="left"/>
      <w:pPr>
        <w:ind w:left="1440" w:hanging="360"/>
      </w:pPr>
    </w:lvl>
    <w:lvl w:ilvl="2" w:tplc="4C2A539C">
      <w:start w:val="1"/>
      <w:numFmt w:val="lowerRoman"/>
      <w:lvlText w:val="%3."/>
      <w:lvlJc w:val="right"/>
      <w:pPr>
        <w:ind w:left="2160" w:hanging="180"/>
      </w:pPr>
    </w:lvl>
    <w:lvl w:ilvl="3" w:tplc="E0FE23BC">
      <w:start w:val="1"/>
      <w:numFmt w:val="decimal"/>
      <w:lvlText w:val="%4."/>
      <w:lvlJc w:val="left"/>
      <w:pPr>
        <w:ind w:left="2880" w:hanging="360"/>
      </w:pPr>
    </w:lvl>
    <w:lvl w:ilvl="4" w:tplc="2D08F9A4">
      <w:start w:val="1"/>
      <w:numFmt w:val="lowerLetter"/>
      <w:lvlText w:val="%5."/>
      <w:lvlJc w:val="left"/>
      <w:pPr>
        <w:ind w:left="3600" w:hanging="360"/>
      </w:pPr>
    </w:lvl>
    <w:lvl w:ilvl="5" w:tplc="D320FC04">
      <w:start w:val="1"/>
      <w:numFmt w:val="lowerRoman"/>
      <w:lvlText w:val="%6."/>
      <w:lvlJc w:val="right"/>
      <w:pPr>
        <w:ind w:left="4320" w:hanging="180"/>
      </w:pPr>
    </w:lvl>
    <w:lvl w:ilvl="6" w:tplc="E9A89486">
      <w:start w:val="1"/>
      <w:numFmt w:val="decimal"/>
      <w:lvlText w:val="%7."/>
      <w:lvlJc w:val="left"/>
      <w:pPr>
        <w:ind w:left="5040" w:hanging="360"/>
      </w:pPr>
    </w:lvl>
    <w:lvl w:ilvl="7" w:tplc="6AE69B70">
      <w:start w:val="1"/>
      <w:numFmt w:val="lowerLetter"/>
      <w:lvlText w:val="%8."/>
      <w:lvlJc w:val="left"/>
      <w:pPr>
        <w:ind w:left="5760" w:hanging="360"/>
      </w:pPr>
    </w:lvl>
    <w:lvl w:ilvl="8" w:tplc="BF20CCD0">
      <w:start w:val="1"/>
      <w:numFmt w:val="lowerRoman"/>
      <w:lvlText w:val="%9."/>
      <w:lvlJc w:val="right"/>
      <w:pPr>
        <w:ind w:left="6480" w:hanging="180"/>
      </w:pPr>
    </w:lvl>
  </w:abstractNum>
  <w:abstractNum w:abstractNumId="20"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A912EA7"/>
    <w:multiLevelType w:val="multilevel"/>
    <w:tmpl w:val="E36075D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23" w15:restartNumberingAfterBreak="0">
    <w:nsid w:val="2C2F4CF0"/>
    <w:multiLevelType w:val="hybridMultilevel"/>
    <w:tmpl w:val="90D6DE76"/>
    <w:lvl w:ilvl="0" w:tplc="6D62E398">
      <w:start w:val="1"/>
      <w:numFmt w:val="bullet"/>
      <w:lvlText w:val=""/>
      <w:lvlJc w:val="left"/>
      <w:pPr>
        <w:ind w:left="1571" w:hanging="360"/>
      </w:pPr>
      <w:rPr>
        <w:rFonts w:ascii="Symbol" w:hAnsi="Symbol" w:hint="default"/>
        <w:sz w:val="18"/>
        <w:szCs w:val="18"/>
      </w:rPr>
    </w:lvl>
    <w:lvl w:ilvl="1" w:tplc="0F6027CC">
      <w:start w:val="1"/>
      <w:numFmt w:val="bullet"/>
      <w:lvlText w:val="o"/>
      <w:lvlJc w:val="left"/>
      <w:pPr>
        <w:ind w:left="2291" w:hanging="360"/>
      </w:pPr>
      <w:rPr>
        <w:rFonts w:asciiTheme="minorHAnsi" w:hAnsiTheme="minorHAnsi" w:cstheme="minorHAnsi" w:hint="default"/>
        <w:sz w:val="18"/>
        <w:szCs w:val="18"/>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4" w15:restartNumberingAfterBreak="0">
    <w:nsid w:val="2D467A36"/>
    <w:multiLevelType w:val="hybridMultilevel"/>
    <w:tmpl w:val="E99CAD16"/>
    <w:lvl w:ilvl="0" w:tplc="A9A6AF8C">
      <w:start w:val="1"/>
      <w:numFmt w:val="bullet"/>
      <w:lvlText w:val="·"/>
      <w:lvlJc w:val="left"/>
      <w:pPr>
        <w:ind w:left="720" w:hanging="360"/>
      </w:pPr>
      <w:rPr>
        <w:rFonts w:ascii="Symbol" w:hAnsi="Symbol" w:hint="default"/>
      </w:rPr>
    </w:lvl>
    <w:lvl w:ilvl="1" w:tplc="150CD318">
      <w:start w:val="1"/>
      <w:numFmt w:val="bullet"/>
      <w:lvlText w:val="o"/>
      <w:lvlJc w:val="left"/>
      <w:pPr>
        <w:ind w:left="1440" w:hanging="360"/>
      </w:pPr>
      <w:rPr>
        <w:rFonts w:ascii="Courier New" w:hAnsi="Courier New" w:hint="default"/>
      </w:rPr>
    </w:lvl>
    <w:lvl w:ilvl="2" w:tplc="F726FDD0">
      <w:start w:val="1"/>
      <w:numFmt w:val="bullet"/>
      <w:lvlText w:val=""/>
      <w:lvlJc w:val="left"/>
      <w:pPr>
        <w:ind w:left="2160" w:hanging="360"/>
      </w:pPr>
      <w:rPr>
        <w:rFonts w:ascii="Wingdings" w:hAnsi="Wingdings" w:hint="default"/>
      </w:rPr>
    </w:lvl>
    <w:lvl w:ilvl="3" w:tplc="B93CBAF2">
      <w:start w:val="1"/>
      <w:numFmt w:val="bullet"/>
      <w:lvlText w:val=""/>
      <w:lvlJc w:val="left"/>
      <w:pPr>
        <w:ind w:left="2880" w:hanging="360"/>
      </w:pPr>
      <w:rPr>
        <w:rFonts w:ascii="Symbol" w:hAnsi="Symbol" w:hint="default"/>
      </w:rPr>
    </w:lvl>
    <w:lvl w:ilvl="4" w:tplc="6C58F214">
      <w:start w:val="1"/>
      <w:numFmt w:val="bullet"/>
      <w:lvlText w:val="o"/>
      <w:lvlJc w:val="left"/>
      <w:pPr>
        <w:ind w:left="3600" w:hanging="360"/>
      </w:pPr>
      <w:rPr>
        <w:rFonts w:ascii="Courier New" w:hAnsi="Courier New" w:hint="default"/>
      </w:rPr>
    </w:lvl>
    <w:lvl w:ilvl="5" w:tplc="B254CDFA">
      <w:start w:val="1"/>
      <w:numFmt w:val="bullet"/>
      <w:lvlText w:val=""/>
      <w:lvlJc w:val="left"/>
      <w:pPr>
        <w:ind w:left="4320" w:hanging="360"/>
      </w:pPr>
      <w:rPr>
        <w:rFonts w:ascii="Wingdings" w:hAnsi="Wingdings" w:hint="default"/>
      </w:rPr>
    </w:lvl>
    <w:lvl w:ilvl="6" w:tplc="8B8CE944">
      <w:start w:val="1"/>
      <w:numFmt w:val="bullet"/>
      <w:lvlText w:val=""/>
      <w:lvlJc w:val="left"/>
      <w:pPr>
        <w:ind w:left="5040" w:hanging="360"/>
      </w:pPr>
      <w:rPr>
        <w:rFonts w:ascii="Symbol" w:hAnsi="Symbol" w:hint="default"/>
      </w:rPr>
    </w:lvl>
    <w:lvl w:ilvl="7" w:tplc="8E5835A8">
      <w:start w:val="1"/>
      <w:numFmt w:val="bullet"/>
      <w:lvlText w:val="o"/>
      <w:lvlJc w:val="left"/>
      <w:pPr>
        <w:ind w:left="5760" w:hanging="360"/>
      </w:pPr>
      <w:rPr>
        <w:rFonts w:ascii="Courier New" w:hAnsi="Courier New" w:hint="default"/>
      </w:rPr>
    </w:lvl>
    <w:lvl w:ilvl="8" w:tplc="CD4C7C38">
      <w:start w:val="1"/>
      <w:numFmt w:val="bullet"/>
      <w:lvlText w:val=""/>
      <w:lvlJc w:val="left"/>
      <w:pPr>
        <w:ind w:left="6480" w:hanging="360"/>
      </w:pPr>
      <w:rPr>
        <w:rFonts w:ascii="Wingdings" w:hAnsi="Wingdings" w:hint="default"/>
      </w:rPr>
    </w:lvl>
  </w:abstractNum>
  <w:abstractNum w:abstractNumId="25" w15:restartNumberingAfterBreak="0">
    <w:nsid w:val="2E66956B"/>
    <w:multiLevelType w:val="hybridMultilevel"/>
    <w:tmpl w:val="B0869458"/>
    <w:lvl w:ilvl="0" w:tplc="64244EC8">
      <w:start w:val="1"/>
      <w:numFmt w:val="bullet"/>
      <w:lvlText w:val="·"/>
      <w:lvlJc w:val="left"/>
      <w:pPr>
        <w:ind w:left="720" w:hanging="360"/>
      </w:pPr>
      <w:rPr>
        <w:rFonts w:ascii="Symbol" w:hAnsi="Symbol" w:hint="default"/>
      </w:rPr>
    </w:lvl>
    <w:lvl w:ilvl="1" w:tplc="AC304138">
      <w:start w:val="1"/>
      <w:numFmt w:val="bullet"/>
      <w:lvlText w:val="o"/>
      <w:lvlJc w:val="left"/>
      <w:pPr>
        <w:ind w:left="1440" w:hanging="360"/>
      </w:pPr>
      <w:rPr>
        <w:rFonts w:ascii="Courier New" w:hAnsi="Courier New" w:hint="default"/>
      </w:rPr>
    </w:lvl>
    <w:lvl w:ilvl="2" w:tplc="60446FD2">
      <w:start w:val="1"/>
      <w:numFmt w:val="bullet"/>
      <w:lvlText w:val=""/>
      <w:lvlJc w:val="left"/>
      <w:pPr>
        <w:ind w:left="2160" w:hanging="360"/>
      </w:pPr>
      <w:rPr>
        <w:rFonts w:ascii="Wingdings" w:hAnsi="Wingdings" w:hint="default"/>
      </w:rPr>
    </w:lvl>
    <w:lvl w:ilvl="3" w:tplc="607CF7B8">
      <w:start w:val="1"/>
      <w:numFmt w:val="bullet"/>
      <w:lvlText w:val=""/>
      <w:lvlJc w:val="left"/>
      <w:pPr>
        <w:ind w:left="2880" w:hanging="360"/>
      </w:pPr>
      <w:rPr>
        <w:rFonts w:ascii="Symbol" w:hAnsi="Symbol" w:hint="default"/>
      </w:rPr>
    </w:lvl>
    <w:lvl w:ilvl="4" w:tplc="06625C76">
      <w:start w:val="1"/>
      <w:numFmt w:val="bullet"/>
      <w:lvlText w:val="o"/>
      <w:lvlJc w:val="left"/>
      <w:pPr>
        <w:ind w:left="3600" w:hanging="360"/>
      </w:pPr>
      <w:rPr>
        <w:rFonts w:ascii="Courier New" w:hAnsi="Courier New" w:hint="default"/>
      </w:rPr>
    </w:lvl>
    <w:lvl w:ilvl="5" w:tplc="A7E8EF3C">
      <w:start w:val="1"/>
      <w:numFmt w:val="bullet"/>
      <w:lvlText w:val=""/>
      <w:lvlJc w:val="left"/>
      <w:pPr>
        <w:ind w:left="4320" w:hanging="360"/>
      </w:pPr>
      <w:rPr>
        <w:rFonts w:ascii="Wingdings" w:hAnsi="Wingdings" w:hint="default"/>
      </w:rPr>
    </w:lvl>
    <w:lvl w:ilvl="6" w:tplc="69E6F36A">
      <w:start w:val="1"/>
      <w:numFmt w:val="bullet"/>
      <w:lvlText w:val=""/>
      <w:lvlJc w:val="left"/>
      <w:pPr>
        <w:ind w:left="5040" w:hanging="360"/>
      </w:pPr>
      <w:rPr>
        <w:rFonts w:ascii="Symbol" w:hAnsi="Symbol" w:hint="default"/>
      </w:rPr>
    </w:lvl>
    <w:lvl w:ilvl="7" w:tplc="B1325BB8">
      <w:start w:val="1"/>
      <w:numFmt w:val="bullet"/>
      <w:lvlText w:val="o"/>
      <w:lvlJc w:val="left"/>
      <w:pPr>
        <w:ind w:left="5760" w:hanging="360"/>
      </w:pPr>
      <w:rPr>
        <w:rFonts w:ascii="Courier New" w:hAnsi="Courier New" w:hint="default"/>
      </w:rPr>
    </w:lvl>
    <w:lvl w:ilvl="8" w:tplc="2EFAB5DE">
      <w:start w:val="1"/>
      <w:numFmt w:val="bullet"/>
      <w:lvlText w:val=""/>
      <w:lvlJc w:val="left"/>
      <w:pPr>
        <w:ind w:left="6480" w:hanging="360"/>
      </w:pPr>
      <w:rPr>
        <w:rFonts w:ascii="Wingdings" w:hAnsi="Wingdings" w:hint="default"/>
      </w:rPr>
    </w:lvl>
  </w:abstractNum>
  <w:abstractNum w:abstractNumId="26" w15:restartNumberingAfterBreak="0">
    <w:nsid w:val="322B9098"/>
    <w:multiLevelType w:val="hybridMultilevel"/>
    <w:tmpl w:val="72A6DBD4"/>
    <w:lvl w:ilvl="0" w:tplc="D1A42298">
      <w:start w:val="1"/>
      <w:numFmt w:val="bullet"/>
      <w:lvlText w:val="·"/>
      <w:lvlJc w:val="left"/>
      <w:pPr>
        <w:ind w:left="720" w:hanging="360"/>
      </w:pPr>
      <w:rPr>
        <w:rFonts w:ascii="Symbol" w:hAnsi="Symbol" w:hint="default"/>
      </w:rPr>
    </w:lvl>
    <w:lvl w:ilvl="1" w:tplc="702601DA">
      <w:start w:val="1"/>
      <w:numFmt w:val="bullet"/>
      <w:lvlText w:val="o"/>
      <w:lvlJc w:val="left"/>
      <w:pPr>
        <w:ind w:left="1440" w:hanging="360"/>
      </w:pPr>
      <w:rPr>
        <w:rFonts w:ascii="Courier New" w:hAnsi="Courier New" w:hint="default"/>
      </w:rPr>
    </w:lvl>
    <w:lvl w:ilvl="2" w:tplc="49268B4C">
      <w:start w:val="1"/>
      <w:numFmt w:val="bullet"/>
      <w:lvlText w:val=""/>
      <w:lvlJc w:val="left"/>
      <w:pPr>
        <w:ind w:left="2160" w:hanging="360"/>
      </w:pPr>
      <w:rPr>
        <w:rFonts w:ascii="Wingdings" w:hAnsi="Wingdings" w:hint="default"/>
      </w:rPr>
    </w:lvl>
    <w:lvl w:ilvl="3" w:tplc="83DACEA8">
      <w:start w:val="1"/>
      <w:numFmt w:val="bullet"/>
      <w:lvlText w:val=""/>
      <w:lvlJc w:val="left"/>
      <w:pPr>
        <w:ind w:left="2880" w:hanging="360"/>
      </w:pPr>
      <w:rPr>
        <w:rFonts w:ascii="Symbol" w:hAnsi="Symbol" w:hint="default"/>
      </w:rPr>
    </w:lvl>
    <w:lvl w:ilvl="4" w:tplc="9D72CDA4">
      <w:start w:val="1"/>
      <w:numFmt w:val="bullet"/>
      <w:lvlText w:val="o"/>
      <w:lvlJc w:val="left"/>
      <w:pPr>
        <w:ind w:left="3600" w:hanging="360"/>
      </w:pPr>
      <w:rPr>
        <w:rFonts w:ascii="Courier New" w:hAnsi="Courier New" w:hint="default"/>
      </w:rPr>
    </w:lvl>
    <w:lvl w:ilvl="5" w:tplc="BE0C5F3E">
      <w:start w:val="1"/>
      <w:numFmt w:val="bullet"/>
      <w:lvlText w:val=""/>
      <w:lvlJc w:val="left"/>
      <w:pPr>
        <w:ind w:left="4320" w:hanging="360"/>
      </w:pPr>
      <w:rPr>
        <w:rFonts w:ascii="Wingdings" w:hAnsi="Wingdings" w:hint="default"/>
      </w:rPr>
    </w:lvl>
    <w:lvl w:ilvl="6" w:tplc="3AC05244">
      <w:start w:val="1"/>
      <w:numFmt w:val="bullet"/>
      <w:lvlText w:val=""/>
      <w:lvlJc w:val="left"/>
      <w:pPr>
        <w:ind w:left="5040" w:hanging="360"/>
      </w:pPr>
      <w:rPr>
        <w:rFonts w:ascii="Symbol" w:hAnsi="Symbol" w:hint="default"/>
      </w:rPr>
    </w:lvl>
    <w:lvl w:ilvl="7" w:tplc="53649FEA">
      <w:start w:val="1"/>
      <w:numFmt w:val="bullet"/>
      <w:lvlText w:val="o"/>
      <w:lvlJc w:val="left"/>
      <w:pPr>
        <w:ind w:left="5760" w:hanging="360"/>
      </w:pPr>
      <w:rPr>
        <w:rFonts w:ascii="Courier New" w:hAnsi="Courier New" w:hint="default"/>
      </w:rPr>
    </w:lvl>
    <w:lvl w:ilvl="8" w:tplc="472CCD96">
      <w:start w:val="1"/>
      <w:numFmt w:val="bullet"/>
      <w:lvlText w:val=""/>
      <w:lvlJc w:val="left"/>
      <w:pPr>
        <w:ind w:left="6480" w:hanging="360"/>
      </w:pPr>
      <w:rPr>
        <w:rFonts w:ascii="Wingdings" w:hAnsi="Wingdings" w:hint="default"/>
      </w:rPr>
    </w:lvl>
  </w:abstractNum>
  <w:abstractNum w:abstractNumId="27" w15:restartNumberingAfterBreak="0">
    <w:nsid w:val="336C7B56"/>
    <w:multiLevelType w:val="hybridMultilevel"/>
    <w:tmpl w:val="D05AAC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6BA3E22"/>
    <w:multiLevelType w:val="hybridMultilevel"/>
    <w:tmpl w:val="9AE033A6"/>
    <w:lvl w:ilvl="0" w:tplc="04090019">
      <w:start w:val="1"/>
      <w:numFmt w:val="lowerLetter"/>
      <w:lvlText w:val="%1."/>
      <w:lvlJc w:val="left"/>
      <w:pPr>
        <w:ind w:left="720" w:hanging="360"/>
      </w:pPr>
    </w:lvl>
    <w:lvl w:ilvl="1" w:tplc="C04826F2">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6DB26D7"/>
    <w:multiLevelType w:val="hybridMultilevel"/>
    <w:tmpl w:val="431292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7EEBC53"/>
    <w:multiLevelType w:val="hybridMultilevel"/>
    <w:tmpl w:val="B0E49D70"/>
    <w:lvl w:ilvl="0" w:tplc="759C4570">
      <w:start w:val="1"/>
      <w:numFmt w:val="decimal"/>
      <w:lvlText w:val="%1."/>
      <w:lvlJc w:val="left"/>
      <w:pPr>
        <w:ind w:left="720" w:hanging="360"/>
      </w:pPr>
      <w:rPr>
        <w:sz w:val="22"/>
        <w:szCs w:val="22"/>
      </w:rPr>
    </w:lvl>
    <w:lvl w:ilvl="1" w:tplc="E060550E">
      <w:start w:val="1"/>
      <w:numFmt w:val="lowerLetter"/>
      <w:lvlText w:val="%2."/>
      <w:lvlJc w:val="left"/>
      <w:pPr>
        <w:ind w:left="1440" w:hanging="360"/>
      </w:pPr>
    </w:lvl>
    <w:lvl w:ilvl="2" w:tplc="863C2C6A">
      <w:start w:val="1"/>
      <w:numFmt w:val="lowerRoman"/>
      <w:lvlText w:val="%3."/>
      <w:lvlJc w:val="right"/>
      <w:pPr>
        <w:ind w:left="2160" w:hanging="180"/>
      </w:pPr>
    </w:lvl>
    <w:lvl w:ilvl="3" w:tplc="53D483B8">
      <w:start w:val="1"/>
      <w:numFmt w:val="decimal"/>
      <w:lvlText w:val="%4."/>
      <w:lvlJc w:val="left"/>
      <w:pPr>
        <w:ind w:left="2880" w:hanging="360"/>
      </w:pPr>
    </w:lvl>
    <w:lvl w:ilvl="4" w:tplc="CC5803B4">
      <w:start w:val="1"/>
      <w:numFmt w:val="lowerLetter"/>
      <w:lvlText w:val="%5."/>
      <w:lvlJc w:val="left"/>
      <w:pPr>
        <w:ind w:left="3600" w:hanging="360"/>
      </w:pPr>
    </w:lvl>
    <w:lvl w:ilvl="5" w:tplc="941809DE">
      <w:start w:val="1"/>
      <w:numFmt w:val="lowerRoman"/>
      <w:lvlText w:val="%6."/>
      <w:lvlJc w:val="right"/>
      <w:pPr>
        <w:ind w:left="4320" w:hanging="180"/>
      </w:pPr>
    </w:lvl>
    <w:lvl w:ilvl="6" w:tplc="02C0D0FE">
      <w:start w:val="1"/>
      <w:numFmt w:val="decimal"/>
      <w:lvlText w:val="%7."/>
      <w:lvlJc w:val="left"/>
      <w:pPr>
        <w:ind w:left="5040" w:hanging="360"/>
      </w:pPr>
    </w:lvl>
    <w:lvl w:ilvl="7" w:tplc="48CAD7BE">
      <w:start w:val="1"/>
      <w:numFmt w:val="lowerLetter"/>
      <w:lvlText w:val="%8."/>
      <w:lvlJc w:val="left"/>
      <w:pPr>
        <w:ind w:left="5760" w:hanging="360"/>
      </w:pPr>
    </w:lvl>
    <w:lvl w:ilvl="8" w:tplc="49221C2E">
      <w:start w:val="1"/>
      <w:numFmt w:val="lowerRoman"/>
      <w:lvlText w:val="%9."/>
      <w:lvlJc w:val="right"/>
      <w:pPr>
        <w:ind w:left="6480" w:hanging="180"/>
      </w:pPr>
    </w:lvl>
  </w:abstractNum>
  <w:abstractNum w:abstractNumId="31" w15:restartNumberingAfterBreak="0">
    <w:nsid w:val="386F30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AA75018"/>
    <w:multiLevelType w:val="multilevel"/>
    <w:tmpl w:val="C5587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BA1A4C1"/>
    <w:multiLevelType w:val="hybridMultilevel"/>
    <w:tmpl w:val="D6FC00C4"/>
    <w:lvl w:ilvl="0" w:tplc="D6C83D4E">
      <w:start w:val="1"/>
      <w:numFmt w:val="decimal"/>
      <w:lvlText w:val="%1)"/>
      <w:lvlJc w:val="left"/>
      <w:pPr>
        <w:ind w:left="720" w:hanging="360"/>
      </w:pPr>
    </w:lvl>
    <w:lvl w:ilvl="1" w:tplc="6E1CB6B2">
      <w:start w:val="1"/>
      <w:numFmt w:val="lowerLetter"/>
      <w:lvlText w:val="%2."/>
      <w:lvlJc w:val="left"/>
      <w:pPr>
        <w:ind w:left="1440" w:hanging="360"/>
      </w:pPr>
    </w:lvl>
    <w:lvl w:ilvl="2" w:tplc="3B42CAD2">
      <w:start w:val="1"/>
      <w:numFmt w:val="lowerRoman"/>
      <w:lvlText w:val="%3."/>
      <w:lvlJc w:val="right"/>
      <w:pPr>
        <w:ind w:left="2160" w:hanging="180"/>
      </w:pPr>
    </w:lvl>
    <w:lvl w:ilvl="3" w:tplc="6550106C">
      <w:start w:val="1"/>
      <w:numFmt w:val="decimal"/>
      <w:lvlText w:val="%4."/>
      <w:lvlJc w:val="left"/>
      <w:pPr>
        <w:ind w:left="2880" w:hanging="360"/>
      </w:pPr>
    </w:lvl>
    <w:lvl w:ilvl="4" w:tplc="4C34F9CE">
      <w:start w:val="1"/>
      <w:numFmt w:val="lowerLetter"/>
      <w:lvlText w:val="%5."/>
      <w:lvlJc w:val="left"/>
      <w:pPr>
        <w:ind w:left="3600" w:hanging="360"/>
      </w:pPr>
    </w:lvl>
    <w:lvl w:ilvl="5" w:tplc="FFD08BD0">
      <w:start w:val="1"/>
      <w:numFmt w:val="lowerRoman"/>
      <w:lvlText w:val="%6."/>
      <w:lvlJc w:val="right"/>
      <w:pPr>
        <w:ind w:left="4320" w:hanging="180"/>
      </w:pPr>
    </w:lvl>
    <w:lvl w:ilvl="6" w:tplc="54281A38">
      <w:start w:val="1"/>
      <w:numFmt w:val="decimal"/>
      <w:lvlText w:val="%7."/>
      <w:lvlJc w:val="left"/>
      <w:pPr>
        <w:ind w:left="5040" w:hanging="360"/>
      </w:pPr>
    </w:lvl>
    <w:lvl w:ilvl="7" w:tplc="4830EE62">
      <w:start w:val="1"/>
      <w:numFmt w:val="lowerLetter"/>
      <w:lvlText w:val="%8."/>
      <w:lvlJc w:val="left"/>
      <w:pPr>
        <w:ind w:left="5760" w:hanging="360"/>
      </w:pPr>
    </w:lvl>
    <w:lvl w:ilvl="8" w:tplc="BEE6FA7A">
      <w:start w:val="1"/>
      <w:numFmt w:val="lowerRoman"/>
      <w:lvlText w:val="%9."/>
      <w:lvlJc w:val="right"/>
      <w:pPr>
        <w:ind w:left="6480" w:hanging="180"/>
      </w:pPr>
    </w:lvl>
  </w:abstractNum>
  <w:abstractNum w:abstractNumId="34"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414059C"/>
    <w:multiLevelType w:val="hybridMultilevel"/>
    <w:tmpl w:val="CC6275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6937D08"/>
    <w:multiLevelType w:val="hybridMultilevel"/>
    <w:tmpl w:val="9B601D34"/>
    <w:lvl w:ilvl="0" w:tplc="B1A8EAC6">
      <w:start w:val="1"/>
      <w:numFmt w:val="bullet"/>
      <w:lvlText w:val="·"/>
      <w:lvlJc w:val="left"/>
      <w:pPr>
        <w:ind w:left="720" w:hanging="360"/>
      </w:pPr>
      <w:rPr>
        <w:rFonts w:ascii="Symbol" w:hAnsi="Symbol" w:hint="default"/>
      </w:rPr>
    </w:lvl>
    <w:lvl w:ilvl="1" w:tplc="470638FE">
      <w:start w:val="1"/>
      <w:numFmt w:val="bullet"/>
      <w:lvlText w:val="o"/>
      <w:lvlJc w:val="left"/>
      <w:pPr>
        <w:ind w:left="1440" w:hanging="360"/>
      </w:pPr>
      <w:rPr>
        <w:rFonts w:ascii="Courier New" w:hAnsi="Courier New" w:hint="default"/>
      </w:rPr>
    </w:lvl>
    <w:lvl w:ilvl="2" w:tplc="B66E3A70">
      <w:start w:val="1"/>
      <w:numFmt w:val="bullet"/>
      <w:lvlText w:val=""/>
      <w:lvlJc w:val="left"/>
      <w:pPr>
        <w:ind w:left="2160" w:hanging="360"/>
      </w:pPr>
      <w:rPr>
        <w:rFonts w:ascii="Wingdings" w:hAnsi="Wingdings" w:hint="default"/>
      </w:rPr>
    </w:lvl>
    <w:lvl w:ilvl="3" w:tplc="5DE80E3E">
      <w:start w:val="1"/>
      <w:numFmt w:val="bullet"/>
      <w:lvlText w:val=""/>
      <w:lvlJc w:val="left"/>
      <w:pPr>
        <w:ind w:left="2880" w:hanging="360"/>
      </w:pPr>
      <w:rPr>
        <w:rFonts w:ascii="Symbol" w:hAnsi="Symbol" w:hint="default"/>
      </w:rPr>
    </w:lvl>
    <w:lvl w:ilvl="4" w:tplc="BD4A5654">
      <w:start w:val="1"/>
      <w:numFmt w:val="bullet"/>
      <w:lvlText w:val="o"/>
      <w:lvlJc w:val="left"/>
      <w:pPr>
        <w:ind w:left="3600" w:hanging="360"/>
      </w:pPr>
      <w:rPr>
        <w:rFonts w:ascii="Courier New" w:hAnsi="Courier New" w:hint="default"/>
      </w:rPr>
    </w:lvl>
    <w:lvl w:ilvl="5" w:tplc="6084010E">
      <w:start w:val="1"/>
      <w:numFmt w:val="bullet"/>
      <w:lvlText w:val=""/>
      <w:lvlJc w:val="left"/>
      <w:pPr>
        <w:ind w:left="4320" w:hanging="360"/>
      </w:pPr>
      <w:rPr>
        <w:rFonts w:ascii="Wingdings" w:hAnsi="Wingdings" w:hint="default"/>
      </w:rPr>
    </w:lvl>
    <w:lvl w:ilvl="6" w:tplc="EFD8BE64">
      <w:start w:val="1"/>
      <w:numFmt w:val="bullet"/>
      <w:lvlText w:val=""/>
      <w:lvlJc w:val="left"/>
      <w:pPr>
        <w:ind w:left="5040" w:hanging="360"/>
      </w:pPr>
      <w:rPr>
        <w:rFonts w:ascii="Symbol" w:hAnsi="Symbol" w:hint="default"/>
      </w:rPr>
    </w:lvl>
    <w:lvl w:ilvl="7" w:tplc="B82E433E">
      <w:start w:val="1"/>
      <w:numFmt w:val="bullet"/>
      <w:lvlText w:val="o"/>
      <w:lvlJc w:val="left"/>
      <w:pPr>
        <w:ind w:left="5760" w:hanging="360"/>
      </w:pPr>
      <w:rPr>
        <w:rFonts w:ascii="Courier New" w:hAnsi="Courier New" w:hint="default"/>
      </w:rPr>
    </w:lvl>
    <w:lvl w:ilvl="8" w:tplc="17289DF8">
      <w:start w:val="1"/>
      <w:numFmt w:val="bullet"/>
      <w:lvlText w:val=""/>
      <w:lvlJc w:val="left"/>
      <w:pPr>
        <w:ind w:left="6480" w:hanging="360"/>
      </w:pPr>
      <w:rPr>
        <w:rFonts w:ascii="Wingdings" w:hAnsi="Wingdings" w:hint="default"/>
      </w:rPr>
    </w:lvl>
  </w:abstractNum>
  <w:abstractNum w:abstractNumId="37"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38" w15:restartNumberingAfterBreak="0">
    <w:nsid w:val="48B63BF7"/>
    <w:multiLevelType w:val="hybridMultilevel"/>
    <w:tmpl w:val="7AF222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4A087D36"/>
    <w:multiLevelType w:val="hybridMultilevel"/>
    <w:tmpl w:val="ABD6E01A"/>
    <w:lvl w:ilvl="0" w:tplc="0178B908">
      <w:start w:val="1"/>
      <w:numFmt w:val="decimal"/>
      <w:lvlText w:val="%1)"/>
      <w:lvlJc w:val="left"/>
      <w:pPr>
        <w:ind w:left="720" w:hanging="360"/>
      </w:pPr>
    </w:lvl>
    <w:lvl w:ilvl="1" w:tplc="E2F8F838">
      <w:start w:val="1"/>
      <w:numFmt w:val="lowerLetter"/>
      <w:lvlText w:val="%2."/>
      <w:lvlJc w:val="left"/>
      <w:pPr>
        <w:ind w:left="1440" w:hanging="360"/>
      </w:pPr>
    </w:lvl>
    <w:lvl w:ilvl="2" w:tplc="3F5E6BA4">
      <w:start w:val="1"/>
      <w:numFmt w:val="lowerRoman"/>
      <w:lvlText w:val="%3."/>
      <w:lvlJc w:val="right"/>
      <w:pPr>
        <w:ind w:left="2160" w:hanging="180"/>
      </w:pPr>
    </w:lvl>
    <w:lvl w:ilvl="3" w:tplc="08A87242">
      <w:start w:val="1"/>
      <w:numFmt w:val="decimal"/>
      <w:lvlText w:val="%4."/>
      <w:lvlJc w:val="left"/>
      <w:pPr>
        <w:ind w:left="2880" w:hanging="360"/>
      </w:pPr>
    </w:lvl>
    <w:lvl w:ilvl="4" w:tplc="AAD64008">
      <w:start w:val="1"/>
      <w:numFmt w:val="lowerLetter"/>
      <w:lvlText w:val="%5."/>
      <w:lvlJc w:val="left"/>
      <w:pPr>
        <w:ind w:left="3600" w:hanging="360"/>
      </w:pPr>
    </w:lvl>
    <w:lvl w:ilvl="5" w:tplc="FDDA4CC4">
      <w:start w:val="1"/>
      <w:numFmt w:val="lowerRoman"/>
      <w:lvlText w:val="%6."/>
      <w:lvlJc w:val="right"/>
      <w:pPr>
        <w:ind w:left="4320" w:hanging="180"/>
      </w:pPr>
    </w:lvl>
    <w:lvl w:ilvl="6" w:tplc="572EFA08">
      <w:start w:val="1"/>
      <w:numFmt w:val="decimal"/>
      <w:lvlText w:val="%7."/>
      <w:lvlJc w:val="left"/>
      <w:pPr>
        <w:ind w:left="5040" w:hanging="360"/>
      </w:pPr>
    </w:lvl>
    <w:lvl w:ilvl="7" w:tplc="97484FF0">
      <w:start w:val="1"/>
      <w:numFmt w:val="lowerLetter"/>
      <w:lvlText w:val="%8."/>
      <w:lvlJc w:val="left"/>
      <w:pPr>
        <w:ind w:left="5760" w:hanging="360"/>
      </w:pPr>
    </w:lvl>
    <w:lvl w:ilvl="8" w:tplc="1A6AB5F8">
      <w:start w:val="1"/>
      <w:numFmt w:val="lowerRoman"/>
      <w:lvlText w:val="%9."/>
      <w:lvlJc w:val="right"/>
      <w:pPr>
        <w:ind w:left="6480" w:hanging="180"/>
      </w:pPr>
    </w:lvl>
  </w:abstractNum>
  <w:abstractNum w:abstractNumId="41" w15:restartNumberingAfterBreak="0">
    <w:nsid w:val="5188FB95"/>
    <w:multiLevelType w:val="hybridMultilevel"/>
    <w:tmpl w:val="D9B8050C"/>
    <w:lvl w:ilvl="0" w:tplc="1564E074">
      <w:start w:val="1"/>
      <w:numFmt w:val="decimal"/>
      <w:lvlText w:val="%1."/>
      <w:lvlJc w:val="left"/>
      <w:pPr>
        <w:ind w:left="720" w:hanging="360"/>
      </w:pPr>
    </w:lvl>
    <w:lvl w:ilvl="1" w:tplc="501CA798">
      <w:start w:val="1"/>
      <w:numFmt w:val="lowerLetter"/>
      <w:lvlText w:val="%2."/>
      <w:lvlJc w:val="left"/>
      <w:pPr>
        <w:ind w:left="1440" w:hanging="360"/>
      </w:pPr>
    </w:lvl>
    <w:lvl w:ilvl="2" w:tplc="E550BB64">
      <w:start w:val="1"/>
      <w:numFmt w:val="lowerRoman"/>
      <w:lvlText w:val="%3."/>
      <w:lvlJc w:val="right"/>
      <w:pPr>
        <w:ind w:left="2160" w:hanging="180"/>
      </w:pPr>
    </w:lvl>
    <w:lvl w:ilvl="3" w:tplc="A252A4C2">
      <w:start w:val="1"/>
      <w:numFmt w:val="decimal"/>
      <w:lvlText w:val="%4."/>
      <w:lvlJc w:val="left"/>
      <w:pPr>
        <w:ind w:left="2880" w:hanging="360"/>
      </w:pPr>
    </w:lvl>
    <w:lvl w:ilvl="4" w:tplc="2610ACC6">
      <w:start w:val="1"/>
      <w:numFmt w:val="lowerLetter"/>
      <w:lvlText w:val="%5."/>
      <w:lvlJc w:val="left"/>
      <w:pPr>
        <w:ind w:left="3600" w:hanging="360"/>
      </w:pPr>
    </w:lvl>
    <w:lvl w:ilvl="5" w:tplc="DC5C6496">
      <w:start w:val="1"/>
      <w:numFmt w:val="lowerRoman"/>
      <w:lvlText w:val="%6."/>
      <w:lvlJc w:val="right"/>
      <w:pPr>
        <w:ind w:left="4320" w:hanging="180"/>
      </w:pPr>
    </w:lvl>
    <w:lvl w:ilvl="6" w:tplc="2E6C305C">
      <w:start w:val="1"/>
      <w:numFmt w:val="decimal"/>
      <w:lvlText w:val="%7."/>
      <w:lvlJc w:val="left"/>
      <w:pPr>
        <w:ind w:left="5040" w:hanging="360"/>
      </w:pPr>
    </w:lvl>
    <w:lvl w:ilvl="7" w:tplc="A23A0994">
      <w:start w:val="1"/>
      <w:numFmt w:val="lowerLetter"/>
      <w:lvlText w:val="%8."/>
      <w:lvlJc w:val="left"/>
      <w:pPr>
        <w:ind w:left="5760" w:hanging="360"/>
      </w:pPr>
    </w:lvl>
    <w:lvl w:ilvl="8" w:tplc="D1180D02">
      <w:start w:val="1"/>
      <w:numFmt w:val="lowerRoman"/>
      <w:lvlText w:val="%9."/>
      <w:lvlJc w:val="right"/>
      <w:pPr>
        <w:ind w:left="6480" w:hanging="180"/>
      </w:pPr>
    </w:lvl>
  </w:abstractNum>
  <w:abstractNum w:abstractNumId="42" w15:restartNumberingAfterBreak="0">
    <w:nsid w:val="52A844EC"/>
    <w:multiLevelType w:val="multilevel"/>
    <w:tmpl w:val="879AAB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56A66A84"/>
    <w:multiLevelType w:val="hybridMultilevel"/>
    <w:tmpl w:val="4678C43A"/>
    <w:lvl w:ilvl="0" w:tplc="5D0AD530">
      <w:start w:val="1"/>
      <w:numFmt w:val="bullet"/>
      <w:lvlText w:val=""/>
      <w:lvlJc w:val="left"/>
      <w:pPr>
        <w:tabs>
          <w:tab w:val="num" w:pos="360"/>
        </w:tabs>
        <w:ind w:left="360" w:hanging="360"/>
      </w:pPr>
      <w:rPr>
        <w:rFonts w:ascii="Symbol" w:hAnsi="Symbol" w:hint="default"/>
        <w:sz w:val="20"/>
        <w:szCs w:val="20"/>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572B755C"/>
    <w:multiLevelType w:val="hybridMultilevel"/>
    <w:tmpl w:val="D52454A8"/>
    <w:lvl w:ilvl="0" w:tplc="0646EC4A">
      <w:start w:val="1"/>
      <w:numFmt w:val="decimal"/>
      <w:lvlText w:val="%1)"/>
      <w:lvlJc w:val="left"/>
      <w:pPr>
        <w:ind w:left="720" w:hanging="360"/>
      </w:pPr>
    </w:lvl>
    <w:lvl w:ilvl="1" w:tplc="9356B482">
      <w:start w:val="1"/>
      <w:numFmt w:val="lowerLetter"/>
      <w:lvlText w:val="%2."/>
      <w:lvlJc w:val="left"/>
      <w:pPr>
        <w:ind w:left="1440" w:hanging="360"/>
      </w:pPr>
    </w:lvl>
    <w:lvl w:ilvl="2" w:tplc="58B21E04">
      <w:start w:val="1"/>
      <w:numFmt w:val="lowerRoman"/>
      <w:lvlText w:val="%3."/>
      <w:lvlJc w:val="right"/>
      <w:pPr>
        <w:ind w:left="2160" w:hanging="180"/>
      </w:pPr>
    </w:lvl>
    <w:lvl w:ilvl="3" w:tplc="EC96B9DA">
      <w:start w:val="1"/>
      <w:numFmt w:val="decimal"/>
      <w:lvlText w:val="%4."/>
      <w:lvlJc w:val="left"/>
      <w:pPr>
        <w:ind w:left="2880" w:hanging="360"/>
      </w:pPr>
    </w:lvl>
    <w:lvl w:ilvl="4" w:tplc="902ECAFA">
      <w:start w:val="1"/>
      <w:numFmt w:val="lowerLetter"/>
      <w:lvlText w:val="%5."/>
      <w:lvlJc w:val="left"/>
      <w:pPr>
        <w:ind w:left="3600" w:hanging="360"/>
      </w:pPr>
    </w:lvl>
    <w:lvl w:ilvl="5" w:tplc="7DE64D82">
      <w:start w:val="1"/>
      <w:numFmt w:val="lowerRoman"/>
      <w:lvlText w:val="%6."/>
      <w:lvlJc w:val="right"/>
      <w:pPr>
        <w:ind w:left="4320" w:hanging="180"/>
      </w:pPr>
    </w:lvl>
    <w:lvl w:ilvl="6" w:tplc="D98A0316">
      <w:start w:val="1"/>
      <w:numFmt w:val="decimal"/>
      <w:lvlText w:val="%7."/>
      <w:lvlJc w:val="left"/>
      <w:pPr>
        <w:ind w:left="5040" w:hanging="360"/>
      </w:pPr>
    </w:lvl>
    <w:lvl w:ilvl="7" w:tplc="C05AD44A">
      <w:start w:val="1"/>
      <w:numFmt w:val="lowerLetter"/>
      <w:lvlText w:val="%8."/>
      <w:lvlJc w:val="left"/>
      <w:pPr>
        <w:ind w:left="5760" w:hanging="360"/>
      </w:pPr>
    </w:lvl>
    <w:lvl w:ilvl="8" w:tplc="DA8CAF1A">
      <w:start w:val="1"/>
      <w:numFmt w:val="lowerRoman"/>
      <w:lvlText w:val="%9."/>
      <w:lvlJc w:val="right"/>
      <w:pPr>
        <w:ind w:left="6480" w:hanging="180"/>
      </w:pPr>
    </w:lvl>
  </w:abstractNum>
  <w:abstractNum w:abstractNumId="46" w15:restartNumberingAfterBreak="0">
    <w:nsid w:val="5864374A"/>
    <w:multiLevelType w:val="multilevel"/>
    <w:tmpl w:val="8A26711A"/>
    <w:lvl w:ilvl="0">
      <w:start w:val="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94B1F90"/>
    <w:multiLevelType w:val="hybridMultilevel"/>
    <w:tmpl w:val="AD620248"/>
    <w:lvl w:ilvl="0" w:tplc="FC0AA36E">
      <w:start w:val="1"/>
      <w:numFmt w:val="decimal"/>
      <w:lvlText w:val="%1)"/>
      <w:lvlJc w:val="left"/>
      <w:pPr>
        <w:ind w:left="720" w:hanging="360"/>
      </w:pPr>
    </w:lvl>
    <w:lvl w:ilvl="1" w:tplc="420409AA">
      <w:start w:val="1"/>
      <w:numFmt w:val="lowerLetter"/>
      <w:lvlText w:val="%2."/>
      <w:lvlJc w:val="left"/>
      <w:pPr>
        <w:ind w:left="1440" w:hanging="360"/>
      </w:pPr>
    </w:lvl>
    <w:lvl w:ilvl="2" w:tplc="40A6A44C">
      <w:start w:val="1"/>
      <w:numFmt w:val="lowerRoman"/>
      <w:lvlText w:val="%3."/>
      <w:lvlJc w:val="right"/>
      <w:pPr>
        <w:ind w:left="2160" w:hanging="180"/>
      </w:pPr>
    </w:lvl>
    <w:lvl w:ilvl="3" w:tplc="65B8A47C">
      <w:start w:val="1"/>
      <w:numFmt w:val="decimal"/>
      <w:lvlText w:val="%4."/>
      <w:lvlJc w:val="left"/>
      <w:pPr>
        <w:ind w:left="2880" w:hanging="360"/>
      </w:pPr>
    </w:lvl>
    <w:lvl w:ilvl="4" w:tplc="D1DEBD1A">
      <w:start w:val="1"/>
      <w:numFmt w:val="lowerLetter"/>
      <w:lvlText w:val="%5."/>
      <w:lvlJc w:val="left"/>
      <w:pPr>
        <w:ind w:left="3600" w:hanging="360"/>
      </w:pPr>
    </w:lvl>
    <w:lvl w:ilvl="5" w:tplc="3210EE36">
      <w:start w:val="1"/>
      <w:numFmt w:val="lowerRoman"/>
      <w:lvlText w:val="%6."/>
      <w:lvlJc w:val="right"/>
      <w:pPr>
        <w:ind w:left="4320" w:hanging="180"/>
      </w:pPr>
    </w:lvl>
    <w:lvl w:ilvl="6" w:tplc="46709BD8">
      <w:start w:val="1"/>
      <w:numFmt w:val="decimal"/>
      <w:lvlText w:val="%7."/>
      <w:lvlJc w:val="left"/>
      <w:pPr>
        <w:ind w:left="5040" w:hanging="360"/>
      </w:pPr>
    </w:lvl>
    <w:lvl w:ilvl="7" w:tplc="2C86711E">
      <w:start w:val="1"/>
      <w:numFmt w:val="lowerLetter"/>
      <w:lvlText w:val="%8."/>
      <w:lvlJc w:val="left"/>
      <w:pPr>
        <w:ind w:left="5760" w:hanging="360"/>
      </w:pPr>
    </w:lvl>
    <w:lvl w:ilvl="8" w:tplc="1D628C82">
      <w:start w:val="1"/>
      <w:numFmt w:val="lowerRoman"/>
      <w:lvlText w:val="%9."/>
      <w:lvlJc w:val="right"/>
      <w:pPr>
        <w:ind w:left="6480" w:hanging="180"/>
      </w:pPr>
    </w:lvl>
  </w:abstractNum>
  <w:abstractNum w:abstractNumId="48" w15:restartNumberingAfterBreak="0">
    <w:nsid w:val="5B11DF40"/>
    <w:multiLevelType w:val="hybridMultilevel"/>
    <w:tmpl w:val="836C5A5E"/>
    <w:lvl w:ilvl="0" w:tplc="589CBEC2">
      <w:start w:val="1"/>
      <w:numFmt w:val="bullet"/>
      <w:lvlText w:val="·"/>
      <w:lvlJc w:val="left"/>
      <w:pPr>
        <w:ind w:left="720" w:hanging="360"/>
      </w:pPr>
      <w:rPr>
        <w:rFonts w:ascii="Symbol" w:hAnsi="Symbol" w:hint="default"/>
      </w:rPr>
    </w:lvl>
    <w:lvl w:ilvl="1" w:tplc="95461488">
      <w:start w:val="1"/>
      <w:numFmt w:val="bullet"/>
      <w:lvlText w:val="o"/>
      <w:lvlJc w:val="left"/>
      <w:pPr>
        <w:ind w:left="1440" w:hanging="360"/>
      </w:pPr>
      <w:rPr>
        <w:rFonts w:ascii="Courier New" w:hAnsi="Courier New" w:hint="default"/>
      </w:rPr>
    </w:lvl>
    <w:lvl w:ilvl="2" w:tplc="0CB86090">
      <w:start w:val="1"/>
      <w:numFmt w:val="bullet"/>
      <w:lvlText w:val=""/>
      <w:lvlJc w:val="left"/>
      <w:pPr>
        <w:ind w:left="2160" w:hanging="360"/>
      </w:pPr>
      <w:rPr>
        <w:rFonts w:ascii="Wingdings" w:hAnsi="Wingdings" w:hint="default"/>
      </w:rPr>
    </w:lvl>
    <w:lvl w:ilvl="3" w:tplc="F560F86E">
      <w:start w:val="1"/>
      <w:numFmt w:val="bullet"/>
      <w:lvlText w:val=""/>
      <w:lvlJc w:val="left"/>
      <w:pPr>
        <w:ind w:left="2880" w:hanging="360"/>
      </w:pPr>
      <w:rPr>
        <w:rFonts w:ascii="Symbol" w:hAnsi="Symbol" w:hint="default"/>
      </w:rPr>
    </w:lvl>
    <w:lvl w:ilvl="4" w:tplc="1B9C9562">
      <w:start w:val="1"/>
      <w:numFmt w:val="bullet"/>
      <w:lvlText w:val="o"/>
      <w:lvlJc w:val="left"/>
      <w:pPr>
        <w:ind w:left="3600" w:hanging="360"/>
      </w:pPr>
      <w:rPr>
        <w:rFonts w:ascii="Courier New" w:hAnsi="Courier New" w:hint="default"/>
      </w:rPr>
    </w:lvl>
    <w:lvl w:ilvl="5" w:tplc="34F63932">
      <w:start w:val="1"/>
      <w:numFmt w:val="bullet"/>
      <w:lvlText w:val=""/>
      <w:lvlJc w:val="left"/>
      <w:pPr>
        <w:ind w:left="4320" w:hanging="360"/>
      </w:pPr>
      <w:rPr>
        <w:rFonts w:ascii="Wingdings" w:hAnsi="Wingdings" w:hint="default"/>
      </w:rPr>
    </w:lvl>
    <w:lvl w:ilvl="6" w:tplc="9A703A4A">
      <w:start w:val="1"/>
      <w:numFmt w:val="bullet"/>
      <w:lvlText w:val=""/>
      <w:lvlJc w:val="left"/>
      <w:pPr>
        <w:ind w:left="5040" w:hanging="360"/>
      </w:pPr>
      <w:rPr>
        <w:rFonts w:ascii="Symbol" w:hAnsi="Symbol" w:hint="default"/>
      </w:rPr>
    </w:lvl>
    <w:lvl w:ilvl="7" w:tplc="7F320ED4">
      <w:start w:val="1"/>
      <w:numFmt w:val="bullet"/>
      <w:lvlText w:val="o"/>
      <w:lvlJc w:val="left"/>
      <w:pPr>
        <w:ind w:left="5760" w:hanging="360"/>
      </w:pPr>
      <w:rPr>
        <w:rFonts w:ascii="Courier New" w:hAnsi="Courier New" w:hint="default"/>
      </w:rPr>
    </w:lvl>
    <w:lvl w:ilvl="8" w:tplc="478657C6">
      <w:start w:val="1"/>
      <w:numFmt w:val="bullet"/>
      <w:lvlText w:val=""/>
      <w:lvlJc w:val="left"/>
      <w:pPr>
        <w:ind w:left="6480" w:hanging="360"/>
      </w:pPr>
      <w:rPr>
        <w:rFonts w:ascii="Wingdings" w:hAnsi="Wingdings" w:hint="default"/>
      </w:rPr>
    </w:lvl>
  </w:abstractNum>
  <w:abstractNum w:abstractNumId="49" w15:restartNumberingAfterBreak="0">
    <w:nsid w:val="5B215394"/>
    <w:multiLevelType w:val="hybridMultilevel"/>
    <w:tmpl w:val="12A6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0B37F21"/>
    <w:multiLevelType w:val="hybridMultilevel"/>
    <w:tmpl w:val="DEBA2A30"/>
    <w:lvl w:ilvl="0" w:tplc="04130003">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61746899"/>
    <w:multiLevelType w:val="multilevel"/>
    <w:tmpl w:val="FE6617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53" w15:restartNumberingAfterBreak="0">
    <w:nsid w:val="641558DD"/>
    <w:multiLevelType w:val="multilevel"/>
    <w:tmpl w:val="DE42134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4431AED"/>
    <w:multiLevelType w:val="hybridMultilevel"/>
    <w:tmpl w:val="048A90D0"/>
    <w:lvl w:ilvl="0" w:tplc="04130001">
      <w:start w:val="1"/>
      <w:numFmt w:val="bullet"/>
      <w:lvlText w:val=""/>
      <w:lvlJc w:val="left"/>
      <w:pPr>
        <w:ind w:left="720" w:hanging="360"/>
      </w:pPr>
      <w:rPr>
        <w:rFonts w:ascii="Symbol" w:hAnsi="Symbol" w:hint="default"/>
      </w:rPr>
    </w:lvl>
    <w:lvl w:ilvl="1" w:tplc="2B6C1F64">
      <w:start w:val="1"/>
      <w:numFmt w:val="bullet"/>
      <w:lvlText w:val="o"/>
      <w:lvlJc w:val="left"/>
      <w:pPr>
        <w:ind w:left="1440" w:hanging="360"/>
      </w:pPr>
      <w:rPr>
        <w:rFonts w:ascii="LucidaSansEF" w:hAnsi="LucidaSansEF"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660B7D5E"/>
    <w:multiLevelType w:val="hybridMultilevel"/>
    <w:tmpl w:val="BB32E4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662C10FD"/>
    <w:multiLevelType w:val="multilevel"/>
    <w:tmpl w:val="292601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B29CD0B"/>
    <w:multiLevelType w:val="hybridMultilevel"/>
    <w:tmpl w:val="2A4C3318"/>
    <w:lvl w:ilvl="0" w:tplc="8782EB4E">
      <w:start w:val="1"/>
      <w:numFmt w:val="decimal"/>
      <w:lvlText w:val="%1)"/>
      <w:lvlJc w:val="left"/>
      <w:pPr>
        <w:ind w:left="720" w:hanging="360"/>
      </w:pPr>
    </w:lvl>
    <w:lvl w:ilvl="1" w:tplc="C9D467AA">
      <w:start w:val="1"/>
      <w:numFmt w:val="lowerLetter"/>
      <w:lvlText w:val="%2."/>
      <w:lvlJc w:val="left"/>
      <w:pPr>
        <w:ind w:left="1440" w:hanging="360"/>
      </w:pPr>
    </w:lvl>
    <w:lvl w:ilvl="2" w:tplc="598CB4CE">
      <w:start w:val="1"/>
      <w:numFmt w:val="lowerRoman"/>
      <w:lvlText w:val="%3."/>
      <w:lvlJc w:val="right"/>
      <w:pPr>
        <w:ind w:left="2160" w:hanging="180"/>
      </w:pPr>
    </w:lvl>
    <w:lvl w:ilvl="3" w:tplc="EFA89F8E">
      <w:start w:val="1"/>
      <w:numFmt w:val="decimal"/>
      <w:lvlText w:val="%4."/>
      <w:lvlJc w:val="left"/>
      <w:pPr>
        <w:ind w:left="2880" w:hanging="360"/>
      </w:pPr>
    </w:lvl>
    <w:lvl w:ilvl="4" w:tplc="98406A0A">
      <w:start w:val="1"/>
      <w:numFmt w:val="lowerLetter"/>
      <w:lvlText w:val="%5."/>
      <w:lvlJc w:val="left"/>
      <w:pPr>
        <w:ind w:left="3600" w:hanging="360"/>
      </w:pPr>
    </w:lvl>
    <w:lvl w:ilvl="5" w:tplc="8F5C5D14">
      <w:start w:val="1"/>
      <w:numFmt w:val="lowerRoman"/>
      <w:lvlText w:val="%6."/>
      <w:lvlJc w:val="right"/>
      <w:pPr>
        <w:ind w:left="4320" w:hanging="180"/>
      </w:pPr>
    </w:lvl>
    <w:lvl w:ilvl="6" w:tplc="476C8FCA">
      <w:start w:val="1"/>
      <w:numFmt w:val="decimal"/>
      <w:lvlText w:val="%7."/>
      <w:lvlJc w:val="left"/>
      <w:pPr>
        <w:ind w:left="5040" w:hanging="360"/>
      </w:pPr>
    </w:lvl>
    <w:lvl w:ilvl="7" w:tplc="B614D334">
      <w:start w:val="1"/>
      <w:numFmt w:val="lowerLetter"/>
      <w:lvlText w:val="%8."/>
      <w:lvlJc w:val="left"/>
      <w:pPr>
        <w:ind w:left="5760" w:hanging="360"/>
      </w:pPr>
    </w:lvl>
    <w:lvl w:ilvl="8" w:tplc="2BA25A7C">
      <w:start w:val="1"/>
      <w:numFmt w:val="lowerRoman"/>
      <w:lvlText w:val="%9."/>
      <w:lvlJc w:val="right"/>
      <w:pPr>
        <w:ind w:left="6480" w:hanging="180"/>
      </w:pPr>
    </w:lvl>
  </w:abstractNum>
  <w:abstractNum w:abstractNumId="58" w15:restartNumberingAfterBreak="0">
    <w:nsid w:val="6C985C69"/>
    <w:multiLevelType w:val="hybridMultilevel"/>
    <w:tmpl w:val="6DA48B14"/>
    <w:lvl w:ilvl="0" w:tplc="134C9266">
      <w:start w:val="1"/>
      <w:numFmt w:val="bullet"/>
      <w:lvlText w:val="o"/>
      <w:lvlJc w:val="left"/>
      <w:pPr>
        <w:tabs>
          <w:tab w:val="num" w:pos="1069"/>
        </w:tabs>
        <w:ind w:left="1069" w:hanging="360"/>
      </w:pPr>
      <w:rPr>
        <w:rFonts w:ascii="Symbol" w:hAnsi="Symbol" w:cs="Courier New" w:hint="default"/>
        <w:sz w:val="18"/>
        <w:szCs w:val="18"/>
      </w:rPr>
    </w:lvl>
    <w:lvl w:ilvl="1" w:tplc="04130003" w:tentative="1">
      <w:start w:val="1"/>
      <w:numFmt w:val="bullet"/>
      <w:lvlText w:val="o"/>
      <w:lvlJc w:val="left"/>
      <w:pPr>
        <w:tabs>
          <w:tab w:val="num" w:pos="1789"/>
        </w:tabs>
        <w:ind w:left="1789" w:hanging="360"/>
      </w:pPr>
      <w:rPr>
        <w:rFonts w:ascii="Courier New" w:hAnsi="Courier New" w:cs="Courier New" w:hint="default"/>
      </w:rPr>
    </w:lvl>
    <w:lvl w:ilvl="2" w:tplc="04130005" w:tentative="1">
      <w:start w:val="1"/>
      <w:numFmt w:val="bullet"/>
      <w:lvlText w:val=""/>
      <w:lvlJc w:val="left"/>
      <w:pPr>
        <w:tabs>
          <w:tab w:val="num" w:pos="2509"/>
        </w:tabs>
        <w:ind w:left="2509" w:hanging="360"/>
      </w:pPr>
      <w:rPr>
        <w:rFonts w:ascii="Wingdings" w:hAnsi="Wingdings" w:hint="default"/>
      </w:rPr>
    </w:lvl>
    <w:lvl w:ilvl="3" w:tplc="04130001" w:tentative="1">
      <w:start w:val="1"/>
      <w:numFmt w:val="bullet"/>
      <w:lvlText w:val=""/>
      <w:lvlJc w:val="left"/>
      <w:pPr>
        <w:tabs>
          <w:tab w:val="num" w:pos="3229"/>
        </w:tabs>
        <w:ind w:left="3229" w:hanging="360"/>
      </w:pPr>
      <w:rPr>
        <w:rFonts w:ascii="Symbol" w:hAnsi="Symbol" w:hint="default"/>
      </w:rPr>
    </w:lvl>
    <w:lvl w:ilvl="4" w:tplc="04130003" w:tentative="1">
      <w:start w:val="1"/>
      <w:numFmt w:val="bullet"/>
      <w:lvlText w:val="o"/>
      <w:lvlJc w:val="left"/>
      <w:pPr>
        <w:tabs>
          <w:tab w:val="num" w:pos="3949"/>
        </w:tabs>
        <w:ind w:left="3949" w:hanging="360"/>
      </w:pPr>
      <w:rPr>
        <w:rFonts w:ascii="Courier New" w:hAnsi="Courier New" w:cs="Courier New" w:hint="default"/>
      </w:rPr>
    </w:lvl>
    <w:lvl w:ilvl="5" w:tplc="04130005" w:tentative="1">
      <w:start w:val="1"/>
      <w:numFmt w:val="bullet"/>
      <w:lvlText w:val=""/>
      <w:lvlJc w:val="left"/>
      <w:pPr>
        <w:tabs>
          <w:tab w:val="num" w:pos="4669"/>
        </w:tabs>
        <w:ind w:left="4669" w:hanging="360"/>
      </w:pPr>
      <w:rPr>
        <w:rFonts w:ascii="Wingdings" w:hAnsi="Wingdings" w:hint="default"/>
      </w:rPr>
    </w:lvl>
    <w:lvl w:ilvl="6" w:tplc="04130001" w:tentative="1">
      <w:start w:val="1"/>
      <w:numFmt w:val="bullet"/>
      <w:lvlText w:val=""/>
      <w:lvlJc w:val="left"/>
      <w:pPr>
        <w:tabs>
          <w:tab w:val="num" w:pos="5389"/>
        </w:tabs>
        <w:ind w:left="5389" w:hanging="360"/>
      </w:pPr>
      <w:rPr>
        <w:rFonts w:ascii="Symbol" w:hAnsi="Symbol" w:hint="default"/>
      </w:rPr>
    </w:lvl>
    <w:lvl w:ilvl="7" w:tplc="04130003" w:tentative="1">
      <w:start w:val="1"/>
      <w:numFmt w:val="bullet"/>
      <w:lvlText w:val="o"/>
      <w:lvlJc w:val="left"/>
      <w:pPr>
        <w:tabs>
          <w:tab w:val="num" w:pos="6109"/>
        </w:tabs>
        <w:ind w:left="6109" w:hanging="360"/>
      </w:pPr>
      <w:rPr>
        <w:rFonts w:ascii="Courier New" w:hAnsi="Courier New" w:cs="Courier New" w:hint="default"/>
      </w:rPr>
    </w:lvl>
    <w:lvl w:ilvl="8" w:tplc="04130005" w:tentative="1">
      <w:start w:val="1"/>
      <w:numFmt w:val="bullet"/>
      <w:lvlText w:val=""/>
      <w:lvlJc w:val="left"/>
      <w:pPr>
        <w:tabs>
          <w:tab w:val="num" w:pos="6829"/>
        </w:tabs>
        <w:ind w:left="6829" w:hanging="360"/>
      </w:pPr>
      <w:rPr>
        <w:rFonts w:ascii="Wingdings" w:hAnsi="Wingdings" w:hint="default"/>
      </w:rPr>
    </w:lvl>
  </w:abstractNum>
  <w:abstractNum w:abstractNumId="59" w15:restartNumberingAfterBreak="0">
    <w:nsid w:val="6E754558"/>
    <w:multiLevelType w:val="hybridMultilevel"/>
    <w:tmpl w:val="2D6A89CA"/>
    <w:lvl w:ilvl="0" w:tplc="3ECCAD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6EB1FB56"/>
    <w:multiLevelType w:val="hybridMultilevel"/>
    <w:tmpl w:val="BBD2E5D2"/>
    <w:lvl w:ilvl="0" w:tplc="2C4CC9E4">
      <w:start w:val="1"/>
      <w:numFmt w:val="decimal"/>
      <w:lvlText w:val="%1."/>
      <w:lvlJc w:val="left"/>
      <w:pPr>
        <w:ind w:left="720" w:hanging="360"/>
      </w:pPr>
    </w:lvl>
    <w:lvl w:ilvl="1" w:tplc="A86A7C3E">
      <w:start w:val="1"/>
      <w:numFmt w:val="lowerLetter"/>
      <w:lvlText w:val="%2."/>
      <w:lvlJc w:val="left"/>
      <w:pPr>
        <w:ind w:left="1440" w:hanging="360"/>
      </w:pPr>
    </w:lvl>
    <w:lvl w:ilvl="2" w:tplc="D5FCCEC0">
      <w:start w:val="1"/>
      <w:numFmt w:val="lowerRoman"/>
      <w:lvlText w:val="%3."/>
      <w:lvlJc w:val="right"/>
      <w:pPr>
        <w:ind w:left="2160" w:hanging="180"/>
      </w:pPr>
    </w:lvl>
    <w:lvl w:ilvl="3" w:tplc="340C2A90">
      <w:start w:val="1"/>
      <w:numFmt w:val="decimal"/>
      <w:lvlText w:val="%4."/>
      <w:lvlJc w:val="left"/>
      <w:pPr>
        <w:ind w:left="2880" w:hanging="360"/>
      </w:pPr>
    </w:lvl>
    <w:lvl w:ilvl="4" w:tplc="5CA23076">
      <w:start w:val="1"/>
      <w:numFmt w:val="lowerLetter"/>
      <w:lvlText w:val="%5."/>
      <w:lvlJc w:val="left"/>
      <w:pPr>
        <w:ind w:left="3600" w:hanging="360"/>
      </w:pPr>
    </w:lvl>
    <w:lvl w:ilvl="5" w:tplc="66F2B212">
      <w:start w:val="1"/>
      <w:numFmt w:val="lowerRoman"/>
      <w:lvlText w:val="%6."/>
      <w:lvlJc w:val="right"/>
      <w:pPr>
        <w:ind w:left="4320" w:hanging="180"/>
      </w:pPr>
    </w:lvl>
    <w:lvl w:ilvl="6" w:tplc="115687EE">
      <w:start w:val="1"/>
      <w:numFmt w:val="decimal"/>
      <w:lvlText w:val="%7."/>
      <w:lvlJc w:val="left"/>
      <w:pPr>
        <w:ind w:left="5040" w:hanging="360"/>
      </w:pPr>
    </w:lvl>
    <w:lvl w:ilvl="7" w:tplc="323E042A">
      <w:start w:val="1"/>
      <w:numFmt w:val="lowerLetter"/>
      <w:lvlText w:val="%8."/>
      <w:lvlJc w:val="left"/>
      <w:pPr>
        <w:ind w:left="5760" w:hanging="360"/>
      </w:pPr>
    </w:lvl>
    <w:lvl w:ilvl="8" w:tplc="1D2C8D8A">
      <w:start w:val="1"/>
      <w:numFmt w:val="lowerRoman"/>
      <w:lvlText w:val="%9."/>
      <w:lvlJc w:val="right"/>
      <w:pPr>
        <w:ind w:left="6480" w:hanging="180"/>
      </w:pPr>
    </w:lvl>
  </w:abstractNum>
  <w:abstractNum w:abstractNumId="61"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62" w15:restartNumberingAfterBreak="0">
    <w:nsid w:val="7142490C"/>
    <w:multiLevelType w:val="hybridMultilevel"/>
    <w:tmpl w:val="431292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715C2403"/>
    <w:multiLevelType w:val="hybridMultilevel"/>
    <w:tmpl w:val="818089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4566625"/>
    <w:multiLevelType w:val="multilevel"/>
    <w:tmpl w:val="883C07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67" w15:restartNumberingAfterBreak="0">
    <w:nsid w:val="74613027"/>
    <w:multiLevelType w:val="hybridMultilevel"/>
    <w:tmpl w:val="8870D1FC"/>
    <w:lvl w:ilvl="0" w:tplc="536E1ECC">
      <w:start w:val="1"/>
      <w:numFmt w:val="decimal"/>
      <w:lvlText w:val="%1."/>
      <w:lvlJc w:val="left"/>
      <w:pPr>
        <w:ind w:left="720" w:hanging="360"/>
      </w:pPr>
    </w:lvl>
    <w:lvl w:ilvl="1" w:tplc="D746348E">
      <w:start w:val="1"/>
      <w:numFmt w:val="lowerLetter"/>
      <w:lvlText w:val="%2."/>
      <w:lvlJc w:val="left"/>
      <w:pPr>
        <w:ind w:left="1440" w:hanging="360"/>
      </w:pPr>
    </w:lvl>
    <w:lvl w:ilvl="2" w:tplc="87007124">
      <w:start w:val="1"/>
      <w:numFmt w:val="lowerRoman"/>
      <w:lvlText w:val="%3."/>
      <w:lvlJc w:val="right"/>
      <w:pPr>
        <w:ind w:left="2160" w:hanging="180"/>
      </w:pPr>
    </w:lvl>
    <w:lvl w:ilvl="3" w:tplc="DC3A403E">
      <w:start w:val="1"/>
      <w:numFmt w:val="decimal"/>
      <w:lvlText w:val="%4."/>
      <w:lvlJc w:val="left"/>
      <w:pPr>
        <w:ind w:left="2880" w:hanging="360"/>
      </w:pPr>
    </w:lvl>
    <w:lvl w:ilvl="4" w:tplc="002E3C60">
      <w:start w:val="1"/>
      <w:numFmt w:val="lowerLetter"/>
      <w:lvlText w:val="%5."/>
      <w:lvlJc w:val="left"/>
      <w:pPr>
        <w:ind w:left="3600" w:hanging="360"/>
      </w:pPr>
    </w:lvl>
    <w:lvl w:ilvl="5" w:tplc="A8F07534">
      <w:start w:val="1"/>
      <w:numFmt w:val="lowerRoman"/>
      <w:lvlText w:val="%6."/>
      <w:lvlJc w:val="right"/>
      <w:pPr>
        <w:ind w:left="4320" w:hanging="180"/>
      </w:pPr>
    </w:lvl>
    <w:lvl w:ilvl="6" w:tplc="ABCE7B3E">
      <w:start w:val="1"/>
      <w:numFmt w:val="decimal"/>
      <w:lvlText w:val="%7."/>
      <w:lvlJc w:val="left"/>
      <w:pPr>
        <w:ind w:left="5040" w:hanging="360"/>
      </w:pPr>
    </w:lvl>
    <w:lvl w:ilvl="7" w:tplc="8E20CDA2">
      <w:start w:val="1"/>
      <w:numFmt w:val="lowerLetter"/>
      <w:lvlText w:val="%8."/>
      <w:lvlJc w:val="left"/>
      <w:pPr>
        <w:ind w:left="5760" w:hanging="360"/>
      </w:pPr>
    </w:lvl>
    <w:lvl w:ilvl="8" w:tplc="56AC9636">
      <w:start w:val="1"/>
      <w:numFmt w:val="lowerRoman"/>
      <w:lvlText w:val="%9."/>
      <w:lvlJc w:val="right"/>
      <w:pPr>
        <w:ind w:left="6480" w:hanging="180"/>
      </w:pPr>
    </w:lvl>
  </w:abstractNum>
  <w:abstractNum w:abstractNumId="68" w15:restartNumberingAfterBreak="0">
    <w:nsid w:val="752B325D"/>
    <w:multiLevelType w:val="hybridMultilevel"/>
    <w:tmpl w:val="8408A47A"/>
    <w:lvl w:ilvl="0" w:tplc="4276164A">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15:restartNumberingAfterBreak="0">
    <w:nsid w:val="76687D0B"/>
    <w:multiLevelType w:val="hybridMultilevel"/>
    <w:tmpl w:val="5D0C1306"/>
    <w:lvl w:ilvl="0" w:tplc="0ECA9A10">
      <w:start w:val="1"/>
      <w:numFmt w:val="decimal"/>
      <w:lvlText w:val="%1)"/>
      <w:lvlJc w:val="left"/>
      <w:pPr>
        <w:ind w:left="720" w:hanging="360"/>
      </w:pPr>
    </w:lvl>
    <w:lvl w:ilvl="1" w:tplc="DCD44C5C">
      <w:start w:val="1"/>
      <w:numFmt w:val="lowerLetter"/>
      <w:lvlText w:val="%2."/>
      <w:lvlJc w:val="left"/>
      <w:pPr>
        <w:ind w:left="1440" w:hanging="360"/>
      </w:pPr>
    </w:lvl>
    <w:lvl w:ilvl="2" w:tplc="D966C14A">
      <w:start w:val="1"/>
      <w:numFmt w:val="lowerRoman"/>
      <w:lvlText w:val="%3."/>
      <w:lvlJc w:val="right"/>
      <w:pPr>
        <w:ind w:left="2160" w:hanging="180"/>
      </w:pPr>
    </w:lvl>
    <w:lvl w:ilvl="3" w:tplc="A56EEDAA">
      <w:start w:val="1"/>
      <w:numFmt w:val="decimal"/>
      <w:lvlText w:val="%4."/>
      <w:lvlJc w:val="left"/>
      <w:pPr>
        <w:ind w:left="2880" w:hanging="360"/>
      </w:pPr>
    </w:lvl>
    <w:lvl w:ilvl="4" w:tplc="55BA2012">
      <w:start w:val="1"/>
      <w:numFmt w:val="lowerLetter"/>
      <w:lvlText w:val="%5."/>
      <w:lvlJc w:val="left"/>
      <w:pPr>
        <w:ind w:left="3600" w:hanging="360"/>
      </w:pPr>
    </w:lvl>
    <w:lvl w:ilvl="5" w:tplc="D624AB48">
      <w:start w:val="1"/>
      <w:numFmt w:val="lowerRoman"/>
      <w:lvlText w:val="%6."/>
      <w:lvlJc w:val="right"/>
      <w:pPr>
        <w:ind w:left="4320" w:hanging="180"/>
      </w:pPr>
    </w:lvl>
    <w:lvl w:ilvl="6" w:tplc="5A20F168">
      <w:start w:val="1"/>
      <w:numFmt w:val="decimal"/>
      <w:lvlText w:val="%7."/>
      <w:lvlJc w:val="left"/>
      <w:pPr>
        <w:ind w:left="5040" w:hanging="360"/>
      </w:pPr>
    </w:lvl>
    <w:lvl w:ilvl="7" w:tplc="C07C0B96">
      <w:start w:val="1"/>
      <w:numFmt w:val="lowerLetter"/>
      <w:lvlText w:val="%8."/>
      <w:lvlJc w:val="left"/>
      <w:pPr>
        <w:ind w:left="5760" w:hanging="360"/>
      </w:pPr>
    </w:lvl>
    <w:lvl w:ilvl="8" w:tplc="D9C8545E">
      <w:start w:val="1"/>
      <w:numFmt w:val="lowerRoman"/>
      <w:lvlText w:val="%9."/>
      <w:lvlJc w:val="right"/>
      <w:pPr>
        <w:ind w:left="6480" w:hanging="180"/>
      </w:pPr>
    </w:lvl>
  </w:abstractNum>
  <w:abstractNum w:abstractNumId="70" w15:restartNumberingAfterBreak="0">
    <w:nsid w:val="77043568"/>
    <w:multiLevelType w:val="multilevel"/>
    <w:tmpl w:val="534CF178"/>
    <w:lvl w:ilvl="0">
      <w:start w:val="1"/>
      <w:numFmt w:val="decimal"/>
      <w:lvlText w:val="%1."/>
      <w:lvlJc w:val="left"/>
      <w:pPr>
        <w:tabs>
          <w:tab w:val="num" w:pos="360"/>
        </w:tabs>
        <w:ind w:left="360" w:hanging="360"/>
      </w:pPr>
      <w:rPr>
        <w:rFonts w:hint="default"/>
      </w:rPr>
    </w:lvl>
    <w:lvl w:ilvl="1">
      <w:start w:val="2"/>
      <w:numFmt w:val="decimal"/>
      <w:isLgl/>
      <w:lvlText w:val="%1.%2"/>
      <w:lvlJc w:val="left"/>
      <w:pPr>
        <w:ind w:left="700" w:hanging="70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1" w15:restartNumberingAfterBreak="0">
    <w:nsid w:val="77731D33"/>
    <w:multiLevelType w:val="hybridMultilevel"/>
    <w:tmpl w:val="A11C58F6"/>
    <w:lvl w:ilvl="0" w:tplc="3C0E49B2">
      <w:start w:val="1"/>
      <w:numFmt w:val="bullet"/>
      <w:lvlText w:val="·"/>
      <w:lvlJc w:val="left"/>
      <w:pPr>
        <w:ind w:left="720" w:hanging="360"/>
      </w:pPr>
      <w:rPr>
        <w:rFonts w:ascii="Symbol" w:hAnsi="Symbol" w:hint="default"/>
      </w:rPr>
    </w:lvl>
    <w:lvl w:ilvl="1" w:tplc="82C05E90">
      <w:start w:val="1"/>
      <w:numFmt w:val="bullet"/>
      <w:lvlText w:val="o"/>
      <w:lvlJc w:val="left"/>
      <w:pPr>
        <w:ind w:left="1440" w:hanging="360"/>
      </w:pPr>
      <w:rPr>
        <w:rFonts w:ascii="Courier New" w:hAnsi="Courier New" w:hint="default"/>
      </w:rPr>
    </w:lvl>
    <w:lvl w:ilvl="2" w:tplc="1F26532C">
      <w:start w:val="1"/>
      <w:numFmt w:val="bullet"/>
      <w:lvlText w:val=""/>
      <w:lvlJc w:val="left"/>
      <w:pPr>
        <w:ind w:left="2160" w:hanging="360"/>
      </w:pPr>
      <w:rPr>
        <w:rFonts w:ascii="Wingdings" w:hAnsi="Wingdings" w:hint="default"/>
      </w:rPr>
    </w:lvl>
    <w:lvl w:ilvl="3" w:tplc="45DED014">
      <w:start w:val="1"/>
      <w:numFmt w:val="bullet"/>
      <w:lvlText w:val=""/>
      <w:lvlJc w:val="left"/>
      <w:pPr>
        <w:ind w:left="2880" w:hanging="360"/>
      </w:pPr>
      <w:rPr>
        <w:rFonts w:ascii="Symbol" w:hAnsi="Symbol" w:hint="default"/>
      </w:rPr>
    </w:lvl>
    <w:lvl w:ilvl="4" w:tplc="27E26300">
      <w:start w:val="1"/>
      <w:numFmt w:val="bullet"/>
      <w:lvlText w:val="o"/>
      <w:lvlJc w:val="left"/>
      <w:pPr>
        <w:ind w:left="3600" w:hanging="360"/>
      </w:pPr>
      <w:rPr>
        <w:rFonts w:ascii="Courier New" w:hAnsi="Courier New" w:hint="default"/>
      </w:rPr>
    </w:lvl>
    <w:lvl w:ilvl="5" w:tplc="67246010">
      <w:start w:val="1"/>
      <w:numFmt w:val="bullet"/>
      <w:lvlText w:val=""/>
      <w:lvlJc w:val="left"/>
      <w:pPr>
        <w:ind w:left="4320" w:hanging="360"/>
      </w:pPr>
      <w:rPr>
        <w:rFonts w:ascii="Wingdings" w:hAnsi="Wingdings" w:hint="default"/>
      </w:rPr>
    </w:lvl>
    <w:lvl w:ilvl="6" w:tplc="AF70DEB4">
      <w:start w:val="1"/>
      <w:numFmt w:val="bullet"/>
      <w:lvlText w:val=""/>
      <w:lvlJc w:val="left"/>
      <w:pPr>
        <w:ind w:left="5040" w:hanging="360"/>
      </w:pPr>
      <w:rPr>
        <w:rFonts w:ascii="Symbol" w:hAnsi="Symbol" w:hint="default"/>
      </w:rPr>
    </w:lvl>
    <w:lvl w:ilvl="7" w:tplc="310C1C82">
      <w:start w:val="1"/>
      <w:numFmt w:val="bullet"/>
      <w:lvlText w:val="o"/>
      <w:lvlJc w:val="left"/>
      <w:pPr>
        <w:ind w:left="5760" w:hanging="360"/>
      </w:pPr>
      <w:rPr>
        <w:rFonts w:ascii="Courier New" w:hAnsi="Courier New" w:hint="default"/>
      </w:rPr>
    </w:lvl>
    <w:lvl w:ilvl="8" w:tplc="25800D1A">
      <w:start w:val="1"/>
      <w:numFmt w:val="bullet"/>
      <w:lvlText w:val=""/>
      <w:lvlJc w:val="left"/>
      <w:pPr>
        <w:ind w:left="6480" w:hanging="360"/>
      </w:pPr>
      <w:rPr>
        <w:rFonts w:ascii="Wingdings" w:hAnsi="Wingdings" w:hint="default"/>
      </w:rPr>
    </w:lvl>
  </w:abstractNum>
  <w:abstractNum w:abstractNumId="72" w15:restartNumberingAfterBreak="0">
    <w:nsid w:val="78A245D8"/>
    <w:multiLevelType w:val="hybridMultilevel"/>
    <w:tmpl w:val="7BEC8F08"/>
    <w:lvl w:ilvl="0" w:tplc="B6381498">
      <w:start w:val="1"/>
      <w:numFmt w:val="bullet"/>
      <w:lvlText w:val="·"/>
      <w:lvlJc w:val="left"/>
      <w:pPr>
        <w:ind w:left="720" w:hanging="360"/>
      </w:pPr>
      <w:rPr>
        <w:rFonts w:ascii="Symbol" w:hAnsi="Symbol" w:hint="default"/>
      </w:rPr>
    </w:lvl>
    <w:lvl w:ilvl="1" w:tplc="5BF08146">
      <w:start w:val="1"/>
      <w:numFmt w:val="bullet"/>
      <w:lvlText w:val="o"/>
      <w:lvlJc w:val="left"/>
      <w:pPr>
        <w:ind w:left="1440" w:hanging="360"/>
      </w:pPr>
      <w:rPr>
        <w:rFonts w:ascii="Courier New" w:hAnsi="Courier New" w:hint="default"/>
      </w:rPr>
    </w:lvl>
    <w:lvl w:ilvl="2" w:tplc="EE1C6226">
      <w:start w:val="1"/>
      <w:numFmt w:val="bullet"/>
      <w:lvlText w:val=""/>
      <w:lvlJc w:val="left"/>
      <w:pPr>
        <w:ind w:left="2160" w:hanging="360"/>
      </w:pPr>
      <w:rPr>
        <w:rFonts w:ascii="Wingdings" w:hAnsi="Wingdings" w:hint="default"/>
      </w:rPr>
    </w:lvl>
    <w:lvl w:ilvl="3" w:tplc="D2663C56">
      <w:start w:val="1"/>
      <w:numFmt w:val="bullet"/>
      <w:lvlText w:val=""/>
      <w:lvlJc w:val="left"/>
      <w:pPr>
        <w:ind w:left="2880" w:hanging="360"/>
      </w:pPr>
      <w:rPr>
        <w:rFonts w:ascii="Symbol" w:hAnsi="Symbol" w:hint="default"/>
      </w:rPr>
    </w:lvl>
    <w:lvl w:ilvl="4" w:tplc="391EB70C">
      <w:start w:val="1"/>
      <w:numFmt w:val="bullet"/>
      <w:lvlText w:val="o"/>
      <w:lvlJc w:val="left"/>
      <w:pPr>
        <w:ind w:left="3600" w:hanging="360"/>
      </w:pPr>
      <w:rPr>
        <w:rFonts w:ascii="Courier New" w:hAnsi="Courier New" w:hint="default"/>
      </w:rPr>
    </w:lvl>
    <w:lvl w:ilvl="5" w:tplc="B97076BE">
      <w:start w:val="1"/>
      <w:numFmt w:val="bullet"/>
      <w:lvlText w:val=""/>
      <w:lvlJc w:val="left"/>
      <w:pPr>
        <w:ind w:left="4320" w:hanging="360"/>
      </w:pPr>
      <w:rPr>
        <w:rFonts w:ascii="Wingdings" w:hAnsi="Wingdings" w:hint="default"/>
      </w:rPr>
    </w:lvl>
    <w:lvl w:ilvl="6" w:tplc="E4A05024">
      <w:start w:val="1"/>
      <w:numFmt w:val="bullet"/>
      <w:lvlText w:val=""/>
      <w:lvlJc w:val="left"/>
      <w:pPr>
        <w:ind w:left="5040" w:hanging="360"/>
      </w:pPr>
      <w:rPr>
        <w:rFonts w:ascii="Symbol" w:hAnsi="Symbol" w:hint="default"/>
      </w:rPr>
    </w:lvl>
    <w:lvl w:ilvl="7" w:tplc="F878A9CA">
      <w:start w:val="1"/>
      <w:numFmt w:val="bullet"/>
      <w:lvlText w:val="o"/>
      <w:lvlJc w:val="left"/>
      <w:pPr>
        <w:ind w:left="5760" w:hanging="360"/>
      </w:pPr>
      <w:rPr>
        <w:rFonts w:ascii="Courier New" w:hAnsi="Courier New" w:hint="default"/>
      </w:rPr>
    </w:lvl>
    <w:lvl w:ilvl="8" w:tplc="3AF89586">
      <w:start w:val="1"/>
      <w:numFmt w:val="bullet"/>
      <w:lvlText w:val=""/>
      <w:lvlJc w:val="left"/>
      <w:pPr>
        <w:ind w:left="6480" w:hanging="360"/>
      </w:pPr>
      <w:rPr>
        <w:rFonts w:ascii="Wingdings" w:hAnsi="Wingdings" w:hint="default"/>
      </w:rPr>
    </w:lvl>
  </w:abstractNum>
  <w:abstractNum w:abstractNumId="73" w15:restartNumberingAfterBreak="0">
    <w:nsid w:val="7A097D25"/>
    <w:multiLevelType w:val="hybridMultilevel"/>
    <w:tmpl w:val="91E21C0C"/>
    <w:lvl w:ilvl="0" w:tplc="B9B83D86">
      <w:start w:val="3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7AE74E59"/>
    <w:multiLevelType w:val="hybridMultilevel"/>
    <w:tmpl w:val="E13E92B4"/>
    <w:lvl w:ilvl="0" w:tplc="58506F6C">
      <w:numFmt w:val="bullet"/>
      <w:lvlText w:val="-"/>
      <w:lvlJc w:val="left"/>
      <w:pPr>
        <w:ind w:left="720" w:hanging="360"/>
      </w:pPr>
      <w:rPr>
        <w:rFonts w:ascii="LucidaSansEF" w:eastAsia="Times New Roman" w:hAnsi="LucidaSansEF"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B746663"/>
    <w:multiLevelType w:val="hybridMultilevel"/>
    <w:tmpl w:val="4A26FB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6" w15:restartNumberingAfterBreak="0">
    <w:nsid w:val="7C2A2FC4"/>
    <w:multiLevelType w:val="hybridMultilevel"/>
    <w:tmpl w:val="57E2074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C2E4F39"/>
    <w:multiLevelType w:val="multilevel"/>
    <w:tmpl w:val="4FF2483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7CC310B2"/>
    <w:multiLevelType w:val="hybridMultilevel"/>
    <w:tmpl w:val="7618EB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86482378">
    <w:abstractNumId w:val="67"/>
  </w:num>
  <w:num w:numId="2" w16cid:durableId="929462140">
    <w:abstractNumId w:val="3"/>
  </w:num>
  <w:num w:numId="3" w16cid:durableId="614140296">
    <w:abstractNumId w:val="24"/>
  </w:num>
  <w:num w:numId="4" w16cid:durableId="1379624235">
    <w:abstractNumId w:val="34"/>
  </w:num>
  <w:num w:numId="5" w16cid:durableId="1989355819">
    <w:abstractNumId w:val="52"/>
    <w:lvlOverride w:ilvl="0">
      <w:startOverride w:val="1"/>
    </w:lvlOverride>
  </w:num>
  <w:num w:numId="6" w16cid:durableId="456069077">
    <w:abstractNumId w:val="66"/>
  </w:num>
  <w:num w:numId="7" w16cid:durableId="378211368">
    <w:abstractNumId w:val="13"/>
  </w:num>
  <w:num w:numId="8" w16cid:durableId="238754529">
    <w:abstractNumId w:val="39"/>
  </w:num>
  <w:num w:numId="9" w16cid:durableId="1639799203">
    <w:abstractNumId w:val="8"/>
  </w:num>
  <w:num w:numId="10" w16cid:durableId="2144106631">
    <w:abstractNumId w:val="43"/>
  </w:num>
  <w:num w:numId="11" w16cid:durableId="663628073">
    <w:abstractNumId w:val="22"/>
  </w:num>
  <w:num w:numId="12" w16cid:durableId="1252856387">
    <w:abstractNumId w:val="5"/>
  </w:num>
  <w:num w:numId="13" w16cid:durableId="1138111258">
    <w:abstractNumId w:val="10"/>
  </w:num>
  <w:num w:numId="14" w16cid:durableId="447503361">
    <w:abstractNumId w:val="61"/>
  </w:num>
  <w:num w:numId="15" w16cid:durableId="1370565630">
    <w:abstractNumId w:val="14"/>
  </w:num>
  <w:num w:numId="16" w16cid:durableId="2106463908">
    <w:abstractNumId w:val="64"/>
  </w:num>
  <w:num w:numId="17" w16cid:durableId="1350258681">
    <w:abstractNumId w:val="17"/>
  </w:num>
  <w:num w:numId="18" w16cid:durableId="986476512">
    <w:abstractNumId w:val="76"/>
  </w:num>
  <w:num w:numId="19" w16cid:durableId="803156681">
    <w:abstractNumId w:val="58"/>
  </w:num>
  <w:num w:numId="20" w16cid:durableId="118299901">
    <w:abstractNumId w:val="37"/>
  </w:num>
  <w:num w:numId="21" w16cid:durableId="1149709308">
    <w:abstractNumId w:val="20"/>
  </w:num>
  <w:num w:numId="22" w16cid:durableId="411781798">
    <w:abstractNumId w:val="49"/>
  </w:num>
  <w:num w:numId="23" w16cid:durableId="57746725">
    <w:abstractNumId w:val="31"/>
  </w:num>
  <w:num w:numId="24" w16cid:durableId="781266687">
    <w:abstractNumId w:val="28"/>
  </w:num>
  <w:num w:numId="25" w16cid:durableId="738207994">
    <w:abstractNumId w:val="54"/>
  </w:num>
  <w:num w:numId="26" w16cid:durableId="1128283989">
    <w:abstractNumId w:val="23"/>
  </w:num>
  <w:num w:numId="27" w16cid:durableId="1367373075">
    <w:abstractNumId w:val="44"/>
  </w:num>
  <w:num w:numId="28" w16cid:durableId="859666249">
    <w:abstractNumId w:val="27"/>
  </w:num>
  <w:num w:numId="29" w16cid:durableId="184946126">
    <w:abstractNumId w:val="62"/>
  </w:num>
  <w:num w:numId="30" w16cid:durableId="1359357138">
    <w:abstractNumId w:val="29"/>
  </w:num>
  <w:num w:numId="31" w16cid:durableId="1128401086">
    <w:abstractNumId w:val="74"/>
  </w:num>
  <w:num w:numId="32" w16cid:durableId="589003518">
    <w:abstractNumId w:val="35"/>
  </w:num>
  <w:num w:numId="33" w16cid:durableId="780034046">
    <w:abstractNumId w:val="55"/>
  </w:num>
  <w:num w:numId="34" w16cid:durableId="1647590686">
    <w:abstractNumId w:val="43"/>
  </w:num>
  <w:num w:numId="35" w16cid:durableId="1471753530">
    <w:abstractNumId w:val="1"/>
  </w:num>
  <w:num w:numId="36" w16cid:durableId="852307886">
    <w:abstractNumId w:val="16"/>
  </w:num>
  <w:num w:numId="37" w16cid:durableId="1767769918">
    <w:abstractNumId w:val="43"/>
  </w:num>
  <w:num w:numId="38" w16cid:durableId="54864808">
    <w:abstractNumId w:val="63"/>
  </w:num>
  <w:num w:numId="39" w16cid:durableId="270742512">
    <w:abstractNumId w:val="53"/>
  </w:num>
  <w:num w:numId="40" w16cid:durableId="686829296">
    <w:abstractNumId w:val="15"/>
  </w:num>
  <w:num w:numId="41" w16cid:durableId="1956058947">
    <w:abstractNumId w:val="77"/>
  </w:num>
  <w:num w:numId="42" w16cid:durableId="831994721">
    <w:abstractNumId w:val="7"/>
  </w:num>
  <w:num w:numId="43" w16cid:durableId="833037185">
    <w:abstractNumId w:val="69"/>
  </w:num>
  <w:num w:numId="44" w16cid:durableId="943343849">
    <w:abstractNumId w:val="57"/>
  </w:num>
  <w:num w:numId="45" w16cid:durableId="1713529833">
    <w:abstractNumId w:val="19"/>
  </w:num>
  <w:num w:numId="46" w16cid:durableId="1073894290">
    <w:abstractNumId w:val="45"/>
  </w:num>
  <w:num w:numId="47" w16cid:durableId="1178345397">
    <w:abstractNumId w:val="40"/>
  </w:num>
  <w:num w:numId="48" w16cid:durableId="664286097">
    <w:abstractNumId w:val="47"/>
  </w:num>
  <w:num w:numId="49" w16cid:durableId="255677943">
    <w:abstractNumId w:val="4"/>
  </w:num>
  <w:num w:numId="50" w16cid:durableId="661587666">
    <w:abstractNumId w:val="33"/>
  </w:num>
  <w:num w:numId="51" w16cid:durableId="1282540621">
    <w:abstractNumId w:val="56"/>
  </w:num>
  <w:num w:numId="52" w16cid:durableId="864172176">
    <w:abstractNumId w:val="30"/>
  </w:num>
  <w:num w:numId="53" w16cid:durableId="679308948">
    <w:abstractNumId w:val="60"/>
  </w:num>
  <w:num w:numId="54" w16cid:durableId="75369135">
    <w:abstractNumId w:val="32"/>
  </w:num>
  <w:num w:numId="55" w16cid:durableId="108938520">
    <w:abstractNumId w:val="51"/>
  </w:num>
  <w:num w:numId="56" w16cid:durableId="2079088368">
    <w:abstractNumId w:val="42"/>
  </w:num>
  <w:num w:numId="57" w16cid:durableId="1904221254">
    <w:abstractNumId w:val="18"/>
  </w:num>
  <w:num w:numId="58" w16cid:durableId="1794248618">
    <w:abstractNumId w:val="9"/>
  </w:num>
  <w:num w:numId="59" w16cid:durableId="218514187">
    <w:abstractNumId w:val="41"/>
  </w:num>
  <w:num w:numId="60" w16cid:durableId="1055080001">
    <w:abstractNumId w:val="48"/>
  </w:num>
  <w:num w:numId="61" w16cid:durableId="2024740452">
    <w:abstractNumId w:val="26"/>
  </w:num>
  <w:num w:numId="62" w16cid:durableId="602570633">
    <w:abstractNumId w:val="71"/>
  </w:num>
  <w:num w:numId="63" w16cid:durableId="248583207">
    <w:abstractNumId w:val="25"/>
  </w:num>
  <w:num w:numId="64" w16cid:durableId="1515801816">
    <w:abstractNumId w:val="36"/>
  </w:num>
  <w:num w:numId="65" w16cid:durableId="841505532">
    <w:abstractNumId w:val="11"/>
  </w:num>
  <w:num w:numId="66" w16cid:durableId="866144235">
    <w:abstractNumId w:val="6"/>
  </w:num>
  <w:num w:numId="67" w16cid:durableId="515653178">
    <w:abstractNumId w:val="72"/>
  </w:num>
  <w:num w:numId="68" w16cid:durableId="2066488740">
    <w:abstractNumId w:val="2"/>
  </w:num>
  <w:num w:numId="69" w16cid:durableId="940919085">
    <w:abstractNumId w:val="65"/>
  </w:num>
  <w:num w:numId="70" w16cid:durableId="409623488">
    <w:abstractNumId w:val="12"/>
  </w:num>
  <w:num w:numId="71" w16cid:durableId="1294598248">
    <w:abstractNumId w:val="43"/>
  </w:num>
  <w:num w:numId="72" w16cid:durableId="134183703">
    <w:abstractNumId w:val="70"/>
  </w:num>
  <w:num w:numId="73" w16cid:durableId="1681540456">
    <w:abstractNumId w:val="38"/>
  </w:num>
  <w:num w:numId="74" w16cid:durableId="228460384">
    <w:abstractNumId w:val="68"/>
  </w:num>
  <w:num w:numId="75" w16cid:durableId="2064210147">
    <w:abstractNumId w:val="46"/>
  </w:num>
  <w:num w:numId="76" w16cid:durableId="989597692">
    <w:abstractNumId w:val="21"/>
  </w:num>
  <w:num w:numId="77" w16cid:durableId="1670869790">
    <w:abstractNumId w:val="78"/>
  </w:num>
  <w:num w:numId="78" w16cid:durableId="1585147356">
    <w:abstractNumId w:val="73"/>
  </w:num>
  <w:num w:numId="79" w16cid:durableId="1572233494">
    <w:abstractNumId w:val="75"/>
  </w:num>
  <w:num w:numId="80" w16cid:durableId="1771855357">
    <w:abstractNumId w:val="0"/>
  </w:num>
  <w:num w:numId="81" w16cid:durableId="489442998">
    <w:abstractNumId w:val="59"/>
  </w:num>
  <w:num w:numId="82" w16cid:durableId="553080763">
    <w:abstractNumId w:val="5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embedSystemFonts/>
  <w:saveSubset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3B5"/>
    <w:rsid w:val="00000D10"/>
    <w:rsid w:val="0000141B"/>
    <w:rsid w:val="00002B65"/>
    <w:rsid w:val="00002E9A"/>
    <w:rsid w:val="00004F44"/>
    <w:rsid w:val="00006668"/>
    <w:rsid w:val="0000731C"/>
    <w:rsid w:val="00010E87"/>
    <w:rsid w:val="000116B1"/>
    <w:rsid w:val="000121EF"/>
    <w:rsid w:val="00013EB3"/>
    <w:rsid w:val="000141D7"/>
    <w:rsid w:val="000148FE"/>
    <w:rsid w:val="000158A7"/>
    <w:rsid w:val="0002145F"/>
    <w:rsid w:val="000233BC"/>
    <w:rsid w:val="00023A2D"/>
    <w:rsid w:val="0003478B"/>
    <w:rsid w:val="00034CAA"/>
    <w:rsid w:val="000426CB"/>
    <w:rsid w:val="0004641F"/>
    <w:rsid w:val="0004697E"/>
    <w:rsid w:val="0004787C"/>
    <w:rsid w:val="0005053E"/>
    <w:rsid w:val="00051954"/>
    <w:rsid w:val="00052B5C"/>
    <w:rsid w:val="00055E8F"/>
    <w:rsid w:val="00055F70"/>
    <w:rsid w:val="00056648"/>
    <w:rsid w:val="00057122"/>
    <w:rsid w:val="00061193"/>
    <w:rsid w:val="00062B8C"/>
    <w:rsid w:val="00071E43"/>
    <w:rsid w:val="000720B8"/>
    <w:rsid w:val="00073595"/>
    <w:rsid w:val="00073926"/>
    <w:rsid w:val="000751DF"/>
    <w:rsid w:val="000779B8"/>
    <w:rsid w:val="00081E7C"/>
    <w:rsid w:val="00084A10"/>
    <w:rsid w:val="00085C13"/>
    <w:rsid w:val="00087FEC"/>
    <w:rsid w:val="000901C7"/>
    <w:rsid w:val="00091341"/>
    <w:rsid w:val="0009647E"/>
    <w:rsid w:val="00096D34"/>
    <w:rsid w:val="000A08ED"/>
    <w:rsid w:val="000A279D"/>
    <w:rsid w:val="000A2939"/>
    <w:rsid w:val="000A78DB"/>
    <w:rsid w:val="000B0B9D"/>
    <w:rsid w:val="000B140E"/>
    <w:rsid w:val="000B1774"/>
    <w:rsid w:val="000B31F5"/>
    <w:rsid w:val="000B3897"/>
    <w:rsid w:val="000B391A"/>
    <w:rsid w:val="000B4549"/>
    <w:rsid w:val="000B4854"/>
    <w:rsid w:val="000B4855"/>
    <w:rsid w:val="000B50C8"/>
    <w:rsid w:val="000B5854"/>
    <w:rsid w:val="000C2790"/>
    <w:rsid w:val="000C3890"/>
    <w:rsid w:val="000C417C"/>
    <w:rsid w:val="000C634B"/>
    <w:rsid w:val="000C7B22"/>
    <w:rsid w:val="000D0445"/>
    <w:rsid w:val="000D4D9D"/>
    <w:rsid w:val="000D6FA3"/>
    <w:rsid w:val="000D73B4"/>
    <w:rsid w:val="000E1E6D"/>
    <w:rsid w:val="000E48A4"/>
    <w:rsid w:val="000E5178"/>
    <w:rsid w:val="000E67C3"/>
    <w:rsid w:val="000E680A"/>
    <w:rsid w:val="000E6E7C"/>
    <w:rsid w:val="000E6F0E"/>
    <w:rsid w:val="000E7904"/>
    <w:rsid w:val="000F0C48"/>
    <w:rsid w:val="000F0C53"/>
    <w:rsid w:val="000F36AF"/>
    <w:rsid w:val="000F4585"/>
    <w:rsid w:val="000F49E7"/>
    <w:rsid w:val="000F6A02"/>
    <w:rsid w:val="000F7EA8"/>
    <w:rsid w:val="001006BE"/>
    <w:rsid w:val="00100B8A"/>
    <w:rsid w:val="00103590"/>
    <w:rsid w:val="0011019A"/>
    <w:rsid w:val="00120213"/>
    <w:rsid w:val="00120C0D"/>
    <w:rsid w:val="00120CE5"/>
    <w:rsid w:val="0012209C"/>
    <w:rsid w:val="00122D7D"/>
    <w:rsid w:val="00125152"/>
    <w:rsid w:val="001302E1"/>
    <w:rsid w:val="00136808"/>
    <w:rsid w:val="00140D07"/>
    <w:rsid w:val="00142593"/>
    <w:rsid w:val="00142A57"/>
    <w:rsid w:val="00142ABF"/>
    <w:rsid w:val="001439E6"/>
    <w:rsid w:val="001455F2"/>
    <w:rsid w:val="00147E3C"/>
    <w:rsid w:val="00150F7C"/>
    <w:rsid w:val="001550DF"/>
    <w:rsid w:val="00155A08"/>
    <w:rsid w:val="00155AE6"/>
    <w:rsid w:val="00157997"/>
    <w:rsid w:val="00160302"/>
    <w:rsid w:val="00165045"/>
    <w:rsid w:val="0016528C"/>
    <w:rsid w:val="001652F1"/>
    <w:rsid w:val="0016559B"/>
    <w:rsid w:val="00167540"/>
    <w:rsid w:val="0017011D"/>
    <w:rsid w:val="00170E3C"/>
    <w:rsid w:val="0017115A"/>
    <w:rsid w:val="00172410"/>
    <w:rsid w:val="001724CC"/>
    <w:rsid w:val="00175B82"/>
    <w:rsid w:val="00175F06"/>
    <w:rsid w:val="00176AD8"/>
    <w:rsid w:val="00180F29"/>
    <w:rsid w:val="00181B8C"/>
    <w:rsid w:val="00182DAC"/>
    <w:rsid w:val="0018360C"/>
    <w:rsid w:val="00183670"/>
    <w:rsid w:val="001837B1"/>
    <w:rsid w:val="00184176"/>
    <w:rsid w:val="001847B7"/>
    <w:rsid w:val="00185352"/>
    <w:rsid w:val="0018633B"/>
    <w:rsid w:val="00190529"/>
    <w:rsid w:val="00195388"/>
    <w:rsid w:val="001A17E5"/>
    <w:rsid w:val="001A1B89"/>
    <w:rsid w:val="001A5D89"/>
    <w:rsid w:val="001B1D1C"/>
    <w:rsid w:val="001B55DE"/>
    <w:rsid w:val="001B6491"/>
    <w:rsid w:val="001C03E0"/>
    <w:rsid w:val="001C14BD"/>
    <w:rsid w:val="001C479A"/>
    <w:rsid w:val="001C75DF"/>
    <w:rsid w:val="001D2768"/>
    <w:rsid w:val="001D2DEF"/>
    <w:rsid w:val="001D46ED"/>
    <w:rsid w:val="001E093A"/>
    <w:rsid w:val="001E3F1A"/>
    <w:rsid w:val="001E4EE0"/>
    <w:rsid w:val="001E5F60"/>
    <w:rsid w:val="001E71E3"/>
    <w:rsid w:val="001F083D"/>
    <w:rsid w:val="001F2B2D"/>
    <w:rsid w:val="001F2B76"/>
    <w:rsid w:val="001F379A"/>
    <w:rsid w:val="001F5628"/>
    <w:rsid w:val="001F728E"/>
    <w:rsid w:val="001F7864"/>
    <w:rsid w:val="00200399"/>
    <w:rsid w:val="002006E8"/>
    <w:rsid w:val="00200A92"/>
    <w:rsid w:val="002029C7"/>
    <w:rsid w:val="00202B6A"/>
    <w:rsid w:val="002075EA"/>
    <w:rsid w:val="002076BC"/>
    <w:rsid w:val="0021024E"/>
    <w:rsid w:val="002126EB"/>
    <w:rsid w:val="00214D88"/>
    <w:rsid w:val="002151C7"/>
    <w:rsid w:val="002152DC"/>
    <w:rsid w:val="00221867"/>
    <w:rsid w:val="002225E0"/>
    <w:rsid w:val="00223343"/>
    <w:rsid w:val="00223755"/>
    <w:rsid w:val="0022572E"/>
    <w:rsid w:val="00227A86"/>
    <w:rsid w:val="002316E7"/>
    <w:rsid w:val="00231C8D"/>
    <w:rsid w:val="00231E42"/>
    <w:rsid w:val="0023251D"/>
    <w:rsid w:val="00232935"/>
    <w:rsid w:val="00240383"/>
    <w:rsid w:val="00243FE8"/>
    <w:rsid w:val="002470D1"/>
    <w:rsid w:val="00247EC4"/>
    <w:rsid w:val="00250274"/>
    <w:rsid w:val="00250AD7"/>
    <w:rsid w:val="00250C9C"/>
    <w:rsid w:val="00252F52"/>
    <w:rsid w:val="00254221"/>
    <w:rsid w:val="002568CC"/>
    <w:rsid w:val="002617E9"/>
    <w:rsid w:val="00261FA9"/>
    <w:rsid w:val="00262466"/>
    <w:rsid w:val="00263618"/>
    <w:rsid w:val="00265A97"/>
    <w:rsid w:val="00271403"/>
    <w:rsid w:val="002768BD"/>
    <w:rsid w:val="0027764F"/>
    <w:rsid w:val="002778B6"/>
    <w:rsid w:val="002849FE"/>
    <w:rsid w:val="002863F1"/>
    <w:rsid w:val="00292CCE"/>
    <w:rsid w:val="002952B0"/>
    <w:rsid w:val="00297B09"/>
    <w:rsid w:val="002A011C"/>
    <w:rsid w:val="002A22C9"/>
    <w:rsid w:val="002A3194"/>
    <w:rsid w:val="002A3956"/>
    <w:rsid w:val="002A5E82"/>
    <w:rsid w:val="002A60FC"/>
    <w:rsid w:val="002A672B"/>
    <w:rsid w:val="002A7620"/>
    <w:rsid w:val="002B0215"/>
    <w:rsid w:val="002B508B"/>
    <w:rsid w:val="002C02C3"/>
    <w:rsid w:val="002C04BB"/>
    <w:rsid w:val="002C23A4"/>
    <w:rsid w:val="002C378A"/>
    <w:rsid w:val="002C4B5E"/>
    <w:rsid w:val="002C4FAE"/>
    <w:rsid w:val="002C7612"/>
    <w:rsid w:val="002D127D"/>
    <w:rsid w:val="002D1BAD"/>
    <w:rsid w:val="002D3F90"/>
    <w:rsid w:val="002D505E"/>
    <w:rsid w:val="002D7260"/>
    <w:rsid w:val="002E05A6"/>
    <w:rsid w:val="002E2D4E"/>
    <w:rsid w:val="002E3117"/>
    <w:rsid w:val="002E35BE"/>
    <w:rsid w:val="002F0B7F"/>
    <w:rsid w:val="002F42B5"/>
    <w:rsid w:val="002F5F43"/>
    <w:rsid w:val="002F7AEF"/>
    <w:rsid w:val="00301791"/>
    <w:rsid w:val="00304923"/>
    <w:rsid w:val="00305521"/>
    <w:rsid w:val="0031590B"/>
    <w:rsid w:val="00317246"/>
    <w:rsid w:val="00323C2E"/>
    <w:rsid w:val="003279FE"/>
    <w:rsid w:val="0033292E"/>
    <w:rsid w:val="00333DF2"/>
    <w:rsid w:val="003351FB"/>
    <w:rsid w:val="003408C9"/>
    <w:rsid w:val="0034551A"/>
    <w:rsid w:val="00345D88"/>
    <w:rsid w:val="00350031"/>
    <w:rsid w:val="00350397"/>
    <w:rsid w:val="003509D9"/>
    <w:rsid w:val="00351C48"/>
    <w:rsid w:val="00351F08"/>
    <w:rsid w:val="00360466"/>
    <w:rsid w:val="003634B2"/>
    <w:rsid w:val="0036569D"/>
    <w:rsid w:val="003661A4"/>
    <w:rsid w:val="00366308"/>
    <w:rsid w:val="003676C4"/>
    <w:rsid w:val="00367912"/>
    <w:rsid w:val="00367D05"/>
    <w:rsid w:val="00371B75"/>
    <w:rsid w:val="003739E1"/>
    <w:rsid w:val="0037472C"/>
    <w:rsid w:val="00377D04"/>
    <w:rsid w:val="003816C1"/>
    <w:rsid w:val="00381CA1"/>
    <w:rsid w:val="00386681"/>
    <w:rsid w:val="003875E6"/>
    <w:rsid w:val="0039076B"/>
    <w:rsid w:val="00392C22"/>
    <w:rsid w:val="003968FE"/>
    <w:rsid w:val="00397496"/>
    <w:rsid w:val="003A1E8F"/>
    <w:rsid w:val="003A2C24"/>
    <w:rsid w:val="003A58F8"/>
    <w:rsid w:val="003A64F2"/>
    <w:rsid w:val="003A7744"/>
    <w:rsid w:val="003A7749"/>
    <w:rsid w:val="003A7AA5"/>
    <w:rsid w:val="003B09E1"/>
    <w:rsid w:val="003B4070"/>
    <w:rsid w:val="003B5023"/>
    <w:rsid w:val="003B5580"/>
    <w:rsid w:val="003B76D0"/>
    <w:rsid w:val="003C04EA"/>
    <w:rsid w:val="003C13DD"/>
    <w:rsid w:val="003C2AE5"/>
    <w:rsid w:val="003C364E"/>
    <w:rsid w:val="003C53F4"/>
    <w:rsid w:val="003C6C26"/>
    <w:rsid w:val="003C7A9E"/>
    <w:rsid w:val="003D40BF"/>
    <w:rsid w:val="003D6542"/>
    <w:rsid w:val="003D66D4"/>
    <w:rsid w:val="003E249E"/>
    <w:rsid w:val="003E2D41"/>
    <w:rsid w:val="003E5E03"/>
    <w:rsid w:val="003F444F"/>
    <w:rsid w:val="003F58BE"/>
    <w:rsid w:val="003F5E07"/>
    <w:rsid w:val="003F6633"/>
    <w:rsid w:val="003F6DCB"/>
    <w:rsid w:val="003F74F9"/>
    <w:rsid w:val="004007EE"/>
    <w:rsid w:val="004043A4"/>
    <w:rsid w:val="00405654"/>
    <w:rsid w:val="00405ADA"/>
    <w:rsid w:val="0041001B"/>
    <w:rsid w:val="0041064E"/>
    <w:rsid w:val="00410AB1"/>
    <w:rsid w:val="004111A0"/>
    <w:rsid w:val="00411803"/>
    <w:rsid w:val="00412C61"/>
    <w:rsid w:val="004145A3"/>
    <w:rsid w:val="004148B7"/>
    <w:rsid w:val="00420A59"/>
    <w:rsid w:val="00421B77"/>
    <w:rsid w:val="0042253A"/>
    <w:rsid w:val="00423C2E"/>
    <w:rsid w:val="00423DB0"/>
    <w:rsid w:val="004253BF"/>
    <w:rsid w:val="00425649"/>
    <w:rsid w:val="0042772D"/>
    <w:rsid w:val="004327EC"/>
    <w:rsid w:val="004328DD"/>
    <w:rsid w:val="0043322A"/>
    <w:rsid w:val="00434CB8"/>
    <w:rsid w:val="00435028"/>
    <w:rsid w:val="0043509A"/>
    <w:rsid w:val="00437143"/>
    <w:rsid w:val="00437266"/>
    <w:rsid w:val="004375AD"/>
    <w:rsid w:val="00437E37"/>
    <w:rsid w:val="00441043"/>
    <w:rsid w:val="00441E84"/>
    <w:rsid w:val="00444474"/>
    <w:rsid w:val="004476F2"/>
    <w:rsid w:val="00447994"/>
    <w:rsid w:val="00447CF6"/>
    <w:rsid w:val="0045018E"/>
    <w:rsid w:val="00451D0E"/>
    <w:rsid w:val="004532AB"/>
    <w:rsid w:val="0045738E"/>
    <w:rsid w:val="00461222"/>
    <w:rsid w:val="00461973"/>
    <w:rsid w:val="004653CD"/>
    <w:rsid w:val="00466D3C"/>
    <w:rsid w:val="00471FED"/>
    <w:rsid w:val="004733F4"/>
    <w:rsid w:val="00474CBC"/>
    <w:rsid w:val="00474FB1"/>
    <w:rsid w:val="00477FC2"/>
    <w:rsid w:val="004808CE"/>
    <w:rsid w:val="00480AC2"/>
    <w:rsid w:val="004829D7"/>
    <w:rsid w:val="00482E42"/>
    <w:rsid w:val="00482F41"/>
    <w:rsid w:val="00483748"/>
    <w:rsid w:val="00486187"/>
    <w:rsid w:val="004907A3"/>
    <w:rsid w:val="00491D18"/>
    <w:rsid w:val="0049519A"/>
    <w:rsid w:val="004A6377"/>
    <w:rsid w:val="004A7BEE"/>
    <w:rsid w:val="004B0325"/>
    <w:rsid w:val="004B6249"/>
    <w:rsid w:val="004B69C9"/>
    <w:rsid w:val="004B752F"/>
    <w:rsid w:val="004B7E0A"/>
    <w:rsid w:val="004C217D"/>
    <w:rsid w:val="004C2E9F"/>
    <w:rsid w:val="004C5359"/>
    <w:rsid w:val="004D0AB1"/>
    <w:rsid w:val="004D45D0"/>
    <w:rsid w:val="004D522D"/>
    <w:rsid w:val="004D6308"/>
    <w:rsid w:val="004D68DB"/>
    <w:rsid w:val="004E21F1"/>
    <w:rsid w:val="004E3B01"/>
    <w:rsid w:val="004E43DD"/>
    <w:rsid w:val="004E4AC7"/>
    <w:rsid w:val="004E5C59"/>
    <w:rsid w:val="004E61C5"/>
    <w:rsid w:val="004E6955"/>
    <w:rsid w:val="004E6C70"/>
    <w:rsid w:val="004F08BF"/>
    <w:rsid w:val="004F3A30"/>
    <w:rsid w:val="004F57BF"/>
    <w:rsid w:val="004F7F0A"/>
    <w:rsid w:val="00500D27"/>
    <w:rsid w:val="00503C37"/>
    <w:rsid w:val="00504E3D"/>
    <w:rsid w:val="0050538B"/>
    <w:rsid w:val="00505D5F"/>
    <w:rsid w:val="00511809"/>
    <w:rsid w:val="00512323"/>
    <w:rsid w:val="00514D87"/>
    <w:rsid w:val="00515B17"/>
    <w:rsid w:val="00520BA0"/>
    <w:rsid w:val="00522291"/>
    <w:rsid w:val="00523076"/>
    <w:rsid w:val="005230B7"/>
    <w:rsid w:val="005232F0"/>
    <w:rsid w:val="00526483"/>
    <w:rsid w:val="0052695F"/>
    <w:rsid w:val="00527C25"/>
    <w:rsid w:val="00531DAA"/>
    <w:rsid w:val="00532997"/>
    <w:rsid w:val="005337BD"/>
    <w:rsid w:val="00535FFF"/>
    <w:rsid w:val="005367D5"/>
    <w:rsid w:val="00537ED2"/>
    <w:rsid w:val="005415E5"/>
    <w:rsid w:val="00544063"/>
    <w:rsid w:val="0054424B"/>
    <w:rsid w:val="00545234"/>
    <w:rsid w:val="00545271"/>
    <w:rsid w:val="005464D6"/>
    <w:rsid w:val="00551178"/>
    <w:rsid w:val="005517DC"/>
    <w:rsid w:val="005538D8"/>
    <w:rsid w:val="00553E01"/>
    <w:rsid w:val="00554902"/>
    <w:rsid w:val="0055604F"/>
    <w:rsid w:val="0055698B"/>
    <w:rsid w:val="00557159"/>
    <w:rsid w:val="00557854"/>
    <w:rsid w:val="00560243"/>
    <w:rsid w:val="005612F4"/>
    <w:rsid w:val="00561EAD"/>
    <w:rsid w:val="00564007"/>
    <w:rsid w:val="00564301"/>
    <w:rsid w:val="00566725"/>
    <w:rsid w:val="0056732A"/>
    <w:rsid w:val="00570A80"/>
    <w:rsid w:val="00570BC3"/>
    <w:rsid w:val="00573B7D"/>
    <w:rsid w:val="0057476F"/>
    <w:rsid w:val="005822F1"/>
    <w:rsid w:val="0058469A"/>
    <w:rsid w:val="005852BB"/>
    <w:rsid w:val="00586C12"/>
    <w:rsid w:val="00587C2E"/>
    <w:rsid w:val="00592FAE"/>
    <w:rsid w:val="0059301B"/>
    <w:rsid w:val="0059364F"/>
    <w:rsid w:val="00595512"/>
    <w:rsid w:val="00595D51"/>
    <w:rsid w:val="00597041"/>
    <w:rsid w:val="00597972"/>
    <w:rsid w:val="00597B9E"/>
    <w:rsid w:val="005A0452"/>
    <w:rsid w:val="005A0BBD"/>
    <w:rsid w:val="005A2FB2"/>
    <w:rsid w:val="005A43AC"/>
    <w:rsid w:val="005A43C6"/>
    <w:rsid w:val="005A4867"/>
    <w:rsid w:val="005A5384"/>
    <w:rsid w:val="005A63A1"/>
    <w:rsid w:val="005A6C05"/>
    <w:rsid w:val="005A7E11"/>
    <w:rsid w:val="005B3B58"/>
    <w:rsid w:val="005B4DA4"/>
    <w:rsid w:val="005B6487"/>
    <w:rsid w:val="005C451A"/>
    <w:rsid w:val="005C5FED"/>
    <w:rsid w:val="005D1B54"/>
    <w:rsid w:val="005D3830"/>
    <w:rsid w:val="005D4456"/>
    <w:rsid w:val="005D4A09"/>
    <w:rsid w:val="005D4F2C"/>
    <w:rsid w:val="005D56BA"/>
    <w:rsid w:val="005D6365"/>
    <w:rsid w:val="005D7B86"/>
    <w:rsid w:val="005E3D44"/>
    <w:rsid w:val="005E4F86"/>
    <w:rsid w:val="005E681A"/>
    <w:rsid w:val="005F00CF"/>
    <w:rsid w:val="005F13B5"/>
    <w:rsid w:val="005F2FFB"/>
    <w:rsid w:val="005F42CB"/>
    <w:rsid w:val="005F5C60"/>
    <w:rsid w:val="005F7ABF"/>
    <w:rsid w:val="00600A31"/>
    <w:rsid w:val="0060251B"/>
    <w:rsid w:val="006029C2"/>
    <w:rsid w:val="006039C3"/>
    <w:rsid w:val="006043D8"/>
    <w:rsid w:val="00605ADF"/>
    <w:rsid w:val="006075D2"/>
    <w:rsid w:val="006117B2"/>
    <w:rsid w:val="00611C15"/>
    <w:rsid w:val="00612DDD"/>
    <w:rsid w:val="006143AA"/>
    <w:rsid w:val="00615B50"/>
    <w:rsid w:val="00616346"/>
    <w:rsid w:val="0062661D"/>
    <w:rsid w:val="00626FD1"/>
    <w:rsid w:val="006339B2"/>
    <w:rsid w:val="00634565"/>
    <w:rsid w:val="00635204"/>
    <w:rsid w:val="0063547B"/>
    <w:rsid w:val="00635AD4"/>
    <w:rsid w:val="00635D9F"/>
    <w:rsid w:val="0063637B"/>
    <w:rsid w:val="006363D4"/>
    <w:rsid w:val="0063758B"/>
    <w:rsid w:val="00640A83"/>
    <w:rsid w:val="00641075"/>
    <w:rsid w:val="00641B60"/>
    <w:rsid w:val="0064285B"/>
    <w:rsid w:val="006439AF"/>
    <w:rsid w:val="00643A70"/>
    <w:rsid w:val="00647294"/>
    <w:rsid w:val="0065051E"/>
    <w:rsid w:val="006510D6"/>
    <w:rsid w:val="00651E8D"/>
    <w:rsid w:val="006525E6"/>
    <w:rsid w:val="00653F66"/>
    <w:rsid w:val="006547F8"/>
    <w:rsid w:val="006548A3"/>
    <w:rsid w:val="006553C3"/>
    <w:rsid w:val="00656181"/>
    <w:rsid w:val="00656CBD"/>
    <w:rsid w:val="00663710"/>
    <w:rsid w:val="0066491C"/>
    <w:rsid w:val="0066492E"/>
    <w:rsid w:val="0067101B"/>
    <w:rsid w:val="00672F3C"/>
    <w:rsid w:val="00673398"/>
    <w:rsid w:val="00673E9D"/>
    <w:rsid w:val="006744FF"/>
    <w:rsid w:val="00674910"/>
    <w:rsid w:val="00674B1B"/>
    <w:rsid w:val="00676FE9"/>
    <w:rsid w:val="0067784F"/>
    <w:rsid w:val="00683A0B"/>
    <w:rsid w:val="00685115"/>
    <w:rsid w:val="00687142"/>
    <w:rsid w:val="0069079D"/>
    <w:rsid w:val="006907EF"/>
    <w:rsid w:val="00690D46"/>
    <w:rsid w:val="006923DE"/>
    <w:rsid w:val="00695AAF"/>
    <w:rsid w:val="006A2682"/>
    <w:rsid w:val="006A35A8"/>
    <w:rsid w:val="006A49E8"/>
    <w:rsid w:val="006A4BFC"/>
    <w:rsid w:val="006A5736"/>
    <w:rsid w:val="006A5C99"/>
    <w:rsid w:val="006A644B"/>
    <w:rsid w:val="006A7FE3"/>
    <w:rsid w:val="006B6CB8"/>
    <w:rsid w:val="006B6D88"/>
    <w:rsid w:val="006B7B8D"/>
    <w:rsid w:val="006C1D2D"/>
    <w:rsid w:val="006C1FCD"/>
    <w:rsid w:val="006C368C"/>
    <w:rsid w:val="006C40FC"/>
    <w:rsid w:val="006C6A3F"/>
    <w:rsid w:val="006C7DD0"/>
    <w:rsid w:val="006D1229"/>
    <w:rsid w:val="006D48E8"/>
    <w:rsid w:val="006D6125"/>
    <w:rsid w:val="006E0B66"/>
    <w:rsid w:val="006E18CE"/>
    <w:rsid w:val="006E5FF8"/>
    <w:rsid w:val="006F2313"/>
    <w:rsid w:val="006F720C"/>
    <w:rsid w:val="00700D57"/>
    <w:rsid w:val="0070581C"/>
    <w:rsid w:val="00706A6A"/>
    <w:rsid w:val="00711D4C"/>
    <w:rsid w:val="007142EE"/>
    <w:rsid w:val="00715391"/>
    <w:rsid w:val="0071555A"/>
    <w:rsid w:val="00716BFD"/>
    <w:rsid w:val="007174FB"/>
    <w:rsid w:val="007260B4"/>
    <w:rsid w:val="00733C4A"/>
    <w:rsid w:val="00735064"/>
    <w:rsid w:val="00735F6C"/>
    <w:rsid w:val="00736555"/>
    <w:rsid w:val="00736883"/>
    <w:rsid w:val="00737754"/>
    <w:rsid w:val="00742F7E"/>
    <w:rsid w:val="00751326"/>
    <w:rsid w:val="007530F2"/>
    <w:rsid w:val="007603B9"/>
    <w:rsid w:val="0076080A"/>
    <w:rsid w:val="00760C85"/>
    <w:rsid w:val="007639C5"/>
    <w:rsid w:val="00764F66"/>
    <w:rsid w:val="00767E42"/>
    <w:rsid w:val="007701A0"/>
    <w:rsid w:val="00776DAA"/>
    <w:rsid w:val="0077786C"/>
    <w:rsid w:val="00780461"/>
    <w:rsid w:val="007860B4"/>
    <w:rsid w:val="00786A6D"/>
    <w:rsid w:val="0078715E"/>
    <w:rsid w:val="00787DC6"/>
    <w:rsid w:val="00791083"/>
    <w:rsid w:val="00791EAC"/>
    <w:rsid w:val="00792460"/>
    <w:rsid w:val="00797765"/>
    <w:rsid w:val="00797B21"/>
    <w:rsid w:val="00797C9B"/>
    <w:rsid w:val="007A0C38"/>
    <w:rsid w:val="007A101F"/>
    <w:rsid w:val="007A20B2"/>
    <w:rsid w:val="007A5B73"/>
    <w:rsid w:val="007A5F47"/>
    <w:rsid w:val="007A62C0"/>
    <w:rsid w:val="007A72DE"/>
    <w:rsid w:val="007A749C"/>
    <w:rsid w:val="007B0735"/>
    <w:rsid w:val="007B34D5"/>
    <w:rsid w:val="007B5450"/>
    <w:rsid w:val="007B56F6"/>
    <w:rsid w:val="007B632E"/>
    <w:rsid w:val="007B762C"/>
    <w:rsid w:val="007D1028"/>
    <w:rsid w:val="007D36EA"/>
    <w:rsid w:val="007D5AD8"/>
    <w:rsid w:val="007D68E4"/>
    <w:rsid w:val="007E197B"/>
    <w:rsid w:val="007E263C"/>
    <w:rsid w:val="007E2DA6"/>
    <w:rsid w:val="007E314E"/>
    <w:rsid w:val="007E3A6D"/>
    <w:rsid w:val="007E3C44"/>
    <w:rsid w:val="007E48C9"/>
    <w:rsid w:val="007E4D04"/>
    <w:rsid w:val="007E5D52"/>
    <w:rsid w:val="007E65D8"/>
    <w:rsid w:val="007E7513"/>
    <w:rsid w:val="007F310B"/>
    <w:rsid w:val="00805D43"/>
    <w:rsid w:val="0080764F"/>
    <w:rsid w:val="00811797"/>
    <w:rsid w:val="008125D9"/>
    <w:rsid w:val="0081533C"/>
    <w:rsid w:val="0081534D"/>
    <w:rsid w:val="00815360"/>
    <w:rsid w:val="00815A7B"/>
    <w:rsid w:val="00816381"/>
    <w:rsid w:val="00817491"/>
    <w:rsid w:val="00817619"/>
    <w:rsid w:val="00820E1E"/>
    <w:rsid w:val="0082107E"/>
    <w:rsid w:val="00821952"/>
    <w:rsid w:val="008241EA"/>
    <w:rsid w:val="00825872"/>
    <w:rsid w:val="008265A9"/>
    <w:rsid w:val="0082660A"/>
    <w:rsid w:val="008272A8"/>
    <w:rsid w:val="00830C1F"/>
    <w:rsid w:val="008328D7"/>
    <w:rsid w:val="008330B3"/>
    <w:rsid w:val="00833D2E"/>
    <w:rsid w:val="00833F70"/>
    <w:rsid w:val="00834293"/>
    <w:rsid w:val="00834E60"/>
    <w:rsid w:val="008367BB"/>
    <w:rsid w:val="0083690E"/>
    <w:rsid w:val="00836EA8"/>
    <w:rsid w:val="00841444"/>
    <w:rsid w:val="00843A98"/>
    <w:rsid w:val="00856158"/>
    <w:rsid w:val="0085624D"/>
    <w:rsid w:val="00857BD8"/>
    <w:rsid w:val="00864CAC"/>
    <w:rsid w:val="00865014"/>
    <w:rsid w:val="0086543E"/>
    <w:rsid w:val="00866021"/>
    <w:rsid w:val="0086618B"/>
    <w:rsid w:val="0086712E"/>
    <w:rsid w:val="008703D6"/>
    <w:rsid w:val="00874AB4"/>
    <w:rsid w:val="00877B53"/>
    <w:rsid w:val="00881C58"/>
    <w:rsid w:val="0088263B"/>
    <w:rsid w:val="00883E63"/>
    <w:rsid w:val="00886CCD"/>
    <w:rsid w:val="0089021B"/>
    <w:rsid w:val="0089060C"/>
    <w:rsid w:val="00890F96"/>
    <w:rsid w:val="00893345"/>
    <w:rsid w:val="0089534D"/>
    <w:rsid w:val="00895DEC"/>
    <w:rsid w:val="008966E8"/>
    <w:rsid w:val="008969F4"/>
    <w:rsid w:val="008A1EF8"/>
    <w:rsid w:val="008A1FE1"/>
    <w:rsid w:val="008A2CD2"/>
    <w:rsid w:val="008A332E"/>
    <w:rsid w:val="008A3BFE"/>
    <w:rsid w:val="008A4285"/>
    <w:rsid w:val="008A557D"/>
    <w:rsid w:val="008A5E85"/>
    <w:rsid w:val="008B1B1C"/>
    <w:rsid w:val="008B2C99"/>
    <w:rsid w:val="008B352C"/>
    <w:rsid w:val="008B38B2"/>
    <w:rsid w:val="008B6454"/>
    <w:rsid w:val="008B7274"/>
    <w:rsid w:val="008C274F"/>
    <w:rsid w:val="008C53FB"/>
    <w:rsid w:val="008C593E"/>
    <w:rsid w:val="008C6841"/>
    <w:rsid w:val="008D0460"/>
    <w:rsid w:val="008D0F41"/>
    <w:rsid w:val="008D179D"/>
    <w:rsid w:val="008E03A8"/>
    <w:rsid w:val="008E06C6"/>
    <w:rsid w:val="008E326F"/>
    <w:rsid w:val="008E33A6"/>
    <w:rsid w:val="008F035F"/>
    <w:rsid w:val="008F11D4"/>
    <w:rsid w:val="008F133D"/>
    <w:rsid w:val="008F3542"/>
    <w:rsid w:val="008F44F3"/>
    <w:rsid w:val="008F52C6"/>
    <w:rsid w:val="008F7C9A"/>
    <w:rsid w:val="009029F5"/>
    <w:rsid w:val="009108DA"/>
    <w:rsid w:val="00911114"/>
    <w:rsid w:val="00911BDE"/>
    <w:rsid w:val="009123B2"/>
    <w:rsid w:val="00915015"/>
    <w:rsid w:val="0092039A"/>
    <w:rsid w:val="00920889"/>
    <w:rsid w:val="00920DEA"/>
    <w:rsid w:val="00920DFC"/>
    <w:rsid w:val="00920FBD"/>
    <w:rsid w:val="009237D0"/>
    <w:rsid w:val="0093000F"/>
    <w:rsid w:val="00931133"/>
    <w:rsid w:val="00942687"/>
    <w:rsid w:val="009439DC"/>
    <w:rsid w:val="00944BBA"/>
    <w:rsid w:val="00946060"/>
    <w:rsid w:val="009472DE"/>
    <w:rsid w:val="00947F0A"/>
    <w:rsid w:val="009501D4"/>
    <w:rsid w:val="00951EB7"/>
    <w:rsid w:val="00952967"/>
    <w:rsid w:val="0096163B"/>
    <w:rsid w:val="00964EB5"/>
    <w:rsid w:val="009664B8"/>
    <w:rsid w:val="00970474"/>
    <w:rsid w:val="00972A5A"/>
    <w:rsid w:val="009740BC"/>
    <w:rsid w:val="00975E4C"/>
    <w:rsid w:val="0097724F"/>
    <w:rsid w:val="00980291"/>
    <w:rsid w:val="00981E0C"/>
    <w:rsid w:val="00984716"/>
    <w:rsid w:val="0098565E"/>
    <w:rsid w:val="00985BF2"/>
    <w:rsid w:val="0098763B"/>
    <w:rsid w:val="00987BB4"/>
    <w:rsid w:val="00994228"/>
    <w:rsid w:val="0099520B"/>
    <w:rsid w:val="009A027A"/>
    <w:rsid w:val="009A1AB6"/>
    <w:rsid w:val="009A2323"/>
    <w:rsid w:val="009A454C"/>
    <w:rsid w:val="009A5909"/>
    <w:rsid w:val="009A685D"/>
    <w:rsid w:val="009A75DD"/>
    <w:rsid w:val="009A76B1"/>
    <w:rsid w:val="009B0071"/>
    <w:rsid w:val="009B0E7F"/>
    <w:rsid w:val="009B11E7"/>
    <w:rsid w:val="009B1727"/>
    <w:rsid w:val="009B1C83"/>
    <w:rsid w:val="009B23E3"/>
    <w:rsid w:val="009B2CDE"/>
    <w:rsid w:val="009B603C"/>
    <w:rsid w:val="009B7AA4"/>
    <w:rsid w:val="009B7DF2"/>
    <w:rsid w:val="009C11A8"/>
    <w:rsid w:val="009C2353"/>
    <w:rsid w:val="009C2FE2"/>
    <w:rsid w:val="009C5664"/>
    <w:rsid w:val="009D0CEF"/>
    <w:rsid w:val="009D1914"/>
    <w:rsid w:val="009D1E9A"/>
    <w:rsid w:val="009D2770"/>
    <w:rsid w:val="009D2C3E"/>
    <w:rsid w:val="009D307F"/>
    <w:rsid w:val="009D6DA1"/>
    <w:rsid w:val="009D744C"/>
    <w:rsid w:val="009E1532"/>
    <w:rsid w:val="009E3042"/>
    <w:rsid w:val="009E3346"/>
    <w:rsid w:val="009E614D"/>
    <w:rsid w:val="009E7BA0"/>
    <w:rsid w:val="009F0BCC"/>
    <w:rsid w:val="009F344E"/>
    <w:rsid w:val="009F5526"/>
    <w:rsid w:val="009F6877"/>
    <w:rsid w:val="009F743F"/>
    <w:rsid w:val="00A00122"/>
    <w:rsid w:val="00A005AD"/>
    <w:rsid w:val="00A014D7"/>
    <w:rsid w:val="00A0231A"/>
    <w:rsid w:val="00A033F5"/>
    <w:rsid w:val="00A03BBF"/>
    <w:rsid w:val="00A06914"/>
    <w:rsid w:val="00A06D32"/>
    <w:rsid w:val="00A07DEE"/>
    <w:rsid w:val="00A110BB"/>
    <w:rsid w:val="00A118DD"/>
    <w:rsid w:val="00A151A3"/>
    <w:rsid w:val="00A167BB"/>
    <w:rsid w:val="00A168C3"/>
    <w:rsid w:val="00A17ECF"/>
    <w:rsid w:val="00A2064A"/>
    <w:rsid w:val="00A20DEE"/>
    <w:rsid w:val="00A2214B"/>
    <w:rsid w:val="00A226D0"/>
    <w:rsid w:val="00A23018"/>
    <w:rsid w:val="00A239EC"/>
    <w:rsid w:val="00A2561D"/>
    <w:rsid w:val="00A2589E"/>
    <w:rsid w:val="00A278A8"/>
    <w:rsid w:val="00A30AA3"/>
    <w:rsid w:val="00A35191"/>
    <w:rsid w:val="00A353D9"/>
    <w:rsid w:val="00A37431"/>
    <w:rsid w:val="00A3747D"/>
    <w:rsid w:val="00A37C35"/>
    <w:rsid w:val="00A40D1C"/>
    <w:rsid w:val="00A46AF5"/>
    <w:rsid w:val="00A47F79"/>
    <w:rsid w:val="00A52B77"/>
    <w:rsid w:val="00A5532E"/>
    <w:rsid w:val="00A575D0"/>
    <w:rsid w:val="00A5793A"/>
    <w:rsid w:val="00A57974"/>
    <w:rsid w:val="00A60A26"/>
    <w:rsid w:val="00A60DC6"/>
    <w:rsid w:val="00A61946"/>
    <w:rsid w:val="00A62607"/>
    <w:rsid w:val="00A63A3B"/>
    <w:rsid w:val="00A648F0"/>
    <w:rsid w:val="00A6649C"/>
    <w:rsid w:val="00A6745B"/>
    <w:rsid w:val="00A67E8A"/>
    <w:rsid w:val="00A7079F"/>
    <w:rsid w:val="00A70EA4"/>
    <w:rsid w:val="00A7462E"/>
    <w:rsid w:val="00A74C1C"/>
    <w:rsid w:val="00A75E9E"/>
    <w:rsid w:val="00A77B71"/>
    <w:rsid w:val="00A8007C"/>
    <w:rsid w:val="00A80889"/>
    <w:rsid w:val="00A84EDC"/>
    <w:rsid w:val="00A86536"/>
    <w:rsid w:val="00A86D53"/>
    <w:rsid w:val="00A8725A"/>
    <w:rsid w:val="00A9150D"/>
    <w:rsid w:val="00A976CD"/>
    <w:rsid w:val="00AA09C9"/>
    <w:rsid w:val="00AA3A3D"/>
    <w:rsid w:val="00AA44E3"/>
    <w:rsid w:val="00AA68D3"/>
    <w:rsid w:val="00AA7510"/>
    <w:rsid w:val="00AA76DF"/>
    <w:rsid w:val="00AB2254"/>
    <w:rsid w:val="00AB3B20"/>
    <w:rsid w:val="00AB3EF1"/>
    <w:rsid w:val="00AB4544"/>
    <w:rsid w:val="00AB5C18"/>
    <w:rsid w:val="00AB6194"/>
    <w:rsid w:val="00AB61B2"/>
    <w:rsid w:val="00AB63C9"/>
    <w:rsid w:val="00AC2831"/>
    <w:rsid w:val="00AC2954"/>
    <w:rsid w:val="00AC51CF"/>
    <w:rsid w:val="00AC7175"/>
    <w:rsid w:val="00AC7759"/>
    <w:rsid w:val="00AC7B21"/>
    <w:rsid w:val="00AD00A6"/>
    <w:rsid w:val="00AD7461"/>
    <w:rsid w:val="00AE0008"/>
    <w:rsid w:val="00AE655C"/>
    <w:rsid w:val="00AE766D"/>
    <w:rsid w:val="00AE774D"/>
    <w:rsid w:val="00AE7BAA"/>
    <w:rsid w:val="00AF1370"/>
    <w:rsid w:val="00AF255B"/>
    <w:rsid w:val="00AF263F"/>
    <w:rsid w:val="00AF2915"/>
    <w:rsid w:val="00AF2996"/>
    <w:rsid w:val="00AF3516"/>
    <w:rsid w:val="00AF3BE7"/>
    <w:rsid w:val="00AF55D6"/>
    <w:rsid w:val="00AF5DAF"/>
    <w:rsid w:val="00AF6C92"/>
    <w:rsid w:val="00B0175D"/>
    <w:rsid w:val="00B03340"/>
    <w:rsid w:val="00B036A1"/>
    <w:rsid w:val="00B06635"/>
    <w:rsid w:val="00B07CE0"/>
    <w:rsid w:val="00B1038A"/>
    <w:rsid w:val="00B11313"/>
    <w:rsid w:val="00B115B9"/>
    <w:rsid w:val="00B119A6"/>
    <w:rsid w:val="00B119F1"/>
    <w:rsid w:val="00B11FD3"/>
    <w:rsid w:val="00B12773"/>
    <w:rsid w:val="00B20C6F"/>
    <w:rsid w:val="00B23793"/>
    <w:rsid w:val="00B26048"/>
    <w:rsid w:val="00B30976"/>
    <w:rsid w:val="00B30C98"/>
    <w:rsid w:val="00B336A4"/>
    <w:rsid w:val="00B33B55"/>
    <w:rsid w:val="00B3596B"/>
    <w:rsid w:val="00B373D8"/>
    <w:rsid w:val="00B40251"/>
    <w:rsid w:val="00B41699"/>
    <w:rsid w:val="00B42443"/>
    <w:rsid w:val="00B45C75"/>
    <w:rsid w:val="00B46824"/>
    <w:rsid w:val="00B46E7F"/>
    <w:rsid w:val="00B47E37"/>
    <w:rsid w:val="00B502F8"/>
    <w:rsid w:val="00B50535"/>
    <w:rsid w:val="00B50C96"/>
    <w:rsid w:val="00B54123"/>
    <w:rsid w:val="00B54A97"/>
    <w:rsid w:val="00B60899"/>
    <w:rsid w:val="00B611FB"/>
    <w:rsid w:val="00B61C89"/>
    <w:rsid w:val="00B6232D"/>
    <w:rsid w:val="00B6298B"/>
    <w:rsid w:val="00B63F85"/>
    <w:rsid w:val="00B66313"/>
    <w:rsid w:val="00B722DA"/>
    <w:rsid w:val="00B72789"/>
    <w:rsid w:val="00B77CB5"/>
    <w:rsid w:val="00B77DDA"/>
    <w:rsid w:val="00B853E1"/>
    <w:rsid w:val="00B85EDF"/>
    <w:rsid w:val="00B87719"/>
    <w:rsid w:val="00B92ABA"/>
    <w:rsid w:val="00B935A7"/>
    <w:rsid w:val="00B949BF"/>
    <w:rsid w:val="00B95171"/>
    <w:rsid w:val="00B9769B"/>
    <w:rsid w:val="00B97761"/>
    <w:rsid w:val="00BA004A"/>
    <w:rsid w:val="00BA265F"/>
    <w:rsid w:val="00BA3F0B"/>
    <w:rsid w:val="00BA6454"/>
    <w:rsid w:val="00BA7143"/>
    <w:rsid w:val="00BA735E"/>
    <w:rsid w:val="00BA7846"/>
    <w:rsid w:val="00BB260A"/>
    <w:rsid w:val="00BB6B43"/>
    <w:rsid w:val="00BC041A"/>
    <w:rsid w:val="00BC2A8E"/>
    <w:rsid w:val="00BC480B"/>
    <w:rsid w:val="00BC68AD"/>
    <w:rsid w:val="00BC6F2D"/>
    <w:rsid w:val="00BC7892"/>
    <w:rsid w:val="00BC7A97"/>
    <w:rsid w:val="00BD39B4"/>
    <w:rsid w:val="00BE230B"/>
    <w:rsid w:val="00BE7463"/>
    <w:rsid w:val="00BF43AD"/>
    <w:rsid w:val="00BF4990"/>
    <w:rsid w:val="00BF5616"/>
    <w:rsid w:val="00BF6AF2"/>
    <w:rsid w:val="00BF74E4"/>
    <w:rsid w:val="00C00261"/>
    <w:rsid w:val="00C00F98"/>
    <w:rsid w:val="00C015D8"/>
    <w:rsid w:val="00C016C9"/>
    <w:rsid w:val="00C02344"/>
    <w:rsid w:val="00C02522"/>
    <w:rsid w:val="00C02AB3"/>
    <w:rsid w:val="00C0311D"/>
    <w:rsid w:val="00C03CD1"/>
    <w:rsid w:val="00C11ABE"/>
    <w:rsid w:val="00C11AF3"/>
    <w:rsid w:val="00C15CCC"/>
    <w:rsid w:val="00C21C50"/>
    <w:rsid w:val="00C22EF3"/>
    <w:rsid w:val="00C231A5"/>
    <w:rsid w:val="00C27004"/>
    <w:rsid w:val="00C32355"/>
    <w:rsid w:val="00C3294A"/>
    <w:rsid w:val="00C354DF"/>
    <w:rsid w:val="00C35B41"/>
    <w:rsid w:val="00C45A2E"/>
    <w:rsid w:val="00C45DC3"/>
    <w:rsid w:val="00C465AA"/>
    <w:rsid w:val="00C504E3"/>
    <w:rsid w:val="00C51EC1"/>
    <w:rsid w:val="00C5293A"/>
    <w:rsid w:val="00C52A8E"/>
    <w:rsid w:val="00C55E1E"/>
    <w:rsid w:val="00C574FA"/>
    <w:rsid w:val="00C577DA"/>
    <w:rsid w:val="00C579F5"/>
    <w:rsid w:val="00C6173E"/>
    <w:rsid w:val="00C62BB8"/>
    <w:rsid w:val="00C662DA"/>
    <w:rsid w:val="00C6799B"/>
    <w:rsid w:val="00C707C7"/>
    <w:rsid w:val="00C713BC"/>
    <w:rsid w:val="00C74E21"/>
    <w:rsid w:val="00C76EA1"/>
    <w:rsid w:val="00C770B7"/>
    <w:rsid w:val="00C77BD1"/>
    <w:rsid w:val="00C81868"/>
    <w:rsid w:val="00C82688"/>
    <w:rsid w:val="00C849D0"/>
    <w:rsid w:val="00C85319"/>
    <w:rsid w:val="00C85CD2"/>
    <w:rsid w:val="00C97CD3"/>
    <w:rsid w:val="00C9E0C4"/>
    <w:rsid w:val="00CA14DF"/>
    <w:rsid w:val="00CA45E0"/>
    <w:rsid w:val="00CA47E6"/>
    <w:rsid w:val="00CA5CBA"/>
    <w:rsid w:val="00CA6CA4"/>
    <w:rsid w:val="00CB121D"/>
    <w:rsid w:val="00CB13B5"/>
    <w:rsid w:val="00CB51CB"/>
    <w:rsid w:val="00CB67E6"/>
    <w:rsid w:val="00CB6A58"/>
    <w:rsid w:val="00CC0887"/>
    <w:rsid w:val="00CC44C7"/>
    <w:rsid w:val="00CC5BE2"/>
    <w:rsid w:val="00CC778B"/>
    <w:rsid w:val="00CD06BE"/>
    <w:rsid w:val="00CD2D93"/>
    <w:rsid w:val="00CD3950"/>
    <w:rsid w:val="00CD41B9"/>
    <w:rsid w:val="00CD56B4"/>
    <w:rsid w:val="00CD6514"/>
    <w:rsid w:val="00CE189B"/>
    <w:rsid w:val="00CE1915"/>
    <w:rsid w:val="00CE3664"/>
    <w:rsid w:val="00CE42C4"/>
    <w:rsid w:val="00CE456A"/>
    <w:rsid w:val="00CE6331"/>
    <w:rsid w:val="00CF09B4"/>
    <w:rsid w:val="00CF0F27"/>
    <w:rsid w:val="00CF2B96"/>
    <w:rsid w:val="00CF406D"/>
    <w:rsid w:val="00CF537A"/>
    <w:rsid w:val="00CF59C2"/>
    <w:rsid w:val="00CF6695"/>
    <w:rsid w:val="00CF675B"/>
    <w:rsid w:val="00CF6A26"/>
    <w:rsid w:val="00CF6B89"/>
    <w:rsid w:val="00CF74F0"/>
    <w:rsid w:val="00CF7E48"/>
    <w:rsid w:val="00D00D87"/>
    <w:rsid w:val="00D026BE"/>
    <w:rsid w:val="00D02BDA"/>
    <w:rsid w:val="00D03A50"/>
    <w:rsid w:val="00D059A2"/>
    <w:rsid w:val="00D13DC8"/>
    <w:rsid w:val="00D16870"/>
    <w:rsid w:val="00D2168C"/>
    <w:rsid w:val="00D22233"/>
    <w:rsid w:val="00D222A5"/>
    <w:rsid w:val="00D22FFF"/>
    <w:rsid w:val="00D23C1B"/>
    <w:rsid w:val="00D2468D"/>
    <w:rsid w:val="00D25CE3"/>
    <w:rsid w:val="00D277CF"/>
    <w:rsid w:val="00D3105D"/>
    <w:rsid w:val="00D32626"/>
    <w:rsid w:val="00D35B9C"/>
    <w:rsid w:val="00D37604"/>
    <w:rsid w:val="00D405A2"/>
    <w:rsid w:val="00D40C1D"/>
    <w:rsid w:val="00D416C4"/>
    <w:rsid w:val="00D43932"/>
    <w:rsid w:val="00D44468"/>
    <w:rsid w:val="00D52464"/>
    <w:rsid w:val="00D52A17"/>
    <w:rsid w:val="00D55481"/>
    <w:rsid w:val="00D56184"/>
    <w:rsid w:val="00D56962"/>
    <w:rsid w:val="00D5795C"/>
    <w:rsid w:val="00D65838"/>
    <w:rsid w:val="00D65D4E"/>
    <w:rsid w:val="00D70CC7"/>
    <w:rsid w:val="00D752B3"/>
    <w:rsid w:val="00D7647E"/>
    <w:rsid w:val="00D76E88"/>
    <w:rsid w:val="00D84045"/>
    <w:rsid w:val="00D85640"/>
    <w:rsid w:val="00D92299"/>
    <w:rsid w:val="00D92E9A"/>
    <w:rsid w:val="00D9491B"/>
    <w:rsid w:val="00D949DD"/>
    <w:rsid w:val="00D95B5E"/>
    <w:rsid w:val="00D97245"/>
    <w:rsid w:val="00DA00A6"/>
    <w:rsid w:val="00DA0627"/>
    <w:rsid w:val="00DA3EBF"/>
    <w:rsid w:val="00DA55DA"/>
    <w:rsid w:val="00DA7684"/>
    <w:rsid w:val="00DB4E18"/>
    <w:rsid w:val="00DB6804"/>
    <w:rsid w:val="00DB6AE4"/>
    <w:rsid w:val="00DC170A"/>
    <w:rsid w:val="00DC1E48"/>
    <w:rsid w:val="00DC52CE"/>
    <w:rsid w:val="00DC565D"/>
    <w:rsid w:val="00DD0A6F"/>
    <w:rsid w:val="00DD2D20"/>
    <w:rsid w:val="00DD4222"/>
    <w:rsid w:val="00DD482F"/>
    <w:rsid w:val="00DD4A09"/>
    <w:rsid w:val="00DD5884"/>
    <w:rsid w:val="00DD63EE"/>
    <w:rsid w:val="00DD7DE0"/>
    <w:rsid w:val="00DE22CB"/>
    <w:rsid w:val="00DF19DD"/>
    <w:rsid w:val="00DF2330"/>
    <w:rsid w:val="00DF5F7D"/>
    <w:rsid w:val="00E002E1"/>
    <w:rsid w:val="00E07F34"/>
    <w:rsid w:val="00E102BB"/>
    <w:rsid w:val="00E10B63"/>
    <w:rsid w:val="00E11037"/>
    <w:rsid w:val="00E1192E"/>
    <w:rsid w:val="00E11A31"/>
    <w:rsid w:val="00E1392B"/>
    <w:rsid w:val="00E1610D"/>
    <w:rsid w:val="00E1695E"/>
    <w:rsid w:val="00E16A05"/>
    <w:rsid w:val="00E17295"/>
    <w:rsid w:val="00E17A98"/>
    <w:rsid w:val="00E17EF7"/>
    <w:rsid w:val="00E25737"/>
    <w:rsid w:val="00E258B2"/>
    <w:rsid w:val="00E26023"/>
    <w:rsid w:val="00E26B49"/>
    <w:rsid w:val="00E27070"/>
    <w:rsid w:val="00E312CE"/>
    <w:rsid w:val="00E32CCE"/>
    <w:rsid w:val="00E35D76"/>
    <w:rsid w:val="00E37A5E"/>
    <w:rsid w:val="00E40BC2"/>
    <w:rsid w:val="00E42E86"/>
    <w:rsid w:val="00E47BF9"/>
    <w:rsid w:val="00E514D8"/>
    <w:rsid w:val="00E570BF"/>
    <w:rsid w:val="00E5735B"/>
    <w:rsid w:val="00E61380"/>
    <w:rsid w:val="00E657F8"/>
    <w:rsid w:val="00E6634E"/>
    <w:rsid w:val="00E66DC6"/>
    <w:rsid w:val="00E73756"/>
    <w:rsid w:val="00E81B62"/>
    <w:rsid w:val="00E835A1"/>
    <w:rsid w:val="00E84E4A"/>
    <w:rsid w:val="00E84FE4"/>
    <w:rsid w:val="00E85214"/>
    <w:rsid w:val="00E85B36"/>
    <w:rsid w:val="00E865B9"/>
    <w:rsid w:val="00E9229C"/>
    <w:rsid w:val="00E938A8"/>
    <w:rsid w:val="00E94DA0"/>
    <w:rsid w:val="00E979C3"/>
    <w:rsid w:val="00EA06ED"/>
    <w:rsid w:val="00EA12D2"/>
    <w:rsid w:val="00EA2A3C"/>
    <w:rsid w:val="00EA3873"/>
    <w:rsid w:val="00EA5354"/>
    <w:rsid w:val="00EA54C9"/>
    <w:rsid w:val="00EA631B"/>
    <w:rsid w:val="00EA7165"/>
    <w:rsid w:val="00EB067A"/>
    <w:rsid w:val="00EB7E64"/>
    <w:rsid w:val="00EB7F5F"/>
    <w:rsid w:val="00EC11F4"/>
    <w:rsid w:val="00ED19B5"/>
    <w:rsid w:val="00ED1FFE"/>
    <w:rsid w:val="00ED240D"/>
    <w:rsid w:val="00ED4B15"/>
    <w:rsid w:val="00ED63B4"/>
    <w:rsid w:val="00EE1F0F"/>
    <w:rsid w:val="00EE579A"/>
    <w:rsid w:val="00EE5872"/>
    <w:rsid w:val="00EE5CA4"/>
    <w:rsid w:val="00EF12E0"/>
    <w:rsid w:val="00EF5481"/>
    <w:rsid w:val="00EF66A8"/>
    <w:rsid w:val="00F0029B"/>
    <w:rsid w:val="00F002C3"/>
    <w:rsid w:val="00F053D7"/>
    <w:rsid w:val="00F06FFB"/>
    <w:rsid w:val="00F075E6"/>
    <w:rsid w:val="00F111A7"/>
    <w:rsid w:val="00F14AB3"/>
    <w:rsid w:val="00F208F0"/>
    <w:rsid w:val="00F225CD"/>
    <w:rsid w:val="00F23A18"/>
    <w:rsid w:val="00F2659F"/>
    <w:rsid w:val="00F34698"/>
    <w:rsid w:val="00F36BC9"/>
    <w:rsid w:val="00F459C5"/>
    <w:rsid w:val="00F46A0C"/>
    <w:rsid w:val="00F5073D"/>
    <w:rsid w:val="00F50A9E"/>
    <w:rsid w:val="00F51D61"/>
    <w:rsid w:val="00F5615D"/>
    <w:rsid w:val="00F5687C"/>
    <w:rsid w:val="00F56BE9"/>
    <w:rsid w:val="00F579D9"/>
    <w:rsid w:val="00F6025D"/>
    <w:rsid w:val="00F60D1E"/>
    <w:rsid w:val="00F62ED8"/>
    <w:rsid w:val="00F720D8"/>
    <w:rsid w:val="00F7400F"/>
    <w:rsid w:val="00F75057"/>
    <w:rsid w:val="00F82648"/>
    <w:rsid w:val="00F8361C"/>
    <w:rsid w:val="00F84C17"/>
    <w:rsid w:val="00F86BBE"/>
    <w:rsid w:val="00F909F1"/>
    <w:rsid w:val="00F92E2D"/>
    <w:rsid w:val="00F940A3"/>
    <w:rsid w:val="00F9457E"/>
    <w:rsid w:val="00F968BC"/>
    <w:rsid w:val="00F96A60"/>
    <w:rsid w:val="00F96C63"/>
    <w:rsid w:val="00FA3F09"/>
    <w:rsid w:val="00FA46CD"/>
    <w:rsid w:val="00FA59A0"/>
    <w:rsid w:val="00FA6CD5"/>
    <w:rsid w:val="00FA7841"/>
    <w:rsid w:val="00FB2FF3"/>
    <w:rsid w:val="00FB4869"/>
    <w:rsid w:val="00FB54F8"/>
    <w:rsid w:val="00FB653F"/>
    <w:rsid w:val="00FB72ED"/>
    <w:rsid w:val="00FC0AA9"/>
    <w:rsid w:val="00FC13D8"/>
    <w:rsid w:val="00FC19C8"/>
    <w:rsid w:val="00FC2AC5"/>
    <w:rsid w:val="00FC46CE"/>
    <w:rsid w:val="00FC4A87"/>
    <w:rsid w:val="00FC5004"/>
    <w:rsid w:val="00FC55D4"/>
    <w:rsid w:val="00FC6A14"/>
    <w:rsid w:val="00FD12D1"/>
    <w:rsid w:val="00FD2BE6"/>
    <w:rsid w:val="00FD62CB"/>
    <w:rsid w:val="00FD6CFF"/>
    <w:rsid w:val="00FD6F4F"/>
    <w:rsid w:val="00FD76D4"/>
    <w:rsid w:val="00FE272F"/>
    <w:rsid w:val="00FE6E60"/>
    <w:rsid w:val="00FF5782"/>
    <w:rsid w:val="00FF73A8"/>
    <w:rsid w:val="010F7EC4"/>
    <w:rsid w:val="01BF7D61"/>
    <w:rsid w:val="01D2007B"/>
    <w:rsid w:val="01EBA780"/>
    <w:rsid w:val="024E6297"/>
    <w:rsid w:val="03018EB3"/>
    <w:rsid w:val="0332F2CF"/>
    <w:rsid w:val="03428EDB"/>
    <w:rsid w:val="03617099"/>
    <w:rsid w:val="03FC53E6"/>
    <w:rsid w:val="0415E80A"/>
    <w:rsid w:val="044302DF"/>
    <w:rsid w:val="0530038F"/>
    <w:rsid w:val="0583D01D"/>
    <w:rsid w:val="06D294D6"/>
    <w:rsid w:val="06E4B688"/>
    <w:rsid w:val="07200F93"/>
    <w:rsid w:val="078AC97C"/>
    <w:rsid w:val="078ADD46"/>
    <w:rsid w:val="07A4B05D"/>
    <w:rsid w:val="08002F37"/>
    <w:rsid w:val="0802D44A"/>
    <w:rsid w:val="085FD46C"/>
    <w:rsid w:val="0888D0C0"/>
    <w:rsid w:val="0897458D"/>
    <w:rsid w:val="08D6DD0F"/>
    <w:rsid w:val="08E0BBFF"/>
    <w:rsid w:val="08EF6720"/>
    <w:rsid w:val="0917C2C2"/>
    <w:rsid w:val="092C4EB7"/>
    <w:rsid w:val="0948C79E"/>
    <w:rsid w:val="09A593A7"/>
    <w:rsid w:val="09FF714B"/>
    <w:rsid w:val="0A4F2AF1"/>
    <w:rsid w:val="0A725C88"/>
    <w:rsid w:val="0AFB92F4"/>
    <w:rsid w:val="0B01D61A"/>
    <w:rsid w:val="0B304181"/>
    <w:rsid w:val="0BC64A23"/>
    <w:rsid w:val="0BDA2E23"/>
    <w:rsid w:val="0BF5DEC0"/>
    <w:rsid w:val="0C1E3F71"/>
    <w:rsid w:val="0C6DD600"/>
    <w:rsid w:val="0C828240"/>
    <w:rsid w:val="0C9014D9"/>
    <w:rsid w:val="0C926A13"/>
    <w:rsid w:val="0CB7D4EB"/>
    <w:rsid w:val="0DE25BAF"/>
    <w:rsid w:val="0E642816"/>
    <w:rsid w:val="0E758A90"/>
    <w:rsid w:val="0F4BA314"/>
    <w:rsid w:val="0FBDDCCC"/>
    <w:rsid w:val="1014A51F"/>
    <w:rsid w:val="103B10E6"/>
    <w:rsid w:val="104CFE9C"/>
    <w:rsid w:val="10C72233"/>
    <w:rsid w:val="10DDB150"/>
    <w:rsid w:val="11267B7A"/>
    <w:rsid w:val="113EBDB4"/>
    <w:rsid w:val="1145C045"/>
    <w:rsid w:val="1150094A"/>
    <w:rsid w:val="11D6E147"/>
    <w:rsid w:val="11EDB02F"/>
    <w:rsid w:val="11FC6B39"/>
    <w:rsid w:val="1279D635"/>
    <w:rsid w:val="128427FC"/>
    <w:rsid w:val="128CD088"/>
    <w:rsid w:val="12A6A21B"/>
    <w:rsid w:val="12BD2898"/>
    <w:rsid w:val="132B851B"/>
    <w:rsid w:val="132ED344"/>
    <w:rsid w:val="145FD23E"/>
    <w:rsid w:val="150185FD"/>
    <w:rsid w:val="150E8209"/>
    <w:rsid w:val="15546DD3"/>
    <w:rsid w:val="15EBF488"/>
    <w:rsid w:val="1600F89D"/>
    <w:rsid w:val="1645957B"/>
    <w:rsid w:val="1650B876"/>
    <w:rsid w:val="17115537"/>
    <w:rsid w:val="17277024"/>
    <w:rsid w:val="17359864"/>
    <w:rsid w:val="173FA3B8"/>
    <w:rsid w:val="175D4330"/>
    <w:rsid w:val="177006D1"/>
    <w:rsid w:val="17893DF5"/>
    <w:rsid w:val="179F5FE7"/>
    <w:rsid w:val="18458EBA"/>
    <w:rsid w:val="184E1051"/>
    <w:rsid w:val="188280A7"/>
    <w:rsid w:val="189EDEFF"/>
    <w:rsid w:val="18AD2598"/>
    <w:rsid w:val="18B950F3"/>
    <w:rsid w:val="18ECA137"/>
    <w:rsid w:val="18F1B7E0"/>
    <w:rsid w:val="18F35B37"/>
    <w:rsid w:val="194129B2"/>
    <w:rsid w:val="19809CF1"/>
    <w:rsid w:val="19DFDCD1"/>
    <w:rsid w:val="19FBA258"/>
    <w:rsid w:val="1A5E9B01"/>
    <w:rsid w:val="1A96345F"/>
    <w:rsid w:val="1ABF65AB"/>
    <w:rsid w:val="1B2314FB"/>
    <w:rsid w:val="1B32E66C"/>
    <w:rsid w:val="1B47FFA0"/>
    <w:rsid w:val="1CD1CE9D"/>
    <w:rsid w:val="1CE8CB39"/>
    <w:rsid w:val="1CF5F3E2"/>
    <w:rsid w:val="1CF96F30"/>
    <w:rsid w:val="1CFC59E5"/>
    <w:rsid w:val="1D3081A5"/>
    <w:rsid w:val="1DADA0A3"/>
    <w:rsid w:val="1ED5BF79"/>
    <w:rsid w:val="1F535F3D"/>
    <w:rsid w:val="1F7C6BCC"/>
    <w:rsid w:val="1F80E726"/>
    <w:rsid w:val="1F864E69"/>
    <w:rsid w:val="1FCDD392"/>
    <w:rsid w:val="2042E90D"/>
    <w:rsid w:val="20489A15"/>
    <w:rsid w:val="209647D8"/>
    <w:rsid w:val="21221ECA"/>
    <w:rsid w:val="215563F2"/>
    <w:rsid w:val="21B7B039"/>
    <w:rsid w:val="2244D16F"/>
    <w:rsid w:val="232B2A06"/>
    <w:rsid w:val="237A89CF"/>
    <w:rsid w:val="23A81FB1"/>
    <w:rsid w:val="23B4358D"/>
    <w:rsid w:val="23DD8E51"/>
    <w:rsid w:val="24BAF0FD"/>
    <w:rsid w:val="24FDE6AF"/>
    <w:rsid w:val="2573F1C5"/>
    <w:rsid w:val="25A0A230"/>
    <w:rsid w:val="25DDFB1F"/>
    <w:rsid w:val="263B59E5"/>
    <w:rsid w:val="265341F7"/>
    <w:rsid w:val="266CED9C"/>
    <w:rsid w:val="2714EEA1"/>
    <w:rsid w:val="275156CB"/>
    <w:rsid w:val="27566CCB"/>
    <w:rsid w:val="27C379F6"/>
    <w:rsid w:val="28050177"/>
    <w:rsid w:val="283A9731"/>
    <w:rsid w:val="283FDAF4"/>
    <w:rsid w:val="283FF9E2"/>
    <w:rsid w:val="2864341B"/>
    <w:rsid w:val="28658C95"/>
    <w:rsid w:val="2919B415"/>
    <w:rsid w:val="291F8B68"/>
    <w:rsid w:val="296872B2"/>
    <w:rsid w:val="2A039752"/>
    <w:rsid w:val="2AA0FCC8"/>
    <w:rsid w:val="2AA1B85B"/>
    <w:rsid w:val="2ADC2B52"/>
    <w:rsid w:val="2B0AC35F"/>
    <w:rsid w:val="2B170AAF"/>
    <w:rsid w:val="2B99207C"/>
    <w:rsid w:val="2BC11413"/>
    <w:rsid w:val="2BE33668"/>
    <w:rsid w:val="2C04900E"/>
    <w:rsid w:val="2C8C54E7"/>
    <w:rsid w:val="2CE80DF5"/>
    <w:rsid w:val="2D406E48"/>
    <w:rsid w:val="2DBA4A1D"/>
    <w:rsid w:val="2DC754A2"/>
    <w:rsid w:val="2DEECD04"/>
    <w:rsid w:val="2E210C6B"/>
    <w:rsid w:val="2EAD0B63"/>
    <w:rsid w:val="2ECB1BF1"/>
    <w:rsid w:val="2ED04AB6"/>
    <w:rsid w:val="2F561A7E"/>
    <w:rsid w:val="2FA74A19"/>
    <w:rsid w:val="2FE5F080"/>
    <w:rsid w:val="2FF80E16"/>
    <w:rsid w:val="3009B432"/>
    <w:rsid w:val="30314076"/>
    <w:rsid w:val="303D36FC"/>
    <w:rsid w:val="3083FC1C"/>
    <w:rsid w:val="309CD4D6"/>
    <w:rsid w:val="30A40D56"/>
    <w:rsid w:val="310874A9"/>
    <w:rsid w:val="311F1A37"/>
    <w:rsid w:val="31433E39"/>
    <w:rsid w:val="31616716"/>
    <w:rsid w:val="3186730F"/>
    <w:rsid w:val="322C0587"/>
    <w:rsid w:val="324777A9"/>
    <w:rsid w:val="32D2A0E1"/>
    <w:rsid w:val="33BD40C2"/>
    <w:rsid w:val="33FD8430"/>
    <w:rsid w:val="3484708C"/>
    <w:rsid w:val="34B10DBB"/>
    <w:rsid w:val="34B2AEF8"/>
    <w:rsid w:val="34B6A3D6"/>
    <w:rsid w:val="34B926A8"/>
    <w:rsid w:val="3517F914"/>
    <w:rsid w:val="35185A92"/>
    <w:rsid w:val="355CCEA4"/>
    <w:rsid w:val="356C113D"/>
    <w:rsid w:val="356D56C5"/>
    <w:rsid w:val="3574EDEC"/>
    <w:rsid w:val="35878340"/>
    <w:rsid w:val="3590404C"/>
    <w:rsid w:val="359D00E6"/>
    <w:rsid w:val="35CC248E"/>
    <w:rsid w:val="35CD570B"/>
    <w:rsid w:val="362040ED"/>
    <w:rsid w:val="3699DA6B"/>
    <w:rsid w:val="370ADFCF"/>
    <w:rsid w:val="3752C440"/>
    <w:rsid w:val="3755DC90"/>
    <w:rsid w:val="37656483"/>
    <w:rsid w:val="37768FAB"/>
    <w:rsid w:val="3793391B"/>
    <w:rsid w:val="38980DA5"/>
    <w:rsid w:val="38A97E16"/>
    <w:rsid w:val="38E8BF86"/>
    <w:rsid w:val="38F8F915"/>
    <w:rsid w:val="39230D91"/>
    <w:rsid w:val="397BEDC6"/>
    <w:rsid w:val="3985ED88"/>
    <w:rsid w:val="39E132C5"/>
    <w:rsid w:val="3AB0DFA3"/>
    <w:rsid w:val="3AB272F0"/>
    <w:rsid w:val="3AEE71F7"/>
    <w:rsid w:val="3AF0C2DC"/>
    <w:rsid w:val="3B6D4B8E"/>
    <w:rsid w:val="3B79D4EC"/>
    <w:rsid w:val="3B7E00B7"/>
    <w:rsid w:val="3B9E0515"/>
    <w:rsid w:val="3BC69DE8"/>
    <w:rsid w:val="3BDBE940"/>
    <w:rsid w:val="3C35FE4C"/>
    <w:rsid w:val="3C3DC61D"/>
    <w:rsid w:val="3D65951F"/>
    <w:rsid w:val="3D6A05BC"/>
    <w:rsid w:val="3DD4EC5C"/>
    <w:rsid w:val="3DF9F763"/>
    <w:rsid w:val="3E0E9550"/>
    <w:rsid w:val="3E1A9E04"/>
    <w:rsid w:val="3E36E957"/>
    <w:rsid w:val="3E3C5BD3"/>
    <w:rsid w:val="3E4DF1B4"/>
    <w:rsid w:val="3E819FA9"/>
    <w:rsid w:val="3ECA984C"/>
    <w:rsid w:val="3EF5B042"/>
    <w:rsid w:val="3F1FBCFE"/>
    <w:rsid w:val="3F71D751"/>
    <w:rsid w:val="3FAB0BA2"/>
    <w:rsid w:val="4089F72D"/>
    <w:rsid w:val="408EED40"/>
    <w:rsid w:val="40CC51B3"/>
    <w:rsid w:val="40F0B7A5"/>
    <w:rsid w:val="40F65D8A"/>
    <w:rsid w:val="4188E5D4"/>
    <w:rsid w:val="41917000"/>
    <w:rsid w:val="41B5C6B9"/>
    <w:rsid w:val="41D24DE1"/>
    <w:rsid w:val="4262C784"/>
    <w:rsid w:val="431F7638"/>
    <w:rsid w:val="432113F7"/>
    <w:rsid w:val="433EF346"/>
    <w:rsid w:val="43A16A7E"/>
    <w:rsid w:val="43EF852C"/>
    <w:rsid w:val="44530F50"/>
    <w:rsid w:val="445FF2AF"/>
    <w:rsid w:val="4466F816"/>
    <w:rsid w:val="44D8AA9A"/>
    <w:rsid w:val="459D29BB"/>
    <w:rsid w:val="45B2785B"/>
    <w:rsid w:val="45D88AA3"/>
    <w:rsid w:val="46747AFB"/>
    <w:rsid w:val="46A46A3E"/>
    <w:rsid w:val="46BD19F8"/>
    <w:rsid w:val="4710E802"/>
    <w:rsid w:val="472ACEE3"/>
    <w:rsid w:val="484315AA"/>
    <w:rsid w:val="4851A1AC"/>
    <w:rsid w:val="486592DF"/>
    <w:rsid w:val="48950912"/>
    <w:rsid w:val="48A9E07A"/>
    <w:rsid w:val="48C69F44"/>
    <w:rsid w:val="493B18A6"/>
    <w:rsid w:val="4941BE23"/>
    <w:rsid w:val="49C5A9E6"/>
    <w:rsid w:val="4A0E8A40"/>
    <w:rsid w:val="4A62A0EC"/>
    <w:rsid w:val="4A709ADE"/>
    <w:rsid w:val="4B186FC5"/>
    <w:rsid w:val="4B441FA4"/>
    <w:rsid w:val="4BFAE98A"/>
    <w:rsid w:val="4C45D31D"/>
    <w:rsid w:val="4C5439D2"/>
    <w:rsid w:val="4C5583ED"/>
    <w:rsid w:val="4CBC93F7"/>
    <w:rsid w:val="4CC78DE9"/>
    <w:rsid w:val="4CF8CDDF"/>
    <w:rsid w:val="4CFAE45F"/>
    <w:rsid w:val="4D670129"/>
    <w:rsid w:val="4DB32278"/>
    <w:rsid w:val="4DC1199C"/>
    <w:rsid w:val="4DD2AB5B"/>
    <w:rsid w:val="4E024506"/>
    <w:rsid w:val="4E1F58A7"/>
    <w:rsid w:val="4E85247C"/>
    <w:rsid w:val="4EAB22C5"/>
    <w:rsid w:val="4EEFAD4E"/>
    <w:rsid w:val="4EF3B727"/>
    <w:rsid w:val="4F8665CE"/>
    <w:rsid w:val="4FAE559E"/>
    <w:rsid w:val="4FC12F6C"/>
    <w:rsid w:val="4FF0B1C9"/>
    <w:rsid w:val="50692ED1"/>
    <w:rsid w:val="50C52BEE"/>
    <w:rsid w:val="5131AA04"/>
    <w:rsid w:val="5176AEF9"/>
    <w:rsid w:val="51D351CA"/>
    <w:rsid w:val="5221685B"/>
    <w:rsid w:val="52276FBA"/>
    <w:rsid w:val="5266B74D"/>
    <w:rsid w:val="52728F02"/>
    <w:rsid w:val="52B03F3B"/>
    <w:rsid w:val="52C37B56"/>
    <w:rsid w:val="530FBDE5"/>
    <w:rsid w:val="532E6472"/>
    <w:rsid w:val="5330DFE6"/>
    <w:rsid w:val="534264F9"/>
    <w:rsid w:val="539714F8"/>
    <w:rsid w:val="539E1DB4"/>
    <w:rsid w:val="53C182C7"/>
    <w:rsid w:val="53FCCCB0"/>
    <w:rsid w:val="541788CE"/>
    <w:rsid w:val="544C0F9C"/>
    <w:rsid w:val="54B58FB5"/>
    <w:rsid w:val="5502CF16"/>
    <w:rsid w:val="556D5CD4"/>
    <w:rsid w:val="55830316"/>
    <w:rsid w:val="558479D6"/>
    <w:rsid w:val="55FAAD03"/>
    <w:rsid w:val="5605EA1E"/>
    <w:rsid w:val="5607C183"/>
    <w:rsid w:val="5655D9A5"/>
    <w:rsid w:val="5668BB0B"/>
    <w:rsid w:val="56C1FFD5"/>
    <w:rsid w:val="570356D1"/>
    <w:rsid w:val="5748E033"/>
    <w:rsid w:val="577E13D7"/>
    <w:rsid w:val="57F2CF47"/>
    <w:rsid w:val="5827B829"/>
    <w:rsid w:val="596DC704"/>
    <w:rsid w:val="598900D8"/>
    <w:rsid w:val="5993282C"/>
    <w:rsid w:val="59A26326"/>
    <w:rsid w:val="5A52E5D7"/>
    <w:rsid w:val="5AED46D0"/>
    <w:rsid w:val="5B2929F4"/>
    <w:rsid w:val="5B97B08C"/>
    <w:rsid w:val="5BC97150"/>
    <w:rsid w:val="5C4C1D73"/>
    <w:rsid w:val="5C6899C1"/>
    <w:rsid w:val="5C70ED84"/>
    <w:rsid w:val="5CB12E37"/>
    <w:rsid w:val="5CEFB888"/>
    <w:rsid w:val="5D4E26DF"/>
    <w:rsid w:val="5D999911"/>
    <w:rsid w:val="5DC91A46"/>
    <w:rsid w:val="5E0CE721"/>
    <w:rsid w:val="5E14D244"/>
    <w:rsid w:val="5ED4D686"/>
    <w:rsid w:val="5EEA4A80"/>
    <w:rsid w:val="5F20E2DA"/>
    <w:rsid w:val="5F45383D"/>
    <w:rsid w:val="5F53F218"/>
    <w:rsid w:val="5F6A1696"/>
    <w:rsid w:val="5F753192"/>
    <w:rsid w:val="5FBFAFD4"/>
    <w:rsid w:val="5FCFF760"/>
    <w:rsid w:val="604DFE68"/>
    <w:rsid w:val="606441C0"/>
    <w:rsid w:val="606FCC03"/>
    <w:rsid w:val="60FE5DD5"/>
    <w:rsid w:val="61023DBF"/>
    <w:rsid w:val="61CF898A"/>
    <w:rsid w:val="61D5D694"/>
    <w:rsid w:val="61DA1DBE"/>
    <w:rsid w:val="620F050A"/>
    <w:rsid w:val="6296453B"/>
    <w:rsid w:val="634FAD6B"/>
    <w:rsid w:val="6356768E"/>
    <w:rsid w:val="63600076"/>
    <w:rsid w:val="63F6FAD3"/>
    <w:rsid w:val="64972E19"/>
    <w:rsid w:val="64C85D9B"/>
    <w:rsid w:val="64CAF843"/>
    <w:rsid w:val="64DD88D5"/>
    <w:rsid w:val="65195FC6"/>
    <w:rsid w:val="65A674D2"/>
    <w:rsid w:val="65E42F47"/>
    <w:rsid w:val="6646A602"/>
    <w:rsid w:val="6682A533"/>
    <w:rsid w:val="673DCA8C"/>
    <w:rsid w:val="67785D42"/>
    <w:rsid w:val="67AA6FAE"/>
    <w:rsid w:val="67CCC465"/>
    <w:rsid w:val="684B38E8"/>
    <w:rsid w:val="686B6F95"/>
    <w:rsid w:val="687652B4"/>
    <w:rsid w:val="68B9482D"/>
    <w:rsid w:val="68BF7CD4"/>
    <w:rsid w:val="68CAD2D7"/>
    <w:rsid w:val="68CD8D73"/>
    <w:rsid w:val="691DD869"/>
    <w:rsid w:val="698065CD"/>
    <w:rsid w:val="699A7230"/>
    <w:rsid w:val="6A3CA397"/>
    <w:rsid w:val="6A5204B8"/>
    <w:rsid w:val="6AB916D6"/>
    <w:rsid w:val="6AC800AC"/>
    <w:rsid w:val="6B7B4057"/>
    <w:rsid w:val="6BA38D29"/>
    <w:rsid w:val="6BB20087"/>
    <w:rsid w:val="6BB93FD2"/>
    <w:rsid w:val="6BFC8DF9"/>
    <w:rsid w:val="6CC70D8A"/>
    <w:rsid w:val="6CE06B14"/>
    <w:rsid w:val="6CEAB2F3"/>
    <w:rsid w:val="6D159022"/>
    <w:rsid w:val="6E15B3F4"/>
    <w:rsid w:val="6E23D038"/>
    <w:rsid w:val="6E6B625F"/>
    <w:rsid w:val="6E767E35"/>
    <w:rsid w:val="6F2ECE4F"/>
    <w:rsid w:val="6F342EBB"/>
    <w:rsid w:val="6F647593"/>
    <w:rsid w:val="6F934402"/>
    <w:rsid w:val="6F99E1FF"/>
    <w:rsid w:val="6F9B7596"/>
    <w:rsid w:val="7008A675"/>
    <w:rsid w:val="70131A46"/>
    <w:rsid w:val="702227F3"/>
    <w:rsid w:val="705F96A2"/>
    <w:rsid w:val="70784726"/>
    <w:rsid w:val="7100FA29"/>
    <w:rsid w:val="719D4BC0"/>
    <w:rsid w:val="71A78EE7"/>
    <w:rsid w:val="71DEBA71"/>
    <w:rsid w:val="727C4D64"/>
    <w:rsid w:val="72887DF9"/>
    <w:rsid w:val="728A6FED"/>
    <w:rsid w:val="7320B578"/>
    <w:rsid w:val="7359C6E4"/>
    <w:rsid w:val="739BE121"/>
    <w:rsid w:val="740F6400"/>
    <w:rsid w:val="7440AEE3"/>
    <w:rsid w:val="74AB237F"/>
    <w:rsid w:val="74B1D4C4"/>
    <w:rsid w:val="74F3AEB3"/>
    <w:rsid w:val="751531E1"/>
    <w:rsid w:val="7555506F"/>
    <w:rsid w:val="755A7818"/>
    <w:rsid w:val="757BE4AD"/>
    <w:rsid w:val="758CD54C"/>
    <w:rsid w:val="75C795E4"/>
    <w:rsid w:val="75F54110"/>
    <w:rsid w:val="75F8F9E4"/>
    <w:rsid w:val="76035C91"/>
    <w:rsid w:val="761C148C"/>
    <w:rsid w:val="761EDD8E"/>
    <w:rsid w:val="76A1D71F"/>
    <w:rsid w:val="774C40A5"/>
    <w:rsid w:val="777DA833"/>
    <w:rsid w:val="782450EA"/>
    <w:rsid w:val="790319BA"/>
    <w:rsid w:val="790A935E"/>
    <w:rsid w:val="793DED49"/>
    <w:rsid w:val="79E8A6F7"/>
    <w:rsid w:val="7A5AB4E7"/>
    <w:rsid w:val="7AB7907B"/>
    <w:rsid w:val="7AFCDA81"/>
    <w:rsid w:val="7B47BC34"/>
    <w:rsid w:val="7B7C65FB"/>
    <w:rsid w:val="7BD5A3C8"/>
    <w:rsid w:val="7BE51CC9"/>
    <w:rsid w:val="7BE55BAE"/>
    <w:rsid w:val="7C9BE42C"/>
    <w:rsid w:val="7CB23ABE"/>
    <w:rsid w:val="7CD1E8CA"/>
    <w:rsid w:val="7CDD3C3E"/>
    <w:rsid w:val="7D1E7AEB"/>
    <w:rsid w:val="7D575E94"/>
    <w:rsid w:val="7E77DDC6"/>
    <w:rsid w:val="7E7EE68C"/>
    <w:rsid w:val="7EF611B9"/>
    <w:rsid w:val="7EFC3676"/>
    <w:rsid w:val="7F516DF9"/>
    <w:rsid w:val="7FF997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83EC45"/>
  <w15:docId w15:val="{AD13DB6D-895A-B74F-8E7B-842AAA956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2466"/>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qFormat/>
    <w:rsid w:val="00672F3C"/>
    <w:pPr>
      <w:keepNext/>
      <w:numPr>
        <w:numId w:val="11"/>
      </w:numPr>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10"/>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10"/>
      </w:numPr>
      <w:tabs>
        <w:tab w:val="clear" w:pos="720"/>
      </w:tabs>
      <w:spacing w:before="240" w:after="60" w:line="280" w:lineRule="atLeast"/>
      <w:ind w:left="2880" w:hanging="360"/>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link w:val="VoettekstChar"/>
    <w:uiPriority w:val="99"/>
    <w:rsid w:val="00FB72ED"/>
    <w:pPr>
      <w:tabs>
        <w:tab w:val="center" w:pos="4536"/>
        <w:tab w:val="right" w:pos="9072"/>
      </w:tabs>
    </w:pPr>
  </w:style>
  <w:style w:type="table" w:styleId="Tabelraster">
    <w:name w:val="Table Grid"/>
    <w:basedOn w:val="Standaardtabel"/>
    <w:uiPriority w:val="39"/>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4"/>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5"/>
      </w:numPr>
    </w:pPr>
    <w:rPr>
      <w:rFonts w:ascii="Arial Narrow" w:hAnsi="Arial Narrow"/>
      <w:sz w:val="22"/>
      <w:szCs w:val="20"/>
    </w:rPr>
  </w:style>
  <w:style w:type="character" w:styleId="Verwijzingopmerking">
    <w:name w:val="annotation reference"/>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825872"/>
    <w:pPr>
      <w:tabs>
        <w:tab w:val="left" w:pos="567"/>
        <w:tab w:val="left" w:pos="8505"/>
        <w:tab w:val="right" w:leader="dot" w:pos="8802"/>
      </w:tabs>
      <w:spacing w:line="280" w:lineRule="atLeast"/>
    </w:pPr>
    <w:rPr>
      <w:rFonts w:ascii="Arial" w:hAnsi="Arial"/>
      <w:b/>
      <w:iCs/>
      <w:noProof/>
      <w:sz w:val="20"/>
    </w:rPr>
  </w:style>
  <w:style w:type="paragraph" w:styleId="Inhopg3">
    <w:name w:val="toc 3"/>
    <w:basedOn w:val="Standaard"/>
    <w:next w:val="Standaard"/>
    <w:autoRedefine/>
    <w:uiPriority w:val="39"/>
    <w:qFormat/>
    <w:rsid w:val="00D97245"/>
    <w:pPr>
      <w:tabs>
        <w:tab w:val="left" w:pos="1134"/>
        <w:tab w:val="left" w:pos="8505"/>
        <w:tab w:val="right" w:leader="dot" w:pos="8778"/>
        <w:tab w:val="right" w:leader="dot" w:pos="9120"/>
      </w:tabs>
      <w:spacing w:line="280" w:lineRule="atLeast"/>
      <w:ind w:left="567" w:hanging="567"/>
    </w:pPr>
    <w:rPr>
      <w:rFonts w:ascii="Arial" w:hAnsi="Arial"/>
      <w:sz w:val="20"/>
    </w:rPr>
  </w:style>
  <w:style w:type="paragraph" w:styleId="Inhopg2">
    <w:name w:val="toc 2"/>
    <w:basedOn w:val="Standaard"/>
    <w:next w:val="Standaard"/>
    <w:autoRedefine/>
    <w:uiPriority w:val="39"/>
    <w:semiHidden/>
    <w:qFormat/>
    <w:rsid w:val="00672F3C"/>
    <w:pPr>
      <w:numPr>
        <w:numId w:val="16"/>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semiHidden/>
    <w:rsid w:val="00672F3C"/>
    <w:pPr>
      <w:spacing w:line="280" w:lineRule="atLeast"/>
    </w:pPr>
    <w:rPr>
      <w:rFonts w:ascii="Arial" w:hAnsi="Arial"/>
      <w:sz w:val="20"/>
      <w:szCs w:val="20"/>
    </w:rPr>
  </w:style>
  <w:style w:type="character" w:styleId="Voetnootmarkering">
    <w:name w:val="footnote reference"/>
    <w:semiHidden/>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uiPriority w:val="22"/>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6"/>
      </w:numPr>
    </w:pPr>
    <w:rPr>
      <w:b w:val="0"/>
      <w:i w:val="0"/>
    </w:rPr>
  </w:style>
  <w:style w:type="paragraph" w:styleId="Normaalweb">
    <w:name w:val="Normal (Web)"/>
    <w:basedOn w:val="Standaard"/>
    <w:uiPriority w:val="99"/>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8"/>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7"/>
      </w:numPr>
    </w:pPr>
  </w:style>
  <w:style w:type="paragraph" w:customStyle="1" w:styleId="OpmaakprofielKop112pt">
    <w:name w:val="Opmaakprofiel Kop 1 + 12 pt"/>
    <w:basedOn w:val="Standaard"/>
    <w:rsid w:val="00672F3C"/>
    <w:pPr>
      <w:numPr>
        <w:numId w:val="10"/>
      </w:numPr>
      <w:tabs>
        <w:tab w:val="clear" w:pos="360"/>
      </w:tabs>
      <w:spacing w:line="280" w:lineRule="atLeast"/>
      <w:ind w:left="720"/>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character" w:customStyle="1" w:styleId="VoetnoottekstChar">
    <w:name w:val="Voetnoottekst Char"/>
    <w:link w:val="Voetnoottekst"/>
    <w:semiHidden/>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5A0BBD"/>
    <w:pPr>
      <w:ind w:left="720"/>
      <w:contextualSpacing/>
    </w:pPr>
  </w:style>
  <w:style w:type="character" w:customStyle="1" w:styleId="LijstalineaChar">
    <w:name w:val="Lijstalinea Char"/>
    <w:basedOn w:val="Standaardalinea-lettertype"/>
    <w:link w:val="Lijstalinea"/>
    <w:uiPriority w:val="34"/>
    <w:rsid w:val="00E258B2"/>
    <w:rPr>
      <w:sz w:val="24"/>
      <w:szCs w:val="24"/>
      <w:lang w:val="nl-NL" w:eastAsia="nl-NL"/>
    </w:rPr>
  </w:style>
  <w:style w:type="paragraph" w:customStyle="1" w:styleId="Titelpagina">
    <w:name w:val="Titelpagina"/>
    <w:basedOn w:val="Standaard"/>
    <w:link w:val="TitelpaginaChar"/>
    <w:qFormat/>
    <w:rsid w:val="009A76B1"/>
    <w:rPr>
      <w:rFonts w:asciiTheme="minorHAnsi" w:eastAsiaTheme="minorHAnsi" w:hAnsiTheme="minorHAnsi" w:cs="Arial"/>
      <w:caps/>
      <w:color w:val="FFFFFF" w:themeColor="background1"/>
      <w:sz w:val="52"/>
      <w:szCs w:val="52"/>
      <w:lang w:val="en-US" w:eastAsia="en-US"/>
    </w:rPr>
  </w:style>
  <w:style w:type="character" w:customStyle="1" w:styleId="TitelpaginaChar">
    <w:name w:val="Titelpagina Char"/>
    <w:basedOn w:val="Standaardalinea-lettertype"/>
    <w:link w:val="Titelpagina"/>
    <w:rsid w:val="009A76B1"/>
    <w:rPr>
      <w:rFonts w:asciiTheme="minorHAnsi" w:eastAsiaTheme="minorHAnsi" w:hAnsiTheme="minorHAnsi" w:cs="Arial"/>
      <w:caps/>
      <w:color w:val="FFFFFF" w:themeColor="background1"/>
      <w:sz w:val="52"/>
      <w:szCs w:val="52"/>
    </w:rPr>
  </w:style>
  <w:style w:type="paragraph" w:customStyle="1" w:styleId="NaamAanbesteding">
    <w:name w:val="Naam Aanbesteding"/>
    <w:basedOn w:val="Standaard"/>
    <w:link w:val="NaamAanbestedingChar"/>
    <w:qFormat/>
    <w:rsid w:val="009A76B1"/>
    <w:rPr>
      <w:rFonts w:asciiTheme="minorHAnsi" w:eastAsiaTheme="minorHAnsi" w:hAnsiTheme="minorHAnsi" w:cstheme="minorBidi"/>
      <w:color w:val="FFFFFF" w:themeColor="background1"/>
      <w:sz w:val="52"/>
      <w:szCs w:val="52"/>
      <w:lang w:val="en-US" w:eastAsia="en-US"/>
    </w:rPr>
  </w:style>
  <w:style w:type="character" w:customStyle="1" w:styleId="NaamAanbestedingChar">
    <w:name w:val="Naam Aanbesteding Char"/>
    <w:basedOn w:val="Standaardalinea-lettertype"/>
    <w:link w:val="NaamAanbesteding"/>
    <w:rsid w:val="009A76B1"/>
    <w:rPr>
      <w:rFonts w:asciiTheme="minorHAnsi" w:eastAsiaTheme="minorHAnsi" w:hAnsiTheme="minorHAnsi" w:cstheme="minorBidi"/>
      <w:color w:val="FFFFFF" w:themeColor="background1"/>
      <w:sz w:val="52"/>
      <w:szCs w:val="52"/>
    </w:rPr>
  </w:style>
  <w:style w:type="paragraph" w:customStyle="1" w:styleId="Bodytekst">
    <w:name w:val="Bodytekst"/>
    <w:basedOn w:val="Standaard"/>
    <w:link w:val="BodytekstChar"/>
    <w:qFormat/>
    <w:rsid w:val="009A76B1"/>
    <w:pPr>
      <w:spacing w:line="300" w:lineRule="exact"/>
    </w:pPr>
    <w:rPr>
      <w:rFonts w:asciiTheme="minorHAnsi" w:eastAsiaTheme="minorHAnsi" w:hAnsiTheme="minorHAnsi" w:cs="Arial"/>
      <w:sz w:val="22"/>
      <w:szCs w:val="22"/>
      <w:lang w:eastAsia="en-US"/>
    </w:rPr>
  </w:style>
  <w:style w:type="character" w:customStyle="1" w:styleId="BodytekstChar">
    <w:name w:val="Bodytekst Char"/>
    <w:basedOn w:val="Standaardalinea-lettertype"/>
    <w:link w:val="Bodytekst"/>
    <w:rsid w:val="009A76B1"/>
    <w:rPr>
      <w:rFonts w:asciiTheme="minorHAnsi" w:eastAsiaTheme="minorHAnsi" w:hAnsiTheme="minorHAnsi" w:cs="Arial"/>
      <w:sz w:val="22"/>
      <w:szCs w:val="22"/>
      <w:lang w:val="nl-NL"/>
    </w:rPr>
  </w:style>
  <w:style w:type="paragraph" w:styleId="Tekstopmerking">
    <w:name w:val="annotation text"/>
    <w:basedOn w:val="Standaard"/>
    <w:link w:val="TekstopmerkingChar"/>
    <w:unhideWhenUsed/>
    <w:rsid w:val="00120213"/>
    <w:rPr>
      <w:sz w:val="20"/>
      <w:szCs w:val="20"/>
    </w:rPr>
  </w:style>
  <w:style w:type="character" w:customStyle="1" w:styleId="TekstopmerkingChar">
    <w:name w:val="Tekst opmerking Char"/>
    <w:basedOn w:val="Standaardalinea-lettertype"/>
    <w:link w:val="Tekstopmerking"/>
    <w:rsid w:val="00120213"/>
    <w:rPr>
      <w:lang w:val="nl-NL" w:eastAsia="nl-NL"/>
    </w:rPr>
  </w:style>
  <w:style w:type="paragraph" w:styleId="Onderwerpvanopmerking">
    <w:name w:val="annotation subject"/>
    <w:basedOn w:val="Tekstopmerking"/>
    <w:next w:val="Tekstopmerking"/>
    <w:link w:val="OnderwerpvanopmerkingChar"/>
    <w:semiHidden/>
    <w:unhideWhenUsed/>
    <w:rsid w:val="00120213"/>
    <w:rPr>
      <w:b/>
      <w:bCs/>
    </w:rPr>
  </w:style>
  <w:style w:type="character" w:customStyle="1" w:styleId="OnderwerpvanopmerkingChar">
    <w:name w:val="Onderwerp van opmerking Char"/>
    <w:basedOn w:val="TekstopmerkingChar"/>
    <w:link w:val="Onderwerpvanopmerking"/>
    <w:semiHidden/>
    <w:rsid w:val="00120213"/>
    <w:rPr>
      <w:b/>
      <w:bCs/>
      <w:lang w:val="nl-NL" w:eastAsia="nl-NL"/>
    </w:rPr>
  </w:style>
  <w:style w:type="character" w:styleId="Vermelding">
    <w:name w:val="Mention"/>
    <w:basedOn w:val="Standaardalinea-lettertype"/>
    <w:uiPriority w:val="99"/>
    <w:unhideWhenUsed/>
    <w:rPr>
      <w:color w:val="2B579A"/>
      <w:shd w:val="clear" w:color="auto" w:fill="E6E6E6"/>
    </w:rPr>
  </w:style>
  <w:style w:type="paragraph" w:styleId="Revisie">
    <w:name w:val="Revision"/>
    <w:hidden/>
    <w:uiPriority w:val="99"/>
    <w:semiHidden/>
    <w:rsid w:val="003B76D0"/>
    <w:rPr>
      <w:sz w:val="24"/>
      <w:szCs w:val="24"/>
      <w:lang w:val="nl-NL" w:eastAsia="nl-NL"/>
    </w:rPr>
  </w:style>
  <w:style w:type="character" w:styleId="Onopgelostemelding">
    <w:name w:val="Unresolved Mention"/>
    <w:basedOn w:val="Standaardalinea-lettertype"/>
    <w:uiPriority w:val="99"/>
    <w:unhideWhenUsed/>
    <w:rsid w:val="00EA5354"/>
    <w:rPr>
      <w:color w:val="605E5C"/>
      <w:shd w:val="clear" w:color="auto" w:fill="E1DFDD"/>
    </w:rPr>
  </w:style>
  <w:style w:type="character" w:customStyle="1" w:styleId="apple-converted-space">
    <w:name w:val="apple-converted-space"/>
    <w:basedOn w:val="Standaardalinea-lettertype"/>
    <w:rsid w:val="00D92E9A"/>
  </w:style>
  <w:style w:type="paragraph" w:customStyle="1" w:styleId="paragraph">
    <w:name w:val="paragraph"/>
    <w:basedOn w:val="Standaard"/>
    <w:rsid w:val="00DA3EBF"/>
    <w:pPr>
      <w:spacing w:before="100" w:beforeAutospacing="1" w:after="100" w:afterAutospacing="1"/>
    </w:pPr>
  </w:style>
  <w:style w:type="character" w:customStyle="1" w:styleId="normaltextrun">
    <w:name w:val="normaltextrun"/>
    <w:basedOn w:val="Standaardalinea-lettertype"/>
    <w:rsid w:val="00DA3EBF"/>
  </w:style>
  <w:style w:type="character" w:customStyle="1" w:styleId="eop">
    <w:name w:val="eop"/>
    <w:basedOn w:val="Standaardalinea-lettertype"/>
    <w:rsid w:val="00DA3EBF"/>
  </w:style>
  <w:style w:type="character" w:customStyle="1" w:styleId="VoettekstChar">
    <w:name w:val="Voettekst Char"/>
    <w:basedOn w:val="Standaardalinea-lettertype"/>
    <w:link w:val="Voettekst"/>
    <w:uiPriority w:val="99"/>
    <w:rsid w:val="00EE579A"/>
    <w:rPr>
      <w:sz w:val="24"/>
      <w:szCs w:val="24"/>
      <w:lang w:val="nl-NL" w:eastAsia="nl-NL"/>
    </w:rPr>
  </w:style>
  <w:style w:type="paragraph" w:customStyle="1" w:styleId="Default">
    <w:name w:val="Default"/>
    <w:rsid w:val="009664B8"/>
    <w:pPr>
      <w:autoSpaceDE w:val="0"/>
      <w:autoSpaceDN w:val="0"/>
      <w:adjustRightInd w:val="0"/>
    </w:pPr>
    <w:rPr>
      <w:rFonts w:ascii="Verdana" w:eastAsiaTheme="minorHAnsi" w:hAnsi="Verdana" w:cs="Verdana"/>
      <w:color w:val="000000"/>
      <w:sz w:val="24"/>
      <w:szCs w:val="24"/>
      <w:lang w:val="nl-N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157353">
      <w:bodyDiv w:val="1"/>
      <w:marLeft w:val="0"/>
      <w:marRight w:val="0"/>
      <w:marTop w:val="0"/>
      <w:marBottom w:val="0"/>
      <w:divBdr>
        <w:top w:val="none" w:sz="0" w:space="0" w:color="auto"/>
        <w:left w:val="none" w:sz="0" w:space="0" w:color="auto"/>
        <w:bottom w:val="none" w:sz="0" w:space="0" w:color="auto"/>
        <w:right w:val="none" w:sz="0" w:space="0" w:color="auto"/>
      </w:divBdr>
    </w:div>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812138860">
      <w:bodyDiv w:val="1"/>
      <w:marLeft w:val="0"/>
      <w:marRight w:val="0"/>
      <w:marTop w:val="0"/>
      <w:marBottom w:val="0"/>
      <w:divBdr>
        <w:top w:val="none" w:sz="0" w:space="0" w:color="auto"/>
        <w:left w:val="none" w:sz="0" w:space="0" w:color="auto"/>
        <w:bottom w:val="none" w:sz="0" w:space="0" w:color="auto"/>
        <w:right w:val="none" w:sz="0" w:space="0" w:color="auto"/>
      </w:divBdr>
    </w:div>
    <w:div w:id="815033047">
      <w:bodyDiv w:val="1"/>
      <w:marLeft w:val="0"/>
      <w:marRight w:val="0"/>
      <w:marTop w:val="0"/>
      <w:marBottom w:val="0"/>
      <w:divBdr>
        <w:top w:val="none" w:sz="0" w:space="0" w:color="auto"/>
        <w:left w:val="none" w:sz="0" w:space="0" w:color="auto"/>
        <w:bottom w:val="none" w:sz="0" w:space="0" w:color="auto"/>
        <w:right w:val="none" w:sz="0" w:space="0" w:color="auto"/>
      </w:divBdr>
    </w:div>
    <w:div w:id="879514328">
      <w:bodyDiv w:val="1"/>
      <w:marLeft w:val="0"/>
      <w:marRight w:val="0"/>
      <w:marTop w:val="0"/>
      <w:marBottom w:val="0"/>
      <w:divBdr>
        <w:top w:val="none" w:sz="0" w:space="0" w:color="auto"/>
        <w:left w:val="none" w:sz="0" w:space="0" w:color="auto"/>
        <w:bottom w:val="none" w:sz="0" w:space="0" w:color="auto"/>
        <w:right w:val="none" w:sz="0" w:space="0" w:color="auto"/>
      </w:divBdr>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1564218723">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 w:id="1790582771">
      <w:bodyDiv w:val="1"/>
      <w:marLeft w:val="0"/>
      <w:marRight w:val="0"/>
      <w:marTop w:val="0"/>
      <w:marBottom w:val="0"/>
      <w:divBdr>
        <w:top w:val="none" w:sz="0" w:space="0" w:color="auto"/>
        <w:left w:val="none" w:sz="0" w:space="0" w:color="auto"/>
        <w:bottom w:val="none" w:sz="0" w:space="0" w:color="auto"/>
        <w:right w:val="none" w:sz="0" w:space="0" w:color="auto"/>
      </w:divBdr>
    </w:div>
    <w:div w:id="214384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pianoo.nl/duurzaaminkopen/criteria"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TenderNed.nl"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vu.nl/nl/over-de-vu/campus/gebouwen/index.aspx" TargetMode="External"/><Relationship Id="rId25" Type="http://schemas.openxmlformats.org/officeDocument/2006/relationships/image" Target="media/image2.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vu.nl/" TargetMode="External"/><Relationship Id="rId20" Type="http://schemas.openxmlformats.org/officeDocument/2006/relationships/hyperlink" Target="http://www.TenderNed.nl"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justis.nl/producten/gva/gva-aanvragen/"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yperlink" Target="mailto:r.stel@vu.nl" TargetMode="Externa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assets.vu.nl/d8b6f1f5-816c-005b-1dc1-e363dd7ce9a5/06cf9c1f-1b01-4312-af40-f75010a8e7a3/Energie_Masterplan2035_tcm289-875885.pdf"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tenderned.nl/sites/default/files/In%20zes%20stappen%20digitaal%20inschrijven%20op%20overheidsopdrachten%20via%20TenderNed_0.pdf" TargetMode="External"/><Relationship Id="rId27" Type="http://schemas.openxmlformats.org/officeDocument/2006/relationships/footer" Target="footer3.xml"/><Relationship Id="rId30" Type="http://schemas.openxmlformats.org/officeDocument/2006/relationships/header" Target="header5.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95E79DE7653345AAF111C6AC9732A8" ma:contentTypeVersion="3" ma:contentTypeDescription="Create a new document." ma:contentTypeScope="" ma:versionID="39523164833e79dc917a23804672cc62">
  <xsd:schema xmlns:xsd="http://www.w3.org/2001/XMLSchema" xmlns:xs="http://www.w3.org/2001/XMLSchema" xmlns:p="http://schemas.microsoft.com/office/2006/metadata/properties" xmlns:ns2="f078b13c-b9e8-426a-ba8f-9ce0ba7a30d8" targetNamespace="http://schemas.microsoft.com/office/2006/metadata/properties" ma:root="true" ma:fieldsID="8c5dde9ee0ab36a938939a25900a9290" ns2:_="">
    <xsd:import namespace="f078b13c-b9e8-426a-ba8f-9ce0ba7a30d8"/>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8b13c-b9e8-426a-ba8f-9ce0ba7a30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BED029-2F19-41DB-98F2-303B1250977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2EFC04-975C-4F98-919C-4696CB17C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8b13c-b9e8-426a-ba8f-9ce0ba7a30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9932D2-AEC6-F74B-A2D8-99EC316839CB}">
  <ds:schemaRefs>
    <ds:schemaRef ds:uri="http://schemas.openxmlformats.org/officeDocument/2006/bibliography"/>
  </ds:schemaRefs>
</ds:datastoreItem>
</file>

<file path=customXml/itemProps4.xml><?xml version="1.0" encoding="utf-8"?>
<ds:datastoreItem xmlns:ds="http://schemas.openxmlformats.org/officeDocument/2006/customXml" ds:itemID="{B93829F3-1583-4E4D-95E5-0BD0BD9B5C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9639</Words>
  <Characters>53017</Characters>
  <Application>Microsoft Office Word</Application>
  <DocSecurity>0</DocSecurity>
  <Lines>441</Lines>
  <Paragraphs>125</Paragraphs>
  <ScaleCrop>false</ScaleCrop>
  <HeadingPairs>
    <vt:vector size="2" baseType="variant">
      <vt:variant>
        <vt:lpstr>Titel</vt:lpstr>
      </vt:variant>
      <vt:variant>
        <vt:i4>1</vt:i4>
      </vt:variant>
    </vt:vector>
  </HeadingPairs>
  <TitlesOfParts>
    <vt:vector size="1" baseType="lpstr">
      <vt:lpstr>Offerteaanvraag OP</vt:lpstr>
    </vt:vector>
  </TitlesOfParts>
  <Company>Vrije Universiteit Amsterdam</Company>
  <LinksUpToDate>false</LinksUpToDate>
  <CharactersWithSpaces>62531</CharactersWithSpaces>
  <SharedDoc>false</SharedDoc>
  <HLinks>
    <vt:vector size="378" baseType="variant">
      <vt:variant>
        <vt:i4>7995510</vt:i4>
      </vt:variant>
      <vt:variant>
        <vt:i4>348</vt:i4>
      </vt:variant>
      <vt:variant>
        <vt:i4>0</vt:i4>
      </vt:variant>
      <vt:variant>
        <vt:i4>5</vt:i4>
      </vt:variant>
      <vt:variant>
        <vt:lpwstr>https://www.justis.nl/producten/gva/gva-aanvragen/</vt:lpwstr>
      </vt:variant>
      <vt:variant>
        <vt:lpwstr/>
      </vt:variant>
      <vt:variant>
        <vt:i4>6094884</vt:i4>
      </vt:variant>
      <vt:variant>
        <vt:i4>345</vt:i4>
      </vt:variant>
      <vt:variant>
        <vt:i4>0</vt:i4>
      </vt:variant>
      <vt:variant>
        <vt:i4>5</vt:i4>
      </vt:variant>
      <vt:variant>
        <vt:lpwstr>mailto:r.stel@vu.nl</vt:lpwstr>
      </vt:variant>
      <vt:variant>
        <vt:lpwstr/>
      </vt:variant>
      <vt:variant>
        <vt:i4>6422542</vt:i4>
      </vt:variant>
      <vt:variant>
        <vt:i4>342</vt:i4>
      </vt:variant>
      <vt:variant>
        <vt:i4>0</vt:i4>
      </vt:variant>
      <vt:variant>
        <vt:i4>5</vt:i4>
      </vt:variant>
      <vt:variant>
        <vt:lpwstr>http://www.tenderned.nl/sites/default/files/In zes stappen digitaal inschrijven op overheidsopdrachten via TenderNed_0.pdf</vt:lpwstr>
      </vt:variant>
      <vt:variant>
        <vt:lpwstr/>
      </vt:variant>
      <vt:variant>
        <vt:i4>2031620</vt:i4>
      </vt:variant>
      <vt:variant>
        <vt:i4>339</vt:i4>
      </vt:variant>
      <vt:variant>
        <vt:i4>0</vt:i4>
      </vt:variant>
      <vt:variant>
        <vt:i4>5</vt:i4>
      </vt:variant>
      <vt:variant>
        <vt:lpwstr>http://www.tenderned.nl/</vt:lpwstr>
      </vt:variant>
      <vt:variant>
        <vt:lpwstr/>
      </vt:variant>
      <vt:variant>
        <vt:i4>2031620</vt:i4>
      </vt:variant>
      <vt:variant>
        <vt:i4>336</vt:i4>
      </vt:variant>
      <vt:variant>
        <vt:i4>0</vt:i4>
      </vt:variant>
      <vt:variant>
        <vt:i4>5</vt:i4>
      </vt:variant>
      <vt:variant>
        <vt:lpwstr>http://www.tenderned.nl/</vt:lpwstr>
      </vt:variant>
      <vt:variant>
        <vt:lpwstr/>
      </vt:variant>
      <vt:variant>
        <vt:i4>458829</vt:i4>
      </vt:variant>
      <vt:variant>
        <vt:i4>333</vt:i4>
      </vt:variant>
      <vt:variant>
        <vt:i4>0</vt:i4>
      </vt:variant>
      <vt:variant>
        <vt:i4>5</vt:i4>
      </vt:variant>
      <vt:variant>
        <vt:lpwstr>http://www.pianoo.nl/duurzaaminkopen/criteria</vt:lpwstr>
      </vt:variant>
      <vt:variant>
        <vt:lpwstr/>
      </vt:variant>
      <vt:variant>
        <vt:i4>8192046</vt:i4>
      </vt:variant>
      <vt:variant>
        <vt:i4>330</vt:i4>
      </vt:variant>
      <vt:variant>
        <vt:i4>0</vt:i4>
      </vt:variant>
      <vt:variant>
        <vt:i4>5</vt:i4>
      </vt:variant>
      <vt:variant>
        <vt:lpwstr>https://www.vu.nl/nl/over-de-vu/campus/gebouwen/index.aspx</vt:lpwstr>
      </vt:variant>
      <vt:variant>
        <vt:lpwstr/>
      </vt:variant>
      <vt:variant>
        <vt:i4>2031691</vt:i4>
      </vt:variant>
      <vt:variant>
        <vt:i4>327</vt:i4>
      </vt:variant>
      <vt:variant>
        <vt:i4>0</vt:i4>
      </vt:variant>
      <vt:variant>
        <vt:i4>5</vt:i4>
      </vt:variant>
      <vt:variant>
        <vt:lpwstr>http://www.vu.nl/</vt:lpwstr>
      </vt:variant>
      <vt:variant>
        <vt:lpwstr/>
      </vt:variant>
      <vt:variant>
        <vt:i4>1507381</vt:i4>
      </vt:variant>
      <vt:variant>
        <vt:i4>320</vt:i4>
      </vt:variant>
      <vt:variant>
        <vt:i4>0</vt:i4>
      </vt:variant>
      <vt:variant>
        <vt:i4>5</vt:i4>
      </vt:variant>
      <vt:variant>
        <vt:lpwstr/>
      </vt:variant>
      <vt:variant>
        <vt:lpwstr>_Toc141101541</vt:lpwstr>
      </vt:variant>
      <vt:variant>
        <vt:i4>1507381</vt:i4>
      </vt:variant>
      <vt:variant>
        <vt:i4>314</vt:i4>
      </vt:variant>
      <vt:variant>
        <vt:i4>0</vt:i4>
      </vt:variant>
      <vt:variant>
        <vt:i4>5</vt:i4>
      </vt:variant>
      <vt:variant>
        <vt:lpwstr/>
      </vt:variant>
      <vt:variant>
        <vt:lpwstr>_Toc141101540</vt:lpwstr>
      </vt:variant>
      <vt:variant>
        <vt:i4>1048629</vt:i4>
      </vt:variant>
      <vt:variant>
        <vt:i4>308</vt:i4>
      </vt:variant>
      <vt:variant>
        <vt:i4>0</vt:i4>
      </vt:variant>
      <vt:variant>
        <vt:i4>5</vt:i4>
      </vt:variant>
      <vt:variant>
        <vt:lpwstr/>
      </vt:variant>
      <vt:variant>
        <vt:lpwstr>_Toc141101539</vt:lpwstr>
      </vt:variant>
      <vt:variant>
        <vt:i4>1048629</vt:i4>
      </vt:variant>
      <vt:variant>
        <vt:i4>302</vt:i4>
      </vt:variant>
      <vt:variant>
        <vt:i4>0</vt:i4>
      </vt:variant>
      <vt:variant>
        <vt:i4>5</vt:i4>
      </vt:variant>
      <vt:variant>
        <vt:lpwstr/>
      </vt:variant>
      <vt:variant>
        <vt:lpwstr>_Toc141101538</vt:lpwstr>
      </vt:variant>
      <vt:variant>
        <vt:i4>1048629</vt:i4>
      </vt:variant>
      <vt:variant>
        <vt:i4>296</vt:i4>
      </vt:variant>
      <vt:variant>
        <vt:i4>0</vt:i4>
      </vt:variant>
      <vt:variant>
        <vt:i4>5</vt:i4>
      </vt:variant>
      <vt:variant>
        <vt:lpwstr/>
      </vt:variant>
      <vt:variant>
        <vt:lpwstr>_Toc141101537</vt:lpwstr>
      </vt:variant>
      <vt:variant>
        <vt:i4>1048629</vt:i4>
      </vt:variant>
      <vt:variant>
        <vt:i4>290</vt:i4>
      </vt:variant>
      <vt:variant>
        <vt:i4>0</vt:i4>
      </vt:variant>
      <vt:variant>
        <vt:i4>5</vt:i4>
      </vt:variant>
      <vt:variant>
        <vt:lpwstr/>
      </vt:variant>
      <vt:variant>
        <vt:lpwstr>_Toc141101536</vt:lpwstr>
      </vt:variant>
      <vt:variant>
        <vt:i4>1048629</vt:i4>
      </vt:variant>
      <vt:variant>
        <vt:i4>284</vt:i4>
      </vt:variant>
      <vt:variant>
        <vt:i4>0</vt:i4>
      </vt:variant>
      <vt:variant>
        <vt:i4>5</vt:i4>
      </vt:variant>
      <vt:variant>
        <vt:lpwstr/>
      </vt:variant>
      <vt:variant>
        <vt:lpwstr>_Toc141101535</vt:lpwstr>
      </vt:variant>
      <vt:variant>
        <vt:i4>1048629</vt:i4>
      </vt:variant>
      <vt:variant>
        <vt:i4>278</vt:i4>
      </vt:variant>
      <vt:variant>
        <vt:i4>0</vt:i4>
      </vt:variant>
      <vt:variant>
        <vt:i4>5</vt:i4>
      </vt:variant>
      <vt:variant>
        <vt:lpwstr/>
      </vt:variant>
      <vt:variant>
        <vt:lpwstr>_Toc141101534</vt:lpwstr>
      </vt:variant>
      <vt:variant>
        <vt:i4>1048629</vt:i4>
      </vt:variant>
      <vt:variant>
        <vt:i4>272</vt:i4>
      </vt:variant>
      <vt:variant>
        <vt:i4>0</vt:i4>
      </vt:variant>
      <vt:variant>
        <vt:i4>5</vt:i4>
      </vt:variant>
      <vt:variant>
        <vt:lpwstr/>
      </vt:variant>
      <vt:variant>
        <vt:lpwstr>_Toc141101533</vt:lpwstr>
      </vt:variant>
      <vt:variant>
        <vt:i4>1048629</vt:i4>
      </vt:variant>
      <vt:variant>
        <vt:i4>266</vt:i4>
      </vt:variant>
      <vt:variant>
        <vt:i4>0</vt:i4>
      </vt:variant>
      <vt:variant>
        <vt:i4>5</vt:i4>
      </vt:variant>
      <vt:variant>
        <vt:lpwstr/>
      </vt:variant>
      <vt:variant>
        <vt:lpwstr>_Toc141101532</vt:lpwstr>
      </vt:variant>
      <vt:variant>
        <vt:i4>1048629</vt:i4>
      </vt:variant>
      <vt:variant>
        <vt:i4>260</vt:i4>
      </vt:variant>
      <vt:variant>
        <vt:i4>0</vt:i4>
      </vt:variant>
      <vt:variant>
        <vt:i4>5</vt:i4>
      </vt:variant>
      <vt:variant>
        <vt:lpwstr/>
      </vt:variant>
      <vt:variant>
        <vt:lpwstr>_Toc141101531</vt:lpwstr>
      </vt:variant>
      <vt:variant>
        <vt:i4>1048629</vt:i4>
      </vt:variant>
      <vt:variant>
        <vt:i4>254</vt:i4>
      </vt:variant>
      <vt:variant>
        <vt:i4>0</vt:i4>
      </vt:variant>
      <vt:variant>
        <vt:i4>5</vt:i4>
      </vt:variant>
      <vt:variant>
        <vt:lpwstr/>
      </vt:variant>
      <vt:variant>
        <vt:lpwstr>_Toc141101530</vt:lpwstr>
      </vt:variant>
      <vt:variant>
        <vt:i4>1114165</vt:i4>
      </vt:variant>
      <vt:variant>
        <vt:i4>248</vt:i4>
      </vt:variant>
      <vt:variant>
        <vt:i4>0</vt:i4>
      </vt:variant>
      <vt:variant>
        <vt:i4>5</vt:i4>
      </vt:variant>
      <vt:variant>
        <vt:lpwstr/>
      </vt:variant>
      <vt:variant>
        <vt:lpwstr>_Toc141101529</vt:lpwstr>
      </vt:variant>
      <vt:variant>
        <vt:i4>1114165</vt:i4>
      </vt:variant>
      <vt:variant>
        <vt:i4>242</vt:i4>
      </vt:variant>
      <vt:variant>
        <vt:i4>0</vt:i4>
      </vt:variant>
      <vt:variant>
        <vt:i4>5</vt:i4>
      </vt:variant>
      <vt:variant>
        <vt:lpwstr/>
      </vt:variant>
      <vt:variant>
        <vt:lpwstr>_Toc141101528</vt:lpwstr>
      </vt:variant>
      <vt:variant>
        <vt:i4>1114165</vt:i4>
      </vt:variant>
      <vt:variant>
        <vt:i4>236</vt:i4>
      </vt:variant>
      <vt:variant>
        <vt:i4>0</vt:i4>
      </vt:variant>
      <vt:variant>
        <vt:i4>5</vt:i4>
      </vt:variant>
      <vt:variant>
        <vt:lpwstr/>
      </vt:variant>
      <vt:variant>
        <vt:lpwstr>_Toc141101527</vt:lpwstr>
      </vt:variant>
      <vt:variant>
        <vt:i4>1114165</vt:i4>
      </vt:variant>
      <vt:variant>
        <vt:i4>230</vt:i4>
      </vt:variant>
      <vt:variant>
        <vt:i4>0</vt:i4>
      </vt:variant>
      <vt:variant>
        <vt:i4>5</vt:i4>
      </vt:variant>
      <vt:variant>
        <vt:lpwstr/>
      </vt:variant>
      <vt:variant>
        <vt:lpwstr>_Toc141101526</vt:lpwstr>
      </vt:variant>
      <vt:variant>
        <vt:i4>1114165</vt:i4>
      </vt:variant>
      <vt:variant>
        <vt:i4>224</vt:i4>
      </vt:variant>
      <vt:variant>
        <vt:i4>0</vt:i4>
      </vt:variant>
      <vt:variant>
        <vt:i4>5</vt:i4>
      </vt:variant>
      <vt:variant>
        <vt:lpwstr/>
      </vt:variant>
      <vt:variant>
        <vt:lpwstr>_Toc141101525</vt:lpwstr>
      </vt:variant>
      <vt:variant>
        <vt:i4>1114165</vt:i4>
      </vt:variant>
      <vt:variant>
        <vt:i4>218</vt:i4>
      </vt:variant>
      <vt:variant>
        <vt:i4>0</vt:i4>
      </vt:variant>
      <vt:variant>
        <vt:i4>5</vt:i4>
      </vt:variant>
      <vt:variant>
        <vt:lpwstr/>
      </vt:variant>
      <vt:variant>
        <vt:lpwstr>_Toc141101524</vt:lpwstr>
      </vt:variant>
      <vt:variant>
        <vt:i4>1114165</vt:i4>
      </vt:variant>
      <vt:variant>
        <vt:i4>212</vt:i4>
      </vt:variant>
      <vt:variant>
        <vt:i4>0</vt:i4>
      </vt:variant>
      <vt:variant>
        <vt:i4>5</vt:i4>
      </vt:variant>
      <vt:variant>
        <vt:lpwstr/>
      </vt:variant>
      <vt:variant>
        <vt:lpwstr>_Toc141101523</vt:lpwstr>
      </vt:variant>
      <vt:variant>
        <vt:i4>1114165</vt:i4>
      </vt:variant>
      <vt:variant>
        <vt:i4>206</vt:i4>
      </vt:variant>
      <vt:variant>
        <vt:i4>0</vt:i4>
      </vt:variant>
      <vt:variant>
        <vt:i4>5</vt:i4>
      </vt:variant>
      <vt:variant>
        <vt:lpwstr/>
      </vt:variant>
      <vt:variant>
        <vt:lpwstr>_Toc141101522</vt:lpwstr>
      </vt:variant>
      <vt:variant>
        <vt:i4>1114165</vt:i4>
      </vt:variant>
      <vt:variant>
        <vt:i4>200</vt:i4>
      </vt:variant>
      <vt:variant>
        <vt:i4>0</vt:i4>
      </vt:variant>
      <vt:variant>
        <vt:i4>5</vt:i4>
      </vt:variant>
      <vt:variant>
        <vt:lpwstr/>
      </vt:variant>
      <vt:variant>
        <vt:lpwstr>_Toc141101521</vt:lpwstr>
      </vt:variant>
      <vt:variant>
        <vt:i4>1114165</vt:i4>
      </vt:variant>
      <vt:variant>
        <vt:i4>194</vt:i4>
      </vt:variant>
      <vt:variant>
        <vt:i4>0</vt:i4>
      </vt:variant>
      <vt:variant>
        <vt:i4>5</vt:i4>
      </vt:variant>
      <vt:variant>
        <vt:lpwstr/>
      </vt:variant>
      <vt:variant>
        <vt:lpwstr>_Toc141101520</vt:lpwstr>
      </vt:variant>
      <vt:variant>
        <vt:i4>1179701</vt:i4>
      </vt:variant>
      <vt:variant>
        <vt:i4>188</vt:i4>
      </vt:variant>
      <vt:variant>
        <vt:i4>0</vt:i4>
      </vt:variant>
      <vt:variant>
        <vt:i4>5</vt:i4>
      </vt:variant>
      <vt:variant>
        <vt:lpwstr/>
      </vt:variant>
      <vt:variant>
        <vt:lpwstr>_Toc141101519</vt:lpwstr>
      </vt:variant>
      <vt:variant>
        <vt:i4>1179701</vt:i4>
      </vt:variant>
      <vt:variant>
        <vt:i4>182</vt:i4>
      </vt:variant>
      <vt:variant>
        <vt:i4>0</vt:i4>
      </vt:variant>
      <vt:variant>
        <vt:i4>5</vt:i4>
      </vt:variant>
      <vt:variant>
        <vt:lpwstr/>
      </vt:variant>
      <vt:variant>
        <vt:lpwstr>_Toc141101518</vt:lpwstr>
      </vt:variant>
      <vt:variant>
        <vt:i4>1179701</vt:i4>
      </vt:variant>
      <vt:variant>
        <vt:i4>176</vt:i4>
      </vt:variant>
      <vt:variant>
        <vt:i4>0</vt:i4>
      </vt:variant>
      <vt:variant>
        <vt:i4>5</vt:i4>
      </vt:variant>
      <vt:variant>
        <vt:lpwstr/>
      </vt:variant>
      <vt:variant>
        <vt:lpwstr>_Toc141101517</vt:lpwstr>
      </vt:variant>
      <vt:variant>
        <vt:i4>1179701</vt:i4>
      </vt:variant>
      <vt:variant>
        <vt:i4>170</vt:i4>
      </vt:variant>
      <vt:variant>
        <vt:i4>0</vt:i4>
      </vt:variant>
      <vt:variant>
        <vt:i4>5</vt:i4>
      </vt:variant>
      <vt:variant>
        <vt:lpwstr/>
      </vt:variant>
      <vt:variant>
        <vt:lpwstr>_Toc141101516</vt:lpwstr>
      </vt:variant>
      <vt:variant>
        <vt:i4>1179701</vt:i4>
      </vt:variant>
      <vt:variant>
        <vt:i4>164</vt:i4>
      </vt:variant>
      <vt:variant>
        <vt:i4>0</vt:i4>
      </vt:variant>
      <vt:variant>
        <vt:i4>5</vt:i4>
      </vt:variant>
      <vt:variant>
        <vt:lpwstr/>
      </vt:variant>
      <vt:variant>
        <vt:lpwstr>_Toc141101515</vt:lpwstr>
      </vt:variant>
      <vt:variant>
        <vt:i4>1179701</vt:i4>
      </vt:variant>
      <vt:variant>
        <vt:i4>158</vt:i4>
      </vt:variant>
      <vt:variant>
        <vt:i4>0</vt:i4>
      </vt:variant>
      <vt:variant>
        <vt:i4>5</vt:i4>
      </vt:variant>
      <vt:variant>
        <vt:lpwstr/>
      </vt:variant>
      <vt:variant>
        <vt:lpwstr>_Toc141101514</vt:lpwstr>
      </vt:variant>
      <vt:variant>
        <vt:i4>1179701</vt:i4>
      </vt:variant>
      <vt:variant>
        <vt:i4>152</vt:i4>
      </vt:variant>
      <vt:variant>
        <vt:i4>0</vt:i4>
      </vt:variant>
      <vt:variant>
        <vt:i4>5</vt:i4>
      </vt:variant>
      <vt:variant>
        <vt:lpwstr/>
      </vt:variant>
      <vt:variant>
        <vt:lpwstr>_Toc141101513</vt:lpwstr>
      </vt:variant>
      <vt:variant>
        <vt:i4>1179701</vt:i4>
      </vt:variant>
      <vt:variant>
        <vt:i4>146</vt:i4>
      </vt:variant>
      <vt:variant>
        <vt:i4>0</vt:i4>
      </vt:variant>
      <vt:variant>
        <vt:i4>5</vt:i4>
      </vt:variant>
      <vt:variant>
        <vt:lpwstr/>
      </vt:variant>
      <vt:variant>
        <vt:lpwstr>_Toc141101512</vt:lpwstr>
      </vt:variant>
      <vt:variant>
        <vt:i4>1179701</vt:i4>
      </vt:variant>
      <vt:variant>
        <vt:i4>140</vt:i4>
      </vt:variant>
      <vt:variant>
        <vt:i4>0</vt:i4>
      </vt:variant>
      <vt:variant>
        <vt:i4>5</vt:i4>
      </vt:variant>
      <vt:variant>
        <vt:lpwstr/>
      </vt:variant>
      <vt:variant>
        <vt:lpwstr>_Toc141101511</vt:lpwstr>
      </vt:variant>
      <vt:variant>
        <vt:i4>1179701</vt:i4>
      </vt:variant>
      <vt:variant>
        <vt:i4>134</vt:i4>
      </vt:variant>
      <vt:variant>
        <vt:i4>0</vt:i4>
      </vt:variant>
      <vt:variant>
        <vt:i4>5</vt:i4>
      </vt:variant>
      <vt:variant>
        <vt:lpwstr/>
      </vt:variant>
      <vt:variant>
        <vt:lpwstr>_Toc141101510</vt:lpwstr>
      </vt:variant>
      <vt:variant>
        <vt:i4>1245237</vt:i4>
      </vt:variant>
      <vt:variant>
        <vt:i4>128</vt:i4>
      </vt:variant>
      <vt:variant>
        <vt:i4>0</vt:i4>
      </vt:variant>
      <vt:variant>
        <vt:i4>5</vt:i4>
      </vt:variant>
      <vt:variant>
        <vt:lpwstr/>
      </vt:variant>
      <vt:variant>
        <vt:lpwstr>_Toc141101509</vt:lpwstr>
      </vt:variant>
      <vt:variant>
        <vt:i4>1245237</vt:i4>
      </vt:variant>
      <vt:variant>
        <vt:i4>122</vt:i4>
      </vt:variant>
      <vt:variant>
        <vt:i4>0</vt:i4>
      </vt:variant>
      <vt:variant>
        <vt:i4>5</vt:i4>
      </vt:variant>
      <vt:variant>
        <vt:lpwstr/>
      </vt:variant>
      <vt:variant>
        <vt:lpwstr>_Toc141101508</vt:lpwstr>
      </vt:variant>
      <vt:variant>
        <vt:i4>1245237</vt:i4>
      </vt:variant>
      <vt:variant>
        <vt:i4>116</vt:i4>
      </vt:variant>
      <vt:variant>
        <vt:i4>0</vt:i4>
      </vt:variant>
      <vt:variant>
        <vt:i4>5</vt:i4>
      </vt:variant>
      <vt:variant>
        <vt:lpwstr/>
      </vt:variant>
      <vt:variant>
        <vt:lpwstr>_Toc141101507</vt:lpwstr>
      </vt:variant>
      <vt:variant>
        <vt:i4>1245237</vt:i4>
      </vt:variant>
      <vt:variant>
        <vt:i4>110</vt:i4>
      </vt:variant>
      <vt:variant>
        <vt:i4>0</vt:i4>
      </vt:variant>
      <vt:variant>
        <vt:i4>5</vt:i4>
      </vt:variant>
      <vt:variant>
        <vt:lpwstr/>
      </vt:variant>
      <vt:variant>
        <vt:lpwstr>_Toc141101506</vt:lpwstr>
      </vt:variant>
      <vt:variant>
        <vt:i4>1245237</vt:i4>
      </vt:variant>
      <vt:variant>
        <vt:i4>104</vt:i4>
      </vt:variant>
      <vt:variant>
        <vt:i4>0</vt:i4>
      </vt:variant>
      <vt:variant>
        <vt:i4>5</vt:i4>
      </vt:variant>
      <vt:variant>
        <vt:lpwstr/>
      </vt:variant>
      <vt:variant>
        <vt:lpwstr>_Toc141101505</vt:lpwstr>
      </vt:variant>
      <vt:variant>
        <vt:i4>1245237</vt:i4>
      </vt:variant>
      <vt:variant>
        <vt:i4>98</vt:i4>
      </vt:variant>
      <vt:variant>
        <vt:i4>0</vt:i4>
      </vt:variant>
      <vt:variant>
        <vt:i4>5</vt:i4>
      </vt:variant>
      <vt:variant>
        <vt:lpwstr/>
      </vt:variant>
      <vt:variant>
        <vt:lpwstr>_Toc141101504</vt:lpwstr>
      </vt:variant>
      <vt:variant>
        <vt:i4>1245237</vt:i4>
      </vt:variant>
      <vt:variant>
        <vt:i4>92</vt:i4>
      </vt:variant>
      <vt:variant>
        <vt:i4>0</vt:i4>
      </vt:variant>
      <vt:variant>
        <vt:i4>5</vt:i4>
      </vt:variant>
      <vt:variant>
        <vt:lpwstr/>
      </vt:variant>
      <vt:variant>
        <vt:lpwstr>_Toc141101503</vt:lpwstr>
      </vt:variant>
      <vt:variant>
        <vt:i4>1245237</vt:i4>
      </vt:variant>
      <vt:variant>
        <vt:i4>86</vt:i4>
      </vt:variant>
      <vt:variant>
        <vt:i4>0</vt:i4>
      </vt:variant>
      <vt:variant>
        <vt:i4>5</vt:i4>
      </vt:variant>
      <vt:variant>
        <vt:lpwstr/>
      </vt:variant>
      <vt:variant>
        <vt:lpwstr>_Toc141101502</vt:lpwstr>
      </vt:variant>
      <vt:variant>
        <vt:i4>1245237</vt:i4>
      </vt:variant>
      <vt:variant>
        <vt:i4>80</vt:i4>
      </vt:variant>
      <vt:variant>
        <vt:i4>0</vt:i4>
      </vt:variant>
      <vt:variant>
        <vt:i4>5</vt:i4>
      </vt:variant>
      <vt:variant>
        <vt:lpwstr/>
      </vt:variant>
      <vt:variant>
        <vt:lpwstr>_Toc141101501</vt:lpwstr>
      </vt:variant>
      <vt:variant>
        <vt:i4>1245237</vt:i4>
      </vt:variant>
      <vt:variant>
        <vt:i4>74</vt:i4>
      </vt:variant>
      <vt:variant>
        <vt:i4>0</vt:i4>
      </vt:variant>
      <vt:variant>
        <vt:i4>5</vt:i4>
      </vt:variant>
      <vt:variant>
        <vt:lpwstr/>
      </vt:variant>
      <vt:variant>
        <vt:lpwstr>_Toc141101500</vt:lpwstr>
      </vt:variant>
      <vt:variant>
        <vt:i4>1703988</vt:i4>
      </vt:variant>
      <vt:variant>
        <vt:i4>68</vt:i4>
      </vt:variant>
      <vt:variant>
        <vt:i4>0</vt:i4>
      </vt:variant>
      <vt:variant>
        <vt:i4>5</vt:i4>
      </vt:variant>
      <vt:variant>
        <vt:lpwstr/>
      </vt:variant>
      <vt:variant>
        <vt:lpwstr>_Toc141101499</vt:lpwstr>
      </vt:variant>
      <vt:variant>
        <vt:i4>1703988</vt:i4>
      </vt:variant>
      <vt:variant>
        <vt:i4>62</vt:i4>
      </vt:variant>
      <vt:variant>
        <vt:i4>0</vt:i4>
      </vt:variant>
      <vt:variant>
        <vt:i4>5</vt:i4>
      </vt:variant>
      <vt:variant>
        <vt:lpwstr/>
      </vt:variant>
      <vt:variant>
        <vt:lpwstr>_Toc141101498</vt:lpwstr>
      </vt:variant>
      <vt:variant>
        <vt:i4>1703988</vt:i4>
      </vt:variant>
      <vt:variant>
        <vt:i4>56</vt:i4>
      </vt:variant>
      <vt:variant>
        <vt:i4>0</vt:i4>
      </vt:variant>
      <vt:variant>
        <vt:i4>5</vt:i4>
      </vt:variant>
      <vt:variant>
        <vt:lpwstr/>
      </vt:variant>
      <vt:variant>
        <vt:lpwstr>_Toc141101497</vt:lpwstr>
      </vt:variant>
      <vt:variant>
        <vt:i4>1703988</vt:i4>
      </vt:variant>
      <vt:variant>
        <vt:i4>50</vt:i4>
      </vt:variant>
      <vt:variant>
        <vt:i4>0</vt:i4>
      </vt:variant>
      <vt:variant>
        <vt:i4>5</vt:i4>
      </vt:variant>
      <vt:variant>
        <vt:lpwstr/>
      </vt:variant>
      <vt:variant>
        <vt:lpwstr>_Toc141101496</vt:lpwstr>
      </vt:variant>
      <vt:variant>
        <vt:i4>1703988</vt:i4>
      </vt:variant>
      <vt:variant>
        <vt:i4>44</vt:i4>
      </vt:variant>
      <vt:variant>
        <vt:i4>0</vt:i4>
      </vt:variant>
      <vt:variant>
        <vt:i4>5</vt:i4>
      </vt:variant>
      <vt:variant>
        <vt:lpwstr/>
      </vt:variant>
      <vt:variant>
        <vt:lpwstr>_Toc141101495</vt:lpwstr>
      </vt:variant>
      <vt:variant>
        <vt:i4>1703988</vt:i4>
      </vt:variant>
      <vt:variant>
        <vt:i4>38</vt:i4>
      </vt:variant>
      <vt:variant>
        <vt:i4>0</vt:i4>
      </vt:variant>
      <vt:variant>
        <vt:i4>5</vt:i4>
      </vt:variant>
      <vt:variant>
        <vt:lpwstr/>
      </vt:variant>
      <vt:variant>
        <vt:lpwstr>_Toc141101494</vt:lpwstr>
      </vt:variant>
      <vt:variant>
        <vt:i4>1703988</vt:i4>
      </vt:variant>
      <vt:variant>
        <vt:i4>32</vt:i4>
      </vt:variant>
      <vt:variant>
        <vt:i4>0</vt:i4>
      </vt:variant>
      <vt:variant>
        <vt:i4>5</vt:i4>
      </vt:variant>
      <vt:variant>
        <vt:lpwstr/>
      </vt:variant>
      <vt:variant>
        <vt:lpwstr>_Toc141101493</vt:lpwstr>
      </vt:variant>
      <vt:variant>
        <vt:i4>1703988</vt:i4>
      </vt:variant>
      <vt:variant>
        <vt:i4>26</vt:i4>
      </vt:variant>
      <vt:variant>
        <vt:i4>0</vt:i4>
      </vt:variant>
      <vt:variant>
        <vt:i4>5</vt:i4>
      </vt:variant>
      <vt:variant>
        <vt:lpwstr/>
      </vt:variant>
      <vt:variant>
        <vt:lpwstr>_Toc141101492</vt:lpwstr>
      </vt:variant>
      <vt:variant>
        <vt:i4>1703988</vt:i4>
      </vt:variant>
      <vt:variant>
        <vt:i4>20</vt:i4>
      </vt:variant>
      <vt:variant>
        <vt:i4>0</vt:i4>
      </vt:variant>
      <vt:variant>
        <vt:i4>5</vt:i4>
      </vt:variant>
      <vt:variant>
        <vt:lpwstr/>
      </vt:variant>
      <vt:variant>
        <vt:lpwstr>_Toc141101491</vt:lpwstr>
      </vt:variant>
      <vt:variant>
        <vt:i4>1703988</vt:i4>
      </vt:variant>
      <vt:variant>
        <vt:i4>14</vt:i4>
      </vt:variant>
      <vt:variant>
        <vt:i4>0</vt:i4>
      </vt:variant>
      <vt:variant>
        <vt:i4>5</vt:i4>
      </vt:variant>
      <vt:variant>
        <vt:lpwstr/>
      </vt:variant>
      <vt:variant>
        <vt:lpwstr>_Toc141101490</vt:lpwstr>
      </vt:variant>
      <vt:variant>
        <vt:i4>1769524</vt:i4>
      </vt:variant>
      <vt:variant>
        <vt:i4>8</vt:i4>
      </vt:variant>
      <vt:variant>
        <vt:i4>0</vt:i4>
      </vt:variant>
      <vt:variant>
        <vt:i4>5</vt:i4>
      </vt:variant>
      <vt:variant>
        <vt:lpwstr/>
      </vt:variant>
      <vt:variant>
        <vt:lpwstr>_Toc141101489</vt:lpwstr>
      </vt:variant>
      <vt:variant>
        <vt:i4>1769524</vt:i4>
      </vt:variant>
      <vt:variant>
        <vt:i4>2</vt:i4>
      </vt:variant>
      <vt:variant>
        <vt:i4>0</vt:i4>
      </vt:variant>
      <vt:variant>
        <vt:i4>5</vt:i4>
      </vt:variant>
      <vt:variant>
        <vt:lpwstr/>
      </vt:variant>
      <vt:variant>
        <vt:lpwstr>_Toc141101488</vt:lpwstr>
      </vt:variant>
      <vt:variant>
        <vt:i4>3801119</vt:i4>
      </vt:variant>
      <vt:variant>
        <vt:i4>0</vt:i4>
      </vt:variant>
      <vt:variant>
        <vt:i4>0</vt:i4>
      </vt:variant>
      <vt:variant>
        <vt:i4>5</vt:i4>
      </vt:variant>
      <vt:variant>
        <vt:lpwstr>mailto:r.w.gaal@vu.nl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subject/>
  <dc:creator>Hans van der Veeken</dc:creator>
  <cp:keywords/>
  <cp:lastModifiedBy>Hans van der Veeken</cp:lastModifiedBy>
  <cp:revision>4</cp:revision>
  <cp:lastPrinted>2019-07-02T10:51:00Z</cp:lastPrinted>
  <dcterms:created xsi:type="dcterms:W3CDTF">2023-09-20T10:51:00Z</dcterms:created>
  <dcterms:modified xsi:type="dcterms:W3CDTF">2023-09-20T10:55:00Z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0x0101000D95E79DE7653345AAF111C6AC9732A8</vt:lpwstr>
  </property>
</Properties>
</file>