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D7F7" w14:textId="1CD6AA75" w:rsidR="00140D04" w:rsidRDefault="00140D04" w:rsidP="00140D04">
      <w:pPr>
        <w:rPr>
          <w:b/>
          <w:bCs/>
          <w:sz w:val="32"/>
          <w:szCs w:val="32"/>
        </w:rPr>
      </w:pPr>
      <w:r w:rsidRPr="00140D04">
        <w:rPr>
          <w:b/>
          <w:bCs/>
          <w:sz w:val="32"/>
          <w:szCs w:val="32"/>
        </w:rPr>
        <w:t xml:space="preserve">Bijlage </w:t>
      </w:r>
      <w:r>
        <w:rPr>
          <w:b/>
          <w:bCs/>
          <w:sz w:val="32"/>
          <w:szCs w:val="32"/>
        </w:rPr>
        <w:t>3</w:t>
      </w:r>
      <w:r w:rsidRPr="00140D04">
        <w:rPr>
          <w:b/>
          <w:bCs/>
          <w:sz w:val="32"/>
          <w:szCs w:val="32"/>
        </w:rPr>
        <w:t xml:space="preserve"> Verordening onderzoeken doelmatigheid en doeltreffendheid gemeente Bodegraven-Reeuwijk</w:t>
      </w:r>
    </w:p>
    <w:p w14:paraId="72561B0D" w14:textId="6C58A5AD" w:rsidR="00140D04" w:rsidRDefault="00140D04" w:rsidP="00140D04">
      <w:pPr>
        <w:rPr>
          <w:b/>
          <w:bCs/>
          <w:sz w:val="32"/>
          <w:szCs w:val="32"/>
        </w:rPr>
      </w:pPr>
    </w:p>
    <w:p w14:paraId="1FD8C3AD" w14:textId="59D797FE" w:rsidR="00140D04" w:rsidRDefault="00140D04" w:rsidP="00140D04">
      <w:pPr>
        <w:rPr>
          <w:b/>
          <w:bCs/>
          <w:sz w:val="32"/>
          <w:szCs w:val="32"/>
        </w:rPr>
      </w:pPr>
    </w:p>
    <w:p w14:paraId="3EEEC470" w14:textId="77777777" w:rsidR="00140D04" w:rsidRPr="00140D04" w:rsidRDefault="00140D04" w:rsidP="00140D04">
      <w:pPr>
        <w:rPr>
          <w:b/>
          <w:bCs/>
          <w:sz w:val="32"/>
          <w:szCs w:val="32"/>
        </w:rPr>
      </w:pPr>
    </w:p>
    <w:p w14:paraId="73A83AAC" w14:textId="77777777" w:rsidR="00140D04" w:rsidRDefault="00140D04" w:rsidP="00140D04"/>
    <w:p w14:paraId="35DA7E66" w14:textId="0C6401DD" w:rsidR="00140D04" w:rsidRDefault="00140D04" w:rsidP="00140D04">
      <w:hyperlink r:id="rId4" w:history="1">
        <w:r>
          <w:rPr>
            <w:rStyle w:val="Hyperlink"/>
          </w:rPr>
          <w:t>Verordening onderzoeken doelmatigheid en doeltreffendheid gemeente Bodegraven-Reeuwijk 2013 | Lokale wet- en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>regelgeving (overheid.nl)</w:t>
        </w:r>
      </w:hyperlink>
    </w:p>
    <w:p w14:paraId="1A2FDDBB" w14:textId="77777777" w:rsidR="00140D04" w:rsidRDefault="00140D04" w:rsidP="00140D04"/>
    <w:p w14:paraId="71DDF511" w14:textId="77777777" w:rsidR="00D02203" w:rsidRDefault="00D02203"/>
    <w:sectPr w:rsidR="00D022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D04"/>
    <w:rsid w:val="00140D04"/>
    <w:rsid w:val="00D0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0B0F"/>
  <w15:chartTrackingRefBased/>
  <w15:docId w15:val="{688F446E-4207-4153-870D-4D1B1D84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0D04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140D04"/>
    <w:rPr>
      <w:color w:val="0563C1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40D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5.safelinks.protection.outlook.com/?url=https%3A%2F%2Flokaleregelgeving.overheid.nl%2FCVDR298797%2F1&amp;data=05%7C01%7Cyvanrooij%40bodegraven-reeuwijk.nl%7C7eb1ca9c1a214fd65d7f08db2b80b415%7C3db8bcd825c8470bb10965110e5ec057%7C0%7C0%7C638151604000706237%7CUnknown%7CTWFpbGZsb3d8eyJWIjoiMC4wLjAwMDAiLCJQIjoiV2luMzIiLCJBTiI6Ik1haWwiLCJXVCI6Mn0%3D%7C3000%7C%7C%7C&amp;sdata=AAXercP3nj8Cs1R8YE1Z923c%2B1Jl8SWe76PkrPqD0Rk%3D&amp;reserved=0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583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Rooij</dc:creator>
  <cp:keywords/>
  <dc:description/>
  <cp:lastModifiedBy>Yvonne van Rooij</cp:lastModifiedBy>
  <cp:revision>1</cp:revision>
  <dcterms:created xsi:type="dcterms:W3CDTF">2023-03-28T08:36:00Z</dcterms:created>
  <dcterms:modified xsi:type="dcterms:W3CDTF">2023-03-28T08:43:00Z</dcterms:modified>
</cp:coreProperties>
</file>