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9347" w14:textId="5004BF39" w:rsidR="00C67906" w:rsidRPr="00266162" w:rsidRDefault="00686AF1">
      <w:pPr>
        <w:rPr>
          <w:rFonts w:ascii="Calibri" w:hAnsi="Calibri" w:cs="Calibri"/>
        </w:rPr>
      </w:pPr>
      <w:r w:rsidRPr="00266162">
        <w:rPr>
          <w:rFonts w:ascii="Calibri" w:hAnsi="Calibri" w:cs="Calibri"/>
        </w:rPr>
        <w:t xml:space="preserve">Bijlage 4 </w:t>
      </w:r>
      <w:r w:rsidR="0061638A" w:rsidRPr="00266162">
        <w:rPr>
          <w:rFonts w:ascii="Calibri" w:hAnsi="Calibri" w:cs="Calibri"/>
        </w:rPr>
        <w:t>Wensenlijst</w:t>
      </w:r>
      <w:r w:rsidRPr="00266162">
        <w:rPr>
          <w:rFonts w:ascii="Calibri" w:hAnsi="Calibri" w:cs="Calibri"/>
        </w:rPr>
        <w:t xml:space="preserve"> </w:t>
      </w:r>
    </w:p>
    <w:tbl>
      <w:tblPr>
        <w:tblStyle w:val="Tabelraster"/>
        <w:tblpPr w:leftFromText="141" w:rightFromText="141" w:vertAnchor="page" w:horzAnchor="margin" w:tblpY="2051"/>
        <w:tblW w:w="8786" w:type="dxa"/>
        <w:tblLayout w:type="fixed"/>
        <w:tblLook w:val="06A0" w:firstRow="1" w:lastRow="0" w:firstColumn="1" w:lastColumn="0" w:noHBand="1" w:noVBand="1"/>
      </w:tblPr>
      <w:tblGrid>
        <w:gridCol w:w="795"/>
        <w:gridCol w:w="58"/>
        <w:gridCol w:w="6227"/>
        <w:gridCol w:w="853"/>
        <w:gridCol w:w="853"/>
      </w:tblGrid>
      <w:tr w:rsidR="00DE7468" w:rsidRPr="00DD0AE6" w14:paraId="558C8676" w14:textId="77777777" w:rsidTr="2A6D4BA4">
        <w:trPr>
          <w:trHeight w:val="300"/>
        </w:trPr>
        <w:tc>
          <w:tcPr>
            <w:tcW w:w="853" w:type="dxa"/>
            <w:gridSpan w:val="2"/>
            <w:shd w:val="clear" w:color="auto" w:fill="312783"/>
          </w:tcPr>
          <w:p w14:paraId="0222E83B" w14:textId="77777777" w:rsidR="00DE7468" w:rsidRPr="00266162" w:rsidRDefault="00DE7468" w:rsidP="00DE7468">
            <w:pPr>
              <w:rPr>
                <w:rFonts w:ascii="Calibri" w:hAnsi="Calibri" w:cs="Calibri"/>
                <w:sz w:val="22"/>
                <w:szCs w:val="22"/>
              </w:rPr>
            </w:pPr>
          </w:p>
        </w:tc>
        <w:tc>
          <w:tcPr>
            <w:tcW w:w="7933" w:type="dxa"/>
            <w:gridSpan w:val="3"/>
            <w:shd w:val="clear" w:color="auto" w:fill="312783"/>
          </w:tcPr>
          <w:p w14:paraId="630F1CD4" w14:textId="6D991A5C" w:rsidR="00561F7E" w:rsidRPr="00DD0AE6" w:rsidRDefault="00DE7468" w:rsidP="00DE7468">
            <w:pPr>
              <w:rPr>
                <w:rFonts w:ascii="Calibri" w:hAnsi="Calibri" w:cs="Calibri"/>
                <w:b/>
                <w:bCs/>
                <w:sz w:val="22"/>
                <w:szCs w:val="22"/>
              </w:rPr>
            </w:pPr>
            <w:r w:rsidRPr="00DD0AE6">
              <w:rPr>
                <w:rFonts w:ascii="Calibri" w:hAnsi="Calibri" w:cs="Calibri"/>
                <w:b/>
                <w:bCs/>
                <w:sz w:val="22"/>
                <w:szCs w:val="22"/>
              </w:rPr>
              <w:t xml:space="preserve">Wensen                                                                                                              </w:t>
            </w:r>
            <w:r w:rsidR="00AC14EB" w:rsidRPr="00DD0AE6">
              <w:rPr>
                <w:rFonts w:ascii="Calibri" w:hAnsi="Calibri" w:cs="Calibri"/>
                <w:b/>
                <w:bCs/>
                <w:sz w:val="22"/>
                <w:szCs w:val="22"/>
              </w:rPr>
              <w:t>Invullen</w:t>
            </w:r>
            <w:r w:rsidRPr="00DD0AE6">
              <w:rPr>
                <w:rFonts w:ascii="Calibri" w:hAnsi="Calibri" w:cs="Calibri"/>
                <w:b/>
                <w:bCs/>
                <w:sz w:val="22"/>
                <w:szCs w:val="22"/>
              </w:rPr>
              <w:t xml:space="preserve">   </w:t>
            </w:r>
            <w:r w:rsidR="004F62A5" w:rsidRPr="00DD0AE6">
              <w:rPr>
                <w:rFonts w:ascii="Calibri" w:hAnsi="Calibri" w:cs="Calibri"/>
                <w:b/>
                <w:bCs/>
                <w:sz w:val="22"/>
                <w:szCs w:val="22"/>
              </w:rPr>
              <w:t>Aantal</w:t>
            </w:r>
            <w:r w:rsidR="001C4B46" w:rsidRPr="00DD0AE6">
              <w:rPr>
                <w:rFonts w:ascii="Calibri" w:hAnsi="Calibri" w:cs="Calibri"/>
                <w:b/>
                <w:bCs/>
                <w:sz w:val="22"/>
                <w:szCs w:val="22"/>
              </w:rPr>
              <w:t xml:space="preserve">      </w:t>
            </w:r>
          </w:p>
          <w:p w14:paraId="6000D455" w14:textId="335057A5" w:rsidR="00AC14EB" w:rsidRPr="00DD0AE6" w:rsidRDefault="00561F7E" w:rsidP="00DE7468">
            <w:pPr>
              <w:rPr>
                <w:rFonts w:ascii="Calibri" w:hAnsi="Calibri" w:cs="Calibri"/>
                <w:b/>
                <w:bCs/>
                <w:sz w:val="22"/>
                <w:szCs w:val="22"/>
              </w:rPr>
            </w:pPr>
            <w:r w:rsidRPr="00DD0AE6">
              <w:rPr>
                <w:rFonts w:ascii="Calibri" w:hAnsi="Calibri" w:cs="Calibri"/>
                <w:b/>
                <w:bCs/>
                <w:sz w:val="22"/>
                <w:szCs w:val="22"/>
              </w:rPr>
              <w:t xml:space="preserve">                                                                                                                             </w:t>
            </w:r>
            <w:r w:rsidR="00857EC8" w:rsidRPr="00DD0AE6">
              <w:rPr>
                <w:rFonts w:ascii="Calibri" w:hAnsi="Calibri" w:cs="Calibri"/>
                <w:b/>
                <w:bCs/>
                <w:sz w:val="22"/>
                <w:szCs w:val="22"/>
              </w:rPr>
              <w:t xml:space="preserve">JA of  </w:t>
            </w:r>
            <w:r w:rsidRPr="00DD0AE6">
              <w:rPr>
                <w:rFonts w:ascii="Calibri" w:hAnsi="Calibri" w:cs="Calibri"/>
                <w:b/>
                <w:bCs/>
                <w:sz w:val="22"/>
                <w:szCs w:val="22"/>
              </w:rPr>
              <w:t xml:space="preserve">     </w:t>
            </w:r>
            <w:r w:rsidR="004F62A5" w:rsidRPr="00DD0AE6">
              <w:rPr>
                <w:rFonts w:ascii="Calibri" w:hAnsi="Calibri" w:cs="Calibri"/>
                <w:b/>
                <w:bCs/>
                <w:sz w:val="22"/>
                <w:szCs w:val="22"/>
              </w:rPr>
              <w:t>p</w:t>
            </w:r>
            <w:r w:rsidRPr="00DD0AE6">
              <w:rPr>
                <w:rFonts w:ascii="Calibri" w:hAnsi="Calibri" w:cs="Calibri"/>
                <w:b/>
                <w:bCs/>
                <w:sz w:val="22"/>
                <w:szCs w:val="22"/>
              </w:rPr>
              <w:t>unten</w:t>
            </w:r>
            <w:r w:rsidR="00AC14EB" w:rsidRPr="00DD0AE6">
              <w:rPr>
                <w:rFonts w:ascii="Calibri" w:hAnsi="Calibri" w:cs="Calibri"/>
                <w:b/>
                <w:bCs/>
                <w:sz w:val="22"/>
                <w:szCs w:val="22"/>
              </w:rPr>
              <w:t xml:space="preserve"> </w:t>
            </w:r>
          </w:p>
          <w:p w14:paraId="1033D696" w14:textId="59B296CF" w:rsidR="00DE7468" w:rsidRPr="00DD0AE6" w:rsidRDefault="00AC14EB" w:rsidP="00DE7468">
            <w:pPr>
              <w:rPr>
                <w:rFonts w:ascii="Calibri" w:hAnsi="Calibri" w:cs="Calibri"/>
                <w:b/>
                <w:bCs/>
                <w:sz w:val="22"/>
                <w:szCs w:val="22"/>
              </w:rPr>
            </w:pPr>
            <w:r w:rsidRPr="00DD0AE6">
              <w:rPr>
                <w:rFonts w:ascii="Calibri" w:hAnsi="Calibri" w:cs="Calibri"/>
                <w:b/>
                <w:bCs/>
                <w:sz w:val="22"/>
                <w:szCs w:val="22"/>
              </w:rPr>
              <w:t xml:space="preserve">                                                                                                                             </w:t>
            </w:r>
            <w:r w:rsidR="00857EC8" w:rsidRPr="00DD0AE6">
              <w:rPr>
                <w:rFonts w:ascii="Calibri" w:hAnsi="Calibri" w:cs="Calibri"/>
                <w:b/>
                <w:bCs/>
                <w:sz w:val="22"/>
                <w:szCs w:val="22"/>
              </w:rPr>
              <w:t xml:space="preserve">NEE      </w:t>
            </w:r>
            <w:r w:rsidR="004F62A5" w:rsidRPr="00DD0AE6">
              <w:rPr>
                <w:rFonts w:ascii="Calibri" w:hAnsi="Calibri" w:cs="Calibri"/>
                <w:b/>
                <w:bCs/>
                <w:sz w:val="22"/>
                <w:szCs w:val="22"/>
              </w:rPr>
              <w:t xml:space="preserve">   bij </w:t>
            </w:r>
            <w:r w:rsidR="00857EC8" w:rsidRPr="00DD0AE6">
              <w:rPr>
                <w:rFonts w:ascii="Calibri" w:hAnsi="Calibri" w:cs="Calibri"/>
                <w:b/>
                <w:bCs/>
                <w:sz w:val="22"/>
                <w:szCs w:val="22"/>
              </w:rPr>
              <w:t xml:space="preserve"> </w:t>
            </w:r>
            <w:r w:rsidRPr="00DD0AE6">
              <w:rPr>
                <w:rFonts w:ascii="Calibri" w:hAnsi="Calibri" w:cs="Calibri"/>
                <w:b/>
                <w:bCs/>
                <w:sz w:val="22"/>
                <w:szCs w:val="22"/>
              </w:rPr>
              <w:t>JA</w:t>
            </w:r>
            <w:r w:rsidR="4F80AF5F" w:rsidRPr="00DD0AE6">
              <w:rPr>
                <w:rFonts w:ascii="Calibri" w:hAnsi="Calibri" w:cs="Calibri"/>
                <w:b/>
                <w:bCs/>
                <w:sz w:val="22"/>
                <w:szCs w:val="22"/>
              </w:rPr>
              <w:t xml:space="preserve">        </w:t>
            </w:r>
          </w:p>
          <w:p w14:paraId="2FBBDFFC" w14:textId="4EF82AAA" w:rsidR="00DE7468" w:rsidRPr="00DD0AE6" w:rsidRDefault="00DE7468" w:rsidP="00DE7468">
            <w:pPr>
              <w:rPr>
                <w:rFonts w:ascii="Calibri" w:hAnsi="Calibri" w:cs="Calibri"/>
                <w:b/>
                <w:bCs/>
                <w:sz w:val="22"/>
                <w:szCs w:val="22"/>
              </w:rPr>
            </w:pPr>
            <w:r w:rsidRPr="00DD0AE6">
              <w:rPr>
                <w:rFonts w:ascii="Calibri" w:hAnsi="Calibri" w:cs="Calibri"/>
                <w:b/>
                <w:bCs/>
                <w:sz w:val="22"/>
                <w:szCs w:val="22"/>
              </w:rPr>
              <w:t xml:space="preserve">                                                                                                                                                           </w:t>
            </w:r>
          </w:p>
        </w:tc>
      </w:tr>
      <w:tr w:rsidR="00DE7468" w:rsidRPr="00266162" w14:paraId="2268B708" w14:textId="77777777" w:rsidTr="2A6D4BA4">
        <w:trPr>
          <w:trHeight w:val="300"/>
        </w:trPr>
        <w:tc>
          <w:tcPr>
            <w:tcW w:w="795" w:type="dxa"/>
          </w:tcPr>
          <w:p w14:paraId="0B0F3463"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1.1</w:t>
            </w:r>
          </w:p>
        </w:tc>
        <w:tc>
          <w:tcPr>
            <w:tcW w:w="6285" w:type="dxa"/>
            <w:gridSpan w:val="2"/>
          </w:tcPr>
          <w:p w14:paraId="6159736F"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Uitkomsten op team en organisatieniveau zouden een beeld moeten geven van de vervolgstap die de manager kan nemen om een betere balans van talenten binnen het team of de organisatie te krijgen.</w:t>
            </w:r>
          </w:p>
        </w:tc>
        <w:tc>
          <w:tcPr>
            <w:tcW w:w="853" w:type="dxa"/>
          </w:tcPr>
          <w:p w14:paraId="3FAE4F60" w14:textId="77777777" w:rsidR="00DE7468" w:rsidRPr="00266162" w:rsidRDefault="00DE7468" w:rsidP="00DE7468">
            <w:pPr>
              <w:jc w:val="center"/>
              <w:rPr>
                <w:rFonts w:ascii="Calibri" w:hAnsi="Calibri" w:cs="Calibri"/>
                <w:sz w:val="22"/>
                <w:szCs w:val="22"/>
              </w:rPr>
            </w:pPr>
          </w:p>
        </w:tc>
        <w:tc>
          <w:tcPr>
            <w:tcW w:w="853" w:type="dxa"/>
          </w:tcPr>
          <w:p w14:paraId="1D27FEDA" w14:textId="77777777" w:rsidR="00DE7468" w:rsidRPr="00266162" w:rsidRDefault="00DE7468" w:rsidP="00DE7468">
            <w:pPr>
              <w:jc w:val="center"/>
              <w:rPr>
                <w:rFonts w:ascii="Calibri" w:hAnsi="Calibri" w:cs="Calibri"/>
                <w:sz w:val="22"/>
                <w:szCs w:val="22"/>
              </w:rPr>
            </w:pPr>
            <w:r w:rsidRPr="00266162">
              <w:rPr>
                <w:rFonts w:ascii="Calibri" w:hAnsi="Calibri" w:cs="Calibri"/>
                <w:sz w:val="22"/>
                <w:szCs w:val="22"/>
              </w:rPr>
              <w:t>3</w:t>
            </w:r>
          </w:p>
        </w:tc>
      </w:tr>
      <w:tr w:rsidR="00DE7468" w:rsidRPr="00266162" w14:paraId="73F0C050" w14:textId="77777777" w:rsidTr="2A6D4BA4">
        <w:trPr>
          <w:trHeight w:val="300"/>
        </w:trPr>
        <w:tc>
          <w:tcPr>
            <w:tcW w:w="795" w:type="dxa"/>
          </w:tcPr>
          <w:p w14:paraId="26426C79"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1.2</w:t>
            </w:r>
          </w:p>
        </w:tc>
        <w:tc>
          <w:tcPr>
            <w:tcW w:w="6285" w:type="dxa"/>
            <w:gridSpan w:val="2"/>
          </w:tcPr>
          <w:p w14:paraId="5D482B22"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Het systeem moet voor de werknemer de mogelijkheid bieden om bepaalde uitkomsten af te schermen als de werknemer dat wenselijk vindt.</w:t>
            </w:r>
          </w:p>
        </w:tc>
        <w:tc>
          <w:tcPr>
            <w:tcW w:w="853" w:type="dxa"/>
          </w:tcPr>
          <w:p w14:paraId="34AB94A3" w14:textId="77777777" w:rsidR="00DE7468" w:rsidRPr="00266162" w:rsidRDefault="00DE7468" w:rsidP="00DE7468">
            <w:pPr>
              <w:jc w:val="center"/>
              <w:rPr>
                <w:rFonts w:ascii="Calibri" w:hAnsi="Calibri" w:cs="Calibri"/>
                <w:sz w:val="22"/>
                <w:szCs w:val="22"/>
              </w:rPr>
            </w:pPr>
          </w:p>
        </w:tc>
        <w:tc>
          <w:tcPr>
            <w:tcW w:w="853" w:type="dxa"/>
          </w:tcPr>
          <w:p w14:paraId="35721086" w14:textId="77777777" w:rsidR="00DE7468" w:rsidRPr="00266162" w:rsidRDefault="00DE7468" w:rsidP="00DE7468">
            <w:pPr>
              <w:jc w:val="center"/>
              <w:rPr>
                <w:rFonts w:ascii="Calibri" w:hAnsi="Calibri" w:cs="Calibri"/>
                <w:sz w:val="22"/>
                <w:szCs w:val="22"/>
              </w:rPr>
            </w:pPr>
            <w:r w:rsidRPr="00266162">
              <w:rPr>
                <w:rFonts w:ascii="Calibri" w:hAnsi="Calibri" w:cs="Calibri"/>
                <w:sz w:val="22"/>
                <w:szCs w:val="22"/>
              </w:rPr>
              <w:t>1.5</w:t>
            </w:r>
          </w:p>
        </w:tc>
      </w:tr>
      <w:tr w:rsidR="00DE7468" w:rsidRPr="00266162" w14:paraId="01015230" w14:textId="77777777" w:rsidTr="2A6D4BA4">
        <w:trPr>
          <w:trHeight w:val="300"/>
        </w:trPr>
        <w:tc>
          <w:tcPr>
            <w:tcW w:w="795" w:type="dxa"/>
          </w:tcPr>
          <w:p w14:paraId="760EC2E2"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1.3</w:t>
            </w:r>
          </w:p>
        </w:tc>
        <w:tc>
          <w:tcPr>
            <w:tcW w:w="6285" w:type="dxa"/>
            <w:gridSpan w:val="2"/>
          </w:tcPr>
          <w:p w14:paraId="2F5741D4"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 xml:space="preserve">Het systeem van de opdrachtnemer dient, middels gemeentelijke standaarden, een koppeling te kunnen maken met ons huidige ATS systeem Emply, via onze ESB “open tunnel” voor Jnet,  voor de vragenlijsten voor sollicitanten. </w:t>
            </w:r>
          </w:p>
        </w:tc>
        <w:tc>
          <w:tcPr>
            <w:tcW w:w="853" w:type="dxa"/>
          </w:tcPr>
          <w:p w14:paraId="418520E1" w14:textId="77777777" w:rsidR="00DE7468" w:rsidRPr="00266162" w:rsidRDefault="00DE7468" w:rsidP="00DE7468">
            <w:pPr>
              <w:jc w:val="center"/>
              <w:rPr>
                <w:rFonts w:ascii="Calibri" w:hAnsi="Calibri" w:cs="Calibri"/>
                <w:sz w:val="22"/>
                <w:szCs w:val="22"/>
              </w:rPr>
            </w:pPr>
          </w:p>
        </w:tc>
        <w:tc>
          <w:tcPr>
            <w:tcW w:w="853" w:type="dxa"/>
          </w:tcPr>
          <w:p w14:paraId="2B4B40CA" w14:textId="77777777" w:rsidR="00DE7468" w:rsidRPr="00266162" w:rsidRDefault="00DE7468" w:rsidP="00DE7468">
            <w:pPr>
              <w:jc w:val="center"/>
              <w:rPr>
                <w:rFonts w:ascii="Calibri" w:hAnsi="Calibri" w:cs="Calibri"/>
                <w:sz w:val="22"/>
                <w:szCs w:val="22"/>
              </w:rPr>
            </w:pPr>
            <w:r w:rsidRPr="00266162">
              <w:rPr>
                <w:rFonts w:ascii="Calibri" w:hAnsi="Calibri" w:cs="Calibri"/>
                <w:sz w:val="22"/>
                <w:szCs w:val="22"/>
              </w:rPr>
              <w:t>1.5</w:t>
            </w:r>
          </w:p>
        </w:tc>
      </w:tr>
      <w:tr w:rsidR="00DE7468" w:rsidRPr="00266162" w14:paraId="69028D55" w14:textId="77777777" w:rsidTr="2A6D4BA4">
        <w:trPr>
          <w:trHeight w:val="300"/>
        </w:trPr>
        <w:tc>
          <w:tcPr>
            <w:tcW w:w="795" w:type="dxa"/>
          </w:tcPr>
          <w:p w14:paraId="2ABAB5E2"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1.4</w:t>
            </w:r>
          </w:p>
        </w:tc>
        <w:tc>
          <w:tcPr>
            <w:tcW w:w="6285" w:type="dxa"/>
            <w:gridSpan w:val="2"/>
          </w:tcPr>
          <w:p w14:paraId="57E06CA7"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 xml:space="preserve">Het systeem van de opdrachtnemer dient, middels gemeentelijke standaarden, een koppeling te kunnen maken met ons huidige PSA systeem Afas, via onze ESB “open tunnel” van Jnet. </w:t>
            </w:r>
          </w:p>
        </w:tc>
        <w:tc>
          <w:tcPr>
            <w:tcW w:w="853" w:type="dxa"/>
          </w:tcPr>
          <w:p w14:paraId="57B527EF" w14:textId="77777777" w:rsidR="00DE7468" w:rsidRPr="00266162" w:rsidRDefault="00DE7468" w:rsidP="00DE7468">
            <w:pPr>
              <w:jc w:val="center"/>
              <w:rPr>
                <w:rFonts w:ascii="Calibri" w:hAnsi="Calibri" w:cs="Calibri"/>
                <w:sz w:val="22"/>
                <w:szCs w:val="22"/>
              </w:rPr>
            </w:pPr>
          </w:p>
        </w:tc>
        <w:tc>
          <w:tcPr>
            <w:tcW w:w="853" w:type="dxa"/>
          </w:tcPr>
          <w:p w14:paraId="5BC9D523" w14:textId="77777777" w:rsidR="00DE7468" w:rsidRPr="00266162" w:rsidRDefault="00DE7468" w:rsidP="00DE7468">
            <w:pPr>
              <w:jc w:val="center"/>
              <w:rPr>
                <w:rFonts w:ascii="Calibri" w:hAnsi="Calibri" w:cs="Calibri"/>
                <w:sz w:val="22"/>
                <w:szCs w:val="22"/>
              </w:rPr>
            </w:pPr>
            <w:r w:rsidRPr="00266162">
              <w:rPr>
                <w:rFonts w:ascii="Calibri" w:hAnsi="Calibri" w:cs="Calibri"/>
                <w:sz w:val="22"/>
                <w:szCs w:val="22"/>
              </w:rPr>
              <w:t>1.5</w:t>
            </w:r>
          </w:p>
        </w:tc>
      </w:tr>
      <w:tr w:rsidR="00DE7468" w:rsidRPr="00266162" w14:paraId="3BE3C4C4" w14:textId="77777777" w:rsidTr="2A6D4BA4">
        <w:trPr>
          <w:trHeight w:val="300"/>
        </w:trPr>
        <w:tc>
          <w:tcPr>
            <w:tcW w:w="795" w:type="dxa"/>
          </w:tcPr>
          <w:p w14:paraId="21F4EC1E"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1.5</w:t>
            </w:r>
          </w:p>
        </w:tc>
        <w:tc>
          <w:tcPr>
            <w:tcW w:w="6285" w:type="dxa"/>
            <w:gridSpan w:val="2"/>
          </w:tcPr>
          <w:p w14:paraId="4C130680"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Het systeem van de opdrachtnemer dient, middels gemeentelijke standaarden, een koppeling te kunnen maken met ons huidige LMS mijnLMS (Online Academie), via onze ESB “open tunnel” van Jnet.</w:t>
            </w:r>
          </w:p>
        </w:tc>
        <w:tc>
          <w:tcPr>
            <w:tcW w:w="853" w:type="dxa"/>
          </w:tcPr>
          <w:p w14:paraId="10ED40E8" w14:textId="77777777" w:rsidR="00DE7468" w:rsidRPr="00266162" w:rsidRDefault="00DE7468" w:rsidP="00DE7468">
            <w:pPr>
              <w:jc w:val="center"/>
              <w:rPr>
                <w:rFonts w:ascii="Calibri" w:hAnsi="Calibri" w:cs="Calibri"/>
                <w:sz w:val="22"/>
                <w:szCs w:val="22"/>
              </w:rPr>
            </w:pPr>
          </w:p>
        </w:tc>
        <w:tc>
          <w:tcPr>
            <w:tcW w:w="853" w:type="dxa"/>
          </w:tcPr>
          <w:p w14:paraId="78DFC70A" w14:textId="77777777" w:rsidR="00DE7468" w:rsidRPr="00266162" w:rsidRDefault="00DE7468" w:rsidP="00DE7468">
            <w:pPr>
              <w:jc w:val="center"/>
              <w:rPr>
                <w:rFonts w:ascii="Calibri" w:hAnsi="Calibri" w:cs="Calibri"/>
                <w:sz w:val="22"/>
                <w:szCs w:val="22"/>
              </w:rPr>
            </w:pPr>
            <w:r w:rsidRPr="00266162">
              <w:rPr>
                <w:rFonts w:ascii="Calibri" w:hAnsi="Calibri" w:cs="Calibri"/>
                <w:sz w:val="22"/>
                <w:szCs w:val="22"/>
              </w:rPr>
              <w:t>1.5</w:t>
            </w:r>
          </w:p>
        </w:tc>
      </w:tr>
      <w:tr w:rsidR="00DE7468" w:rsidRPr="00266162" w14:paraId="708E686F" w14:textId="77777777" w:rsidTr="2A6D4BA4">
        <w:trPr>
          <w:trHeight w:val="300"/>
        </w:trPr>
        <w:tc>
          <w:tcPr>
            <w:tcW w:w="795" w:type="dxa"/>
          </w:tcPr>
          <w:p w14:paraId="2C00700A"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1.6</w:t>
            </w:r>
          </w:p>
        </w:tc>
        <w:tc>
          <w:tcPr>
            <w:tcW w:w="6285" w:type="dxa"/>
            <w:gridSpan w:val="2"/>
          </w:tcPr>
          <w:p w14:paraId="27D70B7F"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 xml:space="preserve">Het systeem van de opdrachtnemer moet inzichtelijk maken welke talenten ontwikkeld zouden moeten worden (de gap tussen functie (of ambitie) en talenten in beeld brengen) </w:t>
            </w:r>
          </w:p>
        </w:tc>
        <w:tc>
          <w:tcPr>
            <w:tcW w:w="853" w:type="dxa"/>
          </w:tcPr>
          <w:p w14:paraId="7FE0D522" w14:textId="77777777" w:rsidR="00DE7468" w:rsidRPr="00266162" w:rsidRDefault="00DE7468" w:rsidP="00DE7468">
            <w:pPr>
              <w:jc w:val="center"/>
              <w:rPr>
                <w:rFonts w:ascii="Calibri" w:hAnsi="Calibri" w:cs="Calibri"/>
                <w:sz w:val="22"/>
                <w:szCs w:val="22"/>
              </w:rPr>
            </w:pPr>
          </w:p>
        </w:tc>
        <w:tc>
          <w:tcPr>
            <w:tcW w:w="853" w:type="dxa"/>
          </w:tcPr>
          <w:p w14:paraId="6F5D7CEC" w14:textId="77777777" w:rsidR="00DE7468" w:rsidRPr="00266162" w:rsidRDefault="00DE7468" w:rsidP="00DE7468">
            <w:pPr>
              <w:jc w:val="center"/>
              <w:rPr>
                <w:rFonts w:ascii="Calibri" w:hAnsi="Calibri" w:cs="Calibri"/>
                <w:sz w:val="22"/>
                <w:szCs w:val="22"/>
              </w:rPr>
            </w:pPr>
            <w:r w:rsidRPr="00266162">
              <w:rPr>
                <w:rFonts w:ascii="Calibri" w:hAnsi="Calibri" w:cs="Calibri"/>
                <w:sz w:val="22"/>
                <w:szCs w:val="22"/>
              </w:rPr>
              <w:t>3</w:t>
            </w:r>
          </w:p>
        </w:tc>
      </w:tr>
      <w:tr w:rsidR="00DE7468" w:rsidRPr="00266162" w14:paraId="7A15F560" w14:textId="77777777" w:rsidTr="2A6D4BA4">
        <w:trPr>
          <w:trHeight w:val="300"/>
        </w:trPr>
        <w:tc>
          <w:tcPr>
            <w:tcW w:w="795" w:type="dxa"/>
          </w:tcPr>
          <w:p w14:paraId="22497086"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1.7</w:t>
            </w:r>
          </w:p>
        </w:tc>
        <w:tc>
          <w:tcPr>
            <w:tcW w:w="6285" w:type="dxa"/>
            <w:gridSpan w:val="2"/>
          </w:tcPr>
          <w:p w14:paraId="766E8471"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Het systeem van de opdrachtnemer moet een objectief totaalbeeld kunnen geven van de talenten van de medewerker. (hoeft niet perse 360 graden te zijn)</w:t>
            </w:r>
          </w:p>
        </w:tc>
        <w:tc>
          <w:tcPr>
            <w:tcW w:w="853" w:type="dxa"/>
          </w:tcPr>
          <w:p w14:paraId="08DBD2FF" w14:textId="77777777" w:rsidR="00DE7468" w:rsidRPr="00266162" w:rsidRDefault="00DE7468" w:rsidP="00DE7468">
            <w:pPr>
              <w:jc w:val="center"/>
              <w:rPr>
                <w:rFonts w:ascii="Calibri" w:hAnsi="Calibri" w:cs="Calibri"/>
                <w:sz w:val="22"/>
                <w:szCs w:val="22"/>
              </w:rPr>
            </w:pPr>
          </w:p>
        </w:tc>
        <w:tc>
          <w:tcPr>
            <w:tcW w:w="853" w:type="dxa"/>
          </w:tcPr>
          <w:p w14:paraId="743A427F" w14:textId="77777777" w:rsidR="00DE7468" w:rsidRPr="00266162" w:rsidRDefault="00DE7468" w:rsidP="00DE7468">
            <w:pPr>
              <w:jc w:val="center"/>
              <w:rPr>
                <w:rFonts w:ascii="Calibri" w:hAnsi="Calibri" w:cs="Calibri"/>
                <w:sz w:val="22"/>
                <w:szCs w:val="22"/>
              </w:rPr>
            </w:pPr>
            <w:r w:rsidRPr="00266162">
              <w:rPr>
                <w:rFonts w:ascii="Calibri" w:hAnsi="Calibri" w:cs="Calibri"/>
                <w:sz w:val="22"/>
                <w:szCs w:val="22"/>
              </w:rPr>
              <w:t>7.5</w:t>
            </w:r>
          </w:p>
        </w:tc>
      </w:tr>
      <w:tr w:rsidR="00DE7468" w:rsidRPr="00266162" w14:paraId="5F08CBAC" w14:textId="77777777" w:rsidTr="2A6D4BA4">
        <w:trPr>
          <w:trHeight w:val="300"/>
        </w:trPr>
        <w:tc>
          <w:tcPr>
            <w:tcW w:w="795" w:type="dxa"/>
          </w:tcPr>
          <w:p w14:paraId="37734BCD"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1.8</w:t>
            </w:r>
          </w:p>
        </w:tc>
        <w:tc>
          <w:tcPr>
            <w:tcW w:w="6285" w:type="dxa"/>
            <w:gridSpan w:val="2"/>
          </w:tcPr>
          <w:p w14:paraId="5D2FCEEA"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De opdrachtnemer biedt ondersteuning op de implementatie van de visie op talentmanagement algemeen (dus niet enkel het systeem).</w:t>
            </w:r>
          </w:p>
        </w:tc>
        <w:tc>
          <w:tcPr>
            <w:tcW w:w="853" w:type="dxa"/>
          </w:tcPr>
          <w:p w14:paraId="0E21BFE0" w14:textId="77777777" w:rsidR="00DE7468" w:rsidRPr="00266162" w:rsidRDefault="00DE7468" w:rsidP="00DE7468">
            <w:pPr>
              <w:jc w:val="center"/>
              <w:rPr>
                <w:rFonts w:ascii="Calibri" w:hAnsi="Calibri" w:cs="Calibri"/>
                <w:sz w:val="22"/>
                <w:szCs w:val="22"/>
              </w:rPr>
            </w:pPr>
          </w:p>
        </w:tc>
        <w:tc>
          <w:tcPr>
            <w:tcW w:w="853" w:type="dxa"/>
          </w:tcPr>
          <w:p w14:paraId="3FCAB82F" w14:textId="77777777" w:rsidR="00DE7468" w:rsidRPr="00266162" w:rsidRDefault="00DE7468" w:rsidP="00DE7468">
            <w:pPr>
              <w:jc w:val="center"/>
              <w:rPr>
                <w:rFonts w:ascii="Calibri" w:hAnsi="Calibri" w:cs="Calibri"/>
                <w:sz w:val="22"/>
                <w:szCs w:val="22"/>
              </w:rPr>
            </w:pPr>
            <w:r w:rsidRPr="00266162">
              <w:rPr>
                <w:rFonts w:ascii="Calibri" w:hAnsi="Calibri" w:cs="Calibri"/>
                <w:sz w:val="22"/>
                <w:szCs w:val="22"/>
              </w:rPr>
              <w:t>4.5</w:t>
            </w:r>
          </w:p>
        </w:tc>
      </w:tr>
      <w:tr w:rsidR="00DE7468" w:rsidRPr="00266162" w14:paraId="277901FD" w14:textId="77777777" w:rsidTr="2A6D4BA4">
        <w:trPr>
          <w:trHeight w:val="300"/>
        </w:trPr>
        <w:tc>
          <w:tcPr>
            <w:tcW w:w="795" w:type="dxa"/>
          </w:tcPr>
          <w:p w14:paraId="6F7A7533"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1.9</w:t>
            </w:r>
          </w:p>
        </w:tc>
        <w:tc>
          <w:tcPr>
            <w:tcW w:w="6285" w:type="dxa"/>
            <w:gridSpan w:val="2"/>
          </w:tcPr>
          <w:p w14:paraId="47EF1F10"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Voor de medewerker moet het mogelijk zijn het profiel bij vertrek uit de organisatie mee te nemen voor eventuele toekomstige werkgevers.</w:t>
            </w:r>
          </w:p>
        </w:tc>
        <w:tc>
          <w:tcPr>
            <w:tcW w:w="853" w:type="dxa"/>
          </w:tcPr>
          <w:p w14:paraId="3B877444" w14:textId="77777777" w:rsidR="00DE7468" w:rsidRPr="00266162" w:rsidRDefault="00DE7468" w:rsidP="00DE7468">
            <w:pPr>
              <w:jc w:val="center"/>
              <w:rPr>
                <w:rFonts w:ascii="Calibri" w:hAnsi="Calibri" w:cs="Calibri"/>
                <w:sz w:val="22"/>
                <w:szCs w:val="22"/>
              </w:rPr>
            </w:pPr>
          </w:p>
        </w:tc>
        <w:tc>
          <w:tcPr>
            <w:tcW w:w="853" w:type="dxa"/>
          </w:tcPr>
          <w:p w14:paraId="56842B2B" w14:textId="77777777" w:rsidR="00DE7468" w:rsidRPr="00266162" w:rsidRDefault="00DE7468" w:rsidP="00DE7468">
            <w:pPr>
              <w:jc w:val="center"/>
              <w:rPr>
                <w:rFonts w:ascii="Calibri" w:hAnsi="Calibri" w:cs="Calibri"/>
                <w:sz w:val="22"/>
                <w:szCs w:val="22"/>
              </w:rPr>
            </w:pPr>
            <w:r w:rsidRPr="00266162">
              <w:rPr>
                <w:rFonts w:ascii="Calibri" w:hAnsi="Calibri" w:cs="Calibri"/>
                <w:sz w:val="22"/>
                <w:szCs w:val="22"/>
              </w:rPr>
              <w:t>1.5</w:t>
            </w:r>
          </w:p>
        </w:tc>
      </w:tr>
      <w:tr w:rsidR="00DE7468" w:rsidRPr="00266162" w14:paraId="541DBCDE" w14:textId="77777777" w:rsidTr="2A6D4BA4">
        <w:trPr>
          <w:trHeight w:val="300"/>
        </w:trPr>
        <w:tc>
          <w:tcPr>
            <w:tcW w:w="795" w:type="dxa"/>
          </w:tcPr>
          <w:p w14:paraId="684E19EE"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1.10</w:t>
            </w:r>
          </w:p>
        </w:tc>
        <w:tc>
          <w:tcPr>
            <w:tcW w:w="6285" w:type="dxa"/>
            <w:gridSpan w:val="2"/>
          </w:tcPr>
          <w:p w14:paraId="1745A331"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De software ondersteunt Single Sign On. De identity provider is nu Azure AD.</w:t>
            </w:r>
          </w:p>
        </w:tc>
        <w:tc>
          <w:tcPr>
            <w:tcW w:w="853" w:type="dxa"/>
          </w:tcPr>
          <w:p w14:paraId="65925F92" w14:textId="77777777" w:rsidR="00DE7468" w:rsidRPr="00266162" w:rsidRDefault="00DE7468" w:rsidP="00DE7468">
            <w:pPr>
              <w:jc w:val="center"/>
              <w:rPr>
                <w:rFonts w:ascii="Calibri" w:hAnsi="Calibri" w:cs="Calibri"/>
                <w:sz w:val="22"/>
                <w:szCs w:val="22"/>
              </w:rPr>
            </w:pPr>
          </w:p>
        </w:tc>
        <w:tc>
          <w:tcPr>
            <w:tcW w:w="853" w:type="dxa"/>
          </w:tcPr>
          <w:p w14:paraId="3B695CE6" w14:textId="77777777" w:rsidR="00DE7468" w:rsidRPr="00266162" w:rsidRDefault="00DE7468" w:rsidP="00DE7468">
            <w:pPr>
              <w:jc w:val="center"/>
              <w:rPr>
                <w:rFonts w:ascii="Calibri" w:hAnsi="Calibri" w:cs="Calibri"/>
                <w:sz w:val="22"/>
                <w:szCs w:val="22"/>
              </w:rPr>
            </w:pPr>
            <w:r w:rsidRPr="00266162">
              <w:rPr>
                <w:rFonts w:ascii="Calibri" w:hAnsi="Calibri" w:cs="Calibri"/>
                <w:sz w:val="22"/>
                <w:szCs w:val="22"/>
              </w:rPr>
              <w:t>1.5</w:t>
            </w:r>
          </w:p>
        </w:tc>
      </w:tr>
      <w:tr w:rsidR="00DE7468" w:rsidRPr="00266162" w14:paraId="78D4A329" w14:textId="77777777" w:rsidTr="2A6D4BA4">
        <w:trPr>
          <w:trHeight w:val="300"/>
        </w:trPr>
        <w:tc>
          <w:tcPr>
            <w:tcW w:w="795" w:type="dxa"/>
          </w:tcPr>
          <w:p w14:paraId="13E37E46"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1.11</w:t>
            </w:r>
          </w:p>
        </w:tc>
        <w:tc>
          <w:tcPr>
            <w:tcW w:w="6285" w:type="dxa"/>
            <w:gridSpan w:val="2"/>
          </w:tcPr>
          <w:p w14:paraId="196FECF1" w14:textId="77777777" w:rsidR="00DE7468" w:rsidRPr="00266162" w:rsidRDefault="00DE7468" w:rsidP="00DE7468">
            <w:pPr>
              <w:rPr>
                <w:rFonts w:ascii="Calibri" w:hAnsi="Calibri" w:cs="Calibri"/>
                <w:sz w:val="22"/>
                <w:szCs w:val="22"/>
              </w:rPr>
            </w:pPr>
            <w:r w:rsidRPr="00266162">
              <w:rPr>
                <w:rFonts w:ascii="Calibri" w:hAnsi="Calibri" w:cs="Calibri"/>
                <w:sz w:val="22"/>
                <w:szCs w:val="22"/>
              </w:rPr>
              <w:t xml:space="preserve">Interface van het systeem kan aangepast worden aan de huisstijl van Altena </w:t>
            </w:r>
          </w:p>
        </w:tc>
        <w:tc>
          <w:tcPr>
            <w:tcW w:w="853" w:type="dxa"/>
          </w:tcPr>
          <w:p w14:paraId="75E1A527" w14:textId="77777777" w:rsidR="00DE7468" w:rsidRPr="00266162" w:rsidRDefault="00DE7468" w:rsidP="00DE7468">
            <w:pPr>
              <w:jc w:val="center"/>
              <w:rPr>
                <w:rFonts w:ascii="Calibri" w:hAnsi="Calibri" w:cs="Calibri"/>
                <w:sz w:val="22"/>
                <w:szCs w:val="22"/>
              </w:rPr>
            </w:pPr>
          </w:p>
        </w:tc>
        <w:tc>
          <w:tcPr>
            <w:tcW w:w="853" w:type="dxa"/>
          </w:tcPr>
          <w:p w14:paraId="6C89AD92" w14:textId="77777777" w:rsidR="00DE7468" w:rsidRPr="00266162" w:rsidRDefault="00DE7468" w:rsidP="00DE7468">
            <w:pPr>
              <w:jc w:val="center"/>
              <w:rPr>
                <w:rFonts w:ascii="Calibri" w:hAnsi="Calibri" w:cs="Calibri"/>
                <w:sz w:val="22"/>
                <w:szCs w:val="22"/>
              </w:rPr>
            </w:pPr>
            <w:r w:rsidRPr="00266162">
              <w:rPr>
                <w:rFonts w:ascii="Calibri" w:hAnsi="Calibri" w:cs="Calibri"/>
                <w:sz w:val="22"/>
                <w:szCs w:val="22"/>
              </w:rPr>
              <w:t>3</w:t>
            </w:r>
          </w:p>
        </w:tc>
      </w:tr>
    </w:tbl>
    <w:p w14:paraId="073EECD5" w14:textId="77777777" w:rsidR="00DE7468" w:rsidRPr="00266162" w:rsidRDefault="00DE7468">
      <w:pPr>
        <w:rPr>
          <w:rFonts w:ascii="Calibri" w:hAnsi="Calibri" w:cs="Calibri"/>
        </w:rPr>
      </w:pPr>
    </w:p>
    <w:p w14:paraId="0B4C992A" w14:textId="77777777" w:rsidR="00DE7468" w:rsidRPr="00266162" w:rsidRDefault="00DE7468" w:rsidP="00DE7468">
      <w:pPr>
        <w:rPr>
          <w:rFonts w:ascii="Calibri" w:hAnsi="Calibri" w:cs="Calibri"/>
        </w:rPr>
      </w:pPr>
      <w:r w:rsidRPr="00266162">
        <w:rPr>
          <w:rFonts w:ascii="Calibri" w:hAnsi="Calibri" w:cs="Calibri"/>
        </w:rPr>
        <w:t xml:space="preserve">Met “Ja” geeft de inschrijver aan dat de er volledig aan de wens wordt voldaan. Met “Nee” geeft de inschrijver aan dat er gedeeltelijk of niet aan de wens wordt voldaan.   </w:t>
      </w:r>
    </w:p>
    <w:p w14:paraId="149C8726" w14:textId="77777777" w:rsidR="00DE7468" w:rsidRDefault="00DE7468" w:rsidP="00DE7468">
      <w:pPr>
        <w:rPr>
          <w:rFonts w:ascii="Calibri" w:hAnsi="Calibri" w:cs="Calibri"/>
        </w:rPr>
      </w:pPr>
      <w:r w:rsidRPr="00266162">
        <w:rPr>
          <w:rFonts w:ascii="Calibri" w:hAnsi="Calibri" w:cs="Calibri"/>
        </w:rPr>
        <w:t>Het antwoord is bindend. Een toelichting wordt niet gevraagd en wordt dus ook niet gelezen en niet beoordeeld.</w:t>
      </w:r>
    </w:p>
    <w:p w14:paraId="5A89025E" w14:textId="77777777" w:rsidR="00E20C58" w:rsidRDefault="00E20C58">
      <w:pPr>
        <w:rPr>
          <w:rFonts w:ascii="Calibri" w:hAnsi="Calibri" w:cs="Calibri"/>
        </w:rPr>
      </w:pPr>
    </w:p>
    <w:p w14:paraId="669C0C56" w14:textId="78147B42" w:rsidR="00735A67" w:rsidRDefault="00735A67">
      <w:pPr>
        <w:rPr>
          <w:rFonts w:ascii="Calibri" w:hAnsi="Calibri" w:cs="Calibri"/>
        </w:rPr>
      </w:pPr>
      <w:r>
        <w:rPr>
          <w:rFonts w:ascii="Calibri" w:hAnsi="Calibri" w:cs="Calibri"/>
        </w:rPr>
        <w:t>Naam</w:t>
      </w:r>
      <w:r w:rsidR="00E20C58">
        <w:rPr>
          <w:rFonts w:ascii="Calibri" w:hAnsi="Calibri" w:cs="Calibri"/>
        </w:rPr>
        <w:t xml:space="preserve">            </w:t>
      </w:r>
      <w:r>
        <w:rPr>
          <w:rFonts w:ascii="Calibri" w:hAnsi="Calibri" w:cs="Calibri"/>
        </w:rPr>
        <w:t>……………………………………………………</w:t>
      </w:r>
      <w:r w:rsidR="00DE7468">
        <w:rPr>
          <w:rFonts w:ascii="Calibri" w:hAnsi="Calibri" w:cs="Calibri"/>
        </w:rPr>
        <w:t xml:space="preserve">               </w:t>
      </w:r>
      <w:r>
        <w:rPr>
          <w:rFonts w:ascii="Calibri" w:hAnsi="Calibri" w:cs="Calibri"/>
        </w:rPr>
        <w:t>Handtekening………………………………………………..</w:t>
      </w:r>
    </w:p>
    <w:p w14:paraId="410567DE" w14:textId="56F0BAD1" w:rsidR="00735A67" w:rsidRPr="00266162" w:rsidRDefault="00735A67">
      <w:pPr>
        <w:rPr>
          <w:rFonts w:ascii="Calibri" w:hAnsi="Calibri" w:cs="Calibri"/>
        </w:rPr>
      </w:pPr>
      <w:r>
        <w:rPr>
          <w:rFonts w:ascii="Calibri" w:hAnsi="Calibri" w:cs="Calibri"/>
        </w:rPr>
        <w:t>d.d.</w:t>
      </w:r>
      <w:r w:rsidR="00E20C58">
        <w:rPr>
          <w:rFonts w:ascii="Calibri" w:hAnsi="Calibri" w:cs="Calibri"/>
        </w:rPr>
        <w:t xml:space="preserve">                  ……………………………………………….</w:t>
      </w:r>
    </w:p>
    <w:sectPr w:rsidR="00735A67" w:rsidRPr="0026616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284F3" w14:textId="77777777" w:rsidR="001E2A9F" w:rsidRDefault="001E2A9F" w:rsidP="00686AF1">
      <w:pPr>
        <w:spacing w:after="0" w:line="240" w:lineRule="auto"/>
      </w:pPr>
      <w:r>
        <w:separator/>
      </w:r>
    </w:p>
  </w:endnote>
  <w:endnote w:type="continuationSeparator" w:id="0">
    <w:p w14:paraId="4EDFEE1D" w14:textId="77777777" w:rsidR="001E2A9F" w:rsidRDefault="001E2A9F" w:rsidP="00686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8BF31" w14:textId="36D4C943" w:rsidR="00686AF1" w:rsidRPr="00686AF1" w:rsidRDefault="00686AF1">
    <w:pPr>
      <w:pStyle w:val="Voettekst"/>
      <w:rPr>
        <w:color w:val="595959" w:themeColor="text1" w:themeTint="A6"/>
        <w:sz w:val="20"/>
        <w:szCs w:val="20"/>
      </w:rPr>
    </w:pPr>
    <w:r w:rsidRPr="00686AF1">
      <w:rPr>
        <w:color w:val="595959" w:themeColor="text1" w:themeTint="A6"/>
        <w:sz w:val="20"/>
        <w:szCs w:val="20"/>
      </w:rPr>
      <w:t>Talentmanagement Tool</w:t>
    </w:r>
  </w:p>
  <w:p w14:paraId="1C39DF97" w14:textId="61FC13D1" w:rsidR="00686AF1" w:rsidRPr="00686AF1" w:rsidRDefault="00686AF1">
    <w:pPr>
      <w:pStyle w:val="Voettekst"/>
      <w:rPr>
        <w:color w:val="595959" w:themeColor="text1" w:themeTint="A6"/>
        <w:sz w:val="20"/>
        <w:szCs w:val="20"/>
      </w:rPr>
    </w:pPr>
    <w:r w:rsidRPr="00686AF1">
      <w:rPr>
        <w:color w:val="595959" w:themeColor="text1" w:themeTint="A6"/>
        <w:sz w:val="20"/>
        <w:szCs w:val="20"/>
      </w:rPr>
      <w:t>Kenmerk: siw009821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542C3" w14:textId="77777777" w:rsidR="001E2A9F" w:rsidRDefault="001E2A9F" w:rsidP="00686AF1">
      <w:pPr>
        <w:spacing w:after="0" w:line="240" w:lineRule="auto"/>
      </w:pPr>
      <w:r>
        <w:separator/>
      </w:r>
    </w:p>
  </w:footnote>
  <w:footnote w:type="continuationSeparator" w:id="0">
    <w:p w14:paraId="5EB63054" w14:textId="77777777" w:rsidR="001E2A9F" w:rsidRDefault="001E2A9F" w:rsidP="00686A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AF1"/>
    <w:rsid w:val="00035A85"/>
    <w:rsid w:val="00173C95"/>
    <w:rsid w:val="001C4B46"/>
    <w:rsid w:val="001E2A9F"/>
    <w:rsid w:val="00266162"/>
    <w:rsid w:val="00443A99"/>
    <w:rsid w:val="00445C3F"/>
    <w:rsid w:val="00470435"/>
    <w:rsid w:val="004F62A5"/>
    <w:rsid w:val="00561F7E"/>
    <w:rsid w:val="0061638A"/>
    <w:rsid w:val="006805CE"/>
    <w:rsid w:val="00686AF1"/>
    <w:rsid w:val="00701362"/>
    <w:rsid w:val="00735A67"/>
    <w:rsid w:val="00857EC8"/>
    <w:rsid w:val="009B48D4"/>
    <w:rsid w:val="00AC14EB"/>
    <w:rsid w:val="00C67906"/>
    <w:rsid w:val="00D36E74"/>
    <w:rsid w:val="00DD0AE6"/>
    <w:rsid w:val="00DE7468"/>
    <w:rsid w:val="00E03997"/>
    <w:rsid w:val="00E20C58"/>
    <w:rsid w:val="2A6D4BA4"/>
    <w:rsid w:val="4F80AF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7C81"/>
  <w15:chartTrackingRefBased/>
  <w15:docId w15:val="{4102DAED-AB7A-454A-87AF-9ECA4A2CF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unhideWhenUsed/>
    <w:rsid w:val="00686AF1"/>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686AF1"/>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686AF1"/>
    <w:rPr>
      <w:rFonts w:cs="Times New Roman"/>
      <w:sz w:val="16"/>
      <w:szCs w:val="16"/>
    </w:rPr>
  </w:style>
  <w:style w:type="table" w:styleId="Tabelraster">
    <w:name w:val="Table Grid"/>
    <w:basedOn w:val="Standaardtabel"/>
    <w:uiPriority w:val="59"/>
    <w:rsid w:val="00686AF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6A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6AF1"/>
  </w:style>
  <w:style w:type="paragraph" w:styleId="Voettekst">
    <w:name w:val="footer"/>
    <w:basedOn w:val="Standaard"/>
    <w:link w:val="VoettekstChar"/>
    <w:uiPriority w:val="99"/>
    <w:unhideWhenUsed/>
    <w:rsid w:val="00686A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6A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AA010938CEA1488B9F8FFB6DFDF06C" ma:contentTypeVersion="4" ma:contentTypeDescription="Create a new document." ma:contentTypeScope="" ma:versionID="0ff0ab580e971d8a47683ebb0e4efc71">
  <xsd:schema xmlns:xsd="http://www.w3.org/2001/XMLSchema" xmlns:xs="http://www.w3.org/2001/XMLSchema" xmlns:p="http://schemas.microsoft.com/office/2006/metadata/properties" xmlns:ns2="b61e59bc-96d7-4636-bb2b-c90344fb4ce5" xmlns:ns3="69d2b38c-36f2-4ab2-a988-af5df25b6882" targetNamespace="http://schemas.microsoft.com/office/2006/metadata/properties" ma:root="true" ma:fieldsID="809e17264b3bd4123bf2bd5bafe76b29" ns2:_="" ns3:_="">
    <xsd:import namespace="b61e59bc-96d7-4636-bb2b-c90344fb4ce5"/>
    <xsd:import namespace="69d2b38c-36f2-4ab2-a988-af5df25b68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e59bc-96d7-4636-bb2b-c90344fb4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d2b38c-36f2-4ab2-a988-af5df25b68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F2AA57-E4EB-4166-BB49-3626E7C099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5F7352-76BF-4B3D-AE07-0F5BAA390500}">
  <ds:schemaRefs>
    <ds:schemaRef ds:uri="http://schemas.microsoft.com/sharepoint/v3/contenttype/forms"/>
  </ds:schemaRefs>
</ds:datastoreItem>
</file>

<file path=customXml/itemProps3.xml><?xml version="1.0" encoding="utf-8"?>
<ds:datastoreItem xmlns:ds="http://schemas.openxmlformats.org/officeDocument/2006/customXml" ds:itemID="{57D300F9-F01D-4CEF-ADD3-5AA6BEB3D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e59bc-96d7-4636-bb2b-c90344fb4ce5"/>
    <ds:schemaRef ds:uri="69d2b38c-36f2-4ab2-a988-af5df25b6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2364</Characters>
  <Application>Microsoft Office Word</Application>
  <DocSecurity>4</DocSecurity>
  <Lines>19</Lines>
  <Paragraphs>5</Paragraphs>
  <ScaleCrop>false</ScaleCrop>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Hornschuh</dc:creator>
  <cp:keywords/>
  <dc:description/>
  <cp:lastModifiedBy>Judy Hornschuh</cp:lastModifiedBy>
  <cp:revision>2</cp:revision>
  <dcterms:created xsi:type="dcterms:W3CDTF">2023-05-02T13:40:00Z</dcterms:created>
  <dcterms:modified xsi:type="dcterms:W3CDTF">2023-05-02T13:40:00Z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0x010100A7AA010938CEA1488B9F8FFB6DFDF06C</vt:lpwstr>
  </property>
</Properties>
</file>