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F3A9" w14:textId="59DC828B" w:rsidR="00947C3C" w:rsidRDefault="00947C3C" w:rsidP="0048332B">
      <w:pPr>
        <w:rPr>
          <w:rFonts w:ascii="Calibri" w:eastAsia="Times New Roman" w:hAnsi="Calibri" w:cs="Calibri"/>
          <w:b/>
          <w:bCs/>
          <w:color w:val="000000"/>
          <w:sz w:val="22"/>
          <w:lang w:eastAsia="nl-NL"/>
        </w:rPr>
      </w:pPr>
    </w:p>
    <w:tbl>
      <w:tblPr>
        <w:tblStyle w:val="Lijsttabel3-Accent6"/>
        <w:tblW w:w="15021" w:type="dxa"/>
        <w:tblLook w:val="04A0" w:firstRow="1" w:lastRow="0" w:firstColumn="1" w:lastColumn="0" w:noHBand="0" w:noVBand="1"/>
      </w:tblPr>
      <w:tblGrid>
        <w:gridCol w:w="2496"/>
        <w:gridCol w:w="12525"/>
      </w:tblGrid>
      <w:tr w:rsidR="00947C3C" w14:paraId="2676E7AE" w14:textId="77777777" w:rsidTr="0053719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96" w:type="dxa"/>
          </w:tcPr>
          <w:p w14:paraId="40A662A0" w14:textId="7E530BB7"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Faciliteit</w:t>
            </w:r>
          </w:p>
        </w:tc>
        <w:tc>
          <w:tcPr>
            <w:tcW w:w="12525" w:type="dxa"/>
          </w:tcPr>
          <w:p w14:paraId="4A2271DC" w14:textId="1815F72F" w:rsidR="00947C3C" w:rsidRDefault="00947C3C" w:rsidP="004833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Toelichting</w:t>
            </w:r>
          </w:p>
        </w:tc>
      </w:tr>
      <w:tr w:rsidR="00947C3C" w14:paraId="18727F9C"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67940729" w14:textId="39DB0588"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Zwembaden</w:t>
            </w:r>
          </w:p>
        </w:tc>
        <w:tc>
          <w:tcPr>
            <w:tcW w:w="12525" w:type="dxa"/>
          </w:tcPr>
          <w:p w14:paraId="2DC72852" w14:textId="4443E4D9" w:rsidR="00947C3C" w:rsidRDefault="00947C3C" w:rsidP="0048332B">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rPr>
            </w:pPr>
            <w:r>
              <w:rPr>
                <w:rFonts w:ascii="Verdana" w:eastAsia="Times New Roman" w:hAnsi="Verdana"/>
                <w:sz w:val="18"/>
                <w:szCs w:val="18"/>
              </w:rPr>
              <w:t xml:space="preserve">Gemeente is eigenaar en verantwoordelijk voor het onderhoud. Hier wordt gewerkt met een meerjarig onderhoudsplan (MJOP) </w:t>
            </w:r>
          </w:p>
          <w:p w14:paraId="34E38BAF" w14:textId="3E6D4DB8" w:rsidR="00947C3C" w:rsidRPr="00947C3C" w:rsidRDefault="00947C3C" w:rsidP="0048332B">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rPr>
            </w:pPr>
            <w:r>
              <w:rPr>
                <w:rFonts w:ascii="Verdana" w:eastAsia="Times New Roman" w:hAnsi="Verdana"/>
                <w:sz w:val="18"/>
                <w:szCs w:val="18"/>
              </w:rPr>
              <w:t>Stichting Gorinchemse Sportaccommodaties is verantwoordelijk voor de exploitatie en klein onderhoud. Ook ingeregeld met een MJOP</w:t>
            </w:r>
          </w:p>
        </w:tc>
      </w:tr>
      <w:tr w:rsidR="00947C3C" w14:paraId="3C5844ED"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7B963EA3" w14:textId="0B7558BE"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Sporthallen</w:t>
            </w:r>
          </w:p>
        </w:tc>
        <w:tc>
          <w:tcPr>
            <w:tcW w:w="12525" w:type="dxa"/>
          </w:tcPr>
          <w:p w14:paraId="4DEDF18B" w14:textId="6D4DA8D7" w:rsidR="00947C3C" w:rsidRPr="00947C3C" w:rsidRDefault="00947C3C" w:rsidP="00B006EA">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rPr>
            </w:pPr>
            <w:r>
              <w:rPr>
                <w:rFonts w:ascii="Verdana" w:eastAsia="Times New Roman" w:hAnsi="Verdana"/>
                <w:sz w:val="18"/>
                <w:szCs w:val="18"/>
              </w:rPr>
              <w:t>Gemeente is eigenaar en verantwoordelijk voor het onderhoud. Hier wordt gewerkt met een meerjarig onderhoudsplan (MJOP) Stichting Gorinchemse Sportaccommodaties is verantwoordelijk voor de exploitatie en klein onderhoud. Ook ingeregeld met een MJOP</w:t>
            </w:r>
          </w:p>
        </w:tc>
      </w:tr>
      <w:tr w:rsidR="00947C3C" w14:paraId="084BAE3D"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2159135D" w14:textId="6F17A5DE"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Scholen</w:t>
            </w:r>
          </w:p>
        </w:tc>
        <w:tc>
          <w:tcPr>
            <w:tcW w:w="12525" w:type="dxa"/>
          </w:tcPr>
          <w:p w14:paraId="77BDCED7"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r>
              <w:rPr>
                <w:szCs w:val="18"/>
                <w:u w:val="single"/>
              </w:rPr>
              <w:t>Antwoord:</w:t>
            </w:r>
            <w:r>
              <w:rPr>
                <w:szCs w:val="18"/>
              </w:rPr>
              <w:t xml:space="preserve"> Nee, maar dit verdient wel een aanvullende toelichting:</w:t>
            </w:r>
          </w:p>
          <w:p w14:paraId="47B50B03"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p>
          <w:p w14:paraId="07744424"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r>
              <w:rPr>
                <w:szCs w:val="18"/>
                <w:u w:val="single"/>
              </w:rPr>
              <w:t>Rode draad is:</w:t>
            </w:r>
            <w:r>
              <w:rPr>
                <w:szCs w:val="18"/>
              </w:rPr>
              <w:t xml:space="preserve"> De scholen zijn als gebruiker van het schoolgebouw verantwoordelijk voor de exploitatie en het onderhoud. Dit heeft te maken met de bekostigingssystematiek en is ook zo in de onderwijswetgeving vastgelegd, want de scholen ontvangen rechtstreeks van het rijk middelen om dit te bekostigen. Bij de brede scholen (Pleinen) wordt gebruik gemaakt van een beheersstichting.</w:t>
            </w:r>
          </w:p>
          <w:p w14:paraId="1266C896"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p>
          <w:p w14:paraId="0C29DC1E"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u w:val="single"/>
              </w:rPr>
            </w:pPr>
            <w:r>
              <w:rPr>
                <w:szCs w:val="18"/>
                <w:u w:val="single"/>
              </w:rPr>
              <w:t>In Gorinchem wijkt deze lijn bij enkele schoolgebouwen af:</w:t>
            </w:r>
          </w:p>
          <w:p w14:paraId="3CEE1229"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Er zijn een viertal schoolgebouwen die tijdelijk in gebruik zijn van een school/scholen en die gebouwen vallen onder het Team Stadsbeheer (gemeentelijk areaal). </w:t>
            </w:r>
          </w:p>
          <w:p w14:paraId="143B8FA1"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De gemeente betaalt de exploitatiekosten en het onderhoud voor het schoolgebouw. De scholen betalen voor het gebruik aan de gemeente een medegebruiksvergoeding. Eigenlijk sluist men de ontvangen rijksbekostiging door aan de gemeente. Dit is het geval bij de volgende schoolgebouwen: a) Dr. Hiemstralaan 24-24a, b) Top Naeffstraat 28, c) Merwedekanaal 8a en d) Herman de Ruijterstraat 30.</w:t>
            </w:r>
          </w:p>
          <w:p w14:paraId="4C01DA12"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p>
          <w:p w14:paraId="7E17C26C" w14:textId="77777777" w:rsidR="00537192" w:rsidRDefault="00537192"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Het onderwijsbeleid is erop gericht dat dit tijdelijk gebruik zoveel mogelijk wordt beëindigd, zodat een structurele huisvestingsoplossing mogelijk wordt voor een school. Binnen het Integraal Huisvestingsplan (IHP) wordt hierop geanticipeerd. De zorgplicht voor de onderwijshuisvesting inclusief gym (lees: voldoende onderwijscapaciteit) ligt nadrukkelijk bij de gemeente en dan moet je denken aan het bekostigen van o.a. nieuwbouw, vervangende nieuwbouw en uitbreiding.</w:t>
            </w:r>
          </w:p>
          <w:p w14:paraId="71489366" w14:textId="14349588" w:rsidR="00947C3C" w:rsidRPr="00537192" w:rsidRDefault="00947C3C" w:rsidP="0048332B">
            <w:pPr>
              <w:cnfStyle w:val="000000100000" w:firstRow="0" w:lastRow="0" w:firstColumn="0" w:lastColumn="0" w:oddVBand="0" w:evenVBand="0" w:oddHBand="1" w:evenHBand="0" w:firstRowFirstColumn="0" w:firstRowLastColumn="0" w:lastRowFirstColumn="0" w:lastRowLastColumn="0"/>
              <w:rPr>
                <w:rFonts w:eastAsia="Times New Roman"/>
                <w:szCs w:val="18"/>
              </w:rPr>
            </w:pPr>
          </w:p>
        </w:tc>
      </w:tr>
      <w:tr w:rsidR="00947C3C" w14:paraId="26B4C76B"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5A680924" w14:textId="62436657"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Stadions</w:t>
            </w:r>
          </w:p>
        </w:tc>
        <w:tc>
          <w:tcPr>
            <w:tcW w:w="12525" w:type="dxa"/>
          </w:tcPr>
          <w:p w14:paraId="64337FA5" w14:textId="184D9CBF" w:rsidR="00947C3C" w:rsidRDefault="00947C3C"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NVT</w:t>
            </w:r>
          </w:p>
        </w:tc>
      </w:tr>
      <w:tr w:rsidR="00947C3C" w14:paraId="29869A86"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00530B9F" w14:textId="3A8AA714"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Theaters</w:t>
            </w:r>
          </w:p>
        </w:tc>
        <w:tc>
          <w:tcPr>
            <w:tcW w:w="12525" w:type="dxa"/>
          </w:tcPr>
          <w:p w14:paraId="67521613" w14:textId="77777777" w:rsidR="006134EC" w:rsidRDefault="006134EC"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Theater De Nieuwe Doelen is op dit moment gesloten. We onderzoeken of het theater in het voorjaar van 2023 tot de zomervakantie weer tijdelijk open kan voor de eindvoorstellingen van de lokale amateurkunst en scholen en of er een partij is dit wil faciliteren. Daarnaast moet de gemeenteraad er ook budget voor beschikbaar stellen. Nog veel mitsen en maren dus. Alle inventaris is nog aanwezig in het theater en er is leegstandsbeheer.</w:t>
            </w:r>
          </w:p>
          <w:p w14:paraId="0B210A09" w14:textId="77777777" w:rsidR="006134EC" w:rsidRDefault="006134EC" w:rsidP="0048332B">
            <w:pPr>
              <w:cnfStyle w:val="000000100000" w:firstRow="0" w:lastRow="0" w:firstColumn="0" w:lastColumn="0" w:oddVBand="0" w:evenVBand="0" w:oddHBand="1" w:evenHBand="0" w:firstRowFirstColumn="0" w:firstRowLastColumn="0" w:lastRowFirstColumn="0" w:lastRowLastColumn="0"/>
              <w:rPr>
                <w:szCs w:val="18"/>
              </w:rPr>
            </w:pPr>
          </w:p>
          <w:p w14:paraId="0D8AAF93" w14:textId="77777777" w:rsidR="006134EC" w:rsidRDefault="006134EC"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De gemeente is eigenaar van het theater aan de Haarstraat 64. Er is geen huurder of exploitant. Wij zijn als gevolg daarvan verantwoordelijk voor al het onderhoud. De raad heeft in 2014 volgens mij besloten dat we in afwachting van de toekomstige bestemming van het theater niet meer doen dan nodig voor veilig gebruik. Er is dus al jaren niet veel aan onderhoud gedaan.</w:t>
            </w:r>
          </w:p>
          <w:p w14:paraId="1C7E45A3" w14:textId="783E60F9" w:rsidR="006134EC" w:rsidRDefault="006134EC"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Los hiervan heeft de gemeente voor zowel De Nieuwe Doelen als het Gorcums Museum en alle andere gemeentelijke panden voor cultuur, meerjarige onderhoudsplannen (MOP’s).</w:t>
            </w:r>
          </w:p>
          <w:p w14:paraId="0CF18BA3" w14:textId="76D24BBC" w:rsidR="00947C3C" w:rsidRPr="006134EC" w:rsidRDefault="006134EC" w:rsidP="0048332B">
            <w:pPr>
              <w:cnfStyle w:val="000000100000" w:firstRow="0" w:lastRow="0" w:firstColumn="0" w:lastColumn="0" w:oddVBand="0" w:evenVBand="0" w:oddHBand="1" w:evenHBand="0" w:firstRowFirstColumn="0" w:firstRowLastColumn="0" w:lastRowFirstColumn="0" w:lastRowLastColumn="0"/>
              <w:rPr>
                <w:szCs w:val="18"/>
              </w:rPr>
            </w:pPr>
            <w:r>
              <w:rPr>
                <w:szCs w:val="18"/>
              </w:rPr>
              <w:t xml:space="preserve"> </w:t>
            </w:r>
          </w:p>
        </w:tc>
      </w:tr>
      <w:tr w:rsidR="00947C3C" w14:paraId="00E8FDD3"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2BE2D246" w14:textId="40249843"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Musea</w:t>
            </w:r>
          </w:p>
        </w:tc>
        <w:tc>
          <w:tcPr>
            <w:tcW w:w="12525" w:type="dxa"/>
          </w:tcPr>
          <w:p w14:paraId="18271318" w14:textId="5EF65305" w:rsidR="006134EC" w:rsidRDefault="006134EC" w:rsidP="0048332B">
            <w:pPr>
              <w:cnfStyle w:val="000000000000" w:firstRow="0" w:lastRow="0" w:firstColumn="0" w:lastColumn="0" w:oddVBand="0" w:evenVBand="0" w:oddHBand="0" w:evenHBand="0" w:firstRowFirstColumn="0" w:firstRowLastColumn="0" w:lastRowFirstColumn="0" w:lastRowLastColumn="0"/>
              <w:rPr>
                <w:szCs w:val="18"/>
              </w:rPr>
            </w:pPr>
            <w:r>
              <w:rPr>
                <w:szCs w:val="18"/>
              </w:rPr>
              <w:t>Het Gorcums Museum is van de gemeente. De exploitatie is onderdeel van de Gemeentebegroting. Duidelijke afspraken over wie verantwoordelijk is voor welk onderhoud zijn er op dit moment niet en ook geen beleid zover ik weet.</w:t>
            </w:r>
            <w:r w:rsidR="009F766C">
              <w:rPr>
                <w:szCs w:val="18"/>
              </w:rPr>
              <w:t xml:space="preserve"> Op korte termijn wordt met het </w:t>
            </w:r>
            <w:r w:rsidR="009F766C">
              <w:rPr>
                <w:szCs w:val="18"/>
              </w:rPr>
              <w:t xml:space="preserve">Museum </w:t>
            </w:r>
            <w:r w:rsidR="009F766C">
              <w:rPr>
                <w:szCs w:val="18"/>
              </w:rPr>
              <w:t xml:space="preserve">afgestemd </w:t>
            </w:r>
            <w:r w:rsidR="001B073B">
              <w:rPr>
                <w:szCs w:val="18"/>
              </w:rPr>
              <w:t xml:space="preserve">over </w:t>
            </w:r>
            <w:r w:rsidR="009F766C">
              <w:rPr>
                <w:szCs w:val="18"/>
              </w:rPr>
              <w:t>de verdeling van de demarcatielijst.</w:t>
            </w:r>
            <w:r w:rsidR="001B073B">
              <w:rPr>
                <w:szCs w:val="18"/>
              </w:rPr>
              <w:t xml:space="preserve"> </w:t>
            </w:r>
          </w:p>
          <w:p w14:paraId="37A99C96" w14:textId="2E14360B" w:rsidR="00947C3C" w:rsidRDefault="006134EC"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szCs w:val="18"/>
              </w:rPr>
              <w:lastRenderedPageBreak/>
              <w:t>Los hiervan heeft de gemeente voor zowel De Nieuwe Doelen als het Gorcums Museum en alle andere gemeentelijke panden voor cultuur, meerjarige onderhoudsplannen (MOP’s).</w:t>
            </w:r>
          </w:p>
        </w:tc>
      </w:tr>
      <w:tr w:rsidR="00947C3C" w14:paraId="3F6BFD05"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055E42D9" w14:textId="2EFCAEAC"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lastRenderedPageBreak/>
              <w:t>Bruggen/sluizen</w:t>
            </w:r>
          </w:p>
        </w:tc>
        <w:tc>
          <w:tcPr>
            <w:tcW w:w="12525" w:type="dxa"/>
          </w:tcPr>
          <w:p w14:paraId="0C374558" w14:textId="6ACE20C7" w:rsidR="00947C3C" w:rsidRPr="001963DD" w:rsidRDefault="000E6370" w:rsidP="0048332B">
            <w:pPr>
              <w:cnfStyle w:val="000000100000" w:firstRow="0" w:lastRow="0" w:firstColumn="0" w:lastColumn="0" w:oddVBand="0" w:evenVBand="0" w:oddHBand="1" w:evenHBand="0" w:firstRowFirstColumn="0" w:firstRowLastColumn="0" w:lastRowFirstColumn="0" w:lastRowLastColumn="0"/>
            </w:pPr>
            <w:r>
              <w:t xml:space="preserve">Ja we hebben bruggen/sluizen in beheer en zorgen voor onderhoud. Niet alle objecten staan in een beheerplan. Dit willen ze met de PPN volgend jaar gaan doen. </w:t>
            </w:r>
          </w:p>
        </w:tc>
      </w:tr>
      <w:tr w:rsidR="00947C3C" w14:paraId="148A4A9F"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2CD67E4B" w14:textId="0EAF24C8"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Havens</w:t>
            </w:r>
          </w:p>
        </w:tc>
        <w:tc>
          <w:tcPr>
            <w:tcW w:w="12525" w:type="dxa"/>
          </w:tcPr>
          <w:p w14:paraId="3BB7C841" w14:textId="4C32B66D" w:rsidR="00947C3C" w:rsidRPr="00C02AE9" w:rsidRDefault="00C02AE9"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nl-NL"/>
              </w:rPr>
            </w:pPr>
            <w:r w:rsidRPr="00C02AE9">
              <w:rPr>
                <w:rFonts w:ascii="Calibri" w:eastAsia="Times New Roman" w:hAnsi="Calibri" w:cs="Calibri"/>
                <w:color w:val="000000"/>
                <w:sz w:val="22"/>
                <w:lang w:eastAsia="nl-NL"/>
              </w:rPr>
              <w:t xml:space="preserve">ja daar zijn wij voor verantwoordelijk en dat beperkt zich tot de </w:t>
            </w:r>
            <w:r w:rsidR="001B073B">
              <w:rPr>
                <w:rFonts w:ascii="Calibri" w:eastAsia="Times New Roman" w:hAnsi="Calibri" w:cs="Calibri"/>
                <w:color w:val="000000"/>
                <w:sz w:val="22"/>
                <w:lang w:eastAsia="nl-NL"/>
              </w:rPr>
              <w:t>L</w:t>
            </w:r>
            <w:r w:rsidRPr="00C02AE9">
              <w:rPr>
                <w:rFonts w:ascii="Calibri" w:eastAsia="Times New Roman" w:hAnsi="Calibri" w:cs="Calibri"/>
                <w:color w:val="000000"/>
                <w:sz w:val="22"/>
                <w:lang w:eastAsia="nl-NL"/>
              </w:rPr>
              <w:t>ingehaven</w:t>
            </w:r>
            <w:r w:rsidR="00753FA7">
              <w:rPr>
                <w:rFonts w:ascii="Calibri" w:eastAsia="Times New Roman" w:hAnsi="Calibri" w:cs="Calibri"/>
                <w:color w:val="000000"/>
                <w:sz w:val="22"/>
                <w:lang w:eastAsia="nl-NL"/>
              </w:rPr>
              <w:t xml:space="preserve">. </w:t>
            </w:r>
            <w:r w:rsidR="00753FA7" w:rsidRPr="00753FA7">
              <w:rPr>
                <w:rFonts w:ascii="Calibri" w:eastAsia="Times New Roman" w:hAnsi="Calibri" w:cs="Calibri"/>
                <w:color w:val="000000"/>
                <w:sz w:val="22"/>
                <w:lang w:eastAsia="nl-NL"/>
              </w:rPr>
              <w:t xml:space="preserve">Onderhoud Lingehaven loopt via </w:t>
            </w:r>
            <w:r w:rsidR="00036C25">
              <w:rPr>
                <w:rFonts w:ascii="Calibri" w:eastAsia="Times New Roman" w:hAnsi="Calibri" w:cs="Calibri"/>
                <w:color w:val="000000"/>
                <w:sz w:val="22"/>
                <w:lang w:eastAsia="nl-NL"/>
              </w:rPr>
              <w:t xml:space="preserve">stadsbeheer. Een </w:t>
            </w:r>
            <w:r w:rsidR="00753FA7" w:rsidRPr="00753FA7">
              <w:rPr>
                <w:rFonts w:ascii="Calibri" w:eastAsia="Times New Roman" w:hAnsi="Calibri" w:cs="Calibri"/>
                <w:color w:val="000000"/>
                <w:sz w:val="22"/>
                <w:lang w:eastAsia="nl-NL"/>
              </w:rPr>
              <w:t>MJOP</w:t>
            </w:r>
            <w:r w:rsidR="00036C25">
              <w:rPr>
                <w:rFonts w:ascii="Calibri" w:eastAsia="Times New Roman" w:hAnsi="Calibri" w:cs="Calibri"/>
                <w:color w:val="000000"/>
                <w:sz w:val="22"/>
                <w:lang w:eastAsia="nl-NL"/>
              </w:rPr>
              <w:t xml:space="preserve"> is aanwezig.</w:t>
            </w:r>
          </w:p>
        </w:tc>
      </w:tr>
      <w:tr w:rsidR="00947C3C" w14:paraId="6B49CBF0"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359B772A" w14:textId="769712CE" w:rsidR="00947C3C" w:rsidRDefault="00947C3C" w:rsidP="0048332B">
            <w:pPr>
              <w:rPr>
                <w:rFonts w:ascii="Calibri" w:eastAsia="Times New Roman" w:hAnsi="Calibri" w:cs="Calibri"/>
                <w:b w:val="0"/>
                <w:bCs w:val="0"/>
                <w:color w:val="000000"/>
                <w:sz w:val="22"/>
                <w:lang w:eastAsia="nl-NL"/>
              </w:rPr>
            </w:pPr>
            <w:r w:rsidRPr="00753FA7">
              <w:rPr>
                <w:rFonts w:ascii="Calibri" w:eastAsia="Times New Roman" w:hAnsi="Calibri" w:cs="Calibri"/>
                <w:b w:val="0"/>
                <w:bCs w:val="0"/>
                <w:strike/>
                <w:color w:val="000000"/>
                <w:sz w:val="22"/>
                <w:lang w:eastAsia="nl-NL"/>
              </w:rPr>
              <w:t>Tram/trein/bus/</w:t>
            </w:r>
            <w:r>
              <w:rPr>
                <w:rFonts w:ascii="Calibri" w:eastAsia="Times New Roman" w:hAnsi="Calibri" w:cs="Calibri"/>
                <w:b w:val="0"/>
                <w:bCs w:val="0"/>
                <w:color w:val="000000"/>
                <w:sz w:val="22"/>
                <w:lang w:eastAsia="nl-NL"/>
              </w:rPr>
              <w:t>veerboot</w:t>
            </w:r>
          </w:p>
        </w:tc>
        <w:tc>
          <w:tcPr>
            <w:tcW w:w="12525" w:type="dxa"/>
          </w:tcPr>
          <w:p w14:paraId="28374474" w14:textId="5903B635" w:rsidR="00947C3C" w:rsidRPr="00753FA7" w:rsidRDefault="0042234E"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nl-NL"/>
              </w:rPr>
            </w:pPr>
            <w:r>
              <w:rPr>
                <w:rFonts w:ascii="Calibri" w:eastAsia="Times New Roman" w:hAnsi="Calibri" w:cs="Calibri"/>
                <w:color w:val="000000"/>
                <w:sz w:val="22"/>
                <w:lang w:eastAsia="nl-NL"/>
              </w:rPr>
              <w:t xml:space="preserve">Veerboot: </w:t>
            </w:r>
            <w:r w:rsidR="00753FA7" w:rsidRPr="00753FA7">
              <w:rPr>
                <w:rFonts w:ascii="Calibri" w:eastAsia="Times New Roman" w:hAnsi="Calibri" w:cs="Calibri"/>
                <w:color w:val="000000"/>
                <w:sz w:val="22"/>
                <w:lang w:eastAsia="nl-NL"/>
              </w:rPr>
              <w:t xml:space="preserve">zijn wij ook voor verantwoordelijk maar wij hebben daar een separate verzekering </w:t>
            </w:r>
            <w:r>
              <w:rPr>
                <w:rFonts w:ascii="Calibri" w:eastAsia="Times New Roman" w:hAnsi="Calibri" w:cs="Calibri"/>
                <w:color w:val="000000"/>
                <w:sz w:val="22"/>
                <w:lang w:eastAsia="nl-NL"/>
              </w:rPr>
              <w:t>voor lopen.</w:t>
            </w:r>
            <w:r w:rsidR="00753FA7" w:rsidRPr="00753FA7">
              <w:rPr>
                <w:rFonts w:ascii="Calibri" w:eastAsia="Times New Roman" w:hAnsi="Calibri" w:cs="Calibri"/>
                <w:color w:val="000000"/>
                <w:sz w:val="22"/>
                <w:lang w:eastAsia="nl-NL"/>
              </w:rPr>
              <w:t xml:space="preserve"> </w:t>
            </w:r>
          </w:p>
        </w:tc>
      </w:tr>
      <w:tr w:rsidR="00947C3C" w14:paraId="402E6514"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491D0B26" w14:textId="1D44B263"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Afvalinzameling</w:t>
            </w:r>
          </w:p>
        </w:tc>
        <w:tc>
          <w:tcPr>
            <w:tcW w:w="12525" w:type="dxa"/>
          </w:tcPr>
          <w:p w14:paraId="56D22B9E" w14:textId="3B595785" w:rsidR="00AE281A" w:rsidRDefault="00AE281A" w:rsidP="0048332B">
            <w:pPr>
              <w:cnfStyle w:val="000000000000" w:firstRow="0" w:lastRow="0" w:firstColumn="0" w:lastColumn="0" w:oddVBand="0" w:evenVBand="0" w:oddHBand="0" w:evenHBand="0" w:firstRowFirstColumn="0" w:firstRowLastColumn="0" w:lastRowFirstColumn="0" w:lastRowLastColumn="0"/>
              <w:rPr>
                <w:szCs w:val="18"/>
              </w:rPr>
            </w:pPr>
            <w:r>
              <w:rPr>
                <w:szCs w:val="18"/>
              </w:rPr>
              <w:t>Het klopt dat op basis van een zogenaamde Dienstverleningsovereenkomsten voor de gemeente Gorinchem en ook de drie andere bij de GR Waardlanden aangesloten gemeenten het afval inzamelt.</w:t>
            </w:r>
            <w:r w:rsidR="007F1575">
              <w:rPr>
                <w:szCs w:val="18"/>
              </w:rPr>
              <w:t xml:space="preserve"> </w:t>
            </w:r>
            <w:r>
              <w:rPr>
                <w:szCs w:val="18"/>
              </w:rPr>
              <w:t>Hiervoor betalen wij per huisaansluiting een vast bedrag aan Waardlanden.</w:t>
            </w:r>
            <w:r w:rsidR="007F1575">
              <w:rPr>
                <w:szCs w:val="18"/>
              </w:rPr>
              <w:t xml:space="preserve"> </w:t>
            </w:r>
            <w:r>
              <w:rPr>
                <w:szCs w:val="18"/>
              </w:rPr>
              <w:t>Waardlanden voert dus namens ons het door gemeente Gorinchem vastgestelde beleid uit.</w:t>
            </w:r>
          </w:p>
          <w:p w14:paraId="7A418F96" w14:textId="77777777" w:rsidR="00947C3C" w:rsidRDefault="00947C3C"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p>
        </w:tc>
      </w:tr>
      <w:tr w:rsidR="00947C3C" w14:paraId="2B8CC7B1"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3C6ABF04" w14:textId="40B8721F"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Reinigingsdienst</w:t>
            </w:r>
          </w:p>
        </w:tc>
        <w:tc>
          <w:tcPr>
            <w:tcW w:w="12525" w:type="dxa"/>
          </w:tcPr>
          <w:p w14:paraId="662EC6C8" w14:textId="7625A9B9" w:rsidR="00947C3C" w:rsidRDefault="00AE281A"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Zie afvalinzameling</w:t>
            </w:r>
          </w:p>
        </w:tc>
      </w:tr>
      <w:tr w:rsidR="00947C3C" w14:paraId="0D031ADC"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59EFDA7F" w14:textId="4E3C8927"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Afvalscheiding</w:t>
            </w:r>
          </w:p>
        </w:tc>
        <w:tc>
          <w:tcPr>
            <w:tcW w:w="12525" w:type="dxa"/>
          </w:tcPr>
          <w:p w14:paraId="619E3278" w14:textId="37F9BF0D" w:rsidR="00947C3C" w:rsidRDefault="00AE281A"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Zie afvalinzameling</w:t>
            </w:r>
          </w:p>
        </w:tc>
      </w:tr>
      <w:tr w:rsidR="00947C3C" w14:paraId="38714651" w14:textId="77777777" w:rsidTr="00AE281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496" w:type="dxa"/>
          </w:tcPr>
          <w:p w14:paraId="08F2B3E5" w14:textId="654235AB"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Recycling afval</w:t>
            </w:r>
          </w:p>
        </w:tc>
        <w:tc>
          <w:tcPr>
            <w:tcW w:w="12525" w:type="dxa"/>
          </w:tcPr>
          <w:p w14:paraId="61EC11BC" w14:textId="75DAF7F0" w:rsidR="00947C3C" w:rsidRDefault="00AE281A"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Zie afvalinzameling</w:t>
            </w:r>
          </w:p>
        </w:tc>
      </w:tr>
      <w:tr w:rsidR="00947C3C" w14:paraId="54477B2C"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7EA9D684" w14:textId="0CE52CB0"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Verbranding Afval</w:t>
            </w:r>
          </w:p>
        </w:tc>
        <w:tc>
          <w:tcPr>
            <w:tcW w:w="12525" w:type="dxa"/>
          </w:tcPr>
          <w:p w14:paraId="549787F4" w14:textId="6C66A19A" w:rsidR="00947C3C" w:rsidRDefault="00AE281A"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Zie afvalinzameling</w:t>
            </w:r>
          </w:p>
        </w:tc>
      </w:tr>
      <w:tr w:rsidR="00947C3C" w14:paraId="79D1629F"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42E3BF2B" w14:textId="28B0839D"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Medische dinesten / GGD</w:t>
            </w:r>
          </w:p>
        </w:tc>
        <w:tc>
          <w:tcPr>
            <w:tcW w:w="12525" w:type="dxa"/>
          </w:tcPr>
          <w:p w14:paraId="3629BA00" w14:textId="2CABFF4B"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426D21D3"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470DDC0B" w14:textId="77257702"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Afkick Centra</w:t>
            </w:r>
          </w:p>
        </w:tc>
        <w:tc>
          <w:tcPr>
            <w:tcW w:w="12525" w:type="dxa"/>
          </w:tcPr>
          <w:p w14:paraId="79BF7EB7" w14:textId="5D6DB86F"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2EC4DCF8"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4A5C6FAE" w14:textId="5602DDF9"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Dierentuinen</w:t>
            </w:r>
          </w:p>
        </w:tc>
        <w:tc>
          <w:tcPr>
            <w:tcW w:w="12525" w:type="dxa"/>
          </w:tcPr>
          <w:p w14:paraId="573531D0" w14:textId="55497282"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7CD535DC"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069F9837" w14:textId="30BEE273"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Recreatie plassen/ camping</w:t>
            </w:r>
          </w:p>
        </w:tc>
        <w:tc>
          <w:tcPr>
            <w:tcW w:w="12525" w:type="dxa"/>
          </w:tcPr>
          <w:p w14:paraId="339F2EDA" w14:textId="7DBACC8D"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5C1A315F"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4A91C48B" w14:textId="632D6FAC"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Molens</w:t>
            </w:r>
          </w:p>
        </w:tc>
        <w:tc>
          <w:tcPr>
            <w:tcW w:w="12525" w:type="dxa"/>
          </w:tcPr>
          <w:p w14:paraId="552DE0E9" w14:textId="2D7F2626" w:rsidR="00947C3C" w:rsidRDefault="00D37E7E"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eastAsia="Times New Roman"/>
                <w:szCs w:val="18"/>
              </w:rPr>
              <w:t>Zover ik weet zijn de 2 molens op Molenvliet niet in eigendom van de gemeente maar van het SIMAV. De Molens Bagijnenwal en Dalemwal wel van de gemeente</w:t>
            </w:r>
            <w:r w:rsidR="00904139">
              <w:rPr>
                <w:rFonts w:eastAsia="Times New Roman"/>
                <w:szCs w:val="18"/>
              </w:rPr>
              <w:t>.</w:t>
            </w:r>
          </w:p>
        </w:tc>
      </w:tr>
      <w:tr w:rsidR="00947C3C" w14:paraId="4D968954"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1E0751F8" w14:textId="2DF54157"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Speeltuinen</w:t>
            </w:r>
          </w:p>
        </w:tc>
        <w:tc>
          <w:tcPr>
            <w:tcW w:w="12525" w:type="dxa"/>
          </w:tcPr>
          <w:p w14:paraId="40592CF7" w14:textId="77777777" w:rsidR="00537192" w:rsidRDefault="00537192" w:rsidP="0048332B">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rPr>
            </w:pPr>
            <w:r>
              <w:rPr>
                <w:rFonts w:ascii="Verdana" w:eastAsia="Times New Roman" w:hAnsi="Verdana"/>
                <w:sz w:val="18"/>
                <w:szCs w:val="18"/>
              </w:rPr>
              <w:t>Gemeente is eigenaar van de meeste speelplekken. Qua onderhoud is hier beleid voor, om de 2 jaar worden alle toestellen door een extern bureau gekeurd. Hier ontvangen wij een rapportage van.</w:t>
            </w:r>
          </w:p>
          <w:p w14:paraId="19E0512A" w14:textId="56531D4B" w:rsidR="00947C3C" w:rsidRPr="00537192" w:rsidRDefault="00537192" w:rsidP="0048332B">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nl-NL"/>
              </w:rPr>
            </w:pPr>
            <w:r w:rsidRPr="00537192">
              <w:rPr>
                <w:rFonts w:eastAsia="Times New Roman"/>
                <w:szCs w:val="18"/>
              </w:rPr>
              <w:t>Enkele speeltuinen is Poort 6 eigenaar, dus ook verantwoordelijk voor beheer en onderhoud</w:t>
            </w:r>
          </w:p>
        </w:tc>
      </w:tr>
      <w:tr w:rsidR="00947C3C" w14:paraId="10950C48"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368159CA" w14:textId="3094D18E"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Pretparken</w:t>
            </w:r>
          </w:p>
        </w:tc>
        <w:tc>
          <w:tcPr>
            <w:tcW w:w="12525" w:type="dxa"/>
          </w:tcPr>
          <w:p w14:paraId="1B5E6D55" w14:textId="48C9632C"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1DAC21D0"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112FE547" w14:textId="5B1043C1"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Reintergratiebedrijf</w:t>
            </w:r>
          </w:p>
        </w:tc>
        <w:tc>
          <w:tcPr>
            <w:tcW w:w="12525" w:type="dxa"/>
          </w:tcPr>
          <w:p w14:paraId="757B7E60" w14:textId="70EE7BC7"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02D7BCB0"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43EFAFEC" w14:textId="1B191A72"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Sociale werkplaatsen</w:t>
            </w:r>
          </w:p>
        </w:tc>
        <w:tc>
          <w:tcPr>
            <w:tcW w:w="12525" w:type="dxa"/>
          </w:tcPr>
          <w:p w14:paraId="5D3CDC2E" w14:textId="080F779C"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30E83B42"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018438A9" w14:textId="498DBD26"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Luchthaven</w:t>
            </w:r>
          </w:p>
        </w:tc>
        <w:tc>
          <w:tcPr>
            <w:tcW w:w="12525" w:type="dxa"/>
          </w:tcPr>
          <w:p w14:paraId="487E50A2" w14:textId="546C47F4"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64C6903C"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4B45A7C5" w14:textId="44069C78"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Energie voorzieningen / provider / bio centrales</w:t>
            </w:r>
          </w:p>
        </w:tc>
        <w:tc>
          <w:tcPr>
            <w:tcW w:w="12525" w:type="dxa"/>
          </w:tcPr>
          <w:p w14:paraId="4A421904" w14:textId="591142E4"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4ACC2D2B"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57B472AA" w14:textId="21DA1F94"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Opvangtehuizen</w:t>
            </w:r>
          </w:p>
        </w:tc>
        <w:tc>
          <w:tcPr>
            <w:tcW w:w="12525" w:type="dxa"/>
          </w:tcPr>
          <w:p w14:paraId="409FBAC0" w14:textId="06400A36"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231754DB" w14:textId="77777777" w:rsidTr="0053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tcPr>
          <w:p w14:paraId="02CF3AC2" w14:textId="26795DEB"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Gevangenissen</w:t>
            </w:r>
          </w:p>
        </w:tc>
        <w:tc>
          <w:tcPr>
            <w:tcW w:w="12525" w:type="dxa"/>
          </w:tcPr>
          <w:p w14:paraId="630DCA50" w14:textId="61D463E0" w:rsidR="00947C3C" w:rsidRDefault="00E53AD8" w:rsidP="0048332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r w:rsidR="00947C3C" w14:paraId="58307714" w14:textId="77777777" w:rsidTr="00537192">
        <w:tc>
          <w:tcPr>
            <w:cnfStyle w:val="001000000000" w:firstRow="0" w:lastRow="0" w:firstColumn="1" w:lastColumn="0" w:oddVBand="0" w:evenVBand="0" w:oddHBand="0" w:evenHBand="0" w:firstRowFirstColumn="0" w:firstRowLastColumn="0" w:lastRowFirstColumn="0" w:lastRowLastColumn="0"/>
            <w:tcW w:w="2496" w:type="dxa"/>
          </w:tcPr>
          <w:p w14:paraId="3D2E66E4" w14:textId="43C2D672" w:rsidR="00947C3C" w:rsidRDefault="00947C3C" w:rsidP="0048332B">
            <w:pPr>
              <w:rPr>
                <w:rFonts w:ascii="Calibri" w:eastAsia="Times New Roman" w:hAnsi="Calibri" w:cs="Calibri"/>
                <w:b w:val="0"/>
                <w:bCs w:val="0"/>
                <w:color w:val="000000"/>
                <w:sz w:val="22"/>
                <w:lang w:eastAsia="nl-NL"/>
              </w:rPr>
            </w:pPr>
            <w:r>
              <w:rPr>
                <w:rFonts w:ascii="Calibri" w:eastAsia="Times New Roman" w:hAnsi="Calibri" w:cs="Calibri"/>
                <w:b w:val="0"/>
                <w:bCs w:val="0"/>
                <w:color w:val="000000"/>
                <w:sz w:val="22"/>
                <w:lang w:eastAsia="nl-NL"/>
              </w:rPr>
              <w:t>AZC</w:t>
            </w:r>
          </w:p>
        </w:tc>
        <w:tc>
          <w:tcPr>
            <w:tcW w:w="12525" w:type="dxa"/>
          </w:tcPr>
          <w:p w14:paraId="382E02DC" w14:textId="2C08734D" w:rsidR="00947C3C" w:rsidRDefault="00E53AD8" w:rsidP="0048332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nl-NL"/>
              </w:rPr>
            </w:pPr>
            <w:r>
              <w:rPr>
                <w:rFonts w:ascii="Calibri" w:eastAsia="Times New Roman" w:hAnsi="Calibri" w:cs="Calibri"/>
                <w:b/>
                <w:bCs/>
                <w:color w:val="000000"/>
                <w:sz w:val="22"/>
                <w:lang w:eastAsia="nl-NL"/>
              </w:rPr>
              <w:t>-</w:t>
            </w:r>
          </w:p>
        </w:tc>
      </w:tr>
    </w:tbl>
    <w:p w14:paraId="789C4B83" w14:textId="77777777" w:rsidR="00537192" w:rsidRDefault="00537192" w:rsidP="0048332B">
      <w:pPr>
        <w:rPr>
          <w:rFonts w:ascii="Calibri" w:eastAsia="Times New Roman" w:hAnsi="Calibri" w:cs="Calibri"/>
          <w:b/>
          <w:bCs/>
          <w:color w:val="000000"/>
          <w:sz w:val="22"/>
          <w:lang w:eastAsia="nl-NL"/>
        </w:rPr>
        <w:sectPr w:rsidR="00537192" w:rsidSect="00537192">
          <w:pgSz w:w="16838" w:h="11906" w:orient="landscape"/>
          <w:pgMar w:top="1134" w:right="1134" w:bottom="1134" w:left="1134" w:header="709" w:footer="709" w:gutter="0"/>
          <w:cols w:space="708"/>
          <w:docGrid w:linePitch="360"/>
        </w:sectPr>
      </w:pPr>
    </w:p>
    <w:p w14:paraId="7B88FAC4" w14:textId="77777777" w:rsidR="00947C3C" w:rsidRPr="00800ED3" w:rsidRDefault="00947C3C" w:rsidP="0048332B">
      <w:pPr>
        <w:rPr>
          <w:rFonts w:ascii="Calibri" w:eastAsia="Times New Roman" w:hAnsi="Calibri" w:cs="Calibri"/>
          <w:b/>
          <w:bCs/>
          <w:color w:val="000000"/>
          <w:sz w:val="22"/>
          <w:lang w:eastAsia="nl-NL"/>
        </w:rPr>
      </w:pPr>
    </w:p>
    <w:sectPr w:rsidR="00947C3C" w:rsidRPr="00800E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C98D9" w14:textId="77777777" w:rsidR="000F3EC5" w:rsidRDefault="000F3EC5" w:rsidP="008613CF">
      <w:r>
        <w:separator/>
      </w:r>
    </w:p>
  </w:endnote>
  <w:endnote w:type="continuationSeparator" w:id="0">
    <w:p w14:paraId="3E55C759" w14:textId="77777777" w:rsidR="000F3EC5" w:rsidRDefault="000F3EC5" w:rsidP="0086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95BC3" w14:textId="77777777" w:rsidR="000F3EC5" w:rsidRDefault="000F3EC5" w:rsidP="008613CF">
      <w:r>
        <w:separator/>
      </w:r>
    </w:p>
  </w:footnote>
  <w:footnote w:type="continuationSeparator" w:id="0">
    <w:p w14:paraId="0074C900" w14:textId="77777777" w:rsidR="000F3EC5" w:rsidRDefault="000F3EC5" w:rsidP="0086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11B68"/>
    <w:multiLevelType w:val="hybridMultilevel"/>
    <w:tmpl w:val="36B662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1AC28C3"/>
    <w:multiLevelType w:val="hybridMultilevel"/>
    <w:tmpl w:val="0E726D4E"/>
    <w:lvl w:ilvl="0" w:tplc="C450E0D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90898099">
    <w:abstractNumId w:val="1"/>
  </w:num>
  <w:num w:numId="2" w16cid:durableId="764496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12"/>
    <w:rsid w:val="00036C25"/>
    <w:rsid w:val="0007691F"/>
    <w:rsid w:val="000E5912"/>
    <w:rsid w:val="000E6370"/>
    <w:rsid w:val="000F3EC5"/>
    <w:rsid w:val="000F4614"/>
    <w:rsid w:val="001661B3"/>
    <w:rsid w:val="001963DD"/>
    <w:rsid w:val="00196AF7"/>
    <w:rsid w:val="001B073B"/>
    <w:rsid w:val="001C14AC"/>
    <w:rsid w:val="001D6CE5"/>
    <w:rsid w:val="001E0BC4"/>
    <w:rsid w:val="001F74DD"/>
    <w:rsid w:val="00231A13"/>
    <w:rsid w:val="002328CE"/>
    <w:rsid w:val="00256F92"/>
    <w:rsid w:val="00257960"/>
    <w:rsid w:val="002E0362"/>
    <w:rsid w:val="002E52E9"/>
    <w:rsid w:val="00366666"/>
    <w:rsid w:val="003A247B"/>
    <w:rsid w:val="003B2434"/>
    <w:rsid w:val="00416E91"/>
    <w:rsid w:val="0042234E"/>
    <w:rsid w:val="00460D57"/>
    <w:rsid w:val="0048332B"/>
    <w:rsid w:val="004907ED"/>
    <w:rsid w:val="00495734"/>
    <w:rsid w:val="004C41B5"/>
    <w:rsid w:val="0050619B"/>
    <w:rsid w:val="00537192"/>
    <w:rsid w:val="0054153A"/>
    <w:rsid w:val="00562666"/>
    <w:rsid w:val="005D6E43"/>
    <w:rsid w:val="006134EC"/>
    <w:rsid w:val="00661B65"/>
    <w:rsid w:val="00680733"/>
    <w:rsid w:val="00686153"/>
    <w:rsid w:val="00704B57"/>
    <w:rsid w:val="007228F6"/>
    <w:rsid w:val="00753FA7"/>
    <w:rsid w:val="0077509C"/>
    <w:rsid w:val="0078733E"/>
    <w:rsid w:val="007A007B"/>
    <w:rsid w:val="007A0B5A"/>
    <w:rsid w:val="007C0549"/>
    <w:rsid w:val="007D29ED"/>
    <w:rsid w:val="007F1575"/>
    <w:rsid w:val="00800ED3"/>
    <w:rsid w:val="00850194"/>
    <w:rsid w:val="00856464"/>
    <w:rsid w:val="008613CF"/>
    <w:rsid w:val="00904139"/>
    <w:rsid w:val="0094225F"/>
    <w:rsid w:val="00947C3C"/>
    <w:rsid w:val="00962AE8"/>
    <w:rsid w:val="009A64E9"/>
    <w:rsid w:val="009C79F9"/>
    <w:rsid w:val="009F766C"/>
    <w:rsid w:val="00AD416C"/>
    <w:rsid w:val="00AE281A"/>
    <w:rsid w:val="00B006EA"/>
    <w:rsid w:val="00B908B2"/>
    <w:rsid w:val="00BF035A"/>
    <w:rsid w:val="00C02AE9"/>
    <w:rsid w:val="00C02FE0"/>
    <w:rsid w:val="00C07A0F"/>
    <w:rsid w:val="00C25C91"/>
    <w:rsid w:val="00C3747E"/>
    <w:rsid w:val="00C406E0"/>
    <w:rsid w:val="00C75979"/>
    <w:rsid w:val="00C93ED5"/>
    <w:rsid w:val="00C96080"/>
    <w:rsid w:val="00CB1F51"/>
    <w:rsid w:val="00CC4C77"/>
    <w:rsid w:val="00D3267D"/>
    <w:rsid w:val="00D37E7E"/>
    <w:rsid w:val="00D61F30"/>
    <w:rsid w:val="00D779B1"/>
    <w:rsid w:val="00D87D3A"/>
    <w:rsid w:val="00DE31F4"/>
    <w:rsid w:val="00DF15E8"/>
    <w:rsid w:val="00DF681E"/>
    <w:rsid w:val="00E33198"/>
    <w:rsid w:val="00E45607"/>
    <w:rsid w:val="00E53AD8"/>
    <w:rsid w:val="00E932F5"/>
    <w:rsid w:val="00EC162B"/>
    <w:rsid w:val="00F17B5E"/>
    <w:rsid w:val="00F540DA"/>
    <w:rsid w:val="00F7135F"/>
    <w:rsid w:val="00F72ED6"/>
    <w:rsid w:val="00F8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C115"/>
  <w15:chartTrackingRefBased/>
  <w15:docId w15:val="{0A3E9DA1-532E-4649-BA45-833F7F39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9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E591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13CF"/>
  </w:style>
  <w:style w:type="character" w:customStyle="1" w:styleId="Kop2Char">
    <w:name w:val="Kop 2 Char"/>
    <w:basedOn w:val="Standaardalinea-lettertype"/>
    <w:link w:val="Kop2"/>
    <w:uiPriority w:val="9"/>
    <w:rsid w:val="000E5912"/>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0E5912"/>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9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947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3-Accent6">
    <w:name w:val="List Table 3 Accent 6"/>
    <w:basedOn w:val="Standaardtabel"/>
    <w:uiPriority w:val="48"/>
    <w:rsid w:val="00947C3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Lijstalinea">
    <w:name w:val="List Paragraph"/>
    <w:basedOn w:val="Standaard"/>
    <w:uiPriority w:val="34"/>
    <w:qFormat/>
    <w:rsid w:val="00947C3C"/>
    <w:pPr>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924">
      <w:bodyDiv w:val="1"/>
      <w:marLeft w:val="0"/>
      <w:marRight w:val="0"/>
      <w:marTop w:val="0"/>
      <w:marBottom w:val="0"/>
      <w:divBdr>
        <w:top w:val="none" w:sz="0" w:space="0" w:color="auto"/>
        <w:left w:val="none" w:sz="0" w:space="0" w:color="auto"/>
        <w:bottom w:val="none" w:sz="0" w:space="0" w:color="auto"/>
        <w:right w:val="none" w:sz="0" w:space="0" w:color="auto"/>
      </w:divBdr>
    </w:div>
    <w:div w:id="81802538">
      <w:bodyDiv w:val="1"/>
      <w:marLeft w:val="0"/>
      <w:marRight w:val="0"/>
      <w:marTop w:val="0"/>
      <w:marBottom w:val="0"/>
      <w:divBdr>
        <w:top w:val="none" w:sz="0" w:space="0" w:color="auto"/>
        <w:left w:val="none" w:sz="0" w:space="0" w:color="auto"/>
        <w:bottom w:val="none" w:sz="0" w:space="0" w:color="auto"/>
        <w:right w:val="none" w:sz="0" w:space="0" w:color="auto"/>
      </w:divBdr>
    </w:div>
    <w:div w:id="156964066">
      <w:bodyDiv w:val="1"/>
      <w:marLeft w:val="0"/>
      <w:marRight w:val="0"/>
      <w:marTop w:val="0"/>
      <w:marBottom w:val="0"/>
      <w:divBdr>
        <w:top w:val="none" w:sz="0" w:space="0" w:color="auto"/>
        <w:left w:val="none" w:sz="0" w:space="0" w:color="auto"/>
        <w:bottom w:val="none" w:sz="0" w:space="0" w:color="auto"/>
        <w:right w:val="none" w:sz="0" w:space="0" w:color="auto"/>
      </w:divBdr>
    </w:div>
    <w:div w:id="257568598">
      <w:bodyDiv w:val="1"/>
      <w:marLeft w:val="0"/>
      <w:marRight w:val="0"/>
      <w:marTop w:val="0"/>
      <w:marBottom w:val="0"/>
      <w:divBdr>
        <w:top w:val="none" w:sz="0" w:space="0" w:color="auto"/>
        <w:left w:val="none" w:sz="0" w:space="0" w:color="auto"/>
        <w:bottom w:val="none" w:sz="0" w:space="0" w:color="auto"/>
        <w:right w:val="none" w:sz="0" w:space="0" w:color="auto"/>
      </w:divBdr>
    </w:div>
    <w:div w:id="319970318">
      <w:bodyDiv w:val="1"/>
      <w:marLeft w:val="0"/>
      <w:marRight w:val="0"/>
      <w:marTop w:val="0"/>
      <w:marBottom w:val="0"/>
      <w:divBdr>
        <w:top w:val="none" w:sz="0" w:space="0" w:color="auto"/>
        <w:left w:val="none" w:sz="0" w:space="0" w:color="auto"/>
        <w:bottom w:val="none" w:sz="0" w:space="0" w:color="auto"/>
        <w:right w:val="none" w:sz="0" w:space="0" w:color="auto"/>
      </w:divBdr>
    </w:div>
    <w:div w:id="358286872">
      <w:bodyDiv w:val="1"/>
      <w:marLeft w:val="0"/>
      <w:marRight w:val="0"/>
      <w:marTop w:val="0"/>
      <w:marBottom w:val="0"/>
      <w:divBdr>
        <w:top w:val="none" w:sz="0" w:space="0" w:color="auto"/>
        <w:left w:val="none" w:sz="0" w:space="0" w:color="auto"/>
        <w:bottom w:val="none" w:sz="0" w:space="0" w:color="auto"/>
        <w:right w:val="none" w:sz="0" w:space="0" w:color="auto"/>
      </w:divBdr>
    </w:div>
    <w:div w:id="399207880">
      <w:bodyDiv w:val="1"/>
      <w:marLeft w:val="0"/>
      <w:marRight w:val="0"/>
      <w:marTop w:val="0"/>
      <w:marBottom w:val="0"/>
      <w:divBdr>
        <w:top w:val="none" w:sz="0" w:space="0" w:color="auto"/>
        <w:left w:val="none" w:sz="0" w:space="0" w:color="auto"/>
        <w:bottom w:val="none" w:sz="0" w:space="0" w:color="auto"/>
        <w:right w:val="none" w:sz="0" w:space="0" w:color="auto"/>
      </w:divBdr>
    </w:div>
    <w:div w:id="446123459">
      <w:bodyDiv w:val="1"/>
      <w:marLeft w:val="0"/>
      <w:marRight w:val="0"/>
      <w:marTop w:val="0"/>
      <w:marBottom w:val="0"/>
      <w:divBdr>
        <w:top w:val="none" w:sz="0" w:space="0" w:color="auto"/>
        <w:left w:val="none" w:sz="0" w:space="0" w:color="auto"/>
        <w:bottom w:val="none" w:sz="0" w:space="0" w:color="auto"/>
        <w:right w:val="none" w:sz="0" w:space="0" w:color="auto"/>
      </w:divBdr>
    </w:div>
    <w:div w:id="469204203">
      <w:bodyDiv w:val="1"/>
      <w:marLeft w:val="0"/>
      <w:marRight w:val="0"/>
      <w:marTop w:val="0"/>
      <w:marBottom w:val="0"/>
      <w:divBdr>
        <w:top w:val="none" w:sz="0" w:space="0" w:color="auto"/>
        <w:left w:val="none" w:sz="0" w:space="0" w:color="auto"/>
        <w:bottom w:val="none" w:sz="0" w:space="0" w:color="auto"/>
        <w:right w:val="none" w:sz="0" w:space="0" w:color="auto"/>
      </w:divBdr>
    </w:div>
    <w:div w:id="472411873">
      <w:bodyDiv w:val="1"/>
      <w:marLeft w:val="0"/>
      <w:marRight w:val="0"/>
      <w:marTop w:val="0"/>
      <w:marBottom w:val="0"/>
      <w:divBdr>
        <w:top w:val="none" w:sz="0" w:space="0" w:color="auto"/>
        <w:left w:val="none" w:sz="0" w:space="0" w:color="auto"/>
        <w:bottom w:val="none" w:sz="0" w:space="0" w:color="auto"/>
        <w:right w:val="none" w:sz="0" w:space="0" w:color="auto"/>
      </w:divBdr>
    </w:div>
    <w:div w:id="510224788">
      <w:bodyDiv w:val="1"/>
      <w:marLeft w:val="0"/>
      <w:marRight w:val="0"/>
      <w:marTop w:val="0"/>
      <w:marBottom w:val="0"/>
      <w:divBdr>
        <w:top w:val="none" w:sz="0" w:space="0" w:color="auto"/>
        <w:left w:val="none" w:sz="0" w:space="0" w:color="auto"/>
        <w:bottom w:val="none" w:sz="0" w:space="0" w:color="auto"/>
        <w:right w:val="none" w:sz="0" w:space="0" w:color="auto"/>
      </w:divBdr>
    </w:div>
    <w:div w:id="569267688">
      <w:bodyDiv w:val="1"/>
      <w:marLeft w:val="0"/>
      <w:marRight w:val="0"/>
      <w:marTop w:val="0"/>
      <w:marBottom w:val="0"/>
      <w:divBdr>
        <w:top w:val="none" w:sz="0" w:space="0" w:color="auto"/>
        <w:left w:val="none" w:sz="0" w:space="0" w:color="auto"/>
        <w:bottom w:val="none" w:sz="0" w:space="0" w:color="auto"/>
        <w:right w:val="none" w:sz="0" w:space="0" w:color="auto"/>
      </w:divBdr>
    </w:div>
    <w:div w:id="583686825">
      <w:bodyDiv w:val="1"/>
      <w:marLeft w:val="0"/>
      <w:marRight w:val="0"/>
      <w:marTop w:val="0"/>
      <w:marBottom w:val="0"/>
      <w:divBdr>
        <w:top w:val="none" w:sz="0" w:space="0" w:color="auto"/>
        <w:left w:val="none" w:sz="0" w:space="0" w:color="auto"/>
        <w:bottom w:val="none" w:sz="0" w:space="0" w:color="auto"/>
        <w:right w:val="none" w:sz="0" w:space="0" w:color="auto"/>
      </w:divBdr>
    </w:div>
    <w:div w:id="638920643">
      <w:bodyDiv w:val="1"/>
      <w:marLeft w:val="0"/>
      <w:marRight w:val="0"/>
      <w:marTop w:val="0"/>
      <w:marBottom w:val="0"/>
      <w:divBdr>
        <w:top w:val="none" w:sz="0" w:space="0" w:color="auto"/>
        <w:left w:val="none" w:sz="0" w:space="0" w:color="auto"/>
        <w:bottom w:val="none" w:sz="0" w:space="0" w:color="auto"/>
        <w:right w:val="none" w:sz="0" w:space="0" w:color="auto"/>
      </w:divBdr>
    </w:div>
    <w:div w:id="644774098">
      <w:bodyDiv w:val="1"/>
      <w:marLeft w:val="0"/>
      <w:marRight w:val="0"/>
      <w:marTop w:val="0"/>
      <w:marBottom w:val="0"/>
      <w:divBdr>
        <w:top w:val="none" w:sz="0" w:space="0" w:color="auto"/>
        <w:left w:val="none" w:sz="0" w:space="0" w:color="auto"/>
        <w:bottom w:val="none" w:sz="0" w:space="0" w:color="auto"/>
        <w:right w:val="none" w:sz="0" w:space="0" w:color="auto"/>
      </w:divBdr>
    </w:div>
    <w:div w:id="689915639">
      <w:bodyDiv w:val="1"/>
      <w:marLeft w:val="0"/>
      <w:marRight w:val="0"/>
      <w:marTop w:val="0"/>
      <w:marBottom w:val="0"/>
      <w:divBdr>
        <w:top w:val="none" w:sz="0" w:space="0" w:color="auto"/>
        <w:left w:val="none" w:sz="0" w:space="0" w:color="auto"/>
        <w:bottom w:val="none" w:sz="0" w:space="0" w:color="auto"/>
        <w:right w:val="none" w:sz="0" w:space="0" w:color="auto"/>
      </w:divBdr>
    </w:div>
    <w:div w:id="751126616">
      <w:bodyDiv w:val="1"/>
      <w:marLeft w:val="0"/>
      <w:marRight w:val="0"/>
      <w:marTop w:val="0"/>
      <w:marBottom w:val="0"/>
      <w:divBdr>
        <w:top w:val="none" w:sz="0" w:space="0" w:color="auto"/>
        <w:left w:val="none" w:sz="0" w:space="0" w:color="auto"/>
        <w:bottom w:val="none" w:sz="0" w:space="0" w:color="auto"/>
        <w:right w:val="none" w:sz="0" w:space="0" w:color="auto"/>
      </w:divBdr>
    </w:div>
    <w:div w:id="765226450">
      <w:bodyDiv w:val="1"/>
      <w:marLeft w:val="0"/>
      <w:marRight w:val="0"/>
      <w:marTop w:val="0"/>
      <w:marBottom w:val="0"/>
      <w:divBdr>
        <w:top w:val="none" w:sz="0" w:space="0" w:color="auto"/>
        <w:left w:val="none" w:sz="0" w:space="0" w:color="auto"/>
        <w:bottom w:val="none" w:sz="0" w:space="0" w:color="auto"/>
        <w:right w:val="none" w:sz="0" w:space="0" w:color="auto"/>
      </w:divBdr>
    </w:div>
    <w:div w:id="796602050">
      <w:bodyDiv w:val="1"/>
      <w:marLeft w:val="0"/>
      <w:marRight w:val="0"/>
      <w:marTop w:val="0"/>
      <w:marBottom w:val="0"/>
      <w:divBdr>
        <w:top w:val="none" w:sz="0" w:space="0" w:color="auto"/>
        <w:left w:val="none" w:sz="0" w:space="0" w:color="auto"/>
        <w:bottom w:val="none" w:sz="0" w:space="0" w:color="auto"/>
        <w:right w:val="none" w:sz="0" w:space="0" w:color="auto"/>
      </w:divBdr>
    </w:div>
    <w:div w:id="801384231">
      <w:bodyDiv w:val="1"/>
      <w:marLeft w:val="0"/>
      <w:marRight w:val="0"/>
      <w:marTop w:val="0"/>
      <w:marBottom w:val="0"/>
      <w:divBdr>
        <w:top w:val="none" w:sz="0" w:space="0" w:color="auto"/>
        <w:left w:val="none" w:sz="0" w:space="0" w:color="auto"/>
        <w:bottom w:val="none" w:sz="0" w:space="0" w:color="auto"/>
        <w:right w:val="none" w:sz="0" w:space="0" w:color="auto"/>
      </w:divBdr>
    </w:div>
    <w:div w:id="828329591">
      <w:bodyDiv w:val="1"/>
      <w:marLeft w:val="0"/>
      <w:marRight w:val="0"/>
      <w:marTop w:val="0"/>
      <w:marBottom w:val="0"/>
      <w:divBdr>
        <w:top w:val="none" w:sz="0" w:space="0" w:color="auto"/>
        <w:left w:val="none" w:sz="0" w:space="0" w:color="auto"/>
        <w:bottom w:val="none" w:sz="0" w:space="0" w:color="auto"/>
        <w:right w:val="none" w:sz="0" w:space="0" w:color="auto"/>
      </w:divBdr>
    </w:div>
    <w:div w:id="933782701">
      <w:bodyDiv w:val="1"/>
      <w:marLeft w:val="0"/>
      <w:marRight w:val="0"/>
      <w:marTop w:val="0"/>
      <w:marBottom w:val="0"/>
      <w:divBdr>
        <w:top w:val="none" w:sz="0" w:space="0" w:color="auto"/>
        <w:left w:val="none" w:sz="0" w:space="0" w:color="auto"/>
        <w:bottom w:val="none" w:sz="0" w:space="0" w:color="auto"/>
        <w:right w:val="none" w:sz="0" w:space="0" w:color="auto"/>
      </w:divBdr>
    </w:div>
    <w:div w:id="936059554">
      <w:bodyDiv w:val="1"/>
      <w:marLeft w:val="0"/>
      <w:marRight w:val="0"/>
      <w:marTop w:val="0"/>
      <w:marBottom w:val="0"/>
      <w:divBdr>
        <w:top w:val="none" w:sz="0" w:space="0" w:color="auto"/>
        <w:left w:val="none" w:sz="0" w:space="0" w:color="auto"/>
        <w:bottom w:val="none" w:sz="0" w:space="0" w:color="auto"/>
        <w:right w:val="none" w:sz="0" w:space="0" w:color="auto"/>
      </w:divBdr>
    </w:div>
    <w:div w:id="1018966562">
      <w:bodyDiv w:val="1"/>
      <w:marLeft w:val="0"/>
      <w:marRight w:val="0"/>
      <w:marTop w:val="0"/>
      <w:marBottom w:val="0"/>
      <w:divBdr>
        <w:top w:val="none" w:sz="0" w:space="0" w:color="auto"/>
        <w:left w:val="none" w:sz="0" w:space="0" w:color="auto"/>
        <w:bottom w:val="none" w:sz="0" w:space="0" w:color="auto"/>
        <w:right w:val="none" w:sz="0" w:space="0" w:color="auto"/>
      </w:divBdr>
    </w:div>
    <w:div w:id="1135216018">
      <w:bodyDiv w:val="1"/>
      <w:marLeft w:val="0"/>
      <w:marRight w:val="0"/>
      <w:marTop w:val="0"/>
      <w:marBottom w:val="0"/>
      <w:divBdr>
        <w:top w:val="none" w:sz="0" w:space="0" w:color="auto"/>
        <w:left w:val="none" w:sz="0" w:space="0" w:color="auto"/>
        <w:bottom w:val="none" w:sz="0" w:space="0" w:color="auto"/>
        <w:right w:val="none" w:sz="0" w:space="0" w:color="auto"/>
      </w:divBdr>
    </w:div>
    <w:div w:id="1175657311">
      <w:bodyDiv w:val="1"/>
      <w:marLeft w:val="0"/>
      <w:marRight w:val="0"/>
      <w:marTop w:val="0"/>
      <w:marBottom w:val="0"/>
      <w:divBdr>
        <w:top w:val="none" w:sz="0" w:space="0" w:color="auto"/>
        <w:left w:val="none" w:sz="0" w:space="0" w:color="auto"/>
        <w:bottom w:val="none" w:sz="0" w:space="0" w:color="auto"/>
        <w:right w:val="none" w:sz="0" w:space="0" w:color="auto"/>
      </w:divBdr>
    </w:div>
    <w:div w:id="1218010290">
      <w:bodyDiv w:val="1"/>
      <w:marLeft w:val="0"/>
      <w:marRight w:val="0"/>
      <w:marTop w:val="0"/>
      <w:marBottom w:val="0"/>
      <w:divBdr>
        <w:top w:val="none" w:sz="0" w:space="0" w:color="auto"/>
        <w:left w:val="none" w:sz="0" w:space="0" w:color="auto"/>
        <w:bottom w:val="none" w:sz="0" w:space="0" w:color="auto"/>
        <w:right w:val="none" w:sz="0" w:space="0" w:color="auto"/>
      </w:divBdr>
    </w:div>
    <w:div w:id="1242905744">
      <w:bodyDiv w:val="1"/>
      <w:marLeft w:val="0"/>
      <w:marRight w:val="0"/>
      <w:marTop w:val="0"/>
      <w:marBottom w:val="0"/>
      <w:divBdr>
        <w:top w:val="none" w:sz="0" w:space="0" w:color="auto"/>
        <w:left w:val="none" w:sz="0" w:space="0" w:color="auto"/>
        <w:bottom w:val="none" w:sz="0" w:space="0" w:color="auto"/>
        <w:right w:val="none" w:sz="0" w:space="0" w:color="auto"/>
      </w:divBdr>
    </w:div>
    <w:div w:id="1249146320">
      <w:bodyDiv w:val="1"/>
      <w:marLeft w:val="0"/>
      <w:marRight w:val="0"/>
      <w:marTop w:val="0"/>
      <w:marBottom w:val="0"/>
      <w:divBdr>
        <w:top w:val="none" w:sz="0" w:space="0" w:color="auto"/>
        <w:left w:val="none" w:sz="0" w:space="0" w:color="auto"/>
        <w:bottom w:val="none" w:sz="0" w:space="0" w:color="auto"/>
        <w:right w:val="none" w:sz="0" w:space="0" w:color="auto"/>
      </w:divBdr>
    </w:div>
    <w:div w:id="1273854980">
      <w:bodyDiv w:val="1"/>
      <w:marLeft w:val="0"/>
      <w:marRight w:val="0"/>
      <w:marTop w:val="0"/>
      <w:marBottom w:val="0"/>
      <w:divBdr>
        <w:top w:val="none" w:sz="0" w:space="0" w:color="auto"/>
        <w:left w:val="none" w:sz="0" w:space="0" w:color="auto"/>
        <w:bottom w:val="none" w:sz="0" w:space="0" w:color="auto"/>
        <w:right w:val="none" w:sz="0" w:space="0" w:color="auto"/>
      </w:divBdr>
    </w:div>
    <w:div w:id="1308123271">
      <w:bodyDiv w:val="1"/>
      <w:marLeft w:val="0"/>
      <w:marRight w:val="0"/>
      <w:marTop w:val="0"/>
      <w:marBottom w:val="0"/>
      <w:divBdr>
        <w:top w:val="none" w:sz="0" w:space="0" w:color="auto"/>
        <w:left w:val="none" w:sz="0" w:space="0" w:color="auto"/>
        <w:bottom w:val="none" w:sz="0" w:space="0" w:color="auto"/>
        <w:right w:val="none" w:sz="0" w:space="0" w:color="auto"/>
      </w:divBdr>
    </w:div>
    <w:div w:id="1466510653">
      <w:bodyDiv w:val="1"/>
      <w:marLeft w:val="0"/>
      <w:marRight w:val="0"/>
      <w:marTop w:val="0"/>
      <w:marBottom w:val="0"/>
      <w:divBdr>
        <w:top w:val="none" w:sz="0" w:space="0" w:color="auto"/>
        <w:left w:val="none" w:sz="0" w:space="0" w:color="auto"/>
        <w:bottom w:val="none" w:sz="0" w:space="0" w:color="auto"/>
        <w:right w:val="none" w:sz="0" w:space="0" w:color="auto"/>
      </w:divBdr>
    </w:div>
    <w:div w:id="1572305690">
      <w:bodyDiv w:val="1"/>
      <w:marLeft w:val="0"/>
      <w:marRight w:val="0"/>
      <w:marTop w:val="0"/>
      <w:marBottom w:val="0"/>
      <w:divBdr>
        <w:top w:val="none" w:sz="0" w:space="0" w:color="auto"/>
        <w:left w:val="none" w:sz="0" w:space="0" w:color="auto"/>
        <w:bottom w:val="none" w:sz="0" w:space="0" w:color="auto"/>
        <w:right w:val="none" w:sz="0" w:space="0" w:color="auto"/>
      </w:divBdr>
    </w:div>
    <w:div w:id="1604073250">
      <w:bodyDiv w:val="1"/>
      <w:marLeft w:val="0"/>
      <w:marRight w:val="0"/>
      <w:marTop w:val="0"/>
      <w:marBottom w:val="0"/>
      <w:divBdr>
        <w:top w:val="none" w:sz="0" w:space="0" w:color="auto"/>
        <w:left w:val="none" w:sz="0" w:space="0" w:color="auto"/>
        <w:bottom w:val="none" w:sz="0" w:space="0" w:color="auto"/>
        <w:right w:val="none" w:sz="0" w:space="0" w:color="auto"/>
      </w:divBdr>
    </w:div>
    <w:div w:id="1743286861">
      <w:bodyDiv w:val="1"/>
      <w:marLeft w:val="0"/>
      <w:marRight w:val="0"/>
      <w:marTop w:val="0"/>
      <w:marBottom w:val="0"/>
      <w:divBdr>
        <w:top w:val="none" w:sz="0" w:space="0" w:color="auto"/>
        <w:left w:val="none" w:sz="0" w:space="0" w:color="auto"/>
        <w:bottom w:val="none" w:sz="0" w:space="0" w:color="auto"/>
        <w:right w:val="none" w:sz="0" w:space="0" w:color="auto"/>
      </w:divBdr>
    </w:div>
    <w:div w:id="1805855892">
      <w:bodyDiv w:val="1"/>
      <w:marLeft w:val="0"/>
      <w:marRight w:val="0"/>
      <w:marTop w:val="0"/>
      <w:marBottom w:val="0"/>
      <w:divBdr>
        <w:top w:val="none" w:sz="0" w:space="0" w:color="auto"/>
        <w:left w:val="none" w:sz="0" w:space="0" w:color="auto"/>
        <w:bottom w:val="none" w:sz="0" w:space="0" w:color="auto"/>
        <w:right w:val="none" w:sz="0" w:space="0" w:color="auto"/>
      </w:divBdr>
    </w:div>
    <w:div w:id="1934319477">
      <w:bodyDiv w:val="1"/>
      <w:marLeft w:val="0"/>
      <w:marRight w:val="0"/>
      <w:marTop w:val="0"/>
      <w:marBottom w:val="0"/>
      <w:divBdr>
        <w:top w:val="none" w:sz="0" w:space="0" w:color="auto"/>
        <w:left w:val="none" w:sz="0" w:space="0" w:color="auto"/>
        <w:bottom w:val="none" w:sz="0" w:space="0" w:color="auto"/>
        <w:right w:val="none" w:sz="0" w:space="0" w:color="auto"/>
      </w:divBdr>
    </w:div>
    <w:div w:id="1969437119">
      <w:bodyDiv w:val="1"/>
      <w:marLeft w:val="0"/>
      <w:marRight w:val="0"/>
      <w:marTop w:val="0"/>
      <w:marBottom w:val="0"/>
      <w:divBdr>
        <w:top w:val="none" w:sz="0" w:space="0" w:color="auto"/>
        <w:left w:val="none" w:sz="0" w:space="0" w:color="auto"/>
        <w:bottom w:val="none" w:sz="0" w:space="0" w:color="auto"/>
        <w:right w:val="none" w:sz="0" w:space="0" w:color="auto"/>
      </w:divBdr>
    </w:div>
    <w:div w:id="1988901758">
      <w:bodyDiv w:val="1"/>
      <w:marLeft w:val="0"/>
      <w:marRight w:val="0"/>
      <w:marTop w:val="0"/>
      <w:marBottom w:val="0"/>
      <w:divBdr>
        <w:top w:val="none" w:sz="0" w:space="0" w:color="auto"/>
        <w:left w:val="none" w:sz="0" w:space="0" w:color="auto"/>
        <w:bottom w:val="none" w:sz="0" w:space="0" w:color="auto"/>
        <w:right w:val="none" w:sz="0" w:space="0" w:color="auto"/>
      </w:divBdr>
    </w:div>
    <w:div w:id="1989742379">
      <w:bodyDiv w:val="1"/>
      <w:marLeft w:val="0"/>
      <w:marRight w:val="0"/>
      <w:marTop w:val="0"/>
      <w:marBottom w:val="0"/>
      <w:divBdr>
        <w:top w:val="none" w:sz="0" w:space="0" w:color="auto"/>
        <w:left w:val="none" w:sz="0" w:space="0" w:color="auto"/>
        <w:bottom w:val="none" w:sz="0" w:space="0" w:color="auto"/>
        <w:right w:val="none" w:sz="0" w:space="0" w:color="auto"/>
      </w:divBdr>
    </w:div>
    <w:div w:id="1991639551">
      <w:bodyDiv w:val="1"/>
      <w:marLeft w:val="0"/>
      <w:marRight w:val="0"/>
      <w:marTop w:val="0"/>
      <w:marBottom w:val="0"/>
      <w:divBdr>
        <w:top w:val="none" w:sz="0" w:space="0" w:color="auto"/>
        <w:left w:val="none" w:sz="0" w:space="0" w:color="auto"/>
        <w:bottom w:val="none" w:sz="0" w:space="0" w:color="auto"/>
        <w:right w:val="none" w:sz="0" w:space="0" w:color="auto"/>
      </w:divBdr>
    </w:div>
    <w:div w:id="2011366948">
      <w:bodyDiv w:val="1"/>
      <w:marLeft w:val="0"/>
      <w:marRight w:val="0"/>
      <w:marTop w:val="0"/>
      <w:marBottom w:val="0"/>
      <w:divBdr>
        <w:top w:val="none" w:sz="0" w:space="0" w:color="auto"/>
        <w:left w:val="none" w:sz="0" w:space="0" w:color="auto"/>
        <w:bottom w:val="none" w:sz="0" w:space="0" w:color="auto"/>
        <w:right w:val="none" w:sz="0" w:space="0" w:color="auto"/>
      </w:divBdr>
    </w:div>
    <w:div w:id="2016151193">
      <w:bodyDiv w:val="1"/>
      <w:marLeft w:val="0"/>
      <w:marRight w:val="0"/>
      <w:marTop w:val="0"/>
      <w:marBottom w:val="0"/>
      <w:divBdr>
        <w:top w:val="none" w:sz="0" w:space="0" w:color="auto"/>
        <w:left w:val="none" w:sz="0" w:space="0" w:color="auto"/>
        <w:bottom w:val="none" w:sz="0" w:space="0" w:color="auto"/>
        <w:right w:val="none" w:sz="0" w:space="0" w:color="auto"/>
      </w:divBdr>
    </w:div>
    <w:div w:id="2065982369">
      <w:bodyDiv w:val="1"/>
      <w:marLeft w:val="0"/>
      <w:marRight w:val="0"/>
      <w:marTop w:val="0"/>
      <w:marBottom w:val="0"/>
      <w:divBdr>
        <w:top w:val="none" w:sz="0" w:space="0" w:color="auto"/>
        <w:left w:val="none" w:sz="0" w:space="0" w:color="auto"/>
        <w:bottom w:val="none" w:sz="0" w:space="0" w:color="auto"/>
        <w:right w:val="none" w:sz="0" w:space="0" w:color="auto"/>
      </w:divBdr>
    </w:div>
    <w:div w:id="2075857596">
      <w:bodyDiv w:val="1"/>
      <w:marLeft w:val="0"/>
      <w:marRight w:val="0"/>
      <w:marTop w:val="0"/>
      <w:marBottom w:val="0"/>
      <w:divBdr>
        <w:top w:val="none" w:sz="0" w:space="0" w:color="auto"/>
        <w:left w:val="none" w:sz="0" w:space="0" w:color="auto"/>
        <w:bottom w:val="none" w:sz="0" w:space="0" w:color="auto"/>
        <w:right w:val="none" w:sz="0" w:space="0" w:color="auto"/>
      </w:divBdr>
    </w:div>
    <w:div w:id="2123920473">
      <w:bodyDiv w:val="1"/>
      <w:marLeft w:val="0"/>
      <w:marRight w:val="0"/>
      <w:marTop w:val="0"/>
      <w:marBottom w:val="0"/>
      <w:divBdr>
        <w:top w:val="none" w:sz="0" w:space="0" w:color="auto"/>
        <w:left w:val="none" w:sz="0" w:space="0" w:color="auto"/>
        <w:bottom w:val="none" w:sz="0" w:space="0" w:color="auto"/>
        <w:right w:val="none" w:sz="0" w:space="0" w:color="auto"/>
      </w:divBdr>
    </w:div>
    <w:div w:id="21248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0073F2463CF4BAB7013AA9CEE02F4" ma:contentTypeVersion="2" ma:contentTypeDescription="Een nieuw document maken." ma:contentTypeScope="" ma:versionID="46d4ff8299b87e9db3edbf52b94c6bba">
  <xsd:schema xmlns:xsd="http://www.w3.org/2001/XMLSchema" xmlns:xs="http://www.w3.org/2001/XMLSchema" xmlns:p="http://schemas.microsoft.com/office/2006/metadata/properties" xmlns:ns3="568a9439-8ea9-46c8-ba0a-490c01bd7bbc" targetNamespace="http://schemas.microsoft.com/office/2006/metadata/properties" ma:root="true" ma:fieldsID="c76fb113b3530bd6c7e103aaa90bbabe" ns3:_="">
    <xsd:import namespace="568a9439-8ea9-46c8-ba0a-490c01bd7bb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a9439-8ea9-46c8-ba0a-490c01bd7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A2382-FFA2-40B6-8FD3-D9047FC68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a9439-8ea9-46c8-ba0a-490c01bd7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E95E4-487A-4C7A-BAFC-A0236CB9B03E}">
  <ds:schemaRefs>
    <ds:schemaRef ds:uri="http://schemas.microsoft.com/sharepoint/v3/contenttype/forms"/>
  </ds:schemaRefs>
</ds:datastoreItem>
</file>

<file path=customXml/itemProps3.xml><?xml version="1.0" encoding="utf-8"?>
<ds:datastoreItem xmlns:ds="http://schemas.openxmlformats.org/officeDocument/2006/customXml" ds:itemID="{D432DF62-FD78-4D7C-A0DA-EFC208184E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811</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Jikke Sieperda</dc:creator>
  <cp:keywords/>
  <dc:description/>
  <cp:lastModifiedBy>Joep Naterop</cp:lastModifiedBy>
  <cp:revision>14</cp:revision>
  <dcterms:created xsi:type="dcterms:W3CDTF">2022-11-22T16:13:00Z</dcterms:created>
  <dcterms:modified xsi:type="dcterms:W3CDTF">2022-11-24T11:07:00Z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0x0101004B10073F2463CF4BAB7013AA9CEE02F4</vt:lpwstr>
  </property>
</Properties>
</file>