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6F20E" w14:textId="1640D7E8" w:rsidR="007C7AB9" w:rsidRDefault="007C7AB9" w:rsidP="005F3D02">
      <w:pPr>
        <w:pStyle w:val="Titel"/>
      </w:pPr>
      <w:r>
        <w:t>Bijlage 6 : Programma van Eisen BAR-Organisatie</w:t>
      </w:r>
    </w:p>
    <w:p w14:paraId="37392ED8" w14:textId="77777777" w:rsidR="007C7AB9" w:rsidRDefault="007C7AB9">
      <w:pPr>
        <w:pStyle w:val="Kopvaninhoudsopgave"/>
      </w:pPr>
    </w:p>
    <w:sdt>
      <w:sdtPr>
        <w:rPr>
          <w:rFonts w:ascii="Calibri" w:eastAsiaTheme="minorHAnsi" w:hAnsi="Calibri" w:cstheme="minorBidi"/>
          <w:color w:val="auto"/>
          <w:sz w:val="24"/>
          <w:szCs w:val="22"/>
          <w:lang w:eastAsia="en-US"/>
        </w:rPr>
        <w:id w:val="-1877071037"/>
        <w:docPartObj>
          <w:docPartGallery w:val="Table of Contents"/>
          <w:docPartUnique/>
        </w:docPartObj>
      </w:sdtPr>
      <w:sdtEndPr>
        <w:rPr>
          <w:b/>
          <w:bCs/>
        </w:rPr>
      </w:sdtEndPr>
      <w:sdtContent>
        <w:p w14:paraId="5F9E09A7" w14:textId="1BBCDB63" w:rsidR="007C7AB9" w:rsidRDefault="007C7AB9">
          <w:pPr>
            <w:pStyle w:val="Kopvaninhoudsopgave"/>
          </w:pPr>
          <w:r>
            <w:t>Inhoudsopgave</w:t>
          </w:r>
        </w:p>
        <w:p w14:paraId="4F089EF7" w14:textId="68B9263C" w:rsidR="00B6762A" w:rsidRDefault="007C7AB9">
          <w:pPr>
            <w:pStyle w:val="Inhopg3"/>
            <w:tabs>
              <w:tab w:val="right" w:leader="dot" w:pos="9062"/>
            </w:tabs>
            <w:rPr>
              <w:rFonts w:asciiTheme="minorHAnsi" w:eastAsiaTheme="minorEastAsia" w:hAnsiTheme="minorHAnsi"/>
              <w:noProof/>
              <w:sz w:val="22"/>
              <w:lang w:eastAsia="nl-NL"/>
            </w:rPr>
          </w:pPr>
          <w:r>
            <w:fldChar w:fldCharType="begin"/>
          </w:r>
          <w:r>
            <w:instrText xml:space="preserve"> TOC \o "1-3" \h \z \u </w:instrText>
          </w:r>
          <w:r>
            <w:fldChar w:fldCharType="separate"/>
          </w:r>
          <w:hyperlink w:anchor="_Toc130995790" w:history="1">
            <w:r w:rsidR="00B6762A" w:rsidRPr="00A96FFE">
              <w:rPr>
                <w:rStyle w:val="Hyperlink"/>
                <w:noProof/>
              </w:rPr>
              <w:t>Algemene Eisen</w:t>
            </w:r>
            <w:r w:rsidR="00B6762A">
              <w:rPr>
                <w:noProof/>
                <w:webHidden/>
              </w:rPr>
              <w:tab/>
            </w:r>
            <w:r w:rsidR="00B6762A">
              <w:rPr>
                <w:noProof/>
                <w:webHidden/>
              </w:rPr>
              <w:fldChar w:fldCharType="begin"/>
            </w:r>
            <w:r w:rsidR="00B6762A">
              <w:rPr>
                <w:noProof/>
                <w:webHidden/>
              </w:rPr>
              <w:instrText xml:space="preserve"> PAGEREF _Toc130995790 \h </w:instrText>
            </w:r>
            <w:r w:rsidR="00B6762A">
              <w:rPr>
                <w:noProof/>
                <w:webHidden/>
              </w:rPr>
            </w:r>
            <w:r w:rsidR="00B6762A">
              <w:rPr>
                <w:noProof/>
                <w:webHidden/>
              </w:rPr>
              <w:fldChar w:fldCharType="separate"/>
            </w:r>
            <w:r w:rsidR="00B6762A">
              <w:rPr>
                <w:noProof/>
                <w:webHidden/>
              </w:rPr>
              <w:t>2</w:t>
            </w:r>
            <w:r w:rsidR="00B6762A">
              <w:rPr>
                <w:noProof/>
                <w:webHidden/>
              </w:rPr>
              <w:fldChar w:fldCharType="end"/>
            </w:r>
          </w:hyperlink>
        </w:p>
        <w:p w14:paraId="18C73ACE" w14:textId="15CDBA92" w:rsidR="00B6762A" w:rsidRDefault="00ED5658">
          <w:pPr>
            <w:pStyle w:val="Inhopg3"/>
            <w:tabs>
              <w:tab w:val="right" w:leader="dot" w:pos="9062"/>
            </w:tabs>
            <w:rPr>
              <w:rFonts w:asciiTheme="minorHAnsi" w:eastAsiaTheme="minorEastAsia" w:hAnsiTheme="minorHAnsi"/>
              <w:noProof/>
              <w:sz w:val="22"/>
              <w:lang w:eastAsia="nl-NL"/>
            </w:rPr>
          </w:pPr>
          <w:hyperlink w:anchor="_Toc130995791" w:history="1">
            <w:r w:rsidR="00B6762A" w:rsidRPr="00A96FFE">
              <w:rPr>
                <w:rStyle w:val="Hyperlink"/>
                <w:noProof/>
              </w:rPr>
              <w:t>Bestelprocedure via Webshop - Opdrachten &lt; € 20.000,-</w:t>
            </w:r>
            <w:r w:rsidR="00B6762A">
              <w:rPr>
                <w:noProof/>
                <w:webHidden/>
              </w:rPr>
              <w:tab/>
            </w:r>
            <w:r w:rsidR="00B6762A">
              <w:rPr>
                <w:noProof/>
                <w:webHidden/>
              </w:rPr>
              <w:fldChar w:fldCharType="begin"/>
            </w:r>
            <w:r w:rsidR="00B6762A">
              <w:rPr>
                <w:noProof/>
                <w:webHidden/>
              </w:rPr>
              <w:instrText xml:space="preserve"> PAGEREF _Toc130995791 \h </w:instrText>
            </w:r>
            <w:r w:rsidR="00B6762A">
              <w:rPr>
                <w:noProof/>
                <w:webHidden/>
              </w:rPr>
            </w:r>
            <w:r w:rsidR="00B6762A">
              <w:rPr>
                <w:noProof/>
                <w:webHidden/>
              </w:rPr>
              <w:fldChar w:fldCharType="separate"/>
            </w:r>
            <w:r w:rsidR="00B6762A">
              <w:rPr>
                <w:noProof/>
                <w:webHidden/>
              </w:rPr>
              <w:t>3</w:t>
            </w:r>
            <w:r w:rsidR="00B6762A">
              <w:rPr>
                <w:noProof/>
                <w:webHidden/>
              </w:rPr>
              <w:fldChar w:fldCharType="end"/>
            </w:r>
          </w:hyperlink>
        </w:p>
        <w:p w14:paraId="2E27B8D8" w14:textId="1EC2B0D5" w:rsidR="00B6762A" w:rsidRDefault="00ED5658">
          <w:pPr>
            <w:pStyle w:val="Inhopg3"/>
            <w:tabs>
              <w:tab w:val="right" w:leader="dot" w:pos="9062"/>
            </w:tabs>
            <w:rPr>
              <w:rFonts w:asciiTheme="minorHAnsi" w:eastAsiaTheme="minorEastAsia" w:hAnsiTheme="minorHAnsi"/>
              <w:noProof/>
              <w:sz w:val="22"/>
              <w:lang w:eastAsia="nl-NL"/>
            </w:rPr>
          </w:pPr>
          <w:hyperlink w:anchor="_Toc130995792" w:history="1">
            <w:r w:rsidR="00B6762A" w:rsidRPr="00A96FFE">
              <w:rPr>
                <w:rStyle w:val="Hyperlink"/>
                <w:noProof/>
              </w:rPr>
              <w:t>Minicompetitie - Opdrachten &gt; € 20.000,-</w:t>
            </w:r>
            <w:r w:rsidR="00B6762A">
              <w:rPr>
                <w:noProof/>
                <w:webHidden/>
              </w:rPr>
              <w:tab/>
            </w:r>
            <w:r w:rsidR="00B6762A">
              <w:rPr>
                <w:noProof/>
                <w:webHidden/>
              </w:rPr>
              <w:fldChar w:fldCharType="begin"/>
            </w:r>
            <w:r w:rsidR="00B6762A">
              <w:rPr>
                <w:noProof/>
                <w:webHidden/>
              </w:rPr>
              <w:instrText xml:space="preserve"> PAGEREF _Toc130995792 \h </w:instrText>
            </w:r>
            <w:r w:rsidR="00B6762A">
              <w:rPr>
                <w:noProof/>
                <w:webHidden/>
              </w:rPr>
            </w:r>
            <w:r w:rsidR="00B6762A">
              <w:rPr>
                <w:noProof/>
                <w:webHidden/>
              </w:rPr>
              <w:fldChar w:fldCharType="separate"/>
            </w:r>
            <w:r w:rsidR="00B6762A">
              <w:rPr>
                <w:noProof/>
                <w:webHidden/>
              </w:rPr>
              <w:t>3</w:t>
            </w:r>
            <w:r w:rsidR="00B6762A">
              <w:rPr>
                <w:noProof/>
                <w:webHidden/>
              </w:rPr>
              <w:fldChar w:fldCharType="end"/>
            </w:r>
          </w:hyperlink>
        </w:p>
        <w:p w14:paraId="44EAFF4D" w14:textId="6153C470" w:rsidR="00B6762A" w:rsidRDefault="00ED5658">
          <w:pPr>
            <w:pStyle w:val="Inhopg3"/>
            <w:tabs>
              <w:tab w:val="right" w:leader="dot" w:pos="9062"/>
            </w:tabs>
            <w:rPr>
              <w:rFonts w:asciiTheme="minorHAnsi" w:eastAsiaTheme="minorEastAsia" w:hAnsiTheme="minorHAnsi"/>
              <w:noProof/>
              <w:sz w:val="22"/>
              <w:lang w:eastAsia="nl-NL"/>
            </w:rPr>
          </w:pPr>
          <w:hyperlink w:anchor="_Toc130995793" w:history="1">
            <w:r w:rsidR="00B6762A" w:rsidRPr="00A96FFE">
              <w:rPr>
                <w:rStyle w:val="Hyperlink"/>
                <w:noProof/>
              </w:rPr>
              <w:t>Webportal</w:t>
            </w:r>
            <w:r w:rsidR="00B6762A">
              <w:rPr>
                <w:noProof/>
                <w:webHidden/>
              </w:rPr>
              <w:tab/>
            </w:r>
            <w:r w:rsidR="00B6762A">
              <w:rPr>
                <w:noProof/>
                <w:webHidden/>
              </w:rPr>
              <w:fldChar w:fldCharType="begin"/>
            </w:r>
            <w:r w:rsidR="00B6762A">
              <w:rPr>
                <w:noProof/>
                <w:webHidden/>
              </w:rPr>
              <w:instrText xml:space="preserve"> PAGEREF _Toc130995793 \h </w:instrText>
            </w:r>
            <w:r w:rsidR="00B6762A">
              <w:rPr>
                <w:noProof/>
                <w:webHidden/>
              </w:rPr>
            </w:r>
            <w:r w:rsidR="00B6762A">
              <w:rPr>
                <w:noProof/>
                <w:webHidden/>
              </w:rPr>
              <w:fldChar w:fldCharType="separate"/>
            </w:r>
            <w:r w:rsidR="00B6762A">
              <w:rPr>
                <w:noProof/>
                <w:webHidden/>
              </w:rPr>
              <w:t>4</w:t>
            </w:r>
            <w:r w:rsidR="00B6762A">
              <w:rPr>
                <w:noProof/>
                <w:webHidden/>
              </w:rPr>
              <w:fldChar w:fldCharType="end"/>
            </w:r>
          </w:hyperlink>
        </w:p>
        <w:p w14:paraId="0650F5BB" w14:textId="389AA4FD" w:rsidR="00B6762A" w:rsidRDefault="00ED5658">
          <w:pPr>
            <w:pStyle w:val="Inhopg3"/>
            <w:tabs>
              <w:tab w:val="right" w:leader="dot" w:pos="9062"/>
            </w:tabs>
            <w:rPr>
              <w:rFonts w:asciiTheme="minorHAnsi" w:eastAsiaTheme="minorEastAsia" w:hAnsiTheme="minorHAnsi"/>
              <w:noProof/>
              <w:sz w:val="22"/>
              <w:lang w:eastAsia="nl-NL"/>
            </w:rPr>
          </w:pPr>
          <w:hyperlink w:anchor="_Toc130995794" w:history="1">
            <w:r w:rsidR="00B6762A" w:rsidRPr="00A96FFE">
              <w:rPr>
                <w:rStyle w:val="Hyperlink"/>
                <w:noProof/>
              </w:rPr>
              <w:t>Levering</w:t>
            </w:r>
            <w:r w:rsidR="00B6762A">
              <w:rPr>
                <w:noProof/>
                <w:webHidden/>
              </w:rPr>
              <w:tab/>
            </w:r>
            <w:r w:rsidR="00B6762A">
              <w:rPr>
                <w:noProof/>
                <w:webHidden/>
              </w:rPr>
              <w:fldChar w:fldCharType="begin"/>
            </w:r>
            <w:r w:rsidR="00B6762A">
              <w:rPr>
                <w:noProof/>
                <w:webHidden/>
              </w:rPr>
              <w:instrText xml:space="preserve"> PAGEREF _Toc130995794 \h </w:instrText>
            </w:r>
            <w:r w:rsidR="00B6762A">
              <w:rPr>
                <w:noProof/>
                <w:webHidden/>
              </w:rPr>
            </w:r>
            <w:r w:rsidR="00B6762A">
              <w:rPr>
                <w:noProof/>
                <w:webHidden/>
              </w:rPr>
              <w:fldChar w:fldCharType="separate"/>
            </w:r>
            <w:r w:rsidR="00B6762A">
              <w:rPr>
                <w:noProof/>
                <w:webHidden/>
              </w:rPr>
              <w:t>5</w:t>
            </w:r>
            <w:r w:rsidR="00B6762A">
              <w:rPr>
                <w:noProof/>
                <w:webHidden/>
              </w:rPr>
              <w:fldChar w:fldCharType="end"/>
            </w:r>
          </w:hyperlink>
        </w:p>
        <w:p w14:paraId="6AEFC8B8" w14:textId="5969ECA9" w:rsidR="00B6762A" w:rsidRDefault="00ED5658">
          <w:pPr>
            <w:pStyle w:val="Inhopg3"/>
            <w:tabs>
              <w:tab w:val="right" w:leader="dot" w:pos="9062"/>
            </w:tabs>
            <w:rPr>
              <w:rFonts w:asciiTheme="minorHAnsi" w:eastAsiaTheme="minorEastAsia" w:hAnsiTheme="minorHAnsi"/>
              <w:noProof/>
              <w:sz w:val="22"/>
              <w:lang w:eastAsia="nl-NL"/>
            </w:rPr>
          </w:pPr>
          <w:hyperlink w:anchor="_Toc130995795" w:history="1">
            <w:r w:rsidR="00B6762A" w:rsidRPr="00A96FFE">
              <w:rPr>
                <w:rStyle w:val="Hyperlink"/>
                <w:noProof/>
              </w:rPr>
              <w:t>Ondersteuning</w:t>
            </w:r>
            <w:r w:rsidR="00B6762A">
              <w:rPr>
                <w:noProof/>
                <w:webHidden/>
              </w:rPr>
              <w:tab/>
            </w:r>
            <w:r w:rsidR="00B6762A">
              <w:rPr>
                <w:noProof/>
                <w:webHidden/>
              </w:rPr>
              <w:fldChar w:fldCharType="begin"/>
            </w:r>
            <w:r w:rsidR="00B6762A">
              <w:rPr>
                <w:noProof/>
                <w:webHidden/>
              </w:rPr>
              <w:instrText xml:space="preserve"> PAGEREF _Toc130995795 \h </w:instrText>
            </w:r>
            <w:r w:rsidR="00B6762A">
              <w:rPr>
                <w:noProof/>
                <w:webHidden/>
              </w:rPr>
            </w:r>
            <w:r w:rsidR="00B6762A">
              <w:rPr>
                <w:noProof/>
                <w:webHidden/>
              </w:rPr>
              <w:fldChar w:fldCharType="separate"/>
            </w:r>
            <w:r w:rsidR="00B6762A">
              <w:rPr>
                <w:noProof/>
                <w:webHidden/>
              </w:rPr>
              <w:t>6</w:t>
            </w:r>
            <w:r w:rsidR="00B6762A">
              <w:rPr>
                <w:noProof/>
                <w:webHidden/>
              </w:rPr>
              <w:fldChar w:fldCharType="end"/>
            </w:r>
          </w:hyperlink>
        </w:p>
        <w:p w14:paraId="0BF4271E" w14:textId="27554A1E" w:rsidR="00B6762A" w:rsidRDefault="00ED5658">
          <w:pPr>
            <w:pStyle w:val="Inhopg3"/>
            <w:tabs>
              <w:tab w:val="right" w:leader="dot" w:pos="9062"/>
            </w:tabs>
            <w:rPr>
              <w:rFonts w:asciiTheme="minorHAnsi" w:eastAsiaTheme="minorEastAsia" w:hAnsiTheme="minorHAnsi"/>
              <w:noProof/>
              <w:sz w:val="22"/>
              <w:lang w:eastAsia="nl-NL"/>
            </w:rPr>
          </w:pPr>
          <w:hyperlink w:anchor="_Toc130995796" w:history="1">
            <w:r w:rsidR="00B6762A" w:rsidRPr="00A96FFE">
              <w:rPr>
                <w:rStyle w:val="Hyperlink"/>
                <w:noProof/>
              </w:rPr>
              <w:t>Overleggen en rapportages</w:t>
            </w:r>
            <w:r w:rsidR="00B6762A">
              <w:rPr>
                <w:noProof/>
                <w:webHidden/>
              </w:rPr>
              <w:tab/>
            </w:r>
            <w:r w:rsidR="00B6762A">
              <w:rPr>
                <w:noProof/>
                <w:webHidden/>
              </w:rPr>
              <w:fldChar w:fldCharType="begin"/>
            </w:r>
            <w:r w:rsidR="00B6762A">
              <w:rPr>
                <w:noProof/>
                <w:webHidden/>
              </w:rPr>
              <w:instrText xml:space="preserve"> PAGEREF _Toc130995796 \h </w:instrText>
            </w:r>
            <w:r w:rsidR="00B6762A">
              <w:rPr>
                <w:noProof/>
                <w:webHidden/>
              </w:rPr>
            </w:r>
            <w:r w:rsidR="00B6762A">
              <w:rPr>
                <w:noProof/>
                <w:webHidden/>
              </w:rPr>
              <w:fldChar w:fldCharType="separate"/>
            </w:r>
            <w:r w:rsidR="00B6762A">
              <w:rPr>
                <w:noProof/>
                <w:webHidden/>
              </w:rPr>
              <w:t>7</w:t>
            </w:r>
            <w:r w:rsidR="00B6762A">
              <w:rPr>
                <w:noProof/>
                <w:webHidden/>
              </w:rPr>
              <w:fldChar w:fldCharType="end"/>
            </w:r>
          </w:hyperlink>
        </w:p>
        <w:p w14:paraId="308D6F82" w14:textId="1D772C1D" w:rsidR="00B6762A" w:rsidRDefault="00ED5658">
          <w:pPr>
            <w:pStyle w:val="Inhopg3"/>
            <w:tabs>
              <w:tab w:val="right" w:leader="dot" w:pos="9062"/>
            </w:tabs>
            <w:rPr>
              <w:rFonts w:asciiTheme="minorHAnsi" w:eastAsiaTheme="minorEastAsia" w:hAnsiTheme="minorHAnsi"/>
              <w:noProof/>
              <w:sz w:val="22"/>
              <w:lang w:eastAsia="nl-NL"/>
            </w:rPr>
          </w:pPr>
          <w:hyperlink w:anchor="_Toc130995797" w:history="1">
            <w:r w:rsidR="00B6762A" w:rsidRPr="00A96FFE">
              <w:rPr>
                <w:rStyle w:val="Hyperlink"/>
                <w:noProof/>
              </w:rPr>
              <w:t>Reparaties &amp; Garantie</w:t>
            </w:r>
            <w:r w:rsidR="00B6762A">
              <w:rPr>
                <w:noProof/>
                <w:webHidden/>
              </w:rPr>
              <w:tab/>
            </w:r>
            <w:r w:rsidR="00B6762A">
              <w:rPr>
                <w:noProof/>
                <w:webHidden/>
              </w:rPr>
              <w:fldChar w:fldCharType="begin"/>
            </w:r>
            <w:r w:rsidR="00B6762A">
              <w:rPr>
                <w:noProof/>
                <w:webHidden/>
              </w:rPr>
              <w:instrText xml:space="preserve"> PAGEREF _Toc130995797 \h </w:instrText>
            </w:r>
            <w:r w:rsidR="00B6762A">
              <w:rPr>
                <w:noProof/>
                <w:webHidden/>
              </w:rPr>
            </w:r>
            <w:r w:rsidR="00B6762A">
              <w:rPr>
                <w:noProof/>
                <w:webHidden/>
              </w:rPr>
              <w:fldChar w:fldCharType="separate"/>
            </w:r>
            <w:r w:rsidR="00B6762A">
              <w:rPr>
                <w:noProof/>
                <w:webHidden/>
              </w:rPr>
              <w:t>8</w:t>
            </w:r>
            <w:r w:rsidR="00B6762A">
              <w:rPr>
                <w:noProof/>
                <w:webHidden/>
              </w:rPr>
              <w:fldChar w:fldCharType="end"/>
            </w:r>
          </w:hyperlink>
        </w:p>
        <w:p w14:paraId="4CE53A09" w14:textId="20F0C029" w:rsidR="007C7AB9" w:rsidRDefault="007C7AB9">
          <w:r>
            <w:rPr>
              <w:b/>
              <w:bCs/>
            </w:rPr>
            <w:fldChar w:fldCharType="end"/>
          </w:r>
        </w:p>
      </w:sdtContent>
    </w:sdt>
    <w:p w14:paraId="2AEC3351" w14:textId="77777777" w:rsidR="00933987" w:rsidRDefault="00933987">
      <w:pPr>
        <w:spacing w:after="160" w:line="259" w:lineRule="auto"/>
        <w:rPr>
          <w:rFonts w:ascii="Calibri-Bold" w:hAnsi="Calibri-Bold" w:cs="Calibri-Bold"/>
          <w:b/>
          <w:bCs/>
          <w:sz w:val="28"/>
          <w:szCs w:val="28"/>
          <w:highlight w:val="yellow"/>
        </w:rPr>
      </w:pPr>
    </w:p>
    <w:p w14:paraId="0AB62685" w14:textId="77777777" w:rsidR="00933987" w:rsidRDefault="00933987">
      <w:pPr>
        <w:spacing w:after="160" w:line="259" w:lineRule="auto"/>
        <w:rPr>
          <w:rFonts w:ascii="Calibri-Bold" w:hAnsi="Calibri-Bold" w:cs="Calibri-Bold"/>
          <w:b/>
          <w:bCs/>
          <w:sz w:val="28"/>
          <w:szCs w:val="28"/>
          <w:highlight w:val="yellow"/>
        </w:rPr>
      </w:pPr>
    </w:p>
    <w:p w14:paraId="4BC9C25B" w14:textId="77777777" w:rsidR="00933987" w:rsidRDefault="00933987">
      <w:pPr>
        <w:spacing w:after="160" w:line="259" w:lineRule="auto"/>
        <w:rPr>
          <w:rFonts w:ascii="Calibri-Bold" w:hAnsi="Calibri-Bold" w:cs="Calibri-Bold"/>
          <w:b/>
          <w:bCs/>
          <w:sz w:val="28"/>
          <w:szCs w:val="28"/>
          <w:highlight w:val="yellow"/>
        </w:rPr>
      </w:pPr>
    </w:p>
    <w:p w14:paraId="3CDCCC51" w14:textId="77777777" w:rsidR="00933987" w:rsidRDefault="00933987">
      <w:pPr>
        <w:spacing w:after="160" w:line="259" w:lineRule="auto"/>
        <w:rPr>
          <w:rFonts w:ascii="Calibri-Bold" w:hAnsi="Calibri-Bold" w:cs="Calibri-Bold"/>
          <w:b/>
          <w:bCs/>
          <w:sz w:val="28"/>
          <w:szCs w:val="28"/>
          <w:highlight w:val="yellow"/>
        </w:rPr>
      </w:pPr>
    </w:p>
    <w:p w14:paraId="0E8B2666" w14:textId="77957CAC" w:rsidR="007C7AB9" w:rsidRPr="005F3D02" w:rsidRDefault="00933987">
      <w:pPr>
        <w:spacing w:after="160" w:line="259" w:lineRule="auto"/>
        <w:rPr>
          <w:rFonts w:ascii="Calibri-Bold" w:hAnsi="Calibri-Bold" w:cs="Calibri-Bold"/>
          <w:b/>
          <w:bCs/>
          <w:sz w:val="28"/>
          <w:szCs w:val="28"/>
        </w:rPr>
      </w:pPr>
      <w:r w:rsidRPr="005F3D02">
        <w:rPr>
          <w:rFonts w:ascii="Calibri-Bold" w:hAnsi="Calibri-Bold" w:cs="Calibri-Bold"/>
          <w:b/>
          <w:bCs/>
          <w:sz w:val="28"/>
          <w:szCs w:val="28"/>
        </w:rPr>
        <w:t>Toelichting:</w:t>
      </w:r>
    </w:p>
    <w:p w14:paraId="17C99C20" w14:textId="1F6595EC" w:rsidR="00933987" w:rsidRPr="005F3D02" w:rsidRDefault="00933987" w:rsidP="00933987">
      <w:pPr>
        <w:autoSpaceDE w:val="0"/>
        <w:autoSpaceDN w:val="0"/>
        <w:adjustRightInd w:val="0"/>
        <w:spacing w:after="0" w:line="240" w:lineRule="auto"/>
        <w:rPr>
          <w:rFonts w:ascii="CIDFont+F3" w:hAnsi="CIDFont+F3" w:cs="CIDFont+F3"/>
          <w:sz w:val="22"/>
        </w:rPr>
      </w:pPr>
      <w:r w:rsidRPr="005F3D02">
        <w:rPr>
          <w:rFonts w:ascii="CIDFont+F3" w:hAnsi="CIDFont+F3" w:cs="CIDFont+F3"/>
          <w:sz w:val="22"/>
        </w:rPr>
        <w:t>In het Programma van Eisen worden alle eisen vastgelegd ten aanzien van de gewenste dienstverlening, die worden gesteld door de BAR-</w:t>
      </w:r>
      <w:r w:rsidR="005F3D02">
        <w:rPr>
          <w:rFonts w:ascii="CIDFont+F3" w:hAnsi="CIDFont+F3" w:cs="CIDFont+F3"/>
          <w:sz w:val="22"/>
        </w:rPr>
        <w:t>organisatie</w:t>
      </w:r>
      <w:r w:rsidRPr="005F3D02">
        <w:rPr>
          <w:rFonts w:ascii="CIDFont+F3" w:hAnsi="CIDFont+F3" w:cs="CIDFont+F3"/>
          <w:sz w:val="22"/>
        </w:rPr>
        <w:t>.</w:t>
      </w:r>
    </w:p>
    <w:p w14:paraId="2C7740E8" w14:textId="77777777" w:rsidR="00933987" w:rsidRPr="005F3D02" w:rsidRDefault="00933987" w:rsidP="00933987">
      <w:pPr>
        <w:autoSpaceDE w:val="0"/>
        <w:autoSpaceDN w:val="0"/>
        <w:adjustRightInd w:val="0"/>
        <w:spacing w:after="0" w:line="240" w:lineRule="auto"/>
        <w:rPr>
          <w:rFonts w:ascii="CIDFont+F3" w:hAnsi="CIDFont+F3" w:cs="CIDFont+F3"/>
          <w:sz w:val="22"/>
        </w:rPr>
      </w:pPr>
      <w:r w:rsidRPr="005F3D02">
        <w:rPr>
          <w:rFonts w:ascii="CIDFont+F3" w:hAnsi="CIDFont+F3" w:cs="CIDFont+F3"/>
          <w:sz w:val="22"/>
        </w:rPr>
        <w:t>Het Programma van Eisen is het uitgangspunt voor de uitvoering van de overeenkomst. Tevens is het</w:t>
      </w:r>
    </w:p>
    <w:p w14:paraId="7601D07B" w14:textId="77777777" w:rsidR="00933987" w:rsidRPr="005F3D02" w:rsidRDefault="00933987" w:rsidP="00933987">
      <w:pPr>
        <w:autoSpaceDE w:val="0"/>
        <w:autoSpaceDN w:val="0"/>
        <w:adjustRightInd w:val="0"/>
        <w:spacing w:after="0" w:line="240" w:lineRule="auto"/>
        <w:rPr>
          <w:rFonts w:ascii="CIDFont+F3" w:hAnsi="CIDFont+F3" w:cs="CIDFont+F3"/>
          <w:sz w:val="22"/>
        </w:rPr>
      </w:pPr>
      <w:r w:rsidRPr="005F3D02">
        <w:rPr>
          <w:rFonts w:ascii="CIDFont+F3" w:hAnsi="CIDFont+F3" w:cs="CIDFont+F3"/>
          <w:sz w:val="22"/>
        </w:rPr>
        <w:t>Programma van Eisen het uitgangspunt voor de besprekingen gedurende de looptijd van de</w:t>
      </w:r>
    </w:p>
    <w:p w14:paraId="20ECD914" w14:textId="3EA7F479" w:rsidR="00933987" w:rsidRDefault="00933987" w:rsidP="00933987">
      <w:pPr>
        <w:spacing w:after="160" w:line="259" w:lineRule="auto"/>
        <w:rPr>
          <w:rFonts w:ascii="Calibri-Bold" w:hAnsi="Calibri-Bold" w:cs="Calibri-Bold"/>
          <w:b/>
          <w:bCs/>
          <w:sz w:val="28"/>
          <w:szCs w:val="28"/>
        </w:rPr>
      </w:pPr>
      <w:r w:rsidRPr="005F3D02">
        <w:rPr>
          <w:rFonts w:ascii="CIDFont+F3" w:hAnsi="CIDFont+F3" w:cs="CIDFont+F3"/>
          <w:sz w:val="22"/>
        </w:rPr>
        <w:t>overeenkomst.</w:t>
      </w:r>
    </w:p>
    <w:p w14:paraId="39E8F4E7" w14:textId="548DCB63" w:rsidR="000A1F19" w:rsidRDefault="000A1F19" w:rsidP="000A1F19">
      <w:pPr>
        <w:autoSpaceDE w:val="0"/>
        <w:autoSpaceDN w:val="0"/>
        <w:adjustRightInd w:val="0"/>
        <w:spacing w:after="0" w:line="240" w:lineRule="auto"/>
        <w:rPr>
          <w:rFonts w:ascii="Calibri-Bold" w:hAnsi="Calibri-Bold" w:cs="Calibri-Bold"/>
          <w:b/>
          <w:bCs/>
          <w:sz w:val="22"/>
        </w:rPr>
      </w:pPr>
    </w:p>
    <w:p w14:paraId="5EC06789" w14:textId="63545678" w:rsidR="00933987" w:rsidRDefault="00933987" w:rsidP="000A1F19">
      <w:pPr>
        <w:autoSpaceDE w:val="0"/>
        <w:autoSpaceDN w:val="0"/>
        <w:adjustRightInd w:val="0"/>
        <w:spacing w:after="0" w:line="240" w:lineRule="auto"/>
        <w:rPr>
          <w:rFonts w:ascii="Calibri-Bold" w:hAnsi="Calibri-Bold" w:cs="Calibri-Bold"/>
          <w:b/>
          <w:bCs/>
          <w:sz w:val="22"/>
        </w:rPr>
      </w:pPr>
    </w:p>
    <w:p w14:paraId="35863813" w14:textId="7BDE6644" w:rsidR="00933987" w:rsidRDefault="00933987" w:rsidP="000A1F19">
      <w:pPr>
        <w:autoSpaceDE w:val="0"/>
        <w:autoSpaceDN w:val="0"/>
        <w:adjustRightInd w:val="0"/>
        <w:spacing w:after="0" w:line="240" w:lineRule="auto"/>
        <w:rPr>
          <w:rFonts w:ascii="Calibri-Bold" w:hAnsi="Calibri-Bold" w:cs="Calibri-Bold"/>
          <w:b/>
          <w:bCs/>
          <w:sz w:val="22"/>
        </w:rPr>
      </w:pPr>
    </w:p>
    <w:p w14:paraId="1E0641FB" w14:textId="5DF41CBB" w:rsidR="00933987" w:rsidRDefault="00933987" w:rsidP="000A1F19">
      <w:pPr>
        <w:autoSpaceDE w:val="0"/>
        <w:autoSpaceDN w:val="0"/>
        <w:adjustRightInd w:val="0"/>
        <w:spacing w:after="0" w:line="240" w:lineRule="auto"/>
        <w:rPr>
          <w:rFonts w:ascii="Calibri-Bold" w:hAnsi="Calibri-Bold" w:cs="Calibri-Bold"/>
          <w:b/>
          <w:bCs/>
          <w:sz w:val="22"/>
        </w:rPr>
      </w:pPr>
    </w:p>
    <w:p w14:paraId="78FF13A3" w14:textId="0540A4FD" w:rsidR="00933987" w:rsidRDefault="00933987" w:rsidP="000A1F19">
      <w:pPr>
        <w:autoSpaceDE w:val="0"/>
        <w:autoSpaceDN w:val="0"/>
        <w:adjustRightInd w:val="0"/>
        <w:spacing w:after="0" w:line="240" w:lineRule="auto"/>
        <w:rPr>
          <w:rFonts w:ascii="Calibri-Bold" w:hAnsi="Calibri-Bold" w:cs="Calibri-Bold"/>
          <w:b/>
          <w:bCs/>
          <w:sz w:val="22"/>
        </w:rPr>
      </w:pPr>
    </w:p>
    <w:p w14:paraId="1C061E22" w14:textId="5772CEC0" w:rsidR="00933987" w:rsidRDefault="00933987" w:rsidP="000A1F19">
      <w:pPr>
        <w:autoSpaceDE w:val="0"/>
        <w:autoSpaceDN w:val="0"/>
        <w:adjustRightInd w:val="0"/>
        <w:spacing w:after="0" w:line="240" w:lineRule="auto"/>
        <w:rPr>
          <w:rFonts w:ascii="Calibri-Bold" w:hAnsi="Calibri-Bold" w:cs="Calibri-Bold"/>
          <w:b/>
          <w:bCs/>
          <w:sz w:val="22"/>
        </w:rPr>
      </w:pPr>
    </w:p>
    <w:p w14:paraId="6A72767C" w14:textId="079FA3FB" w:rsidR="00933987" w:rsidRDefault="00933987" w:rsidP="000A1F19">
      <w:pPr>
        <w:autoSpaceDE w:val="0"/>
        <w:autoSpaceDN w:val="0"/>
        <w:adjustRightInd w:val="0"/>
        <w:spacing w:after="0" w:line="240" w:lineRule="auto"/>
        <w:rPr>
          <w:rFonts w:ascii="Calibri-Bold" w:hAnsi="Calibri-Bold" w:cs="Calibri-Bold"/>
          <w:b/>
          <w:bCs/>
          <w:sz w:val="22"/>
        </w:rPr>
      </w:pPr>
    </w:p>
    <w:p w14:paraId="495D156C" w14:textId="77777777" w:rsidR="00933987" w:rsidRDefault="00933987" w:rsidP="000A1F19">
      <w:pPr>
        <w:autoSpaceDE w:val="0"/>
        <w:autoSpaceDN w:val="0"/>
        <w:adjustRightInd w:val="0"/>
        <w:spacing w:after="0" w:line="240" w:lineRule="auto"/>
        <w:rPr>
          <w:rFonts w:ascii="Calibri-Bold" w:hAnsi="Calibri-Bold" w:cs="Calibri-Bold"/>
          <w:b/>
          <w:bCs/>
          <w:sz w:val="22"/>
        </w:rPr>
      </w:pPr>
    </w:p>
    <w:p w14:paraId="0B4CD1E0" w14:textId="77777777" w:rsidR="000A1F19" w:rsidRDefault="000A1F19" w:rsidP="000A1F19">
      <w:pPr>
        <w:autoSpaceDE w:val="0"/>
        <w:autoSpaceDN w:val="0"/>
        <w:adjustRightInd w:val="0"/>
        <w:spacing w:after="0" w:line="240" w:lineRule="auto"/>
        <w:rPr>
          <w:rFonts w:ascii="Calibri-Bold" w:hAnsi="Calibri-Bold" w:cs="Calibri-Bold"/>
          <w:b/>
          <w:bCs/>
          <w:sz w:val="22"/>
        </w:rPr>
      </w:pPr>
    </w:p>
    <w:p w14:paraId="1D1C4868" w14:textId="77777777" w:rsidR="000A1F19" w:rsidRDefault="000A1F19" w:rsidP="000A1F19">
      <w:pPr>
        <w:autoSpaceDE w:val="0"/>
        <w:autoSpaceDN w:val="0"/>
        <w:adjustRightInd w:val="0"/>
        <w:spacing w:after="0" w:line="240" w:lineRule="auto"/>
        <w:rPr>
          <w:rFonts w:ascii="Calibri-Bold" w:hAnsi="Calibri-Bold" w:cs="Calibri-Bold"/>
          <w:b/>
          <w:bCs/>
          <w:sz w:val="22"/>
        </w:rPr>
      </w:pPr>
    </w:p>
    <w:tbl>
      <w:tblPr>
        <w:tblStyle w:val="Tabelraster"/>
        <w:tblW w:w="9065" w:type="dxa"/>
        <w:tblLook w:val="04A0" w:firstRow="1" w:lastRow="0" w:firstColumn="1" w:lastColumn="0" w:noHBand="0" w:noVBand="1"/>
      </w:tblPr>
      <w:tblGrid>
        <w:gridCol w:w="925"/>
        <w:gridCol w:w="1415"/>
        <w:gridCol w:w="1648"/>
        <w:gridCol w:w="3421"/>
        <w:gridCol w:w="1656"/>
      </w:tblGrid>
      <w:tr w:rsidR="00933987" w:rsidRPr="0093233E" w14:paraId="1FC4F1BF" w14:textId="5135BBA1" w:rsidTr="00A348BD">
        <w:tc>
          <w:tcPr>
            <w:tcW w:w="925" w:type="dxa"/>
          </w:tcPr>
          <w:p w14:paraId="611282F0" w14:textId="7A009B5E" w:rsidR="00933987" w:rsidRPr="0093233E" w:rsidRDefault="00933987" w:rsidP="000A1F19">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w:t>
            </w:r>
          </w:p>
        </w:tc>
        <w:tc>
          <w:tcPr>
            <w:tcW w:w="6484" w:type="dxa"/>
            <w:gridSpan w:val="3"/>
          </w:tcPr>
          <w:p w14:paraId="1E14D1E5" w14:textId="44CB33C9" w:rsidR="00933987" w:rsidRPr="007F1754" w:rsidRDefault="00933987" w:rsidP="007F1754">
            <w:pPr>
              <w:pStyle w:val="Kop3"/>
              <w:outlineLvl w:val="2"/>
            </w:pPr>
            <w:bookmarkStart w:id="0" w:name="_Toc130995790"/>
            <w:r w:rsidRPr="007F1754">
              <w:t>Algemene Eisen</w:t>
            </w:r>
            <w:bookmarkEnd w:id="0"/>
          </w:p>
        </w:tc>
        <w:tc>
          <w:tcPr>
            <w:tcW w:w="1656" w:type="dxa"/>
          </w:tcPr>
          <w:p w14:paraId="156BDFAA" w14:textId="550FF7B4" w:rsidR="00933987" w:rsidRPr="00B6671F" w:rsidRDefault="00933987" w:rsidP="00B6671F">
            <w:pPr>
              <w:rPr>
                <w:sz w:val="20"/>
                <w:szCs w:val="20"/>
              </w:rPr>
            </w:pPr>
            <w:r w:rsidRPr="00B6671F">
              <w:rPr>
                <w:sz w:val="20"/>
                <w:szCs w:val="20"/>
              </w:rPr>
              <w:t>Voldoet</w:t>
            </w:r>
            <w:r w:rsidR="0093233E" w:rsidRPr="00B6671F">
              <w:rPr>
                <w:sz w:val="20"/>
                <w:szCs w:val="20"/>
              </w:rPr>
              <w:t xml:space="preserve"> </w:t>
            </w:r>
            <w:r w:rsidRPr="00B6671F">
              <w:rPr>
                <w:sz w:val="20"/>
                <w:szCs w:val="20"/>
              </w:rPr>
              <w:t>Ja/Nee:</w:t>
            </w:r>
          </w:p>
        </w:tc>
      </w:tr>
      <w:tr w:rsidR="00933987" w:rsidRPr="0093233E" w14:paraId="7A3AA9A5" w14:textId="66703DDE" w:rsidTr="00A348BD">
        <w:tc>
          <w:tcPr>
            <w:tcW w:w="925" w:type="dxa"/>
          </w:tcPr>
          <w:p w14:paraId="617ADEA9" w14:textId="77777777" w:rsidR="00933987" w:rsidRPr="0093233E" w:rsidRDefault="00933987" w:rsidP="000A1F19">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1.1</w:t>
            </w:r>
          </w:p>
        </w:tc>
        <w:tc>
          <w:tcPr>
            <w:tcW w:w="6484" w:type="dxa"/>
            <w:gridSpan w:val="3"/>
          </w:tcPr>
          <w:p w14:paraId="0910DC25" w14:textId="60D6FFCA" w:rsidR="005F3D02" w:rsidRPr="0093233E" w:rsidRDefault="00933987" w:rsidP="005F3D02">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alibri"/>
                <w:sz w:val="20"/>
                <w:szCs w:val="20"/>
              </w:rPr>
              <w:t>Opdrachtnemer levert minimaal de zakelijke lijnen hardware van alle onderstaande</w:t>
            </w:r>
            <w:r w:rsidR="0093233E" w:rsidRPr="0093233E">
              <w:rPr>
                <w:rFonts w:asciiTheme="minorHAnsi" w:hAnsiTheme="minorHAnsi" w:cs="Calibri"/>
                <w:sz w:val="20"/>
                <w:szCs w:val="20"/>
              </w:rPr>
              <w:t xml:space="preserve"> </w:t>
            </w:r>
            <w:r w:rsidRPr="0093233E">
              <w:rPr>
                <w:rFonts w:asciiTheme="minorHAnsi" w:hAnsiTheme="minorHAnsi" w:cs="Calibri"/>
                <w:sz w:val="20"/>
                <w:szCs w:val="20"/>
              </w:rPr>
              <w:t>fabrikanten, inclusief alle merknamen die hieronder vallen</w:t>
            </w:r>
            <w:r w:rsidR="005F3D02" w:rsidRPr="0093233E">
              <w:rPr>
                <w:rFonts w:asciiTheme="minorHAnsi" w:hAnsiTheme="minorHAnsi" w:cs="Calibri"/>
                <w:strike/>
                <w:sz w:val="20"/>
                <w:szCs w:val="20"/>
              </w:rPr>
              <w:t>.</w:t>
            </w:r>
          </w:p>
          <w:p w14:paraId="76E75756" w14:textId="428E85EE" w:rsidR="00933987" w:rsidRPr="0093233E" w:rsidRDefault="00933987" w:rsidP="004314E0">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Opdrachtnemer garandeert hierbij dat alle aan de Opdrachtgever geleverde producten enkel via officiële kanalen dan wel erkende</w:t>
            </w:r>
          </w:p>
          <w:p w14:paraId="240E6AF7" w14:textId="77777777" w:rsidR="00933987" w:rsidRPr="0093233E" w:rsidRDefault="00933987" w:rsidP="004314E0">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distributeurs worden betrokken en nadrukkelijk origineel voor de</w:t>
            </w:r>
          </w:p>
          <w:p w14:paraId="669EEEC3" w14:textId="582A4EC9" w:rsidR="00933987" w:rsidRPr="0093233E" w:rsidRDefault="00933987" w:rsidP="004314E0">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IDFont+F3"/>
                <w:sz w:val="20"/>
                <w:szCs w:val="20"/>
              </w:rPr>
              <w:t>Nederlandse markt bestemd zijn.</w:t>
            </w:r>
          </w:p>
        </w:tc>
        <w:tc>
          <w:tcPr>
            <w:tcW w:w="1656" w:type="dxa"/>
          </w:tcPr>
          <w:p w14:paraId="7B0267EE" w14:textId="77777777" w:rsidR="00933987" w:rsidRPr="0093233E" w:rsidRDefault="00933987" w:rsidP="000A1F19">
            <w:pPr>
              <w:autoSpaceDE w:val="0"/>
              <w:autoSpaceDN w:val="0"/>
              <w:adjustRightInd w:val="0"/>
              <w:spacing w:after="0" w:line="240" w:lineRule="auto"/>
              <w:rPr>
                <w:rFonts w:asciiTheme="minorHAnsi" w:hAnsiTheme="minorHAnsi" w:cs="Calibri"/>
                <w:sz w:val="20"/>
                <w:szCs w:val="20"/>
              </w:rPr>
            </w:pPr>
          </w:p>
        </w:tc>
      </w:tr>
      <w:tr w:rsidR="007F1754" w:rsidRPr="0093233E" w14:paraId="5F24AEBB" w14:textId="265A0016" w:rsidTr="00A348BD">
        <w:tc>
          <w:tcPr>
            <w:tcW w:w="925" w:type="dxa"/>
          </w:tcPr>
          <w:p w14:paraId="378B13FB" w14:textId="77777777" w:rsidR="00933987" w:rsidRPr="0093233E" w:rsidRDefault="00933987" w:rsidP="000A1F19">
            <w:pPr>
              <w:autoSpaceDE w:val="0"/>
              <w:autoSpaceDN w:val="0"/>
              <w:adjustRightInd w:val="0"/>
              <w:spacing w:after="0" w:line="240" w:lineRule="auto"/>
              <w:rPr>
                <w:rFonts w:asciiTheme="minorHAnsi" w:hAnsiTheme="minorHAnsi" w:cs="Calibri-Bold"/>
                <w:b/>
                <w:bCs/>
                <w:sz w:val="20"/>
                <w:szCs w:val="20"/>
              </w:rPr>
            </w:pPr>
          </w:p>
        </w:tc>
        <w:tc>
          <w:tcPr>
            <w:tcW w:w="1415" w:type="dxa"/>
          </w:tcPr>
          <w:p w14:paraId="6D8A5388" w14:textId="77777777" w:rsidR="00933987" w:rsidRPr="0093233E" w:rsidRDefault="00933987" w:rsidP="000A1F19">
            <w:pPr>
              <w:autoSpaceDE w:val="0"/>
              <w:autoSpaceDN w:val="0"/>
              <w:adjustRightInd w:val="0"/>
              <w:spacing w:after="0" w:line="240" w:lineRule="auto"/>
              <w:rPr>
                <w:rFonts w:asciiTheme="minorHAnsi" w:hAnsiTheme="minorHAnsi" w:cs="Calibri"/>
                <w:sz w:val="20"/>
                <w:szCs w:val="20"/>
                <w:lang w:val="en-US"/>
              </w:rPr>
            </w:pPr>
            <w:r w:rsidRPr="0093233E">
              <w:rPr>
                <w:rFonts w:asciiTheme="minorHAnsi" w:hAnsiTheme="minorHAnsi" w:cs="Calibri"/>
                <w:sz w:val="20"/>
                <w:szCs w:val="20"/>
                <w:lang w:val="en-US"/>
              </w:rPr>
              <w:t>Acer</w:t>
            </w:r>
          </w:p>
          <w:p w14:paraId="6EB36FF4" w14:textId="77777777" w:rsidR="00933987" w:rsidRPr="0093233E" w:rsidRDefault="00933987" w:rsidP="000A1F19">
            <w:pPr>
              <w:autoSpaceDE w:val="0"/>
              <w:autoSpaceDN w:val="0"/>
              <w:adjustRightInd w:val="0"/>
              <w:spacing w:after="0" w:line="240" w:lineRule="auto"/>
              <w:rPr>
                <w:rFonts w:asciiTheme="minorHAnsi" w:hAnsiTheme="minorHAnsi" w:cs="Calibri"/>
                <w:sz w:val="20"/>
                <w:szCs w:val="20"/>
                <w:lang w:val="en-US"/>
              </w:rPr>
            </w:pPr>
            <w:r w:rsidRPr="0093233E">
              <w:rPr>
                <w:rFonts w:asciiTheme="minorHAnsi" w:hAnsiTheme="minorHAnsi" w:cs="Calibri"/>
                <w:sz w:val="20"/>
                <w:szCs w:val="20"/>
                <w:lang w:val="en-US"/>
              </w:rPr>
              <w:t>Apple</w:t>
            </w:r>
          </w:p>
          <w:p w14:paraId="74DAE50A" w14:textId="77777777" w:rsidR="00933987" w:rsidRPr="0093233E" w:rsidRDefault="00933987" w:rsidP="00E667F8">
            <w:pPr>
              <w:autoSpaceDE w:val="0"/>
              <w:autoSpaceDN w:val="0"/>
              <w:adjustRightInd w:val="0"/>
              <w:spacing w:after="0" w:line="240" w:lineRule="auto"/>
              <w:rPr>
                <w:rFonts w:asciiTheme="minorHAnsi" w:hAnsiTheme="minorHAnsi" w:cs="Calibri"/>
                <w:sz w:val="20"/>
                <w:szCs w:val="20"/>
                <w:lang w:val="en-US"/>
              </w:rPr>
            </w:pPr>
            <w:r w:rsidRPr="0093233E">
              <w:rPr>
                <w:rFonts w:asciiTheme="minorHAnsi" w:hAnsiTheme="minorHAnsi" w:cs="Calibri"/>
                <w:sz w:val="20"/>
                <w:szCs w:val="20"/>
                <w:lang w:val="en-US"/>
              </w:rPr>
              <w:t xml:space="preserve">Asus </w:t>
            </w:r>
          </w:p>
          <w:p w14:paraId="0C91A526" w14:textId="77777777" w:rsidR="00933987" w:rsidRPr="0093233E" w:rsidRDefault="00933987" w:rsidP="00E667F8">
            <w:pPr>
              <w:autoSpaceDE w:val="0"/>
              <w:autoSpaceDN w:val="0"/>
              <w:adjustRightInd w:val="0"/>
              <w:spacing w:after="0" w:line="240" w:lineRule="auto"/>
              <w:rPr>
                <w:rFonts w:asciiTheme="minorHAnsi" w:hAnsiTheme="minorHAnsi" w:cs="Calibri"/>
                <w:sz w:val="20"/>
                <w:szCs w:val="20"/>
                <w:lang w:val="en-US"/>
              </w:rPr>
            </w:pPr>
            <w:r w:rsidRPr="0093233E">
              <w:rPr>
                <w:rFonts w:asciiTheme="minorHAnsi" w:hAnsiTheme="minorHAnsi" w:cs="Calibri"/>
                <w:sz w:val="20"/>
                <w:szCs w:val="20"/>
                <w:lang w:val="en-US"/>
              </w:rPr>
              <w:t>Dell</w:t>
            </w:r>
          </w:p>
          <w:p w14:paraId="4A7967AA" w14:textId="77777777" w:rsidR="00933987" w:rsidRPr="0093233E" w:rsidRDefault="00933987" w:rsidP="000A1F19">
            <w:pPr>
              <w:autoSpaceDE w:val="0"/>
              <w:autoSpaceDN w:val="0"/>
              <w:adjustRightInd w:val="0"/>
              <w:spacing w:after="0" w:line="240" w:lineRule="auto"/>
              <w:rPr>
                <w:rFonts w:asciiTheme="minorHAnsi" w:hAnsiTheme="minorHAnsi" w:cs="Calibri"/>
                <w:sz w:val="20"/>
                <w:szCs w:val="20"/>
                <w:lang w:val="en-US"/>
              </w:rPr>
            </w:pPr>
            <w:r w:rsidRPr="0093233E">
              <w:rPr>
                <w:rFonts w:asciiTheme="minorHAnsi" w:hAnsiTheme="minorHAnsi" w:cs="Calibri"/>
                <w:sz w:val="20"/>
                <w:szCs w:val="20"/>
                <w:lang w:val="en-US"/>
              </w:rPr>
              <w:t>Eizo</w:t>
            </w:r>
          </w:p>
        </w:tc>
        <w:tc>
          <w:tcPr>
            <w:tcW w:w="1648" w:type="dxa"/>
          </w:tcPr>
          <w:p w14:paraId="2E8ABBD3" w14:textId="77777777" w:rsidR="00933987" w:rsidRPr="0093233E" w:rsidRDefault="00933987" w:rsidP="000A1F19">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HP Inc</w:t>
            </w:r>
          </w:p>
          <w:p w14:paraId="1B546A0B" w14:textId="77777777" w:rsidR="00933987" w:rsidRPr="0093233E" w:rsidRDefault="00933987" w:rsidP="000A1F19">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Iiyama</w:t>
            </w:r>
          </w:p>
          <w:p w14:paraId="1074DA0D" w14:textId="77777777" w:rsidR="00933987" w:rsidRPr="0093233E" w:rsidRDefault="00933987" w:rsidP="00E667F8">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xml:space="preserve">LG </w:t>
            </w:r>
          </w:p>
          <w:p w14:paraId="6DDDE515" w14:textId="77777777" w:rsidR="00933987" w:rsidRPr="0093233E" w:rsidRDefault="00933987" w:rsidP="00E667F8">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Logitech</w:t>
            </w:r>
          </w:p>
          <w:p w14:paraId="74AA57F4" w14:textId="77777777" w:rsidR="00933987" w:rsidRPr="0093233E" w:rsidRDefault="00933987" w:rsidP="00E667F8">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Microsoft</w:t>
            </w:r>
          </w:p>
          <w:p w14:paraId="45FD1943" w14:textId="77777777" w:rsidR="00933987" w:rsidRPr="0093233E" w:rsidRDefault="00933987" w:rsidP="000A1F19">
            <w:pPr>
              <w:autoSpaceDE w:val="0"/>
              <w:autoSpaceDN w:val="0"/>
              <w:adjustRightInd w:val="0"/>
              <w:spacing w:after="0" w:line="240" w:lineRule="auto"/>
              <w:rPr>
                <w:rFonts w:asciiTheme="minorHAnsi" w:hAnsiTheme="minorHAnsi" w:cs="Calibri"/>
                <w:sz w:val="20"/>
                <w:szCs w:val="20"/>
              </w:rPr>
            </w:pPr>
          </w:p>
        </w:tc>
        <w:tc>
          <w:tcPr>
            <w:tcW w:w="3421" w:type="dxa"/>
          </w:tcPr>
          <w:p w14:paraId="19BEEF4A" w14:textId="77777777" w:rsidR="00933987" w:rsidRPr="0093233E" w:rsidRDefault="00933987" w:rsidP="000A1F19">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Samsung</w:t>
            </w:r>
          </w:p>
          <w:p w14:paraId="4CEEBC74" w14:textId="4EC418C7" w:rsidR="00933987" w:rsidRPr="0093233E" w:rsidRDefault="00933987" w:rsidP="000A1F19">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Philips</w:t>
            </w:r>
          </w:p>
          <w:p w14:paraId="53F76E2C" w14:textId="0950361B" w:rsidR="00933987" w:rsidRPr="0093233E" w:rsidRDefault="00420688" w:rsidP="000A1F19">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AOC</w:t>
            </w:r>
          </w:p>
          <w:p w14:paraId="7DC08E6C" w14:textId="77777777" w:rsidR="00933987" w:rsidRPr="0093233E" w:rsidRDefault="00933987" w:rsidP="000A1F19">
            <w:pPr>
              <w:autoSpaceDE w:val="0"/>
              <w:autoSpaceDN w:val="0"/>
              <w:adjustRightInd w:val="0"/>
              <w:spacing w:after="0" w:line="240" w:lineRule="auto"/>
              <w:rPr>
                <w:rFonts w:asciiTheme="minorHAnsi" w:hAnsiTheme="minorHAnsi" w:cstheme="minorHAnsi"/>
                <w:bCs/>
                <w:sz w:val="20"/>
                <w:szCs w:val="20"/>
              </w:rPr>
            </w:pPr>
          </w:p>
        </w:tc>
        <w:tc>
          <w:tcPr>
            <w:tcW w:w="1656" w:type="dxa"/>
          </w:tcPr>
          <w:p w14:paraId="65C211C0" w14:textId="77777777" w:rsidR="00933987" w:rsidRPr="0093233E" w:rsidRDefault="00933987" w:rsidP="000A1F19">
            <w:pPr>
              <w:autoSpaceDE w:val="0"/>
              <w:autoSpaceDN w:val="0"/>
              <w:adjustRightInd w:val="0"/>
              <w:spacing w:after="0" w:line="240" w:lineRule="auto"/>
              <w:rPr>
                <w:rFonts w:asciiTheme="minorHAnsi" w:hAnsiTheme="minorHAnsi" w:cstheme="minorHAnsi"/>
                <w:bCs/>
                <w:sz w:val="20"/>
                <w:szCs w:val="20"/>
              </w:rPr>
            </w:pPr>
          </w:p>
        </w:tc>
      </w:tr>
      <w:tr w:rsidR="00933987" w:rsidRPr="0093233E" w14:paraId="537C2B10" w14:textId="612FD0B5" w:rsidTr="00A348BD">
        <w:tc>
          <w:tcPr>
            <w:tcW w:w="925" w:type="dxa"/>
          </w:tcPr>
          <w:p w14:paraId="266AA655" w14:textId="77777777" w:rsidR="00933987" w:rsidRPr="0093233E" w:rsidRDefault="00933987" w:rsidP="007C7AB9">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1.2</w:t>
            </w:r>
          </w:p>
        </w:tc>
        <w:tc>
          <w:tcPr>
            <w:tcW w:w="6484" w:type="dxa"/>
            <w:gridSpan w:val="3"/>
          </w:tcPr>
          <w:p w14:paraId="7C75EFC4" w14:textId="40791302" w:rsidR="00933987" w:rsidRPr="0093233E" w:rsidRDefault="00933987" w:rsidP="0042068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Leverancier is geautoriseerd leverancier van Apple hardware (ook wel: Apple</w:t>
            </w:r>
            <w:r w:rsidR="00420688" w:rsidRPr="0093233E">
              <w:rPr>
                <w:rFonts w:asciiTheme="minorHAnsi" w:hAnsiTheme="minorHAnsi" w:cs="Calibri"/>
                <w:sz w:val="20"/>
                <w:szCs w:val="20"/>
              </w:rPr>
              <w:t xml:space="preserve"> </w:t>
            </w:r>
            <w:r w:rsidRPr="0093233E">
              <w:rPr>
                <w:rFonts w:asciiTheme="minorHAnsi" w:hAnsiTheme="minorHAnsi" w:cs="Calibri"/>
                <w:sz w:val="20"/>
                <w:szCs w:val="20"/>
              </w:rPr>
              <w:t xml:space="preserve">Authorized Reseller).  </w:t>
            </w:r>
          </w:p>
        </w:tc>
        <w:tc>
          <w:tcPr>
            <w:tcW w:w="1656" w:type="dxa"/>
          </w:tcPr>
          <w:p w14:paraId="0266A76B" w14:textId="77777777" w:rsidR="00933987" w:rsidRPr="0093233E" w:rsidRDefault="00933987" w:rsidP="000A1F19">
            <w:pPr>
              <w:autoSpaceDE w:val="0"/>
              <w:autoSpaceDN w:val="0"/>
              <w:adjustRightInd w:val="0"/>
              <w:spacing w:after="0" w:line="240" w:lineRule="auto"/>
              <w:rPr>
                <w:rFonts w:asciiTheme="minorHAnsi" w:hAnsiTheme="minorHAnsi" w:cs="Calibri"/>
                <w:sz w:val="20"/>
                <w:szCs w:val="20"/>
              </w:rPr>
            </w:pPr>
          </w:p>
        </w:tc>
      </w:tr>
      <w:tr w:rsidR="00933987" w:rsidRPr="0093233E" w14:paraId="15C32DA7" w14:textId="37316A6B" w:rsidTr="00A348BD">
        <w:tc>
          <w:tcPr>
            <w:tcW w:w="925" w:type="dxa"/>
          </w:tcPr>
          <w:p w14:paraId="5D8CDE33" w14:textId="77777777" w:rsidR="00933987" w:rsidRPr="0093233E" w:rsidRDefault="00933987" w:rsidP="000A1F19">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1.3</w:t>
            </w:r>
          </w:p>
        </w:tc>
        <w:tc>
          <w:tcPr>
            <w:tcW w:w="6484" w:type="dxa"/>
            <w:gridSpan w:val="3"/>
          </w:tcPr>
          <w:p w14:paraId="00353F1F" w14:textId="2A701C34" w:rsidR="00933987" w:rsidRPr="0093233E" w:rsidRDefault="00933987" w:rsidP="00AB3CD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Leverancier ondersteunt Samsung KNOX en het Apple Device Enrollment Program (DEP)</w:t>
            </w:r>
          </w:p>
        </w:tc>
        <w:tc>
          <w:tcPr>
            <w:tcW w:w="1656" w:type="dxa"/>
          </w:tcPr>
          <w:p w14:paraId="7DCC6DB3" w14:textId="77777777" w:rsidR="00933987" w:rsidRPr="0093233E" w:rsidRDefault="00933987" w:rsidP="00AB3CD8">
            <w:pPr>
              <w:autoSpaceDE w:val="0"/>
              <w:autoSpaceDN w:val="0"/>
              <w:adjustRightInd w:val="0"/>
              <w:spacing w:after="0" w:line="240" w:lineRule="auto"/>
              <w:rPr>
                <w:rFonts w:asciiTheme="minorHAnsi" w:hAnsiTheme="minorHAnsi" w:cs="Calibri"/>
                <w:sz w:val="20"/>
                <w:szCs w:val="20"/>
              </w:rPr>
            </w:pPr>
          </w:p>
        </w:tc>
      </w:tr>
      <w:tr w:rsidR="00933987" w:rsidRPr="0093233E" w14:paraId="435099EB" w14:textId="26997346" w:rsidTr="00A348BD">
        <w:tc>
          <w:tcPr>
            <w:tcW w:w="925" w:type="dxa"/>
          </w:tcPr>
          <w:p w14:paraId="7BBB2BA5"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1.4</w:t>
            </w:r>
          </w:p>
        </w:tc>
        <w:tc>
          <w:tcPr>
            <w:tcW w:w="6484" w:type="dxa"/>
            <w:gridSpan w:val="3"/>
          </w:tcPr>
          <w:p w14:paraId="3B017E21" w14:textId="399EBBF6" w:rsidR="00933987" w:rsidRPr="0093233E" w:rsidRDefault="00933987" w:rsidP="00DA1111">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De door leverancier te leveren hardware is fabrieksnieuw en geen refurbished</w:t>
            </w:r>
            <w:r w:rsidR="00DA1111" w:rsidRPr="0093233E">
              <w:rPr>
                <w:rFonts w:asciiTheme="minorHAnsi" w:hAnsiTheme="minorHAnsi" w:cs="Calibri"/>
                <w:sz w:val="20"/>
                <w:szCs w:val="20"/>
              </w:rPr>
              <w:t xml:space="preserve"> </w:t>
            </w:r>
            <w:r w:rsidRPr="0093233E">
              <w:rPr>
                <w:rFonts w:asciiTheme="minorHAnsi" w:hAnsiTheme="minorHAnsi" w:cs="Calibri"/>
                <w:sz w:val="20"/>
                <w:szCs w:val="20"/>
              </w:rPr>
              <w:t>of renewal en geen grijze import. Enkel wanneer aanbestedende dienst en leverancier dit, voor een specifieke bestelling, uitdrukkelijk zijn overeengekomen kan hiervan afgeweken</w:t>
            </w:r>
            <w:r w:rsidR="00DA1111" w:rsidRPr="0093233E">
              <w:rPr>
                <w:rFonts w:asciiTheme="minorHAnsi" w:hAnsiTheme="minorHAnsi" w:cs="Calibri"/>
                <w:sz w:val="20"/>
                <w:szCs w:val="20"/>
              </w:rPr>
              <w:t xml:space="preserve"> </w:t>
            </w:r>
            <w:r w:rsidRPr="0093233E">
              <w:rPr>
                <w:rFonts w:asciiTheme="minorHAnsi" w:hAnsiTheme="minorHAnsi" w:cs="Calibri"/>
                <w:sz w:val="20"/>
                <w:szCs w:val="20"/>
              </w:rPr>
              <w:t>worden.</w:t>
            </w:r>
          </w:p>
        </w:tc>
        <w:tc>
          <w:tcPr>
            <w:tcW w:w="1656" w:type="dxa"/>
          </w:tcPr>
          <w:p w14:paraId="67E81906" w14:textId="77777777" w:rsidR="00933987" w:rsidRPr="0093233E" w:rsidRDefault="00933987" w:rsidP="00445265">
            <w:pPr>
              <w:autoSpaceDE w:val="0"/>
              <w:autoSpaceDN w:val="0"/>
              <w:adjustRightInd w:val="0"/>
              <w:spacing w:after="0" w:line="240" w:lineRule="auto"/>
              <w:rPr>
                <w:rFonts w:asciiTheme="minorHAnsi" w:hAnsiTheme="minorHAnsi" w:cs="Calibri"/>
                <w:sz w:val="20"/>
                <w:szCs w:val="20"/>
              </w:rPr>
            </w:pPr>
          </w:p>
        </w:tc>
      </w:tr>
      <w:tr w:rsidR="00933987" w:rsidRPr="0093233E" w14:paraId="502284A0" w14:textId="4E14D7CA" w:rsidTr="00A348BD">
        <w:tc>
          <w:tcPr>
            <w:tcW w:w="925" w:type="dxa"/>
          </w:tcPr>
          <w:p w14:paraId="062DB5B9"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1.5</w:t>
            </w:r>
          </w:p>
        </w:tc>
        <w:tc>
          <w:tcPr>
            <w:tcW w:w="6484" w:type="dxa"/>
            <w:gridSpan w:val="3"/>
          </w:tcPr>
          <w:p w14:paraId="1E9B8AA4" w14:textId="4C777989" w:rsidR="00933987" w:rsidRPr="0093233E" w:rsidRDefault="00933987" w:rsidP="00DA1111">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De hardware wordt altijd geleverd met een standaard-fabrieksgarantie. Deze</w:t>
            </w:r>
            <w:r w:rsidR="00DA1111" w:rsidRPr="0093233E">
              <w:rPr>
                <w:rFonts w:asciiTheme="minorHAnsi" w:hAnsiTheme="minorHAnsi" w:cs="Calibri"/>
                <w:sz w:val="20"/>
                <w:szCs w:val="20"/>
              </w:rPr>
              <w:t xml:space="preserve"> </w:t>
            </w:r>
            <w:r w:rsidRPr="0093233E">
              <w:rPr>
                <w:rFonts w:asciiTheme="minorHAnsi" w:hAnsiTheme="minorHAnsi" w:cs="Calibri"/>
                <w:sz w:val="20"/>
                <w:szCs w:val="20"/>
              </w:rPr>
              <w:t>fabrieksgarantie gaat in op het moment van aflevering bij de opdrachtgever.</w:t>
            </w:r>
          </w:p>
        </w:tc>
        <w:tc>
          <w:tcPr>
            <w:tcW w:w="1656" w:type="dxa"/>
          </w:tcPr>
          <w:p w14:paraId="10A74DB5" w14:textId="77777777" w:rsidR="00933987" w:rsidRPr="0093233E" w:rsidRDefault="00933987" w:rsidP="00445265">
            <w:pPr>
              <w:autoSpaceDE w:val="0"/>
              <w:autoSpaceDN w:val="0"/>
              <w:adjustRightInd w:val="0"/>
              <w:spacing w:after="0" w:line="240" w:lineRule="auto"/>
              <w:rPr>
                <w:rFonts w:asciiTheme="minorHAnsi" w:hAnsiTheme="minorHAnsi" w:cs="Calibri"/>
                <w:sz w:val="20"/>
                <w:szCs w:val="20"/>
              </w:rPr>
            </w:pPr>
          </w:p>
        </w:tc>
      </w:tr>
      <w:tr w:rsidR="00933987" w:rsidRPr="0093233E" w14:paraId="1EA4E375" w14:textId="7D5CCCC0" w:rsidTr="00A348BD">
        <w:tc>
          <w:tcPr>
            <w:tcW w:w="925" w:type="dxa"/>
          </w:tcPr>
          <w:p w14:paraId="5746E02A"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1.6</w:t>
            </w:r>
          </w:p>
        </w:tc>
        <w:tc>
          <w:tcPr>
            <w:tcW w:w="6484" w:type="dxa"/>
            <w:gridSpan w:val="3"/>
          </w:tcPr>
          <w:p w14:paraId="4529837E" w14:textId="517E731C" w:rsidR="00933987" w:rsidRPr="0093233E" w:rsidRDefault="00933987" w:rsidP="00445265">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Leverancier faciliteert en ondersteunt de integratie met Intune en autopilot van</w:t>
            </w:r>
            <w:r w:rsidR="005F3D02" w:rsidRPr="0093233E">
              <w:rPr>
                <w:rFonts w:asciiTheme="minorHAnsi" w:hAnsiTheme="minorHAnsi" w:cs="Calibri"/>
                <w:sz w:val="20"/>
                <w:szCs w:val="20"/>
              </w:rPr>
              <w:t xml:space="preserve"> </w:t>
            </w:r>
            <w:r w:rsidRPr="0093233E">
              <w:rPr>
                <w:rFonts w:asciiTheme="minorHAnsi" w:hAnsiTheme="minorHAnsi" w:cs="Calibri"/>
                <w:sz w:val="20"/>
                <w:szCs w:val="20"/>
              </w:rPr>
              <w:t>de aanbestedende dienst. Pre loading wordt ondersteunt.</w:t>
            </w:r>
          </w:p>
          <w:p w14:paraId="64A64CEA" w14:textId="6E2F82F7" w:rsidR="00933987" w:rsidRPr="0093233E" w:rsidRDefault="00933987" w:rsidP="00445265">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Doelstelling is dat een uitgeleverde laptop bij ingebruikname de juiste</w:t>
            </w:r>
          </w:p>
          <w:p w14:paraId="5AE1AC89"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configuratie en applicatie set waar mogelijk aan boord heeft.</w:t>
            </w:r>
          </w:p>
        </w:tc>
        <w:tc>
          <w:tcPr>
            <w:tcW w:w="1656" w:type="dxa"/>
          </w:tcPr>
          <w:p w14:paraId="6C27E433" w14:textId="77777777" w:rsidR="00933987" w:rsidRPr="0093233E" w:rsidRDefault="00933987" w:rsidP="00445265">
            <w:pPr>
              <w:autoSpaceDE w:val="0"/>
              <w:autoSpaceDN w:val="0"/>
              <w:adjustRightInd w:val="0"/>
              <w:spacing w:after="0" w:line="240" w:lineRule="auto"/>
              <w:rPr>
                <w:rFonts w:asciiTheme="minorHAnsi" w:hAnsiTheme="minorHAnsi" w:cs="Calibri"/>
                <w:sz w:val="20"/>
                <w:szCs w:val="20"/>
              </w:rPr>
            </w:pPr>
          </w:p>
        </w:tc>
      </w:tr>
      <w:tr w:rsidR="00933987" w:rsidRPr="0093233E" w14:paraId="355BDF77" w14:textId="516A5B82" w:rsidTr="00A348BD">
        <w:tc>
          <w:tcPr>
            <w:tcW w:w="925" w:type="dxa"/>
          </w:tcPr>
          <w:p w14:paraId="36B6B142"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1.7</w:t>
            </w:r>
          </w:p>
        </w:tc>
        <w:tc>
          <w:tcPr>
            <w:tcW w:w="6484" w:type="dxa"/>
            <w:gridSpan w:val="3"/>
          </w:tcPr>
          <w:p w14:paraId="19BAFBD5" w14:textId="52C891F5" w:rsidR="00933987" w:rsidRPr="0093233E" w:rsidRDefault="00933987" w:rsidP="005F3D02">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Opdracht</w:t>
            </w:r>
            <w:r w:rsidR="005F3D02" w:rsidRPr="0093233E">
              <w:rPr>
                <w:rFonts w:asciiTheme="minorHAnsi" w:hAnsiTheme="minorHAnsi" w:cs="Calibri"/>
                <w:sz w:val="20"/>
                <w:szCs w:val="20"/>
              </w:rPr>
              <w:t>gev</w:t>
            </w:r>
            <w:r w:rsidRPr="0093233E">
              <w:rPr>
                <w:rFonts w:asciiTheme="minorHAnsi" w:hAnsiTheme="minorHAnsi" w:cs="Calibri"/>
                <w:sz w:val="20"/>
                <w:szCs w:val="20"/>
              </w:rPr>
              <w:t>er heeft altijd het recht om fabrikanten rechtstreeks te benaderen voor informatie.</w:t>
            </w:r>
          </w:p>
        </w:tc>
        <w:tc>
          <w:tcPr>
            <w:tcW w:w="1656" w:type="dxa"/>
          </w:tcPr>
          <w:p w14:paraId="7845621D" w14:textId="77777777" w:rsidR="00933987" w:rsidRPr="0093233E" w:rsidRDefault="00933987" w:rsidP="00445265">
            <w:pPr>
              <w:autoSpaceDE w:val="0"/>
              <w:autoSpaceDN w:val="0"/>
              <w:adjustRightInd w:val="0"/>
              <w:spacing w:after="0" w:line="240" w:lineRule="auto"/>
              <w:rPr>
                <w:rFonts w:asciiTheme="minorHAnsi" w:hAnsiTheme="minorHAnsi" w:cs="Calibri"/>
                <w:sz w:val="20"/>
                <w:szCs w:val="20"/>
              </w:rPr>
            </w:pPr>
          </w:p>
        </w:tc>
      </w:tr>
      <w:tr w:rsidR="00933987" w:rsidRPr="0093233E" w14:paraId="1059F888" w14:textId="18D1F536" w:rsidTr="00A348BD">
        <w:tc>
          <w:tcPr>
            <w:tcW w:w="925" w:type="dxa"/>
          </w:tcPr>
          <w:p w14:paraId="20989DD7"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1.8</w:t>
            </w:r>
          </w:p>
        </w:tc>
        <w:tc>
          <w:tcPr>
            <w:tcW w:w="6484" w:type="dxa"/>
            <w:gridSpan w:val="3"/>
          </w:tcPr>
          <w:p w14:paraId="19EC1122" w14:textId="77777777" w:rsidR="00933987" w:rsidRPr="0093233E" w:rsidRDefault="00933987" w:rsidP="00445265">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Opdrachtnemer neemt na levering het verpakkingsmateriaal mee retour voor hergebruik en biedt deze ter recycling aan bij een afvalverwerker</w:t>
            </w:r>
          </w:p>
        </w:tc>
        <w:tc>
          <w:tcPr>
            <w:tcW w:w="1656" w:type="dxa"/>
          </w:tcPr>
          <w:p w14:paraId="49B8EA10" w14:textId="77777777" w:rsidR="00933987" w:rsidRPr="0093233E" w:rsidRDefault="00933987" w:rsidP="00445265">
            <w:pPr>
              <w:autoSpaceDE w:val="0"/>
              <w:autoSpaceDN w:val="0"/>
              <w:adjustRightInd w:val="0"/>
              <w:spacing w:after="0" w:line="240" w:lineRule="auto"/>
              <w:rPr>
                <w:rFonts w:asciiTheme="minorHAnsi" w:hAnsiTheme="minorHAnsi" w:cs="Calibri"/>
                <w:sz w:val="20"/>
                <w:szCs w:val="20"/>
              </w:rPr>
            </w:pPr>
          </w:p>
        </w:tc>
      </w:tr>
      <w:tr w:rsidR="00933987" w:rsidRPr="0093233E" w14:paraId="6BDF76ED" w14:textId="55F852A9" w:rsidTr="00A348BD">
        <w:tc>
          <w:tcPr>
            <w:tcW w:w="925" w:type="dxa"/>
          </w:tcPr>
          <w:p w14:paraId="66A02F34"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1.9</w:t>
            </w:r>
          </w:p>
        </w:tc>
        <w:tc>
          <w:tcPr>
            <w:tcW w:w="6484" w:type="dxa"/>
            <w:gridSpan w:val="3"/>
          </w:tcPr>
          <w:p w14:paraId="2A3FC7C4" w14:textId="77777777" w:rsidR="00933987" w:rsidRPr="0093233E" w:rsidRDefault="00933987" w:rsidP="00445265">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sz w:val="20"/>
                <w:szCs w:val="20"/>
              </w:rPr>
              <w:t>Opdrachtnemer levert bij iedere levering de CMDB-informatie aan in digitale vorm (in xlsx, .xls of .csv).</w:t>
            </w:r>
          </w:p>
        </w:tc>
        <w:tc>
          <w:tcPr>
            <w:tcW w:w="1656" w:type="dxa"/>
          </w:tcPr>
          <w:p w14:paraId="3287F7FC" w14:textId="77777777" w:rsidR="00933987" w:rsidRPr="0093233E" w:rsidRDefault="00933987" w:rsidP="00445265">
            <w:pPr>
              <w:autoSpaceDE w:val="0"/>
              <w:autoSpaceDN w:val="0"/>
              <w:adjustRightInd w:val="0"/>
              <w:spacing w:after="0" w:line="240" w:lineRule="auto"/>
              <w:rPr>
                <w:rFonts w:asciiTheme="minorHAnsi" w:hAnsiTheme="minorHAnsi"/>
                <w:sz w:val="20"/>
                <w:szCs w:val="20"/>
              </w:rPr>
            </w:pPr>
          </w:p>
        </w:tc>
      </w:tr>
      <w:tr w:rsidR="00933987" w:rsidRPr="0093233E" w14:paraId="152598DE" w14:textId="2541492D" w:rsidTr="00A348BD">
        <w:tc>
          <w:tcPr>
            <w:tcW w:w="925" w:type="dxa"/>
          </w:tcPr>
          <w:p w14:paraId="76E2624C"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1.10</w:t>
            </w:r>
          </w:p>
        </w:tc>
        <w:tc>
          <w:tcPr>
            <w:tcW w:w="6484" w:type="dxa"/>
            <w:gridSpan w:val="3"/>
          </w:tcPr>
          <w:p w14:paraId="289C7447" w14:textId="78C914E1" w:rsidR="00933987" w:rsidRPr="0093233E" w:rsidRDefault="00933987" w:rsidP="005A0EB5">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Opdrachtnemer voorziet leveringen van een deugdelijke verpakking en etikettering waarop duidelijk is aangegeven voor welke besteller de levering bestemd is.</w:t>
            </w:r>
            <w:r w:rsidR="005A0EB5" w:rsidRPr="0093233E">
              <w:rPr>
                <w:rFonts w:asciiTheme="minorHAnsi" w:hAnsiTheme="minorHAnsi" w:cs="Calibri"/>
                <w:sz w:val="20"/>
                <w:szCs w:val="20"/>
              </w:rPr>
              <w:t xml:space="preserve"> </w:t>
            </w:r>
            <w:r w:rsidRPr="0093233E">
              <w:rPr>
                <w:rFonts w:asciiTheme="minorHAnsi" w:hAnsiTheme="minorHAnsi" w:cs="Calibri"/>
                <w:sz w:val="20"/>
                <w:szCs w:val="20"/>
              </w:rPr>
              <w:t>De bestelde producten worden, indien de Opdrachtgever dat wenst, in delen geleverd.</w:t>
            </w:r>
          </w:p>
        </w:tc>
        <w:tc>
          <w:tcPr>
            <w:tcW w:w="1656" w:type="dxa"/>
          </w:tcPr>
          <w:p w14:paraId="54A119E4" w14:textId="77777777" w:rsidR="00933987" w:rsidRPr="0093233E" w:rsidRDefault="00933987" w:rsidP="0080470C">
            <w:pPr>
              <w:autoSpaceDE w:val="0"/>
              <w:autoSpaceDN w:val="0"/>
              <w:adjustRightInd w:val="0"/>
              <w:spacing w:after="0" w:line="240" w:lineRule="auto"/>
              <w:rPr>
                <w:rFonts w:asciiTheme="minorHAnsi" w:hAnsiTheme="minorHAnsi" w:cs="Calibri"/>
                <w:sz w:val="20"/>
                <w:szCs w:val="20"/>
              </w:rPr>
            </w:pPr>
          </w:p>
        </w:tc>
      </w:tr>
      <w:tr w:rsidR="00933987" w:rsidRPr="0093233E" w14:paraId="74D54C0A" w14:textId="436B11CD" w:rsidTr="00A348BD">
        <w:tc>
          <w:tcPr>
            <w:tcW w:w="925" w:type="dxa"/>
          </w:tcPr>
          <w:p w14:paraId="5E6644A7"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1.11</w:t>
            </w:r>
          </w:p>
        </w:tc>
        <w:tc>
          <w:tcPr>
            <w:tcW w:w="6484" w:type="dxa"/>
            <w:gridSpan w:val="3"/>
          </w:tcPr>
          <w:p w14:paraId="1464A9DD" w14:textId="77777777" w:rsidR="00933987" w:rsidRPr="0093233E" w:rsidRDefault="00933987" w:rsidP="00445265">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Opdrachtnemer voorziet elke levering van een fysieke en digitale pakbon</w:t>
            </w:r>
          </w:p>
        </w:tc>
        <w:tc>
          <w:tcPr>
            <w:tcW w:w="1656" w:type="dxa"/>
          </w:tcPr>
          <w:p w14:paraId="7D96B45E" w14:textId="77777777" w:rsidR="00933987" w:rsidRPr="0093233E" w:rsidRDefault="00933987" w:rsidP="00445265">
            <w:pPr>
              <w:autoSpaceDE w:val="0"/>
              <w:autoSpaceDN w:val="0"/>
              <w:adjustRightInd w:val="0"/>
              <w:spacing w:after="0" w:line="240" w:lineRule="auto"/>
              <w:rPr>
                <w:rFonts w:asciiTheme="minorHAnsi" w:hAnsiTheme="minorHAnsi" w:cs="Calibri"/>
                <w:sz w:val="20"/>
                <w:szCs w:val="20"/>
              </w:rPr>
            </w:pPr>
          </w:p>
        </w:tc>
      </w:tr>
      <w:tr w:rsidR="00933987" w:rsidRPr="0093233E" w14:paraId="20875EBD" w14:textId="1992849E" w:rsidTr="00A348BD">
        <w:tc>
          <w:tcPr>
            <w:tcW w:w="925" w:type="dxa"/>
          </w:tcPr>
          <w:p w14:paraId="35D303C9"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1.12</w:t>
            </w:r>
          </w:p>
        </w:tc>
        <w:tc>
          <w:tcPr>
            <w:tcW w:w="6484" w:type="dxa"/>
            <w:gridSpan w:val="3"/>
          </w:tcPr>
          <w:p w14:paraId="7B44FC13" w14:textId="77777777" w:rsidR="00933987" w:rsidRPr="0093233E" w:rsidRDefault="00933987" w:rsidP="00CC020C">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Opdrachtnemer garandeert dat gedurende de gehele looptijd aan Opdrachtgever geleverd wordt tegen marktconforme tarieven. Onder marktconform wordt verstaan wat voor de invulling van een bepaalde behoefte een gangbare prijs is die in de markt wordt aangeboden.</w:t>
            </w:r>
          </w:p>
        </w:tc>
        <w:tc>
          <w:tcPr>
            <w:tcW w:w="1656" w:type="dxa"/>
          </w:tcPr>
          <w:p w14:paraId="24F66EA7" w14:textId="77777777" w:rsidR="00933987" w:rsidRPr="0093233E" w:rsidRDefault="00933987" w:rsidP="00CC020C">
            <w:pPr>
              <w:autoSpaceDE w:val="0"/>
              <w:autoSpaceDN w:val="0"/>
              <w:adjustRightInd w:val="0"/>
              <w:spacing w:after="0" w:line="240" w:lineRule="auto"/>
              <w:rPr>
                <w:rFonts w:asciiTheme="minorHAnsi" w:hAnsiTheme="minorHAnsi" w:cs="Calibri"/>
                <w:sz w:val="20"/>
                <w:szCs w:val="20"/>
              </w:rPr>
            </w:pPr>
          </w:p>
        </w:tc>
      </w:tr>
      <w:tr w:rsidR="00933987" w:rsidRPr="0093233E" w14:paraId="1D467FAD" w14:textId="1CFFBA90" w:rsidTr="00A348BD">
        <w:tc>
          <w:tcPr>
            <w:tcW w:w="925" w:type="dxa"/>
          </w:tcPr>
          <w:p w14:paraId="044A39A1" w14:textId="3351DE5B"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1.13</w:t>
            </w:r>
          </w:p>
        </w:tc>
        <w:tc>
          <w:tcPr>
            <w:tcW w:w="6484" w:type="dxa"/>
            <w:gridSpan w:val="3"/>
          </w:tcPr>
          <w:p w14:paraId="2E91751C" w14:textId="344B211D" w:rsidR="00933987" w:rsidRPr="0093233E" w:rsidRDefault="00933987" w:rsidP="00445265">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xml:space="preserve">Aangeboden Nadere </w:t>
            </w:r>
            <w:r w:rsidR="00D62B1F" w:rsidRPr="0093233E">
              <w:rPr>
                <w:rFonts w:asciiTheme="minorHAnsi" w:hAnsiTheme="minorHAnsi" w:cs="Calibri"/>
                <w:sz w:val="20"/>
                <w:szCs w:val="20"/>
              </w:rPr>
              <w:t>offertes</w:t>
            </w:r>
            <w:r w:rsidRPr="0093233E">
              <w:rPr>
                <w:rFonts w:asciiTheme="minorHAnsi" w:hAnsiTheme="minorHAnsi" w:cs="Calibri"/>
                <w:sz w:val="20"/>
                <w:szCs w:val="20"/>
              </w:rPr>
              <w:t xml:space="preserve"> hebben een gestanddoeningstermijn van minimaal 30 dagen</w:t>
            </w:r>
          </w:p>
        </w:tc>
        <w:tc>
          <w:tcPr>
            <w:tcW w:w="1656" w:type="dxa"/>
          </w:tcPr>
          <w:p w14:paraId="19A4DB24" w14:textId="77777777" w:rsidR="00933987" w:rsidRPr="0093233E" w:rsidRDefault="00933987" w:rsidP="00445265">
            <w:pPr>
              <w:autoSpaceDE w:val="0"/>
              <w:autoSpaceDN w:val="0"/>
              <w:adjustRightInd w:val="0"/>
              <w:spacing w:after="0" w:line="240" w:lineRule="auto"/>
              <w:rPr>
                <w:rFonts w:asciiTheme="minorHAnsi" w:hAnsiTheme="minorHAnsi" w:cs="Calibri"/>
                <w:sz w:val="20"/>
                <w:szCs w:val="20"/>
              </w:rPr>
            </w:pPr>
          </w:p>
        </w:tc>
      </w:tr>
      <w:tr w:rsidR="00933987" w:rsidRPr="0093233E" w14:paraId="19219092" w14:textId="6477A9BA" w:rsidTr="00A348BD">
        <w:tc>
          <w:tcPr>
            <w:tcW w:w="925" w:type="dxa"/>
          </w:tcPr>
          <w:p w14:paraId="349CD4C8" w14:textId="12550C1D"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1.14</w:t>
            </w:r>
          </w:p>
        </w:tc>
        <w:tc>
          <w:tcPr>
            <w:tcW w:w="6484" w:type="dxa"/>
            <w:gridSpan w:val="3"/>
          </w:tcPr>
          <w:p w14:paraId="7F9BDAB0" w14:textId="2ACC4871" w:rsidR="00933987" w:rsidRPr="0093233E" w:rsidRDefault="00933987" w:rsidP="0024421D">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Indien leverancier een merk niet kan leveren, dan behoudt de aanbestedende</w:t>
            </w:r>
            <w:r w:rsidR="0024421D" w:rsidRPr="0093233E">
              <w:rPr>
                <w:rFonts w:asciiTheme="minorHAnsi" w:hAnsiTheme="minorHAnsi" w:cs="Calibri"/>
                <w:sz w:val="20"/>
                <w:szCs w:val="20"/>
              </w:rPr>
              <w:t xml:space="preserve"> </w:t>
            </w:r>
            <w:r w:rsidRPr="0093233E">
              <w:rPr>
                <w:rFonts w:asciiTheme="minorHAnsi" w:hAnsiTheme="minorHAnsi" w:cs="Calibri"/>
                <w:sz w:val="20"/>
                <w:szCs w:val="20"/>
              </w:rPr>
              <w:t>dienst het recht voor om het betreffende product elders in te kopen.</w:t>
            </w:r>
          </w:p>
        </w:tc>
        <w:tc>
          <w:tcPr>
            <w:tcW w:w="1656" w:type="dxa"/>
          </w:tcPr>
          <w:p w14:paraId="5DB72081" w14:textId="77777777" w:rsidR="00933987" w:rsidRPr="0093233E" w:rsidRDefault="00933987" w:rsidP="001F5F0E">
            <w:pPr>
              <w:autoSpaceDE w:val="0"/>
              <w:autoSpaceDN w:val="0"/>
              <w:adjustRightInd w:val="0"/>
              <w:spacing w:after="0" w:line="240" w:lineRule="auto"/>
              <w:rPr>
                <w:rFonts w:asciiTheme="minorHAnsi" w:hAnsiTheme="minorHAnsi" w:cs="Calibri"/>
                <w:sz w:val="20"/>
                <w:szCs w:val="20"/>
              </w:rPr>
            </w:pPr>
          </w:p>
        </w:tc>
      </w:tr>
      <w:tr w:rsidR="00933987" w:rsidRPr="0093233E" w14:paraId="617A9CB3" w14:textId="5566F032" w:rsidTr="00A348BD">
        <w:tc>
          <w:tcPr>
            <w:tcW w:w="925" w:type="dxa"/>
            <w:shd w:val="clear" w:color="auto" w:fill="auto"/>
          </w:tcPr>
          <w:p w14:paraId="653A1D5A" w14:textId="7E9F2B2C"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1.15</w:t>
            </w:r>
          </w:p>
        </w:tc>
        <w:tc>
          <w:tcPr>
            <w:tcW w:w="6484" w:type="dxa"/>
            <w:gridSpan w:val="3"/>
            <w:shd w:val="clear" w:color="auto" w:fill="auto"/>
          </w:tcPr>
          <w:p w14:paraId="7F629FEC" w14:textId="77777777" w:rsidR="00933987" w:rsidRPr="0093233E" w:rsidRDefault="00933987" w:rsidP="00C43B6F">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De in de aanbesteding en eventuele nadere offertes door inschrijver</w:t>
            </w:r>
          </w:p>
          <w:p w14:paraId="059E2CB4" w14:textId="77777777" w:rsidR="00933987" w:rsidRPr="0093233E" w:rsidRDefault="00933987" w:rsidP="00C43B6F">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opgegeven prijzen zijn all-in prijzen, dus inclusief toeslagen,</w:t>
            </w:r>
          </w:p>
          <w:p w14:paraId="2025B48F" w14:textId="6290653E" w:rsidR="00933987" w:rsidRPr="0093233E" w:rsidRDefault="00933987" w:rsidP="00C43B6F">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administratiekosten, factuurkosten, verpakkingskosten, transport</w:t>
            </w:r>
            <w:r w:rsidR="00B76C1D" w:rsidRPr="0093233E">
              <w:rPr>
                <w:rFonts w:asciiTheme="minorHAnsi" w:hAnsiTheme="minorHAnsi" w:cs="CIDFont+F3"/>
                <w:sz w:val="20"/>
                <w:szCs w:val="20"/>
              </w:rPr>
              <w:t xml:space="preserve"> </w:t>
            </w:r>
            <w:r w:rsidRPr="0093233E">
              <w:rPr>
                <w:rFonts w:asciiTheme="minorHAnsi" w:hAnsiTheme="minorHAnsi" w:cs="CIDFont+F3"/>
                <w:sz w:val="20"/>
                <w:szCs w:val="20"/>
              </w:rPr>
              <w:t>en</w:t>
            </w:r>
          </w:p>
          <w:p w14:paraId="0184DF63" w14:textId="631E484D" w:rsidR="00933987" w:rsidRPr="0093233E" w:rsidRDefault="00933987" w:rsidP="00C43B6F">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IDFont+F3"/>
                <w:sz w:val="20"/>
                <w:szCs w:val="20"/>
              </w:rPr>
              <w:t>bezorgkosten, voorrijkosten etcetera. Deze kostensoorten zijn verdisconteerd in de afgegeven opslagpercentages.</w:t>
            </w:r>
          </w:p>
        </w:tc>
        <w:tc>
          <w:tcPr>
            <w:tcW w:w="1656" w:type="dxa"/>
          </w:tcPr>
          <w:p w14:paraId="69198740" w14:textId="77777777" w:rsidR="00933987" w:rsidRPr="0093233E" w:rsidRDefault="00933987" w:rsidP="00C43B6F">
            <w:pPr>
              <w:autoSpaceDE w:val="0"/>
              <w:autoSpaceDN w:val="0"/>
              <w:adjustRightInd w:val="0"/>
              <w:spacing w:after="0" w:line="240" w:lineRule="auto"/>
              <w:rPr>
                <w:rFonts w:asciiTheme="minorHAnsi" w:hAnsiTheme="minorHAnsi" w:cs="CIDFont+F3"/>
                <w:sz w:val="20"/>
                <w:szCs w:val="20"/>
                <w:highlight w:val="yellow"/>
              </w:rPr>
            </w:pPr>
          </w:p>
        </w:tc>
      </w:tr>
      <w:tr w:rsidR="00933987" w:rsidRPr="0093233E" w14:paraId="2456DF22" w14:textId="59C58997" w:rsidTr="00A348BD">
        <w:tc>
          <w:tcPr>
            <w:tcW w:w="925" w:type="dxa"/>
          </w:tcPr>
          <w:p w14:paraId="193E0985" w14:textId="66FB885B" w:rsidR="00933987" w:rsidRPr="0093233E" w:rsidRDefault="00883DC5" w:rsidP="00445265">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lastRenderedPageBreak/>
              <w:t>1.16</w:t>
            </w:r>
          </w:p>
        </w:tc>
        <w:tc>
          <w:tcPr>
            <w:tcW w:w="6484" w:type="dxa"/>
            <w:gridSpan w:val="3"/>
          </w:tcPr>
          <w:p w14:paraId="7BFFEDE8" w14:textId="7804E0A3" w:rsidR="00933987" w:rsidRPr="0093233E" w:rsidRDefault="008F0AB4" w:rsidP="00C43B6F">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 xml:space="preserve">Inschrijver garandeert dat de opgegeven opslagpercentages in het prijzenblad, de maximale opslagpercentages gedurende de contractperiode zijn voor de desbetreffende productlijn. </w:t>
            </w:r>
          </w:p>
        </w:tc>
        <w:tc>
          <w:tcPr>
            <w:tcW w:w="1656" w:type="dxa"/>
          </w:tcPr>
          <w:p w14:paraId="0A3C54D4" w14:textId="77777777" w:rsidR="00933987" w:rsidRPr="0093233E" w:rsidRDefault="00933987" w:rsidP="00C43B6F">
            <w:pPr>
              <w:autoSpaceDE w:val="0"/>
              <w:autoSpaceDN w:val="0"/>
              <w:adjustRightInd w:val="0"/>
              <w:spacing w:after="0" w:line="240" w:lineRule="auto"/>
              <w:rPr>
                <w:rFonts w:asciiTheme="minorHAnsi" w:hAnsiTheme="minorHAnsi" w:cs="CIDFont+F3"/>
                <w:sz w:val="20"/>
                <w:szCs w:val="20"/>
              </w:rPr>
            </w:pPr>
          </w:p>
        </w:tc>
      </w:tr>
      <w:tr w:rsidR="00933987" w:rsidRPr="0093233E" w14:paraId="48F775D4" w14:textId="478EFCDE" w:rsidTr="00A348BD">
        <w:tc>
          <w:tcPr>
            <w:tcW w:w="7409" w:type="dxa"/>
            <w:gridSpan w:val="4"/>
          </w:tcPr>
          <w:p w14:paraId="37B3E39E"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p>
          <w:p w14:paraId="0B2FEF2E"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p>
        </w:tc>
        <w:tc>
          <w:tcPr>
            <w:tcW w:w="1656" w:type="dxa"/>
          </w:tcPr>
          <w:p w14:paraId="53879ECC" w14:textId="77777777" w:rsidR="00933987" w:rsidRPr="0093233E" w:rsidRDefault="00933987" w:rsidP="00445265">
            <w:pPr>
              <w:autoSpaceDE w:val="0"/>
              <w:autoSpaceDN w:val="0"/>
              <w:adjustRightInd w:val="0"/>
              <w:spacing w:after="0" w:line="240" w:lineRule="auto"/>
              <w:rPr>
                <w:rFonts w:asciiTheme="minorHAnsi" w:hAnsiTheme="minorHAnsi" w:cs="Calibri-Bold"/>
                <w:b/>
                <w:bCs/>
                <w:sz w:val="20"/>
                <w:szCs w:val="20"/>
              </w:rPr>
            </w:pPr>
          </w:p>
        </w:tc>
      </w:tr>
      <w:tr w:rsidR="00933987" w:rsidRPr="0093233E" w14:paraId="7BA45054" w14:textId="14E3E343" w:rsidTr="00A348BD">
        <w:tc>
          <w:tcPr>
            <w:tcW w:w="925" w:type="dxa"/>
          </w:tcPr>
          <w:p w14:paraId="58700FBE" w14:textId="555E3323" w:rsidR="00933987" w:rsidRPr="0093233E" w:rsidRDefault="00933987" w:rsidP="00AA47D6">
            <w:pPr>
              <w:rPr>
                <w:rFonts w:asciiTheme="minorHAnsi" w:hAnsiTheme="minorHAnsi"/>
                <w:b/>
                <w:sz w:val="20"/>
                <w:szCs w:val="20"/>
              </w:rPr>
            </w:pPr>
            <w:r w:rsidRPr="0093233E">
              <w:rPr>
                <w:rFonts w:asciiTheme="minorHAnsi" w:hAnsiTheme="minorHAnsi"/>
                <w:b/>
                <w:sz w:val="20"/>
                <w:szCs w:val="20"/>
              </w:rPr>
              <w:t>2</w:t>
            </w:r>
          </w:p>
        </w:tc>
        <w:tc>
          <w:tcPr>
            <w:tcW w:w="6484" w:type="dxa"/>
            <w:gridSpan w:val="3"/>
          </w:tcPr>
          <w:p w14:paraId="5E18E209" w14:textId="2DA63667" w:rsidR="00933987" w:rsidRPr="007F1754" w:rsidRDefault="00933987" w:rsidP="007F1754">
            <w:pPr>
              <w:pStyle w:val="Kop3"/>
              <w:outlineLvl w:val="2"/>
            </w:pPr>
            <w:bookmarkStart w:id="1" w:name="_Toc130995791"/>
            <w:r w:rsidRPr="007F1754">
              <w:t>Bestelprocedure via Webshop - Opdrachten &lt; € 2</w:t>
            </w:r>
            <w:r w:rsidR="00E91352" w:rsidRPr="007F1754">
              <w:t>0.0</w:t>
            </w:r>
            <w:r w:rsidRPr="007F1754">
              <w:t>00,-</w:t>
            </w:r>
            <w:bookmarkEnd w:id="1"/>
          </w:p>
        </w:tc>
        <w:tc>
          <w:tcPr>
            <w:tcW w:w="1656" w:type="dxa"/>
          </w:tcPr>
          <w:p w14:paraId="05922B14" w14:textId="57CBF097" w:rsidR="00933987" w:rsidRPr="00B6671F" w:rsidRDefault="00933987" w:rsidP="00B6671F">
            <w:pPr>
              <w:rPr>
                <w:sz w:val="20"/>
                <w:szCs w:val="20"/>
              </w:rPr>
            </w:pPr>
            <w:r w:rsidRPr="00B6671F">
              <w:rPr>
                <w:sz w:val="20"/>
                <w:szCs w:val="20"/>
              </w:rPr>
              <w:t>Voldoet</w:t>
            </w:r>
            <w:r w:rsidR="0093233E" w:rsidRPr="00B6671F">
              <w:rPr>
                <w:sz w:val="20"/>
                <w:szCs w:val="20"/>
              </w:rPr>
              <w:t xml:space="preserve"> </w:t>
            </w:r>
            <w:r w:rsidRPr="00B6671F">
              <w:rPr>
                <w:sz w:val="20"/>
                <w:szCs w:val="20"/>
              </w:rPr>
              <w:t>Ja/Nee:</w:t>
            </w:r>
          </w:p>
        </w:tc>
      </w:tr>
      <w:tr w:rsidR="00933987" w:rsidRPr="0093233E" w14:paraId="0888F5BE" w14:textId="538B5869" w:rsidTr="00A348BD">
        <w:tc>
          <w:tcPr>
            <w:tcW w:w="925" w:type="dxa"/>
          </w:tcPr>
          <w:p w14:paraId="69AA9748"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2.1</w:t>
            </w:r>
          </w:p>
        </w:tc>
        <w:tc>
          <w:tcPr>
            <w:tcW w:w="6484" w:type="dxa"/>
            <w:gridSpan w:val="3"/>
          </w:tcPr>
          <w:p w14:paraId="507A8D3B" w14:textId="37C7F52A" w:rsidR="00933987" w:rsidRPr="0093233E" w:rsidRDefault="00933987" w:rsidP="00E91352">
            <w:pPr>
              <w:autoSpaceDE w:val="0"/>
              <w:autoSpaceDN w:val="0"/>
              <w:adjustRightInd w:val="0"/>
              <w:spacing w:after="0" w:line="240" w:lineRule="auto"/>
              <w:rPr>
                <w:rFonts w:asciiTheme="minorHAnsi" w:hAnsiTheme="minorHAnsi" w:cstheme="minorHAnsi"/>
                <w:b/>
                <w:bCs/>
                <w:sz w:val="20"/>
                <w:szCs w:val="20"/>
              </w:rPr>
            </w:pPr>
            <w:r w:rsidRPr="0093233E">
              <w:rPr>
                <w:rFonts w:asciiTheme="minorHAnsi" w:hAnsiTheme="minorHAnsi" w:cstheme="minorHAnsi"/>
                <w:bCs/>
                <w:sz w:val="20"/>
                <w:szCs w:val="20"/>
              </w:rPr>
              <w:t>Opdrachtnemer gaat akkoord met het feit dat Nadere opdrachten met een totale waarde lager dan de drempelwaarde van €2</w:t>
            </w:r>
            <w:r w:rsidR="00E91352" w:rsidRPr="0093233E">
              <w:rPr>
                <w:rFonts w:asciiTheme="minorHAnsi" w:hAnsiTheme="minorHAnsi" w:cstheme="minorHAnsi"/>
                <w:bCs/>
                <w:sz w:val="20"/>
                <w:szCs w:val="20"/>
              </w:rPr>
              <w:t>0.0</w:t>
            </w:r>
            <w:r w:rsidRPr="0093233E">
              <w:rPr>
                <w:rFonts w:asciiTheme="minorHAnsi" w:hAnsiTheme="minorHAnsi" w:cstheme="minorHAnsi"/>
                <w:bCs/>
                <w:sz w:val="20"/>
                <w:szCs w:val="20"/>
              </w:rPr>
              <w:t>00,- (exclusief btw) zullen worden verstrekt aan de Opdrachtnemer die het product voor de laagste prijs heeft aangeboden in de webshop of kan leveren met de kortste levertijd</w:t>
            </w:r>
          </w:p>
        </w:tc>
        <w:tc>
          <w:tcPr>
            <w:tcW w:w="1656" w:type="dxa"/>
          </w:tcPr>
          <w:p w14:paraId="23CB8C30" w14:textId="77777777" w:rsidR="00933987" w:rsidRPr="0093233E" w:rsidRDefault="00933987" w:rsidP="00CC020C">
            <w:pPr>
              <w:autoSpaceDE w:val="0"/>
              <w:autoSpaceDN w:val="0"/>
              <w:adjustRightInd w:val="0"/>
              <w:spacing w:after="0" w:line="240" w:lineRule="auto"/>
              <w:rPr>
                <w:rFonts w:asciiTheme="minorHAnsi" w:hAnsiTheme="minorHAnsi" w:cstheme="minorHAnsi"/>
                <w:bCs/>
                <w:sz w:val="20"/>
                <w:szCs w:val="20"/>
              </w:rPr>
            </w:pPr>
          </w:p>
        </w:tc>
      </w:tr>
      <w:tr w:rsidR="00933987" w:rsidRPr="0093233E" w14:paraId="502E6DFD" w14:textId="52CDD152" w:rsidTr="00A348BD">
        <w:tc>
          <w:tcPr>
            <w:tcW w:w="925" w:type="dxa"/>
          </w:tcPr>
          <w:p w14:paraId="09481D51"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2.2</w:t>
            </w:r>
          </w:p>
        </w:tc>
        <w:tc>
          <w:tcPr>
            <w:tcW w:w="6484" w:type="dxa"/>
            <w:gridSpan w:val="3"/>
          </w:tcPr>
          <w:p w14:paraId="2E99751C"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sz w:val="20"/>
                <w:szCs w:val="20"/>
              </w:rPr>
              <w:t>Bestelopdrachten kennen geen minimale waarde of een minimum aantal te leveren stuks</w:t>
            </w:r>
          </w:p>
        </w:tc>
        <w:tc>
          <w:tcPr>
            <w:tcW w:w="1656" w:type="dxa"/>
          </w:tcPr>
          <w:p w14:paraId="3CE4265C" w14:textId="77777777" w:rsidR="00933987" w:rsidRPr="0093233E" w:rsidRDefault="00933987" w:rsidP="00CC020C">
            <w:pPr>
              <w:autoSpaceDE w:val="0"/>
              <w:autoSpaceDN w:val="0"/>
              <w:adjustRightInd w:val="0"/>
              <w:spacing w:after="0" w:line="240" w:lineRule="auto"/>
              <w:rPr>
                <w:rFonts w:asciiTheme="minorHAnsi" w:hAnsiTheme="minorHAnsi"/>
                <w:sz w:val="20"/>
                <w:szCs w:val="20"/>
              </w:rPr>
            </w:pPr>
          </w:p>
        </w:tc>
      </w:tr>
      <w:tr w:rsidR="00933987" w:rsidRPr="0093233E" w14:paraId="4D4FA0B7" w14:textId="17A05CA9" w:rsidTr="00A348BD">
        <w:tc>
          <w:tcPr>
            <w:tcW w:w="925" w:type="dxa"/>
          </w:tcPr>
          <w:p w14:paraId="203E734E"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2.3</w:t>
            </w:r>
          </w:p>
        </w:tc>
        <w:tc>
          <w:tcPr>
            <w:tcW w:w="6484" w:type="dxa"/>
            <w:gridSpan w:val="3"/>
          </w:tcPr>
          <w:p w14:paraId="16DA3C7F" w14:textId="77777777" w:rsidR="00933987" w:rsidRPr="0093233E" w:rsidRDefault="00933987" w:rsidP="00C46470">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sz w:val="20"/>
                <w:szCs w:val="20"/>
              </w:rPr>
              <w:t>Opdrachtgever zal met Opdrachtnemer overeenkomen welke medewerkers bestelopdrachten mogen afsluiten namens Opdrachtgever. (Dit zijn 2 personen). Andere personen dan deze bij Opdrachtnemer gemandateerde medewerkers kunnen de Opdrachtgever niet binden. Aanvaardt Opdrachtnemer een dergelijke bestelopdracht, dan accepteert Opdrachtnemer het risico dat de bestelopdracht teruggedraaid wordt zonder eventuele schadevergoeding te betalen</w:t>
            </w:r>
          </w:p>
        </w:tc>
        <w:tc>
          <w:tcPr>
            <w:tcW w:w="1656" w:type="dxa"/>
          </w:tcPr>
          <w:p w14:paraId="7E0F6C93" w14:textId="77777777" w:rsidR="00933987" w:rsidRPr="0093233E" w:rsidRDefault="00933987" w:rsidP="00C46470">
            <w:pPr>
              <w:autoSpaceDE w:val="0"/>
              <w:autoSpaceDN w:val="0"/>
              <w:adjustRightInd w:val="0"/>
              <w:spacing w:after="0" w:line="240" w:lineRule="auto"/>
              <w:rPr>
                <w:rFonts w:asciiTheme="minorHAnsi" w:hAnsiTheme="minorHAnsi"/>
                <w:sz w:val="20"/>
                <w:szCs w:val="20"/>
              </w:rPr>
            </w:pPr>
          </w:p>
        </w:tc>
      </w:tr>
      <w:tr w:rsidR="00933987" w:rsidRPr="0093233E" w14:paraId="6DF17D98" w14:textId="30C5318C" w:rsidTr="00A348BD">
        <w:tc>
          <w:tcPr>
            <w:tcW w:w="925" w:type="dxa"/>
          </w:tcPr>
          <w:p w14:paraId="02D55863" w14:textId="77777777" w:rsidR="00933987" w:rsidRPr="0093233E" w:rsidRDefault="00933987" w:rsidP="00CC020C">
            <w:pPr>
              <w:autoSpaceDE w:val="0"/>
              <w:autoSpaceDN w:val="0"/>
              <w:adjustRightInd w:val="0"/>
              <w:spacing w:after="0" w:line="240" w:lineRule="auto"/>
              <w:rPr>
                <w:rFonts w:asciiTheme="minorHAnsi" w:hAnsiTheme="minorHAnsi" w:cstheme="minorHAnsi"/>
                <w:b/>
                <w:bCs/>
                <w:sz w:val="20"/>
                <w:szCs w:val="20"/>
              </w:rPr>
            </w:pPr>
            <w:r w:rsidRPr="0093233E">
              <w:rPr>
                <w:rFonts w:asciiTheme="minorHAnsi" w:hAnsiTheme="minorHAnsi" w:cstheme="minorHAnsi"/>
                <w:b/>
                <w:bCs/>
                <w:sz w:val="20"/>
                <w:szCs w:val="20"/>
              </w:rPr>
              <w:t>2.4</w:t>
            </w:r>
          </w:p>
        </w:tc>
        <w:tc>
          <w:tcPr>
            <w:tcW w:w="6484" w:type="dxa"/>
            <w:gridSpan w:val="3"/>
          </w:tcPr>
          <w:p w14:paraId="4DAC8184" w14:textId="5CFF141D" w:rsidR="00933987" w:rsidRPr="0093233E" w:rsidRDefault="00933987" w:rsidP="00B76C1D">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 xml:space="preserve">Opdrachtgever is tot 3 werkdagen voor de aflevering gerechtigd de plaats van aflevering te wijzigen. Indien deze wijziging leidt tot aantoonbare meerkosten voor Opdrachtnemer, is Opdrachtnemer gerechtigd vergoeding van deze meerkosten te vorderen. </w:t>
            </w:r>
          </w:p>
        </w:tc>
        <w:tc>
          <w:tcPr>
            <w:tcW w:w="1656" w:type="dxa"/>
          </w:tcPr>
          <w:p w14:paraId="180AA24D" w14:textId="77777777" w:rsidR="00933987" w:rsidRPr="0093233E" w:rsidRDefault="00933987" w:rsidP="00C46470">
            <w:pPr>
              <w:autoSpaceDE w:val="0"/>
              <w:autoSpaceDN w:val="0"/>
              <w:adjustRightInd w:val="0"/>
              <w:spacing w:after="0" w:line="240" w:lineRule="auto"/>
              <w:rPr>
                <w:rFonts w:asciiTheme="minorHAnsi" w:hAnsiTheme="minorHAnsi" w:cstheme="minorHAnsi"/>
                <w:bCs/>
                <w:sz w:val="20"/>
                <w:szCs w:val="20"/>
              </w:rPr>
            </w:pPr>
          </w:p>
        </w:tc>
      </w:tr>
      <w:tr w:rsidR="00933987" w:rsidRPr="0093233E" w14:paraId="35F326A0" w14:textId="6B0120AA" w:rsidTr="00A348BD">
        <w:tc>
          <w:tcPr>
            <w:tcW w:w="925" w:type="dxa"/>
          </w:tcPr>
          <w:p w14:paraId="646C1C7D"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2.5</w:t>
            </w:r>
          </w:p>
        </w:tc>
        <w:tc>
          <w:tcPr>
            <w:tcW w:w="6484" w:type="dxa"/>
            <w:gridSpan w:val="3"/>
          </w:tcPr>
          <w:p w14:paraId="228DD362" w14:textId="704C7689" w:rsidR="00933987" w:rsidRPr="0093233E" w:rsidRDefault="00933987" w:rsidP="00E91352">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Bestellingen tot een waarde van € 2</w:t>
            </w:r>
            <w:r w:rsidR="00E91352" w:rsidRPr="0093233E">
              <w:rPr>
                <w:rFonts w:asciiTheme="minorHAnsi" w:hAnsiTheme="minorHAnsi" w:cstheme="minorHAnsi"/>
                <w:bCs/>
                <w:sz w:val="20"/>
                <w:szCs w:val="20"/>
              </w:rPr>
              <w:t>0.0</w:t>
            </w:r>
            <w:r w:rsidRPr="0093233E">
              <w:rPr>
                <w:rFonts w:asciiTheme="minorHAnsi" w:hAnsiTheme="minorHAnsi" w:cstheme="minorHAnsi"/>
                <w:bCs/>
                <w:sz w:val="20"/>
                <w:szCs w:val="20"/>
              </w:rPr>
              <w:t>00,- (excl. btw) en op inschatting van de Opdrachtgever) mogen zonder offerteaanvraag geplaatst worden in de webshop.</w:t>
            </w:r>
          </w:p>
        </w:tc>
        <w:tc>
          <w:tcPr>
            <w:tcW w:w="1656" w:type="dxa"/>
          </w:tcPr>
          <w:p w14:paraId="254EF88B" w14:textId="77777777" w:rsidR="00933987" w:rsidRPr="0093233E" w:rsidRDefault="00933987" w:rsidP="00CC020C">
            <w:pPr>
              <w:autoSpaceDE w:val="0"/>
              <w:autoSpaceDN w:val="0"/>
              <w:adjustRightInd w:val="0"/>
              <w:spacing w:after="0" w:line="240" w:lineRule="auto"/>
              <w:rPr>
                <w:rFonts w:asciiTheme="minorHAnsi" w:hAnsiTheme="minorHAnsi" w:cstheme="minorHAnsi"/>
                <w:bCs/>
                <w:sz w:val="20"/>
                <w:szCs w:val="20"/>
              </w:rPr>
            </w:pPr>
          </w:p>
        </w:tc>
      </w:tr>
      <w:tr w:rsidR="00933987" w:rsidRPr="0093233E" w14:paraId="6ADB6B3E" w14:textId="61A1BDCB" w:rsidTr="00A348BD">
        <w:tc>
          <w:tcPr>
            <w:tcW w:w="925" w:type="dxa"/>
          </w:tcPr>
          <w:p w14:paraId="4C1DA1AA"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2.6</w:t>
            </w:r>
          </w:p>
        </w:tc>
        <w:tc>
          <w:tcPr>
            <w:tcW w:w="6484" w:type="dxa"/>
            <w:gridSpan w:val="3"/>
          </w:tcPr>
          <w:p w14:paraId="27CFD2EC" w14:textId="77777777" w:rsidR="00933987" w:rsidRPr="0093233E" w:rsidRDefault="00933987" w:rsidP="00CC020C">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De standaardlevertijd van bestellingen die volgens de webshop op voorraad zijn, bedraagt maximaal 4 werkdagen vanaf het moment van bestellen door Opdrachtgever. Deelleveringen zijn toegestaan echter dit laat de levertijd onverlet.</w:t>
            </w:r>
          </w:p>
        </w:tc>
        <w:tc>
          <w:tcPr>
            <w:tcW w:w="1656" w:type="dxa"/>
          </w:tcPr>
          <w:p w14:paraId="14FAF1A9" w14:textId="77777777" w:rsidR="00933987" w:rsidRPr="0093233E" w:rsidRDefault="00933987" w:rsidP="00CC020C">
            <w:pPr>
              <w:autoSpaceDE w:val="0"/>
              <w:autoSpaceDN w:val="0"/>
              <w:adjustRightInd w:val="0"/>
              <w:spacing w:after="0" w:line="240" w:lineRule="auto"/>
              <w:rPr>
                <w:rFonts w:asciiTheme="minorHAnsi" w:hAnsiTheme="minorHAnsi" w:cstheme="minorHAnsi"/>
                <w:bCs/>
                <w:sz w:val="20"/>
                <w:szCs w:val="20"/>
              </w:rPr>
            </w:pPr>
          </w:p>
        </w:tc>
      </w:tr>
      <w:tr w:rsidR="00933987" w:rsidRPr="0093233E" w14:paraId="3B5368B2" w14:textId="7A159CDC" w:rsidTr="00A348BD">
        <w:tc>
          <w:tcPr>
            <w:tcW w:w="925" w:type="dxa"/>
          </w:tcPr>
          <w:p w14:paraId="7EAE1C9C"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2.7</w:t>
            </w:r>
          </w:p>
        </w:tc>
        <w:tc>
          <w:tcPr>
            <w:tcW w:w="6484" w:type="dxa"/>
            <w:gridSpan w:val="3"/>
          </w:tcPr>
          <w:p w14:paraId="788C8CDF" w14:textId="77777777" w:rsidR="00933987" w:rsidRPr="0093233E" w:rsidRDefault="00933987" w:rsidP="009A4F88">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 xml:space="preserve">Opdrachtnemer biedt de mogelijkheid tot spoedleveringen. Bij spoedleveringen hanteert Opdrachtnemer een levertermijn van maximaal 2 werkdagen (configuratie in overleg met </w:t>
            </w:r>
          </w:p>
          <w:p w14:paraId="43053F1F" w14:textId="77777777" w:rsidR="00933987" w:rsidRPr="0093233E" w:rsidRDefault="00933987" w:rsidP="009A4F88">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Opdrachtnemer) vanaf het moment van bestellen door Opdrachtgever. Voor spoedleveringen worden geen extra kosten in rekening gebracht. Opdrachtgever zal terughoudend omgaan met het plaatsen van dergelijke spoedbestellingen.</w:t>
            </w:r>
          </w:p>
        </w:tc>
        <w:tc>
          <w:tcPr>
            <w:tcW w:w="1656" w:type="dxa"/>
          </w:tcPr>
          <w:p w14:paraId="2A2F942B" w14:textId="77777777" w:rsidR="00933987" w:rsidRPr="0093233E" w:rsidRDefault="00933987" w:rsidP="009A4F88">
            <w:pPr>
              <w:autoSpaceDE w:val="0"/>
              <w:autoSpaceDN w:val="0"/>
              <w:adjustRightInd w:val="0"/>
              <w:spacing w:after="0" w:line="240" w:lineRule="auto"/>
              <w:rPr>
                <w:rFonts w:asciiTheme="minorHAnsi" w:hAnsiTheme="minorHAnsi" w:cstheme="minorHAnsi"/>
                <w:bCs/>
                <w:sz w:val="20"/>
                <w:szCs w:val="20"/>
              </w:rPr>
            </w:pPr>
          </w:p>
        </w:tc>
      </w:tr>
      <w:tr w:rsidR="00933987" w:rsidRPr="0093233E" w14:paraId="591C07F3" w14:textId="7E53ECFD" w:rsidTr="00A348BD">
        <w:tc>
          <w:tcPr>
            <w:tcW w:w="925" w:type="dxa"/>
          </w:tcPr>
          <w:p w14:paraId="09E445BD"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2.8</w:t>
            </w:r>
          </w:p>
        </w:tc>
        <w:tc>
          <w:tcPr>
            <w:tcW w:w="6484" w:type="dxa"/>
            <w:gridSpan w:val="3"/>
          </w:tcPr>
          <w:p w14:paraId="15542BAB"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sz w:val="20"/>
                <w:szCs w:val="20"/>
              </w:rPr>
              <w:t>Opdrachtgever behoudt zich het recht voor om, bij twijfel over de marktconformiteit van de prijzen, ook voor Nadere opdrachten met een waarde lager dan de drempelwaarde een minicompetitie uit te schrijven.</w:t>
            </w:r>
          </w:p>
        </w:tc>
        <w:tc>
          <w:tcPr>
            <w:tcW w:w="1656" w:type="dxa"/>
          </w:tcPr>
          <w:p w14:paraId="74B7AF07" w14:textId="77777777" w:rsidR="00933987" w:rsidRPr="0093233E" w:rsidRDefault="00933987" w:rsidP="00CC020C">
            <w:pPr>
              <w:autoSpaceDE w:val="0"/>
              <w:autoSpaceDN w:val="0"/>
              <w:adjustRightInd w:val="0"/>
              <w:spacing w:after="0" w:line="240" w:lineRule="auto"/>
              <w:rPr>
                <w:rFonts w:asciiTheme="minorHAnsi" w:hAnsiTheme="minorHAnsi"/>
                <w:sz w:val="20"/>
                <w:szCs w:val="20"/>
              </w:rPr>
            </w:pPr>
          </w:p>
        </w:tc>
      </w:tr>
      <w:tr w:rsidR="00933987" w:rsidRPr="0093233E" w14:paraId="3550CA61" w14:textId="45C288F8" w:rsidTr="00A348BD">
        <w:tc>
          <w:tcPr>
            <w:tcW w:w="925" w:type="dxa"/>
          </w:tcPr>
          <w:p w14:paraId="2369E466"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2.9</w:t>
            </w:r>
          </w:p>
        </w:tc>
        <w:tc>
          <w:tcPr>
            <w:tcW w:w="6484" w:type="dxa"/>
            <w:gridSpan w:val="3"/>
          </w:tcPr>
          <w:p w14:paraId="306BDED8" w14:textId="40B38EA7" w:rsidR="00933987" w:rsidRPr="0093233E" w:rsidRDefault="00933987" w:rsidP="000D256E">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Indien het gevraagde product of de gevraagde dienst niet voorkomt bij één of beide Opdrachtnemers, kan Opdrachtgever een minicompetitie uit schrijven.</w:t>
            </w:r>
          </w:p>
        </w:tc>
        <w:tc>
          <w:tcPr>
            <w:tcW w:w="1656" w:type="dxa"/>
          </w:tcPr>
          <w:p w14:paraId="530D5B73" w14:textId="77777777" w:rsidR="00933987" w:rsidRPr="0093233E" w:rsidRDefault="00933987" w:rsidP="000D256E">
            <w:pPr>
              <w:autoSpaceDE w:val="0"/>
              <w:autoSpaceDN w:val="0"/>
              <w:adjustRightInd w:val="0"/>
              <w:spacing w:after="0" w:line="240" w:lineRule="auto"/>
              <w:rPr>
                <w:rFonts w:asciiTheme="minorHAnsi" w:hAnsiTheme="minorHAnsi" w:cstheme="minorHAnsi"/>
                <w:bCs/>
                <w:sz w:val="20"/>
                <w:szCs w:val="20"/>
              </w:rPr>
            </w:pPr>
          </w:p>
        </w:tc>
      </w:tr>
      <w:tr w:rsidR="00933987" w:rsidRPr="0093233E" w14:paraId="28209514" w14:textId="462B22A9" w:rsidTr="00A348BD">
        <w:tc>
          <w:tcPr>
            <w:tcW w:w="7409" w:type="dxa"/>
            <w:gridSpan w:val="4"/>
          </w:tcPr>
          <w:p w14:paraId="7932ACEA"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p>
        </w:tc>
        <w:tc>
          <w:tcPr>
            <w:tcW w:w="1656" w:type="dxa"/>
          </w:tcPr>
          <w:p w14:paraId="7FDD80A3"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p>
        </w:tc>
      </w:tr>
      <w:tr w:rsidR="00933987" w:rsidRPr="0093233E" w14:paraId="52F112F2" w14:textId="6F9CE5D9" w:rsidTr="00A348BD">
        <w:tc>
          <w:tcPr>
            <w:tcW w:w="925" w:type="dxa"/>
          </w:tcPr>
          <w:p w14:paraId="0503F4B7" w14:textId="6C27C577" w:rsidR="00933987" w:rsidRPr="0093233E" w:rsidRDefault="00933987" w:rsidP="00AA47D6">
            <w:pPr>
              <w:rPr>
                <w:rFonts w:asciiTheme="minorHAnsi" w:hAnsiTheme="minorHAnsi"/>
                <w:b/>
                <w:sz w:val="20"/>
                <w:szCs w:val="20"/>
              </w:rPr>
            </w:pPr>
            <w:r w:rsidRPr="0093233E">
              <w:rPr>
                <w:rFonts w:asciiTheme="minorHAnsi" w:hAnsiTheme="minorHAnsi"/>
                <w:b/>
                <w:sz w:val="20"/>
                <w:szCs w:val="20"/>
              </w:rPr>
              <w:t>3</w:t>
            </w:r>
          </w:p>
        </w:tc>
        <w:tc>
          <w:tcPr>
            <w:tcW w:w="6484" w:type="dxa"/>
            <w:gridSpan w:val="3"/>
          </w:tcPr>
          <w:p w14:paraId="03CFB8CC" w14:textId="04B2FB21" w:rsidR="00933987" w:rsidRPr="007F1754" w:rsidRDefault="00933987" w:rsidP="007F1754">
            <w:pPr>
              <w:pStyle w:val="Kop3"/>
              <w:outlineLvl w:val="2"/>
            </w:pPr>
            <w:bookmarkStart w:id="2" w:name="_Toc130995792"/>
            <w:r w:rsidRPr="007F1754">
              <w:t>Minicompetitie - Opdrachten &gt; € 2</w:t>
            </w:r>
            <w:r w:rsidR="00E91352" w:rsidRPr="007F1754">
              <w:t>0.0</w:t>
            </w:r>
            <w:r w:rsidRPr="007F1754">
              <w:t>00,-</w:t>
            </w:r>
            <w:bookmarkEnd w:id="2"/>
          </w:p>
        </w:tc>
        <w:tc>
          <w:tcPr>
            <w:tcW w:w="1656" w:type="dxa"/>
          </w:tcPr>
          <w:p w14:paraId="712AA0C1" w14:textId="78E82B15" w:rsidR="00933987" w:rsidRPr="00B6671F" w:rsidRDefault="00933987" w:rsidP="00B6671F">
            <w:pPr>
              <w:rPr>
                <w:sz w:val="20"/>
                <w:szCs w:val="20"/>
              </w:rPr>
            </w:pPr>
            <w:r w:rsidRPr="00B6671F">
              <w:rPr>
                <w:sz w:val="20"/>
                <w:szCs w:val="20"/>
              </w:rPr>
              <w:t>Voldoet</w:t>
            </w:r>
            <w:r w:rsidR="0093233E" w:rsidRPr="00B6671F">
              <w:rPr>
                <w:sz w:val="20"/>
                <w:szCs w:val="20"/>
              </w:rPr>
              <w:t xml:space="preserve"> </w:t>
            </w:r>
            <w:r w:rsidRPr="00B6671F">
              <w:rPr>
                <w:sz w:val="20"/>
                <w:szCs w:val="20"/>
              </w:rPr>
              <w:t>Ja/Nee:</w:t>
            </w:r>
          </w:p>
        </w:tc>
      </w:tr>
      <w:tr w:rsidR="00933987" w:rsidRPr="0093233E" w14:paraId="6AB3CF3D" w14:textId="0B65EDC0" w:rsidTr="00A348BD">
        <w:tc>
          <w:tcPr>
            <w:tcW w:w="925" w:type="dxa"/>
          </w:tcPr>
          <w:p w14:paraId="1BB33064" w14:textId="4BC939FF"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3.1</w:t>
            </w:r>
          </w:p>
        </w:tc>
        <w:tc>
          <w:tcPr>
            <w:tcW w:w="6484" w:type="dxa"/>
            <w:gridSpan w:val="3"/>
          </w:tcPr>
          <w:p w14:paraId="44542247" w14:textId="75F67BF3" w:rsidR="00933987" w:rsidRPr="0093233E" w:rsidRDefault="00933987" w:rsidP="00E91352">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sz w:val="20"/>
                <w:szCs w:val="20"/>
              </w:rPr>
              <w:t>Opdrachtgever is vrij om te kiezen om Nadere Opdrachten d.m.v. minicompetities uit te zetten en zal dit altijd doen bij Nadere Opdrachten met een totale waarde gelijk aan of hoger dan de drempelwaarde van €2</w:t>
            </w:r>
            <w:r w:rsidR="00E91352" w:rsidRPr="0093233E">
              <w:rPr>
                <w:rFonts w:asciiTheme="minorHAnsi" w:hAnsiTheme="minorHAnsi"/>
                <w:sz w:val="20"/>
                <w:szCs w:val="20"/>
              </w:rPr>
              <w:t>0.0</w:t>
            </w:r>
            <w:r w:rsidRPr="0093233E">
              <w:rPr>
                <w:rFonts w:asciiTheme="minorHAnsi" w:hAnsiTheme="minorHAnsi"/>
                <w:sz w:val="20"/>
                <w:szCs w:val="20"/>
              </w:rPr>
              <w:t>00,- (exclusief btw)</w:t>
            </w:r>
          </w:p>
        </w:tc>
        <w:tc>
          <w:tcPr>
            <w:tcW w:w="1656" w:type="dxa"/>
          </w:tcPr>
          <w:p w14:paraId="605E85F0" w14:textId="77777777" w:rsidR="00933987" w:rsidRPr="0093233E" w:rsidRDefault="00933987" w:rsidP="00CC020C">
            <w:pPr>
              <w:autoSpaceDE w:val="0"/>
              <w:autoSpaceDN w:val="0"/>
              <w:adjustRightInd w:val="0"/>
              <w:spacing w:after="0" w:line="240" w:lineRule="auto"/>
              <w:rPr>
                <w:rFonts w:asciiTheme="minorHAnsi" w:hAnsiTheme="minorHAnsi"/>
                <w:sz w:val="20"/>
                <w:szCs w:val="20"/>
              </w:rPr>
            </w:pPr>
          </w:p>
        </w:tc>
      </w:tr>
      <w:tr w:rsidR="00933987" w:rsidRPr="0093233E" w14:paraId="6A4D82BC" w14:textId="254521F4" w:rsidTr="00A348BD">
        <w:tc>
          <w:tcPr>
            <w:tcW w:w="925" w:type="dxa"/>
          </w:tcPr>
          <w:p w14:paraId="0570A788" w14:textId="0AEC0A83"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lastRenderedPageBreak/>
              <w:t>3.2</w:t>
            </w:r>
          </w:p>
        </w:tc>
        <w:tc>
          <w:tcPr>
            <w:tcW w:w="6484" w:type="dxa"/>
            <w:gridSpan w:val="3"/>
          </w:tcPr>
          <w:p w14:paraId="4DD7C92C" w14:textId="037A659E" w:rsidR="00933987" w:rsidRPr="0093233E" w:rsidRDefault="00933987" w:rsidP="00564DEF">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Opdrachtnemer gaat akkoord met het feit dat Nadere Opdrachten zullen worden verstrekt aan de winnaar van de minicompetitie die voor de betreffende Nadere Opdracht is uitgeschreven.</w:t>
            </w:r>
          </w:p>
        </w:tc>
        <w:tc>
          <w:tcPr>
            <w:tcW w:w="1656" w:type="dxa"/>
          </w:tcPr>
          <w:p w14:paraId="68345858" w14:textId="77777777" w:rsidR="00933987" w:rsidRPr="0093233E" w:rsidRDefault="00933987" w:rsidP="00564DEF">
            <w:pPr>
              <w:autoSpaceDE w:val="0"/>
              <w:autoSpaceDN w:val="0"/>
              <w:adjustRightInd w:val="0"/>
              <w:spacing w:after="0" w:line="240" w:lineRule="auto"/>
              <w:rPr>
                <w:rFonts w:asciiTheme="minorHAnsi" w:hAnsiTheme="minorHAnsi" w:cstheme="minorHAnsi"/>
                <w:bCs/>
                <w:sz w:val="20"/>
                <w:szCs w:val="20"/>
              </w:rPr>
            </w:pPr>
          </w:p>
        </w:tc>
      </w:tr>
      <w:tr w:rsidR="00933987" w:rsidRPr="0093233E" w14:paraId="4ED435F6" w14:textId="3B2E057B" w:rsidTr="00A348BD">
        <w:tc>
          <w:tcPr>
            <w:tcW w:w="925" w:type="dxa"/>
          </w:tcPr>
          <w:p w14:paraId="3A9D59C3" w14:textId="17B705A1"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3.3</w:t>
            </w:r>
          </w:p>
        </w:tc>
        <w:tc>
          <w:tcPr>
            <w:tcW w:w="6484" w:type="dxa"/>
            <w:gridSpan w:val="3"/>
          </w:tcPr>
          <w:p w14:paraId="41896428" w14:textId="697F48AD" w:rsidR="00933987" w:rsidRPr="0093233E" w:rsidRDefault="00933987" w:rsidP="001B4008">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In de minicompetitie beschrijft Opdrachtgever welke producten en/of diensten worden uitgevraagd. In de nadere offerteaanvraag is aangegeven welke producten het betreft (functioneel gespecificeerd of technisch gespecificeerd) en welke aanvullende eisen en/of wensen door de Opdrachtgever aan de levering worden gesteld. Per situatie kunnen dus specifieke nadere eisen worden gesteld, zowel ten aanzien van het product zelf als de wijze en duur waarop het moet worden geleverd of welke dienstverlening noodzakelijk is</w:t>
            </w:r>
          </w:p>
        </w:tc>
        <w:tc>
          <w:tcPr>
            <w:tcW w:w="1656" w:type="dxa"/>
          </w:tcPr>
          <w:p w14:paraId="6F950D88" w14:textId="77777777" w:rsidR="00933987" w:rsidRPr="0093233E" w:rsidRDefault="00933987" w:rsidP="001B4008">
            <w:pPr>
              <w:autoSpaceDE w:val="0"/>
              <w:autoSpaceDN w:val="0"/>
              <w:adjustRightInd w:val="0"/>
              <w:spacing w:after="0" w:line="240" w:lineRule="auto"/>
              <w:rPr>
                <w:rFonts w:asciiTheme="minorHAnsi" w:hAnsiTheme="minorHAnsi" w:cstheme="minorHAnsi"/>
                <w:bCs/>
                <w:sz w:val="20"/>
                <w:szCs w:val="20"/>
              </w:rPr>
            </w:pPr>
          </w:p>
        </w:tc>
      </w:tr>
      <w:tr w:rsidR="00933987" w:rsidRPr="0093233E" w14:paraId="778A6546" w14:textId="4435100B" w:rsidTr="00A348BD">
        <w:tc>
          <w:tcPr>
            <w:tcW w:w="925" w:type="dxa"/>
          </w:tcPr>
          <w:p w14:paraId="3192630C" w14:textId="2E97967B"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3.4</w:t>
            </w:r>
          </w:p>
        </w:tc>
        <w:tc>
          <w:tcPr>
            <w:tcW w:w="6484" w:type="dxa"/>
            <w:gridSpan w:val="3"/>
          </w:tcPr>
          <w:p w14:paraId="57EE99AD" w14:textId="1084B0F2"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sz w:val="20"/>
                <w:szCs w:val="20"/>
              </w:rPr>
              <w:t>De contactpersoon van de Opdrachtgever verstuurt per e-mail de nadere offerteaanvraag naar de contactpersonen van de Opdrachtnemers.</w:t>
            </w:r>
          </w:p>
        </w:tc>
        <w:tc>
          <w:tcPr>
            <w:tcW w:w="1656" w:type="dxa"/>
          </w:tcPr>
          <w:p w14:paraId="42B556BB" w14:textId="77777777" w:rsidR="00933987" w:rsidRPr="0093233E" w:rsidRDefault="00933987" w:rsidP="00CC020C">
            <w:pPr>
              <w:autoSpaceDE w:val="0"/>
              <w:autoSpaceDN w:val="0"/>
              <w:adjustRightInd w:val="0"/>
              <w:spacing w:after="0" w:line="240" w:lineRule="auto"/>
              <w:rPr>
                <w:rFonts w:asciiTheme="minorHAnsi" w:hAnsiTheme="minorHAnsi"/>
                <w:sz w:val="20"/>
                <w:szCs w:val="20"/>
              </w:rPr>
            </w:pPr>
          </w:p>
        </w:tc>
      </w:tr>
      <w:tr w:rsidR="00933987" w:rsidRPr="0093233E" w14:paraId="3BC05FBC" w14:textId="41CD0A84" w:rsidTr="00A348BD">
        <w:tc>
          <w:tcPr>
            <w:tcW w:w="925" w:type="dxa"/>
          </w:tcPr>
          <w:p w14:paraId="135C300F" w14:textId="3DC6D873"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3.5</w:t>
            </w:r>
          </w:p>
        </w:tc>
        <w:tc>
          <w:tcPr>
            <w:tcW w:w="6484" w:type="dxa"/>
            <w:gridSpan w:val="3"/>
          </w:tcPr>
          <w:p w14:paraId="52AC6C37" w14:textId="0C0ED00A" w:rsidR="00933987" w:rsidRPr="0093233E" w:rsidRDefault="00933987" w:rsidP="001B4008">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Binnen 24 uur volgt een ontvangstsbevestiging vanuit contactpersoon Opdrachtnemer. De nadere offertes, inclusief indien nodig en gevraagd advies, worden binnen 3 werkdagen na de offerteaanvraag ingediend bij contactpersoon Opdrachtgever, tenzij Opdrachtnemer uitdrukkelijk aangeeft hiervan af te willen wijken.</w:t>
            </w:r>
          </w:p>
        </w:tc>
        <w:tc>
          <w:tcPr>
            <w:tcW w:w="1656" w:type="dxa"/>
          </w:tcPr>
          <w:p w14:paraId="721947D6" w14:textId="77777777" w:rsidR="00933987" w:rsidRPr="0093233E" w:rsidRDefault="00933987" w:rsidP="001B4008">
            <w:pPr>
              <w:autoSpaceDE w:val="0"/>
              <w:autoSpaceDN w:val="0"/>
              <w:adjustRightInd w:val="0"/>
              <w:spacing w:after="0" w:line="240" w:lineRule="auto"/>
              <w:rPr>
                <w:rFonts w:asciiTheme="minorHAnsi" w:hAnsiTheme="minorHAnsi" w:cstheme="minorHAnsi"/>
                <w:bCs/>
                <w:sz w:val="20"/>
                <w:szCs w:val="20"/>
              </w:rPr>
            </w:pPr>
          </w:p>
        </w:tc>
      </w:tr>
      <w:tr w:rsidR="00933987" w:rsidRPr="0093233E" w14:paraId="3CE6BEF1" w14:textId="4EE5CD6F" w:rsidTr="00A348BD">
        <w:tc>
          <w:tcPr>
            <w:tcW w:w="925" w:type="dxa"/>
          </w:tcPr>
          <w:p w14:paraId="5E257C66" w14:textId="177C0594"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3.6</w:t>
            </w:r>
          </w:p>
        </w:tc>
        <w:tc>
          <w:tcPr>
            <w:tcW w:w="6484" w:type="dxa"/>
            <w:gridSpan w:val="3"/>
          </w:tcPr>
          <w:p w14:paraId="5F222B5F" w14:textId="594E95BF" w:rsidR="00933987" w:rsidRPr="0093233E" w:rsidRDefault="00933987" w:rsidP="000D732F">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Indien na 3 werkdagen geen offerte van Opdrachtnemer is ontvangen en andere Opdrachtnemer binnen de vereiste reactietermijn wel een offerte heeft ingediend, wordt gegund aan de andere Opdrachtnemer. Indien andere Opdrachtnemer ook niet binnen de gestelde termijnen reageert, behoud Opdrachtgever zich het recht voor om de Opdracht buiten de Raamovereenkomst te plaatsen.</w:t>
            </w:r>
          </w:p>
        </w:tc>
        <w:tc>
          <w:tcPr>
            <w:tcW w:w="1656" w:type="dxa"/>
          </w:tcPr>
          <w:p w14:paraId="6106FC5B" w14:textId="77777777" w:rsidR="00933987" w:rsidRPr="0093233E" w:rsidRDefault="00933987" w:rsidP="000D732F">
            <w:pPr>
              <w:autoSpaceDE w:val="0"/>
              <w:autoSpaceDN w:val="0"/>
              <w:adjustRightInd w:val="0"/>
              <w:spacing w:after="0" w:line="240" w:lineRule="auto"/>
              <w:rPr>
                <w:rFonts w:asciiTheme="minorHAnsi" w:hAnsiTheme="minorHAnsi" w:cstheme="minorHAnsi"/>
                <w:bCs/>
                <w:sz w:val="20"/>
                <w:szCs w:val="20"/>
              </w:rPr>
            </w:pPr>
          </w:p>
        </w:tc>
      </w:tr>
      <w:tr w:rsidR="00933987" w:rsidRPr="0093233E" w14:paraId="3D944876" w14:textId="640C1183" w:rsidTr="00A348BD">
        <w:tc>
          <w:tcPr>
            <w:tcW w:w="925" w:type="dxa"/>
          </w:tcPr>
          <w:p w14:paraId="4D49EB0E" w14:textId="09BB5CD5"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3.7</w:t>
            </w:r>
          </w:p>
        </w:tc>
        <w:tc>
          <w:tcPr>
            <w:tcW w:w="6484" w:type="dxa"/>
            <w:gridSpan w:val="3"/>
          </w:tcPr>
          <w:p w14:paraId="27CB4EA1" w14:textId="1DFB8055" w:rsidR="00933987" w:rsidRPr="0093233E" w:rsidRDefault="00933987" w:rsidP="00CC020C">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Gunning vindt plaats op basis van het gunningscriterium Laagste Prijs of Beste prijskwaliteitverhouding (BPKV) (bijvoorbeeld levertijd). Dit zal in de nadere offerteaanvraag worden aangegeven.</w:t>
            </w:r>
          </w:p>
        </w:tc>
        <w:tc>
          <w:tcPr>
            <w:tcW w:w="1656" w:type="dxa"/>
          </w:tcPr>
          <w:p w14:paraId="3E08C25B" w14:textId="77777777" w:rsidR="00933987" w:rsidRPr="0093233E" w:rsidRDefault="00933987" w:rsidP="00CC020C">
            <w:pPr>
              <w:autoSpaceDE w:val="0"/>
              <w:autoSpaceDN w:val="0"/>
              <w:adjustRightInd w:val="0"/>
              <w:spacing w:after="0" w:line="240" w:lineRule="auto"/>
              <w:rPr>
                <w:rFonts w:asciiTheme="minorHAnsi" w:hAnsiTheme="minorHAnsi" w:cstheme="minorHAnsi"/>
                <w:bCs/>
                <w:sz w:val="20"/>
                <w:szCs w:val="20"/>
              </w:rPr>
            </w:pPr>
          </w:p>
        </w:tc>
      </w:tr>
      <w:tr w:rsidR="00933987" w:rsidRPr="0093233E" w14:paraId="33C387F4" w14:textId="7114E8E2" w:rsidTr="00A348BD">
        <w:tc>
          <w:tcPr>
            <w:tcW w:w="925" w:type="dxa"/>
          </w:tcPr>
          <w:p w14:paraId="7CACA5C3" w14:textId="5C0192CE"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3.8</w:t>
            </w:r>
          </w:p>
        </w:tc>
        <w:tc>
          <w:tcPr>
            <w:tcW w:w="6484" w:type="dxa"/>
            <w:gridSpan w:val="3"/>
          </w:tcPr>
          <w:p w14:paraId="06603450" w14:textId="176E005C" w:rsidR="00933987" w:rsidRPr="0093233E" w:rsidRDefault="00933987" w:rsidP="009C040D">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Na de beoordeling van de aangeboden offertes worden de contactpersonen van de Opdrachtnemers geïnformeerd door de contactpersoon van de Opdrachtgever, over aan welke Opdrachtnemer de Opdracht wordt gegund.</w:t>
            </w:r>
          </w:p>
        </w:tc>
        <w:tc>
          <w:tcPr>
            <w:tcW w:w="1656" w:type="dxa"/>
          </w:tcPr>
          <w:p w14:paraId="4A371F69" w14:textId="77777777" w:rsidR="00933987" w:rsidRPr="0093233E" w:rsidRDefault="00933987" w:rsidP="009C040D">
            <w:pPr>
              <w:autoSpaceDE w:val="0"/>
              <w:autoSpaceDN w:val="0"/>
              <w:adjustRightInd w:val="0"/>
              <w:spacing w:after="0" w:line="240" w:lineRule="auto"/>
              <w:rPr>
                <w:rFonts w:asciiTheme="minorHAnsi" w:hAnsiTheme="minorHAnsi" w:cstheme="minorHAnsi"/>
                <w:bCs/>
                <w:sz w:val="20"/>
                <w:szCs w:val="20"/>
              </w:rPr>
            </w:pPr>
          </w:p>
        </w:tc>
      </w:tr>
      <w:tr w:rsidR="00933987" w:rsidRPr="0093233E" w14:paraId="60B4504E" w14:textId="3FBCDBFB" w:rsidTr="00A348BD">
        <w:tc>
          <w:tcPr>
            <w:tcW w:w="925" w:type="dxa"/>
          </w:tcPr>
          <w:p w14:paraId="6F435987" w14:textId="0D7F5171"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3.9</w:t>
            </w:r>
          </w:p>
        </w:tc>
        <w:tc>
          <w:tcPr>
            <w:tcW w:w="6484" w:type="dxa"/>
            <w:gridSpan w:val="3"/>
          </w:tcPr>
          <w:p w14:paraId="05CE9199" w14:textId="3DFC69D5" w:rsidR="00933987" w:rsidRPr="0093233E" w:rsidRDefault="00933987" w:rsidP="00CC020C">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De Opdrachtgever behoudt zich het recht voor, met moverende redenen, de minicompetitie stoppen.</w:t>
            </w:r>
          </w:p>
        </w:tc>
        <w:tc>
          <w:tcPr>
            <w:tcW w:w="1656" w:type="dxa"/>
          </w:tcPr>
          <w:p w14:paraId="4B50080C" w14:textId="77777777" w:rsidR="00933987" w:rsidRPr="0093233E" w:rsidRDefault="00933987" w:rsidP="00CC020C">
            <w:pPr>
              <w:autoSpaceDE w:val="0"/>
              <w:autoSpaceDN w:val="0"/>
              <w:adjustRightInd w:val="0"/>
              <w:spacing w:after="0" w:line="240" w:lineRule="auto"/>
              <w:rPr>
                <w:rFonts w:asciiTheme="minorHAnsi" w:hAnsiTheme="minorHAnsi" w:cstheme="minorHAnsi"/>
                <w:bCs/>
                <w:sz w:val="20"/>
                <w:szCs w:val="20"/>
              </w:rPr>
            </w:pPr>
          </w:p>
        </w:tc>
      </w:tr>
      <w:tr w:rsidR="00933987" w:rsidRPr="0093233E" w14:paraId="03FCDFFB" w14:textId="5851825C" w:rsidTr="00A348BD">
        <w:tc>
          <w:tcPr>
            <w:tcW w:w="925" w:type="dxa"/>
          </w:tcPr>
          <w:p w14:paraId="0079A33F" w14:textId="0BDC34FC"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3.10</w:t>
            </w:r>
          </w:p>
        </w:tc>
        <w:tc>
          <w:tcPr>
            <w:tcW w:w="6484" w:type="dxa"/>
            <w:gridSpan w:val="3"/>
          </w:tcPr>
          <w:p w14:paraId="5578525F" w14:textId="1743079D" w:rsidR="00933987" w:rsidRPr="0093233E" w:rsidRDefault="00933987" w:rsidP="009C040D">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theme="minorHAnsi"/>
                <w:bCs/>
                <w:sz w:val="20"/>
                <w:szCs w:val="20"/>
              </w:rPr>
              <w:t>De maximale levertijd van middels minicompetities overeengekomen Nadere Opdrachten bedraagt 30 kalenderdagen. Tenzij in de minicompetitie door Opdrachtgever uitdrukkelijk een langere levertermijn is toegestaan.</w:t>
            </w:r>
          </w:p>
        </w:tc>
        <w:tc>
          <w:tcPr>
            <w:tcW w:w="1656" w:type="dxa"/>
          </w:tcPr>
          <w:p w14:paraId="4A02E0A2" w14:textId="77777777" w:rsidR="00933987" w:rsidRPr="0093233E" w:rsidRDefault="00933987" w:rsidP="009C040D">
            <w:pPr>
              <w:autoSpaceDE w:val="0"/>
              <w:autoSpaceDN w:val="0"/>
              <w:adjustRightInd w:val="0"/>
              <w:spacing w:after="0" w:line="240" w:lineRule="auto"/>
              <w:rPr>
                <w:rFonts w:asciiTheme="minorHAnsi" w:hAnsiTheme="minorHAnsi" w:cstheme="minorHAnsi"/>
                <w:bCs/>
                <w:sz w:val="20"/>
                <w:szCs w:val="20"/>
              </w:rPr>
            </w:pPr>
          </w:p>
        </w:tc>
      </w:tr>
      <w:tr w:rsidR="00933987" w:rsidRPr="0093233E" w14:paraId="7329A59D" w14:textId="6B707F31" w:rsidTr="00A348BD">
        <w:tc>
          <w:tcPr>
            <w:tcW w:w="925" w:type="dxa"/>
          </w:tcPr>
          <w:p w14:paraId="17295A7B" w14:textId="1F734FC6"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3.11</w:t>
            </w:r>
          </w:p>
        </w:tc>
        <w:tc>
          <w:tcPr>
            <w:tcW w:w="6484" w:type="dxa"/>
            <w:gridSpan w:val="3"/>
          </w:tcPr>
          <w:p w14:paraId="2880E04D" w14:textId="00930D0B" w:rsidR="00933987" w:rsidRPr="0093233E" w:rsidRDefault="00933987" w:rsidP="009C040D">
            <w:pPr>
              <w:autoSpaceDE w:val="0"/>
              <w:autoSpaceDN w:val="0"/>
              <w:adjustRightInd w:val="0"/>
              <w:spacing w:after="0" w:line="240" w:lineRule="auto"/>
              <w:rPr>
                <w:rFonts w:asciiTheme="minorHAnsi" w:hAnsiTheme="minorHAnsi" w:cstheme="minorHAnsi"/>
                <w:bCs/>
                <w:sz w:val="20"/>
                <w:szCs w:val="20"/>
              </w:rPr>
            </w:pPr>
            <w:r w:rsidRPr="0093233E">
              <w:rPr>
                <w:rFonts w:asciiTheme="minorHAnsi" w:hAnsiTheme="minorHAnsi" w:cstheme="minorHAnsi"/>
                <w:bCs/>
                <w:sz w:val="20"/>
                <w:szCs w:val="20"/>
              </w:rPr>
              <w:t>Mocht de winnaar van de minicompetitie niet in staat zijn het gevraagde te kunnen leveren, of binnen de gestelde randvoorwaarden te kunnen leveren, heeft de Opdrachtgever het recht om de andere Opdrachtnemer te benaderen</w:t>
            </w:r>
          </w:p>
        </w:tc>
        <w:tc>
          <w:tcPr>
            <w:tcW w:w="1656" w:type="dxa"/>
          </w:tcPr>
          <w:p w14:paraId="55CC5A8F" w14:textId="77777777" w:rsidR="00933987" w:rsidRPr="0093233E" w:rsidRDefault="00933987" w:rsidP="009C040D">
            <w:pPr>
              <w:autoSpaceDE w:val="0"/>
              <w:autoSpaceDN w:val="0"/>
              <w:adjustRightInd w:val="0"/>
              <w:spacing w:after="0" w:line="240" w:lineRule="auto"/>
              <w:rPr>
                <w:rFonts w:asciiTheme="minorHAnsi" w:hAnsiTheme="minorHAnsi" w:cstheme="minorHAnsi"/>
                <w:bCs/>
                <w:sz w:val="20"/>
                <w:szCs w:val="20"/>
              </w:rPr>
            </w:pPr>
          </w:p>
        </w:tc>
      </w:tr>
      <w:tr w:rsidR="00933987" w:rsidRPr="0093233E" w14:paraId="4F716B69" w14:textId="69F9F51F" w:rsidTr="00A348BD">
        <w:tc>
          <w:tcPr>
            <w:tcW w:w="7409" w:type="dxa"/>
            <w:gridSpan w:val="4"/>
          </w:tcPr>
          <w:p w14:paraId="3E26F9A1"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p>
          <w:p w14:paraId="78437877"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p>
        </w:tc>
        <w:tc>
          <w:tcPr>
            <w:tcW w:w="1656" w:type="dxa"/>
          </w:tcPr>
          <w:p w14:paraId="353DA80A" w14:textId="77777777"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p>
        </w:tc>
      </w:tr>
      <w:tr w:rsidR="00933987" w:rsidRPr="0093233E" w14:paraId="0E53A14C" w14:textId="19645230" w:rsidTr="00A348BD">
        <w:tc>
          <w:tcPr>
            <w:tcW w:w="925" w:type="dxa"/>
          </w:tcPr>
          <w:p w14:paraId="4D32707D" w14:textId="2E31C0D1" w:rsidR="00933987" w:rsidRPr="007F1754" w:rsidRDefault="00933987" w:rsidP="008B3687">
            <w:pPr>
              <w:rPr>
                <w:rFonts w:asciiTheme="minorHAnsi" w:hAnsiTheme="minorHAnsi"/>
                <w:b/>
                <w:sz w:val="20"/>
                <w:szCs w:val="20"/>
              </w:rPr>
            </w:pPr>
            <w:r w:rsidRPr="007F1754">
              <w:rPr>
                <w:rFonts w:asciiTheme="minorHAnsi" w:hAnsiTheme="minorHAnsi"/>
                <w:b/>
                <w:sz w:val="20"/>
                <w:szCs w:val="20"/>
              </w:rPr>
              <w:t>4</w:t>
            </w:r>
          </w:p>
        </w:tc>
        <w:tc>
          <w:tcPr>
            <w:tcW w:w="6484" w:type="dxa"/>
            <w:gridSpan w:val="3"/>
          </w:tcPr>
          <w:p w14:paraId="231240FB" w14:textId="4367A8BF" w:rsidR="00933987" w:rsidRPr="007F1754" w:rsidRDefault="00933987" w:rsidP="007F1754">
            <w:pPr>
              <w:pStyle w:val="Kop3"/>
              <w:outlineLvl w:val="2"/>
            </w:pPr>
            <w:bookmarkStart w:id="3" w:name="_Toc130995793"/>
            <w:r w:rsidRPr="007F1754">
              <w:t>Webportal</w:t>
            </w:r>
            <w:bookmarkEnd w:id="3"/>
          </w:p>
        </w:tc>
        <w:tc>
          <w:tcPr>
            <w:tcW w:w="1656" w:type="dxa"/>
          </w:tcPr>
          <w:p w14:paraId="38B1CB03" w14:textId="0ADD023F" w:rsidR="00933987" w:rsidRPr="00B6671F" w:rsidRDefault="00933987" w:rsidP="00B6671F">
            <w:pPr>
              <w:rPr>
                <w:sz w:val="20"/>
                <w:szCs w:val="20"/>
              </w:rPr>
            </w:pPr>
            <w:r w:rsidRPr="00B6671F">
              <w:rPr>
                <w:sz w:val="20"/>
                <w:szCs w:val="20"/>
              </w:rPr>
              <w:t>Voldoet</w:t>
            </w:r>
            <w:r w:rsidR="0093233E" w:rsidRPr="00B6671F">
              <w:rPr>
                <w:sz w:val="20"/>
                <w:szCs w:val="20"/>
              </w:rPr>
              <w:t xml:space="preserve"> </w:t>
            </w:r>
            <w:r w:rsidRPr="00B6671F">
              <w:rPr>
                <w:sz w:val="20"/>
                <w:szCs w:val="20"/>
              </w:rPr>
              <w:t>Ja/Nee:</w:t>
            </w:r>
          </w:p>
        </w:tc>
      </w:tr>
      <w:tr w:rsidR="00933987" w:rsidRPr="0093233E" w14:paraId="72DC2B96" w14:textId="17C6082F" w:rsidTr="00A348BD">
        <w:tc>
          <w:tcPr>
            <w:tcW w:w="925" w:type="dxa"/>
          </w:tcPr>
          <w:p w14:paraId="395F985B" w14:textId="0797B1CA"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4.1</w:t>
            </w:r>
          </w:p>
        </w:tc>
        <w:tc>
          <w:tcPr>
            <w:tcW w:w="6484" w:type="dxa"/>
            <w:gridSpan w:val="3"/>
          </w:tcPr>
          <w:p w14:paraId="6A4BA3EA" w14:textId="70B7E60E" w:rsidR="00933987" w:rsidRPr="0093233E" w:rsidRDefault="00933987" w:rsidP="00B76C1D">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Leverancier stelt kosteloos een digitale</w:t>
            </w:r>
            <w:r w:rsidR="00633F47" w:rsidRPr="0093233E">
              <w:rPr>
                <w:rFonts w:asciiTheme="minorHAnsi" w:hAnsiTheme="minorHAnsi" w:cs="Calibri"/>
                <w:sz w:val="20"/>
                <w:szCs w:val="20"/>
              </w:rPr>
              <w:t>,</w:t>
            </w:r>
            <w:r w:rsidRPr="0093233E">
              <w:rPr>
                <w:rFonts w:asciiTheme="minorHAnsi" w:hAnsiTheme="minorHAnsi" w:cs="Calibri"/>
                <w:sz w:val="20"/>
                <w:szCs w:val="20"/>
              </w:rPr>
              <w:t xml:space="preserve"> beveiligde</w:t>
            </w:r>
            <w:r w:rsidR="00633F47" w:rsidRPr="0093233E">
              <w:rPr>
                <w:rFonts w:asciiTheme="minorHAnsi" w:hAnsiTheme="minorHAnsi" w:cs="Calibri"/>
                <w:sz w:val="20"/>
                <w:szCs w:val="20"/>
              </w:rPr>
              <w:t>,</w:t>
            </w:r>
            <w:r w:rsidRPr="0093233E">
              <w:rPr>
                <w:rFonts w:asciiTheme="minorHAnsi" w:hAnsiTheme="minorHAnsi" w:cs="Calibri"/>
                <w:sz w:val="20"/>
                <w:szCs w:val="20"/>
              </w:rPr>
              <w:t xml:space="preserve"> bestelomgeving (webportal)</w:t>
            </w:r>
            <w:r w:rsidR="00B76C1D" w:rsidRPr="0093233E">
              <w:rPr>
                <w:rFonts w:asciiTheme="minorHAnsi" w:hAnsiTheme="minorHAnsi" w:cs="Calibri"/>
                <w:sz w:val="20"/>
                <w:szCs w:val="20"/>
              </w:rPr>
              <w:t xml:space="preserve"> </w:t>
            </w:r>
            <w:r w:rsidRPr="0093233E">
              <w:rPr>
                <w:rFonts w:asciiTheme="minorHAnsi" w:hAnsiTheme="minorHAnsi" w:cs="Calibri"/>
                <w:sz w:val="20"/>
                <w:szCs w:val="20"/>
              </w:rPr>
              <w:t>beschikbaar</w:t>
            </w:r>
          </w:p>
        </w:tc>
        <w:tc>
          <w:tcPr>
            <w:tcW w:w="1656" w:type="dxa"/>
          </w:tcPr>
          <w:p w14:paraId="2334C19A" w14:textId="77777777" w:rsidR="00933987" w:rsidRPr="0093233E" w:rsidRDefault="00933987" w:rsidP="00CC020C">
            <w:pPr>
              <w:autoSpaceDE w:val="0"/>
              <w:autoSpaceDN w:val="0"/>
              <w:adjustRightInd w:val="0"/>
              <w:spacing w:after="0" w:line="240" w:lineRule="auto"/>
              <w:rPr>
                <w:rFonts w:asciiTheme="minorHAnsi" w:hAnsiTheme="minorHAnsi" w:cs="Calibri"/>
                <w:sz w:val="20"/>
                <w:szCs w:val="20"/>
              </w:rPr>
            </w:pPr>
          </w:p>
        </w:tc>
      </w:tr>
      <w:tr w:rsidR="00933987" w:rsidRPr="0093233E" w14:paraId="3A6EA0BD" w14:textId="39F3F235" w:rsidTr="00A348BD">
        <w:tc>
          <w:tcPr>
            <w:tcW w:w="925" w:type="dxa"/>
          </w:tcPr>
          <w:p w14:paraId="038102B2" w14:textId="618C51D8" w:rsidR="00933987" w:rsidRPr="0093233E" w:rsidRDefault="00933987"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4.2</w:t>
            </w:r>
          </w:p>
        </w:tc>
        <w:tc>
          <w:tcPr>
            <w:tcW w:w="6484" w:type="dxa"/>
            <w:gridSpan w:val="3"/>
          </w:tcPr>
          <w:p w14:paraId="54F79DD4" w14:textId="0B50A115" w:rsidR="00933987" w:rsidRPr="0093233E" w:rsidRDefault="00933987" w:rsidP="00633F47">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Het webportal is minimaal beschikbaar op werkdagen van 7.00-22.00 uur.</w:t>
            </w:r>
            <w:r w:rsidR="008F0AB4" w:rsidRPr="0093233E">
              <w:rPr>
                <w:rFonts w:asciiTheme="minorHAnsi" w:hAnsiTheme="minorHAnsi" w:cs="Calibri"/>
                <w:sz w:val="20"/>
                <w:szCs w:val="20"/>
              </w:rPr>
              <w:t xml:space="preserve"> </w:t>
            </w:r>
            <w:r w:rsidRPr="0093233E">
              <w:rPr>
                <w:rFonts w:asciiTheme="minorHAnsi" w:hAnsiTheme="minorHAnsi" w:cs="Calibri"/>
                <w:sz w:val="20"/>
                <w:szCs w:val="20"/>
              </w:rPr>
              <w:t>Leverancier organiseert technisch onderhoud zodanig dat de gebruikers van</w:t>
            </w:r>
            <w:r w:rsidR="00633F47" w:rsidRPr="0093233E">
              <w:rPr>
                <w:rFonts w:asciiTheme="minorHAnsi" w:hAnsiTheme="minorHAnsi" w:cs="Calibri"/>
                <w:sz w:val="20"/>
                <w:szCs w:val="20"/>
              </w:rPr>
              <w:t xml:space="preserve"> </w:t>
            </w:r>
            <w:r w:rsidRPr="0093233E">
              <w:rPr>
                <w:rFonts w:asciiTheme="minorHAnsi" w:hAnsiTheme="minorHAnsi" w:cs="Calibri"/>
                <w:sz w:val="20"/>
                <w:szCs w:val="20"/>
              </w:rPr>
              <w:t>opdrachtgever daar geen hinder van ondervinden.</w:t>
            </w:r>
          </w:p>
        </w:tc>
        <w:tc>
          <w:tcPr>
            <w:tcW w:w="1656" w:type="dxa"/>
          </w:tcPr>
          <w:p w14:paraId="5E9FBD1C" w14:textId="77777777" w:rsidR="00933987" w:rsidRPr="0093233E" w:rsidRDefault="00933987" w:rsidP="00CC020C">
            <w:pPr>
              <w:autoSpaceDE w:val="0"/>
              <w:autoSpaceDN w:val="0"/>
              <w:adjustRightInd w:val="0"/>
              <w:spacing w:after="0" w:line="240" w:lineRule="auto"/>
              <w:rPr>
                <w:rFonts w:asciiTheme="minorHAnsi" w:hAnsiTheme="minorHAnsi" w:cs="Calibri"/>
                <w:sz w:val="20"/>
                <w:szCs w:val="20"/>
              </w:rPr>
            </w:pPr>
          </w:p>
        </w:tc>
      </w:tr>
      <w:tr w:rsidR="00266D2B" w:rsidRPr="0093233E" w14:paraId="2BE9DA8A" w14:textId="77777777" w:rsidTr="00A348BD">
        <w:tc>
          <w:tcPr>
            <w:tcW w:w="925" w:type="dxa"/>
          </w:tcPr>
          <w:p w14:paraId="4E1D0134" w14:textId="5E7BD7C2" w:rsidR="00266D2B" w:rsidRPr="0093233E" w:rsidRDefault="00266D2B" w:rsidP="00CC020C">
            <w:pPr>
              <w:autoSpaceDE w:val="0"/>
              <w:autoSpaceDN w:val="0"/>
              <w:adjustRightInd w:val="0"/>
              <w:spacing w:after="0" w:line="240" w:lineRule="auto"/>
              <w:rPr>
                <w:rFonts w:asciiTheme="minorHAnsi" w:hAnsiTheme="minorHAnsi" w:cs="Calibri-Bold"/>
                <w:b/>
                <w:bCs/>
                <w:sz w:val="20"/>
                <w:szCs w:val="20"/>
                <w:highlight w:val="yellow"/>
              </w:rPr>
            </w:pPr>
            <w:r w:rsidRPr="00103904">
              <w:rPr>
                <w:rFonts w:asciiTheme="minorHAnsi" w:hAnsiTheme="minorHAnsi" w:cs="Calibri-Bold"/>
                <w:b/>
                <w:bCs/>
                <w:sz w:val="20"/>
                <w:szCs w:val="20"/>
              </w:rPr>
              <w:t>4.3</w:t>
            </w:r>
          </w:p>
        </w:tc>
        <w:tc>
          <w:tcPr>
            <w:tcW w:w="6484" w:type="dxa"/>
            <w:gridSpan w:val="3"/>
          </w:tcPr>
          <w:p w14:paraId="49C41715" w14:textId="58779FCB" w:rsidR="00266D2B" w:rsidRPr="0093233E" w:rsidRDefault="00103904" w:rsidP="00103904">
            <w:pPr>
              <w:autoSpaceDE w:val="0"/>
              <w:autoSpaceDN w:val="0"/>
              <w:adjustRightInd w:val="0"/>
              <w:spacing w:after="0" w:line="240" w:lineRule="auto"/>
              <w:rPr>
                <w:rFonts w:asciiTheme="minorHAnsi" w:hAnsiTheme="minorHAnsi" w:cs="Calibri"/>
                <w:sz w:val="20"/>
                <w:szCs w:val="20"/>
              </w:rPr>
            </w:pPr>
            <w:r>
              <w:rPr>
                <w:rFonts w:asciiTheme="minorHAnsi" w:hAnsiTheme="minorHAnsi" w:cs="Calibri"/>
                <w:sz w:val="20"/>
                <w:szCs w:val="20"/>
              </w:rPr>
              <w:t>1 webportal voor 5 bedrijven met eigen facturatiedefinities</w:t>
            </w:r>
          </w:p>
        </w:tc>
        <w:tc>
          <w:tcPr>
            <w:tcW w:w="1656" w:type="dxa"/>
          </w:tcPr>
          <w:p w14:paraId="02B66FC0" w14:textId="77777777" w:rsidR="00266D2B" w:rsidRPr="0093233E" w:rsidRDefault="00266D2B" w:rsidP="00CC020C">
            <w:pPr>
              <w:autoSpaceDE w:val="0"/>
              <w:autoSpaceDN w:val="0"/>
              <w:adjustRightInd w:val="0"/>
              <w:spacing w:after="0" w:line="240" w:lineRule="auto"/>
              <w:rPr>
                <w:rFonts w:asciiTheme="minorHAnsi" w:hAnsiTheme="minorHAnsi" w:cs="Calibri"/>
                <w:sz w:val="20"/>
                <w:szCs w:val="20"/>
              </w:rPr>
            </w:pPr>
          </w:p>
        </w:tc>
      </w:tr>
      <w:tr w:rsidR="008F0AB4" w:rsidRPr="0093233E" w14:paraId="73CBABE0" w14:textId="3126BD8E" w:rsidTr="00A348BD">
        <w:tc>
          <w:tcPr>
            <w:tcW w:w="925" w:type="dxa"/>
          </w:tcPr>
          <w:p w14:paraId="41193A84" w14:textId="2AE24404" w:rsidR="008F0AB4" w:rsidRPr="0093233E" w:rsidRDefault="008F0AB4" w:rsidP="00CC020C">
            <w:pPr>
              <w:autoSpaceDE w:val="0"/>
              <w:autoSpaceDN w:val="0"/>
              <w:adjustRightInd w:val="0"/>
              <w:spacing w:after="0" w:line="240" w:lineRule="auto"/>
              <w:rPr>
                <w:rFonts w:asciiTheme="minorHAnsi" w:hAnsiTheme="minorHAnsi" w:cs="Calibri-Bold"/>
                <w:b/>
                <w:bCs/>
                <w:sz w:val="20"/>
                <w:szCs w:val="20"/>
              </w:rPr>
            </w:pPr>
            <w:r w:rsidRPr="00103904">
              <w:rPr>
                <w:rFonts w:asciiTheme="minorHAnsi" w:hAnsiTheme="minorHAnsi" w:cs="Calibri-Bold"/>
                <w:b/>
                <w:bCs/>
                <w:sz w:val="20"/>
                <w:szCs w:val="20"/>
              </w:rPr>
              <w:t>4.4</w:t>
            </w:r>
          </w:p>
        </w:tc>
        <w:tc>
          <w:tcPr>
            <w:tcW w:w="6484" w:type="dxa"/>
            <w:gridSpan w:val="3"/>
          </w:tcPr>
          <w:p w14:paraId="435D77DA" w14:textId="542B24D9" w:rsidR="008F0AB4" w:rsidRPr="0093233E" w:rsidRDefault="008F0AB4" w:rsidP="00633F47">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Binnen het webportal worden de voor de opdrachtgever geldende prijzen</w:t>
            </w:r>
            <w:r w:rsidR="00633F47" w:rsidRPr="0093233E">
              <w:rPr>
                <w:rFonts w:asciiTheme="minorHAnsi" w:hAnsiTheme="minorHAnsi" w:cs="Calibri"/>
                <w:sz w:val="20"/>
                <w:szCs w:val="20"/>
              </w:rPr>
              <w:t xml:space="preserve"> </w:t>
            </w:r>
            <w:r w:rsidRPr="0093233E">
              <w:rPr>
                <w:rFonts w:asciiTheme="minorHAnsi" w:hAnsiTheme="minorHAnsi" w:cs="Calibri"/>
                <w:sz w:val="20"/>
                <w:szCs w:val="20"/>
              </w:rPr>
              <w:t>getoond. Deze prijzen worden voortdurend geactualiseerd en up-to-date gehouden.</w:t>
            </w:r>
          </w:p>
        </w:tc>
        <w:tc>
          <w:tcPr>
            <w:tcW w:w="1656" w:type="dxa"/>
          </w:tcPr>
          <w:p w14:paraId="3642B705"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p>
        </w:tc>
      </w:tr>
      <w:tr w:rsidR="008F0AB4" w:rsidRPr="0093233E" w14:paraId="78D3D0AC" w14:textId="38740AC4" w:rsidTr="00A348BD">
        <w:tc>
          <w:tcPr>
            <w:tcW w:w="925" w:type="dxa"/>
          </w:tcPr>
          <w:p w14:paraId="678DADBA" w14:textId="455AB88F" w:rsidR="008F0AB4" w:rsidRPr="0093233E" w:rsidRDefault="008F0AB4"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4.5</w:t>
            </w:r>
          </w:p>
        </w:tc>
        <w:tc>
          <w:tcPr>
            <w:tcW w:w="6484" w:type="dxa"/>
            <w:gridSpan w:val="3"/>
          </w:tcPr>
          <w:p w14:paraId="036C9D1B" w14:textId="2085806B" w:rsidR="008F0AB4" w:rsidRPr="0093233E" w:rsidRDefault="008F0AB4" w:rsidP="00103904">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Per product wordt aangegeven of het product op voorraad is en</w:t>
            </w:r>
            <w:r w:rsidR="00633F47" w:rsidRPr="0093233E">
              <w:rPr>
                <w:rFonts w:asciiTheme="minorHAnsi" w:hAnsiTheme="minorHAnsi" w:cs="Calibri"/>
                <w:sz w:val="20"/>
                <w:szCs w:val="20"/>
              </w:rPr>
              <w:t>/of</w:t>
            </w:r>
            <w:r w:rsidRPr="0093233E">
              <w:rPr>
                <w:rFonts w:asciiTheme="minorHAnsi" w:hAnsiTheme="minorHAnsi" w:cs="Calibri"/>
                <w:sz w:val="20"/>
                <w:szCs w:val="20"/>
              </w:rPr>
              <w:t xml:space="preserve"> wat</w:t>
            </w:r>
            <w:r w:rsidR="00633F47" w:rsidRPr="0093233E">
              <w:rPr>
                <w:rFonts w:asciiTheme="minorHAnsi" w:hAnsiTheme="minorHAnsi" w:cs="Calibri"/>
                <w:sz w:val="20"/>
                <w:szCs w:val="20"/>
              </w:rPr>
              <w:t xml:space="preserve"> </w:t>
            </w:r>
            <w:r w:rsidRPr="0093233E">
              <w:rPr>
                <w:rFonts w:asciiTheme="minorHAnsi" w:hAnsiTheme="minorHAnsi" w:cs="Calibri"/>
                <w:sz w:val="20"/>
                <w:szCs w:val="20"/>
              </w:rPr>
              <w:t>de levertijd is.</w:t>
            </w:r>
          </w:p>
        </w:tc>
        <w:tc>
          <w:tcPr>
            <w:tcW w:w="1656" w:type="dxa"/>
          </w:tcPr>
          <w:p w14:paraId="56CDD3C6"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p>
        </w:tc>
      </w:tr>
      <w:tr w:rsidR="008F0AB4" w:rsidRPr="0093233E" w14:paraId="435E1E46" w14:textId="31423337" w:rsidTr="00A348BD">
        <w:tc>
          <w:tcPr>
            <w:tcW w:w="925" w:type="dxa"/>
          </w:tcPr>
          <w:p w14:paraId="70F95BB4" w14:textId="265CEE90" w:rsidR="008F0AB4" w:rsidRPr="0093233E" w:rsidRDefault="008F0AB4"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lastRenderedPageBreak/>
              <w:t>4.6</w:t>
            </w:r>
          </w:p>
        </w:tc>
        <w:tc>
          <w:tcPr>
            <w:tcW w:w="6484" w:type="dxa"/>
            <w:gridSpan w:val="3"/>
          </w:tcPr>
          <w:p w14:paraId="185D038E" w14:textId="29ECEA40" w:rsidR="008F0AB4" w:rsidRPr="0093233E" w:rsidRDefault="008F0AB4" w:rsidP="00240E6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Opdrachtgever heeft de mogelijkheid om bij een bestelling aanvullend(e)</w:t>
            </w:r>
            <w:r w:rsidR="00240E66" w:rsidRPr="0093233E">
              <w:rPr>
                <w:rFonts w:asciiTheme="minorHAnsi" w:hAnsiTheme="minorHAnsi" w:cs="Calibri"/>
                <w:sz w:val="20"/>
                <w:szCs w:val="20"/>
              </w:rPr>
              <w:t xml:space="preserve"> </w:t>
            </w:r>
            <w:r w:rsidRPr="0093233E">
              <w:rPr>
                <w:rFonts w:asciiTheme="minorHAnsi" w:hAnsiTheme="minorHAnsi" w:cs="Calibri"/>
                <w:sz w:val="20"/>
                <w:szCs w:val="20"/>
              </w:rPr>
              <w:t>garantie/onderhoud af te nemen.</w:t>
            </w:r>
          </w:p>
        </w:tc>
        <w:tc>
          <w:tcPr>
            <w:tcW w:w="1656" w:type="dxa"/>
          </w:tcPr>
          <w:p w14:paraId="53B3881E"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p>
        </w:tc>
      </w:tr>
      <w:tr w:rsidR="008F0AB4" w:rsidRPr="0093233E" w14:paraId="7BCE9EE7" w14:textId="2979B726" w:rsidTr="00A348BD">
        <w:tc>
          <w:tcPr>
            <w:tcW w:w="925" w:type="dxa"/>
          </w:tcPr>
          <w:p w14:paraId="0CBC4C68" w14:textId="6184460C" w:rsidR="008F0AB4" w:rsidRPr="0093233E" w:rsidRDefault="008F0AB4"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4.7</w:t>
            </w:r>
          </w:p>
        </w:tc>
        <w:tc>
          <w:tcPr>
            <w:tcW w:w="6484" w:type="dxa"/>
            <w:gridSpan w:val="3"/>
          </w:tcPr>
          <w:p w14:paraId="61E726F6" w14:textId="11487B09" w:rsidR="008F0AB4" w:rsidRPr="0093233E" w:rsidRDefault="008F0AB4"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Opdrachtgever ontvangt binnen 2 uur na bestellen een orderbevestiging met de leverdatum en adres waarop wordt geleverd.</w:t>
            </w:r>
          </w:p>
        </w:tc>
        <w:tc>
          <w:tcPr>
            <w:tcW w:w="1656" w:type="dxa"/>
          </w:tcPr>
          <w:p w14:paraId="3D73F4E3"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p>
        </w:tc>
      </w:tr>
      <w:tr w:rsidR="008F0AB4" w:rsidRPr="0093233E" w14:paraId="546E5B6C" w14:textId="24867844" w:rsidTr="00A348BD">
        <w:tc>
          <w:tcPr>
            <w:tcW w:w="925" w:type="dxa"/>
          </w:tcPr>
          <w:p w14:paraId="40B30791" w14:textId="5F55F976" w:rsidR="008F0AB4" w:rsidRPr="0093233E" w:rsidRDefault="008F0AB4"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4.8</w:t>
            </w:r>
          </w:p>
        </w:tc>
        <w:tc>
          <w:tcPr>
            <w:tcW w:w="6484" w:type="dxa"/>
            <w:gridSpan w:val="3"/>
          </w:tcPr>
          <w:p w14:paraId="4B38930E" w14:textId="2F2ADD65" w:rsidR="008F0AB4" w:rsidRPr="0093233E" w:rsidRDefault="008F0AB4" w:rsidP="00240E6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Bij het plaatsen van een bestelling in de webportal is het mogelijk om extra</w:t>
            </w:r>
            <w:r w:rsidR="00240E66" w:rsidRPr="0093233E">
              <w:rPr>
                <w:rFonts w:asciiTheme="minorHAnsi" w:hAnsiTheme="minorHAnsi" w:cs="Calibri"/>
                <w:sz w:val="20"/>
                <w:szCs w:val="20"/>
              </w:rPr>
              <w:t xml:space="preserve"> </w:t>
            </w:r>
            <w:r w:rsidRPr="0093233E">
              <w:rPr>
                <w:rFonts w:asciiTheme="minorHAnsi" w:hAnsiTheme="minorHAnsi" w:cs="Calibri"/>
                <w:sz w:val="20"/>
                <w:szCs w:val="20"/>
              </w:rPr>
              <w:t>opmerkingen toe te voegen zoals bijvoorbeeld contactgegevens van ontvanger.</w:t>
            </w:r>
          </w:p>
        </w:tc>
        <w:tc>
          <w:tcPr>
            <w:tcW w:w="1656" w:type="dxa"/>
          </w:tcPr>
          <w:p w14:paraId="55C08D56"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p>
        </w:tc>
      </w:tr>
      <w:tr w:rsidR="008F0AB4" w:rsidRPr="0093233E" w14:paraId="6032D021" w14:textId="74816D09" w:rsidTr="00A348BD">
        <w:tc>
          <w:tcPr>
            <w:tcW w:w="925" w:type="dxa"/>
          </w:tcPr>
          <w:p w14:paraId="4E7FEEE8" w14:textId="26CA0B23" w:rsidR="008F0AB4" w:rsidRPr="0093233E" w:rsidRDefault="00103904" w:rsidP="00CC020C">
            <w:pPr>
              <w:autoSpaceDE w:val="0"/>
              <w:autoSpaceDN w:val="0"/>
              <w:adjustRightInd w:val="0"/>
              <w:spacing w:after="0" w:line="240" w:lineRule="auto"/>
              <w:rPr>
                <w:rFonts w:asciiTheme="minorHAnsi" w:hAnsiTheme="minorHAnsi" w:cs="Calibri-Bold"/>
                <w:b/>
                <w:bCs/>
                <w:sz w:val="20"/>
                <w:szCs w:val="20"/>
              </w:rPr>
            </w:pPr>
            <w:r>
              <w:rPr>
                <w:rFonts w:asciiTheme="minorHAnsi" w:hAnsiTheme="minorHAnsi" w:cs="Calibri-Bold"/>
                <w:b/>
                <w:bCs/>
                <w:sz w:val="20"/>
                <w:szCs w:val="20"/>
              </w:rPr>
              <w:t>4.9</w:t>
            </w:r>
          </w:p>
        </w:tc>
        <w:tc>
          <w:tcPr>
            <w:tcW w:w="6484" w:type="dxa"/>
            <w:gridSpan w:val="3"/>
          </w:tcPr>
          <w:p w14:paraId="4CA33397" w14:textId="0BDFB73E" w:rsidR="008F0AB4" w:rsidRPr="0093233E" w:rsidRDefault="008F0AB4" w:rsidP="00CC020C">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Leverancier zorgt ervoor dat geautoriseerde personen binnen de deelnemende organisaties van opdrachtgever een inlognaam en wachtwoo</w:t>
            </w:r>
            <w:r w:rsidR="00103904">
              <w:rPr>
                <w:rFonts w:asciiTheme="minorHAnsi" w:hAnsiTheme="minorHAnsi" w:cs="Calibri"/>
                <w:sz w:val="20"/>
                <w:szCs w:val="20"/>
              </w:rPr>
              <w:t>rd ontvangen voor het webportal.</w:t>
            </w:r>
          </w:p>
          <w:p w14:paraId="3F20964D" w14:textId="77777777" w:rsidR="008F0AB4" w:rsidRPr="0093233E" w:rsidRDefault="008F0AB4" w:rsidP="00CC020C">
            <w:pPr>
              <w:autoSpaceDE w:val="0"/>
              <w:autoSpaceDN w:val="0"/>
              <w:adjustRightInd w:val="0"/>
              <w:spacing w:after="0" w:line="240" w:lineRule="auto"/>
              <w:rPr>
                <w:rFonts w:asciiTheme="minorHAnsi" w:hAnsiTheme="minorHAnsi" w:cs="Calibri-Bold"/>
                <w:b/>
                <w:bCs/>
                <w:sz w:val="20"/>
                <w:szCs w:val="20"/>
              </w:rPr>
            </w:pPr>
          </w:p>
        </w:tc>
        <w:tc>
          <w:tcPr>
            <w:tcW w:w="1656" w:type="dxa"/>
          </w:tcPr>
          <w:p w14:paraId="2440D600"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p>
        </w:tc>
      </w:tr>
      <w:tr w:rsidR="008F0AB4" w:rsidRPr="0093233E" w14:paraId="0232F11C" w14:textId="665E8ED8" w:rsidTr="00A348BD">
        <w:tc>
          <w:tcPr>
            <w:tcW w:w="925" w:type="dxa"/>
          </w:tcPr>
          <w:p w14:paraId="186758C2" w14:textId="602C1118" w:rsidR="008F0AB4" w:rsidRPr="0093233E" w:rsidRDefault="00103904" w:rsidP="00CC020C">
            <w:pPr>
              <w:autoSpaceDE w:val="0"/>
              <w:autoSpaceDN w:val="0"/>
              <w:adjustRightInd w:val="0"/>
              <w:spacing w:after="0" w:line="240" w:lineRule="auto"/>
              <w:rPr>
                <w:rFonts w:asciiTheme="minorHAnsi" w:hAnsiTheme="minorHAnsi" w:cs="Calibri-Bold"/>
                <w:b/>
                <w:bCs/>
                <w:sz w:val="20"/>
                <w:szCs w:val="20"/>
              </w:rPr>
            </w:pPr>
            <w:r>
              <w:rPr>
                <w:rFonts w:asciiTheme="minorHAnsi" w:hAnsiTheme="minorHAnsi" w:cs="Calibri-Bold"/>
                <w:b/>
                <w:bCs/>
                <w:sz w:val="20"/>
                <w:szCs w:val="20"/>
              </w:rPr>
              <w:t>4.10</w:t>
            </w:r>
          </w:p>
        </w:tc>
        <w:tc>
          <w:tcPr>
            <w:tcW w:w="6484" w:type="dxa"/>
            <w:gridSpan w:val="3"/>
          </w:tcPr>
          <w:p w14:paraId="576614A5" w14:textId="08211B48" w:rsidR="008F0AB4" w:rsidRPr="0093233E" w:rsidRDefault="00352AA3" w:rsidP="00CC020C">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Cs/>
                <w:sz w:val="20"/>
                <w:szCs w:val="20"/>
              </w:rPr>
              <w:t>In de webportal kunnen producten met elkaar vergeleken worden (minimaal 3).</w:t>
            </w:r>
          </w:p>
        </w:tc>
        <w:tc>
          <w:tcPr>
            <w:tcW w:w="1656" w:type="dxa"/>
          </w:tcPr>
          <w:p w14:paraId="549AF44C"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p>
        </w:tc>
      </w:tr>
      <w:tr w:rsidR="008F0AB4" w:rsidRPr="0093233E" w14:paraId="32472F1B" w14:textId="35A0D1F2" w:rsidTr="00A348BD">
        <w:tc>
          <w:tcPr>
            <w:tcW w:w="925" w:type="dxa"/>
          </w:tcPr>
          <w:p w14:paraId="0449EBFA" w14:textId="73C6C8CA" w:rsidR="008F0AB4" w:rsidRPr="0093233E" w:rsidRDefault="00103904" w:rsidP="00CC020C">
            <w:pPr>
              <w:autoSpaceDE w:val="0"/>
              <w:autoSpaceDN w:val="0"/>
              <w:adjustRightInd w:val="0"/>
              <w:spacing w:after="0" w:line="240" w:lineRule="auto"/>
              <w:rPr>
                <w:rFonts w:asciiTheme="minorHAnsi" w:hAnsiTheme="minorHAnsi" w:cs="Calibri-Bold"/>
                <w:b/>
                <w:bCs/>
                <w:sz w:val="20"/>
                <w:szCs w:val="20"/>
              </w:rPr>
            </w:pPr>
            <w:r>
              <w:rPr>
                <w:rFonts w:asciiTheme="minorHAnsi" w:hAnsiTheme="minorHAnsi" w:cs="Calibri-Bold"/>
                <w:b/>
                <w:bCs/>
                <w:sz w:val="20"/>
                <w:szCs w:val="20"/>
              </w:rPr>
              <w:t>4.11</w:t>
            </w:r>
          </w:p>
        </w:tc>
        <w:tc>
          <w:tcPr>
            <w:tcW w:w="6484" w:type="dxa"/>
            <w:gridSpan w:val="3"/>
          </w:tcPr>
          <w:p w14:paraId="22EE7D3C" w14:textId="2F4D1DC8" w:rsidR="008F0AB4" w:rsidRPr="0093233E" w:rsidRDefault="008F0AB4" w:rsidP="004A4B4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IDFont+F3"/>
                <w:sz w:val="20"/>
                <w:szCs w:val="20"/>
              </w:rPr>
              <w:t>Inschrijver dient binnen 4 weken, na de definitieve gunning, de webportal operationeel, en door de BAR gemeenten goedgekeurd, te hebben gerealiseerd.</w:t>
            </w:r>
          </w:p>
        </w:tc>
        <w:tc>
          <w:tcPr>
            <w:tcW w:w="1656" w:type="dxa"/>
          </w:tcPr>
          <w:p w14:paraId="75A30E59" w14:textId="77777777" w:rsidR="008F0AB4" w:rsidRPr="0093233E" w:rsidRDefault="008F0AB4" w:rsidP="004A4B46">
            <w:pPr>
              <w:autoSpaceDE w:val="0"/>
              <w:autoSpaceDN w:val="0"/>
              <w:adjustRightInd w:val="0"/>
              <w:spacing w:after="0" w:line="240" w:lineRule="auto"/>
              <w:rPr>
                <w:rFonts w:asciiTheme="minorHAnsi" w:hAnsiTheme="minorHAnsi" w:cs="Calibri"/>
                <w:sz w:val="20"/>
                <w:szCs w:val="20"/>
              </w:rPr>
            </w:pPr>
          </w:p>
        </w:tc>
      </w:tr>
      <w:tr w:rsidR="008F0AB4" w:rsidRPr="0093233E" w14:paraId="765FAC4B" w14:textId="0A2B02D9" w:rsidTr="00A348BD">
        <w:tc>
          <w:tcPr>
            <w:tcW w:w="925" w:type="dxa"/>
          </w:tcPr>
          <w:p w14:paraId="6FE6DD25" w14:textId="3928CC88" w:rsidR="008F0AB4" w:rsidRPr="0093233E" w:rsidRDefault="00103904" w:rsidP="00CC020C">
            <w:pPr>
              <w:autoSpaceDE w:val="0"/>
              <w:autoSpaceDN w:val="0"/>
              <w:adjustRightInd w:val="0"/>
              <w:spacing w:after="0" w:line="240" w:lineRule="auto"/>
              <w:rPr>
                <w:rFonts w:asciiTheme="minorHAnsi" w:hAnsiTheme="minorHAnsi" w:cs="Calibri-Bold"/>
                <w:b/>
                <w:bCs/>
                <w:sz w:val="20"/>
                <w:szCs w:val="20"/>
              </w:rPr>
            </w:pPr>
            <w:r>
              <w:rPr>
                <w:rFonts w:asciiTheme="minorHAnsi" w:hAnsiTheme="minorHAnsi" w:cs="Calibri-Bold"/>
                <w:b/>
                <w:bCs/>
                <w:sz w:val="20"/>
                <w:szCs w:val="20"/>
              </w:rPr>
              <w:t>4.12</w:t>
            </w:r>
          </w:p>
        </w:tc>
        <w:tc>
          <w:tcPr>
            <w:tcW w:w="6484" w:type="dxa"/>
            <w:gridSpan w:val="3"/>
          </w:tcPr>
          <w:p w14:paraId="378CD914" w14:textId="5B14CD70" w:rsidR="008F0AB4" w:rsidRPr="0093233E" w:rsidRDefault="008F0AB4" w:rsidP="00CC020C">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Het webportal biedt een overzicht/historie van alle bestellingen. Daarnaast kan er worden teruggezocht op inkooporder niveau. Per bestelling kunnen</w:t>
            </w:r>
            <w:r w:rsidR="00633F47" w:rsidRPr="0093233E">
              <w:rPr>
                <w:rFonts w:asciiTheme="minorHAnsi" w:hAnsiTheme="minorHAnsi" w:cs="Calibri"/>
                <w:sz w:val="20"/>
                <w:szCs w:val="20"/>
              </w:rPr>
              <w:t xml:space="preserve"> </w:t>
            </w:r>
            <w:r w:rsidRPr="0093233E">
              <w:rPr>
                <w:rFonts w:asciiTheme="minorHAnsi" w:hAnsiTheme="minorHAnsi" w:cs="Calibri"/>
                <w:sz w:val="20"/>
                <w:szCs w:val="20"/>
              </w:rPr>
              <w:t>vervolgens de volgende zaken opgevraagd/uitgevoerd worden:</w:t>
            </w:r>
          </w:p>
          <w:p w14:paraId="3170A201"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status;</w:t>
            </w:r>
          </w:p>
          <w:p w14:paraId="4903D854"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gegevens over de levering (besteller, merk, model, typenummer,</w:t>
            </w:r>
          </w:p>
          <w:p w14:paraId="0DDEEC70" w14:textId="53F08373" w:rsidR="008F0AB4" w:rsidRPr="0093233E" w:rsidRDefault="00103904" w:rsidP="00CC020C">
            <w:pPr>
              <w:autoSpaceDE w:val="0"/>
              <w:autoSpaceDN w:val="0"/>
              <w:adjustRightInd w:val="0"/>
              <w:spacing w:after="0" w:line="240" w:lineRule="auto"/>
              <w:rPr>
                <w:rFonts w:asciiTheme="minorHAnsi" w:hAnsiTheme="minorHAnsi" w:cs="Calibri"/>
                <w:sz w:val="20"/>
                <w:szCs w:val="20"/>
              </w:rPr>
            </w:pPr>
            <w:r>
              <w:rPr>
                <w:rFonts w:asciiTheme="minorHAnsi" w:hAnsiTheme="minorHAnsi" w:cs="Calibri"/>
                <w:sz w:val="20"/>
                <w:szCs w:val="20"/>
              </w:rPr>
              <w:t>serienummer, mac-</w:t>
            </w:r>
            <w:r w:rsidR="008F0AB4" w:rsidRPr="0093233E">
              <w:rPr>
                <w:rFonts w:asciiTheme="minorHAnsi" w:hAnsiTheme="minorHAnsi" w:cs="Calibri"/>
                <w:sz w:val="20"/>
                <w:szCs w:val="20"/>
              </w:rPr>
              <w:t>adres, aanschafdatum, leverdatum, garantietermijn, en de</w:t>
            </w:r>
            <w:r w:rsidR="00633F47" w:rsidRPr="0093233E">
              <w:rPr>
                <w:rFonts w:asciiTheme="minorHAnsi" w:hAnsiTheme="minorHAnsi" w:cs="Calibri"/>
                <w:sz w:val="20"/>
                <w:szCs w:val="20"/>
              </w:rPr>
              <w:t xml:space="preserve"> </w:t>
            </w:r>
            <w:r w:rsidR="008F0AB4" w:rsidRPr="0093233E">
              <w:rPr>
                <w:rFonts w:asciiTheme="minorHAnsi" w:hAnsiTheme="minorHAnsi" w:cs="Calibri"/>
                <w:sz w:val="20"/>
                <w:szCs w:val="20"/>
              </w:rPr>
              <w:t>pakbon);</w:t>
            </w:r>
          </w:p>
          <w:p w14:paraId="3C21498C"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track &amp; trace;</w:t>
            </w:r>
          </w:p>
          <w:p w14:paraId="62A88769" w14:textId="640F56ED" w:rsidR="008F0AB4" w:rsidRPr="0093233E" w:rsidRDefault="008F0AB4" w:rsidP="0024421D">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 facturen.</w:t>
            </w:r>
          </w:p>
        </w:tc>
        <w:tc>
          <w:tcPr>
            <w:tcW w:w="1656" w:type="dxa"/>
          </w:tcPr>
          <w:p w14:paraId="2F18F2C2"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p>
        </w:tc>
      </w:tr>
      <w:tr w:rsidR="008F0AB4" w:rsidRPr="0093233E" w14:paraId="6F59534E" w14:textId="6B25D198" w:rsidTr="00A348BD">
        <w:tc>
          <w:tcPr>
            <w:tcW w:w="925" w:type="dxa"/>
          </w:tcPr>
          <w:p w14:paraId="4F61C1B1" w14:textId="7AA4E43D" w:rsidR="008F0AB4" w:rsidRPr="0093233E" w:rsidRDefault="00633F47"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4.1</w:t>
            </w:r>
            <w:r w:rsidR="00103904">
              <w:rPr>
                <w:rFonts w:asciiTheme="minorHAnsi" w:hAnsiTheme="minorHAnsi" w:cs="Calibri-Bold"/>
                <w:b/>
                <w:bCs/>
                <w:sz w:val="20"/>
                <w:szCs w:val="20"/>
              </w:rPr>
              <w:t>3</w:t>
            </w:r>
          </w:p>
        </w:tc>
        <w:tc>
          <w:tcPr>
            <w:tcW w:w="6484" w:type="dxa"/>
            <w:gridSpan w:val="3"/>
          </w:tcPr>
          <w:p w14:paraId="4096AC35" w14:textId="277F9401" w:rsidR="008F0AB4" w:rsidRPr="0093233E" w:rsidRDefault="008F0AB4" w:rsidP="00633F47">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Storingen, klachten(historie), en garantieaanspraken moeten digitaal gemeld en ingezien kunnen worden, waaronder een RMA-track &amp; trace system. Ook</w:t>
            </w:r>
            <w:r w:rsidR="00633F47" w:rsidRPr="0093233E">
              <w:rPr>
                <w:rFonts w:asciiTheme="minorHAnsi" w:hAnsiTheme="minorHAnsi" w:cs="Calibri"/>
                <w:sz w:val="20"/>
                <w:szCs w:val="20"/>
              </w:rPr>
              <w:t xml:space="preserve"> </w:t>
            </w:r>
            <w:r w:rsidRPr="0093233E">
              <w:rPr>
                <w:rFonts w:asciiTheme="minorHAnsi" w:hAnsiTheme="minorHAnsi" w:cs="Calibri"/>
                <w:sz w:val="20"/>
                <w:szCs w:val="20"/>
              </w:rPr>
              <w:t>storingen en klachten die telefonisch of per mail zijn gemeld, staan in de portal.</w:t>
            </w:r>
          </w:p>
        </w:tc>
        <w:tc>
          <w:tcPr>
            <w:tcW w:w="1656" w:type="dxa"/>
          </w:tcPr>
          <w:p w14:paraId="24E69B3F"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p>
        </w:tc>
      </w:tr>
      <w:tr w:rsidR="008F0AB4" w:rsidRPr="0093233E" w14:paraId="09F1502E" w14:textId="3DDE906F" w:rsidTr="00A348BD">
        <w:tc>
          <w:tcPr>
            <w:tcW w:w="925" w:type="dxa"/>
          </w:tcPr>
          <w:p w14:paraId="50DDC04F" w14:textId="108BA400" w:rsidR="008F0AB4" w:rsidRPr="0093233E" w:rsidRDefault="00633F47"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4.1</w:t>
            </w:r>
            <w:r w:rsidR="00103904">
              <w:rPr>
                <w:rFonts w:asciiTheme="minorHAnsi" w:hAnsiTheme="minorHAnsi" w:cs="Calibri-Bold"/>
                <w:b/>
                <w:bCs/>
                <w:sz w:val="20"/>
                <w:szCs w:val="20"/>
              </w:rPr>
              <w:t>4</w:t>
            </w:r>
          </w:p>
        </w:tc>
        <w:tc>
          <w:tcPr>
            <w:tcW w:w="6484" w:type="dxa"/>
            <w:gridSpan w:val="3"/>
          </w:tcPr>
          <w:p w14:paraId="49818C54" w14:textId="79E9CB54" w:rsidR="008F0AB4" w:rsidRPr="0093233E" w:rsidRDefault="008F0AB4" w:rsidP="00633F47">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De beschikbare informatie ten aanzien van bestellingen, leveringen, offertes,</w:t>
            </w:r>
            <w:r w:rsidR="00633F47" w:rsidRPr="0093233E">
              <w:rPr>
                <w:rFonts w:asciiTheme="minorHAnsi" w:hAnsiTheme="minorHAnsi" w:cs="Calibri"/>
                <w:sz w:val="20"/>
                <w:szCs w:val="20"/>
              </w:rPr>
              <w:t xml:space="preserve"> </w:t>
            </w:r>
            <w:r w:rsidRPr="0093233E">
              <w:rPr>
                <w:rFonts w:asciiTheme="minorHAnsi" w:hAnsiTheme="minorHAnsi" w:cs="Calibri"/>
                <w:sz w:val="20"/>
                <w:szCs w:val="20"/>
              </w:rPr>
              <w:t>RMA’s uit de webportal moet te exporteren zijn in een Excel of CSV-formaat.</w:t>
            </w:r>
          </w:p>
        </w:tc>
        <w:tc>
          <w:tcPr>
            <w:tcW w:w="1656" w:type="dxa"/>
          </w:tcPr>
          <w:p w14:paraId="1E57D648" w14:textId="77777777" w:rsidR="008F0AB4" w:rsidRPr="0093233E" w:rsidRDefault="008F0AB4" w:rsidP="00CC020C">
            <w:pPr>
              <w:autoSpaceDE w:val="0"/>
              <w:autoSpaceDN w:val="0"/>
              <w:adjustRightInd w:val="0"/>
              <w:spacing w:after="0" w:line="240" w:lineRule="auto"/>
              <w:rPr>
                <w:rFonts w:asciiTheme="minorHAnsi" w:hAnsiTheme="minorHAnsi" w:cs="Calibri"/>
                <w:sz w:val="20"/>
                <w:szCs w:val="20"/>
              </w:rPr>
            </w:pPr>
          </w:p>
        </w:tc>
      </w:tr>
      <w:tr w:rsidR="00C35A63" w:rsidRPr="0093233E" w14:paraId="66F729CF" w14:textId="2AC44779" w:rsidTr="00266D2B">
        <w:tc>
          <w:tcPr>
            <w:tcW w:w="7409" w:type="dxa"/>
            <w:gridSpan w:val="4"/>
          </w:tcPr>
          <w:p w14:paraId="4D7EB5FB" w14:textId="77777777" w:rsidR="00C35A63" w:rsidRPr="0093233E" w:rsidRDefault="00C35A63" w:rsidP="00CC020C">
            <w:pPr>
              <w:autoSpaceDE w:val="0"/>
              <w:autoSpaceDN w:val="0"/>
              <w:adjustRightInd w:val="0"/>
              <w:spacing w:after="0" w:line="240" w:lineRule="auto"/>
              <w:rPr>
                <w:rFonts w:asciiTheme="minorHAnsi" w:hAnsiTheme="minorHAnsi" w:cs="Calibri-Bold"/>
                <w:b/>
                <w:bCs/>
                <w:sz w:val="20"/>
                <w:szCs w:val="20"/>
              </w:rPr>
            </w:pPr>
          </w:p>
          <w:p w14:paraId="66BFCBB7" w14:textId="774B8607" w:rsidR="00C35A63" w:rsidRPr="0093233E" w:rsidRDefault="00C35A63" w:rsidP="00CC020C">
            <w:pPr>
              <w:autoSpaceDE w:val="0"/>
              <w:autoSpaceDN w:val="0"/>
              <w:adjustRightInd w:val="0"/>
              <w:spacing w:after="0" w:line="240" w:lineRule="auto"/>
              <w:rPr>
                <w:rFonts w:asciiTheme="minorHAnsi" w:hAnsiTheme="minorHAnsi" w:cs="Calibri-Bold"/>
                <w:bCs/>
                <w:sz w:val="20"/>
                <w:szCs w:val="20"/>
              </w:rPr>
            </w:pPr>
          </w:p>
        </w:tc>
        <w:tc>
          <w:tcPr>
            <w:tcW w:w="1656" w:type="dxa"/>
          </w:tcPr>
          <w:p w14:paraId="46F6B317" w14:textId="77777777" w:rsidR="00C35A63" w:rsidRPr="0093233E" w:rsidRDefault="00C35A63" w:rsidP="00CC020C">
            <w:pPr>
              <w:autoSpaceDE w:val="0"/>
              <w:autoSpaceDN w:val="0"/>
              <w:adjustRightInd w:val="0"/>
              <w:spacing w:after="0" w:line="240" w:lineRule="auto"/>
              <w:rPr>
                <w:rFonts w:asciiTheme="minorHAnsi" w:hAnsiTheme="minorHAnsi" w:cs="Calibri"/>
                <w:sz w:val="20"/>
                <w:szCs w:val="20"/>
              </w:rPr>
            </w:pPr>
          </w:p>
        </w:tc>
      </w:tr>
      <w:tr w:rsidR="00D531E8" w:rsidRPr="0093233E" w14:paraId="69D7CD26" w14:textId="77777777" w:rsidTr="00A348BD">
        <w:tc>
          <w:tcPr>
            <w:tcW w:w="925" w:type="dxa"/>
          </w:tcPr>
          <w:p w14:paraId="239ED882" w14:textId="259875C5" w:rsidR="00D531E8" w:rsidRPr="0093233E" w:rsidRDefault="00D531E8" w:rsidP="00D531E8">
            <w:pPr>
              <w:rPr>
                <w:rFonts w:asciiTheme="minorHAnsi" w:hAnsiTheme="minorHAnsi" w:cs="Calibri-Bold"/>
                <w:b/>
                <w:bCs/>
                <w:sz w:val="20"/>
                <w:szCs w:val="20"/>
              </w:rPr>
            </w:pPr>
            <w:r w:rsidRPr="0093233E">
              <w:rPr>
                <w:rFonts w:asciiTheme="minorHAnsi" w:hAnsiTheme="minorHAnsi"/>
                <w:b/>
                <w:sz w:val="20"/>
                <w:szCs w:val="20"/>
              </w:rPr>
              <w:t>5</w:t>
            </w:r>
          </w:p>
        </w:tc>
        <w:tc>
          <w:tcPr>
            <w:tcW w:w="6484" w:type="dxa"/>
            <w:gridSpan w:val="3"/>
          </w:tcPr>
          <w:p w14:paraId="1FE4BBFC" w14:textId="64EAC01C" w:rsidR="00D531E8" w:rsidRPr="007F1754" w:rsidRDefault="00D531E8" w:rsidP="007F1754">
            <w:pPr>
              <w:pStyle w:val="Kop3"/>
              <w:outlineLvl w:val="2"/>
            </w:pPr>
            <w:bookmarkStart w:id="4" w:name="_Toc130995794"/>
            <w:r w:rsidRPr="007F1754">
              <w:t>Levering</w:t>
            </w:r>
            <w:bookmarkEnd w:id="4"/>
          </w:p>
        </w:tc>
        <w:tc>
          <w:tcPr>
            <w:tcW w:w="1656" w:type="dxa"/>
          </w:tcPr>
          <w:p w14:paraId="250C7456" w14:textId="1E86EBA5" w:rsidR="00D531E8" w:rsidRPr="00B6671F" w:rsidRDefault="00D531E8" w:rsidP="00B6671F">
            <w:pPr>
              <w:rPr>
                <w:sz w:val="20"/>
                <w:szCs w:val="20"/>
              </w:rPr>
            </w:pPr>
            <w:r w:rsidRPr="00B6671F">
              <w:rPr>
                <w:sz w:val="20"/>
                <w:szCs w:val="20"/>
              </w:rPr>
              <w:t>Voldoet</w:t>
            </w:r>
            <w:r w:rsidR="007F1754" w:rsidRPr="00B6671F">
              <w:rPr>
                <w:sz w:val="20"/>
                <w:szCs w:val="20"/>
              </w:rPr>
              <w:t xml:space="preserve"> </w:t>
            </w:r>
            <w:r w:rsidRPr="00B6671F">
              <w:rPr>
                <w:sz w:val="20"/>
                <w:szCs w:val="20"/>
              </w:rPr>
              <w:t>Ja/Nee:</w:t>
            </w:r>
          </w:p>
        </w:tc>
      </w:tr>
      <w:tr w:rsidR="00D531E8" w:rsidRPr="0093233E" w14:paraId="7376B528" w14:textId="0B0C1843" w:rsidTr="00A348BD">
        <w:tc>
          <w:tcPr>
            <w:tcW w:w="925" w:type="dxa"/>
          </w:tcPr>
          <w:p w14:paraId="2AF9485E" w14:textId="2D6A2B84" w:rsidR="00D531E8" w:rsidRPr="0093233E" w:rsidRDefault="00D531E8" w:rsidP="00D531E8">
            <w:pPr>
              <w:rPr>
                <w:rFonts w:asciiTheme="minorHAnsi" w:hAnsiTheme="minorHAnsi"/>
                <w:sz w:val="20"/>
                <w:szCs w:val="20"/>
              </w:rPr>
            </w:pPr>
            <w:r w:rsidRPr="0093233E">
              <w:rPr>
                <w:rFonts w:asciiTheme="minorHAnsi" w:hAnsiTheme="minorHAnsi" w:cs="Calibri-Bold"/>
                <w:b/>
                <w:bCs/>
                <w:sz w:val="20"/>
                <w:szCs w:val="20"/>
              </w:rPr>
              <w:t>5.1</w:t>
            </w:r>
          </w:p>
        </w:tc>
        <w:tc>
          <w:tcPr>
            <w:tcW w:w="6484" w:type="dxa"/>
            <w:gridSpan w:val="3"/>
          </w:tcPr>
          <w:p w14:paraId="385A18D0" w14:textId="5C94C391" w:rsidR="00D531E8" w:rsidRPr="0093233E" w:rsidRDefault="00D531E8" w:rsidP="00D531E8">
            <w:pPr>
              <w:autoSpaceDE w:val="0"/>
              <w:autoSpaceDN w:val="0"/>
              <w:adjustRightInd w:val="0"/>
              <w:spacing w:after="0" w:line="240" w:lineRule="auto"/>
              <w:rPr>
                <w:rFonts w:asciiTheme="minorHAnsi" w:hAnsiTheme="minorHAnsi"/>
                <w:sz w:val="20"/>
                <w:szCs w:val="20"/>
              </w:rPr>
            </w:pPr>
            <w:r w:rsidRPr="0093233E">
              <w:rPr>
                <w:rFonts w:asciiTheme="minorHAnsi" w:hAnsiTheme="minorHAnsi" w:cs="Calibri"/>
                <w:sz w:val="20"/>
                <w:szCs w:val="20"/>
              </w:rPr>
              <w:t>Levering is mogelijk op ieder door opdrachtgever gewenst adres binnen Nederland.</w:t>
            </w:r>
          </w:p>
        </w:tc>
        <w:tc>
          <w:tcPr>
            <w:tcW w:w="1656" w:type="dxa"/>
          </w:tcPr>
          <w:p w14:paraId="6A0B78A9" w14:textId="76F651CF" w:rsidR="00D531E8" w:rsidRPr="0093233E" w:rsidRDefault="00D531E8" w:rsidP="00D531E8">
            <w:pPr>
              <w:pStyle w:val="Kop1"/>
              <w:outlineLvl w:val="0"/>
              <w:rPr>
                <w:rFonts w:asciiTheme="minorHAnsi" w:hAnsiTheme="minorHAnsi"/>
                <w:sz w:val="20"/>
                <w:szCs w:val="20"/>
              </w:rPr>
            </w:pPr>
          </w:p>
        </w:tc>
      </w:tr>
      <w:tr w:rsidR="00D531E8" w:rsidRPr="0093233E" w14:paraId="59BCD632" w14:textId="5520DFAF" w:rsidTr="00A348BD">
        <w:tc>
          <w:tcPr>
            <w:tcW w:w="925" w:type="dxa"/>
          </w:tcPr>
          <w:p w14:paraId="2C10B851" w14:textId="34411D33"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highlight w:val="yellow"/>
              </w:rPr>
            </w:pPr>
            <w:bookmarkStart w:id="5" w:name="_GoBack"/>
            <w:bookmarkEnd w:id="5"/>
            <w:r w:rsidRPr="00ED5658">
              <w:rPr>
                <w:rFonts w:asciiTheme="minorHAnsi" w:hAnsiTheme="minorHAnsi" w:cs="Calibri-Bold"/>
                <w:b/>
                <w:bCs/>
                <w:sz w:val="20"/>
                <w:szCs w:val="20"/>
              </w:rPr>
              <w:t>5.2</w:t>
            </w:r>
          </w:p>
        </w:tc>
        <w:tc>
          <w:tcPr>
            <w:tcW w:w="6484" w:type="dxa"/>
            <w:gridSpan w:val="3"/>
          </w:tcPr>
          <w:p w14:paraId="364E2F67" w14:textId="77777777" w:rsidR="00D531E8" w:rsidRPr="00ED5658" w:rsidRDefault="00D531E8" w:rsidP="00D531E8">
            <w:pPr>
              <w:autoSpaceDE w:val="0"/>
              <w:autoSpaceDN w:val="0"/>
              <w:adjustRightInd w:val="0"/>
              <w:spacing w:after="0" w:line="240" w:lineRule="auto"/>
              <w:rPr>
                <w:rFonts w:asciiTheme="minorHAnsi" w:hAnsiTheme="minorHAnsi" w:cs="Calibri"/>
                <w:sz w:val="20"/>
                <w:szCs w:val="20"/>
              </w:rPr>
            </w:pPr>
            <w:r w:rsidRPr="00ED5658">
              <w:rPr>
                <w:rFonts w:asciiTheme="minorHAnsi" w:hAnsiTheme="minorHAnsi" w:cs="Calibri"/>
                <w:sz w:val="20"/>
                <w:szCs w:val="20"/>
              </w:rPr>
              <w:t>Leverancier biedt de volgende levertijden:</w:t>
            </w:r>
          </w:p>
          <w:p w14:paraId="12B993A1" w14:textId="29A3C341" w:rsidR="00D531E8" w:rsidRPr="00ED5658" w:rsidRDefault="00D531E8" w:rsidP="00D531E8">
            <w:pPr>
              <w:autoSpaceDE w:val="0"/>
              <w:autoSpaceDN w:val="0"/>
              <w:adjustRightInd w:val="0"/>
              <w:spacing w:after="0" w:line="240" w:lineRule="auto"/>
              <w:rPr>
                <w:rFonts w:asciiTheme="minorHAnsi" w:hAnsiTheme="minorHAnsi" w:cs="Calibri"/>
                <w:sz w:val="20"/>
                <w:szCs w:val="20"/>
              </w:rPr>
            </w:pPr>
            <w:r w:rsidRPr="00ED5658">
              <w:rPr>
                <w:rFonts w:asciiTheme="minorHAnsi" w:hAnsiTheme="minorHAnsi" w:cs="Calibri"/>
                <w:sz w:val="20"/>
                <w:szCs w:val="20"/>
              </w:rPr>
              <w:t>• Standaard levering (=levering uit voorraad) bij een bestelling voor 15.00 uur: Volgende</w:t>
            </w:r>
            <w:r w:rsidR="00ED5658" w:rsidRPr="00ED5658">
              <w:rPr>
                <w:rFonts w:asciiTheme="minorHAnsi" w:hAnsiTheme="minorHAnsi" w:cs="Calibri"/>
                <w:sz w:val="20"/>
                <w:szCs w:val="20"/>
              </w:rPr>
              <w:t xml:space="preserve"> werkdag doch uiterlijk binnen 4</w:t>
            </w:r>
            <w:r w:rsidRPr="00ED5658">
              <w:rPr>
                <w:rFonts w:asciiTheme="minorHAnsi" w:hAnsiTheme="minorHAnsi" w:cs="Calibri"/>
                <w:sz w:val="20"/>
                <w:szCs w:val="20"/>
              </w:rPr>
              <w:t xml:space="preserve"> werkdagen.</w:t>
            </w:r>
          </w:p>
          <w:p w14:paraId="50ACEC93" w14:textId="5E5FD6D1" w:rsidR="00D531E8" w:rsidRPr="00ED5658" w:rsidRDefault="00D531E8" w:rsidP="00D531E8">
            <w:pPr>
              <w:autoSpaceDE w:val="0"/>
              <w:autoSpaceDN w:val="0"/>
              <w:adjustRightInd w:val="0"/>
              <w:spacing w:after="0" w:line="240" w:lineRule="auto"/>
              <w:rPr>
                <w:rFonts w:asciiTheme="minorHAnsi" w:hAnsiTheme="minorHAnsi" w:cs="Calibri"/>
                <w:sz w:val="20"/>
                <w:szCs w:val="20"/>
              </w:rPr>
            </w:pPr>
            <w:r w:rsidRPr="00ED5658">
              <w:rPr>
                <w:rFonts w:asciiTheme="minorHAnsi" w:hAnsiTheme="minorHAnsi" w:cs="Calibri"/>
                <w:sz w:val="20"/>
                <w:szCs w:val="20"/>
              </w:rPr>
              <w:t xml:space="preserve">• Spoedlevering (=levering uit voorraad): Gegarandeerde levering binnen </w:t>
            </w:r>
            <w:r w:rsidR="00ED5658" w:rsidRPr="00ED5658">
              <w:rPr>
                <w:rFonts w:asciiTheme="minorHAnsi" w:hAnsiTheme="minorHAnsi" w:cs="Calibri"/>
                <w:sz w:val="20"/>
                <w:szCs w:val="20"/>
              </w:rPr>
              <w:t>2</w:t>
            </w:r>
            <w:r w:rsidRPr="00ED5658">
              <w:rPr>
                <w:rFonts w:asciiTheme="minorHAnsi" w:hAnsiTheme="minorHAnsi" w:cs="Calibri"/>
                <w:sz w:val="20"/>
                <w:szCs w:val="20"/>
              </w:rPr>
              <w:t xml:space="preserve"> werkdag na bestelling.</w:t>
            </w:r>
          </w:p>
          <w:p w14:paraId="14FCA855" w14:textId="77777777" w:rsidR="00D531E8" w:rsidRPr="00ED5658" w:rsidRDefault="00D531E8" w:rsidP="00D531E8">
            <w:pPr>
              <w:autoSpaceDE w:val="0"/>
              <w:autoSpaceDN w:val="0"/>
              <w:adjustRightInd w:val="0"/>
              <w:spacing w:after="0" w:line="240" w:lineRule="auto"/>
              <w:rPr>
                <w:rFonts w:asciiTheme="minorHAnsi" w:hAnsiTheme="minorHAnsi" w:cs="Calibri"/>
                <w:sz w:val="20"/>
                <w:szCs w:val="20"/>
              </w:rPr>
            </w:pPr>
            <w:r w:rsidRPr="00ED5658">
              <w:rPr>
                <w:rFonts w:asciiTheme="minorHAnsi" w:hAnsiTheme="minorHAnsi" w:cs="Calibri"/>
                <w:sz w:val="20"/>
                <w:szCs w:val="20"/>
              </w:rPr>
              <w:t>• Built to order: Uiterlijk 20 werkdagen na bestelling</w:t>
            </w:r>
          </w:p>
          <w:p w14:paraId="6091F04E" w14:textId="1FE6F4BC"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highlight w:val="yellow"/>
              </w:rPr>
            </w:pPr>
            <w:r w:rsidRPr="00ED5658">
              <w:rPr>
                <w:rFonts w:asciiTheme="minorHAnsi" w:hAnsiTheme="minorHAnsi" w:cs="Calibri"/>
                <w:sz w:val="20"/>
                <w:szCs w:val="20"/>
              </w:rPr>
              <w:t>Afwijken van deze levertijden bij overmacht is acceptabel indien afdoende gecommuniceerd.</w:t>
            </w:r>
          </w:p>
        </w:tc>
        <w:tc>
          <w:tcPr>
            <w:tcW w:w="1656" w:type="dxa"/>
          </w:tcPr>
          <w:p w14:paraId="693212D1"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D531E8" w:rsidRPr="0093233E" w14:paraId="4A806697" w14:textId="4108B863" w:rsidTr="00A348BD">
        <w:tc>
          <w:tcPr>
            <w:tcW w:w="925" w:type="dxa"/>
          </w:tcPr>
          <w:p w14:paraId="3C7231A7" w14:textId="519122ED"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5.3</w:t>
            </w:r>
          </w:p>
        </w:tc>
        <w:tc>
          <w:tcPr>
            <w:tcW w:w="6484" w:type="dxa"/>
            <w:gridSpan w:val="3"/>
          </w:tcPr>
          <w:p w14:paraId="179BAE74" w14:textId="7253994B" w:rsidR="00D531E8" w:rsidRPr="0093233E" w:rsidRDefault="00D531E8"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Indien blijkt dat de levertijd in punt 5.2 niet haalbaar is, wordt opdrachtgever</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direct en uiterlijk binnen 24 uur actief geïnformeerd en heeft de BAR organisatie het recht om bij een derde alternatieve partij te bestellen Uitgangspunt hierbij is de afgegeven levertijd in de orderbevestiging (zie eis 4.7).</w:t>
            </w:r>
          </w:p>
        </w:tc>
        <w:tc>
          <w:tcPr>
            <w:tcW w:w="1656" w:type="dxa"/>
          </w:tcPr>
          <w:p w14:paraId="06968D5A"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D531E8" w:rsidRPr="0093233E" w14:paraId="760F026D" w14:textId="58B971F0" w:rsidTr="00A348BD">
        <w:tc>
          <w:tcPr>
            <w:tcW w:w="925" w:type="dxa"/>
          </w:tcPr>
          <w:p w14:paraId="3AEC8F83" w14:textId="24102263"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5.4</w:t>
            </w:r>
          </w:p>
        </w:tc>
        <w:tc>
          <w:tcPr>
            <w:tcW w:w="6484" w:type="dxa"/>
            <w:gridSpan w:val="3"/>
          </w:tcPr>
          <w:p w14:paraId="60DC1498" w14:textId="254FB429"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Leverancier hanteert geen minimale bestel- of leverhoeveelheden.</w:t>
            </w:r>
          </w:p>
        </w:tc>
        <w:tc>
          <w:tcPr>
            <w:tcW w:w="1656" w:type="dxa"/>
          </w:tcPr>
          <w:p w14:paraId="5D54DF86"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D531E8" w:rsidRPr="0093233E" w14:paraId="53A8FC1E" w14:textId="1C1001A1" w:rsidTr="00A348BD">
        <w:tc>
          <w:tcPr>
            <w:tcW w:w="925" w:type="dxa"/>
          </w:tcPr>
          <w:p w14:paraId="38DD0F6D" w14:textId="2F0E1C92"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5.5</w:t>
            </w:r>
          </w:p>
        </w:tc>
        <w:tc>
          <w:tcPr>
            <w:tcW w:w="6484" w:type="dxa"/>
            <w:gridSpan w:val="3"/>
          </w:tcPr>
          <w:p w14:paraId="13A59DF2" w14:textId="5BA73FC2"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Leverancier berekent voor "standaard leveringen" en "leveringen built to order" geen orderkosten of andere kosten, ongeacht de ordergrootte.</w:t>
            </w:r>
          </w:p>
        </w:tc>
        <w:tc>
          <w:tcPr>
            <w:tcW w:w="1656" w:type="dxa"/>
          </w:tcPr>
          <w:p w14:paraId="2D1B512F"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D531E8" w:rsidRPr="0093233E" w14:paraId="1125E862" w14:textId="0C064DCC" w:rsidTr="00A348BD">
        <w:tc>
          <w:tcPr>
            <w:tcW w:w="925" w:type="dxa"/>
          </w:tcPr>
          <w:p w14:paraId="14DCF560" w14:textId="2614C6BC"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lastRenderedPageBreak/>
              <w:t>5.6</w:t>
            </w:r>
          </w:p>
        </w:tc>
        <w:tc>
          <w:tcPr>
            <w:tcW w:w="6484" w:type="dxa"/>
            <w:gridSpan w:val="3"/>
          </w:tcPr>
          <w:p w14:paraId="473681FF" w14:textId="5A11F632" w:rsidR="00D531E8" w:rsidRPr="0093233E" w:rsidRDefault="00D531E8"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Tenzij anders overeengekomen worden producten geleverd zodra ze op</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voorraad zijn. Dit kan inhouden dat een levering wordt opgesplitst in</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deelleveringen.</w:t>
            </w:r>
          </w:p>
        </w:tc>
        <w:tc>
          <w:tcPr>
            <w:tcW w:w="1656" w:type="dxa"/>
          </w:tcPr>
          <w:p w14:paraId="68E336CA"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D531E8" w:rsidRPr="0093233E" w14:paraId="2DE70B34" w14:textId="6FB9DF9D" w:rsidTr="00A348BD">
        <w:tc>
          <w:tcPr>
            <w:tcW w:w="925" w:type="dxa"/>
          </w:tcPr>
          <w:p w14:paraId="7650BBC9" w14:textId="7762EC81"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5.7</w:t>
            </w:r>
          </w:p>
        </w:tc>
        <w:tc>
          <w:tcPr>
            <w:tcW w:w="6484" w:type="dxa"/>
            <w:gridSpan w:val="3"/>
          </w:tcPr>
          <w:p w14:paraId="7C60F013" w14:textId="7E04D5D4" w:rsidR="00D531E8" w:rsidRPr="0093233E" w:rsidRDefault="00D531E8" w:rsidP="00DD47BF">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Bij spoedlevering wordt de hoogte van de meerkosten in combinatie met</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levertijd vooraf afgestemd met opdrachtgever.</w:t>
            </w:r>
          </w:p>
        </w:tc>
        <w:tc>
          <w:tcPr>
            <w:tcW w:w="1656" w:type="dxa"/>
          </w:tcPr>
          <w:p w14:paraId="48C46A05"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D531E8" w:rsidRPr="0093233E" w14:paraId="04607948" w14:textId="32240F85" w:rsidTr="00A348BD">
        <w:tc>
          <w:tcPr>
            <w:tcW w:w="925" w:type="dxa"/>
          </w:tcPr>
          <w:p w14:paraId="13A59EF0" w14:textId="29A9BF67"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5.8</w:t>
            </w:r>
          </w:p>
        </w:tc>
        <w:tc>
          <w:tcPr>
            <w:tcW w:w="6484" w:type="dxa"/>
            <w:gridSpan w:val="3"/>
          </w:tcPr>
          <w:p w14:paraId="4AADB0B2" w14:textId="0F07740F" w:rsidR="00D531E8" w:rsidRPr="0093233E" w:rsidRDefault="00D531E8"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Leverancier berekent de meerkosten voor een spoedlevering één op één,</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zonder opslag, door aan opdrachtgever.</w:t>
            </w:r>
          </w:p>
        </w:tc>
        <w:tc>
          <w:tcPr>
            <w:tcW w:w="1656" w:type="dxa"/>
          </w:tcPr>
          <w:p w14:paraId="2C7422A8"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D531E8" w:rsidRPr="0093233E" w14:paraId="20A215AB" w14:textId="7E62497D" w:rsidTr="00A348BD">
        <w:tc>
          <w:tcPr>
            <w:tcW w:w="925" w:type="dxa"/>
          </w:tcPr>
          <w:p w14:paraId="04195FC1" w14:textId="023034C3"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5.9</w:t>
            </w:r>
          </w:p>
        </w:tc>
        <w:tc>
          <w:tcPr>
            <w:tcW w:w="6484" w:type="dxa"/>
            <w:gridSpan w:val="3"/>
          </w:tcPr>
          <w:p w14:paraId="7AFEEB9E" w14:textId="002AFDBB" w:rsidR="00D531E8" w:rsidRPr="0093233E" w:rsidRDefault="00D531E8"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De leveringen geschieden voor rekening en risico van de leverancier (Delivered</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Duty Paid).</w:t>
            </w:r>
          </w:p>
        </w:tc>
        <w:tc>
          <w:tcPr>
            <w:tcW w:w="1656" w:type="dxa"/>
          </w:tcPr>
          <w:p w14:paraId="1BAA4509"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D531E8" w:rsidRPr="0093233E" w14:paraId="69F85A12" w14:textId="6E273139" w:rsidTr="00A348BD">
        <w:tc>
          <w:tcPr>
            <w:tcW w:w="925" w:type="dxa"/>
          </w:tcPr>
          <w:p w14:paraId="052611F9" w14:textId="3D6B968A"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5.10</w:t>
            </w:r>
          </w:p>
        </w:tc>
        <w:tc>
          <w:tcPr>
            <w:tcW w:w="6484" w:type="dxa"/>
            <w:gridSpan w:val="3"/>
          </w:tcPr>
          <w:p w14:paraId="3D2FB325" w14:textId="2765B69F" w:rsidR="00D531E8" w:rsidRPr="0093233E" w:rsidRDefault="00D531E8"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Leveringen dienen binnen kantoortijden (8.30-17.00 uur) te geschieden, tenzij</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anders overeengekomen.</w:t>
            </w:r>
          </w:p>
        </w:tc>
        <w:tc>
          <w:tcPr>
            <w:tcW w:w="1656" w:type="dxa"/>
          </w:tcPr>
          <w:p w14:paraId="7098586E"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D531E8" w:rsidRPr="0093233E" w14:paraId="3A0EFEA1" w14:textId="1F857690" w:rsidTr="00A348BD">
        <w:tc>
          <w:tcPr>
            <w:tcW w:w="925" w:type="dxa"/>
          </w:tcPr>
          <w:p w14:paraId="77A45740" w14:textId="6B88FFD7"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5.11</w:t>
            </w:r>
          </w:p>
        </w:tc>
        <w:tc>
          <w:tcPr>
            <w:tcW w:w="6484" w:type="dxa"/>
            <w:gridSpan w:val="3"/>
          </w:tcPr>
          <w:p w14:paraId="7A8777E1" w14:textId="340EA5D1" w:rsidR="00D531E8" w:rsidRPr="0093233E" w:rsidRDefault="00D531E8"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Leverancier levert alle hardware inclusief originele verpakking, tenzij met</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opdrachtgever anders is overeengekomen.</w:t>
            </w:r>
          </w:p>
        </w:tc>
        <w:tc>
          <w:tcPr>
            <w:tcW w:w="1656" w:type="dxa"/>
          </w:tcPr>
          <w:p w14:paraId="5E223CDD"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D531E8" w:rsidRPr="0093233E" w14:paraId="063CE9F7" w14:textId="6285E038" w:rsidTr="00A348BD">
        <w:tc>
          <w:tcPr>
            <w:tcW w:w="925" w:type="dxa"/>
          </w:tcPr>
          <w:p w14:paraId="6C4B451F" w14:textId="473FA446" w:rsidR="00D531E8" w:rsidRPr="0093233E" w:rsidRDefault="00D531E8" w:rsidP="00D531E8">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5.12</w:t>
            </w:r>
          </w:p>
        </w:tc>
        <w:tc>
          <w:tcPr>
            <w:tcW w:w="6484" w:type="dxa"/>
            <w:gridSpan w:val="3"/>
          </w:tcPr>
          <w:p w14:paraId="1FAE8BFB" w14:textId="4F1598E9" w:rsidR="00D531E8" w:rsidRPr="0093233E" w:rsidRDefault="00D531E8"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Alle te leveren hardware voldoet aan de in Nederland geldende normen. Dit</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houdt tevens in dat de fabrikant in Nederland support levert op de hardware.</w:t>
            </w:r>
          </w:p>
        </w:tc>
        <w:tc>
          <w:tcPr>
            <w:tcW w:w="1656" w:type="dxa"/>
          </w:tcPr>
          <w:p w14:paraId="44F7C0CD"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D531E8" w:rsidRPr="0093233E" w14:paraId="67AE2130" w14:textId="6FAC46FF" w:rsidTr="00A348BD">
        <w:tc>
          <w:tcPr>
            <w:tcW w:w="925" w:type="dxa"/>
          </w:tcPr>
          <w:p w14:paraId="69E84AAC" w14:textId="450ECF4B" w:rsidR="00D531E8" w:rsidRPr="0093233E" w:rsidRDefault="001849E0" w:rsidP="00D531E8">
            <w:pPr>
              <w:autoSpaceDE w:val="0"/>
              <w:autoSpaceDN w:val="0"/>
              <w:adjustRightInd w:val="0"/>
              <w:spacing w:after="0" w:line="240" w:lineRule="auto"/>
              <w:rPr>
                <w:rFonts w:asciiTheme="minorHAnsi" w:hAnsiTheme="minorHAnsi" w:cs="Calibri-Bold"/>
                <w:b/>
                <w:bCs/>
                <w:sz w:val="20"/>
                <w:szCs w:val="20"/>
              </w:rPr>
            </w:pPr>
            <w:r>
              <w:rPr>
                <w:rFonts w:asciiTheme="minorHAnsi" w:hAnsiTheme="minorHAnsi" w:cs="Calibri-Bold"/>
                <w:b/>
                <w:bCs/>
                <w:sz w:val="20"/>
                <w:szCs w:val="20"/>
              </w:rPr>
              <w:t>5.13</w:t>
            </w:r>
          </w:p>
        </w:tc>
        <w:tc>
          <w:tcPr>
            <w:tcW w:w="6484" w:type="dxa"/>
            <w:gridSpan w:val="3"/>
          </w:tcPr>
          <w:p w14:paraId="11864913" w14:textId="096F6853" w:rsidR="00D531E8" w:rsidRPr="0093233E" w:rsidRDefault="00D531E8"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Indien leverancier niet of niet binnen de gewenste tijd kan leveren, dan staat</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 xml:space="preserve">het opdrachtgever vrij de bestelling buiten de </w:t>
            </w:r>
            <w:r w:rsidR="00DD47BF" w:rsidRPr="0093233E">
              <w:rPr>
                <w:rFonts w:asciiTheme="minorHAnsi" w:hAnsiTheme="minorHAnsi" w:cs="Calibri"/>
                <w:sz w:val="20"/>
                <w:szCs w:val="20"/>
              </w:rPr>
              <w:t>ra</w:t>
            </w:r>
            <w:r w:rsidRPr="0093233E">
              <w:rPr>
                <w:rFonts w:asciiTheme="minorHAnsi" w:hAnsiTheme="minorHAnsi" w:cs="Calibri"/>
                <w:sz w:val="20"/>
                <w:szCs w:val="20"/>
              </w:rPr>
              <w:t>amovereenkomst elders te</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plaatsen.</w:t>
            </w:r>
          </w:p>
        </w:tc>
        <w:tc>
          <w:tcPr>
            <w:tcW w:w="1656" w:type="dxa"/>
          </w:tcPr>
          <w:p w14:paraId="3F2C8C43"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D531E8" w:rsidRPr="0093233E" w14:paraId="4B7C789A" w14:textId="2B0DC846" w:rsidTr="00A348BD">
        <w:tc>
          <w:tcPr>
            <w:tcW w:w="925" w:type="dxa"/>
          </w:tcPr>
          <w:p w14:paraId="1E3C0CA0" w14:textId="04442700" w:rsidR="00D531E8" w:rsidRPr="0093233E" w:rsidRDefault="001849E0" w:rsidP="00D531E8">
            <w:pPr>
              <w:autoSpaceDE w:val="0"/>
              <w:autoSpaceDN w:val="0"/>
              <w:adjustRightInd w:val="0"/>
              <w:spacing w:after="0" w:line="240" w:lineRule="auto"/>
              <w:rPr>
                <w:rFonts w:asciiTheme="minorHAnsi" w:hAnsiTheme="minorHAnsi" w:cs="Calibri-Bold"/>
                <w:b/>
                <w:bCs/>
                <w:sz w:val="20"/>
                <w:szCs w:val="20"/>
              </w:rPr>
            </w:pPr>
            <w:r>
              <w:rPr>
                <w:rFonts w:asciiTheme="minorHAnsi" w:hAnsiTheme="minorHAnsi" w:cs="Calibri-Bold"/>
                <w:b/>
                <w:bCs/>
                <w:sz w:val="20"/>
                <w:szCs w:val="20"/>
              </w:rPr>
              <w:t>5.14</w:t>
            </w:r>
          </w:p>
        </w:tc>
        <w:tc>
          <w:tcPr>
            <w:tcW w:w="6484" w:type="dxa"/>
            <w:gridSpan w:val="3"/>
          </w:tcPr>
          <w:p w14:paraId="39A008C0" w14:textId="2AD756A4" w:rsidR="00D531E8" w:rsidRPr="0093233E" w:rsidRDefault="00D531E8"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Het leveren van een verkeerd of defect c.q. niet-functionerend artikel (DOA) is</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gelijk aan NIET leveren; hetzelfde geldt voor het afleveren op een verkeerde</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locatie of afleveradres. Opdrachtgever stelt deze DOA vast. Deze foutieve</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bestellingen worden in alle gevallen kosteloos retour genomen door</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leverancier. De nieuwe levering vindt plaats op basis van een kosteloze</w:t>
            </w:r>
            <w:r w:rsidR="00DD47BF" w:rsidRPr="0093233E">
              <w:rPr>
                <w:rFonts w:asciiTheme="minorHAnsi" w:hAnsiTheme="minorHAnsi" w:cs="Calibri"/>
                <w:sz w:val="20"/>
                <w:szCs w:val="20"/>
              </w:rPr>
              <w:t xml:space="preserve"> </w:t>
            </w:r>
            <w:r w:rsidRPr="0093233E">
              <w:rPr>
                <w:rFonts w:asciiTheme="minorHAnsi" w:hAnsiTheme="minorHAnsi" w:cs="Calibri"/>
                <w:sz w:val="20"/>
                <w:szCs w:val="20"/>
              </w:rPr>
              <w:t>spoedlevering. Alle eventuele bijkomende kosten zijn voor leverancier.</w:t>
            </w:r>
          </w:p>
        </w:tc>
        <w:tc>
          <w:tcPr>
            <w:tcW w:w="1656" w:type="dxa"/>
          </w:tcPr>
          <w:p w14:paraId="4AC8E86A" w14:textId="77777777" w:rsidR="00D531E8" w:rsidRPr="0093233E" w:rsidRDefault="00D531E8" w:rsidP="00D531E8">
            <w:pPr>
              <w:autoSpaceDE w:val="0"/>
              <w:autoSpaceDN w:val="0"/>
              <w:adjustRightInd w:val="0"/>
              <w:spacing w:after="0" w:line="240" w:lineRule="auto"/>
              <w:rPr>
                <w:rFonts w:asciiTheme="minorHAnsi" w:hAnsiTheme="minorHAnsi" w:cs="Calibri"/>
                <w:sz w:val="20"/>
                <w:szCs w:val="20"/>
              </w:rPr>
            </w:pPr>
          </w:p>
        </w:tc>
      </w:tr>
      <w:tr w:rsidR="00C35A63" w:rsidRPr="0093233E" w14:paraId="2195EF99" w14:textId="1889132F" w:rsidTr="00266D2B">
        <w:tc>
          <w:tcPr>
            <w:tcW w:w="7409" w:type="dxa"/>
            <w:gridSpan w:val="4"/>
          </w:tcPr>
          <w:p w14:paraId="38B49B81" w14:textId="77777777" w:rsidR="00C35A63" w:rsidRPr="0093233E" w:rsidRDefault="00C35A63" w:rsidP="00D531E8">
            <w:pPr>
              <w:autoSpaceDE w:val="0"/>
              <w:autoSpaceDN w:val="0"/>
              <w:adjustRightInd w:val="0"/>
              <w:spacing w:after="0" w:line="240" w:lineRule="auto"/>
              <w:rPr>
                <w:rFonts w:asciiTheme="minorHAnsi" w:hAnsiTheme="minorHAnsi" w:cs="Calibri-Bold"/>
                <w:b/>
                <w:bCs/>
                <w:sz w:val="20"/>
                <w:szCs w:val="20"/>
              </w:rPr>
            </w:pPr>
          </w:p>
          <w:p w14:paraId="60A7D4A7" w14:textId="62A3B499" w:rsidR="00C35A63" w:rsidRPr="0093233E" w:rsidRDefault="00C35A63" w:rsidP="00D531E8">
            <w:pPr>
              <w:autoSpaceDE w:val="0"/>
              <w:autoSpaceDN w:val="0"/>
              <w:adjustRightInd w:val="0"/>
              <w:spacing w:after="0" w:line="240" w:lineRule="auto"/>
              <w:rPr>
                <w:rFonts w:asciiTheme="minorHAnsi" w:hAnsiTheme="minorHAnsi" w:cs="Calibri-Bold"/>
                <w:b/>
                <w:bCs/>
                <w:sz w:val="20"/>
                <w:szCs w:val="20"/>
              </w:rPr>
            </w:pPr>
          </w:p>
        </w:tc>
        <w:tc>
          <w:tcPr>
            <w:tcW w:w="1656" w:type="dxa"/>
          </w:tcPr>
          <w:p w14:paraId="5DB1C265" w14:textId="77777777" w:rsidR="00C35A63" w:rsidRPr="0093233E" w:rsidRDefault="00C35A63" w:rsidP="00D531E8">
            <w:pPr>
              <w:autoSpaceDE w:val="0"/>
              <w:autoSpaceDN w:val="0"/>
              <w:adjustRightInd w:val="0"/>
              <w:spacing w:after="0" w:line="240" w:lineRule="auto"/>
              <w:rPr>
                <w:rFonts w:asciiTheme="minorHAnsi" w:hAnsiTheme="minorHAnsi" w:cs="Calibri"/>
                <w:sz w:val="20"/>
                <w:szCs w:val="20"/>
              </w:rPr>
            </w:pPr>
          </w:p>
        </w:tc>
      </w:tr>
      <w:tr w:rsidR="00DD47BF" w:rsidRPr="0093233E" w14:paraId="4033EE20" w14:textId="77777777" w:rsidTr="00A348BD">
        <w:tc>
          <w:tcPr>
            <w:tcW w:w="925" w:type="dxa"/>
          </w:tcPr>
          <w:p w14:paraId="0A60D2C2" w14:textId="37D52CD8"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b/>
                <w:sz w:val="20"/>
                <w:szCs w:val="20"/>
              </w:rPr>
              <w:t>6</w:t>
            </w:r>
          </w:p>
        </w:tc>
        <w:tc>
          <w:tcPr>
            <w:tcW w:w="6484" w:type="dxa"/>
            <w:gridSpan w:val="3"/>
          </w:tcPr>
          <w:p w14:paraId="3F8214F9" w14:textId="082626E6" w:rsidR="00DD47BF" w:rsidRPr="007F1754" w:rsidRDefault="00DD47BF" w:rsidP="007F1754">
            <w:pPr>
              <w:pStyle w:val="Kop3"/>
              <w:outlineLvl w:val="2"/>
            </w:pPr>
            <w:bookmarkStart w:id="6" w:name="_Toc130995795"/>
            <w:r w:rsidRPr="007F1754">
              <w:t>Ondersteuning</w:t>
            </w:r>
            <w:bookmarkEnd w:id="6"/>
          </w:p>
        </w:tc>
        <w:tc>
          <w:tcPr>
            <w:tcW w:w="1656" w:type="dxa"/>
          </w:tcPr>
          <w:p w14:paraId="7C6B6CA5" w14:textId="5FDBBF06" w:rsidR="00DD47BF" w:rsidRPr="00B6671F" w:rsidRDefault="00DD47BF" w:rsidP="00B6671F">
            <w:pPr>
              <w:rPr>
                <w:rFonts w:cs="Calibri"/>
                <w:sz w:val="20"/>
                <w:szCs w:val="20"/>
              </w:rPr>
            </w:pPr>
            <w:r w:rsidRPr="00B6671F">
              <w:rPr>
                <w:sz w:val="20"/>
                <w:szCs w:val="20"/>
              </w:rPr>
              <w:t>Voldoet</w:t>
            </w:r>
            <w:r w:rsidR="007F1754" w:rsidRPr="00B6671F">
              <w:rPr>
                <w:sz w:val="20"/>
                <w:szCs w:val="20"/>
              </w:rPr>
              <w:t xml:space="preserve"> </w:t>
            </w:r>
            <w:r w:rsidRPr="00B6671F">
              <w:rPr>
                <w:sz w:val="20"/>
                <w:szCs w:val="20"/>
              </w:rPr>
              <w:t>Ja/Nee:</w:t>
            </w:r>
          </w:p>
        </w:tc>
      </w:tr>
      <w:tr w:rsidR="00DD47BF" w:rsidRPr="0093233E" w14:paraId="34ABEFAC" w14:textId="78F73D6A" w:rsidTr="00A348BD">
        <w:tc>
          <w:tcPr>
            <w:tcW w:w="925" w:type="dxa"/>
          </w:tcPr>
          <w:p w14:paraId="30E0AD71" w14:textId="494956D0" w:rsidR="00DD47BF" w:rsidRPr="0093233E" w:rsidRDefault="00DD47BF" w:rsidP="00DD47BF">
            <w:pPr>
              <w:rPr>
                <w:rFonts w:asciiTheme="minorHAnsi" w:hAnsiTheme="minorHAnsi"/>
                <w:sz w:val="20"/>
                <w:szCs w:val="20"/>
              </w:rPr>
            </w:pPr>
            <w:r w:rsidRPr="0093233E">
              <w:rPr>
                <w:rFonts w:asciiTheme="minorHAnsi" w:hAnsiTheme="minorHAnsi" w:cs="Calibri-Bold"/>
                <w:b/>
                <w:bCs/>
                <w:sz w:val="20"/>
                <w:szCs w:val="20"/>
              </w:rPr>
              <w:t>6.1</w:t>
            </w:r>
          </w:p>
        </w:tc>
        <w:tc>
          <w:tcPr>
            <w:tcW w:w="6484" w:type="dxa"/>
            <w:gridSpan w:val="3"/>
          </w:tcPr>
          <w:p w14:paraId="366AA796" w14:textId="1396F851" w:rsidR="00DD47BF" w:rsidRPr="0093233E" w:rsidRDefault="00DD47BF" w:rsidP="00DD47BF">
            <w:pPr>
              <w:autoSpaceDE w:val="0"/>
              <w:autoSpaceDN w:val="0"/>
              <w:adjustRightInd w:val="0"/>
              <w:spacing w:after="0" w:line="240" w:lineRule="auto"/>
              <w:rPr>
                <w:rFonts w:asciiTheme="minorHAnsi" w:hAnsiTheme="minorHAnsi"/>
                <w:sz w:val="20"/>
                <w:szCs w:val="20"/>
              </w:rPr>
            </w:pPr>
            <w:r w:rsidRPr="0093233E">
              <w:rPr>
                <w:rFonts w:asciiTheme="minorHAnsi" w:hAnsiTheme="minorHAnsi" w:cs="Calibri"/>
                <w:sz w:val="20"/>
                <w:szCs w:val="20"/>
              </w:rPr>
              <w:t>Leverancier geeft een gedegen advies op aanvraag. Bij verdere uitwerking heeft de leverancier de vrijheid dit aan te tonen middels een POC. Bij twijfel kan ook opdrachtnemer een POC eisen. Indien hardware niet voldoet aan de gestelde eisen van de opdrachtgever wordt de koop ontbonden. Er worden geen kosten in rekening gebracht.</w:t>
            </w:r>
          </w:p>
        </w:tc>
        <w:tc>
          <w:tcPr>
            <w:tcW w:w="1656" w:type="dxa"/>
          </w:tcPr>
          <w:p w14:paraId="3FFC16E0" w14:textId="5D55FC9E" w:rsidR="00DD47BF" w:rsidRPr="0093233E" w:rsidRDefault="00DD47BF" w:rsidP="00DD47BF">
            <w:pPr>
              <w:pStyle w:val="Kop1"/>
              <w:outlineLvl w:val="0"/>
              <w:rPr>
                <w:rFonts w:asciiTheme="minorHAnsi" w:hAnsiTheme="minorHAnsi"/>
                <w:sz w:val="20"/>
                <w:szCs w:val="20"/>
              </w:rPr>
            </w:pPr>
          </w:p>
        </w:tc>
      </w:tr>
      <w:tr w:rsidR="00DD47BF" w:rsidRPr="0093233E" w14:paraId="1C1AE12E" w14:textId="45066385" w:rsidTr="00A348BD">
        <w:tc>
          <w:tcPr>
            <w:tcW w:w="925" w:type="dxa"/>
          </w:tcPr>
          <w:p w14:paraId="43166C94" w14:textId="2E693500"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6.2</w:t>
            </w:r>
          </w:p>
        </w:tc>
        <w:tc>
          <w:tcPr>
            <w:tcW w:w="6484" w:type="dxa"/>
            <w:gridSpan w:val="3"/>
          </w:tcPr>
          <w:p w14:paraId="08DDAC27" w14:textId="54677700" w:rsidR="00DD47BF" w:rsidRPr="0093233E" w:rsidRDefault="00DD47BF" w:rsidP="00DD47BF">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Leverancier hanteert voor de organisatie het principe van Single-Point-of-Contact (SPOC) gedurende de volledige looptijd van de overeenkomst. Opdrachtnemer benoemd hiervoor een contactpersoon.</w:t>
            </w:r>
          </w:p>
          <w:p w14:paraId="24C288A6"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Genoemd contactpersoon dient tevens als escalatiekanaal.</w:t>
            </w:r>
          </w:p>
          <w:p w14:paraId="01011FBA" w14:textId="4C529DAB" w:rsidR="00DD47BF" w:rsidRPr="0093233E" w:rsidRDefault="00DD47BF" w:rsidP="00DD47BF">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Genoemd contactpersoon heeft de vereiste kennis van de betreffende materie en beheerst de Nederlandse taal in woord en geschrift goed.</w:t>
            </w:r>
          </w:p>
          <w:p w14:paraId="232ACB42"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Tevens wordt er een vaste vervanger aangewezen die fungeert als</w:t>
            </w:r>
          </w:p>
          <w:p w14:paraId="3BC46EA8"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contactpersoon bij afwezigheid van de vaste contactpersoon.</w:t>
            </w:r>
          </w:p>
          <w:p w14:paraId="7751E714" w14:textId="15231718"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p>
        </w:tc>
        <w:tc>
          <w:tcPr>
            <w:tcW w:w="1656" w:type="dxa"/>
          </w:tcPr>
          <w:p w14:paraId="2124BE7C"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32762EA3" w14:textId="19AC545F" w:rsidTr="00A348BD">
        <w:tc>
          <w:tcPr>
            <w:tcW w:w="925" w:type="dxa"/>
          </w:tcPr>
          <w:p w14:paraId="4E3D5F60" w14:textId="1FECE8D3"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6.3</w:t>
            </w:r>
          </w:p>
        </w:tc>
        <w:tc>
          <w:tcPr>
            <w:tcW w:w="6484" w:type="dxa"/>
            <w:gridSpan w:val="3"/>
          </w:tcPr>
          <w:p w14:paraId="5EACAB83"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De SPOC is minimaal (zowel telefonisch als per mail) bereikbaar op werkdagen van 8.00-17.00 uur. Leverancier koppelt binnen 24 uur inhoudelijk terug op vragen gesteld door opdrachtgever en welke eventuele vervolgstappen moeten worden doorlopen.</w:t>
            </w:r>
          </w:p>
          <w:p w14:paraId="20673558" w14:textId="77777777"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p>
        </w:tc>
        <w:tc>
          <w:tcPr>
            <w:tcW w:w="1656" w:type="dxa"/>
          </w:tcPr>
          <w:p w14:paraId="032D7245"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44859C96" w14:textId="01856590" w:rsidTr="00A348BD">
        <w:tc>
          <w:tcPr>
            <w:tcW w:w="925" w:type="dxa"/>
          </w:tcPr>
          <w:p w14:paraId="7AE7E97F" w14:textId="2C92E46B"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6.4</w:t>
            </w:r>
          </w:p>
        </w:tc>
        <w:tc>
          <w:tcPr>
            <w:tcW w:w="6484" w:type="dxa"/>
            <w:gridSpan w:val="3"/>
          </w:tcPr>
          <w:p w14:paraId="73955FB5" w14:textId="3C10273B"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Leverancier ondersteunt opdrachtgever kosteloos bij het samenstellen van hardware-configuraties, indien dit via de webportal niet eenvoudig mogelijk is.</w:t>
            </w:r>
          </w:p>
        </w:tc>
        <w:tc>
          <w:tcPr>
            <w:tcW w:w="1656" w:type="dxa"/>
          </w:tcPr>
          <w:p w14:paraId="7595E408"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7A5009C1" w14:textId="125A09E1" w:rsidTr="00A348BD">
        <w:tc>
          <w:tcPr>
            <w:tcW w:w="925" w:type="dxa"/>
          </w:tcPr>
          <w:p w14:paraId="54D50DD1" w14:textId="11DC094E"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6.4</w:t>
            </w:r>
          </w:p>
        </w:tc>
        <w:tc>
          <w:tcPr>
            <w:tcW w:w="6484" w:type="dxa"/>
            <w:gridSpan w:val="3"/>
          </w:tcPr>
          <w:p w14:paraId="243E04EF" w14:textId="434CCC46"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Voor het uitbrengen van offertes worden geen kosten in rekening gebracht.</w:t>
            </w:r>
          </w:p>
        </w:tc>
        <w:tc>
          <w:tcPr>
            <w:tcW w:w="1656" w:type="dxa"/>
          </w:tcPr>
          <w:p w14:paraId="2339B0AA"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77A81C4B" w14:textId="773B3EE0" w:rsidTr="00A348BD">
        <w:tc>
          <w:tcPr>
            <w:tcW w:w="925" w:type="dxa"/>
          </w:tcPr>
          <w:p w14:paraId="6B933582" w14:textId="28DC7ECC"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6.5</w:t>
            </w:r>
          </w:p>
        </w:tc>
        <w:tc>
          <w:tcPr>
            <w:tcW w:w="6484" w:type="dxa"/>
            <w:gridSpan w:val="3"/>
          </w:tcPr>
          <w:p w14:paraId="0978BAEF" w14:textId="55C15D3E"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Leverancier houdt opdrachtgever proactief op de hoogte van relevante marktontwikkelingen en wijzigingen ten aanzien van het kernassortiment.</w:t>
            </w:r>
          </w:p>
        </w:tc>
        <w:tc>
          <w:tcPr>
            <w:tcW w:w="1656" w:type="dxa"/>
          </w:tcPr>
          <w:p w14:paraId="36E7FE67"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0877A004" w14:textId="7D1785F6" w:rsidTr="00A348BD">
        <w:tc>
          <w:tcPr>
            <w:tcW w:w="925" w:type="dxa"/>
          </w:tcPr>
          <w:p w14:paraId="07524F4D" w14:textId="555B8596"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lastRenderedPageBreak/>
              <w:t>6.6</w:t>
            </w:r>
          </w:p>
        </w:tc>
        <w:tc>
          <w:tcPr>
            <w:tcW w:w="6484" w:type="dxa"/>
            <w:gridSpan w:val="3"/>
          </w:tcPr>
          <w:p w14:paraId="0337A312" w14:textId="39034A82"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Leverancier heeft een separate servicedesk en een procedure voor klachten en storingen. De servicedesk is te benaderen voor alle klachten en storingen, ongeacht bij welke reseller de hardware oorspronkelijk is aangeschaft.</w:t>
            </w:r>
          </w:p>
        </w:tc>
        <w:tc>
          <w:tcPr>
            <w:tcW w:w="1656" w:type="dxa"/>
          </w:tcPr>
          <w:p w14:paraId="0A7B38B0"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6F66C642" w14:textId="343A7767" w:rsidTr="00A348BD">
        <w:tc>
          <w:tcPr>
            <w:tcW w:w="925" w:type="dxa"/>
          </w:tcPr>
          <w:p w14:paraId="70426EF4" w14:textId="79841926"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6.7</w:t>
            </w:r>
          </w:p>
        </w:tc>
        <w:tc>
          <w:tcPr>
            <w:tcW w:w="6484" w:type="dxa"/>
            <w:gridSpan w:val="3"/>
          </w:tcPr>
          <w:p w14:paraId="66769CB5" w14:textId="2B584531"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Meldingen gericht aan de servicedesk van leverancier kunnen zowel telefonisch en per mail, als via het webportal gedaan worden.</w:t>
            </w:r>
          </w:p>
        </w:tc>
        <w:tc>
          <w:tcPr>
            <w:tcW w:w="1656" w:type="dxa"/>
          </w:tcPr>
          <w:p w14:paraId="42037E7D"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453D4874" w14:textId="1B18539C" w:rsidTr="00A348BD">
        <w:tc>
          <w:tcPr>
            <w:tcW w:w="925" w:type="dxa"/>
          </w:tcPr>
          <w:p w14:paraId="54D0D181" w14:textId="61309087"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6.8</w:t>
            </w:r>
          </w:p>
        </w:tc>
        <w:tc>
          <w:tcPr>
            <w:tcW w:w="6484" w:type="dxa"/>
            <w:gridSpan w:val="3"/>
          </w:tcPr>
          <w:p w14:paraId="6ED38FB7" w14:textId="1D0C35C1"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Meldingen gemaakt per telefoon of mail worden in het webportal door leverancier opgenomen en daar verder afgehandeld.</w:t>
            </w:r>
          </w:p>
        </w:tc>
        <w:tc>
          <w:tcPr>
            <w:tcW w:w="1656" w:type="dxa"/>
          </w:tcPr>
          <w:p w14:paraId="0F4C451E"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0AD65963" w14:textId="7C044146" w:rsidTr="00A348BD">
        <w:tc>
          <w:tcPr>
            <w:tcW w:w="925" w:type="dxa"/>
          </w:tcPr>
          <w:p w14:paraId="5B117669" w14:textId="08EE8E42"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6.9</w:t>
            </w:r>
          </w:p>
        </w:tc>
        <w:tc>
          <w:tcPr>
            <w:tcW w:w="6484" w:type="dxa"/>
            <w:gridSpan w:val="3"/>
          </w:tcPr>
          <w:p w14:paraId="243B1D0E" w14:textId="077B2587"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De servicedesk is minimaal (zowel telefonisch als per mail) bereikbaar op werkdagen van 8.00-17.00 uur.</w:t>
            </w:r>
          </w:p>
        </w:tc>
        <w:tc>
          <w:tcPr>
            <w:tcW w:w="1656" w:type="dxa"/>
          </w:tcPr>
          <w:p w14:paraId="4A490F2B"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01C80115" w14:textId="6FD7BE75" w:rsidTr="00A348BD">
        <w:tc>
          <w:tcPr>
            <w:tcW w:w="925" w:type="dxa"/>
          </w:tcPr>
          <w:p w14:paraId="5C2FE063" w14:textId="34753FC6"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6.10</w:t>
            </w:r>
          </w:p>
        </w:tc>
        <w:tc>
          <w:tcPr>
            <w:tcW w:w="6484" w:type="dxa"/>
            <w:gridSpan w:val="3"/>
          </w:tcPr>
          <w:p w14:paraId="6D1961C0" w14:textId="7F9AC9D8"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Bij een klacht of storingsmelding ontvangt opdrachtgever binnen één werkdag een reactie met daarin een oplossing en een indicatie van de oplostijd. De termijn tussen het melden van een klacht en het verhelpen hiervan bedraagt maximaal 10 werkdagen.</w:t>
            </w:r>
          </w:p>
        </w:tc>
        <w:tc>
          <w:tcPr>
            <w:tcW w:w="1656" w:type="dxa"/>
          </w:tcPr>
          <w:p w14:paraId="42B2868A"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571BD27A" w14:textId="55E035AC" w:rsidTr="00A348BD">
        <w:tc>
          <w:tcPr>
            <w:tcW w:w="925" w:type="dxa"/>
          </w:tcPr>
          <w:p w14:paraId="70DE3FB1" w14:textId="2A0C78D7"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6.11</w:t>
            </w:r>
          </w:p>
        </w:tc>
        <w:tc>
          <w:tcPr>
            <w:tcW w:w="6484" w:type="dxa"/>
            <w:gridSpan w:val="3"/>
          </w:tcPr>
          <w:p w14:paraId="03866D4D" w14:textId="2129F5C6"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De garantieafhandeling en de administratieve handelingen omtrent garantie en garantieverlengingen worden door de leverancier uitgevoerd.</w:t>
            </w:r>
          </w:p>
        </w:tc>
        <w:tc>
          <w:tcPr>
            <w:tcW w:w="1656" w:type="dxa"/>
          </w:tcPr>
          <w:p w14:paraId="1577E3A6"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61EA1107" w14:textId="33651AD1" w:rsidTr="00A348BD">
        <w:tc>
          <w:tcPr>
            <w:tcW w:w="925" w:type="dxa"/>
          </w:tcPr>
          <w:p w14:paraId="6166724D" w14:textId="2B7555D8"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6.12</w:t>
            </w:r>
          </w:p>
        </w:tc>
        <w:tc>
          <w:tcPr>
            <w:tcW w:w="6484" w:type="dxa"/>
            <w:gridSpan w:val="3"/>
          </w:tcPr>
          <w:p w14:paraId="3F3EA91A" w14:textId="461BD0B1"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Hardware wordt binnen de (fabrieks)garantie voor risico en rekening van leverancier gerepareerd. Opdrachtgever ontvangt van leverancier een adreslabel, waarmee het product kosteloos retour gestuurd kan worden.</w:t>
            </w:r>
          </w:p>
        </w:tc>
        <w:tc>
          <w:tcPr>
            <w:tcW w:w="1656" w:type="dxa"/>
          </w:tcPr>
          <w:p w14:paraId="48C290A7"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79B9FDA1" w14:textId="6B343081" w:rsidTr="00A348BD">
        <w:tc>
          <w:tcPr>
            <w:tcW w:w="925" w:type="dxa"/>
          </w:tcPr>
          <w:p w14:paraId="6B9C176D" w14:textId="434A505B"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6.13</w:t>
            </w:r>
          </w:p>
        </w:tc>
        <w:tc>
          <w:tcPr>
            <w:tcW w:w="6484" w:type="dxa"/>
            <w:gridSpan w:val="3"/>
          </w:tcPr>
          <w:p w14:paraId="233D1777" w14:textId="6D48826D"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Indien een product binnen de (fabrieks)garantie defect raakt en niet meer gerepareerd kan worden, dan zorgt leverancier voor vervanging door een minimaal gelijkwaardig product. Vervanging vindt zo spoedig mogelijk plaats, binnen de in garantievoorwaarden genoemde termijnen.</w:t>
            </w:r>
          </w:p>
        </w:tc>
        <w:tc>
          <w:tcPr>
            <w:tcW w:w="1656" w:type="dxa"/>
          </w:tcPr>
          <w:p w14:paraId="4C35BCE6"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7E5E5A90" w14:textId="449C9D18" w:rsidTr="00A348BD">
        <w:tc>
          <w:tcPr>
            <w:tcW w:w="925" w:type="dxa"/>
          </w:tcPr>
          <w:p w14:paraId="6F43FBAD" w14:textId="00721A69"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6.14</w:t>
            </w:r>
          </w:p>
        </w:tc>
        <w:tc>
          <w:tcPr>
            <w:tcW w:w="6484" w:type="dxa"/>
            <w:gridSpan w:val="3"/>
          </w:tcPr>
          <w:p w14:paraId="142F8718" w14:textId="2F498F7B" w:rsidR="00DD47BF" w:rsidRPr="0093233E" w:rsidRDefault="00DD47BF"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Indien een product buiten de fabrieksgarantie defect raakt, dan vraagt de</w:t>
            </w:r>
            <w:r w:rsidR="007D1C76" w:rsidRPr="0093233E">
              <w:rPr>
                <w:rFonts w:asciiTheme="minorHAnsi" w:hAnsiTheme="minorHAnsi" w:cs="Calibri"/>
                <w:sz w:val="20"/>
                <w:szCs w:val="20"/>
              </w:rPr>
              <w:t xml:space="preserve"> </w:t>
            </w:r>
            <w:r w:rsidRPr="0093233E">
              <w:rPr>
                <w:rFonts w:asciiTheme="minorHAnsi" w:hAnsiTheme="minorHAnsi" w:cs="Calibri"/>
                <w:sz w:val="20"/>
                <w:szCs w:val="20"/>
              </w:rPr>
              <w:t>leverancier op verzoek van de opdrachtgever de kosten op voor de reparatie,</w:t>
            </w:r>
            <w:r w:rsidR="007D1C76" w:rsidRPr="0093233E">
              <w:rPr>
                <w:rFonts w:asciiTheme="minorHAnsi" w:hAnsiTheme="minorHAnsi" w:cs="Calibri"/>
                <w:sz w:val="20"/>
                <w:szCs w:val="20"/>
              </w:rPr>
              <w:t xml:space="preserve"> </w:t>
            </w:r>
            <w:r w:rsidRPr="0093233E">
              <w:rPr>
                <w:rFonts w:asciiTheme="minorHAnsi" w:hAnsiTheme="minorHAnsi" w:cs="Calibri"/>
                <w:sz w:val="20"/>
                <w:szCs w:val="20"/>
              </w:rPr>
              <w:t>waarna opdrachtgever de keuze heeft hier wel of geen gebruik van te maken.</w:t>
            </w:r>
          </w:p>
        </w:tc>
        <w:tc>
          <w:tcPr>
            <w:tcW w:w="1656" w:type="dxa"/>
          </w:tcPr>
          <w:p w14:paraId="47437DE1"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55FD7949" w14:textId="03410A9E" w:rsidTr="00A348BD">
        <w:tc>
          <w:tcPr>
            <w:tcW w:w="925" w:type="dxa"/>
          </w:tcPr>
          <w:p w14:paraId="04C54505" w14:textId="52A0118E"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6.15</w:t>
            </w:r>
          </w:p>
        </w:tc>
        <w:tc>
          <w:tcPr>
            <w:tcW w:w="6484" w:type="dxa"/>
            <w:gridSpan w:val="3"/>
          </w:tcPr>
          <w:p w14:paraId="083AE204" w14:textId="37381B3F" w:rsidR="00DD47BF" w:rsidRPr="0093233E" w:rsidRDefault="00DD47BF"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In geval van een DOA (Dead On Arrival) levert leverancier kosteloos binnen 2</w:t>
            </w:r>
            <w:r w:rsidR="007D1C76" w:rsidRPr="0093233E">
              <w:rPr>
                <w:rFonts w:asciiTheme="minorHAnsi" w:hAnsiTheme="minorHAnsi" w:cs="Calibri"/>
                <w:sz w:val="20"/>
                <w:szCs w:val="20"/>
              </w:rPr>
              <w:t xml:space="preserve"> </w:t>
            </w:r>
            <w:r w:rsidRPr="0093233E">
              <w:rPr>
                <w:rFonts w:asciiTheme="minorHAnsi" w:hAnsiTheme="minorHAnsi" w:cs="Calibri"/>
                <w:sz w:val="20"/>
                <w:szCs w:val="20"/>
              </w:rPr>
              <w:t>werkdagen een nieuw product.</w:t>
            </w:r>
          </w:p>
        </w:tc>
        <w:tc>
          <w:tcPr>
            <w:tcW w:w="1656" w:type="dxa"/>
          </w:tcPr>
          <w:p w14:paraId="7140F5C2"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4552F626" w14:textId="642113AE" w:rsidTr="00A348BD">
        <w:tc>
          <w:tcPr>
            <w:tcW w:w="925" w:type="dxa"/>
          </w:tcPr>
          <w:p w14:paraId="7822CA72" w14:textId="1A8FF8D7"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6.16</w:t>
            </w:r>
          </w:p>
        </w:tc>
        <w:tc>
          <w:tcPr>
            <w:tcW w:w="6484" w:type="dxa"/>
            <w:gridSpan w:val="3"/>
          </w:tcPr>
          <w:p w14:paraId="22BCF014" w14:textId="2A2349CF" w:rsidR="00DD47BF" w:rsidRPr="0093233E" w:rsidRDefault="00DD47BF"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Producten kunnen binnen 10 werkdagen na ontvangst via de webportal</w:t>
            </w:r>
            <w:r w:rsidR="007D1C76" w:rsidRPr="0093233E">
              <w:rPr>
                <w:rFonts w:asciiTheme="minorHAnsi" w:hAnsiTheme="minorHAnsi" w:cs="Calibri"/>
                <w:sz w:val="20"/>
                <w:szCs w:val="20"/>
              </w:rPr>
              <w:t xml:space="preserve"> </w:t>
            </w:r>
            <w:r w:rsidRPr="0093233E">
              <w:rPr>
                <w:rFonts w:asciiTheme="minorHAnsi" w:hAnsiTheme="minorHAnsi" w:cs="Calibri"/>
                <w:sz w:val="20"/>
                <w:szCs w:val="20"/>
              </w:rPr>
              <w:t>aangemeld worden als DOA.</w:t>
            </w:r>
          </w:p>
        </w:tc>
        <w:tc>
          <w:tcPr>
            <w:tcW w:w="1656" w:type="dxa"/>
          </w:tcPr>
          <w:p w14:paraId="63FCE2E2"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4DB3C262" w14:textId="7798EEC9" w:rsidTr="00A348BD">
        <w:tc>
          <w:tcPr>
            <w:tcW w:w="925" w:type="dxa"/>
          </w:tcPr>
          <w:p w14:paraId="1AB9E334" w14:textId="263CCE5C"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6.17</w:t>
            </w:r>
          </w:p>
        </w:tc>
        <w:tc>
          <w:tcPr>
            <w:tcW w:w="6484" w:type="dxa"/>
            <w:gridSpan w:val="3"/>
          </w:tcPr>
          <w:p w14:paraId="12BF3DD5" w14:textId="13FFC459" w:rsidR="00DD47BF" w:rsidRPr="0093233E" w:rsidRDefault="00DD47BF"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De servicedesk heeft een procedure voor de afhandeling van retouren en</w:t>
            </w:r>
            <w:r w:rsidR="007D1C76" w:rsidRPr="0093233E">
              <w:rPr>
                <w:rFonts w:asciiTheme="minorHAnsi" w:hAnsiTheme="minorHAnsi" w:cs="Calibri"/>
                <w:sz w:val="20"/>
                <w:szCs w:val="20"/>
              </w:rPr>
              <w:t xml:space="preserve"> </w:t>
            </w:r>
            <w:r w:rsidRPr="0093233E">
              <w:rPr>
                <w:rFonts w:asciiTheme="minorHAnsi" w:hAnsiTheme="minorHAnsi" w:cs="Calibri"/>
                <w:sz w:val="20"/>
                <w:szCs w:val="20"/>
              </w:rPr>
              <w:t>klachten.</w:t>
            </w:r>
          </w:p>
        </w:tc>
        <w:tc>
          <w:tcPr>
            <w:tcW w:w="1656" w:type="dxa"/>
          </w:tcPr>
          <w:p w14:paraId="410D8A6F"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72862B8D" w14:textId="3F849014" w:rsidTr="00A348BD">
        <w:tc>
          <w:tcPr>
            <w:tcW w:w="925" w:type="dxa"/>
          </w:tcPr>
          <w:p w14:paraId="043517AD" w14:textId="74F67EBA"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6.18</w:t>
            </w:r>
          </w:p>
        </w:tc>
        <w:tc>
          <w:tcPr>
            <w:tcW w:w="6484" w:type="dxa"/>
            <w:gridSpan w:val="3"/>
          </w:tcPr>
          <w:p w14:paraId="5C0B75EB"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Leverancier draagt zorg voor het retour nemen van onjuist geleverde</w:t>
            </w:r>
          </w:p>
          <w:p w14:paraId="3EB79954"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producten. De handling- en/of transportkosten voor onjuist geleverde</w:t>
            </w:r>
          </w:p>
          <w:p w14:paraId="5B915C13" w14:textId="24820701"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producten zijn voor rekening van de leverancier.</w:t>
            </w:r>
          </w:p>
        </w:tc>
        <w:tc>
          <w:tcPr>
            <w:tcW w:w="1656" w:type="dxa"/>
          </w:tcPr>
          <w:p w14:paraId="5B981B3E"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64D8F41B" w14:textId="7559FA67" w:rsidTr="00A348BD">
        <w:tc>
          <w:tcPr>
            <w:tcW w:w="925" w:type="dxa"/>
          </w:tcPr>
          <w:p w14:paraId="2041BA95" w14:textId="3DD109EB"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6.19</w:t>
            </w:r>
          </w:p>
        </w:tc>
        <w:tc>
          <w:tcPr>
            <w:tcW w:w="6484" w:type="dxa"/>
            <w:gridSpan w:val="3"/>
          </w:tcPr>
          <w:p w14:paraId="78A81FCD" w14:textId="05745AAF" w:rsidR="00DD47BF" w:rsidRPr="0093233E" w:rsidRDefault="00DD47BF"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Alleen wanneer openmaken van de verpakking van het product redelijkerwijs</w:t>
            </w:r>
            <w:r w:rsidR="007D1C76" w:rsidRPr="0093233E">
              <w:rPr>
                <w:rFonts w:asciiTheme="minorHAnsi" w:hAnsiTheme="minorHAnsi" w:cs="Calibri"/>
                <w:sz w:val="20"/>
                <w:szCs w:val="20"/>
              </w:rPr>
              <w:t xml:space="preserve"> </w:t>
            </w:r>
            <w:r w:rsidRPr="0093233E">
              <w:rPr>
                <w:rFonts w:asciiTheme="minorHAnsi" w:hAnsiTheme="minorHAnsi" w:cs="Calibri"/>
                <w:sz w:val="20"/>
                <w:szCs w:val="20"/>
              </w:rPr>
              <w:t>niet voorkomen had kunnen worden, mag de zending als zodanig retour</w:t>
            </w:r>
            <w:r w:rsidR="007D1C76" w:rsidRPr="0093233E">
              <w:rPr>
                <w:rFonts w:asciiTheme="minorHAnsi" w:hAnsiTheme="minorHAnsi" w:cs="Calibri"/>
                <w:sz w:val="20"/>
                <w:szCs w:val="20"/>
              </w:rPr>
              <w:t xml:space="preserve"> </w:t>
            </w:r>
            <w:r w:rsidRPr="0093233E">
              <w:rPr>
                <w:rFonts w:asciiTheme="minorHAnsi" w:hAnsiTheme="minorHAnsi" w:cs="Calibri"/>
                <w:sz w:val="20"/>
                <w:szCs w:val="20"/>
              </w:rPr>
              <w:t>worden gezonden. In alle andere gevallen zal het product in ongeopende</w:t>
            </w:r>
            <w:r w:rsidR="007D1C76" w:rsidRPr="0093233E">
              <w:rPr>
                <w:rFonts w:asciiTheme="minorHAnsi" w:hAnsiTheme="minorHAnsi" w:cs="Calibri"/>
                <w:sz w:val="20"/>
                <w:szCs w:val="20"/>
              </w:rPr>
              <w:t xml:space="preserve"> </w:t>
            </w:r>
            <w:r w:rsidRPr="0093233E">
              <w:rPr>
                <w:rFonts w:asciiTheme="minorHAnsi" w:hAnsiTheme="minorHAnsi" w:cs="Calibri"/>
                <w:sz w:val="20"/>
                <w:szCs w:val="20"/>
              </w:rPr>
              <w:t>verpakking worden geretourneerd.</w:t>
            </w:r>
          </w:p>
        </w:tc>
        <w:tc>
          <w:tcPr>
            <w:tcW w:w="1656" w:type="dxa"/>
          </w:tcPr>
          <w:p w14:paraId="17E83C4E"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DD47BF" w:rsidRPr="0093233E" w14:paraId="769C427F" w14:textId="435E2B9E" w:rsidTr="00A348BD">
        <w:tc>
          <w:tcPr>
            <w:tcW w:w="925" w:type="dxa"/>
          </w:tcPr>
          <w:p w14:paraId="72199ABB" w14:textId="4BD58C91"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6.20</w:t>
            </w:r>
          </w:p>
        </w:tc>
        <w:tc>
          <w:tcPr>
            <w:tcW w:w="6484" w:type="dxa"/>
            <w:gridSpan w:val="3"/>
          </w:tcPr>
          <w:p w14:paraId="691C1D48" w14:textId="12D8744D" w:rsidR="00DD47BF" w:rsidRPr="0093233E" w:rsidRDefault="00DD47BF" w:rsidP="00DD47BF">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Levera</w:t>
            </w:r>
            <w:r w:rsidR="001849E0">
              <w:rPr>
                <w:rFonts w:asciiTheme="minorHAnsi" w:hAnsiTheme="minorHAnsi" w:cs="Calibri"/>
                <w:sz w:val="20"/>
                <w:szCs w:val="20"/>
              </w:rPr>
              <w:t>ncier levert op verzoek een pro</w:t>
            </w:r>
            <w:r w:rsidRPr="0093233E">
              <w:rPr>
                <w:rFonts w:asciiTheme="minorHAnsi" w:hAnsiTheme="minorHAnsi" w:cs="Calibri"/>
                <w:sz w:val="20"/>
                <w:szCs w:val="20"/>
              </w:rPr>
              <w:t>forma factuur van een bestelling.</w:t>
            </w:r>
          </w:p>
        </w:tc>
        <w:tc>
          <w:tcPr>
            <w:tcW w:w="1656" w:type="dxa"/>
          </w:tcPr>
          <w:p w14:paraId="0EBC177B" w14:textId="77777777" w:rsidR="00DD47BF" w:rsidRPr="0093233E" w:rsidRDefault="00DD47BF" w:rsidP="00DD47BF">
            <w:pPr>
              <w:autoSpaceDE w:val="0"/>
              <w:autoSpaceDN w:val="0"/>
              <w:adjustRightInd w:val="0"/>
              <w:spacing w:after="0" w:line="240" w:lineRule="auto"/>
              <w:rPr>
                <w:rFonts w:asciiTheme="minorHAnsi" w:hAnsiTheme="minorHAnsi" w:cs="Calibri"/>
                <w:sz w:val="20"/>
                <w:szCs w:val="20"/>
              </w:rPr>
            </w:pPr>
          </w:p>
        </w:tc>
      </w:tr>
      <w:tr w:rsidR="00C35A63" w:rsidRPr="0093233E" w14:paraId="671F1EA5" w14:textId="60DD7D4F" w:rsidTr="00266D2B">
        <w:tc>
          <w:tcPr>
            <w:tcW w:w="7409" w:type="dxa"/>
            <w:gridSpan w:val="4"/>
          </w:tcPr>
          <w:p w14:paraId="538AE3C2" w14:textId="77777777" w:rsidR="00C35A63" w:rsidRPr="0093233E" w:rsidRDefault="00C35A63" w:rsidP="00DD47BF">
            <w:pPr>
              <w:autoSpaceDE w:val="0"/>
              <w:autoSpaceDN w:val="0"/>
              <w:adjustRightInd w:val="0"/>
              <w:spacing w:after="0" w:line="240" w:lineRule="auto"/>
              <w:rPr>
                <w:rFonts w:asciiTheme="minorHAnsi" w:hAnsiTheme="minorHAnsi" w:cs="Calibri-Bold"/>
                <w:b/>
                <w:bCs/>
                <w:sz w:val="20"/>
                <w:szCs w:val="20"/>
              </w:rPr>
            </w:pPr>
          </w:p>
          <w:p w14:paraId="71DDDAC8" w14:textId="69315FE0" w:rsidR="00C35A63" w:rsidRPr="0093233E" w:rsidRDefault="00C35A63" w:rsidP="00DD47BF">
            <w:pPr>
              <w:autoSpaceDE w:val="0"/>
              <w:autoSpaceDN w:val="0"/>
              <w:adjustRightInd w:val="0"/>
              <w:spacing w:after="0" w:line="240" w:lineRule="auto"/>
              <w:rPr>
                <w:rFonts w:asciiTheme="minorHAnsi" w:hAnsiTheme="minorHAnsi" w:cs="Calibri-Bold"/>
                <w:b/>
                <w:bCs/>
                <w:sz w:val="20"/>
                <w:szCs w:val="20"/>
              </w:rPr>
            </w:pPr>
          </w:p>
        </w:tc>
        <w:tc>
          <w:tcPr>
            <w:tcW w:w="1656" w:type="dxa"/>
          </w:tcPr>
          <w:p w14:paraId="2C1D1F4F" w14:textId="77777777" w:rsidR="00C35A63" w:rsidRPr="0093233E" w:rsidRDefault="00C35A63" w:rsidP="00DD47BF">
            <w:pPr>
              <w:autoSpaceDE w:val="0"/>
              <w:autoSpaceDN w:val="0"/>
              <w:adjustRightInd w:val="0"/>
              <w:spacing w:after="0" w:line="240" w:lineRule="auto"/>
              <w:rPr>
                <w:rFonts w:asciiTheme="minorHAnsi" w:hAnsiTheme="minorHAnsi" w:cs="Calibri"/>
                <w:sz w:val="20"/>
                <w:szCs w:val="20"/>
              </w:rPr>
            </w:pPr>
          </w:p>
        </w:tc>
      </w:tr>
      <w:tr w:rsidR="007D1C76" w:rsidRPr="0093233E" w14:paraId="2ACF41E1" w14:textId="77777777" w:rsidTr="00A348BD">
        <w:tc>
          <w:tcPr>
            <w:tcW w:w="925" w:type="dxa"/>
          </w:tcPr>
          <w:p w14:paraId="11702AA8" w14:textId="3582A04C" w:rsidR="007D1C76" w:rsidRPr="0093233E" w:rsidRDefault="007D1C76"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7</w:t>
            </w:r>
          </w:p>
        </w:tc>
        <w:tc>
          <w:tcPr>
            <w:tcW w:w="6484" w:type="dxa"/>
            <w:gridSpan w:val="3"/>
          </w:tcPr>
          <w:p w14:paraId="17211B04" w14:textId="6F4C532F" w:rsidR="007D1C76" w:rsidRPr="007F1754" w:rsidRDefault="007D1C76" w:rsidP="007F1754">
            <w:pPr>
              <w:pStyle w:val="Kop3"/>
              <w:outlineLvl w:val="2"/>
            </w:pPr>
            <w:bookmarkStart w:id="7" w:name="_Toc130995796"/>
            <w:r w:rsidRPr="007F1754">
              <w:t>Overleggen en rapportages</w:t>
            </w:r>
            <w:bookmarkEnd w:id="7"/>
          </w:p>
        </w:tc>
        <w:tc>
          <w:tcPr>
            <w:tcW w:w="1656" w:type="dxa"/>
          </w:tcPr>
          <w:p w14:paraId="6C1633D4" w14:textId="337D9C91" w:rsidR="007D1C76" w:rsidRPr="00B6671F" w:rsidRDefault="007D1C76" w:rsidP="00B6671F">
            <w:pPr>
              <w:rPr>
                <w:rFonts w:cs="Calibri"/>
                <w:sz w:val="20"/>
                <w:szCs w:val="20"/>
              </w:rPr>
            </w:pPr>
            <w:r w:rsidRPr="00B6671F">
              <w:rPr>
                <w:sz w:val="20"/>
                <w:szCs w:val="20"/>
              </w:rPr>
              <w:t>Voldoet</w:t>
            </w:r>
            <w:r w:rsidR="007F1754" w:rsidRPr="00B6671F">
              <w:rPr>
                <w:sz w:val="20"/>
                <w:szCs w:val="20"/>
              </w:rPr>
              <w:t xml:space="preserve"> </w:t>
            </w:r>
            <w:r w:rsidRPr="00B6671F">
              <w:rPr>
                <w:sz w:val="20"/>
                <w:szCs w:val="20"/>
              </w:rPr>
              <w:t>Ja/Nee:</w:t>
            </w:r>
          </w:p>
        </w:tc>
      </w:tr>
      <w:tr w:rsidR="007D1C76" w:rsidRPr="0093233E" w14:paraId="46C69E8E" w14:textId="7164AB0E" w:rsidTr="00A348BD">
        <w:tc>
          <w:tcPr>
            <w:tcW w:w="925" w:type="dxa"/>
          </w:tcPr>
          <w:p w14:paraId="0C1BAF2A" w14:textId="08EDD2C7" w:rsidR="007D1C76" w:rsidRPr="0093233E" w:rsidRDefault="007D1C76" w:rsidP="007D1C76">
            <w:pPr>
              <w:autoSpaceDE w:val="0"/>
              <w:autoSpaceDN w:val="0"/>
              <w:adjustRightInd w:val="0"/>
              <w:spacing w:after="0" w:line="240" w:lineRule="auto"/>
              <w:rPr>
                <w:rFonts w:asciiTheme="minorHAnsi" w:hAnsiTheme="minorHAnsi" w:cs="Calibri-Bold"/>
                <w:b/>
                <w:bCs/>
                <w:sz w:val="20"/>
                <w:szCs w:val="20"/>
              </w:rPr>
            </w:pPr>
            <w:bookmarkStart w:id="8" w:name="_Hlk130415940"/>
            <w:r w:rsidRPr="0093233E">
              <w:rPr>
                <w:rFonts w:asciiTheme="minorHAnsi" w:hAnsiTheme="minorHAnsi" w:cs="Calibri-Bold"/>
                <w:b/>
                <w:bCs/>
                <w:sz w:val="20"/>
                <w:szCs w:val="20"/>
              </w:rPr>
              <w:t>7.1</w:t>
            </w:r>
          </w:p>
        </w:tc>
        <w:tc>
          <w:tcPr>
            <w:tcW w:w="6484" w:type="dxa"/>
            <w:gridSpan w:val="3"/>
          </w:tcPr>
          <w:p w14:paraId="1D1B98EE" w14:textId="50B8D1F9" w:rsidR="007D1C76" w:rsidRPr="00FC3FE2" w:rsidRDefault="007D1C76" w:rsidP="00FC3FE2">
            <w:pPr>
              <w:autoSpaceDE w:val="0"/>
              <w:autoSpaceDN w:val="0"/>
              <w:adjustRightInd w:val="0"/>
              <w:spacing w:after="0" w:line="240" w:lineRule="auto"/>
              <w:rPr>
                <w:rFonts w:asciiTheme="minorHAnsi" w:hAnsiTheme="minorHAnsi"/>
                <w:sz w:val="20"/>
                <w:szCs w:val="20"/>
              </w:rPr>
            </w:pPr>
            <w:r w:rsidRPr="00FC3FE2">
              <w:rPr>
                <w:rFonts w:asciiTheme="minorHAnsi" w:hAnsiTheme="minorHAnsi" w:cs="Calibri"/>
                <w:sz w:val="20"/>
                <w:szCs w:val="20"/>
              </w:rPr>
              <w:t xml:space="preserve">De inschrijver met de beste prijs-kwaliteit verhouding stelt na gunning samen met de opdrachtgever een SLA op </w:t>
            </w:r>
            <w:r w:rsidR="00FC3FE2" w:rsidRPr="00FC3FE2">
              <w:rPr>
                <w:rFonts w:asciiTheme="minorHAnsi" w:hAnsiTheme="minorHAnsi" w:cs="Calibri"/>
                <w:sz w:val="20"/>
                <w:szCs w:val="20"/>
              </w:rPr>
              <w:t>.</w:t>
            </w:r>
          </w:p>
        </w:tc>
        <w:tc>
          <w:tcPr>
            <w:tcW w:w="1656" w:type="dxa"/>
          </w:tcPr>
          <w:p w14:paraId="3E033584" w14:textId="347611DD" w:rsidR="007D1C76" w:rsidRPr="0093233E" w:rsidRDefault="007D1C76" w:rsidP="007D1C76">
            <w:pPr>
              <w:pStyle w:val="Kop1"/>
              <w:outlineLvl w:val="0"/>
              <w:rPr>
                <w:rFonts w:asciiTheme="minorHAnsi" w:hAnsiTheme="minorHAnsi"/>
                <w:sz w:val="20"/>
                <w:szCs w:val="20"/>
              </w:rPr>
            </w:pPr>
          </w:p>
        </w:tc>
      </w:tr>
      <w:tr w:rsidR="007D1C76" w:rsidRPr="0093233E" w14:paraId="18611270" w14:textId="1C28E57E" w:rsidTr="00A348BD">
        <w:tc>
          <w:tcPr>
            <w:tcW w:w="925" w:type="dxa"/>
          </w:tcPr>
          <w:p w14:paraId="4CBD7AFD" w14:textId="58C0C3B1" w:rsidR="007D1C76" w:rsidRPr="0093233E" w:rsidRDefault="007D1C76"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7.2</w:t>
            </w:r>
          </w:p>
        </w:tc>
        <w:tc>
          <w:tcPr>
            <w:tcW w:w="6484" w:type="dxa"/>
            <w:gridSpan w:val="3"/>
          </w:tcPr>
          <w:p w14:paraId="7F090711" w14:textId="1693A665" w:rsidR="007D1C76" w:rsidRPr="0093233E" w:rsidRDefault="007D1C76"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Leverancier levert elk kwartaal management informatie aan bij opdrachtgever, waaruit blijkt dat aan de SLA is voldaan.</w:t>
            </w:r>
          </w:p>
        </w:tc>
        <w:tc>
          <w:tcPr>
            <w:tcW w:w="1656" w:type="dxa"/>
          </w:tcPr>
          <w:p w14:paraId="67F8D2C3" w14:textId="77777777" w:rsidR="007D1C76" w:rsidRPr="0093233E" w:rsidRDefault="007D1C76" w:rsidP="007D1C76">
            <w:pPr>
              <w:autoSpaceDE w:val="0"/>
              <w:autoSpaceDN w:val="0"/>
              <w:adjustRightInd w:val="0"/>
              <w:spacing w:after="0" w:line="240" w:lineRule="auto"/>
              <w:rPr>
                <w:rFonts w:asciiTheme="minorHAnsi" w:hAnsiTheme="minorHAnsi" w:cs="Calibri"/>
                <w:sz w:val="20"/>
                <w:szCs w:val="20"/>
              </w:rPr>
            </w:pPr>
          </w:p>
        </w:tc>
      </w:tr>
      <w:tr w:rsidR="007D1C76" w:rsidRPr="0093233E" w14:paraId="1A7535BE" w14:textId="4FBA6153" w:rsidTr="00A348BD">
        <w:tc>
          <w:tcPr>
            <w:tcW w:w="925" w:type="dxa"/>
          </w:tcPr>
          <w:p w14:paraId="5F0CFE85" w14:textId="1BAB08D2" w:rsidR="007D1C76" w:rsidRPr="0093233E" w:rsidRDefault="007D1C76"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7.3</w:t>
            </w:r>
          </w:p>
        </w:tc>
        <w:tc>
          <w:tcPr>
            <w:tcW w:w="6484" w:type="dxa"/>
            <w:gridSpan w:val="3"/>
          </w:tcPr>
          <w:p w14:paraId="003067B7"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Tussen de opdrachtgever en de opdrachtnemer vindt één keer per kwartaal strategisch/tactisch overleg plaats, waarbij onder meer gesproken wordt (afhankelijk van de agenda) over:</w:t>
            </w:r>
          </w:p>
          <w:p w14:paraId="5C077A19"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p>
          <w:p w14:paraId="25E3E7C7"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 marktconformiteit;</w:t>
            </w:r>
          </w:p>
          <w:p w14:paraId="333F853A"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 escalaties en klachten;</w:t>
            </w:r>
          </w:p>
          <w:p w14:paraId="26E6C3EF"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 performance van de dienstverlening in het algemeen;</w:t>
            </w:r>
          </w:p>
          <w:p w14:paraId="7DF774B2"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lastRenderedPageBreak/>
              <w:t>• financiën;</w:t>
            </w:r>
          </w:p>
          <w:p w14:paraId="1944DECE"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 rapportages;</w:t>
            </w:r>
          </w:p>
          <w:p w14:paraId="02244E58"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 service levels;</w:t>
            </w:r>
          </w:p>
          <w:p w14:paraId="45DE40B6"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 evaluatie van de bestellingen en leveringen;</w:t>
            </w:r>
          </w:p>
          <w:p w14:paraId="7A656F8A"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 eventuele bijzonderheden rond de facturatie;</w:t>
            </w:r>
          </w:p>
          <w:p w14:paraId="207507C8"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 beschikbaarheid en kwaliteit van de dienstverlening;</w:t>
            </w:r>
          </w:p>
          <w:p w14:paraId="44B846DE"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 optimalisatie van dienstverlening;</w:t>
            </w:r>
          </w:p>
          <w:p w14:paraId="6C8389DD" w14:textId="77777777" w:rsidR="007D1C76" w:rsidRPr="0093233E" w:rsidRDefault="007D1C76" w:rsidP="007D1C76">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 toekomstige verwachtingen;</w:t>
            </w:r>
          </w:p>
          <w:p w14:paraId="0D4CCD9D" w14:textId="77777777" w:rsidR="007D1C76" w:rsidRPr="0093233E" w:rsidRDefault="007D1C76"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IDFont+F3"/>
                <w:sz w:val="20"/>
                <w:szCs w:val="20"/>
              </w:rPr>
              <w:t>• werkafspraken.</w:t>
            </w:r>
          </w:p>
          <w:p w14:paraId="5678A9EB" w14:textId="77777777" w:rsidR="007D1C76" w:rsidRPr="0093233E" w:rsidRDefault="007D1C76" w:rsidP="007D1C76">
            <w:pPr>
              <w:autoSpaceDE w:val="0"/>
              <w:autoSpaceDN w:val="0"/>
              <w:adjustRightInd w:val="0"/>
              <w:spacing w:after="0" w:line="240" w:lineRule="auto"/>
              <w:rPr>
                <w:rFonts w:asciiTheme="minorHAnsi" w:hAnsiTheme="minorHAnsi" w:cs="Calibri-Bold"/>
                <w:b/>
                <w:bCs/>
                <w:sz w:val="20"/>
                <w:szCs w:val="20"/>
              </w:rPr>
            </w:pPr>
          </w:p>
          <w:p w14:paraId="6E1B8AD0" w14:textId="77777777" w:rsidR="007D1C76" w:rsidRPr="0093233E" w:rsidRDefault="007D1C76"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IDFont+F3"/>
                <w:sz w:val="20"/>
                <w:szCs w:val="20"/>
              </w:rPr>
              <w:t>Inschrijver levert in dit geval uiterlijk één week voorafgaand aan het overleg een managementrapportage aan  over bovenstaande punten.</w:t>
            </w:r>
          </w:p>
          <w:p w14:paraId="0FE33502" w14:textId="0B7E1D22" w:rsidR="007D1C76" w:rsidRPr="0093233E" w:rsidRDefault="007D1C76" w:rsidP="007D1C76">
            <w:pPr>
              <w:autoSpaceDE w:val="0"/>
              <w:autoSpaceDN w:val="0"/>
              <w:adjustRightInd w:val="0"/>
              <w:spacing w:after="0" w:line="240" w:lineRule="auto"/>
              <w:rPr>
                <w:rFonts w:asciiTheme="minorHAnsi" w:hAnsiTheme="minorHAnsi" w:cs="Calibri-Bold"/>
                <w:b/>
                <w:bCs/>
                <w:sz w:val="20"/>
                <w:szCs w:val="20"/>
              </w:rPr>
            </w:pPr>
          </w:p>
        </w:tc>
        <w:tc>
          <w:tcPr>
            <w:tcW w:w="1656" w:type="dxa"/>
          </w:tcPr>
          <w:p w14:paraId="3C3488DD" w14:textId="77777777" w:rsidR="007D1C76" w:rsidRPr="0093233E" w:rsidRDefault="007D1C76" w:rsidP="007D1C76">
            <w:pPr>
              <w:autoSpaceDE w:val="0"/>
              <w:autoSpaceDN w:val="0"/>
              <w:adjustRightInd w:val="0"/>
              <w:spacing w:after="0" w:line="240" w:lineRule="auto"/>
              <w:rPr>
                <w:rFonts w:asciiTheme="minorHAnsi" w:hAnsiTheme="minorHAnsi" w:cs="Calibri"/>
                <w:sz w:val="20"/>
                <w:szCs w:val="20"/>
              </w:rPr>
            </w:pPr>
          </w:p>
        </w:tc>
      </w:tr>
      <w:tr w:rsidR="007D1C76" w:rsidRPr="0093233E" w14:paraId="11A9BEC6" w14:textId="46736CB6" w:rsidTr="00A348BD">
        <w:tc>
          <w:tcPr>
            <w:tcW w:w="925" w:type="dxa"/>
          </w:tcPr>
          <w:p w14:paraId="1D9B6D5A" w14:textId="4597FB48" w:rsidR="007D1C76" w:rsidRPr="0093233E" w:rsidRDefault="007D1C76"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7.4</w:t>
            </w:r>
          </w:p>
        </w:tc>
        <w:tc>
          <w:tcPr>
            <w:tcW w:w="6484" w:type="dxa"/>
            <w:gridSpan w:val="3"/>
          </w:tcPr>
          <w:p w14:paraId="4F723C8C" w14:textId="34CB3F8E" w:rsidR="007D1C76" w:rsidRPr="0093233E" w:rsidRDefault="007D1C76" w:rsidP="007D1C76">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Periodiek (viermaal) per jaar zal leverancier evaluatiegesprekken voeren op operationeel niveau met de contractmanager van opdrachtgever. De gespreksonderwerpen van de evaluatiegesprekken zijn o.a.</w:t>
            </w:r>
          </w:p>
          <w:p w14:paraId="6C89953B" w14:textId="77777777" w:rsidR="007D1C76" w:rsidRPr="0093233E" w:rsidRDefault="007D1C76" w:rsidP="007D1C76">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leveringen binnen en buiten afgesproken levertijd</w:t>
            </w:r>
          </w:p>
          <w:p w14:paraId="752EF87C" w14:textId="77777777" w:rsidR="007D1C76" w:rsidRPr="0093233E" w:rsidRDefault="007D1C76" w:rsidP="007D1C76">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meldingen binnen en buiten afgesproken reactietijd</w:t>
            </w:r>
          </w:p>
          <w:p w14:paraId="25FF9739" w14:textId="77777777" w:rsidR="007D1C76" w:rsidRPr="0093233E" w:rsidRDefault="007D1C76" w:rsidP="007D1C76">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storingen binnen en buiten afgesproken oplostijd</w:t>
            </w:r>
          </w:p>
          <w:p w14:paraId="59592804" w14:textId="77777777" w:rsidR="007D1C76" w:rsidRPr="0093233E" w:rsidRDefault="007D1C76" w:rsidP="007D1C76">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afhandeling reparaties en garanties binnen afgesproken oplostijd</w:t>
            </w:r>
          </w:p>
          <w:p w14:paraId="4C611824" w14:textId="77777777" w:rsidR="007D1C76" w:rsidRPr="0093233E" w:rsidRDefault="007D1C76" w:rsidP="007D1C76">
            <w:pPr>
              <w:autoSpaceDE w:val="0"/>
              <w:autoSpaceDN w:val="0"/>
              <w:adjustRightInd w:val="0"/>
              <w:spacing w:after="0" w:line="240" w:lineRule="auto"/>
              <w:rPr>
                <w:rFonts w:asciiTheme="minorHAnsi" w:hAnsiTheme="minorHAnsi" w:cs="Calibri"/>
                <w:sz w:val="20"/>
                <w:szCs w:val="20"/>
              </w:rPr>
            </w:pPr>
            <w:r w:rsidRPr="0093233E">
              <w:rPr>
                <w:rFonts w:asciiTheme="minorHAnsi" w:hAnsiTheme="minorHAnsi" w:cs="Calibri"/>
                <w:sz w:val="20"/>
                <w:szCs w:val="20"/>
              </w:rPr>
              <w:t>- klachten</w:t>
            </w:r>
          </w:p>
          <w:p w14:paraId="2AA83298" w14:textId="43E7EC21" w:rsidR="007D1C76" w:rsidRPr="0093233E" w:rsidRDefault="007D1C76"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
                <w:sz w:val="20"/>
                <w:szCs w:val="20"/>
              </w:rPr>
              <w:t>- ontwikkelingen webportal</w:t>
            </w:r>
          </w:p>
        </w:tc>
        <w:tc>
          <w:tcPr>
            <w:tcW w:w="1656" w:type="dxa"/>
          </w:tcPr>
          <w:p w14:paraId="551E6792" w14:textId="77777777" w:rsidR="007D1C76" w:rsidRPr="0093233E" w:rsidRDefault="007D1C76" w:rsidP="007D1C76">
            <w:pPr>
              <w:autoSpaceDE w:val="0"/>
              <w:autoSpaceDN w:val="0"/>
              <w:adjustRightInd w:val="0"/>
              <w:spacing w:after="0" w:line="240" w:lineRule="auto"/>
              <w:rPr>
                <w:rFonts w:asciiTheme="minorHAnsi" w:hAnsiTheme="minorHAnsi" w:cs="Calibri"/>
                <w:strike/>
                <w:sz w:val="20"/>
                <w:szCs w:val="20"/>
              </w:rPr>
            </w:pPr>
          </w:p>
        </w:tc>
      </w:tr>
      <w:bookmarkEnd w:id="8"/>
      <w:tr w:rsidR="00C35A63" w:rsidRPr="0093233E" w14:paraId="7768BDF1" w14:textId="0A7823A2" w:rsidTr="00266D2B">
        <w:tc>
          <w:tcPr>
            <w:tcW w:w="7409" w:type="dxa"/>
            <w:gridSpan w:val="4"/>
          </w:tcPr>
          <w:p w14:paraId="0B026EFE" w14:textId="7C358804" w:rsidR="00C35A63" w:rsidRPr="0093233E" w:rsidRDefault="00C35A63" w:rsidP="007D1C76">
            <w:pPr>
              <w:rPr>
                <w:rFonts w:asciiTheme="minorHAnsi" w:hAnsiTheme="minorHAnsi" w:cs="Calibri-Bold"/>
                <w:b/>
                <w:bCs/>
                <w:sz w:val="20"/>
                <w:szCs w:val="20"/>
              </w:rPr>
            </w:pPr>
          </w:p>
        </w:tc>
        <w:tc>
          <w:tcPr>
            <w:tcW w:w="1656" w:type="dxa"/>
          </w:tcPr>
          <w:p w14:paraId="3DFBBE4A" w14:textId="77777777" w:rsidR="00C35A63" w:rsidRPr="0093233E" w:rsidRDefault="00C35A63" w:rsidP="007D1C76">
            <w:pPr>
              <w:autoSpaceDE w:val="0"/>
              <w:autoSpaceDN w:val="0"/>
              <w:adjustRightInd w:val="0"/>
              <w:spacing w:after="0" w:line="240" w:lineRule="auto"/>
              <w:rPr>
                <w:rFonts w:asciiTheme="minorHAnsi" w:hAnsiTheme="minorHAnsi" w:cs="Calibri"/>
                <w:sz w:val="20"/>
                <w:szCs w:val="20"/>
              </w:rPr>
            </w:pPr>
          </w:p>
        </w:tc>
      </w:tr>
      <w:tr w:rsidR="007D1C76" w:rsidRPr="0093233E" w14:paraId="2D07942D" w14:textId="77777777" w:rsidTr="00A348BD">
        <w:tc>
          <w:tcPr>
            <w:tcW w:w="925" w:type="dxa"/>
          </w:tcPr>
          <w:p w14:paraId="0CB66B2C" w14:textId="287FFCD3" w:rsidR="007D1C76" w:rsidRPr="0093233E" w:rsidRDefault="007D1C76" w:rsidP="007D1C76">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8</w:t>
            </w:r>
          </w:p>
        </w:tc>
        <w:tc>
          <w:tcPr>
            <w:tcW w:w="6484" w:type="dxa"/>
            <w:gridSpan w:val="3"/>
          </w:tcPr>
          <w:p w14:paraId="4D3A206B" w14:textId="5112E8D8" w:rsidR="007D1C76" w:rsidRPr="007F1754" w:rsidRDefault="007D1C76" w:rsidP="00A348BD">
            <w:pPr>
              <w:pStyle w:val="Kop3"/>
              <w:outlineLvl w:val="2"/>
            </w:pPr>
            <w:bookmarkStart w:id="9" w:name="_Toc130995797"/>
            <w:r w:rsidRPr="007F1754">
              <w:t>Reparaties &amp; Garantie</w:t>
            </w:r>
            <w:bookmarkEnd w:id="9"/>
          </w:p>
        </w:tc>
        <w:tc>
          <w:tcPr>
            <w:tcW w:w="1656" w:type="dxa"/>
          </w:tcPr>
          <w:p w14:paraId="49FA93DE" w14:textId="14A905F8" w:rsidR="007D1C76" w:rsidRPr="00B6671F" w:rsidRDefault="007D1C76" w:rsidP="00B6671F">
            <w:pPr>
              <w:rPr>
                <w:rFonts w:cs="Calibri"/>
                <w:sz w:val="20"/>
                <w:szCs w:val="20"/>
              </w:rPr>
            </w:pPr>
            <w:r w:rsidRPr="00B6671F">
              <w:rPr>
                <w:sz w:val="20"/>
                <w:szCs w:val="20"/>
              </w:rPr>
              <w:t>Voldoet</w:t>
            </w:r>
            <w:r w:rsidR="007F1754" w:rsidRPr="00B6671F">
              <w:rPr>
                <w:sz w:val="20"/>
                <w:szCs w:val="20"/>
              </w:rPr>
              <w:t xml:space="preserve"> </w:t>
            </w:r>
            <w:r w:rsidRPr="00B6671F">
              <w:rPr>
                <w:sz w:val="20"/>
                <w:szCs w:val="20"/>
              </w:rPr>
              <w:t>Ja/Nee:</w:t>
            </w:r>
          </w:p>
        </w:tc>
      </w:tr>
      <w:tr w:rsidR="00A348BD" w:rsidRPr="0093233E" w14:paraId="00CB1F05" w14:textId="77777777" w:rsidTr="00A348BD">
        <w:tc>
          <w:tcPr>
            <w:tcW w:w="925" w:type="dxa"/>
          </w:tcPr>
          <w:p w14:paraId="1F29EEFC" w14:textId="5672DD60" w:rsidR="00A348BD" w:rsidRPr="0093233E" w:rsidRDefault="00A348BD" w:rsidP="00A348BD">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8.1</w:t>
            </w:r>
          </w:p>
        </w:tc>
        <w:tc>
          <w:tcPr>
            <w:tcW w:w="6484" w:type="dxa"/>
            <w:gridSpan w:val="3"/>
          </w:tcPr>
          <w:p w14:paraId="26C1FA70" w14:textId="36B1484A" w:rsidR="00A348BD" w:rsidRPr="0093233E" w:rsidRDefault="00A348BD" w:rsidP="00A348BD">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Alle reparaties geschieden te allen tijde met originele onderdelen.</w:t>
            </w:r>
          </w:p>
        </w:tc>
        <w:tc>
          <w:tcPr>
            <w:tcW w:w="1656" w:type="dxa"/>
          </w:tcPr>
          <w:p w14:paraId="7AB159B3" w14:textId="77777777" w:rsidR="00A348BD" w:rsidRPr="0093233E" w:rsidRDefault="00A348BD" w:rsidP="00A348BD">
            <w:pPr>
              <w:autoSpaceDE w:val="0"/>
              <w:autoSpaceDN w:val="0"/>
              <w:adjustRightInd w:val="0"/>
              <w:spacing w:after="0" w:line="240" w:lineRule="auto"/>
              <w:rPr>
                <w:rFonts w:asciiTheme="minorHAnsi" w:hAnsiTheme="minorHAnsi" w:cs="CIDFont+F3"/>
                <w:sz w:val="20"/>
                <w:szCs w:val="20"/>
              </w:rPr>
            </w:pPr>
          </w:p>
        </w:tc>
      </w:tr>
      <w:tr w:rsidR="00A348BD" w:rsidRPr="0093233E" w14:paraId="30F6289C" w14:textId="3A58DA5E" w:rsidTr="00A348BD">
        <w:tc>
          <w:tcPr>
            <w:tcW w:w="925" w:type="dxa"/>
          </w:tcPr>
          <w:p w14:paraId="2D15B13B" w14:textId="3FEA58D9" w:rsidR="00A348BD" w:rsidRPr="0093233E" w:rsidRDefault="00A348BD" w:rsidP="00A348BD">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8.2</w:t>
            </w:r>
          </w:p>
        </w:tc>
        <w:tc>
          <w:tcPr>
            <w:tcW w:w="6484" w:type="dxa"/>
            <w:gridSpan w:val="3"/>
          </w:tcPr>
          <w:p w14:paraId="75EA1A0C" w14:textId="0F5F03BD" w:rsidR="00A348BD" w:rsidRPr="0093233E" w:rsidRDefault="00A348BD" w:rsidP="00A348BD">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IDFont+F3"/>
                <w:sz w:val="20"/>
                <w:szCs w:val="20"/>
              </w:rPr>
              <w:t>Binnen maximaal 10 werkdagen na aanmelding dient de afgenomen hardware die binnen de garantietermijn ter reparatie worden aangeboden gerepareerd te zijn of is er een akkoord met de opdrachtgever bereikt voor een adequate oplossing. Opdrachtnemer houdt Opdrachtgever hiervan gedurende deze 10 dagen op de hoogte.</w:t>
            </w:r>
          </w:p>
        </w:tc>
        <w:tc>
          <w:tcPr>
            <w:tcW w:w="1656" w:type="dxa"/>
          </w:tcPr>
          <w:p w14:paraId="7DBE2013" w14:textId="77777777" w:rsidR="00A348BD" w:rsidRPr="0093233E" w:rsidRDefault="00A348BD" w:rsidP="00A348BD">
            <w:pPr>
              <w:autoSpaceDE w:val="0"/>
              <w:autoSpaceDN w:val="0"/>
              <w:adjustRightInd w:val="0"/>
              <w:spacing w:after="0" w:line="240" w:lineRule="auto"/>
              <w:rPr>
                <w:rFonts w:asciiTheme="minorHAnsi" w:hAnsiTheme="minorHAnsi" w:cs="CIDFont+F3"/>
                <w:sz w:val="20"/>
                <w:szCs w:val="20"/>
              </w:rPr>
            </w:pPr>
          </w:p>
        </w:tc>
      </w:tr>
      <w:tr w:rsidR="00A348BD" w:rsidRPr="0093233E" w14:paraId="3711334B" w14:textId="01E16BD9" w:rsidTr="00A348BD">
        <w:tc>
          <w:tcPr>
            <w:tcW w:w="925" w:type="dxa"/>
          </w:tcPr>
          <w:p w14:paraId="6E80B206" w14:textId="053767AC" w:rsidR="00A348BD" w:rsidRPr="0093233E" w:rsidRDefault="00A348BD" w:rsidP="00A348BD">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8.3</w:t>
            </w:r>
          </w:p>
        </w:tc>
        <w:tc>
          <w:tcPr>
            <w:tcW w:w="6484" w:type="dxa"/>
            <w:gridSpan w:val="3"/>
          </w:tcPr>
          <w:p w14:paraId="083C1111" w14:textId="77777777" w:rsidR="00A348BD" w:rsidRPr="0093233E" w:rsidRDefault="00A348BD" w:rsidP="00A348BD">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Bij reparatie of vervanging binnen de garantieperiode worden door</w:t>
            </w:r>
          </w:p>
          <w:p w14:paraId="03676ED4" w14:textId="77777777" w:rsidR="00A348BD" w:rsidRPr="0093233E" w:rsidRDefault="00A348BD" w:rsidP="00A348BD">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de Opdrachtnemer nooit kosten voor verzending en /of transport in</w:t>
            </w:r>
          </w:p>
          <w:p w14:paraId="12C1FCF0" w14:textId="32137097" w:rsidR="00A348BD" w:rsidRPr="0093233E" w:rsidRDefault="00A348BD" w:rsidP="00A348BD">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IDFont+F3"/>
                <w:sz w:val="20"/>
                <w:szCs w:val="20"/>
              </w:rPr>
              <w:t>rekening gebracht.</w:t>
            </w:r>
          </w:p>
        </w:tc>
        <w:tc>
          <w:tcPr>
            <w:tcW w:w="1656" w:type="dxa"/>
          </w:tcPr>
          <w:p w14:paraId="3FF30985" w14:textId="77777777" w:rsidR="00A348BD" w:rsidRPr="0093233E" w:rsidRDefault="00A348BD" w:rsidP="00A348BD">
            <w:pPr>
              <w:autoSpaceDE w:val="0"/>
              <w:autoSpaceDN w:val="0"/>
              <w:adjustRightInd w:val="0"/>
              <w:spacing w:after="0" w:line="240" w:lineRule="auto"/>
              <w:rPr>
                <w:rFonts w:asciiTheme="minorHAnsi" w:hAnsiTheme="minorHAnsi" w:cs="CIDFont+F3"/>
                <w:sz w:val="20"/>
                <w:szCs w:val="20"/>
              </w:rPr>
            </w:pPr>
          </w:p>
        </w:tc>
      </w:tr>
      <w:tr w:rsidR="00A348BD" w:rsidRPr="0093233E" w14:paraId="6B971530" w14:textId="69C11B2B" w:rsidTr="00A348BD">
        <w:tc>
          <w:tcPr>
            <w:tcW w:w="925" w:type="dxa"/>
          </w:tcPr>
          <w:p w14:paraId="29E98F40" w14:textId="755EE8BD" w:rsidR="00A348BD" w:rsidRPr="0093233E" w:rsidRDefault="00A348BD" w:rsidP="00A348BD">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8.4</w:t>
            </w:r>
          </w:p>
        </w:tc>
        <w:tc>
          <w:tcPr>
            <w:tcW w:w="6484" w:type="dxa"/>
            <w:gridSpan w:val="3"/>
          </w:tcPr>
          <w:p w14:paraId="60746016" w14:textId="6BFDC3E5" w:rsidR="00A348BD" w:rsidRPr="0093233E" w:rsidRDefault="00A348BD" w:rsidP="00A348BD">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IDFont+F3"/>
                <w:sz w:val="20"/>
                <w:szCs w:val="20"/>
              </w:rPr>
              <w:t>Opdrachtnemer is te alle tijden eindverantwoordelijk voor het nakomen van garantieafspraken.</w:t>
            </w:r>
          </w:p>
        </w:tc>
        <w:tc>
          <w:tcPr>
            <w:tcW w:w="1656" w:type="dxa"/>
          </w:tcPr>
          <w:p w14:paraId="303C2806" w14:textId="77777777" w:rsidR="00A348BD" w:rsidRPr="0093233E" w:rsidRDefault="00A348BD" w:rsidP="00A348BD">
            <w:pPr>
              <w:autoSpaceDE w:val="0"/>
              <w:autoSpaceDN w:val="0"/>
              <w:adjustRightInd w:val="0"/>
              <w:spacing w:after="0" w:line="240" w:lineRule="auto"/>
              <w:rPr>
                <w:rFonts w:asciiTheme="minorHAnsi" w:hAnsiTheme="minorHAnsi" w:cs="CIDFont+F3"/>
                <w:sz w:val="20"/>
                <w:szCs w:val="20"/>
                <w:highlight w:val="yellow"/>
              </w:rPr>
            </w:pPr>
          </w:p>
        </w:tc>
      </w:tr>
      <w:tr w:rsidR="00A348BD" w:rsidRPr="0093233E" w14:paraId="4842A281" w14:textId="0ED83B22" w:rsidTr="00A348BD">
        <w:tc>
          <w:tcPr>
            <w:tcW w:w="925" w:type="dxa"/>
          </w:tcPr>
          <w:p w14:paraId="357CEDAE" w14:textId="1F3A3707" w:rsidR="00A348BD" w:rsidRPr="0093233E" w:rsidRDefault="00A348BD" w:rsidP="00A348BD">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8.5</w:t>
            </w:r>
          </w:p>
        </w:tc>
        <w:tc>
          <w:tcPr>
            <w:tcW w:w="6484" w:type="dxa"/>
            <w:gridSpan w:val="3"/>
          </w:tcPr>
          <w:p w14:paraId="14B6EA2E" w14:textId="7B6AACC5" w:rsidR="00A348BD" w:rsidRPr="0093233E" w:rsidRDefault="00A348BD" w:rsidP="00A348BD">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De kosten van de reparaties die binnen de garantie van de fabrikant vallen (inclusief het ophalen en retourneren van het toestel) zullen door inschrijver niet apart worden doorberekend aan opdrachtgever</w:t>
            </w:r>
          </w:p>
        </w:tc>
        <w:tc>
          <w:tcPr>
            <w:tcW w:w="1656" w:type="dxa"/>
          </w:tcPr>
          <w:p w14:paraId="18614FBC" w14:textId="77777777" w:rsidR="00A348BD" w:rsidRPr="0093233E" w:rsidRDefault="00A348BD" w:rsidP="00A348BD">
            <w:pPr>
              <w:autoSpaceDE w:val="0"/>
              <w:autoSpaceDN w:val="0"/>
              <w:adjustRightInd w:val="0"/>
              <w:spacing w:after="0" w:line="240" w:lineRule="auto"/>
              <w:rPr>
                <w:rFonts w:asciiTheme="minorHAnsi" w:hAnsiTheme="minorHAnsi" w:cs="CIDFont+F3"/>
                <w:sz w:val="20"/>
                <w:szCs w:val="20"/>
                <w:highlight w:val="yellow"/>
              </w:rPr>
            </w:pPr>
          </w:p>
        </w:tc>
      </w:tr>
      <w:tr w:rsidR="00A348BD" w:rsidRPr="0093233E" w14:paraId="24290CAB" w14:textId="683CA49A" w:rsidTr="00A348BD">
        <w:tc>
          <w:tcPr>
            <w:tcW w:w="925" w:type="dxa"/>
          </w:tcPr>
          <w:p w14:paraId="18D02267" w14:textId="7B651FA4" w:rsidR="00A348BD" w:rsidRPr="0093233E" w:rsidRDefault="00A348BD" w:rsidP="00A348BD">
            <w:pPr>
              <w:autoSpaceDE w:val="0"/>
              <w:autoSpaceDN w:val="0"/>
              <w:adjustRightInd w:val="0"/>
              <w:spacing w:after="0" w:line="240" w:lineRule="auto"/>
              <w:rPr>
                <w:rFonts w:asciiTheme="minorHAnsi" w:hAnsiTheme="minorHAnsi" w:cs="Calibri-Bold"/>
                <w:b/>
                <w:bCs/>
                <w:sz w:val="20"/>
                <w:szCs w:val="20"/>
              </w:rPr>
            </w:pPr>
            <w:r w:rsidRPr="0093233E">
              <w:rPr>
                <w:rFonts w:asciiTheme="minorHAnsi" w:hAnsiTheme="minorHAnsi" w:cs="Calibri-Bold"/>
                <w:b/>
                <w:bCs/>
                <w:sz w:val="20"/>
                <w:szCs w:val="20"/>
              </w:rPr>
              <w:t>8.6</w:t>
            </w:r>
          </w:p>
        </w:tc>
        <w:tc>
          <w:tcPr>
            <w:tcW w:w="6484" w:type="dxa"/>
            <w:gridSpan w:val="3"/>
          </w:tcPr>
          <w:p w14:paraId="03C47E2C" w14:textId="47EA93CB" w:rsidR="00A348BD" w:rsidRPr="0093233E" w:rsidRDefault="00A348BD" w:rsidP="00A348BD">
            <w:pPr>
              <w:autoSpaceDE w:val="0"/>
              <w:autoSpaceDN w:val="0"/>
              <w:adjustRightInd w:val="0"/>
              <w:spacing w:after="0" w:line="240" w:lineRule="auto"/>
              <w:rPr>
                <w:rFonts w:asciiTheme="minorHAnsi" w:hAnsiTheme="minorHAnsi" w:cs="CIDFont+F3"/>
                <w:sz w:val="20"/>
                <w:szCs w:val="20"/>
              </w:rPr>
            </w:pPr>
            <w:r w:rsidRPr="0093233E">
              <w:rPr>
                <w:rFonts w:asciiTheme="minorHAnsi" w:hAnsiTheme="minorHAnsi" w:cs="CIDFont+F3"/>
                <w:sz w:val="20"/>
                <w:szCs w:val="20"/>
              </w:rPr>
              <w:t>Kosten voor reparaties die buiten de garantie van de fabrikant vallen, kunnen enkel gespecificeerd worden gefactureerd. Facturen zonder specificatie van arbeidsuren, uurtarief en andere gemaakte kosten zullen niet in behandeling worden genomen door de opdrachtgever.</w:t>
            </w:r>
          </w:p>
        </w:tc>
        <w:tc>
          <w:tcPr>
            <w:tcW w:w="1656" w:type="dxa"/>
          </w:tcPr>
          <w:p w14:paraId="7983A8D2" w14:textId="77777777" w:rsidR="00A348BD" w:rsidRPr="0093233E" w:rsidRDefault="00A348BD" w:rsidP="00A348BD">
            <w:pPr>
              <w:autoSpaceDE w:val="0"/>
              <w:autoSpaceDN w:val="0"/>
              <w:adjustRightInd w:val="0"/>
              <w:spacing w:after="0" w:line="240" w:lineRule="auto"/>
              <w:rPr>
                <w:rFonts w:asciiTheme="minorHAnsi" w:hAnsiTheme="minorHAnsi" w:cs="CIDFont+F3"/>
                <w:sz w:val="20"/>
                <w:szCs w:val="20"/>
                <w:highlight w:val="yellow"/>
              </w:rPr>
            </w:pPr>
          </w:p>
        </w:tc>
      </w:tr>
      <w:tr w:rsidR="00A348BD" w:rsidRPr="0093233E" w14:paraId="17090B28" w14:textId="4AF06A50" w:rsidTr="00A348BD">
        <w:tc>
          <w:tcPr>
            <w:tcW w:w="925" w:type="dxa"/>
          </w:tcPr>
          <w:p w14:paraId="202674E2" w14:textId="0BB0ECD5" w:rsidR="00A348BD" w:rsidRPr="0093233E" w:rsidRDefault="00A348BD" w:rsidP="00A348BD">
            <w:pPr>
              <w:autoSpaceDE w:val="0"/>
              <w:autoSpaceDN w:val="0"/>
              <w:adjustRightInd w:val="0"/>
              <w:spacing w:after="0" w:line="240" w:lineRule="auto"/>
              <w:rPr>
                <w:rFonts w:asciiTheme="minorHAnsi" w:hAnsiTheme="minorHAnsi" w:cs="Calibri-Bold"/>
                <w:b/>
                <w:bCs/>
                <w:sz w:val="20"/>
                <w:szCs w:val="20"/>
              </w:rPr>
            </w:pPr>
          </w:p>
        </w:tc>
        <w:tc>
          <w:tcPr>
            <w:tcW w:w="6484" w:type="dxa"/>
            <w:gridSpan w:val="3"/>
          </w:tcPr>
          <w:p w14:paraId="7E5ED472" w14:textId="71D17636" w:rsidR="00A348BD" w:rsidRPr="0093233E" w:rsidRDefault="00A348BD" w:rsidP="00A348BD">
            <w:pPr>
              <w:autoSpaceDE w:val="0"/>
              <w:autoSpaceDN w:val="0"/>
              <w:adjustRightInd w:val="0"/>
              <w:spacing w:after="0" w:line="240" w:lineRule="auto"/>
              <w:rPr>
                <w:rFonts w:asciiTheme="minorHAnsi" w:hAnsiTheme="minorHAnsi" w:cs="CIDFont+F3"/>
                <w:sz w:val="20"/>
                <w:szCs w:val="20"/>
              </w:rPr>
            </w:pPr>
          </w:p>
        </w:tc>
        <w:tc>
          <w:tcPr>
            <w:tcW w:w="1656" w:type="dxa"/>
          </w:tcPr>
          <w:p w14:paraId="042B59CE" w14:textId="77777777" w:rsidR="00A348BD" w:rsidRPr="0093233E" w:rsidRDefault="00A348BD" w:rsidP="00A348BD">
            <w:pPr>
              <w:autoSpaceDE w:val="0"/>
              <w:autoSpaceDN w:val="0"/>
              <w:adjustRightInd w:val="0"/>
              <w:spacing w:after="0" w:line="240" w:lineRule="auto"/>
              <w:rPr>
                <w:rFonts w:asciiTheme="minorHAnsi" w:hAnsiTheme="minorHAnsi" w:cs="CIDFont+F3"/>
                <w:sz w:val="20"/>
                <w:szCs w:val="20"/>
                <w:highlight w:val="yellow"/>
              </w:rPr>
            </w:pPr>
          </w:p>
        </w:tc>
      </w:tr>
    </w:tbl>
    <w:p w14:paraId="01DD5B2A" w14:textId="199BDE3E" w:rsidR="005665EB" w:rsidRDefault="005665EB"/>
    <w:p w14:paraId="0BA9A93F" w14:textId="06CE9C9F" w:rsidR="00933987" w:rsidRDefault="00933987"/>
    <w:p w14:paraId="1905F227" w14:textId="77777777" w:rsidR="00933987" w:rsidRPr="005F3D02" w:rsidRDefault="00933987" w:rsidP="00933987">
      <w:r w:rsidRPr="005F3D02">
        <w:t>Ondertekening voor akkoord op Programma van Eisen zie onderstaand:</w:t>
      </w:r>
    </w:p>
    <w:p w14:paraId="14278F0C" w14:textId="77777777" w:rsidR="00933987" w:rsidRPr="005F3D02" w:rsidRDefault="00933987" w:rsidP="00933987">
      <w:r w:rsidRPr="005F3D02">
        <w:t>Inschrijver:</w:t>
      </w:r>
    </w:p>
    <w:tbl>
      <w:tblPr>
        <w:tblStyle w:val="Tabelraster"/>
        <w:tblW w:w="0" w:type="auto"/>
        <w:tblLook w:val="04A0" w:firstRow="1" w:lastRow="0" w:firstColumn="1" w:lastColumn="0" w:noHBand="0" w:noVBand="1"/>
      </w:tblPr>
      <w:tblGrid>
        <w:gridCol w:w="9062"/>
      </w:tblGrid>
      <w:tr w:rsidR="00933987" w:rsidRPr="005F3D02" w14:paraId="15A71EA4" w14:textId="77777777" w:rsidTr="00933987">
        <w:tc>
          <w:tcPr>
            <w:tcW w:w="9062" w:type="dxa"/>
          </w:tcPr>
          <w:p w14:paraId="7ACC9618" w14:textId="77777777" w:rsidR="00933987" w:rsidRPr="005F3D02" w:rsidRDefault="00933987" w:rsidP="00B76C1D">
            <w:r w:rsidRPr="005F3D02">
              <w:lastRenderedPageBreak/>
              <w:t>Naam:</w:t>
            </w:r>
          </w:p>
        </w:tc>
      </w:tr>
      <w:tr w:rsidR="00933987" w:rsidRPr="005F3D02" w14:paraId="466022A6" w14:textId="77777777" w:rsidTr="00933987">
        <w:tc>
          <w:tcPr>
            <w:tcW w:w="9062" w:type="dxa"/>
          </w:tcPr>
          <w:p w14:paraId="474F403C" w14:textId="77777777" w:rsidR="00933987" w:rsidRPr="005F3D02" w:rsidRDefault="00933987" w:rsidP="00B76C1D">
            <w:r w:rsidRPr="005F3D02">
              <w:t>Functie:</w:t>
            </w:r>
          </w:p>
        </w:tc>
      </w:tr>
      <w:tr w:rsidR="00933987" w:rsidRPr="005F3D02" w14:paraId="2CC640C9" w14:textId="77777777" w:rsidTr="00933987">
        <w:tc>
          <w:tcPr>
            <w:tcW w:w="9062" w:type="dxa"/>
          </w:tcPr>
          <w:p w14:paraId="711E26E0" w14:textId="77777777" w:rsidR="00933987" w:rsidRPr="005F3D02" w:rsidRDefault="00933987" w:rsidP="00B76C1D">
            <w:r w:rsidRPr="005F3D02">
              <w:t>Onderneming:</w:t>
            </w:r>
          </w:p>
        </w:tc>
      </w:tr>
      <w:tr w:rsidR="00933987" w:rsidRPr="005F3D02" w14:paraId="1A85DB04" w14:textId="77777777" w:rsidTr="00933987">
        <w:tc>
          <w:tcPr>
            <w:tcW w:w="9062" w:type="dxa"/>
          </w:tcPr>
          <w:p w14:paraId="255A29D1" w14:textId="77777777" w:rsidR="00933987" w:rsidRPr="005F3D02" w:rsidRDefault="00933987" w:rsidP="00B76C1D">
            <w:r w:rsidRPr="005F3D02">
              <w:t>Handtekening:</w:t>
            </w:r>
          </w:p>
          <w:p w14:paraId="4CB01797" w14:textId="56A57A85" w:rsidR="00933987" w:rsidRPr="005F3D02" w:rsidRDefault="00933987" w:rsidP="00B76C1D"/>
        </w:tc>
      </w:tr>
      <w:tr w:rsidR="00933987" w:rsidRPr="0069198C" w14:paraId="77031DDE" w14:textId="77777777" w:rsidTr="00933987">
        <w:tc>
          <w:tcPr>
            <w:tcW w:w="9062" w:type="dxa"/>
          </w:tcPr>
          <w:p w14:paraId="1C2FF628" w14:textId="77777777" w:rsidR="00933987" w:rsidRPr="0069198C" w:rsidRDefault="00933987" w:rsidP="00B76C1D">
            <w:r w:rsidRPr="005F3D02">
              <w:t>Plaats en datum:</w:t>
            </w:r>
          </w:p>
        </w:tc>
      </w:tr>
    </w:tbl>
    <w:p w14:paraId="3F5B4538" w14:textId="22C1AB12" w:rsidR="00933987" w:rsidRPr="0069198C" w:rsidRDefault="00933987" w:rsidP="00933987"/>
    <w:sectPr w:rsidR="00933987" w:rsidRPr="0069198C">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38B2EC" w16cid:durableId="27C34552"/>
  <w16cid:commentId w16cid:paraId="5913C26D" w16cid:durableId="27C34553"/>
  <w16cid:commentId w16cid:paraId="6616AA69" w16cid:durableId="27C34554"/>
  <w16cid:commentId w16cid:paraId="1F70EE8E" w16cid:durableId="27C34555"/>
  <w16cid:commentId w16cid:paraId="2EB2ACA6" w16cid:durableId="27C3498C"/>
  <w16cid:commentId w16cid:paraId="0E945DAE" w16cid:durableId="27C34556"/>
  <w16cid:commentId w16cid:paraId="6CDAA663" w16cid:durableId="27C34557"/>
  <w16cid:commentId w16cid:paraId="1B2E1D6D" w16cid:durableId="27C34558"/>
  <w16cid:commentId w16cid:paraId="532BA302" w16cid:durableId="27C34559"/>
  <w16cid:commentId w16cid:paraId="55C4D610" w16cid:durableId="27C3455A"/>
  <w16cid:commentId w16cid:paraId="5160C798" w16cid:durableId="27C3455B"/>
  <w16cid:commentId w16cid:paraId="1F5D8917" w16cid:durableId="27C3455C"/>
  <w16cid:commentId w16cid:paraId="11F8E44E" w16cid:durableId="27C3455D"/>
  <w16cid:commentId w16cid:paraId="035531AF" w16cid:durableId="27C3455E"/>
  <w16cid:commentId w16cid:paraId="1231342F" w16cid:durableId="27C3455F"/>
  <w16cid:commentId w16cid:paraId="1D9EEA0C" w16cid:durableId="27C34560"/>
  <w16cid:commentId w16cid:paraId="362016E2" w16cid:durableId="27C34561"/>
  <w16cid:commentId w16cid:paraId="01CC3F8F" w16cid:durableId="27C34562"/>
  <w16cid:commentId w16cid:paraId="30D51831" w16cid:durableId="27C3456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3F8BE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5CFD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B020A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F3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4E42B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429D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2869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4833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4C75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2AA6D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F19"/>
    <w:rsid w:val="0001455F"/>
    <w:rsid w:val="00014E17"/>
    <w:rsid w:val="000A1F19"/>
    <w:rsid w:val="000D256E"/>
    <w:rsid w:val="000D732F"/>
    <w:rsid w:val="00103904"/>
    <w:rsid w:val="0013485C"/>
    <w:rsid w:val="00175068"/>
    <w:rsid w:val="001849E0"/>
    <w:rsid w:val="001B4008"/>
    <w:rsid w:val="001F5F0E"/>
    <w:rsid w:val="00202AAD"/>
    <w:rsid w:val="00210AA7"/>
    <w:rsid w:val="00240E66"/>
    <w:rsid w:val="0024421D"/>
    <w:rsid w:val="00266D2B"/>
    <w:rsid w:val="002C15E4"/>
    <w:rsid w:val="00352AA3"/>
    <w:rsid w:val="00367825"/>
    <w:rsid w:val="003B18B9"/>
    <w:rsid w:val="003C212C"/>
    <w:rsid w:val="003D0BBD"/>
    <w:rsid w:val="00420688"/>
    <w:rsid w:val="004314E0"/>
    <w:rsid w:val="00443DD8"/>
    <w:rsid w:val="00445265"/>
    <w:rsid w:val="00495A70"/>
    <w:rsid w:val="004A4B46"/>
    <w:rsid w:val="00504AE0"/>
    <w:rsid w:val="00564DEF"/>
    <w:rsid w:val="005665EB"/>
    <w:rsid w:val="005A0EB5"/>
    <w:rsid w:val="005F3D02"/>
    <w:rsid w:val="006072EB"/>
    <w:rsid w:val="00633F47"/>
    <w:rsid w:val="0069198C"/>
    <w:rsid w:val="006E23C7"/>
    <w:rsid w:val="006F0F4F"/>
    <w:rsid w:val="007C7081"/>
    <w:rsid w:val="007C7AB9"/>
    <w:rsid w:val="007D1C76"/>
    <w:rsid w:val="007F1754"/>
    <w:rsid w:val="0080470C"/>
    <w:rsid w:val="00871367"/>
    <w:rsid w:val="00883DC5"/>
    <w:rsid w:val="008B3687"/>
    <w:rsid w:val="008B38B9"/>
    <w:rsid w:val="008F0AB4"/>
    <w:rsid w:val="0093233E"/>
    <w:rsid w:val="00933987"/>
    <w:rsid w:val="00943613"/>
    <w:rsid w:val="00961124"/>
    <w:rsid w:val="009A4F88"/>
    <w:rsid w:val="009C040D"/>
    <w:rsid w:val="009F19F7"/>
    <w:rsid w:val="00A348BD"/>
    <w:rsid w:val="00A61706"/>
    <w:rsid w:val="00A91E52"/>
    <w:rsid w:val="00AA47D6"/>
    <w:rsid w:val="00AB3CD8"/>
    <w:rsid w:val="00AB3D25"/>
    <w:rsid w:val="00B47880"/>
    <w:rsid w:val="00B6671F"/>
    <w:rsid w:val="00B67058"/>
    <w:rsid w:val="00B6762A"/>
    <w:rsid w:val="00B76C1D"/>
    <w:rsid w:val="00BB7277"/>
    <w:rsid w:val="00BE3E28"/>
    <w:rsid w:val="00BE4689"/>
    <w:rsid w:val="00BE4E94"/>
    <w:rsid w:val="00C35A63"/>
    <w:rsid w:val="00C43B6F"/>
    <w:rsid w:val="00C46470"/>
    <w:rsid w:val="00C56FFD"/>
    <w:rsid w:val="00C96DC8"/>
    <w:rsid w:val="00CA4BA7"/>
    <w:rsid w:val="00CC020C"/>
    <w:rsid w:val="00CD1A6B"/>
    <w:rsid w:val="00D07A73"/>
    <w:rsid w:val="00D21E35"/>
    <w:rsid w:val="00D531E8"/>
    <w:rsid w:val="00D62B1F"/>
    <w:rsid w:val="00DA1111"/>
    <w:rsid w:val="00DB7C29"/>
    <w:rsid w:val="00DD47BF"/>
    <w:rsid w:val="00E6283A"/>
    <w:rsid w:val="00E667F8"/>
    <w:rsid w:val="00E91352"/>
    <w:rsid w:val="00ED5658"/>
    <w:rsid w:val="00F06C78"/>
    <w:rsid w:val="00F8122F"/>
    <w:rsid w:val="00F8139D"/>
    <w:rsid w:val="00FC3713"/>
    <w:rsid w:val="00FC3FE2"/>
    <w:rsid w:val="00FD2C86"/>
    <w:rsid w:val="00FE6EF1"/>
    <w:rsid w:val="00FE7E97"/>
    <w:rsid w:val="00FF32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A09E1"/>
  <w15:chartTrackingRefBased/>
  <w15:docId w15:val="{7BDC3F7C-F6E7-41CF-A320-8650F51FD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A4BA7"/>
    <w:pPr>
      <w:spacing w:after="240" w:line="312" w:lineRule="auto"/>
    </w:pPr>
    <w:rPr>
      <w:rFonts w:ascii="Calibri" w:hAnsi="Calibri"/>
      <w:sz w:val="24"/>
    </w:rPr>
  </w:style>
  <w:style w:type="paragraph" w:styleId="Kop1">
    <w:name w:val="heading 1"/>
    <w:basedOn w:val="Standaard"/>
    <w:next w:val="Standaard"/>
    <w:link w:val="Kop1Char"/>
    <w:uiPriority w:val="1"/>
    <w:qFormat/>
    <w:rsid w:val="00210AA7"/>
    <w:pPr>
      <w:keepNext/>
      <w:keepLines/>
      <w:spacing w:before="280" w:after="0"/>
      <w:outlineLvl w:val="0"/>
    </w:pPr>
    <w:rPr>
      <w:rFonts w:eastAsiaTheme="majorEastAsia" w:cstheme="majorBidi"/>
      <w:sz w:val="32"/>
      <w:szCs w:val="32"/>
    </w:rPr>
  </w:style>
  <w:style w:type="paragraph" w:styleId="Kop2">
    <w:name w:val="heading 2"/>
    <w:basedOn w:val="Standaard"/>
    <w:next w:val="Standaard"/>
    <w:link w:val="Kop2Char"/>
    <w:uiPriority w:val="1"/>
    <w:qFormat/>
    <w:rsid w:val="00210AA7"/>
    <w:pPr>
      <w:keepNext/>
      <w:keepLines/>
      <w:spacing w:before="280" w:after="0"/>
      <w:outlineLvl w:val="1"/>
    </w:pPr>
    <w:rPr>
      <w:rFonts w:eastAsiaTheme="majorEastAsia" w:cstheme="majorBidi"/>
      <w:sz w:val="28"/>
      <w:szCs w:val="26"/>
    </w:rPr>
  </w:style>
  <w:style w:type="paragraph" w:styleId="Kop3">
    <w:name w:val="heading 3"/>
    <w:basedOn w:val="Standaard"/>
    <w:next w:val="Standaard"/>
    <w:link w:val="Kop3Char"/>
    <w:uiPriority w:val="1"/>
    <w:qFormat/>
    <w:rsid w:val="00210AA7"/>
    <w:pPr>
      <w:keepNext/>
      <w:keepLines/>
      <w:spacing w:before="280" w:after="0"/>
      <w:outlineLvl w:val="2"/>
    </w:pPr>
    <w:rPr>
      <w:rFonts w:eastAsiaTheme="majorEastAsia" w:cstheme="majorBidi"/>
      <w:sz w:val="26"/>
      <w:szCs w:val="24"/>
    </w:rPr>
  </w:style>
  <w:style w:type="paragraph" w:styleId="Kop4">
    <w:name w:val="heading 4"/>
    <w:basedOn w:val="Standaard"/>
    <w:next w:val="Standaard"/>
    <w:link w:val="Kop4Char"/>
    <w:uiPriority w:val="1"/>
    <w:qFormat/>
    <w:rsid w:val="00210AA7"/>
    <w:pPr>
      <w:keepNext/>
      <w:keepLines/>
      <w:spacing w:before="280" w:after="0"/>
      <w:outlineLvl w:val="3"/>
    </w:pPr>
    <w:rPr>
      <w:rFonts w:eastAsiaTheme="majorEastAsia" w:cstheme="majorBidi"/>
      <w:i/>
      <w:iCs/>
    </w:rPr>
  </w:style>
  <w:style w:type="paragraph" w:styleId="Kop5">
    <w:name w:val="heading 5"/>
    <w:basedOn w:val="Standaard"/>
    <w:next w:val="Standaard"/>
    <w:link w:val="Kop5Char"/>
    <w:uiPriority w:val="9"/>
    <w:unhideWhenUsed/>
    <w:rsid w:val="00A6170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unhideWhenUsed/>
    <w:rsid w:val="00A6170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unhideWhenUsed/>
    <w:rsid w:val="00A6170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unhideWhenUsed/>
    <w:rsid w:val="00A617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rsid w:val="00A617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CA4BA7"/>
    <w:rPr>
      <w:rFonts w:ascii="Calibri" w:eastAsiaTheme="majorEastAsia" w:hAnsi="Calibri" w:cstheme="majorBidi"/>
      <w:sz w:val="32"/>
      <w:szCs w:val="32"/>
    </w:rPr>
  </w:style>
  <w:style w:type="character" w:customStyle="1" w:styleId="Kop2Char">
    <w:name w:val="Kop 2 Char"/>
    <w:basedOn w:val="Standaardalinea-lettertype"/>
    <w:link w:val="Kop2"/>
    <w:uiPriority w:val="1"/>
    <w:rsid w:val="00CA4BA7"/>
    <w:rPr>
      <w:rFonts w:ascii="Calibri" w:eastAsiaTheme="majorEastAsia" w:hAnsi="Calibri" w:cstheme="majorBidi"/>
      <w:sz w:val="28"/>
      <w:szCs w:val="26"/>
    </w:rPr>
  </w:style>
  <w:style w:type="paragraph" w:styleId="Geenafstand">
    <w:name w:val="No Spacing"/>
    <w:uiPriority w:val="10"/>
    <w:unhideWhenUsed/>
    <w:rsid w:val="00A61706"/>
    <w:pPr>
      <w:spacing w:after="0" w:line="240" w:lineRule="auto"/>
    </w:pPr>
  </w:style>
  <w:style w:type="character" w:customStyle="1" w:styleId="Kop3Char">
    <w:name w:val="Kop 3 Char"/>
    <w:basedOn w:val="Standaardalinea-lettertype"/>
    <w:link w:val="Kop3"/>
    <w:uiPriority w:val="1"/>
    <w:rsid w:val="00CA4BA7"/>
    <w:rPr>
      <w:rFonts w:ascii="Calibri" w:eastAsiaTheme="majorEastAsia" w:hAnsi="Calibri" w:cstheme="majorBidi"/>
      <w:sz w:val="26"/>
      <w:szCs w:val="24"/>
    </w:rPr>
  </w:style>
  <w:style w:type="character" w:customStyle="1" w:styleId="Kop4Char">
    <w:name w:val="Kop 4 Char"/>
    <w:basedOn w:val="Standaardalinea-lettertype"/>
    <w:link w:val="Kop4"/>
    <w:uiPriority w:val="1"/>
    <w:rsid w:val="00CA4BA7"/>
    <w:rPr>
      <w:rFonts w:ascii="Calibri" w:eastAsiaTheme="majorEastAsia" w:hAnsi="Calibri" w:cstheme="majorBidi"/>
      <w:i/>
      <w:iCs/>
      <w:sz w:val="24"/>
    </w:rPr>
  </w:style>
  <w:style w:type="character" w:customStyle="1" w:styleId="Kop5Char">
    <w:name w:val="Kop 5 Char"/>
    <w:basedOn w:val="Standaardalinea-lettertype"/>
    <w:link w:val="Kop5"/>
    <w:uiPriority w:val="9"/>
    <w:rsid w:val="00A6170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rsid w:val="00A6170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rsid w:val="00A6170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rsid w:val="00A6170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A61706"/>
    <w:rPr>
      <w:rFonts w:asciiTheme="majorHAnsi" w:eastAsiaTheme="majorEastAsia" w:hAnsiTheme="majorHAnsi" w:cstheme="majorBidi"/>
      <w:i/>
      <w:iCs/>
      <w:color w:val="272727" w:themeColor="text1" w:themeTint="D8"/>
      <w:sz w:val="21"/>
      <w:szCs w:val="21"/>
    </w:rPr>
  </w:style>
  <w:style w:type="paragraph" w:styleId="Titel">
    <w:name w:val="Title"/>
    <w:basedOn w:val="Standaard"/>
    <w:next w:val="Standaard"/>
    <w:link w:val="TitelChar"/>
    <w:qFormat/>
    <w:rsid w:val="00E6283A"/>
    <w:pPr>
      <w:spacing w:after="280" w:line="240" w:lineRule="auto"/>
    </w:pPr>
    <w:rPr>
      <w:rFonts w:eastAsiaTheme="majorEastAsia" w:cstheme="majorBidi"/>
      <w:spacing w:val="-10"/>
      <w:kern w:val="28"/>
      <w:sz w:val="56"/>
      <w:szCs w:val="56"/>
    </w:rPr>
  </w:style>
  <w:style w:type="character" w:customStyle="1" w:styleId="TitelChar">
    <w:name w:val="Titel Char"/>
    <w:basedOn w:val="Standaardalinea-lettertype"/>
    <w:link w:val="Titel"/>
    <w:rsid w:val="00CA4BA7"/>
    <w:rPr>
      <w:rFonts w:ascii="Calibri" w:eastAsiaTheme="majorEastAsia" w:hAnsi="Calibri" w:cstheme="majorBidi"/>
      <w:spacing w:val="-10"/>
      <w:kern w:val="28"/>
      <w:sz w:val="56"/>
      <w:szCs w:val="56"/>
    </w:rPr>
  </w:style>
  <w:style w:type="paragraph" w:customStyle="1" w:styleId="Aantekenen">
    <w:name w:val="Aantekenen"/>
    <w:basedOn w:val="Standaard"/>
    <w:uiPriority w:val="8"/>
    <w:unhideWhenUsed/>
    <w:qFormat/>
    <w:rsid w:val="006E23C7"/>
    <w:pPr>
      <w:spacing w:before="1560" w:after="0"/>
    </w:pPr>
  </w:style>
  <w:style w:type="paragraph" w:customStyle="1" w:styleId="AdresBAR">
    <w:name w:val="Adres BAR"/>
    <w:basedOn w:val="Standaard"/>
    <w:uiPriority w:val="8"/>
    <w:unhideWhenUsed/>
    <w:qFormat/>
    <w:rsid w:val="006E23C7"/>
    <w:pPr>
      <w:spacing w:after="1080"/>
      <w:contextualSpacing/>
    </w:pPr>
  </w:style>
  <w:style w:type="paragraph" w:customStyle="1" w:styleId="BriefhoofdBAR">
    <w:name w:val="Briefhoofd BAR"/>
    <w:basedOn w:val="Standaard"/>
    <w:uiPriority w:val="8"/>
    <w:unhideWhenUsed/>
    <w:qFormat/>
    <w:rsid w:val="006E23C7"/>
    <w:pPr>
      <w:spacing w:after="0" w:line="240" w:lineRule="auto"/>
    </w:pPr>
  </w:style>
  <w:style w:type="paragraph" w:customStyle="1" w:styleId="Betreft">
    <w:name w:val="Betreft"/>
    <w:basedOn w:val="Standaard"/>
    <w:uiPriority w:val="8"/>
    <w:qFormat/>
    <w:rsid w:val="00FC3713"/>
    <w:pPr>
      <w:spacing w:before="360" w:after="60" w:line="480" w:lineRule="auto"/>
    </w:pPr>
  </w:style>
  <w:style w:type="paragraph" w:customStyle="1" w:styleId="Ondertekening">
    <w:name w:val="Ondertekening"/>
    <w:basedOn w:val="Standaard"/>
    <w:uiPriority w:val="8"/>
    <w:unhideWhenUsed/>
    <w:qFormat/>
    <w:rsid w:val="00B67058"/>
    <w:pPr>
      <w:spacing w:before="960"/>
    </w:pPr>
  </w:style>
  <w:style w:type="table" w:styleId="Tabelraster">
    <w:name w:val="Table Grid"/>
    <w:basedOn w:val="Standaardtabel"/>
    <w:uiPriority w:val="39"/>
    <w:rsid w:val="000A1F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04AE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4AE0"/>
    <w:rPr>
      <w:rFonts w:ascii="Segoe UI" w:hAnsi="Segoe UI" w:cs="Segoe UI"/>
      <w:sz w:val="18"/>
      <w:szCs w:val="18"/>
    </w:rPr>
  </w:style>
  <w:style w:type="character" w:styleId="Verwijzingopmerking">
    <w:name w:val="annotation reference"/>
    <w:basedOn w:val="Standaardalinea-lettertype"/>
    <w:uiPriority w:val="99"/>
    <w:semiHidden/>
    <w:unhideWhenUsed/>
    <w:rsid w:val="006F0F4F"/>
    <w:rPr>
      <w:sz w:val="16"/>
      <w:szCs w:val="16"/>
    </w:rPr>
  </w:style>
  <w:style w:type="paragraph" w:styleId="Tekstopmerking">
    <w:name w:val="annotation text"/>
    <w:basedOn w:val="Standaard"/>
    <w:link w:val="TekstopmerkingChar"/>
    <w:uiPriority w:val="99"/>
    <w:semiHidden/>
    <w:unhideWhenUsed/>
    <w:rsid w:val="006F0F4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F0F4F"/>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6F0F4F"/>
    <w:rPr>
      <w:b/>
      <w:bCs/>
    </w:rPr>
  </w:style>
  <w:style w:type="character" w:customStyle="1" w:styleId="OnderwerpvanopmerkingChar">
    <w:name w:val="Onderwerp van opmerking Char"/>
    <w:basedOn w:val="TekstopmerkingChar"/>
    <w:link w:val="Onderwerpvanopmerking"/>
    <w:uiPriority w:val="99"/>
    <w:semiHidden/>
    <w:rsid w:val="006F0F4F"/>
    <w:rPr>
      <w:rFonts w:ascii="Calibri" w:hAnsi="Calibri"/>
      <w:b/>
      <w:bCs/>
      <w:sz w:val="20"/>
      <w:szCs w:val="20"/>
    </w:rPr>
  </w:style>
  <w:style w:type="paragraph" w:styleId="Lijstalinea">
    <w:name w:val="List Paragraph"/>
    <w:basedOn w:val="Standaard"/>
    <w:uiPriority w:val="34"/>
    <w:unhideWhenUsed/>
    <w:rsid w:val="00D07A73"/>
    <w:pPr>
      <w:ind w:left="720"/>
      <w:contextualSpacing/>
    </w:pPr>
  </w:style>
  <w:style w:type="paragraph" w:styleId="Kopvaninhoudsopgave">
    <w:name w:val="TOC Heading"/>
    <w:basedOn w:val="Kop1"/>
    <w:next w:val="Standaard"/>
    <w:uiPriority w:val="39"/>
    <w:unhideWhenUsed/>
    <w:qFormat/>
    <w:rsid w:val="007C7AB9"/>
    <w:pPr>
      <w:spacing w:before="240" w:line="259" w:lineRule="auto"/>
      <w:outlineLvl w:val="9"/>
    </w:pPr>
    <w:rPr>
      <w:rFonts w:asciiTheme="majorHAnsi" w:hAnsiTheme="majorHAnsi"/>
      <w:color w:val="2E74B5" w:themeColor="accent1" w:themeShade="BF"/>
      <w:lang w:eastAsia="nl-NL"/>
    </w:rPr>
  </w:style>
  <w:style w:type="paragraph" w:styleId="Inhopg1">
    <w:name w:val="toc 1"/>
    <w:basedOn w:val="Standaard"/>
    <w:next w:val="Standaard"/>
    <w:autoRedefine/>
    <w:uiPriority w:val="39"/>
    <w:unhideWhenUsed/>
    <w:rsid w:val="007C7AB9"/>
    <w:pPr>
      <w:spacing w:after="100"/>
    </w:pPr>
  </w:style>
  <w:style w:type="character" w:styleId="Hyperlink">
    <w:name w:val="Hyperlink"/>
    <w:basedOn w:val="Standaardalinea-lettertype"/>
    <w:uiPriority w:val="99"/>
    <w:unhideWhenUsed/>
    <w:rsid w:val="007C7AB9"/>
    <w:rPr>
      <w:color w:val="0563C1" w:themeColor="hyperlink"/>
      <w:u w:val="single"/>
    </w:rPr>
  </w:style>
  <w:style w:type="paragraph" w:styleId="Revisie">
    <w:name w:val="Revision"/>
    <w:hidden/>
    <w:uiPriority w:val="99"/>
    <w:semiHidden/>
    <w:rsid w:val="00AA47D6"/>
    <w:pPr>
      <w:spacing w:after="0" w:line="240" w:lineRule="auto"/>
    </w:pPr>
    <w:rPr>
      <w:rFonts w:ascii="Calibri" w:hAnsi="Calibri"/>
      <w:sz w:val="24"/>
    </w:rPr>
  </w:style>
  <w:style w:type="paragraph" w:styleId="Inhopg3">
    <w:name w:val="toc 3"/>
    <w:basedOn w:val="Standaard"/>
    <w:next w:val="Standaard"/>
    <w:autoRedefine/>
    <w:uiPriority w:val="39"/>
    <w:unhideWhenUsed/>
    <w:rsid w:val="00B6671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16/09/relationships/commentsIds" Target="commentsId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AA420-E3E9-403F-87BE-A13F76489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9</Pages>
  <Words>3244</Words>
  <Characters>17844</Characters>
  <Application>Microsoft Office Word</Application>
  <DocSecurity>0</DocSecurity>
  <Lines>148</Lines>
  <Paragraphs>42</Paragraphs>
  <ScaleCrop>false</ScaleCrop>
  <HeadingPairs>
    <vt:vector size="2" baseType="variant">
      <vt:variant>
        <vt:lpstr>Titel</vt:lpstr>
      </vt:variant>
      <vt:variant>
        <vt:i4>1</vt:i4>
      </vt:variant>
    </vt:vector>
  </HeadingPairs>
  <TitlesOfParts>
    <vt:vector size="1" baseType="lpstr">
      <vt:lpstr/>
    </vt:vector>
  </TitlesOfParts>
  <Company>BAR organisatie</Company>
  <LinksUpToDate>false</LinksUpToDate>
  <CharactersWithSpaces>21046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DOMEIN\kieh1103</dc:creator>
  <cp:keywords/>
  <dc:description/>
  <cp:lastModifiedBy>Huib Kieboom</cp:lastModifiedBy>
  <cp:revision>16</cp:revision>
  <cp:lastPrinted>2023-03-29T11:23:00Z</cp:lastPrinted>
  <dcterms:created xsi:type="dcterms:W3CDTF">2023-03-27T18:51:00Z</dcterms:created>
  <dcterms:modified xsi:type="dcterms:W3CDTF">2023-03-30T08:56:00Z</dcterms:modified>
</cp:coreProperties>
</file>