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A6759E" w14:textId="77777777" w:rsidR="0088318F" w:rsidRPr="00F42F16" w:rsidRDefault="0088318F" w:rsidP="000A1081">
      <w:pPr>
        <w:spacing w:line="240" w:lineRule="atLeast"/>
        <w:rPr>
          <w:rFonts w:ascii="Verdana" w:hAnsi="Verdana"/>
          <w:sz w:val="18"/>
          <w:szCs w:val="18"/>
          <w:lang w:val="en-GB"/>
        </w:rPr>
      </w:pPr>
    </w:p>
    <w:p w14:paraId="1FFAEFAA" w14:textId="77777777" w:rsidR="0088318F" w:rsidRPr="00F42F16" w:rsidRDefault="0088318F" w:rsidP="000A1081">
      <w:pPr>
        <w:spacing w:line="240" w:lineRule="atLeast"/>
        <w:rPr>
          <w:rFonts w:ascii="Verdana" w:hAnsi="Verdana"/>
          <w:sz w:val="18"/>
          <w:szCs w:val="18"/>
          <w:lang w:val="en-GB"/>
        </w:rPr>
      </w:pPr>
    </w:p>
    <w:p w14:paraId="78C9083F" w14:textId="675A65EF" w:rsidR="00596EBA" w:rsidRPr="00F42F16" w:rsidRDefault="00617963" w:rsidP="000A1081">
      <w:pPr>
        <w:tabs>
          <w:tab w:val="left" w:pos="6096"/>
        </w:tabs>
        <w:spacing w:line="240" w:lineRule="atLeast"/>
        <w:rPr>
          <w:rFonts w:ascii="Verdana" w:hAnsi="Verdana"/>
          <w:lang w:val="en-GB"/>
        </w:rPr>
      </w:pPr>
      <w:r w:rsidRPr="00F42F16">
        <w:rPr>
          <w:rFonts w:ascii="Verdana" w:hAnsi="Verdana"/>
          <w:b/>
          <w:lang w:val="en-GB"/>
        </w:rPr>
        <w:t>A</w:t>
      </w:r>
      <w:r w:rsidR="001D22CB" w:rsidRPr="00F42F16">
        <w:rPr>
          <w:rFonts w:ascii="Verdana" w:hAnsi="Verdana"/>
          <w:b/>
          <w:lang w:val="en-GB"/>
        </w:rPr>
        <w:t>nnex</w:t>
      </w:r>
      <w:r w:rsidRPr="00F42F16">
        <w:rPr>
          <w:rFonts w:ascii="Verdana" w:hAnsi="Verdana"/>
          <w:b/>
          <w:lang w:val="en-GB"/>
        </w:rPr>
        <w:t xml:space="preserve"> </w:t>
      </w:r>
      <w:r w:rsidR="009942FE">
        <w:rPr>
          <w:rFonts w:ascii="Verdana" w:hAnsi="Verdana"/>
          <w:b/>
          <w:lang w:val="en-GB"/>
        </w:rPr>
        <w:t>2</w:t>
      </w:r>
      <w:r w:rsidR="00B128BF" w:rsidRPr="00F42F16">
        <w:rPr>
          <w:rFonts w:ascii="Verdana" w:hAnsi="Verdana"/>
          <w:b/>
          <w:lang w:val="en-GB"/>
        </w:rPr>
        <w:t xml:space="preserve">: </w:t>
      </w:r>
      <w:r w:rsidR="00D722EA" w:rsidRPr="00F42F16">
        <w:rPr>
          <w:rFonts w:ascii="Verdana" w:hAnsi="Verdana"/>
          <w:b/>
          <w:lang w:val="en-GB"/>
        </w:rPr>
        <w:t>Reference contracts</w:t>
      </w:r>
      <w:r w:rsidR="0068070A" w:rsidRPr="00F42F16">
        <w:rPr>
          <w:rFonts w:ascii="Verdana" w:hAnsi="Verdana"/>
          <w:b/>
          <w:lang w:val="en-GB"/>
        </w:rPr>
        <w:t xml:space="preserve"> </w:t>
      </w:r>
    </w:p>
    <w:tbl>
      <w:tblPr>
        <w:tblStyle w:val="Tabelraster"/>
        <w:tblW w:w="0" w:type="auto"/>
        <w:tblLook w:val="04A0" w:firstRow="1" w:lastRow="0" w:firstColumn="1" w:lastColumn="0" w:noHBand="0" w:noVBand="1"/>
      </w:tblPr>
      <w:tblGrid>
        <w:gridCol w:w="1379"/>
        <w:gridCol w:w="7683"/>
      </w:tblGrid>
      <w:tr w:rsidR="0088318F" w:rsidRPr="00D72C9F" w14:paraId="766F8F3E" w14:textId="77777777" w:rsidTr="3BFCF0AC">
        <w:trPr>
          <w:trHeight w:val="300"/>
        </w:trPr>
        <w:tc>
          <w:tcPr>
            <w:tcW w:w="1379" w:type="dxa"/>
            <w:noWrap/>
            <w:hideMark/>
          </w:tcPr>
          <w:p w14:paraId="534E61A1" w14:textId="77777777" w:rsidR="0088318F" w:rsidRPr="00F42F16" w:rsidRDefault="0088318F" w:rsidP="000A1081">
            <w:pPr>
              <w:spacing w:line="240" w:lineRule="atLeast"/>
              <w:rPr>
                <w:rFonts w:ascii="Verdana" w:hAnsi="Verdana"/>
                <w:sz w:val="18"/>
                <w:szCs w:val="18"/>
                <w:lang w:val="en-GB"/>
              </w:rPr>
            </w:pPr>
            <w:r w:rsidRPr="00F42F16">
              <w:rPr>
                <w:rFonts w:ascii="Verdana" w:hAnsi="Verdana"/>
                <w:sz w:val="18"/>
                <w:szCs w:val="18"/>
                <w:lang w:val="en-GB"/>
              </w:rPr>
              <w:t>Project:</w:t>
            </w:r>
          </w:p>
        </w:tc>
        <w:tc>
          <w:tcPr>
            <w:tcW w:w="7683" w:type="dxa"/>
            <w:noWrap/>
            <w:hideMark/>
          </w:tcPr>
          <w:p w14:paraId="1486120F" w14:textId="1932AD0D" w:rsidR="0088318F" w:rsidRPr="00F42F16" w:rsidRDefault="3BFCF0AC" w:rsidP="000A1081">
            <w:pPr>
              <w:pStyle w:val="Titel12pt"/>
              <w:ind w:left="72"/>
              <w:rPr>
                <w:sz w:val="18"/>
                <w:szCs w:val="18"/>
              </w:rPr>
            </w:pPr>
            <w:r w:rsidRPr="3BFCF0AC">
              <w:rPr>
                <w:rFonts w:eastAsiaTheme="minorEastAsia" w:cstheme="minorBidi"/>
                <w:sz w:val="18"/>
                <w:szCs w:val="18"/>
                <w:lang w:val="en-US" w:eastAsia="en-US"/>
              </w:rPr>
              <w:t xml:space="preserve">European tender </w:t>
            </w:r>
            <w:r w:rsidR="00630816">
              <w:rPr>
                <w:sz w:val="18"/>
                <w:szCs w:val="18"/>
              </w:rPr>
              <w:t>Integrated Geological Model</w:t>
            </w:r>
            <w:r w:rsidRPr="3BFCF0AC">
              <w:rPr>
                <w:sz w:val="18"/>
                <w:szCs w:val="18"/>
              </w:rPr>
              <w:t xml:space="preserve"> at the </w:t>
            </w:r>
            <w:r w:rsidR="00CA307E">
              <w:rPr>
                <w:sz w:val="18"/>
                <w:szCs w:val="18"/>
              </w:rPr>
              <w:t>Nederwiek</w:t>
            </w:r>
            <w:r w:rsidRPr="3BFCF0AC">
              <w:rPr>
                <w:sz w:val="18"/>
                <w:szCs w:val="18"/>
              </w:rPr>
              <w:t xml:space="preserve"> Wind Farm </w:t>
            </w:r>
            <w:r w:rsidR="00CA307E">
              <w:rPr>
                <w:sz w:val="18"/>
                <w:szCs w:val="18"/>
              </w:rPr>
              <w:t>Zone</w:t>
            </w:r>
            <w:r w:rsidR="004C5B18">
              <w:rPr>
                <w:sz w:val="18"/>
                <w:szCs w:val="18"/>
              </w:rPr>
              <w:t xml:space="preserve"> (zuid)</w:t>
            </w:r>
          </w:p>
        </w:tc>
      </w:tr>
      <w:tr w:rsidR="0088318F" w:rsidRPr="00F42F16" w14:paraId="39B1BD9D" w14:textId="77777777" w:rsidTr="3BFCF0AC">
        <w:trPr>
          <w:trHeight w:val="300"/>
        </w:trPr>
        <w:tc>
          <w:tcPr>
            <w:tcW w:w="1379" w:type="dxa"/>
            <w:noWrap/>
            <w:hideMark/>
          </w:tcPr>
          <w:p w14:paraId="30D73227" w14:textId="208EA8E2" w:rsidR="0088318F" w:rsidRPr="00F42F16" w:rsidRDefault="0088318F" w:rsidP="000A1081">
            <w:pPr>
              <w:spacing w:line="240" w:lineRule="atLeast"/>
              <w:rPr>
                <w:rFonts w:ascii="Verdana" w:hAnsi="Verdana"/>
                <w:sz w:val="18"/>
                <w:szCs w:val="18"/>
                <w:lang w:val="en-GB"/>
              </w:rPr>
            </w:pPr>
            <w:r w:rsidRPr="00F42F16">
              <w:rPr>
                <w:rFonts w:ascii="Verdana" w:hAnsi="Verdana"/>
                <w:sz w:val="18"/>
                <w:szCs w:val="18"/>
                <w:lang w:val="en-GB"/>
              </w:rPr>
              <w:t>Co</w:t>
            </w:r>
            <w:r w:rsidR="000A1081">
              <w:rPr>
                <w:rFonts w:ascii="Verdana" w:hAnsi="Verdana"/>
                <w:sz w:val="18"/>
                <w:szCs w:val="18"/>
                <w:lang w:val="en-GB"/>
              </w:rPr>
              <w:t>mpany (Tenderer)</w:t>
            </w:r>
            <w:r w:rsidRPr="00F42F16">
              <w:rPr>
                <w:rFonts w:ascii="Verdana" w:hAnsi="Verdana"/>
                <w:sz w:val="18"/>
                <w:szCs w:val="18"/>
                <w:lang w:val="en-GB"/>
              </w:rPr>
              <w:t>:</w:t>
            </w:r>
          </w:p>
        </w:tc>
        <w:tc>
          <w:tcPr>
            <w:tcW w:w="7683" w:type="dxa"/>
            <w:noWrap/>
            <w:hideMark/>
          </w:tcPr>
          <w:p w14:paraId="4AABBE56" w14:textId="77777777" w:rsidR="0088318F" w:rsidRPr="00F42F16" w:rsidRDefault="0088318F" w:rsidP="000A1081">
            <w:pPr>
              <w:spacing w:line="240" w:lineRule="atLeast"/>
              <w:rPr>
                <w:rFonts w:ascii="Verdana" w:hAnsi="Verdana"/>
                <w:sz w:val="18"/>
                <w:szCs w:val="18"/>
                <w:lang w:val="en-GB"/>
              </w:rPr>
            </w:pPr>
          </w:p>
        </w:tc>
      </w:tr>
    </w:tbl>
    <w:p w14:paraId="7C97A1D1" w14:textId="63488471" w:rsidR="00F42F16" w:rsidRDefault="00F42F16" w:rsidP="000A1081">
      <w:pPr>
        <w:spacing w:line="240" w:lineRule="atLeast"/>
        <w:rPr>
          <w:rFonts w:ascii="Verdana" w:hAnsi="Verdana"/>
          <w:sz w:val="18"/>
          <w:szCs w:val="18"/>
          <w:lang w:val="en-GB"/>
        </w:rPr>
      </w:pPr>
    </w:p>
    <w:p w14:paraId="73C1D4B4" w14:textId="09DC5405" w:rsidR="00D72C9F" w:rsidRDefault="00D72C9F" w:rsidP="00D72C9F">
      <w:pPr>
        <w:pStyle w:val="Bullet"/>
      </w:pPr>
      <w:r w:rsidRPr="003338C3">
        <w:t xml:space="preserve">The </w:t>
      </w:r>
      <w:r>
        <w:rPr>
          <w:szCs w:val="18"/>
        </w:rPr>
        <w:t>Tendering Authority</w:t>
      </w:r>
      <w:r>
        <w:t xml:space="preserve"> </w:t>
      </w:r>
      <w:r w:rsidRPr="003338C3">
        <w:t xml:space="preserve">has set the following </w:t>
      </w:r>
      <w:r>
        <w:t>seven</w:t>
      </w:r>
      <w:r w:rsidRPr="003338C3">
        <w:t xml:space="preserve"> core competences, which demonstrate experience with essential aspects of the assignment:</w:t>
      </w:r>
    </w:p>
    <w:p w14:paraId="648FF5B7" w14:textId="77777777" w:rsidR="00D72C9F" w:rsidRPr="00D72C9F" w:rsidRDefault="00D72C9F" w:rsidP="00D72C9F">
      <w:pPr>
        <w:pStyle w:val="Bullet"/>
        <w:rPr>
          <w:szCs w:val="18"/>
        </w:rPr>
      </w:pPr>
    </w:p>
    <w:p w14:paraId="6E09E7F0" w14:textId="77777777" w:rsidR="00D72C9F" w:rsidRPr="00D72C9F" w:rsidRDefault="00D72C9F" w:rsidP="00D72C9F">
      <w:pPr>
        <w:pStyle w:val="Lijstalinea"/>
        <w:numPr>
          <w:ilvl w:val="0"/>
          <w:numId w:val="20"/>
        </w:numPr>
        <w:rPr>
          <w:szCs w:val="20"/>
          <w:lang w:val="en-US"/>
        </w:rPr>
      </w:pPr>
      <w:r w:rsidRPr="00D72C9F">
        <w:rPr>
          <w:szCs w:val="20"/>
          <w:lang w:val="en-US"/>
        </w:rPr>
        <w:t xml:space="preserve">Expert knowledge of the top </w:t>
      </w:r>
      <w:commentRangeStart w:id="0"/>
      <w:commentRangeStart w:id="1"/>
      <w:r w:rsidRPr="00D72C9F">
        <w:rPr>
          <w:szCs w:val="20"/>
          <w:lang w:val="en-US"/>
        </w:rPr>
        <w:t xml:space="preserve">100 m </w:t>
      </w:r>
      <w:commentRangeEnd w:id="0"/>
      <w:r w:rsidRPr="00711D73">
        <w:rPr>
          <w:rStyle w:val="Verwijzingopmerking"/>
          <w:kern w:val="14"/>
          <w:szCs w:val="18"/>
        </w:rPr>
        <w:commentReference w:id="0"/>
      </w:r>
      <w:commentRangeEnd w:id="1"/>
      <w:r>
        <w:rPr>
          <w:rStyle w:val="Verwijzingopmerking"/>
          <w:kern w:val="14"/>
          <w:szCs w:val="18"/>
        </w:rPr>
        <w:commentReference w:id="1"/>
      </w:r>
      <w:r w:rsidRPr="00D72C9F">
        <w:rPr>
          <w:szCs w:val="20"/>
          <w:lang w:val="en-US"/>
        </w:rPr>
        <w:t>of the geology of the North Sea basin or similar geological conditions, meaning similar water depts, soil types and glacial history.</w:t>
      </w:r>
    </w:p>
    <w:p w14:paraId="0D13C76B" w14:textId="77777777" w:rsidR="00D72C9F" w:rsidRPr="00D72C9F" w:rsidRDefault="00D72C9F" w:rsidP="00D72C9F">
      <w:pPr>
        <w:pStyle w:val="Lijstalinea"/>
        <w:numPr>
          <w:ilvl w:val="0"/>
          <w:numId w:val="20"/>
        </w:numPr>
        <w:rPr>
          <w:szCs w:val="20"/>
          <w:lang w:val="en-US"/>
        </w:rPr>
      </w:pPr>
      <w:r w:rsidRPr="00D72C9F">
        <w:rPr>
          <w:szCs w:val="20"/>
          <w:lang w:val="en-US"/>
        </w:rPr>
        <w:t xml:space="preserve">Interpretation and validation of geophysical survey data </w:t>
      </w:r>
      <w:commentRangeStart w:id="2"/>
      <w:r w:rsidRPr="00D72C9F">
        <w:rPr>
          <w:szCs w:val="20"/>
          <w:lang w:val="en-US"/>
        </w:rPr>
        <w:t xml:space="preserve">(2D) </w:t>
      </w:r>
      <w:commentRangeEnd w:id="2"/>
      <w:r>
        <w:rPr>
          <w:rStyle w:val="Verwijzingopmerking"/>
          <w:kern w:val="14"/>
          <w:szCs w:val="18"/>
        </w:rPr>
        <w:commentReference w:id="2"/>
      </w:r>
      <w:r w:rsidRPr="00D72C9F">
        <w:rPr>
          <w:szCs w:val="20"/>
          <w:lang w:val="en-US"/>
        </w:rPr>
        <w:t>and subsequent interpretation, validation and update of the geological model based on geotechnical investigation data, including identification of geological units.</w:t>
      </w:r>
    </w:p>
    <w:p w14:paraId="4AD616A2" w14:textId="77777777" w:rsidR="00D72C9F" w:rsidRPr="00D72C9F" w:rsidRDefault="00D72C9F" w:rsidP="00D72C9F">
      <w:pPr>
        <w:pStyle w:val="Lijstalinea"/>
        <w:numPr>
          <w:ilvl w:val="0"/>
          <w:numId w:val="20"/>
        </w:numPr>
        <w:rPr>
          <w:szCs w:val="20"/>
          <w:lang w:val="en-US"/>
        </w:rPr>
      </w:pPr>
      <w:r w:rsidRPr="00D72C9F">
        <w:rPr>
          <w:szCs w:val="20"/>
          <w:lang w:val="en-US"/>
        </w:rPr>
        <w:t xml:space="preserve">Creation and presentation of a geological ground model of the subsoil for the purpose of development </w:t>
      </w:r>
      <w:commentRangeStart w:id="3"/>
      <w:commentRangeStart w:id="4"/>
      <w:commentRangeStart w:id="5"/>
      <w:r w:rsidRPr="00D72C9F">
        <w:rPr>
          <w:szCs w:val="20"/>
          <w:lang w:val="en-US"/>
        </w:rPr>
        <w:t xml:space="preserve">of an offshore structure </w:t>
      </w:r>
      <w:commentRangeEnd w:id="3"/>
      <w:r>
        <w:rPr>
          <w:rStyle w:val="Verwijzingopmerking"/>
          <w:kern w:val="14"/>
          <w:szCs w:val="18"/>
        </w:rPr>
        <w:commentReference w:id="3"/>
      </w:r>
      <w:commentRangeEnd w:id="4"/>
      <w:r>
        <w:rPr>
          <w:rStyle w:val="Verwijzingopmerking"/>
          <w:kern w:val="14"/>
          <w:szCs w:val="18"/>
        </w:rPr>
        <w:commentReference w:id="4"/>
      </w:r>
      <w:commentRangeEnd w:id="5"/>
      <w:r>
        <w:rPr>
          <w:rStyle w:val="Verwijzingopmerking"/>
          <w:kern w:val="14"/>
          <w:szCs w:val="18"/>
        </w:rPr>
        <w:commentReference w:id="5"/>
      </w:r>
      <w:r w:rsidRPr="00D72C9F">
        <w:rPr>
          <w:szCs w:val="20"/>
          <w:lang w:val="en-US"/>
        </w:rPr>
        <w:t>in the North Sea or areas with similar conditions to the North Sea, meaning similar water depts, soil types and glacial history.</w:t>
      </w:r>
    </w:p>
    <w:p w14:paraId="122F18A0" w14:textId="77777777" w:rsidR="00D72C9F" w:rsidRPr="00D72C9F" w:rsidRDefault="00D72C9F" w:rsidP="00D72C9F">
      <w:pPr>
        <w:pStyle w:val="Lijstalinea"/>
        <w:numPr>
          <w:ilvl w:val="0"/>
          <w:numId w:val="20"/>
        </w:numPr>
        <w:rPr>
          <w:szCs w:val="20"/>
          <w:lang w:val="en-US"/>
        </w:rPr>
      </w:pPr>
      <w:r w:rsidRPr="00D72C9F">
        <w:rPr>
          <w:szCs w:val="20"/>
          <w:lang w:val="en-US"/>
        </w:rPr>
        <w:t>Definition and scheduling of geotechnical tests, test details and interpretation of the results of an advanced laboratory program, including cyclic testing.</w:t>
      </w:r>
    </w:p>
    <w:p w14:paraId="33D06873" w14:textId="77777777" w:rsidR="00D72C9F" w:rsidRPr="00D72C9F" w:rsidRDefault="00D72C9F" w:rsidP="00D72C9F">
      <w:pPr>
        <w:pStyle w:val="Lijstalinea"/>
        <w:numPr>
          <w:ilvl w:val="0"/>
          <w:numId w:val="20"/>
        </w:numPr>
        <w:rPr>
          <w:szCs w:val="20"/>
          <w:lang w:val="en-US"/>
        </w:rPr>
      </w:pPr>
      <w:r w:rsidRPr="00D72C9F">
        <w:rPr>
          <w:szCs w:val="20"/>
          <w:lang w:val="en-US"/>
        </w:rPr>
        <w:t>Creating and formally reporting a Geotechnical Interpretation Report focusing on design of foundations and infield cables for an offshore structure, including characterization of geotechnical parameters and characteristic values of geotechnical parameters, with depth of interest between seabed and 60 m below seabed.</w:t>
      </w:r>
    </w:p>
    <w:p w14:paraId="5D43D1B4" w14:textId="77777777" w:rsidR="00D72C9F" w:rsidRPr="00D72C9F" w:rsidRDefault="00D72C9F" w:rsidP="00D72C9F">
      <w:pPr>
        <w:pStyle w:val="Lijstalinea"/>
        <w:numPr>
          <w:ilvl w:val="0"/>
          <w:numId w:val="20"/>
        </w:numPr>
        <w:rPr>
          <w:szCs w:val="20"/>
          <w:lang w:val="en-US"/>
        </w:rPr>
      </w:pPr>
      <w:r w:rsidRPr="00D72C9F">
        <w:rPr>
          <w:szCs w:val="20"/>
          <w:lang w:val="en-US"/>
        </w:rPr>
        <w:t>Creating and presenting an ISO compliant Ground Model (IGM) for an offshore structure, integrating geological, geophysical and geotechnical data.</w:t>
      </w:r>
    </w:p>
    <w:p w14:paraId="0DD0BCA3" w14:textId="77777777" w:rsidR="00D72C9F" w:rsidRPr="00D72C9F" w:rsidRDefault="00D72C9F" w:rsidP="00D72C9F">
      <w:pPr>
        <w:pStyle w:val="Lijstalinea"/>
        <w:numPr>
          <w:ilvl w:val="0"/>
          <w:numId w:val="20"/>
        </w:numPr>
        <w:rPr>
          <w:szCs w:val="20"/>
          <w:lang w:val="en-US"/>
        </w:rPr>
      </w:pPr>
      <w:r w:rsidRPr="00D72C9F">
        <w:rPr>
          <w:szCs w:val="20"/>
          <w:lang w:val="en-US"/>
        </w:rPr>
        <w:t>Experience with predicting and validating CPT parameters from input geotechnical and geophysical data</w:t>
      </w:r>
    </w:p>
    <w:p w14:paraId="36990CB1" w14:textId="77777777" w:rsidR="00630816" w:rsidRDefault="00630816" w:rsidP="00346D33">
      <w:pPr>
        <w:spacing w:after="0" w:line="240" w:lineRule="atLeast"/>
        <w:rPr>
          <w:rFonts w:ascii="Verdana" w:hAnsi="Verdana"/>
          <w:sz w:val="18"/>
          <w:szCs w:val="18"/>
          <w:lang w:val="en-US"/>
        </w:rPr>
      </w:pPr>
    </w:p>
    <w:p w14:paraId="4A2AA26B" w14:textId="77777777" w:rsidR="009942FE" w:rsidRPr="009942FE" w:rsidRDefault="009942FE" w:rsidP="005C36CB">
      <w:pPr>
        <w:spacing w:after="0" w:line="240" w:lineRule="atLeast"/>
        <w:ind w:left="360"/>
        <w:rPr>
          <w:rFonts w:ascii="Verdana" w:hAnsi="Verdana"/>
          <w:sz w:val="18"/>
          <w:lang w:val="en-US"/>
        </w:rPr>
      </w:pPr>
    </w:p>
    <w:tbl>
      <w:tblPr>
        <w:tblStyle w:val="Tabelraster"/>
        <w:tblW w:w="0" w:type="auto"/>
        <w:tblLook w:val="04A0" w:firstRow="1" w:lastRow="0" w:firstColumn="1" w:lastColumn="0" w:noHBand="0" w:noVBand="1"/>
      </w:tblPr>
      <w:tblGrid>
        <w:gridCol w:w="846"/>
        <w:gridCol w:w="8216"/>
      </w:tblGrid>
      <w:tr w:rsidR="00F42F16" w:rsidRPr="00D72C9F" w14:paraId="02F6455B" w14:textId="77777777" w:rsidTr="00F42F16">
        <w:tc>
          <w:tcPr>
            <w:tcW w:w="9062" w:type="dxa"/>
            <w:gridSpan w:val="2"/>
          </w:tcPr>
          <w:p w14:paraId="171561B6" w14:textId="107C5ECC" w:rsidR="00F42F16" w:rsidRPr="000A1081" w:rsidRDefault="00F42F16" w:rsidP="000A1081">
            <w:pPr>
              <w:spacing w:line="240" w:lineRule="atLeast"/>
              <w:rPr>
                <w:rFonts w:ascii="Verdana" w:hAnsi="Verdana"/>
                <w:b/>
                <w:bCs/>
                <w:sz w:val="18"/>
                <w:szCs w:val="18"/>
                <w:lang w:val="en-GB"/>
              </w:rPr>
            </w:pPr>
            <w:r w:rsidRPr="000A1081">
              <w:rPr>
                <w:rFonts w:ascii="Verdana" w:hAnsi="Verdana"/>
                <w:b/>
                <w:bCs/>
                <w:sz w:val="18"/>
                <w:szCs w:val="18"/>
                <w:lang w:val="en-GB"/>
              </w:rPr>
              <w:t xml:space="preserve">Key competence </w:t>
            </w:r>
          </w:p>
          <w:p w14:paraId="1C57EB2B" w14:textId="6FEC3CBF" w:rsidR="00F42F16" w:rsidRDefault="00F42F16" w:rsidP="000A1081">
            <w:pPr>
              <w:spacing w:line="240" w:lineRule="atLeast"/>
              <w:rPr>
                <w:rFonts w:ascii="Verdana" w:hAnsi="Verdana"/>
                <w:sz w:val="18"/>
                <w:szCs w:val="18"/>
                <w:lang w:val="en-GB"/>
              </w:rPr>
            </w:pPr>
            <w:r>
              <w:rPr>
                <w:rFonts w:ascii="Verdana" w:hAnsi="Verdana"/>
                <w:sz w:val="18"/>
                <w:szCs w:val="18"/>
                <w:lang w:val="en-GB"/>
              </w:rPr>
              <w:t>For each competence fill in:</w:t>
            </w:r>
            <w:r>
              <w:rPr>
                <w:rFonts w:ascii="Verdana" w:hAnsi="Verdana"/>
                <w:sz w:val="18"/>
                <w:szCs w:val="18"/>
                <w:lang w:val="en-GB"/>
              </w:rPr>
              <w:br/>
            </w:r>
            <w:r w:rsidR="000A1081">
              <w:rPr>
                <w:rFonts w:ascii="Verdana" w:hAnsi="Verdana"/>
                <w:sz w:val="18"/>
                <w:szCs w:val="18"/>
                <w:lang w:val="en-GB"/>
              </w:rPr>
              <w:t xml:space="preserve">□ </w:t>
            </w:r>
            <w:r>
              <w:rPr>
                <w:rFonts w:ascii="Verdana" w:hAnsi="Verdana"/>
                <w:sz w:val="18"/>
                <w:szCs w:val="18"/>
                <w:lang w:val="en-GB"/>
              </w:rPr>
              <w:t xml:space="preserve">Key competence number </w:t>
            </w:r>
            <w:r w:rsidRPr="00044106">
              <w:rPr>
                <w:rFonts w:ascii="Verdana" w:hAnsi="Verdana"/>
                <w:sz w:val="18"/>
                <w:szCs w:val="18"/>
                <w:lang w:val="en-GB"/>
              </w:rPr>
              <w:t>(1, 2</w:t>
            </w:r>
            <w:r w:rsidR="009942FE" w:rsidRPr="00044106">
              <w:rPr>
                <w:rFonts w:ascii="Verdana" w:hAnsi="Verdana"/>
                <w:sz w:val="18"/>
                <w:szCs w:val="18"/>
                <w:lang w:val="en-GB"/>
              </w:rPr>
              <w:t xml:space="preserve">, </w:t>
            </w:r>
            <w:r w:rsidR="005C36CB" w:rsidRPr="00044106">
              <w:rPr>
                <w:rFonts w:ascii="Verdana" w:hAnsi="Verdana"/>
                <w:sz w:val="18"/>
                <w:szCs w:val="18"/>
                <w:lang w:val="en-GB"/>
              </w:rPr>
              <w:t>3</w:t>
            </w:r>
            <w:r w:rsidR="005248A8" w:rsidRPr="00044106">
              <w:rPr>
                <w:rFonts w:ascii="Verdana" w:hAnsi="Verdana"/>
                <w:sz w:val="18"/>
                <w:szCs w:val="18"/>
                <w:lang w:val="en-GB"/>
              </w:rPr>
              <w:t>, 4, 5, 6, 7</w:t>
            </w:r>
            <w:r w:rsidR="005C36CB" w:rsidRPr="00044106">
              <w:rPr>
                <w:rFonts w:ascii="Verdana" w:hAnsi="Verdana"/>
                <w:sz w:val="18"/>
                <w:szCs w:val="18"/>
                <w:lang w:val="en-GB"/>
              </w:rPr>
              <w:t xml:space="preserve"> </w:t>
            </w:r>
            <w:r w:rsidRPr="00044106">
              <w:rPr>
                <w:rFonts w:ascii="Verdana" w:hAnsi="Verdana"/>
                <w:sz w:val="18"/>
                <w:szCs w:val="18"/>
                <w:lang w:val="en-GB"/>
              </w:rPr>
              <w:t>or combination)</w:t>
            </w:r>
          </w:p>
          <w:p w14:paraId="77350765" w14:textId="0E4D697E" w:rsidR="00F42F16" w:rsidRDefault="000A1081" w:rsidP="000A1081">
            <w:pPr>
              <w:spacing w:line="240" w:lineRule="atLeast"/>
              <w:rPr>
                <w:rFonts w:ascii="Verdana" w:hAnsi="Verdana"/>
                <w:sz w:val="18"/>
                <w:szCs w:val="18"/>
                <w:lang w:val="en-GB"/>
              </w:rPr>
            </w:pPr>
            <w:r>
              <w:rPr>
                <w:rFonts w:ascii="Verdana" w:hAnsi="Verdana"/>
                <w:sz w:val="18"/>
                <w:szCs w:val="18"/>
                <w:lang w:val="en-GB"/>
              </w:rPr>
              <w:t xml:space="preserve">□ </w:t>
            </w:r>
            <w:r w:rsidR="00F42F16">
              <w:rPr>
                <w:rFonts w:ascii="Verdana" w:hAnsi="Verdana"/>
                <w:sz w:val="18"/>
                <w:szCs w:val="18"/>
                <w:lang w:val="en-GB"/>
              </w:rPr>
              <w:t xml:space="preserve">Description of reference </w:t>
            </w:r>
            <w:r>
              <w:rPr>
                <w:rFonts w:ascii="Verdana" w:hAnsi="Verdana"/>
                <w:sz w:val="18"/>
                <w:szCs w:val="18"/>
                <w:lang w:val="en-GB"/>
              </w:rPr>
              <w:t>assignment</w:t>
            </w:r>
            <w:r w:rsidR="00F42F16">
              <w:rPr>
                <w:rFonts w:ascii="Verdana" w:hAnsi="Verdana"/>
                <w:sz w:val="18"/>
                <w:szCs w:val="18"/>
                <w:lang w:val="en-GB"/>
              </w:rPr>
              <w:t xml:space="preserve"> (activities performed, results delivere</w:t>
            </w:r>
            <w:r>
              <w:rPr>
                <w:rFonts w:ascii="Verdana" w:hAnsi="Verdana"/>
                <w:sz w:val="18"/>
                <w:szCs w:val="18"/>
                <w:lang w:val="en-GB"/>
              </w:rPr>
              <w:t>d)</w:t>
            </w:r>
          </w:p>
          <w:p w14:paraId="4B9DFBA0" w14:textId="3346F461" w:rsidR="000A1081" w:rsidRDefault="000A1081" w:rsidP="000A1081">
            <w:pPr>
              <w:spacing w:line="240" w:lineRule="atLeast"/>
              <w:rPr>
                <w:rFonts w:ascii="Verdana" w:hAnsi="Verdana"/>
                <w:sz w:val="18"/>
                <w:szCs w:val="18"/>
                <w:lang w:val="en-GB"/>
              </w:rPr>
            </w:pPr>
            <w:r>
              <w:rPr>
                <w:rFonts w:ascii="Verdana" w:hAnsi="Verdana"/>
                <w:sz w:val="18"/>
                <w:szCs w:val="18"/>
                <w:lang w:val="en-GB"/>
              </w:rPr>
              <w:t>□ Value of assignment</w:t>
            </w:r>
            <w:r w:rsidR="00CB7BA0">
              <w:rPr>
                <w:rFonts w:ascii="Verdana" w:hAnsi="Verdana"/>
                <w:sz w:val="18"/>
                <w:szCs w:val="18"/>
                <w:lang w:val="en-GB"/>
              </w:rPr>
              <w:t xml:space="preserve"> in EUR</w:t>
            </w:r>
          </w:p>
          <w:p w14:paraId="4ED6D253" w14:textId="77777777" w:rsidR="000A1081" w:rsidRDefault="000A1081" w:rsidP="000A1081">
            <w:pPr>
              <w:spacing w:line="240" w:lineRule="atLeast"/>
              <w:rPr>
                <w:rFonts w:ascii="Verdana" w:hAnsi="Verdana"/>
                <w:sz w:val="18"/>
                <w:szCs w:val="18"/>
                <w:lang w:val="en-GB"/>
              </w:rPr>
            </w:pPr>
            <w:r>
              <w:rPr>
                <w:rFonts w:ascii="Verdana" w:hAnsi="Verdana"/>
                <w:sz w:val="18"/>
                <w:szCs w:val="18"/>
                <w:lang w:val="en-GB"/>
              </w:rPr>
              <w:t>□ Commencement and end date of contract</w:t>
            </w:r>
          </w:p>
          <w:p w14:paraId="20AC0987" w14:textId="6AE61EC5" w:rsidR="000A1081" w:rsidRDefault="000A1081" w:rsidP="000A1081">
            <w:pPr>
              <w:spacing w:line="240" w:lineRule="atLeast"/>
              <w:rPr>
                <w:rFonts w:ascii="Verdana" w:hAnsi="Verdana"/>
                <w:sz w:val="18"/>
                <w:szCs w:val="18"/>
                <w:lang w:val="en-GB"/>
              </w:rPr>
            </w:pPr>
            <w:r>
              <w:rPr>
                <w:rFonts w:ascii="Verdana" w:hAnsi="Verdana"/>
                <w:sz w:val="18"/>
                <w:szCs w:val="18"/>
                <w:lang w:val="en-GB"/>
              </w:rPr>
              <w:t xml:space="preserve">□ Contact data of referee: company name, </w:t>
            </w:r>
            <w:r w:rsidR="00CB7BA0">
              <w:rPr>
                <w:rFonts w:ascii="Verdana" w:hAnsi="Verdana"/>
                <w:sz w:val="18"/>
                <w:szCs w:val="18"/>
                <w:lang w:val="en-GB"/>
              </w:rPr>
              <w:t xml:space="preserve">contact person, </w:t>
            </w:r>
            <w:r>
              <w:rPr>
                <w:rFonts w:ascii="Verdana" w:hAnsi="Verdana"/>
                <w:sz w:val="18"/>
                <w:szCs w:val="18"/>
                <w:lang w:val="en-GB"/>
              </w:rPr>
              <w:t>telephone/email</w:t>
            </w:r>
          </w:p>
        </w:tc>
      </w:tr>
      <w:tr w:rsidR="000A1081" w14:paraId="7BDDA347" w14:textId="77777777" w:rsidTr="00B11816">
        <w:tc>
          <w:tcPr>
            <w:tcW w:w="846" w:type="dxa"/>
          </w:tcPr>
          <w:p w14:paraId="04ECB1B8" w14:textId="7EB0914A" w:rsidR="000A1081" w:rsidRDefault="000A1081" w:rsidP="000A1081">
            <w:pPr>
              <w:spacing w:line="240" w:lineRule="atLeast"/>
              <w:rPr>
                <w:rFonts w:ascii="Verdana" w:hAnsi="Verdana"/>
                <w:sz w:val="18"/>
                <w:szCs w:val="18"/>
                <w:lang w:val="en-GB"/>
              </w:rPr>
            </w:pPr>
            <w:r>
              <w:rPr>
                <w:rFonts w:ascii="Verdana" w:hAnsi="Verdana"/>
                <w:sz w:val="18"/>
                <w:szCs w:val="18"/>
                <w:lang w:val="en-GB"/>
              </w:rPr>
              <w:t>No.</w:t>
            </w:r>
          </w:p>
        </w:tc>
        <w:tc>
          <w:tcPr>
            <w:tcW w:w="8216" w:type="dxa"/>
          </w:tcPr>
          <w:p w14:paraId="7AD5FAF5" w14:textId="77777777" w:rsidR="000A1081" w:rsidRDefault="000A1081" w:rsidP="000A1081">
            <w:pPr>
              <w:spacing w:line="240" w:lineRule="atLeast"/>
              <w:rPr>
                <w:rFonts w:ascii="Verdana" w:hAnsi="Verdana"/>
                <w:sz w:val="18"/>
                <w:szCs w:val="18"/>
                <w:lang w:val="en-GB"/>
              </w:rPr>
            </w:pPr>
          </w:p>
          <w:p w14:paraId="4D3AFAF0" w14:textId="77777777" w:rsidR="000A1081" w:rsidRDefault="000A1081" w:rsidP="000A1081">
            <w:pPr>
              <w:spacing w:line="240" w:lineRule="atLeast"/>
              <w:rPr>
                <w:rFonts w:ascii="Verdana" w:hAnsi="Verdana"/>
                <w:sz w:val="18"/>
                <w:szCs w:val="18"/>
                <w:lang w:val="en-GB"/>
              </w:rPr>
            </w:pPr>
          </w:p>
          <w:p w14:paraId="6D6E23B2" w14:textId="77777777" w:rsidR="000A1081" w:rsidRDefault="000A1081" w:rsidP="000A1081">
            <w:pPr>
              <w:spacing w:line="240" w:lineRule="atLeast"/>
              <w:rPr>
                <w:rFonts w:ascii="Verdana" w:hAnsi="Verdana"/>
                <w:sz w:val="18"/>
                <w:szCs w:val="18"/>
                <w:lang w:val="en-GB"/>
              </w:rPr>
            </w:pPr>
          </w:p>
          <w:p w14:paraId="348CCC1A" w14:textId="77777777" w:rsidR="000A1081" w:rsidRDefault="000A1081" w:rsidP="000A1081">
            <w:pPr>
              <w:spacing w:line="240" w:lineRule="atLeast"/>
              <w:rPr>
                <w:rFonts w:ascii="Verdana" w:hAnsi="Verdana"/>
                <w:sz w:val="18"/>
                <w:szCs w:val="18"/>
                <w:lang w:val="en-GB"/>
              </w:rPr>
            </w:pPr>
          </w:p>
          <w:p w14:paraId="30BD3044" w14:textId="64F172D3" w:rsidR="009942FE" w:rsidRDefault="009942FE" w:rsidP="000A1081">
            <w:pPr>
              <w:spacing w:line="240" w:lineRule="atLeast"/>
              <w:rPr>
                <w:rFonts w:ascii="Verdana" w:hAnsi="Verdana"/>
                <w:sz w:val="18"/>
                <w:szCs w:val="18"/>
                <w:lang w:val="en-GB"/>
              </w:rPr>
            </w:pPr>
          </w:p>
          <w:p w14:paraId="1DCEE57E" w14:textId="2546C846" w:rsidR="009942FE" w:rsidRDefault="009942FE" w:rsidP="000A1081">
            <w:pPr>
              <w:spacing w:line="240" w:lineRule="atLeast"/>
              <w:rPr>
                <w:rFonts w:ascii="Verdana" w:hAnsi="Verdana"/>
                <w:sz w:val="18"/>
                <w:szCs w:val="18"/>
                <w:lang w:val="en-GB"/>
              </w:rPr>
            </w:pPr>
          </w:p>
          <w:p w14:paraId="277DF36F" w14:textId="77777777" w:rsidR="009942FE" w:rsidRDefault="009942FE" w:rsidP="000A1081">
            <w:pPr>
              <w:spacing w:line="240" w:lineRule="atLeast"/>
              <w:rPr>
                <w:rFonts w:ascii="Verdana" w:hAnsi="Verdana"/>
                <w:sz w:val="18"/>
                <w:szCs w:val="18"/>
                <w:lang w:val="en-GB"/>
              </w:rPr>
            </w:pPr>
          </w:p>
          <w:p w14:paraId="3CCF6836" w14:textId="187EDEF5" w:rsidR="000A1081" w:rsidRDefault="000A1081" w:rsidP="000A1081">
            <w:pPr>
              <w:spacing w:line="240" w:lineRule="atLeast"/>
              <w:rPr>
                <w:rFonts w:ascii="Verdana" w:hAnsi="Verdana"/>
                <w:sz w:val="18"/>
                <w:szCs w:val="18"/>
                <w:lang w:val="en-GB"/>
              </w:rPr>
            </w:pPr>
          </w:p>
        </w:tc>
      </w:tr>
      <w:tr w:rsidR="00395AC3" w14:paraId="129A1D6C" w14:textId="77777777" w:rsidTr="00B11816">
        <w:tc>
          <w:tcPr>
            <w:tcW w:w="846" w:type="dxa"/>
          </w:tcPr>
          <w:p w14:paraId="7FDAF8B8" w14:textId="350AC2BB" w:rsidR="00395AC3" w:rsidRDefault="00395AC3" w:rsidP="000A1081">
            <w:pPr>
              <w:spacing w:line="240" w:lineRule="atLeast"/>
              <w:rPr>
                <w:rFonts w:ascii="Verdana" w:hAnsi="Verdana"/>
                <w:sz w:val="18"/>
                <w:szCs w:val="18"/>
                <w:lang w:val="en-GB"/>
              </w:rPr>
            </w:pPr>
            <w:r>
              <w:rPr>
                <w:rFonts w:ascii="Verdana" w:hAnsi="Verdana"/>
                <w:sz w:val="18"/>
                <w:szCs w:val="18"/>
                <w:lang w:val="en-GB"/>
              </w:rPr>
              <w:t>No.</w:t>
            </w:r>
          </w:p>
        </w:tc>
        <w:tc>
          <w:tcPr>
            <w:tcW w:w="8216" w:type="dxa"/>
          </w:tcPr>
          <w:p w14:paraId="4D67F069" w14:textId="77777777" w:rsidR="00395AC3" w:rsidRDefault="00395AC3" w:rsidP="000A1081">
            <w:pPr>
              <w:spacing w:line="240" w:lineRule="atLeast"/>
              <w:rPr>
                <w:rFonts w:ascii="Verdana" w:hAnsi="Verdana"/>
                <w:sz w:val="18"/>
                <w:szCs w:val="18"/>
                <w:lang w:val="en-GB"/>
              </w:rPr>
            </w:pPr>
          </w:p>
          <w:p w14:paraId="46082003" w14:textId="77777777" w:rsidR="00395AC3" w:rsidRDefault="00395AC3" w:rsidP="000A1081">
            <w:pPr>
              <w:spacing w:line="240" w:lineRule="atLeast"/>
              <w:rPr>
                <w:rFonts w:ascii="Verdana" w:hAnsi="Verdana"/>
                <w:sz w:val="18"/>
                <w:szCs w:val="18"/>
                <w:lang w:val="en-GB"/>
              </w:rPr>
            </w:pPr>
          </w:p>
          <w:p w14:paraId="43570341" w14:textId="77777777" w:rsidR="00395AC3" w:rsidRDefault="00395AC3" w:rsidP="000A1081">
            <w:pPr>
              <w:spacing w:line="240" w:lineRule="atLeast"/>
              <w:rPr>
                <w:rFonts w:ascii="Verdana" w:hAnsi="Verdana"/>
                <w:sz w:val="18"/>
                <w:szCs w:val="18"/>
                <w:lang w:val="en-GB"/>
              </w:rPr>
            </w:pPr>
          </w:p>
          <w:p w14:paraId="2792DAD0" w14:textId="77777777" w:rsidR="00395AC3" w:rsidRDefault="00395AC3" w:rsidP="000A1081">
            <w:pPr>
              <w:spacing w:line="240" w:lineRule="atLeast"/>
              <w:rPr>
                <w:rFonts w:ascii="Verdana" w:hAnsi="Verdana"/>
                <w:sz w:val="18"/>
                <w:szCs w:val="18"/>
                <w:lang w:val="en-GB"/>
              </w:rPr>
            </w:pPr>
          </w:p>
          <w:p w14:paraId="23655B21" w14:textId="77777777" w:rsidR="00395AC3" w:rsidRDefault="00395AC3" w:rsidP="000A1081">
            <w:pPr>
              <w:spacing w:line="240" w:lineRule="atLeast"/>
              <w:rPr>
                <w:rFonts w:ascii="Verdana" w:hAnsi="Verdana"/>
                <w:sz w:val="18"/>
                <w:szCs w:val="18"/>
                <w:lang w:val="en-GB"/>
              </w:rPr>
            </w:pPr>
          </w:p>
          <w:p w14:paraId="173597F3" w14:textId="77777777" w:rsidR="00395AC3" w:rsidRDefault="00395AC3" w:rsidP="000A1081">
            <w:pPr>
              <w:spacing w:line="240" w:lineRule="atLeast"/>
              <w:rPr>
                <w:rFonts w:ascii="Verdana" w:hAnsi="Verdana"/>
                <w:sz w:val="18"/>
                <w:szCs w:val="18"/>
                <w:lang w:val="en-GB"/>
              </w:rPr>
            </w:pPr>
          </w:p>
          <w:p w14:paraId="3CAF40D1" w14:textId="77777777" w:rsidR="00395AC3" w:rsidRDefault="00395AC3" w:rsidP="000A1081">
            <w:pPr>
              <w:spacing w:line="240" w:lineRule="atLeast"/>
              <w:rPr>
                <w:rFonts w:ascii="Verdana" w:hAnsi="Verdana"/>
                <w:sz w:val="18"/>
                <w:szCs w:val="18"/>
                <w:lang w:val="en-GB"/>
              </w:rPr>
            </w:pPr>
          </w:p>
          <w:p w14:paraId="51C4409D" w14:textId="77777777" w:rsidR="00395AC3" w:rsidRDefault="00395AC3" w:rsidP="000A1081">
            <w:pPr>
              <w:spacing w:line="240" w:lineRule="atLeast"/>
              <w:rPr>
                <w:rFonts w:ascii="Verdana" w:hAnsi="Verdana"/>
                <w:sz w:val="18"/>
                <w:szCs w:val="18"/>
                <w:lang w:val="en-GB"/>
              </w:rPr>
            </w:pPr>
          </w:p>
          <w:p w14:paraId="35C76E5B" w14:textId="77777777" w:rsidR="00395AC3" w:rsidRDefault="00395AC3" w:rsidP="000A1081">
            <w:pPr>
              <w:spacing w:line="240" w:lineRule="atLeast"/>
              <w:rPr>
                <w:rFonts w:ascii="Verdana" w:hAnsi="Verdana"/>
                <w:sz w:val="18"/>
                <w:szCs w:val="18"/>
                <w:lang w:val="en-GB"/>
              </w:rPr>
            </w:pPr>
          </w:p>
          <w:p w14:paraId="68E24028" w14:textId="77777777" w:rsidR="00395AC3" w:rsidRDefault="00395AC3" w:rsidP="000A1081">
            <w:pPr>
              <w:spacing w:line="240" w:lineRule="atLeast"/>
              <w:rPr>
                <w:rFonts w:ascii="Verdana" w:hAnsi="Verdana"/>
                <w:sz w:val="18"/>
                <w:szCs w:val="18"/>
                <w:lang w:val="en-GB"/>
              </w:rPr>
            </w:pPr>
          </w:p>
          <w:p w14:paraId="641AD5D0" w14:textId="77777777" w:rsidR="00395AC3" w:rsidRDefault="00395AC3" w:rsidP="000A1081">
            <w:pPr>
              <w:spacing w:line="240" w:lineRule="atLeast"/>
              <w:rPr>
                <w:rFonts w:ascii="Verdana" w:hAnsi="Verdana"/>
                <w:sz w:val="18"/>
                <w:szCs w:val="18"/>
                <w:lang w:val="en-GB"/>
              </w:rPr>
            </w:pPr>
          </w:p>
          <w:p w14:paraId="5AD6194A" w14:textId="77777777" w:rsidR="00395AC3" w:rsidRDefault="00395AC3" w:rsidP="000A1081">
            <w:pPr>
              <w:spacing w:line="240" w:lineRule="atLeast"/>
              <w:rPr>
                <w:rFonts w:ascii="Verdana" w:hAnsi="Verdana"/>
                <w:sz w:val="18"/>
                <w:szCs w:val="18"/>
                <w:lang w:val="en-GB"/>
              </w:rPr>
            </w:pPr>
          </w:p>
          <w:p w14:paraId="0E84AAD3" w14:textId="74898592" w:rsidR="00395AC3" w:rsidRDefault="00395AC3" w:rsidP="000A1081">
            <w:pPr>
              <w:spacing w:line="240" w:lineRule="atLeast"/>
              <w:rPr>
                <w:rFonts w:ascii="Verdana" w:hAnsi="Verdana"/>
                <w:sz w:val="18"/>
                <w:szCs w:val="18"/>
                <w:lang w:val="en-GB"/>
              </w:rPr>
            </w:pPr>
          </w:p>
        </w:tc>
      </w:tr>
      <w:tr w:rsidR="00395AC3" w14:paraId="5DBF3BF4" w14:textId="77777777" w:rsidTr="00B11816">
        <w:tc>
          <w:tcPr>
            <w:tcW w:w="846" w:type="dxa"/>
          </w:tcPr>
          <w:p w14:paraId="4F134163" w14:textId="69B1BD2A" w:rsidR="00395AC3" w:rsidRDefault="00395AC3" w:rsidP="000A1081">
            <w:pPr>
              <w:spacing w:line="240" w:lineRule="atLeast"/>
              <w:rPr>
                <w:rFonts w:ascii="Verdana" w:hAnsi="Verdana"/>
                <w:sz w:val="18"/>
                <w:szCs w:val="18"/>
                <w:lang w:val="en-GB"/>
              </w:rPr>
            </w:pPr>
            <w:r>
              <w:rPr>
                <w:rFonts w:ascii="Verdana" w:hAnsi="Verdana"/>
                <w:sz w:val="18"/>
                <w:szCs w:val="18"/>
                <w:lang w:val="en-GB"/>
              </w:rPr>
              <w:lastRenderedPageBreak/>
              <w:t xml:space="preserve">No. </w:t>
            </w:r>
          </w:p>
        </w:tc>
        <w:tc>
          <w:tcPr>
            <w:tcW w:w="8216" w:type="dxa"/>
          </w:tcPr>
          <w:p w14:paraId="64DBDE50" w14:textId="77777777" w:rsidR="00395AC3" w:rsidRDefault="00395AC3" w:rsidP="000A1081">
            <w:pPr>
              <w:spacing w:line="240" w:lineRule="atLeast"/>
              <w:rPr>
                <w:rFonts w:ascii="Verdana" w:hAnsi="Verdana"/>
                <w:sz w:val="18"/>
                <w:szCs w:val="18"/>
                <w:lang w:val="en-GB"/>
              </w:rPr>
            </w:pPr>
          </w:p>
          <w:p w14:paraId="4D320588" w14:textId="77777777" w:rsidR="00395AC3" w:rsidRDefault="00395AC3" w:rsidP="000A1081">
            <w:pPr>
              <w:spacing w:line="240" w:lineRule="atLeast"/>
              <w:rPr>
                <w:rFonts w:ascii="Verdana" w:hAnsi="Verdana"/>
                <w:sz w:val="18"/>
                <w:szCs w:val="18"/>
                <w:lang w:val="en-GB"/>
              </w:rPr>
            </w:pPr>
          </w:p>
          <w:p w14:paraId="2A6018DF" w14:textId="77777777" w:rsidR="00395AC3" w:rsidRDefault="00395AC3" w:rsidP="000A1081">
            <w:pPr>
              <w:spacing w:line="240" w:lineRule="atLeast"/>
              <w:rPr>
                <w:rFonts w:ascii="Verdana" w:hAnsi="Verdana"/>
                <w:sz w:val="18"/>
                <w:szCs w:val="18"/>
                <w:lang w:val="en-GB"/>
              </w:rPr>
            </w:pPr>
          </w:p>
          <w:p w14:paraId="740079C0" w14:textId="77777777" w:rsidR="00395AC3" w:rsidRDefault="00395AC3" w:rsidP="000A1081">
            <w:pPr>
              <w:spacing w:line="240" w:lineRule="atLeast"/>
              <w:rPr>
                <w:rFonts w:ascii="Verdana" w:hAnsi="Verdana"/>
                <w:sz w:val="18"/>
                <w:szCs w:val="18"/>
                <w:lang w:val="en-GB"/>
              </w:rPr>
            </w:pPr>
          </w:p>
          <w:p w14:paraId="70300FB8" w14:textId="77777777" w:rsidR="00395AC3" w:rsidRDefault="00395AC3" w:rsidP="000A1081">
            <w:pPr>
              <w:spacing w:line="240" w:lineRule="atLeast"/>
              <w:rPr>
                <w:rFonts w:ascii="Verdana" w:hAnsi="Verdana"/>
                <w:sz w:val="18"/>
                <w:szCs w:val="18"/>
                <w:lang w:val="en-GB"/>
              </w:rPr>
            </w:pPr>
          </w:p>
          <w:p w14:paraId="3CEBF475" w14:textId="77777777" w:rsidR="00395AC3" w:rsidRDefault="00395AC3" w:rsidP="000A1081">
            <w:pPr>
              <w:spacing w:line="240" w:lineRule="atLeast"/>
              <w:rPr>
                <w:rFonts w:ascii="Verdana" w:hAnsi="Verdana"/>
                <w:sz w:val="18"/>
                <w:szCs w:val="18"/>
                <w:lang w:val="en-GB"/>
              </w:rPr>
            </w:pPr>
          </w:p>
          <w:p w14:paraId="0A4A4456" w14:textId="77777777" w:rsidR="00395AC3" w:rsidRDefault="00395AC3" w:rsidP="000A1081">
            <w:pPr>
              <w:spacing w:line="240" w:lineRule="atLeast"/>
              <w:rPr>
                <w:rFonts w:ascii="Verdana" w:hAnsi="Verdana"/>
                <w:sz w:val="18"/>
                <w:szCs w:val="18"/>
                <w:lang w:val="en-GB"/>
              </w:rPr>
            </w:pPr>
          </w:p>
          <w:p w14:paraId="653DFAE0" w14:textId="77777777" w:rsidR="00395AC3" w:rsidRDefault="00395AC3" w:rsidP="000A1081">
            <w:pPr>
              <w:spacing w:line="240" w:lineRule="atLeast"/>
              <w:rPr>
                <w:rFonts w:ascii="Verdana" w:hAnsi="Verdana"/>
                <w:sz w:val="18"/>
                <w:szCs w:val="18"/>
                <w:lang w:val="en-GB"/>
              </w:rPr>
            </w:pPr>
          </w:p>
          <w:p w14:paraId="25E6A372" w14:textId="77777777" w:rsidR="00395AC3" w:rsidRDefault="00395AC3" w:rsidP="000A1081">
            <w:pPr>
              <w:spacing w:line="240" w:lineRule="atLeast"/>
              <w:rPr>
                <w:rFonts w:ascii="Verdana" w:hAnsi="Verdana"/>
                <w:sz w:val="18"/>
                <w:szCs w:val="18"/>
                <w:lang w:val="en-GB"/>
              </w:rPr>
            </w:pPr>
          </w:p>
          <w:p w14:paraId="083FC6EF" w14:textId="77777777" w:rsidR="00395AC3" w:rsidRDefault="00395AC3" w:rsidP="000A1081">
            <w:pPr>
              <w:spacing w:line="240" w:lineRule="atLeast"/>
              <w:rPr>
                <w:rFonts w:ascii="Verdana" w:hAnsi="Verdana"/>
                <w:sz w:val="18"/>
                <w:szCs w:val="18"/>
                <w:lang w:val="en-GB"/>
              </w:rPr>
            </w:pPr>
          </w:p>
          <w:p w14:paraId="7623E193" w14:textId="77777777" w:rsidR="00395AC3" w:rsidRDefault="00395AC3" w:rsidP="000A1081">
            <w:pPr>
              <w:spacing w:line="240" w:lineRule="atLeast"/>
              <w:rPr>
                <w:rFonts w:ascii="Verdana" w:hAnsi="Verdana"/>
                <w:sz w:val="18"/>
                <w:szCs w:val="18"/>
                <w:lang w:val="en-GB"/>
              </w:rPr>
            </w:pPr>
          </w:p>
          <w:p w14:paraId="30C05665" w14:textId="11BF621E" w:rsidR="00395AC3" w:rsidRDefault="00395AC3" w:rsidP="000A1081">
            <w:pPr>
              <w:spacing w:line="240" w:lineRule="atLeast"/>
              <w:rPr>
                <w:rFonts w:ascii="Verdana" w:hAnsi="Verdana"/>
                <w:sz w:val="18"/>
                <w:szCs w:val="18"/>
                <w:lang w:val="en-GB"/>
              </w:rPr>
            </w:pPr>
          </w:p>
        </w:tc>
      </w:tr>
    </w:tbl>
    <w:p w14:paraId="79643290" w14:textId="20158CD5" w:rsidR="00F42F16" w:rsidRDefault="00F42F16" w:rsidP="000A1081">
      <w:pPr>
        <w:spacing w:line="240" w:lineRule="atLeast"/>
        <w:rPr>
          <w:rFonts w:ascii="Verdana" w:hAnsi="Verdana"/>
          <w:sz w:val="18"/>
          <w:szCs w:val="18"/>
          <w:lang w:val="en-GB"/>
        </w:rPr>
      </w:pPr>
    </w:p>
    <w:p w14:paraId="28A203C6" w14:textId="77777777" w:rsidR="00975C16" w:rsidRPr="00694153" w:rsidRDefault="00975C16" w:rsidP="00975C16">
      <w:pPr>
        <w:rPr>
          <w:szCs w:val="18"/>
        </w:rPr>
      </w:pPr>
    </w:p>
    <w:p w14:paraId="5882C587" w14:textId="11CC3CC6" w:rsidR="00D72C9F" w:rsidRPr="00D72C9F" w:rsidRDefault="00D72C9F" w:rsidP="00D72C9F">
      <w:pPr>
        <w:rPr>
          <w:rFonts w:ascii="Verdana" w:hAnsi="Verdana"/>
          <w:sz w:val="18"/>
        </w:rPr>
      </w:pPr>
      <w:r>
        <w:rPr>
          <w:rFonts w:ascii="Verdana" w:hAnsi="Verdana"/>
          <w:sz w:val="18"/>
          <w:lang w:val="en-US"/>
        </w:rPr>
        <w:t>T</w:t>
      </w:r>
      <w:r w:rsidRPr="00D72C9F">
        <w:rPr>
          <w:rFonts w:ascii="Verdana" w:hAnsi="Verdana"/>
          <w:sz w:val="18"/>
          <w:lang w:val="en-US"/>
        </w:rPr>
        <w:t xml:space="preserve">he Tenderer declares that he has carried out at least one reference assignment </w:t>
      </w:r>
      <w:r w:rsidRPr="00D72C9F">
        <w:rPr>
          <w:rFonts w:ascii="Verdana" w:hAnsi="Verdana"/>
          <w:sz w:val="18"/>
          <w:u w:val="single"/>
          <w:lang w:val="en-US"/>
        </w:rPr>
        <w:t>for each of the core competences listed above.</w:t>
      </w:r>
      <w:r w:rsidRPr="00D72C9F">
        <w:rPr>
          <w:rFonts w:ascii="Verdana" w:hAnsi="Verdana"/>
          <w:sz w:val="18"/>
          <w:lang w:val="en-US"/>
        </w:rPr>
        <w:t xml:space="preserve"> One reference assignment may contain one or multiple core competences. </w:t>
      </w:r>
      <w:r>
        <w:rPr>
          <w:rFonts w:ascii="Verdana" w:hAnsi="Verdana"/>
          <w:sz w:val="18"/>
        </w:rPr>
        <w:t>R</w:t>
      </w:r>
      <w:r w:rsidRPr="00504BD8">
        <w:rPr>
          <w:rFonts w:ascii="Verdana" w:hAnsi="Verdana"/>
          <w:sz w:val="18"/>
        </w:rPr>
        <w:t>eference assignment</w:t>
      </w:r>
      <w:r>
        <w:rPr>
          <w:rFonts w:ascii="Verdana" w:hAnsi="Verdana"/>
          <w:sz w:val="18"/>
        </w:rPr>
        <w:t>s</w:t>
      </w:r>
      <w:r w:rsidRPr="00504BD8">
        <w:rPr>
          <w:rFonts w:ascii="Verdana" w:hAnsi="Verdana"/>
          <w:sz w:val="18"/>
        </w:rPr>
        <w:t xml:space="preserve"> shall</w:t>
      </w:r>
      <w:r w:rsidRPr="00B02068">
        <w:rPr>
          <w:rFonts w:ascii="Verdana" w:hAnsi="Verdana"/>
          <w:sz w:val="18"/>
        </w:rPr>
        <w:t xml:space="preserve"> meet the following minimum requirements:</w:t>
      </w:r>
    </w:p>
    <w:p w14:paraId="2BE0B28C" w14:textId="77777777" w:rsidR="00D72C9F" w:rsidRPr="00D72C9F" w:rsidRDefault="00D72C9F" w:rsidP="00D72C9F">
      <w:pPr>
        <w:numPr>
          <w:ilvl w:val="0"/>
          <w:numId w:val="4"/>
        </w:numPr>
        <w:tabs>
          <w:tab w:val="clear" w:pos="360"/>
          <w:tab w:val="num" w:pos="426"/>
          <w:tab w:val="num" w:pos="2064"/>
        </w:tabs>
        <w:spacing w:after="0" w:line="240" w:lineRule="atLeast"/>
        <w:ind w:left="426" w:hanging="426"/>
        <w:rPr>
          <w:rFonts w:ascii="Verdana" w:hAnsi="Verdana"/>
          <w:sz w:val="18"/>
          <w:szCs w:val="18"/>
          <w:lang w:val="en-US"/>
        </w:rPr>
      </w:pPr>
      <w:r w:rsidRPr="00D72C9F">
        <w:rPr>
          <w:rFonts w:ascii="Verdana" w:hAnsi="Verdana"/>
          <w:sz w:val="18"/>
          <w:lang w:val="en-US"/>
        </w:rPr>
        <w:t>The subject of the reference assignment must be comparable to the core competence in question.</w:t>
      </w:r>
    </w:p>
    <w:p w14:paraId="662E6AEA" w14:textId="77777777" w:rsidR="00D72C9F" w:rsidRPr="00D72C9F" w:rsidRDefault="00D72C9F" w:rsidP="00D72C9F">
      <w:pPr>
        <w:numPr>
          <w:ilvl w:val="0"/>
          <w:numId w:val="4"/>
        </w:numPr>
        <w:tabs>
          <w:tab w:val="clear" w:pos="360"/>
          <w:tab w:val="num" w:pos="426"/>
          <w:tab w:val="num" w:pos="2064"/>
        </w:tabs>
        <w:spacing w:after="0" w:line="240" w:lineRule="atLeast"/>
        <w:ind w:left="426" w:hanging="426"/>
        <w:rPr>
          <w:lang w:val="en-US"/>
        </w:rPr>
      </w:pPr>
      <w:r w:rsidRPr="00D72C9F">
        <w:rPr>
          <w:rFonts w:ascii="Verdana" w:hAnsi="Verdana"/>
          <w:sz w:val="18"/>
          <w:lang w:val="en-US"/>
        </w:rPr>
        <w:t>The reference assignment must have been executed or completed within the five years prior to the closing date for the submission of tenders. If the Tenderer uses an assignment that is not yet fully complete, then only the completed results of the ongoing assignment can be submitted for reference purposes: projected results cannot be taken into consideration.</w:t>
      </w:r>
    </w:p>
    <w:p w14:paraId="1DC88CD8" w14:textId="77777777" w:rsidR="00D72C9F" w:rsidRPr="00D72C9F" w:rsidRDefault="00D72C9F" w:rsidP="00D72C9F">
      <w:pPr>
        <w:numPr>
          <w:ilvl w:val="0"/>
          <w:numId w:val="4"/>
        </w:numPr>
        <w:tabs>
          <w:tab w:val="clear" w:pos="360"/>
          <w:tab w:val="num" w:pos="426"/>
          <w:tab w:val="num" w:pos="2064"/>
        </w:tabs>
        <w:spacing w:after="0" w:line="240" w:lineRule="atLeast"/>
        <w:ind w:left="426" w:hanging="426"/>
        <w:rPr>
          <w:lang w:val="en-US"/>
        </w:rPr>
      </w:pPr>
      <w:commentRangeStart w:id="6"/>
      <w:commentRangeStart w:id="7"/>
      <w:r w:rsidRPr="00D72C9F">
        <w:rPr>
          <w:rFonts w:ascii="Verdana" w:hAnsi="Verdana"/>
          <w:sz w:val="18"/>
          <w:lang w:val="en-US"/>
        </w:rPr>
        <w:t>The size of each investigated area, that is part of the object of reference includes &gt;30 geotechnical investigation locations and at least 1,000 geophysical line kilometres.</w:t>
      </w:r>
      <w:commentRangeEnd w:id="6"/>
      <w:r>
        <w:rPr>
          <w:rStyle w:val="Verwijzingopmerking"/>
          <w:kern w:val="14"/>
          <w:szCs w:val="18"/>
        </w:rPr>
        <w:commentReference w:id="6"/>
      </w:r>
      <w:commentRangeEnd w:id="7"/>
      <w:r>
        <w:rPr>
          <w:rStyle w:val="Verwijzingopmerking"/>
          <w:kern w:val="14"/>
          <w:szCs w:val="18"/>
        </w:rPr>
        <w:commentReference w:id="7"/>
      </w:r>
    </w:p>
    <w:p w14:paraId="31CFFB48" w14:textId="77777777" w:rsidR="00D72C9F" w:rsidRPr="00D72C9F" w:rsidRDefault="00D72C9F" w:rsidP="00D72C9F">
      <w:pPr>
        <w:numPr>
          <w:ilvl w:val="0"/>
          <w:numId w:val="4"/>
        </w:numPr>
        <w:tabs>
          <w:tab w:val="clear" w:pos="360"/>
          <w:tab w:val="num" w:pos="426"/>
          <w:tab w:val="num" w:pos="2064"/>
        </w:tabs>
        <w:spacing w:after="0" w:line="240" w:lineRule="atLeast"/>
        <w:ind w:left="426" w:hanging="426"/>
        <w:rPr>
          <w:lang w:val="en-US"/>
        </w:rPr>
      </w:pPr>
      <w:commentRangeStart w:id="8"/>
      <w:commentRangeStart w:id="9"/>
      <w:commentRangeStart w:id="10"/>
      <w:commentRangeStart w:id="11"/>
      <w:commentRangeStart w:id="12"/>
      <w:r w:rsidRPr="00D72C9F">
        <w:rPr>
          <w:rFonts w:ascii="Verdana" w:hAnsi="Verdana"/>
          <w:sz w:val="18"/>
          <w:lang w:val="en-US"/>
        </w:rPr>
        <w:t>The total value of a reference assignment must be at least: € 50,000.- for at least one of the core competences 1 – 6.</w:t>
      </w:r>
      <w:commentRangeEnd w:id="8"/>
      <w:r>
        <w:rPr>
          <w:rStyle w:val="Verwijzingopmerking"/>
          <w:kern w:val="14"/>
          <w:szCs w:val="18"/>
        </w:rPr>
        <w:commentReference w:id="8"/>
      </w:r>
      <w:commentRangeEnd w:id="9"/>
      <w:r>
        <w:rPr>
          <w:rStyle w:val="Verwijzingopmerking"/>
          <w:kern w:val="14"/>
          <w:szCs w:val="18"/>
        </w:rPr>
        <w:commentReference w:id="9"/>
      </w:r>
      <w:commentRangeEnd w:id="10"/>
      <w:r>
        <w:rPr>
          <w:rStyle w:val="Verwijzingopmerking"/>
          <w:kern w:val="14"/>
          <w:szCs w:val="18"/>
        </w:rPr>
        <w:commentReference w:id="10"/>
      </w:r>
      <w:commentRangeEnd w:id="11"/>
      <w:r>
        <w:rPr>
          <w:rStyle w:val="Verwijzingopmerking"/>
          <w:kern w:val="14"/>
          <w:szCs w:val="18"/>
        </w:rPr>
        <w:commentReference w:id="11"/>
      </w:r>
      <w:commentRangeEnd w:id="12"/>
      <w:r>
        <w:rPr>
          <w:rStyle w:val="Verwijzingopmerking"/>
          <w:kern w:val="14"/>
          <w:szCs w:val="18"/>
        </w:rPr>
        <w:commentReference w:id="12"/>
      </w:r>
    </w:p>
    <w:p w14:paraId="0C110D52" w14:textId="77777777" w:rsidR="000A1081" w:rsidRPr="002F2F13" w:rsidRDefault="000A1081" w:rsidP="00605459">
      <w:pPr>
        <w:pStyle w:val="Bullet"/>
        <w:rPr>
          <w:lang w:val="en-US"/>
        </w:rPr>
      </w:pPr>
    </w:p>
    <w:p w14:paraId="638BE5E9" w14:textId="51D05A63" w:rsidR="00C7045C" w:rsidRPr="00605459" w:rsidRDefault="000A1081" w:rsidP="00605459">
      <w:pPr>
        <w:pStyle w:val="Bullet"/>
      </w:pPr>
      <w:r w:rsidRPr="00605459">
        <w:t>Assignments including one or more subcontractors can only be used as reference assignments if the subcontractor(s) in question will be involved in the fulfilment of the Contract and if the Tenderer can and will make use of the knowledge and experience of the subcontractor(s) in question during the fulfilment of the assignment.</w:t>
      </w:r>
    </w:p>
    <w:p w14:paraId="51365E6A" w14:textId="77777777" w:rsidR="00975C16" w:rsidRPr="00044106" w:rsidRDefault="00975C16" w:rsidP="00605459">
      <w:pPr>
        <w:pStyle w:val="Bullet"/>
      </w:pPr>
    </w:p>
    <w:p w14:paraId="5EEE182D" w14:textId="77777777" w:rsidR="00975C16" w:rsidRPr="00395AC3" w:rsidRDefault="00975C16" w:rsidP="00605459">
      <w:pPr>
        <w:pStyle w:val="Bullet"/>
      </w:pPr>
    </w:p>
    <w:sectPr w:rsidR="00975C16" w:rsidRPr="00395AC3">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Man, drs. E.M. LLM de (Liesbeth)" w:date="2022-10-26T09:29:00Z" w:initials="MdELd(">
    <w:p w14:paraId="1BE16F51" w14:textId="77777777" w:rsidR="00D72C9F" w:rsidRPr="003A4AE6" w:rsidRDefault="00D72C9F" w:rsidP="00D72C9F">
      <w:pPr>
        <w:pStyle w:val="Tekstopmerking"/>
        <w:rPr>
          <w:lang w:val="nl-NL"/>
        </w:rPr>
      </w:pPr>
      <w:r>
        <w:rPr>
          <w:rStyle w:val="Verwijzingopmerking"/>
        </w:rPr>
        <w:annotationRef/>
      </w:r>
      <w:r w:rsidRPr="003A4AE6">
        <w:rPr>
          <w:lang w:val="nl-NL"/>
        </w:rPr>
        <w:t>Misschien e</w:t>
      </w:r>
      <w:r>
        <w:rPr>
          <w:lang w:val="nl-NL"/>
        </w:rPr>
        <w:t>en domme vraag, maar is dat iets anders dan die 100 m below seabed van competence no 5?</w:t>
      </w:r>
    </w:p>
  </w:comment>
  <w:comment w:id="1" w:author="Bronkhorst, J.L. (Joep)" w:date="2022-10-27T14:33:00Z" w:initials="BJ(">
    <w:p w14:paraId="32782F73" w14:textId="77777777" w:rsidR="00D72C9F" w:rsidRPr="009A1781" w:rsidRDefault="00D72C9F" w:rsidP="00D72C9F">
      <w:pPr>
        <w:pStyle w:val="Tekstopmerking"/>
        <w:rPr>
          <w:lang w:val="nl-NL"/>
        </w:rPr>
      </w:pPr>
      <w:r>
        <w:rPr>
          <w:rStyle w:val="Verwijzingopmerking"/>
        </w:rPr>
        <w:annotationRef/>
      </w:r>
      <w:r>
        <w:rPr>
          <w:lang w:val="nl-NL"/>
        </w:rPr>
        <w:t>Competence 1</w:t>
      </w:r>
      <w:r w:rsidRPr="009A1781">
        <w:rPr>
          <w:lang w:val="nl-NL"/>
        </w:rPr>
        <w:t xml:space="preserve"> ga</w:t>
      </w:r>
      <w:r>
        <w:rPr>
          <w:lang w:val="nl-NL"/>
        </w:rPr>
        <w:t>at om expert knowledge, competence 5 gaat om een GIR maken in het algemeen (dus niet per se north sea)</w:t>
      </w:r>
    </w:p>
  </w:comment>
  <w:comment w:id="2" w:author="Bronkhorst, J.L. (Joep)" w:date="2023-01-23T11:45:00Z" w:initials="BJ(">
    <w:p w14:paraId="47C10B05" w14:textId="77777777" w:rsidR="00D72C9F" w:rsidRPr="005E269E" w:rsidRDefault="00D72C9F" w:rsidP="00D72C9F">
      <w:pPr>
        <w:pStyle w:val="Tekstopmerking"/>
        <w:rPr>
          <w:lang w:val="en-US"/>
        </w:rPr>
      </w:pPr>
      <w:r>
        <w:rPr>
          <w:rStyle w:val="Verwijzingopmerking"/>
        </w:rPr>
        <w:annotationRef/>
      </w:r>
      <w:r w:rsidRPr="005E269E">
        <w:rPr>
          <w:rStyle w:val="Verwijzingopmerking"/>
          <w:lang w:val="en-US"/>
        </w:rPr>
        <w:t>Taken out 3D, as will on</w:t>
      </w:r>
      <w:r>
        <w:rPr>
          <w:rStyle w:val="Verwijzingopmerking"/>
          <w:lang w:val="en-US"/>
        </w:rPr>
        <w:t xml:space="preserve">ly be an optional scope </w:t>
      </w:r>
    </w:p>
  </w:comment>
  <w:comment w:id="3" w:author="Man, drs. E.M. LLM de (Liesbeth)" w:date="2022-10-26T09:27:00Z" w:initials="MdELd(">
    <w:p w14:paraId="53D09A27" w14:textId="77777777" w:rsidR="00D72C9F" w:rsidRPr="003A4AE6" w:rsidRDefault="00D72C9F" w:rsidP="00D72C9F">
      <w:pPr>
        <w:pStyle w:val="Tekstopmerking"/>
        <w:rPr>
          <w:lang w:val="nl-NL"/>
        </w:rPr>
      </w:pPr>
      <w:r>
        <w:rPr>
          <w:rStyle w:val="Verwijzingopmerking"/>
        </w:rPr>
        <w:annotationRef/>
      </w:r>
      <w:r w:rsidRPr="00094D61">
        <w:rPr>
          <w:lang w:val="nl-NL"/>
        </w:rPr>
        <w:t xml:space="preserve">Is dit niet discriminerend? </w:t>
      </w:r>
      <w:r>
        <w:rPr>
          <w:lang w:val="nl-NL"/>
        </w:rPr>
        <w:t>Is het ook denkbaar dat er een geologisch grond model is gemaakt voor eits anders dan een wind farm?</w:t>
      </w:r>
    </w:p>
  </w:comment>
  <w:comment w:id="4" w:author="Bronkhorst, J.L. (Joep)" w:date="2022-10-27T14:35:00Z" w:initials="BJ(">
    <w:p w14:paraId="04B6B41F" w14:textId="77777777" w:rsidR="00D72C9F" w:rsidRPr="009A1781" w:rsidRDefault="00D72C9F" w:rsidP="00D72C9F">
      <w:pPr>
        <w:pStyle w:val="Tekstopmerking"/>
        <w:rPr>
          <w:lang w:val="nl-NL"/>
        </w:rPr>
      </w:pPr>
      <w:r>
        <w:rPr>
          <w:rStyle w:val="Verwijzingopmerking"/>
        </w:rPr>
        <w:annotationRef/>
      </w:r>
      <w:r w:rsidRPr="009A1781">
        <w:rPr>
          <w:lang w:val="nl-NL"/>
        </w:rPr>
        <w:t xml:space="preserve">Ja, ik zal het nog </w:t>
      </w:r>
      <w:r>
        <w:rPr>
          <w:lang w:val="nl-NL"/>
        </w:rPr>
        <w:t xml:space="preserve">navragen. We hebben hieronder 5 en 6 al ‘offshore structure’ genoemd ipv wind farm, dus de eisen al omlaag gebracht. Maar kan niet meer herinneren of ook bij 3 deze eis omlaag gebracht dient te worden. </w:t>
      </w:r>
    </w:p>
  </w:comment>
  <w:comment w:id="5" w:author="Bronkhorst, J.L. (Joep)" w:date="2023-01-20T15:04:00Z" w:initials="BJ(">
    <w:p w14:paraId="7028B697" w14:textId="77777777" w:rsidR="00D72C9F" w:rsidRPr="00D72C9F" w:rsidRDefault="00D72C9F" w:rsidP="00D72C9F">
      <w:pPr>
        <w:pStyle w:val="Tekstopmerking"/>
        <w:rPr>
          <w:lang w:val="en-US"/>
        </w:rPr>
      </w:pPr>
      <w:r>
        <w:rPr>
          <w:rStyle w:val="Verwijzingopmerking"/>
        </w:rPr>
        <w:annotationRef/>
      </w:r>
      <w:r w:rsidRPr="00D72C9F">
        <w:rPr>
          <w:lang w:val="en-US"/>
        </w:rPr>
        <w:t>Discuss in WPM 23/1</w:t>
      </w:r>
    </w:p>
  </w:comment>
  <w:comment w:id="6" w:author="Man, drs. E.M. LLM de (Liesbeth)" w:date="2022-10-26T09:30:00Z" w:initials="MdELd(">
    <w:p w14:paraId="12E7D792" w14:textId="77777777" w:rsidR="00D72C9F" w:rsidRPr="003A4AE6" w:rsidRDefault="00D72C9F" w:rsidP="00D72C9F">
      <w:pPr>
        <w:pStyle w:val="Tekstopmerking"/>
        <w:rPr>
          <w:lang w:val="nl-NL"/>
        </w:rPr>
      </w:pPr>
      <w:r>
        <w:rPr>
          <w:rStyle w:val="Verwijzingopmerking"/>
        </w:rPr>
        <w:annotationRef/>
      </w:r>
      <w:r w:rsidRPr="003A4AE6">
        <w:rPr>
          <w:lang w:val="nl-NL"/>
        </w:rPr>
        <w:t>Is d</w:t>
      </w:r>
      <w:r>
        <w:rPr>
          <w:lang w:val="nl-NL"/>
        </w:rPr>
        <w:t>it niet heel veel?</w:t>
      </w:r>
    </w:p>
  </w:comment>
  <w:comment w:id="7" w:author="Bronkhorst, J.L. (Joep)" w:date="2022-10-27T14:40:00Z" w:initials="BJ(">
    <w:p w14:paraId="6345AA6B" w14:textId="77777777" w:rsidR="00D72C9F" w:rsidRPr="009A1781" w:rsidRDefault="00D72C9F" w:rsidP="00D72C9F">
      <w:pPr>
        <w:pStyle w:val="Tekstopmerking"/>
        <w:rPr>
          <w:lang w:val="nl-NL"/>
        </w:rPr>
      </w:pPr>
      <w:r>
        <w:rPr>
          <w:rStyle w:val="Verwijzingopmerking"/>
        </w:rPr>
        <w:annotationRef/>
      </w:r>
      <w:r w:rsidRPr="009A1781">
        <w:rPr>
          <w:lang w:val="nl-NL"/>
        </w:rPr>
        <w:t>Nee, hier</w:t>
      </w:r>
      <w:r>
        <w:rPr>
          <w:lang w:val="nl-NL"/>
        </w:rPr>
        <w:t xml:space="preserve"> hebben we het expliciet over gehad. Hebben ook een eis voor minimum km² gebied eruit gehaald.</w:t>
      </w:r>
    </w:p>
  </w:comment>
  <w:comment w:id="8" w:author="M. G. Kamminga (Mark)" w:date="2022-10-24T14:25:00Z" w:initials="KM(">
    <w:p w14:paraId="02A7B56C" w14:textId="77777777" w:rsidR="00D72C9F" w:rsidRPr="00295B9B" w:rsidRDefault="00D72C9F" w:rsidP="00D72C9F">
      <w:pPr>
        <w:pStyle w:val="Tekstopmerking"/>
        <w:rPr>
          <w:lang w:val="nl-NL"/>
        </w:rPr>
      </w:pPr>
      <w:r>
        <w:rPr>
          <w:rStyle w:val="Verwijzingopmerking"/>
        </w:rPr>
        <w:annotationRef/>
      </w:r>
      <w:r w:rsidRPr="00295B9B">
        <w:rPr>
          <w:lang w:val="nl-NL"/>
        </w:rPr>
        <w:t xml:space="preserve">Duidelijk genoeg beschreven? Dit </w:t>
      </w:r>
      <w:r>
        <w:rPr>
          <w:lang w:val="nl-NL"/>
        </w:rPr>
        <w:t>is een verlaging van de selectie eisen.</w:t>
      </w:r>
    </w:p>
  </w:comment>
  <w:comment w:id="9" w:author="Man, drs. E.M. LLM de (Liesbeth)" w:date="2022-10-26T09:31:00Z" w:initials="MdELd(">
    <w:p w14:paraId="76E7AEF2" w14:textId="77777777" w:rsidR="00D72C9F" w:rsidRPr="003A4AE6" w:rsidRDefault="00D72C9F" w:rsidP="00D72C9F">
      <w:pPr>
        <w:pStyle w:val="Tekstopmerking"/>
        <w:rPr>
          <w:lang w:val="nl-NL"/>
        </w:rPr>
      </w:pPr>
      <w:r>
        <w:rPr>
          <w:rStyle w:val="Verwijzingopmerking"/>
        </w:rPr>
        <w:annotationRef/>
      </w:r>
      <w:r w:rsidRPr="003A4AE6">
        <w:rPr>
          <w:lang w:val="nl-NL"/>
        </w:rPr>
        <w:t xml:space="preserve">Onduidelijk? Moet </w:t>
      </w:r>
      <w:r>
        <w:rPr>
          <w:lang w:val="nl-NL"/>
        </w:rPr>
        <w:t xml:space="preserve">de referentie voor elke competence tenminste een waarde van 50.000 hebben. Nu staat er: tenminste 1 van de 6 core competences moet een waarde van 50.ooo hebben. En de rest dan? Het is ook in tegensspraak met wat in het grijze blok staat. </w:t>
      </w:r>
    </w:p>
  </w:comment>
  <w:comment w:id="10" w:author="Bronkhorst, J.L. (Joep)" w:date="2022-10-27T14:41:00Z" w:initials="BJ(">
    <w:p w14:paraId="312F7B65" w14:textId="77777777" w:rsidR="00D72C9F" w:rsidRPr="0099217A" w:rsidRDefault="00D72C9F" w:rsidP="00D72C9F">
      <w:pPr>
        <w:pStyle w:val="Tekstopmerking"/>
        <w:rPr>
          <w:lang w:val="nl-NL"/>
        </w:rPr>
      </w:pPr>
      <w:r>
        <w:rPr>
          <w:rStyle w:val="Verwijzingopmerking"/>
        </w:rPr>
        <w:annotationRef/>
      </w:r>
      <w:r w:rsidRPr="0099217A">
        <w:rPr>
          <w:lang w:val="nl-NL"/>
        </w:rPr>
        <w:t>Grijze b</w:t>
      </w:r>
      <w:r>
        <w:rPr>
          <w:lang w:val="nl-NL"/>
        </w:rPr>
        <w:t>lok aangepast</w:t>
      </w:r>
    </w:p>
  </w:comment>
  <w:comment w:id="11" w:author="Bronkhorst, J.L. (Joep)" w:date="2023-01-20T15:07:00Z" w:initials="BJ(">
    <w:p w14:paraId="059D9774" w14:textId="77777777" w:rsidR="00D72C9F" w:rsidRPr="00711D73" w:rsidRDefault="00D72C9F" w:rsidP="00D72C9F">
      <w:pPr>
        <w:pStyle w:val="Tekstopmerking"/>
        <w:rPr>
          <w:lang w:val="nl-NL"/>
        </w:rPr>
      </w:pPr>
      <w:r>
        <w:rPr>
          <w:rStyle w:val="Verwijzingopmerking"/>
        </w:rPr>
        <w:annotationRef/>
      </w:r>
      <w:r w:rsidRPr="00711D73">
        <w:rPr>
          <w:lang w:val="nl-NL"/>
        </w:rPr>
        <w:t>@Mark graag c</w:t>
      </w:r>
      <w:r>
        <w:rPr>
          <w:lang w:val="nl-NL"/>
        </w:rPr>
        <w:t>hecken</w:t>
      </w:r>
    </w:p>
  </w:comment>
  <w:comment w:id="12" w:author="Lebbink, P. (Peter-Paul)" w:date="2023-01-30T18:41:00Z" w:initials="LP(P">
    <w:p w14:paraId="09C7F4BE" w14:textId="77777777" w:rsidR="00D72C9F" w:rsidRPr="005B41AA" w:rsidRDefault="00D72C9F" w:rsidP="00D72C9F">
      <w:pPr>
        <w:pStyle w:val="Tekstopmerking"/>
        <w:rPr>
          <w:lang w:val="nl-NL"/>
        </w:rPr>
      </w:pPr>
      <w:r>
        <w:rPr>
          <w:rStyle w:val="Verwijzingopmerking"/>
        </w:rPr>
        <w:annotationRef/>
      </w:r>
      <w:r w:rsidRPr="005B41AA">
        <w:rPr>
          <w:lang w:val="nl-NL"/>
        </w:rPr>
        <w:t>IK</w:t>
      </w:r>
      <w:r>
        <w:rPr>
          <w:lang w:val="nl-NL"/>
        </w:rPr>
        <w:t xml:space="preserve"> ben het ermee eens dat dit toch nog best wel streng is. Het geldt namelijk voor elk van de 7 punten zoals ik het nu lees. Dat hoeft niet wat mij betreft. Het gaat er volgens mij om dat ze een keer een grotere investigation area hebben gedaan.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1BE16F51" w15:done="0"/>
  <w15:commentEx w15:paraId="32782F73" w15:paraIdParent="1BE16F51" w15:done="0"/>
  <w15:commentEx w15:paraId="47C10B05" w15:done="0"/>
  <w15:commentEx w15:paraId="53D09A27" w15:done="0"/>
  <w15:commentEx w15:paraId="04B6B41F" w15:paraIdParent="53D09A27" w15:done="0"/>
  <w15:commentEx w15:paraId="7028B697" w15:paraIdParent="53D09A27" w15:done="0"/>
  <w15:commentEx w15:paraId="12E7D792" w15:done="0"/>
  <w15:commentEx w15:paraId="6345AA6B" w15:paraIdParent="12E7D792" w15:done="0"/>
  <w15:commentEx w15:paraId="02A7B56C" w15:done="0"/>
  <w15:commentEx w15:paraId="76E7AEF2" w15:paraIdParent="02A7B56C" w15:done="0"/>
  <w15:commentEx w15:paraId="312F7B65" w15:paraIdParent="02A7B56C" w15:done="0"/>
  <w15:commentEx w15:paraId="059D9774" w15:paraIdParent="02A7B56C" w15:done="0"/>
  <w15:commentEx w15:paraId="09C7F4BE" w15:paraIdParent="02A7B56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037C67" w16cex:dateUtc="2022-10-26T07:29:00Z"/>
  <w16cex:commentExtensible w16cex:durableId="27051541" w16cex:dateUtc="2022-10-27T12:33:00Z"/>
  <w16cex:commentExtensible w16cex:durableId="2778F1E0" w16cex:dateUtc="2023-01-23T10:45:00Z"/>
  <w16cex:commentExtensible w16cex:durableId="27037C0E" w16cex:dateUtc="2022-10-26T07:27:00Z"/>
  <w16cex:commentExtensible w16cex:durableId="270515B8" w16cex:dateUtc="2022-10-27T12:35:00Z"/>
  <w16cex:commentExtensible w16cex:durableId="27752C0F" w16cex:dateUtc="2023-01-20T14:04:00Z"/>
  <w16cex:commentExtensible w16cex:durableId="27037CD3" w16cex:dateUtc="2022-10-26T07:30:00Z"/>
  <w16cex:commentExtensible w16cex:durableId="270516E8" w16cex:dateUtc="2022-10-27T12:40:00Z"/>
  <w16cex:commentExtensible w16cex:durableId="27011ED2" w16cex:dateUtc="2022-10-24T12:25:00Z"/>
  <w16cex:commentExtensible w16cex:durableId="27037CFB" w16cex:dateUtc="2022-10-26T07:31:00Z"/>
  <w16cex:commentExtensible w16cex:durableId="2705171F" w16cex:dateUtc="2022-10-27T12:41:00Z"/>
  <w16cex:commentExtensible w16cex:durableId="27752CA6" w16cex:dateUtc="2023-01-20T14:07:00Z"/>
  <w16cex:commentExtensible w16cex:durableId="27828DC5" w16cex:dateUtc="2023-01-30T17:4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BE16F51" w16cid:durableId="27037C67"/>
  <w16cid:commentId w16cid:paraId="32782F73" w16cid:durableId="27051541"/>
  <w16cid:commentId w16cid:paraId="47C10B05" w16cid:durableId="2778F1E0"/>
  <w16cid:commentId w16cid:paraId="53D09A27" w16cid:durableId="27037C0E"/>
  <w16cid:commentId w16cid:paraId="04B6B41F" w16cid:durableId="270515B8"/>
  <w16cid:commentId w16cid:paraId="7028B697" w16cid:durableId="27752C0F"/>
  <w16cid:commentId w16cid:paraId="12E7D792" w16cid:durableId="27037CD3"/>
  <w16cid:commentId w16cid:paraId="6345AA6B" w16cid:durableId="270516E8"/>
  <w16cid:commentId w16cid:paraId="02A7B56C" w16cid:durableId="27011ED2"/>
  <w16cid:commentId w16cid:paraId="76E7AEF2" w16cid:durableId="27037CFB"/>
  <w16cid:commentId w16cid:paraId="312F7B65" w16cid:durableId="2705171F"/>
  <w16cid:commentId w16cid:paraId="059D9774" w16cid:durableId="27752CA6"/>
  <w16cid:commentId w16cid:paraId="09C7F4BE" w16cid:durableId="27828DC5"/>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95436"/>
    <w:multiLevelType w:val="hybridMultilevel"/>
    <w:tmpl w:val="B7D4E0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86103EF"/>
    <w:multiLevelType w:val="hybridMultilevel"/>
    <w:tmpl w:val="47503894"/>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B9B3805"/>
    <w:multiLevelType w:val="hybridMultilevel"/>
    <w:tmpl w:val="A154A6A6"/>
    <w:lvl w:ilvl="0" w:tplc="0809000F">
      <w:start w:val="1"/>
      <w:numFmt w:val="decimal"/>
      <w:lvlText w:val="%1."/>
      <w:lvlJc w:val="left"/>
      <w:pPr>
        <w:ind w:left="1065" w:hanging="705"/>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EED276A"/>
    <w:multiLevelType w:val="hybridMultilevel"/>
    <w:tmpl w:val="5B960CE8"/>
    <w:lvl w:ilvl="0" w:tplc="700A891A">
      <w:start w:val="1"/>
      <w:numFmt w:val="decimal"/>
      <w:lvlText w:val="%1."/>
      <w:lvlJc w:val="left"/>
      <w:pPr>
        <w:ind w:left="360" w:hanging="360"/>
      </w:pPr>
      <w:rPr>
        <w:rFonts w:ascii="Verdana" w:eastAsia="Calibri" w:hAnsi="Verdana" w:cs="Verdana"/>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2B2D135F"/>
    <w:multiLevelType w:val="hybridMultilevel"/>
    <w:tmpl w:val="4702A53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FB86C89"/>
    <w:multiLevelType w:val="hybridMultilevel"/>
    <w:tmpl w:val="BC8E3462"/>
    <w:lvl w:ilvl="0" w:tplc="6D2EFEA6">
      <w:start w:val="1"/>
      <w:numFmt w:val="decimal"/>
      <w:lvlText w:val="%1."/>
      <w:lvlJc w:val="left"/>
      <w:pPr>
        <w:ind w:left="432" w:hanging="360"/>
      </w:pPr>
      <w:rPr>
        <w:rFonts w:hint="default"/>
      </w:rPr>
    </w:lvl>
    <w:lvl w:ilvl="1" w:tplc="04130019" w:tentative="1">
      <w:start w:val="1"/>
      <w:numFmt w:val="lowerLetter"/>
      <w:lvlText w:val="%2."/>
      <w:lvlJc w:val="left"/>
      <w:pPr>
        <w:ind w:left="1152" w:hanging="360"/>
      </w:pPr>
    </w:lvl>
    <w:lvl w:ilvl="2" w:tplc="0413001B" w:tentative="1">
      <w:start w:val="1"/>
      <w:numFmt w:val="lowerRoman"/>
      <w:lvlText w:val="%3."/>
      <w:lvlJc w:val="right"/>
      <w:pPr>
        <w:ind w:left="1872" w:hanging="180"/>
      </w:pPr>
    </w:lvl>
    <w:lvl w:ilvl="3" w:tplc="0413000F" w:tentative="1">
      <w:start w:val="1"/>
      <w:numFmt w:val="decimal"/>
      <w:lvlText w:val="%4."/>
      <w:lvlJc w:val="left"/>
      <w:pPr>
        <w:ind w:left="2592" w:hanging="360"/>
      </w:pPr>
    </w:lvl>
    <w:lvl w:ilvl="4" w:tplc="04130019" w:tentative="1">
      <w:start w:val="1"/>
      <w:numFmt w:val="lowerLetter"/>
      <w:lvlText w:val="%5."/>
      <w:lvlJc w:val="left"/>
      <w:pPr>
        <w:ind w:left="3312" w:hanging="360"/>
      </w:pPr>
    </w:lvl>
    <w:lvl w:ilvl="5" w:tplc="0413001B" w:tentative="1">
      <w:start w:val="1"/>
      <w:numFmt w:val="lowerRoman"/>
      <w:lvlText w:val="%6."/>
      <w:lvlJc w:val="right"/>
      <w:pPr>
        <w:ind w:left="4032" w:hanging="180"/>
      </w:pPr>
    </w:lvl>
    <w:lvl w:ilvl="6" w:tplc="0413000F" w:tentative="1">
      <w:start w:val="1"/>
      <w:numFmt w:val="decimal"/>
      <w:lvlText w:val="%7."/>
      <w:lvlJc w:val="left"/>
      <w:pPr>
        <w:ind w:left="4752" w:hanging="360"/>
      </w:pPr>
    </w:lvl>
    <w:lvl w:ilvl="7" w:tplc="04130019" w:tentative="1">
      <w:start w:val="1"/>
      <w:numFmt w:val="lowerLetter"/>
      <w:lvlText w:val="%8."/>
      <w:lvlJc w:val="left"/>
      <w:pPr>
        <w:ind w:left="5472" w:hanging="360"/>
      </w:pPr>
    </w:lvl>
    <w:lvl w:ilvl="8" w:tplc="0413001B" w:tentative="1">
      <w:start w:val="1"/>
      <w:numFmt w:val="lowerRoman"/>
      <w:lvlText w:val="%9."/>
      <w:lvlJc w:val="right"/>
      <w:pPr>
        <w:ind w:left="6192" w:hanging="180"/>
      </w:pPr>
    </w:lvl>
  </w:abstractNum>
  <w:abstractNum w:abstractNumId="6" w15:restartNumberingAfterBreak="0">
    <w:nsid w:val="31F71074"/>
    <w:multiLevelType w:val="hybridMultilevel"/>
    <w:tmpl w:val="A74202C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36E65B3F"/>
    <w:multiLevelType w:val="hybridMultilevel"/>
    <w:tmpl w:val="48763136"/>
    <w:lvl w:ilvl="0" w:tplc="A06A6A22">
      <w:start w:val="1"/>
      <w:numFmt w:val="bullet"/>
      <w:lvlText w:val=""/>
      <w:lvlJc w:val="left"/>
      <w:pPr>
        <w:ind w:left="720" w:hanging="360"/>
      </w:pPr>
      <w:rPr>
        <w:rFonts w:ascii="Symbol" w:hAnsi="Symbol" w:hint="default"/>
        <w:sz w:val="16"/>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3A4A7642"/>
    <w:multiLevelType w:val="hybridMultilevel"/>
    <w:tmpl w:val="48E2816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417F6124"/>
    <w:multiLevelType w:val="hybridMultilevel"/>
    <w:tmpl w:val="DB82CAB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48A644E5"/>
    <w:multiLevelType w:val="hybridMultilevel"/>
    <w:tmpl w:val="D38C3C00"/>
    <w:lvl w:ilvl="0" w:tplc="36B2B54A">
      <w:start w:val="1"/>
      <w:numFmt w:val="decimal"/>
      <w:lvlText w:val="%1."/>
      <w:lvlJc w:val="left"/>
      <w:pPr>
        <w:tabs>
          <w:tab w:val="num" w:pos="360"/>
        </w:tabs>
        <w:ind w:left="360" w:hanging="360"/>
      </w:pPr>
      <w:rPr>
        <w:color w:val="auto"/>
        <w:sz w:val="18"/>
        <w:szCs w:val="18"/>
      </w:rPr>
    </w:lvl>
    <w:lvl w:ilvl="1" w:tplc="2D904916">
      <w:start w:val="1"/>
      <w:numFmt w:val="bullet"/>
      <w:lvlText w:val="o"/>
      <w:lvlJc w:val="left"/>
      <w:pPr>
        <w:tabs>
          <w:tab w:val="num" w:pos="1440"/>
        </w:tabs>
        <w:ind w:left="1440" w:hanging="360"/>
      </w:pPr>
      <w:rPr>
        <w:rFonts w:ascii="Courier New" w:hAnsi="Courier New" w:cs="Courier New" w:hint="default"/>
      </w:rPr>
    </w:lvl>
    <w:lvl w:ilvl="2" w:tplc="4AE219C2">
      <w:start w:val="1"/>
      <w:numFmt w:val="bullet"/>
      <w:lvlText w:val=""/>
      <w:lvlJc w:val="left"/>
      <w:pPr>
        <w:tabs>
          <w:tab w:val="num" w:pos="2160"/>
        </w:tabs>
        <w:ind w:left="2160" w:hanging="360"/>
      </w:pPr>
      <w:rPr>
        <w:rFonts w:ascii="Wingdings" w:hAnsi="Wingdings" w:hint="default"/>
      </w:rPr>
    </w:lvl>
    <w:lvl w:ilvl="3" w:tplc="8BBA0386">
      <w:start w:val="1"/>
      <w:numFmt w:val="bullet"/>
      <w:lvlText w:val=""/>
      <w:lvlJc w:val="left"/>
      <w:pPr>
        <w:tabs>
          <w:tab w:val="num" w:pos="2880"/>
        </w:tabs>
        <w:ind w:left="2880" w:hanging="360"/>
      </w:pPr>
      <w:rPr>
        <w:rFonts w:ascii="Symbol" w:hAnsi="Symbol" w:hint="default"/>
      </w:rPr>
    </w:lvl>
    <w:lvl w:ilvl="4" w:tplc="94C83B1A">
      <w:start w:val="1"/>
      <w:numFmt w:val="bullet"/>
      <w:lvlText w:val="o"/>
      <w:lvlJc w:val="left"/>
      <w:pPr>
        <w:tabs>
          <w:tab w:val="num" w:pos="3600"/>
        </w:tabs>
        <w:ind w:left="3600" w:hanging="360"/>
      </w:pPr>
      <w:rPr>
        <w:rFonts w:ascii="Courier New" w:hAnsi="Courier New" w:cs="Courier New" w:hint="default"/>
      </w:rPr>
    </w:lvl>
    <w:lvl w:ilvl="5" w:tplc="AC249254">
      <w:start w:val="1"/>
      <w:numFmt w:val="bullet"/>
      <w:lvlText w:val=""/>
      <w:lvlJc w:val="left"/>
      <w:pPr>
        <w:tabs>
          <w:tab w:val="num" w:pos="4320"/>
        </w:tabs>
        <w:ind w:left="4320" w:hanging="360"/>
      </w:pPr>
      <w:rPr>
        <w:rFonts w:ascii="Wingdings" w:hAnsi="Wingdings" w:hint="default"/>
      </w:rPr>
    </w:lvl>
    <w:lvl w:ilvl="6" w:tplc="31BA2B7C">
      <w:start w:val="1"/>
      <w:numFmt w:val="bullet"/>
      <w:lvlText w:val=""/>
      <w:lvlJc w:val="left"/>
      <w:pPr>
        <w:tabs>
          <w:tab w:val="num" w:pos="5040"/>
        </w:tabs>
        <w:ind w:left="5040" w:hanging="360"/>
      </w:pPr>
      <w:rPr>
        <w:rFonts w:ascii="Symbol" w:hAnsi="Symbol" w:hint="default"/>
      </w:rPr>
    </w:lvl>
    <w:lvl w:ilvl="7" w:tplc="80967066">
      <w:start w:val="1"/>
      <w:numFmt w:val="bullet"/>
      <w:lvlText w:val="o"/>
      <w:lvlJc w:val="left"/>
      <w:pPr>
        <w:tabs>
          <w:tab w:val="num" w:pos="5760"/>
        </w:tabs>
        <w:ind w:left="5760" w:hanging="360"/>
      </w:pPr>
      <w:rPr>
        <w:rFonts w:ascii="Courier New" w:hAnsi="Courier New" w:cs="Courier New" w:hint="default"/>
      </w:rPr>
    </w:lvl>
    <w:lvl w:ilvl="8" w:tplc="683AF250">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9017BEC"/>
    <w:multiLevelType w:val="hybridMultilevel"/>
    <w:tmpl w:val="A720F652"/>
    <w:lvl w:ilvl="0" w:tplc="0413000F">
      <w:start w:val="1"/>
      <w:numFmt w:val="decimal"/>
      <w:lvlText w:val="%1."/>
      <w:lvlJc w:val="left"/>
      <w:pPr>
        <w:tabs>
          <w:tab w:val="num" w:pos="360"/>
        </w:tabs>
        <w:ind w:left="360" w:hanging="360"/>
      </w:pPr>
      <w:rPr>
        <w:rFonts w:hint="default"/>
        <w:color w:val="auto"/>
        <w:sz w:val="16"/>
        <w:szCs w:val="16"/>
      </w:rPr>
    </w:lvl>
    <w:lvl w:ilvl="1" w:tplc="2D904916">
      <w:start w:val="1"/>
      <w:numFmt w:val="bullet"/>
      <w:lvlText w:val="o"/>
      <w:lvlJc w:val="left"/>
      <w:pPr>
        <w:tabs>
          <w:tab w:val="num" w:pos="1440"/>
        </w:tabs>
        <w:ind w:left="1440" w:hanging="360"/>
      </w:pPr>
      <w:rPr>
        <w:rFonts w:ascii="Courier New" w:hAnsi="Courier New" w:cs="Courier New" w:hint="default"/>
      </w:rPr>
    </w:lvl>
    <w:lvl w:ilvl="2" w:tplc="4AE219C2" w:tentative="1">
      <w:start w:val="1"/>
      <w:numFmt w:val="bullet"/>
      <w:lvlText w:val=""/>
      <w:lvlJc w:val="left"/>
      <w:pPr>
        <w:tabs>
          <w:tab w:val="num" w:pos="2160"/>
        </w:tabs>
        <w:ind w:left="2160" w:hanging="360"/>
      </w:pPr>
      <w:rPr>
        <w:rFonts w:ascii="Wingdings" w:hAnsi="Wingdings" w:hint="default"/>
      </w:rPr>
    </w:lvl>
    <w:lvl w:ilvl="3" w:tplc="8BBA0386" w:tentative="1">
      <w:start w:val="1"/>
      <w:numFmt w:val="bullet"/>
      <w:lvlText w:val=""/>
      <w:lvlJc w:val="left"/>
      <w:pPr>
        <w:tabs>
          <w:tab w:val="num" w:pos="2880"/>
        </w:tabs>
        <w:ind w:left="2880" w:hanging="360"/>
      </w:pPr>
      <w:rPr>
        <w:rFonts w:ascii="Symbol" w:hAnsi="Symbol" w:hint="default"/>
      </w:rPr>
    </w:lvl>
    <w:lvl w:ilvl="4" w:tplc="94C83B1A" w:tentative="1">
      <w:start w:val="1"/>
      <w:numFmt w:val="bullet"/>
      <w:lvlText w:val="o"/>
      <w:lvlJc w:val="left"/>
      <w:pPr>
        <w:tabs>
          <w:tab w:val="num" w:pos="3600"/>
        </w:tabs>
        <w:ind w:left="3600" w:hanging="360"/>
      </w:pPr>
      <w:rPr>
        <w:rFonts w:ascii="Courier New" w:hAnsi="Courier New" w:cs="Courier New" w:hint="default"/>
      </w:rPr>
    </w:lvl>
    <w:lvl w:ilvl="5" w:tplc="AC249254" w:tentative="1">
      <w:start w:val="1"/>
      <w:numFmt w:val="bullet"/>
      <w:lvlText w:val=""/>
      <w:lvlJc w:val="left"/>
      <w:pPr>
        <w:tabs>
          <w:tab w:val="num" w:pos="4320"/>
        </w:tabs>
        <w:ind w:left="4320" w:hanging="360"/>
      </w:pPr>
      <w:rPr>
        <w:rFonts w:ascii="Wingdings" w:hAnsi="Wingdings" w:hint="default"/>
      </w:rPr>
    </w:lvl>
    <w:lvl w:ilvl="6" w:tplc="31BA2B7C" w:tentative="1">
      <w:start w:val="1"/>
      <w:numFmt w:val="bullet"/>
      <w:lvlText w:val=""/>
      <w:lvlJc w:val="left"/>
      <w:pPr>
        <w:tabs>
          <w:tab w:val="num" w:pos="5040"/>
        </w:tabs>
        <w:ind w:left="5040" w:hanging="360"/>
      </w:pPr>
      <w:rPr>
        <w:rFonts w:ascii="Symbol" w:hAnsi="Symbol" w:hint="default"/>
      </w:rPr>
    </w:lvl>
    <w:lvl w:ilvl="7" w:tplc="80967066" w:tentative="1">
      <w:start w:val="1"/>
      <w:numFmt w:val="bullet"/>
      <w:lvlText w:val="o"/>
      <w:lvlJc w:val="left"/>
      <w:pPr>
        <w:tabs>
          <w:tab w:val="num" w:pos="5760"/>
        </w:tabs>
        <w:ind w:left="5760" w:hanging="360"/>
      </w:pPr>
      <w:rPr>
        <w:rFonts w:ascii="Courier New" w:hAnsi="Courier New" w:cs="Courier New" w:hint="default"/>
      </w:rPr>
    </w:lvl>
    <w:lvl w:ilvl="8" w:tplc="683AF250"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A7479D9"/>
    <w:multiLevelType w:val="hybridMultilevel"/>
    <w:tmpl w:val="91E443E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53F9425D"/>
    <w:multiLevelType w:val="hybridMultilevel"/>
    <w:tmpl w:val="71BA6424"/>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5E040EDB"/>
    <w:multiLevelType w:val="hybridMultilevel"/>
    <w:tmpl w:val="30B02A2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646E2F0A"/>
    <w:multiLevelType w:val="hybridMultilevel"/>
    <w:tmpl w:val="B04E2C4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76392B8D"/>
    <w:multiLevelType w:val="hybridMultilevel"/>
    <w:tmpl w:val="C92081F8"/>
    <w:lvl w:ilvl="0" w:tplc="6C601636">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7" w15:restartNumberingAfterBreak="0">
    <w:nsid w:val="76DF2853"/>
    <w:multiLevelType w:val="hybridMultilevel"/>
    <w:tmpl w:val="4782CAEE"/>
    <w:lvl w:ilvl="0" w:tplc="B6545EF4">
      <w:start w:val="1"/>
      <w:numFmt w:val="bullet"/>
      <w:lvlText w:val=""/>
      <w:lvlJc w:val="left"/>
      <w:pPr>
        <w:tabs>
          <w:tab w:val="num" w:pos="720"/>
        </w:tabs>
        <w:ind w:left="720" w:hanging="360"/>
      </w:pPr>
      <w:rPr>
        <w:rFonts w:ascii="Symbol" w:hAnsi="Symbol" w:hint="default"/>
      </w:rPr>
    </w:lvl>
    <w:lvl w:ilvl="1" w:tplc="14AA1D8E">
      <w:start w:val="1"/>
      <w:numFmt w:val="bullet"/>
      <w:lvlText w:val="o"/>
      <w:lvlJc w:val="left"/>
      <w:pPr>
        <w:tabs>
          <w:tab w:val="num" w:pos="1440"/>
        </w:tabs>
        <w:ind w:left="1440" w:hanging="360"/>
      </w:pPr>
      <w:rPr>
        <w:rFonts w:ascii="Courier New" w:hAnsi="Courier New" w:cs="Courier New" w:hint="default"/>
      </w:rPr>
    </w:lvl>
    <w:lvl w:ilvl="2" w:tplc="33DCCEB2" w:tentative="1">
      <w:start w:val="1"/>
      <w:numFmt w:val="bullet"/>
      <w:lvlText w:val=""/>
      <w:lvlJc w:val="left"/>
      <w:pPr>
        <w:tabs>
          <w:tab w:val="num" w:pos="2160"/>
        </w:tabs>
        <w:ind w:left="2160" w:hanging="360"/>
      </w:pPr>
      <w:rPr>
        <w:rFonts w:ascii="Wingdings" w:hAnsi="Wingdings" w:hint="default"/>
      </w:rPr>
    </w:lvl>
    <w:lvl w:ilvl="3" w:tplc="F8767E2E" w:tentative="1">
      <w:start w:val="1"/>
      <w:numFmt w:val="bullet"/>
      <w:lvlText w:val=""/>
      <w:lvlJc w:val="left"/>
      <w:pPr>
        <w:tabs>
          <w:tab w:val="num" w:pos="2880"/>
        </w:tabs>
        <w:ind w:left="2880" w:hanging="360"/>
      </w:pPr>
      <w:rPr>
        <w:rFonts w:ascii="Symbol" w:hAnsi="Symbol" w:hint="default"/>
      </w:rPr>
    </w:lvl>
    <w:lvl w:ilvl="4" w:tplc="271CC6AA" w:tentative="1">
      <w:start w:val="1"/>
      <w:numFmt w:val="bullet"/>
      <w:lvlText w:val="o"/>
      <w:lvlJc w:val="left"/>
      <w:pPr>
        <w:tabs>
          <w:tab w:val="num" w:pos="3600"/>
        </w:tabs>
        <w:ind w:left="3600" w:hanging="360"/>
      </w:pPr>
      <w:rPr>
        <w:rFonts w:ascii="Courier New" w:hAnsi="Courier New" w:cs="Courier New" w:hint="default"/>
      </w:rPr>
    </w:lvl>
    <w:lvl w:ilvl="5" w:tplc="E6CEEFA0" w:tentative="1">
      <w:start w:val="1"/>
      <w:numFmt w:val="bullet"/>
      <w:lvlText w:val=""/>
      <w:lvlJc w:val="left"/>
      <w:pPr>
        <w:tabs>
          <w:tab w:val="num" w:pos="4320"/>
        </w:tabs>
        <w:ind w:left="4320" w:hanging="360"/>
      </w:pPr>
      <w:rPr>
        <w:rFonts w:ascii="Wingdings" w:hAnsi="Wingdings" w:hint="default"/>
      </w:rPr>
    </w:lvl>
    <w:lvl w:ilvl="6" w:tplc="516E60EE" w:tentative="1">
      <w:start w:val="1"/>
      <w:numFmt w:val="bullet"/>
      <w:lvlText w:val=""/>
      <w:lvlJc w:val="left"/>
      <w:pPr>
        <w:tabs>
          <w:tab w:val="num" w:pos="5040"/>
        </w:tabs>
        <w:ind w:left="5040" w:hanging="360"/>
      </w:pPr>
      <w:rPr>
        <w:rFonts w:ascii="Symbol" w:hAnsi="Symbol" w:hint="default"/>
      </w:rPr>
    </w:lvl>
    <w:lvl w:ilvl="7" w:tplc="E0A6C500" w:tentative="1">
      <w:start w:val="1"/>
      <w:numFmt w:val="bullet"/>
      <w:lvlText w:val="o"/>
      <w:lvlJc w:val="left"/>
      <w:pPr>
        <w:tabs>
          <w:tab w:val="num" w:pos="5760"/>
        </w:tabs>
        <w:ind w:left="5760" w:hanging="360"/>
      </w:pPr>
      <w:rPr>
        <w:rFonts w:ascii="Courier New" w:hAnsi="Courier New" w:cs="Courier New" w:hint="default"/>
      </w:rPr>
    </w:lvl>
    <w:lvl w:ilvl="8" w:tplc="0504C3A4"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A4A2CA5"/>
    <w:multiLevelType w:val="hybridMultilevel"/>
    <w:tmpl w:val="325C72A2"/>
    <w:lvl w:ilvl="0" w:tplc="345E871A">
      <w:start w:val="2013"/>
      <w:numFmt w:val="bullet"/>
      <w:lvlText w:val=""/>
      <w:lvlJc w:val="left"/>
      <w:pPr>
        <w:tabs>
          <w:tab w:val="num" w:pos="360"/>
        </w:tabs>
        <w:ind w:left="360" w:hanging="360"/>
      </w:pPr>
      <w:rPr>
        <w:rFonts w:ascii="Symbol" w:hAnsi="Symbol" w:hint="default"/>
        <w:color w:val="auto"/>
        <w:sz w:val="16"/>
        <w:szCs w:val="16"/>
      </w:rPr>
    </w:lvl>
    <w:lvl w:ilvl="1" w:tplc="2D904916">
      <w:start w:val="1"/>
      <w:numFmt w:val="bullet"/>
      <w:lvlText w:val="o"/>
      <w:lvlJc w:val="left"/>
      <w:pPr>
        <w:tabs>
          <w:tab w:val="num" w:pos="1440"/>
        </w:tabs>
        <w:ind w:left="1440" w:hanging="360"/>
      </w:pPr>
      <w:rPr>
        <w:rFonts w:ascii="Courier New" w:hAnsi="Courier New" w:cs="Courier New" w:hint="default"/>
      </w:rPr>
    </w:lvl>
    <w:lvl w:ilvl="2" w:tplc="4AE219C2" w:tentative="1">
      <w:start w:val="1"/>
      <w:numFmt w:val="bullet"/>
      <w:lvlText w:val=""/>
      <w:lvlJc w:val="left"/>
      <w:pPr>
        <w:tabs>
          <w:tab w:val="num" w:pos="2160"/>
        </w:tabs>
        <w:ind w:left="2160" w:hanging="360"/>
      </w:pPr>
      <w:rPr>
        <w:rFonts w:ascii="Wingdings" w:hAnsi="Wingdings" w:hint="default"/>
      </w:rPr>
    </w:lvl>
    <w:lvl w:ilvl="3" w:tplc="8BBA0386" w:tentative="1">
      <w:start w:val="1"/>
      <w:numFmt w:val="bullet"/>
      <w:lvlText w:val=""/>
      <w:lvlJc w:val="left"/>
      <w:pPr>
        <w:tabs>
          <w:tab w:val="num" w:pos="2880"/>
        </w:tabs>
        <w:ind w:left="2880" w:hanging="360"/>
      </w:pPr>
      <w:rPr>
        <w:rFonts w:ascii="Symbol" w:hAnsi="Symbol" w:hint="default"/>
      </w:rPr>
    </w:lvl>
    <w:lvl w:ilvl="4" w:tplc="94C83B1A" w:tentative="1">
      <w:start w:val="1"/>
      <w:numFmt w:val="bullet"/>
      <w:lvlText w:val="o"/>
      <w:lvlJc w:val="left"/>
      <w:pPr>
        <w:tabs>
          <w:tab w:val="num" w:pos="3600"/>
        </w:tabs>
        <w:ind w:left="3600" w:hanging="360"/>
      </w:pPr>
      <w:rPr>
        <w:rFonts w:ascii="Courier New" w:hAnsi="Courier New" w:cs="Courier New" w:hint="default"/>
      </w:rPr>
    </w:lvl>
    <w:lvl w:ilvl="5" w:tplc="AC249254" w:tentative="1">
      <w:start w:val="1"/>
      <w:numFmt w:val="bullet"/>
      <w:lvlText w:val=""/>
      <w:lvlJc w:val="left"/>
      <w:pPr>
        <w:tabs>
          <w:tab w:val="num" w:pos="4320"/>
        </w:tabs>
        <w:ind w:left="4320" w:hanging="360"/>
      </w:pPr>
      <w:rPr>
        <w:rFonts w:ascii="Wingdings" w:hAnsi="Wingdings" w:hint="default"/>
      </w:rPr>
    </w:lvl>
    <w:lvl w:ilvl="6" w:tplc="31BA2B7C" w:tentative="1">
      <w:start w:val="1"/>
      <w:numFmt w:val="bullet"/>
      <w:lvlText w:val=""/>
      <w:lvlJc w:val="left"/>
      <w:pPr>
        <w:tabs>
          <w:tab w:val="num" w:pos="5040"/>
        </w:tabs>
        <w:ind w:left="5040" w:hanging="360"/>
      </w:pPr>
      <w:rPr>
        <w:rFonts w:ascii="Symbol" w:hAnsi="Symbol" w:hint="default"/>
      </w:rPr>
    </w:lvl>
    <w:lvl w:ilvl="7" w:tplc="80967066" w:tentative="1">
      <w:start w:val="1"/>
      <w:numFmt w:val="bullet"/>
      <w:lvlText w:val="o"/>
      <w:lvlJc w:val="left"/>
      <w:pPr>
        <w:tabs>
          <w:tab w:val="num" w:pos="5760"/>
        </w:tabs>
        <w:ind w:left="5760" w:hanging="360"/>
      </w:pPr>
      <w:rPr>
        <w:rFonts w:ascii="Courier New" w:hAnsi="Courier New" w:cs="Courier New" w:hint="default"/>
      </w:rPr>
    </w:lvl>
    <w:lvl w:ilvl="8" w:tplc="683AF250"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1"/>
  </w:num>
  <w:num w:numId="3">
    <w:abstractNumId w:val="13"/>
  </w:num>
  <w:num w:numId="4">
    <w:abstractNumId w:val="18"/>
  </w:num>
  <w:num w:numId="5">
    <w:abstractNumId w:val="11"/>
  </w:num>
  <w:num w:numId="6">
    <w:abstractNumId w:val="6"/>
  </w:num>
  <w:num w:numId="7">
    <w:abstractNumId w:val="16"/>
  </w:num>
  <w:num w:numId="8">
    <w:abstractNumId w:val="2"/>
  </w:num>
  <w:num w:numId="9">
    <w:abstractNumId w:val="9"/>
  </w:num>
  <w:num w:numId="10">
    <w:abstractNumId w:val="17"/>
  </w:num>
  <w:num w:numId="11">
    <w:abstractNumId w:val="7"/>
  </w:num>
  <w:num w:numId="12">
    <w:abstractNumId w:val="3"/>
  </w:num>
  <w:num w:numId="13">
    <w:abstractNumId w:val="15"/>
  </w:num>
  <w:num w:numId="14">
    <w:abstractNumId w:val="4"/>
  </w:num>
  <w:num w:numId="15">
    <w:abstractNumId w:val="5"/>
  </w:num>
  <w:num w:numId="16">
    <w:abstractNumId w:val="0"/>
  </w:num>
  <w:num w:numId="17">
    <w:abstractNumId w:val="10"/>
    <w:lvlOverride w:ilvl="0">
      <w:startOverride w:val="1"/>
    </w:lvlOverride>
    <w:lvlOverride w:ilvl="1"/>
    <w:lvlOverride w:ilvl="2"/>
    <w:lvlOverride w:ilvl="3"/>
    <w:lvlOverride w:ilvl="4"/>
    <w:lvlOverride w:ilvl="5"/>
    <w:lvlOverride w:ilvl="6"/>
    <w:lvlOverride w:ilvl="7"/>
    <w:lvlOverride w:ilvl="8"/>
  </w:num>
  <w:num w:numId="18">
    <w:abstractNumId w:val="18"/>
  </w:num>
  <w:num w:numId="19">
    <w:abstractNumId w:val="12"/>
  </w:num>
  <w:num w:numId="20">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n, drs. E.M. LLM de (Liesbeth)">
    <w15:presenceInfo w15:providerId="AD" w15:userId="S::liesbeth.deman@rvo.nl::8e84892f-3246-4e6b-be8e-2d2b6817b63c"/>
  </w15:person>
  <w15:person w15:author="Bronkhorst, J.L. (Joep)">
    <w15:presenceInfo w15:providerId="AD" w15:userId="S::joep.bronkhorst@rvo.nl::358f682c-3ee7-47a4-a055-38d398c9bd63"/>
  </w15:person>
  <w15:person w15:author="M. G. Kamminga (Mark)">
    <w15:presenceInfo w15:providerId="AD" w15:userId="S::Mark.Kamminga@rvo.nl::91122228-f019-4594-9f34-a4891c547d4d"/>
  </w15:person>
  <w15:person w15:author="Lebbink, P. (Peter-Paul)">
    <w15:presenceInfo w15:providerId="AD" w15:userId="S::peter-paul.lebbink@rvo.nl::2b9fd0f1-6d1b-45f8-a5cf-c2fb1faddb9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6EBA"/>
    <w:rsid w:val="00026B43"/>
    <w:rsid w:val="00031018"/>
    <w:rsid w:val="00035C21"/>
    <w:rsid w:val="00044106"/>
    <w:rsid w:val="000609B0"/>
    <w:rsid w:val="00081C0D"/>
    <w:rsid w:val="000A1081"/>
    <w:rsid w:val="000C35EE"/>
    <w:rsid w:val="001163B5"/>
    <w:rsid w:val="0012220F"/>
    <w:rsid w:val="00154712"/>
    <w:rsid w:val="00154E35"/>
    <w:rsid w:val="001741A3"/>
    <w:rsid w:val="001C43CB"/>
    <w:rsid w:val="001D0524"/>
    <w:rsid w:val="001D22CB"/>
    <w:rsid w:val="001D2B7C"/>
    <w:rsid w:val="00270BA7"/>
    <w:rsid w:val="002819A1"/>
    <w:rsid w:val="00287ED9"/>
    <w:rsid w:val="002D6A69"/>
    <w:rsid w:val="002F2F13"/>
    <w:rsid w:val="00315627"/>
    <w:rsid w:val="00327EAA"/>
    <w:rsid w:val="003348F1"/>
    <w:rsid w:val="00345CC6"/>
    <w:rsid w:val="00346D33"/>
    <w:rsid w:val="00351312"/>
    <w:rsid w:val="003920B6"/>
    <w:rsid w:val="00395AC3"/>
    <w:rsid w:val="003C4D7B"/>
    <w:rsid w:val="003E3FD2"/>
    <w:rsid w:val="00456905"/>
    <w:rsid w:val="00484551"/>
    <w:rsid w:val="004C2CBF"/>
    <w:rsid w:val="004C5B18"/>
    <w:rsid w:val="005014C1"/>
    <w:rsid w:val="005144CA"/>
    <w:rsid w:val="00521527"/>
    <w:rsid w:val="005248A8"/>
    <w:rsid w:val="00556696"/>
    <w:rsid w:val="00574D7E"/>
    <w:rsid w:val="00596EBA"/>
    <w:rsid w:val="005C36CB"/>
    <w:rsid w:val="005D3120"/>
    <w:rsid w:val="005D518B"/>
    <w:rsid w:val="005E4D5A"/>
    <w:rsid w:val="00605459"/>
    <w:rsid w:val="00617963"/>
    <w:rsid w:val="00622046"/>
    <w:rsid w:val="00630816"/>
    <w:rsid w:val="00637F1B"/>
    <w:rsid w:val="0064070A"/>
    <w:rsid w:val="0068070A"/>
    <w:rsid w:val="0069234B"/>
    <w:rsid w:val="006A73A4"/>
    <w:rsid w:val="006D65E7"/>
    <w:rsid w:val="006F4BEB"/>
    <w:rsid w:val="0077503E"/>
    <w:rsid w:val="007F4BB5"/>
    <w:rsid w:val="0080172D"/>
    <w:rsid w:val="008048F2"/>
    <w:rsid w:val="008313E4"/>
    <w:rsid w:val="00875BA5"/>
    <w:rsid w:val="0088318F"/>
    <w:rsid w:val="00883FC8"/>
    <w:rsid w:val="00887628"/>
    <w:rsid w:val="008D0172"/>
    <w:rsid w:val="008D3AE8"/>
    <w:rsid w:val="00912324"/>
    <w:rsid w:val="00930D62"/>
    <w:rsid w:val="009560A5"/>
    <w:rsid w:val="00973176"/>
    <w:rsid w:val="00975C16"/>
    <w:rsid w:val="00982A65"/>
    <w:rsid w:val="009864BF"/>
    <w:rsid w:val="009942FE"/>
    <w:rsid w:val="00995B85"/>
    <w:rsid w:val="009A196C"/>
    <w:rsid w:val="009A1F64"/>
    <w:rsid w:val="009B4A51"/>
    <w:rsid w:val="009D5CBF"/>
    <w:rsid w:val="00A05416"/>
    <w:rsid w:val="00A4305C"/>
    <w:rsid w:val="00A63685"/>
    <w:rsid w:val="00A63DD3"/>
    <w:rsid w:val="00A74207"/>
    <w:rsid w:val="00A8304C"/>
    <w:rsid w:val="00A97931"/>
    <w:rsid w:val="00AA2AB8"/>
    <w:rsid w:val="00AA7CE5"/>
    <w:rsid w:val="00AB26EA"/>
    <w:rsid w:val="00B11816"/>
    <w:rsid w:val="00B128BF"/>
    <w:rsid w:val="00B155EE"/>
    <w:rsid w:val="00B31709"/>
    <w:rsid w:val="00B41C10"/>
    <w:rsid w:val="00BF6C59"/>
    <w:rsid w:val="00C7045C"/>
    <w:rsid w:val="00C92D1C"/>
    <w:rsid w:val="00C966B3"/>
    <w:rsid w:val="00CA307E"/>
    <w:rsid w:val="00CB7BA0"/>
    <w:rsid w:val="00CD7173"/>
    <w:rsid w:val="00D07116"/>
    <w:rsid w:val="00D1380B"/>
    <w:rsid w:val="00D23734"/>
    <w:rsid w:val="00D3589E"/>
    <w:rsid w:val="00D722EA"/>
    <w:rsid w:val="00D72C9F"/>
    <w:rsid w:val="00DB22FD"/>
    <w:rsid w:val="00E15472"/>
    <w:rsid w:val="00E3049E"/>
    <w:rsid w:val="00EA37A4"/>
    <w:rsid w:val="00EF08D3"/>
    <w:rsid w:val="00F378F8"/>
    <w:rsid w:val="00F42F16"/>
    <w:rsid w:val="00F63735"/>
    <w:rsid w:val="00F7746E"/>
    <w:rsid w:val="00F87CAD"/>
    <w:rsid w:val="00F931E4"/>
    <w:rsid w:val="00FD2E88"/>
    <w:rsid w:val="00FD550B"/>
    <w:rsid w:val="3BFCF0AC"/>
    <w:rsid w:val="3DC57B31"/>
    <w:rsid w:val="40BE6B10"/>
    <w:rsid w:val="665E2AF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765319"/>
  <w15:docId w15:val="{CF9FD187-23DF-437E-8460-C9C6A71660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Verwijzingopmerking">
    <w:name w:val="annotation reference"/>
    <w:uiPriority w:val="99"/>
    <w:semiHidden/>
    <w:rsid w:val="00B128BF"/>
    <w:rPr>
      <w:sz w:val="16"/>
      <w:lang w:val="en-GB" w:eastAsia="en-GB"/>
    </w:rPr>
  </w:style>
  <w:style w:type="paragraph" w:styleId="Tekstopmerking">
    <w:name w:val="annotation text"/>
    <w:basedOn w:val="Standaard"/>
    <w:link w:val="TekstopmerkingChar"/>
    <w:autoRedefine/>
    <w:rsid w:val="009864BF"/>
    <w:pPr>
      <w:spacing w:after="0" w:line="260" w:lineRule="atLeast"/>
    </w:pPr>
    <w:rPr>
      <w:rFonts w:ascii="Verdana" w:eastAsia="Times New Roman" w:hAnsi="Verdana" w:cs="Times New Roman"/>
      <w:kern w:val="14"/>
      <w:sz w:val="20"/>
      <w:szCs w:val="20"/>
      <w:lang w:val="en-GB" w:eastAsia="en-GB"/>
    </w:rPr>
  </w:style>
  <w:style w:type="character" w:customStyle="1" w:styleId="TekstopmerkingChar">
    <w:name w:val="Tekst opmerking Char"/>
    <w:basedOn w:val="Standaardalinea-lettertype"/>
    <w:link w:val="Tekstopmerking"/>
    <w:rsid w:val="009864BF"/>
    <w:rPr>
      <w:rFonts w:ascii="Verdana" w:eastAsia="Times New Roman" w:hAnsi="Verdana" w:cs="Times New Roman"/>
      <w:kern w:val="14"/>
      <w:sz w:val="20"/>
      <w:szCs w:val="20"/>
      <w:lang w:val="en-GB" w:eastAsia="en-GB"/>
    </w:rPr>
  </w:style>
  <w:style w:type="paragraph" w:customStyle="1" w:styleId="Eis11">
    <w:name w:val="Eis 1.1"/>
    <w:basedOn w:val="Standaard"/>
    <w:autoRedefine/>
    <w:rsid w:val="00B128BF"/>
    <w:pPr>
      <w:spacing w:after="120" w:line="240" w:lineRule="atLeast"/>
    </w:pPr>
    <w:rPr>
      <w:rFonts w:ascii="Verdana" w:eastAsia="Times New Roman" w:hAnsi="Verdana" w:cs="Times New Roman"/>
      <w:sz w:val="18"/>
      <w:szCs w:val="24"/>
      <w:lang w:val="en-GB" w:eastAsia="en-GB"/>
    </w:rPr>
  </w:style>
  <w:style w:type="paragraph" w:styleId="Lijstalinea">
    <w:name w:val="List Paragraph"/>
    <w:basedOn w:val="Standaard"/>
    <w:uiPriority w:val="34"/>
    <w:qFormat/>
    <w:rsid w:val="00B128BF"/>
    <w:pPr>
      <w:spacing w:after="0" w:line="240" w:lineRule="atLeast"/>
      <w:ind w:left="720"/>
      <w:contextualSpacing/>
    </w:pPr>
    <w:rPr>
      <w:rFonts w:ascii="Verdana" w:eastAsia="MS Mincho" w:hAnsi="Verdana" w:cs="Times New Roman"/>
      <w:sz w:val="18"/>
      <w:szCs w:val="24"/>
      <w:lang w:eastAsia="nl-NL"/>
    </w:rPr>
  </w:style>
  <w:style w:type="paragraph" w:styleId="Ballontekst">
    <w:name w:val="Balloon Text"/>
    <w:basedOn w:val="Standaard"/>
    <w:link w:val="BallontekstChar"/>
    <w:uiPriority w:val="99"/>
    <w:semiHidden/>
    <w:unhideWhenUsed/>
    <w:rsid w:val="00B128BF"/>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B128BF"/>
    <w:rPr>
      <w:rFonts w:ascii="Tahoma" w:hAnsi="Tahoma" w:cs="Tahoma"/>
      <w:sz w:val="16"/>
      <w:szCs w:val="16"/>
    </w:rPr>
  </w:style>
  <w:style w:type="table" w:styleId="Tabelraster">
    <w:name w:val="Table Grid"/>
    <w:basedOn w:val="Standaardtabel"/>
    <w:uiPriority w:val="59"/>
    <w:rsid w:val="00C704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nderwerpvanopmerking">
    <w:name w:val="annotation subject"/>
    <w:basedOn w:val="Tekstopmerking"/>
    <w:next w:val="Tekstopmerking"/>
    <w:link w:val="OnderwerpvanopmerkingChar"/>
    <w:uiPriority w:val="99"/>
    <w:semiHidden/>
    <w:unhideWhenUsed/>
    <w:rsid w:val="006A73A4"/>
    <w:pPr>
      <w:spacing w:after="200" w:line="240" w:lineRule="auto"/>
    </w:pPr>
    <w:rPr>
      <w:rFonts w:asciiTheme="minorHAnsi" w:eastAsiaTheme="minorHAnsi" w:hAnsiTheme="minorHAnsi" w:cstheme="minorBidi"/>
      <w:b/>
      <w:bCs/>
      <w:kern w:val="0"/>
      <w:lang w:val="nl-NL" w:eastAsia="en-US"/>
    </w:rPr>
  </w:style>
  <w:style w:type="character" w:customStyle="1" w:styleId="OnderwerpvanopmerkingChar">
    <w:name w:val="Onderwerp van opmerking Char"/>
    <w:basedOn w:val="TekstopmerkingChar"/>
    <w:link w:val="Onderwerpvanopmerking"/>
    <w:uiPriority w:val="99"/>
    <w:semiHidden/>
    <w:rsid w:val="006A73A4"/>
    <w:rPr>
      <w:rFonts w:ascii="Verdana" w:eastAsia="Times New Roman" w:hAnsi="Verdana" w:cs="Times New Roman"/>
      <w:b/>
      <w:bCs/>
      <w:kern w:val="14"/>
      <w:sz w:val="20"/>
      <w:szCs w:val="20"/>
      <w:lang w:val="en-GB" w:eastAsia="en-GB"/>
    </w:rPr>
  </w:style>
  <w:style w:type="paragraph" w:customStyle="1" w:styleId="Titel12pt">
    <w:name w:val="Titel + 12 pt"/>
    <w:basedOn w:val="Standaard"/>
    <w:rsid w:val="0064070A"/>
    <w:pPr>
      <w:spacing w:after="0" w:line="240" w:lineRule="atLeast"/>
      <w:ind w:left="3232"/>
    </w:pPr>
    <w:rPr>
      <w:rFonts w:ascii="Verdana" w:eastAsia="Times New Roman" w:hAnsi="Verdana" w:cs="Times New Roman"/>
      <w:b/>
      <w:bCs/>
      <w:sz w:val="24"/>
      <w:szCs w:val="24"/>
      <w:lang w:val="en-GB" w:eastAsia="en-GB"/>
    </w:rPr>
  </w:style>
  <w:style w:type="paragraph" w:customStyle="1" w:styleId="Bullet">
    <w:name w:val="Bullet"/>
    <w:basedOn w:val="Standaard"/>
    <w:link w:val="BulletChar"/>
    <w:autoRedefine/>
    <w:rsid w:val="00605459"/>
    <w:pPr>
      <w:widowControl w:val="0"/>
      <w:spacing w:after="0" w:line="240" w:lineRule="atLeast"/>
    </w:pPr>
    <w:rPr>
      <w:rFonts w:ascii="Verdana" w:eastAsia="Times New Roman" w:hAnsi="Verdana" w:cs="Times New Roman"/>
      <w:sz w:val="18"/>
      <w:szCs w:val="20"/>
      <w:lang w:val="en-GB" w:eastAsia="en-GB"/>
    </w:rPr>
  </w:style>
  <w:style w:type="character" w:customStyle="1" w:styleId="BulletChar">
    <w:name w:val="Bullet Char"/>
    <w:link w:val="Bullet"/>
    <w:rsid w:val="00605459"/>
    <w:rPr>
      <w:rFonts w:ascii="Verdana" w:eastAsia="Times New Roman" w:hAnsi="Verdana" w:cs="Times New Roman"/>
      <w:sz w:val="18"/>
      <w:szCs w:val="20"/>
      <w:lang w:val="en-GB" w:eastAsia="en-GB"/>
    </w:rPr>
  </w:style>
  <w:style w:type="paragraph" w:customStyle="1" w:styleId="Default">
    <w:name w:val="Default"/>
    <w:rsid w:val="00630816"/>
    <w:pPr>
      <w:autoSpaceDE w:val="0"/>
      <w:autoSpaceDN w:val="0"/>
      <w:adjustRightInd w:val="0"/>
      <w:spacing w:after="0" w:line="240" w:lineRule="auto"/>
    </w:pPr>
    <w:rPr>
      <w:rFonts w:ascii="Verdana" w:hAnsi="Verdana" w:cs="Verdana"/>
      <w:color w:val="000000"/>
      <w:sz w:val="24"/>
      <w:szCs w:val="24"/>
    </w:rPr>
  </w:style>
  <w:style w:type="paragraph" w:styleId="Revisie">
    <w:name w:val="Revision"/>
    <w:hidden/>
    <w:uiPriority w:val="99"/>
    <w:semiHidden/>
    <w:rsid w:val="00F931E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73177">
      <w:bodyDiv w:val="1"/>
      <w:marLeft w:val="0"/>
      <w:marRight w:val="0"/>
      <w:marTop w:val="0"/>
      <w:marBottom w:val="0"/>
      <w:divBdr>
        <w:top w:val="none" w:sz="0" w:space="0" w:color="auto"/>
        <w:left w:val="none" w:sz="0" w:space="0" w:color="auto"/>
        <w:bottom w:val="none" w:sz="0" w:space="0" w:color="auto"/>
        <w:right w:val="none" w:sz="0" w:space="0" w:color="auto"/>
      </w:divBdr>
    </w:div>
    <w:div w:id="31074116">
      <w:bodyDiv w:val="1"/>
      <w:marLeft w:val="0"/>
      <w:marRight w:val="0"/>
      <w:marTop w:val="0"/>
      <w:marBottom w:val="0"/>
      <w:divBdr>
        <w:top w:val="none" w:sz="0" w:space="0" w:color="auto"/>
        <w:left w:val="none" w:sz="0" w:space="0" w:color="auto"/>
        <w:bottom w:val="none" w:sz="0" w:space="0" w:color="auto"/>
        <w:right w:val="none" w:sz="0" w:space="0" w:color="auto"/>
      </w:divBdr>
    </w:div>
    <w:div w:id="337735823">
      <w:bodyDiv w:val="1"/>
      <w:marLeft w:val="0"/>
      <w:marRight w:val="0"/>
      <w:marTop w:val="0"/>
      <w:marBottom w:val="0"/>
      <w:divBdr>
        <w:top w:val="none" w:sz="0" w:space="0" w:color="auto"/>
        <w:left w:val="none" w:sz="0" w:space="0" w:color="auto"/>
        <w:bottom w:val="none" w:sz="0" w:space="0" w:color="auto"/>
        <w:right w:val="none" w:sz="0" w:space="0" w:color="auto"/>
      </w:divBdr>
    </w:div>
    <w:div w:id="2035492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8/08/relationships/commentsExtensible" Target="commentsExtensible.xml"/><Relationship Id="rId5" Type="http://schemas.openxmlformats.org/officeDocument/2006/relationships/styles" Target="styles.xml"/><Relationship Id="rId15" Type="http://schemas.openxmlformats.org/officeDocument/2006/relationships/customXml" Target="../customXml/item4.xml"/><Relationship Id="rId10" Type="http://schemas.microsoft.com/office/2016/09/relationships/commentsIds" Target="commentsIds.xml"/><Relationship Id="rId4" Type="http://schemas.openxmlformats.org/officeDocument/2006/relationships/numbering" Target="numbering.xml"/><Relationship Id="rId9" Type="http://schemas.microsoft.com/office/2011/relationships/commentsExtended" Target="commentsExtended.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22F6F3D7EECE74994A504D16E5935ED" ma:contentTypeVersion="0" ma:contentTypeDescription="Een nieuw document maken." ma:contentTypeScope="" ma:versionID="d6842a015c0e0b27ef4ff5c763ce04b0">
  <xsd:schema xmlns:xsd="http://www.w3.org/2001/XMLSchema" xmlns:xs="http://www.w3.org/2001/XMLSchema" xmlns:p="http://schemas.microsoft.com/office/2006/metadata/properties" targetNamespace="http://schemas.microsoft.com/office/2006/metadata/properties" ma:root="true" ma:fieldsID="b0b8e89b7327bd28fa0a4c5fa6d662d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E6CCC18-0EA5-4F80-BC1B-82992895DEE7}">
  <ds:schemaRefs>
    <ds:schemaRef ds:uri="http://schemas.openxmlformats.org/officeDocument/2006/bibliography"/>
  </ds:schemaRefs>
</ds:datastoreItem>
</file>

<file path=customXml/itemProps2.xml><?xml version="1.0" encoding="utf-8"?>
<ds:datastoreItem xmlns:ds="http://schemas.openxmlformats.org/officeDocument/2006/customXml" ds:itemID="{E15A12F9-35F0-4D4A-8359-6F21E4696827}"/>
</file>

<file path=customXml/itemProps3.xml><?xml version="1.0" encoding="utf-8"?>
<ds:datastoreItem xmlns:ds="http://schemas.openxmlformats.org/officeDocument/2006/customXml" ds:itemID="{4D65599C-B148-48C6-A5DB-806AF3C9419D}">
  <ds:schemaRefs>
    <ds:schemaRef ds:uri="http://schemas.microsoft.com/sharepoint/v3/contenttype/forms"/>
  </ds:schemaRefs>
</ds:datastoreItem>
</file>

<file path=customXml/itemProps4.xml><?xml version="1.0" encoding="utf-8"?>
<ds:datastoreItem xmlns:ds="http://schemas.openxmlformats.org/officeDocument/2006/customXml" ds:itemID="{EE8CE996-DECD-4672-B646-A42728C5FA8D}"/>
</file>

<file path=docProps/app.xml><?xml version="1.0" encoding="utf-8"?>
<Properties xmlns="http://schemas.openxmlformats.org/officeDocument/2006/extended-properties" xmlns:vt="http://schemas.openxmlformats.org/officeDocument/2006/docPropsVTypes">
  <Template>Normal.dotm</Template>
  <TotalTime>3</TotalTime>
  <Pages>2</Pages>
  <Words>523</Words>
  <Characters>2882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Ministerie van EZ</Company>
  <LinksUpToDate>false</LinksUpToDate>
  <CharactersWithSpaces>3399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Jettie Bos</dc:creator>
  <cp:lastModifiedBy>Bronkhorst, J.L. (Joep)</cp:lastModifiedBy>
  <cp:revision>4</cp:revision>
  <cp:lastPrinted>2014-09-21T19:25:00Z</cp:lastPrinted>
  <dcterms:created xsi:type="dcterms:W3CDTF">2023-02-02T20:30:00Z</dcterms:created>
  <dcterms:modified xsi:type="dcterms:W3CDTF">2023-02-02T20:37:00Z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0x010100422F6F3D7EECE74994A504D16E5935ED</vt:lpwstr>
  </property>
  <property fmtid="{D5CDD505-2E9C-101B-9397-08002B2CF9AE}" pid="3" name="MSIP_Label_4bde8109-f994-4a60-a1d3-5c95e2ff3620_Enabled">
    <vt:lpwstr>true</vt:lpwstr>
  </property>
  <property fmtid="{D5CDD505-2E9C-101B-9397-08002B2CF9AE}" pid="4" name="MSIP_Label_4bde8109-f994-4a60-a1d3-5c95e2ff3620_SetDate">
    <vt:lpwstr>2023-02-02T20:34:25Z</vt:lpwstr>
  </property>
  <property fmtid="{D5CDD505-2E9C-101B-9397-08002B2CF9AE}" pid="5" name="MSIP_Label_4bde8109-f994-4a60-a1d3-5c95e2ff3620_Method">
    <vt:lpwstr>Privileged</vt:lpwstr>
  </property>
  <property fmtid="{D5CDD505-2E9C-101B-9397-08002B2CF9AE}" pid="6" name="MSIP_Label_4bde8109-f994-4a60-a1d3-5c95e2ff3620_Name">
    <vt:lpwstr>FLPubliek</vt:lpwstr>
  </property>
  <property fmtid="{D5CDD505-2E9C-101B-9397-08002B2CF9AE}" pid="7" name="MSIP_Label_4bde8109-f994-4a60-a1d3-5c95e2ff3620_SiteId">
    <vt:lpwstr>1321633e-f6b9-44e2-a44f-59b9d264ecb7</vt:lpwstr>
  </property>
  <property fmtid="{D5CDD505-2E9C-101B-9397-08002B2CF9AE}" pid="8" name="MSIP_Label_4bde8109-f994-4a60-a1d3-5c95e2ff3620_ActionId">
    <vt:lpwstr>76bedb0f-b760-42ad-ba21-b32a6d268031</vt:lpwstr>
  </property>
  <property fmtid="{D5CDD505-2E9C-101B-9397-08002B2CF9AE}" pid="9" name="MSIP_Label_4bde8109-f994-4a60-a1d3-5c95e2ff3620_ContentBits">
    <vt:lpwstr>0</vt:lpwstr>
  </property>
</Properties>
</file>