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4EAECE9" w14:textId="498EC6DF" w:rsidR="002C3234" w:rsidRDefault="002C3234" w:rsidP="00F90BDD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F90BDD">
        <w:rPr>
          <w:rFonts w:eastAsia="Arial" w:cs="Arial"/>
          <w:color w:val="000000" w:themeColor="text1"/>
          <w:szCs w:val="20"/>
        </w:rPr>
        <w:t>‘</w:t>
      </w:r>
      <w:r w:rsidR="00F90BDD" w:rsidRPr="00F90BDD">
        <w:rPr>
          <w:rFonts w:eastAsia="Arial" w:cs="Arial"/>
          <w:color w:val="000000" w:themeColor="text1"/>
          <w:szCs w:val="20"/>
        </w:rPr>
        <w:t>Raamovereenkomst</w:t>
      </w:r>
      <w:r w:rsidR="00F90BDD">
        <w:rPr>
          <w:rFonts w:eastAsia="Arial" w:cs="Arial"/>
          <w:color w:val="000000" w:themeColor="text1"/>
          <w:szCs w:val="20"/>
        </w:rPr>
        <w:t xml:space="preserve"> </w:t>
      </w:r>
      <w:r w:rsidR="00F90BDD" w:rsidRPr="00F90BDD">
        <w:rPr>
          <w:rFonts w:eastAsia="Arial" w:cs="Arial"/>
          <w:color w:val="000000" w:themeColor="text1"/>
          <w:szCs w:val="20"/>
        </w:rPr>
        <w:t>Reinigen civiele (monumentale) kunstwerken 2024-2027</w:t>
      </w:r>
      <w:r w:rsidR="00F90BDD">
        <w:rPr>
          <w:rFonts w:eastAsia="Arial" w:cs="Arial"/>
          <w:color w:val="000000" w:themeColor="text1"/>
          <w:szCs w:val="20"/>
        </w:rPr>
        <w:t xml:space="preserve">’ met TenderNed-kenmerk </w:t>
      </w:r>
      <w:r w:rsidR="000F30AB">
        <w:rPr>
          <w:rFonts w:eastAsia="Arial" w:cs="Arial"/>
          <w:color w:val="000000" w:themeColor="text1"/>
          <w:szCs w:val="20"/>
        </w:rPr>
        <w:t>415204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402057F2" w14:textId="77777777" w:rsidR="00022349" w:rsidRDefault="00022349" w:rsidP="007C6965">
      <w:pPr>
        <w:rPr>
          <w:szCs w:val="20"/>
        </w:rPr>
      </w:pPr>
    </w:p>
    <w:p w14:paraId="6280F267" w14:textId="02743BA2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A246F" w14:textId="77777777" w:rsidR="00445CF5" w:rsidRDefault="00445CF5" w:rsidP="00C13F97">
      <w:pPr>
        <w:spacing w:line="240" w:lineRule="auto"/>
      </w:pPr>
      <w:r>
        <w:separator/>
      </w:r>
    </w:p>
  </w:endnote>
  <w:endnote w:type="continuationSeparator" w:id="0">
    <w:p w14:paraId="7D7DFBEE" w14:textId="77777777" w:rsidR="00445CF5" w:rsidRDefault="00445CF5" w:rsidP="00C13F97">
      <w:pPr>
        <w:spacing w:line="240" w:lineRule="auto"/>
      </w:pPr>
      <w:r>
        <w:continuationSeparator/>
      </w:r>
    </w:p>
  </w:endnote>
  <w:endnote w:type="continuationNotice" w:id="1">
    <w:p w14:paraId="011E84FB" w14:textId="77777777" w:rsidR="00445CF5" w:rsidRDefault="00445C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2234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022349">
            <w:fldChar w:fldCharType="begin"/>
          </w:r>
          <w:r w:rsidR="00022349">
            <w:instrText>NUMPAGES   \* MERGEFORMAT</w:instrText>
          </w:r>
          <w:r w:rsidR="00022349">
            <w:fldChar w:fldCharType="separate"/>
          </w:r>
          <w:r>
            <w:rPr>
              <w:noProof/>
            </w:rPr>
            <w:t>6</w:t>
          </w:r>
          <w:r w:rsidR="00022349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2234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022349">
            <w:fldChar w:fldCharType="begin"/>
          </w:r>
          <w:r w:rsidR="00022349">
            <w:instrText>NUMPAGES   \* MERGEFORMAT</w:instrText>
          </w:r>
          <w:r w:rsidR="00022349">
            <w:fldChar w:fldCharType="separate"/>
          </w:r>
          <w:r>
            <w:rPr>
              <w:noProof/>
            </w:rPr>
            <w:t>6</w:t>
          </w:r>
          <w:r w:rsidR="00022349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66E66432" w:rsidR="00B03A4C" w:rsidRPr="00BC115D" w:rsidRDefault="00022349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022349">
            <w:fldChar w:fldCharType="begin"/>
          </w:r>
          <w:r w:rsidR="00022349">
            <w:instrText>NUMPAGES   \* MERGEFORMAT</w:instrText>
          </w:r>
          <w:r w:rsidR="00022349">
            <w:fldChar w:fldCharType="separate"/>
          </w:r>
          <w:r>
            <w:rPr>
              <w:noProof/>
            </w:rPr>
            <w:t>6</w:t>
          </w:r>
          <w:r w:rsidR="00022349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09D7" w14:textId="77777777" w:rsidR="00445CF5" w:rsidRDefault="00445CF5" w:rsidP="00C13F97">
      <w:pPr>
        <w:spacing w:line="240" w:lineRule="auto"/>
      </w:pPr>
      <w:r>
        <w:separator/>
      </w:r>
    </w:p>
  </w:footnote>
  <w:footnote w:type="continuationSeparator" w:id="0">
    <w:p w14:paraId="3171C9F7" w14:textId="77777777" w:rsidR="00445CF5" w:rsidRDefault="00445CF5" w:rsidP="00C13F97">
      <w:pPr>
        <w:spacing w:line="240" w:lineRule="auto"/>
      </w:pPr>
      <w:r>
        <w:continuationSeparator/>
      </w:r>
    </w:p>
  </w:footnote>
  <w:footnote w:type="continuationNotice" w:id="1">
    <w:p w14:paraId="2BCD039A" w14:textId="77777777" w:rsidR="00445CF5" w:rsidRDefault="00445CF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2349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0AB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5CF5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90BDD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C1FBFA21F7404C8EAC489B39CBFE24" ma:contentTypeVersion="5" ma:contentTypeDescription="Een nieuw document maken." ma:contentTypeScope="" ma:versionID="d7efd6001c28bd9be2b3ba6fb7bc7914">
  <xsd:schema xmlns:xsd="http://www.w3.org/2001/XMLSchema" xmlns:xs="http://www.w3.org/2001/XMLSchema" xmlns:p="http://schemas.microsoft.com/office/2006/metadata/properties" xmlns:ns2="64f2b51b-3c5c-4852-a057-4f61b4213d4a" xmlns:ns3="19cf2b7a-bf34-45b8-a583-502bf9d8ff3f" targetNamespace="http://schemas.microsoft.com/office/2006/metadata/properties" ma:root="true" ma:fieldsID="ec1438ac9b135615a9f08a13d02fcef8" ns2:_="" ns3:_="">
    <xsd:import namespace="64f2b51b-3c5c-4852-a057-4f61b4213d4a"/>
    <xsd:import namespace="19cf2b7a-bf34-45b8-a583-502bf9d8f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2b51b-3c5c-4852-a057-4f61b4213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2b7a-bf34-45b8-a583-502bf9d8f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F5372-D10D-4470-A29C-1ADDD768C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f2b51b-3c5c-4852-a057-4f61b4213d4a"/>
    <ds:schemaRef ds:uri="19cf2b7a-bf34-45b8-a583-502bf9d8f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Otto, Ramon</cp:lastModifiedBy>
  <cp:revision>36</cp:revision>
  <cp:lastPrinted>2017-09-06T08:56:00Z</cp:lastPrinted>
  <dcterms:created xsi:type="dcterms:W3CDTF">2020-12-16T17:27:00Z</dcterms:created>
  <dcterms:modified xsi:type="dcterms:W3CDTF">2023-08-01T07:27:00Z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0x010100A9D1C15592ABC94BBCC4DB12BC7D47F7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