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tabs>
          <w:tab w:val="left" w:leader="none" w:pos="1700.787401574803"/>
          <w:tab w:val="left" w:leader="none" w:pos="566.9291338582677"/>
        </w:tabs>
        <w:spacing w:after="0" w:before="0" w:line="480" w:lineRule="auto"/>
        <w:rPr>
          <w:rFonts w:ascii="Verdana" w:cs="Verdana" w:eastAsia="Verdana" w:hAnsi="Verdana"/>
          <w:color w:val="4f81bd"/>
          <w:sz w:val="28"/>
          <w:szCs w:val="28"/>
        </w:rPr>
      </w:pPr>
      <w:bookmarkStart w:colFirst="0" w:colLast="0" w:name="_argn8yzad7rc" w:id="0"/>
      <w:bookmarkEnd w:id="0"/>
      <w:r w:rsidDel="00000000" w:rsidR="00000000" w:rsidRPr="00000000">
        <w:rPr>
          <w:rFonts w:ascii="Verdana" w:cs="Verdana" w:eastAsia="Verdana" w:hAnsi="Verdana"/>
          <w:color w:val="4f81bd"/>
          <w:sz w:val="28"/>
          <w:szCs w:val="28"/>
          <w:rtl w:val="0"/>
        </w:rPr>
        <w:t xml:space="preserve">Bijlage F:</w:t>
        <w:tab/>
        <w:t xml:space="preserve">Prijsmodel</w:t>
      </w:r>
    </w:p>
    <w:p w:rsidR="00000000" w:rsidDel="00000000" w:rsidP="00000000" w:rsidRDefault="00000000" w:rsidRPr="00000000" w14:paraId="00000002">
      <w:pPr>
        <w:tabs>
          <w:tab w:val="left" w:leader="none" w:pos="1700.787401574803"/>
          <w:tab w:val="left" w:leader="none" w:pos="566.9291338582677"/>
        </w:tabs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color w:val="3d85c6"/>
          <w:sz w:val="18"/>
          <w:szCs w:val="18"/>
          <w:rtl w:val="0"/>
        </w:rPr>
        <w:t xml:space="preserve">Algemeen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1700.787401574803"/>
          <w:tab w:val="left" w:leader="none" w:pos="566.9291338582677"/>
        </w:tabs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De inschrijver wordt verzocht ten aanzien van de op te leveren prijzen de lay-out van de opgevoerde tabel te hanteren. Daarnaast dient u de totaalprijs in Tenderned op te voeren. Separaat dient in de inschrijving een tabel opgenomen te worden met daarin de stuksprijzen van alle geleverde componenten en aantallen. </w:t>
      </w:r>
    </w:p>
    <w:p w:rsidR="00000000" w:rsidDel="00000000" w:rsidP="00000000" w:rsidRDefault="00000000" w:rsidRPr="00000000" w14:paraId="00000004">
      <w:pPr>
        <w:tabs>
          <w:tab w:val="left" w:leader="none" w:pos="1700.787401574803"/>
          <w:tab w:val="left" w:leader="none" w:pos="566.9291338582677"/>
        </w:tabs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1700.787401574803"/>
          <w:tab w:val="left" w:leader="none" w:pos="566.9291338582677"/>
        </w:tabs>
        <w:rPr>
          <w:rFonts w:ascii="Verdana" w:cs="Verdana" w:eastAsia="Verdana" w:hAnsi="Verdana"/>
          <w:i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i w:val="1"/>
          <w:sz w:val="18"/>
          <w:szCs w:val="18"/>
          <w:rtl w:val="0"/>
        </w:rPr>
        <w:t xml:space="preserve">Met nadruk wordt gesteld dat alle kosten (hardware, software, dienstverlening) in de tabellen dienen te worden opgenomen. Indien uit de inschrijving blijkt dat de gemeente ’s-Hertogenbosch aanpassingen dient te doen in haar omgeving zullen eventuele meerkosten worden meegenomen in de TCO en daarmee in het totale investeringsoverzicht van de inschrijving.</w:t>
      </w:r>
    </w:p>
    <w:p w:rsidR="00000000" w:rsidDel="00000000" w:rsidP="00000000" w:rsidRDefault="00000000" w:rsidRPr="00000000" w14:paraId="00000006">
      <w:pPr>
        <w:tabs>
          <w:tab w:val="left" w:leader="none" w:pos="1700.787401574803"/>
          <w:tab w:val="left" w:leader="none" w:pos="566.9291338582677"/>
        </w:tabs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07">
      <w:pPr>
        <w:tabs>
          <w:tab w:val="left" w:leader="none" w:pos="1700.787401574803"/>
          <w:tab w:val="left" w:leader="none" w:pos="566.9291338582677"/>
        </w:tabs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Alle prijzen dienen te worden opgevoerd in Euro’s en inclusief BTW en voorrijkosten. </w:t>
      </w:r>
    </w:p>
    <w:p w:rsidR="00000000" w:rsidDel="00000000" w:rsidP="00000000" w:rsidRDefault="00000000" w:rsidRPr="00000000" w14:paraId="00000008">
      <w:pPr>
        <w:rPr>
          <w:rFonts w:ascii="Verdana" w:cs="Verdana" w:eastAsia="Verdana" w:hAnsi="Verdana"/>
          <w:sz w:val="18"/>
          <w:szCs w:val="18"/>
        </w:rPr>
        <w:sectPr>
          <w:pgSz w:h="16834" w:w="11909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1700.787401574803"/>
          <w:tab w:val="left" w:leader="none" w:pos="566.9291338582677"/>
        </w:tabs>
        <w:rPr>
          <w:rFonts w:ascii="Verdana" w:cs="Verdana" w:eastAsia="Verdana" w:hAnsi="Verdana"/>
          <w:b w:val="1"/>
          <w:color w:val="3d85c6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color w:val="3d85c6"/>
          <w:sz w:val="18"/>
          <w:szCs w:val="18"/>
          <w:rtl w:val="0"/>
        </w:rPr>
        <w:t xml:space="preserve">Prijsoverzicht</w:t>
      </w:r>
    </w:p>
    <w:p w:rsidR="00000000" w:rsidDel="00000000" w:rsidP="00000000" w:rsidRDefault="00000000" w:rsidRPr="00000000" w14:paraId="0000000A">
      <w:pPr>
        <w:tabs>
          <w:tab w:val="left" w:leader="none" w:pos="1700.787401574803"/>
          <w:tab w:val="left" w:leader="none" w:pos="566.9291338582677"/>
        </w:tabs>
        <w:rPr>
          <w:rFonts w:ascii="Verdana" w:cs="Verdana" w:eastAsia="Verdana" w:hAnsi="Verdana"/>
          <w:b w:val="1"/>
          <w:color w:val="3d85c6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190.83254593176"/>
        <w:gridCol w:w="1417.3396325459319"/>
        <w:gridCol w:w="1417.3396325459319"/>
        <w:tblGridChange w:id="0">
          <w:tblGrid>
            <w:gridCol w:w="6190.83254593176"/>
            <w:gridCol w:w="1417.3396325459319"/>
            <w:gridCol w:w="1417.3396325459319"/>
          </w:tblGrid>
        </w:tblGridChange>
      </w:tblGrid>
      <w:tr>
        <w:trPr>
          <w:cantSplit w:val="0"/>
          <w:trHeight w:val="473.212890625" w:hRule="atLeast"/>
          <w:tblHeader w:val="0"/>
        </w:trPr>
        <w:tc>
          <w:tcPr>
            <w:shd w:fill="6fa8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6fa8dc" w:val="clear"/>
            <w:vAlign w:val="top"/>
          </w:tcPr>
          <w:p w:rsidR="00000000" w:rsidDel="00000000" w:rsidP="00000000" w:rsidRDefault="00000000" w:rsidRPr="00000000" w14:paraId="0000000C">
            <w:pPr>
              <w:spacing w:line="240" w:lineRule="auto"/>
              <w:jc w:val="center"/>
              <w:rPr>
                <w:rFonts w:ascii="Verdana" w:cs="Verdana" w:eastAsia="Verdana" w:hAnsi="Verdana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5"/>
                <w:szCs w:val="15"/>
                <w:rtl w:val="0"/>
              </w:rPr>
              <w:t xml:space="preserve">Prijs per stuk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6fa8dc" w:val="clear"/>
            <w:vAlign w:val="top"/>
          </w:tcPr>
          <w:p w:rsidR="00000000" w:rsidDel="00000000" w:rsidP="00000000" w:rsidRDefault="00000000" w:rsidRPr="00000000" w14:paraId="0000000D">
            <w:pPr>
              <w:spacing w:line="240" w:lineRule="auto"/>
              <w:jc w:val="center"/>
              <w:rPr>
                <w:rFonts w:ascii="Verdana" w:cs="Verdana" w:eastAsia="Verdana" w:hAnsi="Verdana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5"/>
                <w:szCs w:val="15"/>
                <w:rtl w:val="0"/>
              </w:rPr>
              <w:t xml:space="preserve">Prijs</w:t>
            </w:r>
          </w:p>
        </w:tc>
      </w:tr>
      <w:tr>
        <w:trPr>
          <w:cantSplit w:val="0"/>
          <w:trHeight w:val="413.75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4 appliances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SLA fabrikant voor een periode van 5 jaar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shd w:fill="6fa8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6fa8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6fa8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Totaal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tabs>
          <w:tab w:val="left" w:leader="none" w:pos="1700.787401574803"/>
          <w:tab w:val="left" w:leader="none" w:pos="566.9291338582677"/>
        </w:tabs>
        <w:ind w:left="0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1700.787401574803"/>
          <w:tab w:val="left" w:leader="none" w:pos="566.9291338582677"/>
        </w:tabs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sectPr>
      <w:type w:val="continuous"/>
      <w:pgSz w:h="16834" w:w="11909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