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D3A" w:rsidRDefault="004368BD" w:rsidP="00843BA7">
      <w:pPr>
        <w:pStyle w:val="bijlagen"/>
      </w:pPr>
    </w:p>
    <w:p w:rsidR="00683C33" w:rsidRDefault="00683C33" w:rsidP="00843BA7">
      <w:pPr>
        <w:pStyle w:val="bijlagen"/>
      </w:pPr>
    </w:p>
    <w:p w:rsidR="00613C13" w:rsidRDefault="002C10D0" w:rsidP="00E07848">
      <w:pPr>
        <w:pStyle w:val="Kop1"/>
      </w:pPr>
      <w:r>
        <w:t>Bijlage</w:t>
      </w:r>
      <w:r w:rsidR="004368BD">
        <w:t xml:space="preserve"> B4 </w:t>
      </w:r>
      <w:bookmarkStart w:id="0" w:name="_GoBack"/>
      <w:bookmarkEnd w:id="0"/>
      <w:r>
        <w:t xml:space="preserve"> </w:t>
      </w:r>
      <w:proofErr w:type="spellStart"/>
      <w:r>
        <w:t>Social</w:t>
      </w:r>
      <w:proofErr w:type="spellEnd"/>
      <w:r>
        <w:t xml:space="preserve"> Return verplichting</w:t>
      </w:r>
    </w:p>
    <w:p w:rsidR="00613C13" w:rsidRDefault="004368BD" w:rsidP="00E07848"/>
    <w:p w:rsidR="00613C13" w:rsidRDefault="004368BD" w:rsidP="00E07848"/>
    <w:p w:rsidR="00613C13" w:rsidRDefault="002C10D0" w:rsidP="00E07848">
      <w:pPr>
        <w:pStyle w:val="Kop2"/>
      </w:pPr>
      <w:r>
        <w:t>Definities Social Return</w:t>
      </w:r>
    </w:p>
    <w:p w:rsidR="00613C13" w:rsidRDefault="002C10D0" w:rsidP="00E07848">
      <w:r>
        <w:t>Social Return houdt in dat een percentage van de ingediende inschrijfsom door de Opdrachtnemer wordt geïnvesteerd in werkgelegenheid voor werkzoekenden die (vaak) een afstand tot de arbeidsmarkt hebben, hierna te noemen Social Return-medewerker(s).</w:t>
      </w:r>
    </w:p>
    <w:p w:rsidR="00613C13" w:rsidRDefault="002C10D0" w:rsidP="00E07848">
      <w:pPr>
        <w:pStyle w:val="Kop2"/>
      </w:pPr>
      <w:r>
        <w:t>Doelgroep</w:t>
      </w:r>
    </w:p>
    <w:p w:rsidR="00613C13" w:rsidRDefault="002C10D0" w:rsidP="00E07848">
      <w:r>
        <w:t>Tot de doelgroep van Social return worden in de Gemeente Gouda gerekend:</w:t>
      </w:r>
    </w:p>
    <w:p w:rsidR="00613C13" w:rsidRDefault="002C10D0" w:rsidP="00E07848">
      <w:pPr>
        <w:pStyle w:val="Lijstalinea"/>
        <w:numPr>
          <w:ilvl w:val="0"/>
          <w:numId w:val="2"/>
        </w:numPr>
      </w:pPr>
      <w:r>
        <w:t xml:space="preserve">uitkeringsgerechtigden op basis van Participatiewet, IOAW en IOAZ; </w:t>
      </w:r>
    </w:p>
    <w:p w:rsidR="00613C13" w:rsidRDefault="002C10D0" w:rsidP="00E07848">
      <w:pPr>
        <w:pStyle w:val="Lijstalinea"/>
        <w:numPr>
          <w:ilvl w:val="0"/>
          <w:numId w:val="2"/>
        </w:numPr>
      </w:pPr>
      <w:r>
        <w:t>personen die 1 jaar of langer een WW-uitkering ontvangen;</w:t>
      </w:r>
    </w:p>
    <w:p w:rsidR="00613C13" w:rsidRDefault="002C10D0" w:rsidP="00E07848">
      <w:pPr>
        <w:pStyle w:val="Lijstalinea"/>
        <w:numPr>
          <w:ilvl w:val="0"/>
          <w:numId w:val="2"/>
        </w:numPr>
      </w:pPr>
      <w:r>
        <w:t>arbeidsbeperkten opgenomen in het doelgroepenregister van het UWV, voor zover niet al vallend onder de Participatiewet;</w:t>
      </w:r>
    </w:p>
    <w:p w:rsidR="00613C13" w:rsidRDefault="002C10D0" w:rsidP="00E07848">
      <w:pPr>
        <w:pStyle w:val="Lijstalinea"/>
        <w:numPr>
          <w:ilvl w:val="0"/>
          <w:numId w:val="2"/>
        </w:numPr>
      </w:pPr>
      <w:r>
        <w:t>BBL-stagiaires.</w:t>
      </w:r>
    </w:p>
    <w:p w:rsidR="00613C13" w:rsidRDefault="004368BD" w:rsidP="00E07848"/>
    <w:p w:rsidR="00613C13" w:rsidRDefault="002C10D0" w:rsidP="00E07848">
      <w:r>
        <w:t>Inschrijver verklaart invulling te geven aan de Social Return -vereisten. Voor invulling gelden de volgende spelregels:</w:t>
      </w:r>
    </w:p>
    <w:p w:rsidR="00613C13" w:rsidRDefault="002C10D0" w:rsidP="00E07848">
      <w:pPr>
        <w:pStyle w:val="Kop2"/>
      </w:pPr>
      <w:r>
        <w:t>Begeleiding doelgroep</w:t>
      </w:r>
    </w:p>
    <w:p w:rsidR="00613C13" w:rsidRDefault="002C10D0" w:rsidP="00E07848">
      <w:r>
        <w:t>De Opdrachtnemer is verantwoordelijk voor de begeleiding van de Social Return -medewerker. Voor de invulling hiervan kunt u ervoor kiezen de Social Return -medewerker, niet zijnde een WSW-er, zelf te begeleiden of deze begeleiding in te kopen bij een re-integratiebedrijf. Indien u voor het invullen van de Social Return -verplichting een WSW-er inzet dient u voor de begeleiding een erkend SW-bedrijf in te schakelen.</w:t>
      </w:r>
    </w:p>
    <w:p w:rsidR="00613C13" w:rsidRDefault="002C10D0" w:rsidP="00E07848">
      <w:pPr>
        <w:pStyle w:val="Kop2"/>
      </w:pPr>
      <w:r>
        <w:t>Realisatie</w:t>
      </w:r>
    </w:p>
    <w:p w:rsidR="00613C13" w:rsidRDefault="002C10D0" w:rsidP="00E07848">
      <w:pPr>
        <w:pStyle w:val="Lijstalinea"/>
        <w:numPr>
          <w:ilvl w:val="0"/>
          <w:numId w:val="3"/>
        </w:numPr>
        <w:ind w:left="360"/>
      </w:pPr>
      <w:r>
        <w:t xml:space="preserve">Opdrachtnemer geeft invulling aan de Social Return paragraaf zoals beschreven in de  </w:t>
      </w:r>
      <w:r w:rsidR="004368BD">
        <w:t>Aanbestedingsleidraad  met kenmerk 12768</w:t>
      </w:r>
      <w:r>
        <w:t xml:space="preserve">  </w:t>
      </w:r>
    </w:p>
    <w:p w:rsidR="00613C13" w:rsidRDefault="004368BD" w:rsidP="00E07848"/>
    <w:p w:rsidR="00613C13" w:rsidRDefault="002C10D0" w:rsidP="00E07848">
      <w:pPr>
        <w:pStyle w:val="Lijstalinea"/>
        <w:numPr>
          <w:ilvl w:val="0"/>
          <w:numId w:val="3"/>
        </w:numPr>
        <w:ind w:left="360"/>
      </w:pPr>
      <w:r>
        <w:t xml:space="preserve">Periodiek wordt de voortgang van de Social Return verplichting besproken. Daarnaast dient Opdrachtnemer de voortgang van de Social Return-verplichting aan Opdrachtgever te rapporteren volgens het format van Opdrachtgever of gelijkwaardig. </w:t>
      </w:r>
    </w:p>
    <w:p w:rsidR="00613C13" w:rsidRDefault="004368BD" w:rsidP="00E07848"/>
    <w:p w:rsidR="00613C13" w:rsidRDefault="002C10D0" w:rsidP="00E07848">
      <w:pPr>
        <w:pStyle w:val="Lijstalinea"/>
        <w:numPr>
          <w:ilvl w:val="0"/>
          <w:numId w:val="3"/>
        </w:numPr>
        <w:ind w:left="360"/>
      </w:pPr>
      <w:r>
        <w:t>Opdrachtnemer neemt het initiatief voor het uitnodigen van Opdrachtgever voor de onder b genoemde overleggen.</w:t>
      </w:r>
    </w:p>
    <w:p w:rsidR="00613C13" w:rsidRDefault="004368BD" w:rsidP="00E07848"/>
    <w:p w:rsidR="00613C13" w:rsidRDefault="002C10D0" w:rsidP="00E07848">
      <w:pPr>
        <w:pStyle w:val="Lijstalinea"/>
        <w:numPr>
          <w:ilvl w:val="0"/>
          <w:numId w:val="3"/>
        </w:numPr>
        <w:ind w:left="360"/>
      </w:pPr>
      <w:r>
        <w:t xml:space="preserve">Na definitieve gunning dient de opdrachtnemer binnen 5 werkdagen contact op te nemen met de opdrachtgever via </w:t>
      </w:r>
      <w:hyperlink r:id="rId7" w:history="1">
        <w:r w:rsidRPr="00961FF3">
          <w:rPr>
            <w:rStyle w:val="Hyperlink"/>
          </w:rPr>
          <w:t>socialreturn@gouda.nl</w:t>
        </w:r>
      </w:hyperlink>
      <w:r>
        <w:t>. In samenspraak met de accountmanager Social return stelt u een plan van aanpak op over de manier waarop u de verplichting invult. Het plan van aanpak beschrijft minimaal hoe u invulling geeft aan uw Social Return-verplichting (aantal in te zetten uren per week, periode, wijze van begeleiding, functies, timing van tussenevaluaties en eventueel opleidingsplan).</w:t>
      </w:r>
    </w:p>
    <w:p w:rsidR="00613C13" w:rsidRDefault="004368BD" w:rsidP="00E07848"/>
    <w:p w:rsidR="00613C13" w:rsidRDefault="002C10D0" w:rsidP="00E07848">
      <w:pPr>
        <w:pStyle w:val="Lijstalinea"/>
        <w:numPr>
          <w:ilvl w:val="0"/>
          <w:numId w:val="3"/>
        </w:numPr>
        <w:ind w:left="360"/>
      </w:pPr>
      <w:r>
        <w:t xml:space="preserve">Opdrachtnemer is verantwoordelijk voor het tijdig werven en selecteren van geschikte kandidaten. </w:t>
      </w:r>
    </w:p>
    <w:p w:rsidR="00613C13" w:rsidRDefault="004368BD" w:rsidP="00E07848"/>
    <w:p w:rsidR="00613C13" w:rsidRDefault="002C10D0" w:rsidP="00E07848">
      <w:pPr>
        <w:pStyle w:val="Lijstalinea"/>
        <w:numPr>
          <w:ilvl w:val="0"/>
          <w:numId w:val="3"/>
        </w:numPr>
        <w:ind w:left="360"/>
      </w:pPr>
      <w:r>
        <w:t>Indien de Opdrachtnemer werkt met onderaannemers blijft de Opdrachtnemer hoofdelijk aansprakelijk voor het realiseren van deze Social Return verplichting.</w:t>
      </w:r>
    </w:p>
    <w:p w:rsidR="00613C13" w:rsidRDefault="004368BD" w:rsidP="00E07848"/>
    <w:p w:rsidR="00613C13" w:rsidRDefault="002C10D0" w:rsidP="00E07848">
      <w:pPr>
        <w:pStyle w:val="Lijstalinea"/>
        <w:numPr>
          <w:ilvl w:val="0"/>
          <w:numId w:val="3"/>
        </w:numPr>
        <w:ind w:left="360"/>
      </w:pPr>
      <w:r>
        <w:lastRenderedPageBreak/>
        <w:t>Het is de opdrachtnemer toegestaan in het kader van Social return personen in dienst te nemen, in dienst te houden of op andere wijze aan zich te binden.</w:t>
      </w:r>
    </w:p>
    <w:p w:rsidR="00613C13" w:rsidRDefault="004368BD" w:rsidP="00E07848"/>
    <w:p w:rsidR="00613C13" w:rsidRDefault="002C10D0" w:rsidP="00E07848">
      <w:pPr>
        <w:pStyle w:val="Lijstalinea"/>
        <w:numPr>
          <w:ilvl w:val="0"/>
          <w:numId w:val="3"/>
        </w:numPr>
        <w:ind w:left="360"/>
      </w:pPr>
      <w:r>
        <w:t>Indien het realiseren van de Social Return verplichting niet volledig mogelijk is binnen het project, is het Opdrachtnemer toegestaan het gecontracteerde Social Return percentage te realiseren op andere projecten van Opdrachtnemer. Opdrachtnemer zal vooraf de wijze van invulling ter goedkeuring voorleggen aan gemeente Gouda.</w:t>
      </w:r>
    </w:p>
    <w:p w:rsidR="00613C13" w:rsidRDefault="004368BD" w:rsidP="00E07848"/>
    <w:p w:rsidR="00613C13" w:rsidRDefault="002C10D0" w:rsidP="00E07848">
      <w:pPr>
        <w:pStyle w:val="Lijstalinea"/>
        <w:numPr>
          <w:ilvl w:val="0"/>
          <w:numId w:val="3"/>
        </w:numPr>
        <w:ind w:left="360"/>
      </w:pPr>
      <w:r>
        <w:t>Opdrachtnemer dient uiterlijk bij de eindafrekening de Social return-verplichting aan opdrachtgever te rapporteren volgens het format van opdrachtgever of gelijkwaardig. De opdrachtnemer verstrekt de opdrachtgever documenten als bewijs van invulling van de overeengekomen Social-returnverplichting. Na controle / goedkeuring door de gemeente Gouda zal de definitieve invulling van de Social Return-waarde door de gemeente Gouda per brief worden bevestigd aan Opdrachtnemer.</w:t>
      </w:r>
    </w:p>
    <w:p w:rsidR="00613C13" w:rsidRDefault="004368BD" w:rsidP="00E07848"/>
    <w:p w:rsidR="00613C13" w:rsidRDefault="002C10D0" w:rsidP="00E07848">
      <w:pPr>
        <w:pStyle w:val="Lijstalinea"/>
        <w:numPr>
          <w:ilvl w:val="0"/>
          <w:numId w:val="3"/>
        </w:numPr>
        <w:ind w:left="360"/>
      </w:pPr>
      <w:r>
        <w:t xml:space="preserve">Opdrachtgever is gerechtigd om over te gaan tot het opleggen van een korting op de aannemingssom ter hoogte van het door de aannemer niet ingevulde deel van de Social-returnverplichting. Opdrachtgever zal dit bedrag in het voorkomende geval in rekening brengen bij Opdrachtnemer. Geen korting wordt opgelegd indien en voor zover de inzet voor Social return niet is gelukt en dit de aannemer niet kan worden toegerekend. </w:t>
      </w:r>
    </w:p>
    <w:p w:rsidR="00613C13" w:rsidRDefault="004368BD" w:rsidP="00E07848"/>
    <w:p w:rsidR="00613C13" w:rsidRDefault="002C10D0" w:rsidP="00E07848">
      <w:pPr>
        <w:pStyle w:val="Lijstalinea"/>
        <w:numPr>
          <w:ilvl w:val="0"/>
          <w:numId w:val="3"/>
        </w:numPr>
        <w:ind w:left="360"/>
      </w:pPr>
      <w:r>
        <w:t>In verband met de afhandeling van Social Return wordt u verzocht de contactgegevens op te geven van de voor Social Return verantwoordelijke medewerker in onderstaande tabel:</w:t>
      </w:r>
    </w:p>
    <w:p w:rsidR="00613C13" w:rsidRDefault="004368BD" w:rsidP="00613C13"/>
    <w:tbl>
      <w:tblPr>
        <w:tblStyle w:val="Tabelraster"/>
        <w:tblW w:w="0" w:type="auto"/>
        <w:tblLook w:val="04A0" w:firstRow="1" w:lastRow="0" w:firstColumn="1" w:lastColumn="0" w:noHBand="0" w:noVBand="1"/>
      </w:tblPr>
      <w:tblGrid>
        <w:gridCol w:w="4390"/>
        <w:gridCol w:w="383"/>
        <w:gridCol w:w="4436"/>
      </w:tblGrid>
      <w:tr w:rsidR="00E25CA0" w:rsidTr="00F911B6">
        <w:tc>
          <w:tcPr>
            <w:tcW w:w="4390" w:type="dxa"/>
          </w:tcPr>
          <w:p w:rsidR="00F911B6" w:rsidRPr="00F911B6" w:rsidRDefault="002C10D0" w:rsidP="009C5F37">
            <w:r w:rsidRPr="00F911B6">
              <w:t>Contactpersoon Social Return Opdrachtnemer</w:t>
            </w:r>
          </w:p>
        </w:tc>
        <w:tc>
          <w:tcPr>
            <w:tcW w:w="383" w:type="dxa"/>
          </w:tcPr>
          <w:p w:rsidR="00F911B6" w:rsidRPr="00F911B6" w:rsidRDefault="002C10D0" w:rsidP="009C5F37">
            <w:r w:rsidRPr="00F911B6">
              <w:t>:</w:t>
            </w:r>
          </w:p>
        </w:tc>
        <w:tc>
          <w:tcPr>
            <w:tcW w:w="4436" w:type="dxa"/>
          </w:tcPr>
          <w:p w:rsidR="00F911B6" w:rsidRPr="00F911B6" w:rsidRDefault="004368BD" w:rsidP="009C5F37"/>
        </w:tc>
      </w:tr>
      <w:tr w:rsidR="00E25CA0" w:rsidTr="00F911B6">
        <w:tc>
          <w:tcPr>
            <w:tcW w:w="4390" w:type="dxa"/>
          </w:tcPr>
          <w:p w:rsidR="00F911B6" w:rsidRPr="00F911B6" w:rsidRDefault="002C10D0" w:rsidP="009C5F37">
            <w:r w:rsidRPr="00F911B6">
              <w:t>Telefoonnummer contactpersoon</w:t>
            </w:r>
          </w:p>
        </w:tc>
        <w:tc>
          <w:tcPr>
            <w:tcW w:w="383" w:type="dxa"/>
          </w:tcPr>
          <w:p w:rsidR="00F911B6" w:rsidRPr="00F911B6" w:rsidRDefault="002C10D0" w:rsidP="009C5F37">
            <w:r w:rsidRPr="00F911B6">
              <w:t>:</w:t>
            </w:r>
          </w:p>
        </w:tc>
        <w:tc>
          <w:tcPr>
            <w:tcW w:w="4436" w:type="dxa"/>
          </w:tcPr>
          <w:p w:rsidR="00F911B6" w:rsidRPr="00F911B6" w:rsidRDefault="004368BD" w:rsidP="009C5F37"/>
        </w:tc>
      </w:tr>
      <w:tr w:rsidR="00E25CA0" w:rsidTr="00F911B6">
        <w:tc>
          <w:tcPr>
            <w:tcW w:w="4390" w:type="dxa"/>
          </w:tcPr>
          <w:p w:rsidR="00F911B6" w:rsidRPr="00F911B6" w:rsidRDefault="002C10D0" w:rsidP="009C5F37">
            <w:r w:rsidRPr="00F911B6">
              <w:t>E-mail contactpersoon</w:t>
            </w:r>
          </w:p>
        </w:tc>
        <w:tc>
          <w:tcPr>
            <w:tcW w:w="383" w:type="dxa"/>
          </w:tcPr>
          <w:p w:rsidR="00F911B6" w:rsidRPr="00F911B6" w:rsidRDefault="002C10D0" w:rsidP="009C5F37">
            <w:r w:rsidRPr="00F911B6">
              <w:t>:</w:t>
            </w:r>
          </w:p>
        </w:tc>
        <w:tc>
          <w:tcPr>
            <w:tcW w:w="4436" w:type="dxa"/>
          </w:tcPr>
          <w:p w:rsidR="00F911B6" w:rsidRPr="00F911B6" w:rsidRDefault="004368BD" w:rsidP="009C5F37"/>
        </w:tc>
      </w:tr>
    </w:tbl>
    <w:p w:rsidR="00613C13" w:rsidRDefault="004368BD" w:rsidP="00613C13"/>
    <w:p w:rsidR="004258D4" w:rsidRPr="005D12D5" w:rsidRDefault="004368BD" w:rsidP="00AB381C"/>
    <w:sectPr w:rsidR="004258D4" w:rsidRPr="005D12D5" w:rsidSect="00451AF9">
      <w:headerReference w:type="even" r:id="rId8"/>
      <w:headerReference w:type="default" r:id="rId9"/>
      <w:footerReference w:type="even" r:id="rId10"/>
      <w:footerReference w:type="default" r:id="rId11"/>
      <w:headerReference w:type="first" r:id="rId12"/>
      <w:footerReference w:type="first" r:id="rId13"/>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5BF" w:rsidRDefault="002C10D0">
      <w:r>
        <w:separator/>
      </w:r>
    </w:p>
  </w:endnote>
  <w:endnote w:type="continuationSeparator" w:id="0">
    <w:p w:rsidR="009835BF" w:rsidRDefault="002C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4368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4368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4368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5BF" w:rsidRDefault="002C10D0">
      <w:r>
        <w:separator/>
      </w:r>
    </w:p>
  </w:footnote>
  <w:footnote w:type="continuationSeparator" w:id="0">
    <w:p w:rsidR="009835BF" w:rsidRDefault="002C1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4368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4368B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2C10D0">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0944CE0"/>
    <w:lvl w:ilvl="0" w:tplc="08CCD488">
      <w:start w:val="1"/>
      <w:numFmt w:val="decimal"/>
      <w:pStyle w:val="Lijstalinea"/>
      <w:lvlText w:val="%1."/>
      <w:lvlJc w:val="left"/>
      <w:pPr>
        <w:ind w:left="360" w:hanging="360"/>
      </w:pPr>
      <w:rPr>
        <w:rFonts w:hint="default"/>
      </w:rPr>
    </w:lvl>
    <w:lvl w:ilvl="1" w:tplc="EAD4741E">
      <w:start w:val="1"/>
      <w:numFmt w:val="lowerLetter"/>
      <w:lvlText w:val="%2."/>
      <w:lvlJc w:val="left"/>
      <w:pPr>
        <w:ind w:left="1440" w:hanging="360"/>
      </w:pPr>
    </w:lvl>
    <w:lvl w:ilvl="2" w:tplc="1E76E324" w:tentative="1">
      <w:start w:val="1"/>
      <w:numFmt w:val="lowerRoman"/>
      <w:lvlText w:val="%3."/>
      <w:lvlJc w:val="right"/>
      <w:pPr>
        <w:ind w:left="2160" w:hanging="180"/>
      </w:pPr>
    </w:lvl>
    <w:lvl w:ilvl="3" w:tplc="98047A70" w:tentative="1">
      <w:start w:val="1"/>
      <w:numFmt w:val="decimal"/>
      <w:lvlText w:val="%4."/>
      <w:lvlJc w:val="left"/>
      <w:pPr>
        <w:ind w:left="2880" w:hanging="360"/>
      </w:pPr>
    </w:lvl>
    <w:lvl w:ilvl="4" w:tplc="B0E858D0" w:tentative="1">
      <w:start w:val="1"/>
      <w:numFmt w:val="lowerLetter"/>
      <w:lvlText w:val="%5."/>
      <w:lvlJc w:val="left"/>
      <w:pPr>
        <w:ind w:left="3600" w:hanging="360"/>
      </w:pPr>
    </w:lvl>
    <w:lvl w:ilvl="5" w:tplc="8668D310" w:tentative="1">
      <w:start w:val="1"/>
      <w:numFmt w:val="lowerRoman"/>
      <w:lvlText w:val="%6."/>
      <w:lvlJc w:val="right"/>
      <w:pPr>
        <w:ind w:left="4320" w:hanging="180"/>
      </w:pPr>
    </w:lvl>
    <w:lvl w:ilvl="6" w:tplc="8C4A73D4" w:tentative="1">
      <w:start w:val="1"/>
      <w:numFmt w:val="decimal"/>
      <w:lvlText w:val="%7."/>
      <w:lvlJc w:val="left"/>
      <w:pPr>
        <w:ind w:left="5040" w:hanging="360"/>
      </w:pPr>
    </w:lvl>
    <w:lvl w:ilvl="7" w:tplc="227C4498" w:tentative="1">
      <w:start w:val="1"/>
      <w:numFmt w:val="lowerLetter"/>
      <w:lvlText w:val="%8."/>
      <w:lvlJc w:val="left"/>
      <w:pPr>
        <w:ind w:left="5760" w:hanging="360"/>
      </w:pPr>
    </w:lvl>
    <w:lvl w:ilvl="8" w:tplc="CE541BC2" w:tentative="1">
      <w:start w:val="1"/>
      <w:numFmt w:val="lowerRoman"/>
      <w:lvlText w:val="%9."/>
      <w:lvlJc w:val="right"/>
      <w:pPr>
        <w:ind w:left="6480" w:hanging="180"/>
      </w:pPr>
    </w:lvl>
  </w:abstractNum>
  <w:abstractNum w:abstractNumId="1" w15:restartNumberingAfterBreak="0">
    <w:nsid w:val="00000002"/>
    <w:multiLevelType w:val="hybridMultilevel"/>
    <w:tmpl w:val="80CC8048"/>
    <w:lvl w:ilvl="0" w:tplc="19A07EF6">
      <w:start w:val="1"/>
      <w:numFmt w:val="bullet"/>
      <w:lvlText w:val=""/>
      <w:lvlJc w:val="left"/>
      <w:pPr>
        <w:ind w:left="360" w:hanging="360"/>
      </w:pPr>
      <w:rPr>
        <w:rFonts w:ascii="Symbol" w:hAnsi="Symbol" w:hint="default"/>
      </w:rPr>
    </w:lvl>
    <w:lvl w:ilvl="1" w:tplc="100A9B34" w:tentative="1">
      <w:start w:val="1"/>
      <w:numFmt w:val="bullet"/>
      <w:lvlText w:val="o"/>
      <w:lvlJc w:val="left"/>
      <w:pPr>
        <w:ind w:left="1080" w:hanging="360"/>
      </w:pPr>
      <w:rPr>
        <w:rFonts w:ascii="Courier New" w:hAnsi="Courier New" w:cs="Courier New" w:hint="default"/>
      </w:rPr>
    </w:lvl>
    <w:lvl w:ilvl="2" w:tplc="83F85010" w:tentative="1">
      <w:start w:val="1"/>
      <w:numFmt w:val="bullet"/>
      <w:lvlText w:val=""/>
      <w:lvlJc w:val="left"/>
      <w:pPr>
        <w:ind w:left="1800" w:hanging="360"/>
      </w:pPr>
      <w:rPr>
        <w:rFonts w:ascii="Wingdings" w:hAnsi="Wingdings" w:hint="default"/>
      </w:rPr>
    </w:lvl>
    <w:lvl w:ilvl="3" w:tplc="F42A8860" w:tentative="1">
      <w:start w:val="1"/>
      <w:numFmt w:val="bullet"/>
      <w:lvlText w:val=""/>
      <w:lvlJc w:val="left"/>
      <w:pPr>
        <w:ind w:left="2520" w:hanging="360"/>
      </w:pPr>
      <w:rPr>
        <w:rFonts w:ascii="Symbol" w:hAnsi="Symbol" w:hint="default"/>
      </w:rPr>
    </w:lvl>
    <w:lvl w:ilvl="4" w:tplc="747C3BDE" w:tentative="1">
      <w:start w:val="1"/>
      <w:numFmt w:val="bullet"/>
      <w:lvlText w:val="o"/>
      <w:lvlJc w:val="left"/>
      <w:pPr>
        <w:ind w:left="3240" w:hanging="360"/>
      </w:pPr>
      <w:rPr>
        <w:rFonts w:ascii="Courier New" w:hAnsi="Courier New" w:cs="Courier New" w:hint="default"/>
      </w:rPr>
    </w:lvl>
    <w:lvl w:ilvl="5" w:tplc="26D62FE6" w:tentative="1">
      <w:start w:val="1"/>
      <w:numFmt w:val="bullet"/>
      <w:lvlText w:val=""/>
      <w:lvlJc w:val="left"/>
      <w:pPr>
        <w:ind w:left="3960" w:hanging="360"/>
      </w:pPr>
      <w:rPr>
        <w:rFonts w:ascii="Wingdings" w:hAnsi="Wingdings" w:hint="default"/>
      </w:rPr>
    </w:lvl>
    <w:lvl w:ilvl="6" w:tplc="0B04115A" w:tentative="1">
      <w:start w:val="1"/>
      <w:numFmt w:val="bullet"/>
      <w:lvlText w:val=""/>
      <w:lvlJc w:val="left"/>
      <w:pPr>
        <w:ind w:left="4680" w:hanging="360"/>
      </w:pPr>
      <w:rPr>
        <w:rFonts w:ascii="Symbol" w:hAnsi="Symbol" w:hint="default"/>
      </w:rPr>
    </w:lvl>
    <w:lvl w:ilvl="7" w:tplc="F9A02390" w:tentative="1">
      <w:start w:val="1"/>
      <w:numFmt w:val="bullet"/>
      <w:lvlText w:val="o"/>
      <w:lvlJc w:val="left"/>
      <w:pPr>
        <w:ind w:left="5400" w:hanging="360"/>
      </w:pPr>
      <w:rPr>
        <w:rFonts w:ascii="Courier New" w:hAnsi="Courier New" w:cs="Courier New" w:hint="default"/>
      </w:rPr>
    </w:lvl>
    <w:lvl w:ilvl="8" w:tplc="B1C43530"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63E273F4"/>
    <w:lvl w:ilvl="0" w:tplc="F7308B14">
      <w:start w:val="1"/>
      <w:numFmt w:val="lowerLetter"/>
      <w:lvlText w:val="%1."/>
      <w:lvlJc w:val="left"/>
      <w:pPr>
        <w:ind w:left="720" w:hanging="360"/>
      </w:pPr>
    </w:lvl>
    <w:lvl w:ilvl="1" w:tplc="14C2B4FC" w:tentative="1">
      <w:start w:val="1"/>
      <w:numFmt w:val="lowerLetter"/>
      <w:lvlText w:val="%2."/>
      <w:lvlJc w:val="left"/>
      <w:pPr>
        <w:ind w:left="1440" w:hanging="360"/>
      </w:pPr>
    </w:lvl>
    <w:lvl w:ilvl="2" w:tplc="A0AA39EA" w:tentative="1">
      <w:start w:val="1"/>
      <w:numFmt w:val="lowerRoman"/>
      <w:lvlText w:val="%3."/>
      <w:lvlJc w:val="right"/>
      <w:pPr>
        <w:ind w:left="2160" w:hanging="180"/>
      </w:pPr>
    </w:lvl>
    <w:lvl w:ilvl="3" w:tplc="4054381A" w:tentative="1">
      <w:start w:val="1"/>
      <w:numFmt w:val="decimal"/>
      <w:lvlText w:val="%4."/>
      <w:lvlJc w:val="left"/>
      <w:pPr>
        <w:ind w:left="2880" w:hanging="360"/>
      </w:pPr>
    </w:lvl>
    <w:lvl w:ilvl="4" w:tplc="863ADC56" w:tentative="1">
      <w:start w:val="1"/>
      <w:numFmt w:val="lowerLetter"/>
      <w:lvlText w:val="%5."/>
      <w:lvlJc w:val="left"/>
      <w:pPr>
        <w:ind w:left="3600" w:hanging="360"/>
      </w:pPr>
    </w:lvl>
    <w:lvl w:ilvl="5" w:tplc="4AF028AE" w:tentative="1">
      <w:start w:val="1"/>
      <w:numFmt w:val="lowerRoman"/>
      <w:lvlText w:val="%6."/>
      <w:lvlJc w:val="right"/>
      <w:pPr>
        <w:ind w:left="4320" w:hanging="180"/>
      </w:pPr>
    </w:lvl>
    <w:lvl w:ilvl="6" w:tplc="EE20E940" w:tentative="1">
      <w:start w:val="1"/>
      <w:numFmt w:val="decimal"/>
      <w:lvlText w:val="%7."/>
      <w:lvlJc w:val="left"/>
      <w:pPr>
        <w:ind w:left="5040" w:hanging="360"/>
      </w:pPr>
    </w:lvl>
    <w:lvl w:ilvl="7" w:tplc="CF6E24D6" w:tentative="1">
      <w:start w:val="1"/>
      <w:numFmt w:val="lowerLetter"/>
      <w:lvlText w:val="%8."/>
      <w:lvlJc w:val="left"/>
      <w:pPr>
        <w:ind w:left="5760" w:hanging="360"/>
      </w:pPr>
    </w:lvl>
    <w:lvl w:ilvl="8" w:tplc="A27049F2"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A0"/>
    <w:rsid w:val="002C10D0"/>
    <w:rsid w:val="004368BD"/>
    <w:rsid w:val="00683C33"/>
    <w:rsid w:val="00954231"/>
    <w:rsid w:val="009835BF"/>
    <w:rsid w:val="00E25C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BCC25"/>
  <w15:docId w15:val="{B0FE5FAD-C620-4400-AE97-6F10F8BA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ocialreturn@gouda.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642</Words>
  <Characters>3534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Hooft, Simon 't</cp:lastModifiedBy>
  <cp:revision>3</cp:revision>
  <dcterms:created xsi:type="dcterms:W3CDTF">2023-04-12T14:12:00Z</dcterms:created>
  <dcterms:modified xsi:type="dcterms:W3CDTF">2023-04-12T14:13:00Z</dcterms:modified>
</cp:coreProperties>
</file>