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0699CE28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E76E00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1B3DA8">
        <w:rPr>
          <w:rFonts w:cstheme="minorHAnsi"/>
          <w:i/>
          <w:iCs/>
          <w:color w:val="767171" w:themeColor="background2" w:themeShade="80"/>
        </w:rPr>
        <w:t>Noorderpoort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431D1329" w:rsidR="00171F79" w:rsidRPr="00AE4B15" w:rsidRDefault="001B3DA8" w:rsidP="00427285">
            <w:pPr>
              <w:rPr>
                <w:rFonts w:asciiTheme="minorHAnsi" w:hAnsiTheme="minorHAnsi" w:cstheme="minorHAnsi"/>
              </w:rPr>
            </w:pPr>
            <w:r w:rsidRPr="001B3DA8">
              <w:rPr>
                <w:rFonts w:asciiTheme="minorHAnsi" w:hAnsiTheme="minorHAnsi" w:cstheme="minorHAnsi"/>
                <w:b w:val="0"/>
                <w:bCs w:val="0"/>
              </w:rPr>
              <w:t>Inschrijver heeft aantoonbare ervaring opgedaan van werkzaamheden zoals gedefinieerd in paragraaf 2.2 bij een publiek bekostigde onderwijsorganisatie met een balanstotaal ultimo 2021 van minimaal € 60 miljoen.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1B3DA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sectPr w:rsidR="00650BE0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8B7DB87" w:rsidR="0009346A" w:rsidRPr="001B3DA8" w:rsidRDefault="0009346A">
    <w:pPr>
      <w:pStyle w:val="Koptekst"/>
    </w:pPr>
    <w:r>
      <w:rPr>
        <w:color w:val="FF0000"/>
      </w:rPr>
      <w:tab/>
    </w:r>
    <w:r>
      <w:rPr>
        <w:color w:val="FF0000"/>
      </w:rPr>
      <w:tab/>
    </w:r>
    <w:r w:rsidR="001B3DA8" w:rsidRPr="001B3DA8">
      <w:t>Noorderpoort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B3DA8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8036C-EF49-43B3-AEB6-A71B2FF6A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2023-07-25T12:09:00Z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