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BBB6" w14:textId="77777777" w:rsidR="00B62487" w:rsidRDefault="00B62487" w:rsidP="00EB09FC">
      <w:pPr>
        <w:spacing w:line="260" w:lineRule="atLeast"/>
        <w:rPr>
          <w:rFonts w:asciiTheme="minorHAnsi" w:eastAsia="Times New Roman" w:hAnsiTheme="minorHAnsi" w:cstheme="minorHAnsi"/>
          <w:b/>
          <w:sz w:val="28"/>
          <w:szCs w:val="28"/>
          <w:lang w:eastAsia="nl-NL"/>
        </w:rPr>
      </w:pPr>
    </w:p>
    <w:p w14:paraId="72D467C8" w14:textId="77777777" w:rsidR="00B62487" w:rsidRDefault="00B62487" w:rsidP="00EB09FC">
      <w:pPr>
        <w:spacing w:line="260" w:lineRule="atLeast"/>
        <w:rPr>
          <w:rFonts w:asciiTheme="minorHAnsi" w:eastAsia="Times New Roman" w:hAnsiTheme="minorHAnsi" w:cstheme="minorHAnsi"/>
          <w:b/>
          <w:sz w:val="28"/>
          <w:szCs w:val="28"/>
          <w:lang w:eastAsia="nl-NL"/>
        </w:rPr>
      </w:pPr>
    </w:p>
    <w:p w14:paraId="502027F1" w14:textId="77777777" w:rsidR="00B62487" w:rsidRDefault="00B62487" w:rsidP="00EB09FC">
      <w:pPr>
        <w:spacing w:line="260" w:lineRule="atLeast"/>
        <w:rPr>
          <w:rFonts w:asciiTheme="minorHAnsi" w:eastAsia="Times New Roman" w:hAnsiTheme="minorHAnsi" w:cstheme="minorHAnsi"/>
          <w:b/>
          <w:sz w:val="28"/>
          <w:szCs w:val="28"/>
          <w:lang w:eastAsia="nl-NL"/>
        </w:rPr>
      </w:pPr>
    </w:p>
    <w:p w14:paraId="6D557483" w14:textId="4B63D112" w:rsidR="00EB09FC" w:rsidRDefault="00B62487" w:rsidP="00EB09FC">
      <w:pPr>
        <w:spacing w:line="260" w:lineRule="atLeast"/>
        <w:rPr>
          <w:rFonts w:asciiTheme="minorHAnsi" w:eastAsia="Times New Roman" w:hAnsiTheme="minorHAnsi" w:cstheme="minorHAnsi"/>
          <w:b/>
          <w:sz w:val="28"/>
          <w:szCs w:val="28"/>
          <w:lang w:eastAsia="nl-NL"/>
        </w:rPr>
      </w:pPr>
      <w:r w:rsidRPr="00B62487">
        <w:rPr>
          <w:noProof/>
          <w:color w:val="00B0F0"/>
        </w:rPr>
        <w:drawing>
          <wp:anchor distT="0" distB="0" distL="114300" distR="114300" simplePos="0" relativeHeight="251659264" behindDoc="1" locked="1" layoutInCell="1" allowOverlap="0" wp14:anchorId="4DC9DEBA" wp14:editId="1A0DE07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623060"/>
            <wp:effectExtent l="0" t="0" r="3175" b="0"/>
            <wp:wrapNone/>
            <wp:docPr id="5" name="Afbeelding 5" descr="Bovenbalk" title="Bovenb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Bovenbalk" title="Bovenbalk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192">
        <w:rPr>
          <w:rFonts w:asciiTheme="minorHAnsi" w:eastAsia="Times New Roman" w:hAnsiTheme="minorHAnsi" w:cstheme="minorHAnsi"/>
          <w:b/>
          <w:color w:val="00B0F0"/>
          <w:sz w:val="28"/>
          <w:szCs w:val="28"/>
          <w:lang w:eastAsia="nl-NL"/>
        </w:rPr>
        <w:t xml:space="preserve">Bijlage 4: </w:t>
      </w:r>
      <w:r w:rsidR="00BF4A97" w:rsidRPr="00B62487">
        <w:rPr>
          <w:rFonts w:asciiTheme="minorHAnsi" w:eastAsia="Times New Roman" w:hAnsiTheme="minorHAnsi" w:cstheme="minorHAnsi"/>
          <w:b/>
          <w:color w:val="00B0F0"/>
          <w:sz w:val="28"/>
          <w:szCs w:val="28"/>
          <w:lang w:eastAsia="nl-NL"/>
        </w:rPr>
        <w:t>Specificatieblad inschrijving</w:t>
      </w:r>
      <w:r w:rsidR="00786603">
        <w:rPr>
          <w:rFonts w:asciiTheme="minorHAnsi" w:eastAsia="Times New Roman" w:hAnsiTheme="minorHAnsi" w:cstheme="minorHAnsi"/>
          <w:b/>
          <w:color w:val="00B0F0"/>
          <w:sz w:val="28"/>
          <w:szCs w:val="28"/>
          <w:lang w:eastAsia="nl-NL"/>
        </w:rPr>
        <w:t xml:space="preserve"> Parklaan</w:t>
      </w:r>
    </w:p>
    <w:tbl>
      <w:tblPr>
        <w:tblW w:w="887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"/>
        <w:gridCol w:w="5663"/>
        <w:gridCol w:w="302"/>
        <w:gridCol w:w="2694"/>
      </w:tblGrid>
      <w:tr w:rsidR="00EB09FC" w:rsidRPr="00EB09FC" w14:paraId="3B8845E4" w14:textId="77777777" w:rsidTr="002A5CFC">
        <w:trPr>
          <w:trHeight w:val="300"/>
        </w:trPr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3B743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A2795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Recapitulatie inschrijvingssom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D5958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90957" w14:textId="77777777" w:rsidR="00EB09FC" w:rsidRPr="00EB09FC" w:rsidRDefault="00EB09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Totaal bedragen</w:t>
            </w:r>
          </w:p>
        </w:tc>
      </w:tr>
      <w:tr w:rsidR="00EB09FC" w:rsidRPr="00EB09FC" w14:paraId="1A9AE772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68ADF086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8A2" w14:textId="44363438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B488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8B9D" w14:textId="6E7E113F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EB09FC" w:rsidRPr="00EB09FC" w14:paraId="43EE22AC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2103351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5A4E" w14:textId="42A9B11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Architect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F7AD" w14:textId="02012D65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2A9A" w14:textId="28914A43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172EBC54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A5CD84A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7D1A" w14:textId="43B27236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Constructeur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065E" w14:textId="19FF7776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DAD4" w14:textId="7AF87CE5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58D03474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6FB96AA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E1C8" w14:textId="7ECFCFC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Installatie-adviseur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F147" w14:textId="7896B29D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4A6CF" w14:textId="69FCB139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395E65C6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6793D80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EE7" w14:textId="41D3F686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Bouwfysisch adviseur inclusief brandveiligheid en akoestiek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DF01" w14:textId="484F37ED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9D49E" w14:textId="2AE09045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EB09FC" w:rsidRPr="00EB09FC" w14:paraId="2C3585E2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573357E" w14:textId="77777777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176F" w14:textId="7BA5464C" w:rsidR="00EB09FC" w:rsidRPr="00EB09FC" w:rsidRDefault="00EB09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Adviseur duurzaamheid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F67D" w14:textId="22214F59" w:rsidR="00EB09FC" w:rsidRPr="00EB09FC" w:rsidRDefault="002A5CFC" w:rsidP="00F56110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AEB1" w14:textId="310C0B81" w:rsidR="00EB09FC" w:rsidRPr="00EB09FC" w:rsidRDefault="002A5CFC" w:rsidP="00EB09FC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68B01A92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F8F9213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3D41F" w14:textId="020363E8" w:rsidR="00046B1D" w:rsidRPr="00EB09FC" w:rsidRDefault="00046B1D" w:rsidP="00046B1D">
            <w:pPr>
              <w:spacing w:after="0" w:line="260" w:lineRule="atLeast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Bouwkostendeskundige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D6E59" w14:textId="76629424" w:rsidR="00046B1D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F11F2" w14:textId="3EDA2A8E" w:rsidR="00046B1D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5A31C6EF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1C5DF0D1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C40DD" w14:textId="62E4A1B6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….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4E4E" w14:textId="72EDD169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1060C" w14:textId="1F8E7719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0EB28948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62AD4223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F3074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28FA8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DFEBE" w14:textId="77777777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046B1D" w:rsidRPr="00EB09FC" w14:paraId="0C65F3C4" w14:textId="77777777" w:rsidTr="002A5CFC">
        <w:trPr>
          <w:trHeight w:val="300"/>
        </w:trPr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506E2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5D54E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Totaalbedrag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4FCF0" w14:textId="2DEDAB4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6981A" w14:textId="0CDA70FF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6604226B" w14:textId="77777777" w:rsidTr="002A5CFC">
        <w:trPr>
          <w:trHeight w:val="300"/>
        </w:trPr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3C5E0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0B007C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E7447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E6BD97" w14:textId="77777777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046B1D" w:rsidRPr="00EB09FC" w14:paraId="3CC0E30B" w14:textId="77777777" w:rsidTr="002A5CFC">
        <w:trPr>
          <w:trHeight w:val="300"/>
        </w:trPr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BE665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274F4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D7A54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E6CFDC" w14:textId="5643CC4B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Faseverdeling</w:t>
            </w:r>
          </w:p>
        </w:tc>
      </w:tr>
      <w:tr w:rsidR="00046B1D" w:rsidRPr="00EB09FC" w14:paraId="2139392F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3286D707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FDC8" w14:textId="0265E921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Voorontwerp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E47C" w14:textId="377BC6F6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D5817" w14:textId="1D904357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45</w:t>
            </w:r>
          </w:p>
        </w:tc>
      </w:tr>
      <w:tr w:rsidR="00046B1D" w:rsidRPr="00FD50C3" w14:paraId="6AA2E396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2B5376D9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3434" w14:textId="3382B46F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FD50C3">
              <w:rPr>
                <w:rFonts w:asciiTheme="minorHAnsi" w:eastAsia="Times New Roman" w:hAnsiTheme="minorHAnsi" w:cstheme="minorHAnsi"/>
                <w:color w:val="000000"/>
                <w:sz w:val="22"/>
              </w:rPr>
              <w:t>Definitief ontwerp (+omgevingsvergunning)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92C5" w14:textId="228C8CC8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DE7D0" w14:textId="645F4F75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40</w:t>
            </w:r>
          </w:p>
        </w:tc>
      </w:tr>
      <w:tr w:rsidR="00046B1D" w:rsidRPr="00FD50C3" w14:paraId="32D35963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F313C5D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72C8" w14:textId="3850E303" w:rsidR="00046B1D" w:rsidRPr="00FD50C3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FD50C3">
              <w:rPr>
                <w:rFonts w:asciiTheme="minorHAnsi" w:eastAsia="Times New Roman" w:hAnsiTheme="minorHAnsi" w:cstheme="minorHAnsi"/>
                <w:color w:val="000000"/>
                <w:sz w:val="22"/>
              </w:rPr>
              <w:t>Prijs- en contractvorming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148EE" w14:textId="05019E1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7D06A" w14:textId="3778289A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15</w:t>
            </w:r>
          </w:p>
        </w:tc>
      </w:tr>
      <w:tr w:rsidR="00046B1D" w:rsidRPr="00EB09FC" w14:paraId="3DA0AFA5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7D31D9A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3962D" w14:textId="0E1A7029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538A7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809E6" w14:textId="02CD03E1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046B1D" w:rsidRPr="00EB09FC" w14:paraId="60C55091" w14:textId="77777777" w:rsidTr="002A5CFC">
        <w:trPr>
          <w:trHeight w:val="300"/>
        </w:trPr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26884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08A89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1F89E7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49300E" w14:textId="035047A2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Uurlonen*</w:t>
            </w:r>
          </w:p>
        </w:tc>
      </w:tr>
      <w:tr w:rsidR="00046B1D" w:rsidRPr="00EB09FC" w14:paraId="19BBEB7C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511DFD7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511A5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2DF46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C75B1" w14:textId="77777777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  <w:tr w:rsidR="00046B1D" w:rsidRPr="00EB09FC" w14:paraId="6D20231B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AC84C77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F76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Architect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CE7B" w14:textId="17D88438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911F" w14:textId="292C33B6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24DE46BC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2B8553FC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A2AB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Constructeur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55D6" w14:textId="16106A10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F34ED" w14:textId="79EF89BC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01847DD6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E4C5D94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FB50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Installatie-adviseur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1258" w14:textId="0EC19C0A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0B88B" w14:textId="77C2B122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710F5CDF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2DC2197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91CE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Bouwfysisch adviseur inclusief brandveiligheid en akoestiek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87C4" w14:textId="348BF643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1EB9" w14:textId="72B37E14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59456B0A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66BEF27E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AFBA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Calibri" w:hAnsiTheme="minorHAnsi" w:cstheme="minorHAnsi"/>
                <w:sz w:val="22"/>
              </w:rPr>
              <w:t>Adviseur duurzaamheid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583F" w14:textId="78733EE1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EB09FC"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15562" w14:textId="30D20110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4FB4E8A9" w14:textId="77777777" w:rsidTr="002A5CFC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7E200653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F8DDF" w14:textId="5EB4F1D0" w:rsidR="00046B1D" w:rsidRPr="00EB09FC" w:rsidRDefault="00046B1D" w:rsidP="00046B1D">
            <w:pPr>
              <w:spacing w:after="0" w:line="260" w:lineRule="atLeast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Bouwkostendeskundige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27741" w14:textId="40F8E75A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5F140" w14:textId="27D04D60" w:rsidR="00046B1D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221F960F" w14:textId="77777777" w:rsidTr="00F75BB5">
        <w:trPr>
          <w:trHeight w:val="300"/>
        </w:trPr>
        <w:tc>
          <w:tcPr>
            <w:tcW w:w="219" w:type="dxa"/>
            <w:tcBorders>
              <w:top w:val="nil"/>
              <w:left w:val="nil"/>
              <w:right w:val="nil"/>
            </w:tcBorders>
          </w:tcPr>
          <w:p w14:paraId="63580AD9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A5034B" w14:textId="15E0BB86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7C33A2" w14:textId="6986BD72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€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D58A18" w14:textId="52994311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…</w:t>
            </w:r>
          </w:p>
        </w:tc>
      </w:tr>
      <w:tr w:rsidR="00046B1D" w:rsidRPr="00EB09FC" w14:paraId="5F2C0D10" w14:textId="77777777" w:rsidTr="00F75BB5">
        <w:trPr>
          <w:trHeight w:val="300"/>
        </w:trPr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94E77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F3E65A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D8E13B" w14:textId="77777777" w:rsidR="00046B1D" w:rsidRPr="00EB09FC" w:rsidRDefault="00046B1D" w:rsidP="00046B1D">
            <w:pPr>
              <w:spacing w:after="0" w:line="260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45571E" w14:textId="77777777" w:rsidR="00046B1D" w:rsidRPr="00EB09FC" w:rsidRDefault="00046B1D" w:rsidP="00046B1D">
            <w:pPr>
              <w:spacing w:after="0" w:line="260" w:lineRule="atLeast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</w:tr>
    </w:tbl>
    <w:p w14:paraId="0F936588" w14:textId="77777777" w:rsidR="00EB09FC" w:rsidRPr="00EB09FC" w:rsidRDefault="00EB09FC" w:rsidP="00EB09FC">
      <w:pPr>
        <w:spacing w:line="260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24AACDFA" w14:textId="77777777" w:rsidR="00EB09FC" w:rsidRPr="00EB09FC" w:rsidRDefault="00EB09FC" w:rsidP="00EB09FC">
      <w:pPr>
        <w:spacing w:line="260" w:lineRule="atLeast"/>
        <w:rPr>
          <w:rFonts w:asciiTheme="minorHAnsi" w:hAnsiTheme="minorHAnsi" w:cstheme="minorHAnsi"/>
          <w:sz w:val="22"/>
        </w:rPr>
      </w:pPr>
      <w:r w:rsidRPr="00EB09FC">
        <w:rPr>
          <w:rFonts w:asciiTheme="minorHAnsi" w:eastAsia="Times New Roman" w:hAnsiTheme="minorHAnsi" w:cstheme="minorHAnsi"/>
          <w:color w:val="000000"/>
          <w:sz w:val="22"/>
        </w:rPr>
        <w:t>Deze inschrijvingssom heeft een gestanddoeningstermijn van 3 maanden.</w:t>
      </w:r>
    </w:p>
    <w:p w14:paraId="6E9DF613" w14:textId="02C944D3" w:rsidR="00EB09FC" w:rsidRPr="00EB09FC" w:rsidRDefault="00EB09FC" w:rsidP="00EB09FC">
      <w:pPr>
        <w:spacing w:line="260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EB09FC">
        <w:rPr>
          <w:rFonts w:asciiTheme="minorHAnsi" w:eastAsia="Times New Roman" w:hAnsiTheme="minorHAnsi" w:cstheme="minorHAnsi"/>
          <w:color w:val="000000"/>
          <w:sz w:val="22"/>
        </w:rPr>
        <w:t>* Uurlonen worden gebruikt voor verrekening van niet overeengekomen werkzaamheden. A</w:t>
      </w:r>
      <w:r w:rsidR="0048480F">
        <w:rPr>
          <w:rFonts w:asciiTheme="minorHAnsi" w:eastAsia="Times New Roman" w:hAnsiTheme="minorHAnsi" w:cstheme="minorHAnsi"/>
          <w:color w:val="000000"/>
          <w:sz w:val="22"/>
        </w:rPr>
        <w:t>l</w:t>
      </w:r>
      <w:r w:rsidRPr="00EB09FC">
        <w:rPr>
          <w:rFonts w:asciiTheme="minorHAnsi" w:eastAsia="Times New Roman" w:hAnsiTheme="minorHAnsi" w:cstheme="minorHAnsi"/>
          <w:color w:val="000000"/>
          <w:sz w:val="22"/>
        </w:rPr>
        <w:t>s uurloon dient een g</w:t>
      </w:r>
      <w:r w:rsidR="0048480F">
        <w:rPr>
          <w:rFonts w:asciiTheme="minorHAnsi" w:eastAsia="Times New Roman" w:hAnsiTheme="minorHAnsi" w:cstheme="minorHAnsi"/>
          <w:color w:val="000000"/>
          <w:sz w:val="22"/>
        </w:rPr>
        <w:t>e</w:t>
      </w:r>
      <w:r w:rsidRPr="00EB09FC">
        <w:rPr>
          <w:rFonts w:asciiTheme="minorHAnsi" w:eastAsia="Times New Roman" w:hAnsiTheme="minorHAnsi" w:cstheme="minorHAnsi"/>
          <w:color w:val="000000"/>
          <w:sz w:val="22"/>
        </w:rPr>
        <w:t>wogen all-inn tarief te worden opgegeven waarin alle kosten als reiskosten en opslagen zijn opgenomen.</w:t>
      </w:r>
    </w:p>
    <w:sectPr w:rsidR="00EB09FC" w:rsidRPr="00EB09FC" w:rsidSect="004A07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3110" w14:textId="77777777" w:rsidR="001C51A7" w:rsidRDefault="001C51A7" w:rsidP="0005277D">
      <w:pPr>
        <w:spacing w:after="0" w:line="240" w:lineRule="auto"/>
      </w:pPr>
      <w:r>
        <w:separator/>
      </w:r>
    </w:p>
  </w:endnote>
  <w:endnote w:type="continuationSeparator" w:id="0">
    <w:p w14:paraId="5AFF45FC" w14:textId="77777777" w:rsidR="001C51A7" w:rsidRDefault="001C51A7" w:rsidP="0005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7EE" w14:textId="77777777" w:rsidR="00294FBE" w:rsidRDefault="00294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707E" w14:textId="77777777" w:rsidR="00294FBE" w:rsidRDefault="00294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A9F1" w14:textId="77777777" w:rsidR="00294FBE" w:rsidRDefault="0029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ABBD" w14:textId="77777777" w:rsidR="001C51A7" w:rsidRDefault="001C51A7" w:rsidP="0005277D">
      <w:pPr>
        <w:spacing w:after="0" w:line="240" w:lineRule="auto"/>
      </w:pPr>
      <w:r>
        <w:separator/>
      </w:r>
    </w:p>
  </w:footnote>
  <w:footnote w:type="continuationSeparator" w:id="0">
    <w:p w14:paraId="6740D78A" w14:textId="77777777" w:rsidR="001C51A7" w:rsidRDefault="001C51A7" w:rsidP="0005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C679" w14:textId="77777777" w:rsidR="00294FBE" w:rsidRDefault="00294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6F0" w14:textId="275FCDC4" w:rsidR="00294FBE" w:rsidRDefault="00294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4420" w14:textId="77777777" w:rsidR="00294FBE" w:rsidRDefault="00294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308"/>
    <w:multiLevelType w:val="hybridMultilevel"/>
    <w:tmpl w:val="0C567DBE"/>
    <w:lvl w:ilvl="0" w:tplc="91B20020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40576"/>
    <w:multiLevelType w:val="hybridMultilevel"/>
    <w:tmpl w:val="BD8AE7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42464"/>
    <w:multiLevelType w:val="hybridMultilevel"/>
    <w:tmpl w:val="DD7C79EE"/>
    <w:lvl w:ilvl="0" w:tplc="A7668A7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87EAE"/>
    <w:multiLevelType w:val="hybridMultilevel"/>
    <w:tmpl w:val="69EA9EC2"/>
    <w:lvl w:ilvl="0" w:tplc="5754C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B7585"/>
    <w:multiLevelType w:val="hybridMultilevel"/>
    <w:tmpl w:val="974CE62A"/>
    <w:lvl w:ilvl="0" w:tplc="5754C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767F8"/>
    <w:multiLevelType w:val="hybridMultilevel"/>
    <w:tmpl w:val="005C2B2E"/>
    <w:lvl w:ilvl="0" w:tplc="A11664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C758B"/>
    <w:multiLevelType w:val="hybridMultilevel"/>
    <w:tmpl w:val="9EDE53B0"/>
    <w:lvl w:ilvl="0" w:tplc="EFC01C2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860862">
    <w:abstractNumId w:val="1"/>
  </w:num>
  <w:num w:numId="2" w16cid:durableId="1498496435">
    <w:abstractNumId w:val="3"/>
  </w:num>
  <w:num w:numId="3" w16cid:durableId="1328828842">
    <w:abstractNumId w:val="4"/>
  </w:num>
  <w:num w:numId="4" w16cid:durableId="1988196820">
    <w:abstractNumId w:val="6"/>
  </w:num>
  <w:num w:numId="5" w16cid:durableId="1238786771">
    <w:abstractNumId w:val="5"/>
  </w:num>
  <w:num w:numId="6" w16cid:durableId="1853950594">
    <w:abstractNumId w:val="2"/>
  </w:num>
  <w:num w:numId="7" w16cid:durableId="35942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B2"/>
    <w:rsid w:val="0000020A"/>
    <w:rsid w:val="0000297D"/>
    <w:rsid w:val="00004520"/>
    <w:rsid w:val="00046B1D"/>
    <w:rsid w:val="000474DD"/>
    <w:rsid w:val="0005277D"/>
    <w:rsid w:val="000536A0"/>
    <w:rsid w:val="00055ED7"/>
    <w:rsid w:val="00066A65"/>
    <w:rsid w:val="000724B2"/>
    <w:rsid w:val="0008353F"/>
    <w:rsid w:val="000C76D4"/>
    <w:rsid w:val="00123DC2"/>
    <w:rsid w:val="0012513E"/>
    <w:rsid w:val="00133EC5"/>
    <w:rsid w:val="00134DDD"/>
    <w:rsid w:val="00180923"/>
    <w:rsid w:val="0018144E"/>
    <w:rsid w:val="001C51A7"/>
    <w:rsid w:val="001F3BF1"/>
    <w:rsid w:val="00201239"/>
    <w:rsid w:val="00294FBE"/>
    <w:rsid w:val="002A5CFC"/>
    <w:rsid w:val="002B4FE2"/>
    <w:rsid w:val="002E370E"/>
    <w:rsid w:val="00300D9C"/>
    <w:rsid w:val="00305D45"/>
    <w:rsid w:val="00342435"/>
    <w:rsid w:val="003E6BB0"/>
    <w:rsid w:val="0041083E"/>
    <w:rsid w:val="004328EA"/>
    <w:rsid w:val="00466400"/>
    <w:rsid w:val="004769DA"/>
    <w:rsid w:val="0048480F"/>
    <w:rsid w:val="004A076E"/>
    <w:rsid w:val="00513C5D"/>
    <w:rsid w:val="005252BA"/>
    <w:rsid w:val="005463A8"/>
    <w:rsid w:val="00562338"/>
    <w:rsid w:val="005677D5"/>
    <w:rsid w:val="0060146E"/>
    <w:rsid w:val="00607005"/>
    <w:rsid w:val="00632956"/>
    <w:rsid w:val="00652D52"/>
    <w:rsid w:val="00670A15"/>
    <w:rsid w:val="006B202E"/>
    <w:rsid w:val="006B61BE"/>
    <w:rsid w:val="007607D0"/>
    <w:rsid w:val="0077036D"/>
    <w:rsid w:val="00776E8F"/>
    <w:rsid w:val="00786603"/>
    <w:rsid w:val="0082376A"/>
    <w:rsid w:val="0083746E"/>
    <w:rsid w:val="00904D10"/>
    <w:rsid w:val="00916E9C"/>
    <w:rsid w:val="0096232E"/>
    <w:rsid w:val="009C3571"/>
    <w:rsid w:val="009E5192"/>
    <w:rsid w:val="00A12D2F"/>
    <w:rsid w:val="00A34BBF"/>
    <w:rsid w:val="00A9192F"/>
    <w:rsid w:val="00AB7B3C"/>
    <w:rsid w:val="00B123B6"/>
    <w:rsid w:val="00B125ED"/>
    <w:rsid w:val="00B321C9"/>
    <w:rsid w:val="00B62487"/>
    <w:rsid w:val="00B95D43"/>
    <w:rsid w:val="00B96A63"/>
    <w:rsid w:val="00BB1A3F"/>
    <w:rsid w:val="00BE2E6F"/>
    <w:rsid w:val="00BF4A97"/>
    <w:rsid w:val="00C3754C"/>
    <w:rsid w:val="00C772C5"/>
    <w:rsid w:val="00CE4F44"/>
    <w:rsid w:val="00D05311"/>
    <w:rsid w:val="00D1090D"/>
    <w:rsid w:val="00D47B8A"/>
    <w:rsid w:val="00D63D12"/>
    <w:rsid w:val="00D6555D"/>
    <w:rsid w:val="00D65E89"/>
    <w:rsid w:val="00D84156"/>
    <w:rsid w:val="00D85715"/>
    <w:rsid w:val="00DC1367"/>
    <w:rsid w:val="00E2412C"/>
    <w:rsid w:val="00E40FDB"/>
    <w:rsid w:val="00E96EF6"/>
    <w:rsid w:val="00EA0AD1"/>
    <w:rsid w:val="00EB09FC"/>
    <w:rsid w:val="00EB429D"/>
    <w:rsid w:val="00ED1D26"/>
    <w:rsid w:val="00F10583"/>
    <w:rsid w:val="00F31F81"/>
    <w:rsid w:val="00F640C8"/>
    <w:rsid w:val="00F75BB5"/>
    <w:rsid w:val="00F94ABE"/>
    <w:rsid w:val="00FD50C3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D8F5D"/>
  <w15:docId w15:val="{0A486F2E-9051-48BA-B346-31C00AB1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513E"/>
    <w:rPr>
      <w:rFonts w:ascii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6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6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A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A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A6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63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353F"/>
    <w:pPr>
      <w:spacing w:after="0" w:line="240" w:lineRule="auto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353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BE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F94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ABE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70216-d6a3-47db-8c97-3a1ee43dd5c6">
      <Terms xmlns="http://schemas.microsoft.com/office/infopath/2007/PartnerControls"/>
    </lcf76f155ced4ddcb4097134ff3c332f>
    <TaxCatchAll xmlns="606a168e-b825-4b9d-a2b9-396b27fa3e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7B3D22AEA2D47913508B81B54B99F" ma:contentTypeVersion="19" ma:contentTypeDescription="Create a new document." ma:contentTypeScope="" ma:versionID="95024c1095d94f6f9327c11533e189c1">
  <xsd:schema xmlns:xsd="http://www.w3.org/2001/XMLSchema" xmlns:xs="http://www.w3.org/2001/XMLSchema" xmlns:p="http://schemas.microsoft.com/office/2006/metadata/properties" xmlns:ns2="45f6ce90-ba85-4ef2-b43f-c64448cd95eb" xmlns:ns3="7e170216-d6a3-47db-8c97-3a1ee43dd5c6" xmlns:ns4="606a168e-b825-4b9d-a2b9-396b27fa3e1b" targetNamespace="http://schemas.microsoft.com/office/2006/metadata/properties" ma:root="true" ma:fieldsID="cf80c47f1593990aa21d09859ba8d756" ns2:_="" ns3:_="" ns4:_="">
    <xsd:import namespace="45f6ce90-ba85-4ef2-b43f-c64448cd95eb"/>
    <xsd:import namespace="7e170216-d6a3-47db-8c97-3a1ee43dd5c6"/>
    <xsd:import namespace="606a168e-b825-4b9d-a2b9-396b27fa3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6ce90-ba85-4ef2-b43f-c64448cd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0216-d6a3-47db-8c97-3a1ee43dd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db47be-b936-4bdb-afcb-ae95396e9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168e-b825-4b9d-a2b9-396b27fa3e1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12b804-5fce-4715-8b51-614d2b11908a}" ma:internalName="TaxCatchAll" ma:showField="CatchAllData" ma:web="606a168e-b825-4b9d-a2b9-396b27fa3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C7629-476F-4195-9374-15A7A923B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8BAA1-E3A6-4DAC-9AD2-E33E780E8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29D767-9D02-4553-B226-DF7191D20215}">
  <ds:schemaRefs>
    <ds:schemaRef ds:uri="http://schemas.microsoft.com/office/2006/metadata/properties"/>
    <ds:schemaRef ds:uri="http://schemas.microsoft.com/office/infopath/2007/PartnerControls"/>
    <ds:schemaRef ds:uri="7e170216-d6a3-47db-8c97-3a1ee43dd5c6"/>
    <ds:schemaRef ds:uri="606a168e-b825-4b9d-a2b9-396b27fa3e1b"/>
  </ds:schemaRefs>
</ds:datastoreItem>
</file>

<file path=customXml/itemProps4.xml><?xml version="1.0" encoding="utf-8"?>
<ds:datastoreItem xmlns:ds="http://schemas.openxmlformats.org/officeDocument/2006/customXml" ds:itemID="{0154C244-5C71-4191-9E15-1922053AD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6ce90-ba85-4ef2-b43f-c64448cd95eb"/>
    <ds:schemaRef ds:uri="7e170216-d6a3-47db-8c97-3a1ee43dd5c6"/>
    <ds:schemaRef ds:uri="606a168e-b825-4b9d-a2b9-396b27fa3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ABY</dc:creator>
  <cp:lastModifiedBy>Mark Wevers</cp:lastModifiedBy>
  <cp:revision>3</cp:revision>
  <dcterms:created xsi:type="dcterms:W3CDTF">2023-08-23T10:22:00Z</dcterms:created>
  <dcterms:modified xsi:type="dcterms:W3CDTF">2023-08-23T10:24:00Z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0x010100CFC7B3D22AEA2D47913508B81B54B99F</vt:lpwstr>
  </property>
  <property fmtid="{D5CDD505-2E9C-101B-9397-08002B2CF9AE}" pid="3" name="Order">
    <vt:r8>200900</vt:r8>
  </property>
  <property fmtid="{D5CDD505-2E9C-101B-9397-08002B2CF9AE}" pid="4" name="MSIP_Label_95225633-f92c-4cc3-8039-da610ec32b8c_Enabled">
    <vt:lpwstr>True</vt:lpwstr>
  </property>
  <property fmtid="{D5CDD505-2E9C-101B-9397-08002B2CF9AE}" pid="5" name="MSIP_Label_95225633-f92c-4cc3-8039-da610ec32b8c_SiteId">
    <vt:lpwstr>039901df-31e4-4a23-b00c-1f9800e5961c</vt:lpwstr>
  </property>
  <property fmtid="{D5CDD505-2E9C-101B-9397-08002B2CF9AE}" pid="6" name="MSIP_Label_95225633-f92c-4cc3-8039-da610ec32b8c_Owner">
    <vt:lpwstr>ebi@tg.nl</vt:lpwstr>
  </property>
  <property fmtid="{D5CDD505-2E9C-101B-9397-08002B2CF9AE}" pid="7" name="MSIP_Label_95225633-f92c-4cc3-8039-da610ec32b8c_SetDate">
    <vt:lpwstr>2019-04-04T08:15:01.5413858Z</vt:lpwstr>
  </property>
  <property fmtid="{D5CDD505-2E9C-101B-9397-08002B2CF9AE}" pid="8" name="MSIP_Label_95225633-f92c-4cc3-8039-da610ec32b8c_Name">
    <vt:lpwstr>TG standaard</vt:lpwstr>
  </property>
  <property fmtid="{D5CDD505-2E9C-101B-9397-08002B2CF9AE}" pid="9" name="MSIP_Label_95225633-f92c-4cc3-8039-da610ec32b8c_Application">
    <vt:lpwstr>Microsoft Azure Information Protection</vt:lpwstr>
  </property>
  <property fmtid="{D5CDD505-2E9C-101B-9397-08002B2CF9AE}" pid="10" name="MSIP_Label_95225633-f92c-4cc3-8039-da610ec32b8c_Extended_MSFT_Method">
    <vt:lpwstr>Automatic</vt:lpwstr>
  </property>
  <property fmtid="{D5CDD505-2E9C-101B-9397-08002B2CF9AE}" pid="11" name="Sensitivity">
    <vt:lpwstr>TG standaard</vt:lpwstr>
  </property>
  <property fmtid="{D5CDD505-2E9C-101B-9397-08002B2CF9AE}" pid="12" name="MediaServiceImageTags">
    <vt:lpwstr/>
  </property>
</Properties>
</file>