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9F" w:rsidRPr="0037709F" w:rsidRDefault="0037709F" w:rsidP="0037709F">
      <w:pPr>
        <w:pageBreakBefore/>
        <w:spacing w:after="660" w:line="300" w:lineRule="atLeast"/>
        <w:ind w:left="426"/>
        <w:outlineLvl w:val="0"/>
        <w:rPr>
          <w:rFonts w:ascii="Verdana" w:eastAsia="DejaVu Sans" w:hAnsi="Verdana" w:cs="Times New Roman"/>
          <w:sz w:val="24"/>
          <w:lang w:eastAsia="nl-NL"/>
        </w:rPr>
      </w:pPr>
      <w:bookmarkStart w:id="0" w:name="_Toc46249998"/>
      <w:bookmarkStart w:id="1" w:name="_Toc118189468"/>
      <w:r>
        <w:rPr>
          <w:rFonts w:ascii="Verdana" w:eastAsia="DejaVu Sans" w:hAnsi="Verdana" w:cs="Times New Roman"/>
          <w:sz w:val="24"/>
          <w:lang w:eastAsia="nl-NL"/>
        </w:rPr>
        <w:t xml:space="preserve">Bijlage H   </w:t>
      </w:r>
      <w:r>
        <w:rPr>
          <w:rFonts w:ascii="Verdana" w:eastAsia="DejaVu Sans" w:hAnsi="Verdana" w:cs="Times New Roman"/>
          <w:sz w:val="24"/>
          <w:lang w:eastAsia="nl-NL"/>
        </w:rPr>
        <w:tab/>
      </w:r>
      <w:r w:rsidRPr="0037709F">
        <w:rPr>
          <w:rFonts w:ascii="Verdana" w:eastAsia="DejaVu Sans" w:hAnsi="Verdana" w:cs="Times New Roman"/>
          <w:sz w:val="24"/>
          <w:lang w:eastAsia="nl-NL"/>
        </w:rPr>
        <w:t>Inschrijvingsstaat</w:t>
      </w:r>
      <w:bookmarkEnd w:id="0"/>
      <w:bookmarkEnd w:id="1"/>
      <w:r w:rsidRPr="0037709F">
        <w:rPr>
          <w:rFonts w:ascii="Verdana" w:eastAsia="DejaVu Sans" w:hAnsi="Verdana" w:cs="Times New Roman"/>
          <w:sz w:val="24"/>
          <w:lang w:eastAsia="nl-NL"/>
        </w:rPr>
        <w:t xml:space="preserve"> </w:t>
      </w:r>
    </w:p>
    <w:p w:rsidR="0037709F" w:rsidRPr="0037709F" w:rsidRDefault="0037709F" w:rsidP="0037709F">
      <w:pPr>
        <w:ind w:left="426"/>
        <w:rPr>
          <w:rFonts w:ascii="Verdana" w:eastAsia="DejaVu Sans" w:hAnsi="Verdana" w:cs="Times New Roman"/>
          <w:color w:val="000000"/>
          <w:szCs w:val="24"/>
          <w:lang w:eastAsia="nl-NL"/>
        </w:rPr>
      </w:pPr>
    </w:p>
    <w:p w:rsidR="0030213A" w:rsidRPr="0030213A" w:rsidRDefault="0037709F" w:rsidP="0030213A">
      <w:pPr>
        <w:rPr>
          <w:rFonts w:ascii="Verdana" w:eastAsia="DejaVu Sans" w:hAnsi="Verdana" w:cs="Lohit Hindi"/>
          <w:color w:val="000000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 xml:space="preserve">Voor de uitvoering van project </w:t>
      </w:r>
      <w:r w:rsidR="0030213A">
        <w:rPr>
          <w:rFonts w:ascii="Verdana" w:eastAsia="DejaVu Sans" w:hAnsi="Verdana" w:cs="Times New Roman"/>
          <w:lang w:eastAsia="nl-NL"/>
        </w:rPr>
        <w:t>“</w:t>
      </w:r>
      <w:r w:rsidR="0030213A" w:rsidRPr="0030213A">
        <w:rPr>
          <w:rFonts w:ascii="Verdana" w:eastAsia="DejaVu Sans" w:hAnsi="Verdana" w:cs="Lohit Hindi"/>
          <w:color w:val="000000"/>
          <w:lang w:eastAsia="nl-NL"/>
        </w:rPr>
        <w:t>De verkeerskundige evaluatie van I</w:t>
      </w:r>
      <w:r w:rsidR="0030213A" w:rsidRPr="0030213A">
        <w:rPr>
          <w:rFonts w:ascii="Verdana" w:eastAsia="DejaVu Sans" w:hAnsi="Verdana" w:cs="Arial"/>
          <w:shd w:val="clear" w:color="auto" w:fill="FFFFFF"/>
          <w:lang w:eastAsia="nl-NL"/>
        </w:rPr>
        <w:t>ntelligente verkeersregelinstallaties (</w:t>
      </w:r>
      <w:proofErr w:type="spellStart"/>
      <w:r w:rsidR="0030213A" w:rsidRPr="0030213A">
        <w:rPr>
          <w:rFonts w:ascii="Verdana" w:eastAsia="DejaVu Sans" w:hAnsi="Verdana" w:cs="Lohit Hindi"/>
          <w:color w:val="000000"/>
          <w:lang w:eastAsia="nl-NL"/>
        </w:rPr>
        <w:t>iVRI’s</w:t>
      </w:r>
      <w:proofErr w:type="spellEnd"/>
      <w:r w:rsidR="0030213A" w:rsidRPr="0030213A">
        <w:rPr>
          <w:rFonts w:ascii="Verdana" w:eastAsia="DejaVu Sans" w:hAnsi="Verdana" w:cs="Arial"/>
          <w:shd w:val="clear" w:color="auto" w:fill="FFFFFF"/>
          <w:lang w:eastAsia="nl-NL"/>
        </w:rPr>
        <w:t>)</w:t>
      </w:r>
      <w:r w:rsidR="0030213A" w:rsidRPr="0030213A">
        <w:rPr>
          <w:rFonts w:ascii="Arial" w:eastAsia="DejaVu Sans" w:hAnsi="Arial" w:cs="Arial"/>
          <w:color w:val="4D5156"/>
          <w:sz w:val="21"/>
          <w:szCs w:val="21"/>
          <w:shd w:val="clear" w:color="auto" w:fill="FFFFFF"/>
          <w:lang w:eastAsia="nl-NL"/>
        </w:rPr>
        <w:t xml:space="preserve"> </w:t>
      </w:r>
      <w:r w:rsidR="0030213A" w:rsidRPr="0030213A">
        <w:rPr>
          <w:rFonts w:ascii="Verdana" w:eastAsia="DejaVu Sans" w:hAnsi="Verdana" w:cs="Lohit Hindi"/>
          <w:color w:val="000000"/>
          <w:lang w:eastAsia="nl-NL"/>
        </w:rPr>
        <w:t xml:space="preserve"> als input voor de 2</w:t>
      </w:r>
      <w:r w:rsidR="0030213A" w:rsidRPr="0030213A">
        <w:rPr>
          <w:rFonts w:ascii="Verdana" w:eastAsia="DejaVu Sans" w:hAnsi="Verdana" w:cs="Lohit Hindi"/>
          <w:color w:val="000000"/>
          <w:vertAlign w:val="superscript"/>
          <w:lang w:eastAsia="nl-NL"/>
        </w:rPr>
        <w:t>de</w:t>
      </w:r>
      <w:r w:rsidR="0030213A" w:rsidRPr="0030213A">
        <w:rPr>
          <w:rFonts w:ascii="Verdana" w:eastAsia="DejaVu Sans" w:hAnsi="Verdana" w:cs="Lohit Hindi"/>
          <w:color w:val="000000"/>
          <w:lang w:eastAsia="nl-NL"/>
        </w:rPr>
        <w:t xml:space="preserve"> tranche</w:t>
      </w:r>
      <w:r w:rsidR="0030213A">
        <w:rPr>
          <w:rFonts w:ascii="Verdana" w:eastAsia="DejaVu Sans" w:hAnsi="Verdana" w:cs="Lohit Hindi"/>
          <w:color w:val="000000"/>
          <w:lang w:eastAsia="nl-NL"/>
        </w:rPr>
        <w:t>”, zaaknummer 31189320</w:t>
      </w:r>
    </w:p>
    <w:p w:rsidR="0037709F" w:rsidRPr="0037709F" w:rsidRDefault="0037709F" w:rsidP="0037709F">
      <w:pPr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37709F" w:rsidRPr="0037709F" w:rsidRDefault="0037709F" w:rsidP="0037709F">
      <w:pPr>
        <w:tabs>
          <w:tab w:val="left" w:pos="3456"/>
          <w:tab w:val="right" w:pos="9026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>Ondergetekende(n): ………………….…………………………….</w:t>
      </w:r>
    </w:p>
    <w:p w:rsidR="0037709F" w:rsidRPr="0037709F" w:rsidRDefault="0037709F" w:rsidP="0037709F">
      <w:pPr>
        <w:tabs>
          <w:tab w:val="left" w:pos="3456"/>
          <w:tab w:val="right" w:pos="9026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>te dezen rechtsgeldig vertegenwoordigd door ………………………….,</w:t>
      </w:r>
    </w:p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>verklaart (verklaren) zich door ondertekening dezes bereid om diensten te verrichten als beschreven in de aanbestedingsleidraad, tegen onderstaande prij</w:t>
      </w:r>
      <w:r w:rsidR="00CF0527">
        <w:rPr>
          <w:rFonts w:ascii="Verdana" w:eastAsia="DejaVu Sans" w:hAnsi="Verdana" w:cs="Times New Roman"/>
          <w:lang w:eastAsia="nl-NL"/>
        </w:rPr>
        <w:t>zen (per product) exclusief btw.</w:t>
      </w:r>
    </w:p>
    <w:p w:rsidR="00CF0527" w:rsidRDefault="00CF0527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CF0527" w:rsidRPr="00581BDE" w:rsidRDefault="00CF0527" w:rsidP="00CF0527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b/>
          <w:lang w:eastAsia="nl-NL"/>
        </w:rPr>
      </w:pPr>
      <w:r w:rsidRPr="00581BDE">
        <w:rPr>
          <w:rFonts w:ascii="Verdana" w:eastAsia="DejaVu Sans" w:hAnsi="Verdana" w:cs="Times New Roman"/>
          <w:b/>
          <w:lang w:eastAsia="nl-NL"/>
        </w:rPr>
        <w:t>Uitgegaan wordt van een totaal van 4 evaluatiestudies ; u wordt verzocht voor de 4 studies totaal de bedragen te specificeren, waarbij dient te worden uitgegaan van een gemiddelde prijs per kruispunt.</w:t>
      </w:r>
    </w:p>
    <w:p w:rsidR="00CF0527" w:rsidRPr="0037709F" w:rsidRDefault="00CF0527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37709F" w:rsidRPr="0037709F" w:rsidRDefault="0037709F" w:rsidP="0037709F">
      <w:pPr>
        <w:overflowPunct w:val="0"/>
        <w:autoSpaceDE w:val="0"/>
        <w:autoSpaceDN w:val="0"/>
        <w:adjustRightInd w:val="0"/>
        <w:spacing w:line="240" w:lineRule="atLeast"/>
        <w:ind w:left="426"/>
        <w:textAlignment w:val="baseline"/>
        <w:rPr>
          <w:rFonts w:ascii="Verdana" w:eastAsia="Arial Unicode MS" w:hAnsi="Verdana" w:cs="Times New Roman"/>
          <w:b/>
          <w:sz w:val="20"/>
          <w:szCs w:val="20"/>
        </w:rPr>
      </w:pPr>
    </w:p>
    <w:tbl>
      <w:tblPr>
        <w:tblW w:w="8081" w:type="dxa"/>
        <w:tblInd w:w="4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1349"/>
        <w:gridCol w:w="2478"/>
      </w:tblGrid>
      <w:tr w:rsidR="0037709F" w:rsidRPr="0037709F" w:rsidTr="0037709F">
        <w:trPr>
          <w:trHeight w:val="863"/>
        </w:trPr>
        <w:tc>
          <w:tcPr>
            <w:tcW w:w="4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jc w:val="center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 xml:space="preserve">  tarief/uur (alleen indien van toepassing)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€ …..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</w:tr>
      <w:tr w:rsidR="0037709F" w:rsidRPr="0037709F" w:rsidTr="0037709F">
        <w:trPr>
          <w:trHeight w:val="267"/>
        </w:trPr>
        <w:tc>
          <w:tcPr>
            <w:tcW w:w="4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Diensten / (deel)producten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Aantal</w:t>
            </w:r>
          </w:p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  <w:tc>
          <w:tcPr>
            <w:tcW w:w="24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Totaal  kosten producten</w:t>
            </w:r>
          </w:p>
        </w:tc>
      </w:tr>
      <w:tr w:rsidR="0037709F" w:rsidRPr="0037709F" w:rsidTr="0037709F">
        <w:trPr>
          <w:trHeight w:val="208"/>
        </w:trPr>
        <w:tc>
          <w:tcPr>
            <w:tcW w:w="42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213A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lang w:eastAsia="nl-NL"/>
              </w:rPr>
              <w:t xml:space="preserve">1. </w:t>
            </w:r>
            <w:r w:rsidR="0030213A" w:rsidRPr="0030213A">
              <w:rPr>
                <w:rFonts w:ascii="Verdana" w:eastAsia="DejaVu Sans" w:hAnsi="Verdana" w:cs="Lohit Hindi"/>
                <w:color w:val="000000"/>
                <w:lang w:eastAsia="nl-NL"/>
              </w:rPr>
              <w:t>Opstellen onderzoeksdes</w:t>
            </w:r>
            <w:r w:rsidR="007674B5">
              <w:rPr>
                <w:rFonts w:ascii="Verdana" w:eastAsia="DejaVu Sans" w:hAnsi="Verdana" w:cs="Lohit Hindi"/>
                <w:color w:val="000000"/>
                <w:lang w:eastAsia="nl-NL"/>
              </w:rPr>
              <w:t>i</w:t>
            </w:r>
            <w:r w:rsidR="0030213A" w:rsidRPr="0030213A">
              <w:rPr>
                <w:rFonts w:ascii="Verdana" w:eastAsia="DejaVu Sans" w:hAnsi="Verdana" w:cs="Lohit Hindi"/>
                <w:color w:val="000000"/>
                <w:lang w:eastAsia="nl-NL"/>
              </w:rPr>
              <w:t>gn: go/no go moment</w:t>
            </w:r>
          </w:p>
          <w:p w:rsidR="0037709F" w:rsidRPr="0037709F" w:rsidRDefault="0037709F" w:rsidP="0030213A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autoSpaceDN w:val="0"/>
              <w:spacing w:line="240" w:lineRule="exact"/>
              <w:ind w:left="426"/>
              <w:contextualSpacing/>
              <w:textAlignment w:val="baseline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CF0527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>
              <w:rPr>
                <w:rFonts w:ascii="Verdana" w:eastAsia="DejaVu Sans" w:hAnsi="Verdana" w:cs="Times New Roman"/>
                <w:lang w:eastAsia="nl-NL"/>
              </w:rPr>
              <w:t>4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37709F" w:rsidRPr="0037709F" w:rsidTr="0037709F">
        <w:trPr>
          <w:trHeight w:val="208"/>
        </w:trPr>
        <w:tc>
          <w:tcPr>
            <w:tcW w:w="42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37709F" w:rsidP="0030213A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lang w:eastAsia="nl-NL"/>
              </w:rPr>
              <w:t xml:space="preserve">2. </w:t>
            </w:r>
            <w:r w:rsidR="0030213A" w:rsidRPr="0030213A">
              <w:rPr>
                <w:rFonts w:ascii="Verdana" w:eastAsia="DejaVu Sans" w:hAnsi="Verdana" w:cs="Lohit Hindi"/>
                <w:color w:val="000000"/>
                <w:lang w:eastAsia="nl-NL"/>
              </w:rPr>
              <w:t>Conceptrapportage ter bespreking en review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CF0527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>
              <w:rPr>
                <w:rFonts w:ascii="Verdana" w:eastAsia="DejaVu Sans" w:hAnsi="Verdana" w:cs="Times New Roman"/>
                <w:lang w:eastAsia="nl-NL"/>
              </w:rPr>
              <w:t>4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37709F" w:rsidRPr="0037709F" w:rsidTr="0037709F">
        <w:trPr>
          <w:trHeight w:val="208"/>
        </w:trPr>
        <w:tc>
          <w:tcPr>
            <w:tcW w:w="42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37709F" w:rsidP="0030213A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lang w:eastAsia="nl-NL"/>
              </w:rPr>
              <w:t xml:space="preserve">3. </w:t>
            </w:r>
            <w:r w:rsidR="0030213A" w:rsidRPr="0030213A">
              <w:rPr>
                <w:rFonts w:ascii="Verdana" w:eastAsia="DejaVu Sans" w:hAnsi="Verdana" w:cs="Lohit Hindi"/>
                <w:color w:val="000000"/>
                <w:lang w:eastAsia="nl-NL"/>
              </w:rPr>
              <w:t>Oplevering eindrapportage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CF0527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>
              <w:rPr>
                <w:rFonts w:ascii="Verdana" w:eastAsia="DejaVu Sans" w:hAnsi="Verdana" w:cs="Times New Roman"/>
                <w:lang w:eastAsia="nl-NL"/>
              </w:rPr>
              <w:t>4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37709F" w:rsidRPr="0037709F" w:rsidTr="0037709F">
        <w:trPr>
          <w:trHeight w:val="208"/>
        </w:trPr>
        <w:tc>
          <w:tcPr>
            <w:tcW w:w="42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37709F" w:rsidRPr="0037709F" w:rsidTr="0037709F">
        <w:trPr>
          <w:trHeight w:val="208"/>
        </w:trPr>
        <w:tc>
          <w:tcPr>
            <w:tcW w:w="42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213A" w:rsidRDefault="0030213A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>
              <w:rPr>
                <w:rFonts w:ascii="Verdana" w:eastAsia="DejaVu Sans" w:hAnsi="Verdana" w:cs="Times New Roman"/>
                <w:lang w:eastAsia="nl-NL"/>
              </w:rPr>
              <w:t>Stelpost</w:t>
            </w:r>
          </w:p>
          <w:p w:rsidR="0037709F" w:rsidRPr="0037709F" w:rsidRDefault="0030213A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 w:rsidRPr="0030213A">
              <w:rPr>
                <w:rFonts w:ascii="Verdana" w:eastAsia="DejaVu Sans" w:hAnsi="Verdana" w:cs="Lohit Hindi"/>
                <w:lang w:eastAsia="nl-NL"/>
              </w:rPr>
              <w:t>De evaluerende partij wordt gevraagd om (als stelpost) mee te lezen/denken met een korte cyclische evaluatie en waar nodig de bevindingen te onderbouwen met data.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F" w:rsidRPr="0037709F" w:rsidRDefault="00CF0527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  <w:r>
              <w:rPr>
                <w:rFonts w:ascii="Verdana" w:eastAsia="DejaVu Sans" w:hAnsi="Verdana" w:cs="Times New Roman"/>
                <w:lang w:eastAsia="nl-NL"/>
              </w:rPr>
              <w:t>4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30213A" w:rsidRPr="0037709F" w:rsidTr="0037709F">
        <w:trPr>
          <w:trHeight w:val="208"/>
        </w:trPr>
        <w:tc>
          <w:tcPr>
            <w:tcW w:w="42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213A" w:rsidRDefault="0030213A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3A" w:rsidRPr="0037709F" w:rsidRDefault="0030213A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213A" w:rsidRPr="0037709F" w:rsidRDefault="0030213A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lang w:eastAsia="nl-NL"/>
              </w:rPr>
            </w:pPr>
          </w:p>
        </w:tc>
      </w:tr>
      <w:tr w:rsidR="0037709F" w:rsidRPr="0037709F" w:rsidTr="0037709F">
        <w:trPr>
          <w:trHeight w:val="527"/>
        </w:trPr>
        <w:tc>
          <w:tcPr>
            <w:tcW w:w="4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Totaal inschrijving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</w:p>
        </w:tc>
        <w:tc>
          <w:tcPr>
            <w:tcW w:w="24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709F" w:rsidRPr="0037709F" w:rsidRDefault="0037709F" w:rsidP="0037709F">
            <w:pPr>
              <w:tabs>
                <w:tab w:val="left" w:pos="-1440"/>
                <w:tab w:val="left" w:pos="-72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240" w:lineRule="atLeast"/>
              <w:ind w:left="426"/>
              <w:rPr>
                <w:rFonts w:ascii="Verdana" w:eastAsia="DejaVu Sans" w:hAnsi="Verdana" w:cs="Times New Roman"/>
                <w:b/>
                <w:lang w:eastAsia="nl-NL"/>
              </w:rPr>
            </w:pPr>
            <w:r w:rsidRPr="0037709F">
              <w:rPr>
                <w:rFonts w:ascii="Verdana" w:eastAsia="DejaVu Sans" w:hAnsi="Verdana" w:cs="Times New Roman"/>
                <w:b/>
                <w:lang w:eastAsia="nl-NL"/>
              </w:rPr>
              <w:t>€ ….</w:t>
            </w:r>
          </w:p>
        </w:tc>
      </w:tr>
    </w:tbl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lang w:eastAsia="nl-NL"/>
        </w:rPr>
      </w:pPr>
    </w:p>
    <w:p w:rsidR="0037709F" w:rsidRPr="0037709F" w:rsidRDefault="0037709F" w:rsidP="0037709F">
      <w:pPr>
        <w:spacing w:after="120"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szCs w:val="24"/>
          <w:lang w:eastAsia="nl-NL"/>
        </w:rPr>
        <w:t xml:space="preserve">Indien de </w:t>
      </w:r>
      <w:r w:rsidR="0030213A">
        <w:rPr>
          <w:rFonts w:ascii="Verdana" w:eastAsia="DejaVu Sans" w:hAnsi="Verdana" w:cs="Times New Roman"/>
          <w:szCs w:val="24"/>
          <w:lang w:eastAsia="nl-NL"/>
        </w:rPr>
        <w:t xml:space="preserve">vraagspecificatie of </w:t>
      </w:r>
      <w:r w:rsidRPr="0037709F">
        <w:rPr>
          <w:rFonts w:ascii="Verdana" w:eastAsia="DejaVu Sans" w:hAnsi="Verdana" w:cs="Times New Roman"/>
          <w:szCs w:val="24"/>
          <w:lang w:eastAsia="nl-NL"/>
        </w:rPr>
        <w:t xml:space="preserve">aanbestedingsleidraad </w:t>
      </w:r>
      <w:r w:rsidR="0030213A">
        <w:rPr>
          <w:rFonts w:ascii="Verdana" w:eastAsia="DejaVu Sans" w:hAnsi="Verdana" w:cs="Times New Roman"/>
          <w:szCs w:val="24"/>
          <w:lang w:eastAsia="nl-NL"/>
        </w:rPr>
        <w:t xml:space="preserve">een stelpost of </w:t>
      </w:r>
      <w:r w:rsidRPr="0037709F">
        <w:rPr>
          <w:rFonts w:ascii="Verdana" w:eastAsia="DejaVu Sans" w:hAnsi="Verdana" w:cs="Times New Roman"/>
          <w:szCs w:val="24"/>
          <w:lang w:eastAsia="nl-NL"/>
        </w:rPr>
        <w:t>één of meer optie(s) bevat, verbindt opdrachtnemer zich tevens tot uitvoering van die Optie(s) overeenkomstig de prijzen per (deel) product zoals in deze Inschrijvingsstaat aangegeven. Indien meer- of minderwerk aan de orde is gelden de prijzen per (deel) product, zoals in deze Inschrijvingsstaat aangegeven.</w:t>
      </w:r>
    </w:p>
    <w:p w:rsidR="0037709F" w:rsidRPr="0037709F" w:rsidRDefault="0037709F" w:rsidP="0037709F">
      <w:pPr>
        <w:spacing w:after="120" w:line="240" w:lineRule="atLeast"/>
        <w:ind w:left="426"/>
        <w:rPr>
          <w:rFonts w:ascii="Verdana" w:eastAsia="DejaVu Sans" w:hAnsi="Verdana" w:cs="Times New Roman"/>
          <w:lang w:eastAsia="nl-NL"/>
        </w:rPr>
      </w:pPr>
      <w:r w:rsidRPr="0037709F">
        <w:rPr>
          <w:rFonts w:ascii="Verdana" w:eastAsia="DejaVu Sans" w:hAnsi="Verdana" w:cs="Times New Roman"/>
          <w:lang w:eastAsia="nl-NL"/>
        </w:rPr>
        <w:t xml:space="preserve">Indien meer- of minderwerk aan de orde is gelden de prijzen per (deel) product, zoals aangegeven. </w:t>
      </w:r>
    </w:p>
    <w:p w:rsidR="0037709F" w:rsidRPr="0037709F" w:rsidRDefault="0037709F" w:rsidP="0037709F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426"/>
        <w:rPr>
          <w:rFonts w:ascii="Verdana" w:eastAsia="DejaVu Sans" w:hAnsi="Verdana" w:cs="Times New Roman"/>
          <w:b/>
          <w:lang w:eastAsia="nl-NL"/>
        </w:rPr>
      </w:pPr>
    </w:p>
    <w:p w:rsidR="0037709F" w:rsidRPr="0037709F" w:rsidRDefault="0037709F" w:rsidP="0037709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426"/>
        <w:rPr>
          <w:rFonts w:ascii="Verdana" w:eastAsia="DejaVu Sans" w:hAnsi="Verdana" w:cs="Times New Roman"/>
          <w:b/>
          <w:bCs/>
          <w:lang w:eastAsia="nl-NL"/>
        </w:rPr>
      </w:pPr>
      <w:r w:rsidRPr="0037709F">
        <w:rPr>
          <w:rFonts w:ascii="Verdana" w:eastAsia="DejaVu Sans" w:hAnsi="Verdana" w:cs="Times New Roman"/>
          <w:b/>
          <w:bCs/>
          <w:lang w:eastAsia="nl-NL"/>
        </w:rPr>
        <w:t>Ondertekening</w:t>
      </w:r>
    </w:p>
    <w:p w:rsidR="003F5EB0" w:rsidRPr="003F5EB0" w:rsidRDefault="0037709F" w:rsidP="0030213A">
      <w:pPr>
        <w:ind w:left="426"/>
      </w:pPr>
      <w:r w:rsidRPr="0037709F">
        <w:rPr>
          <w:rFonts w:ascii="Verdana" w:eastAsia="DejaVu Sans" w:hAnsi="Verdana" w:cs="Times New Roman"/>
          <w:szCs w:val="24"/>
          <w:lang w:eastAsia="nl-NL"/>
        </w:rPr>
        <w:t xml:space="preserve">Deze verklaring dient </w:t>
      </w:r>
      <w:r w:rsidRPr="0037709F">
        <w:rPr>
          <w:rFonts w:ascii="Verdana" w:eastAsia="DejaVu Sans" w:hAnsi="Verdana" w:cs="V&amp;W Syntax (Adobe)"/>
          <w:szCs w:val="24"/>
          <w:lang w:eastAsia="nl-NL"/>
        </w:rPr>
        <w:t xml:space="preserve">door de inschrijver en in geval van een samenwerkingsverband van ondernemers, </w:t>
      </w:r>
      <w:r w:rsidRPr="0037709F">
        <w:rPr>
          <w:rFonts w:ascii="Verdana" w:eastAsia="DejaVu Sans" w:hAnsi="Verdana" w:cs="Times New Roman"/>
          <w:szCs w:val="24"/>
          <w:lang w:eastAsia="nl-NL"/>
        </w:rPr>
        <w:t>al dan niet een vennootschap onder firma</w:t>
      </w:r>
      <w:r w:rsidRPr="0037709F">
        <w:rPr>
          <w:rFonts w:ascii="Verdana" w:eastAsia="DejaVu Sans" w:hAnsi="Verdana" w:cs="V&amp;W Syntax (Adobe)"/>
          <w:szCs w:val="24"/>
          <w:lang w:eastAsia="nl-NL"/>
        </w:rPr>
        <w:t xml:space="preserve">, </w:t>
      </w:r>
      <w:r w:rsidRPr="0037709F">
        <w:rPr>
          <w:rFonts w:ascii="Verdana" w:eastAsia="DejaVu Sans" w:hAnsi="Verdana" w:cs="V&amp;W Syntax (Adobe)"/>
          <w:szCs w:val="24"/>
          <w:u w:val="single"/>
          <w:lang w:eastAsia="nl-NL"/>
        </w:rPr>
        <w:t>alle</w:t>
      </w:r>
      <w:r w:rsidRPr="0037709F">
        <w:rPr>
          <w:rFonts w:ascii="Verdana" w:eastAsia="DejaVu Sans" w:hAnsi="Verdana" w:cs="V&amp;W Syntax (Adobe)"/>
          <w:szCs w:val="24"/>
          <w:lang w:eastAsia="nl-NL"/>
        </w:rPr>
        <w:t xml:space="preserve"> inschrijvers, </w:t>
      </w:r>
      <w:r w:rsidRPr="0037709F">
        <w:rPr>
          <w:rFonts w:ascii="Verdana" w:eastAsia="DejaVu Sans" w:hAnsi="Verdana" w:cs="Times New Roman"/>
          <w:szCs w:val="24"/>
          <w:lang w:eastAsia="nl-NL"/>
        </w:rPr>
        <w:t>digitaal te worden ondertekend conform paragraaf 4.3.1.</w:t>
      </w:r>
      <w:bookmarkStart w:id="2" w:name="_GoBack"/>
      <w:bookmarkEnd w:id="2"/>
    </w:p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09F" w:rsidRDefault="0037709F" w:rsidP="0088501B">
      <w:r>
        <w:separator/>
      </w:r>
    </w:p>
  </w:endnote>
  <w:endnote w:type="continuationSeparator" w:id="0">
    <w:p w:rsidR="0037709F" w:rsidRDefault="0037709F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09F" w:rsidRDefault="0037709F" w:rsidP="0088501B">
      <w:r>
        <w:separator/>
      </w:r>
    </w:p>
  </w:footnote>
  <w:footnote w:type="continuationSeparator" w:id="0">
    <w:p w:rsidR="0037709F" w:rsidRDefault="0037709F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327403A"/>
    <w:multiLevelType w:val="hybridMultilevel"/>
    <w:tmpl w:val="DD242D9E"/>
    <w:lvl w:ilvl="0" w:tplc="29C0FD50">
      <w:numFmt w:val="bullet"/>
      <w:lvlText w:val="-"/>
      <w:lvlJc w:val="left"/>
      <w:pPr>
        <w:ind w:left="720" w:hanging="360"/>
      </w:pPr>
      <w:rPr>
        <w:rFonts w:ascii="Verdana" w:eastAsia="DejaVu San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8CD31CF"/>
    <w:multiLevelType w:val="hybridMultilevel"/>
    <w:tmpl w:val="85849750"/>
    <w:lvl w:ilvl="0" w:tplc="29C0FD50">
      <w:numFmt w:val="bullet"/>
      <w:lvlText w:val="-"/>
      <w:lvlJc w:val="left"/>
      <w:pPr>
        <w:ind w:left="720" w:hanging="360"/>
      </w:pPr>
      <w:rPr>
        <w:rFonts w:ascii="Verdana" w:eastAsia="DejaVu San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9" w15:restartNumberingAfterBreak="0">
    <w:nsid w:val="5CAF5D0D"/>
    <w:multiLevelType w:val="multilevel"/>
    <w:tmpl w:val="06962652"/>
    <w:numStyleLink w:val="Lijststijl"/>
  </w:abstractNum>
  <w:abstractNum w:abstractNumId="30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9"/>
  </w:num>
  <w:num w:numId="4">
    <w:abstractNumId w:val="10"/>
  </w:num>
  <w:num w:numId="5">
    <w:abstractNumId w:val="16"/>
  </w:num>
  <w:num w:numId="6">
    <w:abstractNumId w:val="19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30"/>
  </w:num>
  <w:num w:numId="14">
    <w:abstractNumId w:val="3"/>
  </w:num>
  <w:num w:numId="15">
    <w:abstractNumId w:val="17"/>
  </w:num>
  <w:num w:numId="16">
    <w:abstractNumId w:val="23"/>
  </w:num>
  <w:num w:numId="17">
    <w:abstractNumId w:val="8"/>
  </w:num>
  <w:num w:numId="18">
    <w:abstractNumId w:val="20"/>
  </w:num>
  <w:num w:numId="19">
    <w:abstractNumId w:val="31"/>
  </w:num>
  <w:num w:numId="20">
    <w:abstractNumId w:val="12"/>
  </w:num>
  <w:num w:numId="21">
    <w:abstractNumId w:val="22"/>
  </w:num>
  <w:num w:numId="22">
    <w:abstractNumId w:val="25"/>
  </w:num>
  <w:num w:numId="23">
    <w:abstractNumId w:val="18"/>
  </w:num>
  <w:num w:numId="24">
    <w:abstractNumId w:val="28"/>
  </w:num>
  <w:num w:numId="25">
    <w:abstractNumId w:val="27"/>
  </w:num>
  <w:num w:numId="26">
    <w:abstractNumId w:val="6"/>
  </w:num>
  <w:num w:numId="27">
    <w:abstractNumId w:val="15"/>
  </w:num>
  <w:num w:numId="28">
    <w:abstractNumId w:val="21"/>
  </w:num>
  <w:num w:numId="29">
    <w:abstractNumId w:val="4"/>
  </w:num>
  <w:num w:numId="30">
    <w:abstractNumId w:val="13"/>
  </w:num>
  <w:num w:numId="31">
    <w:abstractNumId w:val="24"/>
  </w:num>
  <w:num w:numId="32">
    <w:abstractNumId w:val="1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9F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0213A"/>
    <w:rsid w:val="0037709F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674B5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BD4711"/>
    <w:rsid w:val="00C36FAA"/>
    <w:rsid w:val="00C71133"/>
    <w:rsid w:val="00CA55CC"/>
    <w:rsid w:val="00CB3317"/>
    <w:rsid w:val="00CF052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7619D9"/>
  <w15:chartTrackingRefBased/>
  <w15:docId w15:val="{0997ECA7-0773-4A98-8D87-CD473DD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Hage, Charles (WVL)</dc:creator>
  <cp:keywords/>
  <dc:description/>
  <cp:lastModifiedBy>Hage, Charles (WVL)</cp:lastModifiedBy>
  <cp:revision>2</cp:revision>
  <dcterms:created xsi:type="dcterms:W3CDTF">2023-09-11T10:04:00Z</dcterms:created>
  <dcterms:modified xsi:type="dcterms:W3CDTF">2023-09-11T10:04:00Z</dcterms:modified>
</cp:coreProperties>
</file>