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E35C160" w14:textId="4F7ED128" w:rsidR="003D545B" w:rsidRDefault="00EE1D14" w:rsidP="00EE1D1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 xml:space="preserve">TN820832 </w:t>
      </w:r>
      <w:r w:rsidRPr="00EE1D14">
        <w:rPr>
          <w:color w:val="auto"/>
        </w:rPr>
        <w:t>Gebied ZHN - Rijswijk Realiseren TTI-besturing, BMI en AOI</w:t>
      </w:r>
      <w:r>
        <w:rPr>
          <w:color w:val="auto"/>
        </w:rPr>
        <w:t xml:space="preserve"> 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D3E90"/>
    <w:rsid w:val="00A530D9"/>
    <w:rsid w:val="00D254C7"/>
    <w:rsid w:val="00EE1D14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2.xml><?xml version="1.0" encoding="utf-8"?>
<ds:datastoreItem xmlns:ds="http://schemas.openxmlformats.org/officeDocument/2006/customXml" ds:itemID="{669B3F59-C84B-4507-B9B7-2D7759A3A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Bierhuis, H.A.T.M. (Hans)</cp:lastModifiedBy>
  <cp:revision>6</cp:revision>
  <dcterms:created xsi:type="dcterms:W3CDTF">2018-09-07T11:30:00Z</dcterms:created>
  <dcterms:modified xsi:type="dcterms:W3CDTF">2022-08-10T08:27:00Z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