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3134" w14:textId="03B0E9B4" w:rsidR="00223320" w:rsidRPr="00223320" w:rsidRDefault="00067AAE" w:rsidP="00223320">
      <w:pPr>
        <w:spacing w:after="0" w:line="276" w:lineRule="auto"/>
        <w:textAlignment w:val="baseline"/>
        <w:rPr>
          <w:rFonts w:eastAsia="Times New Roman" w:cstheme="minorHAnsi"/>
          <w:sz w:val="18"/>
          <w:szCs w:val="18"/>
          <w:lang w:eastAsia="nl-NL"/>
        </w:rPr>
      </w:pPr>
      <w:r>
        <w:rPr>
          <w:rFonts w:eastAsia="Times New Roman" w:cstheme="minorHAnsi"/>
          <w:b/>
          <w:bCs/>
          <w:color w:val="365F91"/>
          <w:sz w:val="26"/>
          <w:szCs w:val="26"/>
          <w:lang w:eastAsia="nl-NL"/>
        </w:rPr>
        <w:t>Annex 7</w:t>
      </w:r>
      <w:r w:rsidR="00DB140B">
        <w:rPr>
          <w:rFonts w:eastAsia="Times New Roman" w:cstheme="minorHAnsi"/>
          <w:b/>
          <w:bCs/>
          <w:color w:val="365F91"/>
          <w:sz w:val="26"/>
          <w:szCs w:val="26"/>
          <w:lang w:eastAsia="nl-NL"/>
        </w:rPr>
        <w:t xml:space="preserve"> -</w:t>
      </w:r>
      <w:r w:rsidR="00223320" w:rsidRPr="00223320">
        <w:rPr>
          <w:rFonts w:eastAsia="Times New Roman" w:cstheme="minorHAnsi"/>
          <w:b/>
          <w:bCs/>
          <w:color w:val="365F91"/>
          <w:sz w:val="26"/>
          <w:szCs w:val="26"/>
          <w:lang w:eastAsia="nl-NL"/>
        </w:rPr>
        <w:tab/>
        <w:t>Conformiteitenlijst</w:t>
      </w:r>
      <w:r w:rsidR="00223320" w:rsidRPr="00223320">
        <w:rPr>
          <w:rFonts w:eastAsia="Times New Roman" w:cstheme="minorHAnsi"/>
          <w:color w:val="365F91"/>
          <w:sz w:val="26"/>
          <w:szCs w:val="26"/>
          <w:lang w:eastAsia="nl-NL"/>
        </w:rPr>
        <w:t> </w:t>
      </w:r>
    </w:p>
    <w:p w14:paraId="2BBA66B7"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color w:val="365F91"/>
          <w:sz w:val="28"/>
          <w:szCs w:val="28"/>
          <w:lang w:eastAsia="nl-NL"/>
        </w:rPr>
        <w:t> </w:t>
      </w:r>
    </w:p>
    <w:p w14:paraId="0258A42F" w14:textId="77777777" w:rsidR="004E7DC9" w:rsidRDefault="004E7DC9" w:rsidP="00223320">
      <w:pPr>
        <w:spacing w:after="0" w:line="276" w:lineRule="auto"/>
        <w:textAlignment w:val="baseline"/>
        <w:rPr>
          <w:rFonts w:eastAsia="Times New Roman" w:cstheme="minorHAnsi"/>
          <w:lang w:eastAsia="nl-NL"/>
        </w:rPr>
      </w:pPr>
      <w:r>
        <w:rPr>
          <w:rFonts w:eastAsia="Times New Roman" w:cstheme="minorHAnsi"/>
          <w:lang w:eastAsia="nl-NL"/>
        </w:rPr>
        <w:t xml:space="preserve">U </w:t>
      </w:r>
      <w:r w:rsidR="00223320" w:rsidRPr="00223320">
        <w:rPr>
          <w:rFonts w:eastAsia="Times New Roman" w:cstheme="minorHAnsi"/>
          <w:lang w:eastAsia="nl-NL"/>
        </w:rPr>
        <w:t xml:space="preserve">dient de antwoorden in onderstaande conformiteitenlijst aan te kruisen. </w:t>
      </w:r>
    </w:p>
    <w:p w14:paraId="03DE4086" w14:textId="77777777" w:rsidR="004E7DC9" w:rsidRDefault="004E7DC9" w:rsidP="00223320">
      <w:pPr>
        <w:spacing w:after="0" w:line="276" w:lineRule="auto"/>
        <w:textAlignment w:val="baseline"/>
        <w:rPr>
          <w:rFonts w:eastAsia="Times New Roman" w:cstheme="minorHAnsi"/>
          <w:lang w:eastAsia="nl-NL"/>
        </w:rPr>
      </w:pPr>
    </w:p>
    <w:p w14:paraId="2903579E" w14:textId="1FB6336A" w:rsidR="00223320" w:rsidRPr="00223320" w:rsidRDefault="004E7DC9" w:rsidP="00223320">
      <w:pPr>
        <w:spacing w:after="0" w:line="276" w:lineRule="auto"/>
        <w:textAlignment w:val="baseline"/>
        <w:rPr>
          <w:rFonts w:eastAsia="Times New Roman" w:cstheme="minorHAnsi"/>
          <w:sz w:val="18"/>
          <w:szCs w:val="18"/>
          <w:lang w:eastAsia="nl-NL"/>
        </w:rPr>
      </w:pPr>
      <w:r>
        <w:rPr>
          <w:rFonts w:eastAsia="Times New Roman" w:cstheme="minorHAnsi"/>
          <w:lang w:eastAsia="nl-NL"/>
        </w:rPr>
        <w:t xml:space="preserve">U </w:t>
      </w:r>
      <w:r w:rsidR="00223320" w:rsidRPr="00223320">
        <w:rPr>
          <w:rFonts w:eastAsia="Times New Roman" w:cstheme="minorHAnsi"/>
          <w:lang w:eastAsia="nl-NL"/>
        </w:rPr>
        <w:t>dient aan alle hieronder gestelde eisen te voldoen om in aanmerking te komen voor gunning van de opdracht. Het niet (volledig) voldoen aan één of meer van deze eisen betekent uitsluiting van verdere deelname aan deze aanbestedingsprocedure. </w:t>
      </w:r>
    </w:p>
    <w:p w14:paraId="004519C6"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14:paraId="75FA7E71"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Het beantwoorden van een vraag met "conform" betekent dat de gegunde inschrijver handelt op die wijze gedurende de contractperiode. Bij het niet voldoen aan één of meerdere van de gestelde eisen geldt als niet-nakoming van de uit de overeenkomst voortvloeiende verplichtingen. </w:t>
      </w:r>
    </w:p>
    <w:p w14:paraId="25D1BA20"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tbl>
      <w:tblPr>
        <w:tblW w:w="901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3777"/>
        <w:gridCol w:w="989"/>
        <w:gridCol w:w="851"/>
        <w:gridCol w:w="1409"/>
      </w:tblGrid>
      <w:tr w:rsidR="00223320" w:rsidRPr="00223320" w14:paraId="5CD4A3F8" w14:textId="77777777" w:rsidTr="00415325">
        <w:trPr>
          <w:trHeight w:val="300"/>
        </w:trPr>
        <w:tc>
          <w:tcPr>
            <w:tcW w:w="9011" w:type="dxa"/>
            <w:gridSpan w:val="5"/>
            <w:shd w:val="clear" w:color="auto" w:fill="C0C0C0"/>
            <w:vAlign w:val="center"/>
            <w:hideMark/>
          </w:tcPr>
          <w:p w14:paraId="79DE3643" w14:textId="77777777" w:rsidR="00223320" w:rsidRPr="00223320" w:rsidRDefault="00223320" w:rsidP="00223320">
            <w:pPr>
              <w:spacing w:after="0" w:line="276" w:lineRule="auto"/>
              <w:textAlignment w:val="baseline"/>
              <w:divId w:val="226184178"/>
              <w:rPr>
                <w:rFonts w:eastAsia="Times New Roman" w:cstheme="minorHAnsi"/>
                <w:sz w:val="24"/>
                <w:szCs w:val="24"/>
                <w:lang w:eastAsia="nl-NL"/>
              </w:rPr>
            </w:pPr>
            <w:r w:rsidRPr="00223320">
              <w:rPr>
                <w:rFonts w:eastAsia="Times New Roman" w:cstheme="minorHAnsi"/>
                <w:b/>
                <w:bCs/>
                <w:sz w:val="20"/>
                <w:szCs w:val="20"/>
                <w:lang w:eastAsia="nl-NL"/>
              </w:rPr>
              <w:t>Verklaring conformiteit minimumeisen</w:t>
            </w:r>
            <w:r w:rsidRPr="00223320">
              <w:rPr>
                <w:rFonts w:eastAsia="Times New Roman" w:cstheme="minorHAnsi"/>
                <w:sz w:val="20"/>
                <w:szCs w:val="20"/>
                <w:lang w:eastAsia="nl-NL"/>
              </w:rPr>
              <w:t> </w:t>
            </w:r>
          </w:p>
        </w:tc>
      </w:tr>
      <w:tr w:rsidR="00223320" w:rsidRPr="00223320" w14:paraId="205FCF23" w14:textId="77777777" w:rsidTr="00415325">
        <w:trPr>
          <w:trHeight w:val="300"/>
        </w:trPr>
        <w:tc>
          <w:tcPr>
            <w:tcW w:w="5762" w:type="dxa"/>
            <w:gridSpan w:val="2"/>
            <w:shd w:val="clear" w:color="auto" w:fill="C0C0C0"/>
            <w:vAlign w:val="center"/>
            <w:hideMark/>
          </w:tcPr>
          <w:p w14:paraId="64A35634" w14:textId="77777777" w:rsidR="00223320" w:rsidRPr="00223320" w:rsidRDefault="00223320" w:rsidP="00223320">
            <w:pPr>
              <w:spacing w:after="0" w:line="276" w:lineRule="auto"/>
              <w:textAlignment w:val="baseline"/>
              <w:rPr>
                <w:rFonts w:eastAsia="Times New Roman" w:cstheme="minorHAnsi"/>
                <w:sz w:val="24"/>
                <w:szCs w:val="24"/>
                <w:lang w:eastAsia="nl-NL"/>
              </w:rPr>
            </w:pPr>
            <w:r w:rsidRPr="00223320">
              <w:rPr>
                <w:rFonts w:eastAsia="Times New Roman" w:cstheme="minorHAnsi"/>
                <w:b/>
                <w:bCs/>
                <w:sz w:val="20"/>
                <w:szCs w:val="20"/>
                <w:lang w:eastAsia="nl-NL"/>
              </w:rPr>
              <w:t>Minimumeis</w:t>
            </w:r>
            <w:r w:rsidRPr="00223320">
              <w:rPr>
                <w:rFonts w:eastAsia="Times New Roman" w:cstheme="minorHAnsi"/>
                <w:sz w:val="20"/>
                <w:szCs w:val="20"/>
                <w:lang w:eastAsia="nl-NL"/>
              </w:rPr>
              <w:t> </w:t>
            </w:r>
          </w:p>
        </w:tc>
        <w:tc>
          <w:tcPr>
            <w:tcW w:w="989" w:type="dxa"/>
            <w:shd w:val="clear" w:color="auto" w:fill="C0C0C0"/>
            <w:vAlign w:val="center"/>
            <w:hideMark/>
          </w:tcPr>
          <w:p w14:paraId="692F056B" w14:textId="1203E7CC" w:rsidR="00223320" w:rsidRPr="00223320" w:rsidRDefault="00223320" w:rsidP="00415325">
            <w:pPr>
              <w:spacing w:after="0" w:line="276" w:lineRule="auto"/>
              <w:ind w:left="31"/>
              <w:jc w:val="center"/>
              <w:textAlignment w:val="baseline"/>
              <w:rPr>
                <w:rFonts w:eastAsia="Times New Roman" w:cstheme="minorHAnsi"/>
                <w:sz w:val="24"/>
                <w:szCs w:val="24"/>
                <w:lang w:eastAsia="nl-NL"/>
              </w:rPr>
            </w:pPr>
            <w:r w:rsidRPr="00223320">
              <w:rPr>
                <w:rFonts w:eastAsia="Times New Roman" w:cstheme="minorHAnsi"/>
                <w:b/>
                <w:bCs/>
                <w:sz w:val="20"/>
                <w:szCs w:val="20"/>
                <w:lang w:eastAsia="nl-NL"/>
              </w:rPr>
              <w:t>conform</w:t>
            </w:r>
          </w:p>
        </w:tc>
        <w:tc>
          <w:tcPr>
            <w:tcW w:w="851" w:type="dxa"/>
            <w:shd w:val="clear" w:color="auto" w:fill="C0C0C0"/>
            <w:vAlign w:val="center"/>
            <w:hideMark/>
          </w:tcPr>
          <w:p w14:paraId="4BEFD5BA" w14:textId="3AE03F1F" w:rsidR="00223320" w:rsidRPr="00223320" w:rsidRDefault="00223320" w:rsidP="00415325">
            <w:pPr>
              <w:spacing w:after="0" w:line="276" w:lineRule="auto"/>
              <w:ind w:left="31"/>
              <w:jc w:val="center"/>
              <w:textAlignment w:val="baseline"/>
              <w:rPr>
                <w:rFonts w:eastAsia="Times New Roman" w:cstheme="minorHAnsi"/>
                <w:sz w:val="24"/>
                <w:szCs w:val="24"/>
                <w:lang w:eastAsia="nl-NL"/>
              </w:rPr>
            </w:pPr>
            <w:r w:rsidRPr="00223320">
              <w:rPr>
                <w:rFonts w:eastAsia="Times New Roman" w:cstheme="minorHAnsi"/>
                <w:b/>
                <w:bCs/>
                <w:sz w:val="20"/>
                <w:szCs w:val="20"/>
                <w:lang w:eastAsia="nl-NL"/>
              </w:rPr>
              <w:t>niet conform</w:t>
            </w:r>
          </w:p>
        </w:tc>
        <w:tc>
          <w:tcPr>
            <w:tcW w:w="1409" w:type="dxa"/>
            <w:shd w:val="clear" w:color="auto" w:fill="C0C0C0"/>
            <w:vAlign w:val="center"/>
            <w:hideMark/>
          </w:tcPr>
          <w:p w14:paraId="4AE72413" w14:textId="47E26313" w:rsidR="00223320" w:rsidRPr="00223320" w:rsidRDefault="00223320" w:rsidP="00415325">
            <w:pPr>
              <w:spacing w:after="0" w:line="276" w:lineRule="auto"/>
              <w:ind w:left="31"/>
              <w:jc w:val="center"/>
              <w:textAlignment w:val="baseline"/>
              <w:rPr>
                <w:rFonts w:eastAsia="Times New Roman" w:cstheme="minorHAnsi"/>
                <w:sz w:val="24"/>
                <w:szCs w:val="24"/>
                <w:lang w:eastAsia="nl-NL"/>
              </w:rPr>
            </w:pPr>
            <w:r w:rsidRPr="00223320">
              <w:rPr>
                <w:rFonts w:eastAsia="Times New Roman" w:cstheme="minorHAnsi"/>
                <w:b/>
                <w:bCs/>
                <w:sz w:val="20"/>
                <w:szCs w:val="20"/>
                <w:lang w:eastAsia="nl-NL"/>
              </w:rPr>
              <w:t>evt. verwijzing naar bijlage</w:t>
            </w:r>
          </w:p>
        </w:tc>
      </w:tr>
      <w:tr w:rsidR="00223320" w:rsidRPr="00223320" w14:paraId="2BDBC080" w14:textId="77777777" w:rsidTr="00415325">
        <w:trPr>
          <w:trHeight w:val="300"/>
        </w:trPr>
        <w:tc>
          <w:tcPr>
            <w:tcW w:w="5762" w:type="dxa"/>
            <w:gridSpan w:val="2"/>
            <w:shd w:val="clear" w:color="auto" w:fill="auto"/>
            <w:vAlign w:val="center"/>
            <w:hideMark/>
          </w:tcPr>
          <w:p w14:paraId="169A2A37" w14:textId="75DD8791" w:rsidR="00223320" w:rsidRPr="00223320" w:rsidRDefault="004E7DC9" w:rsidP="00415325">
            <w:pPr>
              <w:spacing w:after="0" w:line="276" w:lineRule="auto"/>
              <w:ind w:left="84" w:right="140"/>
              <w:textAlignment w:val="baseline"/>
              <w:rPr>
                <w:rFonts w:eastAsia="Times New Roman"/>
                <w:sz w:val="24"/>
                <w:szCs w:val="24"/>
                <w:lang w:eastAsia="nl-NL"/>
              </w:rPr>
            </w:pPr>
            <w:r>
              <w:rPr>
                <w:rFonts w:eastAsia="Times New Roman"/>
                <w:lang w:eastAsia="nl-NL"/>
              </w:rPr>
              <w:t xml:space="preserve">Uw organisatie is </w:t>
            </w:r>
            <w:r w:rsidR="00223320" w:rsidRPr="35719D06">
              <w:rPr>
                <w:rFonts w:eastAsia="Times New Roman"/>
                <w:lang w:eastAsia="nl-NL"/>
              </w:rPr>
              <w:t>in staat de producten en diensten te leveren zoals omschreven</w:t>
            </w:r>
            <w:r w:rsidR="00A23920">
              <w:rPr>
                <w:rFonts w:eastAsia="Times New Roman"/>
                <w:lang w:eastAsia="nl-NL"/>
              </w:rPr>
              <w:t xml:space="preserve"> in het </w:t>
            </w:r>
            <w:r w:rsidR="0079484F">
              <w:rPr>
                <w:rFonts w:eastAsia="Times New Roman"/>
                <w:lang w:eastAsia="nl-NL"/>
              </w:rPr>
              <w:t>aanbestedings</w:t>
            </w:r>
            <w:r w:rsidR="00223320" w:rsidRPr="35719D06">
              <w:rPr>
                <w:rFonts w:eastAsia="Times New Roman"/>
                <w:lang w:eastAsia="nl-NL"/>
              </w:rPr>
              <w:t xml:space="preserve">document te bieden en zal dat </w:t>
            </w:r>
            <w:r w:rsidR="0079484F">
              <w:rPr>
                <w:rFonts w:eastAsia="Times New Roman"/>
                <w:lang w:eastAsia="nl-NL"/>
              </w:rPr>
              <w:t xml:space="preserve">na </w:t>
            </w:r>
            <w:r w:rsidR="00223320" w:rsidRPr="35719D06">
              <w:rPr>
                <w:rFonts w:eastAsia="Times New Roman"/>
                <w:lang w:eastAsia="nl-NL"/>
              </w:rPr>
              <w:t xml:space="preserve">gunning </w:t>
            </w:r>
            <w:r>
              <w:rPr>
                <w:rFonts w:eastAsia="Times New Roman"/>
                <w:lang w:eastAsia="nl-NL"/>
              </w:rPr>
              <w:t xml:space="preserve">en tijdens de contractperiode </w:t>
            </w:r>
            <w:r w:rsidR="00223320" w:rsidRPr="35719D06">
              <w:rPr>
                <w:rFonts w:eastAsia="Times New Roman"/>
                <w:lang w:eastAsia="nl-NL"/>
              </w:rPr>
              <w:t>ook doen. </w:t>
            </w:r>
          </w:p>
        </w:tc>
        <w:tc>
          <w:tcPr>
            <w:tcW w:w="989" w:type="dxa"/>
            <w:shd w:val="clear" w:color="auto" w:fill="auto"/>
            <w:vAlign w:val="center"/>
            <w:hideMark/>
          </w:tcPr>
          <w:p w14:paraId="335231CF" w14:textId="03543C6D"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851" w:type="dxa"/>
            <w:shd w:val="clear" w:color="auto" w:fill="auto"/>
            <w:vAlign w:val="center"/>
            <w:hideMark/>
          </w:tcPr>
          <w:p w14:paraId="734DA405" w14:textId="519ECB2F"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1409" w:type="dxa"/>
            <w:shd w:val="clear" w:color="auto" w:fill="auto"/>
            <w:vAlign w:val="center"/>
            <w:hideMark/>
          </w:tcPr>
          <w:p w14:paraId="049A3B25" w14:textId="77777777" w:rsidR="00223320" w:rsidRPr="00223320" w:rsidRDefault="00223320" w:rsidP="00223320">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00223320" w:rsidRPr="00223320" w14:paraId="4F3F5C5C" w14:textId="77777777" w:rsidTr="00415325">
        <w:trPr>
          <w:trHeight w:val="300"/>
        </w:trPr>
        <w:tc>
          <w:tcPr>
            <w:tcW w:w="5762" w:type="dxa"/>
            <w:gridSpan w:val="2"/>
            <w:shd w:val="clear" w:color="auto" w:fill="auto"/>
            <w:vAlign w:val="center"/>
            <w:hideMark/>
          </w:tcPr>
          <w:p w14:paraId="2874C1F9" w14:textId="5777D8B7" w:rsidR="00223320" w:rsidRPr="00223320" w:rsidRDefault="004E7DC9" w:rsidP="00223320">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 xml:space="preserve">Uw organisatie </w:t>
            </w:r>
            <w:r w:rsidR="00223320" w:rsidRPr="00223320">
              <w:rPr>
                <w:rFonts w:eastAsia="Times New Roman" w:cstheme="minorHAnsi"/>
                <w:lang w:eastAsia="nl-NL"/>
              </w:rPr>
              <w:t xml:space="preserve">voldoet aan de gestelde eisen in het aanbestedingsdocument </w:t>
            </w:r>
            <w:r w:rsidR="0079484F">
              <w:rPr>
                <w:rFonts w:eastAsia="Times New Roman" w:cstheme="minorHAnsi"/>
                <w:lang w:eastAsia="nl-NL"/>
              </w:rPr>
              <w:t>en het programma van eisen.</w:t>
            </w:r>
            <w:r w:rsidR="00223320" w:rsidRPr="00223320">
              <w:rPr>
                <w:rFonts w:eastAsia="Times New Roman" w:cstheme="minorHAnsi"/>
                <w:lang w:eastAsia="nl-NL"/>
              </w:rPr>
              <w:t> </w:t>
            </w:r>
          </w:p>
        </w:tc>
        <w:tc>
          <w:tcPr>
            <w:tcW w:w="989" w:type="dxa"/>
            <w:shd w:val="clear" w:color="auto" w:fill="auto"/>
            <w:vAlign w:val="center"/>
            <w:hideMark/>
          </w:tcPr>
          <w:p w14:paraId="22422E46" w14:textId="71487242"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851" w:type="dxa"/>
            <w:shd w:val="clear" w:color="auto" w:fill="auto"/>
            <w:vAlign w:val="center"/>
            <w:hideMark/>
          </w:tcPr>
          <w:p w14:paraId="5FF5EB79" w14:textId="53E59CA6"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1409" w:type="dxa"/>
            <w:shd w:val="clear" w:color="auto" w:fill="auto"/>
            <w:vAlign w:val="center"/>
            <w:hideMark/>
          </w:tcPr>
          <w:p w14:paraId="78577C10" w14:textId="77777777" w:rsidR="00223320" w:rsidRPr="00223320" w:rsidRDefault="00223320" w:rsidP="00223320">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00223320" w:rsidRPr="00223320" w14:paraId="275B997C" w14:textId="77777777" w:rsidTr="00415325">
        <w:trPr>
          <w:trHeight w:val="300"/>
        </w:trPr>
        <w:tc>
          <w:tcPr>
            <w:tcW w:w="5762" w:type="dxa"/>
            <w:gridSpan w:val="2"/>
            <w:shd w:val="clear" w:color="auto" w:fill="auto"/>
            <w:vAlign w:val="center"/>
            <w:hideMark/>
          </w:tcPr>
          <w:p w14:paraId="5A32FF08" w14:textId="77777777" w:rsidR="00415325" w:rsidRDefault="004E7DC9" w:rsidP="35719D06">
            <w:pPr>
              <w:spacing w:after="0" w:line="276" w:lineRule="auto"/>
              <w:ind w:left="84"/>
              <w:textAlignment w:val="baseline"/>
              <w:rPr>
                <w:rFonts w:eastAsia="Times New Roman"/>
                <w:lang w:eastAsia="nl-NL"/>
              </w:rPr>
            </w:pPr>
            <w:r>
              <w:rPr>
                <w:rFonts w:eastAsia="Times New Roman"/>
                <w:lang w:eastAsia="nl-NL"/>
              </w:rPr>
              <w:t xml:space="preserve">U </w:t>
            </w:r>
            <w:r w:rsidR="00223320" w:rsidRPr="35719D06">
              <w:rPr>
                <w:rFonts w:eastAsia="Times New Roman"/>
                <w:lang w:eastAsia="nl-NL"/>
              </w:rPr>
              <w:t xml:space="preserve">verklaart zich akkoord met de concept overeenkomst </w:t>
            </w:r>
          </w:p>
          <w:p w14:paraId="4CC71AA6" w14:textId="4C8F1C8C" w:rsidR="00223320" w:rsidRPr="00223320" w:rsidRDefault="00223320" w:rsidP="35719D06">
            <w:pPr>
              <w:spacing w:after="0" w:line="276" w:lineRule="auto"/>
              <w:ind w:left="84"/>
              <w:textAlignment w:val="baseline"/>
              <w:rPr>
                <w:rFonts w:eastAsia="Times New Roman"/>
                <w:sz w:val="24"/>
                <w:szCs w:val="24"/>
                <w:lang w:eastAsia="nl-NL"/>
              </w:rPr>
            </w:pPr>
            <w:r w:rsidRPr="35719D06">
              <w:rPr>
                <w:rFonts w:eastAsia="Times New Roman"/>
                <w:lang w:eastAsia="nl-NL"/>
              </w:rPr>
              <w:t>(</w:t>
            </w:r>
            <w:r w:rsidR="003D2209">
              <w:rPr>
                <w:rFonts w:eastAsia="Times New Roman"/>
                <w:lang w:eastAsia="nl-NL"/>
              </w:rPr>
              <w:t xml:space="preserve">annex </w:t>
            </w:r>
            <w:r w:rsidR="00281DED">
              <w:rPr>
                <w:rFonts w:eastAsia="Times New Roman"/>
                <w:lang w:eastAsia="nl-NL"/>
              </w:rPr>
              <w:t>1</w:t>
            </w:r>
            <w:r w:rsidR="00415325">
              <w:rPr>
                <w:rFonts w:eastAsia="Times New Roman"/>
                <w:lang w:eastAsia="nl-NL"/>
              </w:rPr>
              <w:t>)</w:t>
            </w:r>
          </w:p>
        </w:tc>
        <w:tc>
          <w:tcPr>
            <w:tcW w:w="989" w:type="dxa"/>
            <w:shd w:val="clear" w:color="auto" w:fill="auto"/>
            <w:vAlign w:val="center"/>
            <w:hideMark/>
          </w:tcPr>
          <w:p w14:paraId="0D563B5C" w14:textId="3445B549"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851" w:type="dxa"/>
            <w:shd w:val="clear" w:color="auto" w:fill="auto"/>
            <w:vAlign w:val="center"/>
            <w:hideMark/>
          </w:tcPr>
          <w:p w14:paraId="402FDEDC" w14:textId="2AB75D3B"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1409" w:type="dxa"/>
            <w:shd w:val="clear" w:color="auto" w:fill="auto"/>
            <w:vAlign w:val="center"/>
            <w:hideMark/>
          </w:tcPr>
          <w:p w14:paraId="07857EBC" w14:textId="77777777" w:rsidR="00223320" w:rsidRPr="00223320" w:rsidRDefault="00223320" w:rsidP="00223320">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004A6E94" w:rsidRPr="00223320" w14:paraId="0F574244" w14:textId="77777777" w:rsidTr="00415325">
        <w:trPr>
          <w:trHeight w:val="300"/>
        </w:trPr>
        <w:tc>
          <w:tcPr>
            <w:tcW w:w="5762" w:type="dxa"/>
            <w:gridSpan w:val="2"/>
            <w:shd w:val="clear" w:color="auto" w:fill="auto"/>
            <w:vAlign w:val="center"/>
          </w:tcPr>
          <w:p w14:paraId="106DAF11" w14:textId="77777777" w:rsidR="004A6E94" w:rsidRPr="35719D06" w:rsidRDefault="004A6E94" w:rsidP="35719D06">
            <w:pPr>
              <w:spacing w:after="0" w:line="276" w:lineRule="auto"/>
              <w:ind w:left="84"/>
              <w:textAlignment w:val="baseline"/>
              <w:rPr>
                <w:rFonts w:eastAsia="Times New Roman"/>
                <w:lang w:eastAsia="nl-NL"/>
              </w:rPr>
            </w:pPr>
          </w:p>
        </w:tc>
        <w:tc>
          <w:tcPr>
            <w:tcW w:w="989" w:type="dxa"/>
            <w:shd w:val="clear" w:color="auto" w:fill="auto"/>
            <w:vAlign w:val="center"/>
          </w:tcPr>
          <w:p w14:paraId="5AE1CD41" w14:textId="77777777" w:rsidR="004A6E94" w:rsidRPr="00223320" w:rsidRDefault="004A6E94" w:rsidP="00223320">
            <w:pPr>
              <w:spacing w:after="0" w:line="276" w:lineRule="auto"/>
              <w:jc w:val="center"/>
              <w:textAlignment w:val="baseline"/>
              <w:rPr>
                <w:rFonts w:eastAsia="Times New Roman" w:cstheme="minorHAnsi"/>
                <w:sz w:val="24"/>
                <w:szCs w:val="24"/>
                <w:lang w:eastAsia="nl-NL"/>
              </w:rPr>
            </w:pPr>
          </w:p>
        </w:tc>
        <w:tc>
          <w:tcPr>
            <w:tcW w:w="851" w:type="dxa"/>
            <w:shd w:val="clear" w:color="auto" w:fill="auto"/>
            <w:vAlign w:val="center"/>
          </w:tcPr>
          <w:p w14:paraId="238C2BA7" w14:textId="77777777" w:rsidR="004A6E94" w:rsidRPr="00223320" w:rsidRDefault="004A6E94" w:rsidP="00223320">
            <w:pPr>
              <w:spacing w:after="0" w:line="276" w:lineRule="auto"/>
              <w:jc w:val="center"/>
              <w:textAlignment w:val="baseline"/>
              <w:rPr>
                <w:rFonts w:eastAsia="Times New Roman" w:cstheme="minorHAnsi"/>
                <w:sz w:val="24"/>
                <w:szCs w:val="24"/>
                <w:lang w:eastAsia="nl-NL"/>
              </w:rPr>
            </w:pPr>
          </w:p>
        </w:tc>
        <w:tc>
          <w:tcPr>
            <w:tcW w:w="1409" w:type="dxa"/>
            <w:shd w:val="clear" w:color="auto" w:fill="auto"/>
            <w:vAlign w:val="center"/>
          </w:tcPr>
          <w:p w14:paraId="537374DE" w14:textId="77777777" w:rsidR="004A6E94" w:rsidRPr="00223320" w:rsidRDefault="004A6E94" w:rsidP="00223320">
            <w:pPr>
              <w:spacing w:after="0" w:line="276" w:lineRule="auto"/>
              <w:textAlignment w:val="baseline"/>
              <w:rPr>
                <w:rFonts w:eastAsia="Times New Roman" w:cstheme="minorHAnsi"/>
                <w:lang w:eastAsia="nl-NL"/>
              </w:rPr>
            </w:pPr>
          </w:p>
        </w:tc>
      </w:tr>
      <w:tr w:rsidR="00223320" w:rsidRPr="00223320" w14:paraId="22B534AD" w14:textId="77777777" w:rsidTr="00415325">
        <w:trPr>
          <w:trHeight w:val="450"/>
        </w:trPr>
        <w:tc>
          <w:tcPr>
            <w:tcW w:w="1985" w:type="dxa"/>
            <w:shd w:val="clear" w:color="auto" w:fill="auto"/>
            <w:vAlign w:val="center"/>
            <w:hideMark/>
          </w:tcPr>
          <w:p w14:paraId="5C40B87C" w14:textId="1B7FE18B" w:rsidR="00223320" w:rsidRPr="00223320" w:rsidRDefault="004A6E94" w:rsidP="00223320">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Inschrijver</w:t>
            </w:r>
            <w:r w:rsidR="00223320" w:rsidRPr="00223320">
              <w:rPr>
                <w:rFonts w:eastAsia="Times New Roman" w:cstheme="minorHAnsi"/>
                <w:lang w:eastAsia="nl-NL"/>
              </w:rPr>
              <w:t>:        </w:t>
            </w:r>
          </w:p>
        </w:tc>
        <w:tc>
          <w:tcPr>
            <w:tcW w:w="7026" w:type="dxa"/>
            <w:gridSpan w:val="4"/>
            <w:shd w:val="clear" w:color="auto" w:fill="auto"/>
            <w:vAlign w:val="center"/>
            <w:hideMark/>
          </w:tcPr>
          <w:p w14:paraId="39F26263" w14:textId="77777777" w:rsidR="00223320" w:rsidRPr="00223320" w:rsidRDefault="00223320" w:rsidP="00223320">
            <w:pPr>
              <w:spacing w:after="0" w:line="276" w:lineRule="auto"/>
              <w:ind w:left="84"/>
              <w:jc w:val="center"/>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4A6E94" w:rsidRPr="00223320" w14:paraId="1F55255B" w14:textId="77777777" w:rsidTr="00415325">
        <w:trPr>
          <w:trHeight w:val="450"/>
        </w:trPr>
        <w:tc>
          <w:tcPr>
            <w:tcW w:w="1985" w:type="dxa"/>
            <w:shd w:val="clear" w:color="auto" w:fill="auto"/>
            <w:vAlign w:val="center"/>
            <w:hideMark/>
          </w:tcPr>
          <w:p w14:paraId="192D5D76" w14:textId="77777777" w:rsidR="004A6E94" w:rsidRPr="00223320" w:rsidRDefault="004A6E94"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Naam</w:t>
            </w:r>
            <w:r>
              <w:rPr>
                <w:rFonts w:eastAsia="Times New Roman" w:cstheme="minorHAnsi"/>
                <w:lang w:eastAsia="nl-NL"/>
              </w:rPr>
              <w:t xml:space="preserve"> rechtsgeldig ondertekenaar</w:t>
            </w:r>
            <w:r w:rsidRPr="00223320">
              <w:rPr>
                <w:rFonts w:eastAsia="Times New Roman" w:cstheme="minorHAnsi"/>
                <w:lang w:eastAsia="nl-NL"/>
              </w:rPr>
              <w:t>:          </w:t>
            </w:r>
          </w:p>
        </w:tc>
        <w:tc>
          <w:tcPr>
            <w:tcW w:w="7026" w:type="dxa"/>
            <w:gridSpan w:val="4"/>
            <w:shd w:val="clear" w:color="auto" w:fill="auto"/>
            <w:vAlign w:val="center"/>
            <w:hideMark/>
          </w:tcPr>
          <w:p w14:paraId="7C673B26" w14:textId="77777777" w:rsidR="004A6E94" w:rsidRPr="00223320" w:rsidRDefault="004A6E94"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4A6E94" w:rsidRPr="00223320" w14:paraId="6ED7064A" w14:textId="77777777" w:rsidTr="00415325">
        <w:trPr>
          <w:trHeight w:val="450"/>
        </w:trPr>
        <w:tc>
          <w:tcPr>
            <w:tcW w:w="1985" w:type="dxa"/>
            <w:shd w:val="clear" w:color="auto" w:fill="auto"/>
            <w:vAlign w:val="center"/>
            <w:hideMark/>
          </w:tcPr>
          <w:p w14:paraId="2086D3FA" w14:textId="77777777" w:rsidR="004A6E94" w:rsidRPr="00223320" w:rsidRDefault="004A6E94"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Functie:        </w:t>
            </w:r>
          </w:p>
        </w:tc>
        <w:tc>
          <w:tcPr>
            <w:tcW w:w="7026" w:type="dxa"/>
            <w:gridSpan w:val="4"/>
            <w:shd w:val="clear" w:color="auto" w:fill="auto"/>
            <w:vAlign w:val="center"/>
            <w:hideMark/>
          </w:tcPr>
          <w:p w14:paraId="6F7ECEF9" w14:textId="77777777" w:rsidR="004A6E94" w:rsidRPr="00223320" w:rsidRDefault="004A6E94"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223320" w:rsidRPr="00223320" w14:paraId="001A4373" w14:textId="77777777" w:rsidTr="00415325">
        <w:trPr>
          <w:trHeight w:val="450"/>
        </w:trPr>
        <w:tc>
          <w:tcPr>
            <w:tcW w:w="1985" w:type="dxa"/>
            <w:shd w:val="clear" w:color="auto" w:fill="auto"/>
            <w:vAlign w:val="center"/>
            <w:hideMark/>
          </w:tcPr>
          <w:p w14:paraId="1CB299FB" w14:textId="383EE021" w:rsidR="00223320" w:rsidRPr="00223320" w:rsidRDefault="004A6E94" w:rsidP="00223320">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Plaats en d</w:t>
            </w:r>
            <w:r w:rsidR="00223320" w:rsidRPr="00223320">
              <w:rPr>
                <w:rFonts w:eastAsia="Times New Roman" w:cstheme="minorHAnsi"/>
                <w:lang w:eastAsia="nl-NL"/>
              </w:rPr>
              <w:t>atum:    </w:t>
            </w:r>
          </w:p>
        </w:tc>
        <w:tc>
          <w:tcPr>
            <w:tcW w:w="7026" w:type="dxa"/>
            <w:gridSpan w:val="4"/>
            <w:shd w:val="clear" w:color="auto" w:fill="auto"/>
            <w:vAlign w:val="center"/>
            <w:hideMark/>
          </w:tcPr>
          <w:p w14:paraId="0AC9F074"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223320" w:rsidRPr="00223320" w14:paraId="3DDEE991" w14:textId="77777777" w:rsidTr="00415325">
        <w:trPr>
          <w:trHeight w:val="450"/>
        </w:trPr>
        <w:tc>
          <w:tcPr>
            <w:tcW w:w="1985" w:type="dxa"/>
            <w:shd w:val="clear" w:color="auto" w:fill="auto"/>
            <w:vAlign w:val="center"/>
            <w:hideMark/>
          </w:tcPr>
          <w:p w14:paraId="0A9A33D3"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Handtekening: </w:t>
            </w:r>
          </w:p>
          <w:p w14:paraId="58C2DD19"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46A9002F"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5C78DC25"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23A265D0"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2828A565"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tc>
        <w:tc>
          <w:tcPr>
            <w:tcW w:w="7026" w:type="dxa"/>
            <w:gridSpan w:val="4"/>
            <w:shd w:val="clear" w:color="auto" w:fill="auto"/>
            <w:vAlign w:val="center"/>
            <w:hideMark/>
          </w:tcPr>
          <w:p w14:paraId="3A5DDC73" w14:textId="77777777" w:rsidR="00223320" w:rsidRPr="00223320" w:rsidRDefault="00223320" w:rsidP="00223320">
            <w:pPr>
              <w:spacing w:after="0" w:line="276" w:lineRule="auto"/>
              <w:ind w:left="84"/>
              <w:jc w:val="center"/>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bl>
    <w:p w14:paraId="2BB32596"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14:paraId="12B5B107"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14:paraId="2209BEE0" w14:textId="77777777" w:rsidR="00747C77" w:rsidRPr="00223320" w:rsidRDefault="00747C77" w:rsidP="00223320">
      <w:pPr>
        <w:spacing w:line="276" w:lineRule="auto"/>
        <w:rPr>
          <w:rFonts w:cstheme="minorHAnsi"/>
        </w:rPr>
      </w:pPr>
    </w:p>
    <w:sectPr w:rsidR="00747C77" w:rsidRPr="0022332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CB27F" w14:textId="77777777" w:rsidR="00E76BAA" w:rsidRDefault="00E76BAA" w:rsidP="00151E24">
      <w:pPr>
        <w:spacing w:after="0" w:line="240" w:lineRule="auto"/>
      </w:pPr>
      <w:r>
        <w:separator/>
      </w:r>
    </w:p>
  </w:endnote>
  <w:endnote w:type="continuationSeparator" w:id="0">
    <w:p w14:paraId="7A9390AC" w14:textId="77777777" w:rsidR="00E76BAA" w:rsidRDefault="00E76BAA" w:rsidP="0015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A365" w14:textId="15FAEB0B" w:rsidR="00151E24" w:rsidRDefault="00415325">
    <w:pPr>
      <w:pStyle w:val="Voettekst"/>
    </w:pPr>
    <w:fldSimple w:instr=" FILENAME   \* MERGEFORMAT ">
      <w:r w:rsidR="00151E24">
        <w:rPr>
          <w:noProof/>
        </w:rPr>
        <w:t>Bijlage 8 - Conformiteitenlijst</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BD55B" w14:textId="77777777" w:rsidR="00E76BAA" w:rsidRDefault="00E76BAA" w:rsidP="00151E24">
      <w:pPr>
        <w:spacing w:after="0" w:line="240" w:lineRule="auto"/>
      </w:pPr>
      <w:r>
        <w:separator/>
      </w:r>
    </w:p>
  </w:footnote>
  <w:footnote w:type="continuationSeparator" w:id="0">
    <w:p w14:paraId="18229B8A" w14:textId="77777777" w:rsidR="00E76BAA" w:rsidRDefault="00E76BAA" w:rsidP="00151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74519270">
    <w:abstractNumId w:val="1"/>
  </w:num>
  <w:num w:numId="2" w16cid:durableId="1548567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20"/>
    <w:rsid w:val="00067AAE"/>
    <w:rsid w:val="00151E24"/>
    <w:rsid w:val="00223320"/>
    <w:rsid w:val="00281DED"/>
    <w:rsid w:val="002A06AE"/>
    <w:rsid w:val="00344FE1"/>
    <w:rsid w:val="003D2209"/>
    <w:rsid w:val="004058E8"/>
    <w:rsid w:val="00415325"/>
    <w:rsid w:val="004A6E94"/>
    <w:rsid w:val="004E7DC9"/>
    <w:rsid w:val="00510CAC"/>
    <w:rsid w:val="006D4C22"/>
    <w:rsid w:val="00747C77"/>
    <w:rsid w:val="007938CC"/>
    <w:rsid w:val="0079484F"/>
    <w:rsid w:val="00A23920"/>
    <w:rsid w:val="00B320AB"/>
    <w:rsid w:val="00DB140B"/>
    <w:rsid w:val="00E76BAA"/>
    <w:rsid w:val="35719D06"/>
    <w:rsid w:val="61B345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C594"/>
  <w15:chartTrackingRefBased/>
  <w15:docId w15:val="{C9888082-739F-49BE-9C76-D6E8FFD0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customStyle="1" w:styleId="paragraph">
    <w:name w:val="paragraph"/>
    <w:basedOn w:val="Standaard"/>
    <w:rsid w:val="0022332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23320"/>
  </w:style>
  <w:style w:type="character" w:customStyle="1" w:styleId="tabchar">
    <w:name w:val="tabchar"/>
    <w:basedOn w:val="Standaardalinea-lettertype"/>
    <w:rsid w:val="00223320"/>
  </w:style>
  <w:style w:type="character" w:customStyle="1" w:styleId="eop">
    <w:name w:val="eop"/>
    <w:basedOn w:val="Standaardalinea-lettertype"/>
    <w:rsid w:val="00223320"/>
  </w:style>
  <w:style w:type="character" w:customStyle="1" w:styleId="spellingerror">
    <w:name w:val="spellingerror"/>
    <w:basedOn w:val="Standaardalinea-lettertype"/>
    <w:rsid w:val="00223320"/>
  </w:style>
  <w:style w:type="paragraph" w:styleId="Revisie">
    <w:name w:val="Revision"/>
    <w:hidden/>
    <w:uiPriority w:val="99"/>
    <w:semiHidden/>
    <w:rsid w:val="004058E8"/>
    <w:pPr>
      <w:spacing w:after="0" w:line="240" w:lineRule="auto"/>
    </w:pPr>
  </w:style>
  <w:style w:type="paragraph" w:styleId="Koptekst">
    <w:name w:val="header"/>
    <w:basedOn w:val="Standaard"/>
    <w:link w:val="KoptekstChar"/>
    <w:uiPriority w:val="99"/>
    <w:unhideWhenUsed/>
    <w:rsid w:val="00151E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1E24"/>
  </w:style>
  <w:style w:type="paragraph" w:styleId="Voettekst">
    <w:name w:val="footer"/>
    <w:basedOn w:val="Standaard"/>
    <w:link w:val="VoettekstChar"/>
    <w:uiPriority w:val="99"/>
    <w:unhideWhenUsed/>
    <w:rsid w:val="00151E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1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34221">
      <w:bodyDiv w:val="1"/>
      <w:marLeft w:val="0"/>
      <w:marRight w:val="0"/>
      <w:marTop w:val="0"/>
      <w:marBottom w:val="0"/>
      <w:divBdr>
        <w:top w:val="none" w:sz="0" w:space="0" w:color="auto"/>
        <w:left w:val="none" w:sz="0" w:space="0" w:color="auto"/>
        <w:bottom w:val="none" w:sz="0" w:space="0" w:color="auto"/>
        <w:right w:val="none" w:sz="0" w:space="0" w:color="auto"/>
      </w:divBdr>
      <w:divsChild>
        <w:div w:id="948047346">
          <w:marLeft w:val="0"/>
          <w:marRight w:val="0"/>
          <w:marTop w:val="0"/>
          <w:marBottom w:val="0"/>
          <w:divBdr>
            <w:top w:val="none" w:sz="0" w:space="0" w:color="auto"/>
            <w:left w:val="none" w:sz="0" w:space="0" w:color="auto"/>
            <w:bottom w:val="none" w:sz="0" w:space="0" w:color="auto"/>
            <w:right w:val="none" w:sz="0" w:space="0" w:color="auto"/>
          </w:divBdr>
        </w:div>
        <w:div w:id="460156216">
          <w:marLeft w:val="0"/>
          <w:marRight w:val="0"/>
          <w:marTop w:val="0"/>
          <w:marBottom w:val="0"/>
          <w:divBdr>
            <w:top w:val="none" w:sz="0" w:space="0" w:color="auto"/>
            <w:left w:val="none" w:sz="0" w:space="0" w:color="auto"/>
            <w:bottom w:val="none" w:sz="0" w:space="0" w:color="auto"/>
            <w:right w:val="none" w:sz="0" w:space="0" w:color="auto"/>
          </w:divBdr>
        </w:div>
        <w:div w:id="943880028">
          <w:marLeft w:val="0"/>
          <w:marRight w:val="0"/>
          <w:marTop w:val="0"/>
          <w:marBottom w:val="0"/>
          <w:divBdr>
            <w:top w:val="none" w:sz="0" w:space="0" w:color="auto"/>
            <w:left w:val="none" w:sz="0" w:space="0" w:color="auto"/>
            <w:bottom w:val="none" w:sz="0" w:space="0" w:color="auto"/>
            <w:right w:val="none" w:sz="0" w:space="0" w:color="auto"/>
          </w:divBdr>
        </w:div>
        <w:div w:id="827088576">
          <w:marLeft w:val="0"/>
          <w:marRight w:val="0"/>
          <w:marTop w:val="0"/>
          <w:marBottom w:val="0"/>
          <w:divBdr>
            <w:top w:val="none" w:sz="0" w:space="0" w:color="auto"/>
            <w:left w:val="none" w:sz="0" w:space="0" w:color="auto"/>
            <w:bottom w:val="none" w:sz="0" w:space="0" w:color="auto"/>
            <w:right w:val="none" w:sz="0" w:space="0" w:color="auto"/>
          </w:divBdr>
        </w:div>
        <w:div w:id="379476013">
          <w:marLeft w:val="0"/>
          <w:marRight w:val="0"/>
          <w:marTop w:val="0"/>
          <w:marBottom w:val="0"/>
          <w:divBdr>
            <w:top w:val="none" w:sz="0" w:space="0" w:color="auto"/>
            <w:left w:val="none" w:sz="0" w:space="0" w:color="auto"/>
            <w:bottom w:val="none" w:sz="0" w:space="0" w:color="auto"/>
            <w:right w:val="none" w:sz="0" w:space="0" w:color="auto"/>
          </w:divBdr>
        </w:div>
        <w:div w:id="1613517213">
          <w:marLeft w:val="0"/>
          <w:marRight w:val="0"/>
          <w:marTop w:val="0"/>
          <w:marBottom w:val="0"/>
          <w:divBdr>
            <w:top w:val="none" w:sz="0" w:space="0" w:color="auto"/>
            <w:left w:val="none" w:sz="0" w:space="0" w:color="auto"/>
            <w:bottom w:val="none" w:sz="0" w:space="0" w:color="auto"/>
            <w:right w:val="none" w:sz="0" w:space="0" w:color="auto"/>
          </w:divBdr>
        </w:div>
        <w:div w:id="1572427416">
          <w:marLeft w:val="0"/>
          <w:marRight w:val="0"/>
          <w:marTop w:val="0"/>
          <w:marBottom w:val="0"/>
          <w:divBdr>
            <w:top w:val="none" w:sz="0" w:space="0" w:color="auto"/>
            <w:left w:val="none" w:sz="0" w:space="0" w:color="auto"/>
            <w:bottom w:val="none" w:sz="0" w:space="0" w:color="auto"/>
            <w:right w:val="none" w:sz="0" w:space="0" w:color="auto"/>
          </w:divBdr>
          <w:divsChild>
            <w:div w:id="1111777222">
              <w:marLeft w:val="-75"/>
              <w:marRight w:val="0"/>
              <w:marTop w:val="30"/>
              <w:marBottom w:val="30"/>
              <w:divBdr>
                <w:top w:val="none" w:sz="0" w:space="0" w:color="auto"/>
                <w:left w:val="none" w:sz="0" w:space="0" w:color="auto"/>
                <w:bottom w:val="none" w:sz="0" w:space="0" w:color="auto"/>
                <w:right w:val="none" w:sz="0" w:space="0" w:color="auto"/>
              </w:divBdr>
              <w:divsChild>
                <w:div w:id="636228681">
                  <w:marLeft w:val="0"/>
                  <w:marRight w:val="0"/>
                  <w:marTop w:val="0"/>
                  <w:marBottom w:val="0"/>
                  <w:divBdr>
                    <w:top w:val="none" w:sz="0" w:space="0" w:color="auto"/>
                    <w:left w:val="none" w:sz="0" w:space="0" w:color="auto"/>
                    <w:bottom w:val="none" w:sz="0" w:space="0" w:color="auto"/>
                    <w:right w:val="none" w:sz="0" w:space="0" w:color="auto"/>
                  </w:divBdr>
                  <w:divsChild>
                    <w:div w:id="226184178">
                      <w:marLeft w:val="0"/>
                      <w:marRight w:val="0"/>
                      <w:marTop w:val="0"/>
                      <w:marBottom w:val="0"/>
                      <w:divBdr>
                        <w:top w:val="none" w:sz="0" w:space="0" w:color="auto"/>
                        <w:left w:val="none" w:sz="0" w:space="0" w:color="auto"/>
                        <w:bottom w:val="none" w:sz="0" w:space="0" w:color="auto"/>
                        <w:right w:val="none" w:sz="0" w:space="0" w:color="auto"/>
                      </w:divBdr>
                    </w:div>
                  </w:divsChild>
                </w:div>
                <w:div w:id="1967739398">
                  <w:marLeft w:val="0"/>
                  <w:marRight w:val="0"/>
                  <w:marTop w:val="0"/>
                  <w:marBottom w:val="0"/>
                  <w:divBdr>
                    <w:top w:val="none" w:sz="0" w:space="0" w:color="auto"/>
                    <w:left w:val="none" w:sz="0" w:space="0" w:color="auto"/>
                    <w:bottom w:val="none" w:sz="0" w:space="0" w:color="auto"/>
                    <w:right w:val="none" w:sz="0" w:space="0" w:color="auto"/>
                  </w:divBdr>
                  <w:divsChild>
                    <w:div w:id="835146314">
                      <w:marLeft w:val="0"/>
                      <w:marRight w:val="0"/>
                      <w:marTop w:val="0"/>
                      <w:marBottom w:val="0"/>
                      <w:divBdr>
                        <w:top w:val="none" w:sz="0" w:space="0" w:color="auto"/>
                        <w:left w:val="none" w:sz="0" w:space="0" w:color="auto"/>
                        <w:bottom w:val="none" w:sz="0" w:space="0" w:color="auto"/>
                        <w:right w:val="none" w:sz="0" w:space="0" w:color="auto"/>
                      </w:divBdr>
                    </w:div>
                  </w:divsChild>
                </w:div>
                <w:div w:id="443117064">
                  <w:marLeft w:val="0"/>
                  <w:marRight w:val="0"/>
                  <w:marTop w:val="0"/>
                  <w:marBottom w:val="0"/>
                  <w:divBdr>
                    <w:top w:val="none" w:sz="0" w:space="0" w:color="auto"/>
                    <w:left w:val="none" w:sz="0" w:space="0" w:color="auto"/>
                    <w:bottom w:val="none" w:sz="0" w:space="0" w:color="auto"/>
                    <w:right w:val="none" w:sz="0" w:space="0" w:color="auto"/>
                  </w:divBdr>
                  <w:divsChild>
                    <w:div w:id="1266695787">
                      <w:marLeft w:val="0"/>
                      <w:marRight w:val="0"/>
                      <w:marTop w:val="0"/>
                      <w:marBottom w:val="0"/>
                      <w:divBdr>
                        <w:top w:val="none" w:sz="0" w:space="0" w:color="auto"/>
                        <w:left w:val="none" w:sz="0" w:space="0" w:color="auto"/>
                        <w:bottom w:val="none" w:sz="0" w:space="0" w:color="auto"/>
                        <w:right w:val="none" w:sz="0" w:space="0" w:color="auto"/>
                      </w:divBdr>
                    </w:div>
                  </w:divsChild>
                </w:div>
                <w:div w:id="490558450">
                  <w:marLeft w:val="0"/>
                  <w:marRight w:val="0"/>
                  <w:marTop w:val="0"/>
                  <w:marBottom w:val="0"/>
                  <w:divBdr>
                    <w:top w:val="none" w:sz="0" w:space="0" w:color="auto"/>
                    <w:left w:val="none" w:sz="0" w:space="0" w:color="auto"/>
                    <w:bottom w:val="none" w:sz="0" w:space="0" w:color="auto"/>
                    <w:right w:val="none" w:sz="0" w:space="0" w:color="auto"/>
                  </w:divBdr>
                  <w:divsChild>
                    <w:div w:id="1225679923">
                      <w:marLeft w:val="0"/>
                      <w:marRight w:val="0"/>
                      <w:marTop w:val="0"/>
                      <w:marBottom w:val="0"/>
                      <w:divBdr>
                        <w:top w:val="none" w:sz="0" w:space="0" w:color="auto"/>
                        <w:left w:val="none" w:sz="0" w:space="0" w:color="auto"/>
                        <w:bottom w:val="none" w:sz="0" w:space="0" w:color="auto"/>
                        <w:right w:val="none" w:sz="0" w:space="0" w:color="auto"/>
                      </w:divBdr>
                    </w:div>
                  </w:divsChild>
                </w:div>
                <w:div w:id="118501964">
                  <w:marLeft w:val="0"/>
                  <w:marRight w:val="0"/>
                  <w:marTop w:val="0"/>
                  <w:marBottom w:val="0"/>
                  <w:divBdr>
                    <w:top w:val="none" w:sz="0" w:space="0" w:color="auto"/>
                    <w:left w:val="none" w:sz="0" w:space="0" w:color="auto"/>
                    <w:bottom w:val="none" w:sz="0" w:space="0" w:color="auto"/>
                    <w:right w:val="none" w:sz="0" w:space="0" w:color="auto"/>
                  </w:divBdr>
                  <w:divsChild>
                    <w:div w:id="2133935836">
                      <w:marLeft w:val="0"/>
                      <w:marRight w:val="0"/>
                      <w:marTop w:val="0"/>
                      <w:marBottom w:val="0"/>
                      <w:divBdr>
                        <w:top w:val="none" w:sz="0" w:space="0" w:color="auto"/>
                        <w:left w:val="none" w:sz="0" w:space="0" w:color="auto"/>
                        <w:bottom w:val="none" w:sz="0" w:space="0" w:color="auto"/>
                        <w:right w:val="none" w:sz="0" w:space="0" w:color="auto"/>
                      </w:divBdr>
                    </w:div>
                  </w:divsChild>
                </w:div>
                <w:div w:id="36702403">
                  <w:marLeft w:val="0"/>
                  <w:marRight w:val="0"/>
                  <w:marTop w:val="0"/>
                  <w:marBottom w:val="0"/>
                  <w:divBdr>
                    <w:top w:val="none" w:sz="0" w:space="0" w:color="auto"/>
                    <w:left w:val="none" w:sz="0" w:space="0" w:color="auto"/>
                    <w:bottom w:val="none" w:sz="0" w:space="0" w:color="auto"/>
                    <w:right w:val="none" w:sz="0" w:space="0" w:color="auto"/>
                  </w:divBdr>
                  <w:divsChild>
                    <w:div w:id="397092566">
                      <w:marLeft w:val="0"/>
                      <w:marRight w:val="0"/>
                      <w:marTop w:val="0"/>
                      <w:marBottom w:val="0"/>
                      <w:divBdr>
                        <w:top w:val="none" w:sz="0" w:space="0" w:color="auto"/>
                        <w:left w:val="none" w:sz="0" w:space="0" w:color="auto"/>
                        <w:bottom w:val="none" w:sz="0" w:space="0" w:color="auto"/>
                        <w:right w:val="none" w:sz="0" w:space="0" w:color="auto"/>
                      </w:divBdr>
                    </w:div>
                  </w:divsChild>
                </w:div>
                <w:div w:id="1310356005">
                  <w:marLeft w:val="0"/>
                  <w:marRight w:val="0"/>
                  <w:marTop w:val="0"/>
                  <w:marBottom w:val="0"/>
                  <w:divBdr>
                    <w:top w:val="none" w:sz="0" w:space="0" w:color="auto"/>
                    <w:left w:val="none" w:sz="0" w:space="0" w:color="auto"/>
                    <w:bottom w:val="none" w:sz="0" w:space="0" w:color="auto"/>
                    <w:right w:val="none" w:sz="0" w:space="0" w:color="auto"/>
                  </w:divBdr>
                  <w:divsChild>
                    <w:div w:id="490877367">
                      <w:marLeft w:val="0"/>
                      <w:marRight w:val="0"/>
                      <w:marTop w:val="0"/>
                      <w:marBottom w:val="0"/>
                      <w:divBdr>
                        <w:top w:val="none" w:sz="0" w:space="0" w:color="auto"/>
                        <w:left w:val="none" w:sz="0" w:space="0" w:color="auto"/>
                        <w:bottom w:val="none" w:sz="0" w:space="0" w:color="auto"/>
                        <w:right w:val="none" w:sz="0" w:space="0" w:color="auto"/>
                      </w:divBdr>
                    </w:div>
                  </w:divsChild>
                </w:div>
                <w:div w:id="1316953018">
                  <w:marLeft w:val="0"/>
                  <w:marRight w:val="0"/>
                  <w:marTop w:val="0"/>
                  <w:marBottom w:val="0"/>
                  <w:divBdr>
                    <w:top w:val="none" w:sz="0" w:space="0" w:color="auto"/>
                    <w:left w:val="none" w:sz="0" w:space="0" w:color="auto"/>
                    <w:bottom w:val="none" w:sz="0" w:space="0" w:color="auto"/>
                    <w:right w:val="none" w:sz="0" w:space="0" w:color="auto"/>
                  </w:divBdr>
                  <w:divsChild>
                    <w:div w:id="224999977">
                      <w:marLeft w:val="0"/>
                      <w:marRight w:val="0"/>
                      <w:marTop w:val="0"/>
                      <w:marBottom w:val="0"/>
                      <w:divBdr>
                        <w:top w:val="none" w:sz="0" w:space="0" w:color="auto"/>
                        <w:left w:val="none" w:sz="0" w:space="0" w:color="auto"/>
                        <w:bottom w:val="none" w:sz="0" w:space="0" w:color="auto"/>
                        <w:right w:val="none" w:sz="0" w:space="0" w:color="auto"/>
                      </w:divBdr>
                    </w:div>
                  </w:divsChild>
                </w:div>
                <w:div w:id="1069422624">
                  <w:marLeft w:val="0"/>
                  <w:marRight w:val="0"/>
                  <w:marTop w:val="0"/>
                  <w:marBottom w:val="0"/>
                  <w:divBdr>
                    <w:top w:val="none" w:sz="0" w:space="0" w:color="auto"/>
                    <w:left w:val="none" w:sz="0" w:space="0" w:color="auto"/>
                    <w:bottom w:val="none" w:sz="0" w:space="0" w:color="auto"/>
                    <w:right w:val="none" w:sz="0" w:space="0" w:color="auto"/>
                  </w:divBdr>
                  <w:divsChild>
                    <w:div w:id="744647229">
                      <w:marLeft w:val="0"/>
                      <w:marRight w:val="0"/>
                      <w:marTop w:val="0"/>
                      <w:marBottom w:val="0"/>
                      <w:divBdr>
                        <w:top w:val="none" w:sz="0" w:space="0" w:color="auto"/>
                        <w:left w:val="none" w:sz="0" w:space="0" w:color="auto"/>
                        <w:bottom w:val="none" w:sz="0" w:space="0" w:color="auto"/>
                        <w:right w:val="none" w:sz="0" w:space="0" w:color="auto"/>
                      </w:divBdr>
                    </w:div>
                  </w:divsChild>
                </w:div>
                <w:div w:id="517693849">
                  <w:marLeft w:val="0"/>
                  <w:marRight w:val="0"/>
                  <w:marTop w:val="0"/>
                  <w:marBottom w:val="0"/>
                  <w:divBdr>
                    <w:top w:val="none" w:sz="0" w:space="0" w:color="auto"/>
                    <w:left w:val="none" w:sz="0" w:space="0" w:color="auto"/>
                    <w:bottom w:val="none" w:sz="0" w:space="0" w:color="auto"/>
                    <w:right w:val="none" w:sz="0" w:space="0" w:color="auto"/>
                  </w:divBdr>
                  <w:divsChild>
                    <w:div w:id="337804985">
                      <w:marLeft w:val="0"/>
                      <w:marRight w:val="0"/>
                      <w:marTop w:val="0"/>
                      <w:marBottom w:val="0"/>
                      <w:divBdr>
                        <w:top w:val="none" w:sz="0" w:space="0" w:color="auto"/>
                        <w:left w:val="none" w:sz="0" w:space="0" w:color="auto"/>
                        <w:bottom w:val="none" w:sz="0" w:space="0" w:color="auto"/>
                        <w:right w:val="none" w:sz="0" w:space="0" w:color="auto"/>
                      </w:divBdr>
                    </w:div>
                  </w:divsChild>
                </w:div>
                <w:div w:id="475605754">
                  <w:marLeft w:val="0"/>
                  <w:marRight w:val="0"/>
                  <w:marTop w:val="0"/>
                  <w:marBottom w:val="0"/>
                  <w:divBdr>
                    <w:top w:val="none" w:sz="0" w:space="0" w:color="auto"/>
                    <w:left w:val="none" w:sz="0" w:space="0" w:color="auto"/>
                    <w:bottom w:val="none" w:sz="0" w:space="0" w:color="auto"/>
                    <w:right w:val="none" w:sz="0" w:space="0" w:color="auto"/>
                  </w:divBdr>
                  <w:divsChild>
                    <w:div w:id="1533493100">
                      <w:marLeft w:val="0"/>
                      <w:marRight w:val="0"/>
                      <w:marTop w:val="0"/>
                      <w:marBottom w:val="0"/>
                      <w:divBdr>
                        <w:top w:val="none" w:sz="0" w:space="0" w:color="auto"/>
                        <w:left w:val="none" w:sz="0" w:space="0" w:color="auto"/>
                        <w:bottom w:val="none" w:sz="0" w:space="0" w:color="auto"/>
                        <w:right w:val="none" w:sz="0" w:space="0" w:color="auto"/>
                      </w:divBdr>
                    </w:div>
                  </w:divsChild>
                </w:div>
                <w:div w:id="646784943">
                  <w:marLeft w:val="0"/>
                  <w:marRight w:val="0"/>
                  <w:marTop w:val="0"/>
                  <w:marBottom w:val="0"/>
                  <w:divBdr>
                    <w:top w:val="none" w:sz="0" w:space="0" w:color="auto"/>
                    <w:left w:val="none" w:sz="0" w:space="0" w:color="auto"/>
                    <w:bottom w:val="none" w:sz="0" w:space="0" w:color="auto"/>
                    <w:right w:val="none" w:sz="0" w:space="0" w:color="auto"/>
                  </w:divBdr>
                  <w:divsChild>
                    <w:div w:id="1594971690">
                      <w:marLeft w:val="0"/>
                      <w:marRight w:val="0"/>
                      <w:marTop w:val="0"/>
                      <w:marBottom w:val="0"/>
                      <w:divBdr>
                        <w:top w:val="none" w:sz="0" w:space="0" w:color="auto"/>
                        <w:left w:val="none" w:sz="0" w:space="0" w:color="auto"/>
                        <w:bottom w:val="none" w:sz="0" w:space="0" w:color="auto"/>
                        <w:right w:val="none" w:sz="0" w:space="0" w:color="auto"/>
                      </w:divBdr>
                    </w:div>
                  </w:divsChild>
                </w:div>
                <w:div w:id="1450004594">
                  <w:marLeft w:val="0"/>
                  <w:marRight w:val="0"/>
                  <w:marTop w:val="0"/>
                  <w:marBottom w:val="0"/>
                  <w:divBdr>
                    <w:top w:val="none" w:sz="0" w:space="0" w:color="auto"/>
                    <w:left w:val="none" w:sz="0" w:space="0" w:color="auto"/>
                    <w:bottom w:val="none" w:sz="0" w:space="0" w:color="auto"/>
                    <w:right w:val="none" w:sz="0" w:space="0" w:color="auto"/>
                  </w:divBdr>
                  <w:divsChild>
                    <w:div w:id="1782919107">
                      <w:marLeft w:val="0"/>
                      <w:marRight w:val="0"/>
                      <w:marTop w:val="0"/>
                      <w:marBottom w:val="0"/>
                      <w:divBdr>
                        <w:top w:val="none" w:sz="0" w:space="0" w:color="auto"/>
                        <w:left w:val="none" w:sz="0" w:space="0" w:color="auto"/>
                        <w:bottom w:val="none" w:sz="0" w:space="0" w:color="auto"/>
                        <w:right w:val="none" w:sz="0" w:space="0" w:color="auto"/>
                      </w:divBdr>
                    </w:div>
                  </w:divsChild>
                </w:div>
                <w:div w:id="9794177">
                  <w:marLeft w:val="0"/>
                  <w:marRight w:val="0"/>
                  <w:marTop w:val="0"/>
                  <w:marBottom w:val="0"/>
                  <w:divBdr>
                    <w:top w:val="none" w:sz="0" w:space="0" w:color="auto"/>
                    <w:left w:val="none" w:sz="0" w:space="0" w:color="auto"/>
                    <w:bottom w:val="none" w:sz="0" w:space="0" w:color="auto"/>
                    <w:right w:val="none" w:sz="0" w:space="0" w:color="auto"/>
                  </w:divBdr>
                  <w:divsChild>
                    <w:div w:id="1427456818">
                      <w:marLeft w:val="0"/>
                      <w:marRight w:val="0"/>
                      <w:marTop w:val="0"/>
                      <w:marBottom w:val="0"/>
                      <w:divBdr>
                        <w:top w:val="none" w:sz="0" w:space="0" w:color="auto"/>
                        <w:left w:val="none" w:sz="0" w:space="0" w:color="auto"/>
                        <w:bottom w:val="none" w:sz="0" w:space="0" w:color="auto"/>
                        <w:right w:val="none" w:sz="0" w:space="0" w:color="auto"/>
                      </w:divBdr>
                    </w:div>
                  </w:divsChild>
                </w:div>
                <w:div w:id="703140974">
                  <w:marLeft w:val="0"/>
                  <w:marRight w:val="0"/>
                  <w:marTop w:val="0"/>
                  <w:marBottom w:val="0"/>
                  <w:divBdr>
                    <w:top w:val="none" w:sz="0" w:space="0" w:color="auto"/>
                    <w:left w:val="none" w:sz="0" w:space="0" w:color="auto"/>
                    <w:bottom w:val="none" w:sz="0" w:space="0" w:color="auto"/>
                    <w:right w:val="none" w:sz="0" w:space="0" w:color="auto"/>
                  </w:divBdr>
                  <w:divsChild>
                    <w:div w:id="1777403555">
                      <w:marLeft w:val="0"/>
                      <w:marRight w:val="0"/>
                      <w:marTop w:val="0"/>
                      <w:marBottom w:val="0"/>
                      <w:divBdr>
                        <w:top w:val="none" w:sz="0" w:space="0" w:color="auto"/>
                        <w:left w:val="none" w:sz="0" w:space="0" w:color="auto"/>
                        <w:bottom w:val="none" w:sz="0" w:space="0" w:color="auto"/>
                        <w:right w:val="none" w:sz="0" w:space="0" w:color="auto"/>
                      </w:divBdr>
                    </w:div>
                  </w:divsChild>
                </w:div>
                <w:div w:id="2017347427">
                  <w:marLeft w:val="0"/>
                  <w:marRight w:val="0"/>
                  <w:marTop w:val="0"/>
                  <w:marBottom w:val="0"/>
                  <w:divBdr>
                    <w:top w:val="none" w:sz="0" w:space="0" w:color="auto"/>
                    <w:left w:val="none" w:sz="0" w:space="0" w:color="auto"/>
                    <w:bottom w:val="none" w:sz="0" w:space="0" w:color="auto"/>
                    <w:right w:val="none" w:sz="0" w:space="0" w:color="auto"/>
                  </w:divBdr>
                  <w:divsChild>
                    <w:div w:id="1001391694">
                      <w:marLeft w:val="0"/>
                      <w:marRight w:val="0"/>
                      <w:marTop w:val="0"/>
                      <w:marBottom w:val="0"/>
                      <w:divBdr>
                        <w:top w:val="none" w:sz="0" w:space="0" w:color="auto"/>
                        <w:left w:val="none" w:sz="0" w:space="0" w:color="auto"/>
                        <w:bottom w:val="none" w:sz="0" w:space="0" w:color="auto"/>
                        <w:right w:val="none" w:sz="0" w:space="0" w:color="auto"/>
                      </w:divBdr>
                    </w:div>
                  </w:divsChild>
                </w:div>
                <w:div w:id="1437948469">
                  <w:marLeft w:val="0"/>
                  <w:marRight w:val="0"/>
                  <w:marTop w:val="0"/>
                  <w:marBottom w:val="0"/>
                  <w:divBdr>
                    <w:top w:val="none" w:sz="0" w:space="0" w:color="auto"/>
                    <w:left w:val="none" w:sz="0" w:space="0" w:color="auto"/>
                    <w:bottom w:val="none" w:sz="0" w:space="0" w:color="auto"/>
                    <w:right w:val="none" w:sz="0" w:space="0" w:color="auto"/>
                  </w:divBdr>
                  <w:divsChild>
                    <w:div w:id="771123193">
                      <w:marLeft w:val="0"/>
                      <w:marRight w:val="0"/>
                      <w:marTop w:val="0"/>
                      <w:marBottom w:val="0"/>
                      <w:divBdr>
                        <w:top w:val="none" w:sz="0" w:space="0" w:color="auto"/>
                        <w:left w:val="none" w:sz="0" w:space="0" w:color="auto"/>
                        <w:bottom w:val="none" w:sz="0" w:space="0" w:color="auto"/>
                        <w:right w:val="none" w:sz="0" w:space="0" w:color="auto"/>
                      </w:divBdr>
                    </w:div>
                  </w:divsChild>
                </w:div>
                <w:div w:id="999622740">
                  <w:marLeft w:val="0"/>
                  <w:marRight w:val="0"/>
                  <w:marTop w:val="0"/>
                  <w:marBottom w:val="0"/>
                  <w:divBdr>
                    <w:top w:val="none" w:sz="0" w:space="0" w:color="auto"/>
                    <w:left w:val="none" w:sz="0" w:space="0" w:color="auto"/>
                    <w:bottom w:val="none" w:sz="0" w:space="0" w:color="auto"/>
                    <w:right w:val="none" w:sz="0" w:space="0" w:color="auto"/>
                  </w:divBdr>
                  <w:divsChild>
                    <w:div w:id="1453479009">
                      <w:marLeft w:val="0"/>
                      <w:marRight w:val="0"/>
                      <w:marTop w:val="0"/>
                      <w:marBottom w:val="0"/>
                      <w:divBdr>
                        <w:top w:val="none" w:sz="0" w:space="0" w:color="auto"/>
                        <w:left w:val="none" w:sz="0" w:space="0" w:color="auto"/>
                        <w:bottom w:val="none" w:sz="0" w:space="0" w:color="auto"/>
                        <w:right w:val="none" w:sz="0" w:space="0" w:color="auto"/>
                      </w:divBdr>
                    </w:div>
                  </w:divsChild>
                </w:div>
                <w:div w:id="1889217598">
                  <w:marLeft w:val="0"/>
                  <w:marRight w:val="0"/>
                  <w:marTop w:val="0"/>
                  <w:marBottom w:val="0"/>
                  <w:divBdr>
                    <w:top w:val="none" w:sz="0" w:space="0" w:color="auto"/>
                    <w:left w:val="none" w:sz="0" w:space="0" w:color="auto"/>
                    <w:bottom w:val="none" w:sz="0" w:space="0" w:color="auto"/>
                    <w:right w:val="none" w:sz="0" w:space="0" w:color="auto"/>
                  </w:divBdr>
                  <w:divsChild>
                    <w:div w:id="123734910">
                      <w:marLeft w:val="0"/>
                      <w:marRight w:val="0"/>
                      <w:marTop w:val="0"/>
                      <w:marBottom w:val="0"/>
                      <w:divBdr>
                        <w:top w:val="none" w:sz="0" w:space="0" w:color="auto"/>
                        <w:left w:val="none" w:sz="0" w:space="0" w:color="auto"/>
                        <w:bottom w:val="none" w:sz="0" w:space="0" w:color="auto"/>
                        <w:right w:val="none" w:sz="0" w:space="0" w:color="auto"/>
                      </w:divBdr>
                    </w:div>
                  </w:divsChild>
                </w:div>
                <w:div w:id="1940143063">
                  <w:marLeft w:val="0"/>
                  <w:marRight w:val="0"/>
                  <w:marTop w:val="0"/>
                  <w:marBottom w:val="0"/>
                  <w:divBdr>
                    <w:top w:val="none" w:sz="0" w:space="0" w:color="auto"/>
                    <w:left w:val="none" w:sz="0" w:space="0" w:color="auto"/>
                    <w:bottom w:val="none" w:sz="0" w:space="0" w:color="auto"/>
                    <w:right w:val="none" w:sz="0" w:space="0" w:color="auto"/>
                  </w:divBdr>
                  <w:divsChild>
                    <w:div w:id="1586836600">
                      <w:marLeft w:val="0"/>
                      <w:marRight w:val="0"/>
                      <w:marTop w:val="0"/>
                      <w:marBottom w:val="0"/>
                      <w:divBdr>
                        <w:top w:val="none" w:sz="0" w:space="0" w:color="auto"/>
                        <w:left w:val="none" w:sz="0" w:space="0" w:color="auto"/>
                        <w:bottom w:val="none" w:sz="0" w:space="0" w:color="auto"/>
                        <w:right w:val="none" w:sz="0" w:space="0" w:color="auto"/>
                      </w:divBdr>
                    </w:div>
                  </w:divsChild>
                </w:div>
                <w:div w:id="341131360">
                  <w:marLeft w:val="0"/>
                  <w:marRight w:val="0"/>
                  <w:marTop w:val="0"/>
                  <w:marBottom w:val="0"/>
                  <w:divBdr>
                    <w:top w:val="none" w:sz="0" w:space="0" w:color="auto"/>
                    <w:left w:val="none" w:sz="0" w:space="0" w:color="auto"/>
                    <w:bottom w:val="none" w:sz="0" w:space="0" w:color="auto"/>
                    <w:right w:val="none" w:sz="0" w:space="0" w:color="auto"/>
                  </w:divBdr>
                  <w:divsChild>
                    <w:div w:id="1376076041">
                      <w:marLeft w:val="0"/>
                      <w:marRight w:val="0"/>
                      <w:marTop w:val="0"/>
                      <w:marBottom w:val="0"/>
                      <w:divBdr>
                        <w:top w:val="none" w:sz="0" w:space="0" w:color="auto"/>
                        <w:left w:val="none" w:sz="0" w:space="0" w:color="auto"/>
                        <w:bottom w:val="none" w:sz="0" w:space="0" w:color="auto"/>
                        <w:right w:val="none" w:sz="0" w:space="0" w:color="auto"/>
                      </w:divBdr>
                    </w:div>
                  </w:divsChild>
                </w:div>
                <w:div w:id="997421608">
                  <w:marLeft w:val="0"/>
                  <w:marRight w:val="0"/>
                  <w:marTop w:val="0"/>
                  <w:marBottom w:val="0"/>
                  <w:divBdr>
                    <w:top w:val="none" w:sz="0" w:space="0" w:color="auto"/>
                    <w:left w:val="none" w:sz="0" w:space="0" w:color="auto"/>
                    <w:bottom w:val="none" w:sz="0" w:space="0" w:color="auto"/>
                    <w:right w:val="none" w:sz="0" w:space="0" w:color="auto"/>
                  </w:divBdr>
                  <w:divsChild>
                    <w:div w:id="1026557974">
                      <w:marLeft w:val="0"/>
                      <w:marRight w:val="0"/>
                      <w:marTop w:val="0"/>
                      <w:marBottom w:val="0"/>
                      <w:divBdr>
                        <w:top w:val="none" w:sz="0" w:space="0" w:color="auto"/>
                        <w:left w:val="none" w:sz="0" w:space="0" w:color="auto"/>
                        <w:bottom w:val="none" w:sz="0" w:space="0" w:color="auto"/>
                        <w:right w:val="none" w:sz="0" w:space="0" w:color="auto"/>
                      </w:divBdr>
                    </w:div>
                  </w:divsChild>
                </w:div>
                <w:div w:id="664625905">
                  <w:marLeft w:val="0"/>
                  <w:marRight w:val="0"/>
                  <w:marTop w:val="0"/>
                  <w:marBottom w:val="0"/>
                  <w:divBdr>
                    <w:top w:val="none" w:sz="0" w:space="0" w:color="auto"/>
                    <w:left w:val="none" w:sz="0" w:space="0" w:color="auto"/>
                    <w:bottom w:val="none" w:sz="0" w:space="0" w:color="auto"/>
                    <w:right w:val="none" w:sz="0" w:space="0" w:color="auto"/>
                  </w:divBdr>
                  <w:divsChild>
                    <w:div w:id="356741245">
                      <w:marLeft w:val="0"/>
                      <w:marRight w:val="0"/>
                      <w:marTop w:val="0"/>
                      <w:marBottom w:val="0"/>
                      <w:divBdr>
                        <w:top w:val="none" w:sz="0" w:space="0" w:color="auto"/>
                        <w:left w:val="none" w:sz="0" w:space="0" w:color="auto"/>
                        <w:bottom w:val="none" w:sz="0" w:space="0" w:color="auto"/>
                        <w:right w:val="none" w:sz="0" w:space="0" w:color="auto"/>
                      </w:divBdr>
                    </w:div>
                  </w:divsChild>
                </w:div>
                <w:div w:id="59596907">
                  <w:marLeft w:val="0"/>
                  <w:marRight w:val="0"/>
                  <w:marTop w:val="0"/>
                  <w:marBottom w:val="0"/>
                  <w:divBdr>
                    <w:top w:val="none" w:sz="0" w:space="0" w:color="auto"/>
                    <w:left w:val="none" w:sz="0" w:space="0" w:color="auto"/>
                    <w:bottom w:val="none" w:sz="0" w:space="0" w:color="auto"/>
                    <w:right w:val="none" w:sz="0" w:space="0" w:color="auto"/>
                  </w:divBdr>
                  <w:divsChild>
                    <w:div w:id="1535654929">
                      <w:marLeft w:val="0"/>
                      <w:marRight w:val="0"/>
                      <w:marTop w:val="0"/>
                      <w:marBottom w:val="0"/>
                      <w:divBdr>
                        <w:top w:val="none" w:sz="0" w:space="0" w:color="auto"/>
                        <w:left w:val="none" w:sz="0" w:space="0" w:color="auto"/>
                        <w:bottom w:val="none" w:sz="0" w:space="0" w:color="auto"/>
                        <w:right w:val="none" w:sz="0" w:space="0" w:color="auto"/>
                      </w:divBdr>
                    </w:div>
                  </w:divsChild>
                </w:div>
                <w:div w:id="1669289095">
                  <w:marLeft w:val="0"/>
                  <w:marRight w:val="0"/>
                  <w:marTop w:val="0"/>
                  <w:marBottom w:val="0"/>
                  <w:divBdr>
                    <w:top w:val="none" w:sz="0" w:space="0" w:color="auto"/>
                    <w:left w:val="none" w:sz="0" w:space="0" w:color="auto"/>
                    <w:bottom w:val="none" w:sz="0" w:space="0" w:color="auto"/>
                    <w:right w:val="none" w:sz="0" w:space="0" w:color="auto"/>
                  </w:divBdr>
                  <w:divsChild>
                    <w:div w:id="363135766">
                      <w:marLeft w:val="0"/>
                      <w:marRight w:val="0"/>
                      <w:marTop w:val="0"/>
                      <w:marBottom w:val="0"/>
                      <w:divBdr>
                        <w:top w:val="none" w:sz="0" w:space="0" w:color="auto"/>
                        <w:left w:val="none" w:sz="0" w:space="0" w:color="auto"/>
                        <w:bottom w:val="none" w:sz="0" w:space="0" w:color="auto"/>
                        <w:right w:val="none" w:sz="0" w:space="0" w:color="auto"/>
                      </w:divBdr>
                    </w:div>
                  </w:divsChild>
                </w:div>
                <w:div w:id="603194519">
                  <w:marLeft w:val="0"/>
                  <w:marRight w:val="0"/>
                  <w:marTop w:val="0"/>
                  <w:marBottom w:val="0"/>
                  <w:divBdr>
                    <w:top w:val="none" w:sz="0" w:space="0" w:color="auto"/>
                    <w:left w:val="none" w:sz="0" w:space="0" w:color="auto"/>
                    <w:bottom w:val="none" w:sz="0" w:space="0" w:color="auto"/>
                    <w:right w:val="none" w:sz="0" w:space="0" w:color="auto"/>
                  </w:divBdr>
                  <w:divsChild>
                    <w:div w:id="1335960967">
                      <w:marLeft w:val="0"/>
                      <w:marRight w:val="0"/>
                      <w:marTop w:val="0"/>
                      <w:marBottom w:val="0"/>
                      <w:divBdr>
                        <w:top w:val="none" w:sz="0" w:space="0" w:color="auto"/>
                        <w:left w:val="none" w:sz="0" w:space="0" w:color="auto"/>
                        <w:bottom w:val="none" w:sz="0" w:space="0" w:color="auto"/>
                        <w:right w:val="none" w:sz="0" w:space="0" w:color="auto"/>
                      </w:divBdr>
                    </w:div>
                    <w:div w:id="761800911">
                      <w:marLeft w:val="0"/>
                      <w:marRight w:val="0"/>
                      <w:marTop w:val="0"/>
                      <w:marBottom w:val="0"/>
                      <w:divBdr>
                        <w:top w:val="none" w:sz="0" w:space="0" w:color="auto"/>
                        <w:left w:val="none" w:sz="0" w:space="0" w:color="auto"/>
                        <w:bottom w:val="none" w:sz="0" w:space="0" w:color="auto"/>
                        <w:right w:val="none" w:sz="0" w:space="0" w:color="auto"/>
                      </w:divBdr>
                    </w:div>
                    <w:div w:id="266272876">
                      <w:marLeft w:val="0"/>
                      <w:marRight w:val="0"/>
                      <w:marTop w:val="0"/>
                      <w:marBottom w:val="0"/>
                      <w:divBdr>
                        <w:top w:val="none" w:sz="0" w:space="0" w:color="auto"/>
                        <w:left w:val="none" w:sz="0" w:space="0" w:color="auto"/>
                        <w:bottom w:val="none" w:sz="0" w:space="0" w:color="auto"/>
                        <w:right w:val="none" w:sz="0" w:space="0" w:color="auto"/>
                      </w:divBdr>
                    </w:div>
                    <w:div w:id="1225992591">
                      <w:marLeft w:val="0"/>
                      <w:marRight w:val="0"/>
                      <w:marTop w:val="0"/>
                      <w:marBottom w:val="0"/>
                      <w:divBdr>
                        <w:top w:val="none" w:sz="0" w:space="0" w:color="auto"/>
                        <w:left w:val="none" w:sz="0" w:space="0" w:color="auto"/>
                        <w:bottom w:val="none" w:sz="0" w:space="0" w:color="auto"/>
                        <w:right w:val="none" w:sz="0" w:space="0" w:color="auto"/>
                      </w:divBdr>
                    </w:div>
                    <w:div w:id="1835563459">
                      <w:marLeft w:val="0"/>
                      <w:marRight w:val="0"/>
                      <w:marTop w:val="0"/>
                      <w:marBottom w:val="0"/>
                      <w:divBdr>
                        <w:top w:val="none" w:sz="0" w:space="0" w:color="auto"/>
                        <w:left w:val="none" w:sz="0" w:space="0" w:color="auto"/>
                        <w:bottom w:val="none" w:sz="0" w:space="0" w:color="auto"/>
                        <w:right w:val="none" w:sz="0" w:space="0" w:color="auto"/>
                      </w:divBdr>
                    </w:div>
                    <w:div w:id="1823081046">
                      <w:marLeft w:val="0"/>
                      <w:marRight w:val="0"/>
                      <w:marTop w:val="0"/>
                      <w:marBottom w:val="0"/>
                      <w:divBdr>
                        <w:top w:val="none" w:sz="0" w:space="0" w:color="auto"/>
                        <w:left w:val="none" w:sz="0" w:space="0" w:color="auto"/>
                        <w:bottom w:val="none" w:sz="0" w:space="0" w:color="auto"/>
                        <w:right w:val="none" w:sz="0" w:space="0" w:color="auto"/>
                      </w:divBdr>
                    </w:div>
                  </w:divsChild>
                </w:div>
                <w:div w:id="1379353437">
                  <w:marLeft w:val="0"/>
                  <w:marRight w:val="0"/>
                  <w:marTop w:val="0"/>
                  <w:marBottom w:val="0"/>
                  <w:divBdr>
                    <w:top w:val="none" w:sz="0" w:space="0" w:color="auto"/>
                    <w:left w:val="none" w:sz="0" w:space="0" w:color="auto"/>
                    <w:bottom w:val="none" w:sz="0" w:space="0" w:color="auto"/>
                    <w:right w:val="none" w:sz="0" w:space="0" w:color="auto"/>
                  </w:divBdr>
                  <w:divsChild>
                    <w:div w:id="2215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88282">
          <w:marLeft w:val="0"/>
          <w:marRight w:val="0"/>
          <w:marTop w:val="0"/>
          <w:marBottom w:val="0"/>
          <w:divBdr>
            <w:top w:val="none" w:sz="0" w:space="0" w:color="auto"/>
            <w:left w:val="none" w:sz="0" w:space="0" w:color="auto"/>
            <w:bottom w:val="none" w:sz="0" w:space="0" w:color="auto"/>
            <w:right w:val="none" w:sz="0" w:space="0" w:color="auto"/>
          </w:divBdr>
        </w:div>
        <w:div w:id="125011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A22FB7AFC49C40A7C3FFA9CDF14ED4" ma:contentTypeVersion="16" ma:contentTypeDescription="Een nieuw document maken." ma:contentTypeScope="" ma:versionID="95fc45893a097593c4683da20427eedb">
  <xsd:schema xmlns:xsd="http://www.w3.org/2001/XMLSchema" xmlns:xs="http://www.w3.org/2001/XMLSchema" xmlns:p="http://schemas.microsoft.com/office/2006/metadata/properties" xmlns:ns2="31c457d5-a29e-4185-a8ed-4b348727557f" xmlns:ns3="6d198eb7-ad0c-4d53-b59c-44a22284dd97" targetNamespace="http://schemas.microsoft.com/office/2006/metadata/properties" ma:root="true" ma:fieldsID="64e92c093069af1e19e279432c0de509" ns2:_="" ns3:_="">
    <xsd:import namespace="31c457d5-a29e-4185-a8ed-4b348727557f"/>
    <xsd:import namespace="6d198eb7-ad0c-4d53-b59c-44a22284d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457d5-a29e-4185-a8ed-4b3487275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bf51467-aee2-4e68-9157-99838e0eaa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198eb7-ad0c-4d53-b59c-44a22284dd9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f14cc0b-916e-4929-bf24-53bce067bee8}" ma:internalName="TaxCatchAll" ma:showField="CatchAllData" ma:web="6d198eb7-ad0c-4d53-b59c-44a2228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198eb7-ad0c-4d53-b59c-44a22284dd97" xsi:nil="true"/>
    <lcf76f155ced4ddcb4097134ff3c332f xmlns="31c457d5-a29e-4185-a8ed-4b34872755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0D5AD3-39D6-4DCC-9277-F608006B4665}">
  <ds:schemaRefs>
    <ds:schemaRef ds:uri="http://schemas.microsoft.com/sharepoint/v3/contenttype/forms"/>
  </ds:schemaRefs>
</ds:datastoreItem>
</file>

<file path=customXml/itemProps2.xml><?xml version="1.0" encoding="utf-8"?>
<ds:datastoreItem xmlns:ds="http://schemas.openxmlformats.org/officeDocument/2006/customXml" ds:itemID="{ABE5A162-0C0D-4193-A967-3718E74C511A}"/>
</file>

<file path=customXml/itemProps3.xml><?xml version="1.0" encoding="utf-8"?>
<ds:datastoreItem xmlns:ds="http://schemas.openxmlformats.org/officeDocument/2006/customXml" ds:itemID="{7861019E-43BF-439C-B0A9-7426146121ED}">
  <ds:schemaRefs>
    <ds:schemaRef ds:uri="http://schemas.microsoft.com/office/2006/metadata/properties"/>
    <ds:schemaRef ds:uri="http://schemas.microsoft.com/office/infopath/2007/PartnerControls"/>
    <ds:schemaRef ds:uri="6d198eb7-ad0c-4d53-b59c-44a22284dd97"/>
    <ds:schemaRef ds:uri="31c457d5-a29e-4185-a8ed-4b348727557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194</Words>
  <Characters>1067</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Berg - Valkenburg, M.G. (Margo) van den</cp:lastModifiedBy>
  <cp:revision>18</cp:revision>
  <dcterms:created xsi:type="dcterms:W3CDTF">2022-02-04T14:39:00Z</dcterms:created>
  <dcterms:modified xsi:type="dcterms:W3CDTF">2023-06-15T08:03:00Z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0x0101003A378C96B39C494E84234CFB2213C834</vt:lpwstr>
  </property>
  <property fmtid="{D5CDD505-2E9C-101B-9397-08002B2CF9AE}" pid="3" name="MediaServiceImageTags">
    <vt:lpwstr/>
  </property>
</Properties>
</file>