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569A6B86" w:rsidR="00415A40" w:rsidRDefault="00DE750E" w:rsidP="00DE750E">
      <w:pPr>
        <w:pStyle w:val="INKBijlage"/>
        <w:numPr>
          <w:ilvl w:val="0"/>
          <w:numId w:val="0"/>
        </w:numPr>
        <w:ind w:left="360" w:hanging="360"/>
      </w:pPr>
      <w:r>
        <w:t xml:space="preserve">Bijlage </w:t>
      </w:r>
      <w:proofErr w:type="spellStart"/>
      <w:r>
        <w:t>IX</w:t>
      </w:r>
      <w:r w:rsidR="009715B2">
        <w:t>b</w:t>
      </w:r>
      <w:proofErr w:type="spellEnd"/>
      <w:r>
        <w:t xml:space="preserve"> - </w:t>
      </w:r>
      <w:r w:rsidR="00415A40">
        <w:t xml:space="preserve">Beantwoording Wens </w:t>
      </w:r>
      <w:r w:rsidR="009715B2">
        <w:t>8</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1A1D1158"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9715B2">
        <w:rPr>
          <w:rFonts w:ascii="RijksoverheidSansText" w:hAnsi="RijksoverheidSansText"/>
          <w:szCs w:val="19"/>
        </w:rPr>
        <w:t xml:space="preserve"> 8</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 xml:space="preserve">en zoals benoemd in </w:t>
      </w:r>
      <w:r w:rsidR="000928D9">
        <w:rPr>
          <w:rFonts w:ascii="RijksoverheidSansText" w:hAnsi="RijksoverheidSansText"/>
          <w:szCs w:val="19"/>
        </w:rPr>
        <w:t xml:space="preserve">VE1 en </w:t>
      </w:r>
      <w:r w:rsidRPr="0034362B">
        <w:rPr>
          <w:rFonts w:ascii="RijksoverheidSansText" w:hAnsi="RijksoverheidSansText"/>
          <w:szCs w:val="19"/>
        </w:rPr>
        <w:t>VE</w:t>
      </w:r>
      <w:r w:rsidR="00B620E0">
        <w:rPr>
          <w:rFonts w:ascii="RijksoverheidSansText" w:hAnsi="RijksoverheidSansText"/>
          <w:szCs w:val="19"/>
        </w:rPr>
        <w:t>1</w:t>
      </w:r>
      <w:r w:rsidR="0025359A" w:rsidRPr="0034362B">
        <w:rPr>
          <w:rFonts w:ascii="RijksoverheidSansText" w:hAnsi="RijksoverheidSansText"/>
          <w:szCs w:val="19"/>
        </w:rPr>
        <w:t>1</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1C344EF3" w14:textId="77777777" w:rsidR="009715B2" w:rsidRDefault="009715B2" w:rsidP="00C14FB7">
      <w:pPr>
        <w:pStyle w:val="INKStandaard"/>
        <w:rPr>
          <w:rFonts w:ascii="RijksoverheidSansText" w:hAnsi="RijksoverheidSansText"/>
          <w:szCs w:val="19"/>
        </w:rPr>
      </w:pPr>
    </w:p>
    <w:p w14:paraId="2E59D5EC" w14:textId="198810E3" w:rsidR="009715B2" w:rsidRPr="0034362B" w:rsidRDefault="009715B2" w:rsidP="009715B2">
      <w:pPr>
        <w:pStyle w:val="INKStandaard"/>
        <w:rPr>
          <w:rFonts w:ascii="RijksoverheidSansText" w:hAnsi="RijksoverheidSansText"/>
          <w:szCs w:val="19"/>
        </w:rPr>
      </w:pPr>
      <w:r w:rsidRPr="0034362B">
        <w:rPr>
          <w:rFonts w:ascii="RijksoverheidSansText" w:hAnsi="RijksoverheidSansText"/>
          <w:szCs w:val="19"/>
        </w:rPr>
        <w:t xml:space="preserve">De beantwoording op de Wens dient in te gaan op de vraagstelling en de daarbij behorende beoordelingsaspecten. </w:t>
      </w:r>
      <w:r w:rsidR="000928D9">
        <w:rPr>
          <w:rFonts w:ascii="RijksoverheidSansText" w:hAnsi="RijksoverheidSansText"/>
          <w:szCs w:val="19"/>
        </w:rPr>
        <w:t>Voor het beoordelingskader wordt verwezen naar paragraaf 9.1.1. van Bijlage A (Specificatie van de opdracht).</w:t>
      </w:r>
    </w:p>
    <w:p w14:paraId="47707D00" w14:textId="77777777" w:rsidR="009715B2" w:rsidRPr="0034362B" w:rsidRDefault="009715B2" w:rsidP="009715B2">
      <w:pPr>
        <w:pStyle w:val="INKStandaard"/>
        <w:rPr>
          <w:rFonts w:ascii="RijksoverheidSansText" w:hAnsi="RijksoverheidSansText"/>
          <w:szCs w:val="19"/>
        </w:rPr>
      </w:pPr>
    </w:p>
    <w:p w14:paraId="417840AB" w14:textId="77777777" w:rsidR="009715B2" w:rsidRPr="0034362B" w:rsidRDefault="009715B2" w:rsidP="009715B2">
      <w:pPr>
        <w:pStyle w:val="INKStandaard"/>
        <w:rPr>
          <w:rFonts w:ascii="RijksoverheidSansText" w:hAnsi="RijksoverheidSansText"/>
          <w:b/>
          <w:szCs w:val="19"/>
        </w:rPr>
      </w:pPr>
      <w:r w:rsidRPr="0034362B">
        <w:rPr>
          <w:rFonts w:ascii="RijksoverheidSansText" w:hAnsi="RijksoverheidSansText"/>
          <w:b/>
          <w:szCs w:val="19"/>
        </w:rPr>
        <w:t>Let op ! In de beantwoording zijn hyperlinks niet toegestaan.</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683A6F" w14:paraId="6315007A" w14:textId="77777777" w:rsidTr="00B620E0">
        <w:tc>
          <w:tcPr>
            <w:tcW w:w="851" w:type="dxa"/>
            <w:shd w:val="clear" w:color="auto" w:fill="DFE6E1"/>
          </w:tcPr>
          <w:p w14:paraId="4430F67E" w14:textId="29FE2AB6" w:rsidR="00E52F91" w:rsidRPr="00BD23C1"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BD23C1">
              <w:rPr>
                <w:rFonts w:ascii="RijksoverheidSansHeading" w:eastAsiaTheme="minorHAnsi" w:hAnsi="RijksoverheidSansHeading" w:cs="Arial"/>
                <w:b/>
                <w:color w:val="000000"/>
                <w:spacing w:val="5"/>
                <w:sz w:val="19"/>
                <w:szCs w:val="19"/>
                <w:lang w:eastAsia="en-GB" w:bidi="en-GB"/>
              </w:rPr>
              <w:t xml:space="preserve">W </w:t>
            </w:r>
            <w:r w:rsidR="000928D9">
              <w:rPr>
                <w:rFonts w:ascii="RijksoverheidSansHeading" w:eastAsiaTheme="minorHAnsi" w:hAnsi="RijksoverheidSansHeading" w:cs="Arial"/>
                <w:b/>
                <w:color w:val="000000"/>
                <w:spacing w:val="5"/>
                <w:sz w:val="19"/>
                <w:szCs w:val="19"/>
                <w:lang w:eastAsia="en-GB" w:bidi="en-GB"/>
              </w:rPr>
              <w:t>8</w:t>
            </w:r>
            <w:r w:rsidR="00B620E0" w:rsidRPr="00BD23C1">
              <w:rPr>
                <w:rFonts w:ascii="RijksoverheidSansHeading" w:eastAsiaTheme="minorHAnsi" w:hAnsi="RijksoverheidSansHeading" w:cs="Arial"/>
                <w:b/>
                <w:color w:val="000000"/>
                <w:spacing w:val="5"/>
                <w:sz w:val="19"/>
                <w:szCs w:val="19"/>
                <w:lang w:eastAsia="en-GB" w:bidi="en-GB"/>
              </w:rPr>
              <w:t>.</w:t>
            </w:r>
          </w:p>
        </w:tc>
        <w:tc>
          <w:tcPr>
            <w:tcW w:w="8363" w:type="dxa"/>
            <w:shd w:val="clear" w:color="auto" w:fill="F2F2F2"/>
          </w:tcPr>
          <w:p w14:paraId="645437A8" w14:textId="43F0E264" w:rsidR="000928D9" w:rsidRPr="000928D9" w:rsidRDefault="000928D9" w:rsidP="000928D9">
            <w:pPr>
              <w:autoSpaceDE w:val="0"/>
              <w:autoSpaceDN w:val="0"/>
              <w:adjustRightInd w:val="0"/>
              <w:spacing w:before="60" w:after="60"/>
              <w:rPr>
                <w:rFonts w:ascii="RijksoverheidSansText" w:hAnsi="RijksoverheidSansText" w:cs="Arial"/>
                <w:b/>
                <w:bCs/>
                <w:szCs w:val="19"/>
              </w:rPr>
            </w:pPr>
            <w:r w:rsidRPr="000928D9">
              <w:rPr>
                <w:rFonts w:ascii="RijksoverheidSansText" w:hAnsi="RijksoverheidSansText" w:cs="Arial"/>
                <w:b/>
                <w:bCs/>
                <w:szCs w:val="19"/>
              </w:rPr>
              <w:t>Plan van aanpak Implementatie</w:t>
            </w:r>
          </w:p>
          <w:p w14:paraId="0DE80C10" w14:textId="77777777" w:rsidR="000928D9" w:rsidRPr="001D2483" w:rsidRDefault="000928D9" w:rsidP="000928D9">
            <w:pPr>
              <w:autoSpaceDE w:val="0"/>
              <w:autoSpaceDN w:val="0"/>
              <w:adjustRightInd w:val="0"/>
              <w:rPr>
                <w:rFonts w:ascii="RijksoverheidSansText" w:hAnsi="RijksoverheidSansText" w:cs="Arial"/>
                <w:szCs w:val="19"/>
              </w:rPr>
            </w:pPr>
          </w:p>
          <w:p w14:paraId="1A238819" w14:textId="77777777" w:rsidR="000928D9" w:rsidRPr="001D2483" w:rsidRDefault="000928D9" w:rsidP="000928D9">
            <w:pPr>
              <w:pStyle w:val="Default"/>
              <w:rPr>
                <w:rFonts w:ascii="RijksoverheidSansText" w:hAnsi="RijksoverheidSansText"/>
                <w:sz w:val="19"/>
                <w:szCs w:val="19"/>
              </w:rPr>
            </w:pPr>
            <w:r w:rsidRPr="001D2483">
              <w:rPr>
                <w:rFonts w:ascii="RijksoverheidSansText" w:hAnsi="RijksoverheidSansText"/>
                <w:sz w:val="19"/>
                <w:szCs w:val="19"/>
              </w:rPr>
              <w:t xml:space="preserve">Opdrachtnemer levert als onderdeel van de Inschrijving een Plan van </w:t>
            </w:r>
            <w:r>
              <w:rPr>
                <w:rFonts w:ascii="RijksoverheidSansText" w:hAnsi="RijksoverheidSansText"/>
                <w:sz w:val="19"/>
                <w:szCs w:val="19"/>
              </w:rPr>
              <w:t>a</w:t>
            </w:r>
            <w:r w:rsidRPr="001D2483">
              <w:rPr>
                <w:rFonts w:ascii="RijksoverheidSansText" w:hAnsi="RijksoverheidSansText"/>
                <w:sz w:val="19"/>
                <w:szCs w:val="19"/>
              </w:rPr>
              <w:t xml:space="preserve">anpak op voor de Implementatie en neemt hierbij de gestelde eisen in dit hoofdstuk in acht. Het Plan van </w:t>
            </w:r>
            <w:r>
              <w:rPr>
                <w:rFonts w:ascii="RijksoverheidSansText" w:hAnsi="RijksoverheidSansText"/>
                <w:sz w:val="19"/>
                <w:szCs w:val="19"/>
              </w:rPr>
              <w:t>a</w:t>
            </w:r>
            <w:r w:rsidRPr="001D2483">
              <w:rPr>
                <w:rFonts w:ascii="RijksoverheidSansText" w:hAnsi="RijksoverheidSansText"/>
                <w:sz w:val="19"/>
                <w:szCs w:val="19"/>
              </w:rPr>
              <w:t xml:space="preserve">anpak </w:t>
            </w:r>
            <w:r>
              <w:rPr>
                <w:rFonts w:ascii="RijksoverheidSansText" w:hAnsi="RijksoverheidSansText"/>
                <w:sz w:val="19"/>
                <w:szCs w:val="19"/>
              </w:rPr>
              <w:t xml:space="preserve">Implementatie </w:t>
            </w:r>
            <w:r w:rsidRPr="001D2483">
              <w:rPr>
                <w:rFonts w:ascii="RijksoverheidSansText" w:hAnsi="RijksoverheidSansText"/>
                <w:sz w:val="19"/>
                <w:szCs w:val="19"/>
              </w:rPr>
              <w:t>bevat minimaal een uitwerking van de volgende onderwerpen:</w:t>
            </w:r>
          </w:p>
          <w:p w14:paraId="6028E918" w14:textId="77777777" w:rsidR="000928D9" w:rsidRPr="001D2483" w:rsidRDefault="000928D9" w:rsidP="000928D9">
            <w:pPr>
              <w:pStyle w:val="Default"/>
              <w:rPr>
                <w:rFonts w:ascii="RijksoverheidSansText" w:hAnsi="RijksoverheidSansText"/>
                <w:sz w:val="19"/>
                <w:szCs w:val="19"/>
              </w:rPr>
            </w:pPr>
          </w:p>
          <w:p w14:paraId="1C831889"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projectorganisatie, waarin de projectstructuur, de taken, de omvang, de rollen en ervaring en verantwoordelijkheden en de bevoegdheden zijn benoemd. Daarbij moeten minimaal alle beschreven activiteiten uit de projectfasering worden benoemd. Geef hierbij ook de relatie aan met de taken en verantwoordelijkheden die volgens u bij de Opdrachtgever horen;</w:t>
            </w:r>
          </w:p>
          <w:p w14:paraId="6C50F8F0"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beheers-mechanismen om de projectmanager in staat te stellen het project te sturen;</w:t>
            </w:r>
          </w:p>
          <w:p w14:paraId="796AFFBA"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beoogde overlegstructuren en procedures voor besluitvorming, decharge en escalatie, waarbij u o.a. ingaat op hoe de verantwoordelijken van de Opdrachtgever op het juiste moment betrokken en geïnformeerd;</w:t>
            </w:r>
          </w:p>
          <w:p w14:paraId="18E17C2F"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rapportagestructuur;</w:t>
            </w:r>
          </w:p>
          <w:p w14:paraId="1D65C30F"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de beoogde mijlpalenplanning (incl. </w:t>
            </w:r>
            <w:proofErr w:type="spellStart"/>
            <w:r w:rsidRPr="001D2483">
              <w:rPr>
                <w:rFonts w:ascii="RijksoverheidSansText" w:hAnsi="RijksoverheidSansText"/>
                <w:sz w:val="19"/>
                <w:szCs w:val="19"/>
              </w:rPr>
              <w:t>fall</w:t>
            </w:r>
            <w:proofErr w:type="spellEnd"/>
            <w:r w:rsidRPr="001D2483">
              <w:rPr>
                <w:rFonts w:ascii="RijksoverheidSansText" w:hAnsi="RijksoverheidSansText"/>
                <w:sz w:val="19"/>
                <w:szCs w:val="19"/>
              </w:rPr>
              <w:t xml:space="preserve">-back scenario’s) gebaseerd op de implementatiestrategie van de Opdrachtgever, waarbij u aangeeft welke </w:t>
            </w:r>
            <w:r>
              <w:rPr>
                <w:rFonts w:ascii="RijksoverheidSansText" w:hAnsi="RijksoverheidSansText"/>
                <w:sz w:val="19"/>
                <w:szCs w:val="19"/>
              </w:rPr>
              <w:t>D</w:t>
            </w:r>
            <w:r w:rsidRPr="001D2483">
              <w:rPr>
                <w:rFonts w:ascii="RijksoverheidSansText" w:hAnsi="RijksoverheidSansText"/>
                <w:sz w:val="19"/>
                <w:szCs w:val="19"/>
              </w:rPr>
              <w:t>oorlooptijd u denkt te gaan realiseren;</w:t>
            </w:r>
          </w:p>
          <w:p w14:paraId="63F8E1D3"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per Release een nadere invulling met daarin de planning van (tussen)resultaten en de daarmee samenhangende acceptatiecriteria;</w:t>
            </w:r>
          </w:p>
          <w:p w14:paraId="5DFC5183"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een resourceplan, waarin zowel kwalitatief als kwantitatief een inschatting is gemaakt van de benodigde </w:t>
            </w:r>
            <w:r>
              <w:rPr>
                <w:rFonts w:ascii="RijksoverheidSansText" w:hAnsi="RijksoverheidSansText"/>
                <w:sz w:val="19"/>
                <w:szCs w:val="19"/>
              </w:rPr>
              <w:t>middelen</w:t>
            </w:r>
            <w:r w:rsidRPr="001D2483">
              <w:rPr>
                <w:rFonts w:ascii="RijksoverheidSansText" w:hAnsi="RijksoverheidSansText"/>
                <w:sz w:val="19"/>
                <w:szCs w:val="19"/>
              </w:rPr>
              <w:t xml:space="preserve"> van zowel de eigen organisatie als van de organisatie van de Opdrachtgever;</w:t>
            </w:r>
          </w:p>
          <w:p w14:paraId="33D00414"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personeel dat door de Opdrachtnemer wordt ingezet bij de Implementatie (indicatie van de expertise);</w:t>
            </w:r>
          </w:p>
          <w:p w14:paraId="4E3945E9"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de wijze van ondersteuning bij installatie en bevindingen in de omgevingen van de Opdrachtgever;</w:t>
            </w:r>
          </w:p>
          <w:p w14:paraId="063BE2E6" w14:textId="77777777" w:rsidR="000928D9" w:rsidRPr="001D2483"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 xml:space="preserve">de wijze van invulling van de gevraagde ondersteuning bij het implementatietraject ten aanzien van </w:t>
            </w:r>
            <w:r>
              <w:rPr>
                <w:rFonts w:ascii="RijksoverheidSansText" w:hAnsi="RijksoverheidSansText"/>
                <w:sz w:val="19"/>
                <w:szCs w:val="19"/>
              </w:rPr>
              <w:t>kennisoverdracht</w:t>
            </w:r>
            <w:r w:rsidRPr="001D2483">
              <w:rPr>
                <w:rFonts w:ascii="RijksoverheidSansText" w:hAnsi="RijksoverheidSansText"/>
                <w:sz w:val="19"/>
                <w:szCs w:val="19"/>
              </w:rPr>
              <w:t>;</w:t>
            </w:r>
          </w:p>
          <w:p w14:paraId="182E1086" w14:textId="77777777" w:rsidR="000928D9" w:rsidRDefault="000928D9" w:rsidP="000928D9">
            <w:pPr>
              <w:pStyle w:val="Default"/>
              <w:numPr>
                <w:ilvl w:val="0"/>
                <w:numId w:val="34"/>
              </w:numPr>
              <w:spacing w:before="60" w:after="60"/>
              <w:rPr>
                <w:rFonts w:ascii="RijksoverheidSansText" w:hAnsi="RijksoverheidSansText"/>
                <w:sz w:val="19"/>
                <w:szCs w:val="19"/>
              </w:rPr>
            </w:pPr>
            <w:r w:rsidRPr="001D2483">
              <w:rPr>
                <w:rFonts w:ascii="RijksoverheidSansText" w:hAnsi="RijksoverheidSansText"/>
                <w:sz w:val="19"/>
                <w:szCs w:val="19"/>
              </w:rPr>
              <w:t>risico’s en maatregelen om deze te mitigeren;</w:t>
            </w:r>
          </w:p>
          <w:p w14:paraId="59449063" w14:textId="77777777" w:rsidR="00E52F91" w:rsidRPr="000928D9" w:rsidRDefault="000928D9" w:rsidP="000928D9">
            <w:pPr>
              <w:pStyle w:val="Default"/>
              <w:numPr>
                <w:ilvl w:val="0"/>
                <w:numId w:val="34"/>
              </w:numPr>
              <w:spacing w:before="60" w:after="60"/>
              <w:rPr>
                <w:rFonts w:ascii="RijksoverheidSansText" w:hAnsi="RijksoverheidSansText"/>
                <w:sz w:val="19"/>
                <w:szCs w:val="19"/>
              </w:rPr>
            </w:pPr>
            <w:r w:rsidRPr="000928D9">
              <w:rPr>
                <w:rFonts w:ascii="RijksoverheidSansText" w:hAnsi="RijksoverheidSansText"/>
                <w:szCs w:val="19"/>
              </w:rPr>
              <w:t>randvoorwaarden t.a.v. projectrealisatie en Implementatie.</w:t>
            </w:r>
          </w:p>
          <w:p w14:paraId="0423F2B8" w14:textId="77777777" w:rsidR="000928D9" w:rsidRDefault="000928D9" w:rsidP="000928D9">
            <w:pPr>
              <w:pStyle w:val="Default"/>
              <w:spacing w:before="60" w:after="60"/>
              <w:rPr>
                <w:rFonts w:ascii="RijksoverheidSansText" w:hAnsi="RijksoverheidSansText"/>
                <w:szCs w:val="19"/>
              </w:rPr>
            </w:pPr>
          </w:p>
          <w:p w14:paraId="1CA78E91" w14:textId="7223388F" w:rsidR="000928D9" w:rsidRPr="000928D9" w:rsidRDefault="000928D9" w:rsidP="000928D9">
            <w:pPr>
              <w:pStyle w:val="Default"/>
              <w:spacing w:before="60" w:after="60"/>
              <w:rPr>
                <w:rFonts w:ascii="RijksoverheidSansText" w:hAnsi="RijksoverheidSansText"/>
                <w:sz w:val="19"/>
                <w:szCs w:val="19"/>
              </w:rPr>
            </w:pPr>
            <w:r w:rsidRPr="00C56947">
              <w:rPr>
                <w:rFonts w:ascii="RijksoverheidSansText" w:hAnsi="RijksoverheidSansText" w:cs="Arial"/>
                <w:color w:val="000000"/>
                <w:spacing w:val="5"/>
                <w:sz w:val="19"/>
                <w:szCs w:val="19"/>
              </w:rPr>
              <w:t xml:space="preserve">Voor deze Wens kunt u maximaal </w:t>
            </w:r>
            <w:r>
              <w:rPr>
                <w:rFonts w:ascii="RijksoverheidSansText" w:hAnsi="RijksoverheidSansText" w:cs="Arial"/>
                <w:color w:val="000000"/>
                <w:spacing w:val="5"/>
                <w:sz w:val="19"/>
                <w:szCs w:val="19"/>
              </w:rPr>
              <w:t>56</w:t>
            </w:r>
            <w:r w:rsidRPr="00C56947">
              <w:rPr>
                <w:rFonts w:ascii="RijksoverheidSansText" w:hAnsi="RijksoverheidSansText" w:cs="Arial"/>
                <w:color w:val="000000"/>
                <w:spacing w:val="5"/>
                <w:sz w:val="19"/>
                <w:szCs w:val="19"/>
              </w:rPr>
              <w:t xml:space="preserve"> punten verdienen.</w:t>
            </w:r>
          </w:p>
        </w:tc>
      </w:tr>
    </w:tbl>
    <w:p w14:paraId="7AE3A7B3" w14:textId="77777777" w:rsidR="00B11C6D" w:rsidRDefault="00B11C6D" w:rsidP="00D47D14">
      <w:pPr>
        <w:pStyle w:val="INKStandaard"/>
        <w:rPr>
          <w:rFonts w:ascii="RijksoverheidSansText" w:hAnsi="RijksoverheidSansText" w:cs="Arial"/>
          <w:szCs w:val="19"/>
        </w:rPr>
      </w:pPr>
    </w:p>
    <w:p w14:paraId="2ABA3AFA" w14:textId="3EC0637C" w:rsidR="00B11C6D" w:rsidRDefault="00B11C6D" w:rsidP="00D47D14">
      <w:pPr>
        <w:pStyle w:val="INKStandaard"/>
        <w:rPr>
          <w:rFonts w:ascii="RijksoverheidSansText" w:hAnsi="RijksoverheidSansText" w:cs="Arial"/>
          <w:szCs w:val="19"/>
        </w:rPr>
      </w:pPr>
    </w:p>
    <w:p w14:paraId="4D572D03" w14:textId="6634C28F" w:rsidR="000928D9" w:rsidRPr="00E52F91" w:rsidRDefault="000928D9" w:rsidP="000928D9">
      <w:pPr>
        <w:pStyle w:val="INKStandaard"/>
        <w:spacing w:line="360" w:lineRule="auto"/>
        <w:rPr>
          <w:rFonts w:ascii="RijksoverheidSansText" w:hAnsi="RijksoverheidSansText" w:cs="Arial"/>
          <w:b/>
          <w:szCs w:val="19"/>
        </w:rPr>
      </w:pPr>
      <w:r w:rsidRPr="00E52F91">
        <w:rPr>
          <w:rFonts w:ascii="RijksoverheidSansText" w:hAnsi="RijksoverheidSansText" w:cs="Arial"/>
          <w:b/>
          <w:szCs w:val="19"/>
        </w:rPr>
        <w:lastRenderedPageBreak/>
        <w:t>Antwoord</w:t>
      </w:r>
      <w:r>
        <w:rPr>
          <w:rFonts w:ascii="RijksoverheidSansText" w:hAnsi="RijksoverheidSansText" w:cs="Arial"/>
          <w:b/>
          <w:szCs w:val="19"/>
        </w:rPr>
        <w:t>:</w:t>
      </w:r>
    </w:p>
    <w:p w14:paraId="75B57505" w14:textId="1118C743" w:rsidR="000928D9" w:rsidRDefault="000928D9" w:rsidP="00D47D14">
      <w:pPr>
        <w:pStyle w:val="INKStandaard"/>
        <w:rPr>
          <w:rFonts w:ascii="RijksoverheidSansText" w:hAnsi="RijksoverheidSansText" w:cs="Arial"/>
          <w:szCs w:val="19"/>
        </w:rPr>
      </w:pPr>
    </w:p>
    <w:p w14:paraId="7EA10A9C" w14:textId="0321087F" w:rsidR="000928D9" w:rsidRDefault="000928D9" w:rsidP="00D47D14">
      <w:pPr>
        <w:pStyle w:val="INKStandaard"/>
        <w:rPr>
          <w:rFonts w:ascii="RijksoverheidSansText" w:hAnsi="RijksoverheidSansText" w:cs="Arial"/>
          <w:szCs w:val="19"/>
        </w:rPr>
      </w:pPr>
    </w:p>
    <w:p w14:paraId="254FB380" w14:textId="7DA5F44A" w:rsidR="000928D9" w:rsidRDefault="000928D9" w:rsidP="00D47D14">
      <w:pPr>
        <w:pStyle w:val="INKStandaard"/>
        <w:rPr>
          <w:rFonts w:ascii="RijksoverheidSansText" w:hAnsi="RijksoverheidSansText" w:cs="Arial"/>
          <w:szCs w:val="19"/>
        </w:rPr>
      </w:pPr>
    </w:p>
    <w:p w14:paraId="6299B3F7" w14:textId="3D99F8F3" w:rsidR="000928D9" w:rsidRDefault="000928D9" w:rsidP="00D47D14">
      <w:pPr>
        <w:pStyle w:val="INKStandaard"/>
        <w:rPr>
          <w:rFonts w:ascii="RijksoverheidSansText" w:hAnsi="RijksoverheidSansText" w:cs="Arial"/>
          <w:szCs w:val="19"/>
        </w:rPr>
      </w:pPr>
    </w:p>
    <w:p w14:paraId="56F06388" w14:textId="5F274FC4" w:rsidR="000928D9" w:rsidRDefault="000928D9" w:rsidP="00D47D14">
      <w:pPr>
        <w:pStyle w:val="INKStandaard"/>
        <w:rPr>
          <w:rFonts w:ascii="RijksoverheidSansText" w:hAnsi="RijksoverheidSansText" w:cs="Arial"/>
          <w:szCs w:val="19"/>
        </w:rPr>
      </w:pPr>
    </w:p>
    <w:p w14:paraId="022BF99C" w14:textId="6C137C42" w:rsidR="000928D9" w:rsidRDefault="000928D9" w:rsidP="00D47D14">
      <w:pPr>
        <w:pStyle w:val="INKStandaard"/>
        <w:rPr>
          <w:rFonts w:ascii="RijksoverheidSansText" w:hAnsi="RijksoverheidSansText" w:cs="Arial"/>
          <w:szCs w:val="19"/>
        </w:rPr>
      </w:pPr>
    </w:p>
    <w:p w14:paraId="4292DEB9" w14:textId="77777777" w:rsidR="000928D9" w:rsidRDefault="000928D9"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158A2B0F" w:rsidR="00B66175" w:rsidRPr="00E52F91" w:rsidRDefault="00AB0109"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w:t>
    </w:r>
    <w:r w:rsidR="00772DB7">
      <w:rPr>
        <w:rFonts w:ascii="RijksoverheidSansHeading" w:hAnsi="RijksoverheidSansHeading" w:cs="Arial"/>
        <w:sz w:val="16"/>
        <w:szCs w:val="16"/>
      </w:rPr>
      <w:t>0</w:t>
    </w:r>
    <w:r w:rsidR="00D47D14">
      <w:rPr>
        <w:rFonts w:ascii="RijksoverheidSansHeading" w:hAnsi="RijksoverheidSansHeading" w:cs="Arial"/>
        <w:sz w:val="16"/>
        <w:szCs w:val="16"/>
      </w:rPr>
      <w:t>-</w:t>
    </w:r>
    <w:r w:rsidR="000928D9">
      <w:rPr>
        <w:rFonts w:ascii="RijksoverheidSansHeading" w:hAnsi="RijksoverheidSansHeading" w:cs="Arial"/>
        <w:sz w:val="16"/>
        <w:szCs w:val="16"/>
      </w:rPr>
      <w:t>1</w:t>
    </w:r>
    <w:r w:rsidR="00D47D14">
      <w:rPr>
        <w:rFonts w:ascii="RijksoverheidSansHeading" w:hAnsi="RijksoverheidSansHeading" w:cs="Arial"/>
        <w:sz w:val="16"/>
        <w:szCs w:val="16"/>
      </w:rPr>
      <w:t>-202</w:t>
    </w:r>
    <w:r w:rsidR="00772DB7">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34BD7114"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0"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w:t>
    </w:r>
    <w:proofErr w:type="spellStart"/>
    <w:r>
      <w:rPr>
        <w:rFonts w:ascii="RijksoverheidSansText" w:hAnsi="RijksoverheidSansText" w:cs="Arial"/>
        <w:sz w:val="16"/>
        <w:szCs w:val="16"/>
      </w:rPr>
      <w:t>IX</w:t>
    </w:r>
    <w:r w:rsidR="009715B2">
      <w:rPr>
        <w:rFonts w:ascii="RijksoverheidSansText" w:hAnsi="RijksoverheidSansText" w:cs="Arial"/>
        <w:sz w:val="16"/>
        <w:szCs w:val="16"/>
      </w:rPr>
      <w:t>b</w:t>
    </w:r>
    <w:proofErr w:type="spellEnd"/>
    <w:r>
      <w:rPr>
        <w:rFonts w:ascii="RijksoverheidSansText" w:hAnsi="RijksoverheidSansText" w:cs="Arial"/>
        <w:sz w:val="16"/>
        <w:szCs w:val="16"/>
      </w:rPr>
      <w:t xml:space="preserve"> – Beantwoording Wens </w:t>
    </w:r>
    <w:r w:rsidR="009715B2">
      <w:rPr>
        <w:rFonts w:ascii="RijksoverheidSansText" w:hAnsi="RijksoverheidSansText" w:cs="Arial"/>
        <w:sz w:val="16"/>
        <w:szCs w:val="16"/>
      </w:rPr>
      <w:t>8</w:t>
    </w:r>
    <w:r w:rsidRPr="00B60142">
      <w:rPr>
        <w:rFonts w:ascii="RijksoverheidSansText" w:hAnsi="RijksoverheidSansText" w:cs="Arial"/>
        <w:sz w:val="16"/>
        <w:szCs w:val="16"/>
      </w:rPr>
      <w:t xml:space="preserve"> – In-line logprocessor – IUC22-007</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9"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7"/>
  </w:num>
  <w:num w:numId="4">
    <w:abstractNumId w:val="19"/>
  </w:num>
  <w:num w:numId="5">
    <w:abstractNumId w:val="6"/>
  </w:num>
  <w:num w:numId="6">
    <w:abstractNumId w:val="1"/>
  </w:num>
  <w:num w:numId="7">
    <w:abstractNumId w:val="2"/>
  </w:num>
  <w:num w:numId="8">
    <w:abstractNumId w:val="27"/>
  </w:num>
  <w:num w:numId="9">
    <w:abstractNumId w:val="30"/>
  </w:num>
  <w:num w:numId="10">
    <w:abstractNumId w:val="5"/>
  </w:num>
  <w:num w:numId="11">
    <w:abstractNumId w:val="13"/>
  </w:num>
  <w:num w:numId="12">
    <w:abstractNumId w:val="4"/>
  </w:num>
  <w:num w:numId="13">
    <w:abstractNumId w:val="8"/>
  </w:num>
  <w:num w:numId="14">
    <w:abstractNumId w:val="11"/>
  </w:num>
  <w:num w:numId="15">
    <w:abstractNumId w:val="15"/>
  </w:num>
  <w:num w:numId="16">
    <w:abstractNumId w:val="3"/>
  </w:num>
  <w:num w:numId="17">
    <w:abstractNumId w:val="28"/>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abstractNumId w:val="24"/>
  </w:num>
  <w:num w:numId="19">
    <w:abstractNumId w:val="22"/>
  </w:num>
  <w:num w:numId="20">
    <w:abstractNumId w:val="20"/>
  </w:num>
  <w:num w:numId="21">
    <w:abstractNumId w:val="10"/>
  </w:num>
  <w:num w:numId="22">
    <w:abstractNumId w:val="0"/>
  </w:num>
  <w:num w:numId="23">
    <w:abstractNumId w:val="32"/>
  </w:num>
  <w:num w:numId="24">
    <w:abstractNumId w:val="16"/>
  </w:num>
  <w:num w:numId="25">
    <w:abstractNumId w:val="33"/>
  </w:num>
  <w:num w:numId="26">
    <w:abstractNumId w:val="21"/>
  </w:num>
  <w:num w:numId="27">
    <w:abstractNumId w:val="17"/>
  </w:num>
  <w:num w:numId="28">
    <w:abstractNumId w:val="26"/>
  </w:num>
  <w:num w:numId="29">
    <w:abstractNumId w:val="25"/>
  </w:num>
  <w:num w:numId="30">
    <w:abstractNumId w:val="14"/>
  </w:num>
  <w:num w:numId="31">
    <w:abstractNumId w:val="29"/>
  </w:num>
  <w:num w:numId="32">
    <w:abstractNumId w:val="18"/>
  </w:num>
  <w:num w:numId="33">
    <w:abstractNumId w:val="3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928D9"/>
    <w:rsid w:val="001D7F7C"/>
    <w:rsid w:val="002343CD"/>
    <w:rsid w:val="00252EF9"/>
    <w:rsid w:val="0025359A"/>
    <w:rsid w:val="0034362B"/>
    <w:rsid w:val="00415A40"/>
    <w:rsid w:val="00590AAC"/>
    <w:rsid w:val="005944FF"/>
    <w:rsid w:val="006C25D1"/>
    <w:rsid w:val="006F5B3B"/>
    <w:rsid w:val="00700AF9"/>
    <w:rsid w:val="00702A21"/>
    <w:rsid w:val="00724E14"/>
    <w:rsid w:val="00726BE6"/>
    <w:rsid w:val="00772DB7"/>
    <w:rsid w:val="00776A7A"/>
    <w:rsid w:val="00864E14"/>
    <w:rsid w:val="008B69AA"/>
    <w:rsid w:val="008C1ACA"/>
    <w:rsid w:val="008C67F0"/>
    <w:rsid w:val="008D3A11"/>
    <w:rsid w:val="0093740A"/>
    <w:rsid w:val="009715B2"/>
    <w:rsid w:val="00994ED7"/>
    <w:rsid w:val="00AB0109"/>
    <w:rsid w:val="00B11C6D"/>
    <w:rsid w:val="00B51248"/>
    <w:rsid w:val="00B620E0"/>
    <w:rsid w:val="00B66175"/>
    <w:rsid w:val="00BA581C"/>
    <w:rsid w:val="00BD23C1"/>
    <w:rsid w:val="00BD289C"/>
    <w:rsid w:val="00BE7E4A"/>
    <w:rsid w:val="00C06FC8"/>
    <w:rsid w:val="00C14FB7"/>
    <w:rsid w:val="00C81ED8"/>
    <w:rsid w:val="00C94A4A"/>
    <w:rsid w:val="00D07AE9"/>
    <w:rsid w:val="00D47D14"/>
    <w:rsid w:val="00D76D91"/>
    <w:rsid w:val="00DE750E"/>
    <w:rsid w:val="00E52F91"/>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509</Words>
  <Characters>2801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2022-12-29T15:07:00Z</dcterms:created>
  <dcterms:modified xsi:type="dcterms:W3CDTF">2023-01-10T09:36:00Z</dcterms:modified>
</cp:coreProperties>
</file>