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D0DFE" w14:textId="77777777" w:rsidR="00032076" w:rsidRDefault="00032076" w:rsidP="00032076">
      <w:pPr>
        <w:spacing w:after="0"/>
        <w:rPr>
          <w:rFonts w:ascii="Arial" w:hAnsi="Arial" w:cs="Arial"/>
          <w:sz w:val="20"/>
          <w:szCs w:val="20"/>
        </w:rPr>
      </w:pPr>
      <w:r w:rsidRPr="00032076">
        <w:rPr>
          <w:rFonts w:ascii="Arial" w:hAnsi="Arial" w:cs="Arial"/>
          <w:noProof/>
          <w:sz w:val="20"/>
          <w:szCs w:val="20"/>
          <w:lang w:eastAsia="nl-NL"/>
        </w:rPr>
        <w:drawing>
          <wp:inline distT="0" distB="0" distL="0" distR="0" wp14:anchorId="4A5F1216" wp14:editId="3C45BB4C">
            <wp:extent cx="1289050" cy="601557"/>
            <wp:effectExtent l="0" t="0" r="6350" b="8255"/>
            <wp:docPr id="1" name="Afbeelding 1" descr="P:\Downloads\wijdemer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ownloads\wijdemeren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956" cy="627180"/>
                    </a:xfrm>
                    <a:prstGeom prst="rect">
                      <a:avLst/>
                    </a:prstGeom>
                    <a:noFill/>
                    <a:ln>
                      <a:noFill/>
                    </a:ln>
                  </pic:spPr>
                </pic:pic>
              </a:graphicData>
            </a:graphic>
          </wp:inline>
        </w:drawing>
      </w:r>
    </w:p>
    <w:p w14:paraId="041E8D50" w14:textId="77777777" w:rsidR="00032076" w:rsidRDefault="00032076" w:rsidP="00032076">
      <w:pPr>
        <w:spacing w:after="0"/>
        <w:rPr>
          <w:rFonts w:ascii="Arial" w:hAnsi="Arial" w:cs="Arial"/>
          <w:sz w:val="20"/>
          <w:szCs w:val="20"/>
        </w:rPr>
      </w:pPr>
    </w:p>
    <w:p w14:paraId="231FE6D8" w14:textId="77777777" w:rsidR="00032076" w:rsidRDefault="00032076" w:rsidP="00032076">
      <w:pPr>
        <w:spacing w:after="0"/>
        <w:rPr>
          <w:rFonts w:ascii="Arial" w:hAnsi="Arial" w:cs="Arial"/>
          <w:sz w:val="20"/>
          <w:szCs w:val="20"/>
        </w:rPr>
      </w:pPr>
    </w:p>
    <w:p w14:paraId="19E7B4F6" w14:textId="77777777" w:rsidR="0032163D" w:rsidRDefault="0032163D" w:rsidP="00032076">
      <w:pPr>
        <w:spacing w:after="0"/>
        <w:rPr>
          <w:rFonts w:ascii="Arial" w:hAnsi="Arial" w:cs="Arial"/>
          <w:sz w:val="20"/>
          <w:szCs w:val="20"/>
        </w:rPr>
      </w:pPr>
    </w:p>
    <w:p w14:paraId="6915F64D" w14:textId="77777777" w:rsidR="0032163D" w:rsidRDefault="0032163D" w:rsidP="0032163D">
      <w:pPr>
        <w:spacing w:after="0"/>
        <w:jc w:val="center"/>
        <w:rPr>
          <w:rFonts w:ascii="Arial" w:hAnsi="Arial" w:cs="Arial"/>
          <w:sz w:val="28"/>
          <w:szCs w:val="28"/>
        </w:rPr>
      </w:pPr>
    </w:p>
    <w:p w14:paraId="0A96E19F" w14:textId="77777777" w:rsidR="0032163D" w:rsidRDefault="0032163D" w:rsidP="0032163D">
      <w:pPr>
        <w:spacing w:after="0"/>
        <w:jc w:val="center"/>
        <w:rPr>
          <w:rFonts w:ascii="Arial" w:hAnsi="Arial" w:cs="Arial"/>
          <w:sz w:val="28"/>
          <w:szCs w:val="28"/>
        </w:rPr>
      </w:pPr>
    </w:p>
    <w:p w14:paraId="595A534C" w14:textId="77777777" w:rsidR="0032163D" w:rsidRDefault="0032163D" w:rsidP="0032163D">
      <w:pPr>
        <w:spacing w:after="0"/>
        <w:jc w:val="center"/>
        <w:rPr>
          <w:rFonts w:ascii="Arial" w:hAnsi="Arial" w:cs="Arial"/>
          <w:sz w:val="28"/>
          <w:szCs w:val="28"/>
        </w:rPr>
      </w:pPr>
    </w:p>
    <w:p w14:paraId="793A6FD6" w14:textId="77777777" w:rsidR="0032163D" w:rsidRDefault="0032163D" w:rsidP="0032163D">
      <w:pPr>
        <w:spacing w:after="0"/>
        <w:jc w:val="center"/>
        <w:rPr>
          <w:rFonts w:ascii="Arial" w:hAnsi="Arial" w:cs="Arial"/>
          <w:sz w:val="28"/>
          <w:szCs w:val="28"/>
        </w:rPr>
      </w:pPr>
    </w:p>
    <w:p w14:paraId="51E14DCA" w14:textId="77777777" w:rsidR="0032163D" w:rsidRPr="0032163D" w:rsidRDefault="0032163D" w:rsidP="0032163D">
      <w:pPr>
        <w:spacing w:after="0"/>
        <w:jc w:val="center"/>
        <w:rPr>
          <w:rFonts w:ascii="Arial" w:hAnsi="Arial" w:cs="Arial"/>
          <w:sz w:val="28"/>
          <w:szCs w:val="28"/>
        </w:rPr>
      </w:pPr>
      <w:r w:rsidRPr="0032163D">
        <w:rPr>
          <w:rFonts w:ascii="Arial" w:hAnsi="Arial" w:cs="Arial"/>
          <w:sz w:val="28"/>
          <w:szCs w:val="28"/>
        </w:rPr>
        <w:t>GEMEENTE WIJDEMEREN</w:t>
      </w:r>
    </w:p>
    <w:p w14:paraId="4B7231B2" w14:textId="77777777" w:rsidR="00032076" w:rsidRDefault="00032076" w:rsidP="00032076">
      <w:pPr>
        <w:spacing w:after="0"/>
        <w:rPr>
          <w:rFonts w:ascii="Arial" w:hAnsi="Arial" w:cs="Arial"/>
          <w:sz w:val="20"/>
          <w:szCs w:val="20"/>
        </w:rPr>
      </w:pPr>
    </w:p>
    <w:p w14:paraId="76E96868" w14:textId="77777777" w:rsidR="00D877EC" w:rsidRDefault="00D877EC" w:rsidP="00032076">
      <w:pPr>
        <w:spacing w:after="0"/>
        <w:rPr>
          <w:rFonts w:ascii="Arial" w:hAnsi="Arial" w:cs="Arial"/>
          <w:sz w:val="20"/>
          <w:szCs w:val="20"/>
        </w:rPr>
      </w:pPr>
    </w:p>
    <w:p w14:paraId="73574973" w14:textId="77777777" w:rsidR="00D877EC" w:rsidRDefault="00D877EC" w:rsidP="00032076">
      <w:pPr>
        <w:spacing w:after="0"/>
        <w:rPr>
          <w:rFonts w:ascii="Arial" w:hAnsi="Arial" w:cs="Arial"/>
          <w:sz w:val="20"/>
          <w:szCs w:val="20"/>
        </w:rPr>
      </w:pPr>
    </w:p>
    <w:p w14:paraId="76A9C1BA" w14:textId="77777777" w:rsidR="00D877EC" w:rsidRPr="00D877EC" w:rsidRDefault="00D877EC" w:rsidP="00D877EC">
      <w:pPr>
        <w:spacing w:after="0"/>
        <w:jc w:val="center"/>
        <w:rPr>
          <w:rFonts w:ascii="Arial" w:hAnsi="Arial" w:cs="Arial"/>
          <w:sz w:val="24"/>
          <w:szCs w:val="24"/>
        </w:rPr>
      </w:pPr>
      <w:r w:rsidRPr="00D877EC">
        <w:rPr>
          <w:rFonts w:ascii="Arial" w:hAnsi="Arial" w:cs="Arial"/>
          <w:sz w:val="24"/>
          <w:szCs w:val="24"/>
        </w:rPr>
        <w:t>AANBESTEDINGSLEIDRAAD</w:t>
      </w:r>
    </w:p>
    <w:p w14:paraId="6979EDA3" w14:textId="77777777" w:rsidR="00D877EC" w:rsidRDefault="00D877EC" w:rsidP="00032076">
      <w:pPr>
        <w:spacing w:after="0"/>
        <w:rPr>
          <w:rFonts w:ascii="Arial" w:hAnsi="Arial" w:cs="Arial"/>
          <w:sz w:val="20"/>
          <w:szCs w:val="20"/>
        </w:rPr>
      </w:pPr>
    </w:p>
    <w:p w14:paraId="059E63CE" w14:textId="77777777" w:rsidR="00032076" w:rsidRPr="0032163D" w:rsidRDefault="0032163D" w:rsidP="0032163D">
      <w:pPr>
        <w:spacing w:after="0"/>
        <w:jc w:val="center"/>
        <w:rPr>
          <w:rFonts w:ascii="Arial" w:hAnsi="Arial" w:cs="Arial"/>
          <w:sz w:val="24"/>
          <w:szCs w:val="24"/>
        </w:rPr>
      </w:pPr>
      <w:r w:rsidRPr="0032163D">
        <w:rPr>
          <w:rFonts w:ascii="Arial" w:hAnsi="Arial" w:cs="Arial"/>
          <w:sz w:val="24"/>
          <w:szCs w:val="24"/>
        </w:rPr>
        <w:t>EUROPESE OPENBARE AANBESTEDING</w:t>
      </w:r>
      <w:r w:rsidR="00A61753">
        <w:rPr>
          <w:rFonts w:ascii="Arial" w:hAnsi="Arial" w:cs="Arial"/>
          <w:sz w:val="24"/>
          <w:szCs w:val="24"/>
        </w:rPr>
        <w:t>SPROCEDURE</w:t>
      </w:r>
    </w:p>
    <w:p w14:paraId="2867844B" w14:textId="77777777" w:rsidR="00583CBB" w:rsidRDefault="00583CBB" w:rsidP="00032076">
      <w:pPr>
        <w:spacing w:after="0"/>
        <w:rPr>
          <w:rFonts w:ascii="Arial" w:hAnsi="Arial" w:cs="Arial"/>
          <w:sz w:val="20"/>
          <w:szCs w:val="20"/>
        </w:rPr>
      </w:pPr>
    </w:p>
    <w:p w14:paraId="264AFC67" w14:textId="77777777" w:rsidR="00583CBB" w:rsidRDefault="00583CBB" w:rsidP="00032076">
      <w:pPr>
        <w:spacing w:after="0"/>
        <w:rPr>
          <w:rFonts w:ascii="Arial" w:hAnsi="Arial" w:cs="Arial"/>
          <w:sz w:val="20"/>
          <w:szCs w:val="20"/>
        </w:rPr>
      </w:pPr>
    </w:p>
    <w:p w14:paraId="25C1B604" w14:textId="77777777" w:rsidR="00583CBB" w:rsidRPr="0032163D" w:rsidRDefault="0032163D" w:rsidP="0032163D">
      <w:pPr>
        <w:spacing w:after="0"/>
        <w:jc w:val="center"/>
        <w:rPr>
          <w:rFonts w:ascii="Arial" w:hAnsi="Arial" w:cs="Arial"/>
          <w:sz w:val="24"/>
          <w:szCs w:val="24"/>
        </w:rPr>
      </w:pPr>
      <w:r w:rsidRPr="0032163D">
        <w:rPr>
          <w:rFonts w:ascii="Arial" w:hAnsi="Arial" w:cs="Arial"/>
          <w:sz w:val="24"/>
          <w:szCs w:val="24"/>
        </w:rPr>
        <w:t>“</w:t>
      </w:r>
      <w:r w:rsidR="002C56CB">
        <w:rPr>
          <w:rFonts w:ascii="Arial" w:hAnsi="Arial" w:cs="Arial"/>
          <w:sz w:val="24"/>
          <w:szCs w:val="24"/>
        </w:rPr>
        <w:t>Raamovereenkomst ICT-hardware 2023-2027</w:t>
      </w:r>
      <w:r w:rsidRPr="0032163D">
        <w:rPr>
          <w:rFonts w:ascii="Arial" w:hAnsi="Arial" w:cs="Arial"/>
          <w:sz w:val="24"/>
          <w:szCs w:val="24"/>
        </w:rPr>
        <w:t>”</w:t>
      </w:r>
    </w:p>
    <w:p w14:paraId="13706C95" w14:textId="77777777" w:rsidR="00583CBB" w:rsidRDefault="00583CBB" w:rsidP="00032076">
      <w:pPr>
        <w:spacing w:after="0"/>
        <w:rPr>
          <w:rFonts w:ascii="Arial" w:hAnsi="Arial" w:cs="Arial"/>
          <w:sz w:val="20"/>
          <w:szCs w:val="20"/>
        </w:rPr>
      </w:pPr>
    </w:p>
    <w:p w14:paraId="5B023B49" w14:textId="77777777" w:rsidR="00583CBB" w:rsidRDefault="00583CBB" w:rsidP="00032076">
      <w:pPr>
        <w:spacing w:after="0"/>
        <w:rPr>
          <w:rFonts w:ascii="Arial" w:hAnsi="Arial" w:cs="Arial"/>
          <w:sz w:val="20"/>
          <w:szCs w:val="20"/>
        </w:rPr>
      </w:pPr>
    </w:p>
    <w:p w14:paraId="7FA95155" w14:textId="77777777" w:rsidR="0032163D" w:rsidRDefault="0032163D" w:rsidP="00032076">
      <w:pPr>
        <w:spacing w:after="0"/>
        <w:rPr>
          <w:rFonts w:ascii="Arial" w:hAnsi="Arial" w:cs="Arial"/>
          <w:sz w:val="20"/>
          <w:szCs w:val="20"/>
        </w:rPr>
      </w:pPr>
    </w:p>
    <w:p w14:paraId="1DA226B6" w14:textId="77777777" w:rsidR="0032163D" w:rsidRDefault="0032163D" w:rsidP="00032076">
      <w:pPr>
        <w:spacing w:after="0"/>
        <w:rPr>
          <w:rFonts w:ascii="Arial" w:hAnsi="Arial" w:cs="Arial"/>
          <w:sz w:val="20"/>
          <w:szCs w:val="20"/>
        </w:rPr>
      </w:pPr>
    </w:p>
    <w:p w14:paraId="70B3DF45" w14:textId="77777777" w:rsidR="0032163D" w:rsidRDefault="0032163D" w:rsidP="00032076">
      <w:pPr>
        <w:spacing w:after="0"/>
        <w:rPr>
          <w:rFonts w:ascii="Arial" w:hAnsi="Arial" w:cs="Arial"/>
          <w:sz w:val="20"/>
          <w:szCs w:val="20"/>
        </w:rPr>
      </w:pPr>
    </w:p>
    <w:p w14:paraId="3F893B06" w14:textId="77777777" w:rsidR="0032163D" w:rsidRDefault="0032163D" w:rsidP="00032076">
      <w:pPr>
        <w:spacing w:after="0"/>
        <w:rPr>
          <w:rFonts w:ascii="Arial" w:hAnsi="Arial" w:cs="Arial"/>
          <w:sz w:val="20"/>
          <w:szCs w:val="20"/>
        </w:rPr>
      </w:pPr>
    </w:p>
    <w:p w14:paraId="0EAA30D2" w14:textId="77777777" w:rsidR="00240D11" w:rsidRDefault="00240D11" w:rsidP="00032076">
      <w:pPr>
        <w:spacing w:after="0"/>
        <w:rPr>
          <w:rFonts w:ascii="Arial" w:hAnsi="Arial" w:cs="Arial"/>
          <w:sz w:val="20"/>
          <w:szCs w:val="20"/>
        </w:rPr>
      </w:pPr>
    </w:p>
    <w:p w14:paraId="321FA163" w14:textId="77777777" w:rsidR="00240D11" w:rsidRDefault="00240D11" w:rsidP="00032076">
      <w:pPr>
        <w:spacing w:after="0"/>
        <w:rPr>
          <w:rFonts w:ascii="Arial" w:hAnsi="Arial" w:cs="Arial"/>
          <w:sz w:val="20"/>
          <w:szCs w:val="20"/>
        </w:rPr>
      </w:pPr>
    </w:p>
    <w:p w14:paraId="027F162E" w14:textId="77777777" w:rsidR="00240D11" w:rsidRDefault="00240D11" w:rsidP="00032076">
      <w:pPr>
        <w:spacing w:after="0"/>
        <w:rPr>
          <w:rFonts w:ascii="Arial" w:hAnsi="Arial" w:cs="Arial"/>
          <w:sz w:val="20"/>
          <w:szCs w:val="20"/>
        </w:rPr>
      </w:pPr>
    </w:p>
    <w:p w14:paraId="60829390" w14:textId="77777777" w:rsidR="0032163D" w:rsidRDefault="0032163D" w:rsidP="00032076">
      <w:pPr>
        <w:spacing w:after="0"/>
        <w:rPr>
          <w:rFonts w:ascii="Arial" w:hAnsi="Arial" w:cs="Arial"/>
          <w:sz w:val="20"/>
          <w:szCs w:val="20"/>
        </w:rPr>
      </w:pPr>
    </w:p>
    <w:p w14:paraId="0C63E5A4" w14:textId="77777777" w:rsidR="0032163D" w:rsidRDefault="0032163D" w:rsidP="00032076">
      <w:pPr>
        <w:spacing w:after="0"/>
        <w:rPr>
          <w:rFonts w:ascii="Arial" w:hAnsi="Arial" w:cs="Arial"/>
          <w:sz w:val="20"/>
          <w:szCs w:val="20"/>
        </w:rPr>
      </w:pPr>
    </w:p>
    <w:p w14:paraId="6F6D8563" w14:textId="77777777" w:rsidR="0032163D" w:rsidRDefault="0032163D" w:rsidP="00032076">
      <w:pPr>
        <w:spacing w:after="0"/>
        <w:rPr>
          <w:rFonts w:ascii="Arial" w:hAnsi="Arial" w:cs="Arial"/>
          <w:sz w:val="20"/>
          <w:szCs w:val="20"/>
        </w:rPr>
      </w:pPr>
      <w:r>
        <w:rPr>
          <w:rFonts w:ascii="Arial" w:hAnsi="Arial" w:cs="Arial"/>
          <w:sz w:val="20"/>
          <w:szCs w:val="20"/>
        </w:rPr>
        <w:t>Aanbestedende dienst:</w:t>
      </w:r>
    </w:p>
    <w:p w14:paraId="57A32BBD" w14:textId="77777777" w:rsidR="0032163D" w:rsidRDefault="0032163D" w:rsidP="00032076">
      <w:pPr>
        <w:spacing w:after="0"/>
        <w:rPr>
          <w:rFonts w:ascii="Arial" w:hAnsi="Arial" w:cs="Arial"/>
          <w:sz w:val="20"/>
          <w:szCs w:val="20"/>
        </w:rPr>
      </w:pPr>
      <w:r>
        <w:rPr>
          <w:rFonts w:ascii="Arial" w:hAnsi="Arial" w:cs="Arial"/>
          <w:sz w:val="20"/>
          <w:szCs w:val="20"/>
        </w:rPr>
        <w:t>Gemeente Wijdemeren</w:t>
      </w:r>
    </w:p>
    <w:p w14:paraId="29D1C668" w14:textId="77777777" w:rsidR="0032163D" w:rsidRDefault="0032163D" w:rsidP="00032076">
      <w:pPr>
        <w:spacing w:after="0"/>
        <w:rPr>
          <w:rFonts w:ascii="Arial" w:hAnsi="Arial" w:cs="Arial"/>
          <w:sz w:val="20"/>
          <w:szCs w:val="20"/>
        </w:rPr>
      </w:pPr>
      <w:r>
        <w:rPr>
          <w:rFonts w:ascii="Arial" w:hAnsi="Arial" w:cs="Arial"/>
          <w:sz w:val="20"/>
          <w:szCs w:val="20"/>
        </w:rPr>
        <w:t>Postbus 190</w:t>
      </w:r>
    </w:p>
    <w:p w14:paraId="6FB547F7" w14:textId="77777777" w:rsidR="0032163D" w:rsidRDefault="0032163D" w:rsidP="00032076">
      <w:pPr>
        <w:spacing w:after="0"/>
        <w:rPr>
          <w:rFonts w:ascii="Arial" w:hAnsi="Arial" w:cs="Arial"/>
          <w:sz w:val="20"/>
          <w:szCs w:val="20"/>
        </w:rPr>
      </w:pPr>
      <w:r>
        <w:rPr>
          <w:rFonts w:ascii="Arial" w:hAnsi="Arial" w:cs="Arial"/>
          <w:sz w:val="20"/>
          <w:szCs w:val="20"/>
        </w:rPr>
        <w:t>1230 AB  LOOSDRECHT</w:t>
      </w:r>
    </w:p>
    <w:p w14:paraId="1896B3D0" w14:textId="77777777" w:rsidR="00240D11" w:rsidRDefault="00240D11" w:rsidP="00032076">
      <w:pPr>
        <w:spacing w:after="0"/>
        <w:rPr>
          <w:rFonts w:ascii="Arial" w:hAnsi="Arial" w:cs="Arial"/>
          <w:sz w:val="20"/>
          <w:szCs w:val="20"/>
        </w:rPr>
      </w:pPr>
    </w:p>
    <w:p w14:paraId="687CE763" w14:textId="77777777" w:rsidR="00240D11" w:rsidRDefault="00240D11" w:rsidP="00032076">
      <w:pPr>
        <w:spacing w:after="0"/>
        <w:rPr>
          <w:rFonts w:ascii="Arial" w:hAnsi="Arial" w:cs="Arial"/>
          <w:sz w:val="20"/>
          <w:szCs w:val="20"/>
        </w:rPr>
      </w:pPr>
      <w:r>
        <w:rPr>
          <w:rFonts w:ascii="Arial" w:hAnsi="Arial" w:cs="Arial"/>
          <w:sz w:val="20"/>
          <w:szCs w:val="20"/>
        </w:rPr>
        <w:t>Bezoekadres:</w:t>
      </w:r>
    </w:p>
    <w:p w14:paraId="1AC59CFB" w14:textId="77777777" w:rsidR="00240D11" w:rsidRDefault="00240D11" w:rsidP="00032076">
      <w:pPr>
        <w:spacing w:after="0"/>
        <w:rPr>
          <w:rFonts w:ascii="Arial" w:hAnsi="Arial" w:cs="Arial"/>
          <w:sz w:val="20"/>
          <w:szCs w:val="20"/>
        </w:rPr>
      </w:pPr>
      <w:r>
        <w:rPr>
          <w:rFonts w:ascii="Arial" w:hAnsi="Arial" w:cs="Arial"/>
          <w:sz w:val="20"/>
          <w:szCs w:val="20"/>
        </w:rPr>
        <w:t>Rading 1</w:t>
      </w:r>
    </w:p>
    <w:p w14:paraId="2A23FEC2" w14:textId="77777777" w:rsidR="00240D11" w:rsidRDefault="00240D11" w:rsidP="00032076">
      <w:pPr>
        <w:spacing w:after="0"/>
        <w:rPr>
          <w:rFonts w:ascii="Arial" w:hAnsi="Arial" w:cs="Arial"/>
          <w:sz w:val="20"/>
          <w:szCs w:val="20"/>
        </w:rPr>
      </w:pPr>
      <w:r>
        <w:rPr>
          <w:rFonts w:ascii="Arial" w:hAnsi="Arial" w:cs="Arial"/>
          <w:sz w:val="20"/>
          <w:szCs w:val="20"/>
        </w:rPr>
        <w:t>1231 KB  LOOSDRECHT</w:t>
      </w:r>
    </w:p>
    <w:p w14:paraId="41F12D72" w14:textId="77777777" w:rsidR="00240D11" w:rsidRDefault="00240D11" w:rsidP="00032076">
      <w:pPr>
        <w:spacing w:after="0"/>
        <w:rPr>
          <w:rFonts w:ascii="Arial" w:hAnsi="Arial" w:cs="Arial"/>
          <w:sz w:val="20"/>
          <w:szCs w:val="20"/>
        </w:rPr>
      </w:pPr>
    </w:p>
    <w:p w14:paraId="5C694781" w14:textId="77777777" w:rsidR="00240D11" w:rsidRDefault="00240D11" w:rsidP="00032076">
      <w:pPr>
        <w:spacing w:after="0"/>
        <w:rPr>
          <w:rFonts w:ascii="Arial" w:hAnsi="Arial" w:cs="Arial"/>
          <w:sz w:val="20"/>
          <w:szCs w:val="20"/>
        </w:rPr>
      </w:pPr>
      <w:r>
        <w:rPr>
          <w:rFonts w:ascii="Arial" w:hAnsi="Arial" w:cs="Arial"/>
          <w:sz w:val="20"/>
          <w:szCs w:val="20"/>
        </w:rPr>
        <w:t>Telefoon:</w:t>
      </w:r>
    </w:p>
    <w:p w14:paraId="4DE8F894" w14:textId="77777777" w:rsidR="00240D11" w:rsidRDefault="00240D11" w:rsidP="00032076">
      <w:pPr>
        <w:spacing w:after="0"/>
        <w:rPr>
          <w:rFonts w:ascii="Arial" w:hAnsi="Arial" w:cs="Arial"/>
          <w:sz w:val="20"/>
          <w:szCs w:val="20"/>
        </w:rPr>
      </w:pPr>
      <w:r>
        <w:rPr>
          <w:rFonts w:ascii="Arial" w:hAnsi="Arial" w:cs="Arial"/>
          <w:sz w:val="20"/>
          <w:szCs w:val="20"/>
        </w:rPr>
        <w:t>14 035</w:t>
      </w:r>
    </w:p>
    <w:p w14:paraId="7D952200" w14:textId="77777777" w:rsidR="00240D11" w:rsidRDefault="00240D11" w:rsidP="00032076">
      <w:pPr>
        <w:spacing w:after="0"/>
        <w:rPr>
          <w:rFonts w:ascii="Arial" w:hAnsi="Arial" w:cs="Arial"/>
          <w:sz w:val="20"/>
          <w:szCs w:val="20"/>
        </w:rPr>
      </w:pPr>
      <w:r>
        <w:rPr>
          <w:rFonts w:ascii="Arial" w:hAnsi="Arial" w:cs="Arial"/>
          <w:sz w:val="20"/>
          <w:szCs w:val="20"/>
        </w:rPr>
        <w:t>(035) 65 59 595</w:t>
      </w:r>
    </w:p>
    <w:p w14:paraId="5D464AD7" w14:textId="77777777" w:rsidR="00240D11" w:rsidRDefault="00240D11" w:rsidP="00032076">
      <w:pPr>
        <w:spacing w:after="0"/>
        <w:rPr>
          <w:rFonts w:ascii="Arial" w:hAnsi="Arial" w:cs="Arial"/>
          <w:sz w:val="20"/>
          <w:szCs w:val="20"/>
        </w:rPr>
      </w:pPr>
    </w:p>
    <w:p w14:paraId="6CB20939" w14:textId="77777777" w:rsidR="00240D11" w:rsidRDefault="00240D11" w:rsidP="00032076">
      <w:pPr>
        <w:spacing w:after="0"/>
        <w:rPr>
          <w:rFonts w:ascii="Arial" w:hAnsi="Arial" w:cs="Arial"/>
          <w:sz w:val="20"/>
          <w:szCs w:val="20"/>
        </w:rPr>
      </w:pPr>
      <w:r>
        <w:rPr>
          <w:rFonts w:ascii="Arial" w:hAnsi="Arial" w:cs="Arial"/>
          <w:sz w:val="20"/>
          <w:szCs w:val="20"/>
        </w:rPr>
        <w:t>Contactpersoon:</w:t>
      </w:r>
    </w:p>
    <w:p w14:paraId="0518B7DC" w14:textId="77777777" w:rsidR="00240D11" w:rsidRDefault="002C56CB" w:rsidP="00032076">
      <w:pPr>
        <w:spacing w:after="0"/>
        <w:rPr>
          <w:rFonts w:ascii="Arial" w:hAnsi="Arial" w:cs="Arial"/>
          <w:sz w:val="20"/>
          <w:szCs w:val="20"/>
        </w:rPr>
      </w:pPr>
      <w:r>
        <w:rPr>
          <w:rFonts w:ascii="Arial" w:hAnsi="Arial" w:cs="Arial"/>
          <w:sz w:val="20"/>
          <w:szCs w:val="20"/>
        </w:rPr>
        <w:t>Dirk Klokke</w:t>
      </w:r>
    </w:p>
    <w:p w14:paraId="205238FB" w14:textId="77777777" w:rsidR="00240D11" w:rsidRDefault="00240D11" w:rsidP="00032076">
      <w:pPr>
        <w:spacing w:after="0"/>
        <w:rPr>
          <w:rFonts w:ascii="Arial" w:hAnsi="Arial" w:cs="Arial"/>
          <w:sz w:val="20"/>
          <w:szCs w:val="20"/>
        </w:rPr>
      </w:pPr>
      <w:r>
        <w:rPr>
          <w:rFonts w:ascii="Arial" w:hAnsi="Arial" w:cs="Arial"/>
          <w:sz w:val="20"/>
          <w:szCs w:val="20"/>
        </w:rPr>
        <w:t>Inkoopadviseur</w:t>
      </w:r>
    </w:p>
    <w:p w14:paraId="0D60C8A8" w14:textId="77777777" w:rsidR="00583CBB" w:rsidRDefault="00583CBB" w:rsidP="00032076">
      <w:pPr>
        <w:spacing w:after="0"/>
        <w:rPr>
          <w:rFonts w:ascii="Arial" w:hAnsi="Arial" w:cs="Arial"/>
          <w:sz w:val="20"/>
          <w:szCs w:val="20"/>
        </w:rPr>
      </w:pPr>
    </w:p>
    <w:p w14:paraId="54FE95D8" w14:textId="5DDFCA4C" w:rsidR="0000699D" w:rsidRDefault="000C2921" w:rsidP="0000699D">
      <w:pPr>
        <w:spacing w:after="0"/>
        <w:rPr>
          <w:rFonts w:ascii="Arial" w:hAnsi="Arial" w:cs="Arial"/>
          <w:sz w:val="20"/>
          <w:szCs w:val="20"/>
        </w:rPr>
      </w:pPr>
      <w:r>
        <w:rPr>
          <w:rFonts w:ascii="Arial" w:hAnsi="Arial" w:cs="Arial"/>
          <w:sz w:val="20"/>
          <w:szCs w:val="20"/>
        </w:rPr>
        <w:t xml:space="preserve">Juni </w:t>
      </w:r>
      <w:r w:rsidR="00FF1AED">
        <w:rPr>
          <w:rFonts w:ascii="Arial" w:hAnsi="Arial" w:cs="Arial"/>
          <w:sz w:val="20"/>
          <w:szCs w:val="20"/>
        </w:rPr>
        <w:t>2023</w:t>
      </w:r>
    </w:p>
    <w:p w14:paraId="45C75DE1" w14:textId="77777777" w:rsidR="00BE7278" w:rsidRPr="00D877EC" w:rsidRDefault="0000699D" w:rsidP="00D877EC">
      <w:pPr>
        <w:pStyle w:val="Ekop1"/>
        <w:rPr>
          <w:sz w:val="20"/>
        </w:rPr>
      </w:pPr>
      <w:r>
        <w:rPr>
          <w:sz w:val="20"/>
        </w:rPr>
        <w:br w:type="page"/>
      </w:r>
      <w:bookmarkStart w:id="0" w:name="_Toc132798902"/>
      <w:r w:rsidR="00E17922">
        <w:lastRenderedPageBreak/>
        <w:t>Inhoudsopgave</w:t>
      </w:r>
      <w:bookmarkEnd w:id="0"/>
    </w:p>
    <w:p w14:paraId="0C69557C" w14:textId="77777777" w:rsidR="00BE7278" w:rsidRDefault="00BE7278" w:rsidP="00BE7278">
      <w:pPr>
        <w:spacing w:after="0" w:line="240" w:lineRule="auto"/>
        <w:rPr>
          <w:rFonts w:ascii="Arial" w:hAnsi="Arial" w:cs="Arial"/>
          <w:sz w:val="20"/>
          <w:szCs w:val="20"/>
        </w:rPr>
      </w:pPr>
    </w:p>
    <w:p w14:paraId="2AEE62FA" w14:textId="77777777" w:rsidR="005B7160" w:rsidRDefault="005D5AEF">
      <w:pPr>
        <w:pStyle w:val="Inhopg1"/>
        <w:tabs>
          <w:tab w:val="right" w:leader="dot" w:pos="9062"/>
        </w:tabs>
        <w:rPr>
          <w:rFonts w:eastAsiaTheme="minorEastAsia"/>
          <w:noProof/>
          <w:lang w:eastAsia="nl-NL"/>
        </w:rPr>
      </w:pPr>
      <w:r>
        <w:rPr>
          <w:rFonts w:ascii="Arial" w:hAnsi="Arial" w:cs="Arial"/>
          <w:sz w:val="20"/>
          <w:szCs w:val="20"/>
        </w:rPr>
        <w:fldChar w:fldCharType="begin"/>
      </w:r>
      <w:r>
        <w:rPr>
          <w:rFonts w:ascii="Arial" w:hAnsi="Arial" w:cs="Arial"/>
          <w:sz w:val="20"/>
          <w:szCs w:val="20"/>
        </w:rPr>
        <w:instrText xml:space="preserve"> TOC \o "4-4" \h \z \t "Ekop1;1;Ekop2;2;Ekop3;3" </w:instrText>
      </w:r>
      <w:r>
        <w:rPr>
          <w:rFonts w:ascii="Arial" w:hAnsi="Arial" w:cs="Arial"/>
          <w:sz w:val="20"/>
          <w:szCs w:val="20"/>
        </w:rPr>
        <w:fldChar w:fldCharType="separate"/>
      </w:r>
      <w:hyperlink w:anchor="_Toc132798902" w:history="1">
        <w:r w:rsidR="005B7160" w:rsidRPr="006D310F">
          <w:rPr>
            <w:rStyle w:val="Hyperlink"/>
            <w:noProof/>
          </w:rPr>
          <w:t>Inhoudsopgave</w:t>
        </w:r>
        <w:r w:rsidR="005B7160">
          <w:rPr>
            <w:noProof/>
            <w:webHidden/>
          </w:rPr>
          <w:tab/>
        </w:r>
        <w:r w:rsidR="005B7160">
          <w:rPr>
            <w:noProof/>
            <w:webHidden/>
          </w:rPr>
          <w:fldChar w:fldCharType="begin"/>
        </w:r>
        <w:r w:rsidR="005B7160">
          <w:rPr>
            <w:noProof/>
            <w:webHidden/>
          </w:rPr>
          <w:instrText xml:space="preserve"> PAGEREF _Toc132798902 \h </w:instrText>
        </w:r>
        <w:r w:rsidR="005B7160">
          <w:rPr>
            <w:noProof/>
            <w:webHidden/>
          </w:rPr>
        </w:r>
        <w:r w:rsidR="005B7160">
          <w:rPr>
            <w:noProof/>
            <w:webHidden/>
          </w:rPr>
          <w:fldChar w:fldCharType="separate"/>
        </w:r>
        <w:r w:rsidR="005B7160">
          <w:rPr>
            <w:noProof/>
            <w:webHidden/>
          </w:rPr>
          <w:t>2</w:t>
        </w:r>
        <w:r w:rsidR="005B7160">
          <w:rPr>
            <w:noProof/>
            <w:webHidden/>
          </w:rPr>
          <w:fldChar w:fldCharType="end"/>
        </w:r>
      </w:hyperlink>
    </w:p>
    <w:p w14:paraId="1657D891" w14:textId="77777777" w:rsidR="005B7160" w:rsidRDefault="00C86955">
      <w:pPr>
        <w:pStyle w:val="Inhopg1"/>
        <w:tabs>
          <w:tab w:val="right" w:leader="dot" w:pos="9062"/>
        </w:tabs>
        <w:rPr>
          <w:rFonts w:eastAsiaTheme="minorEastAsia"/>
          <w:noProof/>
          <w:lang w:eastAsia="nl-NL"/>
        </w:rPr>
      </w:pPr>
      <w:hyperlink w:anchor="_Toc132798903" w:history="1">
        <w:r w:rsidR="005B7160" w:rsidRPr="006D310F">
          <w:rPr>
            <w:rStyle w:val="Hyperlink"/>
            <w:noProof/>
          </w:rPr>
          <w:t>1. Begrippenlijst</w:t>
        </w:r>
        <w:r w:rsidR="005B7160">
          <w:rPr>
            <w:noProof/>
            <w:webHidden/>
          </w:rPr>
          <w:tab/>
        </w:r>
        <w:r w:rsidR="005B7160">
          <w:rPr>
            <w:noProof/>
            <w:webHidden/>
          </w:rPr>
          <w:fldChar w:fldCharType="begin"/>
        </w:r>
        <w:r w:rsidR="005B7160">
          <w:rPr>
            <w:noProof/>
            <w:webHidden/>
          </w:rPr>
          <w:instrText xml:space="preserve"> PAGEREF _Toc132798903 \h </w:instrText>
        </w:r>
        <w:r w:rsidR="005B7160">
          <w:rPr>
            <w:noProof/>
            <w:webHidden/>
          </w:rPr>
        </w:r>
        <w:r w:rsidR="005B7160">
          <w:rPr>
            <w:noProof/>
            <w:webHidden/>
          </w:rPr>
          <w:fldChar w:fldCharType="separate"/>
        </w:r>
        <w:r w:rsidR="005B7160">
          <w:rPr>
            <w:noProof/>
            <w:webHidden/>
          </w:rPr>
          <w:t>4</w:t>
        </w:r>
        <w:r w:rsidR="005B7160">
          <w:rPr>
            <w:noProof/>
            <w:webHidden/>
          </w:rPr>
          <w:fldChar w:fldCharType="end"/>
        </w:r>
      </w:hyperlink>
    </w:p>
    <w:p w14:paraId="431BF64C" w14:textId="77777777" w:rsidR="005B7160" w:rsidRDefault="00C86955">
      <w:pPr>
        <w:pStyle w:val="Inhopg1"/>
        <w:tabs>
          <w:tab w:val="right" w:leader="dot" w:pos="9062"/>
        </w:tabs>
        <w:rPr>
          <w:rFonts w:eastAsiaTheme="minorEastAsia"/>
          <w:noProof/>
          <w:lang w:eastAsia="nl-NL"/>
        </w:rPr>
      </w:pPr>
      <w:hyperlink w:anchor="_Toc132798904" w:history="1">
        <w:r w:rsidR="005B7160" w:rsidRPr="006D310F">
          <w:rPr>
            <w:rStyle w:val="Hyperlink"/>
            <w:noProof/>
          </w:rPr>
          <w:t>2. De aanbestedende dienst en de opdracht</w:t>
        </w:r>
        <w:r w:rsidR="005B7160">
          <w:rPr>
            <w:noProof/>
            <w:webHidden/>
          </w:rPr>
          <w:tab/>
        </w:r>
        <w:r w:rsidR="005B7160">
          <w:rPr>
            <w:noProof/>
            <w:webHidden/>
          </w:rPr>
          <w:fldChar w:fldCharType="begin"/>
        </w:r>
        <w:r w:rsidR="005B7160">
          <w:rPr>
            <w:noProof/>
            <w:webHidden/>
          </w:rPr>
          <w:instrText xml:space="preserve"> PAGEREF _Toc132798904 \h </w:instrText>
        </w:r>
        <w:r w:rsidR="005B7160">
          <w:rPr>
            <w:noProof/>
            <w:webHidden/>
          </w:rPr>
        </w:r>
        <w:r w:rsidR="005B7160">
          <w:rPr>
            <w:noProof/>
            <w:webHidden/>
          </w:rPr>
          <w:fldChar w:fldCharType="separate"/>
        </w:r>
        <w:r w:rsidR="005B7160">
          <w:rPr>
            <w:noProof/>
            <w:webHidden/>
          </w:rPr>
          <w:t>5</w:t>
        </w:r>
        <w:r w:rsidR="005B7160">
          <w:rPr>
            <w:noProof/>
            <w:webHidden/>
          </w:rPr>
          <w:fldChar w:fldCharType="end"/>
        </w:r>
      </w:hyperlink>
    </w:p>
    <w:p w14:paraId="22C4ABF9" w14:textId="77777777" w:rsidR="005B7160" w:rsidRDefault="00C86955">
      <w:pPr>
        <w:pStyle w:val="Inhopg2"/>
        <w:tabs>
          <w:tab w:val="right" w:leader="dot" w:pos="9062"/>
        </w:tabs>
        <w:rPr>
          <w:rFonts w:cstheme="minorBidi"/>
          <w:noProof/>
        </w:rPr>
      </w:pPr>
      <w:hyperlink w:anchor="_Toc132798905" w:history="1">
        <w:r w:rsidR="005B7160" w:rsidRPr="006D310F">
          <w:rPr>
            <w:rStyle w:val="Hyperlink"/>
            <w:noProof/>
          </w:rPr>
          <w:t>2.1 Algemeen</w:t>
        </w:r>
        <w:r w:rsidR="005B7160">
          <w:rPr>
            <w:noProof/>
            <w:webHidden/>
          </w:rPr>
          <w:tab/>
        </w:r>
        <w:r w:rsidR="005B7160">
          <w:rPr>
            <w:noProof/>
            <w:webHidden/>
          </w:rPr>
          <w:fldChar w:fldCharType="begin"/>
        </w:r>
        <w:r w:rsidR="005B7160">
          <w:rPr>
            <w:noProof/>
            <w:webHidden/>
          </w:rPr>
          <w:instrText xml:space="preserve"> PAGEREF _Toc132798905 \h </w:instrText>
        </w:r>
        <w:r w:rsidR="005B7160">
          <w:rPr>
            <w:noProof/>
            <w:webHidden/>
          </w:rPr>
        </w:r>
        <w:r w:rsidR="005B7160">
          <w:rPr>
            <w:noProof/>
            <w:webHidden/>
          </w:rPr>
          <w:fldChar w:fldCharType="separate"/>
        </w:r>
        <w:r w:rsidR="005B7160">
          <w:rPr>
            <w:noProof/>
            <w:webHidden/>
          </w:rPr>
          <w:t>5</w:t>
        </w:r>
        <w:r w:rsidR="005B7160">
          <w:rPr>
            <w:noProof/>
            <w:webHidden/>
          </w:rPr>
          <w:fldChar w:fldCharType="end"/>
        </w:r>
      </w:hyperlink>
    </w:p>
    <w:p w14:paraId="6E062FE5" w14:textId="77777777" w:rsidR="005B7160" w:rsidRDefault="00C86955">
      <w:pPr>
        <w:pStyle w:val="Inhopg2"/>
        <w:tabs>
          <w:tab w:val="right" w:leader="dot" w:pos="9062"/>
        </w:tabs>
        <w:rPr>
          <w:rFonts w:cstheme="minorBidi"/>
          <w:noProof/>
        </w:rPr>
      </w:pPr>
      <w:hyperlink w:anchor="_Toc132798906" w:history="1">
        <w:r w:rsidR="005B7160" w:rsidRPr="006D310F">
          <w:rPr>
            <w:rStyle w:val="Hyperlink"/>
            <w:noProof/>
          </w:rPr>
          <w:t>2.2. De aanbestedende dienst</w:t>
        </w:r>
        <w:r w:rsidR="005B7160">
          <w:rPr>
            <w:noProof/>
            <w:webHidden/>
          </w:rPr>
          <w:tab/>
        </w:r>
        <w:r w:rsidR="005B7160">
          <w:rPr>
            <w:noProof/>
            <w:webHidden/>
          </w:rPr>
          <w:fldChar w:fldCharType="begin"/>
        </w:r>
        <w:r w:rsidR="005B7160">
          <w:rPr>
            <w:noProof/>
            <w:webHidden/>
          </w:rPr>
          <w:instrText xml:space="preserve"> PAGEREF _Toc132798906 \h </w:instrText>
        </w:r>
        <w:r w:rsidR="005B7160">
          <w:rPr>
            <w:noProof/>
            <w:webHidden/>
          </w:rPr>
        </w:r>
        <w:r w:rsidR="005B7160">
          <w:rPr>
            <w:noProof/>
            <w:webHidden/>
          </w:rPr>
          <w:fldChar w:fldCharType="separate"/>
        </w:r>
        <w:r w:rsidR="005B7160">
          <w:rPr>
            <w:noProof/>
            <w:webHidden/>
          </w:rPr>
          <w:t>5</w:t>
        </w:r>
        <w:r w:rsidR="005B7160">
          <w:rPr>
            <w:noProof/>
            <w:webHidden/>
          </w:rPr>
          <w:fldChar w:fldCharType="end"/>
        </w:r>
      </w:hyperlink>
    </w:p>
    <w:p w14:paraId="7E68461F" w14:textId="77777777" w:rsidR="005B7160" w:rsidRDefault="00C86955">
      <w:pPr>
        <w:pStyle w:val="Inhopg2"/>
        <w:tabs>
          <w:tab w:val="right" w:leader="dot" w:pos="9062"/>
        </w:tabs>
        <w:rPr>
          <w:rFonts w:cstheme="minorBidi"/>
          <w:noProof/>
        </w:rPr>
      </w:pPr>
      <w:hyperlink w:anchor="_Toc132798907" w:history="1">
        <w:r w:rsidR="005B7160" w:rsidRPr="006D310F">
          <w:rPr>
            <w:rStyle w:val="Hyperlink"/>
            <w:noProof/>
          </w:rPr>
          <w:t>2.3 Doelstelling van deze aanbesteding</w:t>
        </w:r>
        <w:r w:rsidR="005B7160">
          <w:rPr>
            <w:noProof/>
            <w:webHidden/>
          </w:rPr>
          <w:tab/>
        </w:r>
        <w:r w:rsidR="005B7160">
          <w:rPr>
            <w:noProof/>
            <w:webHidden/>
          </w:rPr>
          <w:fldChar w:fldCharType="begin"/>
        </w:r>
        <w:r w:rsidR="005B7160">
          <w:rPr>
            <w:noProof/>
            <w:webHidden/>
          </w:rPr>
          <w:instrText xml:space="preserve"> PAGEREF _Toc132798907 \h </w:instrText>
        </w:r>
        <w:r w:rsidR="005B7160">
          <w:rPr>
            <w:noProof/>
            <w:webHidden/>
          </w:rPr>
        </w:r>
        <w:r w:rsidR="005B7160">
          <w:rPr>
            <w:noProof/>
            <w:webHidden/>
          </w:rPr>
          <w:fldChar w:fldCharType="separate"/>
        </w:r>
        <w:r w:rsidR="005B7160">
          <w:rPr>
            <w:noProof/>
            <w:webHidden/>
          </w:rPr>
          <w:t>5</w:t>
        </w:r>
        <w:r w:rsidR="005B7160">
          <w:rPr>
            <w:noProof/>
            <w:webHidden/>
          </w:rPr>
          <w:fldChar w:fldCharType="end"/>
        </w:r>
      </w:hyperlink>
    </w:p>
    <w:p w14:paraId="0156FCB1" w14:textId="77777777" w:rsidR="005B7160" w:rsidRDefault="00C86955">
      <w:pPr>
        <w:pStyle w:val="Inhopg2"/>
        <w:tabs>
          <w:tab w:val="right" w:leader="dot" w:pos="9062"/>
        </w:tabs>
        <w:rPr>
          <w:rFonts w:cstheme="minorBidi"/>
          <w:noProof/>
        </w:rPr>
      </w:pPr>
      <w:hyperlink w:anchor="_Toc132798908" w:history="1">
        <w:r w:rsidR="005B7160" w:rsidRPr="006D310F">
          <w:rPr>
            <w:rStyle w:val="Hyperlink"/>
            <w:noProof/>
          </w:rPr>
          <w:t>2.4 Beschrijving en omvang van de opdracht</w:t>
        </w:r>
        <w:r w:rsidR="005B7160">
          <w:rPr>
            <w:noProof/>
            <w:webHidden/>
          </w:rPr>
          <w:tab/>
        </w:r>
        <w:r w:rsidR="005B7160">
          <w:rPr>
            <w:noProof/>
            <w:webHidden/>
          </w:rPr>
          <w:fldChar w:fldCharType="begin"/>
        </w:r>
        <w:r w:rsidR="005B7160">
          <w:rPr>
            <w:noProof/>
            <w:webHidden/>
          </w:rPr>
          <w:instrText xml:space="preserve"> PAGEREF _Toc132798908 \h </w:instrText>
        </w:r>
        <w:r w:rsidR="005B7160">
          <w:rPr>
            <w:noProof/>
            <w:webHidden/>
          </w:rPr>
        </w:r>
        <w:r w:rsidR="005B7160">
          <w:rPr>
            <w:noProof/>
            <w:webHidden/>
          </w:rPr>
          <w:fldChar w:fldCharType="separate"/>
        </w:r>
        <w:r w:rsidR="005B7160">
          <w:rPr>
            <w:noProof/>
            <w:webHidden/>
          </w:rPr>
          <w:t>5</w:t>
        </w:r>
        <w:r w:rsidR="005B7160">
          <w:rPr>
            <w:noProof/>
            <w:webHidden/>
          </w:rPr>
          <w:fldChar w:fldCharType="end"/>
        </w:r>
      </w:hyperlink>
    </w:p>
    <w:p w14:paraId="0128B54C" w14:textId="77777777" w:rsidR="005B7160" w:rsidRDefault="00C86955">
      <w:pPr>
        <w:pStyle w:val="Inhopg2"/>
        <w:tabs>
          <w:tab w:val="right" w:leader="dot" w:pos="9062"/>
        </w:tabs>
        <w:rPr>
          <w:rFonts w:cstheme="minorBidi"/>
          <w:noProof/>
        </w:rPr>
      </w:pPr>
      <w:hyperlink w:anchor="_Toc132798909" w:history="1">
        <w:r w:rsidR="005B7160" w:rsidRPr="006D310F">
          <w:rPr>
            <w:rStyle w:val="Hyperlink"/>
            <w:noProof/>
          </w:rPr>
          <w:t>2.5 Overeenkomst en duur</w:t>
        </w:r>
        <w:r w:rsidR="005B7160">
          <w:rPr>
            <w:noProof/>
            <w:webHidden/>
          </w:rPr>
          <w:tab/>
        </w:r>
        <w:r w:rsidR="005B7160">
          <w:rPr>
            <w:noProof/>
            <w:webHidden/>
          </w:rPr>
          <w:fldChar w:fldCharType="begin"/>
        </w:r>
        <w:r w:rsidR="005B7160">
          <w:rPr>
            <w:noProof/>
            <w:webHidden/>
          </w:rPr>
          <w:instrText xml:space="preserve"> PAGEREF _Toc132798909 \h </w:instrText>
        </w:r>
        <w:r w:rsidR="005B7160">
          <w:rPr>
            <w:noProof/>
            <w:webHidden/>
          </w:rPr>
        </w:r>
        <w:r w:rsidR="005B7160">
          <w:rPr>
            <w:noProof/>
            <w:webHidden/>
          </w:rPr>
          <w:fldChar w:fldCharType="separate"/>
        </w:r>
        <w:r w:rsidR="005B7160">
          <w:rPr>
            <w:noProof/>
            <w:webHidden/>
          </w:rPr>
          <w:t>5</w:t>
        </w:r>
        <w:r w:rsidR="005B7160">
          <w:rPr>
            <w:noProof/>
            <w:webHidden/>
          </w:rPr>
          <w:fldChar w:fldCharType="end"/>
        </w:r>
      </w:hyperlink>
    </w:p>
    <w:p w14:paraId="11BFD16C" w14:textId="77777777" w:rsidR="005B7160" w:rsidRDefault="00C86955">
      <w:pPr>
        <w:pStyle w:val="Inhopg1"/>
        <w:tabs>
          <w:tab w:val="right" w:leader="dot" w:pos="9062"/>
        </w:tabs>
        <w:rPr>
          <w:rFonts w:eastAsiaTheme="minorEastAsia"/>
          <w:noProof/>
          <w:lang w:eastAsia="nl-NL"/>
        </w:rPr>
      </w:pPr>
      <w:hyperlink w:anchor="_Toc132798910" w:history="1">
        <w:r w:rsidR="005B7160" w:rsidRPr="006D310F">
          <w:rPr>
            <w:rStyle w:val="Hyperlink"/>
            <w:noProof/>
          </w:rPr>
          <w:t>3. Uitgangspunten en algemene eisen bij deze aanbesteding</w:t>
        </w:r>
        <w:r w:rsidR="005B7160">
          <w:rPr>
            <w:noProof/>
            <w:webHidden/>
          </w:rPr>
          <w:tab/>
        </w:r>
        <w:r w:rsidR="005B7160">
          <w:rPr>
            <w:noProof/>
            <w:webHidden/>
          </w:rPr>
          <w:fldChar w:fldCharType="begin"/>
        </w:r>
        <w:r w:rsidR="005B7160">
          <w:rPr>
            <w:noProof/>
            <w:webHidden/>
          </w:rPr>
          <w:instrText xml:space="preserve"> PAGEREF _Toc132798910 \h </w:instrText>
        </w:r>
        <w:r w:rsidR="005B7160">
          <w:rPr>
            <w:noProof/>
            <w:webHidden/>
          </w:rPr>
        </w:r>
        <w:r w:rsidR="005B7160">
          <w:rPr>
            <w:noProof/>
            <w:webHidden/>
          </w:rPr>
          <w:fldChar w:fldCharType="separate"/>
        </w:r>
        <w:r w:rsidR="005B7160">
          <w:rPr>
            <w:noProof/>
            <w:webHidden/>
          </w:rPr>
          <w:t>6</w:t>
        </w:r>
        <w:r w:rsidR="005B7160">
          <w:rPr>
            <w:noProof/>
            <w:webHidden/>
          </w:rPr>
          <w:fldChar w:fldCharType="end"/>
        </w:r>
      </w:hyperlink>
    </w:p>
    <w:p w14:paraId="06D1CCAD" w14:textId="77777777" w:rsidR="005B7160" w:rsidRDefault="00C86955">
      <w:pPr>
        <w:pStyle w:val="Inhopg2"/>
        <w:tabs>
          <w:tab w:val="right" w:leader="dot" w:pos="9062"/>
        </w:tabs>
        <w:rPr>
          <w:rFonts w:cstheme="minorBidi"/>
          <w:noProof/>
        </w:rPr>
      </w:pPr>
      <w:hyperlink w:anchor="_Toc132798911" w:history="1">
        <w:r w:rsidR="005B7160" w:rsidRPr="006D310F">
          <w:rPr>
            <w:rStyle w:val="Hyperlink"/>
            <w:noProof/>
          </w:rPr>
          <w:t>3.1 Algemeen</w:t>
        </w:r>
        <w:r w:rsidR="005B7160">
          <w:rPr>
            <w:noProof/>
            <w:webHidden/>
          </w:rPr>
          <w:tab/>
        </w:r>
        <w:r w:rsidR="005B7160">
          <w:rPr>
            <w:noProof/>
            <w:webHidden/>
          </w:rPr>
          <w:fldChar w:fldCharType="begin"/>
        </w:r>
        <w:r w:rsidR="005B7160">
          <w:rPr>
            <w:noProof/>
            <w:webHidden/>
          </w:rPr>
          <w:instrText xml:space="preserve"> PAGEREF _Toc132798911 \h </w:instrText>
        </w:r>
        <w:r w:rsidR="005B7160">
          <w:rPr>
            <w:noProof/>
            <w:webHidden/>
          </w:rPr>
        </w:r>
        <w:r w:rsidR="005B7160">
          <w:rPr>
            <w:noProof/>
            <w:webHidden/>
          </w:rPr>
          <w:fldChar w:fldCharType="separate"/>
        </w:r>
        <w:r w:rsidR="005B7160">
          <w:rPr>
            <w:noProof/>
            <w:webHidden/>
          </w:rPr>
          <w:t>6</w:t>
        </w:r>
        <w:r w:rsidR="005B7160">
          <w:rPr>
            <w:noProof/>
            <w:webHidden/>
          </w:rPr>
          <w:fldChar w:fldCharType="end"/>
        </w:r>
      </w:hyperlink>
    </w:p>
    <w:p w14:paraId="39A5C906" w14:textId="77777777" w:rsidR="005B7160" w:rsidRDefault="00C86955">
      <w:pPr>
        <w:pStyle w:val="Inhopg2"/>
        <w:tabs>
          <w:tab w:val="right" w:leader="dot" w:pos="9062"/>
        </w:tabs>
        <w:rPr>
          <w:rFonts w:cstheme="minorBidi"/>
          <w:noProof/>
        </w:rPr>
      </w:pPr>
      <w:hyperlink w:anchor="_Toc132798912" w:history="1">
        <w:r w:rsidR="005B7160" w:rsidRPr="006D310F">
          <w:rPr>
            <w:rStyle w:val="Hyperlink"/>
            <w:noProof/>
          </w:rPr>
          <w:t>3.2 De aanbestedingsprocedure</w:t>
        </w:r>
        <w:r w:rsidR="005B7160">
          <w:rPr>
            <w:noProof/>
            <w:webHidden/>
          </w:rPr>
          <w:tab/>
        </w:r>
        <w:r w:rsidR="005B7160">
          <w:rPr>
            <w:noProof/>
            <w:webHidden/>
          </w:rPr>
          <w:fldChar w:fldCharType="begin"/>
        </w:r>
        <w:r w:rsidR="005B7160">
          <w:rPr>
            <w:noProof/>
            <w:webHidden/>
          </w:rPr>
          <w:instrText xml:space="preserve"> PAGEREF _Toc132798912 \h </w:instrText>
        </w:r>
        <w:r w:rsidR="005B7160">
          <w:rPr>
            <w:noProof/>
            <w:webHidden/>
          </w:rPr>
        </w:r>
        <w:r w:rsidR="005B7160">
          <w:rPr>
            <w:noProof/>
            <w:webHidden/>
          </w:rPr>
          <w:fldChar w:fldCharType="separate"/>
        </w:r>
        <w:r w:rsidR="005B7160">
          <w:rPr>
            <w:noProof/>
            <w:webHidden/>
          </w:rPr>
          <w:t>6</w:t>
        </w:r>
        <w:r w:rsidR="005B7160">
          <w:rPr>
            <w:noProof/>
            <w:webHidden/>
          </w:rPr>
          <w:fldChar w:fldCharType="end"/>
        </w:r>
      </w:hyperlink>
    </w:p>
    <w:p w14:paraId="281DC7E8" w14:textId="77777777" w:rsidR="005B7160" w:rsidRDefault="00C86955">
      <w:pPr>
        <w:pStyle w:val="Inhopg2"/>
        <w:tabs>
          <w:tab w:val="right" w:leader="dot" w:pos="9062"/>
        </w:tabs>
        <w:rPr>
          <w:rFonts w:cstheme="minorBidi"/>
          <w:noProof/>
        </w:rPr>
      </w:pPr>
      <w:hyperlink w:anchor="_Toc132798913" w:history="1">
        <w:r w:rsidR="005B7160" w:rsidRPr="006D310F">
          <w:rPr>
            <w:rStyle w:val="Hyperlink"/>
            <w:noProof/>
          </w:rPr>
          <w:t>3.3 Algemene eisen aan deze aanbestedingsprocedure</w:t>
        </w:r>
        <w:r w:rsidR="005B7160">
          <w:rPr>
            <w:noProof/>
            <w:webHidden/>
          </w:rPr>
          <w:tab/>
        </w:r>
        <w:r w:rsidR="005B7160">
          <w:rPr>
            <w:noProof/>
            <w:webHidden/>
          </w:rPr>
          <w:fldChar w:fldCharType="begin"/>
        </w:r>
        <w:r w:rsidR="005B7160">
          <w:rPr>
            <w:noProof/>
            <w:webHidden/>
          </w:rPr>
          <w:instrText xml:space="preserve"> PAGEREF _Toc132798913 \h </w:instrText>
        </w:r>
        <w:r w:rsidR="005B7160">
          <w:rPr>
            <w:noProof/>
            <w:webHidden/>
          </w:rPr>
        </w:r>
        <w:r w:rsidR="005B7160">
          <w:rPr>
            <w:noProof/>
            <w:webHidden/>
          </w:rPr>
          <w:fldChar w:fldCharType="separate"/>
        </w:r>
        <w:r w:rsidR="005B7160">
          <w:rPr>
            <w:noProof/>
            <w:webHidden/>
          </w:rPr>
          <w:t>6</w:t>
        </w:r>
        <w:r w:rsidR="005B7160">
          <w:rPr>
            <w:noProof/>
            <w:webHidden/>
          </w:rPr>
          <w:fldChar w:fldCharType="end"/>
        </w:r>
      </w:hyperlink>
    </w:p>
    <w:p w14:paraId="198ACD79" w14:textId="77777777" w:rsidR="005B7160" w:rsidRDefault="00C86955">
      <w:pPr>
        <w:pStyle w:val="Inhopg2"/>
        <w:tabs>
          <w:tab w:val="right" w:leader="dot" w:pos="9062"/>
        </w:tabs>
        <w:rPr>
          <w:rFonts w:cstheme="minorBidi"/>
          <w:noProof/>
        </w:rPr>
      </w:pPr>
      <w:hyperlink w:anchor="_Toc132798914" w:history="1">
        <w:r w:rsidR="005B7160" w:rsidRPr="006D310F">
          <w:rPr>
            <w:rStyle w:val="Hyperlink"/>
            <w:noProof/>
          </w:rPr>
          <w:t>3.4 Contactpersoon en communicatie</w:t>
        </w:r>
        <w:r w:rsidR="005B7160">
          <w:rPr>
            <w:noProof/>
            <w:webHidden/>
          </w:rPr>
          <w:tab/>
        </w:r>
        <w:r w:rsidR="005B7160">
          <w:rPr>
            <w:noProof/>
            <w:webHidden/>
          </w:rPr>
          <w:fldChar w:fldCharType="begin"/>
        </w:r>
        <w:r w:rsidR="005B7160">
          <w:rPr>
            <w:noProof/>
            <w:webHidden/>
          </w:rPr>
          <w:instrText xml:space="preserve"> PAGEREF _Toc132798914 \h </w:instrText>
        </w:r>
        <w:r w:rsidR="005B7160">
          <w:rPr>
            <w:noProof/>
            <w:webHidden/>
          </w:rPr>
        </w:r>
        <w:r w:rsidR="005B7160">
          <w:rPr>
            <w:noProof/>
            <w:webHidden/>
          </w:rPr>
          <w:fldChar w:fldCharType="separate"/>
        </w:r>
        <w:r w:rsidR="005B7160">
          <w:rPr>
            <w:noProof/>
            <w:webHidden/>
          </w:rPr>
          <w:t>7</w:t>
        </w:r>
        <w:r w:rsidR="005B7160">
          <w:rPr>
            <w:noProof/>
            <w:webHidden/>
          </w:rPr>
          <w:fldChar w:fldCharType="end"/>
        </w:r>
      </w:hyperlink>
    </w:p>
    <w:p w14:paraId="7CF96BA7" w14:textId="77777777" w:rsidR="005B7160" w:rsidRDefault="00C86955">
      <w:pPr>
        <w:pStyle w:val="Inhopg2"/>
        <w:tabs>
          <w:tab w:val="right" w:leader="dot" w:pos="9062"/>
        </w:tabs>
        <w:rPr>
          <w:rFonts w:cstheme="minorBidi"/>
          <w:noProof/>
        </w:rPr>
      </w:pPr>
      <w:hyperlink w:anchor="_Toc132798915" w:history="1">
        <w:r w:rsidR="005B7160" w:rsidRPr="006D310F">
          <w:rPr>
            <w:rStyle w:val="Hyperlink"/>
            <w:noProof/>
          </w:rPr>
          <w:t>3.5 Planning</w:t>
        </w:r>
        <w:r w:rsidR="005B7160">
          <w:rPr>
            <w:noProof/>
            <w:webHidden/>
          </w:rPr>
          <w:tab/>
        </w:r>
        <w:r w:rsidR="005B7160">
          <w:rPr>
            <w:noProof/>
            <w:webHidden/>
          </w:rPr>
          <w:fldChar w:fldCharType="begin"/>
        </w:r>
        <w:r w:rsidR="005B7160">
          <w:rPr>
            <w:noProof/>
            <w:webHidden/>
          </w:rPr>
          <w:instrText xml:space="preserve"> PAGEREF _Toc132798915 \h </w:instrText>
        </w:r>
        <w:r w:rsidR="005B7160">
          <w:rPr>
            <w:noProof/>
            <w:webHidden/>
          </w:rPr>
        </w:r>
        <w:r w:rsidR="005B7160">
          <w:rPr>
            <w:noProof/>
            <w:webHidden/>
          </w:rPr>
          <w:fldChar w:fldCharType="separate"/>
        </w:r>
        <w:r w:rsidR="005B7160">
          <w:rPr>
            <w:noProof/>
            <w:webHidden/>
          </w:rPr>
          <w:t>7</w:t>
        </w:r>
        <w:r w:rsidR="005B7160">
          <w:rPr>
            <w:noProof/>
            <w:webHidden/>
          </w:rPr>
          <w:fldChar w:fldCharType="end"/>
        </w:r>
      </w:hyperlink>
    </w:p>
    <w:p w14:paraId="07A3D790" w14:textId="77777777" w:rsidR="005B7160" w:rsidRDefault="00C86955">
      <w:pPr>
        <w:pStyle w:val="Inhopg2"/>
        <w:tabs>
          <w:tab w:val="right" w:leader="dot" w:pos="9062"/>
        </w:tabs>
        <w:rPr>
          <w:rFonts w:cstheme="minorBidi"/>
          <w:noProof/>
        </w:rPr>
      </w:pPr>
      <w:hyperlink w:anchor="_Toc132798916" w:history="1">
        <w:r w:rsidR="005B7160" w:rsidRPr="006D310F">
          <w:rPr>
            <w:rStyle w:val="Hyperlink"/>
            <w:noProof/>
          </w:rPr>
          <w:t>3.6 Indienen van vragen/Nota van Inlichtingen</w:t>
        </w:r>
        <w:r w:rsidR="005B7160">
          <w:rPr>
            <w:noProof/>
            <w:webHidden/>
          </w:rPr>
          <w:tab/>
        </w:r>
        <w:r w:rsidR="005B7160">
          <w:rPr>
            <w:noProof/>
            <w:webHidden/>
          </w:rPr>
          <w:fldChar w:fldCharType="begin"/>
        </w:r>
        <w:r w:rsidR="005B7160">
          <w:rPr>
            <w:noProof/>
            <w:webHidden/>
          </w:rPr>
          <w:instrText xml:space="preserve"> PAGEREF _Toc132798916 \h </w:instrText>
        </w:r>
        <w:r w:rsidR="005B7160">
          <w:rPr>
            <w:noProof/>
            <w:webHidden/>
          </w:rPr>
        </w:r>
        <w:r w:rsidR="005B7160">
          <w:rPr>
            <w:noProof/>
            <w:webHidden/>
          </w:rPr>
          <w:fldChar w:fldCharType="separate"/>
        </w:r>
        <w:r w:rsidR="005B7160">
          <w:rPr>
            <w:noProof/>
            <w:webHidden/>
          </w:rPr>
          <w:t>7</w:t>
        </w:r>
        <w:r w:rsidR="005B7160">
          <w:rPr>
            <w:noProof/>
            <w:webHidden/>
          </w:rPr>
          <w:fldChar w:fldCharType="end"/>
        </w:r>
      </w:hyperlink>
    </w:p>
    <w:p w14:paraId="33916663" w14:textId="77777777" w:rsidR="005B7160" w:rsidRDefault="00C86955">
      <w:pPr>
        <w:pStyle w:val="Inhopg3"/>
        <w:tabs>
          <w:tab w:val="right" w:leader="dot" w:pos="9062"/>
        </w:tabs>
        <w:rPr>
          <w:rFonts w:cstheme="minorBidi"/>
          <w:noProof/>
        </w:rPr>
      </w:pPr>
      <w:hyperlink w:anchor="_Toc132798917" w:history="1">
        <w:r w:rsidR="005B7160" w:rsidRPr="006D310F">
          <w:rPr>
            <w:rStyle w:val="Hyperlink"/>
            <w:noProof/>
          </w:rPr>
          <w:t>3.6.1 Gerechtvaardigde economische belangen van de onderneming</w:t>
        </w:r>
        <w:r w:rsidR="005B7160">
          <w:rPr>
            <w:noProof/>
            <w:webHidden/>
          </w:rPr>
          <w:tab/>
        </w:r>
        <w:r w:rsidR="005B7160">
          <w:rPr>
            <w:noProof/>
            <w:webHidden/>
          </w:rPr>
          <w:fldChar w:fldCharType="begin"/>
        </w:r>
        <w:r w:rsidR="005B7160">
          <w:rPr>
            <w:noProof/>
            <w:webHidden/>
          </w:rPr>
          <w:instrText xml:space="preserve"> PAGEREF _Toc132798917 \h </w:instrText>
        </w:r>
        <w:r w:rsidR="005B7160">
          <w:rPr>
            <w:noProof/>
            <w:webHidden/>
          </w:rPr>
        </w:r>
        <w:r w:rsidR="005B7160">
          <w:rPr>
            <w:noProof/>
            <w:webHidden/>
          </w:rPr>
          <w:fldChar w:fldCharType="separate"/>
        </w:r>
        <w:r w:rsidR="005B7160">
          <w:rPr>
            <w:noProof/>
            <w:webHidden/>
          </w:rPr>
          <w:t>8</w:t>
        </w:r>
        <w:r w:rsidR="005B7160">
          <w:rPr>
            <w:noProof/>
            <w:webHidden/>
          </w:rPr>
          <w:fldChar w:fldCharType="end"/>
        </w:r>
      </w:hyperlink>
    </w:p>
    <w:p w14:paraId="6C11AAD8" w14:textId="77777777" w:rsidR="005B7160" w:rsidRDefault="00C86955">
      <w:pPr>
        <w:pStyle w:val="Inhopg2"/>
        <w:tabs>
          <w:tab w:val="right" w:leader="dot" w:pos="9062"/>
        </w:tabs>
        <w:rPr>
          <w:rFonts w:cstheme="minorBidi"/>
          <w:noProof/>
        </w:rPr>
      </w:pPr>
      <w:hyperlink w:anchor="_Toc132798918" w:history="1">
        <w:r w:rsidR="005B7160" w:rsidRPr="006D310F">
          <w:rPr>
            <w:rStyle w:val="Hyperlink"/>
            <w:noProof/>
          </w:rPr>
          <w:t>3.7 Uw inschrijving</w:t>
        </w:r>
        <w:r w:rsidR="005B7160">
          <w:rPr>
            <w:noProof/>
            <w:webHidden/>
          </w:rPr>
          <w:tab/>
        </w:r>
        <w:r w:rsidR="005B7160">
          <w:rPr>
            <w:noProof/>
            <w:webHidden/>
          </w:rPr>
          <w:fldChar w:fldCharType="begin"/>
        </w:r>
        <w:r w:rsidR="005B7160">
          <w:rPr>
            <w:noProof/>
            <w:webHidden/>
          </w:rPr>
          <w:instrText xml:space="preserve"> PAGEREF _Toc132798918 \h </w:instrText>
        </w:r>
        <w:r w:rsidR="005B7160">
          <w:rPr>
            <w:noProof/>
            <w:webHidden/>
          </w:rPr>
        </w:r>
        <w:r w:rsidR="005B7160">
          <w:rPr>
            <w:noProof/>
            <w:webHidden/>
          </w:rPr>
          <w:fldChar w:fldCharType="separate"/>
        </w:r>
        <w:r w:rsidR="005B7160">
          <w:rPr>
            <w:noProof/>
            <w:webHidden/>
          </w:rPr>
          <w:t>8</w:t>
        </w:r>
        <w:r w:rsidR="005B7160">
          <w:rPr>
            <w:noProof/>
            <w:webHidden/>
          </w:rPr>
          <w:fldChar w:fldCharType="end"/>
        </w:r>
      </w:hyperlink>
    </w:p>
    <w:p w14:paraId="7CD41A39" w14:textId="77777777" w:rsidR="005B7160" w:rsidRDefault="00C86955">
      <w:pPr>
        <w:pStyle w:val="Inhopg3"/>
        <w:tabs>
          <w:tab w:val="right" w:leader="dot" w:pos="9062"/>
        </w:tabs>
        <w:rPr>
          <w:rFonts w:cstheme="minorBidi"/>
          <w:noProof/>
        </w:rPr>
      </w:pPr>
      <w:hyperlink w:anchor="_Toc132798919" w:history="1">
        <w:r w:rsidR="005B7160" w:rsidRPr="006D310F">
          <w:rPr>
            <w:rStyle w:val="Hyperlink"/>
            <w:noProof/>
          </w:rPr>
          <w:t>3.7.1 Bij uw inschrijving in te dienen bescheiden</w:t>
        </w:r>
        <w:r w:rsidR="005B7160">
          <w:rPr>
            <w:noProof/>
            <w:webHidden/>
          </w:rPr>
          <w:tab/>
        </w:r>
        <w:r w:rsidR="005B7160">
          <w:rPr>
            <w:noProof/>
            <w:webHidden/>
          </w:rPr>
          <w:fldChar w:fldCharType="begin"/>
        </w:r>
        <w:r w:rsidR="005B7160">
          <w:rPr>
            <w:noProof/>
            <w:webHidden/>
          </w:rPr>
          <w:instrText xml:space="preserve"> PAGEREF _Toc132798919 \h </w:instrText>
        </w:r>
        <w:r w:rsidR="005B7160">
          <w:rPr>
            <w:noProof/>
            <w:webHidden/>
          </w:rPr>
        </w:r>
        <w:r w:rsidR="005B7160">
          <w:rPr>
            <w:noProof/>
            <w:webHidden/>
          </w:rPr>
          <w:fldChar w:fldCharType="separate"/>
        </w:r>
        <w:r w:rsidR="005B7160">
          <w:rPr>
            <w:noProof/>
            <w:webHidden/>
          </w:rPr>
          <w:t>8</w:t>
        </w:r>
        <w:r w:rsidR="005B7160">
          <w:rPr>
            <w:noProof/>
            <w:webHidden/>
          </w:rPr>
          <w:fldChar w:fldCharType="end"/>
        </w:r>
      </w:hyperlink>
    </w:p>
    <w:p w14:paraId="6FFF035A" w14:textId="77777777" w:rsidR="005B7160" w:rsidRDefault="00C86955">
      <w:pPr>
        <w:pStyle w:val="Inhopg2"/>
        <w:tabs>
          <w:tab w:val="right" w:leader="dot" w:pos="9062"/>
        </w:tabs>
        <w:rPr>
          <w:rFonts w:cstheme="minorBidi"/>
          <w:noProof/>
        </w:rPr>
      </w:pPr>
      <w:hyperlink w:anchor="_Toc132798920" w:history="1">
        <w:r w:rsidR="005B7160" w:rsidRPr="006D310F">
          <w:rPr>
            <w:rStyle w:val="Hyperlink"/>
            <w:noProof/>
          </w:rPr>
          <w:t>3.8 Tegenstrijdigheden en onvolkomenheden</w:t>
        </w:r>
        <w:r w:rsidR="005B7160">
          <w:rPr>
            <w:noProof/>
            <w:webHidden/>
          </w:rPr>
          <w:tab/>
        </w:r>
        <w:r w:rsidR="005B7160">
          <w:rPr>
            <w:noProof/>
            <w:webHidden/>
          </w:rPr>
          <w:fldChar w:fldCharType="begin"/>
        </w:r>
        <w:r w:rsidR="005B7160">
          <w:rPr>
            <w:noProof/>
            <w:webHidden/>
          </w:rPr>
          <w:instrText xml:space="preserve"> PAGEREF _Toc132798920 \h </w:instrText>
        </w:r>
        <w:r w:rsidR="005B7160">
          <w:rPr>
            <w:noProof/>
            <w:webHidden/>
          </w:rPr>
        </w:r>
        <w:r w:rsidR="005B7160">
          <w:rPr>
            <w:noProof/>
            <w:webHidden/>
          </w:rPr>
          <w:fldChar w:fldCharType="separate"/>
        </w:r>
        <w:r w:rsidR="005B7160">
          <w:rPr>
            <w:noProof/>
            <w:webHidden/>
          </w:rPr>
          <w:t>8</w:t>
        </w:r>
        <w:r w:rsidR="005B7160">
          <w:rPr>
            <w:noProof/>
            <w:webHidden/>
          </w:rPr>
          <w:fldChar w:fldCharType="end"/>
        </w:r>
      </w:hyperlink>
    </w:p>
    <w:p w14:paraId="25307D45" w14:textId="77777777" w:rsidR="005B7160" w:rsidRDefault="00C86955">
      <w:pPr>
        <w:pStyle w:val="Inhopg2"/>
        <w:tabs>
          <w:tab w:val="right" w:leader="dot" w:pos="9062"/>
        </w:tabs>
        <w:rPr>
          <w:rFonts w:cstheme="minorBidi"/>
          <w:noProof/>
        </w:rPr>
      </w:pPr>
      <w:hyperlink w:anchor="_Toc132798921" w:history="1">
        <w:r w:rsidR="005B7160" w:rsidRPr="006D310F">
          <w:rPr>
            <w:rStyle w:val="Hyperlink"/>
            <w:noProof/>
          </w:rPr>
          <w:t>3.9 Voorbehouden</w:t>
        </w:r>
        <w:r w:rsidR="005B7160">
          <w:rPr>
            <w:noProof/>
            <w:webHidden/>
          </w:rPr>
          <w:tab/>
        </w:r>
        <w:r w:rsidR="005B7160">
          <w:rPr>
            <w:noProof/>
            <w:webHidden/>
          </w:rPr>
          <w:fldChar w:fldCharType="begin"/>
        </w:r>
        <w:r w:rsidR="005B7160">
          <w:rPr>
            <w:noProof/>
            <w:webHidden/>
          </w:rPr>
          <w:instrText xml:space="preserve"> PAGEREF _Toc132798921 \h </w:instrText>
        </w:r>
        <w:r w:rsidR="005B7160">
          <w:rPr>
            <w:noProof/>
            <w:webHidden/>
          </w:rPr>
        </w:r>
        <w:r w:rsidR="005B7160">
          <w:rPr>
            <w:noProof/>
            <w:webHidden/>
          </w:rPr>
          <w:fldChar w:fldCharType="separate"/>
        </w:r>
        <w:r w:rsidR="005B7160">
          <w:rPr>
            <w:noProof/>
            <w:webHidden/>
          </w:rPr>
          <w:t>9</w:t>
        </w:r>
        <w:r w:rsidR="005B7160">
          <w:rPr>
            <w:noProof/>
            <w:webHidden/>
          </w:rPr>
          <w:fldChar w:fldCharType="end"/>
        </w:r>
      </w:hyperlink>
    </w:p>
    <w:p w14:paraId="5042975B" w14:textId="77777777" w:rsidR="005B7160" w:rsidRDefault="00C86955">
      <w:pPr>
        <w:pStyle w:val="Inhopg2"/>
        <w:tabs>
          <w:tab w:val="right" w:leader="dot" w:pos="9062"/>
        </w:tabs>
        <w:rPr>
          <w:rFonts w:cstheme="minorBidi"/>
          <w:noProof/>
        </w:rPr>
      </w:pPr>
      <w:hyperlink w:anchor="_Toc132798922" w:history="1">
        <w:r w:rsidR="005B7160" w:rsidRPr="006D310F">
          <w:rPr>
            <w:rStyle w:val="Hyperlink"/>
            <w:noProof/>
          </w:rPr>
          <w:t>3.10 Fase na de inschrijving</w:t>
        </w:r>
        <w:r w:rsidR="005B7160">
          <w:rPr>
            <w:noProof/>
            <w:webHidden/>
          </w:rPr>
          <w:tab/>
        </w:r>
        <w:r w:rsidR="005B7160">
          <w:rPr>
            <w:noProof/>
            <w:webHidden/>
          </w:rPr>
          <w:fldChar w:fldCharType="begin"/>
        </w:r>
        <w:r w:rsidR="005B7160">
          <w:rPr>
            <w:noProof/>
            <w:webHidden/>
          </w:rPr>
          <w:instrText xml:space="preserve"> PAGEREF _Toc132798922 \h </w:instrText>
        </w:r>
        <w:r w:rsidR="005B7160">
          <w:rPr>
            <w:noProof/>
            <w:webHidden/>
          </w:rPr>
        </w:r>
        <w:r w:rsidR="005B7160">
          <w:rPr>
            <w:noProof/>
            <w:webHidden/>
          </w:rPr>
          <w:fldChar w:fldCharType="separate"/>
        </w:r>
        <w:r w:rsidR="005B7160">
          <w:rPr>
            <w:noProof/>
            <w:webHidden/>
          </w:rPr>
          <w:t>9</w:t>
        </w:r>
        <w:r w:rsidR="005B7160">
          <w:rPr>
            <w:noProof/>
            <w:webHidden/>
          </w:rPr>
          <w:fldChar w:fldCharType="end"/>
        </w:r>
      </w:hyperlink>
    </w:p>
    <w:p w14:paraId="25B56F5A" w14:textId="77777777" w:rsidR="005B7160" w:rsidRDefault="00C86955">
      <w:pPr>
        <w:pStyle w:val="Inhopg3"/>
        <w:tabs>
          <w:tab w:val="right" w:leader="dot" w:pos="9062"/>
        </w:tabs>
        <w:rPr>
          <w:rFonts w:cstheme="minorBidi"/>
          <w:noProof/>
        </w:rPr>
      </w:pPr>
      <w:hyperlink w:anchor="_Toc132798923" w:history="1">
        <w:r w:rsidR="005B7160" w:rsidRPr="006D310F">
          <w:rPr>
            <w:rStyle w:val="Hyperlink"/>
            <w:noProof/>
          </w:rPr>
          <w:t>3.10.1 Gunningsbeslissing, opschortende termijn, vervaltermijn</w:t>
        </w:r>
        <w:r w:rsidR="005B7160">
          <w:rPr>
            <w:noProof/>
            <w:webHidden/>
          </w:rPr>
          <w:tab/>
        </w:r>
        <w:r w:rsidR="005B7160">
          <w:rPr>
            <w:noProof/>
            <w:webHidden/>
          </w:rPr>
          <w:fldChar w:fldCharType="begin"/>
        </w:r>
        <w:r w:rsidR="005B7160">
          <w:rPr>
            <w:noProof/>
            <w:webHidden/>
          </w:rPr>
          <w:instrText xml:space="preserve"> PAGEREF _Toc132798923 \h </w:instrText>
        </w:r>
        <w:r w:rsidR="005B7160">
          <w:rPr>
            <w:noProof/>
            <w:webHidden/>
          </w:rPr>
        </w:r>
        <w:r w:rsidR="005B7160">
          <w:rPr>
            <w:noProof/>
            <w:webHidden/>
          </w:rPr>
          <w:fldChar w:fldCharType="separate"/>
        </w:r>
        <w:r w:rsidR="005B7160">
          <w:rPr>
            <w:noProof/>
            <w:webHidden/>
          </w:rPr>
          <w:t>9</w:t>
        </w:r>
        <w:r w:rsidR="005B7160">
          <w:rPr>
            <w:noProof/>
            <w:webHidden/>
          </w:rPr>
          <w:fldChar w:fldCharType="end"/>
        </w:r>
      </w:hyperlink>
    </w:p>
    <w:p w14:paraId="3C7D9BC0" w14:textId="77777777" w:rsidR="005B7160" w:rsidRDefault="00C86955">
      <w:pPr>
        <w:pStyle w:val="Inhopg1"/>
        <w:tabs>
          <w:tab w:val="right" w:leader="dot" w:pos="9062"/>
        </w:tabs>
        <w:rPr>
          <w:rFonts w:eastAsiaTheme="minorEastAsia"/>
          <w:noProof/>
          <w:lang w:eastAsia="nl-NL"/>
        </w:rPr>
      </w:pPr>
      <w:hyperlink w:anchor="_Toc132798924" w:history="1">
        <w:r w:rsidR="005B7160" w:rsidRPr="006D310F">
          <w:rPr>
            <w:rStyle w:val="Hyperlink"/>
            <w:noProof/>
          </w:rPr>
          <w:t>4. Eisen aan de inschrijver (geschiktheidseisen)</w:t>
        </w:r>
        <w:r w:rsidR="005B7160">
          <w:rPr>
            <w:noProof/>
            <w:webHidden/>
          </w:rPr>
          <w:tab/>
        </w:r>
        <w:r w:rsidR="005B7160">
          <w:rPr>
            <w:noProof/>
            <w:webHidden/>
          </w:rPr>
          <w:fldChar w:fldCharType="begin"/>
        </w:r>
        <w:r w:rsidR="005B7160">
          <w:rPr>
            <w:noProof/>
            <w:webHidden/>
          </w:rPr>
          <w:instrText xml:space="preserve"> PAGEREF _Toc132798924 \h </w:instrText>
        </w:r>
        <w:r w:rsidR="005B7160">
          <w:rPr>
            <w:noProof/>
            <w:webHidden/>
          </w:rPr>
        </w:r>
        <w:r w:rsidR="005B7160">
          <w:rPr>
            <w:noProof/>
            <w:webHidden/>
          </w:rPr>
          <w:fldChar w:fldCharType="separate"/>
        </w:r>
        <w:r w:rsidR="005B7160">
          <w:rPr>
            <w:noProof/>
            <w:webHidden/>
          </w:rPr>
          <w:t>11</w:t>
        </w:r>
        <w:r w:rsidR="005B7160">
          <w:rPr>
            <w:noProof/>
            <w:webHidden/>
          </w:rPr>
          <w:fldChar w:fldCharType="end"/>
        </w:r>
      </w:hyperlink>
    </w:p>
    <w:p w14:paraId="39CCD63D" w14:textId="77777777" w:rsidR="005B7160" w:rsidRDefault="00C86955">
      <w:pPr>
        <w:pStyle w:val="Inhopg2"/>
        <w:tabs>
          <w:tab w:val="right" w:leader="dot" w:pos="9062"/>
        </w:tabs>
        <w:rPr>
          <w:rFonts w:cstheme="minorBidi"/>
          <w:noProof/>
        </w:rPr>
      </w:pPr>
      <w:hyperlink w:anchor="_Toc132798925" w:history="1">
        <w:r w:rsidR="005B7160" w:rsidRPr="006D310F">
          <w:rPr>
            <w:rStyle w:val="Hyperlink"/>
            <w:noProof/>
          </w:rPr>
          <w:t>4.1 Uniform Europees Aanbestedingsdocument (UEA)</w:t>
        </w:r>
        <w:r w:rsidR="005B7160">
          <w:rPr>
            <w:noProof/>
            <w:webHidden/>
          </w:rPr>
          <w:tab/>
        </w:r>
        <w:r w:rsidR="005B7160">
          <w:rPr>
            <w:noProof/>
            <w:webHidden/>
          </w:rPr>
          <w:fldChar w:fldCharType="begin"/>
        </w:r>
        <w:r w:rsidR="005B7160">
          <w:rPr>
            <w:noProof/>
            <w:webHidden/>
          </w:rPr>
          <w:instrText xml:space="preserve"> PAGEREF _Toc132798925 \h </w:instrText>
        </w:r>
        <w:r w:rsidR="005B7160">
          <w:rPr>
            <w:noProof/>
            <w:webHidden/>
          </w:rPr>
        </w:r>
        <w:r w:rsidR="005B7160">
          <w:rPr>
            <w:noProof/>
            <w:webHidden/>
          </w:rPr>
          <w:fldChar w:fldCharType="separate"/>
        </w:r>
        <w:r w:rsidR="005B7160">
          <w:rPr>
            <w:noProof/>
            <w:webHidden/>
          </w:rPr>
          <w:t>11</w:t>
        </w:r>
        <w:r w:rsidR="005B7160">
          <w:rPr>
            <w:noProof/>
            <w:webHidden/>
          </w:rPr>
          <w:fldChar w:fldCharType="end"/>
        </w:r>
      </w:hyperlink>
    </w:p>
    <w:p w14:paraId="0243B290" w14:textId="77777777" w:rsidR="005B7160" w:rsidRDefault="00C86955">
      <w:pPr>
        <w:pStyle w:val="Inhopg2"/>
        <w:tabs>
          <w:tab w:val="right" w:leader="dot" w:pos="9062"/>
        </w:tabs>
        <w:rPr>
          <w:rFonts w:cstheme="minorBidi"/>
          <w:noProof/>
        </w:rPr>
      </w:pPr>
      <w:hyperlink w:anchor="_Toc132798926" w:history="1">
        <w:r w:rsidR="005B7160" w:rsidRPr="006D310F">
          <w:rPr>
            <w:rStyle w:val="Hyperlink"/>
            <w:noProof/>
          </w:rPr>
          <w:t>4.2 Gedragsverklaring aanbesteden</w:t>
        </w:r>
        <w:r w:rsidR="005B7160">
          <w:rPr>
            <w:noProof/>
            <w:webHidden/>
          </w:rPr>
          <w:tab/>
        </w:r>
        <w:r w:rsidR="005B7160">
          <w:rPr>
            <w:noProof/>
            <w:webHidden/>
          </w:rPr>
          <w:fldChar w:fldCharType="begin"/>
        </w:r>
        <w:r w:rsidR="005B7160">
          <w:rPr>
            <w:noProof/>
            <w:webHidden/>
          </w:rPr>
          <w:instrText xml:space="preserve"> PAGEREF _Toc132798926 \h </w:instrText>
        </w:r>
        <w:r w:rsidR="005B7160">
          <w:rPr>
            <w:noProof/>
            <w:webHidden/>
          </w:rPr>
        </w:r>
        <w:r w:rsidR="005B7160">
          <w:rPr>
            <w:noProof/>
            <w:webHidden/>
          </w:rPr>
          <w:fldChar w:fldCharType="separate"/>
        </w:r>
        <w:r w:rsidR="005B7160">
          <w:rPr>
            <w:noProof/>
            <w:webHidden/>
          </w:rPr>
          <w:t>12</w:t>
        </w:r>
        <w:r w:rsidR="005B7160">
          <w:rPr>
            <w:noProof/>
            <w:webHidden/>
          </w:rPr>
          <w:fldChar w:fldCharType="end"/>
        </w:r>
      </w:hyperlink>
    </w:p>
    <w:p w14:paraId="7A25EDF7" w14:textId="77777777" w:rsidR="005B7160" w:rsidRDefault="00C86955">
      <w:pPr>
        <w:pStyle w:val="Inhopg2"/>
        <w:tabs>
          <w:tab w:val="right" w:leader="dot" w:pos="9062"/>
        </w:tabs>
        <w:rPr>
          <w:rFonts w:cstheme="minorBidi"/>
          <w:noProof/>
        </w:rPr>
      </w:pPr>
      <w:hyperlink w:anchor="_Toc132798927" w:history="1">
        <w:r w:rsidR="005B7160" w:rsidRPr="006D310F">
          <w:rPr>
            <w:rStyle w:val="Hyperlink"/>
            <w:noProof/>
          </w:rPr>
          <w:t>4.3 Uitsluitingsgronden</w:t>
        </w:r>
        <w:r w:rsidR="005B7160">
          <w:rPr>
            <w:noProof/>
            <w:webHidden/>
          </w:rPr>
          <w:tab/>
        </w:r>
        <w:r w:rsidR="005B7160">
          <w:rPr>
            <w:noProof/>
            <w:webHidden/>
          </w:rPr>
          <w:fldChar w:fldCharType="begin"/>
        </w:r>
        <w:r w:rsidR="005B7160">
          <w:rPr>
            <w:noProof/>
            <w:webHidden/>
          </w:rPr>
          <w:instrText xml:space="preserve"> PAGEREF _Toc132798927 \h </w:instrText>
        </w:r>
        <w:r w:rsidR="005B7160">
          <w:rPr>
            <w:noProof/>
            <w:webHidden/>
          </w:rPr>
        </w:r>
        <w:r w:rsidR="005B7160">
          <w:rPr>
            <w:noProof/>
            <w:webHidden/>
          </w:rPr>
          <w:fldChar w:fldCharType="separate"/>
        </w:r>
        <w:r w:rsidR="005B7160">
          <w:rPr>
            <w:noProof/>
            <w:webHidden/>
          </w:rPr>
          <w:t>12</w:t>
        </w:r>
        <w:r w:rsidR="005B7160">
          <w:rPr>
            <w:noProof/>
            <w:webHidden/>
          </w:rPr>
          <w:fldChar w:fldCharType="end"/>
        </w:r>
      </w:hyperlink>
    </w:p>
    <w:p w14:paraId="1C270AA8" w14:textId="77777777" w:rsidR="005B7160" w:rsidRDefault="00C86955">
      <w:pPr>
        <w:pStyle w:val="Inhopg3"/>
        <w:tabs>
          <w:tab w:val="right" w:leader="dot" w:pos="9062"/>
        </w:tabs>
        <w:rPr>
          <w:rFonts w:cstheme="minorBidi"/>
          <w:noProof/>
        </w:rPr>
      </w:pPr>
      <w:hyperlink w:anchor="_Toc132798928" w:history="1">
        <w:r w:rsidR="005B7160" w:rsidRPr="006D310F">
          <w:rPr>
            <w:rStyle w:val="Hyperlink"/>
            <w:noProof/>
          </w:rPr>
          <w:t>4.3.1 Verplichte uitsluitingsgronden</w:t>
        </w:r>
        <w:r w:rsidR="005B7160">
          <w:rPr>
            <w:noProof/>
            <w:webHidden/>
          </w:rPr>
          <w:tab/>
        </w:r>
        <w:r w:rsidR="005B7160">
          <w:rPr>
            <w:noProof/>
            <w:webHidden/>
          </w:rPr>
          <w:fldChar w:fldCharType="begin"/>
        </w:r>
        <w:r w:rsidR="005B7160">
          <w:rPr>
            <w:noProof/>
            <w:webHidden/>
          </w:rPr>
          <w:instrText xml:space="preserve"> PAGEREF _Toc132798928 \h </w:instrText>
        </w:r>
        <w:r w:rsidR="005B7160">
          <w:rPr>
            <w:noProof/>
            <w:webHidden/>
          </w:rPr>
        </w:r>
        <w:r w:rsidR="005B7160">
          <w:rPr>
            <w:noProof/>
            <w:webHidden/>
          </w:rPr>
          <w:fldChar w:fldCharType="separate"/>
        </w:r>
        <w:r w:rsidR="005B7160">
          <w:rPr>
            <w:noProof/>
            <w:webHidden/>
          </w:rPr>
          <w:t>12</w:t>
        </w:r>
        <w:r w:rsidR="005B7160">
          <w:rPr>
            <w:noProof/>
            <w:webHidden/>
          </w:rPr>
          <w:fldChar w:fldCharType="end"/>
        </w:r>
      </w:hyperlink>
    </w:p>
    <w:p w14:paraId="20D0850F" w14:textId="77777777" w:rsidR="005B7160" w:rsidRDefault="00C86955">
      <w:pPr>
        <w:pStyle w:val="Inhopg3"/>
        <w:tabs>
          <w:tab w:val="right" w:leader="dot" w:pos="9062"/>
        </w:tabs>
        <w:rPr>
          <w:rFonts w:cstheme="minorBidi"/>
          <w:noProof/>
        </w:rPr>
      </w:pPr>
      <w:hyperlink w:anchor="_Toc132798929" w:history="1">
        <w:r w:rsidR="005B7160" w:rsidRPr="006D310F">
          <w:rPr>
            <w:rStyle w:val="Hyperlink"/>
            <w:noProof/>
          </w:rPr>
          <w:t>4.3.2 Facultatieve uitsluitingsgronden</w:t>
        </w:r>
        <w:r w:rsidR="005B7160">
          <w:rPr>
            <w:noProof/>
            <w:webHidden/>
          </w:rPr>
          <w:tab/>
        </w:r>
        <w:r w:rsidR="005B7160">
          <w:rPr>
            <w:noProof/>
            <w:webHidden/>
          </w:rPr>
          <w:fldChar w:fldCharType="begin"/>
        </w:r>
        <w:r w:rsidR="005B7160">
          <w:rPr>
            <w:noProof/>
            <w:webHidden/>
          </w:rPr>
          <w:instrText xml:space="preserve"> PAGEREF _Toc132798929 \h </w:instrText>
        </w:r>
        <w:r w:rsidR="005B7160">
          <w:rPr>
            <w:noProof/>
            <w:webHidden/>
          </w:rPr>
        </w:r>
        <w:r w:rsidR="005B7160">
          <w:rPr>
            <w:noProof/>
            <w:webHidden/>
          </w:rPr>
          <w:fldChar w:fldCharType="separate"/>
        </w:r>
        <w:r w:rsidR="005B7160">
          <w:rPr>
            <w:noProof/>
            <w:webHidden/>
          </w:rPr>
          <w:t>13</w:t>
        </w:r>
        <w:r w:rsidR="005B7160">
          <w:rPr>
            <w:noProof/>
            <w:webHidden/>
          </w:rPr>
          <w:fldChar w:fldCharType="end"/>
        </w:r>
      </w:hyperlink>
    </w:p>
    <w:p w14:paraId="7A8D4280" w14:textId="77777777" w:rsidR="005B7160" w:rsidRDefault="00C86955">
      <w:pPr>
        <w:pStyle w:val="Inhopg3"/>
        <w:tabs>
          <w:tab w:val="right" w:leader="dot" w:pos="9062"/>
        </w:tabs>
        <w:rPr>
          <w:rFonts w:cstheme="minorBidi"/>
          <w:noProof/>
        </w:rPr>
      </w:pPr>
      <w:hyperlink w:anchor="_Toc132798930" w:history="1">
        <w:r w:rsidR="005B7160" w:rsidRPr="006D310F">
          <w:rPr>
            <w:rStyle w:val="Hyperlink"/>
            <w:noProof/>
          </w:rPr>
          <w:t>4.3.3 Uitsluiting</w:t>
        </w:r>
        <w:r w:rsidR="005B7160">
          <w:rPr>
            <w:noProof/>
            <w:webHidden/>
          </w:rPr>
          <w:tab/>
        </w:r>
        <w:r w:rsidR="005B7160">
          <w:rPr>
            <w:noProof/>
            <w:webHidden/>
          </w:rPr>
          <w:fldChar w:fldCharType="begin"/>
        </w:r>
        <w:r w:rsidR="005B7160">
          <w:rPr>
            <w:noProof/>
            <w:webHidden/>
          </w:rPr>
          <w:instrText xml:space="preserve"> PAGEREF _Toc132798930 \h </w:instrText>
        </w:r>
        <w:r w:rsidR="005B7160">
          <w:rPr>
            <w:noProof/>
            <w:webHidden/>
          </w:rPr>
        </w:r>
        <w:r w:rsidR="005B7160">
          <w:rPr>
            <w:noProof/>
            <w:webHidden/>
          </w:rPr>
          <w:fldChar w:fldCharType="separate"/>
        </w:r>
        <w:r w:rsidR="005B7160">
          <w:rPr>
            <w:noProof/>
            <w:webHidden/>
          </w:rPr>
          <w:t>13</w:t>
        </w:r>
        <w:r w:rsidR="005B7160">
          <w:rPr>
            <w:noProof/>
            <w:webHidden/>
          </w:rPr>
          <w:fldChar w:fldCharType="end"/>
        </w:r>
      </w:hyperlink>
    </w:p>
    <w:p w14:paraId="183D0F3B" w14:textId="77777777" w:rsidR="005B7160" w:rsidRDefault="00C86955">
      <w:pPr>
        <w:pStyle w:val="Inhopg2"/>
        <w:tabs>
          <w:tab w:val="right" w:leader="dot" w:pos="9062"/>
        </w:tabs>
        <w:rPr>
          <w:rFonts w:cstheme="minorBidi"/>
          <w:noProof/>
        </w:rPr>
      </w:pPr>
      <w:hyperlink w:anchor="_Toc132798931" w:history="1">
        <w:r w:rsidR="005B7160" w:rsidRPr="006D310F">
          <w:rPr>
            <w:rStyle w:val="Hyperlink"/>
            <w:noProof/>
          </w:rPr>
          <w:t>4.4 Geschiktheidseisen</w:t>
        </w:r>
        <w:r w:rsidR="005B7160">
          <w:rPr>
            <w:noProof/>
            <w:webHidden/>
          </w:rPr>
          <w:tab/>
        </w:r>
        <w:r w:rsidR="005B7160">
          <w:rPr>
            <w:noProof/>
            <w:webHidden/>
          </w:rPr>
          <w:fldChar w:fldCharType="begin"/>
        </w:r>
        <w:r w:rsidR="005B7160">
          <w:rPr>
            <w:noProof/>
            <w:webHidden/>
          </w:rPr>
          <w:instrText xml:space="preserve"> PAGEREF _Toc132798931 \h </w:instrText>
        </w:r>
        <w:r w:rsidR="005B7160">
          <w:rPr>
            <w:noProof/>
            <w:webHidden/>
          </w:rPr>
        </w:r>
        <w:r w:rsidR="005B7160">
          <w:rPr>
            <w:noProof/>
            <w:webHidden/>
          </w:rPr>
          <w:fldChar w:fldCharType="separate"/>
        </w:r>
        <w:r w:rsidR="005B7160">
          <w:rPr>
            <w:noProof/>
            <w:webHidden/>
          </w:rPr>
          <w:t>13</w:t>
        </w:r>
        <w:r w:rsidR="005B7160">
          <w:rPr>
            <w:noProof/>
            <w:webHidden/>
          </w:rPr>
          <w:fldChar w:fldCharType="end"/>
        </w:r>
      </w:hyperlink>
    </w:p>
    <w:p w14:paraId="797DFF1B" w14:textId="77777777" w:rsidR="005B7160" w:rsidRDefault="00C86955">
      <w:pPr>
        <w:pStyle w:val="Inhopg3"/>
        <w:tabs>
          <w:tab w:val="right" w:leader="dot" w:pos="9062"/>
        </w:tabs>
        <w:rPr>
          <w:rFonts w:cstheme="minorBidi"/>
          <w:noProof/>
        </w:rPr>
      </w:pPr>
      <w:hyperlink w:anchor="_Toc132798932" w:history="1">
        <w:r w:rsidR="005B7160" w:rsidRPr="006D310F">
          <w:rPr>
            <w:rStyle w:val="Hyperlink"/>
            <w:noProof/>
          </w:rPr>
          <w:t>4.4.1 Financiële en economische draagkracht</w:t>
        </w:r>
        <w:r w:rsidR="005B7160">
          <w:rPr>
            <w:noProof/>
            <w:webHidden/>
          </w:rPr>
          <w:tab/>
        </w:r>
        <w:r w:rsidR="005B7160">
          <w:rPr>
            <w:noProof/>
            <w:webHidden/>
          </w:rPr>
          <w:fldChar w:fldCharType="begin"/>
        </w:r>
        <w:r w:rsidR="005B7160">
          <w:rPr>
            <w:noProof/>
            <w:webHidden/>
          </w:rPr>
          <w:instrText xml:space="preserve"> PAGEREF _Toc132798932 \h </w:instrText>
        </w:r>
        <w:r w:rsidR="005B7160">
          <w:rPr>
            <w:noProof/>
            <w:webHidden/>
          </w:rPr>
        </w:r>
        <w:r w:rsidR="005B7160">
          <w:rPr>
            <w:noProof/>
            <w:webHidden/>
          </w:rPr>
          <w:fldChar w:fldCharType="separate"/>
        </w:r>
        <w:r w:rsidR="005B7160">
          <w:rPr>
            <w:noProof/>
            <w:webHidden/>
          </w:rPr>
          <w:t>13</w:t>
        </w:r>
        <w:r w:rsidR="005B7160">
          <w:rPr>
            <w:noProof/>
            <w:webHidden/>
          </w:rPr>
          <w:fldChar w:fldCharType="end"/>
        </w:r>
      </w:hyperlink>
    </w:p>
    <w:p w14:paraId="71B0A33F" w14:textId="77777777" w:rsidR="005B7160" w:rsidRDefault="00C86955">
      <w:pPr>
        <w:pStyle w:val="Inhopg3"/>
        <w:tabs>
          <w:tab w:val="right" w:leader="dot" w:pos="9062"/>
        </w:tabs>
        <w:rPr>
          <w:rFonts w:cstheme="minorBidi"/>
          <w:noProof/>
        </w:rPr>
      </w:pPr>
      <w:hyperlink w:anchor="_Toc132798933" w:history="1">
        <w:r w:rsidR="005B7160" w:rsidRPr="006D310F">
          <w:rPr>
            <w:rStyle w:val="Hyperlink"/>
            <w:noProof/>
          </w:rPr>
          <w:t>4.4.1.1 Verzekering</w:t>
        </w:r>
        <w:r w:rsidR="005B7160">
          <w:rPr>
            <w:noProof/>
            <w:webHidden/>
          </w:rPr>
          <w:tab/>
        </w:r>
        <w:r w:rsidR="005B7160">
          <w:rPr>
            <w:noProof/>
            <w:webHidden/>
          </w:rPr>
          <w:fldChar w:fldCharType="begin"/>
        </w:r>
        <w:r w:rsidR="005B7160">
          <w:rPr>
            <w:noProof/>
            <w:webHidden/>
          </w:rPr>
          <w:instrText xml:space="preserve"> PAGEREF _Toc132798933 \h </w:instrText>
        </w:r>
        <w:r w:rsidR="005B7160">
          <w:rPr>
            <w:noProof/>
            <w:webHidden/>
          </w:rPr>
        </w:r>
        <w:r w:rsidR="005B7160">
          <w:rPr>
            <w:noProof/>
            <w:webHidden/>
          </w:rPr>
          <w:fldChar w:fldCharType="separate"/>
        </w:r>
        <w:r w:rsidR="005B7160">
          <w:rPr>
            <w:noProof/>
            <w:webHidden/>
          </w:rPr>
          <w:t>13</w:t>
        </w:r>
        <w:r w:rsidR="005B7160">
          <w:rPr>
            <w:noProof/>
            <w:webHidden/>
          </w:rPr>
          <w:fldChar w:fldCharType="end"/>
        </w:r>
      </w:hyperlink>
    </w:p>
    <w:p w14:paraId="20738C38" w14:textId="77777777" w:rsidR="005B7160" w:rsidRDefault="00C86955">
      <w:pPr>
        <w:pStyle w:val="Inhopg3"/>
        <w:tabs>
          <w:tab w:val="right" w:leader="dot" w:pos="9062"/>
        </w:tabs>
        <w:rPr>
          <w:rFonts w:cstheme="minorBidi"/>
          <w:noProof/>
        </w:rPr>
      </w:pPr>
      <w:hyperlink w:anchor="_Toc132798934" w:history="1">
        <w:r w:rsidR="005B7160" w:rsidRPr="006D310F">
          <w:rPr>
            <w:rStyle w:val="Hyperlink"/>
            <w:noProof/>
          </w:rPr>
          <w:t>4.4.2 Technische en beroepsbekwaamheid</w:t>
        </w:r>
        <w:r w:rsidR="005B7160">
          <w:rPr>
            <w:noProof/>
            <w:webHidden/>
          </w:rPr>
          <w:tab/>
        </w:r>
        <w:r w:rsidR="005B7160">
          <w:rPr>
            <w:noProof/>
            <w:webHidden/>
          </w:rPr>
          <w:fldChar w:fldCharType="begin"/>
        </w:r>
        <w:r w:rsidR="005B7160">
          <w:rPr>
            <w:noProof/>
            <w:webHidden/>
          </w:rPr>
          <w:instrText xml:space="preserve"> PAGEREF _Toc132798934 \h </w:instrText>
        </w:r>
        <w:r w:rsidR="005B7160">
          <w:rPr>
            <w:noProof/>
            <w:webHidden/>
          </w:rPr>
        </w:r>
        <w:r w:rsidR="005B7160">
          <w:rPr>
            <w:noProof/>
            <w:webHidden/>
          </w:rPr>
          <w:fldChar w:fldCharType="separate"/>
        </w:r>
        <w:r w:rsidR="005B7160">
          <w:rPr>
            <w:noProof/>
            <w:webHidden/>
          </w:rPr>
          <w:t>13</w:t>
        </w:r>
        <w:r w:rsidR="005B7160">
          <w:rPr>
            <w:noProof/>
            <w:webHidden/>
          </w:rPr>
          <w:fldChar w:fldCharType="end"/>
        </w:r>
      </w:hyperlink>
    </w:p>
    <w:p w14:paraId="0BD6FC37" w14:textId="77777777" w:rsidR="005B7160" w:rsidRDefault="00C86955">
      <w:pPr>
        <w:pStyle w:val="Inhopg3"/>
        <w:tabs>
          <w:tab w:val="right" w:leader="dot" w:pos="9062"/>
        </w:tabs>
        <w:rPr>
          <w:rFonts w:cstheme="minorBidi"/>
          <w:noProof/>
        </w:rPr>
      </w:pPr>
      <w:hyperlink w:anchor="_Toc132798935" w:history="1">
        <w:r w:rsidR="005B7160" w:rsidRPr="006D310F">
          <w:rPr>
            <w:rStyle w:val="Hyperlink"/>
            <w:noProof/>
          </w:rPr>
          <w:t>4.4.3 Beroepsbevoegdheid</w:t>
        </w:r>
        <w:r w:rsidR="005B7160">
          <w:rPr>
            <w:noProof/>
            <w:webHidden/>
          </w:rPr>
          <w:tab/>
        </w:r>
        <w:r w:rsidR="005B7160">
          <w:rPr>
            <w:noProof/>
            <w:webHidden/>
          </w:rPr>
          <w:fldChar w:fldCharType="begin"/>
        </w:r>
        <w:r w:rsidR="005B7160">
          <w:rPr>
            <w:noProof/>
            <w:webHidden/>
          </w:rPr>
          <w:instrText xml:space="preserve"> PAGEREF _Toc132798935 \h </w:instrText>
        </w:r>
        <w:r w:rsidR="005B7160">
          <w:rPr>
            <w:noProof/>
            <w:webHidden/>
          </w:rPr>
        </w:r>
        <w:r w:rsidR="005B7160">
          <w:rPr>
            <w:noProof/>
            <w:webHidden/>
          </w:rPr>
          <w:fldChar w:fldCharType="separate"/>
        </w:r>
        <w:r w:rsidR="005B7160">
          <w:rPr>
            <w:noProof/>
            <w:webHidden/>
          </w:rPr>
          <w:t>14</w:t>
        </w:r>
        <w:r w:rsidR="005B7160">
          <w:rPr>
            <w:noProof/>
            <w:webHidden/>
          </w:rPr>
          <w:fldChar w:fldCharType="end"/>
        </w:r>
      </w:hyperlink>
    </w:p>
    <w:p w14:paraId="5196827A" w14:textId="77777777" w:rsidR="005B7160" w:rsidRDefault="00C86955">
      <w:pPr>
        <w:pStyle w:val="Inhopg2"/>
        <w:tabs>
          <w:tab w:val="right" w:leader="dot" w:pos="9062"/>
        </w:tabs>
        <w:rPr>
          <w:rFonts w:cstheme="minorBidi"/>
          <w:noProof/>
        </w:rPr>
      </w:pPr>
      <w:hyperlink w:anchor="_Toc132798936" w:history="1">
        <w:r w:rsidR="005B7160" w:rsidRPr="006D310F">
          <w:rPr>
            <w:rStyle w:val="Hyperlink"/>
            <w:noProof/>
          </w:rPr>
          <w:t>4.5 Organisatorische vormen waaronder een inschrijving kan worden ingediend</w:t>
        </w:r>
        <w:r w:rsidR="005B7160">
          <w:rPr>
            <w:noProof/>
            <w:webHidden/>
          </w:rPr>
          <w:tab/>
        </w:r>
        <w:r w:rsidR="005B7160">
          <w:rPr>
            <w:noProof/>
            <w:webHidden/>
          </w:rPr>
          <w:fldChar w:fldCharType="begin"/>
        </w:r>
        <w:r w:rsidR="005B7160">
          <w:rPr>
            <w:noProof/>
            <w:webHidden/>
          </w:rPr>
          <w:instrText xml:space="preserve"> PAGEREF _Toc132798936 \h </w:instrText>
        </w:r>
        <w:r w:rsidR="005B7160">
          <w:rPr>
            <w:noProof/>
            <w:webHidden/>
          </w:rPr>
        </w:r>
        <w:r w:rsidR="005B7160">
          <w:rPr>
            <w:noProof/>
            <w:webHidden/>
          </w:rPr>
          <w:fldChar w:fldCharType="separate"/>
        </w:r>
        <w:r w:rsidR="005B7160">
          <w:rPr>
            <w:noProof/>
            <w:webHidden/>
          </w:rPr>
          <w:t>14</w:t>
        </w:r>
        <w:r w:rsidR="005B7160">
          <w:rPr>
            <w:noProof/>
            <w:webHidden/>
          </w:rPr>
          <w:fldChar w:fldCharType="end"/>
        </w:r>
      </w:hyperlink>
    </w:p>
    <w:p w14:paraId="16185A84" w14:textId="77777777" w:rsidR="005B7160" w:rsidRDefault="00C86955">
      <w:pPr>
        <w:pStyle w:val="Inhopg3"/>
        <w:tabs>
          <w:tab w:val="right" w:leader="dot" w:pos="9062"/>
        </w:tabs>
        <w:rPr>
          <w:rFonts w:cstheme="minorBidi"/>
          <w:noProof/>
        </w:rPr>
      </w:pPr>
      <w:hyperlink w:anchor="_Toc132798937" w:history="1">
        <w:r w:rsidR="005B7160" w:rsidRPr="006D310F">
          <w:rPr>
            <w:rStyle w:val="Hyperlink"/>
            <w:noProof/>
          </w:rPr>
          <w:t>4.5.1 Zelfstandige inschrijving</w:t>
        </w:r>
        <w:r w:rsidR="005B7160">
          <w:rPr>
            <w:noProof/>
            <w:webHidden/>
          </w:rPr>
          <w:tab/>
        </w:r>
        <w:r w:rsidR="005B7160">
          <w:rPr>
            <w:noProof/>
            <w:webHidden/>
          </w:rPr>
          <w:fldChar w:fldCharType="begin"/>
        </w:r>
        <w:r w:rsidR="005B7160">
          <w:rPr>
            <w:noProof/>
            <w:webHidden/>
          </w:rPr>
          <w:instrText xml:space="preserve"> PAGEREF _Toc132798937 \h </w:instrText>
        </w:r>
        <w:r w:rsidR="005B7160">
          <w:rPr>
            <w:noProof/>
            <w:webHidden/>
          </w:rPr>
        </w:r>
        <w:r w:rsidR="005B7160">
          <w:rPr>
            <w:noProof/>
            <w:webHidden/>
          </w:rPr>
          <w:fldChar w:fldCharType="separate"/>
        </w:r>
        <w:r w:rsidR="005B7160">
          <w:rPr>
            <w:noProof/>
            <w:webHidden/>
          </w:rPr>
          <w:t>14</w:t>
        </w:r>
        <w:r w:rsidR="005B7160">
          <w:rPr>
            <w:noProof/>
            <w:webHidden/>
          </w:rPr>
          <w:fldChar w:fldCharType="end"/>
        </w:r>
      </w:hyperlink>
    </w:p>
    <w:p w14:paraId="3F552569" w14:textId="77777777" w:rsidR="005B7160" w:rsidRDefault="00C86955">
      <w:pPr>
        <w:pStyle w:val="Inhopg3"/>
        <w:tabs>
          <w:tab w:val="right" w:leader="dot" w:pos="9062"/>
        </w:tabs>
        <w:rPr>
          <w:rFonts w:cstheme="minorBidi"/>
          <w:noProof/>
        </w:rPr>
      </w:pPr>
      <w:hyperlink w:anchor="_Toc132798938" w:history="1">
        <w:r w:rsidR="005B7160" w:rsidRPr="006D310F">
          <w:rPr>
            <w:rStyle w:val="Hyperlink"/>
            <w:noProof/>
          </w:rPr>
          <w:t>4.5.2 Combinatie</w:t>
        </w:r>
        <w:r w:rsidR="005B7160">
          <w:rPr>
            <w:noProof/>
            <w:webHidden/>
          </w:rPr>
          <w:tab/>
        </w:r>
        <w:r w:rsidR="005B7160">
          <w:rPr>
            <w:noProof/>
            <w:webHidden/>
          </w:rPr>
          <w:fldChar w:fldCharType="begin"/>
        </w:r>
        <w:r w:rsidR="005B7160">
          <w:rPr>
            <w:noProof/>
            <w:webHidden/>
          </w:rPr>
          <w:instrText xml:space="preserve"> PAGEREF _Toc132798938 \h </w:instrText>
        </w:r>
        <w:r w:rsidR="005B7160">
          <w:rPr>
            <w:noProof/>
            <w:webHidden/>
          </w:rPr>
        </w:r>
        <w:r w:rsidR="005B7160">
          <w:rPr>
            <w:noProof/>
            <w:webHidden/>
          </w:rPr>
          <w:fldChar w:fldCharType="separate"/>
        </w:r>
        <w:r w:rsidR="005B7160">
          <w:rPr>
            <w:noProof/>
            <w:webHidden/>
          </w:rPr>
          <w:t>14</w:t>
        </w:r>
        <w:r w:rsidR="005B7160">
          <w:rPr>
            <w:noProof/>
            <w:webHidden/>
          </w:rPr>
          <w:fldChar w:fldCharType="end"/>
        </w:r>
      </w:hyperlink>
    </w:p>
    <w:p w14:paraId="40891479" w14:textId="77777777" w:rsidR="005B7160" w:rsidRDefault="00C86955">
      <w:pPr>
        <w:pStyle w:val="Inhopg3"/>
        <w:tabs>
          <w:tab w:val="right" w:leader="dot" w:pos="9062"/>
        </w:tabs>
        <w:rPr>
          <w:rFonts w:cstheme="minorBidi"/>
          <w:noProof/>
        </w:rPr>
      </w:pPr>
      <w:hyperlink w:anchor="_Toc132798939" w:history="1">
        <w:r w:rsidR="005B7160" w:rsidRPr="006D310F">
          <w:rPr>
            <w:rStyle w:val="Hyperlink"/>
            <w:noProof/>
          </w:rPr>
          <w:t>4.5.3 Beroep op derde(n)</w:t>
        </w:r>
        <w:r w:rsidR="005B7160">
          <w:rPr>
            <w:noProof/>
            <w:webHidden/>
          </w:rPr>
          <w:tab/>
        </w:r>
        <w:r w:rsidR="005B7160">
          <w:rPr>
            <w:noProof/>
            <w:webHidden/>
          </w:rPr>
          <w:fldChar w:fldCharType="begin"/>
        </w:r>
        <w:r w:rsidR="005B7160">
          <w:rPr>
            <w:noProof/>
            <w:webHidden/>
          </w:rPr>
          <w:instrText xml:space="preserve"> PAGEREF _Toc132798939 \h </w:instrText>
        </w:r>
        <w:r w:rsidR="005B7160">
          <w:rPr>
            <w:noProof/>
            <w:webHidden/>
          </w:rPr>
        </w:r>
        <w:r w:rsidR="005B7160">
          <w:rPr>
            <w:noProof/>
            <w:webHidden/>
          </w:rPr>
          <w:fldChar w:fldCharType="separate"/>
        </w:r>
        <w:r w:rsidR="005B7160">
          <w:rPr>
            <w:noProof/>
            <w:webHidden/>
          </w:rPr>
          <w:t>14</w:t>
        </w:r>
        <w:r w:rsidR="005B7160">
          <w:rPr>
            <w:noProof/>
            <w:webHidden/>
          </w:rPr>
          <w:fldChar w:fldCharType="end"/>
        </w:r>
      </w:hyperlink>
    </w:p>
    <w:p w14:paraId="65E32BF0" w14:textId="77777777" w:rsidR="005B7160" w:rsidRDefault="00C86955">
      <w:pPr>
        <w:pStyle w:val="Inhopg2"/>
        <w:tabs>
          <w:tab w:val="right" w:leader="dot" w:pos="9062"/>
        </w:tabs>
        <w:rPr>
          <w:rFonts w:cstheme="minorBidi"/>
          <w:noProof/>
        </w:rPr>
      </w:pPr>
      <w:hyperlink w:anchor="_Toc132798940" w:history="1">
        <w:r w:rsidR="005B7160" w:rsidRPr="006D310F">
          <w:rPr>
            <w:rStyle w:val="Hyperlink"/>
            <w:noProof/>
          </w:rPr>
          <w:t>4.6 Holding of moedermaatschappij</w:t>
        </w:r>
        <w:r w:rsidR="005B7160">
          <w:rPr>
            <w:noProof/>
            <w:webHidden/>
          </w:rPr>
          <w:tab/>
        </w:r>
        <w:r w:rsidR="005B7160">
          <w:rPr>
            <w:noProof/>
            <w:webHidden/>
          </w:rPr>
          <w:fldChar w:fldCharType="begin"/>
        </w:r>
        <w:r w:rsidR="005B7160">
          <w:rPr>
            <w:noProof/>
            <w:webHidden/>
          </w:rPr>
          <w:instrText xml:space="preserve"> PAGEREF _Toc132798940 \h </w:instrText>
        </w:r>
        <w:r w:rsidR="005B7160">
          <w:rPr>
            <w:noProof/>
            <w:webHidden/>
          </w:rPr>
        </w:r>
        <w:r w:rsidR="005B7160">
          <w:rPr>
            <w:noProof/>
            <w:webHidden/>
          </w:rPr>
          <w:fldChar w:fldCharType="separate"/>
        </w:r>
        <w:r w:rsidR="005B7160">
          <w:rPr>
            <w:noProof/>
            <w:webHidden/>
          </w:rPr>
          <w:t>15</w:t>
        </w:r>
        <w:r w:rsidR="005B7160">
          <w:rPr>
            <w:noProof/>
            <w:webHidden/>
          </w:rPr>
          <w:fldChar w:fldCharType="end"/>
        </w:r>
      </w:hyperlink>
    </w:p>
    <w:p w14:paraId="5719890D" w14:textId="77777777" w:rsidR="005B7160" w:rsidRDefault="00C86955">
      <w:pPr>
        <w:pStyle w:val="Inhopg3"/>
        <w:tabs>
          <w:tab w:val="right" w:leader="dot" w:pos="9062"/>
        </w:tabs>
        <w:rPr>
          <w:rFonts w:cstheme="minorBidi"/>
          <w:noProof/>
        </w:rPr>
      </w:pPr>
      <w:hyperlink w:anchor="_Toc132798941" w:history="1">
        <w:r w:rsidR="005B7160" w:rsidRPr="006D310F">
          <w:rPr>
            <w:rStyle w:val="Hyperlink"/>
            <w:noProof/>
          </w:rPr>
          <w:t>4.6.1 Meerdere onderdelen van één holding mogen inschrijven</w:t>
        </w:r>
        <w:r w:rsidR="005B7160">
          <w:rPr>
            <w:noProof/>
            <w:webHidden/>
          </w:rPr>
          <w:tab/>
        </w:r>
        <w:r w:rsidR="005B7160">
          <w:rPr>
            <w:noProof/>
            <w:webHidden/>
          </w:rPr>
          <w:fldChar w:fldCharType="begin"/>
        </w:r>
        <w:r w:rsidR="005B7160">
          <w:rPr>
            <w:noProof/>
            <w:webHidden/>
          </w:rPr>
          <w:instrText xml:space="preserve"> PAGEREF _Toc132798941 \h </w:instrText>
        </w:r>
        <w:r w:rsidR="005B7160">
          <w:rPr>
            <w:noProof/>
            <w:webHidden/>
          </w:rPr>
        </w:r>
        <w:r w:rsidR="005B7160">
          <w:rPr>
            <w:noProof/>
            <w:webHidden/>
          </w:rPr>
          <w:fldChar w:fldCharType="separate"/>
        </w:r>
        <w:r w:rsidR="005B7160">
          <w:rPr>
            <w:noProof/>
            <w:webHidden/>
          </w:rPr>
          <w:t>15</w:t>
        </w:r>
        <w:r w:rsidR="005B7160">
          <w:rPr>
            <w:noProof/>
            <w:webHidden/>
          </w:rPr>
          <w:fldChar w:fldCharType="end"/>
        </w:r>
      </w:hyperlink>
    </w:p>
    <w:p w14:paraId="09ABA306" w14:textId="77777777" w:rsidR="005B7160" w:rsidRDefault="00C86955">
      <w:pPr>
        <w:pStyle w:val="Inhopg2"/>
        <w:tabs>
          <w:tab w:val="right" w:leader="dot" w:pos="9062"/>
        </w:tabs>
        <w:rPr>
          <w:rFonts w:cstheme="minorBidi"/>
          <w:noProof/>
        </w:rPr>
      </w:pPr>
      <w:hyperlink w:anchor="_Toc132798942" w:history="1">
        <w:r w:rsidR="005B7160" w:rsidRPr="006D310F">
          <w:rPr>
            <w:rStyle w:val="Hyperlink"/>
            <w:noProof/>
          </w:rPr>
          <w:t>4.7 Verificatie gegevens UEA</w:t>
        </w:r>
        <w:r w:rsidR="005B7160">
          <w:rPr>
            <w:noProof/>
            <w:webHidden/>
          </w:rPr>
          <w:tab/>
        </w:r>
        <w:r w:rsidR="005B7160">
          <w:rPr>
            <w:noProof/>
            <w:webHidden/>
          </w:rPr>
          <w:fldChar w:fldCharType="begin"/>
        </w:r>
        <w:r w:rsidR="005B7160">
          <w:rPr>
            <w:noProof/>
            <w:webHidden/>
          </w:rPr>
          <w:instrText xml:space="preserve"> PAGEREF _Toc132798942 \h </w:instrText>
        </w:r>
        <w:r w:rsidR="005B7160">
          <w:rPr>
            <w:noProof/>
            <w:webHidden/>
          </w:rPr>
        </w:r>
        <w:r w:rsidR="005B7160">
          <w:rPr>
            <w:noProof/>
            <w:webHidden/>
          </w:rPr>
          <w:fldChar w:fldCharType="separate"/>
        </w:r>
        <w:r w:rsidR="005B7160">
          <w:rPr>
            <w:noProof/>
            <w:webHidden/>
          </w:rPr>
          <w:t>15</w:t>
        </w:r>
        <w:r w:rsidR="005B7160">
          <w:rPr>
            <w:noProof/>
            <w:webHidden/>
          </w:rPr>
          <w:fldChar w:fldCharType="end"/>
        </w:r>
      </w:hyperlink>
    </w:p>
    <w:p w14:paraId="1899D4DB" w14:textId="77777777" w:rsidR="005B7160" w:rsidRDefault="00C86955">
      <w:pPr>
        <w:pStyle w:val="Inhopg1"/>
        <w:tabs>
          <w:tab w:val="right" w:leader="dot" w:pos="9062"/>
        </w:tabs>
        <w:rPr>
          <w:rFonts w:eastAsiaTheme="minorEastAsia"/>
          <w:noProof/>
          <w:lang w:eastAsia="nl-NL"/>
        </w:rPr>
      </w:pPr>
      <w:hyperlink w:anchor="_Toc132798943" w:history="1">
        <w:r w:rsidR="005B7160" w:rsidRPr="006D310F">
          <w:rPr>
            <w:rStyle w:val="Hyperlink"/>
            <w:noProof/>
          </w:rPr>
          <w:t>5. Gunningscriteria</w:t>
        </w:r>
        <w:r w:rsidR="005B7160">
          <w:rPr>
            <w:noProof/>
            <w:webHidden/>
          </w:rPr>
          <w:tab/>
        </w:r>
        <w:r w:rsidR="005B7160">
          <w:rPr>
            <w:noProof/>
            <w:webHidden/>
          </w:rPr>
          <w:fldChar w:fldCharType="begin"/>
        </w:r>
        <w:r w:rsidR="005B7160">
          <w:rPr>
            <w:noProof/>
            <w:webHidden/>
          </w:rPr>
          <w:instrText xml:space="preserve"> PAGEREF _Toc132798943 \h </w:instrText>
        </w:r>
        <w:r w:rsidR="005B7160">
          <w:rPr>
            <w:noProof/>
            <w:webHidden/>
          </w:rPr>
        </w:r>
        <w:r w:rsidR="005B7160">
          <w:rPr>
            <w:noProof/>
            <w:webHidden/>
          </w:rPr>
          <w:fldChar w:fldCharType="separate"/>
        </w:r>
        <w:r w:rsidR="005B7160">
          <w:rPr>
            <w:noProof/>
            <w:webHidden/>
          </w:rPr>
          <w:t>17</w:t>
        </w:r>
        <w:r w:rsidR="005B7160">
          <w:rPr>
            <w:noProof/>
            <w:webHidden/>
          </w:rPr>
          <w:fldChar w:fldCharType="end"/>
        </w:r>
      </w:hyperlink>
    </w:p>
    <w:p w14:paraId="60878776" w14:textId="77777777" w:rsidR="005B7160" w:rsidRDefault="00C86955">
      <w:pPr>
        <w:pStyle w:val="Inhopg2"/>
        <w:tabs>
          <w:tab w:val="right" w:leader="dot" w:pos="9062"/>
        </w:tabs>
        <w:rPr>
          <w:rFonts w:cstheme="minorBidi"/>
          <w:noProof/>
        </w:rPr>
      </w:pPr>
      <w:hyperlink w:anchor="_Toc132798944" w:history="1">
        <w:r w:rsidR="005B7160" w:rsidRPr="006D310F">
          <w:rPr>
            <w:rStyle w:val="Hyperlink"/>
            <w:noProof/>
          </w:rPr>
          <w:t>5.1 Eisen</w:t>
        </w:r>
        <w:r w:rsidR="005B7160">
          <w:rPr>
            <w:noProof/>
            <w:webHidden/>
          </w:rPr>
          <w:tab/>
        </w:r>
        <w:r w:rsidR="005B7160">
          <w:rPr>
            <w:noProof/>
            <w:webHidden/>
          </w:rPr>
          <w:fldChar w:fldCharType="begin"/>
        </w:r>
        <w:r w:rsidR="005B7160">
          <w:rPr>
            <w:noProof/>
            <w:webHidden/>
          </w:rPr>
          <w:instrText xml:space="preserve"> PAGEREF _Toc132798944 \h </w:instrText>
        </w:r>
        <w:r w:rsidR="005B7160">
          <w:rPr>
            <w:noProof/>
            <w:webHidden/>
          </w:rPr>
        </w:r>
        <w:r w:rsidR="005B7160">
          <w:rPr>
            <w:noProof/>
            <w:webHidden/>
          </w:rPr>
          <w:fldChar w:fldCharType="separate"/>
        </w:r>
        <w:r w:rsidR="005B7160">
          <w:rPr>
            <w:noProof/>
            <w:webHidden/>
          </w:rPr>
          <w:t>17</w:t>
        </w:r>
        <w:r w:rsidR="005B7160">
          <w:rPr>
            <w:noProof/>
            <w:webHidden/>
          </w:rPr>
          <w:fldChar w:fldCharType="end"/>
        </w:r>
      </w:hyperlink>
    </w:p>
    <w:p w14:paraId="4A6492A8" w14:textId="77777777" w:rsidR="005B7160" w:rsidRDefault="00C86955">
      <w:pPr>
        <w:pStyle w:val="Inhopg3"/>
        <w:tabs>
          <w:tab w:val="right" w:leader="dot" w:pos="9062"/>
        </w:tabs>
        <w:rPr>
          <w:rFonts w:cstheme="minorBidi"/>
          <w:noProof/>
        </w:rPr>
      </w:pPr>
      <w:hyperlink w:anchor="_Toc132798945" w:history="1">
        <w:r w:rsidR="005B7160" w:rsidRPr="006D310F">
          <w:rPr>
            <w:rStyle w:val="Hyperlink"/>
            <w:noProof/>
          </w:rPr>
          <w:t>5.1.1 Eisen Algemeen</w:t>
        </w:r>
        <w:r w:rsidR="005B7160">
          <w:rPr>
            <w:noProof/>
            <w:webHidden/>
          </w:rPr>
          <w:tab/>
        </w:r>
        <w:r w:rsidR="005B7160">
          <w:rPr>
            <w:noProof/>
            <w:webHidden/>
          </w:rPr>
          <w:fldChar w:fldCharType="begin"/>
        </w:r>
        <w:r w:rsidR="005B7160">
          <w:rPr>
            <w:noProof/>
            <w:webHidden/>
          </w:rPr>
          <w:instrText xml:space="preserve"> PAGEREF _Toc132798945 \h </w:instrText>
        </w:r>
        <w:r w:rsidR="005B7160">
          <w:rPr>
            <w:noProof/>
            <w:webHidden/>
          </w:rPr>
        </w:r>
        <w:r w:rsidR="005B7160">
          <w:rPr>
            <w:noProof/>
            <w:webHidden/>
          </w:rPr>
          <w:fldChar w:fldCharType="separate"/>
        </w:r>
        <w:r w:rsidR="005B7160">
          <w:rPr>
            <w:noProof/>
            <w:webHidden/>
          </w:rPr>
          <w:t>17</w:t>
        </w:r>
        <w:r w:rsidR="005B7160">
          <w:rPr>
            <w:noProof/>
            <w:webHidden/>
          </w:rPr>
          <w:fldChar w:fldCharType="end"/>
        </w:r>
      </w:hyperlink>
    </w:p>
    <w:p w14:paraId="0F5B1A3D" w14:textId="77777777" w:rsidR="005B7160" w:rsidRDefault="00C86955">
      <w:pPr>
        <w:pStyle w:val="Inhopg3"/>
        <w:tabs>
          <w:tab w:val="right" w:leader="dot" w:pos="9062"/>
        </w:tabs>
        <w:rPr>
          <w:rFonts w:cstheme="minorBidi"/>
          <w:noProof/>
        </w:rPr>
      </w:pPr>
      <w:hyperlink w:anchor="_Toc132798946" w:history="1">
        <w:r w:rsidR="005B7160" w:rsidRPr="006D310F">
          <w:rPr>
            <w:rStyle w:val="Hyperlink"/>
            <w:noProof/>
          </w:rPr>
          <w:t>5.1.2 Eisen Personeel</w:t>
        </w:r>
        <w:r w:rsidR="005B7160">
          <w:rPr>
            <w:noProof/>
            <w:webHidden/>
          </w:rPr>
          <w:tab/>
        </w:r>
        <w:r w:rsidR="005B7160">
          <w:rPr>
            <w:noProof/>
            <w:webHidden/>
          </w:rPr>
          <w:fldChar w:fldCharType="begin"/>
        </w:r>
        <w:r w:rsidR="005B7160">
          <w:rPr>
            <w:noProof/>
            <w:webHidden/>
          </w:rPr>
          <w:instrText xml:space="preserve"> PAGEREF _Toc132798946 \h </w:instrText>
        </w:r>
        <w:r w:rsidR="005B7160">
          <w:rPr>
            <w:noProof/>
            <w:webHidden/>
          </w:rPr>
        </w:r>
        <w:r w:rsidR="005B7160">
          <w:rPr>
            <w:noProof/>
            <w:webHidden/>
          </w:rPr>
          <w:fldChar w:fldCharType="separate"/>
        </w:r>
        <w:r w:rsidR="005B7160">
          <w:rPr>
            <w:noProof/>
            <w:webHidden/>
          </w:rPr>
          <w:t>17</w:t>
        </w:r>
        <w:r w:rsidR="005B7160">
          <w:rPr>
            <w:noProof/>
            <w:webHidden/>
          </w:rPr>
          <w:fldChar w:fldCharType="end"/>
        </w:r>
      </w:hyperlink>
    </w:p>
    <w:p w14:paraId="350A5C85" w14:textId="77777777" w:rsidR="005B7160" w:rsidRDefault="00C86955">
      <w:pPr>
        <w:pStyle w:val="Inhopg3"/>
        <w:tabs>
          <w:tab w:val="right" w:leader="dot" w:pos="9062"/>
        </w:tabs>
        <w:rPr>
          <w:rFonts w:cstheme="minorBidi"/>
          <w:noProof/>
        </w:rPr>
      </w:pPr>
      <w:hyperlink w:anchor="_Toc132798947" w:history="1">
        <w:r w:rsidR="005B7160" w:rsidRPr="006D310F">
          <w:rPr>
            <w:rStyle w:val="Hyperlink"/>
            <w:noProof/>
          </w:rPr>
          <w:t>5.1.3 Mini competitie</w:t>
        </w:r>
        <w:r w:rsidR="005B7160">
          <w:rPr>
            <w:noProof/>
            <w:webHidden/>
          </w:rPr>
          <w:tab/>
        </w:r>
        <w:r w:rsidR="005B7160">
          <w:rPr>
            <w:noProof/>
            <w:webHidden/>
          </w:rPr>
          <w:fldChar w:fldCharType="begin"/>
        </w:r>
        <w:r w:rsidR="005B7160">
          <w:rPr>
            <w:noProof/>
            <w:webHidden/>
          </w:rPr>
          <w:instrText xml:space="preserve"> PAGEREF _Toc132798947 \h </w:instrText>
        </w:r>
        <w:r w:rsidR="005B7160">
          <w:rPr>
            <w:noProof/>
            <w:webHidden/>
          </w:rPr>
        </w:r>
        <w:r w:rsidR="005B7160">
          <w:rPr>
            <w:noProof/>
            <w:webHidden/>
          </w:rPr>
          <w:fldChar w:fldCharType="separate"/>
        </w:r>
        <w:r w:rsidR="005B7160">
          <w:rPr>
            <w:noProof/>
            <w:webHidden/>
          </w:rPr>
          <w:t>17</w:t>
        </w:r>
        <w:r w:rsidR="005B7160">
          <w:rPr>
            <w:noProof/>
            <w:webHidden/>
          </w:rPr>
          <w:fldChar w:fldCharType="end"/>
        </w:r>
      </w:hyperlink>
    </w:p>
    <w:p w14:paraId="698C234B" w14:textId="77777777" w:rsidR="005B7160" w:rsidRDefault="00C86955">
      <w:pPr>
        <w:pStyle w:val="Inhopg3"/>
        <w:tabs>
          <w:tab w:val="right" w:leader="dot" w:pos="9062"/>
        </w:tabs>
        <w:rPr>
          <w:rFonts w:cstheme="minorBidi"/>
          <w:noProof/>
        </w:rPr>
      </w:pPr>
      <w:hyperlink w:anchor="_Toc132798948" w:history="1">
        <w:r w:rsidR="005B7160" w:rsidRPr="006D310F">
          <w:rPr>
            <w:rStyle w:val="Hyperlink"/>
            <w:noProof/>
          </w:rPr>
          <w:t>5.1.4 Eisen Assortiment</w:t>
        </w:r>
        <w:r w:rsidR="005B7160">
          <w:rPr>
            <w:noProof/>
            <w:webHidden/>
          </w:rPr>
          <w:tab/>
        </w:r>
        <w:r w:rsidR="005B7160">
          <w:rPr>
            <w:noProof/>
            <w:webHidden/>
          </w:rPr>
          <w:fldChar w:fldCharType="begin"/>
        </w:r>
        <w:r w:rsidR="005B7160">
          <w:rPr>
            <w:noProof/>
            <w:webHidden/>
          </w:rPr>
          <w:instrText xml:space="preserve"> PAGEREF _Toc132798948 \h </w:instrText>
        </w:r>
        <w:r w:rsidR="005B7160">
          <w:rPr>
            <w:noProof/>
            <w:webHidden/>
          </w:rPr>
        </w:r>
        <w:r w:rsidR="005B7160">
          <w:rPr>
            <w:noProof/>
            <w:webHidden/>
          </w:rPr>
          <w:fldChar w:fldCharType="separate"/>
        </w:r>
        <w:r w:rsidR="005B7160">
          <w:rPr>
            <w:noProof/>
            <w:webHidden/>
          </w:rPr>
          <w:t>18</w:t>
        </w:r>
        <w:r w:rsidR="005B7160">
          <w:rPr>
            <w:noProof/>
            <w:webHidden/>
          </w:rPr>
          <w:fldChar w:fldCharType="end"/>
        </w:r>
      </w:hyperlink>
    </w:p>
    <w:p w14:paraId="4032F14D" w14:textId="77777777" w:rsidR="005B7160" w:rsidRDefault="00C86955">
      <w:pPr>
        <w:pStyle w:val="Inhopg3"/>
        <w:tabs>
          <w:tab w:val="right" w:leader="dot" w:pos="9062"/>
        </w:tabs>
        <w:rPr>
          <w:rFonts w:cstheme="minorBidi"/>
          <w:noProof/>
        </w:rPr>
      </w:pPr>
      <w:hyperlink w:anchor="_Toc132798949" w:history="1">
        <w:r w:rsidR="005B7160" w:rsidRPr="006D310F">
          <w:rPr>
            <w:rStyle w:val="Hyperlink"/>
            <w:noProof/>
          </w:rPr>
          <w:t>5.1.5 Eisen Garantie en levensduur</w:t>
        </w:r>
        <w:r w:rsidR="005B7160">
          <w:rPr>
            <w:noProof/>
            <w:webHidden/>
          </w:rPr>
          <w:tab/>
        </w:r>
        <w:r w:rsidR="005B7160">
          <w:rPr>
            <w:noProof/>
            <w:webHidden/>
          </w:rPr>
          <w:fldChar w:fldCharType="begin"/>
        </w:r>
        <w:r w:rsidR="005B7160">
          <w:rPr>
            <w:noProof/>
            <w:webHidden/>
          </w:rPr>
          <w:instrText xml:space="preserve"> PAGEREF _Toc132798949 \h </w:instrText>
        </w:r>
        <w:r w:rsidR="005B7160">
          <w:rPr>
            <w:noProof/>
            <w:webHidden/>
          </w:rPr>
        </w:r>
        <w:r w:rsidR="005B7160">
          <w:rPr>
            <w:noProof/>
            <w:webHidden/>
          </w:rPr>
          <w:fldChar w:fldCharType="separate"/>
        </w:r>
        <w:r w:rsidR="005B7160">
          <w:rPr>
            <w:noProof/>
            <w:webHidden/>
          </w:rPr>
          <w:t>18</w:t>
        </w:r>
        <w:r w:rsidR="005B7160">
          <w:rPr>
            <w:noProof/>
            <w:webHidden/>
          </w:rPr>
          <w:fldChar w:fldCharType="end"/>
        </w:r>
      </w:hyperlink>
    </w:p>
    <w:p w14:paraId="7D5FF6E1" w14:textId="77777777" w:rsidR="005B7160" w:rsidRDefault="00C86955">
      <w:pPr>
        <w:pStyle w:val="Inhopg3"/>
        <w:tabs>
          <w:tab w:val="right" w:leader="dot" w:pos="9062"/>
        </w:tabs>
        <w:rPr>
          <w:rFonts w:cstheme="minorBidi"/>
          <w:noProof/>
        </w:rPr>
      </w:pPr>
      <w:hyperlink w:anchor="_Toc132798950" w:history="1">
        <w:r w:rsidR="005B7160" w:rsidRPr="006D310F">
          <w:rPr>
            <w:rStyle w:val="Hyperlink"/>
            <w:noProof/>
          </w:rPr>
          <w:t>5.1.6 Eisen SLA/DAP</w:t>
        </w:r>
        <w:r w:rsidR="005B7160">
          <w:rPr>
            <w:noProof/>
            <w:webHidden/>
          </w:rPr>
          <w:tab/>
        </w:r>
        <w:r w:rsidR="005B7160">
          <w:rPr>
            <w:noProof/>
            <w:webHidden/>
          </w:rPr>
          <w:fldChar w:fldCharType="begin"/>
        </w:r>
        <w:r w:rsidR="005B7160">
          <w:rPr>
            <w:noProof/>
            <w:webHidden/>
          </w:rPr>
          <w:instrText xml:space="preserve"> PAGEREF _Toc132798950 \h </w:instrText>
        </w:r>
        <w:r w:rsidR="005B7160">
          <w:rPr>
            <w:noProof/>
            <w:webHidden/>
          </w:rPr>
        </w:r>
        <w:r w:rsidR="005B7160">
          <w:rPr>
            <w:noProof/>
            <w:webHidden/>
          </w:rPr>
          <w:fldChar w:fldCharType="separate"/>
        </w:r>
        <w:r w:rsidR="005B7160">
          <w:rPr>
            <w:noProof/>
            <w:webHidden/>
          </w:rPr>
          <w:t>19</w:t>
        </w:r>
        <w:r w:rsidR="005B7160">
          <w:rPr>
            <w:noProof/>
            <w:webHidden/>
          </w:rPr>
          <w:fldChar w:fldCharType="end"/>
        </w:r>
      </w:hyperlink>
    </w:p>
    <w:p w14:paraId="658F02C2" w14:textId="77777777" w:rsidR="005B7160" w:rsidRDefault="00C86955">
      <w:pPr>
        <w:pStyle w:val="Inhopg3"/>
        <w:tabs>
          <w:tab w:val="right" w:leader="dot" w:pos="9062"/>
        </w:tabs>
        <w:rPr>
          <w:rFonts w:cstheme="minorBidi"/>
          <w:noProof/>
        </w:rPr>
      </w:pPr>
      <w:hyperlink w:anchor="_Toc132798951" w:history="1">
        <w:r w:rsidR="005B7160" w:rsidRPr="006D310F">
          <w:rPr>
            <w:rStyle w:val="Hyperlink"/>
            <w:noProof/>
          </w:rPr>
          <w:t>5.1.7 Eisen Bestellingen en levering</w:t>
        </w:r>
        <w:r w:rsidR="005B7160">
          <w:rPr>
            <w:noProof/>
            <w:webHidden/>
          </w:rPr>
          <w:tab/>
        </w:r>
        <w:r w:rsidR="005B7160">
          <w:rPr>
            <w:noProof/>
            <w:webHidden/>
          </w:rPr>
          <w:fldChar w:fldCharType="begin"/>
        </w:r>
        <w:r w:rsidR="005B7160">
          <w:rPr>
            <w:noProof/>
            <w:webHidden/>
          </w:rPr>
          <w:instrText xml:space="preserve"> PAGEREF _Toc132798951 \h </w:instrText>
        </w:r>
        <w:r w:rsidR="005B7160">
          <w:rPr>
            <w:noProof/>
            <w:webHidden/>
          </w:rPr>
        </w:r>
        <w:r w:rsidR="005B7160">
          <w:rPr>
            <w:noProof/>
            <w:webHidden/>
          </w:rPr>
          <w:fldChar w:fldCharType="separate"/>
        </w:r>
        <w:r w:rsidR="005B7160">
          <w:rPr>
            <w:noProof/>
            <w:webHidden/>
          </w:rPr>
          <w:t>19</w:t>
        </w:r>
        <w:r w:rsidR="005B7160">
          <w:rPr>
            <w:noProof/>
            <w:webHidden/>
          </w:rPr>
          <w:fldChar w:fldCharType="end"/>
        </w:r>
      </w:hyperlink>
    </w:p>
    <w:p w14:paraId="3A69B168" w14:textId="77777777" w:rsidR="005B7160" w:rsidRDefault="00C86955">
      <w:pPr>
        <w:pStyle w:val="Inhopg2"/>
        <w:tabs>
          <w:tab w:val="right" w:leader="dot" w:pos="9062"/>
        </w:tabs>
        <w:rPr>
          <w:rFonts w:cstheme="minorBidi"/>
          <w:noProof/>
        </w:rPr>
      </w:pPr>
      <w:hyperlink w:anchor="_Toc132798952" w:history="1">
        <w:r w:rsidR="005B7160" w:rsidRPr="006D310F">
          <w:rPr>
            <w:rStyle w:val="Hyperlink"/>
            <w:noProof/>
          </w:rPr>
          <w:t>5.2 Programma van wensen</w:t>
        </w:r>
        <w:r w:rsidR="005B7160">
          <w:rPr>
            <w:noProof/>
            <w:webHidden/>
          </w:rPr>
          <w:tab/>
        </w:r>
        <w:r w:rsidR="005B7160">
          <w:rPr>
            <w:noProof/>
            <w:webHidden/>
          </w:rPr>
          <w:fldChar w:fldCharType="begin"/>
        </w:r>
        <w:r w:rsidR="005B7160">
          <w:rPr>
            <w:noProof/>
            <w:webHidden/>
          </w:rPr>
          <w:instrText xml:space="preserve"> PAGEREF _Toc132798952 \h </w:instrText>
        </w:r>
        <w:r w:rsidR="005B7160">
          <w:rPr>
            <w:noProof/>
            <w:webHidden/>
          </w:rPr>
        </w:r>
        <w:r w:rsidR="005B7160">
          <w:rPr>
            <w:noProof/>
            <w:webHidden/>
          </w:rPr>
          <w:fldChar w:fldCharType="separate"/>
        </w:r>
        <w:r w:rsidR="005B7160">
          <w:rPr>
            <w:noProof/>
            <w:webHidden/>
          </w:rPr>
          <w:t>19</w:t>
        </w:r>
        <w:r w:rsidR="005B7160">
          <w:rPr>
            <w:noProof/>
            <w:webHidden/>
          </w:rPr>
          <w:fldChar w:fldCharType="end"/>
        </w:r>
      </w:hyperlink>
    </w:p>
    <w:p w14:paraId="03C7AFF6" w14:textId="77777777" w:rsidR="005B7160" w:rsidRDefault="00C86955">
      <w:pPr>
        <w:pStyle w:val="Inhopg3"/>
        <w:tabs>
          <w:tab w:val="right" w:leader="dot" w:pos="9062"/>
        </w:tabs>
        <w:rPr>
          <w:rFonts w:cstheme="minorBidi"/>
          <w:noProof/>
        </w:rPr>
      </w:pPr>
      <w:hyperlink w:anchor="_Toc132798953" w:history="1">
        <w:r w:rsidR="005B7160" w:rsidRPr="006D310F">
          <w:rPr>
            <w:rStyle w:val="Hyperlink"/>
            <w:noProof/>
          </w:rPr>
          <w:t>5.2.1 Criterium Prijs/Tarief</w:t>
        </w:r>
        <w:r w:rsidR="005B7160">
          <w:rPr>
            <w:noProof/>
            <w:webHidden/>
          </w:rPr>
          <w:tab/>
        </w:r>
        <w:r w:rsidR="005B7160">
          <w:rPr>
            <w:noProof/>
            <w:webHidden/>
          </w:rPr>
          <w:fldChar w:fldCharType="begin"/>
        </w:r>
        <w:r w:rsidR="005B7160">
          <w:rPr>
            <w:noProof/>
            <w:webHidden/>
          </w:rPr>
          <w:instrText xml:space="preserve"> PAGEREF _Toc132798953 \h </w:instrText>
        </w:r>
        <w:r w:rsidR="005B7160">
          <w:rPr>
            <w:noProof/>
            <w:webHidden/>
          </w:rPr>
        </w:r>
        <w:r w:rsidR="005B7160">
          <w:rPr>
            <w:noProof/>
            <w:webHidden/>
          </w:rPr>
          <w:fldChar w:fldCharType="separate"/>
        </w:r>
        <w:r w:rsidR="005B7160">
          <w:rPr>
            <w:noProof/>
            <w:webHidden/>
          </w:rPr>
          <w:t>19</w:t>
        </w:r>
        <w:r w:rsidR="005B7160">
          <w:rPr>
            <w:noProof/>
            <w:webHidden/>
          </w:rPr>
          <w:fldChar w:fldCharType="end"/>
        </w:r>
      </w:hyperlink>
    </w:p>
    <w:p w14:paraId="1EB6274B" w14:textId="77777777" w:rsidR="005B7160" w:rsidRDefault="00C86955">
      <w:pPr>
        <w:pStyle w:val="Inhopg3"/>
        <w:tabs>
          <w:tab w:val="right" w:leader="dot" w:pos="9062"/>
        </w:tabs>
        <w:rPr>
          <w:rFonts w:cstheme="minorBidi"/>
          <w:noProof/>
        </w:rPr>
      </w:pPr>
      <w:hyperlink w:anchor="_Toc132798954" w:history="1">
        <w:r w:rsidR="005B7160" w:rsidRPr="006D310F">
          <w:rPr>
            <w:rStyle w:val="Hyperlink"/>
            <w:noProof/>
          </w:rPr>
          <w:t>5.2.2 Criterium kwaliteit</w:t>
        </w:r>
        <w:r w:rsidR="005B7160">
          <w:rPr>
            <w:noProof/>
            <w:webHidden/>
          </w:rPr>
          <w:tab/>
        </w:r>
        <w:r w:rsidR="005B7160">
          <w:rPr>
            <w:noProof/>
            <w:webHidden/>
          </w:rPr>
          <w:fldChar w:fldCharType="begin"/>
        </w:r>
        <w:r w:rsidR="005B7160">
          <w:rPr>
            <w:noProof/>
            <w:webHidden/>
          </w:rPr>
          <w:instrText xml:space="preserve"> PAGEREF _Toc132798954 \h </w:instrText>
        </w:r>
        <w:r w:rsidR="005B7160">
          <w:rPr>
            <w:noProof/>
            <w:webHidden/>
          </w:rPr>
        </w:r>
        <w:r w:rsidR="005B7160">
          <w:rPr>
            <w:noProof/>
            <w:webHidden/>
          </w:rPr>
          <w:fldChar w:fldCharType="separate"/>
        </w:r>
        <w:r w:rsidR="005B7160">
          <w:rPr>
            <w:noProof/>
            <w:webHidden/>
          </w:rPr>
          <w:t>20</w:t>
        </w:r>
        <w:r w:rsidR="005B7160">
          <w:rPr>
            <w:noProof/>
            <w:webHidden/>
          </w:rPr>
          <w:fldChar w:fldCharType="end"/>
        </w:r>
      </w:hyperlink>
    </w:p>
    <w:p w14:paraId="4D0E2131" w14:textId="77777777" w:rsidR="005B7160" w:rsidRDefault="00C86955">
      <w:pPr>
        <w:pStyle w:val="Inhopg3"/>
        <w:tabs>
          <w:tab w:val="right" w:leader="dot" w:pos="9062"/>
        </w:tabs>
        <w:rPr>
          <w:rFonts w:cstheme="minorBidi"/>
          <w:noProof/>
        </w:rPr>
      </w:pPr>
      <w:hyperlink w:anchor="_Toc132798955" w:history="1">
        <w:r w:rsidR="005B7160" w:rsidRPr="006D310F">
          <w:rPr>
            <w:rStyle w:val="Hyperlink"/>
            <w:noProof/>
          </w:rPr>
          <w:t>5.2.3 Wegingsfactoren van de criteria</w:t>
        </w:r>
        <w:r w:rsidR="005B7160">
          <w:rPr>
            <w:noProof/>
            <w:webHidden/>
          </w:rPr>
          <w:tab/>
        </w:r>
        <w:r w:rsidR="005B7160">
          <w:rPr>
            <w:noProof/>
            <w:webHidden/>
          </w:rPr>
          <w:fldChar w:fldCharType="begin"/>
        </w:r>
        <w:r w:rsidR="005B7160">
          <w:rPr>
            <w:noProof/>
            <w:webHidden/>
          </w:rPr>
          <w:instrText xml:space="preserve"> PAGEREF _Toc132798955 \h </w:instrText>
        </w:r>
        <w:r w:rsidR="005B7160">
          <w:rPr>
            <w:noProof/>
            <w:webHidden/>
          </w:rPr>
        </w:r>
        <w:r w:rsidR="005B7160">
          <w:rPr>
            <w:noProof/>
            <w:webHidden/>
          </w:rPr>
          <w:fldChar w:fldCharType="separate"/>
        </w:r>
        <w:r w:rsidR="005B7160">
          <w:rPr>
            <w:noProof/>
            <w:webHidden/>
          </w:rPr>
          <w:t>21</w:t>
        </w:r>
        <w:r w:rsidR="005B7160">
          <w:rPr>
            <w:noProof/>
            <w:webHidden/>
          </w:rPr>
          <w:fldChar w:fldCharType="end"/>
        </w:r>
      </w:hyperlink>
    </w:p>
    <w:p w14:paraId="321C3070" w14:textId="77777777" w:rsidR="005B7160" w:rsidRDefault="00C86955">
      <w:pPr>
        <w:pStyle w:val="Inhopg3"/>
        <w:tabs>
          <w:tab w:val="right" w:leader="dot" w:pos="9062"/>
        </w:tabs>
        <w:rPr>
          <w:rFonts w:cstheme="minorBidi"/>
          <w:noProof/>
        </w:rPr>
      </w:pPr>
      <w:hyperlink w:anchor="_Toc132798956" w:history="1">
        <w:r w:rsidR="005B7160" w:rsidRPr="006D310F">
          <w:rPr>
            <w:rStyle w:val="Hyperlink"/>
            <w:noProof/>
          </w:rPr>
          <w:t>5.2.4 Scoremethodiek(en)</w:t>
        </w:r>
        <w:r w:rsidR="005B7160">
          <w:rPr>
            <w:noProof/>
            <w:webHidden/>
          </w:rPr>
          <w:tab/>
        </w:r>
        <w:r w:rsidR="005B7160">
          <w:rPr>
            <w:noProof/>
            <w:webHidden/>
          </w:rPr>
          <w:fldChar w:fldCharType="begin"/>
        </w:r>
        <w:r w:rsidR="005B7160">
          <w:rPr>
            <w:noProof/>
            <w:webHidden/>
          </w:rPr>
          <w:instrText xml:space="preserve"> PAGEREF _Toc132798956 \h </w:instrText>
        </w:r>
        <w:r w:rsidR="005B7160">
          <w:rPr>
            <w:noProof/>
            <w:webHidden/>
          </w:rPr>
        </w:r>
        <w:r w:rsidR="005B7160">
          <w:rPr>
            <w:noProof/>
            <w:webHidden/>
          </w:rPr>
          <w:fldChar w:fldCharType="separate"/>
        </w:r>
        <w:r w:rsidR="005B7160">
          <w:rPr>
            <w:noProof/>
            <w:webHidden/>
          </w:rPr>
          <w:t>21</w:t>
        </w:r>
        <w:r w:rsidR="005B7160">
          <w:rPr>
            <w:noProof/>
            <w:webHidden/>
          </w:rPr>
          <w:fldChar w:fldCharType="end"/>
        </w:r>
      </w:hyperlink>
    </w:p>
    <w:p w14:paraId="7E7B1825" w14:textId="77777777" w:rsidR="005B7160" w:rsidRDefault="00C86955">
      <w:pPr>
        <w:pStyle w:val="Inhopg3"/>
        <w:tabs>
          <w:tab w:val="right" w:leader="dot" w:pos="9062"/>
        </w:tabs>
        <w:rPr>
          <w:rFonts w:cstheme="minorBidi"/>
          <w:noProof/>
        </w:rPr>
      </w:pPr>
      <w:hyperlink w:anchor="_Toc132798957" w:history="1">
        <w:r w:rsidR="005B7160" w:rsidRPr="006D310F">
          <w:rPr>
            <w:rStyle w:val="Hyperlink"/>
            <w:noProof/>
          </w:rPr>
          <w:t>5.2.4.1 Scoremethodiek prijscriterium</w:t>
        </w:r>
        <w:r w:rsidR="005B7160">
          <w:rPr>
            <w:noProof/>
            <w:webHidden/>
          </w:rPr>
          <w:tab/>
        </w:r>
        <w:r w:rsidR="005B7160">
          <w:rPr>
            <w:noProof/>
            <w:webHidden/>
          </w:rPr>
          <w:fldChar w:fldCharType="begin"/>
        </w:r>
        <w:r w:rsidR="005B7160">
          <w:rPr>
            <w:noProof/>
            <w:webHidden/>
          </w:rPr>
          <w:instrText xml:space="preserve"> PAGEREF _Toc132798957 \h </w:instrText>
        </w:r>
        <w:r w:rsidR="005B7160">
          <w:rPr>
            <w:noProof/>
            <w:webHidden/>
          </w:rPr>
        </w:r>
        <w:r w:rsidR="005B7160">
          <w:rPr>
            <w:noProof/>
            <w:webHidden/>
          </w:rPr>
          <w:fldChar w:fldCharType="separate"/>
        </w:r>
        <w:r w:rsidR="005B7160">
          <w:rPr>
            <w:noProof/>
            <w:webHidden/>
          </w:rPr>
          <w:t>21</w:t>
        </w:r>
        <w:r w:rsidR="005B7160">
          <w:rPr>
            <w:noProof/>
            <w:webHidden/>
          </w:rPr>
          <w:fldChar w:fldCharType="end"/>
        </w:r>
      </w:hyperlink>
    </w:p>
    <w:p w14:paraId="535A2D04" w14:textId="77777777" w:rsidR="005B7160" w:rsidRDefault="00C86955">
      <w:pPr>
        <w:pStyle w:val="Inhopg3"/>
        <w:tabs>
          <w:tab w:val="right" w:leader="dot" w:pos="9062"/>
        </w:tabs>
        <w:rPr>
          <w:rFonts w:cstheme="minorBidi"/>
          <w:noProof/>
        </w:rPr>
      </w:pPr>
      <w:hyperlink w:anchor="_Toc132798958" w:history="1">
        <w:r w:rsidR="005B7160" w:rsidRPr="006D310F">
          <w:rPr>
            <w:rStyle w:val="Hyperlink"/>
            <w:noProof/>
          </w:rPr>
          <w:t>5.2.4.2 Scoremethodiek Kwaliteit</w:t>
        </w:r>
        <w:r w:rsidR="005B7160">
          <w:rPr>
            <w:noProof/>
            <w:webHidden/>
          </w:rPr>
          <w:tab/>
        </w:r>
        <w:r w:rsidR="005B7160">
          <w:rPr>
            <w:noProof/>
            <w:webHidden/>
          </w:rPr>
          <w:fldChar w:fldCharType="begin"/>
        </w:r>
        <w:r w:rsidR="005B7160">
          <w:rPr>
            <w:noProof/>
            <w:webHidden/>
          </w:rPr>
          <w:instrText xml:space="preserve"> PAGEREF _Toc132798958 \h </w:instrText>
        </w:r>
        <w:r w:rsidR="005B7160">
          <w:rPr>
            <w:noProof/>
            <w:webHidden/>
          </w:rPr>
        </w:r>
        <w:r w:rsidR="005B7160">
          <w:rPr>
            <w:noProof/>
            <w:webHidden/>
          </w:rPr>
          <w:fldChar w:fldCharType="separate"/>
        </w:r>
        <w:r w:rsidR="005B7160">
          <w:rPr>
            <w:noProof/>
            <w:webHidden/>
          </w:rPr>
          <w:t>21</w:t>
        </w:r>
        <w:r w:rsidR="005B7160">
          <w:rPr>
            <w:noProof/>
            <w:webHidden/>
          </w:rPr>
          <w:fldChar w:fldCharType="end"/>
        </w:r>
      </w:hyperlink>
    </w:p>
    <w:p w14:paraId="457DC9BF" w14:textId="77777777" w:rsidR="005B7160" w:rsidRDefault="00C86955">
      <w:pPr>
        <w:pStyle w:val="Inhopg3"/>
        <w:tabs>
          <w:tab w:val="right" w:leader="dot" w:pos="9062"/>
        </w:tabs>
        <w:rPr>
          <w:rFonts w:cstheme="minorBidi"/>
          <w:noProof/>
        </w:rPr>
      </w:pPr>
      <w:hyperlink w:anchor="_Toc132798959" w:history="1">
        <w:r w:rsidR="005B7160" w:rsidRPr="006D310F">
          <w:rPr>
            <w:rStyle w:val="Hyperlink"/>
            <w:noProof/>
          </w:rPr>
          <w:t>5.2.4.3 Beoordelingsteam</w:t>
        </w:r>
        <w:r w:rsidR="005B7160">
          <w:rPr>
            <w:noProof/>
            <w:webHidden/>
          </w:rPr>
          <w:tab/>
        </w:r>
        <w:r w:rsidR="005B7160">
          <w:rPr>
            <w:noProof/>
            <w:webHidden/>
          </w:rPr>
          <w:fldChar w:fldCharType="begin"/>
        </w:r>
        <w:r w:rsidR="005B7160">
          <w:rPr>
            <w:noProof/>
            <w:webHidden/>
          </w:rPr>
          <w:instrText xml:space="preserve"> PAGEREF _Toc132798959 \h </w:instrText>
        </w:r>
        <w:r w:rsidR="005B7160">
          <w:rPr>
            <w:noProof/>
            <w:webHidden/>
          </w:rPr>
        </w:r>
        <w:r w:rsidR="005B7160">
          <w:rPr>
            <w:noProof/>
            <w:webHidden/>
          </w:rPr>
          <w:fldChar w:fldCharType="separate"/>
        </w:r>
        <w:r w:rsidR="005B7160">
          <w:rPr>
            <w:noProof/>
            <w:webHidden/>
          </w:rPr>
          <w:t>22</w:t>
        </w:r>
        <w:r w:rsidR="005B7160">
          <w:rPr>
            <w:noProof/>
            <w:webHidden/>
          </w:rPr>
          <w:fldChar w:fldCharType="end"/>
        </w:r>
      </w:hyperlink>
    </w:p>
    <w:p w14:paraId="05B16F52" w14:textId="77777777" w:rsidR="005B7160" w:rsidRDefault="00C86955">
      <w:pPr>
        <w:pStyle w:val="Inhopg1"/>
        <w:tabs>
          <w:tab w:val="right" w:leader="dot" w:pos="9062"/>
        </w:tabs>
        <w:rPr>
          <w:rFonts w:eastAsiaTheme="minorEastAsia"/>
          <w:noProof/>
          <w:lang w:eastAsia="nl-NL"/>
        </w:rPr>
      </w:pPr>
      <w:hyperlink w:anchor="_Toc132798960" w:history="1">
        <w:r w:rsidR="005B7160" w:rsidRPr="006D310F">
          <w:rPr>
            <w:rStyle w:val="Hyperlink"/>
            <w:noProof/>
          </w:rPr>
          <w:t>6. Beoordeling</w:t>
        </w:r>
        <w:r w:rsidR="005B7160">
          <w:rPr>
            <w:noProof/>
            <w:webHidden/>
          </w:rPr>
          <w:tab/>
        </w:r>
        <w:r w:rsidR="005B7160">
          <w:rPr>
            <w:noProof/>
            <w:webHidden/>
          </w:rPr>
          <w:fldChar w:fldCharType="begin"/>
        </w:r>
        <w:r w:rsidR="005B7160">
          <w:rPr>
            <w:noProof/>
            <w:webHidden/>
          </w:rPr>
          <w:instrText xml:space="preserve"> PAGEREF _Toc132798960 \h </w:instrText>
        </w:r>
        <w:r w:rsidR="005B7160">
          <w:rPr>
            <w:noProof/>
            <w:webHidden/>
          </w:rPr>
        </w:r>
        <w:r w:rsidR="005B7160">
          <w:rPr>
            <w:noProof/>
            <w:webHidden/>
          </w:rPr>
          <w:fldChar w:fldCharType="separate"/>
        </w:r>
        <w:r w:rsidR="005B7160">
          <w:rPr>
            <w:noProof/>
            <w:webHidden/>
          </w:rPr>
          <w:t>23</w:t>
        </w:r>
        <w:r w:rsidR="005B7160">
          <w:rPr>
            <w:noProof/>
            <w:webHidden/>
          </w:rPr>
          <w:fldChar w:fldCharType="end"/>
        </w:r>
      </w:hyperlink>
    </w:p>
    <w:p w14:paraId="0308427B" w14:textId="77777777" w:rsidR="005B7160" w:rsidRDefault="00C86955">
      <w:pPr>
        <w:pStyle w:val="Inhopg3"/>
        <w:tabs>
          <w:tab w:val="right" w:leader="dot" w:pos="9062"/>
        </w:tabs>
        <w:rPr>
          <w:rFonts w:cstheme="minorBidi"/>
          <w:noProof/>
        </w:rPr>
      </w:pPr>
      <w:hyperlink w:anchor="_Toc132798961" w:history="1">
        <w:r w:rsidR="005B7160" w:rsidRPr="006D310F">
          <w:rPr>
            <w:rStyle w:val="Hyperlink"/>
            <w:noProof/>
          </w:rPr>
          <w:t>6.1 Bepaling best scorende inschrijving</w:t>
        </w:r>
        <w:r w:rsidR="005B7160">
          <w:rPr>
            <w:noProof/>
            <w:webHidden/>
          </w:rPr>
          <w:tab/>
        </w:r>
        <w:r w:rsidR="005B7160">
          <w:rPr>
            <w:noProof/>
            <w:webHidden/>
          </w:rPr>
          <w:fldChar w:fldCharType="begin"/>
        </w:r>
        <w:r w:rsidR="005B7160">
          <w:rPr>
            <w:noProof/>
            <w:webHidden/>
          </w:rPr>
          <w:instrText xml:space="preserve"> PAGEREF _Toc132798961 \h </w:instrText>
        </w:r>
        <w:r w:rsidR="005B7160">
          <w:rPr>
            <w:noProof/>
            <w:webHidden/>
          </w:rPr>
        </w:r>
        <w:r w:rsidR="005B7160">
          <w:rPr>
            <w:noProof/>
            <w:webHidden/>
          </w:rPr>
          <w:fldChar w:fldCharType="separate"/>
        </w:r>
        <w:r w:rsidR="005B7160">
          <w:rPr>
            <w:noProof/>
            <w:webHidden/>
          </w:rPr>
          <w:t>23</w:t>
        </w:r>
        <w:r w:rsidR="005B7160">
          <w:rPr>
            <w:noProof/>
            <w:webHidden/>
          </w:rPr>
          <w:fldChar w:fldCharType="end"/>
        </w:r>
      </w:hyperlink>
    </w:p>
    <w:p w14:paraId="6EEB2A2B" w14:textId="77777777" w:rsidR="005B7160" w:rsidRDefault="00C86955">
      <w:pPr>
        <w:pStyle w:val="Inhopg3"/>
        <w:tabs>
          <w:tab w:val="right" w:leader="dot" w:pos="9062"/>
        </w:tabs>
        <w:rPr>
          <w:rFonts w:cstheme="minorBidi"/>
          <w:noProof/>
        </w:rPr>
      </w:pPr>
      <w:hyperlink w:anchor="_Toc132798962" w:history="1">
        <w:r w:rsidR="005B7160" w:rsidRPr="006D310F">
          <w:rPr>
            <w:rStyle w:val="Hyperlink"/>
            <w:noProof/>
          </w:rPr>
          <w:t>6.2 Gunning</w:t>
        </w:r>
        <w:r w:rsidR="005B7160">
          <w:rPr>
            <w:noProof/>
            <w:webHidden/>
          </w:rPr>
          <w:tab/>
        </w:r>
        <w:r w:rsidR="005B7160">
          <w:rPr>
            <w:noProof/>
            <w:webHidden/>
          </w:rPr>
          <w:fldChar w:fldCharType="begin"/>
        </w:r>
        <w:r w:rsidR="005B7160">
          <w:rPr>
            <w:noProof/>
            <w:webHidden/>
          </w:rPr>
          <w:instrText xml:space="preserve"> PAGEREF _Toc132798962 \h </w:instrText>
        </w:r>
        <w:r w:rsidR="005B7160">
          <w:rPr>
            <w:noProof/>
            <w:webHidden/>
          </w:rPr>
        </w:r>
        <w:r w:rsidR="005B7160">
          <w:rPr>
            <w:noProof/>
            <w:webHidden/>
          </w:rPr>
          <w:fldChar w:fldCharType="separate"/>
        </w:r>
        <w:r w:rsidR="005B7160">
          <w:rPr>
            <w:noProof/>
            <w:webHidden/>
          </w:rPr>
          <w:t>23</w:t>
        </w:r>
        <w:r w:rsidR="005B7160">
          <w:rPr>
            <w:noProof/>
            <w:webHidden/>
          </w:rPr>
          <w:fldChar w:fldCharType="end"/>
        </w:r>
      </w:hyperlink>
    </w:p>
    <w:p w14:paraId="4EBDAA62" w14:textId="77777777" w:rsidR="005B7160" w:rsidRDefault="00C86955">
      <w:pPr>
        <w:pStyle w:val="Inhopg1"/>
        <w:tabs>
          <w:tab w:val="right" w:leader="dot" w:pos="9062"/>
        </w:tabs>
        <w:rPr>
          <w:rFonts w:eastAsiaTheme="minorEastAsia"/>
          <w:noProof/>
          <w:lang w:eastAsia="nl-NL"/>
        </w:rPr>
      </w:pPr>
      <w:hyperlink w:anchor="_Toc132798963" w:history="1">
        <w:r w:rsidR="005B7160" w:rsidRPr="006D310F">
          <w:rPr>
            <w:rStyle w:val="Hyperlink"/>
            <w:noProof/>
          </w:rPr>
          <w:t>7. Bijlagen bij deze aanbesteding</w:t>
        </w:r>
        <w:r w:rsidR="005B7160">
          <w:rPr>
            <w:noProof/>
            <w:webHidden/>
          </w:rPr>
          <w:tab/>
        </w:r>
        <w:r w:rsidR="005B7160">
          <w:rPr>
            <w:noProof/>
            <w:webHidden/>
          </w:rPr>
          <w:fldChar w:fldCharType="begin"/>
        </w:r>
        <w:r w:rsidR="005B7160">
          <w:rPr>
            <w:noProof/>
            <w:webHidden/>
          </w:rPr>
          <w:instrText xml:space="preserve"> PAGEREF _Toc132798963 \h </w:instrText>
        </w:r>
        <w:r w:rsidR="005B7160">
          <w:rPr>
            <w:noProof/>
            <w:webHidden/>
          </w:rPr>
        </w:r>
        <w:r w:rsidR="005B7160">
          <w:rPr>
            <w:noProof/>
            <w:webHidden/>
          </w:rPr>
          <w:fldChar w:fldCharType="separate"/>
        </w:r>
        <w:r w:rsidR="005B7160">
          <w:rPr>
            <w:noProof/>
            <w:webHidden/>
          </w:rPr>
          <w:t>23</w:t>
        </w:r>
        <w:r w:rsidR="005B7160">
          <w:rPr>
            <w:noProof/>
            <w:webHidden/>
          </w:rPr>
          <w:fldChar w:fldCharType="end"/>
        </w:r>
      </w:hyperlink>
    </w:p>
    <w:p w14:paraId="1C87AC55" w14:textId="77777777" w:rsidR="00BE7278" w:rsidRPr="000C5EAD" w:rsidRDefault="005D5AEF" w:rsidP="00BE7278">
      <w:pPr>
        <w:spacing w:after="0" w:line="240" w:lineRule="auto"/>
        <w:rPr>
          <w:rFonts w:ascii="Arial" w:hAnsi="Arial" w:cs="Arial"/>
          <w:sz w:val="20"/>
          <w:szCs w:val="20"/>
        </w:rPr>
      </w:pPr>
      <w:r>
        <w:rPr>
          <w:rFonts w:ascii="Arial" w:hAnsi="Arial" w:cs="Arial"/>
          <w:sz w:val="20"/>
          <w:szCs w:val="20"/>
        </w:rPr>
        <w:fldChar w:fldCharType="end"/>
      </w:r>
    </w:p>
    <w:p w14:paraId="1BEAF905" w14:textId="77777777" w:rsidR="006B75FE" w:rsidRDefault="006B75FE">
      <w:pPr>
        <w:rPr>
          <w:rFonts w:ascii="Arial" w:hAnsi="Arial" w:cs="Arial"/>
          <w:sz w:val="20"/>
          <w:szCs w:val="20"/>
        </w:rPr>
      </w:pPr>
      <w:r>
        <w:rPr>
          <w:rFonts w:ascii="Arial" w:hAnsi="Arial" w:cs="Arial"/>
          <w:sz w:val="20"/>
          <w:szCs w:val="20"/>
        </w:rPr>
        <w:br w:type="page"/>
      </w:r>
    </w:p>
    <w:p w14:paraId="67C99D50" w14:textId="218F4F19" w:rsidR="00D1583A" w:rsidRPr="00262EBA" w:rsidRDefault="000A589C" w:rsidP="00D1583A">
      <w:pPr>
        <w:pStyle w:val="Ekop1"/>
      </w:pPr>
      <w:bookmarkStart w:id="1" w:name="_Toc132798903"/>
      <w:r>
        <w:lastRenderedPageBreak/>
        <w:t>1</w:t>
      </w:r>
      <w:r w:rsidR="00D1583A">
        <w:t>. Begrippenlijst</w:t>
      </w:r>
      <w:bookmarkEnd w:id="1"/>
    </w:p>
    <w:p w14:paraId="3CA4E2C0" w14:textId="77777777" w:rsidR="00D1583A" w:rsidRDefault="00D1583A" w:rsidP="00D1583A">
      <w:pPr>
        <w:spacing w:after="0"/>
        <w:rPr>
          <w:rFonts w:ascii="Arial" w:hAnsi="Arial" w:cs="Arial"/>
          <w:sz w:val="20"/>
          <w:szCs w:val="20"/>
        </w:rPr>
      </w:pPr>
    </w:p>
    <w:p w14:paraId="1C9BADAE" w14:textId="77777777" w:rsidR="00D1583A" w:rsidRDefault="00D1583A" w:rsidP="00D1583A">
      <w:pPr>
        <w:spacing w:after="0"/>
        <w:rPr>
          <w:rFonts w:ascii="Arial" w:hAnsi="Arial" w:cs="Arial"/>
          <w:sz w:val="20"/>
          <w:szCs w:val="20"/>
        </w:rPr>
      </w:pPr>
      <w:r>
        <w:rPr>
          <w:rFonts w:ascii="Arial" w:hAnsi="Arial" w:cs="Arial"/>
          <w:sz w:val="20"/>
          <w:szCs w:val="20"/>
        </w:rPr>
        <w:t>In deze aanbestedingsleidraad en de hierbij behorende bijlagen worden begrippen en afkortingen gebruikt. In de onderstaande tabel wordt aangegeven wat onder de begrippen en afkortingen wordt verstaan.</w:t>
      </w:r>
    </w:p>
    <w:p w14:paraId="1B629C18" w14:textId="77777777" w:rsidR="00D1583A" w:rsidRDefault="00D1583A" w:rsidP="00D1583A">
      <w:pPr>
        <w:spacing w:after="0"/>
        <w:rPr>
          <w:rFonts w:ascii="Arial" w:hAnsi="Arial" w:cs="Arial"/>
          <w:sz w:val="20"/>
          <w:szCs w:val="20"/>
        </w:rPr>
      </w:pPr>
    </w:p>
    <w:tbl>
      <w:tblPr>
        <w:tblStyle w:val="Tabelraster"/>
        <w:tblW w:w="0" w:type="auto"/>
        <w:tblLook w:val="04A0" w:firstRow="1" w:lastRow="0" w:firstColumn="1" w:lastColumn="0" w:noHBand="0" w:noVBand="1"/>
      </w:tblPr>
      <w:tblGrid>
        <w:gridCol w:w="2972"/>
        <w:gridCol w:w="6090"/>
      </w:tblGrid>
      <w:tr w:rsidR="00D1583A" w14:paraId="2B9CD04E" w14:textId="77777777" w:rsidTr="00D1583A">
        <w:tc>
          <w:tcPr>
            <w:tcW w:w="2972" w:type="dxa"/>
            <w:shd w:val="clear" w:color="auto" w:fill="DEEAF6" w:themeFill="accent1" w:themeFillTint="33"/>
          </w:tcPr>
          <w:p w14:paraId="310AFAD1" w14:textId="77777777" w:rsidR="00D1583A" w:rsidRDefault="00D1583A" w:rsidP="00D1583A">
            <w:pPr>
              <w:rPr>
                <w:rFonts w:ascii="Arial" w:hAnsi="Arial" w:cs="Arial"/>
                <w:sz w:val="20"/>
                <w:szCs w:val="20"/>
              </w:rPr>
            </w:pPr>
            <w:r>
              <w:rPr>
                <w:rFonts w:ascii="Arial" w:hAnsi="Arial" w:cs="Arial"/>
                <w:sz w:val="20"/>
                <w:szCs w:val="20"/>
              </w:rPr>
              <w:t>Begrip</w:t>
            </w:r>
          </w:p>
        </w:tc>
        <w:tc>
          <w:tcPr>
            <w:tcW w:w="6090" w:type="dxa"/>
            <w:shd w:val="clear" w:color="auto" w:fill="DEEAF6" w:themeFill="accent1" w:themeFillTint="33"/>
          </w:tcPr>
          <w:p w14:paraId="0D450350" w14:textId="77777777" w:rsidR="00D1583A" w:rsidRDefault="00D1583A" w:rsidP="00D1583A">
            <w:pPr>
              <w:rPr>
                <w:rFonts w:ascii="Arial" w:hAnsi="Arial" w:cs="Arial"/>
                <w:sz w:val="20"/>
                <w:szCs w:val="20"/>
              </w:rPr>
            </w:pPr>
            <w:r>
              <w:rPr>
                <w:rFonts w:ascii="Arial" w:hAnsi="Arial" w:cs="Arial"/>
                <w:sz w:val="20"/>
                <w:szCs w:val="20"/>
              </w:rPr>
              <w:t>Betekenis</w:t>
            </w:r>
          </w:p>
        </w:tc>
      </w:tr>
      <w:tr w:rsidR="00D1583A" w14:paraId="1CBF9906" w14:textId="77777777" w:rsidTr="00D1583A">
        <w:tc>
          <w:tcPr>
            <w:tcW w:w="2972" w:type="dxa"/>
          </w:tcPr>
          <w:p w14:paraId="39F01BAD" w14:textId="77777777" w:rsidR="00D1583A" w:rsidRDefault="00D1583A" w:rsidP="00D1583A">
            <w:pPr>
              <w:rPr>
                <w:rFonts w:ascii="Arial" w:hAnsi="Arial" w:cs="Arial"/>
                <w:sz w:val="20"/>
                <w:szCs w:val="20"/>
              </w:rPr>
            </w:pPr>
            <w:r>
              <w:rPr>
                <w:rFonts w:ascii="Arial" w:hAnsi="Arial" w:cs="Arial"/>
                <w:sz w:val="20"/>
                <w:szCs w:val="20"/>
              </w:rPr>
              <w:t>Aanbestedende dienst</w:t>
            </w:r>
          </w:p>
        </w:tc>
        <w:tc>
          <w:tcPr>
            <w:tcW w:w="6090" w:type="dxa"/>
          </w:tcPr>
          <w:p w14:paraId="4B627F6F" w14:textId="77777777" w:rsidR="00D1583A" w:rsidRDefault="00D1583A" w:rsidP="00D1583A">
            <w:pPr>
              <w:rPr>
                <w:rFonts w:ascii="Arial" w:hAnsi="Arial" w:cs="Arial"/>
                <w:sz w:val="20"/>
                <w:szCs w:val="20"/>
              </w:rPr>
            </w:pPr>
            <w:r>
              <w:rPr>
                <w:rFonts w:ascii="Arial" w:hAnsi="Arial" w:cs="Arial"/>
                <w:sz w:val="20"/>
                <w:szCs w:val="20"/>
              </w:rPr>
              <w:t>Gemeente Wijdemeren.</w:t>
            </w:r>
          </w:p>
        </w:tc>
      </w:tr>
      <w:tr w:rsidR="00D1583A" w14:paraId="337076DF" w14:textId="77777777" w:rsidTr="00D1583A">
        <w:tc>
          <w:tcPr>
            <w:tcW w:w="2972" w:type="dxa"/>
          </w:tcPr>
          <w:p w14:paraId="7D5E2A88" w14:textId="77777777" w:rsidR="00D1583A" w:rsidRDefault="00D1583A" w:rsidP="00D1583A">
            <w:pPr>
              <w:rPr>
                <w:rFonts w:ascii="Arial" w:hAnsi="Arial" w:cs="Arial"/>
                <w:sz w:val="20"/>
                <w:szCs w:val="20"/>
              </w:rPr>
            </w:pPr>
            <w:r>
              <w:rPr>
                <w:rFonts w:ascii="Arial" w:hAnsi="Arial" w:cs="Arial"/>
                <w:sz w:val="20"/>
                <w:szCs w:val="20"/>
              </w:rPr>
              <w:t>Aanbestedingsleidraad</w:t>
            </w:r>
          </w:p>
        </w:tc>
        <w:tc>
          <w:tcPr>
            <w:tcW w:w="6090" w:type="dxa"/>
          </w:tcPr>
          <w:p w14:paraId="20929BD1" w14:textId="77777777" w:rsidR="00D1583A" w:rsidRDefault="00D1583A" w:rsidP="00D1583A">
            <w:pPr>
              <w:rPr>
                <w:rFonts w:ascii="Arial" w:hAnsi="Arial" w:cs="Arial"/>
                <w:sz w:val="20"/>
                <w:szCs w:val="20"/>
              </w:rPr>
            </w:pPr>
            <w:r>
              <w:rPr>
                <w:rFonts w:ascii="Arial" w:hAnsi="Arial" w:cs="Arial"/>
                <w:sz w:val="20"/>
                <w:szCs w:val="20"/>
              </w:rPr>
              <w:t>Dit document op basis waarvan de inschrijver een inschrijving heeft ingediend in het kader van de Europese aanbesteding.</w:t>
            </w:r>
          </w:p>
        </w:tc>
      </w:tr>
      <w:tr w:rsidR="00D1583A" w14:paraId="6B5476F5" w14:textId="77777777" w:rsidTr="00D1583A">
        <w:tc>
          <w:tcPr>
            <w:tcW w:w="2972" w:type="dxa"/>
          </w:tcPr>
          <w:p w14:paraId="7C8D0999" w14:textId="77777777" w:rsidR="00D1583A" w:rsidRDefault="00D1583A" w:rsidP="00D1583A">
            <w:pPr>
              <w:rPr>
                <w:rFonts w:ascii="Arial" w:hAnsi="Arial" w:cs="Arial"/>
                <w:sz w:val="20"/>
                <w:szCs w:val="20"/>
              </w:rPr>
            </w:pPr>
            <w:r>
              <w:rPr>
                <w:rFonts w:ascii="Arial" w:hAnsi="Arial" w:cs="Arial"/>
                <w:sz w:val="20"/>
                <w:szCs w:val="20"/>
              </w:rPr>
              <w:t>Aanbestedingsprocedure</w:t>
            </w:r>
          </w:p>
        </w:tc>
        <w:tc>
          <w:tcPr>
            <w:tcW w:w="6090" w:type="dxa"/>
          </w:tcPr>
          <w:p w14:paraId="49B62273" w14:textId="77777777" w:rsidR="00D1583A" w:rsidRDefault="00D1583A" w:rsidP="00D1583A">
            <w:pPr>
              <w:rPr>
                <w:rFonts w:ascii="Arial" w:hAnsi="Arial" w:cs="Arial"/>
                <w:sz w:val="20"/>
                <w:szCs w:val="20"/>
              </w:rPr>
            </w:pPr>
            <w:r>
              <w:rPr>
                <w:rFonts w:ascii="Arial" w:hAnsi="Arial" w:cs="Arial"/>
                <w:sz w:val="20"/>
                <w:szCs w:val="20"/>
              </w:rPr>
              <w:t>Onderhavig openbare Europese aanbestedingsprocedure</w:t>
            </w:r>
          </w:p>
        </w:tc>
      </w:tr>
      <w:tr w:rsidR="00D1583A" w14:paraId="10778D8F" w14:textId="77777777" w:rsidTr="00D1583A">
        <w:tc>
          <w:tcPr>
            <w:tcW w:w="2972" w:type="dxa"/>
          </w:tcPr>
          <w:p w14:paraId="22648566" w14:textId="77777777" w:rsidR="00D1583A" w:rsidRDefault="00D1583A" w:rsidP="00D1583A">
            <w:pPr>
              <w:rPr>
                <w:rFonts w:ascii="Arial" w:hAnsi="Arial" w:cs="Arial"/>
                <w:sz w:val="20"/>
                <w:szCs w:val="20"/>
              </w:rPr>
            </w:pPr>
            <w:r>
              <w:rPr>
                <w:rFonts w:ascii="Arial" w:hAnsi="Arial" w:cs="Arial"/>
                <w:sz w:val="20"/>
                <w:szCs w:val="20"/>
              </w:rPr>
              <w:t>Aanbestedingsstukken</w:t>
            </w:r>
          </w:p>
        </w:tc>
        <w:tc>
          <w:tcPr>
            <w:tcW w:w="6090" w:type="dxa"/>
          </w:tcPr>
          <w:p w14:paraId="055E5F38" w14:textId="77777777" w:rsidR="00D1583A" w:rsidRDefault="00D1583A" w:rsidP="00D1583A">
            <w:pPr>
              <w:rPr>
                <w:rFonts w:ascii="Arial" w:hAnsi="Arial" w:cs="Arial"/>
                <w:sz w:val="20"/>
                <w:szCs w:val="20"/>
              </w:rPr>
            </w:pPr>
            <w:r>
              <w:rPr>
                <w:rFonts w:ascii="Arial" w:hAnsi="Arial" w:cs="Arial"/>
                <w:sz w:val="20"/>
                <w:szCs w:val="20"/>
              </w:rPr>
              <w:t>Alle stukken die door de aanbestedende dienst worden opgesteld of vermeld ter omschrijving of bepaling van onderdelen van de aanbesteding of procedure.</w:t>
            </w:r>
          </w:p>
        </w:tc>
      </w:tr>
      <w:tr w:rsidR="00D1583A" w14:paraId="44C9DDD0" w14:textId="77777777" w:rsidTr="00D1583A">
        <w:tc>
          <w:tcPr>
            <w:tcW w:w="2972" w:type="dxa"/>
          </w:tcPr>
          <w:p w14:paraId="557E72DA" w14:textId="77777777" w:rsidR="00D1583A" w:rsidRDefault="00D1583A" w:rsidP="00D1583A">
            <w:pPr>
              <w:rPr>
                <w:rFonts w:ascii="Arial" w:hAnsi="Arial" w:cs="Arial"/>
                <w:sz w:val="20"/>
                <w:szCs w:val="20"/>
              </w:rPr>
            </w:pPr>
            <w:r>
              <w:rPr>
                <w:rFonts w:ascii="Arial" w:hAnsi="Arial" w:cs="Arial"/>
                <w:sz w:val="20"/>
                <w:szCs w:val="20"/>
              </w:rPr>
              <w:t>Aanbestedingswet</w:t>
            </w:r>
          </w:p>
        </w:tc>
        <w:tc>
          <w:tcPr>
            <w:tcW w:w="6090" w:type="dxa"/>
          </w:tcPr>
          <w:p w14:paraId="6F08EF1B" w14:textId="77777777" w:rsidR="00D1583A" w:rsidRDefault="00D1583A" w:rsidP="00D1583A">
            <w:pPr>
              <w:rPr>
                <w:rFonts w:ascii="Arial" w:hAnsi="Arial" w:cs="Arial"/>
                <w:sz w:val="20"/>
                <w:szCs w:val="20"/>
              </w:rPr>
            </w:pPr>
            <w:r>
              <w:rPr>
                <w:rFonts w:ascii="Arial" w:hAnsi="Arial" w:cs="Arial"/>
                <w:sz w:val="20"/>
                <w:szCs w:val="20"/>
              </w:rPr>
              <w:t>Wet van 1 november 2012, houdende regels omtrent aanbestedingen zoals in werking getreden op 1 april 2013 en herzien per 1 juli 2016.</w:t>
            </w:r>
          </w:p>
        </w:tc>
      </w:tr>
      <w:tr w:rsidR="00D1583A" w14:paraId="1153554F" w14:textId="77777777" w:rsidTr="00D1583A">
        <w:tc>
          <w:tcPr>
            <w:tcW w:w="2972" w:type="dxa"/>
          </w:tcPr>
          <w:p w14:paraId="0F4F49E9" w14:textId="77777777" w:rsidR="00D1583A" w:rsidRDefault="00D1583A" w:rsidP="00D1583A">
            <w:pPr>
              <w:rPr>
                <w:rFonts w:ascii="Arial" w:hAnsi="Arial" w:cs="Arial"/>
                <w:sz w:val="20"/>
                <w:szCs w:val="20"/>
              </w:rPr>
            </w:pPr>
            <w:r>
              <w:rPr>
                <w:rFonts w:ascii="Arial" w:hAnsi="Arial" w:cs="Arial"/>
                <w:sz w:val="20"/>
                <w:szCs w:val="20"/>
              </w:rPr>
              <w:t>Algemene inkoopvoorwaarden</w:t>
            </w:r>
          </w:p>
        </w:tc>
        <w:tc>
          <w:tcPr>
            <w:tcW w:w="6090" w:type="dxa"/>
          </w:tcPr>
          <w:p w14:paraId="6FD31ED9" w14:textId="77777777" w:rsidR="00D1583A" w:rsidRDefault="00D1583A" w:rsidP="00D1583A">
            <w:pPr>
              <w:rPr>
                <w:rFonts w:ascii="Arial" w:hAnsi="Arial" w:cs="Arial"/>
                <w:sz w:val="20"/>
                <w:szCs w:val="20"/>
              </w:rPr>
            </w:pPr>
            <w:r>
              <w:rPr>
                <w:rFonts w:ascii="Arial" w:hAnsi="Arial" w:cs="Arial"/>
                <w:sz w:val="20"/>
                <w:szCs w:val="20"/>
              </w:rPr>
              <w:t>Algemene inkoopvoorwaarden gemeente Wijdemeren 2018</w:t>
            </w:r>
          </w:p>
        </w:tc>
      </w:tr>
      <w:tr w:rsidR="00D1583A" w14:paraId="2EABE9DE" w14:textId="77777777" w:rsidTr="00D1583A">
        <w:tc>
          <w:tcPr>
            <w:tcW w:w="2972" w:type="dxa"/>
          </w:tcPr>
          <w:p w14:paraId="44FC6F85" w14:textId="77777777" w:rsidR="00D1583A" w:rsidRDefault="00D1583A" w:rsidP="00D1583A">
            <w:pPr>
              <w:rPr>
                <w:rFonts w:ascii="Arial" w:hAnsi="Arial" w:cs="Arial"/>
                <w:sz w:val="20"/>
                <w:szCs w:val="20"/>
              </w:rPr>
            </w:pPr>
            <w:r>
              <w:rPr>
                <w:rFonts w:ascii="Arial" w:hAnsi="Arial" w:cs="Arial"/>
                <w:sz w:val="20"/>
                <w:szCs w:val="20"/>
              </w:rPr>
              <w:t>Combinatie</w:t>
            </w:r>
          </w:p>
        </w:tc>
        <w:tc>
          <w:tcPr>
            <w:tcW w:w="6090" w:type="dxa"/>
          </w:tcPr>
          <w:p w14:paraId="234F2785" w14:textId="77777777" w:rsidR="00D1583A" w:rsidRDefault="00D1583A" w:rsidP="00D1583A">
            <w:pPr>
              <w:rPr>
                <w:rFonts w:ascii="Arial" w:hAnsi="Arial" w:cs="Arial"/>
                <w:sz w:val="20"/>
                <w:szCs w:val="20"/>
              </w:rPr>
            </w:pPr>
            <w:r>
              <w:rPr>
                <w:rFonts w:ascii="Arial" w:hAnsi="Arial" w:cs="Arial"/>
                <w:sz w:val="20"/>
                <w:szCs w:val="20"/>
              </w:rPr>
              <w:t>Twee of meer rechtspersonen die zich als samenwerkingsverband inschrijven op de aanbesteding. Elk lid van de combinatie zegt toe zich aan de opdracht te houden en die uit te voeren. Elk lid van de combinatie is afzonderlijk verantwoordelijk voor de hele opdracht. Elk lid van de combinatie is hoofdelijk aansprakelijk voor de uitvoering van de opdracht.</w:t>
            </w:r>
          </w:p>
        </w:tc>
      </w:tr>
      <w:tr w:rsidR="00D1583A" w14:paraId="4681623D" w14:textId="77777777" w:rsidTr="00D1583A">
        <w:tc>
          <w:tcPr>
            <w:tcW w:w="2972" w:type="dxa"/>
          </w:tcPr>
          <w:p w14:paraId="1437A73E" w14:textId="77777777" w:rsidR="00D1583A" w:rsidRDefault="00D1583A" w:rsidP="00D1583A">
            <w:pPr>
              <w:rPr>
                <w:rFonts w:ascii="Arial" w:hAnsi="Arial" w:cs="Arial"/>
                <w:sz w:val="20"/>
                <w:szCs w:val="20"/>
              </w:rPr>
            </w:pPr>
            <w:r>
              <w:rPr>
                <w:rFonts w:ascii="Arial" w:hAnsi="Arial" w:cs="Arial"/>
                <w:sz w:val="20"/>
                <w:szCs w:val="20"/>
              </w:rPr>
              <w:t>Deelnemende organisatie</w:t>
            </w:r>
          </w:p>
        </w:tc>
        <w:tc>
          <w:tcPr>
            <w:tcW w:w="6090" w:type="dxa"/>
          </w:tcPr>
          <w:p w14:paraId="3617B4D7" w14:textId="77777777" w:rsidR="00D1583A" w:rsidRDefault="00D1583A" w:rsidP="00D1583A">
            <w:pPr>
              <w:rPr>
                <w:rFonts w:ascii="Arial" w:hAnsi="Arial" w:cs="Arial"/>
                <w:sz w:val="20"/>
                <w:szCs w:val="20"/>
              </w:rPr>
            </w:pPr>
            <w:r>
              <w:rPr>
                <w:rFonts w:ascii="Arial" w:hAnsi="Arial" w:cs="Arial"/>
                <w:sz w:val="20"/>
                <w:szCs w:val="20"/>
              </w:rPr>
              <w:t>Organisatie(s), zoals opgenomen in de bijlage bij de aanbestedingsleidraad, die deelnemen/deelneemt aan deze aanbesteding.</w:t>
            </w:r>
          </w:p>
        </w:tc>
      </w:tr>
      <w:tr w:rsidR="00D1583A" w14:paraId="05E93427" w14:textId="77777777" w:rsidTr="00D1583A">
        <w:tc>
          <w:tcPr>
            <w:tcW w:w="2972" w:type="dxa"/>
          </w:tcPr>
          <w:p w14:paraId="6CA29899" w14:textId="77777777" w:rsidR="00D1583A" w:rsidRDefault="00D1583A" w:rsidP="00D1583A">
            <w:pPr>
              <w:rPr>
                <w:rFonts w:ascii="Arial" w:hAnsi="Arial" w:cs="Arial"/>
                <w:sz w:val="20"/>
                <w:szCs w:val="20"/>
              </w:rPr>
            </w:pPr>
            <w:r>
              <w:rPr>
                <w:rFonts w:ascii="Arial" w:hAnsi="Arial" w:cs="Arial"/>
                <w:sz w:val="20"/>
                <w:szCs w:val="20"/>
              </w:rPr>
              <w:t>Eisen</w:t>
            </w:r>
          </w:p>
        </w:tc>
        <w:tc>
          <w:tcPr>
            <w:tcW w:w="6090" w:type="dxa"/>
          </w:tcPr>
          <w:p w14:paraId="34C508A3" w14:textId="77777777" w:rsidR="00D1583A" w:rsidRDefault="00D1583A" w:rsidP="00D1583A">
            <w:pPr>
              <w:rPr>
                <w:rFonts w:ascii="Arial" w:hAnsi="Arial" w:cs="Arial"/>
                <w:sz w:val="20"/>
                <w:szCs w:val="20"/>
              </w:rPr>
            </w:pPr>
            <w:r>
              <w:rPr>
                <w:rFonts w:ascii="Arial" w:hAnsi="Arial" w:cs="Arial"/>
                <w:sz w:val="20"/>
                <w:szCs w:val="20"/>
              </w:rPr>
              <w:t>Eisen opgenomen in het programma van eisen waaraan een inschrijving moet voldoen om voor gunning in aanmerking te komen.</w:t>
            </w:r>
          </w:p>
        </w:tc>
      </w:tr>
      <w:tr w:rsidR="00D1583A" w14:paraId="714D64A9" w14:textId="77777777" w:rsidTr="00D1583A">
        <w:tc>
          <w:tcPr>
            <w:tcW w:w="2972" w:type="dxa"/>
          </w:tcPr>
          <w:p w14:paraId="5E8274F6" w14:textId="77777777" w:rsidR="00D1583A" w:rsidRDefault="00D1583A" w:rsidP="00D1583A">
            <w:pPr>
              <w:rPr>
                <w:rFonts w:ascii="Arial" w:hAnsi="Arial" w:cs="Arial"/>
                <w:sz w:val="20"/>
                <w:szCs w:val="20"/>
              </w:rPr>
            </w:pPr>
            <w:r>
              <w:rPr>
                <w:rFonts w:ascii="Arial" w:hAnsi="Arial" w:cs="Arial"/>
                <w:sz w:val="20"/>
                <w:szCs w:val="20"/>
              </w:rPr>
              <w:t>Geschiktheidseisen</w:t>
            </w:r>
          </w:p>
        </w:tc>
        <w:tc>
          <w:tcPr>
            <w:tcW w:w="6090" w:type="dxa"/>
          </w:tcPr>
          <w:p w14:paraId="4DCDF56E" w14:textId="77777777" w:rsidR="00D1583A" w:rsidRDefault="00D1583A" w:rsidP="00D1583A">
            <w:pPr>
              <w:rPr>
                <w:rFonts w:ascii="Arial" w:hAnsi="Arial" w:cs="Arial"/>
                <w:sz w:val="20"/>
                <w:szCs w:val="20"/>
              </w:rPr>
            </w:pPr>
            <w:r>
              <w:rPr>
                <w:rFonts w:ascii="Arial" w:hAnsi="Arial" w:cs="Arial"/>
                <w:sz w:val="20"/>
                <w:szCs w:val="20"/>
              </w:rPr>
              <w:t>Eisen waaruit blijkt dat een inschrijver geschikt is om de opdracht uit te voeren.</w:t>
            </w:r>
          </w:p>
        </w:tc>
      </w:tr>
      <w:tr w:rsidR="00D1583A" w14:paraId="019FEAFE" w14:textId="77777777" w:rsidTr="00D1583A">
        <w:tc>
          <w:tcPr>
            <w:tcW w:w="2972" w:type="dxa"/>
          </w:tcPr>
          <w:p w14:paraId="411B9038" w14:textId="77777777" w:rsidR="00D1583A" w:rsidRDefault="00D1583A" w:rsidP="00D1583A">
            <w:pPr>
              <w:rPr>
                <w:rFonts w:ascii="Arial" w:hAnsi="Arial" w:cs="Arial"/>
                <w:sz w:val="20"/>
                <w:szCs w:val="20"/>
              </w:rPr>
            </w:pPr>
            <w:r>
              <w:rPr>
                <w:rFonts w:ascii="Arial" w:hAnsi="Arial" w:cs="Arial"/>
                <w:sz w:val="20"/>
                <w:szCs w:val="20"/>
              </w:rPr>
              <w:t>Gunningscriterium</w:t>
            </w:r>
          </w:p>
        </w:tc>
        <w:tc>
          <w:tcPr>
            <w:tcW w:w="6090" w:type="dxa"/>
          </w:tcPr>
          <w:p w14:paraId="597892AD" w14:textId="77777777" w:rsidR="00D1583A" w:rsidRDefault="00D1583A" w:rsidP="00D1583A">
            <w:pPr>
              <w:rPr>
                <w:rFonts w:ascii="Arial" w:hAnsi="Arial" w:cs="Arial"/>
                <w:sz w:val="20"/>
                <w:szCs w:val="20"/>
              </w:rPr>
            </w:pPr>
            <w:r>
              <w:rPr>
                <w:rFonts w:ascii="Arial" w:hAnsi="Arial" w:cs="Arial"/>
                <w:sz w:val="20"/>
                <w:szCs w:val="20"/>
              </w:rPr>
              <w:t>Het criterium dat de basis vormt voor de gunningsbeslissing.</w:t>
            </w:r>
          </w:p>
        </w:tc>
      </w:tr>
      <w:tr w:rsidR="00D1583A" w14:paraId="0007D1C0" w14:textId="77777777" w:rsidTr="00D1583A">
        <w:tc>
          <w:tcPr>
            <w:tcW w:w="2972" w:type="dxa"/>
          </w:tcPr>
          <w:p w14:paraId="6F06B437" w14:textId="77777777" w:rsidR="00D1583A" w:rsidRDefault="00D1583A" w:rsidP="00D1583A">
            <w:pPr>
              <w:rPr>
                <w:rFonts w:ascii="Arial" w:hAnsi="Arial" w:cs="Arial"/>
                <w:sz w:val="20"/>
                <w:szCs w:val="20"/>
              </w:rPr>
            </w:pPr>
            <w:r>
              <w:rPr>
                <w:rFonts w:ascii="Arial" w:hAnsi="Arial" w:cs="Arial"/>
                <w:sz w:val="20"/>
                <w:szCs w:val="20"/>
              </w:rPr>
              <w:t>Inschrijver</w:t>
            </w:r>
          </w:p>
        </w:tc>
        <w:tc>
          <w:tcPr>
            <w:tcW w:w="6090" w:type="dxa"/>
          </w:tcPr>
          <w:p w14:paraId="6F3C86AF" w14:textId="77777777" w:rsidR="00D1583A" w:rsidRDefault="00D1583A" w:rsidP="00D1583A">
            <w:pPr>
              <w:rPr>
                <w:rFonts w:ascii="Arial" w:hAnsi="Arial" w:cs="Arial"/>
                <w:sz w:val="20"/>
                <w:szCs w:val="20"/>
              </w:rPr>
            </w:pPr>
            <w:r>
              <w:rPr>
                <w:rFonts w:ascii="Arial" w:hAnsi="Arial" w:cs="Arial"/>
                <w:sz w:val="20"/>
                <w:szCs w:val="20"/>
              </w:rPr>
              <w:t>Een ondernemer die daadwerkelijk een inschrijving heeft ingediend in het kader van deze aanbestedingsprocedure.</w:t>
            </w:r>
          </w:p>
        </w:tc>
      </w:tr>
      <w:tr w:rsidR="00D1583A" w14:paraId="050F9668" w14:textId="77777777" w:rsidTr="00D1583A">
        <w:tc>
          <w:tcPr>
            <w:tcW w:w="2972" w:type="dxa"/>
          </w:tcPr>
          <w:p w14:paraId="47067510" w14:textId="77777777" w:rsidR="00D1583A" w:rsidRDefault="00D1583A" w:rsidP="00D1583A">
            <w:pPr>
              <w:rPr>
                <w:rFonts w:ascii="Arial" w:hAnsi="Arial" w:cs="Arial"/>
                <w:sz w:val="20"/>
                <w:szCs w:val="20"/>
              </w:rPr>
            </w:pPr>
            <w:r>
              <w:rPr>
                <w:rFonts w:ascii="Arial" w:hAnsi="Arial" w:cs="Arial"/>
                <w:sz w:val="20"/>
                <w:szCs w:val="20"/>
              </w:rPr>
              <w:t>Inschrijving</w:t>
            </w:r>
          </w:p>
        </w:tc>
        <w:tc>
          <w:tcPr>
            <w:tcW w:w="6090" w:type="dxa"/>
          </w:tcPr>
          <w:p w14:paraId="5DC5B723" w14:textId="77777777" w:rsidR="00D1583A" w:rsidRDefault="00D1583A" w:rsidP="00D1583A">
            <w:pPr>
              <w:rPr>
                <w:rFonts w:ascii="Arial" w:hAnsi="Arial" w:cs="Arial"/>
                <w:sz w:val="20"/>
                <w:szCs w:val="20"/>
              </w:rPr>
            </w:pPr>
            <w:r>
              <w:rPr>
                <w:rFonts w:ascii="Arial" w:hAnsi="Arial" w:cs="Arial"/>
                <w:sz w:val="20"/>
                <w:szCs w:val="20"/>
              </w:rPr>
              <w:t>Een door een inschrijver op basis van de aanbestedingsstukken in deze aanbesteding uitgebracht aanbod.</w:t>
            </w:r>
          </w:p>
        </w:tc>
      </w:tr>
      <w:tr w:rsidR="00D1583A" w14:paraId="5E1FF514" w14:textId="77777777" w:rsidTr="00D1583A">
        <w:tc>
          <w:tcPr>
            <w:tcW w:w="2972" w:type="dxa"/>
          </w:tcPr>
          <w:p w14:paraId="4209BB58" w14:textId="77777777" w:rsidR="00D1583A" w:rsidRDefault="00D1583A" w:rsidP="00D1583A">
            <w:pPr>
              <w:rPr>
                <w:rFonts w:ascii="Arial" w:hAnsi="Arial" w:cs="Arial"/>
                <w:sz w:val="20"/>
                <w:szCs w:val="20"/>
              </w:rPr>
            </w:pPr>
            <w:r>
              <w:rPr>
                <w:rFonts w:ascii="Arial" w:hAnsi="Arial" w:cs="Arial"/>
                <w:sz w:val="20"/>
                <w:szCs w:val="20"/>
              </w:rPr>
              <w:t>Kalenderdag</w:t>
            </w:r>
          </w:p>
        </w:tc>
        <w:tc>
          <w:tcPr>
            <w:tcW w:w="6090" w:type="dxa"/>
          </w:tcPr>
          <w:p w14:paraId="0A64F537" w14:textId="77777777" w:rsidR="00D1583A" w:rsidRDefault="00D1583A" w:rsidP="00D1583A">
            <w:pPr>
              <w:rPr>
                <w:rFonts w:ascii="Arial" w:hAnsi="Arial" w:cs="Arial"/>
                <w:sz w:val="20"/>
                <w:szCs w:val="20"/>
              </w:rPr>
            </w:pPr>
            <w:r>
              <w:rPr>
                <w:rFonts w:ascii="Arial" w:hAnsi="Arial" w:cs="Arial"/>
                <w:sz w:val="20"/>
                <w:szCs w:val="20"/>
              </w:rPr>
              <w:t>Aaneengesloten periode van 24 uren gerekend vanaf 0.00 uur tot en met 24.00 uur.</w:t>
            </w:r>
          </w:p>
        </w:tc>
      </w:tr>
      <w:tr w:rsidR="00D1583A" w14:paraId="681656FB" w14:textId="77777777" w:rsidTr="00D1583A">
        <w:tc>
          <w:tcPr>
            <w:tcW w:w="2972" w:type="dxa"/>
          </w:tcPr>
          <w:p w14:paraId="0B09DFA7" w14:textId="77777777" w:rsidR="00D1583A" w:rsidRDefault="00D1583A" w:rsidP="00D1583A">
            <w:pPr>
              <w:rPr>
                <w:rFonts w:ascii="Arial" w:hAnsi="Arial" w:cs="Arial"/>
                <w:sz w:val="20"/>
                <w:szCs w:val="20"/>
              </w:rPr>
            </w:pPr>
            <w:r>
              <w:rPr>
                <w:rFonts w:ascii="Arial" w:hAnsi="Arial" w:cs="Arial"/>
                <w:sz w:val="20"/>
                <w:szCs w:val="20"/>
              </w:rPr>
              <w:t>Nadere overeenkomst</w:t>
            </w:r>
          </w:p>
        </w:tc>
        <w:tc>
          <w:tcPr>
            <w:tcW w:w="6090" w:type="dxa"/>
          </w:tcPr>
          <w:p w14:paraId="14D5C5EA" w14:textId="77777777" w:rsidR="00D1583A" w:rsidRDefault="00D1583A" w:rsidP="00D1583A">
            <w:pPr>
              <w:rPr>
                <w:rFonts w:ascii="Arial" w:hAnsi="Arial" w:cs="Arial"/>
                <w:sz w:val="20"/>
                <w:szCs w:val="20"/>
              </w:rPr>
            </w:pPr>
            <w:r>
              <w:rPr>
                <w:rFonts w:ascii="Arial" w:hAnsi="Arial" w:cs="Arial"/>
                <w:sz w:val="20"/>
                <w:szCs w:val="20"/>
              </w:rPr>
              <w:t>Een afzonderlijke overeenkomst die in aanvulling of afwijking van de bepalingen van de raamovereenkomst tussen opdrachtgever en opdrachtnemer wordt gesloten.</w:t>
            </w:r>
          </w:p>
        </w:tc>
      </w:tr>
      <w:tr w:rsidR="00D1583A" w14:paraId="58900B13" w14:textId="77777777" w:rsidTr="00D1583A">
        <w:tc>
          <w:tcPr>
            <w:tcW w:w="2972" w:type="dxa"/>
          </w:tcPr>
          <w:p w14:paraId="3C13C522" w14:textId="77777777" w:rsidR="00D1583A" w:rsidRDefault="00D1583A" w:rsidP="00D1583A">
            <w:pPr>
              <w:rPr>
                <w:rFonts w:ascii="Arial" w:hAnsi="Arial" w:cs="Arial"/>
                <w:sz w:val="20"/>
                <w:szCs w:val="20"/>
              </w:rPr>
            </w:pPr>
            <w:r>
              <w:rPr>
                <w:rFonts w:ascii="Arial" w:hAnsi="Arial" w:cs="Arial"/>
                <w:sz w:val="20"/>
                <w:szCs w:val="20"/>
              </w:rPr>
              <w:t>Nota(‘s) van inlichtingen</w:t>
            </w:r>
          </w:p>
        </w:tc>
        <w:tc>
          <w:tcPr>
            <w:tcW w:w="6090" w:type="dxa"/>
          </w:tcPr>
          <w:p w14:paraId="5D7E7D0C" w14:textId="77777777" w:rsidR="00D1583A" w:rsidRDefault="00D1583A" w:rsidP="00D1583A">
            <w:pPr>
              <w:rPr>
                <w:rFonts w:ascii="Arial" w:hAnsi="Arial" w:cs="Arial"/>
                <w:sz w:val="20"/>
                <w:szCs w:val="20"/>
              </w:rPr>
            </w:pPr>
            <w:r>
              <w:rPr>
                <w:rFonts w:ascii="Arial" w:hAnsi="Arial" w:cs="Arial"/>
                <w:sz w:val="20"/>
                <w:szCs w:val="20"/>
              </w:rPr>
              <w:t>Nadere inlichtingen op de aanbestedingsleidraad welke integraal onderdeel uitmaken van de aanbestedingsstukken.</w:t>
            </w:r>
          </w:p>
        </w:tc>
      </w:tr>
      <w:tr w:rsidR="00D1583A" w14:paraId="52812471" w14:textId="77777777" w:rsidTr="00D1583A">
        <w:tc>
          <w:tcPr>
            <w:tcW w:w="2972" w:type="dxa"/>
          </w:tcPr>
          <w:p w14:paraId="2905D050" w14:textId="77777777" w:rsidR="00D1583A" w:rsidRDefault="00D1583A" w:rsidP="00D1583A">
            <w:pPr>
              <w:rPr>
                <w:rFonts w:ascii="Arial" w:hAnsi="Arial" w:cs="Arial"/>
                <w:sz w:val="20"/>
                <w:szCs w:val="20"/>
              </w:rPr>
            </w:pPr>
            <w:r>
              <w:rPr>
                <w:rFonts w:ascii="Arial" w:hAnsi="Arial" w:cs="Arial"/>
                <w:sz w:val="20"/>
                <w:szCs w:val="20"/>
              </w:rPr>
              <w:t>Opdrachtgever</w:t>
            </w:r>
          </w:p>
        </w:tc>
        <w:tc>
          <w:tcPr>
            <w:tcW w:w="6090" w:type="dxa"/>
          </w:tcPr>
          <w:p w14:paraId="5F1562EE" w14:textId="77777777" w:rsidR="00D1583A" w:rsidRDefault="00D1583A" w:rsidP="00D1583A">
            <w:pPr>
              <w:rPr>
                <w:rFonts w:ascii="Arial" w:hAnsi="Arial" w:cs="Arial"/>
                <w:sz w:val="20"/>
                <w:szCs w:val="20"/>
              </w:rPr>
            </w:pPr>
            <w:r>
              <w:rPr>
                <w:rFonts w:ascii="Arial" w:hAnsi="Arial" w:cs="Arial"/>
                <w:sz w:val="20"/>
                <w:szCs w:val="20"/>
              </w:rPr>
              <w:t>Gemeente Wijdemeren.</w:t>
            </w:r>
          </w:p>
        </w:tc>
      </w:tr>
      <w:tr w:rsidR="00D1583A" w14:paraId="7647ABBA" w14:textId="77777777" w:rsidTr="00D1583A">
        <w:tc>
          <w:tcPr>
            <w:tcW w:w="2972" w:type="dxa"/>
          </w:tcPr>
          <w:p w14:paraId="3F5FF70A" w14:textId="77777777" w:rsidR="00D1583A" w:rsidRDefault="00D1583A" w:rsidP="00D1583A">
            <w:pPr>
              <w:rPr>
                <w:rFonts w:ascii="Arial" w:hAnsi="Arial" w:cs="Arial"/>
                <w:sz w:val="20"/>
                <w:szCs w:val="20"/>
              </w:rPr>
            </w:pPr>
            <w:r>
              <w:rPr>
                <w:rFonts w:ascii="Arial" w:hAnsi="Arial" w:cs="Arial"/>
                <w:sz w:val="20"/>
                <w:szCs w:val="20"/>
              </w:rPr>
              <w:t>Opdrachtnemer</w:t>
            </w:r>
          </w:p>
        </w:tc>
        <w:tc>
          <w:tcPr>
            <w:tcW w:w="6090" w:type="dxa"/>
          </w:tcPr>
          <w:p w14:paraId="5F951B5D" w14:textId="77777777" w:rsidR="00D1583A" w:rsidRDefault="00D1583A" w:rsidP="00D1583A">
            <w:pPr>
              <w:rPr>
                <w:rFonts w:ascii="Arial" w:hAnsi="Arial" w:cs="Arial"/>
                <w:sz w:val="20"/>
                <w:szCs w:val="20"/>
              </w:rPr>
            </w:pPr>
            <w:r>
              <w:rPr>
                <w:rFonts w:ascii="Arial" w:hAnsi="Arial" w:cs="Arial"/>
                <w:sz w:val="20"/>
                <w:szCs w:val="20"/>
              </w:rPr>
              <w:t>De partij met wie deze raamovereenkomst en/of nadere overeenkomst(en) wordt aangegaan.</w:t>
            </w:r>
          </w:p>
        </w:tc>
      </w:tr>
      <w:tr w:rsidR="00D1583A" w14:paraId="29B6FA4E" w14:textId="77777777" w:rsidTr="00D1583A">
        <w:tc>
          <w:tcPr>
            <w:tcW w:w="2972" w:type="dxa"/>
          </w:tcPr>
          <w:p w14:paraId="369402D2" w14:textId="77777777" w:rsidR="00D1583A" w:rsidRDefault="00D1583A" w:rsidP="00D1583A">
            <w:pPr>
              <w:rPr>
                <w:rFonts w:ascii="Arial" w:hAnsi="Arial" w:cs="Arial"/>
                <w:sz w:val="20"/>
                <w:szCs w:val="20"/>
              </w:rPr>
            </w:pPr>
            <w:r>
              <w:rPr>
                <w:rFonts w:ascii="Arial" w:hAnsi="Arial" w:cs="Arial"/>
                <w:sz w:val="20"/>
                <w:szCs w:val="20"/>
              </w:rPr>
              <w:t>Overeenkomst</w:t>
            </w:r>
          </w:p>
        </w:tc>
        <w:tc>
          <w:tcPr>
            <w:tcW w:w="6090" w:type="dxa"/>
          </w:tcPr>
          <w:p w14:paraId="673CFCB1" w14:textId="77777777" w:rsidR="00D1583A" w:rsidRDefault="00D1583A" w:rsidP="00D1583A">
            <w:pPr>
              <w:rPr>
                <w:rFonts w:ascii="Arial" w:hAnsi="Arial" w:cs="Arial"/>
                <w:sz w:val="20"/>
                <w:szCs w:val="20"/>
              </w:rPr>
            </w:pPr>
            <w:r>
              <w:rPr>
                <w:rFonts w:ascii="Arial" w:hAnsi="Arial" w:cs="Arial"/>
                <w:sz w:val="20"/>
                <w:szCs w:val="20"/>
              </w:rPr>
              <w:t>Schriftelijke overeenkomst waarin de afspraken tussen opdrachtgever en opdrachtnemer over de opdracht zijn vastgelegd.</w:t>
            </w:r>
          </w:p>
        </w:tc>
      </w:tr>
      <w:tr w:rsidR="00D1583A" w14:paraId="503F2EC6" w14:textId="77777777" w:rsidTr="00D1583A">
        <w:tc>
          <w:tcPr>
            <w:tcW w:w="2972" w:type="dxa"/>
          </w:tcPr>
          <w:p w14:paraId="6BAD3A4E" w14:textId="77777777" w:rsidR="00D1583A" w:rsidRDefault="00D1583A" w:rsidP="00D1583A">
            <w:pPr>
              <w:rPr>
                <w:rFonts w:ascii="Arial" w:hAnsi="Arial" w:cs="Arial"/>
                <w:sz w:val="20"/>
                <w:szCs w:val="20"/>
              </w:rPr>
            </w:pPr>
            <w:r>
              <w:rPr>
                <w:rFonts w:ascii="Arial" w:hAnsi="Arial" w:cs="Arial"/>
                <w:sz w:val="20"/>
                <w:szCs w:val="20"/>
              </w:rPr>
              <w:t>Raamovereenkomst</w:t>
            </w:r>
          </w:p>
        </w:tc>
        <w:tc>
          <w:tcPr>
            <w:tcW w:w="6090" w:type="dxa"/>
          </w:tcPr>
          <w:p w14:paraId="6FA2B679" w14:textId="77777777" w:rsidR="00D1583A" w:rsidRDefault="00D1583A" w:rsidP="00D1583A">
            <w:pPr>
              <w:rPr>
                <w:rFonts w:ascii="Arial" w:hAnsi="Arial" w:cs="Arial"/>
                <w:sz w:val="20"/>
                <w:szCs w:val="20"/>
              </w:rPr>
            </w:pPr>
            <w:r>
              <w:rPr>
                <w:rFonts w:ascii="Arial" w:hAnsi="Arial" w:cs="Arial"/>
                <w:sz w:val="20"/>
                <w:szCs w:val="20"/>
              </w:rPr>
              <w:t xml:space="preserve">Een schriftelijke overeenkomst </w:t>
            </w:r>
            <w:r w:rsidRPr="002A4B4D">
              <w:rPr>
                <w:rFonts w:ascii="Arial" w:hAnsi="Arial" w:cs="Arial"/>
                <w:sz w:val="20"/>
                <w:szCs w:val="20"/>
              </w:rPr>
              <w:t>waarin de afspraken tussen opdrachtgever en opdrachtnemer over de opdracht zijn vastgelegd</w:t>
            </w:r>
            <w:r>
              <w:rPr>
                <w:rFonts w:ascii="Arial" w:hAnsi="Arial" w:cs="Arial"/>
                <w:sz w:val="20"/>
                <w:szCs w:val="20"/>
              </w:rPr>
              <w:t>.</w:t>
            </w:r>
          </w:p>
        </w:tc>
      </w:tr>
      <w:tr w:rsidR="00D1583A" w14:paraId="10723F41" w14:textId="77777777" w:rsidTr="00D1583A">
        <w:tc>
          <w:tcPr>
            <w:tcW w:w="2972" w:type="dxa"/>
          </w:tcPr>
          <w:p w14:paraId="22F254A6" w14:textId="77777777" w:rsidR="00D1583A" w:rsidRDefault="00D1583A" w:rsidP="00D1583A">
            <w:pPr>
              <w:rPr>
                <w:rFonts w:ascii="Arial" w:hAnsi="Arial" w:cs="Arial"/>
                <w:sz w:val="20"/>
                <w:szCs w:val="20"/>
              </w:rPr>
            </w:pPr>
            <w:r>
              <w:rPr>
                <w:rFonts w:ascii="Arial" w:hAnsi="Arial" w:cs="Arial"/>
                <w:sz w:val="20"/>
                <w:szCs w:val="20"/>
              </w:rPr>
              <w:t>Uniform Europees Aanbestedingsdocument</w:t>
            </w:r>
          </w:p>
        </w:tc>
        <w:tc>
          <w:tcPr>
            <w:tcW w:w="6090" w:type="dxa"/>
          </w:tcPr>
          <w:p w14:paraId="45A61B4D" w14:textId="77777777" w:rsidR="00D1583A" w:rsidRDefault="00D1583A" w:rsidP="00D1583A">
            <w:pPr>
              <w:rPr>
                <w:rFonts w:ascii="Arial" w:hAnsi="Arial" w:cs="Arial"/>
                <w:sz w:val="20"/>
                <w:szCs w:val="20"/>
              </w:rPr>
            </w:pPr>
            <w:r>
              <w:rPr>
                <w:rFonts w:ascii="Arial" w:hAnsi="Arial" w:cs="Arial"/>
                <w:sz w:val="20"/>
                <w:szCs w:val="20"/>
              </w:rPr>
              <w:t>Door de inschrijver in te dienen ingevulde en ondertekende eigen verklaring volgens het standaardformulier als bedoeld in de Uitvoeringsverordening (EU) 2016/7 van de Europese Commissie van 5 januari 2016.</w:t>
            </w:r>
          </w:p>
        </w:tc>
      </w:tr>
      <w:tr w:rsidR="00D1583A" w14:paraId="2506BB53" w14:textId="77777777" w:rsidTr="00D1583A">
        <w:tc>
          <w:tcPr>
            <w:tcW w:w="2972" w:type="dxa"/>
          </w:tcPr>
          <w:p w14:paraId="09F151C5" w14:textId="77777777" w:rsidR="00D1583A" w:rsidRDefault="00D1583A" w:rsidP="00D1583A">
            <w:pPr>
              <w:rPr>
                <w:rFonts w:ascii="Arial" w:hAnsi="Arial" w:cs="Arial"/>
                <w:sz w:val="20"/>
                <w:szCs w:val="20"/>
              </w:rPr>
            </w:pPr>
            <w:r>
              <w:rPr>
                <w:rFonts w:ascii="Arial" w:hAnsi="Arial" w:cs="Arial"/>
                <w:sz w:val="20"/>
                <w:szCs w:val="20"/>
              </w:rPr>
              <w:lastRenderedPageBreak/>
              <w:t>Uitsluitingsgronden</w:t>
            </w:r>
          </w:p>
        </w:tc>
        <w:tc>
          <w:tcPr>
            <w:tcW w:w="6090" w:type="dxa"/>
          </w:tcPr>
          <w:p w14:paraId="09DAAC0A" w14:textId="77777777" w:rsidR="00D1583A" w:rsidRDefault="00D1583A" w:rsidP="00D1583A">
            <w:pPr>
              <w:rPr>
                <w:rFonts w:ascii="Arial" w:hAnsi="Arial" w:cs="Arial"/>
                <w:sz w:val="20"/>
                <w:szCs w:val="20"/>
              </w:rPr>
            </w:pPr>
            <w:r>
              <w:rPr>
                <w:rFonts w:ascii="Arial" w:hAnsi="Arial" w:cs="Arial"/>
                <w:sz w:val="20"/>
                <w:szCs w:val="20"/>
              </w:rPr>
              <w:t>De dwingende en van toepassing verklaarde facultatieve gronden voor uitsluiting van deelname aan de aanbesteding als bedoeld in artikel 2.86 en respectievelijk 2.87 van de Aanbestedingswet.</w:t>
            </w:r>
          </w:p>
        </w:tc>
      </w:tr>
      <w:tr w:rsidR="00D1583A" w14:paraId="05C79834" w14:textId="77777777" w:rsidTr="00D1583A">
        <w:tc>
          <w:tcPr>
            <w:tcW w:w="2972" w:type="dxa"/>
          </w:tcPr>
          <w:p w14:paraId="0E4D21C4" w14:textId="77777777" w:rsidR="00D1583A" w:rsidRDefault="00D1583A" w:rsidP="00D1583A">
            <w:pPr>
              <w:rPr>
                <w:rFonts w:ascii="Arial" w:hAnsi="Arial" w:cs="Arial"/>
                <w:sz w:val="20"/>
                <w:szCs w:val="20"/>
              </w:rPr>
            </w:pPr>
            <w:r>
              <w:rPr>
                <w:rFonts w:ascii="Arial" w:hAnsi="Arial" w:cs="Arial"/>
                <w:sz w:val="20"/>
                <w:szCs w:val="20"/>
              </w:rPr>
              <w:t>Vormvereisten</w:t>
            </w:r>
          </w:p>
        </w:tc>
        <w:tc>
          <w:tcPr>
            <w:tcW w:w="6090" w:type="dxa"/>
          </w:tcPr>
          <w:p w14:paraId="40152209" w14:textId="77777777" w:rsidR="00D1583A" w:rsidRDefault="00D1583A" w:rsidP="00D1583A">
            <w:pPr>
              <w:rPr>
                <w:rFonts w:ascii="Arial" w:hAnsi="Arial" w:cs="Arial"/>
                <w:sz w:val="20"/>
                <w:szCs w:val="20"/>
              </w:rPr>
            </w:pPr>
            <w:r>
              <w:rPr>
                <w:rFonts w:ascii="Arial" w:hAnsi="Arial" w:cs="Arial"/>
                <w:sz w:val="20"/>
                <w:szCs w:val="20"/>
              </w:rPr>
              <w:t>Vormvereisten waar de inschrijving aan moet voldoen.</w:t>
            </w:r>
          </w:p>
        </w:tc>
      </w:tr>
      <w:tr w:rsidR="00D1583A" w14:paraId="5F833B28" w14:textId="77777777" w:rsidTr="00D1583A">
        <w:tc>
          <w:tcPr>
            <w:tcW w:w="2972" w:type="dxa"/>
          </w:tcPr>
          <w:p w14:paraId="5526A9B4" w14:textId="77777777" w:rsidR="00D1583A" w:rsidRDefault="00D1583A" w:rsidP="00D1583A">
            <w:pPr>
              <w:rPr>
                <w:rFonts w:ascii="Arial" w:hAnsi="Arial" w:cs="Arial"/>
                <w:sz w:val="20"/>
                <w:szCs w:val="20"/>
              </w:rPr>
            </w:pPr>
            <w:r>
              <w:rPr>
                <w:rFonts w:ascii="Arial" w:hAnsi="Arial" w:cs="Arial"/>
                <w:sz w:val="20"/>
                <w:szCs w:val="20"/>
              </w:rPr>
              <w:t>Wensen</w:t>
            </w:r>
          </w:p>
        </w:tc>
        <w:tc>
          <w:tcPr>
            <w:tcW w:w="6090" w:type="dxa"/>
          </w:tcPr>
          <w:p w14:paraId="47493BAD" w14:textId="77777777" w:rsidR="00D1583A" w:rsidRDefault="00D1583A" w:rsidP="00D1583A">
            <w:pPr>
              <w:rPr>
                <w:rFonts w:ascii="Arial" w:hAnsi="Arial" w:cs="Arial"/>
                <w:sz w:val="20"/>
                <w:szCs w:val="20"/>
              </w:rPr>
            </w:pPr>
            <w:r>
              <w:rPr>
                <w:rFonts w:ascii="Arial" w:hAnsi="Arial" w:cs="Arial"/>
                <w:sz w:val="20"/>
                <w:szCs w:val="20"/>
              </w:rPr>
              <w:t>Wensen maken onderdeel uit van de (sub)gunningscriteria op basis waarvan de economisch meest voordelige inschrijving wordt bepaald.</w:t>
            </w:r>
          </w:p>
        </w:tc>
      </w:tr>
      <w:tr w:rsidR="00D1583A" w14:paraId="2681A6D7" w14:textId="77777777" w:rsidTr="00D1583A">
        <w:tc>
          <w:tcPr>
            <w:tcW w:w="2972" w:type="dxa"/>
          </w:tcPr>
          <w:p w14:paraId="4881492B" w14:textId="77777777" w:rsidR="00D1583A" w:rsidRDefault="00D1583A" w:rsidP="00D1583A">
            <w:pPr>
              <w:rPr>
                <w:rFonts w:ascii="Arial" w:hAnsi="Arial" w:cs="Arial"/>
                <w:sz w:val="20"/>
                <w:szCs w:val="20"/>
              </w:rPr>
            </w:pPr>
            <w:r>
              <w:rPr>
                <w:rFonts w:ascii="Arial" w:hAnsi="Arial" w:cs="Arial"/>
                <w:sz w:val="20"/>
                <w:szCs w:val="20"/>
              </w:rPr>
              <w:t>Werkdagen</w:t>
            </w:r>
          </w:p>
        </w:tc>
        <w:tc>
          <w:tcPr>
            <w:tcW w:w="6090" w:type="dxa"/>
          </w:tcPr>
          <w:p w14:paraId="22E0D615" w14:textId="77777777" w:rsidR="00D1583A" w:rsidRDefault="00D1583A" w:rsidP="00D1583A">
            <w:pPr>
              <w:rPr>
                <w:rFonts w:ascii="Arial" w:hAnsi="Arial" w:cs="Arial"/>
                <w:sz w:val="20"/>
                <w:szCs w:val="20"/>
              </w:rPr>
            </w:pPr>
            <w:r>
              <w:rPr>
                <w:rFonts w:ascii="Arial" w:hAnsi="Arial" w:cs="Arial"/>
                <w:sz w:val="20"/>
                <w:szCs w:val="20"/>
              </w:rPr>
              <w:t>Kalenderdagen behoudens weekenden, algemeen erkende feestdagen en voor personeel van de opdrachtgever verplichte vrije dagen tussen vrije feestdagen.</w:t>
            </w:r>
          </w:p>
        </w:tc>
      </w:tr>
    </w:tbl>
    <w:p w14:paraId="72F18E08" w14:textId="77777777" w:rsidR="00702676" w:rsidRDefault="00702676" w:rsidP="005D5AEF">
      <w:pPr>
        <w:pStyle w:val="Ekop1"/>
      </w:pPr>
    </w:p>
    <w:p w14:paraId="37E2BAA6" w14:textId="77777777" w:rsidR="00702676" w:rsidRDefault="00702676" w:rsidP="005D5AEF">
      <w:pPr>
        <w:pStyle w:val="Ekop1"/>
      </w:pPr>
    </w:p>
    <w:p w14:paraId="205FFAE0" w14:textId="7A2761E0" w:rsidR="00E17922" w:rsidRPr="006B75FE" w:rsidRDefault="000A589C" w:rsidP="005D5AEF">
      <w:pPr>
        <w:pStyle w:val="Ekop1"/>
        <w:rPr>
          <w:sz w:val="20"/>
        </w:rPr>
      </w:pPr>
      <w:bookmarkStart w:id="2" w:name="_Toc132798904"/>
      <w:r>
        <w:t>2</w:t>
      </w:r>
      <w:r w:rsidR="00986E06">
        <w:t xml:space="preserve">. </w:t>
      </w:r>
      <w:r w:rsidR="00097E7E" w:rsidRPr="00986E06">
        <w:t>De aanbestedende dienst en de opdr</w:t>
      </w:r>
      <w:r w:rsidR="00E17922" w:rsidRPr="00986E06">
        <w:t>acht</w:t>
      </w:r>
      <w:bookmarkEnd w:id="2"/>
    </w:p>
    <w:p w14:paraId="1D2836D9" w14:textId="77777777" w:rsidR="00E17922" w:rsidRDefault="00E17922" w:rsidP="008F3BB6">
      <w:pPr>
        <w:pStyle w:val="Ekop2"/>
      </w:pPr>
    </w:p>
    <w:p w14:paraId="2ACCE3A6" w14:textId="3DA06695" w:rsidR="00B160C6" w:rsidRDefault="000A589C" w:rsidP="008F3BB6">
      <w:pPr>
        <w:pStyle w:val="Ekop2"/>
      </w:pPr>
      <w:bookmarkStart w:id="3" w:name="_Toc132798905"/>
      <w:r>
        <w:t>2</w:t>
      </w:r>
      <w:r w:rsidR="00E17922">
        <w:t>.1 Algemeen</w:t>
      </w:r>
      <w:bookmarkEnd w:id="3"/>
    </w:p>
    <w:p w14:paraId="11460F5B" w14:textId="77777777" w:rsidR="002C56CB" w:rsidRDefault="00D11B63" w:rsidP="00334F4C">
      <w:pPr>
        <w:spacing w:after="0" w:line="240" w:lineRule="auto"/>
        <w:rPr>
          <w:rFonts w:ascii="Arial" w:hAnsi="Arial" w:cs="Arial"/>
          <w:sz w:val="20"/>
          <w:szCs w:val="20"/>
        </w:rPr>
      </w:pPr>
      <w:r>
        <w:rPr>
          <w:rFonts w:ascii="Arial" w:hAnsi="Arial" w:cs="Arial"/>
          <w:sz w:val="20"/>
          <w:szCs w:val="20"/>
        </w:rPr>
        <w:t>Voor u ligt de aanbestedingsleidraad</w:t>
      </w:r>
      <w:r w:rsidR="00B160C6" w:rsidRPr="00B160C6">
        <w:rPr>
          <w:rFonts w:ascii="Arial" w:hAnsi="Arial" w:cs="Arial"/>
          <w:sz w:val="20"/>
          <w:szCs w:val="20"/>
        </w:rPr>
        <w:t xml:space="preserve"> v</w:t>
      </w:r>
      <w:r w:rsidR="00B160C6">
        <w:rPr>
          <w:rFonts w:ascii="Arial" w:hAnsi="Arial" w:cs="Arial"/>
          <w:sz w:val="20"/>
          <w:szCs w:val="20"/>
        </w:rPr>
        <w:t xml:space="preserve">an de Europese openbare aanbesteding </w:t>
      </w:r>
      <w:r w:rsidR="00E17922">
        <w:rPr>
          <w:rFonts w:ascii="Arial" w:hAnsi="Arial" w:cs="Arial"/>
          <w:sz w:val="20"/>
          <w:szCs w:val="20"/>
        </w:rPr>
        <w:t>“</w:t>
      </w:r>
      <w:r w:rsidR="002C56CB">
        <w:rPr>
          <w:rFonts w:ascii="Arial" w:hAnsi="Arial" w:cs="Arial"/>
          <w:sz w:val="20"/>
          <w:szCs w:val="20"/>
        </w:rPr>
        <w:t>Raamovereenkomst ICT-hardware 2023-2027</w:t>
      </w:r>
      <w:r w:rsidR="00E17922">
        <w:rPr>
          <w:rFonts w:ascii="Arial" w:hAnsi="Arial" w:cs="Arial"/>
          <w:sz w:val="20"/>
          <w:szCs w:val="20"/>
        </w:rPr>
        <w:t>”</w:t>
      </w:r>
      <w:r w:rsidR="00B160C6" w:rsidRPr="00B160C6">
        <w:rPr>
          <w:rFonts w:ascii="Arial" w:hAnsi="Arial" w:cs="Arial"/>
          <w:sz w:val="20"/>
          <w:szCs w:val="20"/>
        </w:rPr>
        <w:t xml:space="preserve"> ten behoeve van de gemeente Wijdemeren. </w:t>
      </w:r>
    </w:p>
    <w:p w14:paraId="47C7C470" w14:textId="77777777" w:rsidR="00334F4C" w:rsidRDefault="00B160C6" w:rsidP="00334F4C">
      <w:pPr>
        <w:spacing w:after="0" w:line="240" w:lineRule="auto"/>
        <w:rPr>
          <w:rFonts w:ascii="Arial" w:hAnsi="Arial" w:cs="Arial"/>
          <w:sz w:val="20"/>
          <w:szCs w:val="20"/>
        </w:rPr>
      </w:pPr>
      <w:r w:rsidRPr="00B160C6">
        <w:rPr>
          <w:rFonts w:ascii="Arial" w:hAnsi="Arial" w:cs="Arial"/>
          <w:sz w:val="20"/>
          <w:szCs w:val="20"/>
        </w:rPr>
        <w:t>De totale kostenraming van deze aanbesteding overstijgt het Europese drempelbedrag. Verder geven de marktsituatie en de administratieve lasten van deze aanbesteding</w:t>
      </w:r>
      <w:r w:rsidR="007E7AB3">
        <w:rPr>
          <w:rFonts w:ascii="Arial" w:hAnsi="Arial" w:cs="Arial"/>
          <w:sz w:val="20"/>
          <w:szCs w:val="20"/>
        </w:rPr>
        <w:t xml:space="preserve"> voor zowel ondernemers als de aanbestedende</w:t>
      </w:r>
      <w:r w:rsidRPr="00B160C6">
        <w:rPr>
          <w:rFonts w:ascii="Arial" w:hAnsi="Arial" w:cs="Arial"/>
          <w:sz w:val="20"/>
          <w:szCs w:val="20"/>
        </w:rPr>
        <w:t xml:space="preserve"> dienst aanleiding om te kiezen voor de Europese openbare aanbesteding.</w:t>
      </w:r>
      <w:r w:rsidR="00E17922">
        <w:rPr>
          <w:rFonts w:ascii="Arial" w:hAnsi="Arial" w:cs="Arial"/>
          <w:sz w:val="20"/>
          <w:szCs w:val="20"/>
        </w:rPr>
        <w:t>”</w:t>
      </w:r>
    </w:p>
    <w:p w14:paraId="55C7E73C" w14:textId="77777777" w:rsidR="00334F4C" w:rsidRDefault="00334F4C" w:rsidP="00334F4C">
      <w:pPr>
        <w:spacing w:after="0" w:line="240" w:lineRule="auto"/>
        <w:rPr>
          <w:rFonts w:ascii="Arial" w:hAnsi="Arial" w:cs="Arial"/>
          <w:sz w:val="20"/>
          <w:szCs w:val="20"/>
        </w:rPr>
      </w:pPr>
    </w:p>
    <w:p w14:paraId="70FECDDF" w14:textId="77777777" w:rsidR="00334F4C" w:rsidRDefault="00334F4C" w:rsidP="00334F4C">
      <w:pPr>
        <w:spacing w:after="0" w:line="240" w:lineRule="auto"/>
        <w:rPr>
          <w:rFonts w:ascii="Arial" w:hAnsi="Arial" w:cs="Arial"/>
          <w:sz w:val="20"/>
          <w:szCs w:val="20"/>
        </w:rPr>
      </w:pPr>
      <w:r w:rsidRPr="00334F4C">
        <w:rPr>
          <w:rFonts w:ascii="Arial" w:hAnsi="Arial" w:cs="Arial"/>
          <w:sz w:val="20"/>
          <w:szCs w:val="20"/>
        </w:rPr>
        <w:t xml:space="preserve">De opdracht is niet samengevoegd. Ook is de opdracht niet verdeeld in percelen, omdat een eventuele opdeling in percelen geen commerciële of andere meerwaarde biedt voor de </w:t>
      </w:r>
      <w:r w:rsidR="007E7AB3">
        <w:rPr>
          <w:rFonts w:ascii="Arial" w:hAnsi="Arial" w:cs="Arial"/>
          <w:sz w:val="20"/>
          <w:szCs w:val="20"/>
        </w:rPr>
        <w:t>aanbestedende</w:t>
      </w:r>
      <w:r w:rsidRPr="00334F4C">
        <w:rPr>
          <w:rFonts w:ascii="Arial" w:hAnsi="Arial" w:cs="Arial"/>
          <w:sz w:val="20"/>
          <w:szCs w:val="20"/>
        </w:rPr>
        <w:t xml:space="preserve"> dienst en inschrijvers.</w:t>
      </w:r>
    </w:p>
    <w:p w14:paraId="7A2CE57C" w14:textId="77777777" w:rsidR="00E17922" w:rsidRDefault="00E17922" w:rsidP="00334F4C">
      <w:pPr>
        <w:spacing w:after="0" w:line="240" w:lineRule="auto"/>
        <w:rPr>
          <w:rFonts w:ascii="Arial" w:hAnsi="Arial" w:cs="Arial"/>
          <w:sz w:val="20"/>
          <w:szCs w:val="20"/>
        </w:rPr>
      </w:pPr>
    </w:p>
    <w:p w14:paraId="276CC175" w14:textId="19E7F39E" w:rsidR="00E17922" w:rsidRDefault="000A589C" w:rsidP="008F3BB6">
      <w:pPr>
        <w:pStyle w:val="Ekop2"/>
      </w:pPr>
      <w:bookmarkStart w:id="4" w:name="_Toc132798906"/>
      <w:r>
        <w:t>2</w:t>
      </w:r>
      <w:r w:rsidR="00E17922">
        <w:t xml:space="preserve">.2. De </w:t>
      </w:r>
      <w:r w:rsidR="007E7AB3">
        <w:t>aanbestedende</w:t>
      </w:r>
      <w:r w:rsidR="00E17922">
        <w:t xml:space="preserve"> dienst</w:t>
      </w:r>
      <w:bookmarkEnd w:id="4"/>
    </w:p>
    <w:p w14:paraId="12465F47" w14:textId="77777777" w:rsidR="00334F4C" w:rsidRDefault="007E7AB3" w:rsidP="00334F4C">
      <w:pPr>
        <w:spacing w:after="0" w:line="240" w:lineRule="auto"/>
        <w:rPr>
          <w:rFonts w:ascii="Arial" w:hAnsi="Arial" w:cs="Arial"/>
          <w:sz w:val="20"/>
          <w:szCs w:val="20"/>
        </w:rPr>
      </w:pPr>
      <w:r>
        <w:rPr>
          <w:rFonts w:ascii="Arial" w:hAnsi="Arial" w:cs="Arial"/>
          <w:sz w:val="20"/>
          <w:szCs w:val="20"/>
        </w:rPr>
        <w:t>Aanbestedende</w:t>
      </w:r>
      <w:r w:rsidR="00334F4C" w:rsidRPr="00334F4C">
        <w:rPr>
          <w:rFonts w:ascii="Arial" w:hAnsi="Arial" w:cs="Arial"/>
          <w:sz w:val="20"/>
          <w:szCs w:val="20"/>
        </w:rPr>
        <w:t xml:space="preserve"> dienst is gemeente Wijdemeren. Wijdemeren is een gemeente in de provincie Noord-Holland en ligt aan de westkant van het Gooi in de Regio Gooi en Vechtstreek. De gemeente is ontstaan op 1 januari 2002 uit een fusie van de gemeenten Loosdrecht, 's-Graveland en Nederhorst den Berg. De gemeente Wijdemeren bestaat uit een zestal dorpskernen: Ankeveen, Breukeleveen,</w:t>
      </w:r>
    </w:p>
    <w:p w14:paraId="30C1DBFE" w14:textId="77777777" w:rsidR="00334F4C" w:rsidRPr="00334F4C" w:rsidRDefault="00334F4C" w:rsidP="00334F4C">
      <w:pPr>
        <w:spacing w:after="0" w:line="240" w:lineRule="auto"/>
        <w:rPr>
          <w:rFonts w:ascii="Arial" w:hAnsi="Arial" w:cs="Arial"/>
          <w:sz w:val="20"/>
          <w:szCs w:val="20"/>
        </w:rPr>
      </w:pPr>
      <w:r w:rsidRPr="00334F4C">
        <w:rPr>
          <w:rFonts w:ascii="Arial" w:hAnsi="Arial" w:cs="Arial"/>
          <w:sz w:val="20"/>
          <w:szCs w:val="20"/>
        </w:rPr>
        <w:t>'s-Graveland, Kortenhoef, Loosdrecht en Nederhorst den Berg.</w:t>
      </w:r>
      <w:r>
        <w:rPr>
          <w:rFonts w:ascii="Arial" w:hAnsi="Arial" w:cs="Arial"/>
          <w:sz w:val="20"/>
          <w:szCs w:val="20"/>
        </w:rPr>
        <w:t xml:space="preserve"> De gemeente telt circa </w:t>
      </w:r>
      <w:r w:rsidRPr="00334F4C">
        <w:rPr>
          <w:rFonts w:ascii="Arial" w:hAnsi="Arial" w:cs="Arial"/>
          <w:sz w:val="20"/>
          <w:szCs w:val="20"/>
        </w:rPr>
        <w:t>25.000 inwoners.</w:t>
      </w:r>
      <w:r>
        <w:rPr>
          <w:rFonts w:ascii="Arial" w:hAnsi="Arial" w:cs="Arial"/>
          <w:sz w:val="20"/>
          <w:szCs w:val="20"/>
        </w:rPr>
        <w:t xml:space="preserve"> </w:t>
      </w:r>
      <w:r w:rsidRPr="00334F4C">
        <w:rPr>
          <w:rFonts w:ascii="Arial" w:hAnsi="Arial" w:cs="Arial"/>
          <w:sz w:val="20"/>
          <w:szCs w:val="20"/>
        </w:rPr>
        <w:t>Wijdemeren is een zeer waterrijke gemeente met in het noordwesten de Spiegelplas en ten oosten daarvan de Ankeveense Plassen en in het (zuid)westen de Loosdrechtse Plassen.</w:t>
      </w:r>
    </w:p>
    <w:p w14:paraId="182177C4" w14:textId="77777777" w:rsidR="00583CBB" w:rsidRDefault="00334F4C" w:rsidP="00334F4C">
      <w:pPr>
        <w:spacing w:after="0" w:line="240" w:lineRule="auto"/>
        <w:rPr>
          <w:rFonts w:ascii="Arial" w:hAnsi="Arial" w:cs="Arial"/>
          <w:sz w:val="20"/>
          <w:szCs w:val="20"/>
        </w:rPr>
      </w:pPr>
      <w:r w:rsidRPr="00334F4C">
        <w:rPr>
          <w:rFonts w:ascii="Arial" w:hAnsi="Arial" w:cs="Arial"/>
          <w:sz w:val="20"/>
          <w:szCs w:val="20"/>
        </w:rPr>
        <w:t>Grote steden als Amsterdam en Utrecht liggen op korte afstand.</w:t>
      </w:r>
    </w:p>
    <w:p w14:paraId="56FC6189" w14:textId="77777777" w:rsidR="00334F4C" w:rsidRDefault="00334F4C" w:rsidP="00334F4C">
      <w:pPr>
        <w:spacing w:after="0" w:line="240" w:lineRule="auto"/>
        <w:rPr>
          <w:rFonts w:ascii="Arial" w:hAnsi="Arial" w:cs="Arial"/>
          <w:sz w:val="20"/>
          <w:szCs w:val="20"/>
        </w:rPr>
      </w:pPr>
    </w:p>
    <w:p w14:paraId="2B369B9D" w14:textId="44883BBD" w:rsidR="00334F4C" w:rsidRDefault="000A589C" w:rsidP="008F3BB6">
      <w:pPr>
        <w:pStyle w:val="Ekop2"/>
      </w:pPr>
      <w:bookmarkStart w:id="5" w:name="_Toc132798907"/>
      <w:r>
        <w:t>2</w:t>
      </w:r>
      <w:r w:rsidR="00334F4C">
        <w:t xml:space="preserve">.3 </w:t>
      </w:r>
      <w:r w:rsidR="00986E06">
        <w:t>Doelstelling van deze aanbesteding</w:t>
      </w:r>
      <w:bookmarkEnd w:id="5"/>
    </w:p>
    <w:p w14:paraId="68FC9D84" w14:textId="4E29199B" w:rsidR="00986E06" w:rsidRDefault="002C56CB" w:rsidP="002C56CB">
      <w:pPr>
        <w:spacing w:after="0" w:line="240" w:lineRule="auto"/>
        <w:rPr>
          <w:rFonts w:ascii="Arial" w:hAnsi="Arial" w:cs="Arial"/>
          <w:sz w:val="20"/>
          <w:szCs w:val="20"/>
        </w:rPr>
      </w:pPr>
      <w:r>
        <w:rPr>
          <w:rFonts w:ascii="Arial" w:hAnsi="Arial" w:cs="Arial"/>
          <w:sz w:val="20"/>
          <w:szCs w:val="20"/>
        </w:rPr>
        <w:t xml:space="preserve">De doelstelling van deze aanbesteding is om </w:t>
      </w:r>
      <w:r w:rsidR="00427F63">
        <w:rPr>
          <w:rFonts w:ascii="Arial" w:hAnsi="Arial" w:cs="Arial"/>
          <w:sz w:val="20"/>
          <w:szCs w:val="20"/>
        </w:rPr>
        <w:t>door middel van minicompetities</w:t>
      </w:r>
      <w:r w:rsidR="005B7160">
        <w:rPr>
          <w:rFonts w:ascii="Arial" w:hAnsi="Arial" w:cs="Arial"/>
          <w:sz w:val="20"/>
          <w:szCs w:val="20"/>
        </w:rPr>
        <w:t>,</w:t>
      </w:r>
      <w:r w:rsidR="00057DF2">
        <w:rPr>
          <w:rFonts w:ascii="Arial" w:hAnsi="Arial" w:cs="Arial"/>
          <w:sz w:val="20"/>
          <w:szCs w:val="20"/>
        </w:rPr>
        <w:t xml:space="preserve"> binnen een te sluiten raamovereenkomst</w:t>
      </w:r>
      <w:r w:rsidR="005B7160">
        <w:rPr>
          <w:rFonts w:ascii="Arial" w:hAnsi="Arial" w:cs="Arial"/>
          <w:sz w:val="20"/>
          <w:szCs w:val="20"/>
        </w:rPr>
        <w:t>,</w:t>
      </w:r>
      <w:r>
        <w:rPr>
          <w:rFonts w:ascii="Arial" w:hAnsi="Arial" w:cs="Arial"/>
          <w:sz w:val="20"/>
          <w:szCs w:val="20"/>
        </w:rPr>
        <w:t xml:space="preserve"> ICT-hardware v</w:t>
      </w:r>
      <w:r w:rsidR="00057DF2">
        <w:rPr>
          <w:rFonts w:ascii="Arial" w:hAnsi="Arial" w:cs="Arial"/>
          <w:sz w:val="20"/>
          <w:szCs w:val="20"/>
        </w:rPr>
        <w:t>oor</w:t>
      </w:r>
      <w:r>
        <w:rPr>
          <w:rFonts w:ascii="Arial" w:hAnsi="Arial" w:cs="Arial"/>
          <w:sz w:val="20"/>
          <w:szCs w:val="20"/>
        </w:rPr>
        <w:t xml:space="preserve"> gemeente Wijdemeren </w:t>
      </w:r>
      <w:r w:rsidR="00057DF2">
        <w:rPr>
          <w:rFonts w:ascii="Arial" w:hAnsi="Arial" w:cs="Arial"/>
          <w:sz w:val="20"/>
          <w:szCs w:val="20"/>
        </w:rPr>
        <w:t>aan te schaffen. Dit kan zowel lease als koop betekenen. Per nadere uitvraag zal dit geduid worden</w:t>
      </w:r>
      <w:r>
        <w:rPr>
          <w:rFonts w:ascii="Arial" w:hAnsi="Arial" w:cs="Arial"/>
          <w:sz w:val="20"/>
          <w:szCs w:val="20"/>
        </w:rPr>
        <w:t>.</w:t>
      </w:r>
    </w:p>
    <w:p w14:paraId="3E33B5BB" w14:textId="77777777" w:rsidR="00FE0BD1" w:rsidRDefault="00FE0BD1" w:rsidP="00986E06">
      <w:pPr>
        <w:spacing w:after="0" w:line="240" w:lineRule="auto"/>
        <w:rPr>
          <w:rFonts w:ascii="Arial" w:hAnsi="Arial" w:cs="Arial"/>
          <w:sz w:val="20"/>
          <w:szCs w:val="20"/>
        </w:rPr>
      </w:pPr>
    </w:p>
    <w:p w14:paraId="60CFAC89" w14:textId="7E4D41B8" w:rsidR="00FE0BD1" w:rsidRDefault="000A589C" w:rsidP="008F3BB6">
      <w:pPr>
        <w:pStyle w:val="Ekop2"/>
      </w:pPr>
      <w:bookmarkStart w:id="6" w:name="_Toc132798908"/>
      <w:r>
        <w:t>2</w:t>
      </w:r>
      <w:r w:rsidR="00FE0BD1">
        <w:t xml:space="preserve">.4 Beschrijving </w:t>
      </w:r>
      <w:r w:rsidR="00587A45">
        <w:t xml:space="preserve">en omvang </w:t>
      </w:r>
      <w:r w:rsidR="00FE0BD1">
        <w:t>van de opdracht</w:t>
      </w:r>
      <w:bookmarkEnd w:id="6"/>
    </w:p>
    <w:p w14:paraId="20FF285F" w14:textId="55072FC6" w:rsidR="00702676" w:rsidRPr="0055091F" w:rsidRDefault="002C56CB" w:rsidP="00702676">
      <w:pPr>
        <w:spacing w:after="0" w:line="240" w:lineRule="auto"/>
        <w:rPr>
          <w:rFonts w:ascii="Arial" w:hAnsi="Arial" w:cs="Arial"/>
          <w:sz w:val="20"/>
          <w:szCs w:val="20"/>
        </w:rPr>
      </w:pPr>
      <w:r w:rsidRPr="0055091F">
        <w:rPr>
          <w:rFonts w:ascii="Arial" w:hAnsi="Arial" w:cs="Arial"/>
          <w:sz w:val="20"/>
          <w:szCs w:val="20"/>
        </w:rPr>
        <w:t>Aanbestedende dienst wenst met deze aanbesteding een raamovereenkomst met maximaal 3 partijen af te sluiten ten behoeve van de aanschaf van ICT-hardware. Voor de aanschaf van de ICT-hardware worden op deelterreinen minicompetities uitgevoerd.</w:t>
      </w:r>
      <w:r w:rsidR="004E60F6" w:rsidRPr="0055091F">
        <w:rPr>
          <w:rFonts w:ascii="Arial" w:hAnsi="Arial" w:cs="Arial"/>
          <w:sz w:val="20"/>
          <w:szCs w:val="20"/>
        </w:rPr>
        <w:t xml:space="preserve"> De verwachte opdrachtwaarde over de periode van de overeenkomst zal tussen de 1 en 1,5 miljoen euro liggen. </w:t>
      </w:r>
      <w:r w:rsidR="00702676" w:rsidRPr="0055091F">
        <w:rPr>
          <w:rFonts w:ascii="Arial" w:hAnsi="Arial" w:cs="Arial"/>
          <w:sz w:val="20"/>
          <w:szCs w:val="20"/>
        </w:rPr>
        <w:t>De genoemde waarden zijn i</w:t>
      </w:r>
      <w:r w:rsidR="0055091F" w:rsidRPr="0055091F">
        <w:rPr>
          <w:rFonts w:ascii="Arial" w:hAnsi="Arial" w:cs="Arial"/>
          <w:sz w:val="20"/>
          <w:szCs w:val="20"/>
        </w:rPr>
        <w:t>n</w:t>
      </w:r>
      <w:r w:rsidR="00702676" w:rsidRPr="0055091F">
        <w:rPr>
          <w:rFonts w:ascii="Arial" w:hAnsi="Arial" w:cs="Arial"/>
          <w:sz w:val="20"/>
          <w:szCs w:val="20"/>
        </w:rPr>
        <w:t xml:space="preserve">dicatief. </w:t>
      </w:r>
      <w:r w:rsidR="004E60F6" w:rsidRPr="0055091F">
        <w:rPr>
          <w:rFonts w:ascii="Arial" w:hAnsi="Arial" w:cs="Arial"/>
          <w:sz w:val="20"/>
          <w:szCs w:val="20"/>
        </w:rPr>
        <w:t xml:space="preserve">Hieraan kunnen echter geen rechten </w:t>
      </w:r>
      <w:r w:rsidR="00702676" w:rsidRPr="0055091F">
        <w:rPr>
          <w:rFonts w:ascii="Arial" w:hAnsi="Arial" w:cs="Arial"/>
          <w:sz w:val="20"/>
          <w:szCs w:val="20"/>
        </w:rPr>
        <w:t>worden ontleend. Om die reden zal deze overeenkomst worden gesloten voor een maximale waarde van 150% van voornoemde bedragen. Hiermee komt de totaal geraamde maximale waarde van deze overeenkomst uit op € 2.250.000,-.</w:t>
      </w:r>
    </w:p>
    <w:p w14:paraId="40D53F4D" w14:textId="77777777" w:rsidR="006B75FE" w:rsidRDefault="006B75FE" w:rsidP="00986E06">
      <w:pPr>
        <w:spacing w:after="0" w:line="240" w:lineRule="auto"/>
        <w:rPr>
          <w:rFonts w:ascii="Arial" w:hAnsi="Arial" w:cs="Arial"/>
          <w:sz w:val="20"/>
          <w:szCs w:val="20"/>
        </w:rPr>
      </w:pPr>
    </w:p>
    <w:p w14:paraId="4FEA4F47" w14:textId="3034DA44" w:rsidR="00FE0BD1" w:rsidRDefault="000A589C" w:rsidP="008F3BB6">
      <w:pPr>
        <w:pStyle w:val="Ekop2"/>
      </w:pPr>
      <w:bookmarkStart w:id="7" w:name="_Toc132798909"/>
      <w:r>
        <w:t>2</w:t>
      </w:r>
      <w:r w:rsidR="006D5E14">
        <w:t>.5 Overeenkomst</w:t>
      </w:r>
      <w:r w:rsidR="006B75FE">
        <w:t xml:space="preserve"> en duur</w:t>
      </w:r>
      <w:bookmarkEnd w:id="7"/>
    </w:p>
    <w:p w14:paraId="6AF03C9E" w14:textId="77777777" w:rsidR="006D5E14" w:rsidRDefault="006D5E14" w:rsidP="00986E06">
      <w:pPr>
        <w:spacing w:after="0" w:line="240" w:lineRule="auto"/>
        <w:rPr>
          <w:rFonts w:ascii="Arial" w:hAnsi="Arial" w:cs="Arial"/>
          <w:sz w:val="20"/>
          <w:szCs w:val="20"/>
        </w:rPr>
      </w:pPr>
      <w:r>
        <w:rPr>
          <w:rFonts w:ascii="Arial" w:hAnsi="Arial" w:cs="Arial"/>
          <w:sz w:val="20"/>
          <w:szCs w:val="20"/>
        </w:rPr>
        <w:t xml:space="preserve">Aanbestedende dienst wenst een </w:t>
      </w:r>
      <w:r w:rsidR="007A54F0">
        <w:rPr>
          <w:rFonts w:ascii="Arial" w:hAnsi="Arial" w:cs="Arial"/>
          <w:sz w:val="20"/>
          <w:szCs w:val="20"/>
        </w:rPr>
        <w:t xml:space="preserve">(1) </w:t>
      </w:r>
      <w:r>
        <w:rPr>
          <w:rFonts w:ascii="Arial" w:hAnsi="Arial" w:cs="Arial"/>
          <w:sz w:val="20"/>
          <w:szCs w:val="20"/>
        </w:rPr>
        <w:t xml:space="preserve">overeenkomst aan te gaan met </w:t>
      </w:r>
      <w:r w:rsidR="007A54F0">
        <w:rPr>
          <w:rFonts w:ascii="Arial" w:hAnsi="Arial" w:cs="Arial"/>
          <w:sz w:val="20"/>
          <w:szCs w:val="20"/>
        </w:rPr>
        <w:t>minimaal twee (2) en maximaal drie</w:t>
      </w:r>
      <w:r>
        <w:rPr>
          <w:rFonts w:ascii="Arial" w:hAnsi="Arial" w:cs="Arial"/>
          <w:sz w:val="20"/>
          <w:szCs w:val="20"/>
        </w:rPr>
        <w:t xml:space="preserve"> </w:t>
      </w:r>
      <w:r w:rsidR="007A54F0">
        <w:rPr>
          <w:rFonts w:ascii="Arial" w:hAnsi="Arial" w:cs="Arial"/>
          <w:sz w:val="20"/>
          <w:szCs w:val="20"/>
        </w:rPr>
        <w:t xml:space="preserve">(3) </w:t>
      </w:r>
      <w:r>
        <w:rPr>
          <w:rFonts w:ascii="Arial" w:hAnsi="Arial" w:cs="Arial"/>
          <w:sz w:val="20"/>
          <w:szCs w:val="20"/>
        </w:rPr>
        <w:t>contractant</w:t>
      </w:r>
      <w:r w:rsidR="007A54F0">
        <w:rPr>
          <w:rFonts w:ascii="Arial" w:hAnsi="Arial" w:cs="Arial"/>
          <w:sz w:val="20"/>
          <w:szCs w:val="20"/>
        </w:rPr>
        <w:t>en</w:t>
      </w:r>
      <w:r>
        <w:rPr>
          <w:rFonts w:ascii="Arial" w:hAnsi="Arial" w:cs="Arial"/>
          <w:sz w:val="20"/>
          <w:szCs w:val="20"/>
        </w:rPr>
        <w:t xml:space="preserve"> voor de periode </w:t>
      </w:r>
      <w:r w:rsidR="007A54F0">
        <w:rPr>
          <w:rFonts w:ascii="Arial" w:hAnsi="Arial" w:cs="Arial"/>
          <w:sz w:val="20"/>
          <w:szCs w:val="20"/>
        </w:rPr>
        <w:t>vier (4) jaar</w:t>
      </w:r>
      <w:r>
        <w:rPr>
          <w:rFonts w:ascii="Arial" w:hAnsi="Arial" w:cs="Arial"/>
          <w:sz w:val="20"/>
          <w:szCs w:val="20"/>
        </w:rPr>
        <w:t>.</w:t>
      </w:r>
    </w:p>
    <w:p w14:paraId="1D5273D5" w14:textId="77777777" w:rsidR="006B75FE" w:rsidRPr="001A4E53" w:rsidRDefault="006B75FE" w:rsidP="00986E06">
      <w:pPr>
        <w:spacing w:after="0" w:line="240" w:lineRule="auto"/>
        <w:rPr>
          <w:rFonts w:ascii="Arial" w:hAnsi="Arial" w:cs="Arial"/>
          <w:sz w:val="20"/>
          <w:szCs w:val="20"/>
        </w:rPr>
      </w:pPr>
    </w:p>
    <w:p w14:paraId="501A9EF3" w14:textId="77777777" w:rsidR="00E4654F" w:rsidRDefault="00E4654F" w:rsidP="00E4654F">
      <w:pPr>
        <w:spacing w:after="0" w:line="240" w:lineRule="auto"/>
        <w:rPr>
          <w:rFonts w:ascii="Arial" w:hAnsi="Arial" w:cs="Arial"/>
          <w:sz w:val="20"/>
          <w:szCs w:val="20"/>
        </w:rPr>
      </w:pPr>
    </w:p>
    <w:p w14:paraId="28509FEE" w14:textId="77777777" w:rsidR="005F70F3" w:rsidRDefault="005F70F3">
      <w:pPr>
        <w:rPr>
          <w:rFonts w:ascii="Arial" w:hAnsi="Arial" w:cs="Arial"/>
          <w:sz w:val="20"/>
          <w:szCs w:val="20"/>
        </w:rPr>
      </w:pPr>
      <w:r>
        <w:rPr>
          <w:rFonts w:ascii="Arial" w:hAnsi="Arial" w:cs="Arial"/>
          <w:sz w:val="20"/>
          <w:szCs w:val="20"/>
        </w:rPr>
        <w:br w:type="page"/>
      </w:r>
    </w:p>
    <w:p w14:paraId="38142429" w14:textId="5E3A6289" w:rsidR="00E4654F" w:rsidRDefault="000A589C" w:rsidP="005F70F3">
      <w:pPr>
        <w:pStyle w:val="Ekop1"/>
      </w:pPr>
      <w:bookmarkStart w:id="8" w:name="_Toc132798910"/>
      <w:r>
        <w:lastRenderedPageBreak/>
        <w:t>3</w:t>
      </w:r>
      <w:r w:rsidR="005F70F3">
        <w:t>. Uitgangspunten en algemene eisen bij deze aanbesteding</w:t>
      </w:r>
      <w:bookmarkEnd w:id="8"/>
    </w:p>
    <w:p w14:paraId="77BC034C" w14:textId="77777777" w:rsidR="005F70F3" w:rsidRDefault="005F70F3" w:rsidP="00E4654F">
      <w:pPr>
        <w:spacing w:after="0" w:line="240" w:lineRule="auto"/>
        <w:rPr>
          <w:rFonts w:ascii="Arial" w:hAnsi="Arial" w:cs="Arial"/>
          <w:sz w:val="20"/>
          <w:szCs w:val="20"/>
        </w:rPr>
      </w:pPr>
    </w:p>
    <w:p w14:paraId="02D7629D" w14:textId="1FCCD67C" w:rsidR="005F70F3" w:rsidRDefault="000A589C" w:rsidP="008F3BB6">
      <w:pPr>
        <w:pStyle w:val="Ekop2"/>
      </w:pPr>
      <w:bookmarkStart w:id="9" w:name="_Toc132798911"/>
      <w:r>
        <w:t>3</w:t>
      </w:r>
      <w:r w:rsidR="005F70F3">
        <w:t>.1 Algemeen</w:t>
      </w:r>
      <w:bookmarkEnd w:id="9"/>
    </w:p>
    <w:p w14:paraId="1BEED902" w14:textId="77777777" w:rsidR="005F70F3" w:rsidRPr="005F70F3" w:rsidRDefault="005F70F3" w:rsidP="005F70F3">
      <w:pPr>
        <w:spacing w:after="0" w:line="240" w:lineRule="auto"/>
        <w:rPr>
          <w:rFonts w:ascii="Arial" w:hAnsi="Arial" w:cs="Arial"/>
          <w:sz w:val="20"/>
          <w:szCs w:val="20"/>
        </w:rPr>
      </w:pPr>
      <w:r w:rsidRPr="005F70F3">
        <w:rPr>
          <w:rFonts w:ascii="Arial" w:hAnsi="Arial" w:cs="Arial"/>
          <w:sz w:val="20"/>
          <w:szCs w:val="20"/>
        </w:rPr>
        <w:t xml:space="preserve">In dit hoofdstuk worden de inschrijvingsrichtlijnen en -procedures uiteengezet. Uw inschrijving moet voldoen aan het bepaalde in dit hoofdstuk. Het niet voldoen aan de inschrijvingsrichtlijnen en -procedures betekent dat de </w:t>
      </w:r>
      <w:r w:rsidR="00F612B8">
        <w:rPr>
          <w:rFonts w:ascii="Arial" w:hAnsi="Arial" w:cs="Arial"/>
          <w:sz w:val="20"/>
          <w:szCs w:val="20"/>
        </w:rPr>
        <w:t>a</w:t>
      </w:r>
      <w:r w:rsidRPr="005F70F3">
        <w:rPr>
          <w:rFonts w:ascii="Arial" w:hAnsi="Arial" w:cs="Arial"/>
          <w:sz w:val="20"/>
          <w:szCs w:val="20"/>
        </w:rPr>
        <w:t>anbestedende dienst uw inschrijving niet in behandeling neemt.</w:t>
      </w:r>
    </w:p>
    <w:p w14:paraId="3507EF81" w14:textId="77777777" w:rsidR="005F70F3" w:rsidRDefault="005F70F3" w:rsidP="005F70F3">
      <w:pPr>
        <w:spacing w:after="0" w:line="240" w:lineRule="auto"/>
        <w:rPr>
          <w:rFonts w:ascii="Arial" w:hAnsi="Arial" w:cs="Arial"/>
          <w:sz w:val="20"/>
          <w:szCs w:val="20"/>
        </w:rPr>
      </w:pPr>
      <w:r w:rsidRPr="005F70F3">
        <w:rPr>
          <w:rFonts w:ascii="Arial" w:hAnsi="Arial" w:cs="Arial"/>
          <w:sz w:val="20"/>
          <w:szCs w:val="20"/>
        </w:rPr>
        <w:t>U verklaart door in te schrijven op de onderhavige aanbesteding dat u akkoord gaat met de voorwaarden die in dit hoofdstuk zijn opgenomen en dat u geen recht heeft op vergoeding van enigerlei kosten, schade of anderszins.</w:t>
      </w:r>
    </w:p>
    <w:p w14:paraId="0C7C072D" w14:textId="77777777" w:rsidR="000C5EAD" w:rsidRDefault="000C5EAD" w:rsidP="005F70F3">
      <w:pPr>
        <w:spacing w:after="0" w:line="240" w:lineRule="auto"/>
        <w:rPr>
          <w:rFonts w:ascii="Arial" w:hAnsi="Arial" w:cs="Arial"/>
          <w:sz w:val="20"/>
          <w:szCs w:val="20"/>
        </w:rPr>
      </w:pPr>
    </w:p>
    <w:p w14:paraId="0D2BFEA0" w14:textId="6113E6E5" w:rsidR="000C5EAD" w:rsidRDefault="000A589C" w:rsidP="008F3BB6">
      <w:pPr>
        <w:pStyle w:val="Ekop2"/>
      </w:pPr>
      <w:bookmarkStart w:id="10" w:name="_Toc132798912"/>
      <w:r>
        <w:t>3</w:t>
      </w:r>
      <w:r w:rsidR="000C5EAD">
        <w:t>.2 De aanbestedingsprocedure</w:t>
      </w:r>
      <w:bookmarkEnd w:id="10"/>
    </w:p>
    <w:p w14:paraId="6BD3F938" w14:textId="77777777" w:rsidR="000C5EAD" w:rsidRPr="000C5EAD" w:rsidRDefault="000C5EAD" w:rsidP="000C5EAD">
      <w:pPr>
        <w:spacing w:after="0" w:line="240" w:lineRule="auto"/>
        <w:rPr>
          <w:rFonts w:ascii="Arial" w:hAnsi="Arial" w:cs="Arial"/>
          <w:sz w:val="20"/>
          <w:szCs w:val="20"/>
        </w:rPr>
      </w:pPr>
      <w:r w:rsidRPr="000C5EAD">
        <w:rPr>
          <w:rFonts w:ascii="Arial" w:hAnsi="Arial" w:cs="Arial"/>
          <w:sz w:val="20"/>
          <w:szCs w:val="20"/>
        </w:rPr>
        <w:t xml:space="preserve">De onderhavige Europese aanbesteding wordt uitgevoerd volgens de openbare procedure. De Aanbestedende dienst heeft ervoor gekozen alle documenten openbaar te publiceren op </w:t>
      </w:r>
      <w:r w:rsidRPr="000C5EAD">
        <w:rPr>
          <w:rFonts w:ascii="Arial" w:hAnsi="Arial" w:cs="Arial"/>
          <w:sz w:val="20"/>
          <w:szCs w:val="20"/>
          <w:u w:val="single"/>
        </w:rPr>
        <w:t>www.tenderned.nl.</w:t>
      </w:r>
    </w:p>
    <w:p w14:paraId="3E0CC2EB" w14:textId="10F51A31" w:rsidR="000C5EAD" w:rsidRPr="000C5EAD" w:rsidRDefault="000C5EAD" w:rsidP="000C5EAD">
      <w:pPr>
        <w:spacing w:after="0" w:line="240" w:lineRule="auto"/>
        <w:rPr>
          <w:rFonts w:ascii="Arial" w:hAnsi="Arial" w:cs="Arial"/>
          <w:sz w:val="20"/>
          <w:szCs w:val="20"/>
        </w:rPr>
      </w:pPr>
      <w:r w:rsidRPr="000C5EAD">
        <w:rPr>
          <w:rFonts w:ascii="Arial" w:hAnsi="Arial" w:cs="Arial"/>
          <w:sz w:val="20"/>
          <w:szCs w:val="20"/>
        </w:rPr>
        <w:t>Inschrijvers worden beo</w:t>
      </w:r>
      <w:r>
        <w:rPr>
          <w:rFonts w:ascii="Arial" w:hAnsi="Arial" w:cs="Arial"/>
          <w:sz w:val="20"/>
          <w:szCs w:val="20"/>
        </w:rPr>
        <w:t>ordeeld op geschiktheids</w:t>
      </w:r>
      <w:r w:rsidRPr="000C5EAD">
        <w:rPr>
          <w:rFonts w:ascii="Arial" w:hAnsi="Arial" w:cs="Arial"/>
          <w:sz w:val="20"/>
          <w:szCs w:val="20"/>
        </w:rPr>
        <w:t xml:space="preserve">eisen conform hoofdstuk </w:t>
      </w:r>
      <w:r w:rsidR="00BA05A7">
        <w:rPr>
          <w:rFonts w:ascii="Arial" w:hAnsi="Arial" w:cs="Arial"/>
          <w:sz w:val="20"/>
          <w:szCs w:val="20"/>
        </w:rPr>
        <w:t>4</w:t>
      </w:r>
      <w:r w:rsidRPr="000C5EAD">
        <w:rPr>
          <w:rFonts w:ascii="Arial" w:hAnsi="Arial" w:cs="Arial"/>
          <w:sz w:val="20"/>
          <w:szCs w:val="20"/>
        </w:rPr>
        <w:t>. Inschrijvingen worden beoordeeld op het voldoen aan de eisen</w:t>
      </w:r>
      <w:r w:rsidR="00BA05A7">
        <w:rPr>
          <w:rFonts w:ascii="Arial" w:hAnsi="Arial" w:cs="Arial"/>
          <w:sz w:val="20"/>
          <w:szCs w:val="20"/>
        </w:rPr>
        <w:t xml:space="preserve"> (gunningscriteria) </w:t>
      </w:r>
      <w:r w:rsidRPr="000C5EAD">
        <w:rPr>
          <w:rFonts w:ascii="Arial" w:hAnsi="Arial" w:cs="Arial"/>
          <w:sz w:val="20"/>
          <w:szCs w:val="20"/>
        </w:rPr>
        <w:t>in paragraaf</w:t>
      </w:r>
      <w:r w:rsidR="00BA05A7">
        <w:rPr>
          <w:rFonts w:ascii="Arial" w:hAnsi="Arial" w:cs="Arial"/>
          <w:sz w:val="20"/>
          <w:szCs w:val="20"/>
        </w:rPr>
        <w:t xml:space="preserve"> 5</w:t>
      </w:r>
      <w:r>
        <w:rPr>
          <w:rFonts w:ascii="Arial" w:hAnsi="Arial" w:cs="Arial"/>
          <w:sz w:val="20"/>
          <w:szCs w:val="20"/>
        </w:rPr>
        <w:t>.1</w:t>
      </w:r>
      <w:r w:rsidRPr="000C5EAD">
        <w:rPr>
          <w:rFonts w:ascii="Arial" w:hAnsi="Arial" w:cs="Arial"/>
          <w:sz w:val="20"/>
          <w:szCs w:val="20"/>
        </w:rPr>
        <w:t>. De inschrijver en de inschrijving dienen aan alle eisen te voldoen. Indien aan één van de eisen niet wordt voldaan, wordt de inschrijving uitgesloten van verdere deelname.</w:t>
      </w:r>
    </w:p>
    <w:p w14:paraId="0A9E88AB" w14:textId="77777777" w:rsidR="000C5EAD" w:rsidRPr="000C5EAD" w:rsidRDefault="000C5EAD" w:rsidP="000C5EAD">
      <w:pPr>
        <w:spacing w:after="0" w:line="240" w:lineRule="auto"/>
        <w:rPr>
          <w:rFonts w:ascii="Arial" w:hAnsi="Arial" w:cs="Arial"/>
          <w:sz w:val="20"/>
          <w:szCs w:val="20"/>
        </w:rPr>
      </w:pPr>
    </w:p>
    <w:p w14:paraId="7EEDACAF" w14:textId="5C8B5D23" w:rsidR="000C5EAD" w:rsidRPr="000C5EAD" w:rsidRDefault="000C5EAD" w:rsidP="000C5EAD">
      <w:pPr>
        <w:spacing w:after="0" w:line="240" w:lineRule="auto"/>
        <w:rPr>
          <w:rFonts w:ascii="Arial" w:hAnsi="Arial" w:cs="Arial"/>
          <w:sz w:val="20"/>
          <w:szCs w:val="20"/>
        </w:rPr>
      </w:pPr>
      <w:r w:rsidRPr="000C5EAD">
        <w:rPr>
          <w:rFonts w:ascii="Arial" w:hAnsi="Arial" w:cs="Arial"/>
          <w:sz w:val="20"/>
          <w:szCs w:val="20"/>
        </w:rPr>
        <w:t xml:space="preserve">Indien inschrijver en inschrijving voldoen aan alle gestelde eisen, wordt de inschrijving beoordeeld op het programma van wensen (paragraaf </w:t>
      </w:r>
      <w:r w:rsidR="00BA05A7">
        <w:rPr>
          <w:rFonts w:ascii="Arial" w:hAnsi="Arial" w:cs="Arial"/>
          <w:sz w:val="20"/>
          <w:szCs w:val="20"/>
        </w:rPr>
        <w:t>5</w:t>
      </w:r>
      <w:r w:rsidRPr="000C5EAD">
        <w:rPr>
          <w:rFonts w:ascii="Arial" w:hAnsi="Arial" w:cs="Arial"/>
          <w:sz w:val="20"/>
          <w:szCs w:val="20"/>
        </w:rPr>
        <w:t xml:space="preserve">.2). Gunning zal geschieden aan de </w:t>
      </w:r>
      <w:r w:rsidR="001A4E53">
        <w:rPr>
          <w:rFonts w:ascii="Arial" w:hAnsi="Arial" w:cs="Arial"/>
          <w:sz w:val="20"/>
          <w:szCs w:val="20"/>
        </w:rPr>
        <w:t>minimaal twee (2) en maximaal drie (3) i</w:t>
      </w:r>
      <w:r w:rsidRPr="000C5EAD">
        <w:rPr>
          <w:rFonts w:ascii="Arial" w:hAnsi="Arial" w:cs="Arial"/>
          <w:sz w:val="20"/>
          <w:szCs w:val="20"/>
        </w:rPr>
        <w:t>nschrijver</w:t>
      </w:r>
      <w:r w:rsidR="001A4E53">
        <w:rPr>
          <w:rFonts w:ascii="Arial" w:hAnsi="Arial" w:cs="Arial"/>
          <w:sz w:val="20"/>
          <w:szCs w:val="20"/>
        </w:rPr>
        <w:t>s</w:t>
      </w:r>
      <w:r w:rsidRPr="000C5EAD">
        <w:rPr>
          <w:rFonts w:ascii="Arial" w:hAnsi="Arial" w:cs="Arial"/>
          <w:sz w:val="20"/>
          <w:szCs w:val="20"/>
        </w:rPr>
        <w:t xml:space="preserve"> met de economisch meest voordelige inschrijving</w:t>
      </w:r>
      <w:r w:rsidR="001A4E53">
        <w:rPr>
          <w:rFonts w:ascii="Arial" w:hAnsi="Arial" w:cs="Arial"/>
          <w:sz w:val="20"/>
          <w:szCs w:val="20"/>
        </w:rPr>
        <w:t>en</w:t>
      </w:r>
      <w:r w:rsidRPr="000C5EAD">
        <w:rPr>
          <w:rFonts w:ascii="Arial" w:hAnsi="Arial" w:cs="Arial"/>
          <w:sz w:val="20"/>
          <w:szCs w:val="20"/>
        </w:rPr>
        <w:t xml:space="preserve"> die door de </w:t>
      </w:r>
      <w:r>
        <w:rPr>
          <w:rFonts w:ascii="Arial" w:hAnsi="Arial" w:cs="Arial"/>
          <w:sz w:val="20"/>
          <w:szCs w:val="20"/>
        </w:rPr>
        <w:t>a</w:t>
      </w:r>
      <w:r w:rsidRPr="000C5EAD">
        <w:rPr>
          <w:rFonts w:ascii="Arial" w:hAnsi="Arial" w:cs="Arial"/>
          <w:sz w:val="20"/>
          <w:szCs w:val="20"/>
        </w:rPr>
        <w:t xml:space="preserve">anbestedende dienst wordt vastgesteld op basis van de beste prijs-kwaliteitverhouding, overeenkomstig hetgeen is beschreven in hoofdstuk </w:t>
      </w:r>
      <w:r w:rsidR="00BA05A7">
        <w:rPr>
          <w:rFonts w:ascii="Arial" w:hAnsi="Arial" w:cs="Arial"/>
          <w:sz w:val="20"/>
          <w:szCs w:val="20"/>
        </w:rPr>
        <w:t>6</w:t>
      </w:r>
      <w:r w:rsidRPr="000C5EAD">
        <w:rPr>
          <w:rFonts w:ascii="Arial" w:hAnsi="Arial" w:cs="Arial"/>
          <w:sz w:val="20"/>
          <w:szCs w:val="20"/>
        </w:rPr>
        <w:t>.</w:t>
      </w:r>
    </w:p>
    <w:p w14:paraId="7F06A7FC" w14:textId="77777777" w:rsidR="000C5EAD" w:rsidRPr="000C5EAD" w:rsidRDefault="000C5EAD" w:rsidP="000C5EAD">
      <w:pPr>
        <w:spacing w:after="0" w:line="240" w:lineRule="auto"/>
        <w:rPr>
          <w:rFonts w:ascii="Arial" w:hAnsi="Arial" w:cs="Arial"/>
          <w:sz w:val="20"/>
          <w:szCs w:val="20"/>
        </w:rPr>
      </w:pPr>
    </w:p>
    <w:p w14:paraId="3D677CD6" w14:textId="023374B9" w:rsidR="005F70F3" w:rsidRDefault="000A589C" w:rsidP="008F3BB6">
      <w:pPr>
        <w:pStyle w:val="Ekop2"/>
      </w:pPr>
      <w:bookmarkStart w:id="11" w:name="_Toc132798913"/>
      <w:r>
        <w:t>3</w:t>
      </w:r>
      <w:r w:rsidR="000C5EAD">
        <w:t>.3 Algemene eisen aan deze aanbestedingsprocedure</w:t>
      </w:r>
      <w:bookmarkEnd w:id="11"/>
    </w:p>
    <w:p w14:paraId="462CF52F" w14:textId="77777777" w:rsidR="000C5EAD" w:rsidRP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De inschrijving dient gebaseerd te zijn op dit aanbestedingsdocument, inclusief de bijlagen en de nota(‘s) van inlichtingen.</w:t>
      </w:r>
    </w:p>
    <w:p w14:paraId="45C6E4F0" w14:textId="77777777" w:rsidR="000C5EAD" w:rsidRP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De inschrijving dient door een daartoe rechtsgeldig bevoegd persoon te worden ondertekend. De bevoegdheid dient te blijken uit de registratie bij het handelsregister, dan wel uit een volmacht die is verstrekt door degene die daartoe namens het handelsregister bevoegd is.</w:t>
      </w:r>
    </w:p>
    <w:p w14:paraId="7A49B55C" w14:textId="77777777" w:rsidR="000C5EAD" w:rsidRP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Een inschrijving die op wezenlijke punten in strijd is met het aanbestedingsdocument en het daarin opgenomen programma van eisen, of gedaan wordt onder wezenlijk afwijkende voorwaarden, is onregelmatig in de zin van de Aanbestedingswet 2012 en daarmee ongeldig.</w:t>
      </w:r>
    </w:p>
    <w:p w14:paraId="78BF7305" w14:textId="77777777" w:rsidR="000C5EAD" w:rsidRP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Een inschrijving dient te zijn gesteld in de Nederlandse taal. Alle correspondentie wordt gevoerd in de Nederlandse taal.</w:t>
      </w:r>
    </w:p>
    <w:p w14:paraId="63AC7688" w14:textId="234577FC" w:rsidR="000C5EAD" w:rsidRP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Als uitgan</w:t>
      </w:r>
      <w:r w:rsidR="00661D67">
        <w:rPr>
          <w:rFonts w:ascii="Arial" w:hAnsi="Arial" w:cs="Arial"/>
          <w:sz w:val="20"/>
          <w:szCs w:val="20"/>
        </w:rPr>
        <w:t>gspunt voor de inschrijving</w:t>
      </w:r>
      <w:r w:rsidRPr="000C5EAD">
        <w:rPr>
          <w:rFonts w:ascii="Arial" w:hAnsi="Arial" w:cs="Arial"/>
          <w:sz w:val="20"/>
          <w:szCs w:val="20"/>
        </w:rPr>
        <w:t xml:space="preserve"> dient de concept</w:t>
      </w:r>
      <w:r w:rsidR="00661D67">
        <w:rPr>
          <w:rFonts w:ascii="Arial" w:hAnsi="Arial" w:cs="Arial"/>
          <w:sz w:val="20"/>
          <w:szCs w:val="20"/>
        </w:rPr>
        <w:t xml:space="preserve"> o</w:t>
      </w:r>
      <w:r w:rsidRPr="000C5EAD">
        <w:rPr>
          <w:rFonts w:ascii="Arial" w:hAnsi="Arial" w:cs="Arial"/>
          <w:sz w:val="20"/>
          <w:szCs w:val="20"/>
        </w:rPr>
        <w:t xml:space="preserve">vereenkomst (bijlage 1) </w:t>
      </w:r>
      <w:r w:rsidR="00661D67">
        <w:rPr>
          <w:rFonts w:ascii="Arial" w:hAnsi="Arial" w:cs="Arial"/>
          <w:sz w:val="20"/>
          <w:szCs w:val="20"/>
        </w:rPr>
        <w:t>inclusief de algemene i</w:t>
      </w:r>
      <w:r w:rsidRPr="000C5EAD">
        <w:rPr>
          <w:rFonts w:ascii="Arial" w:hAnsi="Arial" w:cs="Arial"/>
          <w:sz w:val="20"/>
          <w:szCs w:val="20"/>
        </w:rPr>
        <w:t>nkoopvoorwaarden gemeente Wijdemeren 20</w:t>
      </w:r>
      <w:r w:rsidR="00BA05A7">
        <w:rPr>
          <w:rFonts w:ascii="Arial" w:hAnsi="Arial" w:cs="Arial"/>
          <w:sz w:val="20"/>
          <w:szCs w:val="20"/>
        </w:rPr>
        <w:t>22</w:t>
      </w:r>
      <w:r w:rsidRPr="000C5EAD">
        <w:rPr>
          <w:rFonts w:ascii="Arial" w:hAnsi="Arial" w:cs="Arial"/>
          <w:sz w:val="20"/>
          <w:szCs w:val="20"/>
        </w:rPr>
        <w:t xml:space="preserve"> (bijlage 2), die bij dit aanbestedingsdocument zijn gevoegd.</w:t>
      </w:r>
    </w:p>
    <w:p w14:paraId="6A4C3903" w14:textId="6BFB670E" w:rsidR="000C5EAD" w:rsidRP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Indien u tekstsuggesties heeft voor de concept</w:t>
      </w:r>
      <w:r w:rsidR="00661D67">
        <w:rPr>
          <w:rFonts w:ascii="Arial" w:hAnsi="Arial" w:cs="Arial"/>
          <w:sz w:val="20"/>
          <w:szCs w:val="20"/>
        </w:rPr>
        <w:t xml:space="preserve"> o</w:t>
      </w:r>
      <w:r w:rsidRPr="000C5EAD">
        <w:rPr>
          <w:rFonts w:ascii="Arial" w:hAnsi="Arial" w:cs="Arial"/>
          <w:sz w:val="20"/>
          <w:szCs w:val="20"/>
        </w:rPr>
        <w:t xml:space="preserve">vereenkomst en/of </w:t>
      </w:r>
      <w:r w:rsidR="00661D67">
        <w:rPr>
          <w:rFonts w:ascii="Arial" w:hAnsi="Arial" w:cs="Arial"/>
          <w:sz w:val="20"/>
          <w:szCs w:val="20"/>
        </w:rPr>
        <w:t>algemene i</w:t>
      </w:r>
      <w:r w:rsidRPr="000C5EAD">
        <w:rPr>
          <w:rFonts w:ascii="Arial" w:hAnsi="Arial" w:cs="Arial"/>
          <w:sz w:val="20"/>
          <w:szCs w:val="20"/>
        </w:rPr>
        <w:t xml:space="preserve">nkoopvoorwaarden moeten deze uiterlijk op </w:t>
      </w:r>
      <w:r w:rsidR="00C86955">
        <w:rPr>
          <w:rFonts w:ascii="Arial" w:hAnsi="Arial" w:cs="Arial"/>
          <w:b/>
          <w:sz w:val="20"/>
          <w:szCs w:val="20"/>
        </w:rPr>
        <w:t>21 juni 2023</w:t>
      </w:r>
      <w:r w:rsidR="00BA05A7">
        <w:rPr>
          <w:rFonts w:ascii="Arial" w:hAnsi="Arial" w:cs="Arial"/>
          <w:sz w:val="20"/>
          <w:szCs w:val="20"/>
        </w:rPr>
        <w:t xml:space="preserve"> </w:t>
      </w:r>
      <w:r w:rsidRPr="000C5EAD">
        <w:rPr>
          <w:rFonts w:ascii="Arial" w:hAnsi="Arial" w:cs="Arial"/>
          <w:sz w:val="20"/>
          <w:szCs w:val="20"/>
        </w:rPr>
        <w:t xml:space="preserve">door de </w:t>
      </w:r>
      <w:r w:rsidR="00661D67">
        <w:rPr>
          <w:rFonts w:ascii="Arial" w:hAnsi="Arial" w:cs="Arial"/>
          <w:sz w:val="20"/>
          <w:szCs w:val="20"/>
        </w:rPr>
        <w:t>a</w:t>
      </w:r>
      <w:r w:rsidRPr="000C5EAD">
        <w:rPr>
          <w:rFonts w:ascii="Arial" w:hAnsi="Arial" w:cs="Arial"/>
          <w:sz w:val="20"/>
          <w:szCs w:val="20"/>
        </w:rPr>
        <w:t xml:space="preserve">anbestedende dienst zijn ontvangen. De </w:t>
      </w:r>
      <w:r w:rsidR="00661D67">
        <w:rPr>
          <w:rFonts w:ascii="Arial" w:hAnsi="Arial" w:cs="Arial"/>
          <w:sz w:val="20"/>
          <w:szCs w:val="20"/>
        </w:rPr>
        <w:t>a</w:t>
      </w:r>
      <w:r w:rsidRPr="000C5EAD">
        <w:rPr>
          <w:rFonts w:ascii="Arial" w:hAnsi="Arial" w:cs="Arial"/>
          <w:sz w:val="20"/>
          <w:szCs w:val="20"/>
        </w:rPr>
        <w:t xml:space="preserve">anbestedende dienst zal de tekstsuggestie bekijken, maar is niet gehouden de tekstvoorstellen te accepteren en te verwerken in het definitieve concept. In de nota van inlichtingen zal de </w:t>
      </w:r>
      <w:r w:rsidR="00661D67">
        <w:rPr>
          <w:rFonts w:ascii="Arial" w:hAnsi="Arial" w:cs="Arial"/>
          <w:sz w:val="20"/>
          <w:szCs w:val="20"/>
        </w:rPr>
        <w:t>a</w:t>
      </w:r>
      <w:r w:rsidRPr="000C5EAD">
        <w:rPr>
          <w:rFonts w:ascii="Arial" w:hAnsi="Arial" w:cs="Arial"/>
          <w:sz w:val="20"/>
          <w:szCs w:val="20"/>
        </w:rPr>
        <w:t xml:space="preserve">anbestedende dienst de definitieve concept </w:t>
      </w:r>
      <w:r w:rsidR="00661D67">
        <w:rPr>
          <w:rFonts w:ascii="Arial" w:hAnsi="Arial" w:cs="Arial"/>
          <w:sz w:val="20"/>
          <w:szCs w:val="20"/>
        </w:rPr>
        <w:t>o</w:t>
      </w:r>
      <w:r w:rsidRPr="000C5EAD">
        <w:rPr>
          <w:rFonts w:ascii="Arial" w:hAnsi="Arial" w:cs="Arial"/>
          <w:sz w:val="20"/>
          <w:szCs w:val="20"/>
        </w:rPr>
        <w:t>vereenkomst aan alle inschrijvers zenden. Door het indienen van een inschrijving gaat de inschrijver onverkort en onvoorwaardelijk akkoord met de gehele inhoud van</w:t>
      </w:r>
      <w:r w:rsidR="00661D67">
        <w:rPr>
          <w:rFonts w:ascii="Arial" w:hAnsi="Arial" w:cs="Arial"/>
          <w:sz w:val="20"/>
          <w:szCs w:val="20"/>
        </w:rPr>
        <w:t xml:space="preserve"> het definitieve concept van de o</w:t>
      </w:r>
      <w:r w:rsidRPr="000C5EAD">
        <w:rPr>
          <w:rFonts w:ascii="Arial" w:hAnsi="Arial" w:cs="Arial"/>
          <w:sz w:val="20"/>
          <w:szCs w:val="20"/>
        </w:rPr>
        <w:t>vereenkomst.</w:t>
      </w:r>
    </w:p>
    <w:p w14:paraId="093420BA" w14:textId="77777777" w:rsid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Een inschrijving onder voorwaarden is ongeldig. Uw algemene verkoopvoorwaarden, branchevoorwaarden of andere voorwaarden worden uitdrukkelijk uitgesloten.</w:t>
      </w:r>
    </w:p>
    <w:p w14:paraId="2FD843FB" w14:textId="77777777" w:rsidR="00661D67" w:rsidRDefault="00661D67" w:rsidP="00AB1CFC">
      <w:pPr>
        <w:numPr>
          <w:ilvl w:val="0"/>
          <w:numId w:val="5"/>
        </w:numPr>
        <w:spacing w:after="0" w:line="240" w:lineRule="auto"/>
        <w:rPr>
          <w:rFonts w:ascii="Arial" w:hAnsi="Arial" w:cs="Arial"/>
          <w:sz w:val="20"/>
          <w:szCs w:val="20"/>
        </w:rPr>
      </w:pPr>
      <w:r>
        <w:rPr>
          <w:rFonts w:ascii="Arial" w:hAnsi="Arial" w:cs="Arial"/>
          <w:sz w:val="20"/>
          <w:szCs w:val="20"/>
        </w:rPr>
        <w:t>Manipulatieve inschrijvingen zijn ongeldig.</w:t>
      </w:r>
    </w:p>
    <w:p w14:paraId="16B4C7CE" w14:textId="77777777" w:rsidR="001D5EBC" w:rsidRPr="000C5EAD" w:rsidRDefault="001D5EBC" w:rsidP="00AB1CFC">
      <w:pPr>
        <w:numPr>
          <w:ilvl w:val="0"/>
          <w:numId w:val="5"/>
        </w:numPr>
        <w:spacing w:after="0" w:line="240" w:lineRule="auto"/>
        <w:rPr>
          <w:rFonts w:ascii="Arial" w:hAnsi="Arial" w:cs="Arial"/>
          <w:sz w:val="20"/>
          <w:szCs w:val="20"/>
        </w:rPr>
      </w:pPr>
      <w:r>
        <w:rPr>
          <w:rFonts w:ascii="Arial" w:hAnsi="Arial" w:cs="Arial"/>
          <w:sz w:val="20"/>
          <w:szCs w:val="20"/>
        </w:rPr>
        <w:t>Zusterondernemingen (ondernemingen die door, bijvoorbeeld een holding, met elkaar verbonden zijn) kunnen zelfstandig inschrijven op de opdracht, mits deze inschrijvingen niet door de andere zusteronderneming(en) zijn beïnvloed.</w:t>
      </w:r>
    </w:p>
    <w:p w14:paraId="3061F896" w14:textId="517E58BA" w:rsid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Uw inschrijving is minimaal 2 maanden na de sluitingsdatum van het indienen van inschrijvingen geldig. Indien er een kort geding tegen de voorlopige gunningsbesliss</w:t>
      </w:r>
      <w:r w:rsidR="005120CE">
        <w:rPr>
          <w:rFonts w:ascii="Arial" w:hAnsi="Arial" w:cs="Arial"/>
          <w:sz w:val="20"/>
          <w:szCs w:val="20"/>
        </w:rPr>
        <w:t xml:space="preserve">ing wordt aangespannen (zie </w:t>
      </w:r>
      <w:r w:rsidR="00BA05A7">
        <w:rPr>
          <w:rFonts w:ascii="Arial" w:hAnsi="Arial" w:cs="Arial"/>
          <w:sz w:val="20"/>
          <w:szCs w:val="20"/>
        </w:rPr>
        <w:t>3</w:t>
      </w:r>
      <w:r w:rsidR="005120CE">
        <w:rPr>
          <w:rFonts w:ascii="Arial" w:hAnsi="Arial" w:cs="Arial"/>
          <w:sz w:val="20"/>
          <w:szCs w:val="20"/>
        </w:rPr>
        <w:t>.1</w:t>
      </w:r>
      <w:r w:rsidR="00BA05A7">
        <w:rPr>
          <w:rFonts w:ascii="Arial" w:hAnsi="Arial" w:cs="Arial"/>
          <w:sz w:val="20"/>
          <w:szCs w:val="20"/>
        </w:rPr>
        <w:t>0</w:t>
      </w:r>
      <w:r w:rsidR="005120CE">
        <w:rPr>
          <w:rFonts w:ascii="Arial" w:hAnsi="Arial" w:cs="Arial"/>
          <w:sz w:val="20"/>
          <w:szCs w:val="20"/>
        </w:rPr>
        <w:t>.1</w:t>
      </w:r>
      <w:r w:rsidRPr="000C5EAD">
        <w:rPr>
          <w:rFonts w:ascii="Arial" w:hAnsi="Arial" w:cs="Arial"/>
          <w:sz w:val="20"/>
          <w:szCs w:val="20"/>
        </w:rPr>
        <w:t>) dient de gestanddoeningstermijn van uw inschrijving in ieder geval tot twee weken na de onherroepelijke uitspraak in kort geding te duren.</w:t>
      </w:r>
    </w:p>
    <w:p w14:paraId="398A68A9" w14:textId="77777777" w:rsid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Met het indienen van een inschrijving stemt u in met de bepalingen van deze aanbestedingsprocedure en alle hierbij behorende stukken.</w:t>
      </w:r>
    </w:p>
    <w:p w14:paraId="0DDDF0E4" w14:textId="77777777" w:rsid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lastRenderedPageBreak/>
        <w:t xml:space="preserve">Door de </w:t>
      </w:r>
      <w:r w:rsidR="00661D67">
        <w:rPr>
          <w:rFonts w:ascii="Arial" w:hAnsi="Arial" w:cs="Arial"/>
          <w:sz w:val="20"/>
          <w:szCs w:val="20"/>
        </w:rPr>
        <w:t>a</w:t>
      </w:r>
      <w:r w:rsidRPr="000C5EAD">
        <w:rPr>
          <w:rFonts w:ascii="Arial" w:hAnsi="Arial" w:cs="Arial"/>
          <w:sz w:val="20"/>
          <w:szCs w:val="20"/>
        </w:rPr>
        <w:t xml:space="preserve">anbestedende dienst worden geen kosten vergoed inzake het uitbrengen van de inschrijving en andere eventueel door u te ondernemen activiteiten tijdens de aanbestedingsprocedure, ongeacht of de verdere aanbestedingsprocedure al dan niet zal </w:t>
      </w:r>
      <w:r w:rsidR="005120CE">
        <w:rPr>
          <w:rFonts w:ascii="Arial" w:hAnsi="Arial" w:cs="Arial"/>
          <w:sz w:val="20"/>
          <w:szCs w:val="20"/>
        </w:rPr>
        <w:t>leiden tot het sluiten van een o</w:t>
      </w:r>
      <w:r w:rsidRPr="000C5EAD">
        <w:rPr>
          <w:rFonts w:ascii="Arial" w:hAnsi="Arial" w:cs="Arial"/>
          <w:sz w:val="20"/>
          <w:szCs w:val="20"/>
        </w:rPr>
        <w:t>vereenkomst.</w:t>
      </w:r>
    </w:p>
    <w:p w14:paraId="166F17F9" w14:textId="77777777" w:rsid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Correspondentie en ontvangen inschrijvingen zullen na afloop niet aan u worden geretourneerd.</w:t>
      </w:r>
    </w:p>
    <w:p w14:paraId="3EF76753" w14:textId="77777777" w:rsid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Kenmerkend voor een aanbesteding is dat er geen prijsonderhandelingen worden gevoerd. Dit houdt in dat de prijs volledig wordt bepaald door het uitbrengen van de inschrijving.</w:t>
      </w:r>
      <w:r w:rsidRPr="000C5EAD">
        <w:rPr>
          <w:rFonts w:ascii="Arial" w:hAnsi="Arial" w:cs="Arial"/>
          <w:sz w:val="20"/>
          <w:szCs w:val="20"/>
        </w:rPr>
        <w:br/>
        <w:t>Concreet houdt dit in dat u met het indienen van deze inschrijving slechts deze gelegenheid krijgt om tegen een concurrerende prijs aan te bieden.</w:t>
      </w:r>
    </w:p>
    <w:p w14:paraId="3443BA03" w14:textId="77777777" w:rsidR="000C5EAD" w:rsidRPr="000C5EAD" w:rsidRDefault="000C5EAD" w:rsidP="00AB1CFC">
      <w:pPr>
        <w:numPr>
          <w:ilvl w:val="0"/>
          <w:numId w:val="5"/>
        </w:numPr>
        <w:spacing w:after="0" w:line="240" w:lineRule="auto"/>
        <w:rPr>
          <w:rFonts w:ascii="Arial" w:hAnsi="Arial" w:cs="Arial"/>
          <w:sz w:val="20"/>
          <w:szCs w:val="20"/>
        </w:rPr>
      </w:pPr>
      <w:r w:rsidRPr="000C5EAD">
        <w:rPr>
          <w:rFonts w:ascii="Arial" w:hAnsi="Arial" w:cs="Arial"/>
          <w:sz w:val="20"/>
          <w:szCs w:val="20"/>
        </w:rPr>
        <w:t>De inschrijver zal zich onthouden van gedragingen die de mededinging tussen de inschrijvers beperken. In het bijzonder zal de inschrijver:</w:t>
      </w:r>
    </w:p>
    <w:p w14:paraId="2543DD48" w14:textId="77777777" w:rsidR="000C5EAD" w:rsidRDefault="00A61CE6" w:rsidP="00AB1CFC">
      <w:pPr>
        <w:numPr>
          <w:ilvl w:val="1"/>
          <w:numId w:val="5"/>
        </w:numPr>
        <w:spacing w:after="0" w:line="240" w:lineRule="auto"/>
        <w:rPr>
          <w:rFonts w:ascii="Arial" w:hAnsi="Arial" w:cs="Arial"/>
          <w:sz w:val="20"/>
          <w:szCs w:val="20"/>
        </w:rPr>
      </w:pPr>
      <w:r>
        <w:rPr>
          <w:rFonts w:ascii="Arial" w:hAnsi="Arial" w:cs="Arial"/>
          <w:sz w:val="20"/>
          <w:szCs w:val="20"/>
        </w:rPr>
        <w:t>de a</w:t>
      </w:r>
      <w:r w:rsidR="000C5EAD" w:rsidRPr="000C5EAD">
        <w:rPr>
          <w:rFonts w:ascii="Arial" w:hAnsi="Arial" w:cs="Arial"/>
          <w:sz w:val="20"/>
          <w:szCs w:val="20"/>
        </w:rPr>
        <w:t>anbestedende dienst niet belemmeren in zijn streven met een andere inschrijver of een derde tot overeenstemming te komen over de gunning van de opdracht;</w:t>
      </w:r>
    </w:p>
    <w:p w14:paraId="378CE4FB" w14:textId="77777777" w:rsidR="0000650D" w:rsidRPr="00AB1CFC" w:rsidRDefault="000C5EAD" w:rsidP="00AB1CFC">
      <w:pPr>
        <w:numPr>
          <w:ilvl w:val="1"/>
          <w:numId w:val="5"/>
        </w:numPr>
        <w:spacing w:after="0" w:line="240" w:lineRule="auto"/>
        <w:rPr>
          <w:rFonts w:ascii="Arial" w:hAnsi="Arial" w:cs="Arial"/>
          <w:sz w:val="20"/>
          <w:szCs w:val="20"/>
        </w:rPr>
      </w:pPr>
      <w:r w:rsidRPr="00AB1CFC">
        <w:rPr>
          <w:rFonts w:ascii="Arial" w:hAnsi="Arial" w:cs="Arial"/>
          <w:sz w:val="20"/>
          <w:szCs w:val="20"/>
        </w:rPr>
        <w:t>geen informatie over zijn inschrijving of over het overleg met de Aanbestedende dienst uitwisselen met andere inschrijvers of met derden.</w:t>
      </w:r>
    </w:p>
    <w:p w14:paraId="33393226" w14:textId="77777777" w:rsidR="000C5EAD" w:rsidRPr="0000650D" w:rsidRDefault="000C5EAD" w:rsidP="00AB1CFC">
      <w:pPr>
        <w:pStyle w:val="Lijstalinea"/>
        <w:numPr>
          <w:ilvl w:val="0"/>
          <w:numId w:val="5"/>
        </w:numPr>
        <w:spacing w:after="0" w:line="240" w:lineRule="auto"/>
        <w:rPr>
          <w:rFonts w:ascii="Arial" w:hAnsi="Arial" w:cs="Arial"/>
          <w:sz w:val="20"/>
          <w:szCs w:val="20"/>
        </w:rPr>
      </w:pPr>
      <w:r w:rsidRPr="0000650D">
        <w:rPr>
          <w:rFonts w:ascii="Arial" w:hAnsi="Arial" w:cs="Arial"/>
          <w:sz w:val="20"/>
          <w:szCs w:val="20"/>
        </w:rPr>
        <w:t>Ter bescherming van bedrijfsve</w:t>
      </w:r>
      <w:r w:rsidR="005A657D">
        <w:rPr>
          <w:rFonts w:ascii="Arial" w:hAnsi="Arial" w:cs="Arial"/>
          <w:sz w:val="20"/>
          <w:szCs w:val="20"/>
        </w:rPr>
        <w:t>rtrouwelijke informatie zal de a</w:t>
      </w:r>
      <w:r w:rsidRPr="0000650D">
        <w:rPr>
          <w:rFonts w:ascii="Arial" w:hAnsi="Arial" w:cs="Arial"/>
          <w:sz w:val="20"/>
          <w:szCs w:val="20"/>
        </w:rPr>
        <w:t>anbestedende dienst, behoudens wettelijke verplichtingen, geen informatie verstrekken over details van de inschrijvingen aan derden, waaronder andere inschrijvers, zonder toestemming van de inschrijver. In het kader van de motivering van de gunningsbeslissing zal het in voorkomend geval noodzakelijk kunnen zijn om informatie uit de inschrijving van de inschrijver wel bekend te maken. De inschrijver onderkent dit.</w:t>
      </w:r>
    </w:p>
    <w:p w14:paraId="3445A1CA" w14:textId="77777777" w:rsidR="000C5EAD" w:rsidRDefault="000C5EAD" w:rsidP="000C5EAD">
      <w:pPr>
        <w:spacing w:after="0" w:line="240" w:lineRule="auto"/>
        <w:rPr>
          <w:rFonts w:ascii="Arial" w:hAnsi="Arial" w:cs="Arial"/>
          <w:sz w:val="20"/>
          <w:szCs w:val="20"/>
        </w:rPr>
      </w:pPr>
    </w:p>
    <w:p w14:paraId="6E5C8EE2" w14:textId="3E0D628C" w:rsidR="00AD1571" w:rsidRDefault="000A589C" w:rsidP="008F3BB6">
      <w:pPr>
        <w:pStyle w:val="Ekop2"/>
      </w:pPr>
      <w:bookmarkStart w:id="12" w:name="_Toc132798914"/>
      <w:r>
        <w:t>3</w:t>
      </w:r>
      <w:r w:rsidR="00AD1571">
        <w:t>.4 Co</w:t>
      </w:r>
      <w:r w:rsidR="00C503C3">
        <w:t>ntactpersoon en co</w:t>
      </w:r>
      <w:r w:rsidR="00AD1571">
        <w:t>mmunicatie</w:t>
      </w:r>
      <w:bookmarkEnd w:id="12"/>
    </w:p>
    <w:p w14:paraId="6FE25F65" w14:textId="77777777" w:rsidR="00086C4B" w:rsidRDefault="00AD1571" w:rsidP="00086C4B">
      <w:pPr>
        <w:spacing w:after="0" w:line="240" w:lineRule="auto"/>
        <w:rPr>
          <w:rFonts w:ascii="Arial" w:hAnsi="Arial" w:cs="Arial"/>
          <w:color w:val="262626" w:themeColor="text1" w:themeTint="D9"/>
          <w:sz w:val="20"/>
          <w:szCs w:val="20"/>
        </w:rPr>
      </w:pPr>
      <w:r w:rsidRPr="00AD1571">
        <w:rPr>
          <w:rFonts w:ascii="Arial" w:hAnsi="Arial" w:cs="Arial"/>
          <w:sz w:val="20"/>
          <w:szCs w:val="20"/>
        </w:rPr>
        <w:t xml:space="preserve">Namens de </w:t>
      </w:r>
      <w:r>
        <w:rPr>
          <w:rFonts w:ascii="Arial" w:hAnsi="Arial" w:cs="Arial"/>
          <w:sz w:val="20"/>
          <w:szCs w:val="20"/>
        </w:rPr>
        <w:t>a</w:t>
      </w:r>
      <w:r w:rsidRPr="00AD1571">
        <w:rPr>
          <w:rFonts w:ascii="Arial" w:hAnsi="Arial" w:cs="Arial"/>
          <w:sz w:val="20"/>
          <w:szCs w:val="20"/>
        </w:rPr>
        <w:t xml:space="preserve">anbestedende dienst is uitsluitend de inkoopadviseur, dhr. </w:t>
      </w:r>
      <w:r w:rsidR="001A4E53">
        <w:rPr>
          <w:rFonts w:ascii="Arial" w:hAnsi="Arial" w:cs="Arial"/>
          <w:sz w:val="20"/>
          <w:szCs w:val="20"/>
        </w:rPr>
        <w:t>D. Klokke</w:t>
      </w:r>
      <w:r w:rsidRPr="00AD1571">
        <w:rPr>
          <w:rFonts w:ascii="Arial" w:hAnsi="Arial" w:cs="Arial"/>
          <w:sz w:val="20"/>
          <w:szCs w:val="20"/>
        </w:rPr>
        <w:t>, contactpersoon voor alle zaken die betrekking hebben op deze aanbesteding. Het met betrekking tot deze aanbesteding benaderen van andere persone</w:t>
      </w:r>
      <w:r w:rsidR="00086C4B">
        <w:rPr>
          <w:rFonts w:ascii="Arial" w:hAnsi="Arial" w:cs="Arial"/>
          <w:sz w:val="20"/>
          <w:szCs w:val="20"/>
        </w:rPr>
        <w:t>n binnen de organisatie van de a</w:t>
      </w:r>
      <w:r w:rsidRPr="00AD1571">
        <w:rPr>
          <w:rFonts w:ascii="Arial" w:hAnsi="Arial" w:cs="Arial"/>
          <w:sz w:val="20"/>
          <w:szCs w:val="20"/>
        </w:rPr>
        <w:t xml:space="preserve">anbestedende dienst dan dhr. </w:t>
      </w:r>
      <w:r w:rsidR="001A4E53">
        <w:rPr>
          <w:rFonts w:ascii="Arial" w:hAnsi="Arial" w:cs="Arial"/>
          <w:sz w:val="20"/>
          <w:szCs w:val="20"/>
        </w:rPr>
        <w:t>Klokke</w:t>
      </w:r>
      <w:r>
        <w:rPr>
          <w:rFonts w:ascii="Arial" w:hAnsi="Arial" w:cs="Arial"/>
          <w:sz w:val="20"/>
          <w:szCs w:val="20"/>
        </w:rPr>
        <w:t>,</w:t>
      </w:r>
      <w:r w:rsidRPr="00AD1571">
        <w:rPr>
          <w:rFonts w:ascii="Arial" w:hAnsi="Arial" w:cs="Arial"/>
          <w:sz w:val="20"/>
          <w:szCs w:val="20"/>
        </w:rPr>
        <w:t xml:space="preserve"> leid</w:t>
      </w:r>
      <w:r>
        <w:rPr>
          <w:rFonts w:ascii="Arial" w:hAnsi="Arial" w:cs="Arial"/>
          <w:sz w:val="20"/>
          <w:szCs w:val="20"/>
        </w:rPr>
        <w:t>t</w:t>
      </w:r>
      <w:r w:rsidRPr="00AD1571">
        <w:rPr>
          <w:rFonts w:ascii="Arial" w:hAnsi="Arial" w:cs="Arial"/>
          <w:sz w:val="20"/>
          <w:szCs w:val="20"/>
        </w:rPr>
        <w:t xml:space="preserve"> tot uitsluiting van verdere deelname aan deze aanbestedingsprocedure van uw organisatie. Communicatie en werkoverleggen in het kader van de uitvoering van lopende contracten zijn uiteraard wel toegestaan.</w:t>
      </w:r>
      <w:r w:rsidR="00086C4B" w:rsidRPr="00086C4B">
        <w:rPr>
          <w:rFonts w:ascii="Arial" w:hAnsi="Arial" w:cs="Arial"/>
          <w:color w:val="262626" w:themeColor="text1" w:themeTint="D9"/>
          <w:sz w:val="20"/>
          <w:szCs w:val="20"/>
        </w:rPr>
        <w:t xml:space="preserve"> </w:t>
      </w:r>
    </w:p>
    <w:p w14:paraId="5A72AA17" w14:textId="77777777" w:rsidR="00086C4B" w:rsidRDefault="00086C4B" w:rsidP="00086C4B">
      <w:pPr>
        <w:spacing w:after="0" w:line="240" w:lineRule="auto"/>
        <w:rPr>
          <w:rFonts w:ascii="Arial" w:hAnsi="Arial" w:cs="Arial"/>
          <w:color w:val="262626" w:themeColor="text1" w:themeTint="D9"/>
          <w:sz w:val="20"/>
          <w:szCs w:val="20"/>
        </w:rPr>
      </w:pPr>
    </w:p>
    <w:p w14:paraId="7BF40CB1" w14:textId="77777777" w:rsidR="00086C4B" w:rsidRPr="00AD1571" w:rsidRDefault="00086C4B" w:rsidP="00AD1571">
      <w:pPr>
        <w:spacing w:after="0" w:line="240" w:lineRule="auto"/>
        <w:rPr>
          <w:rFonts w:ascii="Arial" w:hAnsi="Arial" w:cs="Arial"/>
          <w:sz w:val="20"/>
          <w:szCs w:val="20"/>
        </w:rPr>
      </w:pPr>
      <w:r w:rsidRPr="00086C4B">
        <w:rPr>
          <w:rFonts w:ascii="Arial" w:hAnsi="Arial" w:cs="Arial"/>
          <w:sz w:val="20"/>
          <w:szCs w:val="20"/>
        </w:rPr>
        <w:t>Deze aanbesteding zal geheel digitaal en online plaatsvinden, gebruik makende van de website v</w:t>
      </w:r>
      <w:r w:rsidR="00BA703D">
        <w:rPr>
          <w:rFonts w:ascii="Arial" w:hAnsi="Arial" w:cs="Arial"/>
          <w:sz w:val="20"/>
          <w:szCs w:val="20"/>
        </w:rPr>
        <w:t xml:space="preserve">an TenderNed. </w:t>
      </w:r>
      <w:r w:rsidR="00BA703D" w:rsidRPr="00BA703D">
        <w:rPr>
          <w:rFonts w:ascii="Arial" w:hAnsi="Arial" w:cs="Arial"/>
          <w:sz w:val="20"/>
          <w:szCs w:val="20"/>
        </w:rPr>
        <w:t>Alle bij deze aanbesteding horende documenten worden uitsluitend gepubliceerd op TenderNed. Vragen, opmerkingen en verzoeken naar aanleiding van deze aanbesteding lopen uitsluitend via TenderNed.</w:t>
      </w:r>
      <w:r w:rsidR="00BA703D">
        <w:rPr>
          <w:rFonts w:ascii="Arial" w:hAnsi="Arial" w:cs="Arial"/>
          <w:sz w:val="20"/>
          <w:szCs w:val="20"/>
        </w:rPr>
        <w:t xml:space="preserve"> </w:t>
      </w:r>
      <w:r w:rsidRPr="00086C4B">
        <w:rPr>
          <w:rFonts w:ascii="Arial" w:hAnsi="Arial" w:cs="Arial"/>
          <w:sz w:val="20"/>
          <w:szCs w:val="20"/>
        </w:rPr>
        <w:t>Bij vragen of onduidelijkheden over de werking van TenderNed kan er contact opgenomen worden met de s</w:t>
      </w:r>
      <w:r>
        <w:rPr>
          <w:rFonts w:ascii="Arial" w:hAnsi="Arial" w:cs="Arial"/>
          <w:sz w:val="20"/>
          <w:szCs w:val="20"/>
        </w:rPr>
        <w:t>ervicedesk van TenderNed.</w:t>
      </w:r>
    </w:p>
    <w:p w14:paraId="5C97E86C" w14:textId="77777777" w:rsidR="00AD1571" w:rsidRPr="00AD1571" w:rsidRDefault="00AD1571" w:rsidP="00AD1571">
      <w:pPr>
        <w:spacing w:after="0" w:line="240" w:lineRule="auto"/>
        <w:rPr>
          <w:rFonts w:ascii="Arial" w:hAnsi="Arial" w:cs="Arial"/>
          <w:sz w:val="20"/>
          <w:szCs w:val="20"/>
        </w:rPr>
      </w:pPr>
    </w:p>
    <w:p w14:paraId="4ABC5678" w14:textId="6F0A6081" w:rsidR="00AD1571" w:rsidRPr="00AD1571" w:rsidRDefault="00AD1571" w:rsidP="00AD1571">
      <w:pPr>
        <w:spacing w:after="0" w:line="240" w:lineRule="auto"/>
        <w:rPr>
          <w:rFonts w:ascii="Arial" w:hAnsi="Arial" w:cs="Arial"/>
          <w:sz w:val="20"/>
          <w:szCs w:val="20"/>
        </w:rPr>
      </w:pPr>
      <w:r w:rsidRPr="00AD1571">
        <w:rPr>
          <w:rFonts w:ascii="Arial" w:hAnsi="Arial" w:cs="Arial"/>
          <w:sz w:val="20"/>
          <w:szCs w:val="20"/>
        </w:rPr>
        <w:t xml:space="preserve">Dhr. </w:t>
      </w:r>
      <w:r w:rsidR="001A4E53">
        <w:rPr>
          <w:rFonts w:ascii="Arial" w:hAnsi="Arial" w:cs="Arial"/>
          <w:sz w:val="20"/>
          <w:szCs w:val="20"/>
        </w:rPr>
        <w:t xml:space="preserve">Klokke </w:t>
      </w:r>
      <w:r w:rsidRPr="00AD1571">
        <w:rPr>
          <w:rFonts w:ascii="Arial" w:hAnsi="Arial" w:cs="Arial"/>
          <w:sz w:val="20"/>
          <w:szCs w:val="20"/>
        </w:rPr>
        <w:t>is te bereiken via de berichtenmodule op TenderNed. Alle correspondentie dient ter attentie van de contactpersoon te worden gestuurd, onder vermel</w:t>
      </w:r>
      <w:r w:rsidR="00661D67">
        <w:rPr>
          <w:rFonts w:ascii="Arial" w:hAnsi="Arial" w:cs="Arial"/>
          <w:sz w:val="20"/>
          <w:szCs w:val="20"/>
        </w:rPr>
        <w:t>ding van “Titel aanbestedingsprocedure</w:t>
      </w:r>
      <w:r w:rsidRPr="00AD1571">
        <w:rPr>
          <w:rFonts w:ascii="Arial" w:hAnsi="Arial" w:cs="Arial"/>
          <w:sz w:val="20"/>
          <w:szCs w:val="20"/>
        </w:rPr>
        <w:t xml:space="preserve">”. Vragen ten behoeve van de nota van inlichtingen dienen via TenderNed te worden ingediend (zie </w:t>
      </w:r>
      <w:r w:rsidR="00BA05A7">
        <w:rPr>
          <w:rFonts w:ascii="Arial" w:hAnsi="Arial" w:cs="Arial"/>
          <w:sz w:val="20"/>
          <w:szCs w:val="20"/>
        </w:rPr>
        <w:t>3</w:t>
      </w:r>
      <w:r w:rsidRPr="00AD1571">
        <w:rPr>
          <w:rFonts w:ascii="Arial" w:hAnsi="Arial" w:cs="Arial"/>
          <w:sz w:val="20"/>
          <w:szCs w:val="20"/>
        </w:rPr>
        <w:t>.6 Indienen van vragen/Nota van inlichtingen).</w:t>
      </w:r>
    </w:p>
    <w:p w14:paraId="364E0E43" w14:textId="77777777" w:rsidR="00AD1571" w:rsidRDefault="00AD1571" w:rsidP="000C5EAD">
      <w:pPr>
        <w:spacing w:after="0" w:line="240" w:lineRule="auto"/>
        <w:rPr>
          <w:rFonts w:ascii="Arial" w:hAnsi="Arial" w:cs="Arial"/>
          <w:sz w:val="20"/>
          <w:szCs w:val="20"/>
        </w:rPr>
      </w:pPr>
    </w:p>
    <w:p w14:paraId="6B8603EB" w14:textId="67CBDE13" w:rsidR="00AD1571" w:rsidRDefault="005B7160" w:rsidP="008F3BB6">
      <w:pPr>
        <w:pStyle w:val="Ekop2"/>
      </w:pPr>
      <w:bookmarkStart w:id="13" w:name="_Toc132798915"/>
      <w:r>
        <w:t>3</w:t>
      </w:r>
      <w:r w:rsidR="00661D67">
        <w:t>.5 Planning</w:t>
      </w:r>
      <w:bookmarkEnd w:id="13"/>
    </w:p>
    <w:p w14:paraId="0F513793" w14:textId="77777777" w:rsidR="00661D67" w:rsidRPr="00661D67" w:rsidRDefault="00661D67" w:rsidP="00661D67">
      <w:pPr>
        <w:spacing w:after="0" w:line="240" w:lineRule="auto"/>
        <w:rPr>
          <w:rFonts w:ascii="Arial" w:hAnsi="Arial" w:cs="Arial"/>
          <w:sz w:val="20"/>
          <w:szCs w:val="20"/>
        </w:rPr>
      </w:pPr>
      <w:r w:rsidRPr="00661D67">
        <w:rPr>
          <w:rFonts w:ascii="Arial" w:hAnsi="Arial" w:cs="Arial"/>
          <w:sz w:val="20"/>
          <w:szCs w:val="20"/>
        </w:rPr>
        <w:t>De planning van de aanbesteding is als volgt (hieraan kunnen geen rechten worden ontleend, de planning op TenderNed is leidend):</w:t>
      </w:r>
    </w:p>
    <w:p w14:paraId="39CDB6C7" w14:textId="77777777" w:rsidR="00661D67" w:rsidRPr="00661D67" w:rsidRDefault="00661D67" w:rsidP="00661D67">
      <w:pPr>
        <w:spacing w:after="0" w:line="240" w:lineRule="auto"/>
        <w:rPr>
          <w:rFonts w:ascii="Arial" w:hAnsi="Arial" w:cs="Arial"/>
          <w:sz w:val="20"/>
          <w:szCs w:val="20"/>
        </w:rPr>
      </w:pPr>
    </w:p>
    <w:tbl>
      <w:tblPr>
        <w:tblStyle w:val="Tabelraster"/>
        <w:tblW w:w="9684" w:type="dxa"/>
        <w:tblLook w:val="04A0" w:firstRow="1" w:lastRow="0" w:firstColumn="1" w:lastColumn="0" w:noHBand="0" w:noVBand="1"/>
      </w:tblPr>
      <w:tblGrid>
        <w:gridCol w:w="3085"/>
        <w:gridCol w:w="6599"/>
      </w:tblGrid>
      <w:tr w:rsidR="00661D67" w:rsidRPr="00661D67" w14:paraId="4950536D" w14:textId="77777777" w:rsidTr="00661D67">
        <w:tc>
          <w:tcPr>
            <w:tcW w:w="30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3E9C8DC" w14:textId="77777777" w:rsidR="00661D67" w:rsidRPr="00661D67" w:rsidRDefault="00661D67" w:rsidP="00661D67">
            <w:pPr>
              <w:rPr>
                <w:rFonts w:ascii="Arial" w:hAnsi="Arial" w:cs="Arial"/>
                <w:b/>
                <w:sz w:val="20"/>
                <w:szCs w:val="20"/>
              </w:rPr>
            </w:pPr>
            <w:r w:rsidRPr="00661D67">
              <w:rPr>
                <w:rFonts w:ascii="Arial" w:hAnsi="Arial" w:cs="Arial"/>
                <w:b/>
                <w:sz w:val="20"/>
                <w:szCs w:val="20"/>
              </w:rPr>
              <w:t>Datum</w:t>
            </w:r>
          </w:p>
        </w:tc>
        <w:tc>
          <w:tcPr>
            <w:tcW w:w="659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CB6E38" w14:textId="77777777" w:rsidR="00661D67" w:rsidRPr="00661D67" w:rsidRDefault="00661D67" w:rsidP="00661D67">
            <w:pPr>
              <w:rPr>
                <w:rFonts w:ascii="Arial" w:hAnsi="Arial" w:cs="Arial"/>
                <w:b/>
                <w:sz w:val="20"/>
                <w:szCs w:val="20"/>
              </w:rPr>
            </w:pPr>
            <w:r w:rsidRPr="00661D67">
              <w:rPr>
                <w:rFonts w:ascii="Arial" w:hAnsi="Arial" w:cs="Arial"/>
                <w:b/>
                <w:sz w:val="20"/>
                <w:szCs w:val="20"/>
              </w:rPr>
              <w:t>Actie</w:t>
            </w:r>
          </w:p>
        </w:tc>
      </w:tr>
      <w:tr w:rsidR="00661D67" w:rsidRPr="00661D67" w14:paraId="038E9D13" w14:textId="77777777" w:rsidTr="00C863E8">
        <w:trPr>
          <w:trHeight w:val="70"/>
        </w:trPr>
        <w:tc>
          <w:tcPr>
            <w:tcW w:w="3085" w:type="dxa"/>
            <w:tcBorders>
              <w:top w:val="single" w:sz="4" w:space="0" w:color="auto"/>
              <w:left w:val="single" w:sz="4" w:space="0" w:color="auto"/>
              <w:bottom w:val="single" w:sz="4" w:space="0" w:color="auto"/>
              <w:right w:val="single" w:sz="4" w:space="0" w:color="auto"/>
            </w:tcBorders>
          </w:tcPr>
          <w:p w14:paraId="299D6AD2" w14:textId="6D60A61D" w:rsidR="00661D67" w:rsidRPr="00661D67" w:rsidRDefault="000C2921" w:rsidP="00661D67">
            <w:pPr>
              <w:rPr>
                <w:rFonts w:ascii="Arial" w:hAnsi="Arial" w:cs="Arial"/>
                <w:sz w:val="20"/>
                <w:szCs w:val="20"/>
              </w:rPr>
            </w:pPr>
            <w:r>
              <w:rPr>
                <w:rFonts w:ascii="Arial" w:hAnsi="Arial" w:cs="Arial"/>
                <w:sz w:val="20"/>
                <w:szCs w:val="20"/>
              </w:rPr>
              <w:t>31-05-2023</w:t>
            </w:r>
          </w:p>
        </w:tc>
        <w:tc>
          <w:tcPr>
            <w:tcW w:w="6599" w:type="dxa"/>
            <w:tcBorders>
              <w:top w:val="single" w:sz="4" w:space="0" w:color="auto"/>
              <w:left w:val="single" w:sz="4" w:space="0" w:color="auto"/>
              <w:bottom w:val="single" w:sz="4" w:space="0" w:color="auto"/>
              <w:right w:val="single" w:sz="4" w:space="0" w:color="auto"/>
            </w:tcBorders>
            <w:hideMark/>
          </w:tcPr>
          <w:p w14:paraId="1717B52F" w14:textId="77777777" w:rsidR="00661D67" w:rsidRPr="00661D67" w:rsidRDefault="00661D67" w:rsidP="00661D67">
            <w:pPr>
              <w:rPr>
                <w:rFonts w:ascii="Arial" w:hAnsi="Arial" w:cs="Arial"/>
                <w:sz w:val="20"/>
                <w:szCs w:val="20"/>
              </w:rPr>
            </w:pPr>
            <w:r w:rsidRPr="00661D67">
              <w:rPr>
                <w:rFonts w:ascii="Arial" w:hAnsi="Arial" w:cs="Arial"/>
                <w:sz w:val="20"/>
                <w:szCs w:val="20"/>
              </w:rPr>
              <w:t>Publicatie aanbesteding op TenderNed</w:t>
            </w:r>
          </w:p>
        </w:tc>
      </w:tr>
      <w:tr w:rsidR="00661D67" w:rsidRPr="00661D67" w14:paraId="0C46513F" w14:textId="77777777" w:rsidTr="00C863E8">
        <w:tc>
          <w:tcPr>
            <w:tcW w:w="3085" w:type="dxa"/>
            <w:tcBorders>
              <w:top w:val="single" w:sz="4" w:space="0" w:color="auto"/>
              <w:left w:val="single" w:sz="4" w:space="0" w:color="auto"/>
              <w:bottom w:val="single" w:sz="4" w:space="0" w:color="auto"/>
              <w:right w:val="single" w:sz="4" w:space="0" w:color="auto"/>
            </w:tcBorders>
          </w:tcPr>
          <w:p w14:paraId="112CA2F1" w14:textId="30451DEB" w:rsidR="00661D67" w:rsidRPr="00661D67" w:rsidRDefault="000C2921" w:rsidP="002658B5">
            <w:pPr>
              <w:rPr>
                <w:rFonts w:ascii="Arial" w:hAnsi="Arial" w:cs="Arial"/>
                <w:sz w:val="20"/>
                <w:szCs w:val="20"/>
              </w:rPr>
            </w:pPr>
            <w:r>
              <w:rPr>
                <w:rFonts w:ascii="Arial" w:hAnsi="Arial" w:cs="Arial"/>
                <w:sz w:val="20"/>
                <w:szCs w:val="20"/>
              </w:rPr>
              <w:t>21-06-2023; 10:00 uur</w:t>
            </w:r>
          </w:p>
        </w:tc>
        <w:tc>
          <w:tcPr>
            <w:tcW w:w="6599" w:type="dxa"/>
            <w:tcBorders>
              <w:top w:val="single" w:sz="4" w:space="0" w:color="auto"/>
              <w:left w:val="single" w:sz="4" w:space="0" w:color="auto"/>
              <w:bottom w:val="single" w:sz="4" w:space="0" w:color="auto"/>
              <w:right w:val="single" w:sz="4" w:space="0" w:color="auto"/>
            </w:tcBorders>
            <w:hideMark/>
          </w:tcPr>
          <w:p w14:paraId="7873C480" w14:textId="77777777" w:rsidR="00661D67" w:rsidRPr="00661D67" w:rsidRDefault="00661D67" w:rsidP="00661D67">
            <w:pPr>
              <w:rPr>
                <w:rFonts w:ascii="Arial" w:hAnsi="Arial" w:cs="Arial"/>
                <w:sz w:val="20"/>
                <w:szCs w:val="20"/>
              </w:rPr>
            </w:pPr>
            <w:r w:rsidRPr="00661D67">
              <w:rPr>
                <w:rFonts w:ascii="Arial" w:hAnsi="Arial" w:cs="Arial"/>
                <w:sz w:val="20"/>
                <w:szCs w:val="20"/>
              </w:rPr>
              <w:t>Uiterste datum om vragen te stellen</w:t>
            </w:r>
          </w:p>
        </w:tc>
      </w:tr>
      <w:tr w:rsidR="00661D67" w:rsidRPr="00661D67" w14:paraId="371D9DA8" w14:textId="77777777" w:rsidTr="00C863E8">
        <w:tc>
          <w:tcPr>
            <w:tcW w:w="3085" w:type="dxa"/>
            <w:tcBorders>
              <w:top w:val="single" w:sz="4" w:space="0" w:color="auto"/>
              <w:left w:val="single" w:sz="4" w:space="0" w:color="auto"/>
              <w:bottom w:val="single" w:sz="4" w:space="0" w:color="auto"/>
              <w:right w:val="single" w:sz="4" w:space="0" w:color="auto"/>
            </w:tcBorders>
          </w:tcPr>
          <w:p w14:paraId="00A7A359" w14:textId="18B17583" w:rsidR="00661D67" w:rsidRPr="00661D67" w:rsidRDefault="000C2921" w:rsidP="002658B5">
            <w:pPr>
              <w:rPr>
                <w:rFonts w:ascii="Arial" w:hAnsi="Arial" w:cs="Arial"/>
                <w:sz w:val="20"/>
                <w:szCs w:val="20"/>
              </w:rPr>
            </w:pPr>
            <w:r>
              <w:rPr>
                <w:rFonts w:ascii="Arial" w:hAnsi="Arial" w:cs="Arial"/>
                <w:sz w:val="20"/>
                <w:szCs w:val="20"/>
              </w:rPr>
              <w:t>28-06-2023</w:t>
            </w:r>
          </w:p>
        </w:tc>
        <w:tc>
          <w:tcPr>
            <w:tcW w:w="6599" w:type="dxa"/>
            <w:tcBorders>
              <w:top w:val="single" w:sz="4" w:space="0" w:color="auto"/>
              <w:left w:val="single" w:sz="4" w:space="0" w:color="auto"/>
              <w:bottom w:val="single" w:sz="4" w:space="0" w:color="auto"/>
              <w:right w:val="single" w:sz="4" w:space="0" w:color="auto"/>
            </w:tcBorders>
          </w:tcPr>
          <w:p w14:paraId="3A324F6B" w14:textId="77777777" w:rsidR="00661D67" w:rsidRPr="00661D67" w:rsidRDefault="00661D67" w:rsidP="00661D67">
            <w:pPr>
              <w:rPr>
                <w:rFonts w:ascii="Arial" w:hAnsi="Arial" w:cs="Arial"/>
                <w:sz w:val="20"/>
                <w:szCs w:val="20"/>
              </w:rPr>
            </w:pPr>
            <w:r w:rsidRPr="00661D67">
              <w:rPr>
                <w:rFonts w:ascii="Arial" w:hAnsi="Arial" w:cs="Arial"/>
                <w:sz w:val="20"/>
                <w:szCs w:val="20"/>
              </w:rPr>
              <w:t>Beantwoording van vragen (nota van inlichtingen)</w:t>
            </w:r>
          </w:p>
        </w:tc>
      </w:tr>
      <w:tr w:rsidR="00661D67" w:rsidRPr="00661D67" w14:paraId="3967D6EC" w14:textId="77777777" w:rsidTr="00C863E8">
        <w:tc>
          <w:tcPr>
            <w:tcW w:w="3085" w:type="dxa"/>
            <w:tcBorders>
              <w:top w:val="single" w:sz="4" w:space="0" w:color="auto"/>
              <w:left w:val="single" w:sz="4" w:space="0" w:color="auto"/>
              <w:bottom w:val="single" w:sz="4" w:space="0" w:color="auto"/>
              <w:right w:val="single" w:sz="4" w:space="0" w:color="auto"/>
            </w:tcBorders>
          </w:tcPr>
          <w:p w14:paraId="0635F68C" w14:textId="5A24CBC6" w:rsidR="00661D67" w:rsidRPr="00661D67" w:rsidRDefault="000C2921" w:rsidP="00661D67">
            <w:pPr>
              <w:rPr>
                <w:rFonts w:ascii="Arial" w:hAnsi="Arial" w:cs="Arial"/>
                <w:b/>
                <w:sz w:val="20"/>
                <w:szCs w:val="20"/>
              </w:rPr>
            </w:pPr>
            <w:r>
              <w:rPr>
                <w:rFonts w:ascii="Arial" w:hAnsi="Arial" w:cs="Arial"/>
                <w:b/>
                <w:sz w:val="20"/>
                <w:szCs w:val="20"/>
              </w:rPr>
              <w:t>12-07-2023; 10:00 uur</w:t>
            </w:r>
          </w:p>
        </w:tc>
        <w:tc>
          <w:tcPr>
            <w:tcW w:w="6599" w:type="dxa"/>
            <w:tcBorders>
              <w:top w:val="single" w:sz="4" w:space="0" w:color="auto"/>
              <w:left w:val="single" w:sz="4" w:space="0" w:color="auto"/>
              <w:bottom w:val="single" w:sz="4" w:space="0" w:color="auto"/>
              <w:right w:val="single" w:sz="4" w:space="0" w:color="auto"/>
            </w:tcBorders>
            <w:hideMark/>
          </w:tcPr>
          <w:p w14:paraId="5F401B65" w14:textId="26AD8111" w:rsidR="00661D67" w:rsidRPr="00661D67" w:rsidRDefault="00661D67" w:rsidP="00C86955">
            <w:pPr>
              <w:rPr>
                <w:rFonts w:ascii="Arial" w:hAnsi="Arial" w:cs="Arial"/>
                <w:b/>
                <w:sz w:val="20"/>
                <w:szCs w:val="20"/>
              </w:rPr>
            </w:pPr>
            <w:r w:rsidRPr="00661D67">
              <w:rPr>
                <w:rFonts w:ascii="Arial" w:hAnsi="Arial" w:cs="Arial"/>
                <w:b/>
                <w:sz w:val="20"/>
                <w:szCs w:val="20"/>
              </w:rPr>
              <w:t>Indienen offerte</w:t>
            </w:r>
            <w:r>
              <w:rPr>
                <w:rFonts w:ascii="Arial" w:hAnsi="Arial" w:cs="Arial"/>
                <w:b/>
                <w:sz w:val="20"/>
                <w:szCs w:val="20"/>
              </w:rPr>
              <w:t xml:space="preserve"> </w:t>
            </w:r>
          </w:p>
        </w:tc>
      </w:tr>
      <w:tr w:rsidR="00661D67" w:rsidRPr="00661D67" w14:paraId="229E1414" w14:textId="77777777" w:rsidTr="00BA05A7">
        <w:tc>
          <w:tcPr>
            <w:tcW w:w="3085" w:type="dxa"/>
            <w:tcBorders>
              <w:top w:val="single" w:sz="4" w:space="0" w:color="auto"/>
              <w:left w:val="single" w:sz="4" w:space="0" w:color="auto"/>
              <w:bottom w:val="single" w:sz="4" w:space="0" w:color="auto"/>
              <w:right w:val="single" w:sz="4" w:space="0" w:color="auto"/>
            </w:tcBorders>
          </w:tcPr>
          <w:p w14:paraId="5FACDE6B" w14:textId="786F0A50" w:rsidR="00661D67" w:rsidRPr="00661D67" w:rsidRDefault="000C2921" w:rsidP="00ED6D35">
            <w:pPr>
              <w:rPr>
                <w:rFonts w:ascii="Arial" w:hAnsi="Arial" w:cs="Arial"/>
                <w:sz w:val="20"/>
                <w:szCs w:val="20"/>
              </w:rPr>
            </w:pPr>
            <w:r>
              <w:rPr>
                <w:rFonts w:ascii="Arial" w:hAnsi="Arial" w:cs="Arial"/>
                <w:sz w:val="20"/>
                <w:szCs w:val="20"/>
              </w:rPr>
              <w:t>19-07-2023</w:t>
            </w:r>
          </w:p>
        </w:tc>
        <w:tc>
          <w:tcPr>
            <w:tcW w:w="6599" w:type="dxa"/>
            <w:tcBorders>
              <w:top w:val="single" w:sz="4" w:space="0" w:color="auto"/>
              <w:left w:val="single" w:sz="4" w:space="0" w:color="auto"/>
              <w:bottom w:val="single" w:sz="4" w:space="0" w:color="auto"/>
              <w:right w:val="single" w:sz="4" w:space="0" w:color="auto"/>
            </w:tcBorders>
            <w:hideMark/>
          </w:tcPr>
          <w:p w14:paraId="05DDA20A" w14:textId="77777777" w:rsidR="00661D67" w:rsidRPr="00661D67" w:rsidRDefault="00661D67" w:rsidP="00661D67">
            <w:pPr>
              <w:rPr>
                <w:rFonts w:ascii="Arial" w:hAnsi="Arial" w:cs="Arial"/>
                <w:sz w:val="20"/>
                <w:szCs w:val="20"/>
              </w:rPr>
            </w:pPr>
            <w:r w:rsidRPr="00661D67">
              <w:rPr>
                <w:rFonts w:ascii="Arial" w:hAnsi="Arial" w:cs="Arial"/>
                <w:sz w:val="20"/>
                <w:szCs w:val="20"/>
              </w:rPr>
              <w:t>Voorlopige gunningsbeslissing</w:t>
            </w:r>
          </w:p>
        </w:tc>
      </w:tr>
      <w:tr w:rsidR="00661D67" w:rsidRPr="00661D67" w14:paraId="4E4E8001" w14:textId="77777777" w:rsidTr="00C863E8">
        <w:tc>
          <w:tcPr>
            <w:tcW w:w="3085" w:type="dxa"/>
            <w:tcBorders>
              <w:top w:val="single" w:sz="4" w:space="0" w:color="auto"/>
              <w:left w:val="single" w:sz="4" w:space="0" w:color="auto"/>
              <w:bottom w:val="single" w:sz="4" w:space="0" w:color="auto"/>
              <w:right w:val="single" w:sz="4" w:space="0" w:color="auto"/>
            </w:tcBorders>
          </w:tcPr>
          <w:p w14:paraId="257510D1" w14:textId="56EB996B" w:rsidR="00661D67" w:rsidRPr="00661D67" w:rsidRDefault="000C2921" w:rsidP="00661D67">
            <w:pPr>
              <w:rPr>
                <w:rFonts w:ascii="Arial" w:hAnsi="Arial" w:cs="Arial"/>
                <w:sz w:val="20"/>
                <w:szCs w:val="20"/>
              </w:rPr>
            </w:pPr>
            <w:r>
              <w:rPr>
                <w:rFonts w:ascii="Arial" w:hAnsi="Arial" w:cs="Arial"/>
                <w:sz w:val="20"/>
                <w:szCs w:val="20"/>
              </w:rPr>
              <w:t>09-08-2023</w:t>
            </w:r>
          </w:p>
        </w:tc>
        <w:tc>
          <w:tcPr>
            <w:tcW w:w="6599" w:type="dxa"/>
            <w:tcBorders>
              <w:top w:val="single" w:sz="4" w:space="0" w:color="auto"/>
              <w:left w:val="single" w:sz="4" w:space="0" w:color="auto"/>
              <w:bottom w:val="single" w:sz="4" w:space="0" w:color="auto"/>
              <w:right w:val="single" w:sz="4" w:space="0" w:color="auto"/>
            </w:tcBorders>
          </w:tcPr>
          <w:p w14:paraId="1712FBB1" w14:textId="77777777" w:rsidR="00661D67" w:rsidRPr="00661D67" w:rsidRDefault="00661D67" w:rsidP="00661D67">
            <w:pPr>
              <w:rPr>
                <w:rFonts w:ascii="Arial" w:hAnsi="Arial" w:cs="Arial"/>
                <w:sz w:val="20"/>
                <w:szCs w:val="20"/>
              </w:rPr>
            </w:pPr>
            <w:r w:rsidRPr="00661D67">
              <w:rPr>
                <w:rFonts w:ascii="Arial" w:hAnsi="Arial" w:cs="Arial"/>
                <w:sz w:val="20"/>
                <w:szCs w:val="20"/>
              </w:rPr>
              <w:t>Einde opschortende termijn</w:t>
            </w:r>
          </w:p>
        </w:tc>
      </w:tr>
      <w:tr w:rsidR="00661D67" w:rsidRPr="00661D67" w14:paraId="4DFEDE58" w14:textId="77777777" w:rsidTr="00C863E8">
        <w:tc>
          <w:tcPr>
            <w:tcW w:w="3085" w:type="dxa"/>
            <w:tcBorders>
              <w:top w:val="single" w:sz="4" w:space="0" w:color="auto"/>
              <w:left w:val="single" w:sz="4" w:space="0" w:color="auto"/>
              <w:bottom w:val="single" w:sz="4" w:space="0" w:color="auto"/>
              <w:right w:val="single" w:sz="4" w:space="0" w:color="auto"/>
            </w:tcBorders>
          </w:tcPr>
          <w:p w14:paraId="349183E0" w14:textId="27698F8A" w:rsidR="00661D67" w:rsidRPr="00661D67" w:rsidRDefault="000C2921" w:rsidP="002658B5">
            <w:pPr>
              <w:rPr>
                <w:rFonts w:ascii="Arial" w:hAnsi="Arial" w:cs="Arial"/>
                <w:sz w:val="20"/>
                <w:szCs w:val="20"/>
              </w:rPr>
            </w:pPr>
            <w:r>
              <w:rPr>
                <w:rFonts w:ascii="Arial" w:hAnsi="Arial" w:cs="Arial"/>
                <w:sz w:val="20"/>
                <w:szCs w:val="20"/>
              </w:rPr>
              <w:t>14-08-2023</w:t>
            </w:r>
          </w:p>
        </w:tc>
        <w:tc>
          <w:tcPr>
            <w:tcW w:w="6599" w:type="dxa"/>
            <w:tcBorders>
              <w:top w:val="single" w:sz="4" w:space="0" w:color="auto"/>
              <w:left w:val="single" w:sz="4" w:space="0" w:color="auto"/>
              <w:bottom w:val="single" w:sz="4" w:space="0" w:color="auto"/>
              <w:right w:val="single" w:sz="4" w:space="0" w:color="auto"/>
            </w:tcBorders>
          </w:tcPr>
          <w:p w14:paraId="4D7CF63A" w14:textId="77777777" w:rsidR="00661D67" w:rsidRPr="00661D67" w:rsidRDefault="00661D67" w:rsidP="00661D67">
            <w:pPr>
              <w:rPr>
                <w:rFonts w:ascii="Arial" w:hAnsi="Arial" w:cs="Arial"/>
                <w:sz w:val="20"/>
                <w:szCs w:val="20"/>
              </w:rPr>
            </w:pPr>
            <w:r w:rsidRPr="00661D67">
              <w:rPr>
                <w:rFonts w:ascii="Arial" w:hAnsi="Arial" w:cs="Arial"/>
                <w:sz w:val="20"/>
                <w:szCs w:val="20"/>
              </w:rPr>
              <w:t>Ingangsdatum overeenkomst</w:t>
            </w:r>
          </w:p>
        </w:tc>
      </w:tr>
    </w:tbl>
    <w:p w14:paraId="45A4B68D" w14:textId="77777777" w:rsidR="00BA703D" w:rsidRPr="00661D67" w:rsidRDefault="00BA703D" w:rsidP="00661D67">
      <w:pPr>
        <w:spacing w:after="0" w:line="240" w:lineRule="auto"/>
        <w:rPr>
          <w:rFonts w:ascii="Arial" w:hAnsi="Arial" w:cs="Arial"/>
          <w:sz w:val="20"/>
          <w:szCs w:val="20"/>
        </w:rPr>
      </w:pPr>
    </w:p>
    <w:p w14:paraId="5AFC1E3B" w14:textId="688DDF34" w:rsidR="001E676C" w:rsidRPr="00BA703D" w:rsidRDefault="005B7160" w:rsidP="008F3BB6">
      <w:pPr>
        <w:pStyle w:val="Ekop2"/>
        <w:rPr>
          <w:sz w:val="20"/>
        </w:rPr>
      </w:pPr>
      <w:bookmarkStart w:id="14" w:name="_Toc132798916"/>
      <w:r>
        <w:t>3</w:t>
      </w:r>
      <w:r w:rsidR="001E676C">
        <w:t>.6 Indienen van vragen/Nota van Inlichtingen</w:t>
      </w:r>
      <w:bookmarkEnd w:id="14"/>
    </w:p>
    <w:p w14:paraId="1520A390" w14:textId="0572E853" w:rsidR="001E676C" w:rsidRDefault="001E676C" w:rsidP="001E676C">
      <w:pPr>
        <w:spacing w:after="0" w:line="240" w:lineRule="auto"/>
        <w:rPr>
          <w:rFonts w:ascii="Arial" w:hAnsi="Arial" w:cs="Arial"/>
          <w:sz w:val="20"/>
          <w:szCs w:val="20"/>
        </w:rPr>
      </w:pPr>
      <w:r w:rsidRPr="001E676C">
        <w:rPr>
          <w:rFonts w:ascii="Arial" w:hAnsi="Arial" w:cs="Arial"/>
          <w:sz w:val="20"/>
          <w:szCs w:val="20"/>
        </w:rPr>
        <w:t>U kunt uw vragen en/of opmerkingen doorlopend via de tab 'Vragen over de aanbesteding' op TenderNed stellen</w:t>
      </w:r>
      <w:r w:rsidR="00C86955">
        <w:rPr>
          <w:rFonts w:ascii="Arial" w:hAnsi="Arial" w:cs="Arial"/>
          <w:sz w:val="20"/>
          <w:szCs w:val="20"/>
        </w:rPr>
        <w:t>. Uw vragen dienen uiterlijk op</w:t>
      </w:r>
      <w:r w:rsidRPr="001E676C">
        <w:rPr>
          <w:rFonts w:ascii="Arial" w:hAnsi="Arial" w:cs="Arial"/>
          <w:sz w:val="20"/>
          <w:szCs w:val="20"/>
        </w:rPr>
        <w:t xml:space="preserve"> </w:t>
      </w:r>
      <w:r w:rsidR="000C2921">
        <w:rPr>
          <w:rFonts w:ascii="Arial" w:hAnsi="Arial" w:cs="Arial"/>
          <w:b/>
          <w:sz w:val="20"/>
          <w:szCs w:val="20"/>
        </w:rPr>
        <w:t>21 juni 2023</w:t>
      </w:r>
      <w:r w:rsidR="00BA05A7" w:rsidRPr="00BA05A7">
        <w:rPr>
          <w:rFonts w:ascii="Arial" w:hAnsi="Arial" w:cs="Arial"/>
          <w:b/>
          <w:sz w:val="20"/>
          <w:szCs w:val="20"/>
        </w:rPr>
        <w:t xml:space="preserve"> </w:t>
      </w:r>
      <w:r w:rsidR="00EF0865">
        <w:rPr>
          <w:rFonts w:ascii="Arial" w:hAnsi="Arial" w:cs="Arial"/>
          <w:sz w:val="20"/>
          <w:szCs w:val="20"/>
        </w:rPr>
        <w:t>voor 1</w:t>
      </w:r>
      <w:r w:rsidR="00BA05A7">
        <w:rPr>
          <w:rFonts w:ascii="Arial" w:hAnsi="Arial" w:cs="Arial"/>
          <w:sz w:val="20"/>
          <w:szCs w:val="20"/>
        </w:rPr>
        <w:t>0</w:t>
      </w:r>
      <w:r w:rsidR="00EF0865">
        <w:rPr>
          <w:rFonts w:ascii="Arial" w:hAnsi="Arial" w:cs="Arial"/>
          <w:sz w:val="20"/>
          <w:szCs w:val="20"/>
        </w:rPr>
        <w:t>:00</w:t>
      </w:r>
      <w:r w:rsidR="00ED6D35">
        <w:rPr>
          <w:rFonts w:ascii="Arial" w:hAnsi="Arial" w:cs="Arial"/>
          <w:sz w:val="20"/>
          <w:szCs w:val="20"/>
        </w:rPr>
        <w:t xml:space="preserve"> </w:t>
      </w:r>
      <w:r>
        <w:rPr>
          <w:rFonts w:ascii="Arial" w:hAnsi="Arial" w:cs="Arial"/>
          <w:sz w:val="20"/>
          <w:szCs w:val="20"/>
        </w:rPr>
        <w:t>via TenderNed door</w:t>
      </w:r>
      <w:r w:rsidRPr="001E676C">
        <w:rPr>
          <w:rFonts w:ascii="Arial" w:hAnsi="Arial" w:cs="Arial"/>
          <w:sz w:val="20"/>
          <w:szCs w:val="20"/>
        </w:rPr>
        <w:t xml:space="preserve"> de </w:t>
      </w:r>
      <w:r>
        <w:rPr>
          <w:rFonts w:ascii="Arial" w:hAnsi="Arial" w:cs="Arial"/>
          <w:sz w:val="20"/>
          <w:szCs w:val="20"/>
        </w:rPr>
        <w:t>a</w:t>
      </w:r>
      <w:r w:rsidRPr="001E676C">
        <w:rPr>
          <w:rFonts w:ascii="Arial" w:hAnsi="Arial" w:cs="Arial"/>
          <w:sz w:val="20"/>
          <w:szCs w:val="20"/>
        </w:rPr>
        <w:t xml:space="preserve">anbestedende dienst ontvangen te zijn. Gestelde vragen worden geanonimiseerd beantwoord aan alle inschrijvers door middel van een nota van inlichtingen, die uiterlijk </w:t>
      </w:r>
      <w:r>
        <w:rPr>
          <w:rFonts w:ascii="Arial" w:hAnsi="Arial" w:cs="Arial"/>
          <w:sz w:val="20"/>
          <w:szCs w:val="20"/>
        </w:rPr>
        <w:t xml:space="preserve">op </w:t>
      </w:r>
      <w:r w:rsidR="000C2921">
        <w:rPr>
          <w:rFonts w:ascii="Arial" w:hAnsi="Arial" w:cs="Arial"/>
          <w:b/>
          <w:sz w:val="20"/>
          <w:szCs w:val="20"/>
        </w:rPr>
        <w:t>28 juni 2023</w:t>
      </w:r>
      <w:r w:rsidRPr="001E676C">
        <w:rPr>
          <w:rFonts w:ascii="Arial" w:hAnsi="Arial" w:cs="Arial"/>
          <w:sz w:val="20"/>
          <w:szCs w:val="20"/>
        </w:rPr>
        <w:t xml:space="preserve"> op </w:t>
      </w:r>
      <w:r w:rsidRPr="001E676C">
        <w:rPr>
          <w:rFonts w:ascii="Arial" w:hAnsi="Arial" w:cs="Arial"/>
          <w:sz w:val="20"/>
          <w:szCs w:val="20"/>
          <w:u w:val="single"/>
        </w:rPr>
        <w:t>www.tenderned.nl</w:t>
      </w:r>
      <w:r w:rsidRPr="001E676C">
        <w:rPr>
          <w:rFonts w:ascii="Arial" w:hAnsi="Arial" w:cs="Arial"/>
          <w:sz w:val="20"/>
          <w:szCs w:val="20"/>
        </w:rPr>
        <w:t xml:space="preserve"> wordt gepubliceerd.</w:t>
      </w:r>
    </w:p>
    <w:p w14:paraId="202F94E5" w14:textId="77777777" w:rsidR="006F4680" w:rsidRPr="001E676C" w:rsidRDefault="006F4680" w:rsidP="001E676C">
      <w:pPr>
        <w:spacing w:after="0" w:line="240" w:lineRule="auto"/>
        <w:rPr>
          <w:rFonts w:ascii="Arial" w:hAnsi="Arial" w:cs="Arial"/>
          <w:sz w:val="20"/>
          <w:szCs w:val="20"/>
        </w:rPr>
      </w:pPr>
    </w:p>
    <w:p w14:paraId="5C6FD6E7" w14:textId="77777777" w:rsidR="006F4680" w:rsidRDefault="006F4680" w:rsidP="006F4680">
      <w:pPr>
        <w:spacing w:after="0" w:line="240" w:lineRule="auto"/>
        <w:rPr>
          <w:rFonts w:ascii="Arial" w:hAnsi="Arial" w:cs="Arial"/>
          <w:sz w:val="20"/>
          <w:szCs w:val="20"/>
        </w:rPr>
      </w:pPr>
      <w:r w:rsidRPr="006F4680">
        <w:rPr>
          <w:rFonts w:ascii="Arial" w:hAnsi="Arial" w:cs="Arial"/>
          <w:sz w:val="20"/>
          <w:szCs w:val="20"/>
        </w:rPr>
        <w:t xml:space="preserve">De </w:t>
      </w:r>
      <w:r>
        <w:rPr>
          <w:rFonts w:ascii="Arial" w:hAnsi="Arial" w:cs="Arial"/>
          <w:sz w:val="20"/>
          <w:szCs w:val="20"/>
        </w:rPr>
        <w:t>a</w:t>
      </w:r>
      <w:r w:rsidRPr="006F4680">
        <w:rPr>
          <w:rFonts w:ascii="Arial" w:hAnsi="Arial" w:cs="Arial"/>
          <w:sz w:val="20"/>
          <w:szCs w:val="20"/>
        </w:rPr>
        <w:t>anbestedende dienst behoudt zich het recht voor om vragen en/of opmerkingen die zij na genoemde datum en tijdstip heeft ontvangen niet te beantwoorden.</w:t>
      </w:r>
    </w:p>
    <w:p w14:paraId="49944139" w14:textId="77777777" w:rsidR="00427F63" w:rsidRDefault="00427F63" w:rsidP="006F4680">
      <w:pPr>
        <w:spacing w:after="0" w:line="240" w:lineRule="auto"/>
        <w:rPr>
          <w:rFonts w:ascii="Arial" w:hAnsi="Arial" w:cs="Arial"/>
          <w:sz w:val="20"/>
          <w:szCs w:val="20"/>
        </w:rPr>
      </w:pPr>
    </w:p>
    <w:p w14:paraId="5796F15C" w14:textId="77777777" w:rsidR="00427F63" w:rsidRDefault="00427F63" w:rsidP="006F4680">
      <w:pPr>
        <w:spacing w:after="0" w:line="240" w:lineRule="auto"/>
        <w:rPr>
          <w:rFonts w:ascii="Arial" w:hAnsi="Arial" w:cs="Arial"/>
          <w:sz w:val="20"/>
          <w:szCs w:val="20"/>
        </w:rPr>
      </w:pPr>
    </w:p>
    <w:p w14:paraId="54B64577" w14:textId="3888DCC9" w:rsidR="006F4680" w:rsidRPr="00BA703D" w:rsidRDefault="005B7160" w:rsidP="00510F05">
      <w:pPr>
        <w:pStyle w:val="Ekop3"/>
      </w:pPr>
      <w:bookmarkStart w:id="15" w:name="_Toc132798917"/>
      <w:r>
        <w:t>3</w:t>
      </w:r>
      <w:r w:rsidR="006F4680">
        <w:t>.6.1 Gerechtvaardigde economische belangen van de onderneming</w:t>
      </w:r>
      <w:bookmarkEnd w:id="15"/>
    </w:p>
    <w:p w14:paraId="6F93C769" w14:textId="77777777" w:rsidR="006F4680" w:rsidRPr="006F4680" w:rsidRDefault="006F4680" w:rsidP="006F4680">
      <w:pPr>
        <w:spacing w:after="0" w:line="240" w:lineRule="auto"/>
        <w:rPr>
          <w:rFonts w:ascii="Arial" w:hAnsi="Arial" w:cs="Arial"/>
          <w:sz w:val="20"/>
          <w:szCs w:val="20"/>
        </w:rPr>
      </w:pPr>
      <w:r w:rsidRPr="006F4680">
        <w:rPr>
          <w:rFonts w:ascii="Arial" w:hAnsi="Arial" w:cs="Arial"/>
          <w:sz w:val="20"/>
          <w:szCs w:val="20"/>
        </w:rPr>
        <w:t>Vragen en verzoeken om nadere inlichtingen in geval van een gerechtvaardigd economisch belang zoals bedoeld in artikel 2.53</w:t>
      </w:r>
      <w:r w:rsidR="00C87A37">
        <w:rPr>
          <w:rFonts w:ascii="Arial" w:hAnsi="Arial" w:cs="Arial"/>
          <w:sz w:val="20"/>
          <w:szCs w:val="20"/>
        </w:rPr>
        <w:t>, lid 3</w:t>
      </w:r>
      <w:r w:rsidRPr="006F4680">
        <w:rPr>
          <w:rFonts w:ascii="Arial" w:hAnsi="Arial" w:cs="Arial"/>
          <w:sz w:val="20"/>
          <w:szCs w:val="20"/>
        </w:rPr>
        <w:t xml:space="preserve"> van de Aanbestedingswet 2012 kunnen eveneens uitsluitend via TenderNed worden ingediend.</w:t>
      </w:r>
    </w:p>
    <w:p w14:paraId="1355F78A" w14:textId="77777777" w:rsidR="006F4680" w:rsidRPr="006F4680" w:rsidRDefault="006F4680" w:rsidP="006F4680">
      <w:pPr>
        <w:spacing w:after="0" w:line="240" w:lineRule="auto"/>
        <w:rPr>
          <w:rFonts w:ascii="Arial" w:hAnsi="Arial" w:cs="Arial"/>
          <w:sz w:val="20"/>
          <w:szCs w:val="20"/>
        </w:rPr>
      </w:pPr>
    </w:p>
    <w:p w14:paraId="64062E4A" w14:textId="77777777" w:rsidR="006F4680" w:rsidRPr="006F4680" w:rsidRDefault="006F4680" w:rsidP="006F4680">
      <w:pPr>
        <w:spacing w:after="0" w:line="240" w:lineRule="auto"/>
        <w:rPr>
          <w:rFonts w:ascii="Arial" w:hAnsi="Arial" w:cs="Arial"/>
          <w:sz w:val="20"/>
          <w:szCs w:val="20"/>
        </w:rPr>
      </w:pPr>
      <w:r w:rsidRPr="006F4680">
        <w:rPr>
          <w:rFonts w:ascii="Arial" w:hAnsi="Arial" w:cs="Arial"/>
          <w:sz w:val="20"/>
          <w:szCs w:val="20"/>
        </w:rPr>
        <w:t>In dat geval moet expliciet aangeven worden dat de vraag wordt gesteld met een beroep op een gerechtvaardigd economisch belang, welke informatie het betreft en de reden(en) voor het verzoek om het antwoord op deze vraag of de nadere inlichtingen niet op te nemen in de Nota van inlichtingen.</w:t>
      </w:r>
    </w:p>
    <w:p w14:paraId="5C2ABFD2" w14:textId="77777777" w:rsidR="006F4680" w:rsidRDefault="00C87A37" w:rsidP="006F4680">
      <w:pPr>
        <w:spacing w:after="0" w:line="240" w:lineRule="auto"/>
        <w:rPr>
          <w:rFonts w:ascii="Arial" w:hAnsi="Arial" w:cs="Arial"/>
          <w:sz w:val="20"/>
          <w:szCs w:val="20"/>
        </w:rPr>
      </w:pPr>
      <w:r>
        <w:rPr>
          <w:rFonts w:ascii="Arial" w:hAnsi="Arial" w:cs="Arial"/>
          <w:sz w:val="20"/>
          <w:szCs w:val="20"/>
        </w:rPr>
        <w:t>De a</w:t>
      </w:r>
      <w:r w:rsidR="006F4680" w:rsidRPr="006F4680">
        <w:rPr>
          <w:rFonts w:ascii="Arial" w:hAnsi="Arial" w:cs="Arial"/>
          <w:sz w:val="20"/>
          <w:szCs w:val="20"/>
        </w:rPr>
        <w:t xml:space="preserve">anbestedende dienst beslist of het verzoek wordt </w:t>
      </w:r>
      <w:r>
        <w:rPr>
          <w:rFonts w:ascii="Arial" w:hAnsi="Arial" w:cs="Arial"/>
          <w:sz w:val="20"/>
          <w:szCs w:val="20"/>
        </w:rPr>
        <w:t>gehonoreerd. Indien de a</w:t>
      </w:r>
      <w:r w:rsidR="006F4680" w:rsidRPr="006F4680">
        <w:rPr>
          <w:rFonts w:ascii="Arial" w:hAnsi="Arial" w:cs="Arial"/>
          <w:sz w:val="20"/>
          <w:szCs w:val="20"/>
        </w:rPr>
        <w:t>anbestedende dienst het verzoek toewijst, zal dit meegedeeld worden aan de betreffende Inschrijver en zullen er geen inlichtingen worden verstrekt.</w:t>
      </w:r>
    </w:p>
    <w:p w14:paraId="6F0DCD8D" w14:textId="77777777" w:rsidR="00BA703D" w:rsidRDefault="00BA703D" w:rsidP="006F4680">
      <w:pPr>
        <w:spacing w:after="0" w:line="240" w:lineRule="auto"/>
        <w:rPr>
          <w:rFonts w:ascii="Arial" w:hAnsi="Arial" w:cs="Arial"/>
          <w:sz w:val="20"/>
          <w:szCs w:val="20"/>
        </w:rPr>
      </w:pPr>
    </w:p>
    <w:p w14:paraId="7F939A7F" w14:textId="6D5DB360" w:rsidR="00BA703D" w:rsidRDefault="005B7160" w:rsidP="008F3BB6">
      <w:pPr>
        <w:pStyle w:val="Ekop2"/>
      </w:pPr>
      <w:bookmarkStart w:id="16" w:name="_Toc132798918"/>
      <w:r>
        <w:t>3</w:t>
      </w:r>
      <w:r w:rsidR="00BA703D">
        <w:t>.7 Uw inschrijving</w:t>
      </w:r>
      <w:bookmarkEnd w:id="16"/>
    </w:p>
    <w:p w14:paraId="5C9AF924" w14:textId="627D36B8" w:rsidR="00BA703D" w:rsidRPr="00BA703D" w:rsidRDefault="00BA703D" w:rsidP="00BA703D">
      <w:pPr>
        <w:spacing w:after="0" w:line="240" w:lineRule="auto"/>
        <w:rPr>
          <w:rFonts w:ascii="Arial" w:hAnsi="Arial" w:cs="Arial"/>
          <w:sz w:val="20"/>
          <w:szCs w:val="20"/>
        </w:rPr>
      </w:pPr>
      <w:r>
        <w:rPr>
          <w:rFonts w:ascii="Arial" w:hAnsi="Arial" w:cs="Arial"/>
          <w:sz w:val="20"/>
          <w:szCs w:val="20"/>
        </w:rPr>
        <w:t>Uw</w:t>
      </w:r>
      <w:r w:rsidRPr="00BA703D">
        <w:rPr>
          <w:rFonts w:ascii="Arial" w:hAnsi="Arial" w:cs="Arial"/>
          <w:sz w:val="20"/>
          <w:szCs w:val="20"/>
        </w:rPr>
        <w:t xml:space="preserve"> rechtsgeldig ondertekende inschrijving dient u </w:t>
      </w:r>
      <w:r w:rsidR="00C86955">
        <w:rPr>
          <w:rFonts w:ascii="Arial" w:hAnsi="Arial" w:cs="Arial"/>
          <w:b/>
          <w:sz w:val="20"/>
          <w:szCs w:val="20"/>
        </w:rPr>
        <w:t xml:space="preserve">uiterlijk </w:t>
      </w:r>
      <w:bookmarkStart w:id="17" w:name="_GoBack"/>
      <w:bookmarkEnd w:id="17"/>
      <w:r w:rsidR="000C2921">
        <w:rPr>
          <w:rFonts w:ascii="Arial" w:hAnsi="Arial" w:cs="Arial"/>
          <w:b/>
          <w:sz w:val="20"/>
          <w:szCs w:val="20"/>
        </w:rPr>
        <w:t>12 juli 2023</w:t>
      </w:r>
      <w:r w:rsidR="00EF0865">
        <w:rPr>
          <w:rFonts w:ascii="Arial" w:hAnsi="Arial" w:cs="Arial"/>
          <w:b/>
          <w:sz w:val="20"/>
          <w:szCs w:val="20"/>
        </w:rPr>
        <w:t xml:space="preserve"> </w:t>
      </w:r>
      <w:r w:rsidRPr="00BA703D">
        <w:rPr>
          <w:rFonts w:ascii="Arial" w:hAnsi="Arial" w:cs="Arial"/>
          <w:b/>
          <w:sz w:val="20"/>
          <w:szCs w:val="20"/>
        </w:rPr>
        <w:t>voor 1</w:t>
      </w:r>
      <w:r w:rsidR="00BA05A7">
        <w:rPr>
          <w:rFonts w:ascii="Arial" w:hAnsi="Arial" w:cs="Arial"/>
          <w:b/>
          <w:sz w:val="20"/>
          <w:szCs w:val="20"/>
        </w:rPr>
        <w:t>0</w:t>
      </w:r>
      <w:r w:rsidRPr="00BA703D">
        <w:rPr>
          <w:rFonts w:ascii="Arial" w:hAnsi="Arial" w:cs="Arial"/>
          <w:b/>
          <w:sz w:val="20"/>
          <w:szCs w:val="20"/>
        </w:rPr>
        <w:t>.00 uur</w:t>
      </w:r>
      <w:r w:rsidRPr="00BA703D">
        <w:rPr>
          <w:rFonts w:ascii="Arial" w:hAnsi="Arial" w:cs="Arial"/>
          <w:sz w:val="20"/>
          <w:szCs w:val="20"/>
        </w:rPr>
        <w:t xml:space="preserve"> in te dienen. Inschrijvingen dienen op de juiste wijze vóór de aangegeven tijd op TenderNed te zijn geüpload. Het risico van enige vertraging bij de aanbieding en het daardoor niet in behandeling nemen van de inschrijving berust bij de inschrijver.</w:t>
      </w:r>
    </w:p>
    <w:p w14:paraId="4054AF6C" w14:textId="77777777" w:rsidR="00BA703D" w:rsidRPr="00BA703D" w:rsidRDefault="00BA703D" w:rsidP="00BA703D">
      <w:pPr>
        <w:spacing w:after="0" w:line="240" w:lineRule="auto"/>
        <w:rPr>
          <w:rFonts w:ascii="Arial" w:hAnsi="Arial" w:cs="Arial"/>
          <w:sz w:val="20"/>
          <w:szCs w:val="20"/>
        </w:rPr>
      </w:pPr>
      <w:r w:rsidRPr="00BA703D">
        <w:rPr>
          <w:rFonts w:ascii="Arial" w:hAnsi="Arial" w:cs="Arial"/>
          <w:sz w:val="20"/>
          <w:szCs w:val="20"/>
        </w:rPr>
        <w:t>Na deze datum en dit tijdstip zal het niet langer mogelijk zijn om stukken op TenderNed te zetten en is het niet meer mogelijk om een inschrijving in te dienen of te corrigeren.</w:t>
      </w:r>
    </w:p>
    <w:p w14:paraId="0BDA97CE" w14:textId="77777777" w:rsidR="00BA703D" w:rsidRPr="00BA703D" w:rsidRDefault="00BA703D" w:rsidP="00BA703D">
      <w:pPr>
        <w:spacing w:after="0" w:line="240" w:lineRule="auto"/>
        <w:rPr>
          <w:rFonts w:ascii="Arial" w:hAnsi="Arial" w:cs="Arial"/>
          <w:sz w:val="20"/>
          <w:szCs w:val="20"/>
        </w:rPr>
      </w:pPr>
    </w:p>
    <w:p w14:paraId="5BFE7DF2" w14:textId="77777777" w:rsidR="00BA703D" w:rsidRPr="00BA703D" w:rsidRDefault="00BA703D" w:rsidP="00BA703D">
      <w:pPr>
        <w:spacing w:after="0" w:line="240" w:lineRule="auto"/>
        <w:rPr>
          <w:rFonts w:ascii="Arial" w:hAnsi="Arial" w:cs="Arial"/>
          <w:sz w:val="20"/>
          <w:szCs w:val="20"/>
        </w:rPr>
      </w:pPr>
      <w:r w:rsidRPr="00BA703D">
        <w:rPr>
          <w:rFonts w:ascii="Arial" w:hAnsi="Arial" w:cs="Arial"/>
          <w:sz w:val="20"/>
          <w:szCs w:val="20"/>
        </w:rPr>
        <w:t xml:space="preserve">De inschrijver is zelf verantwoordelijk voor het indienen van de digitale inschrijving. Bij vragen of onduidelijkheden over de werking van TenderNed kan er contact opgenomen worden met de servicedesk van </w:t>
      </w:r>
      <w:r>
        <w:rPr>
          <w:rFonts w:ascii="Arial" w:hAnsi="Arial" w:cs="Arial"/>
          <w:sz w:val="20"/>
          <w:szCs w:val="20"/>
        </w:rPr>
        <w:t>TenderNed.</w:t>
      </w:r>
    </w:p>
    <w:p w14:paraId="4D328B06" w14:textId="77777777" w:rsidR="00BA703D" w:rsidRPr="00BA703D" w:rsidRDefault="00BA703D" w:rsidP="00BA703D">
      <w:pPr>
        <w:spacing w:after="0" w:line="240" w:lineRule="auto"/>
        <w:rPr>
          <w:rFonts w:ascii="Arial" w:hAnsi="Arial" w:cs="Arial"/>
          <w:sz w:val="20"/>
          <w:szCs w:val="20"/>
        </w:rPr>
      </w:pPr>
    </w:p>
    <w:p w14:paraId="270C446A" w14:textId="77777777" w:rsidR="00BA703D" w:rsidRPr="00BA703D" w:rsidRDefault="00BA703D" w:rsidP="00BA703D">
      <w:pPr>
        <w:spacing w:after="0" w:line="240" w:lineRule="auto"/>
        <w:rPr>
          <w:rFonts w:ascii="Arial" w:hAnsi="Arial" w:cs="Arial"/>
          <w:b/>
          <w:sz w:val="20"/>
          <w:szCs w:val="20"/>
        </w:rPr>
      </w:pPr>
      <w:r w:rsidRPr="00BA703D">
        <w:rPr>
          <w:rFonts w:ascii="Arial" w:hAnsi="Arial" w:cs="Arial"/>
          <w:b/>
          <w:sz w:val="20"/>
          <w:szCs w:val="20"/>
        </w:rPr>
        <w:t>Let op:</w:t>
      </w:r>
    </w:p>
    <w:p w14:paraId="1CA96B2E" w14:textId="77777777" w:rsidR="00BA703D" w:rsidRDefault="00BA703D" w:rsidP="00BA703D">
      <w:pPr>
        <w:spacing w:after="0" w:line="240" w:lineRule="auto"/>
        <w:rPr>
          <w:rFonts w:ascii="Arial" w:hAnsi="Arial" w:cs="Arial"/>
          <w:sz w:val="20"/>
          <w:szCs w:val="20"/>
        </w:rPr>
      </w:pPr>
      <w:r w:rsidRPr="00BA703D">
        <w:rPr>
          <w:rFonts w:ascii="Arial" w:hAnsi="Arial" w:cs="Arial"/>
          <w:sz w:val="20"/>
          <w:szCs w:val="20"/>
        </w:rPr>
        <w:t xml:space="preserve">De </w:t>
      </w:r>
      <w:r>
        <w:rPr>
          <w:rFonts w:ascii="Arial" w:hAnsi="Arial" w:cs="Arial"/>
          <w:sz w:val="20"/>
          <w:szCs w:val="20"/>
        </w:rPr>
        <w:t>a</w:t>
      </w:r>
      <w:r w:rsidRPr="00BA703D">
        <w:rPr>
          <w:rFonts w:ascii="Arial" w:hAnsi="Arial" w:cs="Arial"/>
          <w:sz w:val="20"/>
          <w:szCs w:val="20"/>
        </w:rPr>
        <w:t xml:space="preserve">anbestedende dienst raadt u aan om ruim voor de deadline voor het indienen van een inschrijving te verifiëren of uw onderneming inderdaad juist is geregistreerd </w:t>
      </w:r>
      <w:r>
        <w:rPr>
          <w:rFonts w:ascii="Arial" w:hAnsi="Arial" w:cs="Arial"/>
          <w:sz w:val="20"/>
          <w:szCs w:val="20"/>
        </w:rPr>
        <w:t xml:space="preserve">bij TenderNed </w:t>
      </w:r>
      <w:r w:rsidRPr="00BA703D">
        <w:rPr>
          <w:rFonts w:ascii="Arial" w:hAnsi="Arial" w:cs="Arial"/>
          <w:sz w:val="20"/>
          <w:szCs w:val="20"/>
        </w:rPr>
        <w:t>en dat er een persoon bevoegd is om namens uw organisatie een inschrijving digitaal in te dienen. Indien dit namelijk niet het geval is dient u zich eerst te registreren als onderneming</w:t>
      </w:r>
      <w:r>
        <w:rPr>
          <w:rFonts w:ascii="Arial" w:hAnsi="Arial" w:cs="Arial"/>
          <w:sz w:val="20"/>
          <w:szCs w:val="20"/>
        </w:rPr>
        <w:t xml:space="preserve">. </w:t>
      </w:r>
      <w:r w:rsidRPr="00BA703D">
        <w:rPr>
          <w:rFonts w:ascii="Arial" w:hAnsi="Arial" w:cs="Arial"/>
          <w:sz w:val="20"/>
          <w:szCs w:val="20"/>
        </w:rPr>
        <w:t>Dit proces kan meerdere dagen duren</w:t>
      </w:r>
      <w:r>
        <w:rPr>
          <w:rFonts w:ascii="Arial" w:hAnsi="Arial" w:cs="Arial"/>
          <w:sz w:val="20"/>
          <w:szCs w:val="20"/>
        </w:rPr>
        <w:t xml:space="preserve"> en </w:t>
      </w:r>
      <w:r w:rsidRPr="00BA703D">
        <w:rPr>
          <w:rFonts w:ascii="Arial" w:hAnsi="Arial" w:cs="Arial"/>
          <w:sz w:val="20"/>
          <w:szCs w:val="20"/>
        </w:rPr>
        <w:t>u he</w:t>
      </w:r>
      <w:r>
        <w:rPr>
          <w:rFonts w:ascii="Arial" w:hAnsi="Arial" w:cs="Arial"/>
          <w:sz w:val="20"/>
          <w:szCs w:val="20"/>
        </w:rPr>
        <w:t>eft daar eHerkenning voor nodig.</w:t>
      </w:r>
    </w:p>
    <w:p w14:paraId="2A8180EE" w14:textId="77777777" w:rsidR="007C43D9" w:rsidRDefault="007C43D9" w:rsidP="00BA703D">
      <w:pPr>
        <w:spacing w:after="0" w:line="240" w:lineRule="auto"/>
        <w:rPr>
          <w:rFonts w:ascii="Arial" w:hAnsi="Arial" w:cs="Arial"/>
          <w:sz w:val="20"/>
          <w:szCs w:val="20"/>
        </w:rPr>
      </w:pPr>
    </w:p>
    <w:p w14:paraId="453BED4C" w14:textId="1A9333DD" w:rsidR="007C43D9" w:rsidRPr="00BA703D" w:rsidRDefault="005B7160" w:rsidP="00510F05">
      <w:pPr>
        <w:pStyle w:val="Ekop3"/>
      </w:pPr>
      <w:bookmarkStart w:id="18" w:name="_Toc132798919"/>
      <w:r>
        <w:t>3</w:t>
      </w:r>
      <w:r w:rsidR="007C43D9">
        <w:t>.7.1 Bij uw inschrijving in te dienen bescheiden</w:t>
      </w:r>
      <w:bookmarkEnd w:id="18"/>
    </w:p>
    <w:p w14:paraId="270B5759" w14:textId="77777777" w:rsidR="00190B1D" w:rsidRPr="00190B1D" w:rsidRDefault="00190B1D" w:rsidP="00190B1D">
      <w:pPr>
        <w:spacing w:after="0" w:line="240" w:lineRule="auto"/>
        <w:rPr>
          <w:rFonts w:ascii="Arial" w:hAnsi="Arial" w:cs="Arial"/>
          <w:sz w:val="20"/>
          <w:szCs w:val="20"/>
        </w:rPr>
      </w:pPr>
      <w:r w:rsidRPr="00190B1D">
        <w:rPr>
          <w:rFonts w:ascii="Arial" w:hAnsi="Arial" w:cs="Arial"/>
          <w:sz w:val="20"/>
          <w:szCs w:val="20"/>
        </w:rPr>
        <w:t>Hieronder volgt een overzicht van de bestanden die u bij uw inschrijving dient toe te voegen. U maakt hiervoor gebruik van de bij dit aanbestedingsdocument toegevoegde bijlagen. Deze invulformulieren mogen qua vraagstelling en voorgedrukte inhoud niet worden gewijzigd of worden aangepast.</w:t>
      </w:r>
    </w:p>
    <w:p w14:paraId="7922C9E5" w14:textId="77777777" w:rsidR="00190B1D" w:rsidRPr="00190B1D" w:rsidRDefault="00190B1D" w:rsidP="00190B1D">
      <w:pPr>
        <w:spacing w:after="0" w:line="240" w:lineRule="auto"/>
        <w:rPr>
          <w:rFonts w:ascii="Arial" w:hAnsi="Arial" w:cs="Arial"/>
          <w:sz w:val="20"/>
          <w:szCs w:val="20"/>
        </w:rPr>
      </w:pPr>
      <w:r w:rsidRPr="00190B1D">
        <w:rPr>
          <w:rFonts w:ascii="Arial" w:hAnsi="Arial" w:cs="Arial"/>
          <w:sz w:val="20"/>
          <w:szCs w:val="20"/>
        </w:rPr>
        <w:t>Wanneer u klaar bent met invullen, kunt u het document opslaan en bij uw inschrijving voegen. U levert alle gevraagde documenten als een apart document aan en geeft deze documenten de volgende namen:</w:t>
      </w:r>
    </w:p>
    <w:p w14:paraId="46A84ADB" w14:textId="77777777" w:rsidR="00190B1D" w:rsidRPr="00190B1D" w:rsidRDefault="00190B1D" w:rsidP="00190B1D">
      <w:pPr>
        <w:spacing w:after="0" w:line="240" w:lineRule="auto"/>
        <w:rPr>
          <w:rFonts w:ascii="Arial" w:hAnsi="Arial" w:cs="Arial"/>
          <w:sz w:val="20"/>
          <w:szCs w:val="20"/>
        </w:rPr>
      </w:pPr>
    </w:p>
    <w:p w14:paraId="414C865B" w14:textId="77777777" w:rsidR="00190B1D" w:rsidRPr="00190B1D" w:rsidRDefault="00190B1D" w:rsidP="00190B1D">
      <w:pPr>
        <w:numPr>
          <w:ilvl w:val="0"/>
          <w:numId w:val="12"/>
        </w:numPr>
        <w:spacing w:after="0" w:line="240" w:lineRule="auto"/>
        <w:rPr>
          <w:rFonts w:ascii="Arial" w:hAnsi="Arial" w:cs="Arial"/>
          <w:sz w:val="20"/>
          <w:szCs w:val="20"/>
        </w:rPr>
      </w:pPr>
      <w:r w:rsidRPr="00190B1D">
        <w:rPr>
          <w:rFonts w:ascii="Arial" w:hAnsi="Arial" w:cs="Arial"/>
          <w:sz w:val="20"/>
          <w:szCs w:val="20"/>
        </w:rPr>
        <w:t>Aanbiedingsbrief (geen format voor, door u zelf op te stellen);</w:t>
      </w:r>
    </w:p>
    <w:p w14:paraId="2FCB1FE2" w14:textId="77777777" w:rsidR="00190B1D" w:rsidRPr="00190B1D" w:rsidRDefault="00190B1D" w:rsidP="00190B1D">
      <w:pPr>
        <w:numPr>
          <w:ilvl w:val="0"/>
          <w:numId w:val="12"/>
        </w:numPr>
        <w:spacing w:after="0" w:line="240" w:lineRule="auto"/>
        <w:rPr>
          <w:rFonts w:ascii="Arial" w:hAnsi="Arial" w:cs="Arial"/>
          <w:sz w:val="20"/>
          <w:szCs w:val="20"/>
        </w:rPr>
      </w:pPr>
      <w:r w:rsidRPr="00190B1D">
        <w:rPr>
          <w:rFonts w:ascii="Arial" w:hAnsi="Arial" w:cs="Arial"/>
          <w:sz w:val="20"/>
          <w:szCs w:val="20"/>
        </w:rPr>
        <w:t>Gedragsverklaring Aanbesteden (aanvragen bij Justis);</w:t>
      </w:r>
    </w:p>
    <w:p w14:paraId="1E92FE3D" w14:textId="77777777" w:rsidR="00190B1D" w:rsidRPr="00190B1D" w:rsidRDefault="00190B1D" w:rsidP="00190B1D">
      <w:pPr>
        <w:numPr>
          <w:ilvl w:val="0"/>
          <w:numId w:val="12"/>
        </w:numPr>
        <w:spacing w:after="0" w:line="240" w:lineRule="auto"/>
        <w:rPr>
          <w:rFonts w:ascii="Arial" w:hAnsi="Arial" w:cs="Arial"/>
          <w:sz w:val="20"/>
          <w:szCs w:val="20"/>
        </w:rPr>
      </w:pPr>
      <w:r w:rsidRPr="00190B1D">
        <w:rPr>
          <w:rFonts w:ascii="Arial" w:hAnsi="Arial" w:cs="Arial"/>
          <w:sz w:val="20"/>
          <w:szCs w:val="20"/>
        </w:rPr>
        <w:t>Uniform Europees Aanbestedingsdocument;</w:t>
      </w:r>
    </w:p>
    <w:p w14:paraId="3D68B449" w14:textId="77777777" w:rsidR="00190B1D" w:rsidRPr="00190B1D" w:rsidRDefault="00190B1D" w:rsidP="00190B1D">
      <w:pPr>
        <w:numPr>
          <w:ilvl w:val="0"/>
          <w:numId w:val="12"/>
        </w:numPr>
        <w:spacing w:after="0" w:line="240" w:lineRule="auto"/>
        <w:rPr>
          <w:rFonts w:ascii="Arial" w:hAnsi="Arial" w:cs="Arial"/>
          <w:sz w:val="20"/>
          <w:szCs w:val="20"/>
        </w:rPr>
      </w:pPr>
      <w:r w:rsidRPr="00190B1D">
        <w:rPr>
          <w:rFonts w:ascii="Arial" w:hAnsi="Arial" w:cs="Arial"/>
          <w:sz w:val="20"/>
          <w:szCs w:val="20"/>
        </w:rPr>
        <w:t>Holdingverklaring (indien onderdeel van een holding);</w:t>
      </w:r>
    </w:p>
    <w:p w14:paraId="4B8F28B0" w14:textId="77777777" w:rsidR="00190B1D" w:rsidRPr="00190B1D" w:rsidRDefault="00190B1D" w:rsidP="00190B1D">
      <w:pPr>
        <w:numPr>
          <w:ilvl w:val="0"/>
          <w:numId w:val="12"/>
        </w:numPr>
        <w:spacing w:after="0" w:line="240" w:lineRule="auto"/>
        <w:rPr>
          <w:rFonts w:ascii="Arial" w:hAnsi="Arial" w:cs="Arial"/>
          <w:sz w:val="20"/>
          <w:szCs w:val="20"/>
        </w:rPr>
      </w:pPr>
      <w:r w:rsidRPr="00190B1D">
        <w:rPr>
          <w:rFonts w:ascii="Arial" w:hAnsi="Arial" w:cs="Arial"/>
          <w:sz w:val="20"/>
          <w:szCs w:val="20"/>
        </w:rPr>
        <w:t>Prijsbijlage</w:t>
      </w:r>
    </w:p>
    <w:p w14:paraId="4E18C213" w14:textId="77777777" w:rsidR="00086C4B" w:rsidRPr="006F4680" w:rsidRDefault="00086C4B" w:rsidP="006F4680">
      <w:pPr>
        <w:spacing w:after="0" w:line="240" w:lineRule="auto"/>
        <w:rPr>
          <w:rFonts w:ascii="Arial" w:hAnsi="Arial" w:cs="Arial"/>
          <w:sz w:val="20"/>
          <w:szCs w:val="20"/>
        </w:rPr>
      </w:pPr>
    </w:p>
    <w:p w14:paraId="26DA4073" w14:textId="61ACC461" w:rsidR="006F4680" w:rsidRDefault="005B7160" w:rsidP="008F3BB6">
      <w:pPr>
        <w:pStyle w:val="Ekop2"/>
      </w:pPr>
      <w:bookmarkStart w:id="19" w:name="_Toc132798920"/>
      <w:r>
        <w:t>3</w:t>
      </w:r>
      <w:r w:rsidR="00C503C3">
        <w:t>.8 Tegenstrijdigheden en onvolkomenheden</w:t>
      </w:r>
      <w:bookmarkEnd w:id="19"/>
    </w:p>
    <w:p w14:paraId="1DE744AF" w14:textId="0B7F6EB7" w:rsidR="003A1E8D" w:rsidRDefault="00C503C3" w:rsidP="00D10899">
      <w:pPr>
        <w:spacing w:after="0" w:line="240" w:lineRule="auto"/>
        <w:rPr>
          <w:rFonts w:ascii="Arial" w:hAnsi="Arial" w:cs="Arial"/>
          <w:sz w:val="20"/>
          <w:szCs w:val="20"/>
        </w:rPr>
      </w:pPr>
      <w:r w:rsidRPr="00C503C3">
        <w:rPr>
          <w:rFonts w:ascii="Arial" w:hAnsi="Arial" w:cs="Arial"/>
          <w:sz w:val="20"/>
          <w:szCs w:val="20"/>
        </w:rPr>
        <w:t xml:space="preserve">Dit aanbestedingsdocument is met zorg samengesteld. Mocht u desondanks tegenstrijdigheden en/of onvolkomenheden tegenkomen dan dient u de contactpersoon van de </w:t>
      </w:r>
      <w:r>
        <w:rPr>
          <w:rFonts w:ascii="Arial" w:hAnsi="Arial" w:cs="Arial"/>
          <w:sz w:val="20"/>
          <w:szCs w:val="20"/>
        </w:rPr>
        <w:t>a</w:t>
      </w:r>
      <w:r w:rsidRPr="00C503C3">
        <w:rPr>
          <w:rFonts w:ascii="Arial" w:hAnsi="Arial" w:cs="Arial"/>
          <w:sz w:val="20"/>
          <w:szCs w:val="20"/>
        </w:rPr>
        <w:t xml:space="preserve">anbestedende dienst (zie 2.4) direct via de berichtenmodule op TenderNed op de hoogte te brengen, zodat de </w:t>
      </w:r>
      <w:r w:rsidR="003A1E8D">
        <w:rPr>
          <w:rFonts w:ascii="Arial" w:hAnsi="Arial" w:cs="Arial"/>
          <w:sz w:val="20"/>
          <w:szCs w:val="20"/>
        </w:rPr>
        <w:t>a</w:t>
      </w:r>
      <w:r w:rsidRPr="00C503C3">
        <w:rPr>
          <w:rFonts w:ascii="Arial" w:hAnsi="Arial" w:cs="Arial"/>
          <w:sz w:val="20"/>
          <w:szCs w:val="20"/>
        </w:rPr>
        <w:t xml:space="preserve">anbestedende dienst eventuele fouten tijdig in de procedure kan herstellen. In verband hiermee kunt u tot uiterlijk </w:t>
      </w:r>
      <w:r w:rsidR="000C2921" w:rsidRPr="000C2921">
        <w:rPr>
          <w:rFonts w:ascii="Arial" w:hAnsi="Arial" w:cs="Arial"/>
          <w:b/>
          <w:sz w:val="20"/>
          <w:szCs w:val="20"/>
        </w:rPr>
        <w:t xml:space="preserve">21 juni 2023 </w:t>
      </w:r>
      <w:r w:rsidR="00EF0865">
        <w:rPr>
          <w:rFonts w:ascii="Arial" w:hAnsi="Arial" w:cs="Arial"/>
          <w:sz w:val="20"/>
          <w:szCs w:val="20"/>
        </w:rPr>
        <w:t>voor 1</w:t>
      </w:r>
      <w:r w:rsidR="00BA05A7">
        <w:rPr>
          <w:rFonts w:ascii="Arial" w:hAnsi="Arial" w:cs="Arial"/>
          <w:sz w:val="20"/>
          <w:szCs w:val="20"/>
        </w:rPr>
        <w:t>0</w:t>
      </w:r>
      <w:r w:rsidR="00EF0865">
        <w:rPr>
          <w:rFonts w:ascii="Arial" w:hAnsi="Arial" w:cs="Arial"/>
          <w:sz w:val="20"/>
          <w:szCs w:val="20"/>
        </w:rPr>
        <w:t xml:space="preserve">:00 </w:t>
      </w:r>
      <w:r w:rsidR="003A1E8D">
        <w:rPr>
          <w:rFonts w:ascii="Arial" w:hAnsi="Arial" w:cs="Arial"/>
          <w:sz w:val="20"/>
          <w:szCs w:val="20"/>
        </w:rPr>
        <w:t>uw op- of aanmerkingen naar voren brengen</w:t>
      </w:r>
      <w:r w:rsidRPr="00C503C3">
        <w:rPr>
          <w:rFonts w:ascii="Arial" w:hAnsi="Arial" w:cs="Arial"/>
          <w:sz w:val="20"/>
          <w:szCs w:val="20"/>
        </w:rPr>
        <w:t>. Indien na inschrijving blijkt dat er onvolkomenheden en tegenstrijdigheden in dit aanbestedingsdocument z</w:t>
      </w:r>
      <w:r w:rsidR="003A1E8D">
        <w:rPr>
          <w:rFonts w:ascii="Arial" w:hAnsi="Arial" w:cs="Arial"/>
          <w:sz w:val="20"/>
          <w:szCs w:val="20"/>
        </w:rPr>
        <w:t>ij</w:t>
      </w:r>
      <w:r w:rsidRPr="00C503C3">
        <w:rPr>
          <w:rFonts w:ascii="Arial" w:hAnsi="Arial" w:cs="Arial"/>
          <w:sz w:val="20"/>
          <w:szCs w:val="20"/>
        </w:rPr>
        <w:t>n en deze niet door inschrijver zijn opgemerkt, kan de</w:t>
      </w:r>
      <w:r w:rsidR="003A1E8D">
        <w:rPr>
          <w:rFonts w:ascii="Arial" w:hAnsi="Arial" w:cs="Arial"/>
          <w:sz w:val="20"/>
          <w:szCs w:val="20"/>
        </w:rPr>
        <w:t xml:space="preserve"> inschrijver zich </w:t>
      </w:r>
      <w:r w:rsidRPr="00C503C3">
        <w:rPr>
          <w:rFonts w:ascii="Arial" w:hAnsi="Arial" w:cs="Arial"/>
          <w:sz w:val="20"/>
          <w:szCs w:val="20"/>
        </w:rPr>
        <w:t>niet meer beroepen op niet gemelde tegenstrijdigheden en/of onvolkomenheden.</w:t>
      </w:r>
    </w:p>
    <w:p w14:paraId="4C42BD4C" w14:textId="77777777" w:rsidR="00D10899" w:rsidRDefault="00D10899" w:rsidP="00D10899">
      <w:pPr>
        <w:spacing w:after="0" w:line="240" w:lineRule="auto"/>
        <w:rPr>
          <w:rFonts w:ascii="Arial" w:hAnsi="Arial" w:cs="Arial"/>
          <w:sz w:val="20"/>
          <w:szCs w:val="20"/>
        </w:rPr>
      </w:pPr>
    </w:p>
    <w:p w14:paraId="3764F0A4" w14:textId="7DD24EA6" w:rsidR="003A1E8D" w:rsidRDefault="005B7160" w:rsidP="008F3BB6">
      <w:pPr>
        <w:pStyle w:val="Ekop2"/>
      </w:pPr>
      <w:bookmarkStart w:id="20" w:name="_Toc132798921"/>
      <w:r>
        <w:lastRenderedPageBreak/>
        <w:t>3</w:t>
      </w:r>
      <w:r w:rsidR="003A1E8D">
        <w:t>.9 Voorbehouden</w:t>
      </w:r>
      <w:bookmarkEnd w:id="20"/>
    </w:p>
    <w:p w14:paraId="367089DD" w14:textId="77777777" w:rsidR="006B7B66" w:rsidRDefault="006B7B66" w:rsidP="006B7B66">
      <w:pPr>
        <w:spacing w:after="0" w:line="240" w:lineRule="auto"/>
        <w:rPr>
          <w:rFonts w:ascii="Arial" w:hAnsi="Arial" w:cs="Arial"/>
          <w:sz w:val="20"/>
          <w:szCs w:val="20"/>
        </w:rPr>
      </w:pPr>
      <w:r>
        <w:rPr>
          <w:rFonts w:ascii="Arial" w:hAnsi="Arial" w:cs="Arial"/>
          <w:sz w:val="20"/>
          <w:szCs w:val="20"/>
        </w:rPr>
        <w:t xml:space="preserve">1. </w:t>
      </w:r>
      <w:r w:rsidRPr="006B7B66">
        <w:rPr>
          <w:rFonts w:ascii="Arial" w:hAnsi="Arial" w:cs="Arial"/>
          <w:sz w:val="20"/>
          <w:szCs w:val="20"/>
        </w:rPr>
        <w:t xml:space="preserve">De </w:t>
      </w:r>
      <w:r>
        <w:rPr>
          <w:rFonts w:ascii="Arial" w:hAnsi="Arial" w:cs="Arial"/>
          <w:sz w:val="20"/>
          <w:szCs w:val="20"/>
        </w:rPr>
        <w:t>a</w:t>
      </w:r>
      <w:r w:rsidRPr="006B7B66">
        <w:rPr>
          <w:rFonts w:ascii="Arial" w:hAnsi="Arial" w:cs="Arial"/>
          <w:sz w:val="20"/>
          <w:szCs w:val="20"/>
        </w:rPr>
        <w:t xml:space="preserve">anbestedende dienst behoudt zich het recht voor om tot het moment van ondertekening van de </w:t>
      </w:r>
    </w:p>
    <w:p w14:paraId="1665A54D" w14:textId="77777777" w:rsidR="006B7B66" w:rsidRPr="006B7B66" w:rsidRDefault="006B7B66" w:rsidP="006B7B66">
      <w:pPr>
        <w:spacing w:after="0" w:line="240" w:lineRule="auto"/>
        <w:rPr>
          <w:rFonts w:ascii="Arial" w:hAnsi="Arial" w:cs="Arial"/>
          <w:sz w:val="20"/>
          <w:szCs w:val="20"/>
        </w:rPr>
      </w:pPr>
      <w:r>
        <w:rPr>
          <w:rFonts w:ascii="Arial" w:hAnsi="Arial" w:cs="Arial"/>
          <w:sz w:val="20"/>
          <w:szCs w:val="20"/>
        </w:rPr>
        <w:t xml:space="preserve">    </w:t>
      </w:r>
      <w:r w:rsidRPr="006B7B66">
        <w:rPr>
          <w:rFonts w:ascii="Arial" w:hAnsi="Arial" w:cs="Arial"/>
          <w:sz w:val="20"/>
          <w:szCs w:val="20"/>
        </w:rPr>
        <w:t xml:space="preserve">beoogde </w:t>
      </w:r>
      <w:r>
        <w:rPr>
          <w:rFonts w:ascii="Arial" w:hAnsi="Arial" w:cs="Arial"/>
          <w:sz w:val="20"/>
          <w:szCs w:val="20"/>
        </w:rPr>
        <w:t>o</w:t>
      </w:r>
      <w:r w:rsidRPr="006B7B66">
        <w:rPr>
          <w:rFonts w:ascii="Arial" w:hAnsi="Arial" w:cs="Arial"/>
          <w:sz w:val="20"/>
          <w:szCs w:val="20"/>
        </w:rPr>
        <w:t>vereenkomst om voor haar moverende redenen de aanbestedingsprocedure te stoppen.</w:t>
      </w:r>
    </w:p>
    <w:p w14:paraId="54832F6C" w14:textId="77777777" w:rsidR="006B7B66" w:rsidRPr="006B7B66" w:rsidRDefault="006B7B66" w:rsidP="006B7B66">
      <w:pPr>
        <w:spacing w:after="0" w:line="240" w:lineRule="auto"/>
        <w:rPr>
          <w:rFonts w:ascii="Arial" w:hAnsi="Arial" w:cs="Arial"/>
          <w:sz w:val="20"/>
          <w:szCs w:val="20"/>
        </w:rPr>
      </w:pPr>
      <w:r>
        <w:rPr>
          <w:rFonts w:ascii="Arial" w:hAnsi="Arial" w:cs="Arial"/>
          <w:sz w:val="20"/>
          <w:szCs w:val="20"/>
        </w:rPr>
        <w:t xml:space="preserve">2. </w:t>
      </w:r>
      <w:r w:rsidRPr="006B7B66">
        <w:rPr>
          <w:rFonts w:ascii="Arial" w:hAnsi="Arial" w:cs="Arial"/>
          <w:sz w:val="20"/>
          <w:szCs w:val="20"/>
        </w:rPr>
        <w:t>Er is geen verplichting tot gunning.</w:t>
      </w:r>
    </w:p>
    <w:p w14:paraId="47BF21C5" w14:textId="77777777" w:rsidR="006B7B66" w:rsidRDefault="006B7B66" w:rsidP="006B7B66">
      <w:pPr>
        <w:spacing w:after="0" w:line="240" w:lineRule="auto"/>
        <w:rPr>
          <w:rFonts w:ascii="Arial" w:hAnsi="Arial" w:cs="Arial"/>
          <w:sz w:val="20"/>
          <w:szCs w:val="20"/>
        </w:rPr>
      </w:pPr>
      <w:r>
        <w:rPr>
          <w:rFonts w:ascii="Arial" w:hAnsi="Arial" w:cs="Arial"/>
          <w:sz w:val="20"/>
          <w:szCs w:val="20"/>
        </w:rPr>
        <w:t xml:space="preserve">3. </w:t>
      </w:r>
      <w:r w:rsidRPr="006B7B66">
        <w:rPr>
          <w:rFonts w:ascii="Arial" w:hAnsi="Arial" w:cs="Arial"/>
          <w:sz w:val="20"/>
          <w:szCs w:val="20"/>
        </w:rPr>
        <w:t xml:space="preserve">De </w:t>
      </w:r>
      <w:r>
        <w:rPr>
          <w:rFonts w:ascii="Arial" w:hAnsi="Arial" w:cs="Arial"/>
          <w:sz w:val="20"/>
          <w:szCs w:val="20"/>
        </w:rPr>
        <w:t>a</w:t>
      </w:r>
      <w:r w:rsidRPr="006B7B66">
        <w:rPr>
          <w:rFonts w:ascii="Arial" w:hAnsi="Arial" w:cs="Arial"/>
          <w:sz w:val="20"/>
          <w:szCs w:val="20"/>
        </w:rPr>
        <w:t>anbestedende dienst behoudt zich het recht voor de</w:t>
      </w:r>
      <w:r>
        <w:rPr>
          <w:rFonts w:ascii="Arial" w:hAnsi="Arial" w:cs="Arial"/>
          <w:sz w:val="20"/>
          <w:szCs w:val="20"/>
        </w:rPr>
        <w:t xml:space="preserve"> beoordelingsprocedure voor een </w:t>
      </w:r>
    </w:p>
    <w:p w14:paraId="0A7F4CC0" w14:textId="77777777" w:rsidR="006B7B66" w:rsidRDefault="006B7B66" w:rsidP="006B7B66">
      <w:pPr>
        <w:spacing w:after="0" w:line="240" w:lineRule="auto"/>
        <w:rPr>
          <w:rFonts w:ascii="Arial" w:hAnsi="Arial" w:cs="Arial"/>
          <w:sz w:val="20"/>
          <w:szCs w:val="20"/>
        </w:rPr>
      </w:pPr>
      <w:r>
        <w:rPr>
          <w:rFonts w:ascii="Arial" w:hAnsi="Arial" w:cs="Arial"/>
          <w:sz w:val="20"/>
          <w:szCs w:val="20"/>
        </w:rPr>
        <w:t xml:space="preserve">    </w:t>
      </w:r>
      <w:r w:rsidRPr="006B7B66">
        <w:rPr>
          <w:rFonts w:ascii="Arial" w:hAnsi="Arial" w:cs="Arial"/>
          <w:sz w:val="20"/>
          <w:szCs w:val="20"/>
        </w:rPr>
        <w:t xml:space="preserve">inschrijver te beëindigen indien gedurende de aanbestedingsprocedure over een inschrijver </w:t>
      </w:r>
    </w:p>
    <w:p w14:paraId="50B00E7B" w14:textId="77777777" w:rsidR="006B7B66" w:rsidRPr="006B7B66" w:rsidRDefault="006B7B66" w:rsidP="006B7B66">
      <w:pPr>
        <w:spacing w:after="0" w:line="240" w:lineRule="auto"/>
        <w:rPr>
          <w:rFonts w:ascii="Arial" w:hAnsi="Arial" w:cs="Arial"/>
          <w:sz w:val="20"/>
          <w:szCs w:val="20"/>
        </w:rPr>
      </w:pPr>
      <w:r>
        <w:rPr>
          <w:rFonts w:ascii="Arial" w:hAnsi="Arial" w:cs="Arial"/>
          <w:sz w:val="20"/>
          <w:szCs w:val="20"/>
        </w:rPr>
        <w:t xml:space="preserve">    </w:t>
      </w:r>
      <w:r w:rsidRPr="006B7B66">
        <w:rPr>
          <w:rFonts w:ascii="Arial" w:hAnsi="Arial" w:cs="Arial"/>
          <w:sz w:val="20"/>
          <w:szCs w:val="20"/>
        </w:rPr>
        <w:t>nadelige informatie bekend wordt.</w:t>
      </w:r>
    </w:p>
    <w:p w14:paraId="0D286F63" w14:textId="77777777" w:rsidR="006B7B66" w:rsidRDefault="006B7B66" w:rsidP="006B7B66">
      <w:pPr>
        <w:spacing w:after="0" w:line="240" w:lineRule="auto"/>
        <w:rPr>
          <w:rFonts w:ascii="Arial" w:hAnsi="Arial" w:cs="Arial"/>
          <w:sz w:val="20"/>
          <w:szCs w:val="20"/>
        </w:rPr>
      </w:pPr>
      <w:r>
        <w:rPr>
          <w:rFonts w:ascii="Arial" w:hAnsi="Arial" w:cs="Arial"/>
          <w:sz w:val="20"/>
          <w:szCs w:val="20"/>
        </w:rPr>
        <w:t xml:space="preserve">4. </w:t>
      </w:r>
      <w:r w:rsidRPr="006B7B66">
        <w:rPr>
          <w:rFonts w:ascii="Arial" w:hAnsi="Arial" w:cs="Arial"/>
          <w:sz w:val="20"/>
          <w:szCs w:val="20"/>
        </w:rPr>
        <w:t>Aan wijzigingen in de planning kan de inschrijver nimmer rechten ontlenen.</w:t>
      </w:r>
    </w:p>
    <w:p w14:paraId="6345CF40" w14:textId="77777777" w:rsidR="006B7B66" w:rsidRDefault="006B7B66" w:rsidP="006B7B66">
      <w:pPr>
        <w:spacing w:after="0" w:line="240" w:lineRule="auto"/>
        <w:rPr>
          <w:rFonts w:ascii="Arial" w:hAnsi="Arial" w:cs="Arial"/>
          <w:sz w:val="20"/>
          <w:szCs w:val="20"/>
        </w:rPr>
      </w:pPr>
    </w:p>
    <w:p w14:paraId="082CC37D" w14:textId="77777777" w:rsidR="006B7B66" w:rsidRDefault="006B7B66" w:rsidP="006B7B66">
      <w:pPr>
        <w:spacing w:after="0" w:line="240" w:lineRule="auto"/>
        <w:rPr>
          <w:rFonts w:ascii="Arial" w:hAnsi="Arial" w:cs="Arial"/>
          <w:sz w:val="20"/>
          <w:szCs w:val="20"/>
        </w:rPr>
      </w:pPr>
      <w:r w:rsidRPr="006B7B66">
        <w:rPr>
          <w:rFonts w:ascii="Arial" w:hAnsi="Arial" w:cs="Arial"/>
          <w:sz w:val="20"/>
          <w:szCs w:val="20"/>
        </w:rPr>
        <w:t>Ook in bovenstaande situaties heeft een inschrijver geen recht op vergoeding van enigerlei kosten, schade of anderszins.</w:t>
      </w:r>
    </w:p>
    <w:p w14:paraId="385441D7" w14:textId="77777777" w:rsidR="006B7B66" w:rsidRDefault="006B7B66" w:rsidP="006B7B66">
      <w:pPr>
        <w:spacing w:after="0" w:line="240" w:lineRule="auto"/>
        <w:rPr>
          <w:rFonts w:ascii="Arial" w:hAnsi="Arial" w:cs="Arial"/>
          <w:sz w:val="20"/>
          <w:szCs w:val="20"/>
        </w:rPr>
      </w:pPr>
    </w:p>
    <w:p w14:paraId="526C0615" w14:textId="77777777" w:rsidR="008352D9" w:rsidRDefault="008352D9" w:rsidP="006B7B66">
      <w:pPr>
        <w:spacing w:after="0" w:line="240" w:lineRule="auto"/>
        <w:rPr>
          <w:rFonts w:ascii="Arial" w:hAnsi="Arial" w:cs="Arial"/>
          <w:sz w:val="20"/>
          <w:szCs w:val="20"/>
        </w:rPr>
      </w:pPr>
    </w:p>
    <w:p w14:paraId="15324419" w14:textId="583F3ABB" w:rsidR="008352D9" w:rsidRDefault="005B7160" w:rsidP="008F3BB6">
      <w:pPr>
        <w:pStyle w:val="Ekop2"/>
      </w:pPr>
      <w:bookmarkStart w:id="21" w:name="_Toc132798922"/>
      <w:r>
        <w:t>3</w:t>
      </w:r>
      <w:r w:rsidR="00612A8D">
        <w:t>.1</w:t>
      </w:r>
      <w:r w:rsidR="004E60F6">
        <w:t>0</w:t>
      </w:r>
      <w:r w:rsidR="00612A8D">
        <w:t xml:space="preserve"> Fase na de inschrijving</w:t>
      </w:r>
      <w:bookmarkEnd w:id="21"/>
    </w:p>
    <w:p w14:paraId="446B3F36" w14:textId="77777777" w:rsidR="005120CE" w:rsidRDefault="00612A8D" w:rsidP="005120CE">
      <w:pPr>
        <w:numPr>
          <w:ilvl w:val="0"/>
          <w:numId w:val="16"/>
        </w:numPr>
        <w:spacing w:after="0" w:line="240" w:lineRule="auto"/>
        <w:rPr>
          <w:rFonts w:ascii="Arial" w:hAnsi="Arial" w:cs="Arial"/>
          <w:sz w:val="20"/>
          <w:szCs w:val="20"/>
        </w:rPr>
      </w:pPr>
      <w:r w:rsidRPr="00612A8D">
        <w:rPr>
          <w:rFonts w:ascii="Arial" w:hAnsi="Arial" w:cs="Arial"/>
          <w:sz w:val="20"/>
          <w:szCs w:val="20"/>
        </w:rPr>
        <w:t>Tijdens de periode van beoordeling wordt geen enkele informatie verstrekt aan inschrijvers over de stand van zaken.</w:t>
      </w:r>
    </w:p>
    <w:p w14:paraId="6164C312" w14:textId="2B12A8BC" w:rsidR="005120CE" w:rsidRPr="00612A8D" w:rsidRDefault="005120CE" w:rsidP="005120CE">
      <w:pPr>
        <w:numPr>
          <w:ilvl w:val="0"/>
          <w:numId w:val="16"/>
        </w:numPr>
        <w:spacing w:after="0" w:line="240" w:lineRule="auto"/>
        <w:rPr>
          <w:rFonts w:ascii="Arial" w:hAnsi="Arial" w:cs="Arial"/>
          <w:sz w:val="20"/>
          <w:szCs w:val="20"/>
        </w:rPr>
      </w:pPr>
      <w:r w:rsidRPr="00612A8D">
        <w:rPr>
          <w:rFonts w:ascii="Arial" w:hAnsi="Arial" w:cs="Arial"/>
          <w:sz w:val="20"/>
          <w:szCs w:val="20"/>
        </w:rPr>
        <w:t xml:space="preserve">Op de aanbestedingsprocedure, de gunning, de </w:t>
      </w:r>
      <w:r>
        <w:rPr>
          <w:rFonts w:ascii="Arial" w:hAnsi="Arial" w:cs="Arial"/>
          <w:sz w:val="20"/>
          <w:szCs w:val="20"/>
        </w:rPr>
        <w:t>o</w:t>
      </w:r>
      <w:r w:rsidRPr="00612A8D">
        <w:rPr>
          <w:rFonts w:ascii="Arial" w:hAnsi="Arial" w:cs="Arial"/>
          <w:sz w:val="20"/>
          <w:szCs w:val="20"/>
        </w:rPr>
        <w:t xml:space="preserve">vereenkomst en eventuele geschillen is Nederlands recht van toepassing. Geschillen tussen de </w:t>
      </w:r>
      <w:r>
        <w:rPr>
          <w:rFonts w:ascii="Arial" w:hAnsi="Arial" w:cs="Arial"/>
          <w:sz w:val="20"/>
          <w:szCs w:val="20"/>
        </w:rPr>
        <w:t>a</w:t>
      </w:r>
      <w:r w:rsidRPr="00612A8D">
        <w:rPr>
          <w:rFonts w:ascii="Arial" w:hAnsi="Arial" w:cs="Arial"/>
          <w:sz w:val="20"/>
          <w:szCs w:val="20"/>
        </w:rPr>
        <w:t xml:space="preserve">anbestedende dienst en een inschrijver die ontstaan naar aanleiding van een door de </w:t>
      </w:r>
      <w:r>
        <w:rPr>
          <w:rFonts w:ascii="Arial" w:hAnsi="Arial" w:cs="Arial"/>
          <w:sz w:val="20"/>
          <w:szCs w:val="20"/>
        </w:rPr>
        <w:t>a</w:t>
      </w:r>
      <w:r w:rsidRPr="00612A8D">
        <w:rPr>
          <w:rFonts w:ascii="Arial" w:hAnsi="Arial" w:cs="Arial"/>
          <w:sz w:val="20"/>
          <w:szCs w:val="20"/>
        </w:rPr>
        <w:t>anbestedende dienst genomen besluit inzake deze aanbesteding, dienen, met uitzond</w:t>
      </w:r>
      <w:r>
        <w:rPr>
          <w:rFonts w:ascii="Arial" w:hAnsi="Arial" w:cs="Arial"/>
          <w:sz w:val="20"/>
          <w:szCs w:val="20"/>
        </w:rPr>
        <w:t xml:space="preserve">ering van hetgeen gesteld is in </w:t>
      </w:r>
      <w:r w:rsidR="00BA05A7">
        <w:rPr>
          <w:rFonts w:ascii="Arial" w:hAnsi="Arial" w:cs="Arial"/>
          <w:sz w:val="20"/>
          <w:szCs w:val="20"/>
        </w:rPr>
        <w:t>3</w:t>
      </w:r>
      <w:r>
        <w:rPr>
          <w:rFonts w:ascii="Arial" w:hAnsi="Arial" w:cs="Arial"/>
          <w:sz w:val="20"/>
          <w:szCs w:val="20"/>
        </w:rPr>
        <w:t>.1</w:t>
      </w:r>
      <w:r w:rsidR="00BA05A7">
        <w:rPr>
          <w:rFonts w:ascii="Arial" w:hAnsi="Arial" w:cs="Arial"/>
          <w:sz w:val="20"/>
          <w:szCs w:val="20"/>
        </w:rPr>
        <w:t>0</w:t>
      </w:r>
      <w:r>
        <w:rPr>
          <w:rFonts w:ascii="Arial" w:hAnsi="Arial" w:cs="Arial"/>
          <w:sz w:val="20"/>
          <w:szCs w:val="20"/>
        </w:rPr>
        <w:t>.1</w:t>
      </w:r>
      <w:r w:rsidRPr="00612A8D">
        <w:rPr>
          <w:rFonts w:ascii="Arial" w:hAnsi="Arial" w:cs="Arial"/>
          <w:sz w:val="20"/>
          <w:szCs w:val="20"/>
        </w:rPr>
        <w:t xml:space="preserve"> van dit hoofdstuk, binnen één maand na bekendmaking van het betreffende besluit door de </w:t>
      </w:r>
      <w:r>
        <w:rPr>
          <w:rFonts w:ascii="Arial" w:hAnsi="Arial" w:cs="Arial"/>
          <w:sz w:val="20"/>
          <w:szCs w:val="20"/>
        </w:rPr>
        <w:t>a</w:t>
      </w:r>
      <w:r w:rsidRPr="00612A8D">
        <w:rPr>
          <w:rFonts w:ascii="Arial" w:hAnsi="Arial" w:cs="Arial"/>
          <w:sz w:val="20"/>
          <w:szCs w:val="20"/>
        </w:rPr>
        <w:t>anbestedende dienst, te worden voorgelegd aan de rechtbank Midden-Nederland (Utrecht).</w:t>
      </w:r>
    </w:p>
    <w:p w14:paraId="719C7C2D" w14:textId="77777777" w:rsidR="00612A8D" w:rsidRPr="005120CE" w:rsidRDefault="00612A8D" w:rsidP="005120CE">
      <w:pPr>
        <w:numPr>
          <w:ilvl w:val="0"/>
          <w:numId w:val="16"/>
        </w:numPr>
        <w:spacing w:after="0" w:line="240" w:lineRule="auto"/>
        <w:rPr>
          <w:rFonts w:ascii="Arial" w:hAnsi="Arial" w:cs="Arial"/>
          <w:sz w:val="20"/>
          <w:szCs w:val="20"/>
        </w:rPr>
      </w:pPr>
      <w:r w:rsidRPr="005120CE">
        <w:rPr>
          <w:rFonts w:ascii="Arial" w:hAnsi="Arial" w:cs="Arial"/>
          <w:sz w:val="20"/>
          <w:szCs w:val="20"/>
        </w:rPr>
        <w:t>De aanbestedende dienst is gerechtigd de overeenkomst met de contractant met onmiddellijke ingang te beëindigen indien uit een onherroepelijke uitspraak van een rechter volgt dat het gunningsbesluit of de opdracht onrechtmatig is, of de opdracht om welke reden dan ook opnieuw moet worden aanbesteed. Aan een dergelijk beëindigingsbesluit kan door de contractant geen enkel recht op vergoeding van enigerlei kosten, schade of anderszins worden ontleend.</w:t>
      </w:r>
    </w:p>
    <w:p w14:paraId="1B54C71B" w14:textId="77777777" w:rsidR="00983AC7" w:rsidRPr="00983AC7" w:rsidRDefault="00612A8D" w:rsidP="005120CE">
      <w:pPr>
        <w:numPr>
          <w:ilvl w:val="0"/>
          <w:numId w:val="16"/>
        </w:numPr>
        <w:spacing w:after="0" w:line="240" w:lineRule="auto"/>
        <w:rPr>
          <w:rFonts w:ascii="Arial" w:hAnsi="Arial" w:cs="Arial"/>
          <w:b/>
          <w:bCs/>
          <w:sz w:val="20"/>
          <w:szCs w:val="20"/>
        </w:rPr>
      </w:pPr>
      <w:r w:rsidRPr="00612A8D">
        <w:rPr>
          <w:rFonts w:ascii="Arial" w:hAnsi="Arial" w:cs="Arial"/>
          <w:sz w:val="20"/>
          <w:szCs w:val="20"/>
        </w:rPr>
        <w:t xml:space="preserve">De </w:t>
      </w:r>
      <w:r>
        <w:rPr>
          <w:rFonts w:ascii="Arial" w:hAnsi="Arial" w:cs="Arial"/>
          <w:sz w:val="20"/>
          <w:szCs w:val="20"/>
        </w:rPr>
        <w:t>a</w:t>
      </w:r>
      <w:r w:rsidRPr="00612A8D">
        <w:rPr>
          <w:rFonts w:ascii="Arial" w:hAnsi="Arial" w:cs="Arial"/>
          <w:sz w:val="20"/>
          <w:szCs w:val="20"/>
        </w:rPr>
        <w:t>anbestedende dienst stelt een proces-verbaal van de inschrijvingen en van de gunning op.</w:t>
      </w:r>
      <w:bookmarkStart w:id="22" w:name="_Toc55811390"/>
    </w:p>
    <w:p w14:paraId="1E671AEC" w14:textId="77777777" w:rsidR="00983AC7" w:rsidRDefault="00983AC7" w:rsidP="00983AC7">
      <w:pPr>
        <w:spacing w:line="240" w:lineRule="auto"/>
        <w:rPr>
          <w:rFonts w:ascii="Arial" w:hAnsi="Arial" w:cs="Arial"/>
          <w:b/>
          <w:bCs/>
          <w:sz w:val="20"/>
          <w:szCs w:val="20"/>
        </w:rPr>
      </w:pPr>
    </w:p>
    <w:p w14:paraId="7480877A" w14:textId="4ACD057C" w:rsidR="00983AC7" w:rsidRPr="00776E2F" w:rsidRDefault="005B7160" w:rsidP="00510F05">
      <w:pPr>
        <w:pStyle w:val="Ekop3"/>
      </w:pPr>
      <w:bookmarkStart w:id="23" w:name="_Toc132798923"/>
      <w:r>
        <w:t>3</w:t>
      </w:r>
      <w:r w:rsidR="00983AC7" w:rsidRPr="00776E2F">
        <w:t>.1</w:t>
      </w:r>
      <w:r w:rsidR="004E60F6">
        <w:t>0</w:t>
      </w:r>
      <w:r w:rsidR="00983AC7" w:rsidRPr="00776E2F">
        <w:t>.1 Gunningsbeslissing, opschortende termijn, vervaltermijn</w:t>
      </w:r>
      <w:bookmarkEnd w:id="22"/>
      <w:bookmarkEnd w:id="23"/>
    </w:p>
    <w:p w14:paraId="01DA58EC" w14:textId="023D80C3" w:rsidR="00983AC7" w:rsidRPr="00983AC7" w:rsidRDefault="00983AC7" w:rsidP="00983AC7">
      <w:pPr>
        <w:spacing w:after="0" w:line="240" w:lineRule="auto"/>
        <w:rPr>
          <w:rFonts w:ascii="Arial" w:hAnsi="Arial" w:cs="Arial"/>
          <w:sz w:val="20"/>
          <w:szCs w:val="20"/>
        </w:rPr>
      </w:pPr>
      <w:r w:rsidRPr="00983AC7">
        <w:rPr>
          <w:rFonts w:ascii="Arial" w:hAnsi="Arial" w:cs="Arial"/>
          <w:sz w:val="20"/>
          <w:szCs w:val="20"/>
        </w:rPr>
        <w:t xml:space="preserve">De opdracht zal worden gegund aan </w:t>
      </w:r>
      <w:r w:rsidR="00EF0865">
        <w:rPr>
          <w:rFonts w:ascii="Arial" w:hAnsi="Arial" w:cs="Arial"/>
          <w:sz w:val="20"/>
          <w:szCs w:val="20"/>
        </w:rPr>
        <w:t xml:space="preserve">maximaal drie (3) </w:t>
      </w:r>
      <w:r w:rsidRPr="00983AC7">
        <w:rPr>
          <w:rFonts w:ascii="Arial" w:hAnsi="Arial" w:cs="Arial"/>
          <w:sz w:val="20"/>
          <w:szCs w:val="20"/>
        </w:rPr>
        <w:t>inschrijver</w:t>
      </w:r>
      <w:r w:rsidR="00EF0865">
        <w:rPr>
          <w:rFonts w:ascii="Arial" w:hAnsi="Arial" w:cs="Arial"/>
          <w:sz w:val="20"/>
          <w:szCs w:val="20"/>
        </w:rPr>
        <w:t>s</w:t>
      </w:r>
      <w:r w:rsidRPr="00983AC7">
        <w:rPr>
          <w:rFonts w:ascii="Arial" w:hAnsi="Arial" w:cs="Arial"/>
          <w:sz w:val="20"/>
          <w:szCs w:val="20"/>
        </w:rPr>
        <w:t xml:space="preserve"> met de economisch meest voordelige inschrijving</w:t>
      </w:r>
      <w:r w:rsidR="00EF0865">
        <w:rPr>
          <w:rFonts w:ascii="Arial" w:hAnsi="Arial" w:cs="Arial"/>
          <w:sz w:val="20"/>
          <w:szCs w:val="20"/>
        </w:rPr>
        <w:t>en</w:t>
      </w:r>
      <w:r w:rsidRPr="00983AC7">
        <w:rPr>
          <w:rFonts w:ascii="Arial" w:hAnsi="Arial" w:cs="Arial"/>
          <w:sz w:val="20"/>
          <w:szCs w:val="20"/>
        </w:rPr>
        <w:t xml:space="preserve">, op basis van de beste </w:t>
      </w:r>
      <w:r w:rsidR="005B7160">
        <w:rPr>
          <w:rFonts w:ascii="Arial" w:hAnsi="Arial" w:cs="Arial"/>
          <w:sz w:val="20"/>
          <w:szCs w:val="20"/>
        </w:rPr>
        <w:t>prijs-</w:t>
      </w:r>
      <w:r w:rsidRPr="00983AC7">
        <w:rPr>
          <w:rFonts w:ascii="Arial" w:hAnsi="Arial" w:cs="Arial"/>
          <w:sz w:val="20"/>
          <w:szCs w:val="20"/>
        </w:rPr>
        <w:t xml:space="preserve">kwaliteit verhouding. De </w:t>
      </w:r>
      <w:r>
        <w:rPr>
          <w:rFonts w:ascii="Arial" w:hAnsi="Arial" w:cs="Arial"/>
          <w:sz w:val="20"/>
          <w:szCs w:val="20"/>
        </w:rPr>
        <w:t>a</w:t>
      </w:r>
      <w:r w:rsidRPr="00983AC7">
        <w:rPr>
          <w:rFonts w:ascii="Arial" w:hAnsi="Arial" w:cs="Arial"/>
          <w:sz w:val="20"/>
          <w:szCs w:val="20"/>
        </w:rPr>
        <w:t>anbestedende dienst bericht elke inschrijver over de voorgenomen gunningsbeslissing. Daarbij word</w:t>
      </w:r>
      <w:r w:rsidR="007A7364">
        <w:rPr>
          <w:rFonts w:ascii="Arial" w:hAnsi="Arial" w:cs="Arial"/>
          <w:sz w:val="20"/>
          <w:szCs w:val="20"/>
        </w:rPr>
        <w:t>en</w:t>
      </w:r>
      <w:r w:rsidRPr="00983AC7">
        <w:rPr>
          <w:rFonts w:ascii="Arial" w:hAnsi="Arial" w:cs="Arial"/>
          <w:sz w:val="20"/>
          <w:szCs w:val="20"/>
        </w:rPr>
        <w:t xml:space="preserve"> de nam</w:t>
      </w:r>
      <w:r w:rsidR="007A7364">
        <w:rPr>
          <w:rFonts w:ascii="Arial" w:hAnsi="Arial" w:cs="Arial"/>
          <w:sz w:val="20"/>
          <w:szCs w:val="20"/>
        </w:rPr>
        <w:t>en</w:t>
      </w:r>
      <w:r w:rsidRPr="00983AC7">
        <w:rPr>
          <w:rFonts w:ascii="Arial" w:hAnsi="Arial" w:cs="Arial"/>
          <w:sz w:val="20"/>
          <w:szCs w:val="20"/>
        </w:rPr>
        <w:t xml:space="preserve"> van de inschrijver</w:t>
      </w:r>
      <w:r w:rsidR="007A7364">
        <w:rPr>
          <w:rFonts w:ascii="Arial" w:hAnsi="Arial" w:cs="Arial"/>
          <w:sz w:val="20"/>
          <w:szCs w:val="20"/>
        </w:rPr>
        <w:t>s</w:t>
      </w:r>
      <w:r w:rsidRPr="00983AC7">
        <w:rPr>
          <w:rFonts w:ascii="Arial" w:hAnsi="Arial" w:cs="Arial"/>
          <w:sz w:val="20"/>
          <w:szCs w:val="20"/>
        </w:rPr>
        <w:t xml:space="preserve"> vermeld waaraan de </w:t>
      </w:r>
      <w:r>
        <w:rPr>
          <w:rFonts w:ascii="Arial" w:hAnsi="Arial" w:cs="Arial"/>
          <w:sz w:val="20"/>
          <w:szCs w:val="20"/>
        </w:rPr>
        <w:t>a</w:t>
      </w:r>
      <w:r w:rsidRPr="00983AC7">
        <w:rPr>
          <w:rFonts w:ascii="Arial" w:hAnsi="Arial" w:cs="Arial"/>
          <w:sz w:val="20"/>
          <w:szCs w:val="20"/>
        </w:rPr>
        <w:t>anbestedende dienst voornemens is te gunnen. Aan het voornemen tot gunning kunnen geen rechten worden ontleend. Ter bescherming van bedrijfsvertrouwelijke informatie wordt daarbij geen informatie verstrekt over details van de inschrijvingen van de andere inschrijvers.</w:t>
      </w:r>
    </w:p>
    <w:p w14:paraId="3092041E" w14:textId="77777777" w:rsidR="00983AC7" w:rsidRPr="00983AC7" w:rsidRDefault="00983AC7" w:rsidP="00983AC7">
      <w:pPr>
        <w:spacing w:after="0" w:line="240" w:lineRule="auto"/>
        <w:rPr>
          <w:rFonts w:ascii="Arial" w:hAnsi="Arial" w:cs="Arial"/>
          <w:sz w:val="20"/>
          <w:szCs w:val="20"/>
        </w:rPr>
      </w:pPr>
    </w:p>
    <w:p w14:paraId="6CB4B715" w14:textId="77777777" w:rsidR="00983AC7" w:rsidRPr="00983AC7" w:rsidRDefault="00983AC7" w:rsidP="00983AC7">
      <w:pPr>
        <w:spacing w:after="0" w:line="240" w:lineRule="auto"/>
        <w:rPr>
          <w:rFonts w:ascii="Arial" w:hAnsi="Arial" w:cs="Arial"/>
          <w:sz w:val="20"/>
          <w:szCs w:val="20"/>
        </w:rPr>
      </w:pPr>
      <w:r w:rsidRPr="00983AC7">
        <w:rPr>
          <w:rFonts w:ascii="Arial" w:hAnsi="Arial" w:cs="Arial"/>
          <w:sz w:val="20"/>
          <w:szCs w:val="20"/>
        </w:rPr>
        <w:t xml:space="preserve">De mededeling van de gunningsbeslissing houdt nog geen aanvaarding in van het aanbod van de inschrijver. De dag na verzending van de gemotiveerde gunningsbeslissing gaat een </w:t>
      </w:r>
      <w:r>
        <w:rPr>
          <w:rFonts w:ascii="Arial" w:hAnsi="Arial" w:cs="Arial"/>
          <w:sz w:val="20"/>
          <w:szCs w:val="20"/>
        </w:rPr>
        <w:t xml:space="preserve">opschortende </w:t>
      </w:r>
      <w:r w:rsidRPr="00983AC7">
        <w:rPr>
          <w:rFonts w:ascii="Arial" w:hAnsi="Arial" w:cs="Arial"/>
          <w:sz w:val="20"/>
          <w:szCs w:val="20"/>
        </w:rPr>
        <w:t xml:space="preserve">termijn </w:t>
      </w:r>
      <w:r>
        <w:rPr>
          <w:rFonts w:ascii="Arial" w:hAnsi="Arial" w:cs="Arial"/>
          <w:sz w:val="20"/>
          <w:szCs w:val="20"/>
        </w:rPr>
        <w:t xml:space="preserve">(stand-still- of Alcateltermijn) </w:t>
      </w:r>
      <w:r w:rsidRPr="00983AC7">
        <w:rPr>
          <w:rFonts w:ascii="Arial" w:hAnsi="Arial" w:cs="Arial"/>
          <w:sz w:val="20"/>
          <w:szCs w:val="20"/>
        </w:rPr>
        <w:t>van 20 kalenderdagen in. Afgewezen inschrijvers kunnen dan nadere informatie vragen en iedere inschrijver, die het niet eens is met de gunningsbeslissing, kan binnen de genoemde termijn van 20 dagen een kort geding starten.</w:t>
      </w:r>
    </w:p>
    <w:p w14:paraId="6BE09CB5" w14:textId="77777777" w:rsidR="00983AC7" w:rsidRDefault="00983AC7" w:rsidP="00983AC7">
      <w:pPr>
        <w:spacing w:after="0" w:line="240" w:lineRule="auto"/>
        <w:rPr>
          <w:rFonts w:ascii="Arial" w:hAnsi="Arial" w:cs="Arial"/>
          <w:sz w:val="20"/>
          <w:szCs w:val="20"/>
        </w:rPr>
      </w:pPr>
    </w:p>
    <w:p w14:paraId="22E8C42A" w14:textId="77777777" w:rsidR="00983AC7" w:rsidRPr="00983AC7" w:rsidRDefault="00983AC7" w:rsidP="00983AC7">
      <w:pPr>
        <w:spacing w:after="0" w:line="240" w:lineRule="auto"/>
        <w:rPr>
          <w:rFonts w:ascii="Arial" w:hAnsi="Arial" w:cs="Arial"/>
          <w:sz w:val="20"/>
          <w:szCs w:val="20"/>
        </w:rPr>
      </w:pPr>
      <w:r w:rsidRPr="00983AC7">
        <w:rPr>
          <w:rFonts w:ascii="Arial" w:hAnsi="Arial" w:cs="Arial"/>
          <w:sz w:val="20"/>
          <w:szCs w:val="20"/>
        </w:rPr>
        <w:t xml:space="preserve">In het belang van een snelle en goede voortgang wordt de betreffende inschrijver verzocht de </w:t>
      </w:r>
      <w:r w:rsidR="007A7364">
        <w:rPr>
          <w:rFonts w:ascii="Arial" w:hAnsi="Arial" w:cs="Arial"/>
          <w:sz w:val="20"/>
          <w:szCs w:val="20"/>
        </w:rPr>
        <w:t>a</w:t>
      </w:r>
      <w:r w:rsidRPr="00983AC7">
        <w:rPr>
          <w:rFonts w:ascii="Arial" w:hAnsi="Arial" w:cs="Arial"/>
          <w:sz w:val="20"/>
          <w:szCs w:val="20"/>
        </w:rPr>
        <w:t>anbestedende dienst tijdig op de hoogte te stellen van het starten van een kort geding.</w:t>
      </w:r>
    </w:p>
    <w:p w14:paraId="56BA5533" w14:textId="77777777" w:rsidR="00983AC7" w:rsidRPr="00983AC7" w:rsidRDefault="00983AC7" w:rsidP="00983AC7">
      <w:pPr>
        <w:spacing w:after="0" w:line="240" w:lineRule="auto"/>
        <w:rPr>
          <w:rFonts w:ascii="Arial" w:hAnsi="Arial" w:cs="Arial"/>
          <w:sz w:val="20"/>
          <w:szCs w:val="20"/>
        </w:rPr>
      </w:pPr>
    </w:p>
    <w:p w14:paraId="45636C7B" w14:textId="77777777" w:rsidR="00983AC7" w:rsidRPr="00983AC7" w:rsidRDefault="00983AC7" w:rsidP="00983AC7">
      <w:pPr>
        <w:spacing w:after="0" w:line="240" w:lineRule="auto"/>
        <w:rPr>
          <w:rFonts w:ascii="Arial" w:hAnsi="Arial" w:cs="Arial"/>
          <w:sz w:val="20"/>
          <w:szCs w:val="20"/>
        </w:rPr>
      </w:pPr>
      <w:r w:rsidRPr="00983AC7">
        <w:rPr>
          <w:rFonts w:ascii="Arial" w:hAnsi="Arial" w:cs="Arial"/>
          <w:sz w:val="20"/>
          <w:szCs w:val="20"/>
        </w:rPr>
        <w:t>De 20 dagentermijn is een contractuele vervaltermijn. Dat wil zeggen dat, indien een inschrijver niet binnen 20 dagen na verzending van de gunningsbeslissing een kort geding aanhangig heeft gemaakt, hij geen bezwaar meer kan maken tegen de gunningsbeslissing – waaronder begrepen de afwijzing van zijn inschrijving – en heeft hij al zijn rechten ter zake deze aanbesteding verwerkt. De inschrijvers hebben in genoemd geval evenzeer hun rechten verwerkt in een (bodem)procedure een vordering tot schadevergoeding, of welke andere aanspraak dan ook in verband met deze aanbesteding, in te stellen. Eventuele verzoeken om een nadere (mondelinge) toelichting van de gunningsbeslissing schorten deze vervaltermijn niet op.</w:t>
      </w:r>
    </w:p>
    <w:p w14:paraId="12457431" w14:textId="77777777" w:rsidR="00983AC7" w:rsidRPr="00983AC7" w:rsidRDefault="00983AC7" w:rsidP="00983AC7">
      <w:pPr>
        <w:spacing w:after="0" w:line="240" w:lineRule="auto"/>
        <w:rPr>
          <w:rFonts w:ascii="Arial" w:hAnsi="Arial" w:cs="Arial"/>
          <w:sz w:val="20"/>
          <w:szCs w:val="20"/>
        </w:rPr>
      </w:pPr>
    </w:p>
    <w:p w14:paraId="0D87368C" w14:textId="77777777" w:rsidR="00983AC7" w:rsidRPr="00983AC7" w:rsidRDefault="00983AC7" w:rsidP="00983AC7">
      <w:pPr>
        <w:spacing w:after="0" w:line="240" w:lineRule="auto"/>
        <w:rPr>
          <w:rFonts w:ascii="Arial" w:hAnsi="Arial" w:cs="Arial"/>
          <w:sz w:val="20"/>
          <w:szCs w:val="20"/>
        </w:rPr>
      </w:pPr>
      <w:r w:rsidRPr="00983AC7">
        <w:rPr>
          <w:rFonts w:ascii="Arial" w:hAnsi="Arial" w:cs="Arial"/>
          <w:sz w:val="20"/>
          <w:szCs w:val="20"/>
        </w:rPr>
        <w:t>Na de periode van 20 dagen, indien geen kort geding aanhangig is, zal de opdracht in beginsel aan de winnende inschrijver</w:t>
      </w:r>
      <w:r w:rsidR="007A7364">
        <w:rPr>
          <w:rFonts w:ascii="Arial" w:hAnsi="Arial" w:cs="Arial"/>
          <w:sz w:val="20"/>
          <w:szCs w:val="20"/>
        </w:rPr>
        <w:t>s worden gegund en zal met hen</w:t>
      </w:r>
      <w:r w:rsidRPr="00983AC7">
        <w:rPr>
          <w:rFonts w:ascii="Arial" w:hAnsi="Arial" w:cs="Arial"/>
          <w:sz w:val="20"/>
          <w:szCs w:val="20"/>
        </w:rPr>
        <w:t xml:space="preserve"> een </w:t>
      </w:r>
      <w:r>
        <w:rPr>
          <w:rFonts w:ascii="Arial" w:hAnsi="Arial" w:cs="Arial"/>
          <w:sz w:val="20"/>
          <w:szCs w:val="20"/>
        </w:rPr>
        <w:t>o</w:t>
      </w:r>
      <w:r w:rsidRPr="00983AC7">
        <w:rPr>
          <w:rFonts w:ascii="Arial" w:hAnsi="Arial" w:cs="Arial"/>
          <w:sz w:val="20"/>
          <w:szCs w:val="20"/>
        </w:rPr>
        <w:t>vereenkomst worden gesloten.</w:t>
      </w:r>
    </w:p>
    <w:p w14:paraId="17445BEC" w14:textId="77777777" w:rsidR="00983AC7" w:rsidRPr="00983AC7" w:rsidRDefault="00983AC7" w:rsidP="00983AC7">
      <w:pPr>
        <w:spacing w:after="0" w:line="240" w:lineRule="auto"/>
        <w:rPr>
          <w:rFonts w:ascii="Arial" w:hAnsi="Arial" w:cs="Arial"/>
          <w:sz w:val="20"/>
          <w:szCs w:val="20"/>
        </w:rPr>
      </w:pPr>
      <w:r w:rsidRPr="00983AC7">
        <w:rPr>
          <w:rFonts w:ascii="Arial" w:hAnsi="Arial" w:cs="Arial"/>
          <w:sz w:val="20"/>
          <w:szCs w:val="20"/>
        </w:rPr>
        <w:lastRenderedPageBreak/>
        <w:t xml:space="preserve">Indien binnen genoemde vervaltermijn een kort geding aanhangig wordt gemaakt, dan zal de </w:t>
      </w:r>
      <w:r>
        <w:rPr>
          <w:rFonts w:ascii="Arial" w:hAnsi="Arial" w:cs="Arial"/>
          <w:sz w:val="20"/>
          <w:szCs w:val="20"/>
        </w:rPr>
        <w:t>a</w:t>
      </w:r>
      <w:r w:rsidRPr="00983AC7">
        <w:rPr>
          <w:rFonts w:ascii="Arial" w:hAnsi="Arial" w:cs="Arial"/>
          <w:sz w:val="20"/>
          <w:szCs w:val="20"/>
        </w:rPr>
        <w:t xml:space="preserve">anbestedende dienst de uitkomst van het kort geding in eerste aanleg afwachten alvorens hij tot definitieve gunning overgaat. De </w:t>
      </w:r>
      <w:r>
        <w:rPr>
          <w:rFonts w:ascii="Arial" w:hAnsi="Arial" w:cs="Arial"/>
          <w:sz w:val="20"/>
          <w:szCs w:val="20"/>
        </w:rPr>
        <w:t>a</w:t>
      </w:r>
      <w:r w:rsidRPr="00983AC7">
        <w:rPr>
          <w:rFonts w:ascii="Arial" w:hAnsi="Arial" w:cs="Arial"/>
          <w:sz w:val="20"/>
          <w:szCs w:val="20"/>
        </w:rPr>
        <w:t xml:space="preserve">anbestedende dienst behoudt zich verder de keuze voor om eventueel hoger beroep af te wachten, dan wel om, bij een voor de </w:t>
      </w:r>
      <w:r>
        <w:rPr>
          <w:rFonts w:ascii="Arial" w:hAnsi="Arial" w:cs="Arial"/>
          <w:sz w:val="20"/>
          <w:szCs w:val="20"/>
        </w:rPr>
        <w:t>a</w:t>
      </w:r>
      <w:r w:rsidRPr="00983AC7">
        <w:rPr>
          <w:rFonts w:ascii="Arial" w:hAnsi="Arial" w:cs="Arial"/>
          <w:sz w:val="20"/>
          <w:szCs w:val="20"/>
        </w:rPr>
        <w:t xml:space="preserve">anbestedende dienst gunstig vonnis van de voorzieningenrechter van de rechtbank, tot definitieve gunning over te gaan. Indien de </w:t>
      </w:r>
      <w:r>
        <w:rPr>
          <w:rFonts w:ascii="Arial" w:hAnsi="Arial" w:cs="Arial"/>
          <w:sz w:val="20"/>
          <w:szCs w:val="20"/>
        </w:rPr>
        <w:t>a</w:t>
      </w:r>
      <w:r w:rsidRPr="00983AC7">
        <w:rPr>
          <w:rFonts w:ascii="Arial" w:hAnsi="Arial" w:cs="Arial"/>
          <w:sz w:val="20"/>
          <w:szCs w:val="20"/>
        </w:rPr>
        <w:t>anbestedende dienst de inschrijvers die in de gunningsbeslissing als winnaars zijn aangewezen in kennis stelt van een aanhangig gemaakt kort geding, dan dienen deze inschrijvers in die kortgedingprocedure te interveniëren, op straffe van verval van het recht om nog op te mogen komen tegen een eventueel – als gevolg van het in kort geding gewezen vonnis – gewijzigde gunningsbeslissing.</w:t>
      </w:r>
    </w:p>
    <w:p w14:paraId="34873604" w14:textId="77777777" w:rsidR="00983AC7" w:rsidRPr="00983AC7" w:rsidRDefault="00983AC7" w:rsidP="00983AC7">
      <w:pPr>
        <w:spacing w:after="0" w:line="240" w:lineRule="auto"/>
        <w:rPr>
          <w:rFonts w:ascii="Arial" w:hAnsi="Arial" w:cs="Arial"/>
          <w:sz w:val="20"/>
          <w:szCs w:val="20"/>
        </w:rPr>
      </w:pPr>
    </w:p>
    <w:p w14:paraId="423003A8" w14:textId="77777777" w:rsidR="005120CE" w:rsidRDefault="00983AC7" w:rsidP="00983AC7">
      <w:pPr>
        <w:spacing w:after="0" w:line="240" w:lineRule="auto"/>
        <w:rPr>
          <w:rFonts w:ascii="Arial" w:hAnsi="Arial" w:cs="Arial"/>
          <w:sz w:val="20"/>
          <w:szCs w:val="20"/>
        </w:rPr>
      </w:pPr>
      <w:r w:rsidRPr="00983AC7">
        <w:rPr>
          <w:rFonts w:ascii="Arial" w:hAnsi="Arial" w:cs="Arial"/>
          <w:sz w:val="20"/>
          <w:szCs w:val="20"/>
        </w:rPr>
        <w:t xml:space="preserve">Na bekendmaking van de mededeling van de gunningsbeslissing, verzoekt de </w:t>
      </w:r>
      <w:r>
        <w:rPr>
          <w:rFonts w:ascii="Arial" w:hAnsi="Arial" w:cs="Arial"/>
          <w:sz w:val="20"/>
          <w:szCs w:val="20"/>
        </w:rPr>
        <w:t>a</w:t>
      </w:r>
      <w:r w:rsidRPr="00983AC7">
        <w:rPr>
          <w:rFonts w:ascii="Arial" w:hAnsi="Arial" w:cs="Arial"/>
          <w:sz w:val="20"/>
          <w:szCs w:val="20"/>
        </w:rPr>
        <w:t>anbestedende dienst de begunstigde inschrijver</w:t>
      </w:r>
      <w:r w:rsidR="007A7364">
        <w:rPr>
          <w:rFonts w:ascii="Arial" w:hAnsi="Arial" w:cs="Arial"/>
          <w:sz w:val="20"/>
          <w:szCs w:val="20"/>
        </w:rPr>
        <w:t>s</w:t>
      </w:r>
      <w:r w:rsidRPr="00983AC7">
        <w:rPr>
          <w:rFonts w:ascii="Arial" w:hAnsi="Arial" w:cs="Arial"/>
          <w:sz w:val="20"/>
          <w:szCs w:val="20"/>
        </w:rPr>
        <w:t xml:space="preserve"> om overlegging van de vereiste bewijsstukken, die ten tijde van de indiening van de inschrijving nog niet behoefden te worden ingediend of konden worden ingediend. Indien na controle van de ingediende bewijsstukken blijkt dat de betreffende documenten niet voldoen aan de eisen van de aanbestedingsstukken, wordt de voorgenomen begunstigde inschrijver van deelname aan de aanbestedingsprocedure uitgesloten en zal </w:t>
      </w:r>
      <w:r>
        <w:rPr>
          <w:rFonts w:ascii="Arial" w:hAnsi="Arial" w:cs="Arial"/>
          <w:sz w:val="20"/>
          <w:szCs w:val="20"/>
        </w:rPr>
        <w:t>a</w:t>
      </w:r>
      <w:r w:rsidRPr="00983AC7">
        <w:rPr>
          <w:rFonts w:ascii="Arial" w:hAnsi="Arial" w:cs="Arial"/>
          <w:sz w:val="20"/>
          <w:szCs w:val="20"/>
        </w:rPr>
        <w:t>anbestedende dienst tot herbeoordeling</w:t>
      </w:r>
      <w:r w:rsidR="005120CE">
        <w:rPr>
          <w:rFonts w:ascii="Arial" w:hAnsi="Arial" w:cs="Arial"/>
          <w:sz w:val="20"/>
          <w:szCs w:val="20"/>
        </w:rPr>
        <w:t xml:space="preserve"> </w:t>
      </w:r>
      <w:r w:rsidRPr="00983AC7">
        <w:rPr>
          <w:rFonts w:ascii="Arial" w:hAnsi="Arial" w:cs="Arial"/>
          <w:sz w:val="20"/>
          <w:szCs w:val="20"/>
        </w:rPr>
        <w:t>van de overgebleven inschrijvingen overgaan. Aan de n</w:t>
      </w:r>
      <w:r w:rsidR="007A7364">
        <w:rPr>
          <w:rFonts w:ascii="Arial" w:hAnsi="Arial" w:cs="Arial"/>
          <w:sz w:val="20"/>
          <w:szCs w:val="20"/>
        </w:rPr>
        <w:t xml:space="preserve">a herbeoordeling als nummer één, twee en drie </w:t>
      </w:r>
      <w:r w:rsidRPr="00983AC7">
        <w:rPr>
          <w:rFonts w:ascii="Arial" w:hAnsi="Arial" w:cs="Arial"/>
          <w:sz w:val="20"/>
          <w:szCs w:val="20"/>
        </w:rPr>
        <w:t>geëindigde inschrijver</w:t>
      </w:r>
      <w:r w:rsidR="007A7364">
        <w:rPr>
          <w:rFonts w:ascii="Arial" w:hAnsi="Arial" w:cs="Arial"/>
          <w:sz w:val="20"/>
          <w:szCs w:val="20"/>
        </w:rPr>
        <w:t>s</w:t>
      </w:r>
      <w:r w:rsidRPr="00983AC7">
        <w:rPr>
          <w:rFonts w:ascii="Arial" w:hAnsi="Arial" w:cs="Arial"/>
          <w:sz w:val="20"/>
          <w:szCs w:val="20"/>
        </w:rPr>
        <w:t xml:space="preserve"> wordt een voornemen tot gunning gedaan</w:t>
      </w:r>
      <w:r w:rsidR="005120CE">
        <w:rPr>
          <w:rFonts w:ascii="Arial" w:hAnsi="Arial" w:cs="Arial"/>
          <w:sz w:val="20"/>
          <w:szCs w:val="20"/>
        </w:rPr>
        <w:t xml:space="preserve">, waarna opnieuw een opschortende </w:t>
      </w:r>
      <w:r w:rsidRPr="00983AC7">
        <w:rPr>
          <w:rFonts w:ascii="Arial" w:hAnsi="Arial" w:cs="Arial"/>
          <w:sz w:val="20"/>
          <w:szCs w:val="20"/>
        </w:rPr>
        <w:t>termijn overeenkomstig als hierboven bedoeld gaat lopen.</w:t>
      </w:r>
    </w:p>
    <w:p w14:paraId="47091375" w14:textId="77777777" w:rsidR="005120CE" w:rsidRDefault="005120CE">
      <w:pPr>
        <w:rPr>
          <w:rFonts w:ascii="Arial" w:hAnsi="Arial" w:cs="Arial"/>
          <w:sz w:val="20"/>
          <w:szCs w:val="20"/>
        </w:rPr>
      </w:pPr>
      <w:r>
        <w:rPr>
          <w:rFonts w:ascii="Arial" w:hAnsi="Arial" w:cs="Arial"/>
          <w:sz w:val="20"/>
          <w:szCs w:val="20"/>
        </w:rPr>
        <w:br w:type="page"/>
      </w:r>
    </w:p>
    <w:p w14:paraId="423C37A9" w14:textId="73808EA9" w:rsidR="005A657D" w:rsidRDefault="005B7160" w:rsidP="005A657D">
      <w:pPr>
        <w:pStyle w:val="Ekop1"/>
      </w:pPr>
      <w:bookmarkStart w:id="24" w:name="_Toc132798924"/>
      <w:r>
        <w:lastRenderedPageBreak/>
        <w:t>4</w:t>
      </w:r>
      <w:r w:rsidR="005A657D">
        <w:t xml:space="preserve">. </w:t>
      </w:r>
      <w:r w:rsidR="0058447F">
        <w:t>Eisen aan de inschrijver (g</w:t>
      </w:r>
      <w:r w:rsidR="005A657D">
        <w:t>eschiktheidseisen</w:t>
      </w:r>
      <w:r w:rsidR="006D701D">
        <w:t>)</w:t>
      </w:r>
      <w:bookmarkEnd w:id="24"/>
    </w:p>
    <w:p w14:paraId="1B30252A" w14:textId="77777777" w:rsidR="005A657D" w:rsidRDefault="005A657D" w:rsidP="005A657D">
      <w:pPr>
        <w:spacing w:after="0"/>
        <w:rPr>
          <w:rFonts w:ascii="Arial" w:hAnsi="Arial" w:cs="Arial"/>
          <w:sz w:val="20"/>
          <w:szCs w:val="20"/>
        </w:rPr>
      </w:pPr>
      <w:r w:rsidRPr="005A657D">
        <w:rPr>
          <w:rFonts w:ascii="Arial" w:hAnsi="Arial" w:cs="Arial"/>
          <w:sz w:val="20"/>
          <w:szCs w:val="20"/>
        </w:rPr>
        <w:t xml:space="preserve">Alle inschrijvingen die voldoen aan de inschrijvingsrichtlijnen en –procedures zoals vermeld in hoofdstuk 2 (Uitgangspunten bij deze aanbesteding), komen voor beoordeling van </w:t>
      </w:r>
      <w:r>
        <w:rPr>
          <w:rFonts w:ascii="Arial" w:hAnsi="Arial" w:cs="Arial"/>
          <w:sz w:val="20"/>
          <w:szCs w:val="20"/>
        </w:rPr>
        <w:t>geschiktheids</w:t>
      </w:r>
      <w:r w:rsidRPr="005A657D">
        <w:rPr>
          <w:rFonts w:ascii="Arial" w:hAnsi="Arial" w:cs="Arial"/>
          <w:sz w:val="20"/>
          <w:szCs w:val="20"/>
        </w:rPr>
        <w:t>eisen aa</w:t>
      </w:r>
      <w:r>
        <w:rPr>
          <w:rFonts w:ascii="Arial" w:hAnsi="Arial" w:cs="Arial"/>
          <w:sz w:val="20"/>
          <w:szCs w:val="20"/>
        </w:rPr>
        <w:t>n de inschrijvers in aanmerking.</w:t>
      </w:r>
      <w:r w:rsidR="00C863E8">
        <w:rPr>
          <w:rFonts w:ascii="Arial" w:hAnsi="Arial" w:cs="Arial"/>
          <w:sz w:val="20"/>
          <w:szCs w:val="20"/>
        </w:rPr>
        <w:t xml:space="preserve"> Deze eisen zijn onder te verdelen in uitsluitingsgronden en geschiktheidseisen.</w:t>
      </w:r>
    </w:p>
    <w:p w14:paraId="210E7CC6" w14:textId="77777777" w:rsidR="005A657D" w:rsidRPr="005A657D" w:rsidRDefault="005A657D" w:rsidP="005A657D">
      <w:pPr>
        <w:spacing w:after="0"/>
        <w:rPr>
          <w:rFonts w:ascii="Arial" w:hAnsi="Arial" w:cs="Arial"/>
          <w:sz w:val="20"/>
          <w:szCs w:val="20"/>
        </w:rPr>
      </w:pPr>
    </w:p>
    <w:p w14:paraId="43D57A77" w14:textId="77777777" w:rsidR="005A657D" w:rsidRDefault="005A657D" w:rsidP="005A657D">
      <w:pPr>
        <w:spacing w:after="0"/>
        <w:rPr>
          <w:rFonts w:ascii="Arial" w:hAnsi="Arial" w:cs="Arial"/>
          <w:sz w:val="20"/>
          <w:szCs w:val="20"/>
        </w:rPr>
      </w:pPr>
      <w:r w:rsidRPr="005A657D">
        <w:rPr>
          <w:rFonts w:ascii="Arial" w:hAnsi="Arial" w:cs="Arial"/>
          <w:sz w:val="20"/>
          <w:szCs w:val="20"/>
        </w:rPr>
        <w:t>Om te beoordelen of uw organisatie in staat is om de onderhavige opdracht uit te voeren, wordt in dit hoofdstuk informatie gevraagd met betrekking tot het voldoen aan standaardvoorwaarden en de geschiktheid van uw organisatie om de onderhavige opdracht te kunnen uitvoeren.</w:t>
      </w:r>
    </w:p>
    <w:p w14:paraId="6FC80C75" w14:textId="77777777" w:rsidR="005A657D" w:rsidRDefault="005A657D" w:rsidP="005A657D">
      <w:pPr>
        <w:spacing w:after="0"/>
        <w:rPr>
          <w:rFonts w:ascii="Arial" w:hAnsi="Arial" w:cs="Arial"/>
          <w:sz w:val="20"/>
          <w:szCs w:val="20"/>
        </w:rPr>
      </w:pPr>
    </w:p>
    <w:p w14:paraId="6892CD8D" w14:textId="2F0E339C" w:rsidR="005A657D" w:rsidRDefault="005B7160" w:rsidP="008F3BB6">
      <w:pPr>
        <w:pStyle w:val="Ekop2"/>
      </w:pPr>
      <w:bookmarkStart w:id="25" w:name="_Toc132798925"/>
      <w:r>
        <w:t>4</w:t>
      </w:r>
      <w:r w:rsidR="0058447F">
        <w:t>.1 Uniform Europees Aanbestedingsdocument (UEA)</w:t>
      </w:r>
      <w:bookmarkEnd w:id="25"/>
    </w:p>
    <w:p w14:paraId="62E48D89" w14:textId="77777777" w:rsidR="0058447F" w:rsidRPr="00A15D30" w:rsidRDefault="0058447F" w:rsidP="00A15D30">
      <w:pPr>
        <w:spacing w:after="0"/>
        <w:rPr>
          <w:rFonts w:ascii="Arial" w:hAnsi="Arial" w:cs="Arial"/>
          <w:sz w:val="20"/>
          <w:szCs w:val="20"/>
        </w:rPr>
      </w:pPr>
      <w:r w:rsidRPr="00A15D30">
        <w:rPr>
          <w:rFonts w:ascii="Arial" w:hAnsi="Arial" w:cs="Arial"/>
          <w:sz w:val="20"/>
          <w:szCs w:val="20"/>
        </w:rPr>
        <w:t xml:space="preserve">De </w:t>
      </w:r>
      <w:r w:rsidR="00C863E8">
        <w:rPr>
          <w:rFonts w:ascii="Arial" w:hAnsi="Arial" w:cs="Arial"/>
          <w:sz w:val="20"/>
          <w:szCs w:val="20"/>
        </w:rPr>
        <w:t>a</w:t>
      </w:r>
      <w:r w:rsidRPr="00A15D30">
        <w:rPr>
          <w:rFonts w:ascii="Arial" w:hAnsi="Arial" w:cs="Arial"/>
          <w:sz w:val="20"/>
          <w:szCs w:val="20"/>
        </w:rPr>
        <w:t>anbestedende dienst hecht er waarde aan dat ondernemingen aan wie zij opdrachten gunt een bepaalde toets kunnen doorstaan op het gebied van integriteit, economische en financiële draagkracht en technische bekwaamheid of beroepsbekwaamheid. Daarom screent zij ondernemingen. Daartoe hanteert de Aanbestedende dienst het Uniform Europees Aanbestedingsdocument (hierna te noemen: UEA), dat ingevuld moet worden door partijen die in aanmerking willen komen voor gunning van een opdracht (zie bijlage 3).</w:t>
      </w:r>
    </w:p>
    <w:p w14:paraId="7516AF83" w14:textId="77777777" w:rsidR="0058447F" w:rsidRPr="00A15D30" w:rsidRDefault="0058447F" w:rsidP="00A15D30">
      <w:pPr>
        <w:spacing w:after="0"/>
        <w:rPr>
          <w:rFonts w:ascii="Arial" w:hAnsi="Arial" w:cs="Arial"/>
          <w:sz w:val="20"/>
          <w:szCs w:val="20"/>
        </w:rPr>
      </w:pPr>
    </w:p>
    <w:p w14:paraId="02582044" w14:textId="77777777" w:rsidR="0058447F" w:rsidRPr="00A15D30" w:rsidRDefault="0058447F" w:rsidP="00A15D30">
      <w:pPr>
        <w:spacing w:after="0"/>
        <w:rPr>
          <w:rFonts w:ascii="Arial" w:hAnsi="Arial" w:cs="Arial"/>
          <w:sz w:val="20"/>
          <w:szCs w:val="20"/>
        </w:rPr>
      </w:pPr>
      <w:r w:rsidRPr="00A15D30">
        <w:rPr>
          <w:rFonts w:ascii="Arial" w:hAnsi="Arial" w:cs="Arial"/>
          <w:sz w:val="20"/>
          <w:szCs w:val="20"/>
        </w:rPr>
        <w:t>Het UEA is een door de inschrijver in te vullen eigen verklaring waarmee hij verklaart in welke hoedanigheid hij deelneemt (zelfstandig, als hoofdaannemer, als combinant, of als onderaannemer) en waarmee hij informatie verstrekt over eventueel op hem van toepassing zijnde uitsluitingsgronden, zijn financiële en economische draagkracht en andere geschiktheidseisen.</w:t>
      </w:r>
    </w:p>
    <w:p w14:paraId="09DA84EF" w14:textId="77777777" w:rsidR="0058447F" w:rsidRPr="00A15D30" w:rsidRDefault="0058447F" w:rsidP="00A15D30">
      <w:pPr>
        <w:spacing w:after="0"/>
        <w:rPr>
          <w:rFonts w:ascii="Arial" w:hAnsi="Arial" w:cs="Arial"/>
          <w:sz w:val="20"/>
          <w:szCs w:val="20"/>
        </w:rPr>
      </w:pPr>
      <w:r w:rsidRPr="00A15D30">
        <w:rPr>
          <w:rFonts w:ascii="Arial" w:hAnsi="Arial" w:cs="Arial"/>
          <w:sz w:val="20"/>
          <w:szCs w:val="20"/>
        </w:rPr>
        <w:t>Het UEA is bijgevoegd als interactief PDF formulier bij dit aanbestedingsdocument en bestaat uit 6 delen. In het UEA verstrekt de inschrijver inlichtingen met betrekking tot:</w:t>
      </w:r>
    </w:p>
    <w:p w14:paraId="1F2A6918" w14:textId="77777777" w:rsidR="0058447F" w:rsidRPr="0058447F" w:rsidRDefault="0058447F" w:rsidP="008F3BB6">
      <w:pPr>
        <w:pStyle w:val="Ekop2"/>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5103"/>
      </w:tblGrid>
      <w:tr w:rsidR="002B17DE" w:rsidRPr="002B17DE" w14:paraId="00DEBA55" w14:textId="77777777" w:rsidTr="00B77F28">
        <w:tc>
          <w:tcPr>
            <w:tcW w:w="851" w:type="dxa"/>
          </w:tcPr>
          <w:p w14:paraId="390E84E4"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Deel  I</w:t>
            </w:r>
          </w:p>
        </w:tc>
        <w:tc>
          <w:tcPr>
            <w:tcW w:w="2835" w:type="dxa"/>
          </w:tcPr>
          <w:p w14:paraId="7D0CFED8"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Informatie over de aanbestedingsprocedure.</w:t>
            </w:r>
          </w:p>
        </w:tc>
        <w:tc>
          <w:tcPr>
            <w:tcW w:w="5103" w:type="dxa"/>
          </w:tcPr>
          <w:p w14:paraId="7699AF15" w14:textId="77777777" w:rsidR="002B17DE" w:rsidRPr="002B17DE" w:rsidRDefault="002B17DE" w:rsidP="003A2B8E">
            <w:pPr>
              <w:spacing w:after="0"/>
              <w:rPr>
                <w:rFonts w:ascii="Arial" w:hAnsi="Arial" w:cs="Arial"/>
                <w:sz w:val="20"/>
                <w:szCs w:val="20"/>
              </w:rPr>
            </w:pPr>
            <w:r w:rsidRPr="002B17DE">
              <w:rPr>
                <w:rFonts w:ascii="Arial" w:hAnsi="Arial" w:cs="Arial"/>
                <w:sz w:val="20"/>
                <w:szCs w:val="20"/>
              </w:rPr>
              <w:t>Dit is al door de aanbestedende dienst ingevuld.</w:t>
            </w:r>
          </w:p>
        </w:tc>
      </w:tr>
      <w:tr w:rsidR="002B17DE" w:rsidRPr="002B17DE" w14:paraId="08213788" w14:textId="77777777" w:rsidTr="00B77F28">
        <w:tc>
          <w:tcPr>
            <w:tcW w:w="851" w:type="dxa"/>
          </w:tcPr>
          <w:p w14:paraId="7B9F1289"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Deel II</w:t>
            </w:r>
          </w:p>
          <w:p w14:paraId="209712CD" w14:textId="77777777" w:rsidR="002B17DE" w:rsidRPr="002B17DE" w:rsidRDefault="002B17DE" w:rsidP="002B17DE">
            <w:pPr>
              <w:rPr>
                <w:rFonts w:ascii="Arial" w:hAnsi="Arial" w:cs="Arial"/>
                <w:sz w:val="20"/>
                <w:szCs w:val="20"/>
              </w:rPr>
            </w:pPr>
          </w:p>
        </w:tc>
        <w:tc>
          <w:tcPr>
            <w:tcW w:w="2835" w:type="dxa"/>
          </w:tcPr>
          <w:p w14:paraId="5EB8F93E"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Gegevens over de ondernemer.</w:t>
            </w:r>
          </w:p>
          <w:p w14:paraId="793EB741" w14:textId="77777777" w:rsidR="002B17DE" w:rsidRPr="002B17DE" w:rsidRDefault="002B17DE" w:rsidP="002B17DE">
            <w:pPr>
              <w:tabs>
                <w:tab w:val="left" w:pos="500"/>
              </w:tabs>
              <w:rPr>
                <w:rFonts w:ascii="Arial" w:hAnsi="Arial" w:cs="Arial"/>
                <w:sz w:val="20"/>
                <w:szCs w:val="20"/>
              </w:rPr>
            </w:pPr>
            <w:r>
              <w:rPr>
                <w:rFonts w:ascii="Arial" w:hAnsi="Arial" w:cs="Arial"/>
                <w:sz w:val="20"/>
                <w:szCs w:val="20"/>
              </w:rPr>
              <w:tab/>
            </w:r>
          </w:p>
        </w:tc>
        <w:tc>
          <w:tcPr>
            <w:tcW w:w="5103" w:type="dxa"/>
          </w:tcPr>
          <w:p w14:paraId="760942DA"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Hier vult u het volgende in:</w:t>
            </w:r>
          </w:p>
          <w:p w14:paraId="5C56AA57" w14:textId="77777777" w:rsidR="002B17DE" w:rsidRPr="002B17DE" w:rsidRDefault="002B17DE" w:rsidP="002B17DE">
            <w:pPr>
              <w:numPr>
                <w:ilvl w:val="2"/>
                <w:numId w:val="17"/>
              </w:numPr>
              <w:spacing w:after="0"/>
              <w:rPr>
                <w:rFonts w:ascii="Arial" w:hAnsi="Arial" w:cs="Arial"/>
                <w:sz w:val="20"/>
                <w:szCs w:val="20"/>
              </w:rPr>
            </w:pPr>
            <w:r w:rsidRPr="002B17DE">
              <w:rPr>
                <w:rFonts w:ascii="Arial" w:hAnsi="Arial" w:cs="Arial"/>
                <w:sz w:val="20"/>
                <w:szCs w:val="20"/>
              </w:rPr>
              <w:t>de algemene gegevens van uw onderneming</w:t>
            </w:r>
            <w:r w:rsidRPr="002B17DE">
              <w:rPr>
                <w:rFonts w:ascii="Arial" w:hAnsi="Arial" w:cs="Arial"/>
                <w:sz w:val="20"/>
                <w:szCs w:val="20"/>
              </w:rPr>
              <w:br/>
              <w:t>(onderdeel A);</w:t>
            </w:r>
          </w:p>
          <w:p w14:paraId="03D1C345" w14:textId="77777777" w:rsidR="002B17DE" w:rsidRPr="002B17DE" w:rsidRDefault="002B17DE" w:rsidP="002B17DE">
            <w:pPr>
              <w:numPr>
                <w:ilvl w:val="2"/>
                <w:numId w:val="17"/>
              </w:numPr>
              <w:spacing w:after="0"/>
              <w:rPr>
                <w:rFonts w:ascii="Arial" w:hAnsi="Arial" w:cs="Arial"/>
                <w:sz w:val="20"/>
                <w:szCs w:val="20"/>
              </w:rPr>
            </w:pPr>
            <w:r w:rsidRPr="002B17DE">
              <w:rPr>
                <w:rFonts w:ascii="Arial" w:hAnsi="Arial" w:cs="Arial"/>
                <w:sz w:val="20"/>
                <w:szCs w:val="20"/>
              </w:rPr>
              <w:t>informatie over de vertegenwoordiging van uw onderneming (onderdeel B);</w:t>
            </w:r>
          </w:p>
          <w:p w14:paraId="213CE49E" w14:textId="77777777" w:rsidR="002B17DE" w:rsidRPr="002B17DE" w:rsidRDefault="002B17DE" w:rsidP="002B17DE">
            <w:pPr>
              <w:numPr>
                <w:ilvl w:val="2"/>
                <w:numId w:val="17"/>
              </w:numPr>
              <w:spacing w:after="0"/>
              <w:rPr>
                <w:rFonts w:ascii="Arial" w:hAnsi="Arial" w:cs="Arial"/>
                <w:sz w:val="20"/>
                <w:szCs w:val="20"/>
              </w:rPr>
            </w:pPr>
            <w:r w:rsidRPr="002B17DE">
              <w:rPr>
                <w:rFonts w:ascii="Arial" w:hAnsi="Arial" w:cs="Arial"/>
                <w:sz w:val="20"/>
                <w:szCs w:val="20"/>
              </w:rPr>
              <w:t>informatie indien u een beroep doet op de draagkracht van derden (onderdeel C);</w:t>
            </w:r>
          </w:p>
          <w:p w14:paraId="381B3DDE" w14:textId="77777777" w:rsidR="002B17DE" w:rsidRPr="002B17DE" w:rsidRDefault="002B17DE" w:rsidP="002B17DE">
            <w:pPr>
              <w:numPr>
                <w:ilvl w:val="2"/>
                <w:numId w:val="17"/>
              </w:numPr>
              <w:spacing w:after="0"/>
              <w:rPr>
                <w:rFonts w:ascii="Arial" w:hAnsi="Arial" w:cs="Arial"/>
                <w:sz w:val="20"/>
                <w:szCs w:val="20"/>
              </w:rPr>
            </w:pPr>
            <w:r w:rsidRPr="002B17DE">
              <w:rPr>
                <w:rFonts w:ascii="Arial" w:hAnsi="Arial" w:cs="Arial"/>
                <w:sz w:val="20"/>
                <w:szCs w:val="20"/>
              </w:rPr>
              <w:t>informatie indien u gebruik maakt van onderaannemers (onderdeel D).</w:t>
            </w:r>
          </w:p>
        </w:tc>
      </w:tr>
      <w:tr w:rsidR="002B17DE" w:rsidRPr="002B17DE" w14:paraId="58D5B28D" w14:textId="77777777" w:rsidTr="00B77F28">
        <w:tc>
          <w:tcPr>
            <w:tcW w:w="851" w:type="dxa"/>
          </w:tcPr>
          <w:p w14:paraId="7D5C13A0"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Deel III</w:t>
            </w:r>
          </w:p>
          <w:p w14:paraId="5069DC4E" w14:textId="77777777" w:rsidR="002B17DE" w:rsidRPr="002B17DE" w:rsidRDefault="002B17DE" w:rsidP="002B17DE">
            <w:pPr>
              <w:rPr>
                <w:rFonts w:ascii="Arial" w:hAnsi="Arial" w:cs="Arial"/>
                <w:sz w:val="20"/>
                <w:szCs w:val="20"/>
              </w:rPr>
            </w:pPr>
          </w:p>
        </w:tc>
        <w:tc>
          <w:tcPr>
            <w:tcW w:w="2835" w:type="dxa"/>
          </w:tcPr>
          <w:p w14:paraId="08358DDB"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Uitsluitingsgronden.</w:t>
            </w:r>
          </w:p>
          <w:p w14:paraId="098FC528" w14:textId="77777777" w:rsidR="002B17DE" w:rsidRPr="002B17DE" w:rsidRDefault="002B17DE" w:rsidP="002B17DE">
            <w:pPr>
              <w:rPr>
                <w:rFonts w:ascii="Arial" w:hAnsi="Arial" w:cs="Arial"/>
                <w:sz w:val="20"/>
                <w:szCs w:val="20"/>
              </w:rPr>
            </w:pPr>
          </w:p>
        </w:tc>
        <w:tc>
          <w:tcPr>
            <w:tcW w:w="5103" w:type="dxa"/>
          </w:tcPr>
          <w:p w14:paraId="6B8B44A7" w14:textId="26050823" w:rsidR="002B17DE" w:rsidRPr="002B17DE" w:rsidRDefault="002B17DE" w:rsidP="00DF7AE4">
            <w:pPr>
              <w:spacing w:after="0"/>
              <w:rPr>
                <w:rFonts w:ascii="Arial" w:hAnsi="Arial" w:cs="Arial"/>
                <w:sz w:val="20"/>
                <w:szCs w:val="20"/>
              </w:rPr>
            </w:pPr>
            <w:r w:rsidRPr="002B17DE">
              <w:rPr>
                <w:rFonts w:ascii="Arial" w:hAnsi="Arial" w:cs="Arial"/>
                <w:sz w:val="20"/>
                <w:szCs w:val="20"/>
              </w:rPr>
              <w:t xml:space="preserve">Hier verklaart u of op u uitsluitingsgronden van toepassing zijn of niet, zoals genoemd in </w:t>
            </w:r>
            <w:r w:rsidRPr="004E60F6">
              <w:rPr>
                <w:rFonts w:ascii="Arial" w:hAnsi="Arial" w:cs="Arial"/>
                <w:sz w:val="20"/>
                <w:szCs w:val="20"/>
              </w:rPr>
              <w:t xml:space="preserve">paragraaf </w:t>
            </w:r>
            <w:r w:rsidR="00DF7AE4">
              <w:rPr>
                <w:rFonts w:ascii="Arial" w:hAnsi="Arial" w:cs="Arial"/>
                <w:sz w:val="20"/>
                <w:szCs w:val="20"/>
              </w:rPr>
              <w:t>4</w:t>
            </w:r>
            <w:r w:rsidRPr="004E60F6">
              <w:rPr>
                <w:rFonts w:ascii="Arial" w:hAnsi="Arial" w:cs="Arial"/>
                <w:sz w:val="20"/>
                <w:szCs w:val="20"/>
              </w:rPr>
              <w:t>.</w:t>
            </w:r>
            <w:r w:rsidR="00DF7AE4">
              <w:rPr>
                <w:rFonts w:ascii="Arial" w:hAnsi="Arial" w:cs="Arial"/>
                <w:sz w:val="20"/>
                <w:szCs w:val="20"/>
              </w:rPr>
              <w:t>3</w:t>
            </w:r>
            <w:r w:rsidRPr="002B17DE">
              <w:rPr>
                <w:rFonts w:ascii="Arial" w:hAnsi="Arial" w:cs="Arial"/>
                <w:sz w:val="20"/>
                <w:szCs w:val="20"/>
              </w:rPr>
              <w:t xml:space="preserve"> van dit document en zoals door de Aanbestedende dienst aangevinkt in het UEA.</w:t>
            </w:r>
          </w:p>
        </w:tc>
      </w:tr>
      <w:tr w:rsidR="002B17DE" w:rsidRPr="002B17DE" w14:paraId="78A435CB" w14:textId="77777777" w:rsidTr="00B77F28">
        <w:tc>
          <w:tcPr>
            <w:tcW w:w="851" w:type="dxa"/>
          </w:tcPr>
          <w:p w14:paraId="192FBD0B"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Deel IV</w:t>
            </w:r>
          </w:p>
        </w:tc>
        <w:tc>
          <w:tcPr>
            <w:tcW w:w="2835" w:type="dxa"/>
          </w:tcPr>
          <w:p w14:paraId="5773FF19"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Selectiecriteria.</w:t>
            </w:r>
          </w:p>
        </w:tc>
        <w:tc>
          <w:tcPr>
            <w:tcW w:w="5103" w:type="dxa"/>
          </w:tcPr>
          <w:p w14:paraId="180E5374" w14:textId="23DED5C9" w:rsidR="002B17DE" w:rsidRPr="002B17DE" w:rsidRDefault="002B17DE" w:rsidP="00DF7AE4">
            <w:pPr>
              <w:spacing w:after="0"/>
              <w:rPr>
                <w:rFonts w:ascii="Arial" w:hAnsi="Arial" w:cs="Arial"/>
                <w:sz w:val="20"/>
                <w:szCs w:val="20"/>
              </w:rPr>
            </w:pPr>
            <w:r w:rsidRPr="002B17DE">
              <w:rPr>
                <w:rFonts w:ascii="Arial" w:hAnsi="Arial" w:cs="Arial"/>
                <w:sz w:val="20"/>
                <w:szCs w:val="20"/>
              </w:rPr>
              <w:t xml:space="preserve">Hier verklaart u dat voldaan wordt aan de geschiktheidseisen zoals genoemd in </w:t>
            </w:r>
            <w:r w:rsidRPr="004E60F6">
              <w:rPr>
                <w:rFonts w:ascii="Arial" w:hAnsi="Arial" w:cs="Arial"/>
                <w:sz w:val="20"/>
                <w:szCs w:val="20"/>
              </w:rPr>
              <w:t xml:space="preserve">paragraaf </w:t>
            </w:r>
            <w:r w:rsidR="00DF7AE4">
              <w:rPr>
                <w:rFonts w:ascii="Arial" w:hAnsi="Arial" w:cs="Arial"/>
                <w:sz w:val="20"/>
                <w:szCs w:val="20"/>
              </w:rPr>
              <w:t>4</w:t>
            </w:r>
            <w:r w:rsidRPr="004E60F6">
              <w:rPr>
                <w:rFonts w:ascii="Arial" w:hAnsi="Arial" w:cs="Arial"/>
                <w:sz w:val="20"/>
                <w:szCs w:val="20"/>
              </w:rPr>
              <w:t>.</w:t>
            </w:r>
            <w:r w:rsidR="00DF7AE4">
              <w:rPr>
                <w:rFonts w:ascii="Arial" w:hAnsi="Arial" w:cs="Arial"/>
                <w:sz w:val="20"/>
                <w:szCs w:val="20"/>
              </w:rPr>
              <w:t>4</w:t>
            </w:r>
            <w:r>
              <w:rPr>
                <w:rFonts w:ascii="Arial" w:hAnsi="Arial" w:cs="Arial"/>
                <w:sz w:val="20"/>
                <w:szCs w:val="20"/>
              </w:rPr>
              <w:t xml:space="preserve"> van dit document.</w:t>
            </w:r>
          </w:p>
        </w:tc>
      </w:tr>
      <w:tr w:rsidR="002B17DE" w:rsidRPr="002B17DE" w14:paraId="78A73926" w14:textId="77777777" w:rsidTr="00B77F28">
        <w:tc>
          <w:tcPr>
            <w:tcW w:w="851" w:type="dxa"/>
          </w:tcPr>
          <w:p w14:paraId="4EB0B6D7"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Deel V</w:t>
            </w:r>
          </w:p>
        </w:tc>
        <w:tc>
          <w:tcPr>
            <w:tcW w:w="2835" w:type="dxa"/>
          </w:tcPr>
          <w:p w14:paraId="6C6326F3"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Beperking van het aantal gekwalificeerde gegadigden.</w:t>
            </w:r>
          </w:p>
        </w:tc>
        <w:tc>
          <w:tcPr>
            <w:tcW w:w="5103" w:type="dxa"/>
          </w:tcPr>
          <w:p w14:paraId="32DA381B"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Hier hoeft u niets in te vullen.</w:t>
            </w:r>
          </w:p>
        </w:tc>
      </w:tr>
      <w:tr w:rsidR="002B17DE" w:rsidRPr="002B17DE" w14:paraId="5145C703" w14:textId="77777777" w:rsidTr="00B77F28">
        <w:tc>
          <w:tcPr>
            <w:tcW w:w="851" w:type="dxa"/>
          </w:tcPr>
          <w:p w14:paraId="424862BC"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Deel VI</w:t>
            </w:r>
          </w:p>
        </w:tc>
        <w:tc>
          <w:tcPr>
            <w:tcW w:w="2835" w:type="dxa"/>
          </w:tcPr>
          <w:p w14:paraId="6E00B0EB"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Slotverklaringen.</w:t>
            </w:r>
          </w:p>
        </w:tc>
        <w:tc>
          <w:tcPr>
            <w:tcW w:w="5103" w:type="dxa"/>
          </w:tcPr>
          <w:p w14:paraId="2B90136B" w14:textId="77777777" w:rsidR="002B17DE" w:rsidRPr="002B17DE" w:rsidRDefault="002B17DE" w:rsidP="002B17DE">
            <w:pPr>
              <w:spacing w:after="0"/>
              <w:rPr>
                <w:rFonts w:ascii="Arial" w:hAnsi="Arial" w:cs="Arial"/>
                <w:sz w:val="20"/>
                <w:szCs w:val="20"/>
              </w:rPr>
            </w:pPr>
            <w:r w:rsidRPr="002B17DE">
              <w:rPr>
                <w:rFonts w:ascii="Arial" w:hAnsi="Arial" w:cs="Arial"/>
                <w:sz w:val="20"/>
                <w:szCs w:val="20"/>
              </w:rPr>
              <w:t>Hier moet de rechtsgeldig bevoegde vertegenwoordiger ondertekenen.</w:t>
            </w:r>
          </w:p>
        </w:tc>
      </w:tr>
    </w:tbl>
    <w:p w14:paraId="7CF0A171" w14:textId="77777777" w:rsidR="0058447F" w:rsidRDefault="0058447F" w:rsidP="0058447F">
      <w:pPr>
        <w:rPr>
          <w:rFonts w:ascii="Arial" w:hAnsi="Arial" w:cs="Arial"/>
          <w:sz w:val="20"/>
          <w:szCs w:val="20"/>
        </w:rPr>
      </w:pPr>
    </w:p>
    <w:p w14:paraId="366E66B6" w14:textId="77777777" w:rsidR="00C863E8" w:rsidRDefault="00C863E8" w:rsidP="0058447F">
      <w:pPr>
        <w:rPr>
          <w:rFonts w:ascii="Arial" w:hAnsi="Arial" w:cs="Arial"/>
          <w:sz w:val="20"/>
          <w:szCs w:val="20"/>
        </w:rPr>
      </w:pPr>
    </w:p>
    <w:p w14:paraId="446714EE" w14:textId="77777777" w:rsidR="00C863E8" w:rsidRPr="0058447F" w:rsidRDefault="00C863E8" w:rsidP="0058447F">
      <w:pPr>
        <w:rPr>
          <w:rFonts w:ascii="Arial" w:hAnsi="Arial" w:cs="Arial"/>
          <w:sz w:val="20"/>
          <w:szCs w:val="20"/>
        </w:rPr>
      </w:pPr>
    </w:p>
    <w:p w14:paraId="419ACCDF" w14:textId="77777777" w:rsidR="0058447F" w:rsidRDefault="0058447F" w:rsidP="0058447F">
      <w:pPr>
        <w:spacing w:after="0"/>
        <w:rPr>
          <w:rFonts w:ascii="Arial" w:hAnsi="Arial" w:cs="Arial"/>
          <w:sz w:val="20"/>
          <w:szCs w:val="20"/>
        </w:rPr>
      </w:pPr>
      <w:r w:rsidRPr="0058447F">
        <w:rPr>
          <w:rFonts w:ascii="Arial" w:hAnsi="Arial" w:cs="Arial"/>
          <w:sz w:val="20"/>
          <w:szCs w:val="20"/>
        </w:rPr>
        <w:lastRenderedPageBreak/>
        <w:t>De PDF kan alleen gebruikt worden met Acrobat Reader, bij voorkeur versie 11.</w:t>
      </w:r>
    </w:p>
    <w:p w14:paraId="6AB25BC1" w14:textId="77777777" w:rsidR="00C863E8" w:rsidRDefault="00C863E8" w:rsidP="0058447F">
      <w:pPr>
        <w:spacing w:after="0"/>
        <w:rPr>
          <w:rFonts w:ascii="Arial" w:hAnsi="Arial" w:cs="Arial"/>
          <w:sz w:val="20"/>
          <w:szCs w:val="20"/>
        </w:rPr>
      </w:pPr>
    </w:p>
    <w:p w14:paraId="5776E5A9" w14:textId="77777777" w:rsidR="0058447F" w:rsidRDefault="0058447F" w:rsidP="0058447F">
      <w:pPr>
        <w:rPr>
          <w:rFonts w:ascii="Arial" w:hAnsi="Arial" w:cs="Arial"/>
          <w:sz w:val="20"/>
          <w:szCs w:val="20"/>
        </w:rPr>
      </w:pPr>
      <w:r w:rsidRPr="0058447F">
        <w:rPr>
          <w:rFonts w:ascii="Arial" w:hAnsi="Arial" w:cs="Arial"/>
          <w:sz w:val="20"/>
          <w:szCs w:val="20"/>
        </w:rPr>
        <w:t>Door invulling van het UEA verklaart de inschrijve</w:t>
      </w:r>
      <w:r w:rsidR="005321B9">
        <w:rPr>
          <w:rFonts w:ascii="Arial" w:hAnsi="Arial" w:cs="Arial"/>
          <w:sz w:val="20"/>
          <w:szCs w:val="20"/>
        </w:rPr>
        <w:t xml:space="preserve">r dat hij voldoet aan de in dit </w:t>
      </w:r>
      <w:r w:rsidRPr="0058447F">
        <w:rPr>
          <w:rFonts w:ascii="Arial" w:hAnsi="Arial" w:cs="Arial"/>
          <w:sz w:val="20"/>
          <w:szCs w:val="20"/>
        </w:rPr>
        <w:t>aanbestedingsdocument gestelde geschiktheidseisen, technische specificaties en uitvoeringsvoorwaarden en voegt hij een eventuele toelichting toe bij het niet voldoen aan uitsluitingsgronden.</w:t>
      </w:r>
    </w:p>
    <w:p w14:paraId="0755697A" w14:textId="1F11B02A" w:rsidR="0058447F" w:rsidRPr="0058447F" w:rsidRDefault="0058447F" w:rsidP="0058447F">
      <w:pPr>
        <w:rPr>
          <w:rFonts w:ascii="Arial" w:hAnsi="Arial" w:cs="Arial"/>
          <w:sz w:val="20"/>
          <w:szCs w:val="20"/>
        </w:rPr>
      </w:pPr>
      <w:r w:rsidRPr="0058447F">
        <w:rPr>
          <w:rFonts w:ascii="Arial" w:hAnsi="Arial" w:cs="Arial"/>
          <w:sz w:val="20"/>
          <w:szCs w:val="20"/>
        </w:rPr>
        <w:t xml:space="preserve">Indien inschrijver voor geschiktheidseisen een beroep doet op een onderneming binnen een samenwerkingsverband of derden, wordt u verwezen naar </w:t>
      </w:r>
      <w:r w:rsidR="00DE6BE3">
        <w:rPr>
          <w:rFonts w:ascii="Arial" w:hAnsi="Arial" w:cs="Arial"/>
          <w:sz w:val="20"/>
          <w:szCs w:val="20"/>
        </w:rPr>
        <w:t>4</w:t>
      </w:r>
      <w:r w:rsidRPr="0058447F">
        <w:rPr>
          <w:rFonts w:ascii="Arial" w:hAnsi="Arial" w:cs="Arial"/>
          <w:sz w:val="20"/>
          <w:szCs w:val="20"/>
        </w:rPr>
        <w:t>.4 van dit aanbestedingsdocument.</w:t>
      </w:r>
    </w:p>
    <w:p w14:paraId="72BC2211" w14:textId="446FADCB" w:rsidR="00621D92" w:rsidRDefault="0058447F" w:rsidP="00621D92">
      <w:pPr>
        <w:spacing w:after="0"/>
        <w:rPr>
          <w:rFonts w:ascii="Arial" w:hAnsi="Arial" w:cs="Arial"/>
          <w:sz w:val="20"/>
          <w:szCs w:val="20"/>
        </w:rPr>
      </w:pPr>
      <w:r w:rsidRPr="0058447F">
        <w:rPr>
          <w:rFonts w:ascii="Arial" w:hAnsi="Arial" w:cs="Arial"/>
          <w:sz w:val="20"/>
          <w:szCs w:val="20"/>
        </w:rPr>
        <w:t>De inschrijver voegt het rechtsgeldig ondertekende UEA toe bij de inschrijving. Het is toegestaan om de ondertekening elektronisch in de PDF omgeving aan te brengen.</w:t>
      </w:r>
      <w:r w:rsidR="00621D92">
        <w:rPr>
          <w:rFonts w:ascii="Arial" w:hAnsi="Arial" w:cs="Arial"/>
          <w:sz w:val="20"/>
          <w:szCs w:val="20"/>
        </w:rPr>
        <w:t xml:space="preserve"> </w:t>
      </w:r>
      <w:r w:rsidR="00621D92" w:rsidRPr="00621D92">
        <w:rPr>
          <w:rFonts w:ascii="Arial" w:hAnsi="Arial" w:cs="Arial"/>
          <w:sz w:val="20"/>
          <w:szCs w:val="20"/>
        </w:rPr>
        <w:t xml:space="preserve">Het is ook toegestaan eerst te printen, op papier te ondertekenen en vervolgens hiervan een </w:t>
      </w:r>
      <w:r w:rsidR="00C61D17" w:rsidRPr="00621D92">
        <w:rPr>
          <w:rFonts w:ascii="Arial" w:hAnsi="Arial" w:cs="Arial"/>
          <w:sz w:val="20"/>
          <w:szCs w:val="20"/>
        </w:rPr>
        <w:t>gescande</w:t>
      </w:r>
      <w:r w:rsidR="00621D92" w:rsidRPr="00621D92">
        <w:rPr>
          <w:rFonts w:ascii="Arial" w:hAnsi="Arial" w:cs="Arial"/>
          <w:sz w:val="20"/>
          <w:szCs w:val="20"/>
        </w:rPr>
        <w:t xml:space="preserve"> versie als PDF bestand in te dienen.</w:t>
      </w:r>
    </w:p>
    <w:p w14:paraId="3673E195" w14:textId="77777777" w:rsidR="00621D92" w:rsidRPr="00621D92" w:rsidRDefault="00621D92" w:rsidP="00621D92">
      <w:pPr>
        <w:spacing w:after="0"/>
        <w:rPr>
          <w:rFonts w:ascii="Arial" w:hAnsi="Arial" w:cs="Arial"/>
          <w:sz w:val="20"/>
          <w:szCs w:val="20"/>
        </w:rPr>
      </w:pPr>
    </w:p>
    <w:p w14:paraId="16A1F144" w14:textId="77777777" w:rsidR="00621D92" w:rsidRPr="00621D92" w:rsidRDefault="00621D92" w:rsidP="00621D92">
      <w:pPr>
        <w:spacing w:after="0"/>
        <w:rPr>
          <w:rFonts w:ascii="Arial" w:hAnsi="Arial" w:cs="Arial"/>
          <w:sz w:val="20"/>
          <w:szCs w:val="20"/>
        </w:rPr>
      </w:pPr>
      <w:r w:rsidRPr="00621D92">
        <w:rPr>
          <w:rFonts w:ascii="Arial" w:hAnsi="Arial" w:cs="Arial"/>
          <w:sz w:val="20"/>
          <w:szCs w:val="20"/>
        </w:rPr>
        <w:t>Inschrijvers kunnen van de procedure worden uitgesloten, indien zij zich in ernstige mate schuldig hebben gemaakt aan valse verklaringen bij het invullen van het UEA, indien zij informatie hebben achtergehouden of indien zij niet in staat zijn de ondersteunende documenten te verstrekken.</w:t>
      </w:r>
    </w:p>
    <w:p w14:paraId="5DB172E7" w14:textId="77777777" w:rsidR="00F841FF" w:rsidRDefault="00F841FF" w:rsidP="00F841FF">
      <w:pPr>
        <w:spacing w:after="0"/>
        <w:rPr>
          <w:rFonts w:ascii="Arial" w:hAnsi="Arial" w:cs="Arial"/>
          <w:sz w:val="20"/>
          <w:szCs w:val="20"/>
        </w:rPr>
      </w:pPr>
    </w:p>
    <w:p w14:paraId="7B91E068" w14:textId="502BCD5C" w:rsidR="005321B9" w:rsidRDefault="005B7160" w:rsidP="008F3BB6">
      <w:pPr>
        <w:pStyle w:val="Ekop2"/>
      </w:pPr>
      <w:bookmarkStart w:id="26" w:name="_Toc132798926"/>
      <w:r>
        <w:t>4</w:t>
      </w:r>
      <w:r w:rsidR="005321B9">
        <w:t>.2 Gedragsverklaring aanbesteden</w:t>
      </w:r>
      <w:bookmarkEnd w:id="26"/>
    </w:p>
    <w:p w14:paraId="265AE37A" w14:textId="77777777" w:rsidR="005321B9" w:rsidRPr="005321B9" w:rsidRDefault="005321B9" w:rsidP="005321B9">
      <w:pPr>
        <w:rPr>
          <w:rFonts w:ascii="Arial" w:hAnsi="Arial" w:cs="Arial"/>
          <w:sz w:val="20"/>
          <w:szCs w:val="20"/>
        </w:rPr>
      </w:pPr>
      <w:r w:rsidRPr="005321B9">
        <w:rPr>
          <w:rFonts w:ascii="Arial" w:hAnsi="Arial" w:cs="Arial"/>
          <w:sz w:val="20"/>
          <w:szCs w:val="20"/>
        </w:rPr>
        <w:t>Een Gedragsverklaring Aanbesteden (GVA) is een verklaring dat uit een onderzoek is gebleken dat er geen bezwaren zijn dat een natuurlijk persoon of rechtspersoon inschrijft op een overheidsopdracht. Justis, de screeningsautoriteit, verstrekt de GVA namens de Minister van Veiligheid en Justitie.</w:t>
      </w:r>
    </w:p>
    <w:p w14:paraId="07D5962A" w14:textId="44604962" w:rsidR="005321B9" w:rsidRDefault="005321B9" w:rsidP="00684D0E">
      <w:pPr>
        <w:spacing w:after="0"/>
        <w:rPr>
          <w:rFonts w:ascii="Arial" w:hAnsi="Arial" w:cs="Arial"/>
          <w:sz w:val="20"/>
          <w:szCs w:val="20"/>
        </w:rPr>
      </w:pPr>
      <w:r w:rsidRPr="005321B9">
        <w:rPr>
          <w:rFonts w:ascii="Arial" w:hAnsi="Arial" w:cs="Arial"/>
          <w:sz w:val="20"/>
          <w:szCs w:val="20"/>
        </w:rPr>
        <w:t xml:space="preserve">U kunt de GVA aanvragen bij het Ministerie van Veiligheid en Justitie. Houdt u er rekening mee dat het verkrijgen van deze verklaring 6-8 weken kan duren. Inschrijver is zelf verantwoordelijk voor de tijdige verstrekking. De GVA mag, ten tijde van het indienen van de inschrijving, niet ouder zijn dan twee (2) jaar. Bij de inschrijving wordt, indien de verklaring nog niet beschikbaar is, een bewijs van de aanvraag van deze verklaring bijgevoegd. Uiterlijk op het moment van gunnen dient de definitieve GVA te kunnen worden overlegd. Indien de GVA niet, niet tijdig of niet volledig wordt aangeleverd, dan kan de </w:t>
      </w:r>
      <w:r>
        <w:rPr>
          <w:rFonts w:ascii="Arial" w:hAnsi="Arial" w:cs="Arial"/>
          <w:sz w:val="20"/>
          <w:szCs w:val="20"/>
        </w:rPr>
        <w:t>a</w:t>
      </w:r>
      <w:r w:rsidRPr="005321B9">
        <w:rPr>
          <w:rFonts w:ascii="Arial" w:hAnsi="Arial" w:cs="Arial"/>
          <w:sz w:val="20"/>
          <w:szCs w:val="20"/>
        </w:rPr>
        <w:t xml:space="preserve">anbestedende dienst besluiten betreffende inschrijver uit te sluiten en de gunningsbeslissing in te trekken. In dat geval zal de </w:t>
      </w:r>
      <w:r>
        <w:rPr>
          <w:rFonts w:ascii="Arial" w:hAnsi="Arial" w:cs="Arial"/>
          <w:sz w:val="20"/>
          <w:szCs w:val="20"/>
        </w:rPr>
        <w:t>a</w:t>
      </w:r>
      <w:r w:rsidRPr="005321B9">
        <w:rPr>
          <w:rFonts w:ascii="Arial" w:hAnsi="Arial" w:cs="Arial"/>
          <w:sz w:val="20"/>
          <w:szCs w:val="20"/>
        </w:rPr>
        <w:t>anbestedende dienst tot herbeoordeling van de overgebleven inschrijvingen overgaan. Aan de na herbeoordeling als nummer één geëindigde inschrijver wordt een voornemen tot gunning gedaan</w:t>
      </w:r>
      <w:r>
        <w:rPr>
          <w:rFonts w:ascii="Arial" w:hAnsi="Arial" w:cs="Arial"/>
          <w:sz w:val="20"/>
          <w:szCs w:val="20"/>
        </w:rPr>
        <w:t xml:space="preserve">, waarna opnieuw een opschortende </w:t>
      </w:r>
      <w:r w:rsidRPr="005321B9">
        <w:rPr>
          <w:rFonts w:ascii="Arial" w:hAnsi="Arial" w:cs="Arial"/>
          <w:sz w:val="20"/>
          <w:szCs w:val="20"/>
        </w:rPr>
        <w:t xml:space="preserve">termijn overeenkomstig het bedoelde in </w:t>
      </w:r>
      <w:r w:rsidR="00DE6BE3">
        <w:rPr>
          <w:rFonts w:ascii="Arial" w:hAnsi="Arial" w:cs="Arial"/>
          <w:sz w:val="20"/>
          <w:szCs w:val="20"/>
        </w:rPr>
        <w:t>3</w:t>
      </w:r>
      <w:r w:rsidRPr="005321B9">
        <w:rPr>
          <w:rFonts w:ascii="Arial" w:hAnsi="Arial" w:cs="Arial"/>
          <w:sz w:val="20"/>
          <w:szCs w:val="20"/>
        </w:rPr>
        <w:t>.1</w:t>
      </w:r>
      <w:r w:rsidR="00DE6BE3">
        <w:rPr>
          <w:rFonts w:ascii="Arial" w:hAnsi="Arial" w:cs="Arial"/>
          <w:sz w:val="20"/>
          <w:szCs w:val="20"/>
        </w:rPr>
        <w:t>0</w:t>
      </w:r>
      <w:r>
        <w:rPr>
          <w:rFonts w:ascii="Arial" w:hAnsi="Arial" w:cs="Arial"/>
          <w:sz w:val="20"/>
          <w:szCs w:val="20"/>
        </w:rPr>
        <w:t>.1</w:t>
      </w:r>
      <w:r w:rsidRPr="005321B9">
        <w:rPr>
          <w:rFonts w:ascii="Arial" w:hAnsi="Arial" w:cs="Arial"/>
          <w:sz w:val="20"/>
          <w:szCs w:val="20"/>
        </w:rPr>
        <w:t xml:space="preserve"> gaat lopen.</w:t>
      </w:r>
    </w:p>
    <w:p w14:paraId="27EE90BE" w14:textId="77777777" w:rsidR="00684D0E" w:rsidRDefault="00684D0E" w:rsidP="00684D0E">
      <w:pPr>
        <w:spacing w:after="0"/>
        <w:rPr>
          <w:rFonts w:ascii="Arial" w:hAnsi="Arial" w:cs="Arial"/>
          <w:sz w:val="20"/>
          <w:szCs w:val="20"/>
        </w:rPr>
      </w:pPr>
    </w:p>
    <w:p w14:paraId="06338771" w14:textId="249BDD8A" w:rsidR="0058447F" w:rsidRPr="0058447F" w:rsidRDefault="005B7160" w:rsidP="008F3BB6">
      <w:pPr>
        <w:pStyle w:val="Ekop2"/>
      </w:pPr>
      <w:bookmarkStart w:id="27" w:name="_Toc132798927"/>
      <w:r>
        <w:t>4</w:t>
      </w:r>
      <w:r w:rsidR="00621D92">
        <w:t>.3 Uitsluitingsgronden</w:t>
      </w:r>
      <w:bookmarkEnd w:id="27"/>
    </w:p>
    <w:p w14:paraId="01DFB94B" w14:textId="77777777" w:rsidR="0058447F" w:rsidRDefault="00621D92" w:rsidP="005A657D">
      <w:pPr>
        <w:spacing w:after="0"/>
        <w:rPr>
          <w:rFonts w:ascii="Arial" w:hAnsi="Arial" w:cs="Arial"/>
          <w:sz w:val="20"/>
          <w:szCs w:val="20"/>
        </w:rPr>
      </w:pPr>
      <w:r>
        <w:rPr>
          <w:rFonts w:ascii="Arial" w:hAnsi="Arial" w:cs="Arial"/>
          <w:sz w:val="20"/>
          <w:szCs w:val="20"/>
        </w:rPr>
        <w:t>De wet kent verplichte en facultatieve uitsluitingsgronden die betrekking hebben op de integriteit van de ondernemer.</w:t>
      </w:r>
    </w:p>
    <w:p w14:paraId="7ED43168" w14:textId="77777777" w:rsidR="00621D92" w:rsidRDefault="00621D92" w:rsidP="005A657D">
      <w:pPr>
        <w:spacing w:after="0"/>
        <w:rPr>
          <w:rFonts w:ascii="Arial" w:hAnsi="Arial" w:cs="Arial"/>
          <w:sz w:val="20"/>
          <w:szCs w:val="20"/>
        </w:rPr>
      </w:pPr>
    </w:p>
    <w:p w14:paraId="2D7867B5" w14:textId="1FDA8156" w:rsidR="00621D92" w:rsidRDefault="005B7160" w:rsidP="00510F05">
      <w:pPr>
        <w:pStyle w:val="Ekop3"/>
      </w:pPr>
      <w:bookmarkStart w:id="28" w:name="_Toc132798928"/>
      <w:r>
        <w:t>4</w:t>
      </w:r>
      <w:r w:rsidR="00621D92">
        <w:t>.3.1 Verplichte uitsluitingsgronden</w:t>
      </w:r>
      <w:bookmarkEnd w:id="28"/>
    </w:p>
    <w:p w14:paraId="7F2F5E25" w14:textId="77777777" w:rsidR="00940909" w:rsidRDefault="00CA2FAE" w:rsidP="00CA2FAE">
      <w:pPr>
        <w:spacing w:after="0"/>
        <w:rPr>
          <w:rFonts w:ascii="Arial" w:hAnsi="Arial" w:cs="Arial"/>
          <w:sz w:val="20"/>
          <w:szCs w:val="20"/>
        </w:rPr>
      </w:pPr>
      <w:r w:rsidRPr="00CA2FAE">
        <w:rPr>
          <w:rFonts w:ascii="Arial" w:hAnsi="Arial" w:cs="Arial"/>
          <w:sz w:val="20"/>
          <w:szCs w:val="20"/>
        </w:rPr>
        <w:t>In Deel III van het UEA geeft de inschrijver antwoord op de vragen die gaan over de uitsluitingsgronden. De onderdelen A en B van Deel III dienen door de inschrijver te worden beantwoord.</w:t>
      </w:r>
      <w:r w:rsidR="00940909">
        <w:rPr>
          <w:rFonts w:ascii="Arial" w:hAnsi="Arial" w:cs="Arial"/>
          <w:sz w:val="20"/>
          <w:szCs w:val="20"/>
        </w:rPr>
        <w:t xml:space="preserve"> </w:t>
      </w:r>
    </w:p>
    <w:p w14:paraId="573BB803" w14:textId="77777777" w:rsidR="00940909" w:rsidRDefault="00940909" w:rsidP="00CA2FAE">
      <w:pPr>
        <w:spacing w:after="0"/>
        <w:rPr>
          <w:rFonts w:ascii="Arial" w:hAnsi="Arial" w:cs="Arial"/>
          <w:sz w:val="20"/>
          <w:szCs w:val="20"/>
        </w:rPr>
      </w:pPr>
    </w:p>
    <w:p w14:paraId="290F2D9F" w14:textId="77777777" w:rsidR="00CA2FAE" w:rsidRPr="00CA2FAE" w:rsidRDefault="00940909" w:rsidP="00CA2FAE">
      <w:pPr>
        <w:spacing w:after="0"/>
        <w:rPr>
          <w:rFonts w:ascii="Arial" w:hAnsi="Arial" w:cs="Arial"/>
          <w:sz w:val="20"/>
          <w:szCs w:val="20"/>
        </w:rPr>
      </w:pPr>
      <w:r>
        <w:rPr>
          <w:rFonts w:ascii="Arial" w:hAnsi="Arial" w:cs="Arial"/>
          <w:sz w:val="20"/>
          <w:szCs w:val="20"/>
        </w:rPr>
        <w:t>De verplichte uitsluitingsgronden zijn:</w:t>
      </w:r>
    </w:p>
    <w:p w14:paraId="46560122" w14:textId="77777777" w:rsidR="00940909" w:rsidRPr="00940909" w:rsidRDefault="00940909" w:rsidP="00940909">
      <w:pPr>
        <w:numPr>
          <w:ilvl w:val="0"/>
          <w:numId w:val="21"/>
        </w:numPr>
        <w:spacing w:after="0"/>
        <w:rPr>
          <w:rFonts w:ascii="Arial" w:hAnsi="Arial" w:cs="Arial"/>
          <w:sz w:val="20"/>
          <w:szCs w:val="20"/>
        </w:rPr>
      </w:pPr>
      <w:r w:rsidRPr="00940909">
        <w:rPr>
          <w:rFonts w:ascii="Arial" w:hAnsi="Arial" w:cs="Arial"/>
          <w:sz w:val="20"/>
          <w:szCs w:val="20"/>
        </w:rPr>
        <w:t>Deelneming aan een criminele organisatie;</w:t>
      </w:r>
    </w:p>
    <w:p w14:paraId="6C763D0E" w14:textId="77777777" w:rsidR="00940909" w:rsidRPr="00940909" w:rsidRDefault="00940909" w:rsidP="00940909">
      <w:pPr>
        <w:numPr>
          <w:ilvl w:val="0"/>
          <w:numId w:val="21"/>
        </w:numPr>
        <w:spacing w:after="0"/>
        <w:rPr>
          <w:rFonts w:ascii="Arial" w:hAnsi="Arial" w:cs="Arial"/>
          <w:sz w:val="20"/>
          <w:szCs w:val="20"/>
        </w:rPr>
      </w:pPr>
      <w:r w:rsidRPr="00940909">
        <w:rPr>
          <w:rFonts w:ascii="Arial" w:hAnsi="Arial" w:cs="Arial"/>
          <w:sz w:val="20"/>
          <w:szCs w:val="20"/>
        </w:rPr>
        <w:t>Omkoping;</w:t>
      </w:r>
    </w:p>
    <w:p w14:paraId="0F113BC6" w14:textId="77777777" w:rsidR="00940909" w:rsidRPr="00940909" w:rsidRDefault="00940909" w:rsidP="00940909">
      <w:pPr>
        <w:numPr>
          <w:ilvl w:val="0"/>
          <w:numId w:val="21"/>
        </w:numPr>
        <w:spacing w:after="0"/>
        <w:rPr>
          <w:rFonts w:ascii="Arial" w:hAnsi="Arial" w:cs="Arial"/>
          <w:sz w:val="20"/>
          <w:szCs w:val="20"/>
        </w:rPr>
      </w:pPr>
      <w:r w:rsidRPr="00940909">
        <w:rPr>
          <w:rFonts w:ascii="Arial" w:hAnsi="Arial" w:cs="Arial"/>
          <w:sz w:val="20"/>
          <w:szCs w:val="20"/>
        </w:rPr>
        <w:t>Fraude;</w:t>
      </w:r>
    </w:p>
    <w:p w14:paraId="232ECDCF" w14:textId="77777777" w:rsidR="00940909" w:rsidRPr="00940909" w:rsidRDefault="00940909" w:rsidP="00940909">
      <w:pPr>
        <w:numPr>
          <w:ilvl w:val="0"/>
          <w:numId w:val="21"/>
        </w:numPr>
        <w:spacing w:after="0"/>
        <w:rPr>
          <w:rFonts w:ascii="Arial" w:hAnsi="Arial" w:cs="Arial"/>
          <w:sz w:val="20"/>
          <w:szCs w:val="20"/>
        </w:rPr>
      </w:pPr>
      <w:r w:rsidRPr="00940909">
        <w:rPr>
          <w:rFonts w:ascii="Arial" w:hAnsi="Arial" w:cs="Arial"/>
          <w:sz w:val="20"/>
          <w:szCs w:val="20"/>
        </w:rPr>
        <w:t>Witwassen van geld;</w:t>
      </w:r>
    </w:p>
    <w:p w14:paraId="559A3E7D" w14:textId="77777777" w:rsidR="00940909" w:rsidRPr="00940909" w:rsidRDefault="00940909" w:rsidP="00940909">
      <w:pPr>
        <w:numPr>
          <w:ilvl w:val="0"/>
          <w:numId w:val="21"/>
        </w:numPr>
        <w:spacing w:after="0"/>
        <w:rPr>
          <w:rFonts w:ascii="Arial" w:hAnsi="Arial" w:cs="Arial"/>
          <w:sz w:val="20"/>
          <w:szCs w:val="20"/>
        </w:rPr>
      </w:pPr>
      <w:r w:rsidRPr="00940909">
        <w:rPr>
          <w:rFonts w:ascii="Arial" w:hAnsi="Arial" w:cs="Arial"/>
          <w:sz w:val="20"/>
          <w:szCs w:val="20"/>
        </w:rPr>
        <w:t>Terroristische misdrijven;</w:t>
      </w:r>
    </w:p>
    <w:p w14:paraId="195C1568" w14:textId="77777777" w:rsidR="00940909" w:rsidRPr="00940909" w:rsidRDefault="00940909" w:rsidP="00940909">
      <w:pPr>
        <w:numPr>
          <w:ilvl w:val="0"/>
          <w:numId w:val="21"/>
        </w:numPr>
        <w:spacing w:after="0"/>
        <w:rPr>
          <w:rFonts w:ascii="Arial" w:hAnsi="Arial" w:cs="Arial"/>
          <w:sz w:val="20"/>
          <w:szCs w:val="20"/>
        </w:rPr>
      </w:pPr>
      <w:r w:rsidRPr="00940909">
        <w:rPr>
          <w:rFonts w:ascii="Arial" w:hAnsi="Arial" w:cs="Arial"/>
          <w:sz w:val="20"/>
          <w:szCs w:val="20"/>
        </w:rPr>
        <w:t>Kinderarbeid en andere vormen van mensenhandel;</w:t>
      </w:r>
    </w:p>
    <w:p w14:paraId="7CAE0202" w14:textId="77777777" w:rsidR="00940909" w:rsidRPr="00940909" w:rsidRDefault="00940909" w:rsidP="00940909">
      <w:pPr>
        <w:numPr>
          <w:ilvl w:val="0"/>
          <w:numId w:val="21"/>
        </w:numPr>
        <w:spacing w:after="0"/>
        <w:rPr>
          <w:rFonts w:ascii="Arial" w:hAnsi="Arial" w:cs="Arial"/>
          <w:sz w:val="20"/>
          <w:szCs w:val="20"/>
        </w:rPr>
      </w:pPr>
      <w:r w:rsidRPr="00940909">
        <w:rPr>
          <w:rFonts w:ascii="Arial" w:hAnsi="Arial" w:cs="Arial"/>
          <w:sz w:val="20"/>
          <w:szCs w:val="20"/>
        </w:rPr>
        <w:t>Niet voldoen aan verplichtingen tot betaling van belastingen of sociale zekerheidspremies;</w:t>
      </w:r>
    </w:p>
    <w:p w14:paraId="3A8FEEA7" w14:textId="77777777" w:rsidR="00621D92" w:rsidRDefault="00621D92" w:rsidP="005A657D">
      <w:pPr>
        <w:spacing w:after="0"/>
        <w:rPr>
          <w:rFonts w:ascii="Arial" w:hAnsi="Arial" w:cs="Arial"/>
          <w:sz w:val="20"/>
          <w:szCs w:val="20"/>
        </w:rPr>
      </w:pPr>
    </w:p>
    <w:p w14:paraId="3EC3541C" w14:textId="77777777" w:rsidR="00940909" w:rsidRDefault="00940909" w:rsidP="005A657D">
      <w:pPr>
        <w:spacing w:after="0"/>
        <w:rPr>
          <w:rFonts w:ascii="Arial" w:hAnsi="Arial" w:cs="Arial"/>
          <w:sz w:val="20"/>
          <w:szCs w:val="20"/>
        </w:rPr>
      </w:pPr>
    </w:p>
    <w:p w14:paraId="354E074D" w14:textId="77777777" w:rsidR="005B7160" w:rsidRDefault="005B7160" w:rsidP="005A657D">
      <w:pPr>
        <w:spacing w:after="0"/>
        <w:rPr>
          <w:rFonts w:ascii="Arial" w:hAnsi="Arial" w:cs="Arial"/>
          <w:sz w:val="20"/>
          <w:szCs w:val="20"/>
        </w:rPr>
      </w:pPr>
    </w:p>
    <w:p w14:paraId="667E8F09" w14:textId="77777777" w:rsidR="00940909" w:rsidRDefault="00940909" w:rsidP="005A657D">
      <w:pPr>
        <w:spacing w:after="0"/>
        <w:rPr>
          <w:rFonts w:ascii="Arial" w:hAnsi="Arial" w:cs="Arial"/>
          <w:sz w:val="20"/>
          <w:szCs w:val="20"/>
        </w:rPr>
      </w:pPr>
    </w:p>
    <w:p w14:paraId="20423672" w14:textId="53A67E74" w:rsidR="00BE2659" w:rsidRDefault="005B7160" w:rsidP="00510F05">
      <w:pPr>
        <w:pStyle w:val="Ekop3"/>
      </w:pPr>
      <w:bookmarkStart w:id="29" w:name="_Toc132798929"/>
      <w:r>
        <w:lastRenderedPageBreak/>
        <w:t>4</w:t>
      </w:r>
      <w:r w:rsidR="00BE2659">
        <w:t>.3.2 Facultatieve uitsluitingsgronden</w:t>
      </w:r>
      <w:bookmarkEnd w:id="29"/>
    </w:p>
    <w:p w14:paraId="272F75A7" w14:textId="77777777" w:rsidR="00940909" w:rsidRDefault="00BE2659" w:rsidP="00BE2659">
      <w:pPr>
        <w:spacing w:after="0"/>
        <w:rPr>
          <w:rFonts w:ascii="Arial" w:hAnsi="Arial" w:cs="Arial"/>
          <w:sz w:val="20"/>
          <w:szCs w:val="20"/>
        </w:rPr>
      </w:pPr>
      <w:r w:rsidRPr="00BE2659">
        <w:rPr>
          <w:rFonts w:ascii="Arial" w:hAnsi="Arial" w:cs="Arial"/>
          <w:sz w:val="20"/>
          <w:szCs w:val="20"/>
        </w:rPr>
        <w:t xml:space="preserve">De </w:t>
      </w:r>
      <w:r>
        <w:rPr>
          <w:rFonts w:ascii="Arial" w:hAnsi="Arial" w:cs="Arial"/>
          <w:sz w:val="20"/>
          <w:szCs w:val="20"/>
        </w:rPr>
        <w:t>a</w:t>
      </w:r>
      <w:r w:rsidRPr="00BE2659">
        <w:rPr>
          <w:rFonts w:ascii="Arial" w:hAnsi="Arial" w:cs="Arial"/>
          <w:sz w:val="20"/>
          <w:szCs w:val="20"/>
        </w:rPr>
        <w:t xml:space="preserve">anbestedende </w:t>
      </w:r>
      <w:r w:rsidR="00940909">
        <w:rPr>
          <w:rFonts w:ascii="Arial" w:hAnsi="Arial" w:cs="Arial"/>
          <w:sz w:val="20"/>
          <w:szCs w:val="20"/>
        </w:rPr>
        <w:t xml:space="preserve">kan dienst </w:t>
      </w:r>
      <w:r w:rsidRPr="00BE2659">
        <w:rPr>
          <w:rFonts w:ascii="Arial" w:hAnsi="Arial" w:cs="Arial"/>
          <w:sz w:val="20"/>
          <w:szCs w:val="20"/>
        </w:rPr>
        <w:t>facultatieve uitsluitingsgronden van toepassing te verklaren. Hiertoe dient onderdeel C van Deel III van het UEA door de inschrijver te worden beantwoord.</w:t>
      </w:r>
      <w:r w:rsidR="00940909">
        <w:rPr>
          <w:rFonts w:ascii="Arial" w:hAnsi="Arial" w:cs="Arial"/>
          <w:sz w:val="20"/>
          <w:szCs w:val="20"/>
        </w:rPr>
        <w:t xml:space="preserve"> </w:t>
      </w:r>
    </w:p>
    <w:p w14:paraId="62C15105" w14:textId="77777777" w:rsidR="00940909" w:rsidRDefault="00940909" w:rsidP="00BE2659">
      <w:pPr>
        <w:spacing w:after="0"/>
        <w:rPr>
          <w:rFonts w:ascii="Arial" w:hAnsi="Arial" w:cs="Arial"/>
          <w:sz w:val="20"/>
          <w:szCs w:val="20"/>
        </w:rPr>
      </w:pPr>
    </w:p>
    <w:p w14:paraId="2D4E265A" w14:textId="77777777" w:rsidR="00940909" w:rsidRDefault="00940909" w:rsidP="00BE2659">
      <w:pPr>
        <w:spacing w:after="0"/>
        <w:rPr>
          <w:rFonts w:ascii="Arial" w:hAnsi="Arial" w:cs="Arial"/>
          <w:sz w:val="20"/>
          <w:szCs w:val="20"/>
        </w:rPr>
      </w:pPr>
      <w:r>
        <w:rPr>
          <w:rFonts w:ascii="Arial" w:hAnsi="Arial" w:cs="Arial"/>
          <w:sz w:val="20"/>
          <w:szCs w:val="20"/>
        </w:rPr>
        <w:t>De aanbestedende dienst acht het relevant en proportioneel om de volgende facultatieve uitsluitingsgronden van toepassing te verklaren:</w:t>
      </w:r>
    </w:p>
    <w:p w14:paraId="2A221600" w14:textId="77777777" w:rsidR="00940909" w:rsidRPr="00940909" w:rsidRDefault="00940909" w:rsidP="00940909">
      <w:pPr>
        <w:numPr>
          <w:ilvl w:val="0"/>
          <w:numId w:val="22"/>
        </w:numPr>
        <w:spacing w:after="0"/>
        <w:rPr>
          <w:rFonts w:ascii="Arial" w:hAnsi="Arial" w:cs="Arial"/>
          <w:sz w:val="20"/>
          <w:szCs w:val="20"/>
        </w:rPr>
      </w:pPr>
      <w:r w:rsidRPr="00940909">
        <w:rPr>
          <w:rFonts w:ascii="Arial" w:hAnsi="Arial" w:cs="Arial"/>
          <w:sz w:val="20"/>
          <w:szCs w:val="20"/>
        </w:rPr>
        <w:t>Verplichtingen op het gebied van milieu, sociaal- en arbeidsrecht;</w:t>
      </w:r>
    </w:p>
    <w:p w14:paraId="78B2C687" w14:textId="77777777" w:rsidR="00940909" w:rsidRPr="00940909" w:rsidRDefault="00940909" w:rsidP="00940909">
      <w:pPr>
        <w:numPr>
          <w:ilvl w:val="0"/>
          <w:numId w:val="22"/>
        </w:numPr>
        <w:spacing w:after="0"/>
        <w:rPr>
          <w:rFonts w:ascii="Arial" w:hAnsi="Arial" w:cs="Arial"/>
          <w:sz w:val="20"/>
          <w:szCs w:val="20"/>
        </w:rPr>
      </w:pPr>
      <w:r w:rsidRPr="00940909">
        <w:rPr>
          <w:rFonts w:ascii="Arial" w:hAnsi="Arial" w:cs="Arial"/>
          <w:sz w:val="20"/>
          <w:szCs w:val="20"/>
        </w:rPr>
        <w:t>Staat van faillissement of liquidatie, staking van werkzaamheden;</w:t>
      </w:r>
    </w:p>
    <w:p w14:paraId="7D7722A6" w14:textId="77777777" w:rsidR="00940909" w:rsidRPr="00940909" w:rsidRDefault="00940909" w:rsidP="00940909">
      <w:pPr>
        <w:numPr>
          <w:ilvl w:val="0"/>
          <w:numId w:val="22"/>
        </w:numPr>
        <w:spacing w:after="0"/>
        <w:rPr>
          <w:rFonts w:ascii="Arial" w:hAnsi="Arial" w:cs="Arial"/>
          <w:sz w:val="20"/>
          <w:szCs w:val="20"/>
        </w:rPr>
      </w:pPr>
      <w:r w:rsidRPr="00940909">
        <w:rPr>
          <w:rFonts w:ascii="Arial" w:hAnsi="Arial" w:cs="Arial"/>
          <w:sz w:val="20"/>
          <w:szCs w:val="20"/>
        </w:rPr>
        <w:t>Ernstige beroepsfout;</w:t>
      </w:r>
    </w:p>
    <w:p w14:paraId="5E793303" w14:textId="77777777" w:rsidR="00940909" w:rsidRPr="00940909" w:rsidRDefault="00940909" w:rsidP="00940909">
      <w:pPr>
        <w:numPr>
          <w:ilvl w:val="0"/>
          <w:numId w:val="22"/>
        </w:numPr>
        <w:spacing w:after="0"/>
        <w:rPr>
          <w:rFonts w:ascii="Arial" w:hAnsi="Arial" w:cs="Arial"/>
          <w:sz w:val="20"/>
          <w:szCs w:val="20"/>
        </w:rPr>
      </w:pPr>
      <w:r w:rsidRPr="00940909">
        <w:rPr>
          <w:rFonts w:ascii="Arial" w:hAnsi="Arial" w:cs="Arial"/>
          <w:sz w:val="20"/>
          <w:szCs w:val="20"/>
        </w:rPr>
        <w:t>Vervalsing van mededinging;</w:t>
      </w:r>
    </w:p>
    <w:p w14:paraId="6AA6EBE7" w14:textId="77777777" w:rsidR="00940909" w:rsidRPr="00940909" w:rsidRDefault="00940909" w:rsidP="00940909">
      <w:pPr>
        <w:numPr>
          <w:ilvl w:val="0"/>
          <w:numId w:val="22"/>
        </w:numPr>
        <w:spacing w:after="0"/>
        <w:rPr>
          <w:rFonts w:ascii="Arial" w:hAnsi="Arial" w:cs="Arial"/>
          <w:sz w:val="20"/>
          <w:szCs w:val="20"/>
        </w:rPr>
      </w:pPr>
      <w:r w:rsidRPr="00940909">
        <w:rPr>
          <w:rFonts w:ascii="Arial" w:hAnsi="Arial" w:cs="Arial"/>
          <w:sz w:val="20"/>
          <w:szCs w:val="20"/>
        </w:rPr>
        <w:t>Belangenconflicten;</w:t>
      </w:r>
    </w:p>
    <w:p w14:paraId="20B4F9C0" w14:textId="77777777" w:rsidR="00940909" w:rsidRPr="00940909" w:rsidRDefault="00940909" w:rsidP="00940909">
      <w:pPr>
        <w:numPr>
          <w:ilvl w:val="0"/>
          <w:numId w:val="22"/>
        </w:numPr>
        <w:spacing w:after="0"/>
        <w:rPr>
          <w:rFonts w:ascii="Arial" w:hAnsi="Arial" w:cs="Arial"/>
          <w:sz w:val="20"/>
          <w:szCs w:val="20"/>
        </w:rPr>
      </w:pPr>
      <w:r w:rsidRPr="00940909">
        <w:rPr>
          <w:rFonts w:ascii="Arial" w:hAnsi="Arial" w:cs="Arial"/>
          <w:sz w:val="20"/>
          <w:szCs w:val="20"/>
        </w:rPr>
        <w:t>Betrokkenheid bij voorbereiding van de aanbestedingsprocedure;</w:t>
      </w:r>
    </w:p>
    <w:p w14:paraId="59DE05C1" w14:textId="77777777" w:rsidR="00940909" w:rsidRPr="00940909" w:rsidRDefault="00940909" w:rsidP="00940909">
      <w:pPr>
        <w:numPr>
          <w:ilvl w:val="0"/>
          <w:numId w:val="22"/>
        </w:numPr>
        <w:spacing w:after="0"/>
        <w:rPr>
          <w:rFonts w:ascii="Arial" w:hAnsi="Arial" w:cs="Arial"/>
          <w:sz w:val="20"/>
          <w:szCs w:val="20"/>
        </w:rPr>
      </w:pPr>
      <w:r w:rsidRPr="00940909">
        <w:rPr>
          <w:rFonts w:ascii="Arial" w:hAnsi="Arial" w:cs="Arial"/>
          <w:sz w:val="20"/>
          <w:szCs w:val="20"/>
        </w:rPr>
        <w:t>Aanzienlijke of voortdurende tekortkoming;</w:t>
      </w:r>
    </w:p>
    <w:p w14:paraId="358F9023" w14:textId="77777777" w:rsidR="00940909" w:rsidRPr="00940909" w:rsidRDefault="00940909" w:rsidP="00940909">
      <w:pPr>
        <w:numPr>
          <w:ilvl w:val="0"/>
          <w:numId w:val="22"/>
        </w:numPr>
        <w:spacing w:after="0"/>
        <w:rPr>
          <w:rFonts w:ascii="Arial" w:hAnsi="Arial" w:cs="Arial"/>
          <w:sz w:val="20"/>
          <w:szCs w:val="20"/>
        </w:rPr>
      </w:pPr>
      <w:r w:rsidRPr="00940909">
        <w:rPr>
          <w:rFonts w:ascii="Arial" w:hAnsi="Arial" w:cs="Arial"/>
          <w:sz w:val="20"/>
          <w:szCs w:val="20"/>
        </w:rPr>
        <w:t>Verstrekken van valse verklaringen;</w:t>
      </w:r>
    </w:p>
    <w:p w14:paraId="5F994C14" w14:textId="77777777" w:rsidR="00940909" w:rsidRPr="00940909" w:rsidRDefault="00940909" w:rsidP="00940909">
      <w:pPr>
        <w:numPr>
          <w:ilvl w:val="0"/>
          <w:numId w:val="22"/>
        </w:numPr>
        <w:spacing w:after="0"/>
        <w:rPr>
          <w:rFonts w:ascii="Arial" w:hAnsi="Arial" w:cs="Arial"/>
          <w:sz w:val="20"/>
          <w:szCs w:val="20"/>
        </w:rPr>
      </w:pPr>
      <w:r w:rsidRPr="00940909">
        <w:rPr>
          <w:rFonts w:ascii="Arial" w:hAnsi="Arial" w:cs="Arial"/>
          <w:sz w:val="20"/>
          <w:szCs w:val="20"/>
        </w:rPr>
        <w:t>Onrechtmatige beïnvloeding besluitvormingsprocessen.</w:t>
      </w:r>
    </w:p>
    <w:p w14:paraId="17089268" w14:textId="77777777" w:rsidR="00940909" w:rsidRDefault="00940909" w:rsidP="00BE2659">
      <w:pPr>
        <w:spacing w:after="0"/>
        <w:rPr>
          <w:rFonts w:ascii="Arial" w:hAnsi="Arial" w:cs="Arial"/>
          <w:sz w:val="20"/>
          <w:szCs w:val="20"/>
        </w:rPr>
      </w:pPr>
    </w:p>
    <w:p w14:paraId="3EE54BEA" w14:textId="3E56C830" w:rsidR="00BE2659" w:rsidRDefault="005B7160" w:rsidP="00510F05">
      <w:pPr>
        <w:pStyle w:val="Ekop3"/>
      </w:pPr>
      <w:bookmarkStart w:id="30" w:name="_Toc132798930"/>
      <w:r>
        <w:t>4</w:t>
      </w:r>
      <w:r w:rsidR="00BE2659">
        <w:t>.3.3 Uitsluiting</w:t>
      </w:r>
      <w:bookmarkEnd w:id="30"/>
    </w:p>
    <w:p w14:paraId="7D9E2952" w14:textId="77777777" w:rsidR="00BE2659" w:rsidRDefault="00BE2659" w:rsidP="00BE2659">
      <w:pPr>
        <w:spacing w:after="0"/>
        <w:rPr>
          <w:rFonts w:ascii="Arial" w:hAnsi="Arial" w:cs="Arial"/>
          <w:sz w:val="20"/>
          <w:szCs w:val="20"/>
        </w:rPr>
      </w:pPr>
      <w:r w:rsidRPr="00BE2659">
        <w:rPr>
          <w:rFonts w:ascii="Arial" w:hAnsi="Arial" w:cs="Arial"/>
          <w:sz w:val="20"/>
          <w:szCs w:val="20"/>
        </w:rPr>
        <w:t xml:space="preserve">Is op de inschrijver een verplichte of een facultatieve uitsluitingsgrond van toepassing dan wordt diens inschrijving als ongeldig terzijde gelegd en komt deze niet in aanmerking voor verdere (inhoudelijke) beoordeling. Een inschrijver op wie een uitsluitingsgrond van toepassing is, maar die bewijst dat hij voldoende maatregelen heeft genomen om zijn betrouwbaarheid aan te tonen wordt, indien de </w:t>
      </w:r>
      <w:r>
        <w:rPr>
          <w:rFonts w:ascii="Arial" w:hAnsi="Arial" w:cs="Arial"/>
          <w:sz w:val="20"/>
          <w:szCs w:val="20"/>
        </w:rPr>
        <w:t>a</w:t>
      </w:r>
      <w:r w:rsidRPr="00BE2659">
        <w:rPr>
          <w:rFonts w:ascii="Arial" w:hAnsi="Arial" w:cs="Arial"/>
          <w:sz w:val="20"/>
          <w:szCs w:val="20"/>
        </w:rPr>
        <w:t>anbestedende dienst dit toereikend acht, niet uitgesloten.</w:t>
      </w:r>
    </w:p>
    <w:p w14:paraId="37A41C69" w14:textId="77777777" w:rsidR="00A97931" w:rsidRDefault="00A97931" w:rsidP="00BE2659">
      <w:pPr>
        <w:spacing w:after="0"/>
        <w:rPr>
          <w:rFonts w:ascii="Arial" w:hAnsi="Arial" w:cs="Arial"/>
          <w:sz w:val="20"/>
          <w:szCs w:val="20"/>
        </w:rPr>
      </w:pPr>
    </w:p>
    <w:p w14:paraId="2DE2B818" w14:textId="234BA4D1" w:rsidR="00A97931" w:rsidRDefault="005B7160" w:rsidP="008F3BB6">
      <w:pPr>
        <w:pStyle w:val="Ekop2"/>
      </w:pPr>
      <w:bookmarkStart w:id="31" w:name="_Toc132798931"/>
      <w:r>
        <w:t>4</w:t>
      </w:r>
      <w:r w:rsidR="00A97931">
        <w:t xml:space="preserve">.4 </w:t>
      </w:r>
      <w:r w:rsidR="00C863E8">
        <w:t>Geschiktheidseisen</w:t>
      </w:r>
      <w:bookmarkEnd w:id="31"/>
    </w:p>
    <w:p w14:paraId="6DBD434A" w14:textId="77777777" w:rsidR="00C863E8" w:rsidRPr="00C863E8" w:rsidRDefault="00C863E8" w:rsidP="00C863E8">
      <w:pPr>
        <w:spacing w:after="0"/>
        <w:rPr>
          <w:rFonts w:ascii="Arial" w:hAnsi="Arial" w:cs="Arial"/>
          <w:sz w:val="20"/>
          <w:szCs w:val="20"/>
        </w:rPr>
      </w:pPr>
      <w:r w:rsidRPr="00C863E8">
        <w:rPr>
          <w:rFonts w:ascii="Arial" w:hAnsi="Arial" w:cs="Arial"/>
          <w:sz w:val="20"/>
          <w:szCs w:val="20"/>
        </w:rPr>
        <w:t>Door het aanvinken van “Ja” in hoofdstuk IV van het UEA (Selectiecriteria) verklaart de inschrijver dat zijn onderneming voldoet aan alle hierna volgende geschiktheidseisen.</w:t>
      </w:r>
    </w:p>
    <w:p w14:paraId="10CB4E2B" w14:textId="77777777" w:rsidR="00C863E8" w:rsidRDefault="00C863E8" w:rsidP="00BE2659">
      <w:pPr>
        <w:spacing w:after="0"/>
        <w:rPr>
          <w:rFonts w:ascii="Arial" w:hAnsi="Arial" w:cs="Arial"/>
          <w:sz w:val="20"/>
          <w:szCs w:val="20"/>
        </w:rPr>
      </w:pPr>
    </w:p>
    <w:p w14:paraId="62828AD4" w14:textId="703574B9" w:rsidR="00C863E8" w:rsidRDefault="005B7160" w:rsidP="00510F05">
      <w:pPr>
        <w:pStyle w:val="Ekop3"/>
      </w:pPr>
      <w:bookmarkStart w:id="32" w:name="_Toc132798932"/>
      <w:r>
        <w:t>4</w:t>
      </w:r>
      <w:r w:rsidR="00C863E8">
        <w:t xml:space="preserve">.4.1 </w:t>
      </w:r>
      <w:r w:rsidR="00DD3955">
        <w:t>Financiële</w:t>
      </w:r>
      <w:r w:rsidR="00C863E8">
        <w:t xml:space="preserve"> en economische draagkracht</w:t>
      </w:r>
      <w:bookmarkEnd w:id="32"/>
    </w:p>
    <w:p w14:paraId="4514E498" w14:textId="77777777" w:rsidR="005C0656" w:rsidRPr="005C0656" w:rsidRDefault="005C0656" w:rsidP="005C0656">
      <w:pPr>
        <w:spacing w:after="0"/>
        <w:rPr>
          <w:rFonts w:ascii="Arial" w:hAnsi="Arial" w:cs="Arial"/>
          <w:sz w:val="20"/>
          <w:szCs w:val="20"/>
        </w:rPr>
      </w:pPr>
      <w:r w:rsidRPr="005C0656">
        <w:rPr>
          <w:rFonts w:ascii="Arial" w:hAnsi="Arial" w:cs="Arial"/>
          <w:sz w:val="20"/>
          <w:szCs w:val="20"/>
        </w:rPr>
        <w:t xml:space="preserve">Inschrijver dient een stabiele onderneming te zijn, wiens continuïteit is gegarandeerd gedurende de looptijd van de opdracht, inclusief mogelijke verlengingen. Indien u controleplichtig bent, verklaart u door ondertekening van de UEA dat de meest recente accountantscontrole in de jaarrekening geen paragraaf bevat met negatieve continuïteitsverwachtingen. De </w:t>
      </w:r>
      <w:r w:rsidR="00266627">
        <w:rPr>
          <w:rFonts w:ascii="Arial" w:hAnsi="Arial" w:cs="Arial"/>
          <w:sz w:val="20"/>
          <w:szCs w:val="20"/>
        </w:rPr>
        <w:t>a</w:t>
      </w:r>
      <w:r w:rsidRPr="005C0656">
        <w:rPr>
          <w:rFonts w:ascii="Arial" w:hAnsi="Arial" w:cs="Arial"/>
          <w:sz w:val="20"/>
          <w:szCs w:val="20"/>
        </w:rPr>
        <w:t>anbestedende dienst kan na voorlopige gunning vragen om deze accountantsverklaring en de jaarrekening.</w:t>
      </w:r>
    </w:p>
    <w:p w14:paraId="4D92858B" w14:textId="77777777" w:rsidR="005C0656" w:rsidRDefault="005C0656" w:rsidP="005C0656">
      <w:pPr>
        <w:spacing w:after="0"/>
        <w:rPr>
          <w:rFonts w:ascii="Arial" w:hAnsi="Arial" w:cs="Arial"/>
          <w:sz w:val="20"/>
          <w:szCs w:val="20"/>
        </w:rPr>
      </w:pPr>
      <w:r w:rsidRPr="005C0656">
        <w:rPr>
          <w:rFonts w:ascii="Arial" w:hAnsi="Arial" w:cs="Arial"/>
          <w:sz w:val="20"/>
          <w:szCs w:val="20"/>
        </w:rPr>
        <w:t xml:space="preserve">Indien u niet controleplichtig bent, verklaart u door ondertekening van de UEA dat de financiële en economische draagkracht van uw onderneming zodanig is dat de continuïteit van de dienstverlening gedurende de looptijd van de opdracht, inclusief mogelijke verlengingen, niet in gevaar komt. De </w:t>
      </w:r>
      <w:r w:rsidR="00266627">
        <w:rPr>
          <w:rFonts w:ascii="Arial" w:hAnsi="Arial" w:cs="Arial"/>
          <w:sz w:val="20"/>
          <w:szCs w:val="20"/>
        </w:rPr>
        <w:t>a</w:t>
      </w:r>
      <w:r w:rsidRPr="005C0656">
        <w:rPr>
          <w:rFonts w:ascii="Arial" w:hAnsi="Arial" w:cs="Arial"/>
          <w:sz w:val="20"/>
          <w:szCs w:val="20"/>
        </w:rPr>
        <w:t>anbestedende dienst kan na voorlopige gunning vragen om een jaarverslag.</w:t>
      </w:r>
    </w:p>
    <w:p w14:paraId="0919F5AC" w14:textId="77777777" w:rsidR="00A70C76" w:rsidRDefault="00A70C76" w:rsidP="005C0656">
      <w:pPr>
        <w:spacing w:after="0"/>
        <w:rPr>
          <w:rFonts w:ascii="Arial" w:hAnsi="Arial" w:cs="Arial"/>
          <w:sz w:val="20"/>
          <w:szCs w:val="20"/>
        </w:rPr>
      </w:pPr>
    </w:p>
    <w:p w14:paraId="43F28899" w14:textId="1CCC8701" w:rsidR="00A70C76" w:rsidRDefault="005B7160" w:rsidP="00510F05">
      <w:pPr>
        <w:pStyle w:val="Ekop3"/>
      </w:pPr>
      <w:bookmarkStart w:id="33" w:name="_Toc132798933"/>
      <w:r>
        <w:t>4</w:t>
      </w:r>
      <w:r w:rsidR="00A903DD">
        <w:t>.4.1.1 Verzekering</w:t>
      </w:r>
      <w:bookmarkEnd w:id="33"/>
    </w:p>
    <w:p w14:paraId="4A6F2980" w14:textId="77777777" w:rsidR="00D11B63" w:rsidRPr="00D11B63" w:rsidRDefault="00D11B63" w:rsidP="00D11B63">
      <w:pPr>
        <w:spacing w:after="0"/>
        <w:rPr>
          <w:rFonts w:ascii="Arial" w:hAnsi="Arial" w:cs="Arial"/>
          <w:sz w:val="20"/>
          <w:szCs w:val="20"/>
        </w:rPr>
      </w:pPr>
      <w:r w:rsidRPr="00D11B63">
        <w:rPr>
          <w:rFonts w:ascii="Arial" w:hAnsi="Arial" w:cs="Arial"/>
          <w:sz w:val="20"/>
          <w:szCs w:val="20"/>
        </w:rPr>
        <w:t>Opdrachtnemer beschikt over een marktconforme en adequate verzekering of voorziening tegen (wettelijke) aansprakelijkheidsrisico’s in verband met de uitvoering van de opdracht, waarbij geldt dat het verzekerd bedrag tenminste € 1</w:t>
      </w:r>
      <w:r w:rsidR="00C22BDD">
        <w:rPr>
          <w:rFonts w:ascii="Arial" w:hAnsi="Arial" w:cs="Arial"/>
          <w:sz w:val="20"/>
          <w:szCs w:val="20"/>
        </w:rPr>
        <w:t>.000.000</w:t>
      </w:r>
      <w:r w:rsidRPr="00D11B63">
        <w:rPr>
          <w:rFonts w:ascii="Arial" w:hAnsi="Arial" w:cs="Arial"/>
          <w:sz w:val="20"/>
          <w:szCs w:val="20"/>
        </w:rPr>
        <w:t xml:space="preserve"> per gebeurtenis en in totaal tenminste € 2.</w:t>
      </w:r>
      <w:r w:rsidR="00C22BDD">
        <w:rPr>
          <w:rFonts w:ascii="Arial" w:hAnsi="Arial" w:cs="Arial"/>
          <w:sz w:val="20"/>
          <w:szCs w:val="20"/>
        </w:rPr>
        <w:t xml:space="preserve">000.000 </w:t>
      </w:r>
      <w:r w:rsidRPr="00D11B63">
        <w:rPr>
          <w:rFonts w:ascii="Arial" w:hAnsi="Arial" w:cs="Arial"/>
          <w:sz w:val="20"/>
          <w:szCs w:val="20"/>
        </w:rPr>
        <w:t>per jaar bedraagt.</w:t>
      </w:r>
      <w:r>
        <w:rPr>
          <w:rFonts w:ascii="Arial" w:hAnsi="Arial" w:cs="Arial"/>
          <w:sz w:val="20"/>
          <w:szCs w:val="20"/>
        </w:rPr>
        <w:t xml:space="preserve"> De</w:t>
      </w:r>
      <w:r w:rsidRPr="00D11B63">
        <w:rPr>
          <w:rFonts w:ascii="Arial" w:hAnsi="Arial" w:cs="Arial"/>
          <w:sz w:val="20"/>
          <w:szCs w:val="20"/>
        </w:rPr>
        <w:t xml:space="preserve"> verzekering dient in stand te worden gehouden tot het moment waarop de opdrachtnemer aan al zijn verplichtingen (gedurende de looptijd en met betrekking tot de opdracht) heeft voldaan.</w:t>
      </w:r>
    </w:p>
    <w:p w14:paraId="2597FE20" w14:textId="77777777" w:rsidR="00D11B63" w:rsidRDefault="00D11B63" w:rsidP="00BE2659">
      <w:pPr>
        <w:spacing w:after="0"/>
        <w:rPr>
          <w:rFonts w:ascii="Arial" w:hAnsi="Arial" w:cs="Arial"/>
          <w:sz w:val="20"/>
          <w:szCs w:val="20"/>
        </w:rPr>
      </w:pPr>
    </w:p>
    <w:p w14:paraId="52FCD74F" w14:textId="2D0F751D" w:rsidR="00A903DD" w:rsidRDefault="005B7160" w:rsidP="00510F05">
      <w:pPr>
        <w:pStyle w:val="Ekop3"/>
      </w:pPr>
      <w:bookmarkStart w:id="34" w:name="_Toc132798934"/>
      <w:r>
        <w:t>4</w:t>
      </w:r>
      <w:r w:rsidR="008403B7">
        <w:t>.4.2 Technische en beroepsbekwaamheid</w:t>
      </w:r>
      <w:bookmarkEnd w:id="34"/>
    </w:p>
    <w:p w14:paraId="206362BA" w14:textId="77777777" w:rsidR="008403B7" w:rsidRPr="008403B7" w:rsidRDefault="008403B7" w:rsidP="008403B7">
      <w:pPr>
        <w:spacing w:after="0"/>
        <w:rPr>
          <w:rFonts w:ascii="Arial" w:hAnsi="Arial" w:cs="Arial"/>
          <w:sz w:val="20"/>
          <w:szCs w:val="20"/>
          <w:u w:val="single"/>
        </w:rPr>
      </w:pPr>
      <w:r w:rsidRPr="008403B7">
        <w:rPr>
          <w:rFonts w:ascii="Arial" w:hAnsi="Arial" w:cs="Arial"/>
          <w:sz w:val="20"/>
          <w:szCs w:val="20"/>
          <w:u w:val="single"/>
        </w:rPr>
        <w:t>Nederlandse taal</w:t>
      </w:r>
    </w:p>
    <w:p w14:paraId="1FCF348B" w14:textId="77777777" w:rsidR="008403B7" w:rsidRPr="008403B7" w:rsidRDefault="008403B7" w:rsidP="008403B7">
      <w:pPr>
        <w:spacing w:after="0"/>
        <w:rPr>
          <w:rFonts w:ascii="Arial" w:hAnsi="Arial" w:cs="Arial"/>
          <w:sz w:val="20"/>
          <w:szCs w:val="20"/>
        </w:rPr>
      </w:pPr>
      <w:r w:rsidRPr="008403B7">
        <w:rPr>
          <w:rFonts w:ascii="Arial" w:hAnsi="Arial" w:cs="Arial"/>
          <w:sz w:val="20"/>
          <w:szCs w:val="20"/>
        </w:rPr>
        <w:t xml:space="preserve">De inschrijver verklaart dat het personeel dat belast is met de uitvoering van de opdracht, de Nederlandse taal beheerst in woord en geschrift en daarin communiceert en correspondeert met de </w:t>
      </w:r>
      <w:r>
        <w:rPr>
          <w:rFonts w:ascii="Arial" w:hAnsi="Arial" w:cs="Arial"/>
          <w:sz w:val="20"/>
          <w:szCs w:val="20"/>
        </w:rPr>
        <w:t>o</w:t>
      </w:r>
      <w:r w:rsidRPr="008403B7">
        <w:rPr>
          <w:rFonts w:ascii="Arial" w:hAnsi="Arial" w:cs="Arial"/>
          <w:sz w:val="20"/>
          <w:szCs w:val="20"/>
        </w:rPr>
        <w:t>pdrachtgever.</w:t>
      </w:r>
    </w:p>
    <w:p w14:paraId="6B1F6A19" w14:textId="77777777" w:rsidR="008403B7" w:rsidRPr="008403B7" w:rsidRDefault="008403B7" w:rsidP="008403B7">
      <w:pPr>
        <w:spacing w:after="0"/>
        <w:rPr>
          <w:rFonts w:ascii="Arial" w:hAnsi="Arial" w:cs="Arial"/>
          <w:sz w:val="20"/>
          <w:szCs w:val="20"/>
        </w:rPr>
      </w:pPr>
    </w:p>
    <w:p w14:paraId="2F36245D" w14:textId="77777777" w:rsidR="008403B7" w:rsidRPr="008403B7" w:rsidRDefault="008403B7" w:rsidP="008403B7">
      <w:pPr>
        <w:spacing w:after="0"/>
        <w:rPr>
          <w:rFonts w:ascii="Arial" w:hAnsi="Arial" w:cs="Arial"/>
          <w:sz w:val="20"/>
          <w:szCs w:val="20"/>
          <w:u w:val="single"/>
        </w:rPr>
      </w:pPr>
      <w:r w:rsidRPr="008403B7">
        <w:rPr>
          <w:rFonts w:ascii="Arial" w:hAnsi="Arial" w:cs="Arial"/>
          <w:sz w:val="20"/>
          <w:szCs w:val="20"/>
          <w:u w:val="single"/>
        </w:rPr>
        <w:t>Kwaliteitsborging</w:t>
      </w:r>
    </w:p>
    <w:p w14:paraId="4B1DD130" w14:textId="77777777" w:rsidR="008403B7" w:rsidRDefault="008403B7" w:rsidP="008403B7">
      <w:pPr>
        <w:spacing w:after="0"/>
        <w:rPr>
          <w:rFonts w:ascii="Arial" w:hAnsi="Arial" w:cs="Arial"/>
          <w:sz w:val="20"/>
          <w:szCs w:val="20"/>
        </w:rPr>
      </w:pPr>
      <w:r w:rsidRPr="008403B7">
        <w:rPr>
          <w:rFonts w:ascii="Arial" w:hAnsi="Arial" w:cs="Arial"/>
          <w:sz w:val="20"/>
          <w:szCs w:val="20"/>
        </w:rPr>
        <w:t>De inschrijver dient in bezit te zijn van een geldig kwaliteitssysteemcertificaat op basis van de norm ISO-9001 “kwa</w:t>
      </w:r>
      <w:r>
        <w:rPr>
          <w:rFonts w:ascii="Arial" w:hAnsi="Arial" w:cs="Arial"/>
          <w:sz w:val="20"/>
          <w:szCs w:val="20"/>
        </w:rPr>
        <w:t>liteitsmanagementsystemen”</w:t>
      </w:r>
      <w:r w:rsidRPr="008403B7">
        <w:rPr>
          <w:rFonts w:ascii="Arial" w:hAnsi="Arial" w:cs="Arial"/>
          <w:sz w:val="20"/>
          <w:szCs w:val="20"/>
        </w:rPr>
        <w:t xml:space="preserve"> of gelijkwaardig, dat betrekki</w:t>
      </w:r>
      <w:r>
        <w:rPr>
          <w:rFonts w:ascii="Arial" w:hAnsi="Arial" w:cs="Arial"/>
          <w:sz w:val="20"/>
          <w:szCs w:val="20"/>
        </w:rPr>
        <w:t xml:space="preserve">ng heeft op de aard van de </w:t>
      </w:r>
      <w:r>
        <w:rPr>
          <w:rFonts w:ascii="Arial" w:hAnsi="Arial" w:cs="Arial"/>
          <w:sz w:val="20"/>
          <w:szCs w:val="20"/>
        </w:rPr>
        <w:lastRenderedPageBreak/>
        <w:t>opdracht</w:t>
      </w:r>
      <w:r w:rsidRPr="008403B7">
        <w:rPr>
          <w:rFonts w:ascii="Arial" w:hAnsi="Arial" w:cs="Arial"/>
          <w:sz w:val="20"/>
          <w:szCs w:val="20"/>
        </w:rPr>
        <w:t>. In geval van een combinatie dient iedere combinant afzonderlijk, aan deze geschiktheidseis te voldoen.</w:t>
      </w:r>
    </w:p>
    <w:p w14:paraId="51EEEA44" w14:textId="77777777" w:rsidR="00F76C74" w:rsidRDefault="00F76C74" w:rsidP="008403B7">
      <w:pPr>
        <w:spacing w:after="0"/>
        <w:rPr>
          <w:rFonts w:ascii="Arial" w:hAnsi="Arial" w:cs="Arial"/>
          <w:sz w:val="20"/>
          <w:szCs w:val="20"/>
        </w:rPr>
      </w:pPr>
    </w:p>
    <w:p w14:paraId="559E05A6" w14:textId="12198942" w:rsidR="00F76C74" w:rsidRDefault="005B7160" w:rsidP="00510F05">
      <w:pPr>
        <w:pStyle w:val="Ekop3"/>
      </w:pPr>
      <w:bookmarkStart w:id="35" w:name="_Toc132798935"/>
      <w:r>
        <w:t>4</w:t>
      </w:r>
      <w:r w:rsidR="00F76C74">
        <w:t>.4.3 Beroepsbevoegdheid</w:t>
      </w:r>
      <w:bookmarkEnd w:id="35"/>
    </w:p>
    <w:p w14:paraId="2A4B8E11" w14:textId="77777777" w:rsidR="00F76C74" w:rsidRPr="00F76C74" w:rsidRDefault="00F76C74" w:rsidP="00F76C74">
      <w:pPr>
        <w:spacing w:after="0"/>
        <w:rPr>
          <w:rFonts w:ascii="Arial" w:hAnsi="Arial" w:cs="Arial"/>
          <w:sz w:val="20"/>
          <w:szCs w:val="20"/>
        </w:rPr>
      </w:pPr>
      <w:r w:rsidRPr="00F76C74">
        <w:rPr>
          <w:rFonts w:ascii="Arial" w:hAnsi="Arial" w:cs="Arial"/>
          <w:sz w:val="20"/>
          <w:szCs w:val="20"/>
        </w:rPr>
        <w:t>De inschrijver dient te zijn ingeschreven in het beroeps- en handelsregister of een vergelijkbaar register in het land van vestiging van de onderneming.</w:t>
      </w:r>
    </w:p>
    <w:p w14:paraId="2F95F712" w14:textId="77777777" w:rsidR="008403B7" w:rsidRDefault="008403B7" w:rsidP="00BE2659">
      <w:pPr>
        <w:spacing w:after="0"/>
        <w:rPr>
          <w:rFonts w:ascii="Arial" w:hAnsi="Arial" w:cs="Arial"/>
          <w:sz w:val="20"/>
          <w:szCs w:val="20"/>
        </w:rPr>
      </w:pPr>
    </w:p>
    <w:p w14:paraId="27343FAA" w14:textId="161686FC" w:rsidR="00570143" w:rsidRPr="00BE2659" w:rsidRDefault="005B7160" w:rsidP="008F3BB6">
      <w:pPr>
        <w:pStyle w:val="Ekop2"/>
      </w:pPr>
      <w:bookmarkStart w:id="36" w:name="_Toc132798936"/>
      <w:r>
        <w:t>4</w:t>
      </w:r>
      <w:r w:rsidR="00570143">
        <w:t>.5 Organisatorische vormen waaronder een inschrijving kan worden ingediend</w:t>
      </w:r>
      <w:bookmarkEnd w:id="36"/>
    </w:p>
    <w:p w14:paraId="1A7B133C" w14:textId="77777777" w:rsidR="00570143" w:rsidRPr="00570143" w:rsidRDefault="00570143" w:rsidP="00570143">
      <w:pPr>
        <w:spacing w:after="0"/>
        <w:rPr>
          <w:rFonts w:ascii="Arial" w:hAnsi="Arial" w:cs="Arial"/>
          <w:sz w:val="20"/>
          <w:szCs w:val="20"/>
        </w:rPr>
      </w:pPr>
      <w:r w:rsidRPr="00570143">
        <w:rPr>
          <w:rFonts w:ascii="Arial" w:hAnsi="Arial" w:cs="Arial"/>
          <w:sz w:val="20"/>
          <w:szCs w:val="20"/>
        </w:rPr>
        <w:t>Er zijn drie (3) verschillende vormen waaronder inschrijver een inschrijving uit kan brengen: zelfstandig, in combinatie of door gebruik te</w:t>
      </w:r>
      <w:r w:rsidR="00C70D47">
        <w:rPr>
          <w:rFonts w:ascii="Arial" w:hAnsi="Arial" w:cs="Arial"/>
          <w:sz w:val="20"/>
          <w:szCs w:val="20"/>
        </w:rPr>
        <w:t xml:space="preserve"> maken van derden. Inschrijver</w:t>
      </w:r>
      <w:r w:rsidRPr="00570143">
        <w:rPr>
          <w:rFonts w:ascii="Arial" w:hAnsi="Arial" w:cs="Arial"/>
          <w:sz w:val="20"/>
          <w:szCs w:val="20"/>
        </w:rPr>
        <w:t xml:space="preserve"> dient in het UEA aan te </w:t>
      </w:r>
      <w:r w:rsidR="00C70D47">
        <w:rPr>
          <w:rFonts w:ascii="Arial" w:hAnsi="Arial" w:cs="Arial"/>
          <w:sz w:val="20"/>
          <w:szCs w:val="20"/>
        </w:rPr>
        <w:t>geven op welke wijze hij</w:t>
      </w:r>
      <w:r w:rsidRPr="00570143">
        <w:rPr>
          <w:rFonts w:ascii="Arial" w:hAnsi="Arial" w:cs="Arial"/>
          <w:sz w:val="20"/>
          <w:szCs w:val="20"/>
        </w:rPr>
        <w:t xml:space="preserve"> wenst in te schrijven. </w:t>
      </w:r>
    </w:p>
    <w:p w14:paraId="7E9D9A4B" w14:textId="77777777" w:rsidR="00570143" w:rsidRPr="00570143" w:rsidRDefault="00570143" w:rsidP="00570143">
      <w:pPr>
        <w:spacing w:after="0"/>
        <w:rPr>
          <w:rFonts w:ascii="Arial" w:hAnsi="Arial" w:cs="Arial"/>
          <w:sz w:val="20"/>
          <w:szCs w:val="20"/>
        </w:rPr>
      </w:pPr>
      <w:r w:rsidRPr="00570143">
        <w:rPr>
          <w:rFonts w:ascii="Arial" w:hAnsi="Arial" w:cs="Arial"/>
          <w:sz w:val="20"/>
          <w:szCs w:val="20"/>
        </w:rPr>
        <w:t>Een onderneming kan slechts éénmaal (zelfstandig of in combinatie, of als derde/onderaannemer) een inschrijving indienen. Indien een onderneming meerdere malen een inschrijving indient, worden alle inschrijvingen van deze onderneming (of van de combinatie waarvan deze onderneming onderdeel is) uitgesloten. Hieronder wordt kort aangegeven wat de verschillende vormen van inschrijven inhouden.</w:t>
      </w:r>
    </w:p>
    <w:p w14:paraId="7F35239B" w14:textId="77777777" w:rsidR="00BE2659" w:rsidRDefault="00BE2659" w:rsidP="005A657D">
      <w:pPr>
        <w:spacing w:after="0"/>
        <w:rPr>
          <w:rFonts w:ascii="Arial" w:hAnsi="Arial" w:cs="Arial"/>
          <w:sz w:val="20"/>
          <w:szCs w:val="20"/>
        </w:rPr>
      </w:pPr>
    </w:p>
    <w:p w14:paraId="34A3F4F5" w14:textId="6EC69089" w:rsidR="00570143" w:rsidRDefault="005B7160" w:rsidP="00510F05">
      <w:pPr>
        <w:pStyle w:val="Ekop3"/>
      </w:pPr>
      <w:bookmarkStart w:id="37" w:name="_Toc132798937"/>
      <w:r>
        <w:t>4</w:t>
      </w:r>
      <w:r w:rsidR="00570143">
        <w:t>.5.1 Zelfstandige inschrijving</w:t>
      </w:r>
      <w:bookmarkEnd w:id="37"/>
    </w:p>
    <w:p w14:paraId="10F93A64" w14:textId="77777777" w:rsidR="00570143" w:rsidRDefault="00570143" w:rsidP="00570143">
      <w:pPr>
        <w:spacing w:after="0"/>
        <w:rPr>
          <w:rFonts w:ascii="Arial" w:hAnsi="Arial" w:cs="Arial"/>
          <w:sz w:val="20"/>
          <w:szCs w:val="20"/>
        </w:rPr>
      </w:pPr>
      <w:r w:rsidRPr="00570143">
        <w:rPr>
          <w:rFonts w:ascii="Arial" w:hAnsi="Arial" w:cs="Arial"/>
          <w:sz w:val="20"/>
          <w:szCs w:val="20"/>
        </w:rPr>
        <w:t xml:space="preserve">Inschrijver schrijft zelfstandig in en geeft daarmee aan dat hij de opdracht geheel op eigen kracht uit gaat voeren. Deze inschrijver is de enige contractpartij. Het is daarna in beginsel niet toegestaan derden in te schakelen voor de opdracht of een beroep te doen op </w:t>
      </w:r>
      <w:r>
        <w:rPr>
          <w:rFonts w:ascii="Arial" w:hAnsi="Arial" w:cs="Arial"/>
          <w:sz w:val="20"/>
          <w:szCs w:val="20"/>
        </w:rPr>
        <w:t>de middelen van derden, tenzij o</w:t>
      </w:r>
      <w:r w:rsidRPr="00570143">
        <w:rPr>
          <w:rFonts w:ascii="Arial" w:hAnsi="Arial" w:cs="Arial"/>
          <w:sz w:val="20"/>
          <w:szCs w:val="20"/>
        </w:rPr>
        <w:t xml:space="preserve">pdrachtgever hiervoor alsnog toestemming geeft. </w:t>
      </w:r>
    </w:p>
    <w:p w14:paraId="4441CA92" w14:textId="77777777" w:rsidR="00570143" w:rsidRDefault="00570143" w:rsidP="00570143">
      <w:pPr>
        <w:spacing w:after="0"/>
        <w:rPr>
          <w:rFonts w:ascii="Arial" w:hAnsi="Arial" w:cs="Arial"/>
          <w:sz w:val="20"/>
          <w:szCs w:val="20"/>
        </w:rPr>
      </w:pPr>
    </w:p>
    <w:p w14:paraId="2B051E61" w14:textId="71764AA7" w:rsidR="00570143" w:rsidRDefault="005B7160" w:rsidP="00510F05">
      <w:pPr>
        <w:pStyle w:val="Ekop3"/>
      </w:pPr>
      <w:bookmarkStart w:id="38" w:name="_Toc132798938"/>
      <w:r>
        <w:t>4</w:t>
      </w:r>
      <w:r w:rsidR="00570143">
        <w:t>.5.2 Combinatie</w:t>
      </w:r>
      <w:bookmarkEnd w:id="38"/>
    </w:p>
    <w:p w14:paraId="7E6B32D2" w14:textId="77777777" w:rsidR="00570143" w:rsidRPr="00570143" w:rsidRDefault="00570143" w:rsidP="00570143">
      <w:pPr>
        <w:spacing w:after="0"/>
        <w:rPr>
          <w:rFonts w:ascii="Arial" w:hAnsi="Arial" w:cs="Arial"/>
          <w:sz w:val="20"/>
          <w:szCs w:val="20"/>
        </w:rPr>
      </w:pPr>
      <w:r w:rsidRPr="00570143">
        <w:rPr>
          <w:rFonts w:ascii="Arial" w:hAnsi="Arial" w:cs="Arial"/>
          <w:sz w:val="20"/>
          <w:szCs w:val="20"/>
        </w:rPr>
        <w:t>Inschrijvers die gezamenlijk inschrijven als combinatie (combinanten) bundelen als het ware de krachten en dienen allen afzonderlijk aan de gestelde eisen te voldoen met uitzondering van mogelijke eisen op het gebied van kerncompetenties. In het UEA moet worden aangegeven welke partij en contactpersoon het aanspreekpunt is tijdens deze procedure en gedurende de contractperiode en wat de rol van de ondernemer is binnen de combinatie.</w:t>
      </w:r>
    </w:p>
    <w:p w14:paraId="71899C58" w14:textId="77777777" w:rsidR="00570143" w:rsidRDefault="00570143" w:rsidP="00570143">
      <w:pPr>
        <w:spacing w:after="0"/>
        <w:rPr>
          <w:rFonts w:ascii="Arial" w:hAnsi="Arial" w:cs="Arial"/>
          <w:sz w:val="20"/>
          <w:szCs w:val="20"/>
        </w:rPr>
      </w:pPr>
    </w:p>
    <w:p w14:paraId="473FD820" w14:textId="77777777" w:rsidR="00570143" w:rsidRPr="00570143" w:rsidRDefault="00570143" w:rsidP="00570143">
      <w:pPr>
        <w:spacing w:after="0"/>
        <w:rPr>
          <w:rFonts w:ascii="Arial" w:hAnsi="Arial" w:cs="Arial"/>
          <w:sz w:val="20"/>
          <w:szCs w:val="20"/>
        </w:rPr>
      </w:pPr>
      <w:r w:rsidRPr="00570143">
        <w:rPr>
          <w:rFonts w:ascii="Arial" w:hAnsi="Arial" w:cs="Arial"/>
          <w:sz w:val="20"/>
          <w:szCs w:val="20"/>
        </w:rPr>
        <w:t>Alle combinanten zijn gezamenlijk èn hoofdelijk aansprakelijk voor een juiste en complete afhandeling van de door hen aanvaarde opdracht en alle uit de opdracht voortvloeiende verplichtingen. De UEA’s van alle combinanten moeten bij de inschrijving worden ingediend.</w:t>
      </w:r>
    </w:p>
    <w:p w14:paraId="77531CB6" w14:textId="77777777" w:rsidR="00570143" w:rsidRPr="00570143" w:rsidRDefault="00570143" w:rsidP="00570143">
      <w:pPr>
        <w:spacing w:after="0"/>
        <w:rPr>
          <w:rFonts w:ascii="Arial" w:hAnsi="Arial" w:cs="Arial"/>
          <w:sz w:val="20"/>
          <w:szCs w:val="20"/>
        </w:rPr>
      </w:pPr>
    </w:p>
    <w:p w14:paraId="4A817132" w14:textId="399BD06B" w:rsidR="00570143" w:rsidRDefault="005B7160" w:rsidP="00510F05">
      <w:pPr>
        <w:pStyle w:val="Ekop3"/>
      </w:pPr>
      <w:bookmarkStart w:id="39" w:name="_Toc132798939"/>
      <w:r>
        <w:t>4</w:t>
      </w:r>
      <w:r w:rsidR="00570143">
        <w:t xml:space="preserve">.5.3 </w:t>
      </w:r>
      <w:r w:rsidR="006E706C">
        <w:t>Beroep op d</w:t>
      </w:r>
      <w:r w:rsidR="00570143">
        <w:t>erde(n)</w:t>
      </w:r>
      <w:bookmarkEnd w:id="39"/>
    </w:p>
    <w:p w14:paraId="62E06766" w14:textId="77777777" w:rsidR="00570143" w:rsidRPr="00570143" w:rsidRDefault="00570143" w:rsidP="00570143">
      <w:pPr>
        <w:spacing w:after="0"/>
        <w:rPr>
          <w:rFonts w:ascii="Arial" w:hAnsi="Arial" w:cs="Arial"/>
          <w:sz w:val="20"/>
          <w:szCs w:val="20"/>
        </w:rPr>
      </w:pPr>
      <w:r w:rsidRPr="00570143">
        <w:rPr>
          <w:rFonts w:ascii="Arial" w:hAnsi="Arial" w:cs="Arial"/>
          <w:sz w:val="20"/>
          <w:szCs w:val="20"/>
        </w:rPr>
        <w:t>Indien de inschrijver een beroep doet op derde(n) voor de gestelde financiële en economische draagkracht, zijn inschrijver en de derde(n) op wie hij een beroep doet hoofdelijk aansprakelijk voor de</w:t>
      </w:r>
      <w:r>
        <w:rPr>
          <w:rFonts w:ascii="Arial" w:hAnsi="Arial" w:cs="Arial"/>
          <w:sz w:val="20"/>
          <w:szCs w:val="20"/>
        </w:rPr>
        <w:t xml:space="preserve"> uitvoering van de onderhavige o</w:t>
      </w:r>
      <w:r w:rsidRPr="00570143">
        <w:rPr>
          <w:rFonts w:ascii="Arial" w:hAnsi="Arial" w:cs="Arial"/>
          <w:sz w:val="20"/>
          <w:szCs w:val="20"/>
        </w:rPr>
        <w:t xml:space="preserve">pdracht. </w:t>
      </w:r>
    </w:p>
    <w:p w14:paraId="55EBA4E5" w14:textId="77777777" w:rsidR="00570143" w:rsidRPr="00570143" w:rsidRDefault="00570143" w:rsidP="00570143">
      <w:pPr>
        <w:spacing w:after="0"/>
        <w:rPr>
          <w:rFonts w:ascii="Arial" w:hAnsi="Arial" w:cs="Arial"/>
          <w:sz w:val="20"/>
          <w:szCs w:val="20"/>
        </w:rPr>
      </w:pPr>
      <w:r w:rsidRPr="00570143">
        <w:rPr>
          <w:rFonts w:ascii="Arial" w:hAnsi="Arial" w:cs="Arial"/>
          <w:sz w:val="20"/>
          <w:szCs w:val="20"/>
        </w:rPr>
        <w:t xml:space="preserve">Inschrijver kan in verband met het voldoen aan de geschiktheidseisen betreffende technische en beroepsbekwaamheid een beroep doen op de technische en beroepsbekwaamheid van derden. In geval van een beroep op de bekwaamheid van derden is inschrijver de enige contractuele wederpartij. </w:t>
      </w:r>
    </w:p>
    <w:p w14:paraId="4C21D429" w14:textId="77777777" w:rsidR="00570143" w:rsidRDefault="00570143" w:rsidP="00570143">
      <w:pPr>
        <w:spacing w:after="0"/>
        <w:rPr>
          <w:rFonts w:ascii="Arial" w:hAnsi="Arial" w:cs="Arial"/>
          <w:sz w:val="20"/>
          <w:szCs w:val="20"/>
        </w:rPr>
      </w:pPr>
      <w:r w:rsidRPr="00570143">
        <w:rPr>
          <w:rFonts w:ascii="Arial" w:hAnsi="Arial" w:cs="Arial"/>
          <w:sz w:val="20"/>
          <w:szCs w:val="20"/>
        </w:rPr>
        <w:t>Inschrijver is na eventuele gunning als contractpartij aansprakelijk voor het nakomen van alle verplichtingen, inclusief de verplichtingen die door derden worden verricht. Bij een beroep op een derde in verband met geschiktheidseisen dient aan de daarvoor in deze offerteaanvraag gestelde regels te worden voldaan. In elk geval mogen geen uitsluitingsgronden zoals genoemd in het (UEA) op de derde van toepassing zijn.</w:t>
      </w:r>
    </w:p>
    <w:p w14:paraId="48D5031C" w14:textId="77777777" w:rsidR="00B01C5F" w:rsidRDefault="00B01C5F" w:rsidP="00570143">
      <w:pPr>
        <w:spacing w:after="0"/>
        <w:rPr>
          <w:rFonts w:ascii="Arial" w:hAnsi="Arial" w:cs="Arial"/>
          <w:sz w:val="20"/>
          <w:szCs w:val="20"/>
        </w:rPr>
      </w:pPr>
    </w:p>
    <w:p w14:paraId="2EE51753" w14:textId="77777777" w:rsidR="00B01C5F" w:rsidRDefault="00B01C5F" w:rsidP="00570143">
      <w:pPr>
        <w:spacing w:after="0"/>
        <w:rPr>
          <w:rFonts w:ascii="Arial" w:hAnsi="Arial" w:cs="Arial"/>
          <w:sz w:val="20"/>
          <w:szCs w:val="20"/>
        </w:rPr>
      </w:pPr>
      <w:r>
        <w:rPr>
          <w:rFonts w:ascii="Arial" w:hAnsi="Arial" w:cs="Arial"/>
          <w:sz w:val="20"/>
          <w:szCs w:val="20"/>
        </w:rPr>
        <w:t xml:space="preserve">Indien een inschrijver een beroep doet op een derde enkel voor de uitvoering van de opdracht, en dus niet om te voldoen aan geschikheidseisen, wordt dit in het UEA, deel II onderdeel D. </w:t>
      </w:r>
    </w:p>
    <w:p w14:paraId="25BC8FF0" w14:textId="77777777" w:rsidR="006E706C" w:rsidRDefault="006E706C" w:rsidP="00570143">
      <w:pPr>
        <w:spacing w:after="0"/>
        <w:rPr>
          <w:rFonts w:ascii="Arial" w:hAnsi="Arial" w:cs="Arial"/>
          <w:sz w:val="20"/>
          <w:szCs w:val="20"/>
        </w:rPr>
      </w:pPr>
    </w:p>
    <w:p w14:paraId="4DEABA49" w14:textId="2F863F68" w:rsidR="006E706C" w:rsidRDefault="005B7160" w:rsidP="008F3BB6">
      <w:pPr>
        <w:pStyle w:val="Ekop2"/>
      </w:pPr>
      <w:bookmarkStart w:id="40" w:name="_Toc132798940"/>
      <w:r>
        <w:t>4</w:t>
      </w:r>
      <w:r w:rsidR="006E706C">
        <w:t>.6 Holding of moedermaatschappij</w:t>
      </w:r>
      <w:bookmarkEnd w:id="40"/>
    </w:p>
    <w:p w14:paraId="40F96307" w14:textId="77777777" w:rsidR="00C978A7" w:rsidRPr="00C978A7" w:rsidRDefault="00C978A7" w:rsidP="00C978A7">
      <w:pPr>
        <w:spacing w:after="0"/>
        <w:rPr>
          <w:rFonts w:ascii="Arial" w:hAnsi="Arial" w:cs="Arial"/>
          <w:sz w:val="20"/>
          <w:szCs w:val="20"/>
        </w:rPr>
      </w:pPr>
      <w:r w:rsidRPr="00C978A7">
        <w:rPr>
          <w:rFonts w:ascii="Arial" w:hAnsi="Arial" w:cs="Arial"/>
          <w:sz w:val="20"/>
          <w:szCs w:val="20"/>
        </w:rPr>
        <w:t xml:space="preserve">Bij de inschrijving door een dochteronderneming of werkmaatschappij dient een schriftelijke verklaring van de holding of moedermaatschappij te worden ingediend, dat de holding of moedermaatschappij zich hoofdelijk aansprakelijk stelt voor de uit rechtshandelingen van de dochteronderneming of werkmaatschappij voortvloeiende schulden (artikel 2:403 BW). Indien wordt ingeschreven door een </w:t>
      </w:r>
      <w:r w:rsidRPr="00C978A7">
        <w:rPr>
          <w:rFonts w:ascii="Arial" w:hAnsi="Arial" w:cs="Arial"/>
          <w:sz w:val="20"/>
          <w:szCs w:val="20"/>
        </w:rPr>
        <w:lastRenderedPageBreak/>
        <w:t>dochteronderneming of werkmaatschappij vult inschrijver bijlage 5 in en voegt deze aan de inschrijving toe.</w:t>
      </w:r>
    </w:p>
    <w:p w14:paraId="3A58DB96" w14:textId="77777777" w:rsidR="00C978A7" w:rsidRPr="00C978A7" w:rsidRDefault="00C978A7" w:rsidP="00C978A7">
      <w:pPr>
        <w:spacing w:after="0"/>
        <w:rPr>
          <w:rFonts w:ascii="Arial" w:hAnsi="Arial" w:cs="Arial"/>
          <w:sz w:val="20"/>
          <w:szCs w:val="20"/>
        </w:rPr>
      </w:pPr>
    </w:p>
    <w:p w14:paraId="7DECCD60" w14:textId="77777777" w:rsidR="00C978A7" w:rsidRPr="00C978A7" w:rsidRDefault="00C978A7" w:rsidP="00C978A7">
      <w:pPr>
        <w:spacing w:after="0"/>
        <w:rPr>
          <w:rFonts w:ascii="Arial" w:hAnsi="Arial" w:cs="Arial"/>
          <w:sz w:val="20"/>
          <w:szCs w:val="20"/>
        </w:rPr>
      </w:pPr>
      <w:r w:rsidRPr="00C978A7">
        <w:rPr>
          <w:rFonts w:ascii="Arial" w:hAnsi="Arial" w:cs="Arial"/>
          <w:sz w:val="20"/>
          <w:szCs w:val="20"/>
        </w:rPr>
        <w:t>Indien de inschrijver/dochteronderneming bij de uitvoering van de werkzaamheden geen gebruik van de holding of moedermaatschappij maakt (en dus geen gebruik maakt van artikel 2.403 BW) en zelfstandig voldoet aan alle aan de inschrijving gestelde eisen, dient inschrijver dit eveneens te verklaren door het rechtsgeldig ondertekenen van bijlage 5 en deze toe te voegen aan de inschrijving.</w:t>
      </w:r>
    </w:p>
    <w:p w14:paraId="008FCB73" w14:textId="77777777" w:rsidR="00C978A7" w:rsidRPr="00C978A7" w:rsidRDefault="00C978A7" w:rsidP="00C978A7">
      <w:pPr>
        <w:spacing w:after="0"/>
        <w:rPr>
          <w:rFonts w:ascii="Arial" w:hAnsi="Arial" w:cs="Arial"/>
          <w:sz w:val="20"/>
          <w:szCs w:val="20"/>
        </w:rPr>
      </w:pPr>
    </w:p>
    <w:p w14:paraId="277C99B9" w14:textId="77777777" w:rsidR="00C978A7" w:rsidRPr="00C978A7" w:rsidRDefault="00C978A7" w:rsidP="00C978A7">
      <w:pPr>
        <w:spacing w:after="0"/>
        <w:rPr>
          <w:rFonts w:ascii="Arial" w:hAnsi="Arial" w:cs="Arial"/>
          <w:sz w:val="20"/>
          <w:szCs w:val="20"/>
        </w:rPr>
      </w:pPr>
      <w:r w:rsidRPr="00C978A7">
        <w:rPr>
          <w:rFonts w:ascii="Arial" w:hAnsi="Arial" w:cs="Arial"/>
          <w:sz w:val="20"/>
          <w:szCs w:val="20"/>
        </w:rPr>
        <w:t>In beide hierboven beschreven gevallen dient bij de inschrijving een organogram te worden gevoegd.</w:t>
      </w:r>
    </w:p>
    <w:p w14:paraId="722228B8" w14:textId="77777777" w:rsidR="00C978A7" w:rsidRPr="00C978A7" w:rsidRDefault="00C978A7" w:rsidP="00C978A7">
      <w:pPr>
        <w:spacing w:after="0"/>
        <w:rPr>
          <w:rFonts w:ascii="Arial" w:hAnsi="Arial" w:cs="Arial"/>
          <w:sz w:val="20"/>
          <w:szCs w:val="20"/>
        </w:rPr>
      </w:pPr>
    </w:p>
    <w:p w14:paraId="2381105F" w14:textId="77777777" w:rsidR="00C978A7" w:rsidRDefault="00C978A7" w:rsidP="00C978A7">
      <w:pPr>
        <w:spacing w:after="0"/>
        <w:rPr>
          <w:rFonts w:ascii="Arial" w:hAnsi="Arial" w:cs="Arial"/>
          <w:sz w:val="20"/>
          <w:szCs w:val="20"/>
        </w:rPr>
      </w:pPr>
      <w:r w:rsidRPr="00C978A7">
        <w:rPr>
          <w:rFonts w:ascii="Arial" w:hAnsi="Arial" w:cs="Arial"/>
          <w:sz w:val="20"/>
          <w:szCs w:val="20"/>
        </w:rPr>
        <w:t>Indien uw bedrijf geen onderdeel uitmaakt van een holding, hoeft u bijlage 5 niet in te vullen en toe te voegen.</w:t>
      </w:r>
    </w:p>
    <w:p w14:paraId="295DCF93" w14:textId="77777777" w:rsidR="00313C30" w:rsidRDefault="00313C30" w:rsidP="00C978A7">
      <w:pPr>
        <w:spacing w:after="0"/>
        <w:rPr>
          <w:rFonts w:ascii="Arial" w:hAnsi="Arial" w:cs="Arial"/>
          <w:sz w:val="20"/>
          <w:szCs w:val="20"/>
        </w:rPr>
      </w:pPr>
    </w:p>
    <w:p w14:paraId="0EF103AF" w14:textId="187EEAB9" w:rsidR="00DB6FDF" w:rsidRDefault="005B7160" w:rsidP="00510F05">
      <w:pPr>
        <w:pStyle w:val="Ekop3"/>
      </w:pPr>
      <w:bookmarkStart w:id="41" w:name="_Toc132798941"/>
      <w:r>
        <w:t>4</w:t>
      </w:r>
      <w:r w:rsidR="00DB6FDF">
        <w:t>.6.1 Meerdere onderdelen van één holding mogen inschrijven</w:t>
      </w:r>
      <w:bookmarkEnd w:id="41"/>
    </w:p>
    <w:p w14:paraId="4F271CC7" w14:textId="77777777" w:rsidR="00DB6FDF" w:rsidRDefault="00DB6FDF" w:rsidP="00C978A7">
      <w:pPr>
        <w:spacing w:after="0"/>
        <w:rPr>
          <w:rFonts w:ascii="Arial" w:hAnsi="Arial" w:cs="Arial"/>
          <w:sz w:val="20"/>
          <w:szCs w:val="20"/>
        </w:rPr>
      </w:pPr>
      <w:r>
        <w:rPr>
          <w:rFonts w:ascii="Arial" w:hAnsi="Arial" w:cs="Arial"/>
          <w:sz w:val="20"/>
          <w:szCs w:val="20"/>
        </w:rPr>
        <w:t>Meerdere onderdelen van één holding mogen inschrijven op de opdracht. Zij doen dit onafhankelijk van elkaar. Onafhankelijk wil hier zeggen dat zij ieder de inschrijving zelfstandig en onafhankelijk van de andere inschrijver(s) die van dezelfde holding deel uitmaken hebben opgesteld, daarbij de eerlijke mededinging aantoonbaar volledig hebben geëerbiedigd en de vertrouwelijkheid hierbij in acht hebben genomen. Door het indienen van de inschrijving en het ondertekenen van de akkoordverklaring, verklaart inschrijver akkoord te gaan met deze voorwaarde.</w:t>
      </w:r>
    </w:p>
    <w:p w14:paraId="2A87CDB8" w14:textId="77777777" w:rsidR="009E5C7C" w:rsidRDefault="009E5C7C" w:rsidP="00C978A7">
      <w:pPr>
        <w:spacing w:after="0"/>
        <w:rPr>
          <w:rFonts w:ascii="Arial" w:hAnsi="Arial" w:cs="Arial"/>
          <w:sz w:val="20"/>
          <w:szCs w:val="20"/>
        </w:rPr>
      </w:pPr>
    </w:p>
    <w:p w14:paraId="36EBD400" w14:textId="0108F5ED" w:rsidR="009E5C7C" w:rsidRDefault="005B7160" w:rsidP="008F3BB6">
      <w:pPr>
        <w:pStyle w:val="Ekop2"/>
      </w:pPr>
      <w:bookmarkStart w:id="42" w:name="_Toc132798942"/>
      <w:r>
        <w:t>4</w:t>
      </w:r>
      <w:r w:rsidR="009E5C7C">
        <w:t>.7 Verificatie gegevens UEA</w:t>
      </w:r>
      <w:bookmarkEnd w:id="42"/>
    </w:p>
    <w:p w14:paraId="1030DAC5" w14:textId="77777777" w:rsidR="009E5C7C" w:rsidRPr="009E5C7C" w:rsidRDefault="009E5C7C" w:rsidP="009E5C7C">
      <w:pPr>
        <w:spacing w:after="0"/>
        <w:rPr>
          <w:rFonts w:ascii="Arial" w:hAnsi="Arial" w:cs="Arial"/>
          <w:sz w:val="20"/>
          <w:szCs w:val="20"/>
        </w:rPr>
      </w:pPr>
      <w:r w:rsidRPr="009E5C7C">
        <w:rPr>
          <w:rFonts w:ascii="Arial" w:hAnsi="Arial" w:cs="Arial"/>
          <w:sz w:val="20"/>
          <w:szCs w:val="20"/>
        </w:rPr>
        <w:t xml:space="preserve">De </w:t>
      </w:r>
      <w:r>
        <w:rPr>
          <w:rFonts w:ascii="Arial" w:hAnsi="Arial" w:cs="Arial"/>
          <w:sz w:val="20"/>
          <w:szCs w:val="20"/>
        </w:rPr>
        <w:t>a</w:t>
      </w:r>
      <w:r w:rsidRPr="009E5C7C">
        <w:rPr>
          <w:rFonts w:ascii="Arial" w:hAnsi="Arial" w:cs="Arial"/>
          <w:sz w:val="20"/>
          <w:szCs w:val="20"/>
        </w:rPr>
        <w:t>anbestedende dienst kan in het kader van de artikelen 2.101 en 2.102 van de Aanbestedingswet 2012 in ieder geval aan de inschrijver die voor gunning van de opdracht in aanmerking komt aan de hand van het ingediende Uniform Europees Aanbestedingsdocument en de opgevraagde bewijsstukken de juistheid nagaan van de verstrekte gegevens en inlichtingen.</w:t>
      </w:r>
    </w:p>
    <w:p w14:paraId="3D457815" w14:textId="77777777" w:rsidR="009E5C7C" w:rsidRPr="009E5C7C" w:rsidRDefault="009E5C7C" w:rsidP="009E5C7C">
      <w:pPr>
        <w:spacing w:after="0"/>
        <w:rPr>
          <w:rFonts w:ascii="Arial" w:hAnsi="Arial" w:cs="Arial"/>
          <w:sz w:val="20"/>
          <w:szCs w:val="20"/>
        </w:rPr>
      </w:pPr>
    </w:p>
    <w:p w14:paraId="2D1C802B" w14:textId="77777777" w:rsidR="009E5C7C" w:rsidRPr="009E5C7C" w:rsidRDefault="009E5C7C" w:rsidP="009E5C7C">
      <w:pPr>
        <w:spacing w:after="0"/>
        <w:rPr>
          <w:rFonts w:ascii="Arial" w:hAnsi="Arial" w:cs="Arial"/>
          <w:sz w:val="20"/>
          <w:szCs w:val="20"/>
        </w:rPr>
      </w:pPr>
      <w:r w:rsidRPr="009E5C7C">
        <w:rPr>
          <w:rFonts w:ascii="Arial" w:hAnsi="Arial" w:cs="Arial"/>
          <w:sz w:val="20"/>
          <w:szCs w:val="20"/>
        </w:rPr>
        <w:t xml:space="preserve">De inschrijver, aan wie de </w:t>
      </w:r>
      <w:r>
        <w:rPr>
          <w:rFonts w:ascii="Arial" w:hAnsi="Arial" w:cs="Arial"/>
          <w:sz w:val="20"/>
          <w:szCs w:val="20"/>
        </w:rPr>
        <w:t>a</w:t>
      </w:r>
      <w:r w:rsidRPr="009E5C7C">
        <w:rPr>
          <w:rFonts w:ascii="Arial" w:hAnsi="Arial" w:cs="Arial"/>
          <w:sz w:val="20"/>
          <w:szCs w:val="20"/>
        </w:rPr>
        <w:t xml:space="preserve">anbestedende dienst voornemens is te gunnen, dient binnen 7 werkdagen na het verzoek van de </w:t>
      </w:r>
      <w:r>
        <w:rPr>
          <w:rFonts w:ascii="Arial" w:hAnsi="Arial" w:cs="Arial"/>
          <w:sz w:val="20"/>
          <w:szCs w:val="20"/>
        </w:rPr>
        <w:t>a</w:t>
      </w:r>
      <w:r w:rsidRPr="009E5C7C">
        <w:rPr>
          <w:rFonts w:ascii="Arial" w:hAnsi="Arial" w:cs="Arial"/>
          <w:sz w:val="20"/>
          <w:szCs w:val="20"/>
        </w:rPr>
        <w:t>anbestedende dienst, de volgende gegevens en originele bewijsstukken aan te leveren:</w:t>
      </w:r>
    </w:p>
    <w:p w14:paraId="396DB07D" w14:textId="77777777" w:rsidR="009E5C7C" w:rsidRDefault="009E5C7C" w:rsidP="009E5C7C">
      <w:pPr>
        <w:numPr>
          <w:ilvl w:val="0"/>
          <w:numId w:val="19"/>
        </w:numPr>
        <w:spacing w:after="0"/>
        <w:rPr>
          <w:rFonts w:ascii="Arial" w:hAnsi="Arial" w:cs="Arial"/>
          <w:sz w:val="20"/>
          <w:szCs w:val="20"/>
        </w:rPr>
      </w:pPr>
      <w:r w:rsidRPr="009E5C7C">
        <w:rPr>
          <w:rFonts w:ascii="Arial" w:hAnsi="Arial" w:cs="Arial"/>
          <w:sz w:val="20"/>
          <w:szCs w:val="20"/>
        </w:rPr>
        <w:t>een uittreksel uit het handelsregister van de Kamer van Koophandel, dat op het tijdstip van indienen van de inschrijving niet ouder is dan 6 maanden;</w:t>
      </w:r>
    </w:p>
    <w:p w14:paraId="40186E19" w14:textId="77777777" w:rsidR="00592561" w:rsidRPr="009E5C7C" w:rsidRDefault="00592561" w:rsidP="009E5C7C">
      <w:pPr>
        <w:numPr>
          <w:ilvl w:val="0"/>
          <w:numId w:val="19"/>
        </w:numPr>
        <w:spacing w:after="0"/>
        <w:rPr>
          <w:rFonts w:ascii="Arial" w:hAnsi="Arial" w:cs="Arial"/>
          <w:sz w:val="20"/>
          <w:szCs w:val="20"/>
        </w:rPr>
      </w:pPr>
      <w:r>
        <w:rPr>
          <w:rFonts w:ascii="Arial" w:hAnsi="Arial" w:cs="Arial"/>
          <w:sz w:val="20"/>
          <w:szCs w:val="20"/>
        </w:rPr>
        <w:t>een gedragsverklaring aanbesteden, dat op het tijdstip van indienen van de inschrijving niet ouder is dan 2 jaar;</w:t>
      </w:r>
    </w:p>
    <w:p w14:paraId="044481E3" w14:textId="77777777" w:rsidR="009E5C7C" w:rsidRPr="009E5C7C" w:rsidRDefault="009E5C7C" w:rsidP="009E5C7C">
      <w:pPr>
        <w:numPr>
          <w:ilvl w:val="0"/>
          <w:numId w:val="19"/>
        </w:numPr>
        <w:spacing w:after="0"/>
        <w:rPr>
          <w:rFonts w:ascii="Arial" w:hAnsi="Arial" w:cs="Arial"/>
          <w:sz w:val="20"/>
          <w:szCs w:val="20"/>
        </w:rPr>
      </w:pPr>
      <w:r w:rsidRPr="009E5C7C">
        <w:rPr>
          <w:rFonts w:ascii="Arial" w:hAnsi="Arial" w:cs="Arial"/>
          <w:sz w:val="20"/>
          <w:szCs w:val="20"/>
        </w:rPr>
        <w:t xml:space="preserve">een verklaring van de belastingdienst, waaruit blijkt dat de inschrijver heeft voldaan aan verplichtingen op grond van de op hem van toepassing zijnde wettelijke bepalingen met betrekking tot betaling van sociale zekerheidspremies of belastingen, die op het tijdstip van de inschrijving niet ouder is dan 6 maanden. </w:t>
      </w:r>
      <w:r w:rsidRPr="009E5C7C">
        <w:rPr>
          <w:rFonts w:ascii="Arial" w:hAnsi="Arial" w:cs="Arial"/>
          <w:i/>
          <w:sz w:val="20"/>
          <w:szCs w:val="20"/>
        </w:rPr>
        <w:t>NB. Houdt u er rekening mee dat het verkrijgen van deze verklaring minimaal 2 weken duurt. Inschrijver is zelf verantwoordelijk voor de tijdige verstrekking;</w:t>
      </w:r>
    </w:p>
    <w:p w14:paraId="53379BE8" w14:textId="77777777" w:rsidR="009E5C7C" w:rsidRPr="009E5C7C" w:rsidRDefault="009E5C7C" w:rsidP="009E5C7C">
      <w:pPr>
        <w:numPr>
          <w:ilvl w:val="0"/>
          <w:numId w:val="19"/>
        </w:numPr>
        <w:spacing w:after="0"/>
        <w:rPr>
          <w:rFonts w:ascii="Arial" w:hAnsi="Arial" w:cs="Arial"/>
          <w:sz w:val="20"/>
          <w:szCs w:val="20"/>
        </w:rPr>
      </w:pPr>
      <w:r w:rsidRPr="009E5C7C">
        <w:rPr>
          <w:rFonts w:ascii="Arial" w:hAnsi="Arial" w:cs="Arial"/>
          <w:sz w:val="20"/>
          <w:szCs w:val="20"/>
        </w:rPr>
        <w:t>laatste afgegeven accountantsverklaring, zonder continuïteitsparagraaf of jaarverslag;</w:t>
      </w:r>
    </w:p>
    <w:p w14:paraId="17650733" w14:textId="77777777" w:rsidR="009E5C7C" w:rsidRPr="009E5C7C" w:rsidRDefault="009E5C7C" w:rsidP="009E5C7C">
      <w:pPr>
        <w:numPr>
          <w:ilvl w:val="0"/>
          <w:numId w:val="19"/>
        </w:numPr>
        <w:spacing w:after="0"/>
        <w:rPr>
          <w:rFonts w:ascii="Arial" w:hAnsi="Arial" w:cs="Arial"/>
          <w:sz w:val="20"/>
          <w:szCs w:val="20"/>
        </w:rPr>
      </w:pPr>
      <w:r w:rsidRPr="009E5C7C">
        <w:rPr>
          <w:rFonts w:ascii="Arial" w:hAnsi="Arial" w:cs="Arial"/>
          <w:sz w:val="20"/>
          <w:szCs w:val="20"/>
        </w:rPr>
        <w:t>een kopie van de lopende polis(sen) van verzekering of verklaring van de verzekeringsmaatschappij overlegd te worden, waarin de door de Aanbestedende dienst gevraagde dekking is aangegeven met betrekking tot de in dit aanbestedingsdocument gevraagde verzekering(en);</w:t>
      </w:r>
    </w:p>
    <w:p w14:paraId="19D1E2EE" w14:textId="77777777" w:rsidR="009E5C7C" w:rsidRPr="009E5C7C" w:rsidRDefault="009E5C7C" w:rsidP="009E5C7C">
      <w:pPr>
        <w:numPr>
          <w:ilvl w:val="0"/>
          <w:numId w:val="19"/>
        </w:numPr>
        <w:spacing w:after="0"/>
        <w:rPr>
          <w:rFonts w:ascii="Arial" w:hAnsi="Arial" w:cs="Arial"/>
          <w:sz w:val="20"/>
          <w:szCs w:val="20"/>
        </w:rPr>
      </w:pPr>
      <w:r w:rsidRPr="009E5C7C">
        <w:rPr>
          <w:rFonts w:ascii="Arial" w:hAnsi="Arial" w:cs="Arial"/>
          <w:sz w:val="20"/>
          <w:szCs w:val="20"/>
        </w:rPr>
        <w:t>ISO-9001 certificaat of gelijkwaardig of kwaliteitsplan.</w:t>
      </w:r>
    </w:p>
    <w:p w14:paraId="23FB8F2B" w14:textId="77777777" w:rsidR="009E5C7C" w:rsidRPr="009E5C7C" w:rsidRDefault="009E5C7C" w:rsidP="009E5C7C">
      <w:pPr>
        <w:spacing w:after="0"/>
        <w:rPr>
          <w:rFonts w:ascii="Arial" w:hAnsi="Arial" w:cs="Arial"/>
          <w:sz w:val="20"/>
          <w:szCs w:val="20"/>
          <w:lang w:val="en-US"/>
        </w:rPr>
      </w:pPr>
    </w:p>
    <w:p w14:paraId="04B01BC6" w14:textId="77777777" w:rsidR="009E5C7C" w:rsidRPr="009E5C7C" w:rsidRDefault="009E5C7C" w:rsidP="009E5C7C">
      <w:pPr>
        <w:spacing w:after="0"/>
        <w:rPr>
          <w:rFonts w:ascii="Arial" w:hAnsi="Arial" w:cs="Arial"/>
          <w:sz w:val="20"/>
          <w:szCs w:val="20"/>
        </w:rPr>
      </w:pPr>
      <w:r w:rsidRPr="009E5C7C">
        <w:rPr>
          <w:rFonts w:ascii="Arial" w:hAnsi="Arial" w:cs="Arial"/>
          <w:sz w:val="20"/>
          <w:szCs w:val="20"/>
        </w:rPr>
        <w:t>Wanneer een winnende inschrijving ingediend is door een combinatie, dienen alle combinanten afzonderlijk bovenstaande documenten in te dienen.</w:t>
      </w:r>
    </w:p>
    <w:p w14:paraId="7326226A" w14:textId="77777777" w:rsidR="009E5C7C" w:rsidRPr="009E5C7C" w:rsidRDefault="009E5C7C" w:rsidP="009E5C7C">
      <w:pPr>
        <w:spacing w:after="0"/>
        <w:rPr>
          <w:rFonts w:ascii="Arial" w:hAnsi="Arial" w:cs="Arial"/>
          <w:sz w:val="20"/>
          <w:szCs w:val="20"/>
        </w:rPr>
      </w:pPr>
    </w:p>
    <w:p w14:paraId="19033226" w14:textId="77777777" w:rsidR="009E5C7C" w:rsidRPr="009E5C7C" w:rsidRDefault="009E5C7C" w:rsidP="009E5C7C">
      <w:pPr>
        <w:spacing w:after="0"/>
        <w:rPr>
          <w:rFonts w:ascii="Arial" w:hAnsi="Arial" w:cs="Arial"/>
          <w:sz w:val="20"/>
          <w:szCs w:val="20"/>
        </w:rPr>
      </w:pPr>
      <w:r w:rsidRPr="009E5C7C">
        <w:rPr>
          <w:rFonts w:ascii="Arial" w:hAnsi="Arial" w:cs="Arial"/>
          <w:sz w:val="20"/>
          <w:szCs w:val="20"/>
        </w:rPr>
        <w:t xml:space="preserve">Indien de hierboven genoemde door inschrijver aangeleverde bewijsstukken onjuistheden bevatten, of indien onvolkomenheden worden geconstateerd in deze bewijsstukken, dan wel deze gegevens niet, niet tijdig of niet volledig worden aangeleverd, dan kan de </w:t>
      </w:r>
      <w:r>
        <w:rPr>
          <w:rFonts w:ascii="Arial" w:hAnsi="Arial" w:cs="Arial"/>
          <w:sz w:val="20"/>
          <w:szCs w:val="20"/>
        </w:rPr>
        <w:t>a</w:t>
      </w:r>
      <w:r w:rsidRPr="009E5C7C">
        <w:rPr>
          <w:rFonts w:ascii="Arial" w:hAnsi="Arial" w:cs="Arial"/>
          <w:sz w:val="20"/>
          <w:szCs w:val="20"/>
        </w:rPr>
        <w:t>anbestedende dienst besluiten betreffende inschrijver uit te sluiten en de gunningsbeslissing in te trekken.</w:t>
      </w:r>
    </w:p>
    <w:p w14:paraId="2AA7962D" w14:textId="6A776010" w:rsidR="00896ED7" w:rsidRDefault="009E5C7C" w:rsidP="009E5C7C">
      <w:pPr>
        <w:spacing w:after="0"/>
        <w:rPr>
          <w:rFonts w:ascii="Arial" w:hAnsi="Arial" w:cs="Arial"/>
          <w:sz w:val="20"/>
          <w:szCs w:val="20"/>
        </w:rPr>
      </w:pPr>
      <w:r w:rsidRPr="009E5C7C">
        <w:rPr>
          <w:rFonts w:ascii="Arial" w:hAnsi="Arial" w:cs="Arial"/>
          <w:sz w:val="20"/>
          <w:szCs w:val="20"/>
        </w:rPr>
        <w:t xml:space="preserve">In gevallen als deze zal de </w:t>
      </w:r>
      <w:r>
        <w:rPr>
          <w:rFonts w:ascii="Arial" w:hAnsi="Arial" w:cs="Arial"/>
          <w:sz w:val="20"/>
          <w:szCs w:val="20"/>
        </w:rPr>
        <w:t>a</w:t>
      </w:r>
      <w:r w:rsidRPr="009E5C7C">
        <w:rPr>
          <w:rFonts w:ascii="Arial" w:hAnsi="Arial" w:cs="Arial"/>
          <w:sz w:val="20"/>
          <w:szCs w:val="20"/>
        </w:rPr>
        <w:t xml:space="preserve">anbestedende dienst tot herbeoordeling van de overgebleven inschrijvingen overgaan. Aan de na herbeoordeling als nummer één geëindigde inschrijver wordt een </w:t>
      </w:r>
      <w:r w:rsidRPr="009E5C7C">
        <w:rPr>
          <w:rFonts w:ascii="Arial" w:hAnsi="Arial" w:cs="Arial"/>
          <w:sz w:val="20"/>
          <w:szCs w:val="20"/>
        </w:rPr>
        <w:lastRenderedPageBreak/>
        <w:t>voornemen tot gunning gedaan</w:t>
      </w:r>
      <w:r>
        <w:rPr>
          <w:rFonts w:ascii="Arial" w:hAnsi="Arial" w:cs="Arial"/>
          <w:sz w:val="20"/>
          <w:szCs w:val="20"/>
        </w:rPr>
        <w:t xml:space="preserve">, waarna opnieuw een opschortende </w:t>
      </w:r>
      <w:r w:rsidRPr="009E5C7C">
        <w:rPr>
          <w:rFonts w:ascii="Arial" w:hAnsi="Arial" w:cs="Arial"/>
          <w:sz w:val="20"/>
          <w:szCs w:val="20"/>
        </w:rPr>
        <w:t xml:space="preserve">termijn overeenkomstig het bedoelde in </w:t>
      </w:r>
      <w:r w:rsidR="005B7160">
        <w:rPr>
          <w:rFonts w:ascii="Arial" w:hAnsi="Arial" w:cs="Arial"/>
          <w:sz w:val="20"/>
          <w:szCs w:val="20"/>
        </w:rPr>
        <w:t>3</w:t>
      </w:r>
      <w:r w:rsidRPr="009E5C7C">
        <w:rPr>
          <w:rFonts w:ascii="Arial" w:hAnsi="Arial" w:cs="Arial"/>
          <w:sz w:val="20"/>
          <w:szCs w:val="20"/>
        </w:rPr>
        <w:t>.1</w:t>
      </w:r>
      <w:r w:rsidR="00DE6BE3">
        <w:rPr>
          <w:rFonts w:ascii="Arial" w:hAnsi="Arial" w:cs="Arial"/>
          <w:sz w:val="20"/>
          <w:szCs w:val="20"/>
        </w:rPr>
        <w:t>0</w:t>
      </w:r>
      <w:r w:rsidRPr="009E5C7C">
        <w:rPr>
          <w:rFonts w:ascii="Arial" w:hAnsi="Arial" w:cs="Arial"/>
          <w:sz w:val="20"/>
          <w:szCs w:val="20"/>
        </w:rPr>
        <w:t>.</w:t>
      </w:r>
      <w:r w:rsidR="00DE6BE3">
        <w:rPr>
          <w:rFonts w:ascii="Arial" w:hAnsi="Arial" w:cs="Arial"/>
          <w:sz w:val="20"/>
          <w:szCs w:val="20"/>
        </w:rPr>
        <w:t>1</w:t>
      </w:r>
      <w:r w:rsidRPr="009E5C7C">
        <w:rPr>
          <w:rFonts w:ascii="Arial" w:hAnsi="Arial" w:cs="Arial"/>
          <w:sz w:val="20"/>
          <w:szCs w:val="20"/>
        </w:rPr>
        <w:t>. gaat lopen.</w:t>
      </w:r>
    </w:p>
    <w:p w14:paraId="7A3902ED" w14:textId="2743EB93" w:rsidR="00896ED7" w:rsidRDefault="00896ED7">
      <w:pPr>
        <w:rPr>
          <w:rFonts w:ascii="Arial" w:hAnsi="Arial" w:cs="Arial"/>
          <w:sz w:val="20"/>
          <w:szCs w:val="20"/>
        </w:rPr>
      </w:pPr>
    </w:p>
    <w:p w14:paraId="6F6539F0" w14:textId="77777777" w:rsidR="0036755A" w:rsidRDefault="0036755A">
      <w:pPr>
        <w:rPr>
          <w:rFonts w:ascii="Arial" w:hAnsi="Arial" w:cs="Arial"/>
          <w:color w:val="5B9BD5" w:themeColor="accent1"/>
          <w:sz w:val="28"/>
          <w:szCs w:val="20"/>
        </w:rPr>
      </w:pPr>
      <w:bookmarkStart w:id="43" w:name="_Toc132798943"/>
      <w:r>
        <w:br w:type="page"/>
      </w:r>
    </w:p>
    <w:p w14:paraId="78324258" w14:textId="73B12F01" w:rsidR="009E5C7C" w:rsidRDefault="005B7160" w:rsidP="00896ED7">
      <w:pPr>
        <w:pStyle w:val="Ekop1"/>
      </w:pPr>
      <w:r>
        <w:lastRenderedPageBreak/>
        <w:t>5</w:t>
      </w:r>
      <w:r w:rsidR="00896ED7">
        <w:t>. Gunningscriteria</w:t>
      </w:r>
      <w:bookmarkEnd w:id="43"/>
    </w:p>
    <w:p w14:paraId="3B281ABD" w14:textId="77777777" w:rsidR="00896ED7" w:rsidRDefault="00896ED7" w:rsidP="009E5C7C">
      <w:pPr>
        <w:spacing w:after="0"/>
        <w:rPr>
          <w:rFonts w:ascii="Arial" w:hAnsi="Arial" w:cs="Arial"/>
          <w:sz w:val="20"/>
          <w:szCs w:val="20"/>
        </w:rPr>
      </w:pPr>
      <w:r>
        <w:rPr>
          <w:rFonts w:ascii="Arial" w:hAnsi="Arial" w:cs="Arial"/>
          <w:sz w:val="20"/>
          <w:szCs w:val="20"/>
        </w:rPr>
        <w:t>De aanbestedende dienst toetst de inschrijvingen aan de door hem in de aanbestedingsstukken gestelde normen, functionele eisen en eisen aan de prestatie.</w:t>
      </w:r>
      <w:r w:rsidR="00AF3261">
        <w:rPr>
          <w:rFonts w:ascii="Arial" w:hAnsi="Arial" w:cs="Arial"/>
          <w:sz w:val="20"/>
          <w:szCs w:val="20"/>
        </w:rPr>
        <w:t xml:space="preserve"> Aan de verschillende gunningscriteria worden punten toegekend volgens de in paragraaf 4.2 beschreven regels en methodieken. De gescoorde punten worden vervolgens gewogen volgens de vastgestelde wegingsfactoren. Tenslotte worden de gewogen scores bij elkaar opgeteld.</w:t>
      </w:r>
    </w:p>
    <w:p w14:paraId="0C968660" w14:textId="77777777" w:rsidR="00580219" w:rsidRDefault="00580219" w:rsidP="00896ED7">
      <w:pPr>
        <w:spacing w:after="0"/>
        <w:rPr>
          <w:rFonts w:ascii="Arial" w:hAnsi="Arial" w:cs="Arial"/>
          <w:sz w:val="20"/>
          <w:szCs w:val="20"/>
        </w:rPr>
      </w:pPr>
    </w:p>
    <w:p w14:paraId="05ADCFD2" w14:textId="53994AE3" w:rsidR="005A1FFB" w:rsidRPr="008F3BB6" w:rsidRDefault="005B7160" w:rsidP="008F3BB6">
      <w:pPr>
        <w:pStyle w:val="Ekop2"/>
      </w:pPr>
      <w:bookmarkStart w:id="44" w:name="_Toc132798944"/>
      <w:r>
        <w:t>5</w:t>
      </w:r>
      <w:r w:rsidR="004B4B14" w:rsidRPr="008F3BB6">
        <w:t>.1</w:t>
      </w:r>
      <w:r w:rsidR="005A1FFB" w:rsidRPr="008F3BB6">
        <w:t xml:space="preserve"> Eisen</w:t>
      </w:r>
      <w:bookmarkEnd w:id="44"/>
    </w:p>
    <w:p w14:paraId="780A4E94" w14:textId="77777777" w:rsidR="00896ED7" w:rsidRPr="008F3BB6" w:rsidRDefault="00896ED7" w:rsidP="00896ED7">
      <w:pPr>
        <w:spacing w:after="0"/>
        <w:rPr>
          <w:rFonts w:ascii="Arial" w:hAnsi="Arial" w:cs="Arial"/>
          <w:sz w:val="20"/>
          <w:szCs w:val="20"/>
        </w:rPr>
      </w:pPr>
      <w:r w:rsidRPr="008F3BB6">
        <w:rPr>
          <w:rFonts w:ascii="Arial" w:hAnsi="Arial" w:cs="Arial"/>
          <w:sz w:val="20"/>
          <w:szCs w:val="20"/>
        </w:rPr>
        <w:t>De te verlenen diensten dienen aan onderstaande eisen te voldoen. Hieraan moet worden voldaan, anders wordt de inschrijving uitgesloten (knock-out). U wordt verzocht ten aanzien van elk der onderstaande eisen te verklaren dat u eraan voldoet. U dient hiervoor bijlage 6 te gebruiken.</w:t>
      </w:r>
    </w:p>
    <w:p w14:paraId="3E7572CF" w14:textId="77777777" w:rsidR="00896ED7" w:rsidRPr="008F3BB6" w:rsidRDefault="00896ED7" w:rsidP="009E5C7C">
      <w:pPr>
        <w:spacing w:after="0"/>
        <w:rPr>
          <w:rFonts w:ascii="Arial" w:hAnsi="Arial" w:cs="Arial"/>
          <w:sz w:val="20"/>
          <w:szCs w:val="20"/>
        </w:rPr>
      </w:pPr>
    </w:p>
    <w:p w14:paraId="3AC25088" w14:textId="75B13AC3" w:rsidR="004B4B14" w:rsidRPr="008F3BB6" w:rsidRDefault="005B7160" w:rsidP="00510F05">
      <w:pPr>
        <w:pStyle w:val="Ekop3"/>
      </w:pPr>
      <w:bookmarkStart w:id="45" w:name="_Toc132798945"/>
      <w:r>
        <w:t>5</w:t>
      </w:r>
      <w:r w:rsidR="004B4B14" w:rsidRPr="008F3BB6">
        <w:t>.1.1 Eisen Algemeen</w:t>
      </w:r>
      <w:bookmarkEnd w:id="45"/>
    </w:p>
    <w:p w14:paraId="1C31CBB2" w14:textId="5BAE4D66" w:rsidR="00C543AA" w:rsidRPr="00C543AA" w:rsidRDefault="004B4B14" w:rsidP="00C543AA">
      <w:pPr>
        <w:pStyle w:val="Lijstalinea"/>
        <w:numPr>
          <w:ilvl w:val="0"/>
          <w:numId w:val="30"/>
        </w:numPr>
        <w:rPr>
          <w:rFonts w:ascii="Arial" w:hAnsi="Arial" w:cs="Arial"/>
          <w:sz w:val="20"/>
          <w:szCs w:val="20"/>
          <w:highlight w:val="yellow"/>
        </w:rPr>
      </w:pPr>
      <w:r w:rsidRPr="00C61D17">
        <w:rPr>
          <w:rFonts w:ascii="Arial" w:hAnsi="Arial" w:cs="Arial"/>
          <w:sz w:val="20"/>
          <w:szCs w:val="20"/>
        </w:rPr>
        <w:t>De opdracht bestaat uit het leveren van werkplek en datacenter gerelateerde ICT hardware</w:t>
      </w:r>
      <w:r w:rsidRPr="008F3BB6">
        <w:rPr>
          <w:rFonts w:ascii="Arial" w:hAnsi="Arial" w:cs="Arial"/>
          <w:sz w:val="20"/>
          <w:szCs w:val="20"/>
        </w:rPr>
        <w:t xml:space="preserve"> </w:t>
      </w:r>
      <w:r w:rsidR="00E501B0">
        <w:rPr>
          <w:rFonts w:ascii="Arial" w:hAnsi="Arial" w:cs="Arial"/>
          <w:sz w:val="20"/>
          <w:szCs w:val="20"/>
        </w:rPr>
        <w:t xml:space="preserve">waaronder </w:t>
      </w:r>
      <w:r w:rsidRPr="008F3BB6">
        <w:rPr>
          <w:rFonts w:ascii="Arial" w:hAnsi="Arial" w:cs="Arial"/>
          <w:sz w:val="20"/>
          <w:szCs w:val="20"/>
        </w:rPr>
        <w:t>o.a.</w:t>
      </w:r>
      <w:r w:rsidR="00DE6BE3">
        <w:rPr>
          <w:rFonts w:ascii="Arial" w:hAnsi="Arial" w:cs="Arial"/>
          <w:sz w:val="20"/>
          <w:szCs w:val="20"/>
        </w:rPr>
        <w:t>:</w:t>
      </w:r>
      <w:r w:rsidRPr="008F3BB6">
        <w:rPr>
          <w:rFonts w:ascii="Arial" w:hAnsi="Arial" w:cs="Arial"/>
          <w:sz w:val="20"/>
          <w:szCs w:val="20"/>
        </w:rPr>
        <w:t xml:space="preserve"> </w:t>
      </w:r>
    </w:p>
    <w:p w14:paraId="237AFC4F" w14:textId="77777777" w:rsidR="00E501B0" w:rsidRDefault="00E501B0" w:rsidP="00E501B0">
      <w:pPr>
        <w:pStyle w:val="Lijstalinea"/>
        <w:rPr>
          <w:rFonts w:ascii="Arial" w:hAnsi="Arial" w:cs="Arial"/>
          <w:sz w:val="20"/>
          <w:szCs w:val="20"/>
        </w:rPr>
      </w:pPr>
      <w:r>
        <w:rPr>
          <w:rFonts w:ascii="Arial" w:hAnsi="Arial" w:cs="Arial"/>
          <w:sz w:val="20"/>
          <w:szCs w:val="20"/>
        </w:rPr>
        <w:t xml:space="preserve">- </w:t>
      </w:r>
      <w:r w:rsidR="004B4B14" w:rsidRPr="008F3BB6">
        <w:rPr>
          <w:rFonts w:ascii="Arial" w:hAnsi="Arial" w:cs="Arial"/>
          <w:sz w:val="20"/>
          <w:szCs w:val="20"/>
        </w:rPr>
        <w:t xml:space="preserve">rack-servers/Blades/HCI-configuraties, </w:t>
      </w:r>
    </w:p>
    <w:p w14:paraId="54180672" w14:textId="77777777" w:rsidR="00E501B0" w:rsidRDefault="00E501B0" w:rsidP="00E501B0">
      <w:pPr>
        <w:pStyle w:val="Lijstalinea"/>
        <w:rPr>
          <w:rFonts w:ascii="Arial" w:hAnsi="Arial" w:cs="Arial"/>
          <w:sz w:val="20"/>
          <w:szCs w:val="20"/>
        </w:rPr>
      </w:pPr>
      <w:r>
        <w:rPr>
          <w:rFonts w:ascii="Arial" w:hAnsi="Arial" w:cs="Arial"/>
          <w:sz w:val="20"/>
          <w:szCs w:val="20"/>
        </w:rPr>
        <w:t xml:space="preserve">- </w:t>
      </w:r>
      <w:r w:rsidR="004B4B14" w:rsidRPr="008F3BB6">
        <w:rPr>
          <w:rFonts w:ascii="Arial" w:hAnsi="Arial" w:cs="Arial"/>
          <w:sz w:val="20"/>
          <w:szCs w:val="20"/>
        </w:rPr>
        <w:t xml:space="preserve">interne/externe-opslagsystemen, </w:t>
      </w:r>
    </w:p>
    <w:p w14:paraId="4DD2D109" w14:textId="77777777" w:rsidR="00E501B0" w:rsidRDefault="00E501B0" w:rsidP="00E501B0">
      <w:pPr>
        <w:pStyle w:val="Lijstalinea"/>
        <w:rPr>
          <w:rFonts w:ascii="Arial" w:hAnsi="Arial" w:cs="Arial"/>
          <w:sz w:val="20"/>
          <w:szCs w:val="20"/>
        </w:rPr>
      </w:pPr>
      <w:r>
        <w:rPr>
          <w:rFonts w:ascii="Arial" w:hAnsi="Arial" w:cs="Arial"/>
          <w:sz w:val="20"/>
          <w:szCs w:val="20"/>
        </w:rPr>
        <w:t xml:space="preserve">- </w:t>
      </w:r>
      <w:r w:rsidR="004B4B14" w:rsidRPr="008F3BB6">
        <w:rPr>
          <w:rFonts w:ascii="Arial" w:hAnsi="Arial" w:cs="Arial"/>
          <w:sz w:val="20"/>
          <w:szCs w:val="20"/>
        </w:rPr>
        <w:t xml:space="preserve">serveronderdelen, </w:t>
      </w:r>
    </w:p>
    <w:p w14:paraId="2F5EDD6F" w14:textId="77777777" w:rsidR="00E501B0" w:rsidRDefault="00E501B0" w:rsidP="00E501B0">
      <w:pPr>
        <w:pStyle w:val="Lijstalinea"/>
        <w:rPr>
          <w:rFonts w:ascii="Arial" w:hAnsi="Arial" w:cs="Arial"/>
          <w:sz w:val="20"/>
          <w:szCs w:val="20"/>
        </w:rPr>
      </w:pPr>
      <w:r>
        <w:rPr>
          <w:rFonts w:ascii="Arial" w:hAnsi="Arial" w:cs="Arial"/>
          <w:sz w:val="20"/>
          <w:szCs w:val="20"/>
        </w:rPr>
        <w:t xml:space="preserve">- </w:t>
      </w:r>
      <w:r w:rsidR="004B4B14" w:rsidRPr="008F3BB6">
        <w:rPr>
          <w:rFonts w:ascii="Arial" w:hAnsi="Arial" w:cs="Arial"/>
          <w:sz w:val="20"/>
          <w:szCs w:val="20"/>
        </w:rPr>
        <w:t xml:space="preserve">netwerkapparatuur, </w:t>
      </w:r>
    </w:p>
    <w:p w14:paraId="228830B0" w14:textId="77777777" w:rsidR="00E501B0" w:rsidRDefault="00E501B0" w:rsidP="00E501B0">
      <w:pPr>
        <w:pStyle w:val="Lijstalinea"/>
        <w:rPr>
          <w:rFonts w:ascii="Arial" w:hAnsi="Arial" w:cs="Arial"/>
          <w:sz w:val="20"/>
          <w:szCs w:val="20"/>
        </w:rPr>
      </w:pPr>
      <w:r>
        <w:rPr>
          <w:rFonts w:ascii="Arial" w:hAnsi="Arial" w:cs="Arial"/>
          <w:sz w:val="20"/>
          <w:szCs w:val="20"/>
        </w:rPr>
        <w:t xml:space="preserve">- </w:t>
      </w:r>
      <w:r w:rsidR="004B4B14" w:rsidRPr="008F3BB6">
        <w:rPr>
          <w:rFonts w:ascii="Arial" w:hAnsi="Arial" w:cs="Arial"/>
          <w:sz w:val="20"/>
          <w:szCs w:val="20"/>
        </w:rPr>
        <w:t xml:space="preserve">smartphones, </w:t>
      </w:r>
    </w:p>
    <w:p w14:paraId="00AD3AC8" w14:textId="77777777" w:rsidR="00DE6BE3" w:rsidRDefault="00E501B0" w:rsidP="00E501B0">
      <w:pPr>
        <w:pStyle w:val="Lijstalinea"/>
        <w:rPr>
          <w:rFonts w:ascii="Arial" w:hAnsi="Arial" w:cs="Arial"/>
          <w:sz w:val="20"/>
          <w:szCs w:val="20"/>
        </w:rPr>
      </w:pPr>
      <w:r>
        <w:rPr>
          <w:rFonts w:ascii="Arial" w:hAnsi="Arial" w:cs="Arial"/>
          <w:sz w:val="20"/>
          <w:szCs w:val="20"/>
        </w:rPr>
        <w:t xml:space="preserve">- </w:t>
      </w:r>
      <w:r w:rsidR="004B4B14" w:rsidRPr="008F3BB6">
        <w:rPr>
          <w:rFonts w:ascii="Arial" w:hAnsi="Arial" w:cs="Arial"/>
          <w:sz w:val="20"/>
          <w:szCs w:val="20"/>
        </w:rPr>
        <w:t xml:space="preserve">tablets, </w:t>
      </w:r>
    </w:p>
    <w:p w14:paraId="7967C52C" w14:textId="2ED7C6C4" w:rsidR="00E501B0" w:rsidRDefault="00DE6BE3" w:rsidP="00E501B0">
      <w:pPr>
        <w:pStyle w:val="Lijstalinea"/>
        <w:rPr>
          <w:rFonts w:ascii="Arial" w:hAnsi="Arial" w:cs="Arial"/>
          <w:sz w:val="20"/>
          <w:szCs w:val="20"/>
        </w:rPr>
      </w:pPr>
      <w:r>
        <w:rPr>
          <w:rFonts w:ascii="Arial" w:hAnsi="Arial" w:cs="Arial"/>
          <w:sz w:val="20"/>
          <w:szCs w:val="20"/>
        </w:rPr>
        <w:t xml:space="preserve">- </w:t>
      </w:r>
      <w:r w:rsidR="004B4B14" w:rsidRPr="008F3BB6">
        <w:rPr>
          <w:rFonts w:ascii="Arial" w:hAnsi="Arial" w:cs="Arial"/>
          <w:sz w:val="20"/>
          <w:szCs w:val="20"/>
        </w:rPr>
        <w:t>thin clients, zero client, desktops, laptops, en randapparatuur (zoals o.a. beeldschermen, docks, muizen, toetsenborden</w:t>
      </w:r>
      <w:r>
        <w:rPr>
          <w:rFonts w:ascii="Arial" w:hAnsi="Arial" w:cs="Arial"/>
          <w:sz w:val="20"/>
          <w:szCs w:val="20"/>
        </w:rPr>
        <w:t>)</w:t>
      </w:r>
      <w:r w:rsidR="004B4B14" w:rsidRPr="008F3BB6">
        <w:rPr>
          <w:rFonts w:ascii="Arial" w:hAnsi="Arial" w:cs="Arial"/>
          <w:sz w:val="20"/>
          <w:szCs w:val="20"/>
        </w:rPr>
        <w:t>,</w:t>
      </w:r>
    </w:p>
    <w:p w14:paraId="10D8551C" w14:textId="2022D062" w:rsidR="00E501B0" w:rsidRDefault="00E501B0" w:rsidP="00E501B0">
      <w:pPr>
        <w:pStyle w:val="Lijstalinea"/>
        <w:rPr>
          <w:rFonts w:ascii="Arial" w:hAnsi="Arial" w:cs="Arial"/>
          <w:sz w:val="20"/>
          <w:szCs w:val="20"/>
        </w:rPr>
      </w:pPr>
      <w:r>
        <w:rPr>
          <w:rFonts w:ascii="Arial" w:hAnsi="Arial" w:cs="Arial"/>
          <w:sz w:val="20"/>
          <w:szCs w:val="20"/>
        </w:rPr>
        <w:t>Niet onder de aanbesteding vallen in ieder geval:</w:t>
      </w:r>
    </w:p>
    <w:p w14:paraId="4B98495F" w14:textId="444EE626" w:rsidR="004B4B14" w:rsidRDefault="00E501B0" w:rsidP="00E501B0">
      <w:pPr>
        <w:pStyle w:val="Lijstalinea"/>
        <w:rPr>
          <w:rFonts w:ascii="Arial" w:hAnsi="Arial" w:cs="Arial"/>
          <w:sz w:val="20"/>
          <w:szCs w:val="20"/>
        </w:rPr>
      </w:pPr>
      <w:r>
        <w:rPr>
          <w:rFonts w:ascii="Arial" w:hAnsi="Arial" w:cs="Arial"/>
          <w:sz w:val="20"/>
          <w:szCs w:val="20"/>
        </w:rPr>
        <w:t>-</w:t>
      </w:r>
      <w:r w:rsidR="004B4B14" w:rsidRPr="008F3BB6">
        <w:rPr>
          <w:rFonts w:ascii="Arial" w:hAnsi="Arial" w:cs="Arial"/>
          <w:sz w:val="20"/>
          <w:szCs w:val="20"/>
        </w:rPr>
        <w:t xml:space="preserve"> printers inclusief benodigdheden</w:t>
      </w:r>
    </w:p>
    <w:p w14:paraId="26F11ECD" w14:textId="12E53755" w:rsidR="00DE6BE3" w:rsidRDefault="00E501B0" w:rsidP="00DE6BE3">
      <w:pPr>
        <w:pStyle w:val="Lijstalinea"/>
        <w:rPr>
          <w:rFonts w:ascii="Arial" w:hAnsi="Arial" w:cs="Arial"/>
          <w:sz w:val="20"/>
          <w:szCs w:val="20"/>
        </w:rPr>
      </w:pPr>
      <w:r>
        <w:rPr>
          <w:rFonts w:ascii="Arial" w:hAnsi="Arial" w:cs="Arial"/>
          <w:sz w:val="20"/>
          <w:szCs w:val="20"/>
        </w:rPr>
        <w:t>- WiFi</w:t>
      </w:r>
    </w:p>
    <w:p w14:paraId="38266A23" w14:textId="6177CA5C" w:rsidR="00DE6BE3" w:rsidRPr="00DE6BE3" w:rsidRDefault="00DE6BE3" w:rsidP="00DE6BE3">
      <w:pPr>
        <w:pStyle w:val="Lijstalinea"/>
        <w:rPr>
          <w:rFonts w:ascii="Arial" w:hAnsi="Arial" w:cs="Arial"/>
          <w:sz w:val="20"/>
          <w:szCs w:val="20"/>
        </w:rPr>
      </w:pPr>
      <w:r>
        <w:rPr>
          <w:rFonts w:ascii="Arial" w:hAnsi="Arial" w:cs="Arial"/>
          <w:sz w:val="20"/>
          <w:szCs w:val="20"/>
        </w:rPr>
        <w:t>Leveren:</w:t>
      </w:r>
    </w:p>
    <w:p w14:paraId="72A0FC37" w14:textId="59CD6C57" w:rsidR="00E501B0" w:rsidRPr="008F3BB6" w:rsidRDefault="00E501B0" w:rsidP="00E501B0">
      <w:pPr>
        <w:pStyle w:val="Lijstalinea"/>
        <w:rPr>
          <w:rFonts w:ascii="Arial" w:hAnsi="Arial" w:cs="Arial"/>
          <w:sz w:val="20"/>
          <w:szCs w:val="20"/>
          <w:highlight w:val="yellow"/>
        </w:rPr>
      </w:pPr>
      <w:r>
        <w:rPr>
          <w:rFonts w:ascii="Arial" w:hAnsi="Arial" w:cs="Arial"/>
          <w:sz w:val="20"/>
          <w:szCs w:val="20"/>
        </w:rPr>
        <w:t xml:space="preserve">Onder leveren wordt bedoeld: op locatie afleveren van de hardware componenten. De installatie en invoeging in de systemen van de aanbestedende dienst geschied onder verantwoordelijkheid </w:t>
      </w:r>
      <w:r w:rsidR="00DE6BE3">
        <w:rPr>
          <w:rFonts w:ascii="Arial" w:hAnsi="Arial" w:cs="Arial"/>
          <w:sz w:val="20"/>
          <w:szCs w:val="20"/>
        </w:rPr>
        <w:t>van</w:t>
      </w:r>
      <w:r>
        <w:rPr>
          <w:rFonts w:ascii="Arial" w:hAnsi="Arial" w:cs="Arial"/>
          <w:sz w:val="20"/>
          <w:szCs w:val="20"/>
        </w:rPr>
        <w:t xml:space="preserve"> de gemeente Wijdemeren en vormt geen onderdeel van de aanbesteding.</w:t>
      </w:r>
    </w:p>
    <w:p w14:paraId="2C43A4CB" w14:textId="1BD18BA9" w:rsidR="004B4B14" w:rsidRPr="008F3BB6" w:rsidRDefault="00DE6BE3" w:rsidP="004B4B14">
      <w:pPr>
        <w:pStyle w:val="Lijstalinea"/>
        <w:numPr>
          <w:ilvl w:val="0"/>
          <w:numId w:val="30"/>
        </w:numPr>
        <w:rPr>
          <w:rFonts w:ascii="Arial" w:hAnsi="Arial" w:cs="Arial"/>
          <w:sz w:val="20"/>
          <w:szCs w:val="20"/>
        </w:rPr>
      </w:pPr>
      <w:r>
        <w:rPr>
          <w:rFonts w:ascii="Arial" w:hAnsi="Arial" w:cs="Arial"/>
          <w:sz w:val="20"/>
          <w:szCs w:val="20"/>
        </w:rPr>
        <w:t>De aanbestedende dienst wenst inschrijvers d</w:t>
      </w:r>
      <w:r w:rsidR="004B4B14" w:rsidRPr="008F3BB6">
        <w:rPr>
          <w:rFonts w:ascii="Arial" w:hAnsi="Arial" w:cs="Arial"/>
          <w:sz w:val="20"/>
          <w:szCs w:val="20"/>
        </w:rPr>
        <w:t>ie merkonafhankelijk zijn en hardware van de gewenste keuze kunnen leveren. Merken die de opdrachtnemer in ieder geval moet kunnen leveren zijn HP, Dell en Apple.</w:t>
      </w:r>
    </w:p>
    <w:p w14:paraId="3A15CD13" w14:textId="7F63F121" w:rsidR="004B4B14" w:rsidRPr="008F3BB6" w:rsidRDefault="004B4B14" w:rsidP="004B4B14">
      <w:pPr>
        <w:pStyle w:val="Lijstalinea"/>
        <w:numPr>
          <w:ilvl w:val="0"/>
          <w:numId w:val="30"/>
        </w:numPr>
        <w:rPr>
          <w:rFonts w:ascii="Arial" w:hAnsi="Arial" w:cs="Arial"/>
          <w:sz w:val="20"/>
          <w:szCs w:val="20"/>
        </w:rPr>
      </w:pPr>
      <w:r w:rsidRPr="008F3BB6">
        <w:rPr>
          <w:rFonts w:ascii="Arial" w:hAnsi="Arial" w:cs="Arial"/>
          <w:sz w:val="20"/>
          <w:szCs w:val="20"/>
        </w:rPr>
        <w:t xml:space="preserve">Inschrijvers hebben de hoogst haalbare partnerstatus </w:t>
      </w:r>
      <w:r w:rsidR="00DE6BE3">
        <w:rPr>
          <w:rFonts w:ascii="Arial" w:hAnsi="Arial" w:cs="Arial"/>
          <w:sz w:val="20"/>
          <w:szCs w:val="20"/>
        </w:rPr>
        <w:t>voor</w:t>
      </w:r>
      <w:r w:rsidRPr="008F3BB6">
        <w:rPr>
          <w:rFonts w:ascii="Arial" w:hAnsi="Arial" w:cs="Arial"/>
          <w:sz w:val="20"/>
          <w:szCs w:val="20"/>
        </w:rPr>
        <w:t xml:space="preserve"> de te leveren merken.</w:t>
      </w:r>
    </w:p>
    <w:p w14:paraId="716916C2" w14:textId="77777777" w:rsidR="004B4B14" w:rsidRPr="008F3BB6" w:rsidRDefault="004B4B14" w:rsidP="004B4B14">
      <w:pPr>
        <w:pStyle w:val="Lijstalinea"/>
        <w:numPr>
          <w:ilvl w:val="0"/>
          <w:numId w:val="30"/>
        </w:numPr>
        <w:rPr>
          <w:rFonts w:ascii="Arial" w:hAnsi="Arial" w:cs="Arial"/>
          <w:sz w:val="20"/>
          <w:szCs w:val="20"/>
        </w:rPr>
      </w:pPr>
      <w:r w:rsidRPr="008F3BB6">
        <w:rPr>
          <w:rFonts w:ascii="Arial" w:hAnsi="Arial" w:cs="Arial"/>
          <w:sz w:val="20"/>
          <w:szCs w:val="20"/>
        </w:rPr>
        <w:t xml:space="preserve">Inschrijvers garanderen dat onderdelen of gelijkwaardige vervangende onderdelen van de apparatuur tenminste drie (3) jaar na leveringsdatum leverbaar zijn. </w:t>
      </w:r>
    </w:p>
    <w:p w14:paraId="679B0DE8" w14:textId="77777777" w:rsidR="004B4B14" w:rsidRPr="008F3BB6" w:rsidRDefault="004B4B14" w:rsidP="004B4B14">
      <w:pPr>
        <w:pStyle w:val="Lijstalinea"/>
        <w:numPr>
          <w:ilvl w:val="0"/>
          <w:numId w:val="30"/>
        </w:numPr>
        <w:rPr>
          <w:rFonts w:ascii="Arial" w:hAnsi="Arial" w:cs="Arial"/>
          <w:sz w:val="20"/>
          <w:szCs w:val="20"/>
        </w:rPr>
      </w:pPr>
      <w:r w:rsidRPr="008F3BB6">
        <w:rPr>
          <w:rFonts w:ascii="Arial" w:hAnsi="Arial" w:cs="Arial"/>
          <w:sz w:val="20"/>
          <w:szCs w:val="20"/>
        </w:rPr>
        <w:t>De door inschrijvers aangeboden producten dienen volledig binnen de technische infrastructuur van aanbestedende dienst te passen.</w:t>
      </w:r>
    </w:p>
    <w:p w14:paraId="427159D1" w14:textId="77777777" w:rsidR="004B4B14" w:rsidRPr="008F3BB6" w:rsidRDefault="004B4B14" w:rsidP="004B4B14">
      <w:pPr>
        <w:pStyle w:val="Lijstalinea"/>
        <w:rPr>
          <w:rFonts w:ascii="Arial" w:hAnsi="Arial" w:cs="Arial"/>
          <w:sz w:val="20"/>
          <w:szCs w:val="20"/>
        </w:rPr>
      </w:pPr>
    </w:p>
    <w:p w14:paraId="118F8D48" w14:textId="43AB788E" w:rsidR="004B4B14" w:rsidRPr="008F3BB6" w:rsidRDefault="005B7160" w:rsidP="00510F05">
      <w:pPr>
        <w:pStyle w:val="Ekop3"/>
      </w:pPr>
      <w:bookmarkStart w:id="46" w:name="_Toc132798946"/>
      <w:r>
        <w:t>5</w:t>
      </w:r>
      <w:r w:rsidR="004B4B14" w:rsidRPr="008F3BB6">
        <w:t>.1.2 Eisen Personeel</w:t>
      </w:r>
      <w:bookmarkEnd w:id="46"/>
    </w:p>
    <w:p w14:paraId="4B2BBB47" w14:textId="77777777" w:rsidR="004B4B14" w:rsidRPr="008F3BB6" w:rsidRDefault="004B4B14" w:rsidP="004B4B14">
      <w:pPr>
        <w:pStyle w:val="Lijstalinea"/>
        <w:numPr>
          <w:ilvl w:val="0"/>
          <w:numId w:val="31"/>
        </w:numPr>
        <w:rPr>
          <w:rFonts w:ascii="Arial" w:hAnsi="Arial" w:cs="Arial"/>
          <w:sz w:val="20"/>
          <w:szCs w:val="20"/>
        </w:rPr>
      </w:pPr>
      <w:r w:rsidRPr="008F3BB6">
        <w:rPr>
          <w:rFonts w:ascii="Arial" w:hAnsi="Arial" w:cs="Arial"/>
          <w:sz w:val="20"/>
          <w:szCs w:val="20"/>
        </w:rPr>
        <w:t xml:space="preserve">Het personeel dient zich te houden aan de in het betreffende gebouw van toepassing zijnde huisregels. </w:t>
      </w:r>
    </w:p>
    <w:p w14:paraId="67BC6E81" w14:textId="77777777" w:rsidR="004B4B14" w:rsidRPr="008F3BB6" w:rsidRDefault="004B4B14" w:rsidP="004B4B14">
      <w:pPr>
        <w:pStyle w:val="Lijstalinea"/>
        <w:numPr>
          <w:ilvl w:val="0"/>
          <w:numId w:val="31"/>
        </w:numPr>
        <w:rPr>
          <w:rFonts w:ascii="Arial" w:hAnsi="Arial" w:cs="Arial"/>
          <w:sz w:val="20"/>
          <w:szCs w:val="20"/>
        </w:rPr>
      </w:pPr>
      <w:r w:rsidRPr="008F3BB6">
        <w:rPr>
          <w:rFonts w:ascii="Arial" w:hAnsi="Arial" w:cs="Arial"/>
          <w:sz w:val="20"/>
          <w:szCs w:val="20"/>
        </w:rPr>
        <w:t>Inschrijvers staan er voor in dat hun werknemers dan wel door hen in te schakelen derden desgevraagd kunnen beschikken over een geldige Verklaring Omtrent het Gedrag (VOG).</w:t>
      </w:r>
    </w:p>
    <w:p w14:paraId="60B7C956" w14:textId="4EAE9742" w:rsidR="004B4B14" w:rsidRDefault="004B4B14" w:rsidP="004B4B14">
      <w:pPr>
        <w:pStyle w:val="Lijstalinea"/>
        <w:numPr>
          <w:ilvl w:val="0"/>
          <w:numId w:val="31"/>
        </w:numPr>
        <w:rPr>
          <w:rFonts w:ascii="Arial" w:hAnsi="Arial" w:cs="Arial"/>
          <w:sz w:val="20"/>
          <w:szCs w:val="20"/>
        </w:rPr>
      </w:pPr>
      <w:r w:rsidRPr="008F3BB6">
        <w:rPr>
          <w:rFonts w:ascii="Arial" w:hAnsi="Arial" w:cs="Arial"/>
          <w:sz w:val="20"/>
          <w:szCs w:val="20"/>
        </w:rPr>
        <w:t>Inschrijvers garanderen dat hun werknemers of door hen in te schakelen derden bij uitvoering van de werkzaamheden vertrouwelijkheid en geheimhouding betrachten wat ten aanzien van wat hen bij de uitvoering van de werkzaamheden bekend wordt.</w:t>
      </w:r>
    </w:p>
    <w:p w14:paraId="1AEDAABA" w14:textId="77777777" w:rsidR="00DE6BE3" w:rsidRPr="00DE6BE3" w:rsidRDefault="00DE6BE3" w:rsidP="00DE6BE3">
      <w:pPr>
        <w:pStyle w:val="Lijstalinea"/>
        <w:rPr>
          <w:rFonts w:ascii="Arial" w:hAnsi="Arial" w:cs="Arial"/>
          <w:sz w:val="20"/>
          <w:szCs w:val="20"/>
        </w:rPr>
      </w:pPr>
    </w:p>
    <w:p w14:paraId="05B3BFD6" w14:textId="46C251DE" w:rsidR="004B4B14" w:rsidRPr="008F3BB6" w:rsidRDefault="005B7160" w:rsidP="00510F05">
      <w:pPr>
        <w:pStyle w:val="Ekop3"/>
      </w:pPr>
      <w:bookmarkStart w:id="47" w:name="_Toc132798947"/>
      <w:r>
        <w:t>5</w:t>
      </w:r>
      <w:r w:rsidR="004B4B14" w:rsidRPr="008F3BB6">
        <w:t>.1.3 Mini competitie</w:t>
      </w:r>
      <w:bookmarkEnd w:id="47"/>
    </w:p>
    <w:p w14:paraId="3115087F" w14:textId="0FB47054" w:rsidR="00E501B0" w:rsidRDefault="00E501B0" w:rsidP="004B4B14">
      <w:pPr>
        <w:pStyle w:val="Lijstalinea"/>
        <w:numPr>
          <w:ilvl w:val="0"/>
          <w:numId w:val="32"/>
        </w:numPr>
        <w:rPr>
          <w:rFonts w:ascii="Arial" w:hAnsi="Arial" w:cs="Arial"/>
          <w:sz w:val="20"/>
          <w:szCs w:val="20"/>
        </w:rPr>
      </w:pPr>
      <w:r>
        <w:rPr>
          <w:rFonts w:ascii="Arial" w:hAnsi="Arial" w:cs="Arial"/>
          <w:sz w:val="20"/>
          <w:szCs w:val="20"/>
        </w:rPr>
        <w:t xml:space="preserve">De aanbestedende dient heeft voor een raamovereenkomst gekozen omdat de aanschaf van nieuwe hardware gefaseerd over vier jaar zal plaatsvinden. Op het moment dat van een voorgenomen aanschaffing sprake is zal </w:t>
      </w:r>
      <w:r w:rsidR="004B4B14" w:rsidRPr="008F3BB6">
        <w:rPr>
          <w:rFonts w:ascii="Arial" w:hAnsi="Arial" w:cs="Arial"/>
          <w:sz w:val="20"/>
          <w:szCs w:val="20"/>
        </w:rPr>
        <w:t xml:space="preserve">de aanbestedende dienst </w:t>
      </w:r>
      <w:r>
        <w:rPr>
          <w:rFonts w:ascii="Arial" w:hAnsi="Arial" w:cs="Arial"/>
          <w:sz w:val="20"/>
          <w:szCs w:val="20"/>
        </w:rPr>
        <w:t xml:space="preserve">een mini competitie organiseren onder de </w:t>
      </w:r>
      <w:r w:rsidR="00DF7AE4">
        <w:rPr>
          <w:rFonts w:ascii="Arial" w:hAnsi="Arial" w:cs="Arial"/>
          <w:sz w:val="20"/>
          <w:szCs w:val="20"/>
        </w:rPr>
        <w:t xml:space="preserve">(maximaal) </w:t>
      </w:r>
      <w:r>
        <w:rPr>
          <w:rFonts w:ascii="Arial" w:hAnsi="Arial" w:cs="Arial"/>
          <w:sz w:val="20"/>
          <w:szCs w:val="20"/>
        </w:rPr>
        <w:t xml:space="preserve">drie geselecteerde opdrachtnemers. </w:t>
      </w:r>
    </w:p>
    <w:p w14:paraId="6CC9483B" w14:textId="77777777" w:rsidR="00E501B0" w:rsidRDefault="00E501B0" w:rsidP="00E501B0">
      <w:pPr>
        <w:pStyle w:val="Lijstalinea"/>
        <w:rPr>
          <w:rFonts w:ascii="Arial" w:hAnsi="Arial" w:cs="Arial"/>
          <w:sz w:val="20"/>
          <w:szCs w:val="20"/>
        </w:rPr>
      </w:pPr>
    </w:p>
    <w:p w14:paraId="5BD3352E" w14:textId="50B66025" w:rsidR="004B4B14" w:rsidRPr="008F3BB6" w:rsidRDefault="004B4B14" w:rsidP="00E501B0">
      <w:pPr>
        <w:pStyle w:val="Lijstalinea"/>
        <w:rPr>
          <w:rFonts w:ascii="Arial" w:hAnsi="Arial" w:cs="Arial"/>
          <w:sz w:val="20"/>
          <w:szCs w:val="20"/>
        </w:rPr>
      </w:pPr>
      <w:r w:rsidRPr="008F3BB6">
        <w:rPr>
          <w:rFonts w:ascii="Arial" w:hAnsi="Arial" w:cs="Arial"/>
          <w:sz w:val="20"/>
          <w:szCs w:val="20"/>
        </w:rPr>
        <w:t xml:space="preserve">In de </w:t>
      </w:r>
      <w:r w:rsidR="00E501B0">
        <w:rPr>
          <w:rFonts w:ascii="Arial" w:hAnsi="Arial" w:cs="Arial"/>
          <w:sz w:val="20"/>
          <w:szCs w:val="20"/>
        </w:rPr>
        <w:t xml:space="preserve">in te dienen aanbiedingen </w:t>
      </w:r>
      <w:r w:rsidR="00DE6BE3">
        <w:rPr>
          <w:rFonts w:ascii="Arial" w:hAnsi="Arial" w:cs="Arial"/>
          <w:sz w:val="20"/>
          <w:szCs w:val="20"/>
        </w:rPr>
        <w:t xml:space="preserve">bij een mini competitie </w:t>
      </w:r>
      <w:r w:rsidR="00E501B0">
        <w:rPr>
          <w:rFonts w:ascii="Arial" w:hAnsi="Arial" w:cs="Arial"/>
          <w:sz w:val="20"/>
          <w:szCs w:val="20"/>
        </w:rPr>
        <w:t>dient</w:t>
      </w:r>
      <w:r w:rsidRPr="008F3BB6">
        <w:rPr>
          <w:rFonts w:ascii="Arial" w:hAnsi="Arial" w:cs="Arial"/>
          <w:sz w:val="20"/>
          <w:szCs w:val="20"/>
        </w:rPr>
        <w:t xml:space="preserve"> expliciet ingegaan </w:t>
      </w:r>
      <w:r w:rsidR="00E501B0">
        <w:rPr>
          <w:rFonts w:ascii="Arial" w:hAnsi="Arial" w:cs="Arial"/>
          <w:sz w:val="20"/>
          <w:szCs w:val="20"/>
        </w:rPr>
        <w:t xml:space="preserve">te worden </w:t>
      </w:r>
      <w:r w:rsidRPr="008F3BB6">
        <w:rPr>
          <w:rFonts w:ascii="Arial" w:hAnsi="Arial" w:cs="Arial"/>
          <w:sz w:val="20"/>
          <w:szCs w:val="20"/>
        </w:rPr>
        <w:t xml:space="preserve">op: </w:t>
      </w:r>
    </w:p>
    <w:p w14:paraId="50AC07A4" w14:textId="77777777" w:rsidR="004B4B14" w:rsidRPr="008F3BB6" w:rsidRDefault="004B4B14" w:rsidP="004B4B14">
      <w:pPr>
        <w:pStyle w:val="Lijstalinea"/>
        <w:numPr>
          <w:ilvl w:val="2"/>
          <w:numId w:val="32"/>
        </w:numPr>
        <w:rPr>
          <w:rFonts w:ascii="Arial" w:hAnsi="Arial" w:cs="Arial"/>
          <w:sz w:val="20"/>
          <w:szCs w:val="20"/>
        </w:rPr>
      </w:pPr>
      <w:r w:rsidRPr="008F3BB6">
        <w:rPr>
          <w:rFonts w:ascii="Arial" w:hAnsi="Arial" w:cs="Arial"/>
          <w:sz w:val="20"/>
          <w:szCs w:val="20"/>
        </w:rPr>
        <w:t xml:space="preserve">de risico’s ten aanzien van de kwaliteit en continuïteit van de informatievoorziening; </w:t>
      </w:r>
    </w:p>
    <w:p w14:paraId="72AE07ED" w14:textId="77777777" w:rsidR="004B4B14" w:rsidRPr="008F3BB6" w:rsidRDefault="004B4B14" w:rsidP="004B4B14">
      <w:pPr>
        <w:pStyle w:val="Lijstalinea"/>
        <w:numPr>
          <w:ilvl w:val="2"/>
          <w:numId w:val="32"/>
        </w:numPr>
        <w:rPr>
          <w:rFonts w:ascii="Arial" w:hAnsi="Arial" w:cs="Arial"/>
          <w:sz w:val="20"/>
          <w:szCs w:val="20"/>
        </w:rPr>
      </w:pPr>
      <w:r w:rsidRPr="008F3BB6">
        <w:rPr>
          <w:rFonts w:ascii="Arial" w:hAnsi="Arial" w:cs="Arial"/>
          <w:sz w:val="20"/>
          <w:szCs w:val="20"/>
        </w:rPr>
        <w:t xml:space="preserve">extra software, producten of andere aanpassingen die nodig zijn om inpasbaarheid te garanderen; </w:t>
      </w:r>
    </w:p>
    <w:p w14:paraId="1972F7C6" w14:textId="77777777" w:rsidR="004B4B14" w:rsidRPr="008F3BB6" w:rsidRDefault="004B4B14" w:rsidP="004B4B14">
      <w:pPr>
        <w:pStyle w:val="Lijstalinea"/>
        <w:numPr>
          <w:ilvl w:val="2"/>
          <w:numId w:val="32"/>
        </w:numPr>
        <w:rPr>
          <w:rFonts w:ascii="Arial" w:hAnsi="Arial" w:cs="Arial"/>
          <w:sz w:val="20"/>
          <w:szCs w:val="20"/>
        </w:rPr>
      </w:pPr>
      <w:r w:rsidRPr="008F3BB6">
        <w:rPr>
          <w:rFonts w:ascii="Arial" w:hAnsi="Arial" w:cs="Arial"/>
          <w:sz w:val="20"/>
          <w:szCs w:val="20"/>
        </w:rPr>
        <w:t xml:space="preserve">de totale te verwachten kosten gedurende de gebruiksduur van de apparatuur. </w:t>
      </w:r>
    </w:p>
    <w:p w14:paraId="6A983753" w14:textId="77777777" w:rsidR="004B4B14" w:rsidRPr="008F3BB6" w:rsidRDefault="004B4B14" w:rsidP="004B4B14">
      <w:pPr>
        <w:pStyle w:val="Lijstalinea"/>
        <w:numPr>
          <w:ilvl w:val="0"/>
          <w:numId w:val="32"/>
        </w:numPr>
        <w:rPr>
          <w:rFonts w:ascii="Arial" w:hAnsi="Arial" w:cs="Arial"/>
          <w:sz w:val="20"/>
          <w:szCs w:val="20"/>
        </w:rPr>
      </w:pPr>
      <w:r w:rsidRPr="008F3BB6">
        <w:rPr>
          <w:rFonts w:ascii="Arial" w:hAnsi="Arial" w:cs="Arial"/>
          <w:sz w:val="20"/>
          <w:szCs w:val="20"/>
        </w:rPr>
        <w:t>De mini competitie verloopt per email.</w:t>
      </w:r>
    </w:p>
    <w:p w14:paraId="6C8F6788" w14:textId="77777777" w:rsidR="004B4B14" w:rsidRPr="008F3BB6" w:rsidRDefault="004B4B14" w:rsidP="004B4B14">
      <w:pPr>
        <w:pStyle w:val="Lijstalinea"/>
        <w:numPr>
          <w:ilvl w:val="0"/>
          <w:numId w:val="32"/>
        </w:numPr>
        <w:rPr>
          <w:rFonts w:ascii="Arial" w:hAnsi="Arial" w:cs="Arial"/>
          <w:sz w:val="20"/>
          <w:szCs w:val="20"/>
        </w:rPr>
      </w:pPr>
      <w:r w:rsidRPr="008F3BB6">
        <w:rPr>
          <w:rFonts w:ascii="Arial" w:hAnsi="Arial" w:cs="Arial"/>
          <w:sz w:val="20"/>
          <w:szCs w:val="20"/>
        </w:rPr>
        <w:t>Voor de mini competitie wordt op basis van laagste prijs gegund.</w:t>
      </w:r>
    </w:p>
    <w:p w14:paraId="5483BA53" w14:textId="4E154101" w:rsidR="004B4B14" w:rsidRPr="008F3BB6" w:rsidRDefault="004B4B14" w:rsidP="004B4B14">
      <w:pPr>
        <w:pStyle w:val="Lijstalinea"/>
        <w:numPr>
          <w:ilvl w:val="0"/>
          <w:numId w:val="32"/>
        </w:numPr>
        <w:rPr>
          <w:rFonts w:ascii="Arial" w:hAnsi="Arial" w:cs="Arial"/>
          <w:sz w:val="20"/>
          <w:szCs w:val="20"/>
        </w:rPr>
      </w:pPr>
      <w:r w:rsidRPr="008F3BB6">
        <w:rPr>
          <w:rFonts w:ascii="Arial" w:hAnsi="Arial" w:cs="Arial"/>
          <w:sz w:val="20"/>
          <w:szCs w:val="20"/>
        </w:rPr>
        <w:t xml:space="preserve">Voor de mini competitie gelden dezelfde algemene eisen </w:t>
      </w:r>
      <w:r w:rsidR="007F7313">
        <w:rPr>
          <w:rFonts w:ascii="Arial" w:hAnsi="Arial" w:cs="Arial"/>
          <w:sz w:val="20"/>
          <w:szCs w:val="20"/>
        </w:rPr>
        <w:t xml:space="preserve">(par </w:t>
      </w:r>
      <w:r w:rsidR="00DE6BE3">
        <w:rPr>
          <w:rFonts w:ascii="Arial" w:hAnsi="Arial" w:cs="Arial"/>
          <w:sz w:val="20"/>
          <w:szCs w:val="20"/>
        </w:rPr>
        <w:t>5</w:t>
      </w:r>
      <w:r w:rsidR="007F7313">
        <w:rPr>
          <w:rFonts w:ascii="Arial" w:hAnsi="Arial" w:cs="Arial"/>
          <w:sz w:val="20"/>
          <w:szCs w:val="20"/>
        </w:rPr>
        <w:t xml:space="preserve">.1.1.) </w:t>
      </w:r>
      <w:r w:rsidRPr="008F3BB6">
        <w:rPr>
          <w:rFonts w:ascii="Arial" w:hAnsi="Arial" w:cs="Arial"/>
          <w:sz w:val="20"/>
          <w:szCs w:val="20"/>
        </w:rPr>
        <w:t>als in de aanbesteding gehanteerd. Per mini competitie kunnen er aanvullende eisen opgesteld worden op basis van behoefte.</w:t>
      </w:r>
    </w:p>
    <w:p w14:paraId="5C8FEDF9" w14:textId="733C936F" w:rsidR="004B4B14" w:rsidRPr="008F3BB6" w:rsidRDefault="004B4B14" w:rsidP="004B4B14">
      <w:pPr>
        <w:pStyle w:val="Lijstalinea"/>
        <w:numPr>
          <w:ilvl w:val="0"/>
          <w:numId w:val="32"/>
        </w:numPr>
        <w:rPr>
          <w:rFonts w:ascii="Arial" w:hAnsi="Arial" w:cs="Arial"/>
          <w:sz w:val="20"/>
          <w:szCs w:val="20"/>
        </w:rPr>
      </w:pPr>
      <w:r w:rsidRPr="008F3BB6">
        <w:rPr>
          <w:rFonts w:ascii="Arial" w:hAnsi="Arial" w:cs="Arial"/>
          <w:sz w:val="20"/>
          <w:szCs w:val="20"/>
        </w:rPr>
        <w:t>Bestellingen tot €</w:t>
      </w:r>
      <w:r w:rsidR="000B6909">
        <w:rPr>
          <w:rFonts w:ascii="Arial" w:hAnsi="Arial" w:cs="Arial"/>
          <w:sz w:val="20"/>
          <w:szCs w:val="20"/>
        </w:rPr>
        <w:t>2</w:t>
      </w:r>
      <w:r w:rsidRPr="008F3BB6">
        <w:rPr>
          <w:rFonts w:ascii="Arial" w:hAnsi="Arial" w:cs="Arial"/>
          <w:sz w:val="20"/>
          <w:szCs w:val="20"/>
        </w:rPr>
        <w:t>5.000</w:t>
      </w:r>
      <w:r w:rsidRPr="008F3BB6">
        <w:rPr>
          <w:rFonts w:ascii="Arial" w:hAnsi="Arial" w:cs="Arial"/>
          <w:b/>
          <w:bCs/>
          <w:sz w:val="20"/>
          <w:szCs w:val="20"/>
        </w:rPr>
        <w:t>,-</w:t>
      </w:r>
      <w:r w:rsidRPr="008F3BB6">
        <w:rPr>
          <w:rFonts w:ascii="Arial" w:hAnsi="Arial" w:cs="Arial"/>
          <w:sz w:val="20"/>
          <w:szCs w:val="20"/>
        </w:rPr>
        <w:t xml:space="preserve"> zijn vrij van mini competitie. </w:t>
      </w:r>
      <w:r w:rsidR="007F7313">
        <w:rPr>
          <w:rFonts w:ascii="Arial" w:hAnsi="Arial" w:cs="Arial"/>
          <w:sz w:val="20"/>
          <w:szCs w:val="20"/>
        </w:rPr>
        <w:t xml:space="preserve">Een opdracht met een lagere waarde dan hiervoor kan </w:t>
      </w:r>
      <w:r w:rsidRPr="008F3BB6">
        <w:rPr>
          <w:rFonts w:ascii="Arial" w:hAnsi="Arial" w:cs="Arial"/>
          <w:sz w:val="20"/>
          <w:szCs w:val="20"/>
        </w:rPr>
        <w:t xml:space="preserve">rechtstreeks bij één van de gecontracteerde inschrijvers </w:t>
      </w:r>
      <w:r w:rsidR="007F7313">
        <w:rPr>
          <w:rFonts w:ascii="Arial" w:hAnsi="Arial" w:cs="Arial"/>
          <w:sz w:val="20"/>
          <w:szCs w:val="20"/>
        </w:rPr>
        <w:t>geplaats worden</w:t>
      </w:r>
      <w:r w:rsidRPr="008F3BB6">
        <w:rPr>
          <w:rFonts w:ascii="Arial" w:hAnsi="Arial" w:cs="Arial"/>
          <w:sz w:val="20"/>
          <w:szCs w:val="20"/>
        </w:rPr>
        <w:t>.</w:t>
      </w:r>
      <w:r w:rsidRPr="008F3BB6">
        <w:rPr>
          <w:rFonts w:ascii="Arial" w:hAnsi="Arial" w:cs="Arial"/>
          <w:sz w:val="20"/>
          <w:szCs w:val="20"/>
          <w:highlight w:val="yellow"/>
        </w:rPr>
        <w:t xml:space="preserve"> </w:t>
      </w:r>
    </w:p>
    <w:p w14:paraId="32B81310" w14:textId="036DA98D" w:rsidR="004B4B14" w:rsidRPr="00DF7AE4" w:rsidRDefault="004B4B14" w:rsidP="00DF7AE4">
      <w:pPr>
        <w:pStyle w:val="Lijstalinea"/>
        <w:numPr>
          <w:ilvl w:val="0"/>
          <w:numId w:val="32"/>
        </w:numPr>
        <w:rPr>
          <w:rFonts w:ascii="Arial" w:hAnsi="Arial" w:cs="Arial"/>
          <w:sz w:val="20"/>
          <w:szCs w:val="20"/>
        </w:rPr>
      </w:pPr>
      <w:r w:rsidRPr="008F3BB6">
        <w:rPr>
          <w:rFonts w:ascii="Arial" w:hAnsi="Arial" w:cs="Arial"/>
          <w:sz w:val="20"/>
          <w:szCs w:val="20"/>
        </w:rPr>
        <w:t>De geselecteerde inschrijvers uit de aanbesteding, ontvangen een uitvraag wanneer er behoefte is aan de levering van ICT Hardware.</w:t>
      </w:r>
    </w:p>
    <w:p w14:paraId="5AC02839" w14:textId="77777777" w:rsidR="004B4B14" w:rsidRPr="008F3BB6" w:rsidRDefault="004B4B14" w:rsidP="009E5C7C">
      <w:pPr>
        <w:spacing w:after="0"/>
        <w:rPr>
          <w:rFonts w:ascii="Arial" w:hAnsi="Arial" w:cs="Arial"/>
          <w:sz w:val="20"/>
          <w:szCs w:val="20"/>
        </w:rPr>
      </w:pPr>
    </w:p>
    <w:p w14:paraId="18D403A0" w14:textId="4648B0DE" w:rsidR="00CD2F87" w:rsidRPr="008F3BB6" w:rsidRDefault="005B7160" w:rsidP="00510F05">
      <w:pPr>
        <w:pStyle w:val="Ekop3"/>
      </w:pPr>
      <w:bookmarkStart w:id="48" w:name="_Toc132798948"/>
      <w:r>
        <w:t>5</w:t>
      </w:r>
      <w:r w:rsidR="005A1FFB" w:rsidRPr="008F3BB6">
        <w:t>.1</w:t>
      </w:r>
      <w:r w:rsidR="004B4B14" w:rsidRPr="008F3BB6">
        <w:t>.4</w:t>
      </w:r>
      <w:r w:rsidR="005A1FFB" w:rsidRPr="008F3BB6">
        <w:t xml:space="preserve"> </w:t>
      </w:r>
      <w:r w:rsidR="00580219" w:rsidRPr="008F3BB6">
        <w:t xml:space="preserve">Eisen </w:t>
      </w:r>
      <w:r w:rsidR="004B4B14" w:rsidRPr="008F3BB6">
        <w:t>Assortiment</w:t>
      </w:r>
      <w:bookmarkEnd w:id="48"/>
    </w:p>
    <w:p w14:paraId="189BE0B4" w14:textId="77777777" w:rsidR="004B4B14" w:rsidRPr="008F3BB6" w:rsidRDefault="004B4B14" w:rsidP="004B4B14">
      <w:pPr>
        <w:pStyle w:val="Lijstalinea"/>
        <w:numPr>
          <w:ilvl w:val="0"/>
          <w:numId w:val="33"/>
        </w:numPr>
        <w:ind w:left="709" w:hanging="283"/>
        <w:rPr>
          <w:rFonts w:ascii="Arial" w:hAnsi="Arial" w:cs="Arial"/>
          <w:sz w:val="20"/>
          <w:szCs w:val="20"/>
        </w:rPr>
      </w:pPr>
      <w:r w:rsidRPr="008F3BB6">
        <w:rPr>
          <w:rFonts w:ascii="Arial" w:hAnsi="Arial" w:cs="Arial"/>
          <w:sz w:val="20"/>
          <w:szCs w:val="20"/>
        </w:rPr>
        <w:t>Alle geleverde apparatuur is geschikt voor de Nederlandse markt, geschikt voor inzet binnen een zakelijke omgeving, geschikt voor in Nederland veel gebruikte zakelijke software en voldoet aan alle Nederlandse regelgeving, wettelijke vereisten en normeringen.</w:t>
      </w:r>
    </w:p>
    <w:p w14:paraId="2F08091F" w14:textId="77777777" w:rsidR="004B4B14" w:rsidRPr="008F3BB6" w:rsidRDefault="004B4B14" w:rsidP="004B4B14">
      <w:pPr>
        <w:pStyle w:val="Lijstalinea"/>
        <w:numPr>
          <w:ilvl w:val="0"/>
          <w:numId w:val="33"/>
        </w:numPr>
        <w:ind w:left="709" w:hanging="283"/>
        <w:rPr>
          <w:rFonts w:ascii="Arial" w:hAnsi="Arial" w:cs="Arial"/>
          <w:sz w:val="20"/>
          <w:szCs w:val="20"/>
        </w:rPr>
      </w:pPr>
      <w:r w:rsidRPr="008F3BB6">
        <w:rPr>
          <w:rFonts w:ascii="Arial" w:hAnsi="Arial" w:cs="Arial"/>
          <w:sz w:val="20"/>
          <w:szCs w:val="20"/>
        </w:rPr>
        <w:t xml:space="preserve">Inschrijvers garanderen flexibiliteit ten aanzien van het te voeren assortiment, waarbij inschrijvers zich inzetten om op verzoek van aanbestedende dienst tegen marktconforme voorwaarden middelen te leveren die niet direct onderdeel uitmaken van het eigen assortiment. </w:t>
      </w:r>
    </w:p>
    <w:p w14:paraId="6252B8C9" w14:textId="77777777" w:rsidR="004B4B14" w:rsidRPr="008F3BB6" w:rsidRDefault="004B4B14" w:rsidP="004B4B14">
      <w:pPr>
        <w:pStyle w:val="Lijstalinea"/>
        <w:numPr>
          <w:ilvl w:val="0"/>
          <w:numId w:val="33"/>
        </w:numPr>
        <w:ind w:left="709" w:hanging="283"/>
        <w:rPr>
          <w:rFonts w:ascii="Arial" w:hAnsi="Arial" w:cs="Arial"/>
          <w:sz w:val="20"/>
          <w:szCs w:val="20"/>
        </w:rPr>
      </w:pPr>
      <w:r w:rsidRPr="008F3BB6">
        <w:rPr>
          <w:rFonts w:ascii="Arial" w:hAnsi="Arial" w:cs="Arial"/>
          <w:sz w:val="20"/>
          <w:szCs w:val="20"/>
        </w:rPr>
        <w:t>Bij uitfasering van een bepaald gebruikt type en/of gebruikte productlijn brengen inschrijvers, na consultatie van de aanbestedende dienst, advies uit voor een opvolger met minimaal een gelijkwaardig kwaliteitsniveau. Dit advies beschrijft het voldoen aan de eisen, inpasbaarheid in de infrastructuur en toekomstbestendigheid. De leveranciers stelt een gratis testmodel ter beschikking.</w:t>
      </w:r>
    </w:p>
    <w:p w14:paraId="1A87DEA6" w14:textId="77777777" w:rsidR="004B4B14" w:rsidRPr="008F3BB6" w:rsidRDefault="004B4B14" w:rsidP="004B4B14">
      <w:pPr>
        <w:pStyle w:val="Lijstalinea"/>
        <w:numPr>
          <w:ilvl w:val="0"/>
          <w:numId w:val="33"/>
        </w:numPr>
        <w:ind w:left="709" w:hanging="283"/>
        <w:rPr>
          <w:rFonts w:ascii="Arial" w:hAnsi="Arial" w:cs="Arial"/>
          <w:sz w:val="20"/>
          <w:szCs w:val="20"/>
        </w:rPr>
      </w:pPr>
      <w:r w:rsidRPr="008F3BB6">
        <w:rPr>
          <w:rFonts w:ascii="Arial" w:hAnsi="Arial" w:cs="Arial"/>
          <w:sz w:val="20"/>
          <w:szCs w:val="20"/>
        </w:rPr>
        <w:t>Inschrijvers staan er voor in dat zij de producten zoals omschreven in de aanbestedingsdocumenten, gedurende de looptijd van de (raam)overeenkomst - en de eventueel verlengde looptijd - kan leveren in de soort en kwaliteit zoals in deze aanbesteding is gevraagd.</w:t>
      </w:r>
    </w:p>
    <w:p w14:paraId="697541CC" w14:textId="77777777" w:rsidR="004B4B14" w:rsidRPr="008F3BB6" w:rsidRDefault="004B4B14" w:rsidP="004B4B14">
      <w:pPr>
        <w:rPr>
          <w:rFonts w:ascii="Arial" w:hAnsi="Arial" w:cs="Arial"/>
          <w:sz w:val="20"/>
          <w:szCs w:val="20"/>
        </w:rPr>
      </w:pPr>
    </w:p>
    <w:p w14:paraId="526A117D" w14:textId="7C200589" w:rsidR="004B4B14" w:rsidRPr="008F3BB6" w:rsidRDefault="005B7160" w:rsidP="00510F05">
      <w:pPr>
        <w:pStyle w:val="Ekop3"/>
      </w:pPr>
      <w:bookmarkStart w:id="49" w:name="_Toc132798949"/>
      <w:r>
        <w:t>5</w:t>
      </w:r>
      <w:r w:rsidR="004B4B14" w:rsidRPr="008F3BB6">
        <w:t>.1.5 Eisen Garantie en levensduur</w:t>
      </w:r>
      <w:bookmarkEnd w:id="49"/>
    </w:p>
    <w:p w14:paraId="4A2DD535" w14:textId="77777777" w:rsidR="004B4B14" w:rsidRPr="008F3BB6" w:rsidRDefault="004B4B14" w:rsidP="004B4B14">
      <w:pPr>
        <w:pStyle w:val="Lijstalinea"/>
        <w:numPr>
          <w:ilvl w:val="0"/>
          <w:numId w:val="34"/>
        </w:numPr>
        <w:rPr>
          <w:rFonts w:ascii="Arial" w:hAnsi="Arial" w:cs="Arial"/>
          <w:sz w:val="20"/>
          <w:szCs w:val="20"/>
        </w:rPr>
      </w:pPr>
      <w:r w:rsidRPr="008F3BB6">
        <w:rPr>
          <w:rFonts w:ascii="Arial" w:hAnsi="Arial" w:cs="Arial"/>
          <w:sz w:val="20"/>
          <w:szCs w:val="20"/>
        </w:rPr>
        <w:t>Computerapparatuur is (bij normaal gebruik) geschikt voor een normale gebruiksduur in een zakelijke omgeving van minimaal vier (4) jaar.</w:t>
      </w:r>
    </w:p>
    <w:p w14:paraId="5B592233" w14:textId="77777777" w:rsidR="004B4B14" w:rsidRPr="008F3BB6" w:rsidRDefault="004B4B14" w:rsidP="004B4B14">
      <w:pPr>
        <w:pStyle w:val="Lijstalinea"/>
        <w:numPr>
          <w:ilvl w:val="0"/>
          <w:numId w:val="34"/>
        </w:numPr>
        <w:rPr>
          <w:rFonts w:ascii="Arial" w:hAnsi="Arial" w:cs="Arial"/>
          <w:sz w:val="20"/>
          <w:szCs w:val="20"/>
        </w:rPr>
      </w:pPr>
      <w:r w:rsidRPr="008F3BB6">
        <w:rPr>
          <w:rFonts w:ascii="Arial" w:hAnsi="Arial" w:cs="Arial"/>
          <w:sz w:val="20"/>
          <w:szCs w:val="20"/>
        </w:rPr>
        <w:t>Garantie die door de fabrikant wordt afgegeven op geleverde apparatuur geven de inschrijvers onverminderd door aan de aanbestedende dienst. Er geldt een on-site garantie op smartphones en tablets van minimaal 2 jaar, voor de overige apparatuur minimaal 4 jaar.</w:t>
      </w:r>
    </w:p>
    <w:p w14:paraId="0581F777" w14:textId="77777777" w:rsidR="004B4B14" w:rsidRPr="008F3BB6" w:rsidRDefault="004B4B14" w:rsidP="004B4B14">
      <w:pPr>
        <w:pStyle w:val="Lijstalinea"/>
        <w:numPr>
          <w:ilvl w:val="0"/>
          <w:numId w:val="34"/>
        </w:numPr>
        <w:rPr>
          <w:rFonts w:ascii="Arial" w:hAnsi="Arial" w:cs="Arial"/>
          <w:sz w:val="20"/>
          <w:szCs w:val="20"/>
        </w:rPr>
      </w:pPr>
      <w:r w:rsidRPr="008F3BB6">
        <w:rPr>
          <w:rFonts w:ascii="Arial" w:hAnsi="Arial" w:cs="Arial"/>
          <w:sz w:val="20"/>
          <w:szCs w:val="20"/>
        </w:rPr>
        <w:t>Bij reparatie worden uitsluitend originele via de fabrikant geleverde onderdelen gebruikt met tenminste dezelfde kwaliteit en levensduur. Na reparatie blijft de afgesproken garantietermijn van het gehele product ongewijzigd. De garantie van de nieuwe componenten gaat opnieuw lopen.</w:t>
      </w:r>
    </w:p>
    <w:p w14:paraId="65FF4A26" w14:textId="77777777" w:rsidR="004B4B14" w:rsidRPr="008F3BB6" w:rsidRDefault="004B4B14" w:rsidP="004B4B14">
      <w:pPr>
        <w:pStyle w:val="Lijstalinea"/>
        <w:numPr>
          <w:ilvl w:val="0"/>
          <w:numId w:val="34"/>
        </w:numPr>
        <w:rPr>
          <w:rFonts w:ascii="Arial" w:hAnsi="Arial" w:cs="Arial"/>
          <w:sz w:val="20"/>
          <w:szCs w:val="20"/>
        </w:rPr>
      </w:pPr>
      <w:r w:rsidRPr="008F3BB6">
        <w:rPr>
          <w:rFonts w:ascii="Arial" w:hAnsi="Arial" w:cs="Arial"/>
          <w:sz w:val="20"/>
          <w:szCs w:val="20"/>
        </w:rPr>
        <w:t xml:space="preserve">Indien een apparaat onder garantie wordt vervangen dan dient het vervangende apparaat dezelfde of betere specificaties te hebben. Indien levering hiervan niet mogelijk is dan treedt de inschrijver in overleg. Aanbestedende dienst heeft het recht om het mindere alternatief te weigeren; inschrijver dient dan een ander alternatief aan te bieden. </w:t>
      </w:r>
    </w:p>
    <w:p w14:paraId="0DCC7D4F" w14:textId="77777777" w:rsidR="004B4B14" w:rsidRDefault="004B4B14" w:rsidP="004B4B14">
      <w:pPr>
        <w:pStyle w:val="Lijstalinea"/>
        <w:rPr>
          <w:rFonts w:ascii="Arial" w:hAnsi="Arial" w:cs="Arial"/>
          <w:sz w:val="20"/>
          <w:szCs w:val="20"/>
        </w:rPr>
      </w:pPr>
    </w:p>
    <w:p w14:paraId="5BF3BE67" w14:textId="77777777" w:rsidR="00CB4D5E" w:rsidRDefault="00CB4D5E" w:rsidP="004B4B14">
      <w:pPr>
        <w:pStyle w:val="Lijstalinea"/>
        <w:rPr>
          <w:rFonts w:ascii="Arial" w:hAnsi="Arial" w:cs="Arial"/>
          <w:sz w:val="20"/>
          <w:szCs w:val="20"/>
        </w:rPr>
      </w:pPr>
    </w:p>
    <w:p w14:paraId="30DC49F0" w14:textId="77777777" w:rsidR="00CB4D5E" w:rsidRPr="008F3BB6" w:rsidRDefault="00CB4D5E" w:rsidP="004B4B14">
      <w:pPr>
        <w:pStyle w:val="Lijstalinea"/>
        <w:rPr>
          <w:rFonts w:ascii="Arial" w:hAnsi="Arial" w:cs="Arial"/>
          <w:sz w:val="20"/>
          <w:szCs w:val="20"/>
        </w:rPr>
      </w:pPr>
    </w:p>
    <w:p w14:paraId="78EFE995" w14:textId="04F1BD36" w:rsidR="004B4B14" w:rsidRPr="008F3BB6" w:rsidRDefault="005B7160" w:rsidP="00510F05">
      <w:pPr>
        <w:pStyle w:val="Ekop3"/>
      </w:pPr>
      <w:bookmarkStart w:id="50" w:name="_Toc132798950"/>
      <w:r>
        <w:lastRenderedPageBreak/>
        <w:t>5</w:t>
      </w:r>
      <w:r w:rsidR="004B4B14" w:rsidRPr="008F3BB6">
        <w:t xml:space="preserve">.1.6 </w:t>
      </w:r>
      <w:bookmarkEnd w:id="50"/>
      <w:r w:rsidR="002658B5">
        <w:t>Dossier Afspraken en Procedures</w:t>
      </w:r>
    </w:p>
    <w:p w14:paraId="26E0E793" w14:textId="77777777" w:rsidR="004B4B14" w:rsidRPr="008F3BB6" w:rsidRDefault="004B4B14" w:rsidP="004B4B14">
      <w:pPr>
        <w:pStyle w:val="Lijstalinea"/>
        <w:numPr>
          <w:ilvl w:val="0"/>
          <w:numId w:val="35"/>
        </w:numPr>
        <w:rPr>
          <w:rFonts w:ascii="Arial" w:hAnsi="Arial" w:cs="Arial"/>
          <w:sz w:val="20"/>
          <w:szCs w:val="20"/>
        </w:rPr>
      </w:pPr>
      <w:r w:rsidRPr="008F3BB6">
        <w:rPr>
          <w:rFonts w:ascii="Arial" w:hAnsi="Arial" w:cs="Arial"/>
          <w:sz w:val="20"/>
          <w:szCs w:val="20"/>
        </w:rPr>
        <w:t>Jaarlijks (of vaker indien een van de partijen dit noodzakelijk acht) vindt tactisch overleg plaats tussen ICT vanuit aanbestedende dienst en de accountmanagers vanuit de Inschrijvers.</w:t>
      </w:r>
    </w:p>
    <w:p w14:paraId="1D20C25A" w14:textId="77777777" w:rsidR="004B4B14" w:rsidRPr="008F3BB6" w:rsidRDefault="004B4B14" w:rsidP="004B4B14">
      <w:pPr>
        <w:pStyle w:val="Lijstalinea"/>
        <w:numPr>
          <w:ilvl w:val="0"/>
          <w:numId w:val="35"/>
        </w:numPr>
        <w:rPr>
          <w:rFonts w:ascii="Arial" w:hAnsi="Arial" w:cs="Arial"/>
          <w:sz w:val="20"/>
          <w:szCs w:val="20"/>
        </w:rPr>
      </w:pPr>
      <w:r w:rsidRPr="008F3BB6">
        <w:rPr>
          <w:rFonts w:ascii="Arial" w:hAnsi="Arial" w:cs="Arial"/>
          <w:sz w:val="20"/>
          <w:szCs w:val="20"/>
        </w:rPr>
        <w:t>Inschrijvers dienen een Nederlandstalige sales support desk te hebben die op werkdagen van 8.30 tot 17.00 uur bereikbaar is voor geautoriseerde medewerkers van de aanbestedende dienst. De supportdesk is bereikbaar per telefoon en email.</w:t>
      </w:r>
    </w:p>
    <w:p w14:paraId="0CCCC945" w14:textId="77777777" w:rsidR="004B4B14" w:rsidRPr="008F3BB6" w:rsidRDefault="004B4B14" w:rsidP="004B4B14">
      <w:pPr>
        <w:pStyle w:val="Lijstalinea"/>
        <w:numPr>
          <w:ilvl w:val="0"/>
          <w:numId w:val="35"/>
        </w:numPr>
        <w:rPr>
          <w:rFonts w:ascii="Arial" w:hAnsi="Arial" w:cs="Arial"/>
          <w:sz w:val="20"/>
          <w:szCs w:val="20"/>
        </w:rPr>
      </w:pPr>
      <w:r w:rsidRPr="008F3BB6">
        <w:rPr>
          <w:rFonts w:ascii="Arial" w:hAnsi="Arial" w:cs="Arial"/>
          <w:sz w:val="20"/>
          <w:szCs w:val="20"/>
        </w:rPr>
        <w:t xml:space="preserve">Inschrijvers stellen een vast contactpersoon en een vaste accountmanager aan voor de aanbestedende dienst. Deze contactpersonen hebben vaste vervangers. </w:t>
      </w:r>
    </w:p>
    <w:p w14:paraId="275215FD" w14:textId="77777777" w:rsidR="004B4B14" w:rsidRPr="008F3BB6" w:rsidRDefault="004B4B14" w:rsidP="004B4B14">
      <w:pPr>
        <w:rPr>
          <w:rFonts w:ascii="Arial" w:hAnsi="Arial" w:cs="Arial"/>
          <w:b/>
          <w:bCs/>
          <w:sz w:val="20"/>
          <w:szCs w:val="20"/>
          <w:u w:val="single"/>
        </w:rPr>
      </w:pPr>
    </w:p>
    <w:p w14:paraId="13224E0D" w14:textId="497FCD78" w:rsidR="004B4B14" w:rsidRPr="008F3BB6" w:rsidRDefault="005B7160" w:rsidP="00510F05">
      <w:pPr>
        <w:pStyle w:val="Ekop3"/>
      </w:pPr>
      <w:bookmarkStart w:id="51" w:name="_Toc132798951"/>
      <w:r>
        <w:t>5</w:t>
      </w:r>
      <w:r w:rsidR="004B4B14" w:rsidRPr="008F3BB6">
        <w:t>.1.7 Eisen Bestellingen en levering</w:t>
      </w:r>
      <w:bookmarkEnd w:id="51"/>
    </w:p>
    <w:p w14:paraId="2618F29C" w14:textId="77777777" w:rsidR="004B4B14" w:rsidRPr="008F3BB6" w:rsidRDefault="004B4B14" w:rsidP="004B4B14">
      <w:pPr>
        <w:pStyle w:val="Lijstalinea"/>
        <w:numPr>
          <w:ilvl w:val="0"/>
          <w:numId w:val="36"/>
        </w:numPr>
        <w:rPr>
          <w:rFonts w:ascii="Arial" w:hAnsi="Arial" w:cs="Arial"/>
          <w:sz w:val="20"/>
          <w:szCs w:val="20"/>
        </w:rPr>
      </w:pPr>
      <w:r w:rsidRPr="008F3BB6">
        <w:rPr>
          <w:rFonts w:ascii="Arial" w:hAnsi="Arial" w:cs="Arial"/>
          <w:sz w:val="20"/>
          <w:szCs w:val="20"/>
        </w:rPr>
        <w:t xml:space="preserve">Indien geautoriseerde medewerkers van de aanbestedende dienst contact opnemen met de sales support desk dan heeft men binnen één werkdag (kantoortijden) de juiste persoon aan de lijn, of terugkoppeling wanneer de vraag beantwoord gaat worden, dat wil zeggen een medewerker met inhoudelijke kennis van zaken die de aanbestedende dienst verder kan helpen. </w:t>
      </w:r>
    </w:p>
    <w:p w14:paraId="262012C1" w14:textId="5DBC894D" w:rsidR="004B4B14" w:rsidRPr="008F3BB6" w:rsidRDefault="004B4B14" w:rsidP="004B4B14">
      <w:pPr>
        <w:pStyle w:val="Lijstalinea"/>
        <w:numPr>
          <w:ilvl w:val="0"/>
          <w:numId w:val="36"/>
        </w:numPr>
        <w:rPr>
          <w:rFonts w:ascii="Arial" w:hAnsi="Arial" w:cs="Arial"/>
          <w:sz w:val="20"/>
          <w:szCs w:val="20"/>
        </w:rPr>
      </w:pPr>
      <w:r w:rsidRPr="008F3BB6">
        <w:rPr>
          <w:rFonts w:ascii="Arial" w:hAnsi="Arial" w:cs="Arial"/>
          <w:sz w:val="20"/>
          <w:szCs w:val="20"/>
        </w:rPr>
        <w:t xml:space="preserve">Offertes worden binnen één werkweek verstuurd aan aanbestedende dienst. Accessoires dienen via een webshop </w:t>
      </w:r>
      <w:r w:rsidR="00CB4D5E">
        <w:rPr>
          <w:rFonts w:ascii="Arial" w:hAnsi="Arial" w:cs="Arial"/>
          <w:sz w:val="20"/>
          <w:szCs w:val="20"/>
        </w:rPr>
        <w:t xml:space="preserve">van opdrachtnemer </w:t>
      </w:r>
      <w:r w:rsidRPr="008F3BB6">
        <w:rPr>
          <w:rFonts w:ascii="Arial" w:hAnsi="Arial" w:cs="Arial"/>
          <w:sz w:val="20"/>
          <w:szCs w:val="20"/>
        </w:rPr>
        <w:t>te bestellen zijn.</w:t>
      </w:r>
    </w:p>
    <w:p w14:paraId="377C45EA" w14:textId="77777777" w:rsidR="004B4B14" w:rsidRPr="008F3BB6" w:rsidRDefault="004B4B14" w:rsidP="004B4B14">
      <w:pPr>
        <w:pStyle w:val="Lijstalinea"/>
        <w:numPr>
          <w:ilvl w:val="0"/>
          <w:numId w:val="36"/>
        </w:numPr>
        <w:rPr>
          <w:rFonts w:ascii="Arial" w:hAnsi="Arial" w:cs="Arial"/>
          <w:sz w:val="20"/>
          <w:szCs w:val="20"/>
        </w:rPr>
      </w:pPr>
      <w:r w:rsidRPr="008F3BB6">
        <w:rPr>
          <w:rFonts w:ascii="Arial" w:hAnsi="Arial" w:cs="Arial"/>
          <w:sz w:val="20"/>
          <w:szCs w:val="20"/>
        </w:rPr>
        <w:t xml:space="preserve">Levering dient plaats te vinden binnen twee tot vier weken na bestelling. </w:t>
      </w:r>
    </w:p>
    <w:p w14:paraId="5FA70A1A" w14:textId="0A287C6A" w:rsidR="004B4B14" w:rsidRPr="00DF7AE4" w:rsidRDefault="004B4B14" w:rsidP="004B4B14">
      <w:pPr>
        <w:pStyle w:val="Lijstalinea"/>
        <w:numPr>
          <w:ilvl w:val="0"/>
          <w:numId w:val="36"/>
        </w:numPr>
        <w:rPr>
          <w:rFonts w:ascii="Arial" w:hAnsi="Arial" w:cs="Arial"/>
          <w:sz w:val="20"/>
          <w:szCs w:val="20"/>
        </w:rPr>
      </w:pPr>
      <w:r w:rsidRPr="008F3BB6">
        <w:rPr>
          <w:rFonts w:ascii="Arial" w:hAnsi="Arial" w:cs="Arial"/>
          <w:sz w:val="20"/>
          <w:szCs w:val="20"/>
        </w:rPr>
        <w:t xml:space="preserve">Er geldt geen minimum ordergrootte in aantal of bedrag bij bestellingen van aanbestedende dienst. </w:t>
      </w:r>
    </w:p>
    <w:p w14:paraId="263B7032" w14:textId="0C01859A" w:rsidR="005A1FFB" w:rsidRDefault="005B7160" w:rsidP="008F3BB6">
      <w:pPr>
        <w:pStyle w:val="Ekop2"/>
      </w:pPr>
      <w:bookmarkStart w:id="52" w:name="_Toc132798952"/>
      <w:r>
        <w:t>5</w:t>
      </w:r>
      <w:r w:rsidR="00F34EEA">
        <w:t>.2</w:t>
      </w:r>
      <w:r w:rsidR="005A1FFB">
        <w:t xml:space="preserve"> Programma van wensen</w:t>
      </w:r>
      <w:bookmarkEnd w:id="52"/>
    </w:p>
    <w:p w14:paraId="514C0574" w14:textId="77777777" w:rsidR="005A1FFB" w:rsidRPr="00BE633D" w:rsidRDefault="005A1FFB" w:rsidP="00BE633D">
      <w:pPr>
        <w:spacing w:after="0" w:line="240" w:lineRule="auto"/>
        <w:rPr>
          <w:rFonts w:ascii="Arial" w:hAnsi="Arial" w:cs="Arial"/>
          <w:sz w:val="20"/>
          <w:szCs w:val="20"/>
        </w:rPr>
      </w:pPr>
      <w:r w:rsidRPr="00BE633D">
        <w:rPr>
          <w:rFonts w:ascii="Arial" w:hAnsi="Arial" w:cs="Arial"/>
          <w:sz w:val="20"/>
          <w:szCs w:val="20"/>
        </w:rPr>
        <w:t xml:space="preserve">De aanbestedende dienst heeft </w:t>
      </w:r>
      <w:r w:rsidR="00075EE4" w:rsidRPr="00BE633D">
        <w:rPr>
          <w:rFonts w:ascii="Arial" w:hAnsi="Arial" w:cs="Arial"/>
          <w:sz w:val="20"/>
          <w:szCs w:val="20"/>
        </w:rPr>
        <w:t xml:space="preserve">een aantal wensen (kwalitatieve criteria) </w:t>
      </w:r>
      <w:r w:rsidRPr="00BE633D">
        <w:rPr>
          <w:rFonts w:ascii="Arial" w:hAnsi="Arial" w:cs="Arial"/>
          <w:sz w:val="20"/>
          <w:szCs w:val="20"/>
        </w:rPr>
        <w:t>met betrekking tot de opdracht. Anders dan bij de hiervoor genoemde eisen, is bij wensen geen sprake van knock-out. Door het onderscheidend vermogen van de inschrijver kan hij bij het programma van wensen punten scoren voor zijn inschrijving. Naarmate de inschrijving meer aan de wensen van de aanbestedende dienst voldoet, scoort hij meer punten.</w:t>
      </w:r>
    </w:p>
    <w:p w14:paraId="24D48261" w14:textId="77777777" w:rsidR="0022195E" w:rsidRPr="0022195E" w:rsidRDefault="0022195E" w:rsidP="0022195E">
      <w:pPr>
        <w:spacing w:after="0" w:line="240" w:lineRule="auto"/>
        <w:rPr>
          <w:rFonts w:ascii="Arial" w:hAnsi="Arial" w:cs="Arial"/>
          <w:sz w:val="20"/>
          <w:szCs w:val="20"/>
        </w:rPr>
      </w:pPr>
    </w:p>
    <w:p w14:paraId="079A84CE" w14:textId="77777777" w:rsidR="005A1FFB" w:rsidRDefault="005A1FFB" w:rsidP="00983AC7">
      <w:pPr>
        <w:spacing w:after="0" w:line="240" w:lineRule="auto"/>
        <w:rPr>
          <w:rFonts w:ascii="Arial" w:hAnsi="Arial" w:cs="Arial"/>
          <w:sz w:val="20"/>
          <w:szCs w:val="20"/>
        </w:rPr>
      </w:pPr>
    </w:p>
    <w:p w14:paraId="4DE583D7" w14:textId="39EF3D43" w:rsidR="006423BB" w:rsidRPr="00510F05" w:rsidRDefault="005B7160" w:rsidP="00510F05">
      <w:pPr>
        <w:pStyle w:val="Ekop3"/>
      </w:pPr>
      <w:bookmarkStart w:id="53" w:name="_Toc132798953"/>
      <w:r>
        <w:t>5</w:t>
      </w:r>
      <w:r w:rsidR="00C616A4" w:rsidRPr="00510F05">
        <w:t>.2</w:t>
      </w:r>
      <w:r w:rsidR="006423BB" w:rsidRPr="00510F05">
        <w:t>.1 Criterium Prijs/Tarief</w:t>
      </w:r>
      <w:bookmarkEnd w:id="53"/>
      <w:r w:rsidR="002658B5">
        <w:t xml:space="preserve"> (50%)</w:t>
      </w:r>
    </w:p>
    <w:p w14:paraId="24EC394C" w14:textId="77777777" w:rsidR="00CB4D5E" w:rsidRDefault="006423BB" w:rsidP="005A1FFB">
      <w:pPr>
        <w:spacing w:after="0" w:line="240" w:lineRule="auto"/>
        <w:rPr>
          <w:rFonts w:ascii="Arial" w:hAnsi="Arial" w:cs="Arial"/>
          <w:sz w:val="20"/>
          <w:szCs w:val="20"/>
        </w:rPr>
      </w:pPr>
      <w:r>
        <w:rPr>
          <w:rFonts w:ascii="Arial" w:hAnsi="Arial" w:cs="Arial"/>
          <w:sz w:val="20"/>
          <w:szCs w:val="20"/>
        </w:rPr>
        <w:t>De aanbestedende dienst wenst een zo laag mogelijke prijs/tarief.</w:t>
      </w:r>
    </w:p>
    <w:p w14:paraId="07F50391" w14:textId="5AF2A2ED" w:rsidR="00BE633D" w:rsidRDefault="00CB4D5E" w:rsidP="005A1FFB">
      <w:pPr>
        <w:spacing w:after="0" w:line="240" w:lineRule="auto"/>
        <w:rPr>
          <w:rFonts w:ascii="Arial" w:hAnsi="Arial" w:cs="Arial"/>
          <w:sz w:val="20"/>
          <w:szCs w:val="20"/>
        </w:rPr>
      </w:pPr>
      <w:r>
        <w:rPr>
          <w:rFonts w:ascii="Arial" w:hAnsi="Arial" w:cs="Arial"/>
          <w:sz w:val="20"/>
          <w:szCs w:val="20"/>
        </w:rPr>
        <w:t xml:space="preserve">Ten behoeve van de vergelijkbaarheid van de aanbiedingen heeft de </w:t>
      </w:r>
      <w:r w:rsidR="00BE633D">
        <w:rPr>
          <w:rFonts w:ascii="Arial" w:hAnsi="Arial" w:cs="Arial"/>
          <w:sz w:val="20"/>
          <w:szCs w:val="20"/>
        </w:rPr>
        <w:t>O</w:t>
      </w:r>
      <w:r>
        <w:rPr>
          <w:rFonts w:ascii="Arial" w:hAnsi="Arial" w:cs="Arial"/>
          <w:sz w:val="20"/>
          <w:szCs w:val="20"/>
        </w:rPr>
        <w:t>pdrachtgevende dienst een ‘open posten’ begroting opgesteld van een aantal van de meest voorkomende componenten</w:t>
      </w:r>
      <w:r w:rsidR="007966DF">
        <w:rPr>
          <w:rFonts w:ascii="Arial" w:hAnsi="Arial" w:cs="Arial"/>
          <w:sz w:val="20"/>
          <w:szCs w:val="20"/>
        </w:rPr>
        <w:t xml:space="preserve"> (Zie bijlage </w:t>
      </w:r>
      <w:r w:rsidR="00DE454E">
        <w:rPr>
          <w:rFonts w:ascii="Arial" w:hAnsi="Arial" w:cs="Arial"/>
          <w:sz w:val="20"/>
          <w:szCs w:val="20"/>
        </w:rPr>
        <w:t>5</w:t>
      </w:r>
      <w:r w:rsidR="007966DF">
        <w:rPr>
          <w:rFonts w:ascii="Arial" w:hAnsi="Arial" w:cs="Arial"/>
          <w:sz w:val="20"/>
          <w:szCs w:val="20"/>
        </w:rPr>
        <w:t xml:space="preserve"> voor de technische specificaties)</w:t>
      </w:r>
      <w:r>
        <w:rPr>
          <w:rFonts w:ascii="Arial" w:hAnsi="Arial" w:cs="Arial"/>
          <w:sz w:val="20"/>
          <w:szCs w:val="20"/>
        </w:rPr>
        <w:t>.</w:t>
      </w:r>
    </w:p>
    <w:p w14:paraId="75152821" w14:textId="5D969123" w:rsidR="00CB4D5E" w:rsidRDefault="00CB4D5E" w:rsidP="005A1FFB">
      <w:pPr>
        <w:spacing w:after="0" w:line="240" w:lineRule="auto"/>
        <w:rPr>
          <w:rFonts w:ascii="Arial" w:hAnsi="Arial" w:cs="Arial"/>
          <w:sz w:val="20"/>
          <w:szCs w:val="20"/>
        </w:rPr>
      </w:pPr>
      <w:r>
        <w:rPr>
          <w:rFonts w:ascii="Arial" w:hAnsi="Arial" w:cs="Arial"/>
          <w:sz w:val="20"/>
          <w:szCs w:val="20"/>
        </w:rPr>
        <w:t xml:space="preserve"> </w:t>
      </w:r>
    </w:p>
    <w:p w14:paraId="093F7F42" w14:textId="135250DA" w:rsidR="00DE6BE3" w:rsidRPr="00BE633D" w:rsidRDefault="00DE6BE3" w:rsidP="005A1FFB">
      <w:pPr>
        <w:spacing w:after="0" w:line="240" w:lineRule="auto"/>
        <w:rPr>
          <w:rFonts w:ascii="Arial" w:hAnsi="Arial" w:cs="Arial"/>
          <w:sz w:val="20"/>
          <w:szCs w:val="20"/>
        </w:rPr>
      </w:pPr>
      <w:r w:rsidRPr="00BE633D">
        <w:rPr>
          <w:rFonts w:ascii="Arial" w:hAnsi="Arial" w:cs="Arial"/>
          <w:sz w:val="20"/>
          <w:szCs w:val="20"/>
        </w:rPr>
        <w:t>De prijzen dienen te worden opgegeven in het daarvoor bestemd</w:t>
      </w:r>
      <w:r w:rsidR="002658B5">
        <w:rPr>
          <w:rFonts w:ascii="Arial" w:hAnsi="Arial" w:cs="Arial"/>
          <w:sz w:val="20"/>
          <w:szCs w:val="20"/>
        </w:rPr>
        <w:t xml:space="preserve">e Calculatieblad, zie Bijlage </w:t>
      </w:r>
      <w:r w:rsidR="00DE454E">
        <w:rPr>
          <w:rFonts w:ascii="Arial" w:hAnsi="Arial" w:cs="Arial"/>
          <w:sz w:val="20"/>
          <w:szCs w:val="20"/>
        </w:rPr>
        <w:t>6</w:t>
      </w:r>
      <w:r w:rsidRPr="00BE633D">
        <w:rPr>
          <w:rFonts w:ascii="Arial" w:hAnsi="Arial" w:cs="Arial"/>
          <w:sz w:val="20"/>
          <w:szCs w:val="20"/>
        </w:rPr>
        <w:t>. Een Inschrijving die niet op deze wijze is ingediend, wordt terzijde gelegd. De totaalprijs is de prijs voor alle onderdelen (inclusief eventuele kortingen) zoals weergegeven onderaan op het Calculatieblad.</w:t>
      </w:r>
    </w:p>
    <w:p w14:paraId="79074C4F" w14:textId="77777777" w:rsidR="00DE6BE3" w:rsidRPr="00BE633D" w:rsidRDefault="00DE6BE3" w:rsidP="005A1FFB">
      <w:pPr>
        <w:spacing w:after="0" w:line="240" w:lineRule="auto"/>
        <w:rPr>
          <w:rFonts w:ascii="Arial" w:hAnsi="Arial" w:cs="Arial"/>
          <w:sz w:val="20"/>
          <w:szCs w:val="20"/>
        </w:rPr>
      </w:pPr>
    </w:p>
    <w:p w14:paraId="3321DBE0" w14:textId="3361E9FD" w:rsidR="00BE633D" w:rsidRPr="00BE633D" w:rsidRDefault="00BE633D" w:rsidP="00BE633D">
      <w:pPr>
        <w:spacing w:after="0" w:line="240" w:lineRule="auto"/>
        <w:rPr>
          <w:rFonts w:ascii="Arial" w:hAnsi="Arial" w:cs="Arial"/>
          <w:sz w:val="20"/>
          <w:szCs w:val="20"/>
        </w:rPr>
      </w:pPr>
      <w:r w:rsidRPr="00BE633D">
        <w:rPr>
          <w:rFonts w:ascii="Arial" w:hAnsi="Arial" w:cs="Arial"/>
          <w:sz w:val="20"/>
          <w:szCs w:val="20"/>
        </w:rPr>
        <w:t>De door Inschrijver aangeboden prijzen zijn ex-BTW en dienen marktconform en reëel te zijn, zodat er geen sprake lijkt te zijn van een abnormaal lage inschrijving in de zin van artikel 2.116 van de Aanbestedingswet 2012. Het moet voor de Aanbestedende dienst in alle redelijkheid aannemelijk zijn dat Inschrijver de Opdracht voor de door hem aangeboden prijzen kan uitvoeren. Het indienen van een irreële of een manipulatieve inschrijving, zulks naar het oordeel van de Aanbestedende dienst, leidt tot uitsluiting van Inschrijver van de aanbesteding.</w:t>
      </w:r>
    </w:p>
    <w:p w14:paraId="5C7D67EE" w14:textId="77777777" w:rsidR="00BE633D" w:rsidRDefault="00BE633D" w:rsidP="005A1FFB">
      <w:pPr>
        <w:spacing w:after="0" w:line="240" w:lineRule="auto"/>
        <w:rPr>
          <w:rFonts w:ascii="Arial" w:hAnsi="Arial" w:cs="Arial"/>
          <w:sz w:val="20"/>
          <w:szCs w:val="20"/>
        </w:rPr>
      </w:pPr>
    </w:p>
    <w:p w14:paraId="23966A6C" w14:textId="77777777" w:rsidR="00BE633D" w:rsidRPr="00DE6BE3" w:rsidRDefault="00BE633D" w:rsidP="005A1FFB">
      <w:pPr>
        <w:spacing w:after="0" w:line="240" w:lineRule="auto"/>
        <w:rPr>
          <w:rFonts w:ascii="Arial" w:hAnsi="Arial" w:cs="Arial"/>
          <w:sz w:val="20"/>
          <w:szCs w:val="20"/>
        </w:rPr>
      </w:pPr>
    </w:p>
    <w:p w14:paraId="42A53A1F" w14:textId="77777777" w:rsidR="00DE6BE3" w:rsidRDefault="00DE6BE3" w:rsidP="005A1FFB">
      <w:pPr>
        <w:spacing w:after="0" w:line="240" w:lineRule="auto"/>
        <w:rPr>
          <w:rFonts w:ascii="Arial" w:hAnsi="Arial" w:cs="Arial"/>
          <w:sz w:val="20"/>
          <w:szCs w:val="20"/>
        </w:rPr>
      </w:pPr>
    </w:p>
    <w:p w14:paraId="206B939D" w14:textId="77777777" w:rsidR="00DE6BE3" w:rsidRDefault="00DE6BE3" w:rsidP="005A1FFB">
      <w:pPr>
        <w:spacing w:after="0" w:line="240" w:lineRule="auto"/>
        <w:rPr>
          <w:rFonts w:ascii="Arial" w:hAnsi="Arial" w:cs="Arial"/>
          <w:sz w:val="20"/>
          <w:szCs w:val="20"/>
        </w:rPr>
      </w:pPr>
    </w:p>
    <w:p w14:paraId="0EACB6DA" w14:textId="77777777" w:rsidR="00CB4D5E" w:rsidRDefault="00CB4D5E" w:rsidP="005A1FFB">
      <w:pPr>
        <w:spacing w:after="0" w:line="240" w:lineRule="auto"/>
        <w:rPr>
          <w:rFonts w:ascii="Arial" w:hAnsi="Arial" w:cs="Arial"/>
          <w:sz w:val="20"/>
          <w:szCs w:val="20"/>
        </w:rPr>
      </w:pPr>
    </w:p>
    <w:p w14:paraId="265E4DE4" w14:textId="77777777" w:rsidR="00796A48" w:rsidRDefault="00796A48" w:rsidP="005A1FFB">
      <w:pPr>
        <w:spacing w:after="0" w:line="240" w:lineRule="auto"/>
        <w:rPr>
          <w:rFonts w:ascii="Arial" w:hAnsi="Arial" w:cs="Arial"/>
          <w:sz w:val="20"/>
          <w:szCs w:val="20"/>
        </w:rPr>
      </w:pPr>
    </w:p>
    <w:p w14:paraId="0ADEF488" w14:textId="77777777" w:rsidR="00796A48" w:rsidRDefault="00796A48" w:rsidP="005A1FFB">
      <w:pPr>
        <w:spacing w:after="0" w:line="240" w:lineRule="auto"/>
        <w:rPr>
          <w:rFonts w:ascii="Arial" w:hAnsi="Arial" w:cs="Arial"/>
          <w:sz w:val="20"/>
          <w:szCs w:val="20"/>
        </w:rPr>
      </w:pPr>
    </w:p>
    <w:p w14:paraId="2657AA93" w14:textId="77777777" w:rsidR="00796A48" w:rsidRDefault="00796A48" w:rsidP="005A1FFB">
      <w:pPr>
        <w:spacing w:after="0" w:line="240" w:lineRule="auto"/>
        <w:rPr>
          <w:rFonts w:ascii="Arial" w:hAnsi="Arial" w:cs="Arial"/>
          <w:sz w:val="20"/>
          <w:szCs w:val="20"/>
        </w:rPr>
      </w:pPr>
    </w:p>
    <w:p w14:paraId="0C37807A" w14:textId="4E399CE3" w:rsidR="00DF7AE4" w:rsidRDefault="00DF7AE4">
      <w:pPr>
        <w:rPr>
          <w:rFonts w:ascii="Arial" w:hAnsi="Arial" w:cs="Arial"/>
          <w:sz w:val="20"/>
          <w:szCs w:val="20"/>
        </w:rPr>
      </w:pPr>
      <w:r>
        <w:rPr>
          <w:rFonts w:ascii="Arial" w:hAnsi="Arial" w:cs="Arial"/>
          <w:sz w:val="20"/>
          <w:szCs w:val="20"/>
        </w:rPr>
        <w:br w:type="page"/>
      </w:r>
    </w:p>
    <w:p w14:paraId="13449B04" w14:textId="77777777" w:rsidR="00796A48" w:rsidRDefault="00796A48" w:rsidP="005A1FFB">
      <w:pPr>
        <w:spacing w:after="0" w:line="240" w:lineRule="auto"/>
        <w:rPr>
          <w:rFonts w:ascii="Arial" w:hAnsi="Arial" w:cs="Arial"/>
          <w:sz w:val="20"/>
          <w:szCs w:val="20"/>
        </w:rPr>
      </w:pPr>
    </w:p>
    <w:p w14:paraId="64536DE3" w14:textId="77777777" w:rsidR="00FD49A8" w:rsidRDefault="00FD49A8" w:rsidP="005A1FFB">
      <w:pPr>
        <w:spacing w:after="0" w:line="240" w:lineRule="auto"/>
        <w:rPr>
          <w:rFonts w:ascii="Arial" w:hAnsi="Arial" w:cs="Arial"/>
          <w:sz w:val="20"/>
          <w:szCs w:val="20"/>
        </w:rPr>
      </w:pPr>
    </w:p>
    <w:p w14:paraId="33B10479" w14:textId="00B6F897" w:rsidR="006423BB" w:rsidRDefault="005B7160" w:rsidP="00510F05">
      <w:pPr>
        <w:pStyle w:val="Ekop3"/>
      </w:pPr>
      <w:bookmarkStart w:id="54" w:name="_Toc132798954"/>
      <w:r>
        <w:t>5</w:t>
      </w:r>
      <w:r w:rsidR="00C616A4">
        <w:t>.2</w:t>
      </w:r>
      <w:r w:rsidR="006423BB">
        <w:t xml:space="preserve">.2 Criterium </w:t>
      </w:r>
      <w:r w:rsidR="00DF3A3A">
        <w:t>kwaliteit</w:t>
      </w:r>
      <w:bookmarkEnd w:id="54"/>
    </w:p>
    <w:p w14:paraId="290562D6" w14:textId="5868E118" w:rsidR="00BE4438" w:rsidRDefault="00BE4438" w:rsidP="00BE4438">
      <w:pPr>
        <w:rPr>
          <w:rFonts w:cstheme="minorHAnsi"/>
          <w:b/>
        </w:rPr>
      </w:pPr>
      <w:r w:rsidRPr="00A46811">
        <w:rPr>
          <w:rFonts w:cstheme="minorHAnsi"/>
          <w:b/>
        </w:rPr>
        <w:t xml:space="preserve">Wens 1: Dienstverlening (Weging </w:t>
      </w:r>
      <w:r w:rsidR="00DE454E">
        <w:rPr>
          <w:rFonts w:cstheme="minorHAnsi"/>
          <w:b/>
        </w:rPr>
        <w:t>1</w:t>
      </w:r>
      <w:r w:rsidR="00E94AF5">
        <w:rPr>
          <w:rFonts w:cstheme="minorHAnsi"/>
          <w:b/>
        </w:rPr>
        <w:t>5</w:t>
      </w:r>
      <w:r w:rsidRPr="00A46811">
        <w:rPr>
          <w:rFonts w:cstheme="minorHAnsi"/>
          <w:b/>
        </w:rPr>
        <w:t>%)</w:t>
      </w:r>
    </w:p>
    <w:p w14:paraId="4EAD8428" w14:textId="0D6C5603" w:rsidR="00BE4438" w:rsidRPr="00A46811" w:rsidRDefault="0055091F" w:rsidP="00BE4438">
      <w:pPr>
        <w:rPr>
          <w:rFonts w:ascii="Arial" w:hAnsi="Arial" w:cs="Arial"/>
          <w:sz w:val="20"/>
          <w:szCs w:val="20"/>
        </w:rPr>
      </w:pPr>
      <w:r>
        <w:rPr>
          <w:rFonts w:ascii="Arial" w:hAnsi="Arial" w:cs="Arial"/>
          <w:sz w:val="20"/>
          <w:szCs w:val="20"/>
        </w:rPr>
        <w:t>De aanbestedende dienst</w:t>
      </w:r>
      <w:r w:rsidR="00BE4438" w:rsidRPr="00A46811">
        <w:rPr>
          <w:rFonts w:ascii="Arial" w:hAnsi="Arial" w:cs="Arial"/>
          <w:sz w:val="20"/>
          <w:szCs w:val="20"/>
        </w:rPr>
        <w:t xml:space="preserve"> vindt het belangrijk dat het proces van bestellen en leveren van producten verloopt volgens afspraak. Daarbij is het tijdig leveren van producten een belangrijk onderdeel van de dienstverlening. In dit criterium zal Opdrachtgever de beschrijving van het proces van bestellen tot en met leveren beoordelen. Opdrachtgever is op zoek naar de partij die de beste dienstverlening verstrekt. </w:t>
      </w:r>
    </w:p>
    <w:p w14:paraId="71B3D941" w14:textId="77777777" w:rsidR="00BE4438" w:rsidRPr="00A46811" w:rsidRDefault="00BE4438" w:rsidP="00BE4438">
      <w:pPr>
        <w:rPr>
          <w:rFonts w:ascii="Arial" w:hAnsi="Arial" w:cs="Arial"/>
          <w:sz w:val="20"/>
          <w:szCs w:val="20"/>
        </w:rPr>
      </w:pPr>
      <w:r w:rsidRPr="00A46811">
        <w:rPr>
          <w:rFonts w:ascii="Arial" w:hAnsi="Arial" w:cs="Arial"/>
          <w:sz w:val="20"/>
          <w:szCs w:val="20"/>
        </w:rPr>
        <w:t>Geef in de beschrijving van bestellen tot en met leveren aan hoe uw organisatie invulling geeft aan de onderstaande punten:</w:t>
      </w:r>
    </w:p>
    <w:p w14:paraId="1BA293F1" w14:textId="76EB53DA" w:rsidR="00BE4438" w:rsidRPr="00A46811" w:rsidRDefault="00BE4438" w:rsidP="00BE4438">
      <w:pPr>
        <w:pStyle w:val="Lijstalinea"/>
        <w:numPr>
          <w:ilvl w:val="0"/>
          <w:numId w:val="37"/>
        </w:numPr>
        <w:spacing w:after="0" w:line="240" w:lineRule="auto"/>
        <w:contextualSpacing w:val="0"/>
        <w:rPr>
          <w:rFonts w:ascii="Arial" w:hAnsi="Arial" w:cs="Arial"/>
          <w:sz w:val="20"/>
          <w:szCs w:val="20"/>
        </w:rPr>
      </w:pPr>
      <w:r w:rsidRPr="00A46811">
        <w:rPr>
          <w:rFonts w:ascii="Arial" w:hAnsi="Arial" w:cs="Arial"/>
          <w:sz w:val="20"/>
          <w:szCs w:val="20"/>
        </w:rPr>
        <w:t xml:space="preserve">Hoe </w:t>
      </w:r>
      <w:r w:rsidR="000B6909">
        <w:rPr>
          <w:rFonts w:ascii="Arial" w:hAnsi="Arial" w:cs="Arial"/>
          <w:sz w:val="20"/>
          <w:szCs w:val="20"/>
        </w:rPr>
        <w:t>garandeert u</w:t>
      </w:r>
      <w:r w:rsidRPr="00A46811">
        <w:rPr>
          <w:rFonts w:ascii="Arial" w:hAnsi="Arial" w:cs="Arial"/>
          <w:sz w:val="20"/>
          <w:szCs w:val="20"/>
        </w:rPr>
        <w:t xml:space="preserve"> dat de producten uit het gewenste assortiment tegen een scherpe prijs leverbaar zijn.</w:t>
      </w:r>
    </w:p>
    <w:p w14:paraId="47124BCF" w14:textId="77777777" w:rsidR="00BE4438" w:rsidRPr="00A46811" w:rsidRDefault="00BE4438" w:rsidP="00BE4438">
      <w:pPr>
        <w:pStyle w:val="Lijstalinea"/>
        <w:numPr>
          <w:ilvl w:val="0"/>
          <w:numId w:val="37"/>
        </w:numPr>
        <w:spacing w:after="0" w:line="240" w:lineRule="auto"/>
        <w:contextualSpacing w:val="0"/>
        <w:rPr>
          <w:rFonts w:ascii="Arial" w:hAnsi="Arial" w:cs="Arial"/>
          <w:sz w:val="20"/>
          <w:szCs w:val="20"/>
        </w:rPr>
      </w:pPr>
      <w:r w:rsidRPr="00A46811">
        <w:rPr>
          <w:rFonts w:ascii="Arial" w:hAnsi="Arial" w:cs="Arial"/>
          <w:sz w:val="20"/>
          <w:szCs w:val="20"/>
        </w:rPr>
        <w:t>Hoe vult u het logistieke proces in van bestellen tot leveren.</w:t>
      </w:r>
    </w:p>
    <w:p w14:paraId="23F31413" w14:textId="622F2B72" w:rsidR="00BE4438" w:rsidRPr="00A46811" w:rsidRDefault="00BE4438" w:rsidP="00BE4438">
      <w:pPr>
        <w:pStyle w:val="Lijstalinea"/>
        <w:numPr>
          <w:ilvl w:val="0"/>
          <w:numId w:val="37"/>
        </w:numPr>
        <w:spacing w:after="0" w:line="240" w:lineRule="auto"/>
        <w:contextualSpacing w:val="0"/>
        <w:rPr>
          <w:rFonts w:ascii="Arial" w:hAnsi="Arial" w:cs="Arial"/>
          <w:sz w:val="20"/>
          <w:szCs w:val="20"/>
        </w:rPr>
      </w:pPr>
      <w:r w:rsidRPr="00A46811">
        <w:rPr>
          <w:rFonts w:ascii="Arial" w:hAnsi="Arial" w:cs="Arial"/>
          <w:sz w:val="20"/>
          <w:szCs w:val="20"/>
        </w:rPr>
        <w:t xml:space="preserve">Hoe zorgt u </w:t>
      </w:r>
      <w:r w:rsidR="00BE633D">
        <w:rPr>
          <w:rFonts w:ascii="Arial" w:hAnsi="Arial" w:cs="Arial"/>
          <w:sz w:val="20"/>
          <w:szCs w:val="20"/>
        </w:rPr>
        <w:t xml:space="preserve">ervoor </w:t>
      </w:r>
      <w:r w:rsidRPr="00A46811">
        <w:rPr>
          <w:rFonts w:ascii="Arial" w:hAnsi="Arial" w:cs="Arial"/>
          <w:sz w:val="20"/>
          <w:szCs w:val="20"/>
        </w:rPr>
        <w:t>dat, mede gezien door de huidige schaarst</w:t>
      </w:r>
      <w:r w:rsidR="00BE633D">
        <w:rPr>
          <w:rFonts w:ascii="Arial" w:hAnsi="Arial" w:cs="Arial"/>
          <w:sz w:val="20"/>
          <w:szCs w:val="20"/>
        </w:rPr>
        <w:t xml:space="preserve">e van sommige grondstoffen, </w:t>
      </w:r>
      <w:r w:rsidRPr="00A46811">
        <w:rPr>
          <w:rFonts w:ascii="Arial" w:hAnsi="Arial" w:cs="Arial"/>
          <w:sz w:val="20"/>
          <w:szCs w:val="20"/>
        </w:rPr>
        <w:t xml:space="preserve">de vooraf vastgestelde levertijden niet in het geding komen.  </w:t>
      </w:r>
    </w:p>
    <w:p w14:paraId="3F55E881" w14:textId="77777777" w:rsidR="00BE4438" w:rsidRPr="00A46811" w:rsidRDefault="00BE4438" w:rsidP="00BE4438">
      <w:pPr>
        <w:pStyle w:val="Lijstalinea"/>
        <w:numPr>
          <w:ilvl w:val="0"/>
          <w:numId w:val="37"/>
        </w:numPr>
        <w:spacing w:after="0" w:line="240" w:lineRule="auto"/>
        <w:contextualSpacing w:val="0"/>
        <w:rPr>
          <w:rFonts w:ascii="Arial" w:hAnsi="Arial" w:cs="Arial"/>
          <w:sz w:val="20"/>
          <w:szCs w:val="20"/>
        </w:rPr>
      </w:pPr>
      <w:r w:rsidRPr="00A46811">
        <w:rPr>
          <w:rFonts w:ascii="Arial" w:hAnsi="Arial" w:cs="Arial"/>
          <w:sz w:val="20"/>
          <w:szCs w:val="20"/>
        </w:rPr>
        <w:t xml:space="preserve">Welke risico’s ziet u bij het leveren van producten en hoe beperkt u deze zoveel mogelijk. </w:t>
      </w:r>
    </w:p>
    <w:p w14:paraId="5DC58144" w14:textId="77777777" w:rsidR="00BE4438" w:rsidRPr="00A46811" w:rsidRDefault="00BE4438" w:rsidP="00BE4438">
      <w:pPr>
        <w:pStyle w:val="Lijstalinea"/>
        <w:numPr>
          <w:ilvl w:val="0"/>
          <w:numId w:val="37"/>
        </w:numPr>
        <w:spacing w:after="0" w:line="240" w:lineRule="auto"/>
        <w:contextualSpacing w:val="0"/>
        <w:rPr>
          <w:rFonts w:ascii="Arial" w:hAnsi="Arial" w:cs="Arial"/>
          <w:sz w:val="20"/>
          <w:szCs w:val="20"/>
        </w:rPr>
      </w:pPr>
      <w:r w:rsidRPr="00A46811">
        <w:rPr>
          <w:rFonts w:ascii="Arial" w:hAnsi="Arial" w:cs="Arial"/>
          <w:sz w:val="20"/>
          <w:szCs w:val="20"/>
        </w:rPr>
        <w:t>Op welke wijze geeft u vorm aan ‘try and buy’ van nieuwe producten.</w:t>
      </w:r>
    </w:p>
    <w:p w14:paraId="7CFCF6D3" w14:textId="77777777" w:rsidR="00BE4438" w:rsidRPr="00A46811" w:rsidRDefault="00BE4438" w:rsidP="00BE4438">
      <w:pPr>
        <w:pStyle w:val="Lijstalinea"/>
        <w:numPr>
          <w:ilvl w:val="0"/>
          <w:numId w:val="37"/>
        </w:numPr>
        <w:spacing w:after="0" w:line="240" w:lineRule="auto"/>
        <w:contextualSpacing w:val="0"/>
        <w:rPr>
          <w:rFonts w:ascii="Arial" w:hAnsi="Arial" w:cs="Arial"/>
          <w:sz w:val="20"/>
          <w:szCs w:val="20"/>
        </w:rPr>
      </w:pPr>
      <w:r w:rsidRPr="00A46811">
        <w:rPr>
          <w:rFonts w:ascii="Arial" w:hAnsi="Arial" w:cs="Arial"/>
          <w:sz w:val="20"/>
          <w:szCs w:val="20"/>
        </w:rPr>
        <w:t xml:space="preserve">Welke inzet verwacht u van Opdrachtgever voor de uitvoering van de overeenkomst. </w:t>
      </w:r>
    </w:p>
    <w:p w14:paraId="0F95F6CA" w14:textId="77777777" w:rsidR="00BE4438" w:rsidRPr="00A46811" w:rsidRDefault="00BE4438" w:rsidP="00BE4438">
      <w:pPr>
        <w:pStyle w:val="Lijstalinea"/>
        <w:numPr>
          <w:ilvl w:val="0"/>
          <w:numId w:val="37"/>
        </w:numPr>
        <w:spacing w:after="0" w:line="240" w:lineRule="auto"/>
        <w:contextualSpacing w:val="0"/>
        <w:rPr>
          <w:rFonts w:ascii="Arial" w:hAnsi="Arial" w:cs="Arial"/>
          <w:sz w:val="20"/>
          <w:szCs w:val="20"/>
        </w:rPr>
      </w:pPr>
      <w:r w:rsidRPr="00A46811">
        <w:rPr>
          <w:rFonts w:ascii="Arial" w:hAnsi="Arial" w:cs="Arial"/>
          <w:sz w:val="20"/>
          <w:szCs w:val="20"/>
        </w:rPr>
        <w:t>Hoe geven jullie invulling aan de SLA*?</w:t>
      </w:r>
    </w:p>
    <w:p w14:paraId="072959DC" w14:textId="77777777" w:rsidR="00BE4438" w:rsidRDefault="00BE4438" w:rsidP="00BE4438">
      <w:pPr>
        <w:spacing w:after="0" w:line="240" w:lineRule="auto"/>
        <w:rPr>
          <w:rFonts w:ascii="Arial" w:hAnsi="Arial" w:cs="Arial"/>
          <w:sz w:val="20"/>
          <w:szCs w:val="20"/>
        </w:rPr>
      </w:pPr>
    </w:p>
    <w:p w14:paraId="5869026B" w14:textId="77777777" w:rsidR="00BE4438" w:rsidRPr="00A46811" w:rsidRDefault="00BE4438" w:rsidP="00BE4438">
      <w:pPr>
        <w:spacing w:after="0" w:line="240" w:lineRule="auto"/>
        <w:rPr>
          <w:rFonts w:ascii="Arial" w:hAnsi="Arial" w:cs="Arial"/>
          <w:sz w:val="20"/>
          <w:szCs w:val="20"/>
        </w:rPr>
      </w:pPr>
      <w:r w:rsidRPr="00A46811">
        <w:rPr>
          <w:rFonts w:ascii="Arial" w:hAnsi="Arial" w:cs="Arial"/>
          <w:sz w:val="20"/>
          <w:szCs w:val="20"/>
        </w:rPr>
        <w:t>Maximale ruimte voor beantwoording is 3 A4 in Arial 10pt.</w:t>
      </w:r>
    </w:p>
    <w:p w14:paraId="4F8EB73C" w14:textId="77777777" w:rsidR="00BE4438" w:rsidRDefault="00BE4438" w:rsidP="00BE4438">
      <w:pPr>
        <w:spacing w:after="0" w:line="240" w:lineRule="auto"/>
        <w:rPr>
          <w:rFonts w:ascii="Arial" w:hAnsi="Arial" w:cs="Arial"/>
          <w:sz w:val="20"/>
          <w:szCs w:val="20"/>
        </w:rPr>
      </w:pPr>
      <w:r>
        <w:rPr>
          <w:rFonts w:ascii="Arial" w:hAnsi="Arial" w:cs="Arial"/>
          <w:sz w:val="20"/>
          <w:szCs w:val="20"/>
        </w:rPr>
        <w:t>*De concept SLA valt buiten de maximale ruimte voor beantwoording</w:t>
      </w:r>
    </w:p>
    <w:p w14:paraId="31185602" w14:textId="77777777" w:rsidR="00BE4438" w:rsidRDefault="00BE4438" w:rsidP="00BE4438">
      <w:pPr>
        <w:spacing w:after="0" w:line="240" w:lineRule="auto"/>
        <w:rPr>
          <w:rFonts w:ascii="Arial" w:hAnsi="Arial" w:cs="Arial"/>
          <w:sz w:val="20"/>
          <w:szCs w:val="20"/>
        </w:rPr>
      </w:pPr>
    </w:p>
    <w:p w14:paraId="527B97EB" w14:textId="77777777" w:rsidR="000374FF" w:rsidRDefault="000374FF" w:rsidP="00BE4438">
      <w:pPr>
        <w:spacing w:after="0" w:line="240" w:lineRule="auto"/>
        <w:rPr>
          <w:rFonts w:ascii="Arial" w:hAnsi="Arial" w:cs="Arial"/>
          <w:b/>
          <w:sz w:val="20"/>
          <w:szCs w:val="20"/>
        </w:rPr>
      </w:pPr>
    </w:p>
    <w:p w14:paraId="0FED62F0" w14:textId="2F4C1E0A" w:rsidR="00BE4438" w:rsidRPr="00A46811" w:rsidRDefault="00BE4438" w:rsidP="00BE4438">
      <w:pPr>
        <w:spacing w:after="0" w:line="240" w:lineRule="auto"/>
        <w:rPr>
          <w:rFonts w:ascii="Arial" w:hAnsi="Arial" w:cs="Arial"/>
          <w:b/>
          <w:sz w:val="20"/>
          <w:szCs w:val="20"/>
        </w:rPr>
      </w:pPr>
      <w:r w:rsidRPr="00A46811">
        <w:rPr>
          <w:rFonts w:ascii="Arial" w:hAnsi="Arial" w:cs="Arial"/>
          <w:b/>
          <w:sz w:val="20"/>
          <w:szCs w:val="20"/>
        </w:rPr>
        <w:t xml:space="preserve">Wens 2 Retour-, reparatie en klachtenprocedure (Weging </w:t>
      </w:r>
      <w:r w:rsidR="00E94AF5">
        <w:rPr>
          <w:rFonts w:ascii="Arial" w:hAnsi="Arial" w:cs="Arial"/>
          <w:b/>
          <w:sz w:val="20"/>
          <w:szCs w:val="20"/>
        </w:rPr>
        <w:t>15</w:t>
      </w:r>
      <w:r w:rsidRPr="00A46811">
        <w:rPr>
          <w:rFonts w:ascii="Arial" w:hAnsi="Arial" w:cs="Arial"/>
          <w:b/>
          <w:sz w:val="20"/>
          <w:szCs w:val="20"/>
        </w:rPr>
        <w:t xml:space="preserve">%) </w:t>
      </w:r>
    </w:p>
    <w:p w14:paraId="20F949E9" w14:textId="77777777" w:rsidR="00BE4438" w:rsidRDefault="00BE4438" w:rsidP="00BE4438">
      <w:pPr>
        <w:spacing w:after="0" w:line="240" w:lineRule="auto"/>
        <w:rPr>
          <w:rFonts w:cstheme="minorHAnsi"/>
        </w:rPr>
      </w:pPr>
    </w:p>
    <w:p w14:paraId="16953661" w14:textId="1E4350AF" w:rsidR="00BE4438" w:rsidRPr="00BE633D" w:rsidRDefault="0055091F" w:rsidP="00BE4438">
      <w:pPr>
        <w:spacing w:after="0" w:line="240" w:lineRule="auto"/>
        <w:rPr>
          <w:rFonts w:ascii="Arial" w:hAnsi="Arial" w:cs="Arial"/>
          <w:sz w:val="20"/>
          <w:szCs w:val="20"/>
        </w:rPr>
      </w:pPr>
      <w:r>
        <w:rPr>
          <w:rFonts w:ascii="Arial" w:hAnsi="Arial" w:cs="Arial"/>
          <w:sz w:val="20"/>
          <w:szCs w:val="20"/>
        </w:rPr>
        <w:t>De aanbestedende dienst</w:t>
      </w:r>
      <w:r w:rsidR="00BE4438" w:rsidRPr="00BE633D">
        <w:rPr>
          <w:rFonts w:ascii="Arial" w:hAnsi="Arial" w:cs="Arial"/>
          <w:sz w:val="20"/>
          <w:szCs w:val="20"/>
        </w:rPr>
        <w:t xml:space="preserve"> vindt het belangrijk dat het proces rondom garantie en reparaties naar tevredenheid verloopt. In dit criterium beoordeelt de Opdrachtgever de procesbeschrijving van de Inschrijver. Opdrachtgever is op zoek naar de partij die zijn processen op orde heeft en die Opdrachtgever maximaal ontzorgt. </w:t>
      </w:r>
    </w:p>
    <w:p w14:paraId="7553ECB2" w14:textId="77777777" w:rsidR="00BE4438" w:rsidRDefault="00BE4438" w:rsidP="00BE4438">
      <w:pPr>
        <w:spacing w:after="0" w:line="240" w:lineRule="auto"/>
        <w:rPr>
          <w:rFonts w:ascii="Arial" w:hAnsi="Arial" w:cs="Arial"/>
          <w:sz w:val="20"/>
          <w:szCs w:val="20"/>
        </w:rPr>
      </w:pPr>
    </w:p>
    <w:p w14:paraId="2FAC511E" w14:textId="77777777" w:rsidR="00BE4438" w:rsidRDefault="00BE4438" w:rsidP="00BE4438">
      <w:pPr>
        <w:spacing w:after="0" w:line="240" w:lineRule="auto"/>
        <w:rPr>
          <w:rFonts w:ascii="Arial" w:hAnsi="Arial" w:cs="Arial"/>
          <w:sz w:val="20"/>
          <w:szCs w:val="20"/>
        </w:rPr>
      </w:pPr>
      <w:r>
        <w:rPr>
          <w:rFonts w:ascii="Arial" w:hAnsi="Arial" w:cs="Arial"/>
          <w:sz w:val="20"/>
          <w:szCs w:val="20"/>
        </w:rPr>
        <w:t>Geef in de procesbeschrijving ten minste aan hoe uw organisatie invulling geeft aan de onderstaande punten:</w:t>
      </w:r>
    </w:p>
    <w:p w14:paraId="00B0A778" w14:textId="77777777" w:rsidR="00BE4438" w:rsidRDefault="00BE4438" w:rsidP="00BE4438">
      <w:pPr>
        <w:pStyle w:val="Lijstalinea"/>
        <w:numPr>
          <w:ilvl w:val="0"/>
          <w:numId w:val="40"/>
        </w:numPr>
        <w:spacing w:after="0" w:line="240" w:lineRule="auto"/>
        <w:rPr>
          <w:rFonts w:ascii="Arial" w:hAnsi="Arial" w:cs="Arial"/>
          <w:sz w:val="20"/>
          <w:szCs w:val="20"/>
        </w:rPr>
      </w:pPr>
      <w:r>
        <w:rPr>
          <w:rFonts w:ascii="Arial" w:hAnsi="Arial" w:cs="Arial"/>
          <w:sz w:val="20"/>
          <w:szCs w:val="20"/>
        </w:rPr>
        <w:t>De retourprocedure. Besteed daarbij aandacht aan het proces van melding tot en met afhandeling.</w:t>
      </w:r>
    </w:p>
    <w:p w14:paraId="14156995" w14:textId="77777777" w:rsidR="00BE4438" w:rsidRDefault="00BE4438" w:rsidP="00BE4438">
      <w:pPr>
        <w:pStyle w:val="Lijstalinea"/>
        <w:numPr>
          <w:ilvl w:val="0"/>
          <w:numId w:val="40"/>
        </w:numPr>
        <w:spacing w:after="0" w:line="240" w:lineRule="auto"/>
        <w:rPr>
          <w:rFonts w:ascii="Arial" w:hAnsi="Arial" w:cs="Arial"/>
          <w:sz w:val="20"/>
          <w:szCs w:val="20"/>
        </w:rPr>
      </w:pPr>
      <w:r>
        <w:rPr>
          <w:rFonts w:ascii="Arial" w:hAnsi="Arial" w:cs="Arial"/>
          <w:sz w:val="20"/>
          <w:szCs w:val="20"/>
        </w:rPr>
        <w:t>De klachtenprocedure. Besteed daarbij aandacht aan het proces van melding tot en met afhandeling.</w:t>
      </w:r>
    </w:p>
    <w:p w14:paraId="14803B72" w14:textId="77777777" w:rsidR="00BE4438" w:rsidRDefault="00BE4438" w:rsidP="00BE4438">
      <w:pPr>
        <w:spacing w:after="0" w:line="240" w:lineRule="auto"/>
        <w:rPr>
          <w:rFonts w:ascii="Arial" w:hAnsi="Arial" w:cs="Arial"/>
          <w:sz w:val="20"/>
          <w:szCs w:val="20"/>
        </w:rPr>
      </w:pPr>
      <w:r>
        <w:rPr>
          <w:rFonts w:ascii="Arial" w:hAnsi="Arial" w:cs="Arial"/>
          <w:sz w:val="20"/>
          <w:szCs w:val="20"/>
        </w:rPr>
        <w:t>Maximale ruimte voor beantwoording is 2 A4 in Arial 10pt.</w:t>
      </w:r>
    </w:p>
    <w:p w14:paraId="167539E1" w14:textId="77777777" w:rsidR="00BE4438" w:rsidRDefault="00BE4438" w:rsidP="00BE4438">
      <w:pPr>
        <w:spacing w:after="0" w:line="240" w:lineRule="auto"/>
        <w:rPr>
          <w:rFonts w:ascii="Arial" w:hAnsi="Arial" w:cs="Arial"/>
          <w:sz w:val="20"/>
          <w:szCs w:val="20"/>
        </w:rPr>
      </w:pPr>
    </w:p>
    <w:p w14:paraId="2A3A2413" w14:textId="77777777" w:rsidR="00BE4438" w:rsidRDefault="00BE4438" w:rsidP="00BE4438">
      <w:pPr>
        <w:spacing w:after="0" w:line="240" w:lineRule="auto"/>
        <w:rPr>
          <w:rFonts w:ascii="Arial" w:hAnsi="Arial" w:cs="Arial"/>
          <w:b/>
          <w:sz w:val="20"/>
          <w:szCs w:val="20"/>
        </w:rPr>
      </w:pPr>
    </w:p>
    <w:p w14:paraId="3273C06D" w14:textId="12421133" w:rsidR="00BE4438" w:rsidRDefault="00BE4438" w:rsidP="00BE4438">
      <w:pPr>
        <w:spacing w:after="0" w:line="240" w:lineRule="auto"/>
        <w:rPr>
          <w:rFonts w:ascii="Arial" w:hAnsi="Arial" w:cs="Arial"/>
          <w:b/>
          <w:sz w:val="20"/>
          <w:szCs w:val="20"/>
        </w:rPr>
      </w:pPr>
      <w:r>
        <w:rPr>
          <w:rFonts w:ascii="Arial" w:hAnsi="Arial" w:cs="Arial"/>
          <w:b/>
          <w:sz w:val="20"/>
          <w:szCs w:val="20"/>
        </w:rPr>
        <w:t xml:space="preserve">Wens 3 Expertise en advies (Weging </w:t>
      </w:r>
      <w:r w:rsidR="00E94AF5">
        <w:rPr>
          <w:rFonts w:ascii="Arial" w:hAnsi="Arial" w:cs="Arial"/>
          <w:b/>
          <w:sz w:val="20"/>
          <w:szCs w:val="20"/>
        </w:rPr>
        <w:t>1</w:t>
      </w:r>
      <w:r>
        <w:rPr>
          <w:rFonts w:ascii="Arial" w:hAnsi="Arial" w:cs="Arial"/>
          <w:b/>
          <w:sz w:val="20"/>
          <w:szCs w:val="20"/>
        </w:rPr>
        <w:t>0%)</w:t>
      </w:r>
    </w:p>
    <w:p w14:paraId="1DA9F71F" w14:textId="53D49CC0" w:rsidR="00BE4438" w:rsidRPr="0055091F" w:rsidRDefault="0055091F" w:rsidP="00BE4438">
      <w:pPr>
        <w:spacing w:after="0" w:line="240" w:lineRule="auto"/>
        <w:rPr>
          <w:rFonts w:ascii="Arial" w:hAnsi="Arial" w:cs="Arial"/>
          <w:b/>
          <w:sz w:val="20"/>
          <w:szCs w:val="20"/>
        </w:rPr>
      </w:pPr>
      <w:r w:rsidRPr="00C61D17">
        <w:rPr>
          <w:rFonts w:ascii="Arial" w:hAnsi="Arial" w:cs="Arial"/>
          <w:sz w:val="20"/>
          <w:szCs w:val="20"/>
        </w:rPr>
        <w:t>De aanbestedende dienst</w:t>
      </w:r>
      <w:r w:rsidR="00BE4438" w:rsidRPr="00C61D17">
        <w:rPr>
          <w:rFonts w:ascii="Arial" w:hAnsi="Arial" w:cs="Arial"/>
          <w:sz w:val="20"/>
          <w:szCs w:val="20"/>
        </w:rPr>
        <w:t xml:space="preserve"> wil graag inzicht in het proces waarmee de Inschrijver zorgt voor een up-to-date kennisniveau van de gevraagde producten. Opdrachtgever is op zoek naar de partij die beschikt over de juiste expertise op het vakgebied en in staat is om passend advies te geven</w:t>
      </w:r>
      <w:r w:rsidR="00BE4438" w:rsidRPr="0055091F">
        <w:rPr>
          <w:rFonts w:ascii="Arial" w:hAnsi="Arial" w:cs="Arial"/>
        </w:rPr>
        <w:t>.</w:t>
      </w:r>
    </w:p>
    <w:p w14:paraId="1C7A101B" w14:textId="77777777" w:rsidR="00BE4438" w:rsidRPr="0055091F" w:rsidRDefault="00BE4438" w:rsidP="00BE4438">
      <w:pPr>
        <w:spacing w:after="0" w:line="240" w:lineRule="auto"/>
        <w:rPr>
          <w:rFonts w:ascii="Arial" w:hAnsi="Arial" w:cs="Arial"/>
          <w:sz w:val="20"/>
          <w:szCs w:val="20"/>
        </w:rPr>
      </w:pPr>
    </w:p>
    <w:p w14:paraId="11C8A19C" w14:textId="77777777" w:rsidR="00BE4438" w:rsidRDefault="00BE4438" w:rsidP="00BE4438">
      <w:pPr>
        <w:spacing w:after="0" w:line="240" w:lineRule="auto"/>
        <w:rPr>
          <w:rFonts w:ascii="Arial" w:hAnsi="Arial" w:cs="Arial"/>
          <w:sz w:val="20"/>
          <w:szCs w:val="20"/>
        </w:rPr>
      </w:pPr>
      <w:r>
        <w:rPr>
          <w:rFonts w:ascii="Arial" w:hAnsi="Arial" w:cs="Arial"/>
          <w:sz w:val="20"/>
          <w:szCs w:val="20"/>
        </w:rPr>
        <w:t>Geef aan hoe uw organisatie invulling geeft aan de onderstaande punten:</w:t>
      </w:r>
    </w:p>
    <w:p w14:paraId="58EC8592" w14:textId="77777777" w:rsidR="00BE4438" w:rsidRDefault="00BE4438" w:rsidP="00BE4438">
      <w:pPr>
        <w:spacing w:after="0" w:line="240" w:lineRule="auto"/>
        <w:rPr>
          <w:rFonts w:ascii="Arial" w:hAnsi="Arial" w:cs="Arial"/>
          <w:sz w:val="20"/>
          <w:szCs w:val="20"/>
        </w:rPr>
      </w:pPr>
    </w:p>
    <w:p w14:paraId="04CD1476" w14:textId="77777777" w:rsidR="00BE4438" w:rsidRPr="00BE633D" w:rsidRDefault="00BE4438" w:rsidP="00BE4438">
      <w:pPr>
        <w:pStyle w:val="Lijstalinea"/>
        <w:numPr>
          <w:ilvl w:val="0"/>
          <w:numId w:val="39"/>
        </w:numPr>
        <w:autoSpaceDE w:val="0"/>
        <w:autoSpaceDN w:val="0"/>
        <w:adjustRightInd w:val="0"/>
        <w:spacing w:after="0" w:line="240" w:lineRule="auto"/>
        <w:contextualSpacing w:val="0"/>
        <w:rPr>
          <w:rFonts w:ascii="Arial" w:hAnsi="Arial" w:cs="Arial"/>
          <w:color w:val="000000"/>
          <w:sz w:val="20"/>
          <w:szCs w:val="20"/>
        </w:rPr>
      </w:pPr>
      <w:r w:rsidRPr="00BE633D">
        <w:rPr>
          <w:rFonts w:ascii="Arial" w:hAnsi="Arial" w:cs="Arial"/>
          <w:color w:val="000000"/>
          <w:sz w:val="20"/>
          <w:szCs w:val="20"/>
        </w:rPr>
        <w:t xml:space="preserve">Hoe zorgt het toegewezen accountteam dat hun vakinhoudelijke kennis up-to-date is en ze kennis hebben van nieuwe producten en de bijbehorende technologische (product)ontwikkelingen in de markt? </w:t>
      </w:r>
    </w:p>
    <w:p w14:paraId="4A96A991" w14:textId="77777777" w:rsidR="00BE4438" w:rsidRPr="00BE633D" w:rsidRDefault="00BE4438" w:rsidP="00BE4438">
      <w:pPr>
        <w:pStyle w:val="Lijstalinea"/>
        <w:numPr>
          <w:ilvl w:val="0"/>
          <w:numId w:val="39"/>
        </w:numPr>
        <w:autoSpaceDE w:val="0"/>
        <w:autoSpaceDN w:val="0"/>
        <w:adjustRightInd w:val="0"/>
        <w:spacing w:after="0" w:line="240" w:lineRule="auto"/>
        <w:contextualSpacing w:val="0"/>
        <w:rPr>
          <w:rFonts w:ascii="Arial" w:hAnsi="Arial" w:cs="Arial"/>
          <w:color w:val="000000"/>
          <w:sz w:val="20"/>
          <w:szCs w:val="20"/>
        </w:rPr>
      </w:pPr>
      <w:r w:rsidRPr="00BE633D">
        <w:rPr>
          <w:rFonts w:ascii="Arial" w:hAnsi="Arial" w:cs="Arial"/>
          <w:color w:val="000000"/>
          <w:sz w:val="20"/>
          <w:szCs w:val="20"/>
        </w:rPr>
        <w:t xml:space="preserve">Op welke manier zorgt uw organisatie ervoor dat het toegewezen accountteam technologische (product)ontwikkelingen in de markt toepast in de advisering aan Opdrachtgever? </w:t>
      </w:r>
    </w:p>
    <w:p w14:paraId="10F3EA15" w14:textId="77777777" w:rsidR="00BE4438" w:rsidRPr="00BE633D" w:rsidRDefault="00BE4438" w:rsidP="00BE4438">
      <w:pPr>
        <w:pStyle w:val="Lijstalinea"/>
        <w:numPr>
          <w:ilvl w:val="0"/>
          <w:numId w:val="39"/>
        </w:numPr>
        <w:autoSpaceDE w:val="0"/>
        <w:autoSpaceDN w:val="0"/>
        <w:adjustRightInd w:val="0"/>
        <w:spacing w:after="0" w:line="240" w:lineRule="auto"/>
        <w:contextualSpacing w:val="0"/>
        <w:rPr>
          <w:rFonts w:ascii="Arial" w:hAnsi="Arial" w:cs="Arial"/>
          <w:color w:val="000000"/>
          <w:sz w:val="20"/>
          <w:szCs w:val="20"/>
        </w:rPr>
      </w:pPr>
      <w:r w:rsidRPr="00BE633D">
        <w:rPr>
          <w:rFonts w:ascii="Arial" w:hAnsi="Arial" w:cs="Arial"/>
          <w:color w:val="000000"/>
          <w:sz w:val="20"/>
          <w:szCs w:val="20"/>
        </w:rPr>
        <w:t>Hoe denkt u mee met Opdrachtgever bij het uitvoeren van projecten zoals bijvoorbeeld ‘het nieuwe werken’ en/of bestellingen om verkeerde keuzes te voorkomen?</w:t>
      </w:r>
    </w:p>
    <w:p w14:paraId="7867E943" w14:textId="77777777" w:rsidR="00BE4438" w:rsidRDefault="00BE4438" w:rsidP="00BE4438">
      <w:pPr>
        <w:spacing w:after="0" w:line="240" w:lineRule="auto"/>
        <w:rPr>
          <w:rFonts w:cstheme="minorHAnsi"/>
          <w:color w:val="000000"/>
        </w:rPr>
      </w:pPr>
    </w:p>
    <w:p w14:paraId="456CB40A" w14:textId="77777777" w:rsidR="00BE4438" w:rsidRPr="00BE633D" w:rsidRDefault="00BE4438" w:rsidP="00BE4438">
      <w:pPr>
        <w:spacing w:after="0" w:line="240" w:lineRule="auto"/>
        <w:rPr>
          <w:rFonts w:ascii="Arial" w:hAnsi="Arial" w:cs="Arial"/>
          <w:color w:val="000000"/>
          <w:sz w:val="20"/>
          <w:szCs w:val="20"/>
        </w:rPr>
      </w:pPr>
      <w:r w:rsidRPr="00BE633D">
        <w:rPr>
          <w:rFonts w:ascii="Arial" w:hAnsi="Arial" w:cs="Arial"/>
          <w:color w:val="000000"/>
          <w:sz w:val="20"/>
          <w:szCs w:val="20"/>
        </w:rPr>
        <w:t>Maximale ruimte voor beantwoording is 2 A4 in Arial 10pt.</w:t>
      </w:r>
    </w:p>
    <w:p w14:paraId="7643B17B" w14:textId="77777777" w:rsidR="00A46811" w:rsidRDefault="00A46811" w:rsidP="00510F05">
      <w:pPr>
        <w:pStyle w:val="Ekop3"/>
      </w:pPr>
    </w:p>
    <w:p w14:paraId="781A4218" w14:textId="424E3DA7" w:rsidR="000B6909" w:rsidRDefault="000B6909" w:rsidP="000B6909">
      <w:pPr>
        <w:spacing w:after="0" w:line="240" w:lineRule="auto"/>
        <w:rPr>
          <w:rFonts w:ascii="Arial" w:hAnsi="Arial" w:cs="Arial"/>
          <w:b/>
          <w:sz w:val="20"/>
          <w:szCs w:val="20"/>
        </w:rPr>
      </w:pPr>
      <w:r>
        <w:rPr>
          <w:rFonts w:ascii="Arial" w:hAnsi="Arial" w:cs="Arial"/>
          <w:b/>
          <w:sz w:val="20"/>
          <w:szCs w:val="20"/>
        </w:rPr>
        <w:t>Wens 4 Online portaal (Weging 10%)</w:t>
      </w:r>
    </w:p>
    <w:p w14:paraId="4CD8514B" w14:textId="28A5709E" w:rsidR="00FF1AED" w:rsidRPr="00FF1AED" w:rsidRDefault="0055091F" w:rsidP="00FF1AED">
      <w:pPr>
        <w:rPr>
          <w:rFonts w:ascii="Arial" w:hAnsi="Arial" w:cs="Arial"/>
          <w:sz w:val="20"/>
          <w:szCs w:val="20"/>
        </w:rPr>
      </w:pPr>
      <w:r>
        <w:rPr>
          <w:rFonts w:ascii="Arial" w:hAnsi="Arial" w:cs="Arial"/>
          <w:sz w:val="20"/>
          <w:szCs w:val="20"/>
        </w:rPr>
        <w:t>De aanbestedende dienst</w:t>
      </w:r>
      <w:r w:rsidR="000B6909" w:rsidRPr="00FF1AED">
        <w:rPr>
          <w:rFonts w:ascii="Arial" w:hAnsi="Arial" w:cs="Arial"/>
          <w:sz w:val="20"/>
          <w:szCs w:val="20"/>
        </w:rPr>
        <w:t xml:space="preserve"> wil graag een zo gebruiksvriendelijk mogelijk online portaal </w:t>
      </w:r>
      <w:r w:rsidR="00FF1AED" w:rsidRPr="00FF1AED">
        <w:rPr>
          <w:rFonts w:ascii="Arial" w:hAnsi="Arial" w:cs="Arial"/>
          <w:sz w:val="20"/>
          <w:szCs w:val="20"/>
        </w:rPr>
        <w:t>tot haar beschikking hebben voor de volgende activiteiten:</w:t>
      </w:r>
    </w:p>
    <w:p w14:paraId="10480F0B" w14:textId="46FA429E" w:rsidR="00FF1AED" w:rsidRPr="00FF1AED" w:rsidRDefault="00FF1AED" w:rsidP="00FF1AED">
      <w:pPr>
        <w:pStyle w:val="Lijstalinea"/>
        <w:numPr>
          <w:ilvl w:val="0"/>
          <w:numId w:val="42"/>
        </w:numPr>
        <w:rPr>
          <w:rFonts w:ascii="Arial" w:eastAsia="CIDFont+F2" w:hAnsi="Arial" w:cs="Arial"/>
          <w:color w:val="000000"/>
          <w:sz w:val="20"/>
          <w:szCs w:val="20"/>
        </w:rPr>
      </w:pPr>
      <w:r w:rsidRPr="00FF1AED">
        <w:rPr>
          <w:rFonts w:ascii="Arial" w:eastAsia="CIDFont+F2" w:hAnsi="Arial" w:cs="Arial"/>
          <w:color w:val="000000"/>
          <w:sz w:val="20"/>
          <w:szCs w:val="20"/>
        </w:rPr>
        <w:t>Bekijken en vergelijken van informatie/specificaties van een product;</w:t>
      </w:r>
    </w:p>
    <w:p w14:paraId="3775DCA8" w14:textId="09DA953F" w:rsidR="00FF1AED" w:rsidRPr="00FF1AED" w:rsidRDefault="00FF1AED" w:rsidP="00FF1AED">
      <w:pPr>
        <w:pStyle w:val="Lijstalinea"/>
        <w:numPr>
          <w:ilvl w:val="0"/>
          <w:numId w:val="42"/>
        </w:numPr>
        <w:autoSpaceDE w:val="0"/>
        <w:autoSpaceDN w:val="0"/>
        <w:adjustRightInd w:val="0"/>
        <w:rPr>
          <w:rFonts w:ascii="Arial" w:eastAsia="CIDFont+F2" w:hAnsi="Arial" w:cs="Arial"/>
          <w:color w:val="000000"/>
          <w:sz w:val="20"/>
          <w:szCs w:val="20"/>
        </w:rPr>
      </w:pPr>
      <w:r w:rsidRPr="00FF1AED">
        <w:rPr>
          <w:rFonts w:ascii="Arial" w:eastAsia="CIDFont+F2" w:hAnsi="Arial" w:cs="Arial"/>
          <w:color w:val="000000"/>
          <w:sz w:val="20"/>
          <w:szCs w:val="20"/>
        </w:rPr>
        <w:t>Zoeken van informatie over levertijd en voorraad van een product;</w:t>
      </w:r>
    </w:p>
    <w:p w14:paraId="3F9EF3B2" w14:textId="219C504E" w:rsidR="00FF1AED" w:rsidRPr="00FF1AED" w:rsidRDefault="00FF1AED" w:rsidP="00FF1AED">
      <w:pPr>
        <w:pStyle w:val="Lijstalinea"/>
        <w:numPr>
          <w:ilvl w:val="0"/>
          <w:numId w:val="42"/>
        </w:numPr>
        <w:autoSpaceDE w:val="0"/>
        <w:autoSpaceDN w:val="0"/>
        <w:adjustRightInd w:val="0"/>
        <w:rPr>
          <w:rFonts w:ascii="Arial" w:eastAsia="CIDFont+F2" w:hAnsi="Arial" w:cs="Arial"/>
          <w:color w:val="000000"/>
          <w:sz w:val="20"/>
          <w:szCs w:val="20"/>
        </w:rPr>
      </w:pPr>
      <w:r w:rsidRPr="00FF1AED">
        <w:rPr>
          <w:rFonts w:ascii="Arial" w:eastAsia="CIDFont+F2" w:hAnsi="Arial" w:cs="Arial"/>
          <w:color w:val="000000"/>
          <w:sz w:val="20"/>
          <w:szCs w:val="20"/>
        </w:rPr>
        <w:t>Bestellen van een product;</w:t>
      </w:r>
    </w:p>
    <w:p w14:paraId="4FF7C543" w14:textId="04C17F94" w:rsidR="00FF1AED" w:rsidRPr="00FF1AED" w:rsidRDefault="00FF1AED" w:rsidP="00FF1AED">
      <w:pPr>
        <w:pStyle w:val="Lijstalinea"/>
        <w:numPr>
          <w:ilvl w:val="0"/>
          <w:numId w:val="42"/>
        </w:numPr>
        <w:autoSpaceDE w:val="0"/>
        <w:autoSpaceDN w:val="0"/>
        <w:adjustRightInd w:val="0"/>
        <w:rPr>
          <w:rFonts w:ascii="Arial" w:eastAsia="CIDFont+F2" w:hAnsi="Arial" w:cs="Arial"/>
          <w:color w:val="000000"/>
          <w:sz w:val="20"/>
          <w:szCs w:val="20"/>
        </w:rPr>
      </w:pPr>
      <w:r w:rsidRPr="00FF1AED">
        <w:rPr>
          <w:rFonts w:ascii="Arial" w:eastAsia="CIDFont+F2" w:hAnsi="Arial" w:cs="Arial"/>
          <w:color w:val="000000"/>
          <w:sz w:val="20"/>
          <w:szCs w:val="20"/>
        </w:rPr>
        <w:t>Stellen van vragen/informatie zoeken over een bestelling/levering;</w:t>
      </w:r>
    </w:p>
    <w:p w14:paraId="6F576DC2" w14:textId="0E480FEF" w:rsidR="00FF1AED" w:rsidRPr="00FF1AED" w:rsidRDefault="00FF1AED" w:rsidP="00FF1AED">
      <w:pPr>
        <w:pStyle w:val="Lijstalinea"/>
        <w:numPr>
          <w:ilvl w:val="0"/>
          <w:numId w:val="42"/>
        </w:numPr>
        <w:autoSpaceDE w:val="0"/>
        <w:autoSpaceDN w:val="0"/>
        <w:adjustRightInd w:val="0"/>
        <w:rPr>
          <w:rFonts w:ascii="Arial" w:eastAsia="CIDFont+F2" w:hAnsi="Arial" w:cs="Arial"/>
          <w:color w:val="000000"/>
          <w:sz w:val="20"/>
          <w:szCs w:val="20"/>
        </w:rPr>
      </w:pPr>
      <w:r w:rsidRPr="00FF1AED">
        <w:rPr>
          <w:rFonts w:ascii="Arial" w:eastAsia="CIDFont+F2" w:hAnsi="Arial" w:cs="Arial"/>
          <w:color w:val="000000"/>
          <w:sz w:val="20"/>
          <w:szCs w:val="20"/>
        </w:rPr>
        <w:t>Opstellen van een rapportage;</w:t>
      </w:r>
    </w:p>
    <w:p w14:paraId="241CBC9D" w14:textId="7D97FC04" w:rsidR="00FF1AED" w:rsidRPr="00FF1AED" w:rsidRDefault="00FF1AED" w:rsidP="00FF1AED">
      <w:pPr>
        <w:pStyle w:val="Lijstalinea"/>
        <w:numPr>
          <w:ilvl w:val="0"/>
          <w:numId w:val="42"/>
        </w:numPr>
        <w:rPr>
          <w:rFonts w:ascii="Arial" w:hAnsi="Arial" w:cs="Arial"/>
          <w:sz w:val="20"/>
          <w:szCs w:val="20"/>
        </w:rPr>
      </w:pPr>
      <w:r w:rsidRPr="00FF1AED">
        <w:rPr>
          <w:rFonts w:ascii="Arial" w:eastAsia="CIDFont+F2" w:hAnsi="Arial" w:cs="Arial"/>
          <w:color w:val="000000"/>
          <w:sz w:val="20"/>
          <w:szCs w:val="20"/>
        </w:rPr>
        <w:t>Zoeken van een factuur.</w:t>
      </w:r>
    </w:p>
    <w:p w14:paraId="4AAC2E7F" w14:textId="2A248A5E" w:rsidR="00FF1AED" w:rsidRPr="00FF1AED" w:rsidRDefault="00FF1AED" w:rsidP="00FF1AED">
      <w:pPr>
        <w:rPr>
          <w:rFonts w:ascii="Arial" w:hAnsi="Arial" w:cs="Arial"/>
          <w:sz w:val="20"/>
          <w:szCs w:val="20"/>
        </w:rPr>
      </w:pPr>
      <w:r w:rsidRPr="00FF1AED">
        <w:rPr>
          <w:rFonts w:ascii="Arial" w:hAnsi="Arial" w:cs="Arial"/>
          <w:sz w:val="20"/>
          <w:szCs w:val="20"/>
        </w:rPr>
        <w:t xml:space="preserve">Ten behoeve van de beoordeling van het online portaal wil </w:t>
      </w:r>
      <w:r w:rsidR="0055091F">
        <w:rPr>
          <w:rFonts w:ascii="Arial" w:hAnsi="Arial" w:cs="Arial"/>
          <w:sz w:val="20"/>
          <w:szCs w:val="20"/>
        </w:rPr>
        <w:t>de aanbestedende dienst</w:t>
      </w:r>
      <w:r w:rsidRPr="00FF1AED">
        <w:rPr>
          <w:rFonts w:ascii="Arial" w:hAnsi="Arial" w:cs="Arial"/>
          <w:sz w:val="20"/>
          <w:szCs w:val="20"/>
        </w:rPr>
        <w:t xml:space="preserve"> de beschikking krijgen over een tijdelijk toegangsaccount tot het online portaal om een beoordeling te kunnen uitvoeren.</w:t>
      </w:r>
    </w:p>
    <w:p w14:paraId="47C1FD2B" w14:textId="77777777" w:rsidR="000B6909" w:rsidRDefault="000B6909" w:rsidP="00510F05">
      <w:pPr>
        <w:pStyle w:val="Ekop3"/>
      </w:pPr>
    </w:p>
    <w:p w14:paraId="1DFCB153" w14:textId="6141D4E5" w:rsidR="006423BB" w:rsidRDefault="005B7160" w:rsidP="00510F05">
      <w:pPr>
        <w:pStyle w:val="Ekop3"/>
      </w:pPr>
      <w:bookmarkStart w:id="55" w:name="_Toc132798955"/>
      <w:r>
        <w:t>5</w:t>
      </w:r>
      <w:r w:rsidR="006423BB">
        <w:t>.</w:t>
      </w:r>
      <w:r w:rsidR="00DF3A3A">
        <w:t>2.3</w:t>
      </w:r>
      <w:r w:rsidR="006423BB">
        <w:t xml:space="preserve"> Weging</w:t>
      </w:r>
      <w:r w:rsidR="002B32FE">
        <w:t>sfactoren</w:t>
      </w:r>
      <w:r w:rsidR="006423BB">
        <w:t xml:space="preserve"> van de criteria</w:t>
      </w:r>
      <w:bookmarkEnd w:id="55"/>
    </w:p>
    <w:p w14:paraId="022B7787" w14:textId="77777777" w:rsidR="005A1FFB" w:rsidRPr="005A1FFB" w:rsidRDefault="005A1FFB" w:rsidP="005A1FFB">
      <w:pPr>
        <w:spacing w:after="0" w:line="240" w:lineRule="auto"/>
        <w:rPr>
          <w:rFonts w:ascii="Arial" w:hAnsi="Arial" w:cs="Arial"/>
          <w:sz w:val="20"/>
          <w:szCs w:val="20"/>
        </w:rPr>
      </w:pPr>
      <w:r w:rsidRPr="005A1FFB">
        <w:rPr>
          <w:rFonts w:ascii="Arial" w:hAnsi="Arial" w:cs="Arial"/>
          <w:sz w:val="20"/>
          <w:szCs w:val="20"/>
        </w:rPr>
        <w:t>In de onderstaande tabel staat het overzicht van de wensen met de daarbij behorende weegfactor. De wensen en wijze van beoordelen, worden in onderstaande paragrafen verder uitgewerkt.</w:t>
      </w:r>
    </w:p>
    <w:p w14:paraId="58951643" w14:textId="77777777" w:rsidR="005A1FFB" w:rsidRPr="005A1FFB" w:rsidRDefault="005A1FFB" w:rsidP="005A1FFB">
      <w:pPr>
        <w:spacing w:after="0" w:line="240" w:lineRule="auto"/>
        <w:rPr>
          <w:rFonts w:ascii="Arial" w:hAnsi="Arial" w:cs="Arial"/>
          <w:sz w:val="20"/>
          <w:szCs w:val="20"/>
        </w:rPr>
      </w:pPr>
    </w:p>
    <w:tbl>
      <w:tblPr>
        <w:tblStyle w:val="Tabelraster"/>
        <w:tblW w:w="0" w:type="auto"/>
        <w:tblInd w:w="1809" w:type="dxa"/>
        <w:tblLook w:val="04A0" w:firstRow="1" w:lastRow="0" w:firstColumn="1" w:lastColumn="0" w:noHBand="0" w:noVBand="1"/>
      </w:tblPr>
      <w:tblGrid>
        <w:gridCol w:w="4707"/>
        <w:gridCol w:w="1843"/>
      </w:tblGrid>
      <w:tr w:rsidR="0084105E" w:rsidRPr="005A1FFB" w14:paraId="41FBE762" w14:textId="77777777" w:rsidTr="0084105E">
        <w:tc>
          <w:tcPr>
            <w:tcW w:w="4707" w:type="dxa"/>
            <w:shd w:val="clear" w:color="auto" w:fill="DEEAF6" w:themeFill="accent1" w:themeFillTint="33"/>
          </w:tcPr>
          <w:p w14:paraId="6A83E63A" w14:textId="77777777" w:rsidR="0084105E" w:rsidRPr="005A1FFB" w:rsidRDefault="0084105E" w:rsidP="005A1FFB">
            <w:pPr>
              <w:rPr>
                <w:rFonts w:ascii="Arial" w:hAnsi="Arial" w:cs="Arial"/>
                <w:sz w:val="20"/>
                <w:szCs w:val="20"/>
              </w:rPr>
            </w:pPr>
            <w:r w:rsidRPr="005A1FFB">
              <w:rPr>
                <w:rFonts w:ascii="Arial" w:hAnsi="Arial" w:cs="Arial"/>
                <w:sz w:val="20"/>
                <w:szCs w:val="20"/>
              </w:rPr>
              <w:t>Criterium</w:t>
            </w:r>
          </w:p>
        </w:tc>
        <w:tc>
          <w:tcPr>
            <w:tcW w:w="1843" w:type="dxa"/>
            <w:shd w:val="clear" w:color="auto" w:fill="DEEAF6" w:themeFill="accent1" w:themeFillTint="33"/>
          </w:tcPr>
          <w:p w14:paraId="61242067" w14:textId="77777777" w:rsidR="0084105E" w:rsidRPr="005A1FFB" w:rsidRDefault="0084105E" w:rsidP="005A1FFB">
            <w:pPr>
              <w:rPr>
                <w:rFonts w:ascii="Arial" w:hAnsi="Arial" w:cs="Arial"/>
                <w:sz w:val="20"/>
                <w:szCs w:val="20"/>
              </w:rPr>
            </w:pPr>
            <w:r w:rsidRPr="005A1FFB">
              <w:rPr>
                <w:rFonts w:ascii="Arial" w:hAnsi="Arial" w:cs="Arial"/>
                <w:sz w:val="20"/>
                <w:szCs w:val="20"/>
              </w:rPr>
              <w:t>Weging</w:t>
            </w:r>
          </w:p>
        </w:tc>
      </w:tr>
      <w:tr w:rsidR="0084105E" w:rsidRPr="005A1FFB" w14:paraId="754684D1" w14:textId="77777777" w:rsidTr="0084105E">
        <w:tc>
          <w:tcPr>
            <w:tcW w:w="4707" w:type="dxa"/>
          </w:tcPr>
          <w:p w14:paraId="77E87DE1" w14:textId="77777777" w:rsidR="0084105E" w:rsidRPr="005A1FFB" w:rsidRDefault="0084105E" w:rsidP="005A1FFB">
            <w:pPr>
              <w:rPr>
                <w:rFonts w:ascii="Arial" w:hAnsi="Arial" w:cs="Arial"/>
                <w:sz w:val="20"/>
                <w:szCs w:val="20"/>
              </w:rPr>
            </w:pPr>
            <w:r>
              <w:rPr>
                <w:rFonts w:ascii="Arial" w:hAnsi="Arial" w:cs="Arial"/>
                <w:sz w:val="20"/>
                <w:szCs w:val="20"/>
              </w:rPr>
              <w:t>Prijs/tarief criterium</w:t>
            </w:r>
          </w:p>
        </w:tc>
        <w:tc>
          <w:tcPr>
            <w:tcW w:w="1843" w:type="dxa"/>
          </w:tcPr>
          <w:p w14:paraId="2D32146E" w14:textId="77777777" w:rsidR="0084105E" w:rsidRPr="005A1FFB" w:rsidRDefault="0084105E" w:rsidP="0084105E">
            <w:pPr>
              <w:jc w:val="right"/>
              <w:rPr>
                <w:rFonts w:ascii="Arial" w:hAnsi="Arial" w:cs="Arial"/>
                <w:sz w:val="20"/>
                <w:szCs w:val="20"/>
              </w:rPr>
            </w:pPr>
            <w:r w:rsidRPr="005A1FFB">
              <w:rPr>
                <w:rFonts w:ascii="Arial" w:hAnsi="Arial" w:cs="Arial"/>
                <w:sz w:val="20"/>
                <w:szCs w:val="20"/>
              </w:rPr>
              <w:t xml:space="preserve"> </w:t>
            </w:r>
            <w:r>
              <w:rPr>
                <w:rFonts w:ascii="Arial" w:hAnsi="Arial" w:cs="Arial"/>
                <w:sz w:val="20"/>
                <w:szCs w:val="20"/>
              </w:rPr>
              <w:t>50</w:t>
            </w:r>
            <w:r w:rsidRPr="005A1FFB">
              <w:rPr>
                <w:rFonts w:ascii="Arial" w:hAnsi="Arial" w:cs="Arial"/>
                <w:sz w:val="20"/>
                <w:szCs w:val="20"/>
              </w:rPr>
              <w:t>%</w:t>
            </w:r>
          </w:p>
        </w:tc>
      </w:tr>
      <w:tr w:rsidR="0084105E" w:rsidRPr="005A1FFB" w14:paraId="0D3B6B93" w14:textId="77777777" w:rsidTr="0084105E">
        <w:tc>
          <w:tcPr>
            <w:tcW w:w="4707" w:type="dxa"/>
          </w:tcPr>
          <w:p w14:paraId="2D62435B" w14:textId="77777777" w:rsidR="0084105E" w:rsidRPr="005A1FFB" w:rsidRDefault="0084105E" w:rsidP="00DF3A3A">
            <w:pPr>
              <w:rPr>
                <w:rFonts w:ascii="Arial" w:hAnsi="Arial" w:cs="Arial"/>
                <w:sz w:val="20"/>
                <w:szCs w:val="20"/>
              </w:rPr>
            </w:pPr>
            <w:r>
              <w:rPr>
                <w:rFonts w:ascii="Arial" w:hAnsi="Arial" w:cs="Arial"/>
                <w:sz w:val="20"/>
                <w:szCs w:val="20"/>
              </w:rPr>
              <w:t>Kwaliteit</w:t>
            </w:r>
          </w:p>
        </w:tc>
        <w:tc>
          <w:tcPr>
            <w:tcW w:w="1843" w:type="dxa"/>
          </w:tcPr>
          <w:p w14:paraId="2DBED699" w14:textId="77777777" w:rsidR="0084105E" w:rsidRPr="005A1FFB" w:rsidRDefault="0084105E" w:rsidP="0084105E">
            <w:pPr>
              <w:jc w:val="right"/>
              <w:rPr>
                <w:rFonts w:ascii="Arial" w:hAnsi="Arial" w:cs="Arial"/>
                <w:sz w:val="20"/>
                <w:szCs w:val="20"/>
              </w:rPr>
            </w:pPr>
            <w:r w:rsidRPr="005A1FFB">
              <w:rPr>
                <w:rFonts w:ascii="Arial" w:hAnsi="Arial" w:cs="Arial"/>
                <w:sz w:val="20"/>
                <w:szCs w:val="20"/>
              </w:rPr>
              <w:t xml:space="preserve"> </w:t>
            </w:r>
            <w:r>
              <w:rPr>
                <w:rFonts w:ascii="Arial" w:hAnsi="Arial" w:cs="Arial"/>
                <w:sz w:val="20"/>
                <w:szCs w:val="20"/>
              </w:rPr>
              <w:t>50</w:t>
            </w:r>
            <w:r w:rsidRPr="005A1FFB">
              <w:rPr>
                <w:rFonts w:ascii="Arial" w:hAnsi="Arial" w:cs="Arial"/>
                <w:sz w:val="20"/>
                <w:szCs w:val="20"/>
              </w:rPr>
              <w:t>%</w:t>
            </w:r>
          </w:p>
        </w:tc>
      </w:tr>
      <w:tr w:rsidR="0084105E" w:rsidRPr="005A1FFB" w14:paraId="2EBF20C2" w14:textId="77777777" w:rsidTr="0084105E">
        <w:tc>
          <w:tcPr>
            <w:tcW w:w="4707" w:type="dxa"/>
          </w:tcPr>
          <w:p w14:paraId="3B9A9E86" w14:textId="77777777" w:rsidR="0084105E" w:rsidRPr="00390E5C" w:rsidRDefault="0084105E" w:rsidP="0084105E">
            <w:pPr>
              <w:spacing w:line="300" w:lineRule="atLeast"/>
              <w:jc w:val="right"/>
              <w:rPr>
                <w:rFonts w:ascii="Calibri" w:eastAsia="Calibri" w:hAnsi="Calibri" w:cs="Calibri"/>
              </w:rPr>
            </w:pPr>
            <w:r w:rsidRPr="00390E5C">
              <w:rPr>
                <w:rFonts w:ascii="Calibri" w:eastAsia="Calibri" w:hAnsi="Calibri" w:cs="Calibri"/>
              </w:rPr>
              <w:t xml:space="preserve">Wens </w:t>
            </w:r>
            <w:r>
              <w:rPr>
                <w:rFonts w:ascii="Calibri" w:eastAsia="Calibri" w:hAnsi="Calibri" w:cs="Calibri"/>
              </w:rPr>
              <w:t>1: Dienstverlening</w:t>
            </w:r>
          </w:p>
        </w:tc>
        <w:tc>
          <w:tcPr>
            <w:tcW w:w="1843" w:type="dxa"/>
          </w:tcPr>
          <w:p w14:paraId="35C05665" w14:textId="6C4ED542" w:rsidR="0084105E" w:rsidRPr="005A1FFB" w:rsidRDefault="000B6909" w:rsidP="0084105E">
            <w:pPr>
              <w:rPr>
                <w:rFonts w:ascii="Arial" w:hAnsi="Arial" w:cs="Arial"/>
                <w:sz w:val="20"/>
                <w:szCs w:val="20"/>
              </w:rPr>
            </w:pPr>
            <w:r>
              <w:rPr>
                <w:rFonts w:ascii="Arial" w:hAnsi="Arial" w:cs="Arial"/>
                <w:sz w:val="20"/>
                <w:szCs w:val="20"/>
              </w:rPr>
              <w:t>1</w:t>
            </w:r>
            <w:r w:rsidR="00BE633D">
              <w:rPr>
                <w:rFonts w:ascii="Arial" w:hAnsi="Arial" w:cs="Arial"/>
                <w:sz w:val="20"/>
                <w:szCs w:val="20"/>
              </w:rPr>
              <w:t>5</w:t>
            </w:r>
            <w:r w:rsidR="0084105E">
              <w:rPr>
                <w:rFonts w:ascii="Arial" w:hAnsi="Arial" w:cs="Arial"/>
                <w:sz w:val="20"/>
                <w:szCs w:val="20"/>
              </w:rPr>
              <w:t>%</w:t>
            </w:r>
          </w:p>
        </w:tc>
      </w:tr>
      <w:tr w:rsidR="0084105E" w:rsidRPr="005A1FFB" w14:paraId="552FDA94" w14:textId="77777777" w:rsidTr="0084105E">
        <w:tc>
          <w:tcPr>
            <w:tcW w:w="4707" w:type="dxa"/>
          </w:tcPr>
          <w:p w14:paraId="75587190" w14:textId="77777777" w:rsidR="0084105E" w:rsidRPr="00390E5C" w:rsidRDefault="0084105E" w:rsidP="0084105E">
            <w:pPr>
              <w:spacing w:line="300" w:lineRule="atLeast"/>
              <w:jc w:val="right"/>
              <w:rPr>
                <w:rFonts w:ascii="Calibri" w:eastAsia="Calibri" w:hAnsi="Calibri" w:cs="Calibri"/>
              </w:rPr>
            </w:pPr>
            <w:r w:rsidRPr="00390E5C">
              <w:rPr>
                <w:rFonts w:ascii="Calibri" w:eastAsia="Calibri" w:hAnsi="Calibri" w:cs="Calibri"/>
              </w:rPr>
              <w:t xml:space="preserve">Wens </w:t>
            </w:r>
            <w:r>
              <w:rPr>
                <w:rFonts w:ascii="Calibri" w:eastAsia="Calibri" w:hAnsi="Calibri" w:cs="Calibri"/>
              </w:rPr>
              <w:t xml:space="preserve">2: </w:t>
            </w:r>
            <w:r w:rsidRPr="00871795">
              <w:rPr>
                <w:rFonts w:ascii="Calibri" w:eastAsia="Calibri" w:hAnsi="Calibri" w:cs="Calibri"/>
              </w:rPr>
              <w:t>Retour-, reparatie</w:t>
            </w:r>
            <w:r w:rsidRPr="004B04BB">
              <w:rPr>
                <w:rFonts w:ascii="Calibri" w:eastAsia="Calibri" w:hAnsi="Calibri" w:cs="Calibri"/>
              </w:rPr>
              <w:t>- en klachtenprocedure</w:t>
            </w:r>
          </w:p>
        </w:tc>
        <w:tc>
          <w:tcPr>
            <w:tcW w:w="1843" w:type="dxa"/>
          </w:tcPr>
          <w:p w14:paraId="5D099F44" w14:textId="11C95FF5" w:rsidR="0084105E" w:rsidRPr="005A1FFB" w:rsidRDefault="00BE633D" w:rsidP="0084105E">
            <w:pPr>
              <w:rPr>
                <w:rFonts w:ascii="Arial" w:hAnsi="Arial" w:cs="Arial"/>
                <w:sz w:val="20"/>
                <w:szCs w:val="20"/>
              </w:rPr>
            </w:pPr>
            <w:r>
              <w:rPr>
                <w:rFonts w:ascii="Arial" w:hAnsi="Arial" w:cs="Arial"/>
                <w:sz w:val="20"/>
                <w:szCs w:val="20"/>
              </w:rPr>
              <w:t>15</w:t>
            </w:r>
            <w:r w:rsidR="0084105E">
              <w:rPr>
                <w:rFonts w:ascii="Arial" w:hAnsi="Arial" w:cs="Arial"/>
                <w:sz w:val="20"/>
                <w:szCs w:val="20"/>
              </w:rPr>
              <w:t>%</w:t>
            </w:r>
          </w:p>
        </w:tc>
      </w:tr>
      <w:tr w:rsidR="0084105E" w:rsidRPr="005A1FFB" w14:paraId="04205A9A" w14:textId="77777777" w:rsidTr="0084105E">
        <w:tc>
          <w:tcPr>
            <w:tcW w:w="4707" w:type="dxa"/>
          </w:tcPr>
          <w:p w14:paraId="27E148AB" w14:textId="77777777" w:rsidR="0084105E" w:rsidRPr="00390E5C" w:rsidRDefault="0084105E" w:rsidP="0084105E">
            <w:pPr>
              <w:spacing w:line="300" w:lineRule="atLeast"/>
              <w:jc w:val="right"/>
              <w:rPr>
                <w:rFonts w:ascii="Calibri" w:eastAsia="Calibri" w:hAnsi="Calibri" w:cs="Calibri"/>
              </w:rPr>
            </w:pPr>
            <w:r w:rsidRPr="00390E5C">
              <w:rPr>
                <w:rFonts w:ascii="Calibri" w:eastAsia="Calibri" w:hAnsi="Calibri" w:cs="Calibri"/>
              </w:rPr>
              <w:t xml:space="preserve">Wens </w:t>
            </w:r>
            <w:r>
              <w:rPr>
                <w:rFonts w:ascii="Calibri" w:eastAsia="Calibri" w:hAnsi="Calibri" w:cs="Calibri"/>
              </w:rPr>
              <w:t xml:space="preserve">3: </w:t>
            </w:r>
            <w:r w:rsidRPr="00A170E7">
              <w:rPr>
                <w:rFonts w:ascii="Calibri" w:eastAsia="Calibri" w:hAnsi="Calibri" w:cs="Calibri"/>
              </w:rPr>
              <w:t>Expertise en advies</w:t>
            </w:r>
          </w:p>
        </w:tc>
        <w:tc>
          <w:tcPr>
            <w:tcW w:w="1843" w:type="dxa"/>
          </w:tcPr>
          <w:p w14:paraId="08AD86FD" w14:textId="58351504" w:rsidR="0084105E" w:rsidRPr="005A1FFB" w:rsidRDefault="00BE633D" w:rsidP="0084105E">
            <w:pPr>
              <w:rPr>
                <w:rFonts w:ascii="Arial" w:hAnsi="Arial" w:cs="Arial"/>
                <w:sz w:val="20"/>
                <w:szCs w:val="20"/>
              </w:rPr>
            </w:pPr>
            <w:r>
              <w:rPr>
                <w:rFonts w:ascii="Arial" w:hAnsi="Arial" w:cs="Arial"/>
                <w:sz w:val="20"/>
                <w:szCs w:val="20"/>
              </w:rPr>
              <w:t>1</w:t>
            </w:r>
            <w:r w:rsidR="0084105E">
              <w:rPr>
                <w:rFonts w:ascii="Arial" w:hAnsi="Arial" w:cs="Arial"/>
                <w:sz w:val="20"/>
                <w:szCs w:val="20"/>
              </w:rPr>
              <w:t>0%</w:t>
            </w:r>
          </w:p>
        </w:tc>
      </w:tr>
      <w:tr w:rsidR="000B6909" w:rsidRPr="005A1FFB" w14:paraId="6CEE21DE" w14:textId="77777777" w:rsidTr="0084105E">
        <w:tc>
          <w:tcPr>
            <w:tcW w:w="4707" w:type="dxa"/>
          </w:tcPr>
          <w:p w14:paraId="29BC601C" w14:textId="58FA4193" w:rsidR="000B6909" w:rsidRDefault="000B6909" w:rsidP="000B6909">
            <w:pPr>
              <w:jc w:val="right"/>
              <w:rPr>
                <w:rFonts w:ascii="Arial" w:hAnsi="Arial" w:cs="Arial"/>
                <w:sz w:val="20"/>
                <w:szCs w:val="20"/>
              </w:rPr>
            </w:pPr>
            <w:r>
              <w:rPr>
                <w:rFonts w:ascii="Arial" w:hAnsi="Arial" w:cs="Arial"/>
                <w:sz w:val="20"/>
                <w:szCs w:val="20"/>
              </w:rPr>
              <w:t>Wens 4: Online portaal</w:t>
            </w:r>
          </w:p>
        </w:tc>
        <w:tc>
          <w:tcPr>
            <w:tcW w:w="1843" w:type="dxa"/>
          </w:tcPr>
          <w:p w14:paraId="3ABFD8D4" w14:textId="45EBF0CB" w:rsidR="000B6909" w:rsidRDefault="000B6909" w:rsidP="000B6909">
            <w:pPr>
              <w:rPr>
                <w:rFonts w:ascii="Arial" w:hAnsi="Arial" w:cs="Arial"/>
                <w:sz w:val="20"/>
                <w:szCs w:val="20"/>
              </w:rPr>
            </w:pPr>
            <w:r>
              <w:rPr>
                <w:rFonts w:ascii="Arial" w:hAnsi="Arial" w:cs="Arial"/>
                <w:sz w:val="20"/>
                <w:szCs w:val="20"/>
              </w:rPr>
              <w:t>10%</w:t>
            </w:r>
          </w:p>
        </w:tc>
      </w:tr>
      <w:tr w:rsidR="0084105E" w:rsidRPr="005A1FFB" w14:paraId="09D0A5B3" w14:textId="77777777" w:rsidTr="0084105E">
        <w:tc>
          <w:tcPr>
            <w:tcW w:w="4707" w:type="dxa"/>
          </w:tcPr>
          <w:p w14:paraId="68406C62" w14:textId="77777777" w:rsidR="0084105E" w:rsidRDefault="0084105E" w:rsidP="0084105E">
            <w:pPr>
              <w:rPr>
                <w:rFonts w:ascii="Arial" w:hAnsi="Arial" w:cs="Arial"/>
                <w:sz w:val="20"/>
                <w:szCs w:val="20"/>
              </w:rPr>
            </w:pPr>
            <w:r>
              <w:rPr>
                <w:rFonts w:ascii="Arial" w:hAnsi="Arial" w:cs="Arial"/>
                <w:sz w:val="20"/>
                <w:szCs w:val="20"/>
              </w:rPr>
              <w:t>Totaal</w:t>
            </w:r>
          </w:p>
        </w:tc>
        <w:tc>
          <w:tcPr>
            <w:tcW w:w="1843" w:type="dxa"/>
          </w:tcPr>
          <w:p w14:paraId="0A8ACC6A" w14:textId="77777777" w:rsidR="0084105E" w:rsidRPr="005A1FFB" w:rsidRDefault="0084105E" w:rsidP="0084105E">
            <w:pPr>
              <w:jc w:val="right"/>
              <w:rPr>
                <w:rFonts w:ascii="Arial" w:hAnsi="Arial" w:cs="Arial"/>
                <w:sz w:val="20"/>
                <w:szCs w:val="20"/>
              </w:rPr>
            </w:pPr>
            <w:r>
              <w:rPr>
                <w:rFonts w:ascii="Arial" w:hAnsi="Arial" w:cs="Arial"/>
                <w:sz w:val="20"/>
                <w:szCs w:val="20"/>
              </w:rPr>
              <w:t>100%</w:t>
            </w:r>
          </w:p>
        </w:tc>
      </w:tr>
    </w:tbl>
    <w:p w14:paraId="2471776E" w14:textId="77777777" w:rsidR="005A1FFB" w:rsidRDefault="005A1FFB" w:rsidP="00983AC7">
      <w:pPr>
        <w:spacing w:after="0" w:line="240" w:lineRule="auto"/>
        <w:rPr>
          <w:rFonts w:ascii="Arial" w:hAnsi="Arial" w:cs="Arial"/>
          <w:sz w:val="20"/>
          <w:szCs w:val="20"/>
        </w:rPr>
      </w:pPr>
    </w:p>
    <w:p w14:paraId="2FFF81AA" w14:textId="77777777" w:rsidR="00DF3A3A" w:rsidRDefault="00DF3A3A" w:rsidP="00510F05">
      <w:pPr>
        <w:pStyle w:val="Ekop3"/>
      </w:pPr>
    </w:p>
    <w:p w14:paraId="781E3444" w14:textId="22D7BF39" w:rsidR="00F34EEA" w:rsidRDefault="005B7160" w:rsidP="00510F05">
      <w:pPr>
        <w:pStyle w:val="Ekop3"/>
      </w:pPr>
      <w:bookmarkStart w:id="56" w:name="_Toc132798956"/>
      <w:r>
        <w:t>5</w:t>
      </w:r>
      <w:r w:rsidR="00DF3A3A">
        <w:t>.2.4</w:t>
      </w:r>
      <w:r w:rsidR="00F34EEA">
        <w:t xml:space="preserve"> Scoremethodiek</w:t>
      </w:r>
      <w:r w:rsidR="00684F27">
        <w:t>(en)</w:t>
      </w:r>
      <w:bookmarkEnd w:id="56"/>
    </w:p>
    <w:p w14:paraId="39C808EB" w14:textId="77777777" w:rsidR="00F34EEA" w:rsidRDefault="00F34EEA" w:rsidP="00983AC7">
      <w:pPr>
        <w:spacing w:after="0" w:line="240" w:lineRule="auto"/>
        <w:rPr>
          <w:rFonts w:ascii="Arial" w:hAnsi="Arial" w:cs="Arial"/>
          <w:sz w:val="20"/>
          <w:szCs w:val="20"/>
        </w:rPr>
      </w:pPr>
    </w:p>
    <w:p w14:paraId="4A0AEEB8" w14:textId="3DB21662" w:rsidR="00F34EEA" w:rsidRDefault="005B7160" w:rsidP="00510F05">
      <w:pPr>
        <w:pStyle w:val="Ekop3"/>
      </w:pPr>
      <w:bookmarkStart w:id="57" w:name="_Toc132798957"/>
      <w:r>
        <w:t>5</w:t>
      </w:r>
      <w:r w:rsidR="00DF3A3A">
        <w:t>.2.4.1</w:t>
      </w:r>
      <w:r w:rsidR="00F34EEA">
        <w:t xml:space="preserve"> Scoremethodiek prijscriterium</w:t>
      </w:r>
      <w:bookmarkEnd w:id="57"/>
    </w:p>
    <w:p w14:paraId="48488F34" w14:textId="77777777" w:rsidR="00796A48" w:rsidRPr="00BE633D" w:rsidRDefault="00796A48" w:rsidP="00796A48">
      <w:pPr>
        <w:spacing w:after="0" w:line="240" w:lineRule="auto"/>
        <w:rPr>
          <w:rFonts w:ascii="Arial" w:hAnsi="Arial" w:cs="Arial"/>
          <w:sz w:val="20"/>
          <w:szCs w:val="20"/>
        </w:rPr>
      </w:pPr>
      <w:r w:rsidRPr="00BE633D">
        <w:rPr>
          <w:rFonts w:ascii="Arial" w:hAnsi="Arial" w:cs="Arial"/>
          <w:sz w:val="20"/>
          <w:szCs w:val="20"/>
        </w:rPr>
        <w:t>De (totaal)prijs wordt beoordeeld op basis van het door Inschrijver ingevulde Calculatieblad. De Inschrijver met de laagste (totaal)prijs behaalt de maximale score. De score van de andere inschrijvers wordt berekend aan de hand van de volgende formule: Xmin = Inschrijving met laagste prijs Xlev = Uw Inschrijving (Xmin / Xlev) x weging totaalprijs</w:t>
      </w:r>
    </w:p>
    <w:p w14:paraId="4FA82B1A" w14:textId="77777777" w:rsidR="00796A48" w:rsidRDefault="00796A48" w:rsidP="00796A48">
      <w:pPr>
        <w:pStyle w:val="Geenafstand"/>
      </w:pPr>
    </w:p>
    <w:p w14:paraId="7CDC6D44" w14:textId="4792D7ED" w:rsidR="009D78CB" w:rsidRPr="00796A48" w:rsidRDefault="009D78CB" w:rsidP="00796A48">
      <w:pPr>
        <w:pStyle w:val="Geenafstand"/>
        <w:rPr>
          <w:rFonts w:ascii="Arial" w:hAnsi="Arial" w:cs="Arial"/>
          <w:sz w:val="20"/>
          <w:szCs w:val="20"/>
        </w:rPr>
      </w:pPr>
      <w:r w:rsidRPr="00796A48">
        <w:rPr>
          <w:rFonts w:ascii="Arial" w:hAnsi="Arial" w:cs="Arial"/>
          <w:sz w:val="20"/>
          <w:szCs w:val="20"/>
        </w:rPr>
        <w:t>Voorbeeld:</w:t>
      </w:r>
      <w:r w:rsidR="00510F05" w:rsidRPr="00796A48">
        <w:rPr>
          <w:rFonts w:ascii="Arial" w:hAnsi="Arial" w:cs="Arial"/>
          <w:sz w:val="20"/>
          <w:szCs w:val="20"/>
        </w:rPr>
        <w:t xml:space="preserve"> </w:t>
      </w:r>
      <w:r w:rsidRPr="00796A48">
        <w:rPr>
          <w:rFonts w:ascii="Arial" w:hAnsi="Arial" w:cs="Arial"/>
          <w:sz w:val="20"/>
          <w:szCs w:val="20"/>
        </w:rPr>
        <w:t>Inschrijfprijs winnende inschrijver € 2</w:t>
      </w:r>
      <w:r w:rsidR="00C1447B">
        <w:rPr>
          <w:rFonts w:ascii="Arial" w:hAnsi="Arial" w:cs="Arial"/>
          <w:sz w:val="20"/>
          <w:szCs w:val="20"/>
        </w:rPr>
        <w:t>0</w:t>
      </w:r>
      <w:r w:rsidRPr="00796A48">
        <w:rPr>
          <w:rFonts w:ascii="Arial" w:hAnsi="Arial" w:cs="Arial"/>
          <w:sz w:val="20"/>
          <w:szCs w:val="20"/>
        </w:rPr>
        <w:t>0.000.</w:t>
      </w:r>
      <w:r w:rsidR="00510F05" w:rsidRPr="00796A48">
        <w:rPr>
          <w:rFonts w:ascii="Arial" w:hAnsi="Arial" w:cs="Arial"/>
          <w:sz w:val="20"/>
          <w:szCs w:val="20"/>
        </w:rPr>
        <w:t xml:space="preserve"> </w:t>
      </w:r>
      <w:r w:rsidRPr="00796A48">
        <w:rPr>
          <w:rFonts w:ascii="Arial" w:hAnsi="Arial" w:cs="Arial"/>
          <w:sz w:val="20"/>
          <w:szCs w:val="20"/>
        </w:rPr>
        <w:t>Inschrijfprijs inschrijver 2 € 25</w:t>
      </w:r>
      <w:r w:rsidR="00C1447B">
        <w:rPr>
          <w:rFonts w:ascii="Arial" w:hAnsi="Arial" w:cs="Arial"/>
          <w:sz w:val="20"/>
          <w:szCs w:val="20"/>
        </w:rPr>
        <w:t>0</w:t>
      </w:r>
      <w:r w:rsidRPr="00796A48">
        <w:rPr>
          <w:rFonts w:ascii="Arial" w:hAnsi="Arial" w:cs="Arial"/>
          <w:sz w:val="20"/>
          <w:szCs w:val="20"/>
        </w:rPr>
        <w:t>.000.</w:t>
      </w:r>
    </w:p>
    <w:p w14:paraId="2F58B620" w14:textId="2F70AB86" w:rsidR="00510F05" w:rsidRPr="00796A48" w:rsidRDefault="00510F05" w:rsidP="00796A48">
      <w:pPr>
        <w:pStyle w:val="Geenafstand"/>
        <w:rPr>
          <w:rFonts w:ascii="Arial" w:hAnsi="Arial" w:cs="Arial"/>
          <w:sz w:val="20"/>
          <w:szCs w:val="20"/>
        </w:rPr>
      </w:pPr>
      <w:r w:rsidRPr="00796A48">
        <w:rPr>
          <w:rFonts w:ascii="Arial" w:hAnsi="Arial" w:cs="Arial"/>
          <w:sz w:val="20"/>
          <w:szCs w:val="20"/>
        </w:rPr>
        <w:t>Inschrijver 2 behaalt (20</w:t>
      </w:r>
      <w:r w:rsidR="00C1447B">
        <w:rPr>
          <w:rFonts w:ascii="Arial" w:hAnsi="Arial" w:cs="Arial"/>
          <w:sz w:val="20"/>
          <w:szCs w:val="20"/>
        </w:rPr>
        <w:t>0</w:t>
      </w:r>
      <w:r w:rsidRPr="00796A48">
        <w:rPr>
          <w:rFonts w:ascii="Arial" w:hAnsi="Arial" w:cs="Arial"/>
          <w:sz w:val="20"/>
          <w:szCs w:val="20"/>
        </w:rPr>
        <w:t>.000 / 25</w:t>
      </w:r>
      <w:r w:rsidR="00C1447B">
        <w:rPr>
          <w:rFonts w:ascii="Arial" w:hAnsi="Arial" w:cs="Arial"/>
          <w:sz w:val="20"/>
          <w:szCs w:val="20"/>
        </w:rPr>
        <w:t>0</w:t>
      </w:r>
      <w:r w:rsidRPr="00796A48">
        <w:rPr>
          <w:rFonts w:ascii="Arial" w:hAnsi="Arial" w:cs="Arial"/>
          <w:sz w:val="20"/>
          <w:szCs w:val="20"/>
        </w:rPr>
        <w:t>.000) x 100 = 80 punten</w:t>
      </w:r>
    </w:p>
    <w:p w14:paraId="0677472D" w14:textId="77777777" w:rsidR="00796A48" w:rsidRPr="009D78CB" w:rsidRDefault="00796A48" w:rsidP="00796A48">
      <w:pPr>
        <w:pStyle w:val="Geenafstand"/>
      </w:pPr>
    </w:p>
    <w:p w14:paraId="794FBD2B" w14:textId="60A53ECA" w:rsidR="00DF3A3A" w:rsidRPr="0058447F" w:rsidRDefault="005B7160" w:rsidP="00510F05">
      <w:pPr>
        <w:pStyle w:val="Ekop3"/>
      </w:pPr>
      <w:bookmarkStart w:id="58" w:name="_Toc132798958"/>
      <w:r>
        <w:t>5</w:t>
      </w:r>
      <w:r w:rsidR="00DF3A3A">
        <w:t>.2.4.2 Scoremethodiek Kwaliteit</w:t>
      </w:r>
      <w:bookmarkEnd w:id="58"/>
    </w:p>
    <w:p w14:paraId="031908C5" w14:textId="1304A11E" w:rsidR="0022195E" w:rsidRPr="00E94AF5" w:rsidRDefault="0022195E" w:rsidP="00E94AF5">
      <w:pPr>
        <w:rPr>
          <w:rFonts w:ascii="Arial" w:hAnsi="Arial" w:cs="Arial"/>
          <w:sz w:val="20"/>
          <w:szCs w:val="20"/>
        </w:rPr>
      </w:pPr>
      <w:r w:rsidRPr="00E94AF5">
        <w:rPr>
          <w:rFonts w:ascii="Arial" w:hAnsi="Arial" w:cs="Arial"/>
          <w:sz w:val="20"/>
          <w:szCs w:val="20"/>
        </w:rPr>
        <w:t xml:space="preserve">Onder kwaliteit wordt de wijze van invulling van de wensen verstaan. Voor elk van de wensen 1 tot en met </w:t>
      </w:r>
      <w:r w:rsidR="007966DF">
        <w:rPr>
          <w:rFonts w:ascii="Arial" w:hAnsi="Arial" w:cs="Arial"/>
          <w:sz w:val="20"/>
          <w:szCs w:val="20"/>
        </w:rPr>
        <w:t>4</w:t>
      </w:r>
      <w:r w:rsidRPr="00E94AF5">
        <w:rPr>
          <w:rFonts w:ascii="Arial" w:hAnsi="Arial" w:cs="Arial"/>
          <w:sz w:val="20"/>
          <w:szCs w:val="20"/>
        </w:rPr>
        <w:t xml:space="preserve"> zijn punten te verdienen, afhankelijk van de mate waarin een inschrijving overeenkomt met het in de wens gevraagde. In hoofdstuk </w:t>
      </w:r>
      <w:r w:rsidR="00796A48" w:rsidRPr="00E94AF5">
        <w:rPr>
          <w:rFonts w:ascii="Arial" w:hAnsi="Arial" w:cs="Arial"/>
          <w:sz w:val="20"/>
          <w:szCs w:val="20"/>
        </w:rPr>
        <w:t>5</w:t>
      </w:r>
      <w:r w:rsidR="00BE4438" w:rsidRPr="00E94AF5">
        <w:rPr>
          <w:rFonts w:ascii="Arial" w:hAnsi="Arial" w:cs="Arial"/>
          <w:sz w:val="20"/>
          <w:szCs w:val="20"/>
        </w:rPr>
        <w:t>.2</w:t>
      </w:r>
      <w:r w:rsidRPr="00E94AF5">
        <w:rPr>
          <w:rFonts w:ascii="Arial" w:hAnsi="Arial" w:cs="Arial"/>
          <w:sz w:val="20"/>
          <w:szCs w:val="20"/>
        </w:rPr>
        <w:t xml:space="preserve"> is aangegeven hoe de wensen beoordeeld worden en welke informatie bij inschrijving moet worden aangeleverd teneinde deze beoordeling te kunnen doen.  </w:t>
      </w:r>
    </w:p>
    <w:p w14:paraId="727221A4" w14:textId="77777777" w:rsidR="0022195E" w:rsidRPr="00E94AF5" w:rsidRDefault="0022195E" w:rsidP="00E94AF5">
      <w:pPr>
        <w:rPr>
          <w:rFonts w:ascii="Arial" w:hAnsi="Arial" w:cs="Arial"/>
          <w:sz w:val="20"/>
          <w:szCs w:val="20"/>
        </w:rPr>
      </w:pPr>
      <w:r w:rsidRPr="00E94AF5">
        <w:rPr>
          <w:rFonts w:ascii="Arial" w:hAnsi="Arial" w:cs="Arial"/>
          <w:sz w:val="20"/>
          <w:szCs w:val="20"/>
        </w:rPr>
        <w:t xml:space="preserve">De antwoorden op de wensen worden inhoudelijk beoordeeld door een beoordelingsteam. </w:t>
      </w:r>
    </w:p>
    <w:p w14:paraId="1F8173A3" w14:textId="77777777" w:rsidR="0022195E" w:rsidRPr="00E94AF5" w:rsidRDefault="0022195E" w:rsidP="00E94AF5">
      <w:pPr>
        <w:rPr>
          <w:rFonts w:ascii="Arial" w:hAnsi="Arial" w:cs="Arial"/>
          <w:sz w:val="20"/>
          <w:szCs w:val="20"/>
        </w:rPr>
      </w:pPr>
      <w:r w:rsidRPr="00E94AF5">
        <w:rPr>
          <w:rFonts w:ascii="Arial" w:hAnsi="Arial" w:cs="Arial"/>
          <w:sz w:val="20"/>
          <w:szCs w:val="20"/>
        </w:rPr>
        <w:t>De antwoorden op de wensen worden door de beoordelaars per wens beoordeel met cijfers, volgens onderstaande tabel:</w:t>
      </w:r>
    </w:p>
    <w:p w14:paraId="443E03B7" w14:textId="77777777" w:rsidR="0022195E" w:rsidRPr="0022195E" w:rsidRDefault="0022195E" w:rsidP="0022195E">
      <w:pPr>
        <w:spacing w:line="300" w:lineRule="atLeast"/>
        <w:rPr>
          <w:rFonts w:ascii="Arial" w:hAnsi="Arial" w:cs="Arial"/>
          <w:b/>
          <w:sz w:val="20"/>
          <w:szCs w:val="20"/>
        </w:rPr>
      </w:pPr>
      <w:r w:rsidRPr="0022195E">
        <w:rPr>
          <w:rFonts w:ascii="Arial" w:hAnsi="Arial" w:cs="Arial"/>
          <w:b/>
          <w:sz w:val="20"/>
          <w:szCs w:val="20"/>
        </w:rPr>
        <w:t xml:space="preserve">Scoregrondslagen </w:t>
      </w:r>
    </w:p>
    <w:tbl>
      <w:tblPr>
        <w:tblStyle w:val="Tabelraster"/>
        <w:tblW w:w="0" w:type="auto"/>
        <w:tblLook w:val="04A0" w:firstRow="1" w:lastRow="0" w:firstColumn="1" w:lastColumn="0" w:noHBand="0" w:noVBand="1"/>
      </w:tblPr>
      <w:tblGrid>
        <w:gridCol w:w="1284"/>
        <w:gridCol w:w="1917"/>
        <w:gridCol w:w="3787"/>
        <w:gridCol w:w="2074"/>
      </w:tblGrid>
      <w:tr w:rsidR="0022195E" w:rsidRPr="0022195E" w14:paraId="67EA6F2A" w14:textId="77777777" w:rsidTr="00C5214D">
        <w:tc>
          <w:tcPr>
            <w:tcW w:w="1277" w:type="dxa"/>
          </w:tcPr>
          <w:p w14:paraId="1A21529B" w14:textId="77777777" w:rsidR="0022195E" w:rsidRPr="0022195E" w:rsidRDefault="0022195E" w:rsidP="00C5214D">
            <w:pPr>
              <w:rPr>
                <w:rFonts w:ascii="Arial" w:hAnsi="Arial" w:cs="Arial"/>
                <w:sz w:val="20"/>
                <w:szCs w:val="20"/>
              </w:rPr>
            </w:pPr>
            <w:r w:rsidRPr="0022195E">
              <w:rPr>
                <w:rFonts w:ascii="Arial" w:hAnsi="Arial" w:cs="Arial"/>
                <w:sz w:val="20"/>
                <w:szCs w:val="20"/>
              </w:rPr>
              <w:lastRenderedPageBreak/>
              <w:t>Beoordeling</w:t>
            </w:r>
          </w:p>
        </w:tc>
        <w:tc>
          <w:tcPr>
            <w:tcW w:w="1895" w:type="dxa"/>
            <w:tcBorders>
              <w:right w:val="nil"/>
            </w:tcBorders>
          </w:tcPr>
          <w:p w14:paraId="0B6AD6F5" w14:textId="77777777" w:rsidR="0022195E" w:rsidRPr="0022195E" w:rsidRDefault="0022195E" w:rsidP="00C5214D">
            <w:pPr>
              <w:rPr>
                <w:rFonts w:ascii="Arial" w:hAnsi="Arial" w:cs="Arial"/>
                <w:b/>
                <w:bCs/>
                <w:sz w:val="20"/>
                <w:szCs w:val="20"/>
              </w:rPr>
            </w:pPr>
            <w:r w:rsidRPr="0022195E">
              <w:rPr>
                <w:rFonts w:ascii="Arial" w:hAnsi="Arial" w:cs="Arial"/>
                <w:b/>
                <w:bCs/>
                <w:sz w:val="20"/>
                <w:szCs w:val="20"/>
              </w:rPr>
              <w:t>Antwoord</w:t>
            </w:r>
          </w:p>
          <w:p w14:paraId="1CC535E5" w14:textId="77777777" w:rsidR="0022195E" w:rsidRPr="0022195E" w:rsidRDefault="0022195E" w:rsidP="00C5214D">
            <w:pPr>
              <w:rPr>
                <w:rFonts w:ascii="Arial" w:hAnsi="Arial" w:cs="Arial"/>
                <w:b/>
                <w:bCs/>
                <w:sz w:val="20"/>
                <w:szCs w:val="20"/>
              </w:rPr>
            </w:pPr>
          </w:p>
        </w:tc>
        <w:tc>
          <w:tcPr>
            <w:tcW w:w="3807" w:type="dxa"/>
            <w:tcBorders>
              <w:left w:val="nil"/>
              <w:bottom w:val="single" w:sz="4" w:space="0" w:color="000000"/>
              <w:right w:val="nil"/>
            </w:tcBorders>
          </w:tcPr>
          <w:p w14:paraId="54B15135" w14:textId="77777777" w:rsidR="0022195E" w:rsidRPr="0022195E" w:rsidRDefault="0022195E" w:rsidP="00C5214D">
            <w:pPr>
              <w:rPr>
                <w:rFonts w:ascii="Arial" w:hAnsi="Arial" w:cs="Arial"/>
                <w:b/>
                <w:bCs/>
                <w:sz w:val="20"/>
                <w:szCs w:val="20"/>
              </w:rPr>
            </w:pPr>
            <w:r w:rsidRPr="0022195E">
              <w:rPr>
                <w:rFonts w:ascii="Arial" w:hAnsi="Arial" w:cs="Arial"/>
                <w:b/>
                <w:bCs/>
                <w:sz w:val="20"/>
                <w:szCs w:val="20"/>
              </w:rPr>
              <w:t>Evaluatie</w:t>
            </w:r>
          </w:p>
          <w:p w14:paraId="31852EE1" w14:textId="77777777" w:rsidR="0022195E" w:rsidRPr="0022195E" w:rsidRDefault="0022195E" w:rsidP="00C5214D">
            <w:pPr>
              <w:rPr>
                <w:rFonts w:ascii="Arial" w:hAnsi="Arial" w:cs="Arial"/>
                <w:sz w:val="20"/>
                <w:szCs w:val="20"/>
              </w:rPr>
            </w:pPr>
          </w:p>
        </w:tc>
        <w:tc>
          <w:tcPr>
            <w:tcW w:w="2081" w:type="dxa"/>
            <w:tcBorders>
              <w:left w:val="nil"/>
              <w:bottom w:val="single" w:sz="4" w:space="0" w:color="000000"/>
            </w:tcBorders>
          </w:tcPr>
          <w:p w14:paraId="5D64324C" w14:textId="77777777" w:rsidR="0022195E" w:rsidRPr="0022195E" w:rsidRDefault="0022195E" w:rsidP="00C5214D">
            <w:pPr>
              <w:jc w:val="center"/>
              <w:rPr>
                <w:rFonts w:ascii="Arial" w:hAnsi="Arial" w:cs="Arial"/>
                <w:b/>
                <w:bCs/>
                <w:sz w:val="20"/>
                <w:szCs w:val="20"/>
              </w:rPr>
            </w:pPr>
            <w:r w:rsidRPr="0022195E">
              <w:rPr>
                <w:rFonts w:ascii="Arial" w:hAnsi="Arial" w:cs="Arial"/>
                <w:b/>
                <w:bCs/>
                <w:sz w:val="20"/>
                <w:szCs w:val="20"/>
              </w:rPr>
              <w:t>Waardering</w:t>
            </w:r>
          </w:p>
        </w:tc>
      </w:tr>
      <w:tr w:rsidR="0022195E" w:rsidRPr="0022195E" w14:paraId="2DE2A221" w14:textId="77777777" w:rsidTr="00C5214D">
        <w:tc>
          <w:tcPr>
            <w:tcW w:w="1277" w:type="dxa"/>
          </w:tcPr>
          <w:p w14:paraId="27B78B21" w14:textId="77777777" w:rsidR="0022195E" w:rsidRPr="0022195E" w:rsidRDefault="0022195E" w:rsidP="00C5214D">
            <w:pPr>
              <w:rPr>
                <w:rFonts w:ascii="Arial" w:hAnsi="Arial" w:cs="Arial"/>
                <w:sz w:val="20"/>
                <w:szCs w:val="20"/>
              </w:rPr>
            </w:pPr>
          </w:p>
        </w:tc>
        <w:tc>
          <w:tcPr>
            <w:tcW w:w="1895" w:type="dxa"/>
            <w:tcBorders>
              <w:right w:val="nil"/>
            </w:tcBorders>
          </w:tcPr>
          <w:p w14:paraId="476147E8" w14:textId="77777777" w:rsidR="0022195E" w:rsidRPr="0022195E" w:rsidRDefault="0022195E" w:rsidP="00C5214D">
            <w:pPr>
              <w:rPr>
                <w:rFonts w:ascii="Arial" w:hAnsi="Arial" w:cs="Arial"/>
                <w:sz w:val="20"/>
                <w:szCs w:val="20"/>
              </w:rPr>
            </w:pPr>
            <w:r w:rsidRPr="0022195E">
              <w:rPr>
                <w:rFonts w:ascii="Arial" w:hAnsi="Arial" w:cs="Arial"/>
                <w:sz w:val="20"/>
                <w:szCs w:val="20"/>
              </w:rPr>
              <w:t>Ontbreekt</w:t>
            </w:r>
          </w:p>
          <w:p w14:paraId="7A105DBA" w14:textId="77777777" w:rsidR="0022195E" w:rsidRPr="0022195E" w:rsidRDefault="0022195E" w:rsidP="00C5214D">
            <w:pPr>
              <w:rPr>
                <w:rFonts w:ascii="Arial" w:hAnsi="Arial" w:cs="Arial"/>
                <w:b/>
                <w:bCs/>
                <w:sz w:val="20"/>
                <w:szCs w:val="20"/>
              </w:rPr>
            </w:pPr>
          </w:p>
        </w:tc>
        <w:tc>
          <w:tcPr>
            <w:tcW w:w="3807" w:type="dxa"/>
            <w:tcBorders>
              <w:left w:val="nil"/>
              <w:right w:val="nil"/>
            </w:tcBorders>
          </w:tcPr>
          <w:p w14:paraId="60E8AF97" w14:textId="77777777" w:rsidR="0022195E" w:rsidRPr="0022195E" w:rsidRDefault="0022195E" w:rsidP="00C5214D">
            <w:pPr>
              <w:rPr>
                <w:rFonts w:ascii="Arial" w:hAnsi="Arial" w:cs="Arial"/>
                <w:b/>
                <w:bCs/>
                <w:sz w:val="20"/>
                <w:szCs w:val="20"/>
              </w:rPr>
            </w:pPr>
            <w:r w:rsidRPr="0022195E">
              <w:rPr>
                <w:rFonts w:ascii="Arial" w:hAnsi="Arial" w:cs="Arial"/>
                <w:sz w:val="20"/>
                <w:szCs w:val="20"/>
              </w:rPr>
              <w:t>(Een deel van) de toelichting ontbreekt</w:t>
            </w:r>
          </w:p>
        </w:tc>
        <w:tc>
          <w:tcPr>
            <w:tcW w:w="2081" w:type="dxa"/>
            <w:tcBorders>
              <w:left w:val="nil"/>
            </w:tcBorders>
          </w:tcPr>
          <w:p w14:paraId="59A519FB" w14:textId="77777777" w:rsidR="0022195E" w:rsidRPr="0022195E" w:rsidRDefault="0022195E" w:rsidP="00C5214D">
            <w:pPr>
              <w:jc w:val="center"/>
              <w:rPr>
                <w:rFonts w:ascii="Arial" w:hAnsi="Arial" w:cs="Arial"/>
                <w:sz w:val="20"/>
                <w:szCs w:val="20"/>
              </w:rPr>
            </w:pPr>
            <w:r w:rsidRPr="0022195E">
              <w:rPr>
                <w:rFonts w:ascii="Arial" w:hAnsi="Arial" w:cs="Arial"/>
                <w:sz w:val="20"/>
                <w:szCs w:val="20"/>
              </w:rPr>
              <w:t>1</w:t>
            </w:r>
          </w:p>
        </w:tc>
      </w:tr>
      <w:tr w:rsidR="0022195E" w:rsidRPr="0022195E" w14:paraId="56D717F5" w14:textId="77777777" w:rsidTr="00C5214D">
        <w:tc>
          <w:tcPr>
            <w:tcW w:w="1277" w:type="dxa"/>
          </w:tcPr>
          <w:p w14:paraId="6A728DB3" w14:textId="77777777" w:rsidR="0022195E" w:rsidRPr="0022195E" w:rsidRDefault="0022195E" w:rsidP="00C5214D">
            <w:pPr>
              <w:rPr>
                <w:rFonts w:ascii="Arial" w:hAnsi="Arial" w:cs="Arial"/>
                <w:sz w:val="20"/>
                <w:szCs w:val="20"/>
              </w:rPr>
            </w:pPr>
          </w:p>
        </w:tc>
        <w:tc>
          <w:tcPr>
            <w:tcW w:w="1895" w:type="dxa"/>
            <w:tcBorders>
              <w:right w:val="nil"/>
            </w:tcBorders>
          </w:tcPr>
          <w:p w14:paraId="47B2F155" w14:textId="77777777" w:rsidR="0022195E" w:rsidRPr="0022195E" w:rsidRDefault="0022195E" w:rsidP="00C5214D">
            <w:pPr>
              <w:rPr>
                <w:rFonts w:ascii="Arial" w:hAnsi="Arial" w:cs="Arial"/>
                <w:sz w:val="20"/>
                <w:szCs w:val="20"/>
              </w:rPr>
            </w:pPr>
            <w:r w:rsidRPr="0022195E">
              <w:rPr>
                <w:rFonts w:ascii="Arial" w:hAnsi="Arial" w:cs="Arial"/>
                <w:sz w:val="20"/>
                <w:szCs w:val="20"/>
              </w:rPr>
              <w:t>Niet overeenstemmend</w:t>
            </w:r>
          </w:p>
        </w:tc>
        <w:tc>
          <w:tcPr>
            <w:tcW w:w="3807" w:type="dxa"/>
            <w:tcBorders>
              <w:left w:val="nil"/>
              <w:right w:val="nil"/>
            </w:tcBorders>
          </w:tcPr>
          <w:p w14:paraId="36E11389" w14:textId="77777777" w:rsidR="0022195E" w:rsidRPr="0022195E" w:rsidRDefault="0022195E" w:rsidP="00C5214D">
            <w:pPr>
              <w:rPr>
                <w:rFonts w:ascii="Arial" w:hAnsi="Arial" w:cs="Arial"/>
                <w:sz w:val="20"/>
                <w:szCs w:val="20"/>
              </w:rPr>
            </w:pPr>
            <w:r w:rsidRPr="0022195E">
              <w:rPr>
                <w:rFonts w:ascii="Arial" w:hAnsi="Arial" w:cs="Arial"/>
                <w:sz w:val="20"/>
                <w:szCs w:val="20"/>
              </w:rPr>
              <w:t>De gegeven informatie voldoet niet aan de verwachtingen die staan vermeld in het bestek. De toelichting geeft de Opdrachtgever onvolledige informatie</w:t>
            </w:r>
          </w:p>
        </w:tc>
        <w:tc>
          <w:tcPr>
            <w:tcW w:w="2081" w:type="dxa"/>
            <w:tcBorders>
              <w:left w:val="nil"/>
            </w:tcBorders>
          </w:tcPr>
          <w:p w14:paraId="73B73772" w14:textId="77777777" w:rsidR="0022195E" w:rsidRPr="0022195E" w:rsidRDefault="0022195E" w:rsidP="00C5214D">
            <w:pPr>
              <w:jc w:val="center"/>
              <w:rPr>
                <w:rFonts w:ascii="Arial" w:hAnsi="Arial" w:cs="Arial"/>
                <w:sz w:val="20"/>
                <w:szCs w:val="20"/>
              </w:rPr>
            </w:pPr>
            <w:r w:rsidRPr="0022195E">
              <w:rPr>
                <w:rFonts w:ascii="Arial" w:hAnsi="Arial" w:cs="Arial"/>
                <w:sz w:val="20"/>
                <w:szCs w:val="20"/>
              </w:rPr>
              <w:t>3</w:t>
            </w:r>
          </w:p>
        </w:tc>
      </w:tr>
      <w:tr w:rsidR="0022195E" w:rsidRPr="0022195E" w14:paraId="59D7B359" w14:textId="77777777" w:rsidTr="00C5214D">
        <w:tc>
          <w:tcPr>
            <w:tcW w:w="1277" w:type="dxa"/>
          </w:tcPr>
          <w:p w14:paraId="14BF0279" w14:textId="77777777" w:rsidR="0022195E" w:rsidRPr="0022195E" w:rsidRDefault="0022195E" w:rsidP="00C5214D">
            <w:pPr>
              <w:rPr>
                <w:rFonts w:ascii="Arial" w:hAnsi="Arial" w:cs="Arial"/>
                <w:sz w:val="20"/>
                <w:szCs w:val="20"/>
              </w:rPr>
            </w:pPr>
          </w:p>
        </w:tc>
        <w:tc>
          <w:tcPr>
            <w:tcW w:w="1895" w:type="dxa"/>
            <w:tcBorders>
              <w:right w:val="nil"/>
            </w:tcBorders>
          </w:tcPr>
          <w:p w14:paraId="7ECEA815" w14:textId="77777777" w:rsidR="0022195E" w:rsidRPr="0022195E" w:rsidRDefault="0022195E" w:rsidP="00C5214D">
            <w:pPr>
              <w:rPr>
                <w:rFonts w:ascii="Arial" w:hAnsi="Arial" w:cs="Arial"/>
                <w:sz w:val="20"/>
                <w:szCs w:val="20"/>
              </w:rPr>
            </w:pPr>
            <w:r w:rsidRPr="0022195E">
              <w:rPr>
                <w:rFonts w:ascii="Arial" w:hAnsi="Arial" w:cs="Arial"/>
                <w:sz w:val="20"/>
                <w:szCs w:val="20"/>
              </w:rPr>
              <w:t>Matig overeenstemmend</w:t>
            </w:r>
          </w:p>
        </w:tc>
        <w:tc>
          <w:tcPr>
            <w:tcW w:w="3807" w:type="dxa"/>
            <w:tcBorders>
              <w:left w:val="nil"/>
              <w:right w:val="nil"/>
            </w:tcBorders>
          </w:tcPr>
          <w:p w14:paraId="59131C72" w14:textId="77777777" w:rsidR="0022195E" w:rsidRPr="0022195E" w:rsidRDefault="0022195E" w:rsidP="00C5214D">
            <w:pPr>
              <w:rPr>
                <w:rFonts w:ascii="Arial" w:hAnsi="Arial" w:cs="Arial"/>
                <w:sz w:val="20"/>
                <w:szCs w:val="20"/>
              </w:rPr>
            </w:pPr>
            <w:r w:rsidRPr="0022195E">
              <w:rPr>
                <w:rFonts w:ascii="Arial" w:hAnsi="Arial" w:cs="Arial"/>
                <w:sz w:val="20"/>
                <w:szCs w:val="20"/>
              </w:rPr>
              <w:t xml:space="preserve">De gegeven toelichting is niet volledig in overeenstemming met de verwachtingen die staan vermeld in het bestek en/of niet projectgericht. Er ontbreekt informatie over significante punten. De wijze van invulling is niet overtuigend en laat openingen over. </w:t>
            </w:r>
          </w:p>
        </w:tc>
        <w:tc>
          <w:tcPr>
            <w:tcW w:w="2081" w:type="dxa"/>
            <w:tcBorders>
              <w:left w:val="nil"/>
            </w:tcBorders>
          </w:tcPr>
          <w:p w14:paraId="4D373421" w14:textId="77777777" w:rsidR="0022195E" w:rsidRPr="0022195E" w:rsidRDefault="0022195E" w:rsidP="00C5214D">
            <w:pPr>
              <w:jc w:val="center"/>
              <w:rPr>
                <w:rFonts w:ascii="Arial" w:hAnsi="Arial" w:cs="Arial"/>
                <w:sz w:val="20"/>
                <w:szCs w:val="20"/>
              </w:rPr>
            </w:pPr>
            <w:r w:rsidRPr="0022195E">
              <w:rPr>
                <w:rFonts w:ascii="Arial" w:hAnsi="Arial" w:cs="Arial"/>
                <w:sz w:val="20"/>
                <w:szCs w:val="20"/>
              </w:rPr>
              <w:t>5</w:t>
            </w:r>
          </w:p>
        </w:tc>
      </w:tr>
      <w:tr w:rsidR="0022195E" w:rsidRPr="0022195E" w14:paraId="1007B4E0" w14:textId="77777777" w:rsidTr="00C5214D">
        <w:tc>
          <w:tcPr>
            <w:tcW w:w="1277" w:type="dxa"/>
          </w:tcPr>
          <w:p w14:paraId="4308439C" w14:textId="77777777" w:rsidR="0022195E" w:rsidRPr="0022195E" w:rsidRDefault="0022195E" w:rsidP="00C5214D">
            <w:pPr>
              <w:rPr>
                <w:rFonts w:ascii="Arial" w:hAnsi="Arial" w:cs="Arial"/>
                <w:sz w:val="20"/>
                <w:szCs w:val="20"/>
              </w:rPr>
            </w:pPr>
          </w:p>
        </w:tc>
        <w:tc>
          <w:tcPr>
            <w:tcW w:w="1895" w:type="dxa"/>
            <w:tcBorders>
              <w:right w:val="nil"/>
            </w:tcBorders>
          </w:tcPr>
          <w:p w14:paraId="2F168F31" w14:textId="77777777" w:rsidR="0022195E" w:rsidRPr="0022195E" w:rsidRDefault="0022195E" w:rsidP="00C5214D">
            <w:pPr>
              <w:rPr>
                <w:rFonts w:ascii="Arial" w:hAnsi="Arial" w:cs="Arial"/>
                <w:sz w:val="20"/>
                <w:szCs w:val="20"/>
              </w:rPr>
            </w:pPr>
            <w:r w:rsidRPr="0022195E">
              <w:rPr>
                <w:rFonts w:ascii="Arial" w:hAnsi="Arial" w:cs="Arial"/>
                <w:sz w:val="20"/>
                <w:szCs w:val="20"/>
              </w:rPr>
              <w:t>Overeenstemmend</w:t>
            </w:r>
          </w:p>
        </w:tc>
        <w:tc>
          <w:tcPr>
            <w:tcW w:w="3807" w:type="dxa"/>
            <w:tcBorders>
              <w:left w:val="nil"/>
              <w:right w:val="nil"/>
            </w:tcBorders>
          </w:tcPr>
          <w:p w14:paraId="0F800446" w14:textId="77777777" w:rsidR="0022195E" w:rsidRPr="0022195E" w:rsidRDefault="0022195E" w:rsidP="00C5214D">
            <w:pPr>
              <w:rPr>
                <w:rFonts w:ascii="Arial" w:hAnsi="Arial" w:cs="Arial"/>
                <w:sz w:val="20"/>
                <w:szCs w:val="20"/>
              </w:rPr>
            </w:pPr>
            <w:r w:rsidRPr="0022195E">
              <w:rPr>
                <w:rFonts w:ascii="Arial" w:hAnsi="Arial" w:cs="Arial"/>
                <w:sz w:val="20"/>
                <w:szCs w:val="20"/>
              </w:rPr>
              <w:t>De gegeven toelichting is volledig in overeenstemming met de verwachtingen die staan vermeld in het programma van eisen, de informatie is projectgericht en voldoet daarmee aan de verwachtingen van de Opdrachtgever.</w:t>
            </w:r>
          </w:p>
        </w:tc>
        <w:tc>
          <w:tcPr>
            <w:tcW w:w="2081" w:type="dxa"/>
            <w:tcBorders>
              <w:left w:val="nil"/>
            </w:tcBorders>
          </w:tcPr>
          <w:p w14:paraId="3D30B11F" w14:textId="77777777" w:rsidR="0022195E" w:rsidRPr="0022195E" w:rsidRDefault="0022195E" w:rsidP="00C5214D">
            <w:pPr>
              <w:jc w:val="center"/>
              <w:rPr>
                <w:rFonts w:ascii="Arial" w:hAnsi="Arial" w:cs="Arial"/>
                <w:sz w:val="20"/>
                <w:szCs w:val="20"/>
              </w:rPr>
            </w:pPr>
            <w:r w:rsidRPr="0022195E">
              <w:rPr>
                <w:rFonts w:ascii="Arial" w:hAnsi="Arial" w:cs="Arial"/>
                <w:sz w:val="20"/>
                <w:szCs w:val="20"/>
              </w:rPr>
              <w:t>8</w:t>
            </w:r>
          </w:p>
        </w:tc>
      </w:tr>
      <w:tr w:rsidR="0022195E" w:rsidRPr="0022195E" w14:paraId="1653BBD3" w14:textId="77777777" w:rsidTr="00C5214D">
        <w:tc>
          <w:tcPr>
            <w:tcW w:w="1277" w:type="dxa"/>
          </w:tcPr>
          <w:p w14:paraId="12B2BB36" w14:textId="77777777" w:rsidR="0022195E" w:rsidRPr="0022195E" w:rsidRDefault="0022195E" w:rsidP="00C5214D">
            <w:pPr>
              <w:rPr>
                <w:rFonts w:ascii="Arial" w:hAnsi="Arial" w:cs="Arial"/>
                <w:sz w:val="20"/>
                <w:szCs w:val="20"/>
              </w:rPr>
            </w:pPr>
          </w:p>
        </w:tc>
        <w:tc>
          <w:tcPr>
            <w:tcW w:w="1895" w:type="dxa"/>
            <w:tcBorders>
              <w:right w:val="nil"/>
            </w:tcBorders>
          </w:tcPr>
          <w:p w14:paraId="6DC4C52E" w14:textId="77777777" w:rsidR="0022195E" w:rsidRPr="0022195E" w:rsidRDefault="0022195E" w:rsidP="00C5214D">
            <w:pPr>
              <w:rPr>
                <w:rFonts w:ascii="Arial" w:hAnsi="Arial" w:cs="Arial"/>
                <w:sz w:val="20"/>
                <w:szCs w:val="20"/>
              </w:rPr>
            </w:pPr>
            <w:r w:rsidRPr="0022195E">
              <w:rPr>
                <w:rFonts w:ascii="Arial" w:hAnsi="Arial" w:cs="Arial"/>
                <w:sz w:val="20"/>
                <w:szCs w:val="20"/>
              </w:rPr>
              <w:t>Onderscheidend</w:t>
            </w:r>
          </w:p>
        </w:tc>
        <w:tc>
          <w:tcPr>
            <w:tcW w:w="3807" w:type="dxa"/>
            <w:tcBorders>
              <w:left w:val="nil"/>
              <w:right w:val="nil"/>
            </w:tcBorders>
          </w:tcPr>
          <w:p w14:paraId="30CD6940" w14:textId="77777777" w:rsidR="0022195E" w:rsidRPr="0022195E" w:rsidRDefault="0022195E" w:rsidP="00C5214D">
            <w:pPr>
              <w:rPr>
                <w:rFonts w:ascii="Arial" w:hAnsi="Arial" w:cs="Arial"/>
                <w:sz w:val="20"/>
                <w:szCs w:val="20"/>
              </w:rPr>
            </w:pPr>
            <w:r w:rsidRPr="0022195E">
              <w:rPr>
                <w:rFonts w:ascii="Arial" w:hAnsi="Arial" w:cs="Arial"/>
                <w:sz w:val="20"/>
                <w:szCs w:val="20"/>
              </w:rPr>
              <w:t>De gegeven toelichting is volledig in overeenstemming met de verwachtingen en werkwijze die staan vermeld in het programma van eisen en voldoet daarmee aan de verwachtingen van de Opdrachtgever. De wijze van invulling is bovendien zeer innoverend. Er is sprake van positief onderscheidend vermogen ten opzichte van overige Aanbieders. Aanbieder toont een hoogwaardige kwaliteit van dienstverlening.</w:t>
            </w:r>
          </w:p>
        </w:tc>
        <w:tc>
          <w:tcPr>
            <w:tcW w:w="2081" w:type="dxa"/>
            <w:tcBorders>
              <w:left w:val="nil"/>
            </w:tcBorders>
          </w:tcPr>
          <w:p w14:paraId="534B99AF" w14:textId="77777777" w:rsidR="0022195E" w:rsidRPr="0022195E" w:rsidRDefault="0022195E" w:rsidP="00C5214D">
            <w:pPr>
              <w:jc w:val="center"/>
              <w:rPr>
                <w:rFonts w:ascii="Arial" w:hAnsi="Arial" w:cs="Arial"/>
                <w:sz w:val="20"/>
                <w:szCs w:val="20"/>
              </w:rPr>
            </w:pPr>
            <w:r w:rsidRPr="0022195E">
              <w:rPr>
                <w:rFonts w:ascii="Arial" w:hAnsi="Arial" w:cs="Arial"/>
                <w:sz w:val="20"/>
                <w:szCs w:val="20"/>
              </w:rPr>
              <w:t>10</w:t>
            </w:r>
          </w:p>
        </w:tc>
      </w:tr>
    </w:tbl>
    <w:p w14:paraId="25593AB0" w14:textId="77777777" w:rsidR="0022195E" w:rsidRPr="0022195E" w:rsidRDefault="0022195E" w:rsidP="0022195E">
      <w:pPr>
        <w:spacing w:line="300" w:lineRule="atLeast"/>
        <w:rPr>
          <w:rFonts w:ascii="Arial" w:eastAsia="Calibri" w:hAnsi="Arial" w:cs="Arial"/>
          <w:sz w:val="20"/>
          <w:szCs w:val="20"/>
        </w:rPr>
      </w:pPr>
      <w:r w:rsidRPr="0022195E">
        <w:rPr>
          <w:rFonts w:ascii="Arial" w:eastAsia="Calibri" w:hAnsi="Arial" w:cs="Arial"/>
          <w:sz w:val="20"/>
          <w:szCs w:val="20"/>
        </w:rPr>
        <w:t xml:space="preserve">Elke beoordelaar maakt een afweging aan de hand van onderdelen in de beantwoording die positief en negatief zijn, en bepaalt zo zijn oordeel. </w:t>
      </w:r>
    </w:p>
    <w:p w14:paraId="6B2D2BC8" w14:textId="57E4C9BE" w:rsidR="00DF3A3A" w:rsidRPr="0022195E" w:rsidRDefault="0022195E" w:rsidP="0022195E">
      <w:pPr>
        <w:spacing w:after="0" w:line="240" w:lineRule="auto"/>
        <w:rPr>
          <w:rFonts w:ascii="Arial" w:hAnsi="Arial" w:cs="Arial"/>
          <w:sz w:val="20"/>
          <w:szCs w:val="20"/>
        </w:rPr>
      </w:pPr>
      <w:r w:rsidRPr="0022195E">
        <w:rPr>
          <w:rFonts w:ascii="Arial" w:eastAsia="Calibri" w:hAnsi="Arial" w:cs="Arial"/>
          <w:iCs/>
          <w:color w:val="000000" w:themeColor="text1"/>
          <w:sz w:val="20"/>
          <w:szCs w:val="20"/>
        </w:rPr>
        <w:t xml:space="preserve">Als ondergrens geldt dat voor elk van de hierboven genoemde wensen (1 t/m </w:t>
      </w:r>
      <w:r w:rsidR="00C1447B">
        <w:rPr>
          <w:rFonts w:ascii="Arial" w:eastAsia="Calibri" w:hAnsi="Arial" w:cs="Arial"/>
          <w:iCs/>
          <w:color w:val="000000" w:themeColor="text1"/>
          <w:sz w:val="20"/>
          <w:szCs w:val="20"/>
        </w:rPr>
        <w:t>4</w:t>
      </w:r>
      <w:r w:rsidRPr="0022195E">
        <w:rPr>
          <w:rFonts w:ascii="Arial" w:eastAsia="Calibri" w:hAnsi="Arial" w:cs="Arial"/>
          <w:iCs/>
          <w:color w:val="000000" w:themeColor="text1"/>
          <w:sz w:val="20"/>
          <w:szCs w:val="20"/>
        </w:rPr>
        <w:t>) gemiddeld een te behalen score van minimaal een 5 per wens nodig is. Het niet behalen van deze minimale score leidt tot uitsluiting</w:t>
      </w:r>
    </w:p>
    <w:p w14:paraId="3EF57A30" w14:textId="77777777" w:rsidR="00E058F3" w:rsidRPr="003C2FC1" w:rsidRDefault="00E058F3" w:rsidP="003C2FC1">
      <w:pPr>
        <w:spacing w:after="0" w:line="240" w:lineRule="auto"/>
        <w:rPr>
          <w:rFonts w:ascii="Arial" w:hAnsi="Arial" w:cs="Arial"/>
          <w:sz w:val="20"/>
          <w:szCs w:val="20"/>
        </w:rPr>
      </w:pPr>
    </w:p>
    <w:p w14:paraId="6A5D57E1" w14:textId="044D3CD4" w:rsidR="001E676C" w:rsidRDefault="005B7160" w:rsidP="00510F05">
      <w:pPr>
        <w:pStyle w:val="Ekop3"/>
      </w:pPr>
      <w:bookmarkStart w:id="59" w:name="_Toc132798959"/>
      <w:r>
        <w:t>5</w:t>
      </w:r>
      <w:r w:rsidR="00C616A4">
        <w:t>.2.</w:t>
      </w:r>
      <w:r w:rsidR="00DF3A3A">
        <w:t>4</w:t>
      </w:r>
      <w:r w:rsidR="003C2FC1" w:rsidRPr="00E058F3">
        <w:t>.3 Beoordelingsteam</w:t>
      </w:r>
      <w:bookmarkEnd w:id="59"/>
    </w:p>
    <w:p w14:paraId="1A0147C7" w14:textId="29CB4F11" w:rsidR="00E058F3" w:rsidRPr="00E058F3" w:rsidRDefault="00E058F3" w:rsidP="00E058F3">
      <w:pPr>
        <w:spacing w:after="0"/>
        <w:rPr>
          <w:rFonts w:ascii="Arial" w:hAnsi="Arial" w:cs="Arial"/>
          <w:sz w:val="20"/>
          <w:szCs w:val="20"/>
        </w:rPr>
      </w:pPr>
      <w:r w:rsidRPr="00E058F3">
        <w:rPr>
          <w:rFonts w:ascii="Arial" w:hAnsi="Arial" w:cs="Arial"/>
          <w:sz w:val="20"/>
          <w:szCs w:val="20"/>
        </w:rPr>
        <w:t xml:space="preserve">De aanbestedende dienst heeft een beoordelingsteam samengesteld </w:t>
      </w:r>
      <w:r w:rsidR="00E94AF5">
        <w:rPr>
          <w:rFonts w:ascii="Arial" w:hAnsi="Arial" w:cs="Arial"/>
          <w:sz w:val="20"/>
          <w:szCs w:val="20"/>
        </w:rPr>
        <w:t>die</w:t>
      </w:r>
      <w:r>
        <w:rPr>
          <w:rFonts w:ascii="Arial" w:hAnsi="Arial" w:cs="Arial"/>
          <w:sz w:val="20"/>
          <w:szCs w:val="20"/>
        </w:rPr>
        <w:t xml:space="preserve"> de</w:t>
      </w:r>
      <w:r w:rsidRPr="00E058F3">
        <w:rPr>
          <w:rFonts w:ascii="Arial" w:hAnsi="Arial" w:cs="Arial"/>
          <w:sz w:val="20"/>
          <w:szCs w:val="20"/>
        </w:rPr>
        <w:t xml:space="preserve"> </w:t>
      </w:r>
      <w:r w:rsidR="00E94AF5">
        <w:rPr>
          <w:rFonts w:ascii="Arial" w:hAnsi="Arial" w:cs="Arial"/>
          <w:sz w:val="20"/>
          <w:szCs w:val="20"/>
        </w:rPr>
        <w:t>kwalitatieve criteria</w:t>
      </w:r>
      <w:r>
        <w:rPr>
          <w:rFonts w:ascii="Arial" w:hAnsi="Arial" w:cs="Arial"/>
          <w:sz w:val="20"/>
          <w:szCs w:val="20"/>
        </w:rPr>
        <w:t xml:space="preserve"> </w:t>
      </w:r>
      <w:r w:rsidRPr="00E058F3">
        <w:rPr>
          <w:rFonts w:ascii="Arial" w:hAnsi="Arial" w:cs="Arial"/>
          <w:sz w:val="20"/>
          <w:szCs w:val="20"/>
        </w:rPr>
        <w:t xml:space="preserve">beoordeelt. Het beoordelingsteam bestaat uit een oneven aantal ter zake deskundige medewerkers uit de afdeling.  </w:t>
      </w:r>
      <w:r w:rsidR="00E94AF5">
        <w:rPr>
          <w:rFonts w:ascii="Arial" w:hAnsi="Arial" w:cs="Arial"/>
          <w:sz w:val="20"/>
          <w:szCs w:val="20"/>
        </w:rPr>
        <w:t>De beoordeling vindt individueel plaats. Daarna wordt gezamenlijk tot een eensluidend oordeel gekomen ieder te beoordelen onderdeel.</w:t>
      </w:r>
    </w:p>
    <w:p w14:paraId="0AC3F68E" w14:textId="77777777" w:rsidR="00E94AF5" w:rsidRPr="00E94AF5" w:rsidRDefault="00313C30" w:rsidP="00E94AF5">
      <w:pPr>
        <w:rPr>
          <w:rFonts w:ascii="Arial" w:hAnsi="Arial" w:cs="Arial"/>
          <w:sz w:val="20"/>
          <w:szCs w:val="20"/>
        </w:rPr>
      </w:pPr>
      <w:r w:rsidRPr="00E94AF5">
        <w:rPr>
          <w:rFonts w:ascii="Arial" w:hAnsi="Arial" w:cs="Arial"/>
          <w:sz w:val="20"/>
          <w:szCs w:val="20"/>
        </w:rPr>
        <w:t>Het beoordelingsteam</w:t>
      </w:r>
      <w:r w:rsidR="00E94AF5" w:rsidRPr="00E94AF5">
        <w:rPr>
          <w:rFonts w:ascii="Arial" w:hAnsi="Arial" w:cs="Arial"/>
          <w:sz w:val="20"/>
          <w:szCs w:val="20"/>
        </w:rPr>
        <w:t>, onder voorzitterschap van de inkoper,</w:t>
      </w:r>
      <w:r w:rsidRPr="00E94AF5">
        <w:rPr>
          <w:rFonts w:ascii="Arial" w:hAnsi="Arial" w:cs="Arial"/>
          <w:sz w:val="20"/>
          <w:szCs w:val="20"/>
        </w:rPr>
        <w:t xml:space="preserve"> beoordeelt de inschrijvingen aan de hand van de hiervoor opgenomen beoordelingstabel. </w:t>
      </w:r>
    </w:p>
    <w:p w14:paraId="3E2B6C7E" w14:textId="1AD6510D" w:rsidR="00C616A4" w:rsidRDefault="00C616A4">
      <w:pPr>
        <w:rPr>
          <w:rFonts w:ascii="Arial" w:hAnsi="Arial" w:cs="Arial"/>
          <w:sz w:val="20"/>
          <w:szCs w:val="20"/>
        </w:rPr>
      </w:pPr>
      <w:r>
        <w:rPr>
          <w:rFonts w:ascii="Arial" w:hAnsi="Arial" w:cs="Arial"/>
          <w:sz w:val="20"/>
          <w:szCs w:val="20"/>
        </w:rPr>
        <w:br w:type="page"/>
      </w:r>
    </w:p>
    <w:p w14:paraId="22EDF764" w14:textId="3F6617AB" w:rsidR="00E058F3" w:rsidRDefault="005B7160" w:rsidP="00C616A4">
      <w:pPr>
        <w:pStyle w:val="Ekop1"/>
      </w:pPr>
      <w:bookmarkStart w:id="60" w:name="_Toc132798960"/>
      <w:r>
        <w:lastRenderedPageBreak/>
        <w:t>6</w:t>
      </w:r>
      <w:r w:rsidR="00C616A4">
        <w:t>. Beoordeling</w:t>
      </w:r>
      <w:bookmarkEnd w:id="60"/>
    </w:p>
    <w:p w14:paraId="1E387419" w14:textId="77777777" w:rsidR="00C616A4" w:rsidRPr="00C616A4" w:rsidRDefault="00C616A4" w:rsidP="00C616A4">
      <w:pPr>
        <w:spacing w:after="0"/>
        <w:rPr>
          <w:rFonts w:ascii="Arial" w:hAnsi="Arial" w:cs="Arial"/>
          <w:sz w:val="20"/>
          <w:szCs w:val="20"/>
        </w:rPr>
      </w:pPr>
      <w:r w:rsidRPr="00C616A4">
        <w:rPr>
          <w:rFonts w:ascii="Arial" w:hAnsi="Arial" w:cs="Arial"/>
          <w:sz w:val="20"/>
          <w:szCs w:val="20"/>
        </w:rPr>
        <w:t>De inschrijvingen worden beoordeel</w:t>
      </w:r>
      <w:r>
        <w:rPr>
          <w:rFonts w:ascii="Arial" w:hAnsi="Arial" w:cs="Arial"/>
          <w:sz w:val="20"/>
          <w:szCs w:val="20"/>
        </w:rPr>
        <w:t>d door een beoordelingsteam</w:t>
      </w:r>
      <w:r w:rsidRPr="00C616A4">
        <w:rPr>
          <w:rFonts w:ascii="Arial" w:hAnsi="Arial" w:cs="Arial"/>
          <w:sz w:val="20"/>
          <w:szCs w:val="20"/>
        </w:rPr>
        <w:t xml:space="preserve">. De opdracht zal gegund worden aan de </w:t>
      </w:r>
      <w:r w:rsidR="008F3BB6">
        <w:rPr>
          <w:rFonts w:ascii="Arial" w:hAnsi="Arial" w:cs="Arial"/>
          <w:sz w:val="20"/>
          <w:szCs w:val="20"/>
        </w:rPr>
        <w:t xml:space="preserve">drie </w:t>
      </w:r>
      <w:r w:rsidRPr="00C616A4">
        <w:rPr>
          <w:rFonts w:ascii="Arial" w:hAnsi="Arial" w:cs="Arial"/>
          <w:sz w:val="20"/>
          <w:szCs w:val="20"/>
        </w:rPr>
        <w:t>inschrijver</w:t>
      </w:r>
      <w:r w:rsidR="008F3BB6">
        <w:rPr>
          <w:rFonts w:ascii="Arial" w:hAnsi="Arial" w:cs="Arial"/>
          <w:sz w:val="20"/>
          <w:szCs w:val="20"/>
        </w:rPr>
        <w:t>s</w:t>
      </w:r>
      <w:r w:rsidRPr="00C616A4">
        <w:rPr>
          <w:rFonts w:ascii="Arial" w:hAnsi="Arial" w:cs="Arial"/>
          <w:sz w:val="20"/>
          <w:szCs w:val="20"/>
        </w:rPr>
        <w:t xml:space="preserve"> met de beste prijs-kwaliteit verhouding. Beoordeling geschiedt aan de hand van selectiecriteria (eisen te stellen aan de inschrijver) en gunningscriteria (eisen en wensen t.a.v. de aanbieding).</w:t>
      </w:r>
    </w:p>
    <w:p w14:paraId="76CAA278" w14:textId="4A7E9A50" w:rsidR="00C616A4" w:rsidRPr="00C616A4" w:rsidRDefault="00C616A4" w:rsidP="00C616A4">
      <w:pPr>
        <w:spacing w:after="0"/>
        <w:rPr>
          <w:rFonts w:ascii="Arial" w:hAnsi="Arial" w:cs="Arial"/>
          <w:sz w:val="20"/>
          <w:szCs w:val="20"/>
        </w:rPr>
      </w:pPr>
      <w:r w:rsidRPr="00C616A4">
        <w:rPr>
          <w:rFonts w:ascii="Arial" w:hAnsi="Arial" w:cs="Arial"/>
          <w:sz w:val="20"/>
          <w:szCs w:val="20"/>
        </w:rPr>
        <w:t xml:space="preserve">De selectiecriteria in hoofdstuk </w:t>
      </w:r>
      <w:r w:rsidR="00E94AF5">
        <w:rPr>
          <w:rFonts w:ascii="Arial" w:hAnsi="Arial" w:cs="Arial"/>
          <w:sz w:val="20"/>
          <w:szCs w:val="20"/>
        </w:rPr>
        <w:t>4</w:t>
      </w:r>
      <w:r w:rsidRPr="00C616A4">
        <w:rPr>
          <w:rFonts w:ascii="Arial" w:hAnsi="Arial" w:cs="Arial"/>
          <w:sz w:val="20"/>
          <w:szCs w:val="20"/>
        </w:rPr>
        <w:t xml:space="preserve"> zijn eisen waaraan u dient te voldoen (knock-out criteria). Voldoet u niet aan deze eisen dan valt uw offerte af en wordt deze niet verder beoordeeld.</w:t>
      </w:r>
    </w:p>
    <w:p w14:paraId="56C7C90F" w14:textId="18EAD03C" w:rsidR="00C616A4" w:rsidRDefault="00C616A4" w:rsidP="00C616A4">
      <w:pPr>
        <w:spacing w:after="0"/>
        <w:rPr>
          <w:rFonts w:ascii="Arial" w:hAnsi="Arial" w:cs="Arial"/>
          <w:sz w:val="20"/>
          <w:szCs w:val="20"/>
        </w:rPr>
      </w:pPr>
      <w:r w:rsidRPr="00C616A4">
        <w:rPr>
          <w:rFonts w:ascii="Arial" w:hAnsi="Arial" w:cs="Arial"/>
          <w:sz w:val="20"/>
          <w:szCs w:val="20"/>
        </w:rPr>
        <w:t xml:space="preserve">De gunningscriteria bestaan uit eisen / knock-out criteria (hoofdstuk </w:t>
      </w:r>
      <w:r w:rsidR="00E94AF5">
        <w:rPr>
          <w:rFonts w:ascii="Arial" w:hAnsi="Arial" w:cs="Arial"/>
          <w:sz w:val="20"/>
          <w:szCs w:val="20"/>
        </w:rPr>
        <w:t>5</w:t>
      </w:r>
      <w:r w:rsidRPr="00C616A4">
        <w:rPr>
          <w:rFonts w:ascii="Arial" w:hAnsi="Arial" w:cs="Arial"/>
          <w:sz w:val="20"/>
          <w:szCs w:val="20"/>
        </w:rPr>
        <w:t xml:space="preserve">.1) en wensen (hoofdstuk </w:t>
      </w:r>
      <w:r w:rsidR="00E94AF5">
        <w:rPr>
          <w:rFonts w:ascii="Arial" w:hAnsi="Arial" w:cs="Arial"/>
          <w:sz w:val="20"/>
          <w:szCs w:val="20"/>
        </w:rPr>
        <w:t>5</w:t>
      </w:r>
      <w:r w:rsidRPr="00C616A4">
        <w:rPr>
          <w:rFonts w:ascii="Arial" w:hAnsi="Arial" w:cs="Arial"/>
          <w:sz w:val="20"/>
          <w:szCs w:val="20"/>
        </w:rPr>
        <w:t>.2). Wanneer niet aan een eis voldaan wordt dan valt uw inschrijving af en wordt deze niet verder beoordeeld.</w:t>
      </w:r>
    </w:p>
    <w:p w14:paraId="49791AD7" w14:textId="77777777" w:rsidR="00C616A4" w:rsidRDefault="00C616A4" w:rsidP="00C616A4">
      <w:pPr>
        <w:spacing w:after="0"/>
        <w:rPr>
          <w:rFonts w:ascii="Arial" w:hAnsi="Arial" w:cs="Arial"/>
          <w:sz w:val="20"/>
          <w:szCs w:val="20"/>
        </w:rPr>
      </w:pPr>
    </w:p>
    <w:p w14:paraId="46079481" w14:textId="7C983ACC" w:rsidR="00C616A4" w:rsidRDefault="005B7160" w:rsidP="00510F05">
      <w:pPr>
        <w:pStyle w:val="Ekop3"/>
      </w:pPr>
      <w:bookmarkStart w:id="61" w:name="_Toc132798961"/>
      <w:r>
        <w:t>6</w:t>
      </w:r>
      <w:r w:rsidR="00C616A4">
        <w:t>.1 Bepaling best scorende inschrijving</w:t>
      </w:r>
      <w:bookmarkEnd w:id="61"/>
    </w:p>
    <w:p w14:paraId="2BD8F002" w14:textId="77777777" w:rsidR="00C616A4" w:rsidRPr="00C616A4" w:rsidRDefault="00C616A4" w:rsidP="00C616A4">
      <w:pPr>
        <w:spacing w:after="0"/>
        <w:rPr>
          <w:rFonts w:ascii="Arial" w:hAnsi="Arial" w:cs="Arial"/>
          <w:sz w:val="20"/>
          <w:szCs w:val="20"/>
        </w:rPr>
      </w:pPr>
      <w:r w:rsidRPr="00C616A4">
        <w:rPr>
          <w:rFonts w:ascii="Arial" w:hAnsi="Arial" w:cs="Arial"/>
          <w:sz w:val="20"/>
          <w:szCs w:val="20"/>
        </w:rPr>
        <w:t>De inschrijving met de hoogste score wordt als beste inschrijving aangemerkt.</w:t>
      </w:r>
    </w:p>
    <w:p w14:paraId="3C7C39B8" w14:textId="77777777" w:rsidR="00C616A4" w:rsidRPr="00C616A4" w:rsidRDefault="00C616A4" w:rsidP="00C616A4">
      <w:pPr>
        <w:spacing w:after="0"/>
        <w:rPr>
          <w:rFonts w:ascii="Arial" w:hAnsi="Arial" w:cs="Arial"/>
          <w:sz w:val="20"/>
          <w:szCs w:val="20"/>
        </w:rPr>
      </w:pPr>
      <w:r w:rsidRPr="00C616A4">
        <w:rPr>
          <w:rFonts w:ascii="Arial" w:hAnsi="Arial" w:cs="Arial"/>
          <w:sz w:val="20"/>
          <w:szCs w:val="20"/>
        </w:rPr>
        <w:t>Indien twee inschrijvers op een gelijk aantal punten komen dan wint degene die de hoogste score op prijs heeft behaald. Indien dit ook gelijk is</w:t>
      </w:r>
      <w:r>
        <w:rPr>
          <w:rFonts w:ascii="Arial" w:hAnsi="Arial" w:cs="Arial"/>
          <w:sz w:val="20"/>
          <w:szCs w:val="20"/>
        </w:rPr>
        <w:t>,</w:t>
      </w:r>
      <w:r w:rsidRPr="00C616A4">
        <w:rPr>
          <w:rFonts w:ascii="Arial" w:hAnsi="Arial" w:cs="Arial"/>
          <w:sz w:val="20"/>
          <w:szCs w:val="20"/>
        </w:rPr>
        <w:t xml:space="preserve"> beslist het lot.</w:t>
      </w:r>
    </w:p>
    <w:p w14:paraId="04BF1C24" w14:textId="77777777" w:rsidR="00C616A4" w:rsidRPr="00C616A4" w:rsidRDefault="00C616A4" w:rsidP="00C616A4">
      <w:pPr>
        <w:spacing w:after="0"/>
        <w:rPr>
          <w:rFonts w:ascii="Arial" w:hAnsi="Arial" w:cs="Arial"/>
          <w:sz w:val="20"/>
          <w:szCs w:val="20"/>
        </w:rPr>
      </w:pPr>
    </w:p>
    <w:p w14:paraId="32A751D1" w14:textId="77777777" w:rsidR="00C616A4" w:rsidRPr="00C616A4" w:rsidRDefault="00C616A4" w:rsidP="00C616A4">
      <w:pPr>
        <w:spacing w:after="0"/>
        <w:rPr>
          <w:rFonts w:ascii="Arial" w:hAnsi="Arial" w:cs="Arial"/>
          <w:sz w:val="20"/>
          <w:szCs w:val="20"/>
        </w:rPr>
      </w:pPr>
      <w:r w:rsidRPr="00C616A4">
        <w:rPr>
          <w:rFonts w:ascii="Arial" w:hAnsi="Arial" w:cs="Arial"/>
          <w:sz w:val="20"/>
          <w:szCs w:val="20"/>
        </w:rPr>
        <w:t xml:space="preserve">Wanneer een lotingsprocedure wordt gevolgd, worden de betreffende inschrijvers uitgenodigd in het gemeentehuis van Wijdemeren. Bij de lotingsprocedure bevat een lot de naam van een inschrijver die voor loting in aanmerking komt. De loting zal geschieden door het ongezien trekken van alle loten, waarbij de volgorde van trekken wordt vastgelegd en de eerst getrokkene als eerste wordt geselecteerd. </w:t>
      </w:r>
    </w:p>
    <w:p w14:paraId="57FA965E" w14:textId="77777777" w:rsidR="00C616A4" w:rsidRPr="00C616A4" w:rsidRDefault="00C616A4" w:rsidP="00C616A4">
      <w:pPr>
        <w:spacing w:after="0"/>
        <w:rPr>
          <w:rFonts w:ascii="Arial" w:hAnsi="Arial" w:cs="Arial"/>
          <w:sz w:val="20"/>
          <w:szCs w:val="20"/>
        </w:rPr>
      </w:pPr>
      <w:r w:rsidRPr="00C616A4">
        <w:rPr>
          <w:rFonts w:ascii="Arial" w:hAnsi="Arial" w:cs="Arial"/>
          <w:sz w:val="20"/>
          <w:szCs w:val="20"/>
        </w:rPr>
        <w:t xml:space="preserve">                                 </w:t>
      </w:r>
    </w:p>
    <w:p w14:paraId="43676D03" w14:textId="77777777" w:rsidR="00C616A4" w:rsidRDefault="00C616A4" w:rsidP="00C616A4">
      <w:pPr>
        <w:spacing w:after="0"/>
        <w:rPr>
          <w:rFonts w:ascii="Arial" w:hAnsi="Arial" w:cs="Arial"/>
          <w:sz w:val="20"/>
          <w:szCs w:val="20"/>
        </w:rPr>
      </w:pPr>
      <w:r>
        <w:rPr>
          <w:rFonts w:ascii="Arial" w:hAnsi="Arial" w:cs="Arial"/>
          <w:sz w:val="20"/>
          <w:szCs w:val="20"/>
        </w:rPr>
        <w:t>Na de loting wordt door de a</w:t>
      </w:r>
      <w:r w:rsidRPr="00C616A4">
        <w:rPr>
          <w:rFonts w:ascii="Arial" w:hAnsi="Arial" w:cs="Arial"/>
          <w:sz w:val="20"/>
          <w:szCs w:val="20"/>
        </w:rPr>
        <w:t>anbestedende dienst ee</w:t>
      </w:r>
      <w:r>
        <w:rPr>
          <w:rFonts w:ascii="Arial" w:hAnsi="Arial" w:cs="Arial"/>
          <w:sz w:val="20"/>
          <w:szCs w:val="20"/>
        </w:rPr>
        <w:t>n proces-verbaal opgesteld. De a</w:t>
      </w:r>
      <w:r w:rsidRPr="00C616A4">
        <w:rPr>
          <w:rFonts w:ascii="Arial" w:hAnsi="Arial" w:cs="Arial"/>
          <w:sz w:val="20"/>
          <w:szCs w:val="20"/>
        </w:rPr>
        <w:t>anbestedende dienst zendt dat proces-verbaal aan de betreffende inschrijvers.</w:t>
      </w:r>
    </w:p>
    <w:p w14:paraId="71CDF643" w14:textId="77777777" w:rsidR="00262EBA" w:rsidRDefault="00262EBA" w:rsidP="00C616A4">
      <w:pPr>
        <w:spacing w:after="0"/>
        <w:rPr>
          <w:rFonts w:ascii="Arial" w:hAnsi="Arial" w:cs="Arial"/>
          <w:sz w:val="20"/>
          <w:szCs w:val="20"/>
        </w:rPr>
      </w:pPr>
    </w:p>
    <w:p w14:paraId="056D50F2" w14:textId="6AAEC850" w:rsidR="00FF1A0C" w:rsidRDefault="005B7160" w:rsidP="00510F05">
      <w:pPr>
        <w:pStyle w:val="Ekop3"/>
      </w:pPr>
      <w:bookmarkStart w:id="62" w:name="_Toc132798962"/>
      <w:r>
        <w:t>6</w:t>
      </w:r>
      <w:r w:rsidR="00FF1A0C">
        <w:t>.2 Gunning</w:t>
      </w:r>
      <w:bookmarkEnd w:id="62"/>
    </w:p>
    <w:p w14:paraId="4DC6F6E8" w14:textId="77777777" w:rsidR="00FF1A0C" w:rsidRDefault="00FF1A0C" w:rsidP="00C616A4">
      <w:pPr>
        <w:spacing w:after="0"/>
        <w:rPr>
          <w:rFonts w:ascii="Arial" w:hAnsi="Arial" w:cs="Arial"/>
          <w:sz w:val="20"/>
          <w:szCs w:val="20"/>
        </w:rPr>
      </w:pPr>
      <w:r>
        <w:rPr>
          <w:rFonts w:ascii="Arial" w:hAnsi="Arial" w:cs="Arial"/>
          <w:sz w:val="20"/>
          <w:szCs w:val="20"/>
        </w:rPr>
        <w:t>De opdracht wordt gegund aan de inschrijver met de hoogst scorende inschrijving als bedoeld in 5.1.</w:t>
      </w:r>
    </w:p>
    <w:p w14:paraId="64FAF573" w14:textId="77777777" w:rsidR="00FF1A0C" w:rsidRDefault="00FF1A0C" w:rsidP="00C616A4">
      <w:pPr>
        <w:spacing w:after="0"/>
        <w:rPr>
          <w:rFonts w:ascii="Arial" w:hAnsi="Arial" w:cs="Arial"/>
          <w:sz w:val="20"/>
          <w:szCs w:val="20"/>
        </w:rPr>
      </w:pPr>
    </w:p>
    <w:p w14:paraId="0AA72E72" w14:textId="29B96020" w:rsidR="00262EBA" w:rsidRDefault="005B7160" w:rsidP="00262EBA">
      <w:pPr>
        <w:pStyle w:val="Ekop1"/>
      </w:pPr>
      <w:bookmarkStart w:id="63" w:name="_Toc132798963"/>
      <w:r>
        <w:t>7</w:t>
      </w:r>
      <w:r w:rsidR="00262EBA">
        <w:t>. Bijlagen bij deze aanbesteding</w:t>
      </w:r>
      <w:bookmarkEnd w:id="63"/>
    </w:p>
    <w:p w14:paraId="4AAD93F2" w14:textId="77777777" w:rsidR="00262EBA" w:rsidRPr="00262EBA" w:rsidRDefault="00262EBA" w:rsidP="00262EBA">
      <w:pPr>
        <w:numPr>
          <w:ilvl w:val="0"/>
          <w:numId w:val="20"/>
        </w:numPr>
        <w:spacing w:after="0"/>
        <w:rPr>
          <w:rFonts w:ascii="Arial" w:hAnsi="Arial" w:cs="Arial"/>
          <w:sz w:val="20"/>
          <w:szCs w:val="20"/>
        </w:rPr>
      </w:pPr>
      <w:r w:rsidRPr="00262EBA">
        <w:rPr>
          <w:rFonts w:ascii="Arial" w:hAnsi="Arial" w:cs="Arial"/>
          <w:sz w:val="20"/>
          <w:szCs w:val="20"/>
        </w:rPr>
        <w:t xml:space="preserve">Concept </w:t>
      </w:r>
      <w:r>
        <w:rPr>
          <w:rFonts w:ascii="Arial" w:hAnsi="Arial" w:cs="Arial"/>
          <w:sz w:val="20"/>
          <w:szCs w:val="20"/>
        </w:rPr>
        <w:t>o</w:t>
      </w:r>
      <w:r w:rsidRPr="00262EBA">
        <w:rPr>
          <w:rFonts w:ascii="Arial" w:hAnsi="Arial" w:cs="Arial"/>
          <w:sz w:val="20"/>
          <w:szCs w:val="20"/>
        </w:rPr>
        <w:t>vereenkomst</w:t>
      </w:r>
    </w:p>
    <w:p w14:paraId="00117E2A" w14:textId="77777777" w:rsidR="00262EBA" w:rsidRPr="00262EBA" w:rsidRDefault="00262EBA" w:rsidP="00262EBA">
      <w:pPr>
        <w:numPr>
          <w:ilvl w:val="0"/>
          <w:numId w:val="20"/>
        </w:numPr>
        <w:spacing w:after="0"/>
        <w:rPr>
          <w:rFonts w:ascii="Arial" w:hAnsi="Arial" w:cs="Arial"/>
          <w:sz w:val="20"/>
          <w:szCs w:val="20"/>
        </w:rPr>
      </w:pPr>
      <w:r>
        <w:rPr>
          <w:rFonts w:ascii="Arial" w:hAnsi="Arial" w:cs="Arial"/>
          <w:sz w:val="20"/>
          <w:szCs w:val="20"/>
        </w:rPr>
        <w:t>Algemene i</w:t>
      </w:r>
      <w:r w:rsidRPr="00262EBA">
        <w:rPr>
          <w:rFonts w:ascii="Arial" w:hAnsi="Arial" w:cs="Arial"/>
          <w:sz w:val="20"/>
          <w:szCs w:val="20"/>
        </w:rPr>
        <w:t>nkoopvoorwaarden gemeente Wijdemeren 2018</w:t>
      </w:r>
    </w:p>
    <w:p w14:paraId="3A21BD2B" w14:textId="77777777" w:rsidR="00262EBA" w:rsidRPr="00262EBA" w:rsidRDefault="00262EBA" w:rsidP="00262EBA">
      <w:pPr>
        <w:numPr>
          <w:ilvl w:val="0"/>
          <w:numId w:val="20"/>
        </w:numPr>
        <w:spacing w:after="0"/>
        <w:rPr>
          <w:rFonts w:ascii="Arial" w:hAnsi="Arial" w:cs="Arial"/>
          <w:sz w:val="20"/>
          <w:szCs w:val="20"/>
        </w:rPr>
      </w:pPr>
      <w:r w:rsidRPr="00262EBA">
        <w:rPr>
          <w:rFonts w:ascii="Arial" w:hAnsi="Arial" w:cs="Arial"/>
          <w:sz w:val="20"/>
          <w:szCs w:val="20"/>
        </w:rPr>
        <w:t>Uniform Europees Aanbestedingsdocument (UEA)</w:t>
      </w:r>
    </w:p>
    <w:p w14:paraId="5B131729" w14:textId="77777777" w:rsidR="00262EBA" w:rsidRPr="00262EBA" w:rsidRDefault="00262EBA" w:rsidP="00262EBA">
      <w:pPr>
        <w:numPr>
          <w:ilvl w:val="0"/>
          <w:numId w:val="20"/>
        </w:numPr>
        <w:spacing w:after="0"/>
        <w:rPr>
          <w:rFonts w:ascii="Arial" w:hAnsi="Arial" w:cs="Arial"/>
          <w:sz w:val="20"/>
          <w:szCs w:val="20"/>
        </w:rPr>
      </w:pPr>
      <w:r w:rsidRPr="00262EBA">
        <w:rPr>
          <w:rFonts w:ascii="Arial" w:hAnsi="Arial" w:cs="Arial"/>
          <w:sz w:val="20"/>
          <w:szCs w:val="20"/>
        </w:rPr>
        <w:t>Holdingverklaring</w:t>
      </w:r>
    </w:p>
    <w:p w14:paraId="066C7742" w14:textId="6CB9670A" w:rsidR="00262EBA" w:rsidRPr="00262EBA" w:rsidRDefault="00262EBA" w:rsidP="00262EBA">
      <w:pPr>
        <w:numPr>
          <w:ilvl w:val="0"/>
          <w:numId w:val="20"/>
        </w:numPr>
        <w:spacing w:after="0"/>
        <w:rPr>
          <w:rFonts w:ascii="Arial" w:hAnsi="Arial" w:cs="Arial"/>
          <w:sz w:val="20"/>
          <w:szCs w:val="20"/>
        </w:rPr>
      </w:pPr>
      <w:r w:rsidRPr="00262EBA">
        <w:rPr>
          <w:rFonts w:ascii="Arial" w:hAnsi="Arial" w:cs="Arial"/>
          <w:sz w:val="20"/>
          <w:szCs w:val="20"/>
        </w:rPr>
        <w:t>Akkoordverklaring</w:t>
      </w:r>
      <w:r w:rsidR="00FD4637">
        <w:rPr>
          <w:rFonts w:ascii="Arial" w:hAnsi="Arial" w:cs="Arial"/>
          <w:sz w:val="20"/>
          <w:szCs w:val="20"/>
        </w:rPr>
        <w:t xml:space="preserve"> programma van eisen</w:t>
      </w:r>
    </w:p>
    <w:p w14:paraId="0A27E005" w14:textId="77777777" w:rsidR="00262EBA" w:rsidRDefault="00262EBA" w:rsidP="00262EBA">
      <w:pPr>
        <w:numPr>
          <w:ilvl w:val="0"/>
          <w:numId w:val="20"/>
        </w:numPr>
        <w:spacing w:after="0"/>
        <w:rPr>
          <w:rFonts w:ascii="Arial" w:hAnsi="Arial" w:cs="Arial"/>
          <w:sz w:val="20"/>
          <w:szCs w:val="20"/>
        </w:rPr>
      </w:pPr>
      <w:r w:rsidRPr="00262EBA">
        <w:rPr>
          <w:rFonts w:ascii="Arial" w:hAnsi="Arial" w:cs="Arial"/>
          <w:sz w:val="20"/>
          <w:szCs w:val="20"/>
        </w:rPr>
        <w:t>Verwerkersovereenkomst</w:t>
      </w:r>
    </w:p>
    <w:p w14:paraId="3B3508C8" w14:textId="06BBA903" w:rsidR="00FD4637" w:rsidRPr="00FD4637" w:rsidRDefault="00FD4637" w:rsidP="00FD4637">
      <w:pPr>
        <w:numPr>
          <w:ilvl w:val="0"/>
          <w:numId w:val="20"/>
        </w:numPr>
        <w:spacing w:after="0"/>
        <w:rPr>
          <w:rFonts w:ascii="Arial" w:hAnsi="Arial" w:cs="Arial"/>
          <w:sz w:val="20"/>
          <w:szCs w:val="20"/>
        </w:rPr>
      </w:pPr>
      <w:r>
        <w:rPr>
          <w:rFonts w:ascii="Arial" w:hAnsi="Arial" w:cs="Arial"/>
          <w:sz w:val="20"/>
          <w:szCs w:val="20"/>
        </w:rPr>
        <w:t>T</w:t>
      </w:r>
      <w:r w:rsidRPr="0036755A">
        <w:rPr>
          <w:rFonts w:ascii="Arial" w:hAnsi="Arial" w:cs="Arial"/>
          <w:sz w:val="20"/>
          <w:szCs w:val="20"/>
        </w:rPr>
        <w:t>echnische specificaties fictieve proforma aanbesteding ICT-hardware Wijdemeren</w:t>
      </w:r>
    </w:p>
    <w:p w14:paraId="0A6C6D6E" w14:textId="49FBA72B" w:rsidR="0036755A" w:rsidRDefault="00262EBA" w:rsidP="0069609A">
      <w:pPr>
        <w:numPr>
          <w:ilvl w:val="0"/>
          <w:numId w:val="20"/>
        </w:numPr>
        <w:spacing w:after="0"/>
        <w:rPr>
          <w:rFonts w:ascii="Arial" w:hAnsi="Arial" w:cs="Arial"/>
          <w:sz w:val="20"/>
          <w:szCs w:val="20"/>
        </w:rPr>
      </w:pPr>
      <w:r w:rsidRPr="0036755A">
        <w:rPr>
          <w:rFonts w:ascii="Arial" w:hAnsi="Arial" w:cs="Arial"/>
          <w:sz w:val="20"/>
          <w:szCs w:val="20"/>
        </w:rPr>
        <w:t>Prijsbijlage</w:t>
      </w:r>
      <w:r w:rsidR="00DF7AE4">
        <w:rPr>
          <w:rFonts w:ascii="Arial" w:hAnsi="Arial" w:cs="Arial"/>
          <w:sz w:val="20"/>
          <w:szCs w:val="20"/>
        </w:rPr>
        <w:t>/calculatieblad</w:t>
      </w:r>
    </w:p>
    <w:p w14:paraId="35E67C66" w14:textId="77777777" w:rsidR="0036755A" w:rsidRDefault="0036755A">
      <w:pPr>
        <w:rPr>
          <w:rFonts w:ascii="Arial" w:hAnsi="Arial" w:cs="Arial"/>
          <w:sz w:val="20"/>
          <w:szCs w:val="20"/>
        </w:rPr>
      </w:pPr>
    </w:p>
    <w:sectPr w:rsidR="0036755A" w:rsidSect="00583CBB">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BA1CF" w14:textId="77777777" w:rsidR="000C2921" w:rsidRDefault="000C2921" w:rsidP="00032076">
      <w:pPr>
        <w:spacing w:after="0" w:line="240" w:lineRule="auto"/>
      </w:pPr>
      <w:r>
        <w:separator/>
      </w:r>
    </w:p>
  </w:endnote>
  <w:endnote w:type="continuationSeparator" w:id="0">
    <w:p w14:paraId="28E12913" w14:textId="77777777" w:rsidR="000C2921" w:rsidRDefault="000C2921" w:rsidP="0003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Microsoft JhengHei"/>
    <w:charset w:val="88"/>
    <w:family w:val="auto"/>
    <w:pitch w:val="default"/>
    <w:sig w:usb0="00002A87" w:usb1="08080000" w:usb2="00000010" w:usb3="00000000" w:csb0="001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E3537" w14:textId="77777777" w:rsidR="000C2921" w:rsidRDefault="000C2921" w:rsidP="00583CBB">
    <w:pPr>
      <w:tabs>
        <w:tab w:val="center" w:pos="4550"/>
        <w:tab w:val="left" w:pos="5818"/>
      </w:tabs>
      <w:spacing w:after="0"/>
      <w:ind w:right="260"/>
      <w:rPr>
        <w:rFonts w:ascii="Arial" w:hAnsi="Arial" w:cs="Arial"/>
        <w:color w:val="8496B0" w:themeColor="text2" w:themeTint="99"/>
        <w:spacing w:val="60"/>
        <w:sz w:val="16"/>
        <w:szCs w:val="16"/>
      </w:rPr>
    </w:pPr>
  </w:p>
  <w:p w14:paraId="0C4C542D" w14:textId="04F4636A" w:rsidR="000C2921" w:rsidRPr="00583CBB" w:rsidRDefault="000C2921" w:rsidP="00583CBB">
    <w:pPr>
      <w:tabs>
        <w:tab w:val="center" w:pos="4550"/>
        <w:tab w:val="left" w:pos="5818"/>
      </w:tabs>
      <w:spacing w:after="0"/>
      <w:ind w:right="260"/>
      <w:rPr>
        <w:rFonts w:ascii="Arial" w:hAnsi="Arial" w:cs="Arial"/>
        <w:color w:val="222A35" w:themeColor="text2" w:themeShade="80"/>
        <w:sz w:val="16"/>
        <w:szCs w:val="16"/>
      </w:rPr>
    </w:pPr>
    <w:r>
      <w:rPr>
        <w:rFonts w:ascii="Arial" w:hAnsi="Arial" w:cs="Arial"/>
        <w:color w:val="8496B0" w:themeColor="text2" w:themeTint="99"/>
        <w:spacing w:val="60"/>
        <w:sz w:val="16"/>
        <w:szCs w:val="16"/>
      </w:rPr>
      <w:t>&lt;Raamovereenkomst ICT-hardware 2023-2027&gt;</w:t>
    </w:r>
    <w:r>
      <w:rPr>
        <w:rFonts w:ascii="Arial" w:hAnsi="Arial" w:cs="Arial"/>
        <w:color w:val="8496B0" w:themeColor="text2" w:themeTint="99"/>
        <w:spacing w:val="60"/>
        <w:sz w:val="16"/>
        <w:szCs w:val="16"/>
      </w:rPr>
      <w:ptab w:relativeTo="margin" w:alignment="right" w:leader="none"/>
    </w:r>
    <w:r w:rsidRPr="00583CBB">
      <w:rPr>
        <w:rFonts w:ascii="Arial" w:hAnsi="Arial" w:cs="Arial"/>
        <w:color w:val="8496B0" w:themeColor="text2" w:themeTint="99"/>
        <w:spacing w:val="60"/>
        <w:sz w:val="16"/>
        <w:szCs w:val="16"/>
      </w:rPr>
      <w:t>Pagina</w:t>
    </w:r>
    <w:r w:rsidRPr="00583CBB">
      <w:rPr>
        <w:rFonts w:ascii="Arial" w:hAnsi="Arial" w:cs="Arial"/>
        <w:color w:val="8496B0" w:themeColor="text2" w:themeTint="99"/>
        <w:sz w:val="16"/>
        <w:szCs w:val="16"/>
      </w:rPr>
      <w:t xml:space="preserve"> </w:t>
    </w:r>
    <w:r w:rsidRPr="00583CBB">
      <w:rPr>
        <w:rFonts w:ascii="Arial" w:hAnsi="Arial" w:cs="Arial"/>
        <w:color w:val="323E4F" w:themeColor="text2" w:themeShade="BF"/>
        <w:sz w:val="16"/>
        <w:szCs w:val="16"/>
      </w:rPr>
      <w:fldChar w:fldCharType="begin"/>
    </w:r>
    <w:r w:rsidRPr="00583CBB">
      <w:rPr>
        <w:rFonts w:ascii="Arial" w:hAnsi="Arial" w:cs="Arial"/>
        <w:color w:val="323E4F" w:themeColor="text2" w:themeShade="BF"/>
        <w:sz w:val="16"/>
        <w:szCs w:val="16"/>
      </w:rPr>
      <w:instrText>PAGE   \* MERGEFORMAT</w:instrText>
    </w:r>
    <w:r w:rsidRPr="00583CBB">
      <w:rPr>
        <w:rFonts w:ascii="Arial" w:hAnsi="Arial" w:cs="Arial"/>
        <w:color w:val="323E4F" w:themeColor="text2" w:themeShade="BF"/>
        <w:sz w:val="16"/>
        <w:szCs w:val="16"/>
      </w:rPr>
      <w:fldChar w:fldCharType="separate"/>
    </w:r>
    <w:r w:rsidR="00C86955">
      <w:rPr>
        <w:rFonts w:ascii="Arial" w:hAnsi="Arial" w:cs="Arial"/>
        <w:noProof/>
        <w:color w:val="323E4F" w:themeColor="text2" w:themeShade="BF"/>
        <w:sz w:val="16"/>
        <w:szCs w:val="16"/>
      </w:rPr>
      <w:t>8</w:t>
    </w:r>
    <w:r w:rsidRPr="00583CBB">
      <w:rPr>
        <w:rFonts w:ascii="Arial" w:hAnsi="Arial" w:cs="Arial"/>
        <w:color w:val="323E4F" w:themeColor="text2" w:themeShade="BF"/>
        <w:sz w:val="16"/>
        <w:szCs w:val="16"/>
      </w:rPr>
      <w:fldChar w:fldCharType="end"/>
    </w:r>
    <w:r w:rsidRPr="00583CBB">
      <w:rPr>
        <w:rFonts w:ascii="Arial" w:hAnsi="Arial" w:cs="Arial"/>
        <w:color w:val="323E4F" w:themeColor="text2" w:themeShade="BF"/>
        <w:sz w:val="16"/>
        <w:szCs w:val="16"/>
      </w:rPr>
      <w:t xml:space="preserve"> | </w:t>
    </w:r>
    <w:r w:rsidRPr="00583CBB">
      <w:rPr>
        <w:rFonts w:ascii="Arial" w:hAnsi="Arial" w:cs="Arial"/>
        <w:color w:val="323E4F" w:themeColor="text2" w:themeShade="BF"/>
        <w:sz w:val="16"/>
        <w:szCs w:val="16"/>
      </w:rPr>
      <w:fldChar w:fldCharType="begin"/>
    </w:r>
    <w:r w:rsidRPr="00583CBB">
      <w:rPr>
        <w:rFonts w:ascii="Arial" w:hAnsi="Arial" w:cs="Arial"/>
        <w:color w:val="323E4F" w:themeColor="text2" w:themeShade="BF"/>
        <w:sz w:val="16"/>
        <w:szCs w:val="16"/>
      </w:rPr>
      <w:instrText>NUMPAGES  \* Arabic  \* MERGEFORMAT</w:instrText>
    </w:r>
    <w:r w:rsidRPr="00583CBB">
      <w:rPr>
        <w:rFonts w:ascii="Arial" w:hAnsi="Arial" w:cs="Arial"/>
        <w:color w:val="323E4F" w:themeColor="text2" w:themeShade="BF"/>
        <w:sz w:val="16"/>
        <w:szCs w:val="16"/>
      </w:rPr>
      <w:fldChar w:fldCharType="separate"/>
    </w:r>
    <w:r w:rsidR="00C86955">
      <w:rPr>
        <w:rFonts w:ascii="Arial" w:hAnsi="Arial" w:cs="Arial"/>
        <w:noProof/>
        <w:color w:val="323E4F" w:themeColor="text2" w:themeShade="BF"/>
        <w:sz w:val="16"/>
        <w:szCs w:val="16"/>
      </w:rPr>
      <w:t>23</w:t>
    </w:r>
    <w:r w:rsidRPr="00583CBB">
      <w:rPr>
        <w:rFonts w:ascii="Arial" w:hAnsi="Arial" w:cs="Arial"/>
        <w:color w:val="323E4F" w:themeColor="text2" w:themeShade="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66044" w14:textId="77777777" w:rsidR="000C2921" w:rsidRDefault="000C2921" w:rsidP="00032076">
      <w:pPr>
        <w:spacing w:after="0" w:line="240" w:lineRule="auto"/>
      </w:pPr>
      <w:r>
        <w:separator/>
      </w:r>
    </w:p>
  </w:footnote>
  <w:footnote w:type="continuationSeparator" w:id="0">
    <w:p w14:paraId="434E9686" w14:textId="77777777" w:rsidR="000C2921" w:rsidRDefault="000C2921" w:rsidP="00032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D49"/>
    <w:multiLevelType w:val="hybridMultilevel"/>
    <w:tmpl w:val="8BA24228"/>
    <w:lvl w:ilvl="0" w:tplc="0413000F">
      <w:start w:val="1"/>
      <w:numFmt w:val="decimal"/>
      <w:lvlText w:val="%1."/>
      <w:lvlJc w:val="left"/>
      <w:pPr>
        <w:ind w:left="720" w:hanging="360"/>
      </w:pPr>
      <w:rPr>
        <w:rFonts w:hint="default"/>
      </w:rPr>
    </w:lvl>
    <w:lvl w:ilvl="1" w:tplc="04130017">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0B1F"/>
    <w:multiLevelType w:val="hybridMultilevel"/>
    <w:tmpl w:val="285842AA"/>
    <w:lvl w:ilvl="0" w:tplc="69C6534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77414E0"/>
    <w:multiLevelType w:val="hybridMultilevel"/>
    <w:tmpl w:val="132E358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8334E8C"/>
    <w:multiLevelType w:val="hybridMultilevel"/>
    <w:tmpl w:val="16C6266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8BE07C5"/>
    <w:multiLevelType w:val="hybridMultilevel"/>
    <w:tmpl w:val="29063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82741C"/>
    <w:multiLevelType w:val="hybridMultilevel"/>
    <w:tmpl w:val="5322B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E64FF9"/>
    <w:multiLevelType w:val="multilevel"/>
    <w:tmpl w:val="0948878A"/>
    <w:lvl w:ilvl="0">
      <w:start w:val="1"/>
      <w:numFmt w:val="decimal"/>
      <w:lvlText w:val="%1."/>
      <w:lvlJc w:val="left"/>
      <w:pPr>
        <w:ind w:left="360" w:hanging="360"/>
      </w:pPr>
      <w:rPr>
        <w:rFonts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EFD4342"/>
    <w:multiLevelType w:val="hybridMultilevel"/>
    <w:tmpl w:val="19C4BF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A84779"/>
    <w:multiLevelType w:val="hybridMultilevel"/>
    <w:tmpl w:val="BD90C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CD6B47"/>
    <w:multiLevelType w:val="hybridMultilevel"/>
    <w:tmpl w:val="BC0E04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6470E2"/>
    <w:multiLevelType w:val="hybridMultilevel"/>
    <w:tmpl w:val="B9405E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FA649A"/>
    <w:multiLevelType w:val="hybridMultilevel"/>
    <w:tmpl w:val="5C3CCBF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FB7C8E"/>
    <w:multiLevelType w:val="hybridMultilevel"/>
    <w:tmpl w:val="6F0A4386"/>
    <w:lvl w:ilvl="0" w:tplc="0413000F">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8336706"/>
    <w:multiLevelType w:val="hybridMultilevel"/>
    <w:tmpl w:val="5178FE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AF5B9B"/>
    <w:multiLevelType w:val="hybridMultilevel"/>
    <w:tmpl w:val="0CB27E9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584F9F"/>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3E93B5A"/>
    <w:multiLevelType w:val="multilevel"/>
    <w:tmpl w:val="0948878A"/>
    <w:lvl w:ilvl="0">
      <w:start w:val="1"/>
      <w:numFmt w:val="decimal"/>
      <w:lvlText w:val="%1."/>
      <w:lvlJc w:val="left"/>
      <w:pPr>
        <w:ind w:left="360" w:hanging="360"/>
      </w:pPr>
      <w:rPr>
        <w:rFonts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8111BF0"/>
    <w:multiLevelType w:val="hybridMultilevel"/>
    <w:tmpl w:val="1102CEF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2B186A"/>
    <w:multiLevelType w:val="multilevel"/>
    <w:tmpl w:val="4AF861D4"/>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10A6C8B"/>
    <w:multiLevelType w:val="hybridMultilevel"/>
    <w:tmpl w:val="C6CE4A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12F5703"/>
    <w:multiLevelType w:val="hybridMultilevel"/>
    <w:tmpl w:val="A8323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340A6F"/>
    <w:multiLevelType w:val="hybridMultilevel"/>
    <w:tmpl w:val="025609A4"/>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C0177A"/>
    <w:multiLevelType w:val="hybridMultilevel"/>
    <w:tmpl w:val="8C24A2D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806285"/>
    <w:multiLevelType w:val="hybridMultilevel"/>
    <w:tmpl w:val="B8E24C0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9A00C4"/>
    <w:multiLevelType w:val="hybridMultilevel"/>
    <w:tmpl w:val="8D5C70E2"/>
    <w:lvl w:ilvl="0" w:tplc="69C653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2E1B88"/>
    <w:multiLevelType w:val="hybridMultilevel"/>
    <w:tmpl w:val="E95ACD74"/>
    <w:lvl w:ilvl="0" w:tplc="791A633E">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89E724C"/>
    <w:multiLevelType w:val="hybridMultilevel"/>
    <w:tmpl w:val="3668AFE4"/>
    <w:lvl w:ilvl="0" w:tplc="9F96B16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71FAF85E">
      <w:numFmt w:val="bullet"/>
      <w:lvlText w:val="-"/>
      <w:lvlJc w:val="left"/>
      <w:pPr>
        <w:ind w:left="2160" w:hanging="360"/>
      </w:pPr>
      <w:rPr>
        <w:rFonts w:ascii="Calibri" w:eastAsiaTheme="minorHAnsi" w:hAnsi="Calibri"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6E0451"/>
    <w:multiLevelType w:val="hybridMultilevel"/>
    <w:tmpl w:val="627ED2B4"/>
    <w:lvl w:ilvl="0" w:tplc="3CBED696">
      <w:start w:val="1"/>
      <w:numFmt w:val="decimal"/>
      <w:lvlText w:val="%1."/>
      <w:lvlJc w:val="left"/>
      <w:pPr>
        <w:ind w:left="360" w:hanging="360"/>
      </w:pPr>
      <w:rPr>
        <w:rFonts w:hint="default"/>
      </w:rPr>
    </w:lvl>
    <w:lvl w:ilvl="1" w:tplc="04130017">
      <w:start w:val="1"/>
      <w:numFmt w:val="lowerLetter"/>
      <w:lvlText w:val="%2)"/>
      <w:lvlJc w:val="left"/>
      <w:pPr>
        <w:ind w:left="1080" w:hanging="36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CAF7951"/>
    <w:multiLevelType w:val="hybridMultilevel"/>
    <w:tmpl w:val="D19CEAD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D5C5479"/>
    <w:multiLevelType w:val="multilevel"/>
    <w:tmpl w:val="0948878A"/>
    <w:lvl w:ilvl="0">
      <w:start w:val="1"/>
      <w:numFmt w:val="decimal"/>
      <w:lvlText w:val="%1."/>
      <w:lvlJc w:val="left"/>
      <w:pPr>
        <w:ind w:left="360" w:hanging="360"/>
      </w:pPr>
      <w:rPr>
        <w:rFonts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DD73E1A"/>
    <w:multiLevelType w:val="hybridMultilevel"/>
    <w:tmpl w:val="9056A492"/>
    <w:lvl w:ilvl="0" w:tplc="04130017">
      <w:start w:val="1"/>
      <w:numFmt w:val="lowerLetter"/>
      <w:lvlText w:val="%1)"/>
      <w:lvlJc w:val="left"/>
      <w:pPr>
        <w:ind w:left="720" w:hanging="360"/>
      </w:pPr>
      <w:rPr>
        <w:rFonts w:hint="default"/>
      </w:rPr>
    </w:lvl>
    <w:lvl w:ilvl="1" w:tplc="04130017">
      <w:start w:val="1"/>
      <w:numFmt w:val="lowerLetter"/>
      <w:lvlText w:val="%2)"/>
      <w:lvlJc w:val="left"/>
      <w:pPr>
        <w:ind w:left="1440" w:hanging="360"/>
      </w:pPr>
      <w:rPr>
        <w:rFonts w:hint="default"/>
      </w:rPr>
    </w:lvl>
    <w:lvl w:ilvl="2" w:tplc="C246A9E2">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D10F0B"/>
    <w:multiLevelType w:val="hybridMultilevel"/>
    <w:tmpl w:val="861C872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0573FCF"/>
    <w:multiLevelType w:val="hybridMultilevel"/>
    <w:tmpl w:val="0D083B7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00304A"/>
    <w:multiLevelType w:val="multilevel"/>
    <w:tmpl w:val="EC7A8966"/>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EB4CF8"/>
    <w:multiLevelType w:val="hybridMultilevel"/>
    <w:tmpl w:val="317853A6"/>
    <w:lvl w:ilvl="0" w:tplc="00F87FAE">
      <w:start w:val="1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3F3296"/>
    <w:multiLevelType w:val="hybridMultilevel"/>
    <w:tmpl w:val="D512978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AD836A4"/>
    <w:multiLevelType w:val="hybridMultilevel"/>
    <w:tmpl w:val="6CA4414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3F29E9"/>
    <w:multiLevelType w:val="hybridMultilevel"/>
    <w:tmpl w:val="1674D00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449786B"/>
    <w:multiLevelType w:val="hybridMultilevel"/>
    <w:tmpl w:val="C9F439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295EF2"/>
    <w:multiLevelType w:val="multilevel"/>
    <w:tmpl w:val="0F4AE87C"/>
    <w:lvl w:ilvl="0">
      <w:start w:val="1"/>
      <w:numFmt w:val="bullet"/>
      <w:pStyle w:val="Opsommengetal"/>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abstractNum w:abstractNumId="40" w15:restartNumberingAfterBreak="0">
    <w:nsid w:val="7B5B12A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B81294"/>
    <w:multiLevelType w:val="hybridMultilevel"/>
    <w:tmpl w:val="D3F29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40"/>
  </w:num>
  <w:num w:numId="4">
    <w:abstractNumId w:val="15"/>
  </w:num>
  <w:num w:numId="5">
    <w:abstractNumId w:val="27"/>
  </w:num>
  <w:num w:numId="6">
    <w:abstractNumId w:val="0"/>
  </w:num>
  <w:num w:numId="7">
    <w:abstractNumId w:val="30"/>
  </w:num>
  <w:num w:numId="8">
    <w:abstractNumId w:val="10"/>
  </w:num>
  <w:num w:numId="9">
    <w:abstractNumId w:val="2"/>
  </w:num>
  <w:num w:numId="10">
    <w:abstractNumId w:val="19"/>
  </w:num>
  <w:num w:numId="11">
    <w:abstractNumId w:val="34"/>
  </w:num>
  <w:num w:numId="12">
    <w:abstractNumId w:val="12"/>
  </w:num>
  <w:num w:numId="13">
    <w:abstractNumId w:val="33"/>
  </w:num>
  <w:num w:numId="14">
    <w:abstractNumId w:val="16"/>
  </w:num>
  <w:num w:numId="15">
    <w:abstractNumId w:val="39"/>
  </w:num>
  <w:num w:numId="16">
    <w:abstractNumId w:val="6"/>
  </w:num>
  <w:num w:numId="17">
    <w:abstractNumId w:val="26"/>
  </w:num>
  <w:num w:numId="18">
    <w:abstractNumId w:val="24"/>
  </w:num>
  <w:num w:numId="19">
    <w:abstractNumId w:val="37"/>
  </w:num>
  <w:num w:numId="20">
    <w:abstractNumId w:val="1"/>
  </w:num>
  <w:num w:numId="21">
    <w:abstractNumId w:val="35"/>
  </w:num>
  <w:num w:numId="22">
    <w:abstractNumId w:val="25"/>
  </w:num>
  <w:num w:numId="23">
    <w:abstractNumId w:val="28"/>
  </w:num>
  <w:num w:numId="24">
    <w:abstractNumId w:val="32"/>
  </w:num>
  <w:num w:numId="25">
    <w:abstractNumId w:val="14"/>
  </w:num>
  <w:num w:numId="26">
    <w:abstractNumId w:val="23"/>
  </w:num>
  <w:num w:numId="27">
    <w:abstractNumId w:val="36"/>
  </w:num>
  <w:num w:numId="28">
    <w:abstractNumId w:val="31"/>
  </w:num>
  <w:num w:numId="29">
    <w:abstractNumId w:val="9"/>
  </w:num>
  <w:num w:numId="30">
    <w:abstractNumId w:val="11"/>
  </w:num>
  <w:num w:numId="31">
    <w:abstractNumId w:val="7"/>
  </w:num>
  <w:num w:numId="32">
    <w:abstractNumId w:val="20"/>
  </w:num>
  <w:num w:numId="33">
    <w:abstractNumId w:val="3"/>
  </w:num>
  <w:num w:numId="34">
    <w:abstractNumId w:val="17"/>
  </w:num>
  <w:num w:numId="35">
    <w:abstractNumId w:val="22"/>
  </w:num>
  <w:num w:numId="36">
    <w:abstractNumId w:val="13"/>
  </w:num>
  <w:num w:numId="37">
    <w:abstractNumId w:val="21"/>
  </w:num>
  <w:num w:numId="38">
    <w:abstractNumId w:val="4"/>
  </w:num>
  <w:num w:numId="39">
    <w:abstractNumId w:val="8"/>
  </w:num>
  <w:num w:numId="40">
    <w:abstractNumId w:val="41"/>
  </w:num>
  <w:num w:numId="41">
    <w:abstractNumId w:val="3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76"/>
    <w:rsid w:val="0000650D"/>
    <w:rsid w:val="0000699D"/>
    <w:rsid w:val="00032076"/>
    <w:rsid w:val="000374FF"/>
    <w:rsid w:val="00053F88"/>
    <w:rsid w:val="00057DF2"/>
    <w:rsid w:val="00064AE7"/>
    <w:rsid w:val="00072298"/>
    <w:rsid w:val="00075EE4"/>
    <w:rsid w:val="00086C4B"/>
    <w:rsid w:val="00097E7E"/>
    <w:rsid w:val="000A589C"/>
    <w:rsid w:val="000B6909"/>
    <w:rsid w:val="000C2921"/>
    <w:rsid w:val="000C4C0A"/>
    <w:rsid w:val="000C5EAD"/>
    <w:rsid w:val="000D35A0"/>
    <w:rsid w:val="000E6C8D"/>
    <w:rsid w:val="00190B1D"/>
    <w:rsid w:val="001A4E53"/>
    <w:rsid w:val="001D5EBC"/>
    <w:rsid w:val="001E676C"/>
    <w:rsid w:val="001F3037"/>
    <w:rsid w:val="0022195E"/>
    <w:rsid w:val="00240D11"/>
    <w:rsid w:val="00257E33"/>
    <w:rsid w:val="00262EBA"/>
    <w:rsid w:val="002658B5"/>
    <w:rsid w:val="00266627"/>
    <w:rsid w:val="002A4B4D"/>
    <w:rsid w:val="002B17DE"/>
    <w:rsid w:val="002B32FE"/>
    <w:rsid w:val="002C56CB"/>
    <w:rsid w:val="0030367D"/>
    <w:rsid w:val="00313C30"/>
    <w:rsid w:val="0032163D"/>
    <w:rsid w:val="00334F4C"/>
    <w:rsid w:val="00353C1F"/>
    <w:rsid w:val="0036755A"/>
    <w:rsid w:val="00396CA7"/>
    <w:rsid w:val="00397869"/>
    <w:rsid w:val="003A1E8D"/>
    <w:rsid w:val="003A2B8E"/>
    <w:rsid w:val="003B4A8A"/>
    <w:rsid w:val="003C2A2F"/>
    <w:rsid w:val="003C2FC1"/>
    <w:rsid w:val="003D38BA"/>
    <w:rsid w:val="00427F63"/>
    <w:rsid w:val="004A7794"/>
    <w:rsid w:val="004B1CE2"/>
    <w:rsid w:val="004B4B14"/>
    <w:rsid w:val="004C0D2C"/>
    <w:rsid w:val="004E60F6"/>
    <w:rsid w:val="00510F05"/>
    <w:rsid w:val="005120CE"/>
    <w:rsid w:val="005321B9"/>
    <w:rsid w:val="0055091F"/>
    <w:rsid w:val="00570143"/>
    <w:rsid w:val="00580219"/>
    <w:rsid w:val="00583396"/>
    <w:rsid w:val="00583CBB"/>
    <w:rsid w:val="0058447F"/>
    <w:rsid w:val="00587A45"/>
    <w:rsid w:val="00592561"/>
    <w:rsid w:val="005A1FFB"/>
    <w:rsid w:val="005A657D"/>
    <w:rsid w:val="005B7160"/>
    <w:rsid w:val="005C0656"/>
    <w:rsid w:val="005C3942"/>
    <w:rsid w:val="005D21D7"/>
    <w:rsid w:val="005D5AEF"/>
    <w:rsid w:val="005F70F3"/>
    <w:rsid w:val="00610F91"/>
    <w:rsid w:val="00612A8D"/>
    <w:rsid w:val="00621D92"/>
    <w:rsid w:val="00631161"/>
    <w:rsid w:val="0064177C"/>
    <w:rsid w:val="006423BB"/>
    <w:rsid w:val="00656667"/>
    <w:rsid w:val="00661B87"/>
    <w:rsid w:val="00661D67"/>
    <w:rsid w:val="00684D0E"/>
    <w:rsid w:val="00684F27"/>
    <w:rsid w:val="0069609A"/>
    <w:rsid w:val="006B75FE"/>
    <w:rsid w:val="006B7B66"/>
    <w:rsid w:val="006D5E14"/>
    <w:rsid w:val="006D701D"/>
    <w:rsid w:val="006E138D"/>
    <w:rsid w:val="006E706C"/>
    <w:rsid w:val="006F45C1"/>
    <w:rsid w:val="006F4680"/>
    <w:rsid w:val="00702676"/>
    <w:rsid w:val="00722DC2"/>
    <w:rsid w:val="00774DA5"/>
    <w:rsid w:val="00776E2F"/>
    <w:rsid w:val="0078053C"/>
    <w:rsid w:val="007966DF"/>
    <w:rsid w:val="00796A48"/>
    <w:rsid w:val="007A54F0"/>
    <w:rsid w:val="007A7364"/>
    <w:rsid w:val="007C412D"/>
    <w:rsid w:val="007C43D9"/>
    <w:rsid w:val="007E7AB3"/>
    <w:rsid w:val="007F7313"/>
    <w:rsid w:val="008352D9"/>
    <w:rsid w:val="008403B7"/>
    <w:rsid w:val="0084105E"/>
    <w:rsid w:val="00850A8E"/>
    <w:rsid w:val="00866600"/>
    <w:rsid w:val="00896ED7"/>
    <w:rsid w:val="008F3BB6"/>
    <w:rsid w:val="00903EE6"/>
    <w:rsid w:val="0092793A"/>
    <w:rsid w:val="00940909"/>
    <w:rsid w:val="00981741"/>
    <w:rsid w:val="00983AC7"/>
    <w:rsid w:val="00986E06"/>
    <w:rsid w:val="009D78CB"/>
    <w:rsid w:val="009E4500"/>
    <w:rsid w:val="009E5C7C"/>
    <w:rsid w:val="00A15D30"/>
    <w:rsid w:val="00A46811"/>
    <w:rsid w:val="00A61753"/>
    <w:rsid w:val="00A61CE6"/>
    <w:rsid w:val="00A62DC9"/>
    <w:rsid w:val="00A70C76"/>
    <w:rsid w:val="00A903DD"/>
    <w:rsid w:val="00A91C07"/>
    <w:rsid w:val="00A97931"/>
    <w:rsid w:val="00AB1CFC"/>
    <w:rsid w:val="00AD1571"/>
    <w:rsid w:val="00AD6845"/>
    <w:rsid w:val="00AF3261"/>
    <w:rsid w:val="00B01C5F"/>
    <w:rsid w:val="00B160C6"/>
    <w:rsid w:val="00B7199D"/>
    <w:rsid w:val="00B77F28"/>
    <w:rsid w:val="00BA05A7"/>
    <w:rsid w:val="00BA44D5"/>
    <w:rsid w:val="00BA670C"/>
    <w:rsid w:val="00BA703D"/>
    <w:rsid w:val="00BE2659"/>
    <w:rsid w:val="00BE4438"/>
    <w:rsid w:val="00BE633D"/>
    <w:rsid w:val="00BE7278"/>
    <w:rsid w:val="00C05947"/>
    <w:rsid w:val="00C1447B"/>
    <w:rsid w:val="00C22BDD"/>
    <w:rsid w:val="00C503C3"/>
    <w:rsid w:val="00C5214D"/>
    <w:rsid w:val="00C543AA"/>
    <w:rsid w:val="00C616A4"/>
    <w:rsid w:val="00C61D17"/>
    <w:rsid w:val="00C70D47"/>
    <w:rsid w:val="00C863E8"/>
    <w:rsid w:val="00C86955"/>
    <w:rsid w:val="00C87A37"/>
    <w:rsid w:val="00C978A7"/>
    <w:rsid w:val="00CA2FAE"/>
    <w:rsid w:val="00CB4D5E"/>
    <w:rsid w:val="00CC0B37"/>
    <w:rsid w:val="00CD1624"/>
    <w:rsid w:val="00CD2F87"/>
    <w:rsid w:val="00CE299F"/>
    <w:rsid w:val="00D10899"/>
    <w:rsid w:val="00D11B63"/>
    <w:rsid w:val="00D1583A"/>
    <w:rsid w:val="00D16169"/>
    <w:rsid w:val="00D313BE"/>
    <w:rsid w:val="00D877EC"/>
    <w:rsid w:val="00DB6FDF"/>
    <w:rsid w:val="00DD3955"/>
    <w:rsid w:val="00DD4E64"/>
    <w:rsid w:val="00DE454E"/>
    <w:rsid w:val="00DE6BE3"/>
    <w:rsid w:val="00DF3A3A"/>
    <w:rsid w:val="00DF7AE4"/>
    <w:rsid w:val="00E03F15"/>
    <w:rsid w:val="00E058F3"/>
    <w:rsid w:val="00E17922"/>
    <w:rsid w:val="00E4654F"/>
    <w:rsid w:val="00E501B0"/>
    <w:rsid w:val="00E94AF5"/>
    <w:rsid w:val="00ED6D35"/>
    <w:rsid w:val="00EF0865"/>
    <w:rsid w:val="00EF6E54"/>
    <w:rsid w:val="00F34EEA"/>
    <w:rsid w:val="00F612B8"/>
    <w:rsid w:val="00F76C74"/>
    <w:rsid w:val="00F841FF"/>
    <w:rsid w:val="00FA5BCF"/>
    <w:rsid w:val="00FD4637"/>
    <w:rsid w:val="00FD49A8"/>
    <w:rsid w:val="00FE0BD1"/>
    <w:rsid w:val="00FF1A0C"/>
    <w:rsid w:val="00FF1A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AB12743"/>
  <w15:chartTrackingRefBased/>
  <w15:docId w15:val="{6CBCA065-E9D3-4A34-B3F4-B5BDE08B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00699D"/>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17922"/>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E17922"/>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E17922"/>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17922"/>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E17922"/>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E17922"/>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E1792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1792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320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2076"/>
  </w:style>
  <w:style w:type="paragraph" w:styleId="Voettekst">
    <w:name w:val="footer"/>
    <w:basedOn w:val="Standaard"/>
    <w:link w:val="VoettekstChar"/>
    <w:uiPriority w:val="99"/>
    <w:unhideWhenUsed/>
    <w:rsid w:val="000320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2076"/>
  </w:style>
  <w:style w:type="character" w:customStyle="1" w:styleId="Kop1Char">
    <w:name w:val="Kop 1 Char"/>
    <w:basedOn w:val="Standaardalinea-lettertype"/>
    <w:link w:val="Kop1"/>
    <w:uiPriority w:val="9"/>
    <w:rsid w:val="0000699D"/>
    <w:rPr>
      <w:rFonts w:asciiTheme="majorHAnsi" w:eastAsiaTheme="majorEastAsia" w:hAnsiTheme="majorHAnsi" w:cstheme="majorBidi"/>
      <w:color w:val="2E74B5" w:themeColor="accent1" w:themeShade="BF"/>
      <w:sz w:val="32"/>
      <w:szCs w:val="32"/>
    </w:rPr>
  </w:style>
  <w:style w:type="paragraph" w:customStyle="1" w:styleId="Ekop1">
    <w:name w:val="Ekop1"/>
    <w:basedOn w:val="Standaard"/>
    <w:link w:val="Ekop1Char"/>
    <w:autoRedefine/>
    <w:qFormat/>
    <w:rsid w:val="005A657D"/>
    <w:pPr>
      <w:spacing w:after="0"/>
    </w:pPr>
    <w:rPr>
      <w:rFonts w:ascii="Arial" w:hAnsi="Arial" w:cs="Arial"/>
      <w:color w:val="5B9BD5" w:themeColor="accent1"/>
      <w:sz w:val="28"/>
      <w:szCs w:val="20"/>
    </w:rPr>
  </w:style>
  <w:style w:type="paragraph" w:customStyle="1" w:styleId="Ekop2">
    <w:name w:val="Ekop2"/>
    <w:basedOn w:val="Ekop1"/>
    <w:link w:val="Ekop2Char"/>
    <w:autoRedefine/>
    <w:qFormat/>
    <w:rsid w:val="008F3BB6"/>
    <w:rPr>
      <w:sz w:val="22"/>
      <w:szCs w:val="22"/>
    </w:rPr>
  </w:style>
  <w:style w:type="character" w:customStyle="1" w:styleId="Ekop1Char">
    <w:name w:val="Ekop1 Char"/>
    <w:basedOn w:val="Standaardalinea-lettertype"/>
    <w:link w:val="Ekop1"/>
    <w:rsid w:val="005A657D"/>
    <w:rPr>
      <w:rFonts w:ascii="Arial" w:hAnsi="Arial" w:cs="Arial"/>
      <w:color w:val="5B9BD5" w:themeColor="accent1"/>
      <w:sz w:val="28"/>
      <w:szCs w:val="20"/>
    </w:rPr>
  </w:style>
  <w:style w:type="paragraph" w:customStyle="1" w:styleId="Ekop3">
    <w:name w:val="Ekop3"/>
    <w:basedOn w:val="Ekop2"/>
    <w:link w:val="Ekop3Char"/>
    <w:autoRedefine/>
    <w:qFormat/>
    <w:rsid w:val="00510F05"/>
    <w:rPr>
      <w:color w:val="00B0F0"/>
    </w:rPr>
  </w:style>
  <w:style w:type="character" w:customStyle="1" w:styleId="Ekop2Char">
    <w:name w:val="Ekop2 Char"/>
    <w:basedOn w:val="Ekop1Char"/>
    <w:link w:val="Ekop2"/>
    <w:rsid w:val="008F3BB6"/>
    <w:rPr>
      <w:rFonts w:ascii="Arial" w:hAnsi="Arial" w:cs="Arial"/>
      <w:color w:val="5B9BD5" w:themeColor="accent1"/>
      <w:sz w:val="28"/>
      <w:szCs w:val="20"/>
    </w:rPr>
  </w:style>
  <w:style w:type="character" w:customStyle="1" w:styleId="Kop2Char">
    <w:name w:val="Kop 2 Char"/>
    <w:basedOn w:val="Standaardalinea-lettertype"/>
    <w:link w:val="Kop2"/>
    <w:uiPriority w:val="9"/>
    <w:rsid w:val="00E17922"/>
    <w:rPr>
      <w:rFonts w:asciiTheme="majorHAnsi" w:eastAsiaTheme="majorEastAsia" w:hAnsiTheme="majorHAnsi" w:cstheme="majorBidi"/>
      <w:color w:val="2E74B5" w:themeColor="accent1" w:themeShade="BF"/>
      <w:sz w:val="26"/>
      <w:szCs w:val="26"/>
    </w:rPr>
  </w:style>
  <w:style w:type="character" w:customStyle="1" w:styleId="Ekop3Char">
    <w:name w:val="Ekop3 Char"/>
    <w:basedOn w:val="Ekop2Char"/>
    <w:link w:val="Ekop3"/>
    <w:rsid w:val="00510F05"/>
    <w:rPr>
      <w:rFonts w:ascii="Arial" w:hAnsi="Arial" w:cs="Arial"/>
      <w:color w:val="00B0F0"/>
      <w:sz w:val="28"/>
      <w:szCs w:val="20"/>
    </w:rPr>
  </w:style>
  <w:style w:type="character" w:customStyle="1" w:styleId="Kop3Char">
    <w:name w:val="Kop 3 Char"/>
    <w:basedOn w:val="Standaardalinea-lettertype"/>
    <w:link w:val="Kop3"/>
    <w:uiPriority w:val="9"/>
    <w:semiHidden/>
    <w:rsid w:val="00E17922"/>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E17922"/>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E17922"/>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E17922"/>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E17922"/>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E1792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17922"/>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6B75FE"/>
    <w:pPr>
      <w:numPr>
        <w:numId w:val="0"/>
      </w:numPr>
      <w:outlineLvl w:val="9"/>
    </w:pPr>
    <w:rPr>
      <w:lang w:eastAsia="nl-NL"/>
    </w:rPr>
  </w:style>
  <w:style w:type="paragraph" w:styleId="Inhopg1">
    <w:name w:val="toc 1"/>
    <w:basedOn w:val="Standaard"/>
    <w:next w:val="Standaard"/>
    <w:autoRedefine/>
    <w:uiPriority w:val="39"/>
    <w:unhideWhenUsed/>
    <w:rsid w:val="006B75FE"/>
    <w:pPr>
      <w:spacing w:after="100"/>
    </w:pPr>
  </w:style>
  <w:style w:type="paragraph" w:styleId="Inhopg2">
    <w:name w:val="toc 2"/>
    <w:basedOn w:val="Standaard"/>
    <w:next w:val="Standaard"/>
    <w:autoRedefine/>
    <w:uiPriority w:val="39"/>
    <w:unhideWhenUsed/>
    <w:rsid w:val="006B75FE"/>
    <w:pPr>
      <w:spacing w:after="100"/>
      <w:ind w:left="220"/>
    </w:pPr>
    <w:rPr>
      <w:rFonts w:eastAsiaTheme="minorEastAsia" w:cs="Times New Roman"/>
      <w:lang w:eastAsia="nl-NL"/>
    </w:rPr>
  </w:style>
  <w:style w:type="paragraph" w:styleId="Inhopg3">
    <w:name w:val="toc 3"/>
    <w:basedOn w:val="Standaard"/>
    <w:next w:val="Standaard"/>
    <w:autoRedefine/>
    <w:uiPriority w:val="39"/>
    <w:unhideWhenUsed/>
    <w:rsid w:val="006B75FE"/>
    <w:pPr>
      <w:spacing w:after="100"/>
      <w:ind w:left="440"/>
    </w:pPr>
    <w:rPr>
      <w:rFonts w:eastAsiaTheme="minorEastAsia" w:cs="Times New Roman"/>
      <w:lang w:eastAsia="nl-NL"/>
    </w:rPr>
  </w:style>
  <w:style w:type="character" w:styleId="Hyperlink">
    <w:name w:val="Hyperlink"/>
    <w:basedOn w:val="Standaardalinea-lettertype"/>
    <w:uiPriority w:val="99"/>
    <w:unhideWhenUsed/>
    <w:rsid w:val="00BE7278"/>
    <w:rPr>
      <w:color w:val="0563C1" w:themeColor="hyperlink"/>
      <w:u w:val="single"/>
    </w:rPr>
  </w:style>
  <w:style w:type="paragraph" w:styleId="Lijstalinea">
    <w:name w:val="List Paragraph"/>
    <w:basedOn w:val="Standaard"/>
    <w:link w:val="LijstalineaChar"/>
    <w:uiPriority w:val="34"/>
    <w:qFormat/>
    <w:rsid w:val="000C5EAD"/>
    <w:pPr>
      <w:ind w:left="720"/>
      <w:contextualSpacing/>
    </w:pPr>
  </w:style>
  <w:style w:type="table" w:styleId="Tabelraster">
    <w:name w:val="Table Grid"/>
    <w:basedOn w:val="Standaardtabel"/>
    <w:rsid w:val="0066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engetal">
    <w:name w:val="Opsommen getal"/>
    <w:basedOn w:val="Standaard"/>
    <w:qFormat/>
    <w:rsid w:val="00983AC7"/>
    <w:pPr>
      <w:numPr>
        <w:numId w:val="15"/>
      </w:numPr>
      <w:tabs>
        <w:tab w:val="left" w:pos="454"/>
        <w:tab w:val="left" w:pos="907"/>
        <w:tab w:val="left" w:pos="1361"/>
      </w:tabs>
      <w:spacing w:after="0" w:line="276" w:lineRule="auto"/>
      <w:ind w:left="454" w:hanging="454"/>
    </w:pPr>
    <w:rPr>
      <w:rFonts w:ascii="Roboto" w:hAnsi="Roboto" w:cs="Times New Roman"/>
      <w:sz w:val="20"/>
    </w:rPr>
  </w:style>
  <w:style w:type="table" w:customStyle="1" w:styleId="Tabelraster2">
    <w:name w:val="Tabelraster2"/>
    <w:basedOn w:val="Standaardtabel"/>
    <w:next w:val="Tabelraster"/>
    <w:uiPriority w:val="59"/>
    <w:rsid w:val="002B1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TabelKopWit">
    <w:name w:val="17_Tabel Kop Wit"/>
    <w:basedOn w:val="Standaard"/>
    <w:next w:val="Standaard"/>
    <w:qFormat/>
    <w:rsid w:val="009D78CB"/>
    <w:pPr>
      <w:tabs>
        <w:tab w:val="left" w:pos="170"/>
        <w:tab w:val="left" w:pos="340"/>
      </w:tabs>
      <w:spacing w:after="0" w:line="260" w:lineRule="exact"/>
    </w:pPr>
    <w:rPr>
      <w:b/>
      <w:noProof/>
      <w:color w:val="FFFFFF" w:themeColor="background1"/>
      <w:sz w:val="20"/>
    </w:rPr>
  </w:style>
  <w:style w:type="character" w:customStyle="1" w:styleId="LijstalineaChar">
    <w:name w:val="Lijstalinea Char"/>
    <w:basedOn w:val="Standaardalinea-lettertype"/>
    <w:link w:val="Lijstalinea"/>
    <w:uiPriority w:val="34"/>
    <w:locked/>
    <w:rsid w:val="0084105E"/>
  </w:style>
  <w:style w:type="character" w:styleId="Verwijzingopmerking">
    <w:name w:val="annotation reference"/>
    <w:basedOn w:val="Standaardalinea-lettertype"/>
    <w:uiPriority w:val="99"/>
    <w:semiHidden/>
    <w:unhideWhenUsed/>
    <w:rsid w:val="00C5214D"/>
    <w:rPr>
      <w:sz w:val="16"/>
      <w:szCs w:val="16"/>
    </w:rPr>
  </w:style>
  <w:style w:type="paragraph" w:styleId="Tekstopmerking">
    <w:name w:val="annotation text"/>
    <w:basedOn w:val="Standaard"/>
    <w:link w:val="TekstopmerkingChar"/>
    <w:uiPriority w:val="99"/>
    <w:semiHidden/>
    <w:unhideWhenUsed/>
    <w:rsid w:val="00C5214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214D"/>
    <w:rPr>
      <w:sz w:val="20"/>
      <w:szCs w:val="20"/>
    </w:rPr>
  </w:style>
  <w:style w:type="paragraph" w:styleId="Onderwerpvanopmerking">
    <w:name w:val="annotation subject"/>
    <w:basedOn w:val="Tekstopmerking"/>
    <w:next w:val="Tekstopmerking"/>
    <w:link w:val="OnderwerpvanopmerkingChar"/>
    <w:uiPriority w:val="99"/>
    <w:semiHidden/>
    <w:unhideWhenUsed/>
    <w:rsid w:val="00C5214D"/>
    <w:rPr>
      <w:b/>
      <w:bCs/>
    </w:rPr>
  </w:style>
  <w:style w:type="character" w:customStyle="1" w:styleId="OnderwerpvanopmerkingChar">
    <w:name w:val="Onderwerp van opmerking Char"/>
    <w:basedOn w:val="TekstopmerkingChar"/>
    <w:link w:val="Onderwerpvanopmerking"/>
    <w:uiPriority w:val="99"/>
    <w:semiHidden/>
    <w:rsid w:val="00C5214D"/>
    <w:rPr>
      <w:b/>
      <w:bCs/>
      <w:sz w:val="20"/>
      <w:szCs w:val="20"/>
    </w:rPr>
  </w:style>
  <w:style w:type="paragraph" w:styleId="Ballontekst">
    <w:name w:val="Balloon Text"/>
    <w:basedOn w:val="Standaard"/>
    <w:link w:val="BallontekstChar"/>
    <w:uiPriority w:val="99"/>
    <w:semiHidden/>
    <w:unhideWhenUsed/>
    <w:rsid w:val="00C5214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214D"/>
    <w:rPr>
      <w:rFonts w:ascii="Segoe UI" w:hAnsi="Segoe UI" w:cs="Segoe UI"/>
      <w:sz w:val="18"/>
      <w:szCs w:val="18"/>
    </w:rPr>
  </w:style>
  <w:style w:type="paragraph" w:styleId="Geenafstand">
    <w:name w:val="No Spacing"/>
    <w:uiPriority w:val="1"/>
    <w:qFormat/>
    <w:rsid w:val="00796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8ABA7-197A-416F-B291-A69E7B69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BAE736C0</Template>
  <TotalTime>0</TotalTime>
  <Pages>23</Pages>
  <Words>10094</Words>
  <Characters>55517</Characters>
  <Application>Microsoft Office Word</Application>
  <DocSecurity>0</DocSecurity>
  <Lines>462</Lines>
  <Paragraphs>130</Paragraphs>
  <ScaleCrop>false</ScaleCrop>
  <HeadingPairs>
    <vt:vector size="2" baseType="variant">
      <vt:variant>
        <vt:lpstr>Titel</vt:lpstr>
      </vt:variant>
      <vt:variant>
        <vt:i4>1</vt:i4>
      </vt:variant>
    </vt:vector>
  </HeadingPairs>
  <TitlesOfParts>
    <vt:vector size="1" baseType="lpstr">
      <vt:lpstr/>
    </vt:vector>
  </TitlesOfParts>
  <Company>Gemeente Wijdemeren</Company>
  <LinksUpToDate>false</LinksUpToDate>
  <CharactersWithSpaces>65481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van Gent</dc:creator>
  <cp:keywords/>
  <dc:description/>
  <cp:lastModifiedBy>Dirk Klokke</cp:lastModifiedBy>
  <cp:revision>2</cp:revision>
  <dcterms:created xsi:type="dcterms:W3CDTF">2023-05-24T14:16:00Z</dcterms:created>
  <dcterms:modified xsi:type="dcterms:W3CDTF">2023-05-24T14:16:00Z</dcterms:modified>
</cp:coreProperties>
</file>