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BADA5" w14:textId="77777777" w:rsidR="005E43EB" w:rsidRPr="00207A6A" w:rsidRDefault="005E2733" w:rsidP="00EA7F31">
      <w:pPr>
        <w:rPr>
          <w:rFonts w:ascii="Calibri" w:hAnsi="Calibri" w:cs="Calibri"/>
          <w:color w:val="auto"/>
          <w:sz w:val="19"/>
          <w:szCs w:val="19"/>
        </w:rPr>
      </w:pPr>
      <w:r w:rsidRPr="00207A6A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 wp14:anchorId="7A87D914" wp14:editId="489FD4D8">
            <wp:simplePos x="0" y="0"/>
            <wp:positionH relativeFrom="page">
              <wp:posOffset>6011545</wp:posOffset>
            </wp:positionH>
            <wp:positionV relativeFrom="page">
              <wp:posOffset>219075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059"/>
        <w:gridCol w:w="2717"/>
      </w:tblGrid>
      <w:tr w:rsidR="00F839C6" w:rsidRPr="00207A6A" w14:paraId="3648AB3A" w14:textId="77777777" w:rsidTr="0052605F">
        <w:trPr>
          <w:trHeight w:val="303"/>
        </w:trPr>
        <w:tc>
          <w:tcPr>
            <w:tcW w:w="9776" w:type="dxa"/>
            <w:gridSpan w:val="2"/>
            <w:shd w:val="clear" w:color="auto" w:fill="18657C"/>
          </w:tcPr>
          <w:p w14:paraId="06318F07" w14:textId="77777777" w:rsidR="00F839C6" w:rsidRPr="00207A6A" w:rsidRDefault="00BB47D4" w:rsidP="00DF5D4D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  <w:lang w:val="en-US"/>
              </w:rPr>
            </w:pPr>
            <w:r w:rsidRPr="00207A6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Procesadviseur</w:t>
            </w:r>
            <w:r w:rsidR="005F2A73" w:rsidRPr="00207A6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 xml:space="preserve">/ </w:t>
            </w:r>
            <w:r w:rsidRPr="00207A6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Proces</w:t>
            </w:r>
            <w:r w:rsidR="00967707" w:rsidRPr="00207A6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s</w:t>
            </w:r>
            <w:r w:rsidR="00BF091F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 xml:space="preserve"> advise</w:t>
            </w:r>
            <w:r w:rsidRPr="00207A6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r</w:t>
            </w:r>
            <w:r w:rsidR="005F2A73" w:rsidRPr="00207A6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 xml:space="preserve"> </w:t>
            </w:r>
          </w:p>
        </w:tc>
      </w:tr>
      <w:tr w:rsidR="00F839C6" w:rsidRPr="00207A6A" w14:paraId="7E33C82B" w14:textId="77777777" w:rsidTr="0052605F">
        <w:trPr>
          <w:trHeight w:val="303"/>
        </w:trPr>
        <w:tc>
          <w:tcPr>
            <w:tcW w:w="9776" w:type="dxa"/>
            <w:gridSpan w:val="2"/>
            <w:shd w:val="clear" w:color="auto" w:fill="E3E3E3"/>
          </w:tcPr>
          <w:p w14:paraId="1CDDA5F1" w14:textId="77777777" w:rsidR="00F839C6" w:rsidRPr="00207A6A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05317E" w:rsidRPr="00207A6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niveaus</w:t>
            </w:r>
          </w:p>
        </w:tc>
      </w:tr>
      <w:tr w:rsidR="00F839C6" w:rsidRPr="00207A6A" w14:paraId="5ACF3798" w14:textId="77777777" w:rsidTr="00057ED2">
        <w:trPr>
          <w:trHeight w:val="303"/>
        </w:trPr>
        <w:tc>
          <w:tcPr>
            <w:tcW w:w="9776" w:type="dxa"/>
            <w:gridSpan w:val="2"/>
            <w:shd w:val="clear" w:color="auto" w:fill="auto"/>
          </w:tcPr>
          <w:p w14:paraId="23930D9D" w14:textId="77777777" w:rsidR="00DF5D4D" w:rsidRPr="00207A6A" w:rsidRDefault="00DF5D4D" w:rsidP="00BF675F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Procesadviseur A (schaal </w:t>
            </w:r>
            <w:r w:rsidR="00967707" w:rsidRPr="00207A6A">
              <w:rPr>
                <w:rFonts w:ascii="Calibri" w:hAnsi="Calibri" w:cs="Calibri"/>
                <w:color w:val="auto"/>
                <w:sz w:val="19"/>
                <w:szCs w:val="19"/>
              </w:rPr>
              <w:t>9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14:paraId="5B7DFA67" w14:textId="77777777" w:rsidR="00397056" w:rsidRPr="00207A6A" w:rsidRDefault="00BF675F" w:rsidP="00DF5D4D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Procesadviseur </w:t>
            </w:r>
            <w:r w:rsidR="00DF5D4D"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 </w:t>
            </w:r>
            <w:r w:rsidR="00F839C6" w:rsidRPr="00207A6A">
              <w:rPr>
                <w:rFonts w:ascii="Calibri" w:hAnsi="Calibri" w:cs="Calibri"/>
                <w:color w:val="auto"/>
                <w:sz w:val="19"/>
                <w:szCs w:val="19"/>
              </w:rPr>
              <w:t>(</w:t>
            </w:r>
            <w:r w:rsidR="00DF5D4D"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schaal </w:t>
            </w:r>
            <w:r w:rsidR="000F428B" w:rsidRPr="00207A6A">
              <w:rPr>
                <w:rFonts w:ascii="Calibri" w:hAnsi="Calibri" w:cs="Calibri"/>
                <w:color w:val="auto"/>
                <w:sz w:val="19"/>
                <w:szCs w:val="19"/>
              </w:rPr>
              <w:t>1</w:t>
            </w:r>
            <w:r w:rsidR="00967707" w:rsidRPr="00207A6A">
              <w:rPr>
                <w:rFonts w:ascii="Calibri" w:hAnsi="Calibri" w:cs="Calibri"/>
                <w:color w:val="auto"/>
                <w:sz w:val="19"/>
                <w:szCs w:val="19"/>
              </w:rPr>
              <w:t>0</w:t>
            </w:r>
            <w:r w:rsidR="00F839C6" w:rsidRPr="00207A6A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14:paraId="0AFC2E5E" w14:textId="77777777" w:rsidR="00967707" w:rsidRDefault="00967707" w:rsidP="00DF5D4D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Procesadviseur C (schaal 11)</w:t>
            </w:r>
          </w:p>
          <w:p w14:paraId="078B83AD" w14:textId="77777777" w:rsidR="008A7FD0" w:rsidRDefault="008A7FD0" w:rsidP="00DF5D4D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Procesadviseur D (schaal 12)</w:t>
            </w:r>
          </w:p>
          <w:p w14:paraId="0E4727D1" w14:textId="77777777" w:rsidR="008A7FD0" w:rsidRPr="00207A6A" w:rsidRDefault="008A7FD0" w:rsidP="00DF5D4D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Procesadviseur E (schaal 13)</w:t>
            </w:r>
          </w:p>
        </w:tc>
      </w:tr>
      <w:tr w:rsidR="00F839C6" w:rsidRPr="00207A6A" w14:paraId="6F8CB913" w14:textId="77777777" w:rsidTr="00057ED2">
        <w:trPr>
          <w:trHeight w:val="303"/>
        </w:trPr>
        <w:tc>
          <w:tcPr>
            <w:tcW w:w="9776" w:type="dxa"/>
            <w:gridSpan w:val="2"/>
            <w:shd w:val="clear" w:color="auto" w:fill="auto"/>
          </w:tcPr>
          <w:p w14:paraId="5A94A4AC" w14:textId="77777777" w:rsidR="008F17D3" w:rsidRPr="00207A6A" w:rsidRDefault="00F839C6" w:rsidP="00A572B4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Doel</w:t>
            </w:r>
            <w:r w:rsidR="008F17D3" w:rsidRPr="00207A6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 van de functie</w:t>
            </w: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:</w:t>
            </w:r>
          </w:p>
          <w:p w14:paraId="137E4E40" w14:textId="77777777" w:rsidR="00D56459" w:rsidRPr="00207A6A" w:rsidRDefault="00BF675F" w:rsidP="00DF5D4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Het zorgdragen voor de optimalisatie en beheer van processen en het realiseren van een cultuur van continue verbetering. </w:t>
            </w:r>
          </w:p>
        </w:tc>
      </w:tr>
      <w:tr w:rsidR="00F839C6" w:rsidRPr="00207A6A" w14:paraId="0386315E" w14:textId="77777777" w:rsidTr="0052605F">
        <w:trPr>
          <w:trHeight w:val="839"/>
        </w:trPr>
        <w:tc>
          <w:tcPr>
            <w:tcW w:w="7059" w:type="dxa"/>
            <w:shd w:val="clear" w:color="auto" w:fill="E3E3E3"/>
          </w:tcPr>
          <w:p w14:paraId="04A50737" w14:textId="77777777" w:rsidR="0070508E" w:rsidRPr="00207A6A" w:rsidRDefault="00F839C6" w:rsidP="00DA057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BB3E15"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</w:t>
            </w:r>
            <w:r w:rsidR="001C69FC"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welke</w:t>
            </w:r>
            <w:r w:rsidR="00BB3E15"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activiteiten verricht je op hoofdlijnen?</w:t>
            </w: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14:paraId="4A127F74" w14:textId="77777777" w:rsidR="00DF5D4D" w:rsidRPr="00207A6A" w:rsidRDefault="00DF5D4D" w:rsidP="00DA057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Procesadviseur A</w:t>
            </w:r>
          </w:p>
        </w:tc>
        <w:tc>
          <w:tcPr>
            <w:tcW w:w="2717" w:type="dxa"/>
            <w:shd w:val="clear" w:color="auto" w:fill="E3E3E3"/>
          </w:tcPr>
          <w:p w14:paraId="42B06101" w14:textId="77777777" w:rsidR="00F839C6" w:rsidRPr="00207A6A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397056" w:rsidRPr="00207A6A" w14:paraId="1594E3F4" w14:textId="77777777" w:rsidTr="00057ED2">
        <w:trPr>
          <w:trHeight w:val="303"/>
        </w:trPr>
        <w:tc>
          <w:tcPr>
            <w:tcW w:w="7059" w:type="dxa"/>
            <w:shd w:val="clear" w:color="auto" w:fill="auto"/>
          </w:tcPr>
          <w:p w14:paraId="4E2099FF" w14:textId="77777777" w:rsidR="00967707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Beheert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het processenhandboek en </w:t>
            </w:r>
            <w:r w:rsidR="00F23DCA"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procesdocumentatie (waaronder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procedures, handleidingen en werkinstructies</w:t>
            </w:r>
            <w:r w:rsidR="00F23DCA" w:rsidRPr="00207A6A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53C0A3FA" w14:textId="77777777" w:rsidR="002315C9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Stelt p</w:t>
            </w:r>
            <w:r w:rsidR="00F23DCA" w:rsidRPr="00207A6A">
              <w:rPr>
                <w:rFonts w:ascii="Calibri" w:hAnsi="Calibri" w:cs="Calibri"/>
                <w:sz w:val="19"/>
                <w:szCs w:val="19"/>
              </w:rPr>
              <w:t xml:space="preserve">rocesdocumentatie </w:t>
            </w:r>
            <w:r w:rsidRPr="00207A6A">
              <w:rPr>
                <w:rFonts w:ascii="Calibri" w:hAnsi="Calibri" w:cs="Calibri"/>
                <w:sz w:val="19"/>
                <w:szCs w:val="19"/>
              </w:rPr>
              <w:t>op voor werkprocessen.</w:t>
            </w:r>
          </w:p>
          <w:p w14:paraId="205F8D95" w14:textId="77777777" w:rsidR="00967707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Signaleert mogelijkheden tot procesverbetering</w:t>
            </w:r>
            <w:r w:rsidR="00F23DCA" w:rsidRPr="00207A6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0CC745DA" w14:textId="77777777" w:rsidR="00F23DCA" w:rsidRPr="00207A6A" w:rsidRDefault="00F23DCA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Analyseert overzichtelijke processen en doet voorstellen voor processenverbetering.</w:t>
            </w:r>
          </w:p>
          <w:p w14:paraId="53CF82ED" w14:textId="77777777" w:rsidR="00967707" w:rsidRPr="00207A6A" w:rsidRDefault="00F23DCA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Monitort de realisatie van KPI’s van processen en signaleert afwijkingen.</w:t>
            </w:r>
          </w:p>
          <w:p w14:paraId="5ADEA9EB" w14:textId="77777777" w:rsidR="00F23DCA" w:rsidRPr="00207A6A" w:rsidRDefault="00F23DCA" w:rsidP="00F23DC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Informeert over processen en verantwoordelijkheden.</w:t>
            </w:r>
          </w:p>
          <w:p w14:paraId="2B2984D3" w14:textId="77777777" w:rsidR="00F23DCA" w:rsidRPr="00207A6A" w:rsidRDefault="00F23DCA" w:rsidP="00F23DCA">
            <w:pPr>
              <w:pStyle w:val="Lijstalinea"/>
              <w:ind w:left="36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717" w:type="dxa"/>
            <w:shd w:val="clear" w:color="auto" w:fill="auto"/>
          </w:tcPr>
          <w:p w14:paraId="72D94E11" w14:textId="77777777" w:rsidR="00AF46E2" w:rsidRPr="00207A6A" w:rsidRDefault="00F23DCA" w:rsidP="00AF46E2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Beheersing van processen.</w:t>
            </w:r>
          </w:p>
        </w:tc>
      </w:tr>
      <w:tr w:rsidR="00967707" w:rsidRPr="00207A6A" w14:paraId="7A2703C0" w14:textId="77777777" w:rsidTr="0052605F">
        <w:trPr>
          <w:trHeight w:val="303"/>
        </w:trPr>
        <w:tc>
          <w:tcPr>
            <w:tcW w:w="7059" w:type="dxa"/>
            <w:shd w:val="clear" w:color="auto" w:fill="E3E3E3"/>
          </w:tcPr>
          <w:p w14:paraId="0BF9D233" w14:textId="77777777" w:rsidR="00967707" w:rsidRPr="00207A6A" w:rsidRDefault="00967707" w:rsidP="00967707">
            <w:pPr>
              <w:rPr>
                <w:rFonts w:ascii="Calibri" w:hAnsi="Calibri" w:cs="Calibri"/>
                <w:i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sz w:val="19"/>
                <w:szCs w:val="19"/>
              </w:rPr>
              <w:t>Toevoeging Procesadviseur B</w:t>
            </w:r>
          </w:p>
        </w:tc>
        <w:tc>
          <w:tcPr>
            <w:tcW w:w="2717" w:type="dxa"/>
            <w:shd w:val="clear" w:color="auto" w:fill="E3E3E3"/>
          </w:tcPr>
          <w:p w14:paraId="0A0197BE" w14:textId="77777777" w:rsidR="00967707" w:rsidRPr="00207A6A" w:rsidRDefault="00967707" w:rsidP="00F23DCA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967707" w:rsidRPr="00207A6A" w14:paraId="77D0ABB6" w14:textId="77777777" w:rsidTr="00057ED2">
        <w:trPr>
          <w:trHeight w:val="303"/>
        </w:trPr>
        <w:tc>
          <w:tcPr>
            <w:tcW w:w="7059" w:type="dxa"/>
            <w:shd w:val="clear" w:color="auto" w:fill="auto"/>
          </w:tcPr>
          <w:p w14:paraId="45C7D1A3" w14:textId="77777777" w:rsidR="00DE17E4" w:rsidRPr="00207A6A" w:rsidRDefault="00DE17E4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 xml:space="preserve">Identificeert en analyseert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procesrisico’s</w:t>
            </w:r>
            <w:r w:rsidR="001B76F9"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draagt mede zorg voor implementatie van bijbehorende interne beheersingsmaatregelen</w:t>
            </w:r>
          </w:p>
          <w:p w14:paraId="1DC241D8" w14:textId="77777777" w:rsidR="00967707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Initieert procesverbeteringen.</w:t>
            </w:r>
          </w:p>
          <w:p w14:paraId="4064B6F6" w14:textId="77777777" w:rsidR="00967707" w:rsidRPr="00207A6A" w:rsidRDefault="00F23DCA" w:rsidP="003D101C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Analyseert processen; b</w:t>
            </w:r>
            <w:r w:rsidR="00967707" w:rsidRPr="00207A6A">
              <w:rPr>
                <w:rFonts w:ascii="Calibri" w:hAnsi="Calibri" w:cs="Calibri"/>
                <w:sz w:val="19"/>
                <w:szCs w:val="19"/>
              </w:rPr>
              <w:t>rengt verschillende scenario’s in beeld voor de inrichting van processen en adviseert hierover.</w:t>
            </w:r>
          </w:p>
          <w:p w14:paraId="72CBDDBF" w14:textId="77777777" w:rsidR="00F23DCA" w:rsidRPr="00207A6A" w:rsidRDefault="00F23DCA" w:rsidP="003D101C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Ziet toe op een goede aansluiting van processen op systemen.</w:t>
            </w:r>
          </w:p>
          <w:p w14:paraId="1206D530" w14:textId="77777777" w:rsidR="00967707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Monitort de voortgang van de implementatie van procesverbeteringen, versterkt advies en ondersteuning en stuurt indien nodig bij.</w:t>
            </w:r>
          </w:p>
          <w:p w14:paraId="2B2D3C06" w14:textId="77777777" w:rsidR="00967707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Bespreekt knelpunten en afwijkingen, stelt een plan op ter verbetering en draagt zorg voor de realisatie.</w:t>
            </w:r>
          </w:p>
          <w:p w14:paraId="016484C1" w14:textId="77777777" w:rsidR="00967707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Geeft trainingen en workshops om kennis en nieuwe werkwijze over te dragen.</w:t>
            </w:r>
          </w:p>
          <w:p w14:paraId="08459A09" w14:textId="77777777" w:rsidR="00967707" w:rsidRPr="00207A6A" w:rsidRDefault="00967707" w:rsidP="0096770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 xml:space="preserve">Borgt de continuïteit, integriteit en beheersing van de processen. </w:t>
            </w:r>
          </w:p>
          <w:p w14:paraId="71330E67" w14:textId="77777777" w:rsidR="00967707" w:rsidRPr="00207A6A" w:rsidRDefault="00967707" w:rsidP="00967707">
            <w:pPr>
              <w:pStyle w:val="Lijstalinea"/>
              <w:ind w:left="36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717" w:type="dxa"/>
            <w:shd w:val="clear" w:color="auto" w:fill="auto"/>
          </w:tcPr>
          <w:p w14:paraId="4EBC8788" w14:textId="77777777" w:rsidR="00F23DCA" w:rsidRPr="00207A6A" w:rsidRDefault="00F23DCA" w:rsidP="00F23DC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Kwaliteit, effectiviteit en efficiëntie inrichting processen, afgestemd op systemen.</w:t>
            </w:r>
          </w:p>
          <w:p w14:paraId="31A84340" w14:textId="77777777" w:rsidR="00F23DCA" w:rsidRPr="00207A6A" w:rsidRDefault="00F23DCA" w:rsidP="00F23DC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Helderheid over verantwoordelijkheden processen. </w:t>
            </w:r>
          </w:p>
          <w:p w14:paraId="1F28B5BC" w14:textId="77777777" w:rsidR="00967707" w:rsidRPr="00207A6A" w:rsidRDefault="00967707" w:rsidP="00F23DC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967707" w:rsidRPr="00207A6A" w14:paraId="5792CD12" w14:textId="77777777" w:rsidTr="0052605F">
        <w:trPr>
          <w:trHeight w:val="303"/>
        </w:trPr>
        <w:tc>
          <w:tcPr>
            <w:tcW w:w="7059" w:type="dxa"/>
            <w:shd w:val="clear" w:color="auto" w:fill="E3E3E3"/>
          </w:tcPr>
          <w:p w14:paraId="1B584AB9" w14:textId="77777777" w:rsidR="00967707" w:rsidRPr="00207A6A" w:rsidRDefault="00967707" w:rsidP="00967707">
            <w:pPr>
              <w:rPr>
                <w:rFonts w:ascii="Calibri" w:hAnsi="Calibri" w:cs="Calibri"/>
                <w:i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sz w:val="19"/>
                <w:szCs w:val="19"/>
              </w:rPr>
              <w:t>Toevoeging Procesadviseur C</w:t>
            </w:r>
            <w:r w:rsidR="008A7FD0">
              <w:rPr>
                <w:rFonts w:ascii="Calibri" w:hAnsi="Calibri" w:cs="Calibri"/>
                <w:i/>
                <w:sz w:val="19"/>
                <w:szCs w:val="19"/>
              </w:rPr>
              <w:t>, D en E</w:t>
            </w:r>
          </w:p>
        </w:tc>
        <w:tc>
          <w:tcPr>
            <w:tcW w:w="2717" w:type="dxa"/>
            <w:shd w:val="clear" w:color="auto" w:fill="E3E3E3"/>
          </w:tcPr>
          <w:p w14:paraId="25375A60" w14:textId="77777777" w:rsidR="00967707" w:rsidRPr="00207A6A" w:rsidRDefault="00967707" w:rsidP="00F23DCA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DF5D4D" w:rsidRPr="00207A6A" w14:paraId="57813AC6" w14:textId="77777777" w:rsidTr="00057ED2">
        <w:trPr>
          <w:trHeight w:val="303"/>
        </w:trPr>
        <w:tc>
          <w:tcPr>
            <w:tcW w:w="7059" w:type="dxa"/>
            <w:shd w:val="clear" w:color="auto" w:fill="auto"/>
          </w:tcPr>
          <w:p w14:paraId="35D20E38" w14:textId="77777777" w:rsidR="00852A40" w:rsidRPr="00207A6A" w:rsidRDefault="00852A40" w:rsidP="00852A40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 xml:space="preserve">Introduceert en instrueert medewerkers over nieuwe methodieken ten behoeve van een cultuur van continue verbetering. </w:t>
            </w:r>
          </w:p>
          <w:p w14:paraId="56785CA6" w14:textId="77777777" w:rsidR="00DF5D4D" w:rsidRPr="00207A6A" w:rsidRDefault="00DF5D4D" w:rsidP="00F23DC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Vertaalt beleid</w:t>
            </w:r>
            <w:r w:rsidR="00F23DCA" w:rsidRPr="00207A6A">
              <w:rPr>
                <w:rFonts w:ascii="Calibri" w:hAnsi="Calibri" w:cs="Calibri"/>
                <w:sz w:val="19"/>
                <w:szCs w:val="19"/>
              </w:rPr>
              <w:t>(swijzingen)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 na</w:t>
            </w:r>
            <w:r w:rsidR="002315C9" w:rsidRPr="00207A6A">
              <w:rPr>
                <w:rFonts w:ascii="Calibri" w:hAnsi="Calibri" w:cs="Calibri"/>
                <w:sz w:val="19"/>
                <w:szCs w:val="19"/>
              </w:rPr>
              <w:t>ar de inrichting van processen</w:t>
            </w:r>
            <w:r w:rsidR="00F23DCA" w:rsidRPr="00207A6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62873221" w14:textId="77777777" w:rsidR="00DF5D4D" w:rsidRPr="00207A6A" w:rsidRDefault="00DF5D4D" w:rsidP="00DF5D4D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 xml:space="preserve">Ontwikkelt en evalueert methoden, procedures en processen ten behoeve van kwaliteitsverbetering en legt deze vast. </w:t>
            </w:r>
          </w:p>
          <w:p w14:paraId="779B166B" w14:textId="77777777" w:rsidR="00DF5D4D" w:rsidRPr="00207A6A" w:rsidRDefault="00DF5D4D" w:rsidP="00DF5D4D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Stelt kwaliteitseisen/-normen op voor processen en laat deze toetsen aan de huidige situatie.</w:t>
            </w:r>
          </w:p>
          <w:p w14:paraId="13B7FF6F" w14:textId="77777777" w:rsidR="00DF5D4D" w:rsidRPr="00207A6A" w:rsidRDefault="00DF5D4D" w:rsidP="00DF5D4D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 xml:space="preserve">Stemt af over interne audits op processen, analyseert resultaten en implementeert verbeteradviezen. </w:t>
            </w:r>
          </w:p>
          <w:p w14:paraId="14CF02D8" w14:textId="77777777" w:rsidR="00DF5D4D" w:rsidRPr="00207A6A" w:rsidRDefault="00DF5D4D" w:rsidP="00DF5D4D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sz w:val="19"/>
                <w:szCs w:val="19"/>
              </w:rPr>
              <w:t>Ontwikkelt KPI’s voor processen en dashboards om te monitoren en bij te sturen.</w:t>
            </w:r>
          </w:p>
          <w:p w14:paraId="64ACD0D0" w14:textId="77777777" w:rsidR="00F23DCA" w:rsidRPr="00207A6A" w:rsidRDefault="00F23DCA" w:rsidP="00F23DCA">
            <w:pPr>
              <w:pStyle w:val="Lijstalinea"/>
              <w:ind w:left="36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717" w:type="dxa"/>
            <w:shd w:val="clear" w:color="auto" w:fill="auto"/>
          </w:tcPr>
          <w:p w14:paraId="54D3AC2E" w14:textId="77777777" w:rsidR="00DF5D4D" w:rsidRPr="00207A6A" w:rsidRDefault="00F23DCA" w:rsidP="00F23DC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Implementatie en effectiviteit  methodieken t.b.v. continue verbetering.</w:t>
            </w:r>
          </w:p>
        </w:tc>
      </w:tr>
    </w:tbl>
    <w:p w14:paraId="13B8A482" w14:textId="77777777" w:rsidR="003003C1" w:rsidRPr="00207A6A" w:rsidRDefault="003003C1" w:rsidP="00DF5D4D">
      <w:pPr>
        <w:spacing w:before="40" w:line="240" w:lineRule="auto"/>
        <w:rPr>
          <w:rFonts w:ascii="Calibri" w:eastAsia="Times New Roman" w:hAnsi="Calibri" w:cs="Calibri"/>
          <w:b/>
          <w:color w:val="auto"/>
          <w:sz w:val="19"/>
          <w:szCs w:val="19"/>
          <w:u w:val="single"/>
          <w:lang w:eastAsia="nl-NL"/>
        </w:rPr>
      </w:pPr>
    </w:p>
    <w:p w14:paraId="2D8BDC41" w14:textId="77777777" w:rsidR="003003C1" w:rsidRPr="00207A6A" w:rsidRDefault="003003C1">
      <w:pPr>
        <w:spacing w:after="160"/>
        <w:rPr>
          <w:rFonts w:ascii="Calibri" w:eastAsia="Times New Roman" w:hAnsi="Calibri" w:cs="Calibri"/>
          <w:b/>
          <w:color w:val="auto"/>
          <w:sz w:val="19"/>
          <w:szCs w:val="19"/>
          <w:u w:val="single"/>
          <w:lang w:eastAsia="nl-NL"/>
        </w:rPr>
      </w:pPr>
    </w:p>
    <w:p w14:paraId="698D78F6" w14:textId="77777777" w:rsidR="00CC5232" w:rsidRPr="00207A6A" w:rsidRDefault="00CC5232" w:rsidP="00DF5D4D">
      <w:pPr>
        <w:spacing w:before="40" w:line="240" w:lineRule="auto"/>
        <w:rPr>
          <w:rFonts w:ascii="Calibri" w:eastAsia="Times New Roman" w:hAnsi="Calibri" w:cs="Calibri"/>
          <w:b/>
          <w:color w:val="auto"/>
          <w:sz w:val="19"/>
          <w:szCs w:val="19"/>
          <w:u w:val="single"/>
          <w:lang w:eastAsia="nl-NL"/>
        </w:rPr>
      </w:pPr>
    </w:p>
    <w:tbl>
      <w:tblPr>
        <w:tblStyle w:val="Tabelraster1"/>
        <w:tblpPr w:leftFromText="141" w:rightFromText="141" w:vertAnchor="text" w:horzAnchor="margin" w:tblpY="13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122"/>
        <w:gridCol w:w="2504"/>
        <w:gridCol w:w="2504"/>
        <w:gridCol w:w="2504"/>
      </w:tblGrid>
      <w:tr w:rsidR="00057ED2" w:rsidRPr="00207A6A" w14:paraId="2519AA63" w14:textId="77777777" w:rsidTr="0052605F">
        <w:trPr>
          <w:trHeight w:val="580"/>
        </w:trPr>
        <w:tc>
          <w:tcPr>
            <w:tcW w:w="2122" w:type="dxa"/>
            <w:shd w:val="clear" w:color="auto" w:fill="E3E3E3"/>
          </w:tcPr>
          <w:p w14:paraId="73665CEA" w14:textId="77777777" w:rsidR="00057ED2" w:rsidRPr="00207A6A" w:rsidRDefault="00057ED2" w:rsidP="000E053F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504" w:type="dxa"/>
            <w:shd w:val="clear" w:color="auto" w:fill="E3E3E3"/>
          </w:tcPr>
          <w:p w14:paraId="39077E43" w14:textId="77777777" w:rsidR="00057ED2" w:rsidRPr="00207A6A" w:rsidRDefault="00057ED2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Procesadviseur A</w:t>
            </w:r>
          </w:p>
        </w:tc>
        <w:tc>
          <w:tcPr>
            <w:tcW w:w="2504" w:type="dxa"/>
            <w:shd w:val="clear" w:color="auto" w:fill="E3E3E3"/>
          </w:tcPr>
          <w:p w14:paraId="6F83908D" w14:textId="77777777" w:rsidR="00057ED2" w:rsidRPr="00207A6A" w:rsidRDefault="00057ED2" w:rsidP="00F91B3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Procesadviseur B</w:t>
            </w:r>
          </w:p>
        </w:tc>
        <w:tc>
          <w:tcPr>
            <w:tcW w:w="2504" w:type="dxa"/>
            <w:shd w:val="clear" w:color="auto" w:fill="E3E3E3"/>
          </w:tcPr>
          <w:p w14:paraId="254D649D" w14:textId="77777777" w:rsidR="00057ED2" w:rsidRPr="00207A6A" w:rsidRDefault="00F91B3A" w:rsidP="00F91B3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Procesadviseur C</w:t>
            </w:r>
          </w:p>
        </w:tc>
      </w:tr>
      <w:tr w:rsidR="00057ED2" w:rsidRPr="00207A6A" w14:paraId="4F50518D" w14:textId="77777777" w:rsidTr="00057ED2">
        <w:trPr>
          <w:trHeight w:val="305"/>
        </w:trPr>
        <w:tc>
          <w:tcPr>
            <w:tcW w:w="2122" w:type="dxa"/>
            <w:shd w:val="clear" w:color="auto" w:fill="auto"/>
          </w:tcPr>
          <w:p w14:paraId="64AA5927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504" w:type="dxa"/>
            <w:shd w:val="clear" w:color="auto" w:fill="auto"/>
          </w:tcPr>
          <w:p w14:paraId="762B080E" w14:textId="77777777" w:rsidR="00057ED2" w:rsidRPr="00207A6A" w:rsidRDefault="004C68A7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beheersmatige en ondersteunende werkzaamheden m.b.t. procesinrichting. </w:t>
            </w:r>
          </w:p>
        </w:tc>
        <w:tc>
          <w:tcPr>
            <w:tcW w:w="2504" w:type="dxa"/>
          </w:tcPr>
          <w:p w14:paraId="6BE0E796" w14:textId="77777777" w:rsidR="00057ED2" w:rsidRPr="00207A6A" w:rsidRDefault="004C68A7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procesverbetering voor specifieke vakgebieden, afdelingen of projecten. </w:t>
            </w:r>
          </w:p>
        </w:tc>
        <w:tc>
          <w:tcPr>
            <w:tcW w:w="2504" w:type="dxa"/>
          </w:tcPr>
          <w:p w14:paraId="2E2151EA" w14:textId="77777777" w:rsidR="00057ED2" w:rsidRPr="00207A6A" w:rsidRDefault="004C68A7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Adviseert over afdelings- en vakgebied-overstijgende procesverbeteringen of t.b.v. complexe projecten.  Geeft (mede) richting aan visie en methoden voor continue verbetering.</w:t>
            </w:r>
          </w:p>
        </w:tc>
      </w:tr>
      <w:tr w:rsidR="00057ED2" w:rsidRPr="00207A6A" w14:paraId="6CA6B4E0" w14:textId="77777777" w:rsidTr="00057ED2">
        <w:trPr>
          <w:trHeight w:val="305"/>
        </w:trPr>
        <w:tc>
          <w:tcPr>
            <w:tcW w:w="2122" w:type="dxa"/>
            <w:shd w:val="clear" w:color="auto" w:fill="auto"/>
          </w:tcPr>
          <w:p w14:paraId="57557C5E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504" w:type="dxa"/>
            <w:shd w:val="clear" w:color="auto" w:fill="auto"/>
          </w:tcPr>
          <w:p w14:paraId="0590FC71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Beheert processen en signaleert afwijkingen.</w:t>
            </w:r>
          </w:p>
          <w:p w14:paraId="263129CF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Signaleert verbeteringen en doet voorstellen voor concrete, losstaande </w:t>
            </w:r>
            <w:r w:rsidR="004C68A7" w:rsidRPr="00207A6A">
              <w:rPr>
                <w:rFonts w:ascii="Calibri" w:hAnsi="Calibri" w:cs="Calibri"/>
                <w:color w:val="auto"/>
                <w:sz w:val="19"/>
                <w:szCs w:val="19"/>
              </w:rPr>
              <w:t>(deel)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p</w:t>
            </w:r>
            <w:r w:rsidR="004C68A7" w:rsidRPr="00207A6A">
              <w:rPr>
                <w:rFonts w:ascii="Calibri" w:hAnsi="Calibri" w:cs="Calibri"/>
                <w:color w:val="auto"/>
                <w:sz w:val="19"/>
                <w:szCs w:val="19"/>
              </w:rPr>
              <w:t>ro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cessen.</w:t>
            </w:r>
          </w:p>
        </w:tc>
        <w:tc>
          <w:tcPr>
            <w:tcW w:w="2504" w:type="dxa"/>
          </w:tcPr>
          <w:p w14:paraId="471DAADD" w14:textId="77777777" w:rsidR="00057ED2" w:rsidRPr="00207A6A" w:rsidRDefault="004C68A7" w:rsidP="004C68A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Doet verbetervoorstellen voor processen met enige complexiteit </w:t>
            </w:r>
            <w:r w:rsidR="00057ED2" w:rsidRPr="00207A6A">
              <w:rPr>
                <w:rFonts w:ascii="Calibri" w:hAnsi="Calibri" w:cs="Calibri"/>
                <w:color w:val="auto"/>
                <w:sz w:val="19"/>
                <w:szCs w:val="19"/>
              </w:rPr>
              <w:t>(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beperkt aantal stakeholders, binnen één vakgebied of afdeling</w:t>
            </w:r>
            <w:r w:rsidR="00057ED2" w:rsidRPr="00207A6A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waarvoor analyse benodigd is.</w:t>
            </w:r>
          </w:p>
        </w:tc>
        <w:tc>
          <w:tcPr>
            <w:tcW w:w="2504" w:type="dxa"/>
          </w:tcPr>
          <w:p w14:paraId="5830B0C2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Draagt zorg voor de inrichting en optimalisatie van processen en cultuur.</w:t>
            </w:r>
          </w:p>
          <w:p w14:paraId="5EF9DF76" w14:textId="77777777" w:rsidR="004C68A7" w:rsidRPr="00207A6A" w:rsidRDefault="004C68A7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Doet verbetervoorstellen voor processen met enige complexe processen (groot aantal en diverse stakeholders, vakgebied of afdelingsoverstijgend, sterk samenhangende of cyclische processen).</w:t>
            </w:r>
          </w:p>
          <w:p w14:paraId="32FE9BAB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057ED2" w:rsidRPr="00207A6A" w14:paraId="38173E4D" w14:textId="77777777" w:rsidTr="00057ED2">
        <w:trPr>
          <w:trHeight w:val="305"/>
        </w:trPr>
        <w:tc>
          <w:tcPr>
            <w:tcW w:w="2122" w:type="dxa"/>
            <w:shd w:val="clear" w:color="auto" w:fill="auto"/>
          </w:tcPr>
          <w:p w14:paraId="5275F9B3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504" w:type="dxa"/>
            <w:shd w:val="clear" w:color="auto" w:fill="auto"/>
          </w:tcPr>
          <w:p w14:paraId="12F9197A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binnen procedures en richtlijnen voor procesinrichting en -beheersing</w:t>
            </w:r>
            <w:r w:rsidR="004C68A7"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op basis van concrete opdrachten.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2504" w:type="dxa"/>
          </w:tcPr>
          <w:p w14:paraId="795321CD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richtlijnen en (beleids)kaders, met veel ruimte voor eigen interpretatie en oordeelsvorming. </w:t>
            </w:r>
          </w:p>
        </w:tc>
        <w:tc>
          <w:tcPr>
            <w:tcW w:w="2504" w:type="dxa"/>
          </w:tcPr>
          <w:p w14:paraId="0544B66E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de (beleid)kaders, met veel ruimte voor eigen interpretatie en oordeelsvorming. </w:t>
            </w:r>
            <w:r w:rsidR="004C68A7" w:rsidRPr="00207A6A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telt richtlijnen en procedures voor procesinrichting en -beheersing op.</w:t>
            </w:r>
          </w:p>
        </w:tc>
      </w:tr>
      <w:tr w:rsidR="00057ED2" w:rsidRPr="00207A6A" w14:paraId="5758517F" w14:textId="77777777" w:rsidTr="00057ED2">
        <w:trPr>
          <w:trHeight w:val="341"/>
        </w:trPr>
        <w:tc>
          <w:tcPr>
            <w:tcW w:w="2122" w:type="dxa"/>
            <w:shd w:val="clear" w:color="auto" w:fill="auto"/>
          </w:tcPr>
          <w:p w14:paraId="6EBDED7B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504" w:type="dxa"/>
            <w:shd w:val="clear" w:color="auto" w:fill="auto"/>
          </w:tcPr>
          <w:p w14:paraId="074C7BE7" w14:textId="77777777" w:rsidR="00057ED2" w:rsidRPr="00207A6A" w:rsidRDefault="00057ED2" w:rsidP="00057ED2">
            <w:p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collega’s over concrete (proces)vraagstukken om te informeren en adviseren. </w:t>
            </w:r>
          </w:p>
          <w:p w14:paraId="1C39F5E8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04" w:type="dxa"/>
          </w:tcPr>
          <w:p w14:paraId="769B8677" w14:textId="77777777" w:rsidR="00057ED2" w:rsidRPr="00207A6A" w:rsidRDefault="00057ED2" w:rsidP="00057ED2">
            <w:p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collega’s over (proces)vraagstukken om te adviseren. </w:t>
            </w:r>
          </w:p>
          <w:p w14:paraId="4782847B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04" w:type="dxa"/>
          </w:tcPr>
          <w:p w14:paraId="75214942" w14:textId="77777777" w:rsidR="00057ED2" w:rsidRPr="00207A6A" w:rsidRDefault="00057ED2" w:rsidP="00057ED2">
            <w:p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collega’s over (proces)vraagstukken om te adviseren en de visie van continue verbetering uit te dragen. </w:t>
            </w:r>
          </w:p>
          <w:p w14:paraId="19045C5E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stakeholders en dienstverleners om te informatie uit te wisselen en af te stemmen over </w:t>
            </w:r>
            <w:r w:rsidR="00362F57" w:rsidRPr="00207A6A">
              <w:rPr>
                <w:rFonts w:ascii="Calibri" w:hAnsi="Calibri" w:cs="Calibri"/>
                <w:color w:val="auto"/>
                <w:sz w:val="19"/>
                <w:szCs w:val="19"/>
              </w:rPr>
              <w:t>(proces)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inhoudelijke zaken.</w:t>
            </w:r>
          </w:p>
        </w:tc>
      </w:tr>
      <w:tr w:rsidR="00057ED2" w:rsidRPr="00207A6A" w14:paraId="3706BD38" w14:textId="77777777" w:rsidTr="00057ED2">
        <w:trPr>
          <w:trHeight w:val="305"/>
        </w:trPr>
        <w:tc>
          <w:tcPr>
            <w:tcW w:w="2122" w:type="dxa"/>
            <w:shd w:val="clear" w:color="auto" w:fill="auto"/>
          </w:tcPr>
          <w:p w14:paraId="723B5CAF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2504" w:type="dxa"/>
            <w:shd w:val="clear" w:color="auto" w:fill="auto"/>
          </w:tcPr>
          <w:p w14:paraId="6A5FA6D3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  <w:tc>
          <w:tcPr>
            <w:tcW w:w="2504" w:type="dxa"/>
          </w:tcPr>
          <w:p w14:paraId="728FD33A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HBO+</w:t>
            </w:r>
          </w:p>
        </w:tc>
        <w:tc>
          <w:tcPr>
            <w:tcW w:w="2504" w:type="dxa"/>
          </w:tcPr>
          <w:p w14:paraId="12A74B77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</w:tbl>
    <w:p w14:paraId="1895CE89" w14:textId="77777777" w:rsidR="003003C1" w:rsidRPr="00207A6A" w:rsidRDefault="003003C1">
      <w:pPr>
        <w:rPr>
          <w:rFonts w:ascii="Calibri" w:hAnsi="Calibri" w:cs="Calibri"/>
          <w:sz w:val="19"/>
          <w:szCs w:val="19"/>
        </w:rPr>
      </w:pPr>
    </w:p>
    <w:p w14:paraId="4621124B" w14:textId="3FB663A6" w:rsidR="008A7FD0" w:rsidRPr="00207A6A" w:rsidRDefault="008A7FD0">
      <w:pPr>
        <w:spacing w:after="160"/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122"/>
        <w:gridCol w:w="2504"/>
        <w:gridCol w:w="2504"/>
        <w:gridCol w:w="2504"/>
      </w:tblGrid>
      <w:tr w:rsidR="008A7FD0" w:rsidRPr="00207A6A" w14:paraId="2E5622C8" w14:textId="77777777" w:rsidTr="00DA6362">
        <w:trPr>
          <w:trHeight w:val="580"/>
        </w:trPr>
        <w:tc>
          <w:tcPr>
            <w:tcW w:w="2122" w:type="dxa"/>
            <w:shd w:val="clear" w:color="auto" w:fill="E3E3E3"/>
          </w:tcPr>
          <w:p w14:paraId="7DC7ADBF" w14:textId="77777777" w:rsidR="008A7FD0" w:rsidRPr="00207A6A" w:rsidRDefault="008A7FD0" w:rsidP="00DA6362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504" w:type="dxa"/>
            <w:shd w:val="clear" w:color="auto" w:fill="E3E3E3"/>
          </w:tcPr>
          <w:p w14:paraId="706164CE" w14:textId="77777777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Procesadviseur </w:t>
            </w: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D</w:t>
            </w:r>
          </w:p>
        </w:tc>
        <w:tc>
          <w:tcPr>
            <w:tcW w:w="2504" w:type="dxa"/>
            <w:shd w:val="clear" w:color="auto" w:fill="E3E3E3"/>
          </w:tcPr>
          <w:p w14:paraId="63652CBE" w14:textId="77777777" w:rsidR="008A7FD0" w:rsidRPr="00207A6A" w:rsidRDefault="008A7FD0" w:rsidP="00DA6362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Procesadviseur </w:t>
            </w: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E</w:t>
            </w:r>
          </w:p>
        </w:tc>
        <w:tc>
          <w:tcPr>
            <w:tcW w:w="2504" w:type="dxa"/>
            <w:shd w:val="clear" w:color="auto" w:fill="E3E3E3"/>
          </w:tcPr>
          <w:p w14:paraId="3B72633E" w14:textId="2732C5AE" w:rsidR="008A7FD0" w:rsidRPr="00207A6A" w:rsidRDefault="008A7FD0" w:rsidP="00DA6362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</w:tr>
      <w:tr w:rsidR="008A7FD0" w:rsidRPr="00207A6A" w14:paraId="34ED75D7" w14:textId="77777777" w:rsidTr="00DA6362">
        <w:trPr>
          <w:trHeight w:val="305"/>
        </w:trPr>
        <w:tc>
          <w:tcPr>
            <w:tcW w:w="2122" w:type="dxa"/>
            <w:shd w:val="clear" w:color="auto" w:fill="auto"/>
          </w:tcPr>
          <w:p w14:paraId="398123A8" w14:textId="77777777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504" w:type="dxa"/>
            <w:shd w:val="clear" w:color="auto" w:fill="auto"/>
          </w:tcPr>
          <w:p w14:paraId="2A41A512" w14:textId="63936860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</w:t>
            </w:r>
            <w:r w:rsidR="00592F5D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bepaalt mede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over </w:t>
            </w:r>
            <w:r w:rsidR="004E65A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enkele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afdelings- en vakgebied-overstijgende procesverbeteringen of t.b.v.</w:t>
            </w:r>
            <w:r w:rsidR="009D419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grote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complexe projecten.  Geeft richting aan visie en methoden voor continue verbetering.</w:t>
            </w:r>
          </w:p>
        </w:tc>
        <w:tc>
          <w:tcPr>
            <w:tcW w:w="2504" w:type="dxa"/>
          </w:tcPr>
          <w:p w14:paraId="3366707E" w14:textId="0CD47ADF" w:rsidR="008A7FD0" w:rsidRPr="00207A6A" w:rsidRDefault="00BA2F99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</w:t>
            </w:r>
            <w:r w:rsidR="00592F5D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bepaalt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over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592F5D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meerdere </w:t>
            </w:r>
            <w:r w:rsidR="004E65A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afdelingen </w:t>
            </w:r>
            <w:r w:rsidR="00592F5D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</w:t>
            </w:r>
            <w:r w:rsidR="004E65A8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interacterende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vakgebied</w:t>
            </w:r>
            <w:r w:rsidR="004E65A8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organisatiebrede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procesverbeteringen of t.b.v.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zeer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complexe projecten</w:t>
            </w:r>
            <w:r w:rsidR="002548E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waar meerdere disciplines bij betrokken zijn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Ontwikkelt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methoden voor continue verbetering.</w:t>
            </w:r>
          </w:p>
        </w:tc>
        <w:tc>
          <w:tcPr>
            <w:tcW w:w="2504" w:type="dxa"/>
          </w:tcPr>
          <w:p w14:paraId="7BF65A27" w14:textId="61D66AF1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8A7FD0" w:rsidRPr="00207A6A" w14:paraId="43DCD01A" w14:textId="77777777" w:rsidTr="00DA6362">
        <w:trPr>
          <w:trHeight w:val="305"/>
        </w:trPr>
        <w:tc>
          <w:tcPr>
            <w:tcW w:w="2122" w:type="dxa"/>
            <w:shd w:val="clear" w:color="auto" w:fill="auto"/>
          </w:tcPr>
          <w:p w14:paraId="14CE93B2" w14:textId="77777777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504" w:type="dxa"/>
            <w:shd w:val="clear" w:color="auto" w:fill="auto"/>
          </w:tcPr>
          <w:p w14:paraId="5404DE4B" w14:textId="77777777" w:rsidR="008A7FD0" w:rsidRPr="00207A6A" w:rsidRDefault="008A7FD0" w:rsidP="008A7FD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Draagt zorg voor de inrichting en optimalisatie van processen en cultuur.</w:t>
            </w:r>
          </w:p>
          <w:p w14:paraId="59D0B9C9" w14:textId="0A8FBB71" w:rsidR="008A7FD0" w:rsidRPr="00207A6A" w:rsidRDefault="008A7FD0" w:rsidP="008A7FD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Verbetert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complexe </w:t>
            </w:r>
            <w:r w:rsidR="00CB4A23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samenhangende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processen (groot aantal en diverse stakeholders, vakgebied of afdelingsoverstijgend, sterk samenhangende of cyclische processen).</w:t>
            </w:r>
          </w:p>
          <w:p w14:paraId="37744C5B" w14:textId="77777777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04" w:type="dxa"/>
          </w:tcPr>
          <w:p w14:paraId="03A20DF6" w14:textId="77777777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Draagt zorg voor de inrichting en optimalisatie van processen en cultuur.</w:t>
            </w:r>
          </w:p>
          <w:p w14:paraId="7AFE541B" w14:textId="265122FD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Verbetert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zeer complexe multidisciplinaire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processen (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zeer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groot aantal en diverse stakeholders,</w:t>
            </w:r>
            <w:r w:rsidR="00CA4B20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interacterende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vakgebied</w:t>
            </w:r>
            <w:r w:rsidR="00CA4B20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afdelingsoverstijgend, sterk samenhangende </w:t>
            </w:r>
            <w:r w:rsidR="005413E4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cyclische processen).</w:t>
            </w:r>
          </w:p>
          <w:p w14:paraId="09ED836D" w14:textId="77777777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04" w:type="dxa"/>
          </w:tcPr>
          <w:p w14:paraId="3AFE2BA3" w14:textId="77777777" w:rsidR="008A7FD0" w:rsidRPr="00207A6A" w:rsidRDefault="008A7FD0" w:rsidP="00DA63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8A7FD0" w:rsidRPr="00207A6A" w14:paraId="7848A460" w14:textId="77777777" w:rsidTr="00DA6362">
        <w:trPr>
          <w:trHeight w:val="305"/>
        </w:trPr>
        <w:tc>
          <w:tcPr>
            <w:tcW w:w="2122" w:type="dxa"/>
            <w:shd w:val="clear" w:color="auto" w:fill="auto"/>
          </w:tcPr>
          <w:p w14:paraId="09283EA7" w14:textId="77777777" w:rsidR="008A7FD0" w:rsidRPr="00207A6A" w:rsidRDefault="008A7FD0" w:rsidP="008A7FD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504" w:type="dxa"/>
            <w:shd w:val="clear" w:color="auto" w:fill="auto"/>
          </w:tcPr>
          <w:p w14:paraId="67F851E6" w14:textId="77777777" w:rsidR="008A7FD0" w:rsidRPr="00207A6A" w:rsidRDefault="008A7FD0" w:rsidP="008A7FD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</w:t>
            </w:r>
            <w:r w:rsidR="009D4192">
              <w:rPr>
                <w:rFonts w:ascii="Calibri" w:hAnsi="Calibri" w:cs="Calibri"/>
                <w:color w:val="auto"/>
                <w:sz w:val="19"/>
                <w:szCs w:val="19"/>
              </w:rPr>
              <w:t>algemeen geldende kaders en richtlijnen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Stelt </w:t>
            </w:r>
            <w:r w:rsidR="009D419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organisatie brede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richtlijnen en procedures voor procesinrichting en -beheersing op.</w:t>
            </w:r>
          </w:p>
        </w:tc>
        <w:tc>
          <w:tcPr>
            <w:tcW w:w="2504" w:type="dxa"/>
          </w:tcPr>
          <w:p w14:paraId="3C6ADE77" w14:textId="77777777" w:rsidR="008A7FD0" w:rsidRPr="00207A6A" w:rsidRDefault="005413E4" w:rsidP="008A7FD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algemeen geldende kaders en richtlijnen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. Stelt richtlijnen en procedures voor procesinrichting en -beheersing op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die gelden voor zowel de organisatie als het stakeholderveld daarbuiten.</w:t>
            </w:r>
          </w:p>
        </w:tc>
        <w:tc>
          <w:tcPr>
            <w:tcW w:w="2504" w:type="dxa"/>
          </w:tcPr>
          <w:p w14:paraId="6AE54302" w14:textId="2E09418D" w:rsidR="008A7FD0" w:rsidRPr="00207A6A" w:rsidRDefault="008A7FD0" w:rsidP="008A7FD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2548E1" w:rsidRPr="00207A6A" w14:paraId="62A750E6" w14:textId="77777777" w:rsidTr="00DA6362">
        <w:trPr>
          <w:trHeight w:val="341"/>
        </w:trPr>
        <w:tc>
          <w:tcPr>
            <w:tcW w:w="2122" w:type="dxa"/>
            <w:shd w:val="clear" w:color="auto" w:fill="auto"/>
          </w:tcPr>
          <w:p w14:paraId="15D6F26F" w14:textId="77777777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504" w:type="dxa"/>
            <w:shd w:val="clear" w:color="auto" w:fill="auto"/>
          </w:tcPr>
          <w:p w14:paraId="721F5407" w14:textId="77777777" w:rsidR="002548E1" w:rsidRPr="00207A6A" w:rsidRDefault="002548E1" w:rsidP="002548E1">
            <w:p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collega’s over (proces)vraagstukken om te adviseren en de visie van continue verbetering uit te dragen. </w:t>
            </w:r>
          </w:p>
          <w:p w14:paraId="36E78A3A" w14:textId="422F88B7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stakeholders en dienstverleners </w:t>
            </w:r>
            <w:r w:rsidR="00F5671E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met andere </w:t>
            </w:r>
            <w:r w:rsidR="002165A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soms tegengestelde </w:t>
            </w:r>
            <w:r w:rsidR="00F5671E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belangen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om te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overtuigen en te onderhandelen over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(proces)inhoudelijke zaken.</w:t>
            </w:r>
          </w:p>
        </w:tc>
        <w:tc>
          <w:tcPr>
            <w:tcW w:w="2504" w:type="dxa"/>
          </w:tcPr>
          <w:p w14:paraId="6BAEAC4F" w14:textId="77777777" w:rsidR="002548E1" w:rsidRPr="00207A6A" w:rsidRDefault="002548E1" w:rsidP="002548E1">
            <w:pPr>
              <w:rPr>
                <w:rFonts w:ascii="Calibri" w:hAnsi="Calibri" w:cs="Calibri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collega’s over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organisatie brede 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(proces)vraagstukken om </w:t>
            </w:r>
            <w:r>
              <w:rPr>
                <w:rFonts w:ascii="Calibri" w:hAnsi="Calibri" w:cs="Calibri"/>
                <w:sz w:val="19"/>
                <w:szCs w:val="19"/>
              </w:rPr>
              <w:t>draagvlak te creëren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  <w:p w14:paraId="2715395A" w14:textId="2F81BE51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stakeholders en dienstverleners </w:t>
            </w:r>
            <w:r w:rsidR="00F5671E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met </w:t>
            </w:r>
            <w:r w:rsidR="002165A6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vaak </w:t>
            </w:r>
            <w:r w:rsidR="00F5671E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tegengestelde belangen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om te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overtuigen en draagvlak te creëren voor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(proces)inhoudelijke zaken.</w:t>
            </w:r>
          </w:p>
        </w:tc>
        <w:tc>
          <w:tcPr>
            <w:tcW w:w="2504" w:type="dxa"/>
          </w:tcPr>
          <w:p w14:paraId="3D5AE245" w14:textId="28B47956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2548E1" w:rsidRPr="00207A6A" w14:paraId="7EE3964C" w14:textId="77777777" w:rsidTr="00DA6362">
        <w:trPr>
          <w:trHeight w:val="305"/>
        </w:trPr>
        <w:tc>
          <w:tcPr>
            <w:tcW w:w="2122" w:type="dxa"/>
            <w:shd w:val="clear" w:color="auto" w:fill="auto"/>
          </w:tcPr>
          <w:p w14:paraId="47D76D9B" w14:textId="77777777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2504" w:type="dxa"/>
            <w:shd w:val="clear" w:color="auto" w:fill="auto"/>
          </w:tcPr>
          <w:p w14:paraId="2E94BC49" w14:textId="77777777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  <w:tc>
          <w:tcPr>
            <w:tcW w:w="2504" w:type="dxa"/>
          </w:tcPr>
          <w:p w14:paraId="1B08025B" w14:textId="77777777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  <w:tc>
          <w:tcPr>
            <w:tcW w:w="2504" w:type="dxa"/>
          </w:tcPr>
          <w:p w14:paraId="1D4F1BA0" w14:textId="2E9FAF16" w:rsidR="002548E1" w:rsidRPr="00207A6A" w:rsidRDefault="002548E1" w:rsidP="002548E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7C09E541" w14:textId="77777777" w:rsidR="003003C1" w:rsidRPr="00207A6A" w:rsidRDefault="003003C1">
      <w:pPr>
        <w:spacing w:after="160"/>
        <w:rPr>
          <w:rFonts w:ascii="Calibri" w:hAnsi="Calibri" w:cs="Calibri"/>
          <w:sz w:val="19"/>
          <w:szCs w:val="19"/>
        </w:rPr>
      </w:pPr>
    </w:p>
    <w:p w14:paraId="22ACF45D" w14:textId="77777777" w:rsidR="004878E4" w:rsidRPr="00207A6A" w:rsidRDefault="004878E4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83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457"/>
        <w:gridCol w:w="2457"/>
        <w:gridCol w:w="2457"/>
      </w:tblGrid>
      <w:tr w:rsidR="00057ED2" w:rsidRPr="00207A6A" w14:paraId="4E14B6F0" w14:textId="77777777" w:rsidTr="0052605F">
        <w:trPr>
          <w:trHeight w:val="307"/>
        </w:trPr>
        <w:tc>
          <w:tcPr>
            <w:tcW w:w="2263" w:type="dxa"/>
            <w:shd w:val="clear" w:color="auto" w:fill="E3E3E3"/>
          </w:tcPr>
          <w:p w14:paraId="6027501A" w14:textId="77777777" w:rsidR="00057ED2" w:rsidRPr="00207A6A" w:rsidRDefault="00057ED2" w:rsidP="00057ED2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457" w:type="dxa"/>
            <w:shd w:val="clear" w:color="auto" w:fill="E3E3E3"/>
          </w:tcPr>
          <w:p w14:paraId="5F38D7C0" w14:textId="77777777" w:rsidR="00057ED2" w:rsidRPr="00207A6A" w:rsidRDefault="00057ED2" w:rsidP="00057ED2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Procesadviseur A</w:t>
            </w:r>
          </w:p>
        </w:tc>
        <w:tc>
          <w:tcPr>
            <w:tcW w:w="2457" w:type="dxa"/>
            <w:shd w:val="clear" w:color="auto" w:fill="E3E3E3"/>
          </w:tcPr>
          <w:p w14:paraId="22B9C694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Procesadviseur B</w:t>
            </w:r>
          </w:p>
        </w:tc>
        <w:tc>
          <w:tcPr>
            <w:tcW w:w="2457" w:type="dxa"/>
            <w:shd w:val="clear" w:color="auto" w:fill="E3E3E3"/>
          </w:tcPr>
          <w:p w14:paraId="4C03EFD6" w14:textId="77777777" w:rsidR="00057ED2" w:rsidRPr="00207A6A" w:rsidRDefault="00057ED2" w:rsidP="00057ED2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Procesadviseur </w:t>
            </w:r>
            <w:r w:rsidR="00F91B3A"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057ED2" w:rsidRPr="00207A6A" w14:paraId="680D287D" w14:textId="77777777" w:rsidTr="00057ED2">
        <w:trPr>
          <w:trHeight w:val="307"/>
        </w:trPr>
        <w:tc>
          <w:tcPr>
            <w:tcW w:w="2263" w:type="dxa"/>
            <w:shd w:val="clear" w:color="auto" w:fill="auto"/>
          </w:tcPr>
          <w:p w14:paraId="0BBAF8FF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Analytisch vermogen</w:t>
            </w:r>
          </w:p>
        </w:tc>
        <w:tc>
          <w:tcPr>
            <w:tcW w:w="2457" w:type="dxa"/>
          </w:tcPr>
          <w:p w14:paraId="1EEF0004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1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="00F91B3A" w:rsidRPr="00207A6A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erkent en identificeert bestaande verbanden.</w:t>
            </w:r>
          </w:p>
        </w:tc>
        <w:tc>
          <w:tcPr>
            <w:tcW w:w="2457" w:type="dxa"/>
            <w:shd w:val="clear" w:color="auto" w:fill="auto"/>
          </w:tcPr>
          <w:p w14:paraId="51E067D4" w14:textId="77777777" w:rsidR="00057ED2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Legt nieuwe verbanden.</w:t>
            </w:r>
          </w:p>
        </w:tc>
        <w:tc>
          <w:tcPr>
            <w:tcW w:w="2457" w:type="dxa"/>
          </w:tcPr>
          <w:p w14:paraId="28FC09B5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F91B3A" w:rsidRPr="00207A6A">
              <w:rPr>
                <w:rFonts w:ascii="Calibri" w:hAnsi="Calibri" w:cs="Calibri"/>
                <w:color w:val="auto"/>
                <w:sz w:val="19"/>
                <w:szCs w:val="19"/>
              </w:rPr>
              <w:t>L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egt nieuwe verbanden.</w:t>
            </w:r>
          </w:p>
        </w:tc>
      </w:tr>
      <w:tr w:rsidR="00F91B3A" w:rsidRPr="00207A6A" w14:paraId="210F6E53" w14:textId="77777777" w:rsidTr="00057ED2">
        <w:trPr>
          <w:trHeight w:val="307"/>
        </w:trPr>
        <w:tc>
          <w:tcPr>
            <w:tcW w:w="2263" w:type="dxa"/>
            <w:shd w:val="clear" w:color="auto" w:fill="auto"/>
          </w:tcPr>
          <w:p w14:paraId="5BD7250A" w14:textId="77777777" w:rsidR="00F91B3A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</w:p>
        </w:tc>
        <w:tc>
          <w:tcPr>
            <w:tcW w:w="2457" w:type="dxa"/>
          </w:tcPr>
          <w:p w14:paraId="67B4E478" w14:textId="77777777" w:rsidR="00F91B3A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1: Is in staat om feitelijke informatie zowel mondeling als schriftelijk begrijpelijk en helder over te brengen en te ontvangen.</w:t>
            </w:r>
          </w:p>
        </w:tc>
        <w:tc>
          <w:tcPr>
            <w:tcW w:w="2457" w:type="dxa"/>
            <w:shd w:val="clear" w:color="auto" w:fill="auto"/>
          </w:tcPr>
          <w:p w14:paraId="21ADC8C1" w14:textId="77777777" w:rsidR="00F91B3A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2457" w:type="dxa"/>
          </w:tcPr>
          <w:p w14:paraId="22FB62F1" w14:textId="77777777" w:rsidR="00F91B3A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057ED2" w:rsidRPr="00207A6A" w14:paraId="4290AE5E" w14:textId="77777777" w:rsidTr="00057ED2">
        <w:trPr>
          <w:trHeight w:val="307"/>
        </w:trPr>
        <w:tc>
          <w:tcPr>
            <w:tcW w:w="2263" w:type="dxa"/>
            <w:shd w:val="clear" w:color="auto" w:fill="auto"/>
          </w:tcPr>
          <w:p w14:paraId="68083786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Innoverend vermogen</w:t>
            </w:r>
          </w:p>
        </w:tc>
        <w:tc>
          <w:tcPr>
            <w:tcW w:w="2457" w:type="dxa"/>
          </w:tcPr>
          <w:p w14:paraId="1E46F390" w14:textId="77777777" w:rsidR="00057ED2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2457" w:type="dxa"/>
            <w:shd w:val="clear" w:color="auto" w:fill="auto"/>
          </w:tcPr>
          <w:p w14:paraId="22FA93A9" w14:textId="77777777" w:rsidR="00057ED2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2457" w:type="dxa"/>
          </w:tcPr>
          <w:p w14:paraId="01FF84A7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komt met ideeën voor nieuwe instrumenten, werkwijzen, producten en/of diensten en past deze toe.</w:t>
            </w:r>
          </w:p>
        </w:tc>
      </w:tr>
      <w:tr w:rsidR="00057ED2" w:rsidRPr="00207A6A" w14:paraId="4D0D504D" w14:textId="77777777" w:rsidTr="00057ED2">
        <w:trPr>
          <w:trHeight w:val="307"/>
        </w:trPr>
        <w:tc>
          <w:tcPr>
            <w:tcW w:w="2263" w:type="dxa"/>
            <w:shd w:val="clear" w:color="auto" w:fill="auto"/>
          </w:tcPr>
          <w:p w14:paraId="437E32BA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Kwaliteitsgerichtheid</w:t>
            </w:r>
          </w:p>
        </w:tc>
        <w:tc>
          <w:tcPr>
            <w:tcW w:w="2457" w:type="dxa"/>
          </w:tcPr>
          <w:p w14:paraId="5B6CED99" w14:textId="77777777" w:rsidR="00057ED2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1: Hanteert kwaliteitsnormen voor het eigen werk.</w:t>
            </w:r>
          </w:p>
        </w:tc>
        <w:tc>
          <w:tcPr>
            <w:tcW w:w="2457" w:type="dxa"/>
            <w:shd w:val="clear" w:color="auto" w:fill="auto"/>
          </w:tcPr>
          <w:p w14:paraId="7CE3F33A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</w:t>
            </w:r>
            <w:r w:rsidRPr="00207A6A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is gericht op verbeteren van de kwaliteit van het werk op afdelingsniveau.</w:t>
            </w:r>
          </w:p>
        </w:tc>
        <w:tc>
          <w:tcPr>
            <w:tcW w:w="2457" w:type="dxa"/>
          </w:tcPr>
          <w:p w14:paraId="4FF6E072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3: streeft naar verbetering van de kwaliteit op organisatieniveau.</w:t>
            </w:r>
          </w:p>
        </w:tc>
      </w:tr>
      <w:tr w:rsidR="00057ED2" w:rsidRPr="00207A6A" w14:paraId="4DA7B8DF" w14:textId="77777777" w:rsidTr="00057ED2">
        <w:trPr>
          <w:trHeight w:val="307"/>
        </w:trPr>
        <w:tc>
          <w:tcPr>
            <w:tcW w:w="2263" w:type="dxa"/>
            <w:shd w:val="clear" w:color="auto" w:fill="auto"/>
          </w:tcPr>
          <w:p w14:paraId="12CE807A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Overtuigingskracht</w:t>
            </w:r>
          </w:p>
        </w:tc>
        <w:tc>
          <w:tcPr>
            <w:tcW w:w="2457" w:type="dxa"/>
          </w:tcPr>
          <w:p w14:paraId="17238E62" w14:textId="77777777" w:rsidR="00057ED2" w:rsidRPr="00207A6A" w:rsidRDefault="00F91B3A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2457" w:type="dxa"/>
            <w:shd w:val="clear" w:color="auto" w:fill="auto"/>
          </w:tcPr>
          <w:p w14:paraId="4A19F2B5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1: overtuigt op basis van inhoudelijke argumenten en expertise.</w:t>
            </w:r>
          </w:p>
        </w:tc>
        <w:tc>
          <w:tcPr>
            <w:tcW w:w="2457" w:type="dxa"/>
          </w:tcPr>
          <w:p w14:paraId="6080F0EE" w14:textId="77777777" w:rsidR="00057ED2" w:rsidRPr="00207A6A" w:rsidRDefault="00057ED2" w:rsidP="00057E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is in staat door overredingskracht invloed uit te oefenen op de ideeën en standpunten van anderen.</w:t>
            </w:r>
          </w:p>
        </w:tc>
      </w:tr>
      <w:tr w:rsidR="00F91B3A" w:rsidRPr="00207A6A" w14:paraId="43BD3D74" w14:textId="77777777" w:rsidTr="00057ED2">
        <w:trPr>
          <w:trHeight w:val="307"/>
        </w:trPr>
        <w:tc>
          <w:tcPr>
            <w:tcW w:w="2263" w:type="dxa"/>
            <w:shd w:val="clear" w:color="auto" w:fill="auto"/>
          </w:tcPr>
          <w:p w14:paraId="366C17C2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Probleemoplossend vermogen </w:t>
            </w:r>
          </w:p>
        </w:tc>
        <w:tc>
          <w:tcPr>
            <w:tcW w:w="2457" w:type="dxa"/>
          </w:tcPr>
          <w:p w14:paraId="6BD831A9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1: signaleert problemen en lost deze binnen kaders op.</w:t>
            </w:r>
          </w:p>
        </w:tc>
        <w:tc>
          <w:tcPr>
            <w:tcW w:w="2457" w:type="dxa"/>
            <w:shd w:val="clear" w:color="auto" w:fill="auto"/>
          </w:tcPr>
          <w:p w14:paraId="5FF60579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ziet problemen aankomen en lost deze op. </w:t>
            </w:r>
          </w:p>
        </w:tc>
        <w:tc>
          <w:tcPr>
            <w:tcW w:w="2457" w:type="dxa"/>
          </w:tcPr>
          <w:p w14:paraId="7C3CCE24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ziet problemen aankomen en lost deze op. </w:t>
            </w:r>
          </w:p>
        </w:tc>
      </w:tr>
      <w:tr w:rsidR="00F91B3A" w:rsidRPr="00207A6A" w14:paraId="519A4AF2" w14:textId="77777777" w:rsidTr="00057ED2">
        <w:trPr>
          <w:trHeight w:val="307"/>
        </w:trPr>
        <w:tc>
          <w:tcPr>
            <w:tcW w:w="2263" w:type="dxa"/>
            <w:shd w:val="clear" w:color="auto" w:fill="auto"/>
          </w:tcPr>
          <w:p w14:paraId="4DEB6714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Samenwerken</w:t>
            </w:r>
          </w:p>
        </w:tc>
        <w:tc>
          <w:tcPr>
            <w:tcW w:w="2457" w:type="dxa"/>
          </w:tcPr>
          <w:p w14:paraId="5ADE3F3C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1: overlegt, stemt af en verbindt met collega’s.</w:t>
            </w:r>
          </w:p>
        </w:tc>
        <w:tc>
          <w:tcPr>
            <w:tcW w:w="2457" w:type="dxa"/>
            <w:shd w:val="clear" w:color="auto" w:fill="auto"/>
          </w:tcPr>
          <w:p w14:paraId="1B2CB9E4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1: overlegt, stemt af en verbindt met collega’s.</w:t>
            </w:r>
          </w:p>
        </w:tc>
        <w:tc>
          <w:tcPr>
            <w:tcW w:w="2457" w:type="dxa"/>
          </w:tcPr>
          <w:p w14:paraId="1DE4122F" w14:textId="77777777" w:rsidR="00F91B3A" w:rsidRPr="00207A6A" w:rsidRDefault="00F91B3A" w:rsidP="00F91B3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stelt het gezamenlijke belang voorop en handelt daarnaar.</w:t>
            </w:r>
          </w:p>
        </w:tc>
      </w:tr>
    </w:tbl>
    <w:p w14:paraId="273A16C2" w14:textId="2BCE5BAC" w:rsidR="005E43EB" w:rsidRDefault="005E43EB" w:rsidP="00970397">
      <w:pPr>
        <w:rPr>
          <w:rFonts w:ascii="Calibri" w:hAnsi="Calibri" w:cs="Calibri"/>
          <w:sz w:val="19"/>
          <w:szCs w:val="19"/>
        </w:rPr>
      </w:pPr>
    </w:p>
    <w:p w14:paraId="269FB0E6" w14:textId="5752321B" w:rsidR="00807112" w:rsidRDefault="00807112" w:rsidP="00970397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83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457"/>
        <w:gridCol w:w="2457"/>
        <w:gridCol w:w="2457"/>
      </w:tblGrid>
      <w:tr w:rsidR="00807112" w:rsidRPr="00207A6A" w14:paraId="6C5FD3E5" w14:textId="77777777" w:rsidTr="00867955">
        <w:trPr>
          <w:trHeight w:val="307"/>
        </w:trPr>
        <w:tc>
          <w:tcPr>
            <w:tcW w:w="2263" w:type="dxa"/>
            <w:shd w:val="clear" w:color="auto" w:fill="E3E3E3"/>
          </w:tcPr>
          <w:p w14:paraId="02F0147C" w14:textId="77777777" w:rsidR="00807112" w:rsidRPr="00207A6A" w:rsidRDefault="00807112" w:rsidP="00867955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207A6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457" w:type="dxa"/>
            <w:shd w:val="clear" w:color="auto" w:fill="E3E3E3"/>
          </w:tcPr>
          <w:p w14:paraId="4F4E8135" w14:textId="66312A0E" w:rsidR="00807112" w:rsidRPr="00207A6A" w:rsidRDefault="00807112" w:rsidP="0086795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Procesadviseur </w:t>
            </w: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D</w:t>
            </w:r>
          </w:p>
        </w:tc>
        <w:tc>
          <w:tcPr>
            <w:tcW w:w="2457" w:type="dxa"/>
            <w:shd w:val="clear" w:color="auto" w:fill="E3E3E3"/>
          </w:tcPr>
          <w:p w14:paraId="11BFB5E3" w14:textId="07654B6B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Procesadviseur </w:t>
            </w: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E</w:t>
            </w:r>
          </w:p>
        </w:tc>
        <w:tc>
          <w:tcPr>
            <w:tcW w:w="2457" w:type="dxa"/>
            <w:shd w:val="clear" w:color="auto" w:fill="E3E3E3"/>
          </w:tcPr>
          <w:p w14:paraId="02B1719A" w14:textId="540AFDD2" w:rsidR="00807112" w:rsidRPr="00207A6A" w:rsidRDefault="00807112" w:rsidP="0086795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</w:tr>
      <w:tr w:rsidR="00807112" w:rsidRPr="00207A6A" w14:paraId="593346E4" w14:textId="77777777" w:rsidTr="00867955">
        <w:trPr>
          <w:trHeight w:val="307"/>
        </w:trPr>
        <w:tc>
          <w:tcPr>
            <w:tcW w:w="2263" w:type="dxa"/>
            <w:shd w:val="clear" w:color="auto" w:fill="auto"/>
          </w:tcPr>
          <w:p w14:paraId="3350E5D1" w14:textId="77777777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Analytisch vermogen</w:t>
            </w:r>
          </w:p>
        </w:tc>
        <w:tc>
          <w:tcPr>
            <w:tcW w:w="2457" w:type="dxa"/>
          </w:tcPr>
          <w:p w14:paraId="418D4370" w14:textId="19B3B807" w:rsidR="00807112" w:rsidRPr="00207A6A" w:rsidRDefault="009F16AB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Legt nieuwe verbanden.</w:t>
            </w:r>
          </w:p>
        </w:tc>
        <w:tc>
          <w:tcPr>
            <w:tcW w:w="2457" w:type="dxa"/>
            <w:shd w:val="clear" w:color="auto" w:fill="auto"/>
          </w:tcPr>
          <w:p w14:paraId="63610896" w14:textId="2163DE28" w:rsidR="00807112" w:rsidRPr="00207A6A" w:rsidRDefault="009F16AB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830F39">
              <w:t xml:space="preserve"> </w:t>
            </w:r>
            <w:r w:rsidR="00830F39" w:rsidRPr="00830F39">
              <w:rPr>
                <w:rFonts w:ascii="Calibri" w:hAnsi="Calibri" w:cs="Calibri"/>
                <w:color w:val="auto"/>
                <w:sz w:val="19"/>
                <w:szCs w:val="19"/>
              </w:rPr>
              <w:t>Maakt complexe analyses en trekt vraagstukken breder</w:t>
            </w:r>
          </w:p>
        </w:tc>
        <w:tc>
          <w:tcPr>
            <w:tcW w:w="2457" w:type="dxa"/>
          </w:tcPr>
          <w:p w14:paraId="1C9347B9" w14:textId="44B832BC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807112" w:rsidRPr="00207A6A" w14:paraId="3FB41406" w14:textId="77777777" w:rsidTr="00867955">
        <w:trPr>
          <w:trHeight w:val="307"/>
        </w:trPr>
        <w:tc>
          <w:tcPr>
            <w:tcW w:w="2263" w:type="dxa"/>
            <w:shd w:val="clear" w:color="auto" w:fill="auto"/>
          </w:tcPr>
          <w:p w14:paraId="1F338BFF" w14:textId="6DCED956" w:rsidR="00807112" w:rsidRPr="00207A6A" w:rsidRDefault="00DF382D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  <w:bookmarkStart w:id="0" w:name="_GoBack"/>
            <w:bookmarkEnd w:id="0"/>
          </w:p>
        </w:tc>
        <w:tc>
          <w:tcPr>
            <w:tcW w:w="2457" w:type="dxa"/>
          </w:tcPr>
          <w:p w14:paraId="178E7015" w14:textId="4C6D1BD1" w:rsidR="00807112" w:rsidRPr="00207A6A" w:rsidRDefault="00807112" w:rsidP="000C638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457" w:type="dxa"/>
            <w:shd w:val="clear" w:color="auto" w:fill="auto"/>
          </w:tcPr>
          <w:p w14:paraId="4E6EA32E" w14:textId="0AADE66A" w:rsidR="00807112" w:rsidRPr="00207A6A" w:rsidRDefault="00807112" w:rsidP="000C638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457" w:type="dxa"/>
          </w:tcPr>
          <w:p w14:paraId="0576F57B" w14:textId="77777777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807112" w:rsidRPr="00207A6A" w14:paraId="3D663CC0" w14:textId="77777777" w:rsidTr="00867955">
        <w:trPr>
          <w:trHeight w:val="307"/>
        </w:trPr>
        <w:tc>
          <w:tcPr>
            <w:tcW w:w="2263" w:type="dxa"/>
            <w:shd w:val="clear" w:color="auto" w:fill="auto"/>
          </w:tcPr>
          <w:p w14:paraId="7A7107B0" w14:textId="77777777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Innoverend vermogen</w:t>
            </w:r>
          </w:p>
        </w:tc>
        <w:tc>
          <w:tcPr>
            <w:tcW w:w="2457" w:type="dxa"/>
          </w:tcPr>
          <w:p w14:paraId="5D40DF26" w14:textId="74362563" w:rsidR="00807112" w:rsidRPr="00207A6A" w:rsidRDefault="0078539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komt met ideeën voor nieuwe instrumenten, werkwijzen, producten en/of diensten en past deze toe.</w:t>
            </w:r>
          </w:p>
        </w:tc>
        <w:tc>
          <w:tcPr>
            <w:tcW w:w="2457" w:type="dxa"/>
            <w:shd w:val="clear" w:color="auto" w:fill="auto"/>
          </w:tcPr>
          <w:p w14:paraId="1CBDAA85" w14:textId="3F4D11BA" w:rsidR="00807112" w:rsidRPr="00207A6A" w:rsidRDefault="0078539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komt met ideeën voor nieuwe instrumenten, werkwijzen, producten en/of diensten en past deze toe.</w:t>
            </w:r>
          </w:p>
        </w:tc>
        <w:tc>
          <w:tcPr>
            <w:tcW w:w="2457" w:type="dxa"/>
          </w:tcPr>
          <w:p w14:paraId="33437181" w14:textId="5BA4B7B8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807112" w:rsidRPr="00207A6A" w14:paraId="06C91357" w14:textId="77777777" w:rsidTr="00867955">
        <w:trPr>
          <w:trHeight w:val="307"/>
        </w:trPr>
        <w:tc>
          <w:tcPr>
            <w:tcW w:w="2263" w:type="dxa"/>
            <w:shd w:val="clear" w:color="auto" w:fill="auto"/>
          </w:tcPr>
          <w:p w14:paraId="16357841" w14:textId="77777777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Kwaliteitsgerichtheid</w:t>
            </w:r>
          </w:p>
        </w:tc>
        <w:tc>
          <w:tcPr>
            <w:tcW w:w="2457" w:type="dxa"/>
          </w:tcPr>
          <w:p w14:paraId="1C531BAC" w14:textId="18C1AB5E" w:rsidR="00807112" w:rsidRPr="00207A6A" w:rsidRDefault="001400F3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3: streeft naar verbetering van de kwaliteit op organisatieniveau.</w:t>
            </w:r>
          </w:p>
        </w:tc>
        <w:tc>
          <w:tcPr>
            <w:tcW w:w="2457" w:type="dxa"/>
            <w:shd w:val="clear" w:color="auto" w:fill="auto"/>
          </w:tcPr>
          <w:p w14:paraId="3B5968F5" w14:textId="6E0CB368" w:rsidR="00807112" w:rsidRPr="00207A6A" w:rsidRDefault="001400F3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3: streeft naar verbetering van de kwaliteit op organisatieniveau.</w:t>
            </w:r>
          </w:p>
        </w:tc>
        <w:tc>
          <w:tcPr>
            <w:tcW w:w="2457" w:type="dxa"/>
          </w:tcPr>
          <w:p w14:paraId="701C3FD0" w14:textId="5BDA2AB1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807112" w:rsidRPr="00207A6A" w14:paraId="36795588" w14:textId="77777777" w:rsidTr="00867955">
        <w:trPr>
          <w:trHeight w:val="307"/>
        </w:trPr>
        <w:tc>
          <w:tcPr>
            <w:tcW w:w="2263" w:type="dxa"/>
            <w:shd w:val="clear" w:color="auto" w:fill="auto"/>
          </w:tcPr>
          <w:p w14:paraId="6AF79EFC" w14:textId="77777777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Overtuigingskracht</w:t>
            </w:r>
          </w:p>
        </w:tc>
        <w:tc>
          <w:tcPr>
            <w:tcW w:w="2457" w:type="dxa"/>
          </w:tcPr>
          <w:p w14:paraId="389B1418" w14:textId="420979B8" w:rsidR="00807112" w:rsidRPr="00207A6A" w:rsidRDefault="001400F3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is in staat door overredingskracht invloed uit te oefenen op de ideeën en standpunten van anderen.</w:t>
            </w:r>
          </w:p>
        </w:tc>
        <w:tc>
          <w:tcPr>
            <w:tcW w:w="2457" w:type="dxa"/>
            <w:shd w:val="clear" w:color="auto" w:fill="auto"/>
          </w:tcPr>
          <w:p w14:paraId="305EC1F3" w14:textId="4F34D460" w:rsidR="00807112" w:rsidRPr="00207A6A" w:rsidRDefault="00DE7E4E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is in staat door overredingskracht invloed uit te oefenen op de ideeën en standpunten van anderen.</w:t>
            </w:r>
          </w:p>
        </w:tc>
        <w:tc>
          <w:tcPr>
            <w:tcW w:w="2457" w:type="dxa"/>
          </w:tcPr>
          <w:p w14:paraId="3E4349F7" w14:textId="08EF353D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807112" w:rsidRPr="00207A6A" w14:paraId="4BD9F473" w14:textId="77777777" w:rsidTr="00867955">
        <w:trPr>
          <w:trHeight w:val="307"/>
        </w:trPr>
        <w:tc>
          <w:tcPr>
            <w:tcW w:w="2263" w:type="dxa"/>
            <w:shd w:val="clear" w:color="auto" w:fill="auto"/>
          </w:tcPr>
          <w:p w14:paraId="67D32336" w14:textId="77777777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Probleemoplossend vermogen </w:t>
            </w:r>
          </w:p>
        </w:tc>
        <w:tc>
          <w:tcPr>
            <w:tcW w:w="2457" w:type="dxa"/>
          </w:tcPr>
          <w:p w14:paraId="29FAC288" w14:textId="3786219E" w:rsidR="00807112" w:rsidRPr="00207A6A" w:rsidRDefault="007D0A66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D0A66">
              <w:rPr>
                <w:rFonts w:ascii="Calibri" w:hAnsi="Calibri" w:cs="Calibri"/>
                <w:color w:val="auto"/>
                <w:sz w:val="19"/>
                <w:szCs w:val="19"/>
              </w:rPr>
              <w:t>Niveau 3</w:t>
            </w:r>
            <w:r w:rsidRPr="007D0A66">
              <w:rPr>
                <w:rFonts w:ascii="Calibri" w:hAnsi="Calibri" w:cs="Calibri"/>
                <w:color w:val="auto"/>
                <w:sz w:val="19"/>
                <w:szCs w:val="19"/>
              </w:rPr>
              <w:tab/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: </w:t>
            </w:r>
            <w:r w:rsidRPr="007D0A66">
              <w:rPr>
                <w:rFonts w:ascii="Calibri" w:hAnsi="Calibri" w:cs="Calibri"/>
                <w:color w:val="auto"/>
                <w:sz w:val="19"/>
                <w:szCs w:val="19"/>
              </w:rPr>
              <w:t>Analyseert problemen en lost problemen aan de hand van scenario’s op</w:t>
            </w:r>
          </w:p>
        </w:tc>
        <w:tc>
          <w:tcPr>
            <w:tcW w:w="2457" w:type="dxa"/>
            <w:shd w:val="clear" w:color="auto" w:fill="auto"/>
          </w:tcPr>
          <w:p w14:paraId="1405B52C" w14:textId="0197F3D9" w:rsidR="00807112" w:rsidRPr="00207A6A" w:rsidRDefault="007D0A66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D0A66">
              <w:rPr>
                <w:rFonts w:ascii="Calibri" w:hAnsi="Calibri" w:cs="Calibri"/>
                <w:color w:val="auto"/>
                <w:sz w:val="19"/>
                <w:szCs w:val="19"/>
              </w:rPr>
              <w:t>Niveau 3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: </w:t>
            </w:r>
            <w:r w:rsidRPr="007D0A66">
              <w:rPr>
                <w:rFonts w:ascii="Calibri" w:hAnsi="Calibri" w:cs="Calibri"/>
                <w:color w:val="auto"/>
                <w:sz w:val="19"/>
                <w:szCs w:val="19"/>
              </w:rPr>
              <w:t>Analyseert problemen en lost problemen aan de hand van scenario’s op</w:t>
            </w:r>
          </w:p>
        </w:tc>
        <w:tc>
          <w:tcPr>
            <w:tcW w:w="2457" w:type="dxa"/>
          </w:tcPr>
          <w:p w14:paraId="3A0423B0" w14:textId="38A40F64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807112" w:rsidRPr="00207A6A" w14:paraId="2CC9AF99" w14:textId="77777777" w:rsidTr="00867955">
        <w:trPr>
          <w:trHeight w:val="307"/>
        </w:trPr>
        <w:tc>
          <w:tcPr>
            <w:tcW w:w="2263" w:type="dxa"/>
            <w:shd w:val="clear" w:color="auto" w:fill="auto"/>
          </w:tcPr>
          <w:p w14:paraId="0383ADA2" w14:textId="77777777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Samenwerken</w:t>
            </w:r>
          </w:p>
        </w:tc>
        <w:tc>
          <w:tcPr>
            <w:tcW w:w="2457" w:type="dxa"/>
          </w:tcPr>
          <w:p w14:paraId="6DA8C8C3" w14:textId="4B8E1D36" w:rsidR="00807112" w:rsidRPr="00207A6A" w:rsidRDefault="00AA0829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>Niveau 2: stelt het gezamenlijke belang voorop en handelt daarnaar.</w:t>
            </w:r>
          </w:p>
        </w:tc>
        <w:tc>
          <w:tcPr>
            <w:tcW w:w="2457" w:type="dxa"/>
            <w:shd w:val="clear" w:color="auto" w:fill="auto"/>
          </w:tcPr>
          <w:p w14:paraId="7F2AC16B" w14:textId="462D486F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7A6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</w:t>
            </w:r>
            <w:r w:rsidR="00DE7E4E">
              <w:rPr>
                <w:rFonts w:ascii="Calibri" w:hAnsi="Calibri" w:cs="Calibri"/>
                <w:color w:val="auto"/>
                <w:sz w:val="19"/>
                <w:szCs w:val="19"/>
              </w:rPr>
              <w:t>3</w:t>
            </w:r>
            <w:r w:rsidR="00DE7E4E">
              <w:t xml:space="preserve">: </w:t>
            </w:r>
            <w:r w:rsidR="00DE7E4E" w:rsidRPr="00DE7E4E">
              <w:rPr>
                <w:rFonts w:ascii="Calibri" w:hAnsi="Calibri" w:cs="Calibri"/>
                <w:color w:val="auto"/>
                <w:sz w:val="19"/>
                <w:szCs w:val="19"/>
              </w:rPr>
              <w:t>Creëert synergie en samenwerking binnen de organisatie</w:t>
            </w:r>
          </w:p>
        </w:tc>
        <w:tc>
          <w:tcPr>
            <w:tcW w:w="2457" w:type="dxa"/>
          </w:tcPr>
          <w:p w14:paraId="264B2B52" w14:textId="6EFB4572" w:rsidR="00807112" w:rsidRPr="00207A6A" w:rsidRDefault="00807112" w:rsidP="008679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07592BC0" w14:textId="77777777" w:rsidR="00807112" w:rsidRPr="00207A6A" w:rsidRDefault="00807112" w:rsidP="00970397">
      <w:pPr>
        <w:rPr>
          <w:rFonts w:ascii="Calibri" w:hAnsi="Calibri" w:cs="Calibri"/>
          <w:sz w:val="19"/>
          <w:szCs w:val="19"/>
        </w:rPr>
      </w:pPr>
    </w:p>
    <w:sectPr w:rsidR="00807112" w:rsidRPr="00207A6A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A91CE" w14:textId="77777777" w:rsidR="006B75B9" w:rsidRDefault="006B75B9" w:rsidP="001B69D3">
      <w:pPr>
        <w:spacing w:line="240" w:lineRule="auto"/>
      </w:pPr>
      <w:r>
        <w:separator/>
      </w:r>
    </w:p>
  </w:endnote>
  <w:endnote w:type="continuationSeparator" w:id="0">
    <w:p w14:paraId="3CE8CBA8" w14:textId="77777777" w:rsidR="006B75B9" w:rsidRDefault="006B75B9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192C4" w14:textId="77777777" w:rsidR="006B75B9" w:rsidRDefault="006B75B9" w:rsidP="001B69D3">
      <w:pPr>
        <w:spacing w:line="240" w:lineRule="auto"/>
      </w:pPr>
      <w:r>
        <w:separator/>
      </w:r>
    </w:p>
  </w:footnote>
  <w:footnote w:type="continuationSeparator" w:id="0">
    <w:p w14:paraId="25226F51" w14:textId="77777777" w:rsidR="006B75B9" w:rsidRDefault="006B75B9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4AC3B2F"/>
    <w:multiLevelType w:val="multilevel"/>
    <w:tmpl w:val="8E6AE09E"/>
    <w:numStyleLink w:val="BerenschotOpsomming"/>
  </w:abstractNum>
  <w:abstractNum w:abstractNumId="4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1A2956E1"/>
    <w:multiLevelType w:val="multilevel"/>
    <w:tmpl w:val="D38648A8"/>
    <w:numStyleLink w:val="BerenschotNummering"/>
  </w:abstractNum>
  <w:abstractNum w:abstractNumId="6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7B20D52"/>
    <w:multiLevelType w:val="multilevel"/>
    <w:tmpl w:val="8E6AE09E"/>
    <w:numStyleLink w:val="BerenschotOpsomming"/>
  </w:abstractNum>
  <w:abstractNum w:abstractNumId="9" w15:restartNumberingAfterBreak="0">
    <w:nsid w:val="29526B23"/>
    <w:multiLevelType w:val="multilevel"/>
    <w:tmpl w:val="8E6AE09E"/>
    <w:numStyleLink w:val="BerenschotOpsomming"/>
  </w:abstractNum>
  <w:abstractNum w:abstractNumId="10" w15:restartNumberingAfterBreak="0">
    <w:nsid w:val="2FCE346C"/>
    <w:multiLevelType w:val="multilevel"/>
    <w:tmpl w:val="8E6AE09E"/>
    <w:numStyleLink w:val="BerenschotOpsomming"/>
  </w:abstractNum>
  <w:abstractNum w:abstractNumId="11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2E73FE"/>
    <w:multiLevelType w:val="hybridMultilevel"/>
    <w:tmpl w:val="64DCBE40"/>
    <w:lvl w:ilvl="0" w:tplc="08503726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FF6600"/>
        <w:sz w:val="24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E1290"/>
    <w:multiLevelType w:val="multilevel"/>
    <w:tmpl w:val="8E6AE09E"/>
    <w:numStyleLink w:val="BerenschotOpsomming"/>
  </w:abstractNum>
  <w:abstractNum w:abstractNumId="14" w15:restartNumberingAfterBreak="0">
    <w:nsid w:val="422A115A"/>
    <w:multiLevelType w:val="multilevel"/>
    <w:tmpl w:val="8E6AE09E"/>
    <w:numStyleLink w:val="BerenschotOpsomming"/>
  </w:abstractNum>
  <w:abstractNum w:abstractNumId="15" w15:restartNumberingAfterBreak="0">
    <w:nsid w:val="42E91C87"/>
    <w:multiLevelType w:val="multilevel"/>
    <w:tmpl w:val="D38648A8"/>
    <w:numStyleLink w:val="BerenschotNummering"/>
  </w:abstractNum>
  <w:abstractNum w:abstractNumId="16" w15:restartNumberingAfterBreak="0">
    <w:nsid w:val="5504466C"/>
    <w:multiLevelType w:val="multilevel"/>
    <w:tmpl w:val="D38648A8"/>
    <w:numStyleLink w:val="BerenschotNummering"/>
  </w:abstractNum>
  <w:abstractNum w:abstractNumId="17" w15:restartNumberingAfterBreak="0">
    <w:nsid w:val="587F52BE"/>
    <w:multiLevelType w:val="hybridMultilevel"/>
    <w:tmpl w:val="5DA6FF24"/>
    <w:lvl w:ilvl="0" w:tplc="A4D058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BD94ED4"/>
    <w:multiLevelType w:val="multilevel"/>
    <w:tmpl w:val="8E6AE09E"/>
    <w:numStyleLink w:val="BerenschotOpsomming"/>
  </w:abstractNum>
  <w:abstractNum w:abstractNumId="20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1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2" w15:restartNumberingAfterBreak="0">
    <w:nsid w:val="66DB2CA9"/>
    <w:multiLevelType w:val="multilevel"/>
    <w:tmpl w:val="8E6AE09E"/>
    <w:numStyleLink w:val="BerenschotOpsomming"/>
  </w:abstractNum>
  <w:abstractNum w:abstractNumId="23" w15:restartNumberingAfterBreak="0">
    <w:nsid w:val="7A847331"/>
    <w:multiLevelType w:val="multilevel"/>
    <w:tmpl w:val="8E6AE09E"/>
    <w:numStyleLink w:val="BerenschotOpsomming"/>
  </w:abstractNum>
  <w:abstractNum w:abstractNumId="24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5"/>
  </w:num>
  <w:num w:numId="4">
    <w:abstractNumId w:val="20"/>
  </w:num>
  <w:num w:numId="5">
    <w:abstractNumId w:val="7"/>
  </w:num>
  <w:num w:numId="6">
    <w:abstractNumId w:val="18"/>
  </w:num>
  <w:num w:numId="7">
    <w:abstractNumId w:val="6"/>
  </w:num>
  <w:num w:numId="8">
    <w:abstractNumId w:val="21"/>
  </w:num>
  <w:num w:numId="9">
    <w:abstractNumId w:val="4"/>
  </w:num>
  <w:num w:numId="10">
    <w:abstractNumId w:val="14"/>
  </w:num>
  <w:num w:numId="11">
    <w:abstractNumId w:val="15"/>
  </w:num>
  <w:num w:numId="12">
    <w:abstractNumId w:val="9"/>
  </w:num>
  <w:num w:numId="13">
    <w:abstractNumId w:val="16"/>
  </w:num>
  <w:num w:numId="14">
    <w:abstractNumId w:val="5"/>
  </w:num>
  <w:num w:numId="15">
    <w:abstractNumId w:val="13"/>
  </w:num>
  <w:num w:numId="16">
    <w:abstractNumId w:val="2"/>
  </w:num>
  <w:num w:numId="17">
    <w:abstractNumId w:val="22"/>
  </w:num>
  <w:num w:numId="18">
    <w:abstractNumId w:val="23"/>
  </w:num>
  <w:num w:numId="19">
    <w:abstractNumId w:val="19"/>
  </w:num>
  <w:num w:numId="20">
    <w:abstractNumId w:val="22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11"/>
  </w:num>
  <w:num w:numId="22">
    <w:abstractNumId w:val="3"/>
  </w:num>
  <w:num w:numId="23">
    <w:abstractNumId w:val="17"/>
  </w:num>
  <w:num w:numId="24">
    <w:abstractNumId w:val="1"/>
  </w:num>
  <w:num w:numId="25">
    <w:abstractNumId w:val="12"/>
  </w:num>
  <w:num w:numId="26">
    <w:abstractNumId w:val="10"/>
  </w:num>
  <w:num w:numId="2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34F1"/>
    <w:rsid w:val="000038E6"/>
    <w:rsid w:val="00003B91"/>
    <w:rsid w:val="00005860"/>
    <w:rsid w:val="00022946"/>
    <w:rsid w:val="00027D09"/>
    <w:rsid w:val="00033AB6"/>
    <w:rsid w:val="00034106"/>
    <w:rsid w:val="000413C7"/>
    <w:rsid w:val="00043E52"/>
    <w:rsid w:val="0005317E"/>
    <w:rsid w:val="0005328E"/>
    <w:rsid w:val="00053FD2"/>
    <w:rsid w:val="00057ED2"/>
    <w:rsid w:val="000624E7"/>
    <w:rsid w:val="0007043F"/>
    <w:rsid w:val="0007237B"/>
    <w:rsid w:val="0007455E"/>
    <w:rsid w:val="000822D9"/>
    <w:rsid w:val="00086B25"/>
    <w:rsid w:val="000906D1"/>
    <w:rsid w:val="000959AA"/>
    <w:rsid w:val="000A3AB0"/>
    <w:rsid w:val="000B0944"/>
    <w:rsid w:val="000B3E9A"/>
    <w:rsid w:val="000C03B7"/>
    <w:rsid w:val="000C6387"/>
    <w:rsid w:val="000D1BBD"/>
    <w:rsid w:val="000D71D9"/>
    <w:rsid w:val="000E053F"/>
    <w:rsid w:val="000E243A"/>
    <w:rsid w:val="000E4F42"/>
    <w:rsid w:val="000E6693"/>
    <w:rsid w:val="000F428B"/>
    <w:rsid w:val="001001A6"/>
    <w:rsid w:val="0010266D"/>
    <w:rsid w:val="0010439B"/>
    <w:rsid w:val="00124B9B"/>
    <w:rsid w:val="00125315"/>
    <w:rsid w:val="00132AD9"/>
    <w:rsid w:val="001400F3"/>
    <w:rsid w:val="00146111"/>
    <w:rsid w:val="00147662"/>
    <w:rsid w:val="001536F7"/>
    <w:rsid w:val="00155781"/>
    <w:rsid w:val="00162826"/>
    <w:rsid w:val="001649D7"/>
    <w:rsid w:val="00170F5A"/>
    <w:rsid w:val="001768CD"/>
    <w:rsid w:val="00181054"/>
    <w:rsid w:val="001A165E"/>
    <w:rsid w:val="001A1D9F"/>
    <w:rsid w:val="001A2C83"/>
    <w:rsid w:val="001A70C1"/>
    <w:rsid w:val="001A721D"/>
    <w:rsid w:val="001B0D0C"/>
    <w:rsid w:val="001B37A4"/>
    <w:rsid w:val="001B69D3"/>
    <w:rsid w:val="001B6B4E"/>
    <w:rsid w:val="001B76F9"/>
    <w:rsid w:val="001C21EF"/>
    <w:rsid w:val="001C2F95"/>
    <w:rsid w:val="001C503A"/>
    <w:rsid w:val="001C69FC"/>
    <w:rsid w:val="001D06D3"/>
    <w:rsid w:val="001D2933"/>
    <w:rsid w:val="001D4AB7"/>
    <w:rsid w:val="001E1750"/>
    <w:rsid w:val="001E6912"/>
    <w:rsid w:val="001F3F81"/>
    <w:rsid w:val="00201368"/>
    <w:rsid w:val="00207A6A"/>
    <w:rsid w:val="00210F13"/>
    <w:rsid w:val="0021166C"/>
    <w:rsid w:val="00213D2C"/>
    <w:rsid w:val="002165A6"/>
    <w:rsid w:val="00224D74"/>
    <w:rsid w:val="00230858"/>
    <w:rsid w:val="002315C9"/>
    <w:rsid w:val="00233B9F"/>
    <w:rsid w:val="00233D0C"/>
    <w:rsid w:val="002516AB"/>
    <w:rsid w:val="002548E1"/>
    <w:rsid w:val="002653D9"/>
    <w:rsid w:val="002704B1"/>
    <w:rsid w:val="00277563"/>
    <w:rsid w:val="002947E9"/>
    <w:rsid w:val="002A5490"/>
    <w:rsid w:val="002B0A45"/>
    <w:rsid w:val="002C3EB9"/>
    <w:rsid w:val="002C3F09"/>
    <w:rsid w:val="002D2D1C"/>
    <w:rsid w:val="002D66D2"/>
    <w:rsid w:val="002D6BF2"/>
    <w:rsid w:val="002E0103"/>
    <w:rsid w:val="002E3E19"/>
    <w:rsid w:val="003003C1"/>
    <w:rsid w:val="00306928"/>
    <w:rsid w:val="003079AF"/>
    <w:rsid w:val="00311895"/>
    <w:rsid w:val="00313147"/>
    <w:rsid w:val="00315ABA"/>
    <w:rsid w:val="00343D1A"/>
    <w:rsid w:val="00361694"/>
    <w:rsid w:val="00362360"/>
    <w:rsid w:val="00362F57"/>
    <w:rsid w:val="00363838"/>
    <w:rsid w:val="00374FA9"/>
    <w:rsid w:val="0037741B"/>
    <w:rsid w:val="00386D0F"/>
    <w:rsid w:val="0039530D"/>
    <w:rsid w:val="00397056"/>
    <w:rsid w:val="003A0632"/>
    <w:rsid w:val="003C20EC"/>
    <w:rsid w:val="003D00C6"/>
    <w:rsid w:val="003D0711"/>
    <w:rsid w:val="003D1C0C"/>
    <w:rsid w:val="003D6CCD"/>
    <w:rsid w:val="0042400B"/>
    <w:rsid w:val="00432EA1"/>
    <w:rsid w:val="0043634C"/>
    <w:rsid w:val="004366EC"/>
    <w:rsid w:val="0044359C"/>
    <w:rsid w:val="004529F0"/>
    <w:rsid w:val="0045531A"/>
    <w:rsid w:val="00460B5E"/>
    <w:rsid w:val="004719C5"/>
    <w:rsid w:val="00476744"/>
    <w:rsid w:val="00477D88"/>
    <w:rsid w:val="00482E78"/>
    <w:rsid w:val="004878E4"/>
    <w:rsid w:val="00487FFB"/>
    <w:rsid w:val="00490C04"/>
    <w:rsid w:val="00495419"/>
    <w:rsid w:val="004970EE"/>
    <w:rsid w:val="004A0328"/>
    <w:rsid w:val="004A4B03"/>
    <w:rsid w:val="004A6841"/>
    <w:rsid w:val="004B19EE"/>
    <w:rsid w:val="004B2200"/>
    <w:rsid w:val="004B7770"/>
    <w:rsid w:val="004C68A7"/>
    <w:rsid w:val="004C6BF4"/>
    <w:rsid w:val="004E3B45"/>
    <w:rsid w:val="004E65A8"/>
    <w:rsid w:val="004F2DEE"/>
    <w:rsid w:val="004F4EAC"/>
    <w:rsid w:val="004F778D"/>
    <w:rsid w:val="00501E7D"/>
    <w:rsid w:val="00502B60"/>
    <w:rsid w:val="00504D44"/>
    <w:rsid w:val="00506FEE"/>
    <w:rsid w:val="005115B4"/>
    <w:rsid w:val="005136CC"/>
    <w:rsid w:val="00513C86"/>
    <w:rsid w:val="00513E87"/>
    <w:rsid w:val="005160C4"/>
    <w:rsid w:val="0052303B"/>
    <w:rsid w:val="0052605F"/>
    <w:rsid w:val="005344DD"/>
    <w:rsid w:val="00534B89"/>
    <w:rsid w:val="00540B92"/>
    <w:rsid w:val="005413E4"/>
    <w:rsid w:val="00547E1C"/>
    <w:rsid w:val="00547E6E"/>
    <w:rsid w:val="005510F6"/>
    <w:rsid w:val="005567E6"/>
    <w:rsid w:val="00566A24"/>
    <w:rsid w:val="005721FD"/>
    <w:rsid w:val="0057350E"/>
    <w:rsid w:val="00573A1E"/>
    <w:rsid w:val="00577B5C"/>
    <w:rsid w:val="005816A1"/>
    <w:rsid w:val="00583B08"/>
    <w:rsid w:val="0058582C"/>
    <w:rsid w:val="005867A3"/>
    <w:rsid w:val="00586CDE"/>
    <w:rsid w:val="00592F5D"/>
    <w:rsid w:val="00595156"/>
    <w:rsid w:val="005A11F6"/>
    <w:rsid w:val="005A53B8"/>
    <w:rsid w:val="005B30CE"/>
    <w:rsid w:val="005B53FA"/>
    <w:rsid w:val="005C2660"/>
    <w:rsid w:val="005C3E8C"/>
    <w:rsid w:val="005C44C1"/>
    <w:rsid w:val="005D5749"/>
    <w:rsid w:val="005E2733"/>
    <w:rsid w:val="005E2D01"/>
    <w:rsid w:val="005E43EB"/>
    <w:rsid w:val="005F2A73"/>
    <w:rsid w:val="00605F38"/>
    <w:rsid w:val="0060689A"/>
    <w:rsid w:val="00611309"/>
    <w:rsid w:val="00612C66"/>
    <w:rsid w:val="006141FC"/>
    <w:rsid w:val="00614EF3"/>
    <w:rsid w:val="00622153"/>
    <w:rsid w:val="006222D5"/>
    <w:rsid w:val="00624310"/>
    <w:rsid w:val="00637C8B"/>
    <w:rsid w:val="006407B1"/>
    <w:rsid w:val="00645C3C"/>
    <w:rsid w:val="00646CDB"/>
    <w:rsid w:val="0065079B"/>
    <w:rsid w:val="006508CD"/>
    <w:rsid w:val="006523A0"/>
    <w:rsid w:val="006553EF"/>
    <w:rsid w:val="00664452"/>
    <w:rsid w:val="00675500"/>
    <w:rsid w:val="00676DAF"/>
    <w:rsid w:val="0068531B"/>
    <w:rsid w:val="00687E44"/>
    <w:rsid w:val="006A020A"/>
    <w:rsid w:val="006A257B"/>
    <w:rsid w:val="006B13D1"/>
    <w:rsid w:val="006B75B9"/>
    <w:rsid w:val="006C4C78"/>
    <w:rsid w:val="006D1873"/>
    <w:rsid w:val="006E0DAC"/>
    <w:rsid w:val="006E2451"/>
    <w:rsid w:val="006E6768"/>
    <w:rsid w:val="006F15D5"/>
    <w:rsid w:val="006F485F"/>
    <w:rsid w:val="006F6C9F"/>
    <w:rsid w:val="006F70CD"/>
    <w:rsid w:val="0070508E"/>
    <w:rsid w:val="0071746C"/>
    <w:rsid w:val="007203C6"/>
    <w:rsid w:val="00721383"/>
    <w:rsid w:val="00726B3E"/>
    <w:rsid w:val="007302A5"/>
    <w:rsid w:val="00735E2C"/>
    <w:rsid w:val="00744280"/>
    <w:rsid w:val="0075716A"/>
    <w:rsid w:val="0075783C"/>
    <w:rsid w:val="00770606"/>
    <w:rsid w:val="0077206A"/>
    <w:rsid w:val="00781EC1"/>
    <w:rsid w:val="007848C8"/>
    <w:rsid w:val="00785392"/>
    <w:rsid w:val="00785455"/>
    <w:rsid w:val="00787B0C"/>
    <w:rsid w:val="007938E5"/>
    <w:rsid w:val="007A32F8"/>
    <w:rsid w:val="007A3E9A"/>
    <w:rsid w:val="007B1305"/>
    <w:rsid w:val="007B4116"/>
    <w:rsid w:val="007C5091"/>
    <w:rsid w:val="007D0A66"/>
    <w:rsid w:val="007D1C2B"/>
    <w:rsid w:val="007D3AB0"/>
    <w:rsid w:val="007D504A"/>
    <w:rsid w:val="007D5645"/>
    <w:rsid w:val="007D590E"/>
    <w:rsid w:val="007D697D"/>
    <w:rsid w:val="007D7EEE"/>
    <w:rsid w:val="008013C4"/>
    <w:rsid w:val="008029E3"/>
    <w:rsid w:val="00807112"/>
    <w:rsid w:val="008106DE"/>
    <w:rsid w:val="0081436A"/>
    <w:rsid w:val="00815CDE"/>
    <w:rsid w:val="00816EC3"/>
    <w:rsid w:val="008209D9"/>
    <w:rsid w:val="00821C9F"/>
    <w:rsid w:val="008225AB"/>
    <w:rsid w:val="00830F39"/>
    <w:rsid w:val="00832CAE"/>
    <w:rsid w:val="008464F9"/>
    <w:rsid w:val="00850561"/>
    <w:rsid w:val="00852A40"/>
    <w:rsid w:val="00852FB6"/>
    <w:rsid w:val="00857A22"/>
    <w:rsid w:val="00865418"/>
    <w:rsid w:val="00874ED3"/>
    <w:rsid w:val="00882481"/>
    <w:rsid w:val="00883268"/>
    <w:rsid w:val="00887DB4"/>
    <w:rsid w:val="008A2CCE"/>
    <w:rsid w:val="008A73C1"/>
    <w:rsid w:val="008A7FD0"/>
    <w:rsid w:val="008B6205"/>
    <w:rsid w:val="008B6723"/>
    <w:rsid w:val="008C2632"/>
    <w:rsid w:val="008C2BBF"/>
    <w:rsid w:val="008C71C3"/>
    <w:rsid w:val="008D23FA"/>
    <w:rsid w:val="008D4535"/>
    <w:rsid w:val="008E1F0C"/>
    <w:rsid w:val="008E22A8"/>
    <w:rsid w:val="008E738D"/>
    <w:rsid w:val="008E7454"/>
    <w:rsid w:val="008F17D3"/>
    <w:rsid w:val="008F4CA7"/>
    <w:rsid w:val="008F5822"/>
    <w:rsid w:val="00901FED"/>
    <w:rsid w:val="009051CE"/>
    <w:rsid w:val="00910D8B"/>
    <w:rsid w:val="009239C9"/>
    <w:rsid w:val="009310FB"/>
    <w:rsid w:val="00934757"/>
    <w:rsid w:val="00943A27"/>
    <w:rsid w:val="00943EB1"/>
    <w:rsid w:val="009526F9"/>
    <w:rsid w:val="00955E12"/>
    <w:rsid w:val="00956242"/>
    <w:rsid w:val="009635A1"/>
    <w:rsid w:val="00967707"/>
    <w:rsid w:val="00970397"/>
    <w:rsid w:val="00972685"/>
    <w:rsid w:val="00973F4E"/>
    <w:rsid w:val="00974842"/>
    <w:rsid w:val="00975F02"/>
    <w:rsid w:val="00976338"/>
    <w:rsid w:val="0098306E"/>
    <w:rsid w:val="00986B8C"/>
    <w:rsid w:val="009A08D5"/>
    <w:rsid w:val="009A1B43"/>
    <w:rsid w:val="009A2809"/>
    <w:rsid w:val="009C0795"/>
    <w:rsid w:val="009C3B6D"/>
    <w:rsid w:val="009D0491"/>
    <w:rsid w:val="009D3B26"/>
    <w:rsid w:val="009D4192"/>
    <w:rsid w:val="009D6BA4"/>
    <w:rsid w:val="009E0648"/>
    <w:rsid w:val="009F16AB"/>
    <w:rsid w:val="00A03B62"/>
    <w:rsid w:val="00A05130"/>
    <w:rsid w:val="00A10F5C"/>
    <w:rsid w:val="00A15D17"/>
    <w:rsid w:val="00A16BA0"/>
    <w:rsid w:val="00A17493"/>
    <w:rsid w:val="00A22FB7"/>
    <w:rsid w:val="00A27AAA"/>
    <w:rsid w:val="00A3651E"/>
    <w:rsid w:val="00A3694F"/>
    <w:rsid w:val="00A42DC0"/>
    <w:rsid w:val="00A43C30"/>
    <w:rsid w:val="00A45339"/>
    <w:rsid w:val="00A508BC"/>
    <w:rsid w:val="00A5631B"/>
    <w:rsid w:val="00A572B4"/>
    <w:rsid w:val="00A57364"/>
    <w:rsid w:val="00A62660"/>
    <w:rsid w:val="00A66074"/>
    <w:rsid w:val="00A67787"/>
    <w:rsid w:val="00A8141C"/>
    <w:rsid w:val="00A9095A"/>
    <w:rsid w:val="00AA0829"/>
    <w:rsid w:val="00AC00EB"/>
    <w:rsid w:val="00AC1DAB"/>
    <w:rsid w:val="00AD5903"/>
    <w:rsid w:val="00AE29AC"/>
    <w:rsid w:val="00AE31CA"/>
    <w:rsid w:val="00AE6786"/>
    <w:rsid w:val="00AE6CD7"/>
    <w:rsid w:val="00AE77F9"/>
    <w:rsid w:val="00AF00C6"/>
    <w:rsid w:val="00AF46E2"/>
    <w:rsid w:val="00AF5539"/>
    <w:rsid w:val="00AF651E"/>
    <w:rsid w:val="00B03321"/>
    <w:rsid w:val="00B063F9"/>
    <w:rsid w:val="00B10AC5"/>
    <w:rsid w:val="00B17BDE"/>
    <w:rsid w:val="00B17E33"/>
    <w:rsid w:val="00B2341E"/>
    <w:rsid w:val="00B27EF1"/>
    <w:rsid w:val="00B3520D"/>
    <w:rsid w:val="00B36E16"/>
    <w:rsid w:val="00B44CA7"/>
    <w:rsid w:val="00B51062"/>
    <w:rsid w:val="00B534E9"/>
    <w:rsid w:val="00B6259B"/>
    <w:rsid w:val="00B62E51"/>
    <w:rsid w:val="00B64CED"/>
    <w:rsid w:val="00B70194"/>
    <w:rsid w:val="00B715B3"/>
    <w:rsid w:val="00B743CB"/>
    <w:rsid w:val="00B81259"/>
    <w:rsid w:val="00B8132B"/>
    <w:rsid w:val="00B82DDE"/>
    <w:rsid w:val="00B9408A"/>
    <w:rsid w:val="00B95DFB"/>
    <w:rsid w:val="00BA2F99"/>
    <w:rsid w:val="00BB3E15"/>
    <w:rsid w:val="00BB47D4"/>
    <w:rsid w:val="00BB7869"/>
    <w:rsid w:val="00BC20C4"/>
    <w:rsid w:val="00BC4DAF"/>
    <w:rsid w:val="00BC7B34"/>
    <w:rsid w:val="00BD151F"/>
    <w:rsid w:val="00BD7C31"/>
    <w:rsid w:val="00BE1469"/>
    <w:rsid w:val="00BE41C5"/>
    <w:rsid w:val="00BE6E85"/>
    <w:rsid w:val="00BE7ACF"/>
    <w:rsid w:val="00BF091F"/>
    <w:rsid w:val="00BF2FF9"/>
    <w:rsid w:val="00BF675F"/>
    <w:rsid w:val="00BF67E7"/>
    <w:rsid w:val="00C009C6"/>
    <w:rsid w:val="00C06E76"/>
    <w:rsid w:val="00C07D07"/>
    <w:rsid w:val="00C12E41"/>
    <w:rsid w:val="00C21CE9"/>
    <w:rsid w:val="00C250A1"/>
    <w:rsid w:val="00C34BE9"/>
    <w:rsid w:val="00C510EF"/>
    <w:rsid w:val="00C53876"/>
    <w:rsid w:val="00C54DB3"/>
    <w:rsid w:val="00C557D5"/>
    <w:rsid w:val="00C66D16"/>
    <w:rsid w:val="00C6797B"/>
    <w:rsid w:val="00C83E8B"/>
    <w:rsid w:val="00C9178B"/>
    <w:rsid w:val="00C926B7"/>
    <w:rsid w:val="00C93F8A"/>
    <w:rsid w:val="00C94DCE"/>
    <w:rsid w:val="00CA4B20"/>
    <w:rsid w:val="00CB2694"/>
    <w:rsid w:val="00CB36B1"/>
    <w:rsid w:val="00CB4551"/>
    <w:rsid w:val="00CB4A23"/>
    <w:rsid w:val="00CB4EEA"/>
    <w:rsid w:val="00CC5232"/>
    <w:rsid w:val="00CD2B0D"/>
    <w:rsid w:val="00CD6252"/>
    <w:rsid w:val="00CD655F"/>
    <w:rsid w:val="00CD763C"/>
    <w:rsid w:val="00CE1D09"/>
    <w:rsid w:val="00CE69C9"/>
    <w:rsid w:val="00CF7020"/>
    <w:rsid w:val="00D00E41"/>
    <w:rsid w:val="00D04053"/>
    <w:rsid w:val="00D06D4D"/>
    <w:rsid w:val="00D070B3"/>
    <w:rsid w:val="00D0776A"/>
    <w:rsid w:val="00D1000F"/>
    <w:rsid w:val="00D14DF8"/>
    <w:rsid w:val="00D23CEA"/>
    <w:rsid w:val="00D2659B"/>
    <w:rsid w:val="00D32261"/>
    <w:rsid w:val="00D33E6B"/>
    <w:rsid w:val="00D452FD"/>
    <w:rsid w:val="00D470FC"/>
    <w:rsid w:val="00D54AA7"/>
    <w:rsid w:val="00D56459"/>
    <w:rsid w:val="00D60F27"/>
    <w:rsid w:val="00D6277E"/>
    <w:rsid w:val="00D660EA"/>
    <w:rsid w:val="00D70CD5"/>
    <w:rsid w:val="00D73B65"/>
    <w:rsid w:val="00D74EF3"/>
    <w:rsid w:val="00D81A88"/>
    <w:rsid w:val="00D8308F"/>
    <w:rsid w:val="00D835B5"/>
    <w:rsid w:val="00D91100"/>
    <w:rsid w:val="00D94BA6"/>
    <w:rsid w:val="00DA00D9"/>
    <w:rsid w:val="00DA057D"/>
    <w:rsid w:val="00DB416D"/>
    <w:rsid w:val="00DC40DF"/>
    <w:rsid w:val="00DC7451"/>
    <w:rsid w:val="00DE17E4"/>
    <w:rsid w:val="00DE470D"/>
    <w:rsid w:val="00DE4CB9"/>
    <w:rsid w:val="00DE7E4E"/>
    <w:rsid w:val="00DE7E5A"/>
    <w:rsid w:val="00DF382D"/>
    <w:rsid w:val="00DF5D4D"/>
    <w:rsid w:val="00DF5EED"/>
    <w:rsid w:val="00E00D82"/>
    <w:rsid w:val="00E01C4D"/>
    <w:rsid w:val="00E0286F"/>
    <w:rsid w:val="00E041A9"/>
    <w:rsid w:val="00E172FC"/>
    <w:rsid w:val="00E178FB"/>
    <w:rsid w:val="00E17E69"/>
    <w:rsid w:val="00E21FD4"/>
    <w:rsid w:val="00E252A4"/>
    <w:rsid w:val="00E26896"/>
    <w:rsid w:val="00E342EE"/>
    <w:rsid w:val="00E40A7E"/>
    <w:rsid w:val="00E42214"/>
    <w:rsid w:val="00E450DE"/>
    <w:rsid w:val="00E95C73"/>
    <w:rsid w:val="00E97E6F"/>
    <w:rsid w:val="00EA5331"/>
    <w:rsid w:val="00EA7F31"/>
    <w:rsid w:val="00EB4AAE"/>
    <w:rsid w:val="00EB549B"/>
    <w:rsid w:val="00EC0038"/>
    <w:rsid w:val="00EC3323"/>
    <w:rsid w:val="00EE6059"/>
    <w:rsid w:val="00EF0FE7"/>
    <w:rsid w:val="00F07018"/>
    <w:rsid w:val="00F22B95"/>
    <w:rsid w:val="00F23DCA"/>
    <w:rsid w:val="00F305D0"/>
    <w:rsid w:val="00F331F0"/>
    <w:rsid w:val="00F43149"/>
    <w:rsid w:val="00F53584"/>
    <w:rsid w:val="00F53E37"/>
    <w:rsid w:val="00F53ED4"/>
    <w:rsid w:val="00F5671E"/>
    <w:rsid w:val="00F569D7"/>
    <w:rsid w:val="00F80A9C"/>
    <w:rsid w:val="00F80B68"/>
    <w:rsid w:val="00F839C6"/>
    <w:rsid w:val="00F84A00"/>
    <w:rsid w:val="00F91B3A"/>
    <w:rsid w:val="00F92F5B"/>
    <w:rsid w:val="00F93277"/>
    <w:rsid w:val="00F97F7B"/>
    <w:rsid w:val="00FA0C56"/>
    <w:rsid w:val="00FA2E22"/>
    <w:rsid w:val="00FC4B7A"/>
    <w:rsid w:val="00FC6708"/>
    <w:rsid w:val="00FD010D"/>
    <w:rsid w:val="00FD1D49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E939AAC"/>
  <w15:docId w15:val="{7C1E05C7-626A-4CC4-8723-711E3344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C4B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C4B7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4B7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4B7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4B7A"/>
    <w:rPr>
      <w:b/>
      <w:bCs/>
      <w:sz w:val="20"/>
      <w:szCs w:val="20"/>
    </w:rPr>
  </w:style>
  <w:style w:type="paragraph" w:customStyle="1" w:styleId="Default">
    <w:name w:val="Default"/>
    <w:rsid w:val="006407B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BTStip1">
    <w:name w:val="BT_Stip1"/>
    <w:basedOn w:val="Standaard"/>
    <w:rsid w:val="00C557D5"/>
    <w:pPr>
      <w:numPr>
        <w:numId w:val="24"/>
      </w:numPr>
      <w:kinsoku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E56AB5AC94AD43AF26F7E1183349E3" ma:contentTypeVersion="12" ma:contentTypeDescription="Een nieuw document maken." ma:contentTypeScope="" ma:versionID="6cff1516bd3efca54a689f5fd57c81c4">
  <xsd:schema xmlns:xsd="http://www.w3.org/2001/XMLSchema" xmlns:xs="http://www.w3.org/2001/XMLSchema" xmlns:p="http://schemas.microsoft.com/office/2006/metadata/properties" xmlns:ns2="6201f153-9ed7-4f9a-b86d-9a73ff7898de" xmlns:ns3="65f5dae5-bdcb-4c53-ad10-65677029bda0" targetNamespace="http://schemas.microsoft.com/office/2006/metadata/properties" ma:root="true" ma:fieldsID="e553e1e0f3d91fe7eedc06286f511780" ns2:_="" ns3:_="">
    <xsd:import namespace="6201f153-9ed7-4f9a-b86d-9a73ff7898de"/>
    <xsd:import namespace="65f5dae5-bdcb-4c53-ad10-65677029b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1f153-9ed7-4f9a-b86d-9a73ff7898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5dae5-bdcb-4c53-ad10-65677029bd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7DA89A-6343-4CD6-A00A-FB1A560A91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7B068-5E87-4203-8C03-72D8BF985541}">
  <ds:schemaRefs>
    <ds:schemaRef ds:uri="6201f153-9ed7-4f9a-b86d-9a73ff7898d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65f5dae5-bdcb-4c53-ad10-65677029bda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5.xml><?xml version="1.0" encoding="utf-8"?>
<ds:datastoreItem xmlns:ds="http://schemas.openxmlformats.org/officeDocument/2006/customXml" ds:itemID="{22632AB7-F99B-4376-97F9-363986072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1f153-9ed7-4f9a-b86d-9a73ff7898de"/>
    <ds:schemaRef ds:uri="65f5dae5-bdcb-4c53-ad10-65677029b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457319-45F3-481D-97DA-66946C037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1404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Heemskerk, H. [Hinco]</cp:lastModifiedBy>
  <cp:revision>3</cp:revision>
  <cp:lastPrinted>2018-03-21T13:32:00Z</cp:lastPrinted>
  <dcterms:created xsi:type="dcterms:W3CDTF">2021-04-28T11:42:00Z</dcterms:created>
  <dcterms:modified xsi:type="dcterms:W3CDTF">2021-05-25T08:00:00Z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0x01010042E56AB5AC94AD43AF26F7E1183349E3</vt:lpwstr>
  </property>
</Properties>
</file>