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92609" w14:textId="263AFCDA" w:rsidR="005E43EB" w:rsidRPr="00790441" w:rsidRDefault="00C61C97" w:rsidP="00EA7F31">
      <w:pPr>
        <w:rPr>
          <w:rFonts w:ascii="Calibri" w:hAnsi="Calibri" w:cs="Calibri"/>
          <w:color w:val="auto"/>
          <w:sz w:val="19"/>
          <w:szCs w:val="19"/>
        </w:rPr>
      </w:pPr>
      <w:r w:rsidRPr="00790441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 wp14:anchorId="0E089B7D" wp14:editId="273C4100">
            <wp:simplePos x="0" y="0"/>
            <wp:positionH relativeFrom="page">
              <wp:posOffset>6011545</wp:posOffset>
            </wp:positionH>
            <wp:positionV relativeFrom="page">
              <wp:posOffset>209550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282"/>
        <w:gridCol w:w="2211"/>
      </w:tblGrid>
      <w:tr w:rsidR="00276E2C" w:rsidRPr="00790441" w14:paraId="4D1AEFD8" w14:textId="77777777" w:rsidTr="004468AA">
        <w:trPr>
          <w:trHeight w:val="303"/>
        </w:trPr>
        <w:tc>
          <w:tcPr>
            <w:tcW w:w="9493" w:type="dxa"/>
            <w:gridSpan w:val="2"/>
            <w:shd w:val="clear" w:color="auto" w:fill="18657C"/>
          </w:tcPr>
          <w:p w14:paraId="4AE4F86B" w14:textId="6F955DD1" w:rsidR="00276E2C" w:rsidRPr="00790441" w:rsidRDefault="00276E2C" w:rsidP="00536EC0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Controller</w:t>
            </w:r>
            <w:r w:rsidR="001C24AC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/Financial controller</w:t>
            </w:r>
          </w:p>
        </w:tc>
      </w:tr>
      <w:tr w:rsidR="00276E2C" w:rsidRPr="00790441" w14:paraId="7103C9A0" w14:textId="77777777" w:rsidTr="004468AA">
        <w:trPr>
          <w:trHeight w:val="303"/>
        </w:trPr>
        <w:tc>
          <w:tcPr>
            <w:tcW w:w="9493" w:type="dxa"/>
            <w:gridSpan w:val="2"/>
            <w:shd w:val="clear" w:color="auto" w:fill="E3E3E3"/>
          </w:tcPr>
          <w:p w14:paraId="1D701C8B" w14:textId="77777777" w:rsidR="00276E2C" w:rsidRPr="00790441" w:rsidRDefault="00276E2C" w:rsidP="0005317E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Functieniveaus</w:t>
            </w:r>
          </w:p>
        </w:tc>
      </w:tr>
      <w:tr w:rsidR="00276E2C" w:rsidRPr="00790441" w14:paraId="00F6066F" w14:textId="77777777" w:rsidTr="00276E2C">
        <w:trPr>
          <w:trHeight w:val="303"/>
        </w:trPr>
        <w:tc>
          <w:tcPr>
            <w:tcW w:w="9493" w:type="dxa"/>
            <w:gridSpan w:val="2"/>
            <w:shd w:val="clear" w:color="auto" w:fill="auto"/>
          </w:tcPr>
          <w:p w14:paraId="395AE3C1" w14:textId="77777777" w:rsidR="00276E2C" w:rsidRPr="00790441" w:rsidRDefault="00276E2C" w:rsidP="004F475A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Controller A (9)</w:t>
            </w:r>
          </w:p>
          <w:p w14:paraId="6EE03ADA" w14:textId="77777777" w:rsidR="00276E2C" w:rsidRPr="00790441" w:rsidRDefault="00276E2C" w:rsidP="004F475A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Controller B (10)</w:t>
            </w:r>
          </w:p>
          <w:p w14:paraId="2B3EB1EF" w14:textId="77777777" w:rsidR="00276E2C" w:rsidRPr="00790441" w:rsidRDefault="00276E2C" w:rsidP="00050A61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Controller C (11)</w:t>
            </w:r>
          </w:p>
          <w:p w14:paraId="1F3CF7AA" w14:textId="77777777" w:rsidR="00276E2C" w:rsidRPr="00790441" w:rsidRDefault="00276E2C" w:rsidP="00050A61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Controller D (12)</w:t>
            </w:r>
          </w:p>
        </w:tc>
      </w:tr>
      <w:tr w:rsidR="00276E2C" w:rsidRPr="00790441" w14:paraId="2CF8E1EC" w14:textId="77777777" w:rsidTr="00276E2C">
        <w:trPr>
          <w:trHeight w:val="303"/>
        </w:trPr>
        <w:tc>
          <w:tcPr>
            <w:tcW w:w="9493" w:type="dxa"/>
            <w:gridSpan w:val="2"/>
            <w:shd w:val="clear" w:color="auto" w:fill="auto"/>
          </w:tcPr>
          <w:p w14:paraId="79618359" w14:textId="77777777" w:rsidR="00276E2C" w:rsidRPr="00790441" w:rsidRDefault="00276E2C" w:rsidP="00050A61">
            <w:pPr>
              <w:pStyle w:val="Geenafstand"/>
              <w:rPr>
                <w:rFonts w:ascii="Calibri" w:hAnsi="Calibri" w:cs="Calibri"/>
                <w:color w:val="auto"/>
                <w:sz w:val="19"/>
                <w:szCs w:val="19"/>
                <w:lang w:val="nl-NL"/>
              </w:rPr>
            </w:pPr>
            <w:r w:rsidRPr="00790441">
              <w:rPr>
                <w:rFonts w:ascii="Calibri" w:hAnsi="Calibri" w:cs="Calibri"/>
                <w:b/>
                <w:color w:val="auto"/>
                <w:sz w:val="19"/>
                <w:szCs w:val="19"/>
                <w:lang w:val="nl-NL"/>
              </w:rPr>
              <w:t xml:space="preserve">Doel: </w:t>
            </w:r>
          </w:p>
        </w:tc>
      </w:tr>
      <w:tr w:rsidR="00276E2C" w:rsidRPr="00790441" w14:paraId="0FF4C179" w14:textId="77777777" w:rsidTr="00257223">
        <w:trPr>
          <w:trHeight w:val="303"/>
        </w:trPr>
        <w:tc>
          <w:tcPr>
            <w:tcW w:w="9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FFF206" w14:textId="77777777" w:rsidR="00276E2C" w:rsidRPr="00790441" w:rsidRDefault="00276E2C" w:rsidP="00180ADE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Het ontwikkelen, beheren, inrichten en bewaken van de structuur en werking van de financiële controle en de (operationele) financiële processen van de organisatie(onderdelen) en het adviseren hierover. </w:t>
            </w:r>
          </w:p>
        </w:tc>
      </w:tr>
      <w:tr w:rsidR="00276E2C" w:rsidRPr="00790441" w14:paraId="6D427246" w14:textId="77777777" w:rsidTr="004468AA">
        <w:trPr>
          <w:trHeight w:val="303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3E3E3"/>
          </w:tcPr>
          <w:p w14:paraId="3BAF0B03" w14:textId="77777777" w:rsidR="00276E2C" w:rsidRPr="00790441" w:rsidRDefault="00276E2C" w:rsidP="00DA129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(welke activiteiten verricht je op hoofdlijnen?)</w:t>
            </w:r>
          </w:p>
          <w:p w14:paraId="45463394" w14:textId="77777777" w:rsidR="00276E2C" w:rsidRPr="00790441" w:rsidRDefault="00276E2C" w:rsidP="00DA129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Controller 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</w:tcPr>
          <w:p w14:paraId="3135852A" w14:textId="77777777" w:rsidR="00276E2C" w:rsidRPr="00790441" w:rsidRDefault="00276E2C" w:rsidP="00DA129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(waarop zijn de resultaatafspraken gebaseerd?)</w:t>
            </w:r>
          </w:p>
        </w:tc>
      </w:tr>
      <w:tr w:rsidR="00276E2C" w:rsidRPr="00790441" w14:paraId="187A8706" w14:textId="77777777" w:rsidTr="007E508A">
        <w:trPr>
          <w:trHeight w:val="303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926D55A" w14:textId="32FD476F" w:rsidR="00276E2C" w:rsidRPr="00790441" w:rsidRDefault="006E431B" w:rsidP="00AD388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Gegevensverwerking</w:t>
            </w:r>
          </w:p>
          <w:p w14:paraId="51D3A327" w14:textId="77777777" w:rsidR="00276E2C" w:rsidRPr="00790441" w:rsidRDefault="00276E2C" w:rsidP="00AD388A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Controleert en analyseert (project)gegevens uit het financieel systeem. Stelt diverse standaard rapportages, overzichten en controle dossiers op. </w:t>
            </w:r>
          </w:p>
          <w:p w14:paraId="3F26F79E" w14:textId="77777777" w:rsidR="00276E2C" w:rsidRPr="00790441" w:rsidRDefault="00276E2C" w:rsidP="00AD388A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Controleert financiële en project gegevens op inhoud en registratie in de systemen. Signaleert afwijkingen en geeft benodigde correcties op projectniveau door aan FA. Stemt hierover af met FA. </w:t>
            </w:r>
          </w:p>
          <w:p w14:paraId="54F64A2E" w14:textId="77777777" w:rsidR="00276E2C" w:rsidRPr="00790441" w:rsidRDefault="00276E2C" w:rsidP="00AD388A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Draagt zorg voor een juiste registratie van de relatiestructuur van programma’s en/of projecten in het financieel systeem. </w:t>
            </w:r>
          </w:p>
          <w:p w14:paraId="0788A221" w14:textId="77777777" w:rsidR="00276E2C" w:rsidRPr="00790441" w:rsidRDefault="00276E2C" w:rsidP="00AD388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Analyse en control</w:t>
            </w:r>
          </w:p>
          <w:p w14:paraId="1FC0702E" w14:textId="77777777" w:rsidR="00276E2C" w:rsidRPr="00790441" w:rsidRDefault="00276E2C" w:rsidP="003A2E67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Ondersteunt bij het uitvoeren van de planning- en- control cyclus.</w:t>
            </w:r>
          </w:p>
          <w:p w14:paraId="349C6449" w14:textId="77777777" w:rsidR="00276E2C" w:rsidRPr="00790441" w:rsidRDefault="00276E2C" w:rsidP="0006115F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Richt de projectadministratie in en beheert stamdata projectadministratie. </w:t>
            </w:r>
          </w:p>
          <w:p w14:paraId="6EC01A9C" w14:textId="77777777" w:rsidR="00276E2C" w:rsidRPr="00790441" w:rsidRDefault="00276E2C" w:rsidP="001155A8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Rapporteren</w:t>
            </w:r>
          </w:p>
          <w:p w14:paraId="5AC9C78F" w14:textId="77777777" w:rsidR="00276E2C" w:rsidRPr="00790441" w:rsidRDefault="00276E2C" w:rsidP="002514EF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Stelt standaard management- en/of projectrapportages op, analyseert deze en adviseert hierover of ondersteunt bij complexe management- en/of projectrapportages.</w:t>
            </w:r>
          </w:p>
          <w:p w14:paraId="09F9A094" w14:textId="77777777" w:rsidR="00276E2C" w:rsidRPr="00790441" w:rsidRDefault="00C649D9" w:rsidP="00AD388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</w:t>
            </w:r>
            <w:r w:rsidR="00276E2C"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dvies</w:t>
            </w: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en vragen</w:t>
            </w:r>
          </w:p>
          <w:p w14:paraId="48920942" w14:textId="578BB5A4" w:rsidR="00276E2C" w:rsidRPr="00790441" w:rsidRDefault="00276E2C" w:rsidP="00877E06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Fungeert als aanspreekpunt voor het eigen aandachtsgebied</w:t>
            </w:r>
            <w:r w:rsidR="006E431B" w:rsidRPr="00790441">
              <w:rPr>
                <w:rFonts w:ascii="Calibri" w:hAnsi="Calibri" w:cs="Calibri"/>
                <w:color w:val="auto"/>
                <w:sz w:val="19"/>
                <w:szCs w:val="19"/>
              </w:rPr>
              <w:t>; i</w:t>
            </w:r>
            <w:r w:rsidR="00622A20" w:rsidRPr="00790441">
              <w:rPr>
                <w:rFonts w:ascii="Calibri" w:hAnsi="Calibri" w:cs="Calibri"/>
                <w:color w:val="auto"/>
                <w:sz w:val="19"/>
                <w:szCs w:val="19"/>
              </w:rPr>
              <w:t>s zichtbaar binnen de organisatie-eenheid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vergaart proactief informatie. </w:t>
            </w:r>
          </w:p>
          <w:p w14:paraId="257A0B5C" w14:textId="77777777" w:rsidR="00276E2C" w:rsidRPr="00790441" w:rsidRDefault="00276E2C" w:rsidP="00AD388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Procesverbetering </w:t>
            </w:r>
          </w:p>
          <w:p w14:paraId="56128EDA" w14:textId="77777777" w:rsidR="00276E2C" w:rsidRPr="00790441" w:rsidRDefault="00276E2C" w:rsidP="00AD388A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Monitort het de voortgang van programma’s/ projecten en het financiële proces van het organisatieonderdeel. Lost eventuele operationele knelpunten in samenwerking op. </w:t>
            </w:r>
          </w:p>
          <w:p w14:paraId="20FF3782" w14:textId="77777777" w:rsidR="00276E2C" w:rsidRPr="00790441" w:rsidRDefault="00276E2C" w:rsidP="00AD388A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Volgt, signaleert, interpreteert en analyseert relevante ontwikkelingen binnen het vakgebied.</w:t>
            </w:r>
          </w:p>
          <w:p w14:paraId="7A0148CB" w14:textId="77777777" w:rsidR="00276E2C" w:rsidRPr="00790441" w:rsidRDefault="00276E2C" w:rsidP="00AD388A">
            <w:pPr>
              <w:pStyle w:val="Lijstalinea"/>
              <w:ind w:left="360"/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</w:p>
          <w:p w14:paraId="1E529A65" w14:textId="77777777" w:rsidR="00276E2C" w:rsidRPr="00790441" w:rsidRDefault="00276E2C" w:rsidP="00AD388A">
            <w:pPr>
              <w:pStyle w:val="Lijstalinea"/>
              <w:ind w:left="360"/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</w:p>
          <w:p w14:paraId="61F9D7E6" w14:textId="77777777" w:rsidR="00276E2C" w:rsidRPr="00790441" w:rsidRDefault="00276E2C" w:rsidP="00AD388A">
            <w:pPr>
              <w:pStyle w:val="Lijstalinea"/>
              <w:ind w:left="360"/>
              <w:rPr>
                <w:rFonts w:ascii="Calibri" w:hAnsi="Calibri" w:cs="Calibri"/>
                <w:b/>
                <w:i/>
                <w:color w:val="auto"/>
                <w:sz w:val="19"/>
                <w:szCs w:val="19"/>
                <w:u w:val="singl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9022" w14:textId="77777777" w:rsidR="00276E2C" w:rsidRPr="00790441" w:rsidRDefault="00C649D9" w:rsidP="006E64BF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Kwaliteit van </w:t>
            </w:r>
            <w:r w:rsidR="007E508A" w:rsidRPr="00790441">
              <w:rPr>
                <w:rFonts w:ascii="Calibri" w:hAnsi="Calibri" w:cs="Calibri"/>
                <w:color w:val="auto"/>
                <w:sz w:val="19"/>
                <w:szCs w:val="19"/>
              </w:rPr>
              <w:t>financiële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niet-</w:t>
            </w:r>
            <w:r w:rsidR="007E508A" w:rsidRPr="00790441">
              <w:rPr>
                <w:rFonts w:ascii="Calibri" w:hAnsi="Calibri" w:cs="Calibri"/>
                <w:color w:val="auto"/>
                <w:sz w:val="19"/>
                <w:szCs w:val="19"/>
              </w:rPr>
              <w:t>financiële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stuurinformatie en rapportages. </w:t>
            </w:r>
          </w:p>
          <w:p w14:paraId="509252AD" w14:textId="77777777" w:rsidR="007E508A" w:rsidRPr="00790441" w:rsidRDefault="007E508A" w:rsidP="00C821E2">
            <w:pPr>
              <w:pStyle w:val="Lijstalinea"/>
              <w:numPr>
                <w:ilvl w:val="0"/>
                <w:numId w:val="26"/>
              </w:numPr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Efficiënte en effectieve </w:t>
            </w:r>
            <w:r w:rsidR="00C821E2" w:rsidRPr="00790441">
              <w:rPr>
                <w:rFonts w:ascii="Calibri" w:hAnsi="Calibri" w:cs="Calibri"/>
                <w:color w:val="auto"/>
                <w:sz w:val="19"/>
                <w:szCs w:val="19"/>
              </w:rPr>
              <w:t>financiële</w:t>
            </w:r>
            <w:r w:rsidR="001155A8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en/of project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administratie. </w:t>
            </w:r>
          </w:p>
        </w:tc>
      </w:tr>
    </w:tbl>
    <w:p w14:paraId="2F9AB24B" w14:textId="77777777" w:rsidR="00276E2C" w:rsidRPr="00790441" w:rsidRDefault="00276E2C">
      <w:pPr>
        <w:rPr>
          <w:rFonts w:ascii="Calibri" w:hAnsi="Calibri" w:cs="Calibri"/>
          <w:sz w:val="19"/>
          <w:szCs w:val="19"/>
        </w:rPr>
      </w:pPr>
    </w:p>
    <w:p w14:paraId="5CB6BB2A" w14:textId="77777777" w:rsidR="00276E2C" w:rsidRPr="00790441" w:rsidRDefault="00276E2C">
      <w:pPr>
        <w:spacing w:after="160"/>
        <w:rPr>
          <w:rFonts w:ascii="Calibri" w:hAnsi="Calibri" w:cs="Calibri"/>
          <w:sz w:val="19"/>
          <w:szCs w:val="19"/>
        </w:rPr>
      </w:pPr>
      <w:r w:rsidRPr="00790441">
        <w:rPr>
          <w:rFonts w:ascii="Calibri" w:hAnsi="Calibri" w:cs="Calibri"/>
          <w:sz w:val="19"/>
          <w:szCs w:val="19"/>
        </w:rPr>
        <w:br w:type="page"/>
      </w:r>
    </w:p>
    <w:p w14:paraId="693724E1" w14:textId="77777777" w:rsidR="00043A00" w:rsidRPr="00790441" w:rsidRDefault="00043A00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941"/>
        <w:gridCol w:w="142"/>
        <w:gridCol w:w="2553"/>
      </w:tblGrid>
      <w:tr w:rsidR="00276E2C" w:rsidRPr="00790441" w14:paraId="152D7104" w14:textId="77777777" w:rsidTr="00AE2D67">
        <w:trPr>
          <w:trHeight w:val="303"/>
        </w:trPr>
        <w:tc>
          <w:tcPr>
            <w:tcW w:w="96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3E3E3"/>
          </w:tcPr>
          <w:p w14:paraId="038EB7CA" w14:textId="77777777" w:rsidR="00276E2C" w:rsidRPr="00790441" w:rsidRDefault="00276E2C" w:rsidP="004779E9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Toevoeging Controller B</w:t>
            </w:r>
          </w:p>
        </w:tc>
      </w:tr>
      <w:tr w:rsidR="00276E2C" w:rsidRPr="00790441" w14:paraId="7A7242A7" w14:textId="77777777" w:rsidTr="00AE2D67">
        <w:trPr>
          <w:trHeight w:val="303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B555583" w14:textId="77777777" w:rsidR="00276E2C" w:rsidRPr="00790441" w:rsidRDefault="00276E2C" w:rsidP="00276E2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Analyse en control</w:t>
            </w:r>
          </w:p>
          <w:p w14:paraId="63BE38C3" w14:textId="77777777" w:rsidR="00276E2C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(de uitvoering van) de planning- en-control cyclus. Draagt zorg voor een optimale financiële administratie (van projecten) en controleert de uitvoering. </w:t>
            </w:r>
          </w:p>
          <w:p w14:paraId="13947732" w14:textId="77777777" w:rsidR="00276E2C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Coördineert en consolideert de begroting voor de projecten en/of de deelbegroting van de afdelingen. </w:t>
            </w:r>
          </w:p>
          <w:p w14:paraId="41AD7149" w14:textId="77777777" w:rsidR="00276E2C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Draagt bij</w:t>
            </w:r>
            <w:r w:rsidR="001155A8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aan, </w:t>
            </w:r>
            <w:r w:rsidR="00C821E2" w:rsidRPr="00790441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="001155A8" w:rsidRPr="00790441">
              <w:rPr>
                <w:rFonts w:ascii="Calibri" w:hAnsi="Calibri" w:cs="Calibri"/>
                <w:color w:val="auto"/>
                <w:sz w:val="19"/>
                <w:szCs w:val="19"/>
              </w:rPr>
              <w:t>/</w:t>
            </w:r>
            <w:r w:rsidR="00C821E2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of draagt zorg voor 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het opstellen van de jaarrekening en management- en/of projectrapportages. </w:t>
            </w:r>
          </w:p>
          <w:p w14:paraId="35DFD93C" w14:textId="192C2FF8" w:rsidR="00276E2C" w:rsidRPr="00790441" w:rsidRDefault="007012B6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bookmarkStart w:id="0" w:name="_Hlk531945533"/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(</w:t>
            </w:r>
            <w:r w:rsidR="00847AFD" w:rsidRPr="00790441">
              <w:rPr>
                <w:rFonts w:ascii="Calibri" w:hAnsi="Calibri" w:cs="Calibri"/>
                <w:color w:val="auto"/>
                <w:sz w:val="19"/>
                <w:szCs w:val="19"/>
              </w:rPr>
              <w:t>Periodiek)f</w:t>
            </w:r>
            <w:r w:rsidR="00276E2C" w:rsidRPr="00790441">
              <w:rPr>
                <w:rFonts w:ascii="Calibri" w:hAnsi="Calibri" w:cs="Calibri"/>
                <w:color w:val="auto"/>
                <w:sz w:val="19"/>
                <w:szCs w:val="19"/>
              </w:rPr>
              <w:t>inancieel afsluiten van en verantwoorden over subsidieprojecten en/of subsidieprogramma’s</w:t>
            </w:r>
            <w:r w:rsidR="003D0947" w:rsidRPr="00790441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bookmarkEnd w:id="0"/>
          <w:p w14:paraId="679D92DC" w14:textId="713FF105" w:rsidR="003D0947" w:rsidRPr="00790441" w:rsidRDefault="003D0947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Stelt in samenwerking met projectleiders budget</w:t>
            </w:r>
            <w:r w:rsidR="00847AFD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en/of contracten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voor project- en/of programmavoorstellen op en bewaakt dit.</w:t>
            </w:r>
          </w:p>
          <w:p w14:paraId="2317E760" w14:textId="77777777" w:rsidR="00276E2C" w:rsidRPr="00790441" w:rsidRDefault="00276E2C" w:rsidP="00276E2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Rapporteren</w:t>
            </w:r>
          </w:p>
          <w:p w14:paraId="67142577" w14:textId="77777777" w:rsidR="00276E2C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diverse ad hoc en complexere (management- en/of projectrapportages op, bespreekt de rapportages met de leidinggevenden en adviseert hierover.  </w:t>
            </w:r>
          </w:p>
          <w:p w14:paraId="0AEE2D09" w14:textId="4F390EC4" w:rsidR="00D17DCA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Stelt standaard meerjarenanalyses en-prognoses op voor de projecten en/of afdelingen</w:t>
            </w:r>
            <w:r w:rsidR="007012B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14:paraId="6E426DD6" w14:textId="77777777" w:rsidR="00276E2C" w:rsidRPr="00790441" w:rsidRDefault="00D17DCA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standaard project- en/of programmaverantwoording op in afstemming met relevante interne en externe partijen. </w:t>
            </w:r>
          </w:p>
          <w:p w14:paraId="057C9418" w14:textId="77777777" w:rsidR="00C649D9" w:rsidRPr="00790441" w:rsidRDefault="00C649D9" w:rsidP="00C649D9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Advies en vragen</w:t>
            </w:r>
          </w:p>
          <w:p w14:paraId="174A1F2F" w14:textId="77777777" w:rsidR="00276E2C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bij subsidieaanvragen ten aanzien van financiële aspecten.  </w:t>
            </w:r>
          </w:p>
          <w:p w14:paraId="119B05F9" w14:textId="77777777" w:rsidR="00276E2C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toekenningen en/of </w:t>
            </w:r>
            <w:r w:rsidR="001155A8" w:rsidRPr="00790441">
              <w:rPr>
                <w:rFonts w:ascii="Calibri" w:hAnsi="Calibri" w:cs="Calibri"/>
                <w:color w:val="auto"/>
                <w:sz w:val="19"/>
                <w:szCs w:val="19"/>
              </w:rPr>
              <w:t>financieringen.</w:t>
            </w:r>
          </w:p>
          <w:p w14:paraId="0340E845" w14:textId="77777777" w:rsidR="00276E2C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Treedt op als eerste aanspreekpunt op het gebied van financiën (projecten en/of programma’s en financieel beleid). </w:t>
            </w:r>
          </w:p>
          <w:p w14:paraId="6C1B4521" w14:textId="77777777" w:rsidR="00276E2C" w:rsidRPr="00790441" w:rsidRDefault="00276E2C" w:rsidP="00276E2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Procesverbetering</w:t>
            </w:r>
          </w:p>
          <w:p w14:paraId="6D37E751" w14:textId="77777777" w:rsidR="00276E2C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Toetst en bewaakt de toepassing van financiële beleidskaders, signaleert risico’s en adviseert over beheersmaatregelen. </w:t>
            </w:r>
          </w:p>
          <w:p w14:paraId="14B20796" w14:textId="77777777" w:rsidR="00D17DCA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gevraagd en ongevraagd over verbetermogelijkheden in de werkwijzen, met betrekking tot effectiviteit en efficiëntie. </w:t>
            </w:r>
          </w:p>
          <w:p w14:paraId="37F93DCC" w14:textId="77777777" w:rsidR="00276E2C" w:rsidRPr="00790441" w:rsidRDefault="00276E2C" w:rsidP="003D0947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Doet voorstellen ter verbetering van de inrichting van de financiële </w:t>
            </w:r>
            <w:r w:rsidR="003D0947" w:rsidRPr="00790441">
              <w:rPr>
                <w:rFonts w:ascii="Calibri" w:hAnsi="Calibri" w:cs="Calibri"/>
                <w:color w:val="auto"/>
                <w:sz w:val="19"/>
                <w:szCs w:val="19"/>
              </w:rPr>
              <w:t>en/of (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project</w:t>
            </w:r>
            <w:r w:rsidR="003D0947" w:rsidRPr="00790441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administratie</w:t>
            </w:r>
            <w:r w:rsidR="004E6E9F" w:rsidRPr="00790441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0CD9D465" w14:textId="4E8DFB94" w:rsidR="006E431B" w:rsidRPr="00790441" w:rsidRDefault="006E431B" w:rsidP="006E431B">
            <w:pPr>
              <w:pStyle w:val="Lijstalinea"/>
              <w:ind w:left="360"/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5E46F" w14:textId="77777777" w:rsidR="001155A8" w:rsidRPr="00790441" w:rsidRDefault="001155A8" w:rsidP="001155A8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(Financiële) risicobeheersing. </w:t>
            </w:r>
          </w:p>
          <w:p w14:paraId="2C094394" w14:textId="77777777" w:rsidR="00CF5D86" w:rsidRPr="00790441" w:rsidRDefault="001155A8" w:rsidP="008568FC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K</w:t>
            </w:r>
            <w:r w:rsidR="007E508A" w:rsidRPr="00790441">
              <w:rPr>
                <w:rFonts w:ascii="Calibri" w:hAnsi="Calibri" w:cs="Calibri"/>
                <w:color w:val="auto"/>
                <w:sz w:val="19"/>
                <w:szCs w:val="19"/>
              </w:rPr>
              <w:t>waliteit en draagvlak van adviezen en analyses.</w:t>
            </w:r>
          </w:p>
        </w:tc>
      </w:tr>
      <w:tr w:rsidR="00397056" w:rsidRPr="00790441" w14:paraId="5985FA6E" w14:textId="77777777" w:rsidTr="00C40669">
        <w:trPr>
          <w:trHeight w:val="303"/>
        </w:trPr>
        <w:tc>
          <w:tcPr>
            <w:tcW w:w="9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14:paraId="0C740239" w14:textId="77777777" w:rsidR="00397056" w:rsidRPr="00790441" w:rsidRDefault="00397B95" w:rsidP="004779E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050A61"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Controller </w:t>
            </w:r>
            <w:r w:rsidR="00F27D95"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</w:t>
            </w:r>
          </w:p>
        </w:tc>
      </w:tr>
      <w:tr w:rsidR="00397056" w:rsidRPr="00790441" w14:paraId="7129DD59" w14:textId="77777777" w:rsidTr="00C40669">
        <w:trPr>
          <w:trHeight w:val="274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E530DF" w14:textId="77777777" w:rsidR="00AD388A" w:rsidRPr="00790441" w:rsidRDefault="00AD388A" w:rsidP="00AD388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Analyse en control</w:t>
            </w:r>
          </w:p>
          <w:p w14:paraId="0A908580" w14:textId="63A9D921" w:rsidR="001236AE" w:rsidRPr="00790441" w:rsidRDefault="001236AE" w:rsidP="005962BC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Voert de regie op de planning- en-control cyclus voor project</w:t>
            </w:r>
            <w:r w:rsidR="008B1C95" w:rsidRPr="00790441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 </w:t>
            </w:r>
            <w:r w:rsidR="00622A20" w:rsidRPr="00790441">
              <w:rPr>
                <w:rFonts w:ascii="Calibri" w:hAnsi="Calibri" w:cs="Calibri"/>
                <w:color w:val="auto"/>
                <w:sz w:val="19"/>
                <w:szCs w:val="19"/>
              </w:rPr>
              <w:t>de</w:t>
            </w:r>
            <w:r w:rsidR="005962BC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622A20" w:rsidRPr="00790441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14:paraId="655E3299" w14:textId="77777777" w:rsidR="00AD388A" w:rsidRPr="00790441" w:rsidRDefault="00AD388A" w:rsidP="005962BC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Analyseert financiële gegevens en adviseert over de (financieel) economische realisatie van </w:t>
            </w:r>
            <w:r w:rsidR="005A4A5A" w:rsidRPr="00790441">
              <w:rPr>
                <w:rFonts w:ascii="Calibri" w:hAnsi="Calibri" w:cs="Calibri"/>
                <w:color w:val="auto"/>
                <w:sz w:val="19"/>
                <w:szCs w:val="19"/>
              </w:rPr>
              <w:t>(project)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doelstellingen. </w:t>
            </w:r>
          </w:p>
          <w:p w14:paraId="69C81323" w14:textId="77777777" w:rsidR="005962BC" w:rsidRPr="00790441" w:rsidRDefault="005A4A5A" w:rsidP="00EF7150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Analyseert financiële en niet-financiële (project)risico</w:t>
            </w:r>
            <w:r w:rsidR="005B370E" w:rsidRPr="00790441">
              <w:rPr>
                <w:rFonts w:ascii="Calibri" w:hAnsi="Calibri" w:cs="Calibri"/>
                <w:color w:val="auto"/>
                <w:sz w:val="19"/>
                <w:szCs w:val="19"/>
              </w:rPr>
              <w:t>’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="005962BC" w:rsidRPr="00790441">
              <w:rPr>
                <w:rFonts w:ascii="Calibri" w:hAnsi="Calibri" w:cs="Calibri"/>
                <w:color w:val="auto"/>
                <w:sz w:val="19"/>
                <w:szCs w:val="19"/>
              </w:rPr>
              <w:t>,</w:t>
            </w:r>
            <w:r w:rsidR="005B370E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rapporteert hierover</w:t>
            </w:r>
            <w:r w:rsidR="005962BC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monitort de risico’s</w:t>
            </w:r>
            <w:r w:rsidR="005B370E" w:rsidRPr="00790441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3B9313B6" w14:textId="77777777" w:rsidR="00D17DCA" w:rsidRPr="00790441" w:rsidRDefault="00D17DCA" w:rsidP="00D17DCA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bookmarkStart w:id="1" w:name="_Hlk531945696"/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Participeert en adviseert in het proces bij het acquireren van onderzoeksprojecten. </w:t>
            </w:r>
            <w:r w:rsidR="001155A8" w:rsidRPr="00790441">
              <w:rPr>
                <w:rFonts w:ascii="Calibri" w:hAnsi="Calibri" w:cs="Calibri"/>
                <w:color w:val="auto"/>
                <w:sz w:val="19"/>
                <w:szCs w:val="19"/>
              </w:rPr>
              <w:t>Stelt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offertes op en voert contractonderhandelingen.</w:t>
            </w:r>
          </w:p>
          <w:bookmarkEnd w:id="1"/>
          <w:p w14:paraId="1467F979" w14:textId="77777777" w:rsidR="00D17DCA" w:rsidRPr="00790441" w:rsidRDefault="00D17DCA" w:rsidP="00D17DCA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Analyseert mogelijkheden en voorwaarden ten aanzien van extern gefinancierd onderzoek.</w:t>
            </w:r>
          </w:p>
          <w:p w14:paraId="73DA4DF4" w14:textId="77777777" w:rsidR="00AD388A" w:rsidRPr="00790441" w:rsidRDefault="00AD388A" w:rsidP="00AD388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Rapporteren</w:t>
            </w:r>
          </w:p>
          <w:p w14:paraId="18ED6FEC" w14:textId="4D67C561" w:rsidR="00331197" w:rsidRPr="00790441" w:rsidRDefault="00331197" w:rsidP="00AE2D67">
            <w:pPr>
              <w:pStyle w:val="Lijstalinea"/>
              <w:numPr>
                <w:ilvl w:val="0"/>
                <w:numId w:val="22"/>
              </w:numPr>
              <w:ind w:right="-2523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Stelt complexe meerjarenanalyses en-prog</w:t>
            </w:r>
            <w:r w:rsidR="00622A20" w:rsidRPr="00790441">
              <w:rPr>
                <w:rFonts w:ascii="Calibri" w:hAnsi="Calibri" w:cs="Calibri"/>
                <w:color w:val="auto"/>
                <w:sz w:val="19"/>
                <w:szCs w:val="19"/>
              </w:rPr>
              <w:t>noses op voor projecten en/de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622A20" w:rsidRPr="00790441">
              <w:rPr>
                <w:rFonts w:ascii="Calibri" w:hAnsi="Calibri" w:cs="Calibri"/>
                <w:color w:val="auto"/>
                <w:sz w:val="19"/>
                <w:szCs w:val="19"/>
              </w:rPr>
              <w:t>organisatie-eenheid.</w:t>
            </w:r>
          </w:p>
          <w:p w14:paraId="67EB61F6" w14:textId="77777777" w:rsidR="00AD388A" w:rsidRPr="00790441" w:rsidRDefault="008B1C95" w:rsidP="00AE2D67">
            <w:pPr>
              <w:pStyle w:val="Lijstalinea"/>
              <w:numPr>
                <w:ilvl w:val="0"/>
                <w:numId w:val="22"/>
              </w:numPr>
              <w:ind w:right="-2523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Draagt bij aan </w:t>
            </w:r>
            <w:r w:rsidR="00AD388A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jaarrekening </w:t>
            </w:r>
            <w:r w:rsidR="00CF5D86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het jaarverslag, </w:t>
            </w:r>
            <w:r w:rsidR="00331197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</w:t>
            </w:r>
            <w:r w:rsidR="00331197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management- en/of projectrapportages </w:t>
            </w:r>
            <w:r w:rsidR="00AD388A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op. </w:t>
            </w:r>
          </w:p>
          <w:p w14:paraId="4C1A012B" w14:textId="77777777" w:rsidR="005A4A5A" w:rsidRPr="00790441" w:rsidRDefault="005A4A5A" w:rsidP="00AE2D67">
            <w:pPr>
              <w:pStyle w:val="Lijstalinea"/>
              <w:numPr>
                <w:ilvl w:val="0"/>
                <w:numId w:val="22"/>
              </w:numPr>
              <w:ind w:right="-2523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en stelt (concept)begrotingen op en bewaakt de realisatie daarvan. </w:t>
            </w:r>
          </w:p>
          <w:p w14:paraId="1CABB08E" w14:textId="77777777" w:rsidR="00D17DCA" w:rsidRPr="00790441" w:rsidRDefault="00D17DCA" w:rsidP="00AE2D67">
            <w:pPr>
              <w:pStyle w:val="Lijstalinea"/>
              <w:numPr>
                <w:ilvl w:val="0"/>
                <w:numId w:val="22"/>
              </w:numPr>
              <w:ind w:right="-2523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complexe project- en/of programmaverantwoording op in afstemming met relevante interne en externe partijen. </w:t>
            </w:r>
          </w:p>
          <w:p w14:paraId="01A0FA93" w14:textId="77777777" w:rsidR="00D17DCA" w:rsidRPr="00790441" w:rsidRDefault="00D17DCA" w:rsidP="00AE2D67">
            <w:pPr>
              <w:pStyle w:val="Lijstalinea"/>
              <w:numPr>
                <w:ilvl w:val="0"/>
                <w:numId w:val="22"/>
              </w:numPr>
              <w:ind w:right="-2523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Zorgt voor een correcte afsluiting van projecten en/of programma’s. </w:t>
            </w:r>
          </w:p>
          <w:p w14:paraId="17B99BB7" w14:textId="77777777" w:rsidR="00C649D9" w:rsidRPr="00790441" w:rsidRDefault="00C649D9" w:rsidP="00AE2D67">
            <w:pPr>
              <w:ind w:right="-2523"/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Advies en vragen</w:t>
            </w:r>
          </w:p>
          <w:p w14:paraId="46978BCE" w14:textId="77777777" w:rsidR="00AD388A" w:rsidRPr="00790441" w:rsidRDefault="005A4A5A" w:rsidP="00AE2D67">
            <w:pPr>
              <w:pStyle w:val="Lijstalinea"/>
              <w:numPr>
                <w:ilvl w:val="0"/>
                <w:numId w:val="22"/>
              </w:numPr>
              <w:ind w:right="-2523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</w:t>
            </w:r>
            <w:r w:rsidR="00AD388A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gevraagd en ongevraagd 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over </w:t>
            </w:r>
            <w:r w:rsidR="00AD388A" w:rsidRPr="00790441">
              <w:rPr>
                <w:rFonts w:ascii="Calibri" w:hAnsi="Calibri" w:cs="Calibri"/>
                <w:color w:val="auto"/>
                <w:sz w:val="19"/>
                <w:szCs w:val="19"/>
              </w:rPr>
              <w:t>financiële en niet-financiële ontwikkelingen en koppelt deze terug.</w:t>
            </w:r>
          </w:p>
          <w:p w14:paraId="3EDB3863" w14:textId="77777777" w:rsidR="00AD388A" w:rsidRPr="00790441" w:rsidRDefault="00AD388A" w:rsidP="00AE2D67">
            <w:pPr>
              <w:ind w:right="-2523"/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Procesverbetering</w:t>
            </w:r>
          </w:p>
          <w:p w14:paraId="64DD9113" w14:textId="77777777" w:rsidR="00AD388A" w:rsidRPr="00790441" w:rsidRDefault="003D0947" w:rsidP="00AE2D67">
            <w:pPr>
              <w:pStyle w:val="Lijstalinea"/>
              <w:numPr>
                <w:ilvl w:val="0"/>
                <w:numId w:val="29"/>
              </w:numPr>
              <w:ind w:right="-2523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Draagt bij aan de ontwikkeling van het financieel (project)beleid. </w:t>
            </w:r>
          </w:p>
          <w:p w14:paraId="7B0F0853" w14:textId="6FC49D90" w:rsidR="006E431B" w:rsidRPr="00790441" w:rsidRDefault="006E431B" w:rsidP="006E431B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5A9B" w14:textId="53A9F13E" w:rsidR="001F759A" w:rsidRPr="00790441" w:rsidRDefault="001F759A" w:rsidP="00C21C39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Effectieve en efficiënte P&amp;</w:t>
            </w:r>
            <w:r w:rsidR="006E431B" w:rsidRPr="00790441">
              <w:rPr>
                <w:rFonts w:ascii="Calibri" w:hAnsi="Calibri" w:cs="Calibri"/>
                <w:color w:val="auto"/>
                <w:sz w:val="19"/>
                <w:szCs w:val="19"/>
              </w:rPr>
              <w:t>C-cyclus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14:paraId="6A03A8EC" w14:textId="77777777" w:rsidR="001F759A" w:rsidRPr="00790441" w:rsidRDefault="004B462D" w:rsidP="004B462D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Contracten zijn compliant. </w:t>
            </w:r>
          </w:p>
          <w:p w14:paraId="297463EA" w14:textId="77777777" w:rsidR="001F759A" w:rsidRPr="00790441" w:rsidRDefault="001F759A" w:rsidP="004B462D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397056" w:rsidRPr="00790441" w14:paraId="00DA43F8" w14:textId="77777777" w:rsidTr="00AE2D67">
        <w:trPr>
          <w:trHeight w:val="303"/>
        </w:trPr>
        <w:tc>
          <w:tcPr>
            <w:tcW w:w="9636" w:type="dxa"/>
            <w:gridSpan w:val="3"/>
            <w:tcBorders>
              <w:top w:val="single" w:sz="4" w:space="0" w:color="auto"/>
            </w:tcBorders>
            <w:shd w:val="clear" w:color="auto" w:fill="E3E3E3"/>
          </w:tcPr>
          <w:p w14:paraId="6E1D9B43" w14:textId="77777777" w:rsidR="00397056" w:rsidRPr="00790441" w:rsidRDefault="00397B95" w:rsidP="004779E9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050A61"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Controller </w:t>
            </w:r>
            <w:r w:rsidR="00F27D95"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D</w:t>
            </w:r>
          </w:p>
        </w:tc>
      </w:tr>
      <w:tr w:rsidR="00397056" w:rsidRPr="00790441" w14:paraId="6B04AE4E" w14:textId="77777777" w:rsidTr="00C40669">
        <w:trPr>
          <w:trHeight w:val="335"/>
        </w:trPr>
        <w:tc>
          <w:tcPr>
            <w:tcW w:w="70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E207D" w14:textId="77777777" w:rsidR="00AD388A" w:rsidRPr="00790441" w:rsidRDefault="0009772C" w:rsidP="00AD388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Analyse en control</w:t>
            </w:r>
          </w:p>
          <w:p w14:paraId="2BE1395F" w14:textId="77777777" w:rsidR="00BD7D88" w:rsidRPr="00790441" w:rsidRDefault="00BD7D88" w:rsidP="002C26D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Voert regie op en coördineert de planning – en- control cyclus binnen de hele organisatie, analyseert de eindproducten en adviseert hierover. </w:t>
            </w:r>
          </w:p>
          <w:p w14:paraId="7A62CE45" w14:textId="77777777" w:rsidR="00AD388A" w:rsidRPr="00790441" w:rsidRDefault="00AD388A" w:rsidP="002C26D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Ziet toe op een juiste en volledige gegevens verantwoording voor de bedrijfsvoering door het management</w:t>
            </w:r>
            <w:r w:rsidR="00BD7D88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14:paraId="3B902853" w14:textId="77777777" w:rsidR="002C26DB" w:rsidRPr="00790441" w:rsidRDefault="00D16537" w:rsidP="002C26D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Initieert en coördineert </w:t>
            </w:r>
            <w:r w:rsidR="002C26DB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risicoanalyses 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binnen NWO</w:t>
            </w:r>
            <w:r w:rsidR="002C26DB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adviseert over beheersmaatregelen.</w:t>
            </w:r>
          </w:p>
          <w:p w14:paraId="2467CA5A" w14:textId="77777777" w:rsidR="00AD388A" w:rsidRPr="00790441" w:rsidRDefault="00AD388A" w:rsidP="00AD388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Rapporteren</w:t>
            </w:r>
          </w:p>
          <w:p w14:paraId="3CCA9C23" w14:textId="77777777" w:rsidR="00AD388A" w:rsidRPr="00790441" w:rsidRDefault="00AD388A" w:rsidP="002C26D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complexe meerjarenanalyses en-prognoses op voor de hele organisatie. </w:t>
            </w:r>
          </w:p>
          <w:p w14:paraId="43D4C275" w14:textId="77777777" w:rsidR="00C649D9" w:rsidRPr="00790441" w:rsidRDefault="00C649D9" w:rsidP="00C649D9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Advies en vragen</w:t>
            </w:r>
          </w:p>
          <w:p w14:paraId="5434D0E1" w14:textId="77777777" w:rsidR="003E534B" w:rsidRPr="00790441" w:rsidRDefault="003E534B" w:rsidP="003E534B">
            <w:pPr>
              <w:pStyle w:val="Lijstalinea"/>
              <w:numPr>
                <w:ilvl w:val="0"/>
                <w:numId w:val="2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Is vraagbaak voor de hele organisatie voor wat betreft het financieel beleid.</w:t>
            </w:r>
          </w:p>
          <w:p w14:paraId="093E216E" w14:textId="77777777" w:rsidR="003E534B" w:rsidRPr="00790441" w:rsidRDefault="003E534B" w:rsidP="003E534B">
            <w:pPr>
              <w:pStyle w:val="Lijstalinea"/>
              <w:numPr>
                <w:ilvl w:val="0"/>
                <w:numId w:val="2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Geeft gevraagd en ongevraagd advies aan directie en de Raad van Bestuur/het Stichtingsbestuur.</w:t>
            </w:r>
          </w:p>
          <w:p w14:paraId="2F953CB3" w14:textId="77777777" w:rsidR="003E534B" w:rsidRPr="00790441" w:rsidRDefault="003E534B" w:rsidP="003E534B">
            <w:pPr>
              <w:pStyle w:val="Lijstalinea"/>
              <w:numPr>
                <w:ilvl w:val="0"/>
                <w:numId w:val="2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Volgt nieuwe ontwikkelingen in het vakgebied en is in staat om relevante ontwikkelingen binnen de organisatie te introduceren.</w:t>
            </w:r>
          </w:p>
          <w:p w14:paraId="0B465A4D" w14:textId="77777777" w:rsidR="00AD388A" w:rsidRPr="00790441" w:rsidRDefault="00AD388A" w:rsidP="00AD388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Procesverbetering</w:t>
            </w:r>
          </w:p>
          <w:p w14:paraId="2502E316" w14:textId="77777777" w:rsidR="00AD388A" w:rsidRPr="00790441" w:rsidRDefault="00AD388A" w:rsidP="002C26D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Initieert, ontwikkelt en/of begeleidt de ontwikkeling van financiële kaders en instrumenten. </w:t>
            </w:r>
          </w:p>
          <w:p w14:paraId="7ACE95C9" w14:textId="77777777" w:rsidR="00AD388A" w:rsidRPr="00790441" w:rsidRDefault="00AD388A" w:rsidP="002C26D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Ontwikkelt en zorgt voor het (doen) uitvoeren en evalueren van het financieel beleid. </w:t>
            </w:r>
          </w:p>
          <w:p w14:paraId="62553535" w14:textId="77777777" w:rsidR="00AD388A" w:rsidRPr="00790441" w:rsidRDefault="00AD388A" w:rsidP="002C26D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Draagt zorg voor de implementatie van </w:t>
            </w:r>
            <w:r w:rsidR="003E534B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financieel 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beleid </w:t>
            </w:r>
            <w:r w:rsidR="003E534B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voor NWO 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creëert hierbij draagvlak. </w:t>
            </w:r>
          </w:p>
          <w:p w14:paraId="79E70F63" w14:textId="77777777" w:rsidR="00180ADE" w:rsidRPr="00790441" w:rsidRDefault="00180ADE" w:rsidP="002C26DB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Draagt zorg voor controle op de uitvoering van het beleid van de organisatie. </w:t>
            </w:r>
          </w:p>
          <w:p w14:paraId="304640B4" w14:textId="77777777" w:rsidR="005A0BE1" w:rsidRPr="00790441" w:rsidRDefault="005A0BE1" w:rsidP="00AD388A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22CF70F" w14:textId="77777777" w:rsidR="004B462D" w:rsidRPr="00790441" w:rsidRDefault="007E508A" w:rsidP="00A65160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Effectiviteit en kwaliteit van het financieel beleid.</w:t>
            </w:r>
          </w:p>
          <w:p w14:paraId="620EC0BB" w14:textId="77777777" w:rsidR="00397056" w:rsidRPr="00790441" w:rsidRDefault="004B462D" w:rsidP="004B462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Effectiviteit en kwaliteit van de beheersing van financiële en interne controle risico’s. </w:t>
            </w:r>
          </w:p>
        </w:tc>
      </w:tr>
    </w:tbl>
    <w:p w14:paraId="2D9FE784" w14:textId="77777777" w:rsidR="00AD388A" w:rsidRPr="00790441" w:rsidRDefault="00AD388A">
      <w:pPr>
        <w:spacing w:after="160"/>
        <w:rPr>
          <w:rFonts w:ascii="Calibri" w:hAnsi="Calibri" w:cs="Calibri"/>
          <w:sz w:val="19"/>
          <w:szCs w:val="19"/>
        </w:rPr>
      </w:pPr>
    </w:p>
    <w:p w14:paraId="6A816C1F" w14:textId="77777777" w:rsidR="00252E2A" w:rsidRPr="00790441" w:rsidRDefault="00252E2A">
      <w:pPr>
        <w:spacing w:after="160"/>
        <w:rPr>
          <w:rFonts w:ascii="Calibri" w:hAnsi="Calibri" w:cs="Calibri"/>
          <w:sz w:val="19"/>
          <w:szCs w:val="19"/>
        </w:rPr>
        <w:sectPr w:rsidR="00252E2A" w:rsidRPr="00790441" w:rsidSect="00A22FB7">
          <w:pgSz w:w="11907" w:h="16840" w:code="9"/>
          <w:pgMar w:top="1701" w:right="1418" w:bottom="1701" w:left="1418" w:header="709" w:footer="709" w:gutter="0"/>
          <w:cols w:space="708"/>
          <w:docGrid w:linePitch="360"/>
        </w:sectPr>
      </w:pPr>
      <w:r w:rsidRPr="00790441">
        <w:rPr>
          <w:rFonts w:ascii="Calibri" w:hAnsi="Calibri" w:cs="Calibri"/>
          <w:sz w:val="19"/>
          <w:szCs w:val="19"/>
        </w:rPr>
        <w:br w:type="page"/>
      </w:r>
    </w:p>
    <w:tbl>
      <w:tblPr>
        <w:tblStyle w:val="Tabelraster1"/>
        <w:tblpPr w:leftFromText="141" w:rightFromText="141" w:vertAnchor="text" w:horzAnchor="margin" w:tblpXSpec="center" w:tblpY="229"/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993"/>
        <w:gridCol w:w="3001"/>
        <w:gridCol w:w="3009"/>
        <w:gridCol w:w="3236"/>
        <w:gridCol w:w="2973"/>
      </w:tblGrid>
      <w:tr w:rsidR="00252E2A" w:rsidRPr="00790441" w14:paraId="1757EAB5" w14:textId="77777777" w:rsidTr="004468AA">
        <w:trPr>
          <w:trHeight w:val="582"/>
        </w:trPr>
        <w:tc>
          <w:tcPr>
            <w:tcW w:w="2993" w:type="dxa"/>
            <w:shd w:val="clear" w:color="auto" w:fill="E3E3E3"/>
          </w:tcPr>
          <w:p w14:paraId="4D069EEE" w14:textId="77777777" w:rsidR="00252E2A" w:rsidRPr="00790441" w:rsidRDefault="00252E2A" w:rsidP="00252E2A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lastRenderedPageBreak/>
              <w:t xml:space="preserve">Niveaubepalende kenmerken </w:t>
            </w: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3001" w:type="dxa"/>
            <w:shd w:val="clear" w:color="auto" w:fill="E3E3E3"/>
          </w:tcPr>
          <w:p w14:paraId="120BFB2A" w14:textId="77777777" w:rsidR="00252E2A" w:rsidRPr="00790441" w:rsidRDefault="00252E2A" w:rsidP="00252E2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Controller A</w:t>
            </w:r>
          </w:p>
        </w:tc>
        <w:tc>
          <w:tcPr>
            <w:tcW w:w="3009" w:type="dxa"/>
            <w:shd w:val="clear" w:color="auto" w:fill="E3E3E3"/>
          </w:tcPr>
          <w:p w14:paraId="70AF378C" w14:textId="77777777" w:rsidR="00252E2A" w:rsidRPr="00790441" w:rsidRDefault="00252E2A" w:rsidP="00252E2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Controller B</w:t>
            </w:r>
          </w:p>
        </w:tc>
        <w:tc>
          <w:tcPr>
            <w:tcW w:w="3236" w:type="dxa"/>
            <w:shd w:val="clear" w:color="auto" w:fill="E3E3E3"/>
          </w:tcPr>
          <w:p w14:paraId="0CF2E608" w14:textId="77777777" w:rsidR="00252E2A" w:rsidRPr="00790441" w:rsidRDefault="00252E2A" w:rsidP="00252E2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Controller C</w:t>
            </w:r>
          </w:p>
        </w:tc>
        <w:tc>
          <w:tcPr>
            <w:tcW w:w="2973" w:type="dxa"/>
            <w:shd w:val="clear" w:color="auto" w:fill="E3E3E3"/>
          </w:tcPr>
          <w:p w14:paraId="5D6F713C" w14:textId="77777777" w:rsidR="00252E2A" w:rsidRPr="00790441" w:rsidRDefault="00252E2A" w:rsidP="00252E2A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Controller D</w:t>
            </w:r>
          </w:p>
        </w:tc>
      </w:tr>
      <w:tr w:rsidR="00252E2A" w:rsidRPr="00790441" w14:paraId="7B6C98AC" w14:textId="77777777" w:rsidTr="00252E2A">
        <w:trPr>
          <w:trHeight w:val="305"/>
        </w:trPr>
        <w:tc>
          <w:tcPr>
            <w:tcW w:w="2993" w:type="dxa"/>
            <w:shd w:val="clear" w:color="auto" w:fill="auto"/>
          </w:tcPr>
          <w:p w14:paraId="22D3E86A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3001" w:type="dxa"/>
            <w:shd w:val="clear" w:color="auto" w:fill="auto"/>
          </w:tcPr>
          <w:p w14:paraId="3687E900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voor eenvoudige afdelingen/projecten met een laag afbreukrisico. De gevolgen qua termijn en omvang zijn relatief klein. </w:t>
            </w:r>
          </w:p>
        </w:tc>
        <w:tc>
          <w:tcPr>
            <w:tcW w:w="3009" w:type="dxa"/>
            <w:shd w:val="clear" w:color="auto" w:fill="auto"/>
          </w:tcPr>
          <w:p w14:paraId="17026B36" w14:textId="758968AA" w:rsidR="00252E2A" w:rsidRPr="00790441" w:rsidRDefault="00252E2A" w:rsidP="00C649D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voor een </w:t>
            </w:r>
            <w:r w:rsidR="00622A20" w:rsidRPr="00790441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/ projecten met een relatief laag afbreukrisico. De gevolgen qua termijn en omvang zijn relatief klein. </w:t>
            </w:r>
          </w:p>
        </w:tc>
        <w:tc>
          <w:tcPr>
            <w:tcW w:w="3236" w:type="dxa"/>
            <w:shd w:val="clear" w:color="auto" w:fill="auto"/>
          </w:tcPr>
          <w:p w14:paraId="52D7B1A9" w14:textId="37D70078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voor een </w:t>
            </w:r>
            <w:r w:rsidR="00622A20" w:rsidRPr="00790441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/relatief complexe en budgettair grote projecten met enig afbreukrisico. De gevolgen qua termijn en omvang zijn redelijk. </w:t>
            </w:r>
          </w:p>
        </w:tc>
        <w:tc>
          <w:tcPr>
            <w:tcW w:w="2973" w:type="dxa"/>
          </w:tcPr>
          <w:p w14:paraId="37C77F54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voor de hele organisatie, met een groot afbreukrisico. De gevolgen qua termijn en omvang zijn groot. </w:t>
            </w:r>
          </w:p>
        </w:tc>
      </w:tr>
      <w:tr w:rsidR="00252E2A" w:rsidRPr="00790441" w14:paraId="1BEF6023" w14:textId="77777777" w:rsidTr="00252E2A">
        <w:trPr>
          <w:trHeight w:val="305"/>
        </w:trPr>
        <w:tc>
          <w:tcPr>
            <w:tcW w:w="2993" w:type="dxa"/>
            <w:shd w:val="clear" w:color="auto" w:fill="auto"/>
          </w:tcPr>
          <w:p w14:paraId="1029F28D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3001" w:type="dxa"/>
            <w:shd w:val="clear" w:color="auto" w:fill="auto"/>
          </w:tcPr>
          <w:p w14:paraId="344ACCA3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Behandelt vraagstukken met een lage complexiteit (weinig samenhangende en cyclische processen).</w:t>
            </w:r>
          </w:p>
          <w:p w14:paraId="349952A5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Processen zijn eenvoudig te duiden en snel inzichtelijk. </w:t>
            </w:r>
          </w:p>
        </w:tc>
        <w:tc>
          <w:tcPr>
            <w:tcW w:w="3009" w:type="dxa"/>
            <w:shd w:val="clear" w:color="auto" w:fill="auto"/>
          </w:tcPr>
          <w:p w14:paraId="79045E14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Behandelt vraagstukken met enige complexiteit (enige samenhangende en cyclische processen).</w:t>
            </w:r>
          </w:p>
          <w:p w14:paraId="379A12D0" w14:textId="77777777" w:rsidR="00B0546B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Processen vereisen overzicht, waarvoor afgestemd dient te worden met veel partijen met andere belangen. Deze partijen dienen bij elkaar te worden gebracht.</w:t>
            </w:r>
          </w:p>
        </w:tc>
        <w:tc>
          <w:tcPr>
            <w:tcW w:w="3236" w:type="dxa"/>
            <w:shd w:val="clear" w:color="auto" w:fill="auto"/>
          </w:tcPr>
          <w:p w14:paraId="2CD07E9E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Behandelt vraagstukken met een hoge complexiteit (veel samenhangende en cyclische processen).</w:t>
            </w:r>
          </w:p>
          <w:p w14:paraId="5596510F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Processen zijn ingewikkeld, en kennen veelal verschillende andere en vaak tegengestelde belangen.</w:t>
            </w:r>
          </w:p>
        </w:tc>
        <w:tc>
          <w:tcPr>
            <w:tcW w:w="2973" w:type="dxa"/>
          </w:tcPr>
          <w:p w14:paraId="02B0883E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Behandelt vraagstukken met een zeer hoge complexiteit (veel samenhangende en cyclische processen).</w:t>
            </w:r>
          </w:p>
          <w:p w14:paraId="49675331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Processen zijn ingewikkeld, veelomvattend en kennen </w:t>
            </w:r>
            <w:r w:rsidR="003B2750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voornamelijk 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verschillende andere en vaak tegengestelde belangen, binnen en buiten de organisatie.</w:t>
            </w:r>
          </w:p>
        </w:tc>
      </w:tr>
      <w:tr w:rsidR="00252E2A" w:rsidRPr="00790441" w14:paraId="02293BFD" w14:textId="77777777" w:rsidTr="00252E2A">
        <w:trPr>
          <w:trHeight w:val="305"/>
        </w:trPr>
        <w:tc>
          <w:tcPr>
            <w:tcW w:w="2993" w:type="dxa"/>
            <w:shd w:val="clear" w:color="auto" w:fill="auto"/>
          </w:tcPr>
          <w:p w14:paraId="4947E752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3001" w:type="dxa"/>
            <w:shd w:val="clear" w:color="auto" w:fill="auto"/>
          </w:tcPr>
          <w:p w14:paraId="66820F00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richtlijnen die enige ruimte laten voor eigen interpretatie en oordeelsvorming. </w:t>
            </w:r>
          </w:p>
        </w:tc>
        <w:tc>
          <w:tcPr>
            <w:tcW w:w="3009" w:type="dxa"/>
            <w:shd w:val="clear" w:color="auto" w:fill="auto"/>
          </w:tcPr>
          <w:p w14:paraId="26866784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richtlijnen die veel ruimte laten voor eigen interpretatie en oordeelsvorming. </w:t>
            </w:r>
          </w:p>
        </w:tc>
        <w:tc>
          <w:tcPr>
            <w:tcW w:w="3236" w:type="dxa"/>
            <w:shd w:val="clear" w:color="auto" w:fill="auto"/>
          </w:tcPr>
          <w:p w14:paraId="0D3DF7BE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richtlijnen die veel ruimte laten voor eigen interpretatie en oordeelsvorming. Stelt procedures en richtlijnen op. </w:t>
            </w:r>
          </w:p>
        </w:tc>
        <w:tc>
          <w:tcPr>
            <w:tcW w:w="2973" w:type="dxa"/>
          </w:tcPr>
          <w:p w14:paraId="1D55DDC3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binnen de kaders van het financieel beleid.</w:t>
            </w:r>
          </w:p>
        </w:tc>
      </w:tr>
      <w:tr w:rsidR="00252E2A" w:rsidRPr="00790441" w14:paraId="258B80D0" w14:textId="77777777" w:rsidTr="00252E2A">
        <w:trPr>
          <w:trHeight w:val="305"/>
        </w:trPr>
        <w:tc>
          <w:tcPr>
            <w:tcW w:w="2993" w:type="dxa"/>
            <w:shd w:val="clear" w:color="auto" w:fill="auto"/>
          </w:tcPr>
          <w:p w14:paraId="02EF0A97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3001" w:type="dxa"/>
            <w:shd w:val="clear" w:color="auto" w:fill="auto"/>
          </w:tcPr>
          <w:p w14:paraId="277606BF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Intern contact met collega’s en management om te informeren en af te stemmen.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br/>
            </w:r>
          </w:p>
          <w:p w14:paraId="75ED8739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Extern contact met stakeholders en dienstverleners om informatie uit te wisselen en af te stemmen over financieel inhoudelijke zaken.</w:t>
            </w:r>
          </w:p>
        </w:tc>
        <w:tc>
          <w:tcPr>
            <w:tcW w:w="3009" w:type="dxa"/>
            <w:shd w:val="clear" w:color="auto" w:fill="auto"/>
          </w:tcPr>
          <w:p w14:paraId="346996F6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Intern contact met collega’s en management om te informeren en af te stemmen.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br/>
            </w:r>
          </w:p>
          <w:p w14:paraId="51D11B94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met stakeholders en dienstverleners om informatie uit te wisselen en af te stemmen over financieel inhoudelijke zaken. </w:t>
            </w:r>
          </w:p>
        </w:tc>
        <w:tc>
          <w:tcPr>
            <w:tcW w:w="3236" w:type="dxa"/>
            <w:shd w:val="clear" w:color="auto" w:fill="auto"/>
          </w:tcPr>
          <w:p w14:paraId="5E1BF027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Intern contact met collega’s en management om te adviseren en af te stemmen.</w:t>
            </w:r>
          </w:p>
          <w:p w14:paraId="70D8FDE1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br/>
              <w:t xml:space="preserve">Extern contact met stakeholders en dienstverleners om te onderhandelen, informatie uit te wisselen en af te stemmen over financieel inhoudelijke zaken. </w:t>
            </w:r>
          </w:p>
        </w:tc>
        <w:tc>
          <w:tcPr>
            <w:tcW w:w="2973" w:type="dxa"/>
          </w:tcPr>
          <w:p w14:paraId="4F90884A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collega’s, management en directie om te adviseren, af te stemmen en te beïnvloeden. </w:t>
            </w:r>
          </w:p>
          <w:p w14:paraId="76C959EB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met stakeholders en dienstverleners, waaronder accountants en ministerie, om te informatie uit te wisselen en af te stemmen over financieel inhoudelijke zaken. </w:t>
            </w:r>
          </w:p>
        </w:tc>
      </w:tr>
      <w:tr w:rsidR="00252E2A" w:rsidRPr="00790441" w14:paraId="6EFBEA75" w14:textId="77777777" w:rsidTr="00252E2A">
        <w:trPr>
          <w:trHeight w:val="81"/>
        </w:trPr>
        <w:tc>
          <w:tcPr>
            <w:tcW w:w="2993" w:type="dxa"/>
            <w:shd w:val="clear" w:color="auto" w:fill="auto"/>
          </w:tcPr>
          <w:p w14:paraId="73D96986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3001" w:type="dxa"/>
            <w:shd w:val="clear" w:color="auto" w:fill="auto"/>
          </w:tcPr>
          <w:p w14:paraId="76B24232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</w:p>
        </w:tc>
        <w:tc>
          <w:tcPr>
            <w:tcW w:w="3009" w:type="dxa"/>
            <w:shd w:val="clear" w:color="auto" w:fill="auto"/>
          </w:tcPr>
          <w:p w14:paraId="2FA27692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HBO+</w:t>
            </w:r>
          </w:p>
        </w:tc>
        <w:tc>
          <w:tcPr>
            <w:tcW w:w="3236" w:type="dxa"/>
            <w:shd w:val="clear" w:color="auto" w:fill="auto"/>
          </w:tcPr>
          <w:p w14:paraId="06AB8301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  <w:tc>
          <w:tcPr>
            <w:tcW w:w="2973" w:type="dxa"/>
          </w:tcPr>
          <w:p w14:paraId="7CCD672B" w14:textId="77777777" w:rsidR="00252E2A" w:rsidRPr="00790441" w:rsidRDefault="00252E2A" w:rsidP="00252E2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</w:tr>
    </w:tbl>
    <w:p w14:paraId="2A99C99C" w14:textId="77777777" w:rsidR="00A62594" w:rsidRPr="00790441" w:rsidRDefault="00A62594">
      <w:pPr>
        <w:spacing w:after="160"/>
        <w:rPr>
          <w:rFonts w:ascii="Calibri" w:hAnsi="Calibri" w:cs="Calibri"/>
          <w:sz w:val="19"/>
          <w:szCs w:val="19"/>
        </w:rPr>
      </w:pPr>
      <w:bookmarkStart w:id="2" w:name="_GoBack"/>
      <w:bookmarkEnd w:id="2"/>
    </w:p>
    <w:tbl>
      <w:tblPr>
        <w:tblStyle w:val="Tabelraster1"/>
        <w:tblpPr w:leftFromText="141" w:rightFromText="141" w:vertAnchor="text" w:horzAnchor="margin" w:tblpX="-856" w:tblpY="131"/>
        <w:tblW w:w="15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035"/>
        <w:gridCol w:w="3036"/>
        <w:gridCol w:w="3035"/>
        <w:gridCol w:w="3036"/>
        <w:gridCol w:w="3036"/>
      </w:tblGrid>
      <w:tr w:rsidR="00B23286" w:rsidRPr="00790441" w14:paraId="57D29D36" w14:textId="77777777" w:rsidTr="004468AA">
        <w:trPr>
          <w:trHeight w:val="159"/>
        </w:trPr>
        <w:tc>
          <w:tcPr>
            <w:tcW w:w="3035" w:type="dxa"/>
            <w:shd w:val="clear" w:color="auto" w:fill="E3E3E3"/>
          </w:tcPr>
          <w:p w14:paraId="68D83851" w14:textId="77777777" w:rsidR="00B23286" w:rsidRPr="00790441" w:rsidRDefault="00B23286" w:rsidP="00B23286">
            <w:pPr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</w:p>
          <w:p w14:paraId="49F562AD" w14:textId="77777777" w:rsidR="00B23286" w:rsidRPr="00790441" w:rsidRDefault="00B23286" w:rsidP="00B23286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3036" w:type="dxa"/>
            <w:shd w:val="clear" w:color="auto" w:fill="E3E3E3"/>
          </w:tcPr>
          <w:p w14:paraId="65D76C39" w14:textId="77777777" w:rsidR="00B23286" w:rsidRPr="00790441" w:rsidRDefault="000F1760" w:rsidP="00B23286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Controller</w:t>
            </w:r>
            <w:r w:rsidR="00B23286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B23286"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</w:t>
            </w:r>
          </w:p>
        </w:tc>
        <w:tc>
          <w:tcPr>
            <w:tcW w:w="3035" w:type="dxa"/>
            <w:shd w:val="clear" w:color="auto" w:fill="E3E3E3"/>
          </w:tcPr>
          <w:p w14:paraId="145FBDB2" w14:textId="77777777" w:rsidR="00B23286" w:rsidRPr="00790441" w:rsidRDefault="000F1760" w:rsidP="00B23286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Controller B</w:t>
            </w:r>
          </w:p>
        </w:tc>
        <w:tc>
          <w:tcPr>
            <w:tcW w:w="3036" w:type="dxa"/>
            <w:shd w:val="clear" w:color="auto" w:fill="E3E3E3"/>
          </w:tcPr>
          <w:p w14:paraId="37FD1A39" w14:textId="77777777" w:rsidR="00B23286" w:rsidRPr="00790441" w:rsidRDefault="000F1760" w:rsidP="00B2328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Controller C</w:t>
            </w:r>
          </w:p>
        </w:tc>
        <w:tc>
          <w:tcPr>
            <w:tcW w:w="3036" w:type="dxa"/>
            <w:shd w:val="clear" w:color="auto" w:fill="E3E3E3"/>
          </w:tcPr>
          <w:p w14:paraId="03E3DE45" w14:textId="77777777" w:rsidR="00B23286" w:rsidRPr="00790441" w:rsidRDefault="000F1760" w:rsidP="00B2328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Controller D</w:t>
            </w:r>
          </w:p>
        </w:tc>
      </w:tr>
      <w:tr w:rsidR="0003496C" w:rsidRPr="00790441" w14:paraId="60248DF8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45E5F789" w14:textId="0A6FB668" w:rsidR="0003496C" w:rsidRPr="00790441" w:rsidRDefault="0003496C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Analytisch vermogen</w:t>
            </w:r>
          </w:p>
        </w:tc>
        <w:tc>
          <w:tcPr>
            <w:tcW w:w="3036" w:type="dxa"/>
            <w:shd w:val="clear" w:color="auto" w:fill="auto"/>
          </w:tcPr>
          <w:p w14:paraId="22561139" w14:textId="2F58D430" w:rsidR="0003496C" w:rsidRPr="00790441" w:rsidRDefault="0003496C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E0529E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1</w:t>
            </w:r>
            <w:r w:rsidR="00194A99" w:rsidRPr="00790441">
              <w:rPr>
                <w:rFonts w:ascii="Calibri" w:hAnsi="Calibri" w:cs="Calibri"/>
                <w:sz w:val="19"/>
                <w:szCs w:val="19"/>
              </w:rPr>
              <w:t xml:space="preserve">: </w:t>
            </w:r>
            <w:r w:rsidR="00714876" w:rsidRPr="00790441">
              <w:rPr>
                <w:rFonts w:ascii="Calibri" w:hAnsi="Calibri" w:cs="Calibri"/>
                <w:sz w:val="19"/>
                <w:szCs w:val="19"/>
              </w:rPr>
              <w:t>H</w:t>
            </w:r>
            <w:r w:rsidR="00194A99" w:rsidRPr="00790441">
              <w:rPr>
                <w:rFonts w:ascii="Calibri" w:hAnsi="Calibri" w:cs="Calibri"/>
                <w:color w:val="auto"/>
                <w:sz w:val="19"/>
                <w:szCs w:val="19"/>
              </w:rPr>
              <w:t>erkent en identificeert bestaande verbanden.</w:t>
            </w:r>
          </w:p>
        </w:tc>
        <w:tc>
          <w:tcPr>
            <w:tcW w:w="3035" w:type="dxa"/>
            <w:shd w:val="clear" w:color="auto" w:fill="auto"/>
          </w:tcPr>
          <w:p w14:paraId="5ADF7200" w14:textId="53C33C53" w:rsidR="0003496C" w:rsidRPr="00790441" w:rsidRDefault="00194A99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 1</w:t>
            </w:r>
            <w:r w:rsidRPr="00790441">
              <w:rPr>
                <w:rFonts w:ascii="Calibri" w:hAnsi="Calibri" w:cs="Calibri"/>
                <w:sz w:val="19"/>
                <w:szCs w:val="19"/>
              </w:rPr>
              <w:t xml:space="preserve">: </w:t>
            </w:r>
            <w:r w:rsidR="00714876" w:rsidRPr="00790441">
              <w:rPr>
                <w:rFonts w:ascii="Calibri" w:hAnsi="Calibri" w:cs="Calibri"/>
                <w:sz w:val="19"/>
                <w:szCs w:val="19"/>
              </w:rPr>
              <w:t>H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erkent en identificeert bestaande verbanden.</w:t>
            </w:r>
          </w:p>
        </w:tc>
        <w:tc>
          <w:tcPr>
            <w:tcW w:w="3036" w:type="dxa"/>
            <w:shd w:val="clear" w:color="auto" w:fill="auto"/>
          </w:tcPr>
          <w:p w14:paraId="49254FFA" w14:textId="60303E8C" w:rsidR="0003496C" w:rsidRPr="00790441" w:rsidRDefault="0003496C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E0529E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2</w:t>
            </w:r>
            <w:r w:rsidR="00194A99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L</w:t>
            </w:r>
            <w:r w:rsidR="00194A99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egt nieuwe verbanden. </w:t>
            </w:r>
          </w:p>
        </w:tc>
        <w:tc>
          <w:tcPr>
            <w:tcW w:w="3036" w:type="dxa"/>
            <w:shd w:val="clear" w:color="auto" w:fill="auto"/>
          </w:tcPr>
          <w:p w14:paraId="377A0BD4" w14:textId="637EC074" w:rsidR="0003496C" w:rsidRPr="00790441" w:rsidRDefault="0003496C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E0529E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3</w:t>
            </w:r>
            <w:r w:rsidR="00194A99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M</w:t>
            </w:r>
            <w:r w:rsidR="00194A99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aakt complexe analyses en trekt vraagstukken breder. </w:t>
            </w:r>
          </w:p>
        </w:tc>
      </w:tr>
      <w:tr w:rsidR="0003496C" w:rsidRPr="00790441" w14:paraId="6C8C9216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756747A5" w14:textId="32B0022E" w:rsidR="0003496C" w:rsidRPr="00790441" w:rsidRDefault="0003496C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Communiceren</w:t>
            </w:r>
          </w:p>
        </w:tc>
        <w:tc>
          <w:tcPr>
            <w:tcW w:w="3036" w:type="dxa"/>
            <w:shd w:val="clear" w:color="auto" w:fill="auto"/>
          </w:tcPr>
          <w:p w14:paraId="16347C01" w14:textId="2748E8C1" w:rsidR="0003496C" w:rsidRPr="00790441" w:rsidRDefault="0003496C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E0529E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2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: Is</w:t>
            </w:r>
            <w:r w:rsidR="00194A99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 staat om een boodschap, idee of mening, zowel mondeling als schriftelijk begrijpelijk en helder over te brengen en te ontvangen.</w:t>
            </w:r>
          </w:p>
        </w:tc>
        <w:tc>
          <w:tcPr>
            <w:tcW w:w="3035" w:type="dxa"/>
            <w:shd w:val="clear" w:color="auto" w:fill="auto"/>
          </w:tcPr>
          <w:p w14:paraId="7685FDF7" w14:textId="7F6DBD10" w:rsidR="0003496C" w:rsidRPr="00790441" w:rsidRDefault="00714876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0D6CD123" w14:textId="4D53A003" w:rsidR="0003496C" w:rsidRPr="00790441" w:rsidRDefault="00714876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229FEE7A" w14:textId="3A35ADBB" w:rsidR="0003496C" w:rsidRPr="00790441" w:rsidRDefault="00714876" w:rsidP="0003496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</w:tr>
      <w:tr w:rsidR="00194A99" w:rsidRPr="00790441" w14:paraId="23F71F9E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6E4FB4F2" w14:textId="7CAEB7BF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Deskundigheid</w:t>
            </w:r>
          </w:p>
        </w:tc>
        <w:tc>
          <w:tcPr>
            <w:tcW w:w="3036" w:type="dxa"/>
            <w:shd w:val="clear" w:color="auto" w:fill="auto"/>
          </w:tcPr>
          <w:p w14:paraId="02DD8E45" w14:textId="2E70F522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lijft proactief op de hoogte van actuele ontwikkelingen in het vakgebied.</w:t>
            </w:r>
          </w:p>
        </w:tc>
        <w:tc>
          <w:tcPr>
            <w:tcW w:w="3035" w:type="dxa"/>
            <w:shd w:val="clear" w:color="auto" w:fill="auto"/>
          </w:tcPr>
          <w:p w14:paraId="08A7A557" w14:textId="186E312B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lijft proactief op de hoogte van actuele ontwikkelingen in het vakgebied.</w:t>
            </w:r>
          </w:p>
        </w:tc>
        <w:tc>
          <w:tcPr>
            <w:tcW w:w="3036" w:type="dxa"/>
            <w:shd w:val="clear" w:color="auto" w:fill="auto"/>
          </w:tcPr>
          <w:p w14:paraId="227EBDE5" w14:textId="7190FA62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7347C901" w14:textId="4963EFF7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</w:tr>
      <w:tr w:rsidR="0027371D" w:rsidRPr="00790441" w14:paraId="308B6831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78DA9089" w14:textId="226F3B5A" w:rsidR="0027371D" w:rsidRPr="00790441" w:rsidRDefault="0027371D" w:rsidP="0027371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Helikopterview</w:t>
            </w:r>
          </w:p>
        </w:tc>
        <w:tc>
          <w:tcPr>
            <w:tcW w:w="3036" w:type="dxa"/>
            <w:shd w:val="clear" w:color="auto" w:fill="auto"/>
          </w:tcPr>
          <w:p w14:paraId="73E7BD98" w14:textId="1B22C0C6" w:rsidR="0027371D" w:rsidRPr="00790441" w:rsidRDefault="00714876" w:rsidP="0027371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5" w:type="dxa"/>
            <w:shd w:val="clear" w:color="auto" w:fill="auto"/>
          </w:tcPr>
          <w:p w14:paraId="1C616ABB" w14:textId="7BCE717D" w:rsidR="0027371D" w:rsidRPr="00790441" w:rsidRDefault="00714876" w:rsidP="0027371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60483ACF" w14:textId="1A698FEB" w:rsidR="0027371D" w:rsidRPr="00790441" w:rsidRDefault="00714876" w:rsidP="0027371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4E04FDDA" w14:textId="582F81EF" w:rsidR="0027371D" w:rsidRPr="00790441" w:rsidRDefault="0027371D" w:rsidP="0027371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</w:t>
            </w:r>
            <w:r w:rsidR="00E0529E"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1</w:t>
            </w:r>
            <w:r w:rsidR="00194A99" w:rsidRPr="00790441">
              <w:rPr>
                <w:rFonts w:ascii="Calibri" w:hAnsi="Calibri" w:cs="Calibri"/>
                <w:sz w:val="19"/>
                <w:szCs w:val="19"/>
              </w:rPr>
              <w:t xml:space="preserve">: </w:t>
            </w:r>
            <w:r w:rsidR="00714876" w:rsidRPr="00790441">
              <w:rPr>
                <w:rFonts w:ascii="Calibri" w:hAnsi="Calibri" w:cs="Calibri"/>
                <w:sz w:val="19"/>
                <w:szCs w:val="19"/>
              </w:rPr>
              <w:t>O</w:t>
            </w:r>
            <w:r w:rsidR="00194A99" w:rsidRPr="00790441">
              <w:rPr>
                <w:rFonts w:ascii="Calibri" w:hAnsi="Calibri" w:cs="Calibri"/>
                <w:color w:val="auto"/>
                <w:sz w:val="19"/>
                <w:szCs w:val="19"/>
              </w:rPr>
              <w:t>verziet de delen van ontwikkelingen, vraagstukken, gegevens en projecten.</w:t>
            </w:r>
          </w:p>
        </w:tc>
      </w:tr>
      <w:tr w:rsidR="00194A99" w:rsidRPr="00790441" w14:paraId="149AA2F5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2576823A" w14:textId="7C58B5A1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Integriteit</w:t>
            </w:r>
          </w:p>
        </w:tc>
        <w:tc>
          <w:tcPr>
            <w:tcW w:w="3036" w:type="dxa"/>
            <w:shd w:val="clear" w:color="auto" w:fill="auto"/>
          </w:tcPr>
          <w:p w14:paraId="4E6EA225" w14:textId="3C95C455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anteert algemeen aanvaarde maatschappelijke normen richting een ander.</w:t>
            </w:r>
          </w:p>
        </w:tc>
        <w:tc>
          <w:tcPr>
            <w:tcW w:w="3035" w:type="dxa"/>
            <w:shd w:val="clear" w:color="auto" w:fill="auto"/>
          </w:tcPr>
          <w:p w14:paraId="054F4355" w14:textId="61372F1D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anteert algemeen aanvaarde maatschappelijke normen richting een ander.</w:t>
            </w:r>
          </w:p>
        </w:tc>
        <w:tc>
          <w:tcPr>
            <w:tcW w:w="3036" w:type="dxa"/>
            <w:shd w:val="clear" w:color="auto" w:fill="auto"/>
          </w:tcPr>
          <w:p w14:paraId="4CD6B7D8" w14:textId="74591241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 3</w:t>
            </w:r>
            <w:r w:rsidRPr="00790441">
              <w:rPr>
                <w:rFonts w:ascii="Calibri" w:hAnsi="Calibri" w:cs="Calibri"/>
                <w:sz w:val="19"/>
                <w:szCs w:val="19"/>
              </w:rPr>
              <w:t xml:space="preserve">: </w:t>
            </w:r>
            <w:r w:rsidR="00714876" w:rsidRPr="00790441">
              <w:rPr>
                <w:rFonts w:ascii="Calibri" w:hAnsi="Calibri" w:cs="Calibri"/>
                <w:sz w:val="19"/>
                <w:szCs w:val="19"/>
              </w:rPr>
              <w:t>H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anteert algemeen aanvaarde maatschappelijke normen richting meerdere personen.</w:t>
            </w:r>
          </w:p>
        </w:tc>
        <w:tc>
          <w:tcPr>
            <w:tcW w:w="3036" w:type="dxa"/>
            <w:shd w:val="clear" w:color="auto" w:fill="auto"/>
          </w:tcPr>
          <w:p w14:paraId="6457BA80" w14:textId="7660AD02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</w:tr>
      <w:tr w:rsidR="00194A99" w:rsidRPr="00790441" w14:paraId="143B6D4A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68BEB10A" w14:textId="380D0B9E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Initiatief</w:t>
            </w:r>
          </w:p>
        </w:tc>
        <w:tc>
          <w:tcPr>
            <w:tcW w:w="3036" w:type="dxa"/>
            <w:shd w:val="clear" w:color="auto" w:fill="auto"/>
          </w:tcPr>
          <w:p w14:paraId="769AAF63" w14:textId="4AC8E5D5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5" w:type="dxa"/>
            <w:shd w:val="clear" w:color="auto" w:fill="auto"/>
          </w:tcPr>
          <w:p w14:paraId="2747523E" w14:textId="064EF265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762ACFF0" w14:textId="2AA676AE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 2: Neemt initiatief voor het eigen team of afdeling.</w:t>
            </w:r>
          </w:p>
        </w:tc>
        <w:tc>
          <w:tcPr>
            <w:tcW w:w="3036" w:type="dxa"/>
            <w:shd w:val="clear" w:color="auto" w:fill="auto"/>
          </w:tcPr>
          <w:p w14:paraId="63782BF6" w14:textId="3FB98532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 2: Neemt initiatief voor het eigen team of afdeling.</w:t>
            </w:r>
          </w:p>
        </w:tc>
      </w:tr>
      <w:tr w:rsidR="00194A99" w:rsidRPr="00790441" w14:paraId="587320EB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262B20CA" w14:textId="6B055EEB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Innoverend vermogen</w:t>
            </w:r>
          </w:p>
        </w:tc>
        <w:tc>
          <w:tcPr>
            <w:tcW w:w="3036" w:type="dxa"/>
            <w:shd w:val="clear" w:color="auto" w:fill="auto"/>
          </w:tcPr>
          <w:p w14:paraId="5F95A3F2" w14:textId="60F03F69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5" w:type="dxa"/>
            <w:shd w:val="clear" w:color="auto" w:fill="auto"/>
          </w:tcPr>
          <w:p w14:paraId="0ABF6E75" w14:textId="333DFA86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6CFD356D" w14:textId="5C87F0BE" w:rsidR="00194A99" w:rsidRPr="00790441" w:rsidRDefault="00194A99" w:rsidP="00194A99">
            <w:pPr>
              <w:rPr>
                <w:rFonts w:ascii="Calibri" w:hAnsi="Calibri" w:cs="Calibri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 2</w:t>
            </w:r>
            <w:r w:rsidRPr="00790441">
              <w:rPr>
                <w:rFonts w:ascii="Calibri" w:hAnsi="Calibri" w:cs="Calibri"/>
                <w:sz w:val="19"/>
                <w:szCs w:val="19"/>
              </w:rPr>
              <w:t xml:space="preserve">: </w:t>
            </w:r>
            <w:r w:rsidR="00714876" w:rsidRPr="00790441">
              <w:rPr>
                <w:rFonts w:ascii="Calibri" w:hAnsi="Calibri" w:cs="Calibri"/>
                <w:sz w:val="19"/>
                <w:szCs w:val="19"/>
              </w:rPr>
              <w:t>K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omt met ideeën voor nieuwe instrumenten, werkwijzen, producten en/of diensten en past deze toe.</w:t>
            </w:r>
          </w:p>
        </w:tc>
        <w:tc>
          <w:tcPr>
            <w:tcW w:w="3036" w:type="dxa"/>
            <w:shd w:val="clear" w:color="auto" w:fill="auto"/>
          </w:tcPr>
          <w:p w14:paraId="48F775E8" w14:textId="655EEB7C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 2</w:t>
            </w:r>
            <w:r w:rsidRPr="00790441">
              <w:rPr>
                <w:rFonts w:ascii="Calibri" w:hAnsi="Calibri" w:cs="Calibri"/>
                <w:sz w:val="19"/>
                <w:szCs w:val="19"/>
              </w:rPr>
              <w:t xml:space="preserve">: </w:t>
            </w:r>
            <w:r w:rsidR="00714876" w:rsidRPr="00790441">
              <w:rPr>
                <w:rFonts w:ascii="Calibri" w:hAnsi="Calibri" w:cs="Calibri"/>
                <w:sz w:val="19"/>
                <w:szCs w:val="19"/>
              </w:rPr>
              <w:t>K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omt met ideeën voor nieuwe instrumenten, werkwijzen, producten en/of diensten en past deze toe.</w:t>
            </w:r>
          </w:p>
        </w:tc>
      </w:tr>
      <w:tr w:rsidR="00194A99" w:rsidRPr="00790441" w14:paraId="72E58577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711FEC7D" w14:textId="6DD4EF54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Kwaliteitsgerichtheid</w:t>
            </w:r>
          </w:p>
        </w:tc>
        <w:tc>
          <w:tcPr>
            <w:tcW w:w="3036" w:type="dxa"/>
            <w:shd w:val="clear" w:color="auto" w:fill="auto"/>
          </w:tcPr>
          <w:p w14:paraId="70C07476" w14:textId="5A0C47E2" w:rsidR="00194A99" w:rsidRPr="00790441" w:rsidRDefault="000B4C8A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Is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gericht op verbeteren van de kwaliteit van het werk op team- of afdelingsniveau.</w:t>
            </w:r>
          </w:p>
        </w:tc>
        <w:tc>
          <w:tcPr>
            <w:tcW w:w="3035" w:type="dxa"/>
            <w:shd w:val="clear" w:color="auto" w:fill="auto"/>
          </w:tcPr>
          <w:p w14:paraId="2240D937" w14:textId="5BFA07BF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2CD9E0AF" w14:textId="2B1AD9C6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3D8D5AEA" w14:textId="5A36CE27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</w:tr>
      <w:tr w:rsidR="00194A99" w:rsidRPr="00790441" w14:paraId="14BBDFB1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08F7A56B" w14:textId="4F0C9153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Organisatiesensitiviteit</w:t>
            </w:r>
          </w:p>
        </w:tc>
        <w:tc>
          <w:tcPr>
            <w:tcW w:w="3036" w:type="dxa"/>
            <w:shd w:val="clear" w:color="auto" w:fill="auto"/>
          </w:tcPr>
          <w:p w14:paraId="1F91A16F" w14:textId="34C901BE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5" w:type="dxa"/>
            <w:shd w:val="clear" w:color="auto" w:fill="auto"/>
          </w:tcPr>
          <w:p w14:paraId="30EAF591" w14:textId="329DBAF1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40DB9823" w14:textId="32DBBF7D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43685619" w14:textId="24A1F936" w:rsidR="00194A99" w:rsidRPr="00790441" w:rsidRDefault="006D1FD5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eeft inzicht in (in)formele belangen en krachtenvelden binnen en buiten de organisatie.</w:t>
            </w:r>
          </w:p>
        </w:tc>
      </w:tr>
      <w:tr w:rsidR="00194A99" w:rsidRPr="00790441" w14:paraId="2962A7B7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78B8A38E" w14:textId="4D8FBE1A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Overtuigingskracht</w:t>
            </w:r>
          </w:p>
        </w:tc>
        <w:tc>
          <w:tcPr>
            <w:tcW w:w="3036" w:type="dxa"/>
            <w:shd w:val="clear" w:color="auto" w:fill="auto"/>
          </w:tcPr>
          <w:p w14:paraId="5E676802" w14:textId="2ADD4122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vertuigt op basis van inhoudelijke argumenten en expertise.</w:t>
            </w:r>
          </w:p>
        </w:tc>
        <w:tc>
          <w:tcPr>
            <w:tcW w:w="3035" w:type="dxa"/>
            <w:shd w:val="clear" w:color="auto" w:fill="auto"/>
          </w:tcPr>
          <w:p w14:paraId="400E0472" w14:textId="22A4B057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vertuigt op basis van inhoudelijke argumenten en expertise.</w:t>
            </w:r>
          </w:p>
        </w:tc>
        <w:tc>
          <w:tcPr>
            <w:tcW w:w="3036" w:type="dxa"/>
            <w:shd w:val="clear" w:color="auto" w:fill="auto"/>
          </w:tcPr>
          <w:p w14:paraId="74CD5C95" w14:textId="50E344CD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6" w:type="dxa"/>
            <w:shd w:val="clear" w:color="auto" w:fill="auto"/>
          </w:tcPr>
          <w:p w14:paraId="0565B1CD" w14:textId="7A73AEC4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</w:tr>
      <w:tr w:rsidR="00194A99" w:rsidRPr="00790441" w14:paraId="3B4DA9FA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147DC41D" w14:textId="3506EFD5" w:rsidR="00194A99" w:rsidRPr="00790441" w:rsidRDefault="00194A99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Probleemoplossend vermogen</w:t>
            </w:r>
          </w:p>
        </w:tc>
        <w:tc>
          <w:tcPr>
            <w:tcW w:w="3036" w:type="dxa"/>
            <w:shd w:val="clear" w:color="auto" w:fill="auto"/>
          </w:tcPr>
          <w:p w14:paraId="37D94542" w14:textId="1E5DF124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5" w:type="dxa"/>
            <w:shd w:val="clear" w:color="auto" w:fill="auto"/>
          </w:tcPr>
          <w:p w14:paraId="2542BBB6" w14:textId="114C45AC" w:rsidR="00194A99" w:rsidRPr="00790441" w:rsidRDefault="00B64D3D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Si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gnaleert problemen en lost deze binnen kaders op.</w:t>
            </w:r>
          </w:p>
        </w:tc>
        <w:tc>
          <w:tcPr>
            <w:tcW w:w="3036" w:type="dxa"/>
            <w:shd w:val="clear" w:color="auto" w:fill="auto"/>
          </w:tcPr>
          <w:p w14:paraId="0C27FA94" w14:textId="2DA45154" w:rsidR="00194A99" w:rsidRPr="00790441" w:rsidRDefault="00B64D3D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Z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iet problemen aankomen en lost deze op.</w:t>
            </w:r>
          </w:p>
        </w:tc>
        <w:tc>
          <w:tcPr>
            <w:tcW w:w="3036" w:type="dxa"/>
            <w:shd w:val="clear" w:color="auto" w:fill="auto"/>
          </w:tcPr>
          <w:p w14:paraId="74C4C1D9" w14:textId="216170DB" w:rsidR="00194A99" w:rsidRPr="00790441" w:rsidRDefault="00714876" w:rsidP="00194A9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</w:tr>
      <w:tr w:rsidR="00B64D3D" w:rsidRPr="00790441" w14:paraId="0EE9E2B9" w14:textId="77777777" w:rsidTr="00B23286">
        <w:trPr>
          <w:trHeight w:val="159"/>
        </w:trPr>
        <w:tc>
          <w:tcPr>
            <w:tcW w:w="3035" w:type="dxa"/>
            <w:shd w:val="clear" w:color="auto" w:fill="auto"/>
          </w:tcPr>
          <w:p w14:paraId="7D07C690" w14:textId="30C4DD73" w:rsidR="00B64D3D" w:rsidRPr="00790441" w:rsidRDefault="00B64D3D" w:rsidP="00B64D3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Verantwoordelijkheid nemen</w:t>
            </w:r>
          </w:p>
        </w:tc>
        <w:tc>
          <w:tcPr>
            <w:tcW w:w="3036" w:type="dxa"/>
            <w:shd w:val="clear" w:color="auto" w:fill="auto"/>
          </w:tcPr>
          <w:p w14:paraId="2E597B9F" w14:textId="74356D08" w:rsidR="00B64D3D" w:rsidRPr="00790441" w:rsidRDefault="00714876" w:rsidP="00B64D3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3035" w:type="dxa"/>
            <w:shd w:val="clear" w:color="auto" w:fill="auto"/>
          </w:tcPr>
          <w:p w14:paraId="39E85F99" w14:textId="0F9B3285" w:rsidR="00B64D3D" w:rsidRPr="00790441" w:rsidRDefault="00B64D3D" w:rsidP="00B64D3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T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oont zich verbonden met een onderwerp/taak/product.</w:t>
            </w:r>
          </w:p>
        </w:tc>
        <w:tc>
          <w:tcPr>
            <w:tcW w:w="3036" w:type="dxa"/>
            <w:shd w:val="clear" w:color="auto" w:fill="auto"/>
          </w:tcPr>
          <w:p w14:paraId="22A84C72" w14:textId="4F6C965C" w:rsidR="00B64D3D" w:rsidRPr="00790441" w:rsidRDefault="00B64D3D" w:rsidP="00B64D3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714876" w:rsidRPr="00790441">
              <w:rPr>
                <w:rFonts w:ascii="Calibri" w:hAnsi="Calibri" w:cs="Calibri"/>
                <w:color w:val="auto"/>
                <w:sz w:val="19"/>
                <w:szCs w:val="19"/>
              </w:rPr>
              <w:t>T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oont zich verbonden met een onderwerp/taak/product.</w:t>
            </w:r>
          </w:p>
        </w:tc>
        <w:tc>
          <w:tcPr>
            <w:tcW w:w="3036" w:type="dxa"/>
            <w:shd w:val="clear" w:color="auto" w:fill="auto"/>
          </w:tcPr>
          <w:p w14:paraId="2D897F6A" w14:textId="27DE3D97" w:rsidR="00B64D3D" w:rsidRPr="00790441" w:rsidRDefault="00B64D3D" w:rsidP="00B64D3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Niveau 2</w:t>
            </w:r>
            <w:r w:rsidRPr="00790441">
              <w:rPr>
                <w:rFonts w:ascii="Calibri" w:hAnsi="Calibri" w:cs="Calibri"/>
                <w:sz w:val="19"/>
                <w:szCs w:val="19"/>
              </w:rPr>
              <w:t>:</w:t>
            </w:r>
            <w:r w:rsidR="00D90BC7" w:rsidRPr="00790441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714876" w:rsidRPr="00790441">
              <w:rPr>
                <w:rFonts w:ascii="Calibri" w:hAnsi="Calibri" w:cs="Calibri"/>
                <w:sz w:val="19"/>
                <w:szCs w:val="19"/>
              </w:rPr>
              <w:t>I</w:t>
            </w:r>
            <w:r w:rsidRPr="00790441">
              <w:rPr>
                <w:rFonts w:ascii="Calibri" w:hAnsi="Calibri" w:cs="Calibri"/>
                <w:color w:val="auto"/>
                <w:sz w:val="19"/>
                <w:szCs w:val="19"/>
              </w:rPr>
              <w:t>s verbonden met de ontwikkeling of is zichtbaar eigenaar van een onderwerp/taak/product.</w:t>
            </w:r>
          </w:p>
        </w:tc>
      </w:tr>
    </w:tbl>
    <w:p w14:paraId="67CD590A" w14:textId="77777777" w:rsidR="00D1301D" w:rsidRPr="00790441" w:rsidRDefault="00D1301D">
      <w:pPr>
        <w:spacing w:after="160"/>
        <w:rPr>
          <w:rFonts w:ascii="Calibri" w:hAnsi="Calibri" w:cs="Calibri"/>
          <w:sz w:val="19"/>
          <w:szCs w:val="19"/>
        </w:rPr>
      </w:pPr>
    </w:p>
    <w:sectPr w:rsidR="00D1301D" w:rsidRPr="00790441" w:rsidSect="00252E2A">
      <w:pgSz w:w="16840" w:h="11907" w:orient="landscape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17680" w14:textId="77777777" w:rsidR="0098553B" w:rsidRDefault="0098553B" w:rsidP="001B69D3">
      <w:pPr>
        <w:spacing w:line="240" w:lineRule="auto"/>
      </w:pPr>
      <w:r>
        <w:separator/>
      </w:r>
    </w:p>
  </w:endnote>
  <w:endnote w:type="continuationSeparator" w:id="0">
    <w:p w14:paraId="68C86D4D" w14:textId="77777777" w:rsidR="0098553B" w:rsidRDefault="0098553B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FAABE" w14:textId="77777777" w:rsidR="0098553B" w:rsidRDefault="0098553B" w:rsidP="001B69D3">
      <w:pPr>
        <w:spacing w:line="240" w:lineRule="auto"/>
      </w:pPr>
      <w:r>
        <w:separator/>
      </w:r>
    </w:p>
  </w:footnote>
  <w:footnote w:type="continuationSeparator" w:id="0">
    <w:p w14:paraId="4913EA46" w14:textId="77777777" w:rsidR="0098553B" w:rsidRDefault="0098553B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A2956E1"/>
    <w:multiLevelType w:val="multilevel"/>
    <w:tmpl w:val="D38648A8"/>
    <w:numStyleLink w:val="BerenschotNummering"/>
  </w:abstractNum>
  <w:abstractNum w:abstractNumId="4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9526B23"/>
    <w:multiLevelType w:val="multilevel"/>
    <w:tmpl w:val="8E6AE09E"/>
    <w:numStyleLink w:val="BerenschotOpsomming"/>
  </w:abstractNum>
  <w:abstractNum w:abstractNumId="7" w15:restartNumberingAfterBreak="0">
    <w:nsid w:val="2C156D52"/>
    <w:multiLevelType w:val="multilevel"/>
    <w:tmpl w:val="8E6AE09E"/>
    <w:numStyleLink w:val="BerenschotOpsomming"/>
  </w:abstractNum>
  <w:abstractNum w:abstractNumId="8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2F1B6C"/>
    <w:multiLevelType w:val="multilevel"/>
    <w:tmpl w:val="8E6AE09E"/>
    <w:numStyleLink w:val="BerenschotOpsomming"/>
  </w:abstractNum>
  <w:abstractNum w:abstractNumId="10" w15:restartNumberingAfterBreak="0">
    <w:nsid w:val="3E6E3B64"/>
    <w:multiLevelType w:val="hybridMultilevel"/>
    <w:tmpl w:val="5518EE84"/>
    <w:lvl w:ilvl="0" w:tplc="42DA340E">
      <w:start w:val="3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E1290"/>
    <w:multiLevelType w:val="multilevel"/>
    <w:tmpl w:val="8E6AE09E"/>
    <w:numStyleLink w:val="BerenschotOpsomming"/>
  </w:abstractNum>
  <w:abstractNum w:abstractNumId="12" w15:restartNumberingAfterBreak="0">
    <w:nsid w:val="41AF1A4F"/>
    <w:multiLevelType w:val="multilevel"/>
    <w:tmpl w:val="8E6AE09E"/>
    <w:numStyleLink w:val="BerenschotOpsomming"/>
  </w:abstractNum>
  <w:abstractNum w:abstractNumId="13" w15:restartNumberingAfterBreak="0">
    <w:nsid w:val="422A115A"/>
    <w:multiLevelType w:val="multilevel"/>
    <w:tmpl w:val="8E6AE09E"/>
    <w:numStyleLink w:val="BerenschotOpsomming"/>
  </w:abstractNum>
  <w:abstractNum w:abstractNumId="14" w15:restartNumberingAfterBreak="0">
    <w:nsid w:val="42E91C87"/>
    <w:multiLevelType w:val="multilevel"/>
    <w:tmpl w:val="D38648A8"/>
    <w:numStyleLink w:val="BerenschotNummering"/>
  </w:abstractNum>
  <w:abstractNum w:abstractNumId="15" w15:restartNumberingAfterBreak="0">
    <w:nsid w:val="5504466C"/>
    <w:multiLevelType w:val="multilevel"/>
    <w:tmpl w:val="D38648A8"/>
    <w:numStyleLink w:val="BerenschotNummering"/>
  </w:abstractNum>
  <w:abstractNum w:abstractNumId="16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BD94ED4"/>
    <w:multiLevelType w:val="multilevel"/>
    <w:tmpl w:val="8E6AE09E"/>
    <w:numStyleLink w:val="BerenschotOpsomming"/>
  </w:abstractNum>
  <w:abstractNum w:abstractNumId="18" w15:restartNumberingAfterBreak="0">
    <w:nsid w:val="5D9E45C1"/>
    <w:multiLevelType w:val="multilevel"/>
    <w:tmpl w:val="8E6AE09E"/>
    <w:numStyleLink w:val="BerenschotOpsomming"/>
  </w:abstractNum>
  <w:abstractNum w:abstractNumId="19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20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1" w15:restartNumberingAfterBreak="0">
    <w:nsid w:val="66DB2CA9"/>
    <w:multiLevelType w:val="multilevel"/>
    <w:tmpl w:val="8E6AE0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2" w15:restartNumberingAfterBreak="0">
    <w:nsid w:val="6DA35F5E"/>
    <w:multiLevelType w:val="multilevel"/>
    <w:tmpl w:val="8E6AE09E"/>
    <w:numStyleLink w:val="BerenschotOpsomming"/>
  </w:abstractNum>
  <w:abstractNum w:abstractNumId="23" w15:restartNumberingAfterBreak="0">
    <w:nsid w:val="7A847331"/>
    <w:multiLevelType w:val="multilevel"/>
    <w:tmpl w:val="8E6AE09E"/>
    <w:numStyleLink w:val="BerenschotOpsomming"/>
  </w:abstractNum>
  <w:abstractNum w:abstractNumId="24" w15:restartNumberingAfterBreak="0">
    <w:nsid w:val="7C2B5C43"/>
    <w:multiLevelType w:val="hybridMultilevel"/>
    <w:tmpl w:val="540EF148"/>
    <w:lvl w:ilvl="0" w:tplc="007E2EB6">
      <w:start w:val="1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6"/>
  </w:num>
  <w:num w:numId="4">
    <w:abstractNumId w:val="19"/>
  </w:num>
  <w:num w:numId="5">
    <w:abstractNumId w:val="5"/>
  </w:num>
  <w:num w:numId="6">
    <w:abstractNumId w:val="16"/>
  </w:num>
  <w:num w:numId="7">
    <w:abstractNumId w:val="4"/>
  </w:num>
  <w:num w:numId="8">
    <w:abstractNumId w:val="20"/>
  </w:num>
  <w:num w:numId="9">
    <w:abstractNumId w:val="2"/>
  </w:num>
  <w:num w:numId="10">
    <w:abstractNumId w:val="13"/>
  </w:num>
  <w:num w:numId="11">
    <w:abstractNumId w:val="14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1"/>
  </w:num>
  <w:num w:numId="17">
    <w:abstractNumId w:val="21"/>
  </w:num>
  <w:num w:numId="18">
    <w:abstractNumId w:val="23"/>
  </w:num>
  <w:num w:numId="19">
    <w:abstractNumId w:val="17"/>
  </w:num>
  <w:num w:numId="20">
    <w:abstractNumId w:val="21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8"/>
  </w:num>
  <w:num w:numId="22">
    <w:abstractNumId w:val="9"/>
  </w:num>
  <w:num w:numId="23">
    <w:abstractNumId w:val="24"/>
  </w:num>
  <w:num w:numId="24">
    <w:abstractNumId w:val="12"/>
  </w:num>
  <w:num w:numId="25">
    <w:abstractNumId w:val="10"/>
  </w:num>
  <w:num w:numId="26">
    <w:abstractNumId w:val="7"/>
  </w:num>
  <w:num w:numId="27">
    <w:abstractNumId w:val="22"/>
  </w:num>
  <w:num w:numId="28">
    <w:abstractNumId w:val="21"/>
  </w:num>
  <w:num w:numId="29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1364"/>
    <w:rsid w:val="000038E6"/>
    <w:rsid w:val="00003B91"/>
    <w:rsid w:val="00005860"/>
    <w:rsid w:val="00015184"/>
    <w:rsid w:val="00027D09"/>
    <w:rsid w:val="00034106"/>
    <w:rsid w:val="0003435D"/>
    <w:rsid w:val="0003496C"/>
    <w:rsid w:val="000355B7"/>
    <w:rsid w:val="000413C7"/>
    <w:rsid w:val="00042CFD"/>
    <w:rsid w:val="00043A00"/>
    <w:rsid w:val="00050A61"/>
    <w:rsid w:val="0005317E"/>
    <w:rsid w:val="0005328E"/>
    <w:rsid w:val="00053FD2"/>
    <w:rsid w:val="000544D6"/>
    <w:rsid w:val="0006115F"/>
    <w:rsid w:val="0007043F"/>
    <w:rsid w:val="00071AC8"/>
    <w:rsid w:val="00084F8F"/>
    <w:rsid w:val="00086B25"/>
    <w:rsid w:val="000906D1"/>
    <w:rsid w:val="000959AA"/>
    <w:rsid w:val="0009772C"/>
    <w:rsid w:val="000A05D2"/>
    <w:rsid w:val="000A17E9"/>
    <w:rsid w:val="000B0944"/>
    <w:rsid w:val="000B3E9A"/>
    <w:rsid w:val="000B4C8A"/>
    <w:rsid w:val="000C03B7"/>
    <w:rsid w:val="000D403C"/>
    <w:rsid w:val="000D4EB6"/>
    <w:rsid w:val="000D71D9"/>
    <w:rsid w:val="000E243A"/>
    <w:rsid w:val="000E6693"/>
    <w:rsid w:val="000E778C"/>
    <w:rsid w:val="000F1760"/>
    <w:rsid w:val="001001A6"/>
    <w:rsid w:val="0010266D"/>
    <w:rsid w:val="001155A8"/>
    <w:rsid w:val="0012075D"/>
    <w:rsid w:val="001236AE"/>
    <w:rsid w:val="00125315"/>
    <w:rsid w:val="00147662"/>
    <w:rsid w:val="001502AF"/>
    <w:rsid w:val="0015455C"/>
    <w:rsid w:val="00162826"/>
    <w:rsid w:val="00170F5A"/>
    <w:rsid w:val="00171A12"/>
    <w:rsid w:val="001768CD"/>
    <w:rsid w:val="00180ADE"/>
    <w:rsid w:val="00181054"/>
    <w:rsid w:val="00181200"/>
    <w:rsid w:val="00186A47"/>
    <w:rsid w:val="00194A99"/>
    <w:rsid w:val="001A165E"/>
    <w:rsid w:val="001A2728"/>
    <w:rsid w:val="001A70C1"/>
    <w:rsid w:val="001A721D"/>
    <w:rsid w:val="001B0D0C"/>
    <w:rsid w:val="001B37A4"/>
    <w:rsid w:val="001B69D3"/>
    <w:rsid w:val="001B6B4E"/>
    <w:rsid w:val="001C24AC"/>
    <w:rsid w:val="001C2F95"/>
    <w:rsid w:val="001C4C87"/>
    <w:rsid w:val="001C503A"/>
    <w:rsid w:val="001D038F"/>
    <w:rsid w:val="001D06D3"/>
    <w:rsid w:val="001D2411"/>
    <w:rsid w:val="001D2933"/>
    <w:rsid w:val="001D4AB7"/>
    <w:rsid w:val="001D6457"/>
    <w:rsid w:val="001E0A58"/>
    <w:rsid w:val="001E1750"/>
    <w:rsid w:val="001E54DA"/>
    <w:rsid w:val="001F3F81"/>
    <w:rsid w:val="001F759A"/>
    <w:rsid w:val="002053B1"/>
    <w:rsid w:val="00210F13"/>
    <w:rsid w:val="0021166C"/>
    <w:rsid w:val="00213D2C"/>
    <w:rsid w:val="002202FB"/>
    <w:rsid w:val="00230858"/>
    <w:rsid w:val="00233D0C"/>
    <w:rsid w:val="00234C58"/>
    <w:rsid w:val="002514EF"/>
    <w:rsid w:val="002516AB"/>
    <w:rsid w:val="00252E2A"/>
    <w:rsid w:val="00257223"/>
    <w:rsid w:val="0027371D"/>
    <w:rsid w:val="00276E2C"/>
    <w:rsid w:val="00277563"/>
    <w:rsid w:val="00284677"/>
    <w:rsid w:val="002947E9"/>
    <w:rsid w:val="002A5490"/>
    <w:rsid w:val="002C26DB"/>
    <w:rsid w:val="002C3F09"/>
    <w:rsid w:val="002D2D1C"/>
    <w:rsid w:val="002D66D2"/>
    <w:rsid w:val="002E0103"/>
    <w:rsid w:val="002E3E19"/>
    <w:rsid w:val="00306928"/>
    <w:rsid w:val="003079AF"/>
    <w:rsid w:val="00311895"/>
    <w:rsid w:val="00313147"/>
    <w:rsid w:val="00314CD3"/>
    <w:rsid w:val="00315ABA"/>
    <w:rsid w:val="00327C30"/>
    <w:rsid w:val="00331197"/>
    <w:rsid w:val="00331E18"/>
    <w:rsid w:val="00332469"/>
    <w:rsid w:val="00337FC1"/>
    <w:rsid w:val="00350041"/>
    <w:rsid w:val="00361694"/>
    <w:rsid w:val="00362360"/>
    <w:rsid w:val="0036650F"/>
    <w:rsid w:val="00367A8A"/>
    <w:rsid w:val="0039530D"/>
    <w:rsid w:val="00397056"/>
    <w:rsid w:val="00397B95"/>
    <w:rsid w:val="003A2E67"/>
    <w:rsid w:val="003B2750"/>
    <w:rsid w:val="003B60B6"/>
    <w:rsid w:val="003C20EC"/>
    <w:rsid w:val="003D00C6"/>
    <w:rsid w:val="003D0836"/>
    <w:rsid w:val="003D0947"/>
    <w:rsid w:val="003D1C0C"/>
    <w:rsid w:val="003D4718"/>
    <w:rsid w:val="003D6CCD"/>
    <w:rsid w:val="003E3CA6"/>
    <w:rsid w:val="003E42AA"/>
    <w:rsid w:val="003E4DE2"/>
    <w:rsid w:val="003E534B"/>
    <w:rsid w:val="003F27AE"/>
    <w:rsid w:val="003F2AF7"/>
    <w:rsid w:val="003F3E7F"/>
    <w:rsid w:val="0040158C"/>
    <w:rsid w:val="004059AC"/>
    <w:rsid w:val="004063ED"/>
    <w:rsid w:val="00414ACE"/>
    <w:rsid w:val="004157CC"/>
    <w:rsid w:val="00422CFD"/>
    <w:rsid w:val="0042400B"/>
    <w:rsid w:val="00431AA0"/>
    <w:rsid w:val="00432EA1"/>
    <w:rsid w:val="004366EC"/>
    <w:rsid w:val="00437A0D"/>
    <w:rsid w:val="00443259"/>
    <w:rsid w:val="0044359C"/>
    <w:rsid w:val="004463F4"/>
    <w:rsid w:val="004468AA"/>
    <w:rsid w:val="00447075"/>
    <w:rsid w:val="00447552"/>
    <w:rsid w:val="00452408"/>
    <w:rsid w:val="0045531A"/>
    <w:rsid w:val="004624DA"/>
    <w:rsid w:val="0046577C"/>
    <w:rsid w:val="004663B3"/>
    <w:rsid w:val="00472DD4"/>
    <w:rsid w:val="00476744"/>
    <w:rsid w:val="004779E9"/>
    <w:rsid w:val="00487FFB"/>
    <w:rsid w:val="00490C04"/>
    <w:rsid w:val="00494B5F"/>
    <w:rsid w:val="004A0328"/>
    <w:rsid w:val="004A6841"/>
    <w:rsid w:val="004B19EE"/>
    <w:rsid w:val="004B2200"/>
    <w:rsid w:val="004B462D"/>
    <w:rsid w:val="004B7770"/>
    <w:rsid w:val="004C6AE2"/>
    <w:rsid w:val="004C6BF4"/>
    <w:rsid w:val="004D02E3"/>
    <w:rsid w:val="004E05DC"/>
    <w:rsid w:val="004E6E9F"/>
    <w:rsid w:val="004F2DEE"/>
    <w:rsid w:val="004F37D5"/>
    <w:rsid w:val="004F4EAC"/>
    <w:rsid w:val="00501E7D"/>
    <w:rsid w:val="00502B60"/>
    <w:rsid w:val="00504D44"/>
    <w:rsid w:val="00506FEE"/>
    <w:rsid w:val="0051076C"/>
    <w:rsid w:val="005115B4"/>
    <w:rsid w:val="005160C4"/>
    <w:rsid w:val="00516B56"/>
    <w:rsid w:val="0052303B"/>
    <w:rsid w:val="0052638B"/>
    <w:rsid w:val="005344DD"/>
    <w:rsid w:val="00536EC0"/>
    <w:rsid w:val="00540B92"/>
    <w:rsid w:val="005420E1"/>
    <w:rsid w:val="005432F4"/>
    <w:rsid w:val="005510F6"/>
    <w:rsid w:val="005567E6"/>
    <w:rsid w:val="00563999"/>
    <w:rsid w:val="00566A24"/>
    <w:rsid w:val="0057350E"/>
    <w:rsid w:val="00577B5C"/>
    <w:rsid w:val="00583B08"/>
    <w:rsid w:val="0058582C"/>
    <w:rsid w:val="005867A3"/>
    <w:rsid w:val="00586CDE"/>
    <w:rsid w:val="00595156"/>
    <w:rsid w:val="005962BC"/>
    <w:rsid w:val="005A0BE1"/>
    <w:rsid w:val="005A11F6"/>
    <w:rsid w:val="005A4A5A"/>
    <w:rsid w:val="005A53B8"/>
    <w:rsid w:val="005B30CE"/>
    <w:rsid w:val="005B370E"/>
    <w:rsid w:val="005B53FA"/>
    <w:rsid w:val="005C2660"/>
    <w:rsid w:val="005C3E8C"/>
    <w:rsid w:val="005D1A17"/>
    <w:rsid w:val="005D5749"/>
    <w:rsid w:val="005E2D01"/>
    <w:rsid w:val="005E43EB"/>
    <w:rsid w:val="005F3BCB"/>
    <w:rsid w:val="00605F38"/>
    <w:rsid w:val="0060689A"/>
    <w:rsid w:val="006141FC"/>
    <w:rsid w:val="00614EF3"/>
    <w:rsid w:val="00622153"/>
    <w:rsid w:val="006222D5"/>
    <w:rsid w:val="00622A20"/>
    <w:rsid w:val="00625DE5"/>
    <w:rsid w:val="006329EF"/>
    <w:rsid w:val="00637C8B"/>
    <w:rsid w:val="0064539C"/>
    <w:rsid w:val="00646CDB"/>
    <w:rsid w:val="006508CD"/>
    <w:rsid w:val="006553EF"/>
    <w:rsid w:val="00661AFF"/>
    <w:rsid w:val="006673BF"/>
    <w:rsid w:val="00675500"/>
    <w:rsid w:val="006825D9"/>
    <w:rsid w:val="0068531B"/>
    <w:rsid w:val="0068535A"/>
    <w:rsid w:val="00687E44"/>
    <w:rsid w:val="00691F30"/>
    <w:rsid w:val="00697E0D"/>
    <w:rsid w:val="006A020A"/>
    <w:rsid w:val="006A257B"/>
    <w:rsid w:val="006B13D1"/>
    <w:rsid w:val="006C4C78"/>
    <w:rsid w:val="006D1FD5"/>
    <w:rsid w:val="006D3E32"/>
    <w:rsid w:val="006E0DAC"/>
    <w:rsid w:val="006E2451"/>
    <w:rsid w:val="006E431B"/>
    <w:rsid w:val="006E64BF"/>
    <w:rsid w:val="006F485F"/>
    <w:rsid w:val="006F6C9F"/>
    <w:rsid w:val="006F70CD"/>
    <w:rsid w:val="007012B6"/>
    <w:rsid w:val="00701476"/>
    <w:rsid w:val="00702568"/>
    <w:rsid w:val="007060D3"/>
    <w:rsid w:val="00710485"/>
    <w:rsid w:val="00714876"/>
    <w:rsid w:val="0071746C"/>
    <w:rsid w:val="007203C6"/>
    <w:rsid w:val="00721383"/>
    <w:rsid w:val="00726B3E"/>
    <w:rsid w:val="00751C58"/>
    <w:rsid w:val="00752FB3"/>
    <w:rsid w:val="0075783C"/>
    <w:rsid w:val="00770606"/>
    <w:rsid w:val="0077206A"/>
    <w:rsid w:val="00775B2B"/>
    <w:rsid w:val="0078045D"/>
    <w:rsid w:val="00781EC1"/>
    <w:rsid w:val="00785455"/>
    <w:rsid w:val="00790441"/>
    <w:rsid w:val="007938E5"/>
    <w:rsid w:val="007A139A"/>
    <w:rsid w:val="007A32F8"/>
    <w:rsid w:val="007A55A7"/>
    <w:rsid w:val="007B1305"/>
    <w:rsid w:val="007B4116"/>
    <w:rsid w:val="007C1953"/>
    <w:rsid w:val="007C41CB"/>
    <w:rsid w:val="007C5091"/>
    <w:rsid w:val="007D1C2B"/>
    <w:rsid w:val="007D3AB0"/>
    <w:rsid w:val="007D504A"/>
    <w:rsid w:val="007D5C88"/>
    <w:rsid w:val="007D697D"/>
    <w:rsid w:val="007D7EEE"/>
    <w:rsid w:val="007E508A"/>
    <w:rsid w:val="007F786E"/>
    <w:rsid w:val="008029E3"/>
    <w:rsid w:val="0080327A"/>
    <w:rsid w:val="008106DE"/>
    <w:rsid w:val="00815CDE"/>
    <w:rsid w:val="00816EC3"/>
    <w:rsid w:val="008209D9"/>
    <w:rsid w:val="00821C9F"/>
    <w:rsid w:val="008225AB"/>
    <w:rsid w:val="00832CAE"/>
    <w:rsid w:val="00833F0B"/>
    <w:rsid w:val="00847AFD"/>
    <w:rsid w:val="00847FAE"/>
    <w:rsid w:val="00850561"/>
    <w:rsid w:val="00852FB6"/>
    <w:rsid w:val="00855219"/>
    <w:rsid w:val="00855E37"/>
    <w:rsid w:val="008568FC"/>
    <w:rsid w:val="00857A22"/>
    <w:rsid w:val="00865418"/>
    <w:rsid w:val="00874ED3"/>
    <w:rsid w:val="00877E06"/>
    <w:rsid w:val="00882481"/>
    <w:rsid w:val="00887DB4"/>
    <w:rsid w:val="008A73C1"/>
    <w:rsid w:val="008B1C95"/>
    <w:rsid w:val="008B20CF"/>
    <w:rsid w:val="008B64BE"/>
    <w:rsid w:val="008B6577"/>
    <w:rsid w:val="008C1E4C"/>
    <w:rsid w:val="008C2632"/>
    <w:rsid w:val="008C2BBF"/>
    <w:rsid w:val="008C42F9"/>
    <w:rsid w:val="008C71C3"/>
    <w:rsid w:val="008D1E8E"/>
    <w:rsid w:val="008D23FA"/>
    <w:rsid w:val="008D4535"/>
    <w:rsid w:val="008E1F0C"/>
    <w:rsid w:val="008E7454"/>
    <w:rsid w:val="008F4566"/>
    <w:rsid w:val="008F4CA7"/>
    <w:rsid w:val="008F5822"/>
    <w:rsid w:val="008F5843"/>
    <w:rsid w:val="00901FED"/>
    <w:rsid w:val="009051CE"/>
    <w:rsid w:val="00910D8B"/>
    <w:rsid w:val="00912AF3"/>
    <w:rsid w:val="009310FB"/>
    <w:rsid w:val="00933F49"/>
    <w:rsid w:val="00934757"/>
    <w:rsid w:val="00942C30"/>
    <w:rsid w:val="00943EB1"/>
    <w:rsid w:val="00944ADA"/>
    <w:rsid w:val="00944C10"/>
    <w:rsid w:val="00950DD1"/>
    <w:rsid w:val="009526F9"/>
    <w:rsid w:val="00955E12"/>
    <w:rsid w:val="00961BF1"/>
    <w:rsid w:val="009635A1"/>
    <w:rsid w:val="00970397"/>
    <w:rsid w:val="009717BC"/>
    <w:rsid w:val="00973F4E"/>
    <w:rsid w:val="00974842"/>
    <w:rsid w:val="00975F02"/>
    <w:rsid w:val="0098306E"/>
    <w:rsid w:val="0098553B"/>
    <w:rsid w:val="00986B8C"/>
    <w:rsid w:val="009A0322"/>
    <w:rsid w:val="009A08D5"/>
    <w:rsid w:val="009A1B43"/>
    <w:rsid w:val="009B2AD8"/>
    <w:rsid w:val="009C0795"/>
    <w:rsid w:val="009C548C"/>
    <w:rsid w:val="009C75A9"/>
    <w:rsid w:val="009D3B26"/>
    <w:rsid w:val="009E0648"/>
    <w:rsid w:val="009F2F32"/>
    <w:rsid w:val="00A03B62"/>
    <w:rsid w:val="00A10F5C"/>
    <w:rsid w:val="00A15D17"/>
    <w:rsid w:val="00A16BA0"/>
    <w:rsid w:val="00A17493"/>
    <w:rsid w:val="00A179B8"/>
    <w:rsid w:val="00A22FB7"/>
    <w:rsid w:val="00A30298"/>
    <w:rsid w:val="00A3651E"/>
    <w:rsid w:val="00A3694F"/>
    <w:rsid w:val="00A407C0"/>
    <w:rsid w:val="00A407E4"/>
    <w:rsid w:val="00A42DC0"/>
    <w:rsid w:val="00A43C30"/>
    <w:rsid w:val="00A508BC"/>
    <w:rsid w:val="00A5631B"/>
    <w:rsid w:val="00A60B94"/>
    <w:rsid w:val="00A62594"/>
    <w:rsid w:val="00A62660"/>
    <w:rsid w:val="00A65160"/>
    <w:rsid w:val="00A65D9E"/>
    <w:rsid w:val="00A67787"/>
    <w:rsid w:val="00A72D2B"/>
    <w:rsid w:val="00A8141C"/>
    <w:rsid w:val="00A87B71"/>
    <w:rsid w:val="00A91337"/>
    <w:rsid w:val="00AB2578"/>
    <w:rsid w:val="00AB269E"/>
    <w:rsid w:val="00AC00EB"/>
    <w:rsid w:val="00AC1DAB"/>
    <w:rsid w:val="00AD388A"/>
    <w:rsid w:val="00AD5415"/>
    <w:rsid w:val="00AE227A"/>
    <w:rsid w:val="00AE29AC"/>
    <w:rsid w:val="00AE2D67"/>
    <w:rsid w:val="00AE31CA"/>
    <w:rsid w:val="00AE6786"/>
    <w:rsid w:val="00AE6CD7"/>
    <w:rsid w:val="00AF38EB"/>
    <w:rsid w:val="00AF651E"/>
    <w:rsid w:val="00B012F4"/>
    <w:rsid w:val="00B0546B"/>
    <w:rsid w:val="00B063F9"/>
    <w:rsid w:val="00B10AC5"/>
    <w:rsid w:val="00B17BDE"/>
    <w:rsid w:val="00B23286"/>
    <w:rsid w:val="00B27EF1"/>
    <w:rsid w:val="00B3391A"/>
    <w:rsid w:val="00B36E16"/>
    <w:rsid w:val="00B44870"/>
    <w:rsid w:val="00B44CA7"/>
    <w:rsid w:val="00B51062"/>
    <w:rsid w:val="00B534E9"/>
    <w:rsid w:val="00B567EC"/>
    <w:rsid w:val="00B6259B"/>
    <w:rsid w:val="00B62E10"/>
    <w:rsid w:val="00B62E51"/>
    <w:rsid w:val="00B64D3D"/>
    <w:rsid w:val="00B70194"/>
    <w:rsid w:val="00B715B3"/>
    <w:rsid w:val="00B743CB"/>
    <w:rsid w:val="00B8132B"/>
    <w:rsid w:val="00B82DDE"/>
    <w:rsid w:val="00B86056"/>
    <w:rsid w:val="00B87D79"/>
    <w:rsid w:val="00B9408A"/>
    <w:rsid w:val="00B95DFB"/>
    <w:rsid w:val="00BB328D"/>
    <w:rsid w:val="00BB3E15"/>
    <w:rsid w:val="00BB7869"/>
    <w:rsid w:val="00BC20C4"/>
    <w:rsid w:val="00BC25AC"/>
    <w:rsid w:val="00BD151F"/>
    <w:rsid w:val="00BD7C31"/>
    <w:rsid w:val="00BD7D88"/>
    <w:rsid w:val="00BE1469"/>
    <w:rsid w:val="00BE41C5"/>
    <w:rsid w:val="00BE5C3D"/>
    <w:rsid w:val="00BE6E85"/>
    <w:rsid w:val="00C009C6"/>
    <w:rsid w:val="00C06E76"/>
    <w:rsid w:val="00C07D07"/>
    <w:rsid w:val="00C1618B"/>
    <w:rsid w:val="00C2105A"/>
    <w:rsid w:val="00C21C39"/>
    <w:rsid w:val="00C250A1"/>
    <w:rsid w:val="00C26D05"/>
    <w:rsid w:val="00C34BE9"/>
    <w:rsid w:val="00C40669"/>
    <w:rsid w:val="00C510EF"/>
    <w:rsid w:val="00C5236F"/>
    <w:rsid w:val="00C54DB3"/>
    <w:rsid w:val="00C61C97"/>
    <w:rsid w:val="00C649D9"/>
    <w:rsid w:val="00C66D16"/>
    <w:rsid w:val="00C6797B"/>
    <w:rsid w:val="00C821E2"/>
    <w:rsid w:val="00C9178B"/>
    <w:rsid w:val="00C93F8A"/>
    <w:rsid w:val="00C94DCE"/>
    <w:rsid w:val="00CA6AD3"/>
    <w:rsid w:val="00CB2694"/>
    <w:rsid w:val="00CB36B1"/>
    <w:rsid w:val="00CB3F98"/>
    <w:rsid w:val="00CB4551"/>
    <w:rsid w:val="00CB4EEA"/>
    <w:rsid w:val="00CC1CA7"/>
    <w:rsid w:val="00CD2B0D"/>
    <w:rsid w:val="00CD6252"/>
    <w:rsid w:val="00CD655F"/>
    <w:rsid w:val="00CD763C"/>
    <w:rsid w:val="00CE1D09"/>
    <w:rsid w:val="00CF402F"/>
    <w:rsid w:val="00CF5D86"/>
    <w:rsid w:val="00CF7020"/>
    <w:rsid w:val="00D00E41"/>
    <w:rsid w:val="00D070B3"/>
    <w:rsid w:val="00D0776A"/>
    <w:rsid w:val="00D07E64"/>
    <w:rsid w:val="00D1301D"/>
    <w:rsid w:val="00D15938"/>
    <w:rsid w:val="00D16537"/>
    <w:rsid w:val="00D17DCA"/>
    <w:rsid w:val="00D23CEA"/>
    <w:rsid w:val="00D26FEC"/>
    <w:rsid w:val="00D32261"/>
    <w:rsid w:val="00D33E6B"/>
    <w:rsid w:val="00D33F77"/>
    <w:rsid w:val="00D407D7"/>
    <w:rsid w:val="00D41B0E"/>
    <w:rsid w:val="00D452FD"/>
    <w:rsid w:val="00D470FC"/>
    <w:rsid w:val="00D57C31"/>
    <w:rsid w:val="00D60F27"/>
    <w:rsid w:val="00D6277E"/>
    <w:rsid w:val="00D660EA"/>
    <w:rsid w:val="00D73B65"/>
    <w:rsid w:val="00D74EF3"/>
    <w:rsid w:val="00D835B5"/>
    <w:rsid w:val="00D90BC7"/>
    <w:rsid w:val="00D91100"/>
    <w:rsid w:val="00DA00D9"/>
    <w:rsid w:val="00DA0545"/>
    <w:rsid w:val="00DA10CC"/>
    <w:rsid w:val="00DA129C"/>
    <w:rsid w:val="00DA7180"/>
    <w:rsid w:val="00DC24DA"/>
    <w:rsid w:val="00DC40DF"/>
    <w:rsid w:val="00DC7451"/>
    <w:rsid w:val="00DE1475"/>
    <w:rsid w:val="00DE4CB9"/>
    <w:rsid w:val="00DF0610"/>
    <w:rsid w:val="00DF49E3"/>
    <w:rsid w:val="00DF5EED"/>
    <w:rsid w:val="00E00D82"/>
    <w:rsid w:val="00E0286F"/>
    <w:rsid w:val="00E03C69"/>
    <w:rsid w:val="00E041A9"/>
    <w:rsid w:val="00E0529E"/>
    <w:rsid w:val="00E05AC5"/>
    <w:rsid w:val="00E10161"/>
    <w:rsid w:val="00E16CA2"/>
    <w:rsid w:val="00E1773D"/>
    <w:rsid w:val="00E178FB"/>
    <w:rsid w:val="00E26896"/>
    <w:rsid w:val="00E31007"/>
    <w:rsid w:val="00E342EE"/>
    <w:rsid w:val="00E450DE"/>
    <w:rsid w:val="00E73EFA"/>
    <w:rsid w:val="00E81A9D"/>
    <w:rsid w:val="00E85BA3"/>
    <w:rsid w:val="00E90442"/>
    <w:rsid w:val="00E95C73"/>
    <w:rsid w:val="00E97E6F"/>
    <w:rsid w:val="00EA2B53"/>
    <w:rsid w:val="00EA5331"/>
    <w:rsid w:val="00EA56F3"/>
    <w:rsid w:val="00EA7F31"/>
    <w:rsid w:val="00EC70E0"/>
    <w:rsid w:val="00EC753D"/>
    <w:rsid w:val="00ED21A1"/>
    <w:rsid w:val="00ED23D3"/>
    <w:rsid w:val="00EE6059"/>
    <w:rsid w:val="00EE6778"/>
    <w:rsid w:val="00EE6A57"/>
    <w:rsid w:val="00EF3230"/>
    <w:rsid w:val="00EF7150"/>
    <w:rsid w:val="00F0309B"/>
    <w:rsid w:val="00F07018"/>
    <w:rsid w:val="00F1132C"/>
    <w:rsid w:val="00F14E10"/>
    <w:rsid w:val="00F24274"/>
    <w:rsid w:val="00F27D95"/>
    <w:rsid w:val="00F331F0"/>
    <w:rsid w:val="00F43149"/>
    <w:rsid w:val="00F44576"/>
    <w:rsid w:val="00F53584"/>
    <w:rsid w:val="00F53E37"/>
    <w:rsid w:val="00F53ED4"/>
    <w:rsid w:val="00F565A1"/>
    <w:rsid w:val="00F569D7"/>
    <w:rsid w:val="00F70167"/>
    <w:rsid w:val="00F70E2E"/>
    <w:rsid w:val="00F72264"/>
    <w:rsid w:val="00F77003"/>
    <w:rsid w:val="00F80A9C"/>
    <w:rsid w:val="00F80B68"/>
    <w:rsid w:val="00F839C6"/>
    <w:rsid w:val="00F84A00"/>
    <w:rsid w:val="00F853B6"/>
    <w:rsid w:val="00F92F5B"/>
    <w:rsid w:val="00F938A3"/>
    <w:rsid w:val="00F95D41"/>
    <w:rsid w:val="00F97F7B"/>
    <w:rsid w:val="00FA0383"/>
    <w:rsid w:val="00FA0C56"/>
    <w:rsid w:val="00FA2E22"/>
    <w:rsid w:val="00FB0696"/>
    <w:rsid w:val="00FB4318"/>
    <w:rsid w:val="00FB6569"/>
    <w:rsid w:val="00FC01C0"/>
    <w:rsid w:val="00FD010D"/>
    <w:rsid w:val="00FE2A30"/>
    <w:rsid w:val="00FE355F"/>
    <w:rsid w:val="00FE4A17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43A8DF1"/>
  <w15:docId w15:val="{C8E0E111-6F7E-4D82-8785-685E209C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E42A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E42A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E42A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E42A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E42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DAD69087-E9E3-4D82-8539-FADE804B3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1777</Words>
  <Characters>9776</Characters>
  <Application>Microsoft Office Word</Application>
  <DocSecurity>0</DocSecurity>
  <Lines>81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11530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Heemskerk, H. [Hinco]</cp:lastModifiedBy>
  <cp:revision>7</cp:revision>
  <cp:lastPrinted>2018-03-21T13:32:00Z</cp:lastPrinted>
  <dcterms:created xsi:type="dcterms:W3CDTF">2019-02-25T09:08:00Z</dcterms:created>
  <dcterms:modified xsi:type="dcterms:W3CDTF">2019-09-13T11:28:00Z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94cbf8a-f962-447d-ad02-7525811b9c61_Enabled">
    <vt:lpwstr>True</vt:lpwstr>
  </property>
  <property fmtid="{D5CDD505-2E9C-101B-9397-08002B2CF9AE}" pid="3" name="MSIP_Label_b94cbf8a-f962-447d-ad02-7525811b9c61_SiteId">
    <vt:lpwstr>1df998a4-0a8d-4cf0-8b57-1bbd8d13bed2</vt:lpwstr>
  </property>
  <property fmtid="{D5CDD505-2E9C-101B-9397-08002B2CF9AE}" pid="4" name="MSIP_Label_b94cbf8a-f962-447d-ad02-7525811b9c61_Owner">
    <vt:lpwstr>m.schaapveld@berenschot.nl</vt:lpwstr>
  </property>
  <property fmtid="{D5CDD505-2E9C-101B-9397-08002B2CF9AE}" pid="5" name="MSIP_Label_b94cbf8a-f962-447d-ad02-7525811b9c61_SetDate">
    <vt:lpwstr>2018-11-05T07:50:16.7954522Z</vt:lpwstr>
  </property>
  <property fmtid="{D5CDD505-2E9C-101B-9397-08002B2CF9AE}" pid="6" name="MSIP_Label_b94cbf8a-f962-447d-ad02-7525811b9c61_Name">
    <vt:lpwstr>Iedereen eigenaar</vt:lpwstr>
  </property>
  <property fmtid="{D5CDD505-2E9C-101B-9397-08002B2CF9AE}" pid="7" name="MSIP_Label_b94cbf8a-f962-447d-ad02-7525811b9c61_Application">
    <vt:lpwstr>Microsoft Azure Information Protection</vt:lpwstr>
  </property>
  <property fmtid="{D5CDD505-2E9C-101B-9397-08002B2CF9AE}" pid="8" name="MSIP_Label_b94cbf8a-f962-447d-ad02-7525811b9c61_Extended_MSFT_Method">
    <vt:lpwstr>Manual</vt:lpwstr>
  </property>
  <property fmtid="{D5CDD505-2E9C-101B-9397-08002B2CF9AE}" pid="9" name="Sensitivity">
    <vt:lpwstr>Iedereen eigenaar</vt:lpwstr>
  </property>
</Properties>
</file>