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23C0" w14:textId="77777777" w:rsidR="005F1FC1" w:rsidRDefault="005F1FC1" w:rsidP="005F1FC1">
      <w:pPr>
        <w:rPr>
          <w:rFonts w:asciiTheme="minorHAnsi" w:hAnsiTheme="minorHAnsi"/>
          <w:b/>
          <w:sz w:val="28"/>
        </w:rPr>
      </w:pPr>
    </w:p>
    <w:p w14:paraId="22926175" w14:textId="77777777" w:rsidR="005F1FC1" w:rsidRDefault="005F1FC1" w:rsidP="005F1FC1">
      <w:pPr>
        <w:rPr>
          <w:rFonts w:asciiTheme="minorHAnsi" w:hAnsiTheme="minorHAnsi"/>
          <w:b/>
          <w:sz w:val="28"/>
        </w:rPr>
      </w:pPr>
    </w:p>
    <w:p w14:paraId="64B17DC6" w14:textId="77777777" w:rsidR="005F1FC1" w:rsidRDefault="005F1FC1" w:rsidP="005F1FC1">
      <w:pPr>
        <w:rPr>
          <w:rFonts w:asciiTheme="minorHAnsi" w:hAnsiTheme="minorHAnsi"/>
          <w:b/>
          <w:sz w:val="28"/>
        </w:rPr>
      </w:pPr>
    </w:p>
    <w:p w14:paraId="0832FE95" w14:textId="77777777" w:rsidR="005F1FC1" w:rsidRDefault="005F1FC1" w:rsidP="005F1FC1">
      <w:pPr>
        <w:rPr>
          <w:rFonts w:asciiTheme="minorHAnsi" w:hAnsiTheme="minorHAnsi"/>
          <w:b/>
          <w:sz w:val="28"/>
        </w:rPr>
      </w:pPr>
    </w:p>
    <w:p w14:paraId="275D51F4" w14:textId="77777777" w:rsidR="005F1FC1" w:rsidRDefault="005F1FC1" w:rsidP="005F1FC1">
      <w:pPr>
        <w:rPr>
          <w:rFonts w:asciiTheme="minorHAnsi" w:hAnsiTheme="minorHAnsi"/>
          <w:b/>
          <w:sz w:val="28"/>
        </w:rPr>
      </w:pPr>
    </w:p>
    <w:p w14:paraId="421DBD7B" w14:textId="77777777" w:rsidR="005F1FC1" w:rsidRDefault="005F1FC1" w:rsidP="005F1FC1">
      <w:pPr>
        <w:rPr>
          <w:rFonts w:asciiTheme="minorHAnsi" w:hAnsiTheme="minorHAnsi"/>
          <w:b/>
          <w:sz w:val="28"/>
        </w:rPr>
      </w:pPr>
    </w:p>
    <w:p w14:paraId="09FAE83C" w14:textId="77777777" w:rsidR="005F1FC1" w:rsidRDefault="005F1FC1" w:rsidP="005F1FC1">
      <w:pPr>
        <w:jc w:val="center"/>
        <w:rPr>
          <w:rFonts w:asciiTheme="minorHAnsi" w:hAnsiTheme="minorHAnsi"/>
          <w:b/>
          <w:sz w:val="28"/>
        </w:rPr>
      </w:pPr>
      <w:r w:rsidRPr="003B13F5">
        <w:rPr>
          <w:rFonts w:asciiTheme="minorHAnsi" w:hAnsiTheme="minorHAnsi"/>
          <w:b/>
          <w:sz w:val="28"/>
        </w:rPr>
        <w:t>Overeenkomst</w:t>
      </w:r>
    </w:p>
    <w:p w14:paraId="79AC0362" w14:textId="61C0241C" w:rsidR="005F1FC1" w:rsidRDefault="005F1FC1" w:rsidP="005F1FC1">
      <w:pPr>
        <w:jc w:val="center"/>
        <w:rPr>
          <w:rFonts w:asciiTheme="minorHAnsi" w:hAnsiTheme="minorHAnsi"/>
          <w:b/>
          <w:sz w:val="28"/>
        </w:rPr>
      </w:pPr>
      <w:r>
        <w:rPr>
          <w:rFonts w:asciiTheme="minorHAnsi" w:hAnsiTheme="minorHAnsi"/>
          <w:b/>
          <w:sz w:val="28"/>
        </w:rPr>
        <w:t>On</w:t>
      </w:r>
      <w:r w:rsidR="00455D2A">
        <w:rPr>
          <w:rFonts w:asciiTheme="minorHAnsi" w:hAnsiTheme="minorHAnsi"/>
          <w:b/>
          <w:sz w:val="28"/>
        </w:rPr>
        <w:t>line Media</w:t>
      </w:r>
      <w:r w:rsidR="00825CC5">
        <w:rPr>
          <w:rFonts w:asciiTheme="minorHAnsi" w:hAnsiTheme="minorHAnsi"/>
          <w:b/>
          <w:sz w:val="28"/>
        </w:rPr>
        <w:t>bureau</w:t>
      </w:r>
      <w:r>
        <w:rPr>
          <w:rFonts w:asciiTheme="minorHAnsi" w:hAnsiTheme="minorHAnsi"/>
          <w:b/>
          <w:sz w:val="28"/>
        </w:rPr>
        <w:t xml:space="preserve"> </w:t>
      </w:r>
    </w:p>
    <w:p w14:paraId="570AD2A4" w14:textId="77777777" w:rsidR="005F1FC1" w:rsidRDefault="005F1FC1" w:rsidP="005F1FC1">
      <w:pPr>
        <w:jc w:val="center"/>
        <w:rPr>
          <w:rFonts w:asciiTheme="minorHAnsi" w:hAnsiTheme="minorHAnsi"/>
          <w:b/>
          <w:color w:val="FF0000"/>
          <w:sz w:val="28"/>
        </w:rPr>
      </w:pPr>
    </w:p>
    <w:p w14:paraId="553FCA26" w14:textId="77777777" w:rsidR="005F1FC1" w:rsidRDefault="005F1FC1" w:rsidP="005F1FC1">
      <w:pPr>
        <w:jc w:val="center"/>
        <w:rPr>
          <w:rFonts w:asciiTheme="minorHAnsi" w:hAnsiTheme="minorHAnsi"/>
          <w:b/>
          <w:color w:val="FF0000"/>
          <w:sz w:val="28"/>
        </w:rPr>
      </w:pPr>
    </w:p>
    <w:p w14:paraId="0B3AF537" w14:textId="77777777" w:rsidR="005F1FC1" w:rsidRPr="00317E88" w:rsidRDefault="005F1FC1" w:rsidP="005F1FC1">
      <w:pPr>
        <w:jc w:val="center"/>
        <w:rPr>
          <w:rFonts w:asciiTheme="minorHAnsi" w:hAnsiTheme="minorHAnsi"/>
          <w:b/>
          <w:sz w:val="28"/>
        </w:rPr>
      </w:pPr>
      <w:r w:rsidRPr="00317E88">
        <w:rPr>
          <w:rFonts w:asciiTheme="minorHAnsi" w:hAnsiTheme="minorHAnsi"/>
          <w:b/>
          <w:sz w:val="28"/>
        </w:rPr>
        <w:t>Stichting ROC Midden Nederland</w:t>
      </w:r>
    </w:p>
    <w:p w14:paraId="6FDDF78C" w14:textId="77777777" w:rsidR="005F1FC1" w:rsidRPr="003B13F5" w:rsidRDefault="005F1FC1" w:rsidP="005F1FC1">
      <w:pPr>
        <w:jc w:val="center"/>
        <w:rPr>
          <w:rFonts w:asciiTheme="minorHAnsi" w:hAnsiTheme="minorHAnsi"/>
          <w:b/>
          <w:color w:val="FF0000"/>
          <w:sz w:val="28"/>
        </w:rPr>
      </w:pPr>
      <w:r w:rsidRPr="00B27012">
        <w:rPr>
          <w:noProof/>
        </w:rPr>
        <w:drawing>
          <wp:inline distT="0" distB="0" distL="0" distR="0" wp14:anchorId="3814F723" wp14:editId="1759CCD0">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316EBB62" w14:textId="77777777" w:rsidR="005F1FC1" w:rsidRPr="003B13F5" w:rsidRDefault="005F1FC1" w:rsidP="005F1FC1">
      <w:pPr>
        <w:rPr>
          <w:rFonts w:asciiTheme="minorHAnsi" w:hAnsiTheme="minorHAnsi"/>
          <w:b/>
        </w:rPr>
      </w:pPr>
    </w:p>
    <w:p w14:paraId="00176C75" w14:textId="77777777" w:rsidR="005F1FC1" w:rsidRDefault="005F1FC1" w:rsidP="005F1FC1">
      <w:pPr>
        <w:rPr>
          <w:rFonts w:asciiTheme="minorHAnsi" w:hAnsiTheme="minorHAnsi"/>
          <w:b/>
        </w:rPr>
      </w:pPr>
    </w:p>
    <w:p w14:paraId="1DA86D6B" w14:textId="77777777" w:rsidR="005F1FC1" w:rsidRDefault="005F1FC1" w:rsidP="005F1FC1">
      <w:pPr>
        <w:jc w:val="center"/>
        <w:rPr>
          <w:rFonts w:asciiTheme="minorHAnsi" w:hAnsiTheme="minorHAnsi"/>
          <w:b/>
        </w:rPr>
      </w:pPr>
      <w:r>
        <w:rPr>
          <w:rFonts w:asciiTheme="minorHAnsi" w:hAnsiTheme="minorHAnsi"/>
          <w:b/>
        </w:rPr>
        <w:t>En</w:t>
      </w:r>
    </w:p>
    <w:p w14:paraId="617A5C17" w14:textId="77777777" w:rsidR="005F1FC1" w:rsidRDefault="005F1FC1" w:rsidP="005F1FC1">
      <w:pPr>
        <w:jc w:val="center"/>
        <w:rPr>
          <w:rFonts w:asciiTheme="minorHAnsi" w:hAnsiTheme="minorHAnsi"/>
          <w:b/>
        </w:rPr>
      </w:pPr>
    </w:p>
    <w:p w14:paraId="2E2BCB01" w14:textId="77777777" w:rsidR="005F1FC1" w:rsidRDefault="005F1FC1" w:rsidP="005F1FC1">
      <w:pPr>
        <w:jc w:val="center"/>
        <w:rPr>
          <w:rFonts w:asciiTheme="minorHAnsi" w:hAnsiTheme="minorHAnsi"/>
          <w:b/>
        </w:rPr>
      </w:pPr>
    </w:p>
    <w:p w14:paraId="6117A760" w14:textId="77777777" w:rsidR="005F1FC1" w:rsidRDefault="005F1FC1" w:rsidP="005F1FC1">
      <w:pPr>
        <w:jc w:val="center"/>
        <w:rPr>
          <w:rFonts w:asciiTheme="minorHAnsi" w:hAnsiTheme="minorHAnsi"/>
          <w:b/>
        </w:rPr>
      </w:pPr>
      <w:r>
        <w:rPr>
          <w:rFonts w:asciiTheme="minorHAnsi" w:hAnsiTheme="minorHAnsi"/>
          <w:b/>
        </w:rPr>
        <w:t>[naam opdrachtnemer]</w:t>
      </w:r>
    </w:p>
    <w:p w14:paraId="637CE8B0" w14:textId="77777777" w:rsidR="005F1FC1" w:rsidRPr="003B13F5" w:rsidRDefault="005F1FC1" w:rsidP="005F1FC1">
      <w:pPr>
        <w:jc w:val="center"/>
        <w:rPr>
          <w:rFonts w:asciiTheme="minorHAnsi" w:hAnsiTheme="minorHAnsi"/>
          <w:b/>
        </w:rPr>
      </w:pPr>
      <w:r>
        <w:rPr>
          <w:rFonts w:asciiTheme="minorHAnsi" w:hAnsiTheme="minorHAnsi"/>
          <w:b/>
        </w:rPr>
        <w:t>[logo opdrachtnemer]</w:t>
      </w:r>
    </w:p>
    <w:p w14:paraId="49F78779" w14:textId="77777777" w:rsidR="005F1FC1" w:rsidRDefault="005F1FC1" w:rsidP="005F1FC1">
      <w:pPr>
        <w:rPr>
          <w:rFonts w:asciiTheme="minorHAnsi" w:hAnsiTheme="minorHAnsi"/>
          <w:b/>
        </w:rPr>
      </w:pPr>
      <w:r>
        <w:rPr>
          <w:rFonts w:asciiTheme="minorHAnsi" w:hAnsiTheme="minorHAnsi"/>
          <w:b/>
        </w:rPr>
        <w:br w:type="page"/>
      </w:r>
    </w:p>
    <w:p w14:paraId="1411C4EE" w14:textId="77777777" w:rsidR="005F1FC1" w:rsidRDefault="005F1FC1" w:rsidP="00453CBB">
      <w:pPr>
        <w:rPr>
          <w:rFonts w:asciiTheme="minorHAnsi" w:hAnsiTheme="minorHAnsi"/>
          <w:b/>
          <w:sz w:val="28"/>
        </w:rPr>
      </w:pPr>
    </w:p>
    <w:p w14:paraId="45E3EE1A" w14:textId="77777777" w:rsidR="005F1FC1" w:rsidRDefault="005F1FC1" w:rsidP="00453CBB">
      <w:pPr>
        <w:rPr>
          <w:rFonts w:asciiTheme="minorHAnsi" w:hAnsiTheme="minorHAnsi"/>
          <w:b/>
          <w:sz w:val="28"/>
        </w:rPr>
      </w:pPr>
    </w:p>
    <w:p w14:paraId="07E3DB91" w14:textId="77777777" w:rsidR="009377E0" w:rsidRPr="003B13F5" w:rsidRDefault="009377E0" w:rsidP="00453CBB">
      <w:pPr>
        <w:rPr>
          <w:rFonts w:asciiTheme="minorHAnsi" w:hAnsiTheme="minorHAnsi"/>
          <w:b/>
        </w:rPr>
      </w:pPr>
      <w:r w:rsidRPr="003B13F5">
        <w:rPr>
          <w:rFonts w:asciiTheme="minorHAnsi" w:hAnsiTheme="minorHAnsi"/>
          <w:b/>
        </w:rPr>
        <w:t>De ondergetekenden:</w:t>
      </w:r>
    </w:p>
    <w:p w14:paraId="4B6AF3DC" w14:textId="77777777" w:rsidR="009377E0" w:rsidRPr="003B13F5" w:rsidRDefault="009377E0" w:rsidP="00453CBB">
      <w:pPr>
        <w:rPr>
          <w:rFonts w:asciiTheme="minorHAnsi" w:hAnsiTheme="minorHAnsi"/>
        </w:rPr>
      </w:pPr>
    </w:p>
    <w:p w14:paraId="611A22E0" w14:textId="6039ED8A" w:rsidR="009377E0" w:rsidRPr="003B13F5" w:rsidRDefault="00FB63BB" w:rsidP="00453CBB">
      <w:pPr>
        <w:rPr>
          <w:rFonts w:asciiTheme="minorHAnsi" w:hAnsiTheme="minorHAnsi"/>
        </w:rPr>
      </w:pPr>
      <w:r w:rsidRPr="003B13F5">
        <w:rPr>
          <w:rFonts w:asciiTheme="minorHAnsi" w:hAnsiTheme="minorHAnsi"/>
          <w:color w:val="FF0000"/>
        </w:rPr>
        <w:t>&lt;Opdrachtgever&gt;</w:t>
      </w:r>
      <w:r w:rsidR="009377E0" w:rsidRPr="003B13F5">
        <w:rPr>
          <w:rFonts w:asciiTheme="minorHAnsi" w:hAnsiTheme="minorHAnsi"/>
        </w:rPr>
        <w:t>, gevestigd</w:t>
      </w:r>
      <w:r w:rsidR="008E3990" w:rsidRPr="003B13F5">
        <w:rPr>
          <w:rFonts w:asciiTheme="minorHAnsi" w:hAnsiTheme="minorHAnsi"/>
        </w:rPr>
        <w:t xml:space="preserve"> aan </w:t>
      </w:r>
      <w:r w:rsidR="00C94C61" w:rsidRPr="003B13F5">
        <w:rPr>
          <w:rFonts w:asciiTheme="minorHAnsi" w:hAnsiTheme="minorHAnsi"/>
        </w:rPr>
        <w:t>de</w:t>
      </w:r>
      <w:r w:rsidR="008E3990" w:rsidRPr="003B13F5">
        <w:rPr>
          <w:rFonts w:asciiTheme="minorHAnsi" w:hAnsiTheme="minorHAnsi"/>
        </w:rPr>
        <w:t xml:space="preserve"> </w:t>
      </w:r>
      <w:r w:rsidRPr="003B13F5">
        <w:rPr>
          <w:rFonts w:asciiTheme="minorHAnsi" w:hAnsiTheme="minorHAnsi"/>
          <w:color w:val="FF0000"/>
        </w:rPr>
        <w:t>&lt;adres&gt;</w:t>
      </w:r>
      <w:r w:rsidR="008E3990" w:rsidRPr="003B13F5">
        <w:rPr>
          <w:rFonts w:asciiTheme="minorHAnsi" w:hAnsiTheme="minorHAnsi"/>
          <w:color w:val="FF0000"/>
        </w:rPr>
        <w:t xml:space="preserve"> </w:t>
      </w:r>
      <w:r w:rsidR="008E3990" w:rsidRPr="003B13F5">
        <w:rPr>
          <w:rFonts w:asciiTheme="minorHAnsi" w:hAnsiTheme="minorHAnsi"/>
        </w:rPr>
        <w:t>te</w:t>
      </w:r>
      <w:r w:rsidR="009377E0" w:rsidRPr="003B13F5">
        <w:rPr>
          <w:rFonts w:asciiTheme="minorHAnsi" w:hAnsiTheme="minorHAnsi"/>
        </w:rPr>
        <w:t xml:space="preserve"> </w:t>
      </w:r>
      <w:r w:rsidRPr="003B13F5">
        <w:rPr>
          <w:rFonts w:asciiTheme="minorHAnsi" w:hAnsiTheme="minorHAnsi"/>
          <w:color w:val="FF0000"/>
        </w:rPr>
        <w:t>&lt;plaats&gt;</w:t>
      </w:r>
      <w:r w:rsidR="009377E0" w:rsidRPr="003B13F5">
        <w:rPr>
          <w:rFonts w:asciiTheme="minorHAnsi" w:hAnsiTheme="minorHAnsi"/>
        </w:rPr>
        <w:t xml:space="preserve">, in dezen rechtsgeldig vertegenwoordigd door </w:t>
      </w:r>
      <w:r w:rsidR="00E1433D" w:rsidRPr="003B13F5">
        <w:rPr>
          <w:rFonts w:asciiTheme="minorHAnsi" w:hAnsiTheme="minorHAnsi"/>
          <w:color w:val="FF0000"/>
        </w:rPr>
        <w:t>&lt;</w:t>
      </w:r>
      <w:r w:rsidR="00660ECC" w:rsidRPr="003B13F5">
        <w:rPr>
          <w:rFonts w:asciiTheme="minorHAnsi" w:hAnsiTheme="minorHAnsi"/>
          <w:color w:val="FF0000"/>
        </w:rPr>
        <w:t>naam rechtsgeldig vertegenwoordiger&gt;</w:t>
      </w:r>
      <w:r w:rsidR="00E1433D" w:rsidRPr="003B13F5">
        <w:rPr>
          <w:rFonts w:asciiTheme="minorHAnsi" w:hAnsiTheme="minorHAnsi"/>
        </w:rPr>
        <w:t xml:space="preserve"> in </w:t>
      </w:r>
      <w:r w:rsidR="00E1433D" w:rsidRPr="004F620D">
        <w:rPr>
          <w:rFonts w:asciiTheme="minorHAnsi" w:hAnsiTheme="minorHAnsi"/>
          <w:color w:val="FF0000"/>
        </w:rPr>
        <w:t xml:space="preserve">zijn/haar </w:t>
      </w:r>
      <w:r w:rsidR="00E1433D" w:rsidRPr="003B13F5">
        <w:rPr>
          <w:rFonts w:asciiTheme="minorHAnsi" w:hAnsiTheme="minorHAnsi"/>
        </w:rPr>
        <w:t xml:space="preserve">hoedanigheid van </w:t>
      </w:r>
      <w:r w:rsidR="00E1433D" w:rsidRPr="003B13F5">
        <w:rPr>
          <w:rFonts w:asciiTheme="minorHAnsi" w:hAnsiTheme="minorHAnsi"/>
          <w:color w:val="FF0000"/>
        </w:rPr>
        <w:t>&lt;functie rechtsgeldig vertegenwoordiger&gt;</w:t>
      </w:r>
      <w:r w:rsidR="00660ECC" w:rsidRPr="003B13F5">
        <w:rPr>
          <w:rFonts w:asciiTheme="minorHAnsi" w:hAnsiTheme="minorHAnsi"/>
        </w:rPr>
        <w:t>, hierna te noemen Opdrachtgever,</w:t>
      </w:r>
    </w:p>
    <w:p w14:paraId="42B8D10E" w14:textId="77777777" w:rsidR="009377E0" w:rsidRPr="003B13F5" w:rsidRDefault="009377E0" w:rsidP="00453CBB">
      <w:pPr>
        <w:rPr>
          <w:rFonts w:asciiTheme="minorHAnsi" w:hAnsiTheme="minorHAnsi"/>
          <w:color w:val="FF0000"/>
        </w:rPr>
      </w:pPr>
    </w:p>
    <w:p w14:paraId="4738CC38" w14:textId="77777777" w:rsidR="009377E0" w:rsidRPr="003B13F5" w:rsidRDefault="009377E0" w:rsidP="00453CBB">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453CBB">
      <w:pPr>
        <w:rPr>
          <w:rFonts w:asciiTheme="minorHAnsi" w:hAnsiTheme="minorHAnsi"/>
        </w:rPr>
      </w:pPr>
    </w:p>
    <w:p w14:paraId="274A8DB7" w14:textId="1BBAEF92" w:rsidR="009377E0" w:rsidRPr="003B13F5" w:rsidRDefault="00660ECC" w:rsidP="00453CBB">
      <w:pPr>
        <w:rPr>
          <w:rFonts w:asciiTheme="minorHAnsi" w:hAnsiTheme="minorHAnsi"/>
        </w:rPr>
      </w:pPr>
      <w:r w:rsidRPr="003B13F5">
        <w:rPr>
          <w:rFonts w:asciiTheme="minorHAnsi" w:hAnsiTheme="minorHAnsi"/>
          <w:color w:val="FF0000"/>
        </w:rPr>
        <w:t>&lt;</w:t>
      </w:r>
      <w:r w:rsidR="00E1433D" w:rsidRPr="003B13F5">
        <w:rPr>
          <w:rFonts w:asciiTheme="minorHAnsi" w:hAnsiTheme="minorHAnsi"/>
          <w:color w:val="FF0000"/>
        </w:rPr>
        <w:t xml:space="preserve">formele naam </w:t>
      </w:r>
      <w:r w:rsidR="00141474" w:rsidRPr="003B13F5">
        <w:rPr>
          <w:rFonts w:asciiTheme="minorHAnsi" w:hAnsiTheme="minorHAnsi"/>
          <w:color w:val="FF0000"/>
        </w:rPr>
        <w:t>Opdrachtnemer</w:t>
      </w:r>
      <w:r w:rsidRPr="003B13F5">
        <w:rPr>
          <w:rFonts w:asciiTheme="minorHAnsi" w:hAnsiTheme="minorHAnsi"/>
          <w:color w:val="FF0000"/>
        </w:rPr>
        <w:t>&gt;</w:t>
      </w:r>
      <w:r w:rsidRPr="003B13F5">
        <w:rPr>
          <w:rFonts w:asciiTheme="minorHAnsi" w:hAnsiTheme="minorHAnsi"/>
        </w:rPr>
        <w:t xml:space="preserve">, gevestigd te </w:t>
      </w:r>
      <w:r w:rsidRPr="003B13F5">
        <w:rPr>
          <w:rFonts w:asciiTheme="minorHAnsi" w:hAnsiTheme="minorHAnsi"/>
          <w:color w:val="FF0000"/>
        </w:rPr>
        <w:t>&lt;vestigingsplaats&gt;</w:t>
      </w:r>
      <w:r w:rsidRPr="003B13F5">
        <w:rPr>
          <w:rFonts w:asciiTheme="minorHAnsi" w:hAnsiTheme="minorHAnsi"/>
        </w:rPr>
        <w:t xml:space="preserve">, ingeschreven bij de Kamer van Koophandel en Fabrieken </w:t>
      </w:r>
      <w:r w:rsidR="00E1433D" w:rsidRPr="003B13F5">
        <w:rPr>
          <w:rFonts w:asciiTheme="minorHAnsi" w:hAnsiTheme="minorHAnsi"/>
        </w:rPr>
        <w:t>onder</w:t>
      </w:r>
      <w:r w:rsidRPr="003B13F5">
        <w:rPr>
          <w:rFonts w:asciiTheme="minorHAnsi" w:hAnsiTheme="minorHAnsi"/>
        </w:rPr>
        <w:t xml:space="preserve"> dossiernummer </w:t>
      </w:r>
      <w:r w:rsidRPr="003B13F5">
        <w:rPr>
          <w:rFonts w:asciiTheme="minorHAnsi" w:hAnsiTheme="minorHAnsi"/>
          <w:color w:val="FF0000"/>
        </w:rPr>
        <w:t>&lt;dossiernummer KvK&gt;</w:t>
      </w:r>
      <w:r w:rsidRPr="003B13F5">
        <w:rPr>
          <w:rFonts w:asciiTheme="minorHAnsi" w:hAnsiTheme="minorHAnsi"/>
        </w:rPr>
        <w:t>, in dezen</w:t>
      </w:r>
      <w:r w:rsidR="00757C30" w:rsidRPr="003B13F5">
        <w:rPr>
          <w:rFonts w:asciiTheme="minorHAnsi" w:hAnsiTheme="minorHAnsi"/>
        </w:rPr>
        <w:t xml:space="preserve"> </w:t>
      </w:r>
      <w:r w:rsidR="00757C30" w:rsidRPr="003B13F5">
        <w:rPr>
          <w:rFonts w:asciiTheme="minorHAnsi" w:hAnsiTheme="minorHAnsi"/>
          <w:color w:val="FF0000"/>
        </w:rPr>
        <w:t>rechtsgeldig</w:t>
      </w:r>
      <w:r w:rsidR="00757C30" w:rsidRPr="003B13F5">
        <w:rPr>
          <w:rFonts w:asciiTheme="minorHAnsi" w:hAnsiTheme="minorHAnsi"/>
        </w:rPr>
        <w:t xml:space="preserve"> vertegenwoordigd door </w:t>
      </w:r>
      <w:r w:rsidRPr="003B13F5">
        <w:rPr>
          <w:rFonts w:asciiTheme="minorHAnsi" w:hAnsiTheme="minorHAnsi"/>
          <w:color w:val="FF0000"/>
        </w:rPr>
        <w:t>&lt;naam rechtsgeldig vertegenwoordiger&gt;</w:t>
      </w:r>
      <w:r w:rsidR="00E1433D" w:rsidRPr="003B13F5">
        <w:rPr>
          <w:rFonts w:asciiTheme="minorHAnsi" w:hAnsiTheme="minorHAnsi"/>
        </w:rPr>
        <w:t xml:space="preserve"> in </w:t>
      </w:r>
      <w:r w:rsidR="00E1433D" w:rsidRPr="003B13F5">
        <w:rPr>
          <w:rFonts w:asciiTheme="minorHAnsi" w:hAnsiTheme="minorHAnsi"/>
          <w:color w:val="FF0000"/>
        </w:rPr>
        <w:t>zijn</w:t>
      </w:r>
      <w:r w:rsidRPr="003B13F5">
        <w:rPr>
          <w:rFonts w:asciiTheme="minorHAnsi" w:hAnsiTheme="minorHAnsi"/>
          <w:color w:val="FF0000"/>
        </w:rPr>
        <w:t xml:space="preserve">/haar </w:t>
      </w:r>
      <w:r w:rsidRPr="003B13F5">
        <w:rPr>
          <w:rFonts w:asciiTheme="minorHAnsi" w:hAnsiTheme="minorHAnsi"/>
        </w:rPr>
        <w:t xml:space="preserve">hoedanigheid van </w:t>
      </w:r>
      <w:r w:rsidRPr="003B13F5">
        <w:rPr>
          <w:rFonts w:asciiTheme="minorHAnsi" w:hAnsiTheme="minorHAnsi"/>
          <w:color w:val="FF0000"/>
        </w:rPr>
        <w:t>&lt;functie rechtsgeldig vertegenwoordiger&gt;</w:t>
      </w:r>
      <w:r w:rsidR="00E1433D" w:rsidRPr="003B13F5">
        <w:rPr>
          <w:rFonts w:asciiTheme="minorHAnsi" w:hAnsiTheme="minorHAnsi"/>
        </w:rPr>
        <w:t xml:space="preserve">, hierna te noemen </w:t>
      </w:r>
      <w:r w:rsidR="00141474" w:rsidRPr="003B13F5">
        <w:rPr>
          <w:rFonts w:asciiTheme="minorHAnsi" w:hAnsiTheme="minorHAnsi"/>
        </w:rPr>
        <w:t>Opdrachtnemer</w:t>
      </w:r>
      <w:r w:rsidR="00E1433D" w:rsidRPr="003B13F5">
        <w:rPr>
          <w:rFonts w:asciiTheme="minorHAnsi" w:hAnsiTheme="minorHAnsi"/>
        </w:rPr>
        <w:t>,</w:t>
      </w:r>
      <w:r w:rsidR="00D433DD" w:rsidRPr="003B13F5">
        <w:rPr>
          <w:rFonts w:asciiTheme="minorHAnsi" w:hAnsiTheme="minorHAnsi"/>
        </w:rPr>
        <w:t xml:space="preserve"> </w:t>
      </w:r>
    </w:p>
    <w:p w14:paraId="722B5DE6" w14:textId="384C0416" w:rsidR="0050651D" w:rsidRPr="003B13F5" w:rsidRDefault="0050651D" w:rsidP="00453CBB">
      <w:pPr>
        <w:rPr>
          <w:rFonts w:asciiTheme="minorHAnsi" w:hAnsiTheme="minorHAnsi"/>
        </w:rPr>
      </w:pPr>
    </w:p>
    <w:p w14:paraId="04BE3825" w14:textId="03AD1460" w:rsidR="0050651D" w:rsidRPr="003B13F5" w:rsidRDefault="00E1433D" w:rsidP="00453CBB">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453CBB">
      <w:pPr>
        <w:rPr>
          <w:rFonts w:asciiTheme="minorHAnsi" w:hAnsiTheme="minorHAnsi"/>
        </w:rPr>
      </w:pPr>
    </w:p>
    <w:p w14:paraId="16210DC5" w14:textId="77777777" w:rsidR="0050651D" w:rsidRPr="003B13F5" w:rsidRDefault="0050651D" w:rsidP="00453CBB">
      <w:pPr>
        <w:rPr>
          <w:rFonts w:asciiTheme="minorHAnsi" w:hAnsiTheme="minorHAnsi"/>
          <w:b/>
        </w:rPr>
      </w:pPr>
      <w:r w:rsidRPr="003B13F5">
        <w:rPr>
          <w:rFonts w:asciiTheme="minorHAnsi" w:hAnsiTheme="minorHAnsi"/>
          <w:b/>
        </w:rPr>
        <w:t>In aanmerking nemende dat:</w:t>
      </w:r>
    </w:p>
    <w:p w14:paraId="0D1A0813" w14:textId="77777777" w:rsidR="00757C30" w:rsidRPr="003B13F5" w:rsidRDefault="00D433DD" w:rsidP="00453CBB">
      <w:pPr>
        <w:rPr>
          <w:rFonts w:asciiTheme="minorHAnsi" w:hAnsiTheme="minorHAnsi"/>
        </w:rPr>
      </w:pPr>
      <w:r w:rsidRPr="003B13F5">
        <w:rPr>
          <w:rFonts w:asciiTheme="minorHAnsi" w:hAnsiTheme="minorHAnsi"/>
        </w:rPr>
        <w:t xml:space="preserve"> </w:t>
      </w:r>
    </w:p>
    <w:p w14:paraId="3AB47BA6" w14:textId="77777777" w:rsidR="00355C99" w:rsidRPr="003B13F5" w:rsidRDefault="00355C99" w:rsidP="00453CBB">
      <w:pPr>
        <w:rPr>
          <w:rFonts w:asciiTheme="minorHAnsi" w:hAnsiTheme="minorHAnsi"/>
        </w:rPr>
      </w:pPr>
      <w:r w:rsidRPr="003B13F5">
        <w:rPr>
          <w:rFonts w:asciiTheme="minorHAnsi" w:hAnsiTheme="minorHAnsi"/>
        </w:rPr>
        <w:t xml:space="preserve">Op </w:t>
      </w:r>
      <w:r w:rsidRPr="003B13F5">
        <w:rPr>
          <w:rFonts w:asciiTheme="minorHAnsi" w:hAnsiTheme="minorHAnsi"/>
          <w:color w:val="FF0000"/>
        </w:rPr>
        <w:t>&lt;datum publicatie&gt;</w:t>
      </w:r>
      <w:r w:rsidRPr="003B13F5">
        <w:rPr>
          <w:rFonts w:asciiTheme="minorHAnsi" w:hAnsiTheme="minorHAnsi"/>
        </w:rPr>
        <w:t xml:space="preserve"> door Opdrachtgever een aanbesteding is uitgeschreven;</w:t>
      </w:r>
    </w:p>
    <w:p w14:paraId="38F8525E" w14:textId="77777777" w:rsidR="00355C99" w:rsidRPr="003B13F5" w:rsidRDefault="00355C99" w:rsidP="00453CBB">
      <w:pPr>
        <w:rPr>
          <w:rFonts w:asciiTheme="minorHAnsi" w:hAnsiTheme="minorHAnsi"/>
        </w:rPr>
      </w:pPr>
    </w:p>
    <w:p w14:paraId="297CA96E" w14:textId="77777777" w:rsidR="00355C99" w:rsidRPr="003B13F5" w:rsidRDefault="00355C99" w:rsidP="00453CBB">
      <w:pPr>
        <w:rPr>
          <w:rFonts w:asciiTheme="minorHAnsi" w:hAnsiTheme="minorHAnsi"/>
        </w:rPr>
      </w:pPr>
      <w:r w:rsidRPr="003B13F5">
        <w:rPr>
          <w:rFonts w:asciiTheme="minorHAnsi" w:hAnsiTheme="minorHAnsi"/>
        </w:rPr>
        <w:t xml:space="preserve">Op </w:t>
      </w:r>
      <w:r w:rsidRPr="003B13F5">
        <w:rPr>
          <w:rFonts w:asciiTheme="minorHAnsi" w:hAnsiTheme="minorHAnsi"/>
          <w:color w:val="FF0000"/>
        </w:rPr>
        <w:t>&lt;datum inschrijving&gt;</w:t>
      </w:r>
      <w:r w:rsidRPr="003B13F5">
        <w:rPr>
          <w:rFonts w:asciiTheme="minorHAnsi" w:hAnsiTheme="minorHAnsi"/>
        </w:rPr>
        <w:t xml:space="preserve"> door Opdrachtnemer een inschrijving is gedaan;</w:t>
      </w:r>
    </w:p>
    <w:p w14:paraId="2E7CAD2A" w14:textId="77777777" w:rsidR="00355C99" w:rsidRPr="003B13F5" w:rsidRDefault="00355C99" w:rsidP="00453CBB">
      <w:pPr>
        <w:rPr>
          <w:rFonts w:asciiTheme="minorHAnsi" w:hAnsiTheme="minorHAnsi"/>
        </w:rPr>
      </w:pPr>
    </w:p>
    <w:p w14:paraId="000BF3B0" w14:textId="77777777" w:rsidR="00355C99" w:rsidRPr="003B13F5" w:rsidRDefault="00355C99" w:rsidP="00453CBB">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453CBB">
      <w:pPr>
        <w:rPr>
          <w:rFonts w:asciiTheme="minorHAnsi" w:hAnsiTheme="minorHAnsi"/>
        </w:rPr>
      </w:pPr>
    </w:p>
    <w:p w14:paraId="6B4304B3" w14:textId="77777777" w:rsidR="0050651D" w:rsidRPr="003B13F5" w:rsidRDefault="0050651D" w:rsidP="00453CBB">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453CBB">
      <w:pPr>
        <w:rPr>
          <w:rFonts w:asciiTheme="minorHAnsi" w:hAnsiTheme="minorHAnsi"/>
        </w:rPr>
      </w:pPr>
    </w:p>
    <w:p w14:paraId="0DB1085C" w14:textId="77777777" w:rsidR="00982A06" w:rsidRPr="003B13F5" w:rsidRDefault="00982A06" w:rsidP="00453CBB">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453CBB">
      <w:pPr>
        <w:rPr>
          <w:rFonts w:asciiTheme="minorHAnsi" w:hAnsiTheme="minorHAnsi"/>
        </w:rPr>
      </w:pPr>
    </w:p>
    <w:p w14:paraId="3BDAEFEC" w14:textId="77777777" w:rsidR="001433C9" w:rsidRPr="0056475B" w:rsidRDefault="001433C9" w:rsidP="001433C9">
      <w:pPr>
        <w:rPr>
          <w:rFonts w:asciiTheme="minorHAnsi" w:hAnsiTheme="minorHAnsi" w:cstheme="minorHAnsi"/>
          <w:b/>
          <w:bCs/>
          <w:u w:val="single"/>
        </w:rPr>
      </w:pPr>
      <w:r w:rsidRPr="0056475B">
        <w:rPr>
          <w:rFonts w:asciiTheme="minorHAnsi" w:hAnsiTheme="minorHAnsi" w:cstheme="minorHAnsi"/>
          <w:b/>
          <w:bCs/>
          <w:u w:val="single"/>
        </w:rPr>
        <w:t xml:space="preserve">Artikel 1 </w:t>
      </w:r>
      <w:r w:rsidRPr="0056475B">
        <w:rPr>
          <w:rFonts w:asciiTheme="minorHAnsi" w:hAnsiTheme="minorHAnsi" w:cstheme="minorHAnsi"/>
          <w:b/>
          <w:bCs/>
          <w:u w:val="single"/>
        </w:rPr>
        <w:tab/>
        <w:t>Voorwerp van de overeenkomst</w:t>
      </w:r>
    </w:p>
    <w:p w14:paraId="05E80982" w14:textId="77777777" w:rsidR="00141474" w:rsidRDefault="00141474" w:rsidP="00453CBB">
      <w:pPr>
        <w:rPr>
          <w:rFonts w:asciiTheme="minorHAnsi" w:hAnsiTheme="minorHAnsi"/>
          <w:u w:val="single"/>
        </w:rPr>
      </w:pPr>
    </w:p>
    <w:p w14:paraId="282BA147" w14:textId="77777777" w:rsidR="00D461CA" w:rsidRPr="004F6606" w:rsidRDefault="00D461CA" w:rsidP="00D461CA">
      <w:pPr>
        <w:pStyle w:val="paragraph"/>
        <w:tabs>
          <w:tab w:val="left" w:pos="426"/>
          <w:tab w:val="left" w:pos="9072"/>
        </w:tabs>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1</w:t>
      </w:r>
      <w:r w:rsidRPr="004F6606">
        <w:rPr>
          <w:rFonts w:asciiTheme="minorHAnsi" w:hAnsiTheme="minorHAnsi" w:cstheme="minorHAnsi"/>
          <w:sz w:val="22"/>
          <w:szCs w:val="22"/>
        </w:rPr>
        <w:t xml:space="preserve">.1 </w:t>
      </w:r>
      <w:r>
        <w:rPr>
          <w:rFonts w:asciiTheme="minorHAnsi" w:hAnsiTheme="minorHAnsi" w:cstheme="minorHAnsi"/>
          <w:sz w:val="22"/>
          <w:szCs w:val="22"/>
        </w:rPr>
        <w:tab/>
      </w:r>
      <w:r w:rsidRPr="004F6606">
        <w:rPr>
          <w:rFonts w:asciiTheme="minorHAnsi" w:hAnsiTheme="minorHAnsi" w:cstheme="minorHAnsi"/>
          <w:sz w:val="22"/>
          <w:szCs w:val="22"/>
        </w:rPr>
        <w:t>Het onderwerp van deze overeenkomst betreft</w:t>
      </w:r>
      <w:r w:rsidRPr="004F6606">
        <w:rPr>
          <w:rStyle w:val="normaltextrun"/>
          <w:rFonts w:asciiTheme="minorHAnsi" w:eastAsiaTheme="majorEastAsia" w:hAnsiTheme="minorHAnsi" w:cstheme="minorHAnsi"/>
          <w:sz w:val="22"/>
          <w:szCs w:val="22"/>
        </w:rPr>
        <w:t>:</w:t>
      </w:r>
      <w:r w:rsidRPr="004F6606">
        <w:rPr>
          <w:rStyle w:val="eop"/>
          <w:rFonts w:asciiTheme="minorHAnsi" w:hAnsiTheme="minorHAnsi" w:cstheme="minorHAnsi"/>
          <w:sz w:val="22"/>
          <w:szCs w:val="22"/>
        </w:rPr>
        <w:t> </w:t>
      </w:r>
    </w:p>
    <w:p w14:paraId="7315309F" w14:textId="4FE7DCDB" w:rsidR="00825364" w:rsidRDefault="00BF482A" w:rsidP="00063F5C">
      <w:r>
        <w:t>H</w:t>
      </w:r>
      <w:r w:rsidR="00825364">
        <w:t xml:space="preserve">et </w:t>
      </w:r>
      <w:r w:rsidR="00063F5C">
        <w:t>effectief gebruik van budget én maximaal rendement</w:t>
      </w:r>
      <w:r>
        <w:t xml:space="preserve"> voor Online Media</w:t>
      </w:r>
      <w:r w:rsidR="00063F5C">
        <w:t xml:space="preserve">. </w:t>
      </w:r>
    </w:p>
    <w:p w14:paraId="73EEB8C1" w14:textId="400AA2D2" w:rsidR="00063F5C" w:rsidRDefault="00063F5C" w:rsidP="00063F5C">
      <w:r>
        <w:t>Het bureau levert betaalde:</w:t>
      </w:r>
    </w:p>
    <w:p w14:paraId="3B29F136" w14:textId="77777777" w:rsidR="00063F5C" w:rsidRDefault="00063F5C" w:rsidP="00063F5C">
      <w:r>
        <w:t>•</w:t>
      </w:r>
      <w:r>
        <w:tab/>
        <w:t>Online media- en campagnestrategie en advies</w:t>
      </w:r>
    </w:p>
    <w:p w14:paraId="53176CFF" w14:textId="77777777" w:rsidR="00063F5C" w:rsidRDefault="00063F5C" w:rsidP="00063F5C">
      <w:r>
        <w:t>•</w:t>
      </w:r>
      <w:r>
        <w:tab/>
        <w:t xml:space="preserve">Online media- en campagneplanning  </w:t>
      </w:r>
    </w:p>
    <w:p w14:paraId="44BD5E4F" w14:textId="77777777" w:rsidR="00063F5C" w:rsidRDefault="00063F5C" w:rsidP="00063F5C">
      <w:r>
        <w:t>•</w:t>
      </w:r>
      <w:r>
        <w:tab/>
        <w:t xml:space="preserve">Monitoring, optimalisatie en diepte-analyse [GA4, GTM en andere </w:t>
      </w:r>
      <w:proofErr w:type="spellStart"/>
      <w:r>
        <w:t>tooling</w:t>
      </w:r>
      <w:proofErr w:type="spellEnd"/>
      <w:r>
        <w:t xml:space="preserve"> in overleg]. </w:t>
      </w:r>
    </w:p>
    <w:p w14:paraId="2FD7D737" w14:textId="77777777" w:rsidR="00063F5C" w:rsidRDefault="00063F5C" w:rsidP="00063F5C">
      <w:pPr>
        <w:ind w:left="705" w:hanging="705"/>
      </w:pPr>
      <w:r>
        <w:t>•</w:t>
      </w:r>
      <w:r>
        <w:tab/>
        <w:t xml:space="preserve">Geïntegreerde rapportage over alle media (search </w:t>
      </w:r>
      <w:proofErr w:type="spellStart"/>
      <w:r>
        <w:t>ads</w:t>
      </w:r>
      <w:proofErr w:type="spellEnd"/>
      <w:r>
        <w:t xml:space="preserve">, </w:t>
      </w:r>
      <w:proofErr w:type="spellStart"/>
      <w:r>
        <w:t>social</w:t>
      </w:r>
      <w:proofErr w:type="spellEnd"/>
      <w:r>
        <w:t xml:space="preserve"> </w:t>
      </w:r>
      <w:proofErr w:type="spellStart"/>
      <w:r>
        <w:t>ads</w:t>
      </w:r>
      <w:proofErr w:type="spellEnd"/>
      <w:r>
        <w:t xml:space="preserve">, display, video </w:t>
      </w:r>
      <w:proofErr w:type="spellStart"/>
      <w:r>
        <w:t>etc</w:t>
      </w:r>
      <w:proofErr w:type="spellEnd"/>
      <w:r>
        <w:t xml:space="preserve">) Uitvoering en uitrol op content, aanpassen en executie online campagne content van </w:t>
      </w:r>
      <w:proofErr w:type="spellStart"/>
      <w:r>
        <w:t>sea</w:t>
      </w:r>
      <w:proofErr w:type="spellEnd"/>
      <w:r>
        <w:t>, google/</w:t>
      </w:r>
      <w:proofErr w:type="spellStart"/>
      <w:r>
        <w:t>social</w:t>
      </w:r>
      <w:proofErr w:type="spellEnd"/>
      <w:r>
        <w:t xml:space="preserve"> </w:t>
      </w:r>
      <w:proofErr w:type="spellStart"/>
      <w:r>
        <w:t>ads</w:t>
      </w:r>
      <w:proofErr w:type="spellEnd"/>
    </w:p>
    <w:p w14:paraId="06681CA5" w14:textId="77777777" w:rsidR="00063F5C" w:rsidRDefault="00063F5C" w:rsidP="00063F5C">
      <w:r>
        <w:t>•</w:t>
      </w:r>
      <w:r>
        <w:tab/>
        <w:t>Online media-inkoop</w:t>
      </w:r>
    </w:p>
    <w:p w14:paraId="631F9A3D" w14:textId="77777777" w:rsidR="00063F5C" w:rsidRDefault="00063F5C" w:rsidP="00063F5C"/>
    <w:p w14:paraId="4E6D0E1F" w14:textId="77777777" w:rsidR="00063F5C" w:rsidRDefault="00063F5C" w:rsidP="00063F5C">
      <w:r w:rsidRPr="009E4818">
        <w:t xml:space="preserve">Dit inclusief bijbehorende </w:t>
      </w:r>
      <w:proofErr w:type="spellStart"/>
      <w:r w:rsidRPr="009E4818">
        <w:t>realtime</w:t>
      </w:r>
      <w:proofErr w:type="spellEnd"/>
      <w:r w:rsidRPr="009E4818">
        <w:t xml:space="preserve"> rapportages voor [verschillende segmenten in] de regionale studiekeuze-, opleidings- en volwassenenmarkt van het mbo en </w:t>
      </w:r>
      <w:proofErr w:type="spellStart"/>
      <w:r w:rsidRPr="009E4818">
        <w:t>vavo</w:t>
      </w:r>
      <w:proofErr w:type="spellEnd"/>
      <w:r w:rsidRPr="009E4818">
        <w:t xml:space="preserve"> zodanig dat de betaalde media-investeringen van ROC Midden Nederland effectief, geregisseerd, transparant en continu geoptimaliseerd zijn c.q. worden. Opdrachtnemer levert volgens afspraak alle ruwe data over de campagnes</w:t>
      </w:r>
      <w:r>
        <w:t>.</w:t>
      </w:r>
    </w:p>
    <w:p w14:paraId="48C38DAF" w14:textId="77777777" w:rsidR="00063F5C" w:rsidRDefault="00063F5C" w:rsidP="00063F5C"/>
    <w:p w14:paraId="111F44EC" w14:textId="77777777" w:rsidR="00063F5C" w:rsidRPr="007C1CCA" w:rsidRDefault="00063F5C" w:rsidP="00063F5C">
      <w:r w:rsidRPr="007C1CCA">
        <w:t xml:space="preserve">ROC MN staat midden in de samenleving en werkt samen met haar partners aan impactvolle uitdagingen op meerdere gebieden zoals energietransitie, gezondheid, duurzaamheid en </w:t>
      </w:r>
    </w:p>
    <w:p w14:paraId="77A3DD1C" w14:textId="77777777" w:rsidR="00063F5C" w:rsidRPr="007C1CCA" w:rsidRDefault="00063F5C" w:rsidP="00063F5C">
      <w:r w:rsidRPr="007C1CCA">
        <w:t xml:space="preserve">circulariteit. Hiermee draagt ROC MN actief bij aan een inclusieve, vitale en duurzame samenleving. </w:t>
      </w:r>
    </w:p>
    <w:p w14:paraId="64667108" w14:textId="77777777" w:rsidR="00063F5C" w:rsidRPr="007C1CCA" w:rsidRDefault="00063F5C" w:rsidP="00063F5C">
      <w:r w:rsidRPr="007C1CCA">
        <w:t xml:space="preserve">Gelijke rechten en kansen voor ieder individu zijn belangrijk en iedereen kan meedoen in de samenleving. De studenten worden voorbereid op een duurzame toekomst. </w:t>
      </w:r>
      <w:r>
        <w:t>En m</w:t>
      </w:r>
      <w:r w:rsidRPr="001C66A9">
        <w:rPr>
          <w:rFonts w:cs="Calibri"/>
          <w:lang w:eastAsia="nl-NL"/>
        </w:rPr>
        <w:t>aakt ook de vertaling naar studenten die een stageplek nodig hebben om hun diploma te behalen. </w:t>
      </w:r>
    </w:p>
    <w:p w14:paraId="490B3578" w14:textId="77777777" w:rsidR="00063F5C" w:rsidRPr="007C1CCA" w:rsidRDefault="00063F5C" w:rsidP="00063F5C"/>
    <w:p w14:paraId="4E0F1635" w14:textId="77777777" w:rsidR="00063F5C" w:rsidRPr="007C1CCA" w:rsidRDefault="00063F5C" w:rsidP="00063F5C">
      <w:r w:rsidRPr="007C1CCA">
        <w:t xml:space="preserve">Binnen het duurzaamheidsbeleid kent ROCMN 4 SDG’s  (Sustainable Development Goals): </w:t>
      </w:r>
    </w:p>
    <w:p w14:paraId="33D3D263" w14:textId="77777777" w:rsidR="00063F5C" w:rsidRPr="007C1CCA" w:rsidRDefault="00A5063E" w:rsidP="00063F5C">
      <w:pPr>
        <w:numPr>
          <w:ilvl w:val="0"/>
          <w:numId w:val="9"/>
        </w:numPr>
      </w:pPr>
      <w:hyperlink r:id="rId11" w:history="1">
        <w:r w:rsidR="00063F5C" w:rsidRPr="007C1CCA">
          <w:rPr>
            <w:color w:val="0563C1" w:themeColor="hyperlink"/>
            <w:u w:val="single"/>
          </w:rPr>
          <w:t>SDG-3 Gezondheid voor iedereen</w:t>
        </w:r>
      </w:hyperlink>
    </w:p>
    <w:p w14:paraId="603ADF5A" w14:textId="77777777" w:rsidR="00063F5C" w:rsidRPr="007C1CCA" w:rsidRDefault="00A5063E" w:rsidP="00063F5C">
      <w:pPr>
        <w:numPr>
          <w:ilvl w:val="0"/>
          <w:numId w:val="9"/>
        </w:numPr>
      </w:pPr>
      <w:hyperlink r:id="rId12" w:history="1">
        <w:r w:rsidR="00063F5C" w:rsidRPr="007C1CCA">
          <w:rPr>
            <w:color w:val="0563C1" w:themeColor="hyperlink"/>
            <w:u w:val="single"/>
          </w:rPr>
          <w:t>SDG 6: Schoon water en sanitaire voorzieningen voor iedereen</w:t>
        </w:r>
      </w:hyperlink>
    </w:p>
    <w:p w14:paraId="4D977329" w14:textId="77777777" w:rsidR="00063F5C" w:rsidRPr="007C1CCA" w:rsidRDefault="00A5063E" w:rsidP="00063F5C">
      <w:pPr>
        <w:numPr>
          <w:ilvl w:val="0"/>
          <w:numId w:val="9"/>
        </w:numPr>
      </w:pPr>
      <w:hyperlink r:id="rId13" w:history="1">
        <w:r w:rsidR="00063F5C" w:rsidRPr="007C1CCA">
          <w:rPr>
            <w:color w:val="0563C1" w:themeColor="hyperlink"/>
            <w:u w:val="single"/>
          </w:rPr>
          <w:t>SDG 12: Duurzame consumptie en productie</w:t>
        </w:r>
      </w:hyperlink>
    </w:p>
    <w:p w14:paraId="4629C236" w14:textId="77777777" w:rsidR="00063F5C" w:rsidRPr="007C1CCA" w:rsidRDefault="00A5063E" w:rsidP="00063F5C">
      <w:pPr>
        <w:numPr>
          <w:ilvl w:val="0"/>
          <w:numId w:val="9"/>
        </w:numPr>
      </w:pPr>
      <w:hyperlink r:id="rId14" w:history="1">
        <w:r w:rsidR="00063F5C" w:rsidRPr="007C1CCA">
          <w:rPr>
            <w:color w:val="0563C1" w:themeColor="hyperlink"/>
            <w:u w:val="single"/>
          </w:rPr>
          <w:t>SDG 13: Aanpak klimaatverandering</w:t>
        </w:r>
      </w:hyperlink>
    </w:p>
    <w:p w14:paraId="4B0C750C" w14:textId="77777777" w:rsidR="00063F5C" w:rsidRPr="007C1CCA" w:rsidRDefault="00063F5C" w:rsidP="00063F5C"/>
    <w:p w14:paraId="37F3289F" w14:textId="77777777" w:rsidR="00063F5C" w:rsidRPr="007C1CCA" w:rsidRDefault="00063F5C" w:rsidP="00063F5C">
      <w:r w:rsidRPr="007C1CCA">
        <w:t>Van de opdrachtnemer wordt een proactieve en adviserende houding verwacht om de doelstellingen te realiseren.</w:t>
      </w:r>
    </w:p>
    <w:p w14:paraId="5FF772F6" w14:textId="77777777" w:rsidR="00DC2C89" w:rsidRDefault="00DC2C89" w:rsidP="00DC2C89">
      <w:pPr>
        <w:tabs>
          <w:tab w:val="left" w:pos="426"/>
          <w:tab w:val="left" w:pos="9072"/>
        </w:tabs>
        <w:textAlignment w:val="baseline"/>
        <w:rPr>
          <w:rFonts w:asciiTheme="minorHAnsi" w:hAnsiTheme="minorHAnsi" w:cstheme="minorHAnsi"/>
          <w:lang w:eastAsia="nl-NL"/>
        </w:rPr>
      </w:pPr>
      <w:r>
        <w:rPr>
          <w:rFonts w:asciiTheme="minorHAnsi" w:hAnsiTheme="minorHAnsi" w:cstheme="minorHAnsi"/>
          <w:lang w:eastAsia="nl-NL"/>
        </w:rPr>
        <w:t>1.2</w:t>
      </w:r>
      <w:r>
        <w:rPr>
          <w:rFonts w:asciiTheme="minorHAnsi" w:hAnsiTheme="minorHAnsi" w:cstheme="minorHAnsi"/>
          <w:lang w:eastAsia="nl-NL"/>
        </w:rPr>
        <w:tab/>
      </w:r>
      <w:r w:rsidRPr="00D6240B">
        <w:rPr>
          <w:rFonts w:asciiTheme="minorHAnsi" w:hAnsiTheme="minorHAnsi" w:cstheme="minorHAnsi"/>
          <w:b/>
          <w:bCs/>
          <w:lang w:eastAsia="nl-NL"/>
        </w:rPr>
        <w:t>De </w:t>
      </w:r>
      <w:r w:rsidRPr="00D6240B">
        <w:rPr>
          <w:rFonts w:asciiTheme="minorHAnsi" w:hAnsiTheme="minorHAnsi" w:cstheme="minorHAnsi"/>
          <w:b/>
          <w:bCs/>
          <w:u w:val="single"/>
          <w:lang w:eastAsia="nl-NL"/>
        </w:rPr>
        <w:t>scope</w:t>
      </w:r>
      <w:r w:rsidRPr="00D6240B">
        <w:rPr>
          <w:rFonts w:asciiTheme="minorHAnsi" w:hAnsiTheme="minorHAnsi" w:cstheme="minorHAnsi"/>
          <w:b/>
          <w:bCs/>
          <w:lang w:eastAsia="nl-NL"/>
        </w:rPr>
        <w:t xml:space="preserve"> van deze </w:t>
      </w:r>
      <w:r>
        <w:rPr>
          <w:rFonts w:asciiTheme="minorHAnsi" w:hAnsiTheme="minorHAnsi" w:cstheme="minorHAnsi"/>
          <w:b/>
          <w:bCs/>
          <w:lang w:eastAsia="nl-NL"/>
        </w:rPr>
        <w:t>overeenkomst</w:t>
      </w:r>
      <w:r w:rsidRPr="00D6240B">
        <w:rPr>
          <w:rFonts w:asciiTheme="minorHAnsi" w:hAnsiTheme="minorHAnsi" w:cstheme="minorHAnsi"/>
          <w:b/>
          <w:bCs/>
          <w:lang w:eastAsia="nl-NL"/>
        </w:rPr>
        <w:t xml:space="preserve"> is:</w:t>
      </w:r>
      <w:r w:rsidRPr="004F6606">
        <w:rPr>
          <w:rFonts w:asciiTheme="minorHAnsi" w:hAnsiTheme="minorHAnsi" w:cstheme="minorHAnsi"/>
          <w:lang w:eastAsia="nl-NL"/>
        </w:rPr>
        <w:t> </w:t>
      </w:r>
    </w:p>
    <w:p w14:paraId="350AB1DC" w14:textId="77777777" w:rsidR="002F701F" w:rsidRPr="003E2340" w:rsidRDefault="002F701F" w:rsidP="002F701F">
      <w:pPr>
        <w:rPr>
          <w:rFonts w:cstheme="minorHAnsi"/>
        </w:rPr>
      </w:pPr>
      <w:r w:rsidRPr="003E2340">
        <w:rPr>
          <w:rFonts w:cstheme="minorHAnsi"/>
        </w:rPr>
        <w:t xml:space="preserve">De campagnes van ROC Midden Nederland hebben tot doel conversie [onder andere </w:t>
      </w:r>
      <w:r w:rsidRPr="003E2340">
        <w:rPr>
          <w:rFonts w:eastAsia="Segoe UI" w:cstheme="minorHAnsi"/>
          <w:color w:val="333333"/>
        </w:rPr>
        <w:t xml:space="preserve">aanmelden </w:t>
      </w:r>
      <w:r>
        <w:rPr>
          <w:rFonts w:eastAsia="Segoe UI" w:cstheme="minorHAnsi"/>
          <w:color w:val="333333"/>
        </w:rPr>
        <w:t xml:space="preserve">voor </w:t>
      </w:r>
      <w:r w:rsidRPr="003E2340">
        <w:rPr>
          <w:rFonts w:eastAsia="Segoe UI" w:cstheme="minorHAnsi"/>
          <w:color w:val="333333"/>
        </w:rPr>
        <w:t>open dag</w:t>
      </w:r>
      <w:r>
        <w:rPr>
          <w:rFonts w:eastAsia="Segoe UI" w:cstheme="minorHAnsi"/>
          <w:color w:val="333333"/>
        </w:rPr>
        <w:t>,</w:t>
      </w:r>
      <w:r w:rsidRPr="003E2340">
        <w:rPr>
          <w:rFonts w:eastAsia="Segoe UI" w:cstheme="minorHAnsi"/>
          <w:color w:val="333333"/>
        </w:rPr>
        <w:t xml:space="preserve"> opleiding,</w:t>
      </w:r>
      <w:r>
        <w:rPr>
          <w:rFonts w:eastAsia="Segoe UI" w:cstheme="minorHAnsi"/>
          <w:color w:val="333333"/>
        </w:rPr>
        <w:t xml:space="preserve"> </w:t>
      </w:r>
      <w:r w:rsidRPr="003E2340">
        <w:rPr>
          <w:rFonts w:eastAsia="Segoe UI" w:cstheme="minorHAnsi"/>
          <w:color w:val="333333"/>
        </w:rPr>
        <w:t>rondleiding</w:t>
      </w:r>
      <w:r>
        <w:rPr>
          <w:rFonts w:eastAsia="Segoe UI" w:cstheme="minorHAnsi"/>
          <w:color w:val="333333"/>
        </w:rPr>
        <w:t xml:space="preserve">, contact, </w:t>
      </w:r>
      <w:proofErr w:type="spellStart"/>
      <w:r>
        <w:rPr>
          <w:rFonts w:eastAsia="Segoe UI" w:cstheme="minorHAnsi"/>
          <w:color w:val="333333"/>
        </w:rPr>
        <w:t>etc</w:t>
      </w:r>
      <w:proofErr w:type="spellEnd"/>
      <w:r w:rsidRPr="003E2340">
        <w:rPr>
          <w:rFonts w:eastAsia="Segoe UI" w:cstheme="minorHAnsi"/>
          <w:color w:val="333333"/>
        </w:rPr>
        <w:t>]</w:t>
      </w:r>
      <w:r w:rsidRPr="003E2340">
        <w:rPr>
          <w:rFonts w:cstheme="minorHAnsi"/>
        </w:rPr>
        <w:t xml:space="preserve">, clickgedrag richting </w:t>
      </w:r>
      <w:r>
        <w:rPr>
          <w:rFonts w:cstheme="minorHAnsi"/>
        </w:rPr>
        <w:t>aangegeven doel</w:t>
      </w:r>
      <w:r w:rsidRPr="003E2340">
        <w:rPr>
          <w:rFonts w:cstheme="minorHAnsi"/>
        </w:rPr>
        <w:t>pagina, maximaliseren bereik, verhogen naamsbekendheid en positionering.</w:t>
      </w:r>
    </w:p>
    <w:p w14:paraId="76561671" w14:textId="77777777" w:rsidR="002F701F" w:rsidRDefault="002F701F" w:rsidP="002F701F">
      <w:r w:rsidRPr="00150007">
        <w:t xml:space="preserve">Voor de regionale studiekeuze- en opleidingsmarkt gaat het om </w:t>
      </w:r>
      <w:proofErr w:type="spellStart"/>
      <w:r w:rsidRPr="00150007">
        <w:t>eventdriven</w:t>
      </w:r>
      <w:proofErr w:type="spellEnd"/>
      <w:r w:rsidRPr="00150007">
        <w:t xml:space="preserve"> campagnes voor diverse doelgroepen en continue online zichtbaarheid inclusief Google </w:t>
      </w:r>
      <w:proofErr w:type="spellStart"/>
      <w:r w:rsidRPr="00150007">
        <w:t>Ads</w:t>
      </w:r>
      <w:proofErr w:type="spellEnd"/>
      <w:r w:rsidRPr="00150007">
        <w:t xml:space="preserve"> gedurende bepaalde periodes in het jaar.  </w:t>
      </w:r>
      <w:r w:rsidRPr="00150007">
        <w:br/>
        <w:t xml:space="preserve">De belangrijkste campagnes zijn de </w:t>
      </w:r>
      <w:proofErr w:type="spellStart"/>
      <w:r w:rsidRPr="00150007">
        <w:t>eventdriven</w:t>
      </w:r>
      <w:proofErr w:type="spellEnd"/>
      <w:r w:rsidRPr="00150007">
        <w:t xml:space="preserve"> campagnes om jongeren uit het voorgezet onderwijs [vmbo-havo] te interesseren in een opleiding bij ROC Midden Nederland. Jaarlijks voeren we vier á vijf grote open dagencampagnes [zie hieronder </w:t>
      </w:r>
      <w:r>
        <w:t>data van de open dagen schooljaar 2023-2024</w:t>
      </w:r>
      <w:r w:rsidRPr="00150007">
        <w:t>.</w:t>
      </w:r>
    </w:p>
    <w:p w14:paraId="5FA7DEDE" w14:textId="77777777" w:rsidR="002F701F" w:rsidRPr="00150007" w:rsidRDefault="002F701F" w:rsidP="002F701F">
      <w:r>
        <w:t>In de periode vóór de schoolvakantie is het VAVO Lyceum een alternatief voor jongeren uit het voortgezet onderwijs om de studie het volgend jaar via deze route af te ronden.</w:t>
      </w:r>
    </w:p>
    <w:p w14:paraId="461DC131" w14:textId="77777777" w:rsidR="002F701F" w:rsidRDefault="002F701F" w:rsidP="002F701F">
      <w:pPr>
        <w:spacing w:after="200"/>
      </w:pPr>
      <w:r>
        <w:t xml:space="preserve">Daarnaast diverse kleinere specifieke campagnes om jongeren te betrekken bij en/of te binden aan ons </w:t>
      </w:r>
      <w:proofErr w:type="spellStart"/>
      <w:r>
        <w:t>roc</w:t>
      </w:r>
      <w:proofErr w:type="spellEnd"/>
      <w:r>
        <w:t xml:space="preserve">, campagnes met specifieke onderwerpen [werken en leren, niveau 4, februaristart, </w:t>
      </w:r>
      <w:proofErr w:type="spellStart"/>
      <w:r>
        <w:t>etc</w:t>
      </w:r>
      <w:proofErr w:type="spellEnd"/>
      <w:r>
        <w:t xml:space="preserve">] en om bepaalde opleidingen te boosten. </w:t>
      </w:r>
      <w:r>
        <w:br/>
        <w:t>Naast de jongeren uit het voortgezet onderwijs zijn ouders als betrokken en mede bepalende/ beïnvloedende groep ook een belangrijke doelgroep. Decanen hebben als intermediair en adviseur voor jongeren en ouders belangrijke rol in het keuze- en oriëntatieproces.</w:t>
      </w:r>
    </w:p>
    <w:p w14:paraId="7E8946C5" w14:textId="77777777" w:rsidR="002F701F" w:rsidRPr="00150007" w:rsidRDefault="002F701F" w:rsidP="002F701F">
      <w:pPr>
        <w:spacing w:after="200"/>
      </w:pPr>
      <w:r>
        <w:t xml:space="preserve">Tot de scope behoren ook campagnes gericht op de volwassenenmarkt. ROC MN organiseert onderwijs voor volwassenen binnen ‘mbo voor professionals’. Daarvoor voeren we apart campagnes </w:t>
      </w:r>
      <w:r>
        <w:lastRenderedPageBreak/>
        <w:t xml:space="preserve">gericht op naamsbekendheid, positionering met werkgevers en werknemers als belangrijkste doelgroepen en incidenteel online </w:t>
      </w:r>
      <w:proofErr w:type="spellStart"/>
      <w:r>
        <w:t>paid</w:t>
      </w:r>
      <w:proofErr w:type="spellEnd"/>
      <w:r>
        <w:t xml:space="preserve"> promotie van een opleiding. </w:t>
      </w:r>
    </w:p>
    <w:p w14:paraId="736CE8D4" w14:textId="77777777" w:rsidR="002F701F" w:rsidRDefault="002F701F" w:rsidP="002F701F">
      <w:pPr>
        <w:pStyle w:val="Normaalweb"/>
        <w:spacing w:after="0" w:afterAutospacing="0"/>
        <w:rPr>
          <w:rFonts w:asciiTheme="minorHAnsi" w:hAnsiTheme="minorHAnsi" w:cstheme="minorHAnsi"/>
          <w:b/>
          <w:bCs/>
          <w:i/>
          <w:iCs/>
          <w:sz w:val="22"/>
          <w:szCs w:val="22"/>
        </w:rPr>
      </w:pPr>
      <w:r w:rsidRPr="00696A17">
        <w:rPr>
          <w:rFonts w:asciiTheme="minorHAnsi" w:hAnsiTheme="minorHAnsi" w:cstheme="minorHAnsi"/>
          <w:b/>
          <w:bCs/>
          <w:i/>
          <w:iCs/>
          <w:sz w:val="22"/>
          <w:szCs w:val="22"/>
        </w:rPr>
        <w:t>Open dagen schooljaar 202</w:t>
      </w:r>
      <w:r>
        <w:rPr>
          <w:rFonts w:asciiTheme="minorHAnsi" w:hAnsiTheme="minorHAnsi" w:cstheme="minorHAnsi"/>
          <w:b/>
          <w:bCs/>
          <w:i/>
          <w:iCs/>
          <w:sz w:val="22"/>
          <w:szCs w:val="22"/>
        </w:rPr>
        <w:t>3</w:t>
      </w:r>
      <w:r w:rsidRPr="00696A17">
        <w:rPr>
          <w:rFonts w:asciiTheme="minorHAnsi" w:hAnsiTheme="minorHAnsi" w:cstheme="minorHAnsi"/>
          <w:b/>
          <w:bCs/>
          <w:i/>
          <w:iCs/>
          <w:sz w:val="22"/>
          <w:szCs w:val="22"/>
        </w:rPr>
        <w:t>-202</w:t>
      </w:r>
      <w:r>
        <w:rPr>
          <w:rFonts w:asciiTheme="minorHAnsi" w:hAnsiTheme="minorHAnsi" w:cstheme="minorHAnsi"/>
          <w:b/>
          <w:bCs/>
          <w:i/>
          <w:iCs/>
          <w:sz w:val="22"/>
          <w:szCs w:val="22"/>
        </w:rPr>
        <w:t>4</w:t>
      </w:r>
      <w:r>
        <w:rPr>
          <w:rStyle w:val="Voetnootmarkering"/>
          <w:rFonts w:asciiTheme="minorHAnsi" w:hAnsiTheme="minorHAnsi" w:cstheme="minorHAnsi"/>
          <w:b/>
          <w:bCs/>
          <w:i/>
          <w:iCs/>
          <w:sz w:val="22"/>
          <w:szCs w:val="22"/>
        </w:rPr>
        <w:footnoteReference w:id="1"/>
      </w:r>
      <w:r w:rsidRPr="00696A17">
        <w:rPr>
          <w:rFonts w:asciiTheme="minorHAnsi" w:hAnsiTheme="minorHAnsi" w:cstheme="minorHAnsi"/>
          <w:b/>
          <w:bCs/>
          <w:i/>
          <w:iCs/>
          <w:sz w:val="22"/>
          <w:szCs w:val="22"/>
        </w:rPr>
        <w:t xml:space="preserve">: </w:t>
      </w:r>
    </w:p>
    <w:p w14:paraId="342CF132" w14:textId="77777777" w:rsidR="002F701F" w:rsidRDefault="002F701F" w:rsidP="002F701F">
      <w:pPr>
        <w:pStyle w:val="Normaalweb"/>
        <w:spacing w:after="0" w:afterAutospacing="0"/>
        <w:rPr>
          <w:rFonts w:ascii="Segoe UI" w:hAnsi="Segoe UI" w:cs="Segoe UI"/>
          <w:color w:val="333333"/>
          <w:sz w:val="20"/>
          <w:szCs w:val="20"/>
        </w:rPr>
      </w:pPr>
      <w:r w:rsidRPr="00E12443">
        <w:rPr>
          <w:rFonts w:ascii="Segoe UI" w:hAnsi="Segoe UI" w:cs="Segoe UI"/>
          <w:color w:val="333333"/>
          <w:sz w:val="20"/>
          <w:szCs w:val="20"/>
        </w:rPr>
        <w:t xml:space="preserve">Donderdag 12 oktober </w:t>
      </w:r>
      <w:r>
        <w:rPr>
          <w:rFonts w:ascii="Segoe UI" w:hAnsi="Segoe UI" w:cs="Segoe UI"/>
          <w:color w:val="333333"/>
          <w:sz w:val="20"/>
          <w:szCs w:val="20"/>
        </w:rPr>
        <w:t xml:space="preserve">(alleen mbo) </w:t>
      </w:r>
      <w:r w:rsidRPr="00E12443">
        <w:rPr>
          <w:rFonts w:ascii="Segoe UI" w:hAnsi="Segoe UI" w:cs="Segoe UI"/>
          <w:color w:val="333333"/>
          <w:sz w:val="20"/>
          <w:szCs w:val="20"/>
        </w:rPr>
        <w:t>18.00 – 21.00 uur</w:t>
      </w:r>
      <w:r>
        <w:rPr>
          <w:rFonts w:ascii="Segoe UI" w:hAnsi="Segoe UI" w:cs="Segoe UI"/>
          <w:color w:val="333333"/>
          <w:sz w:val="20"/>
          <w:szCs w:val="20"/>
        </w:rPr>
        <w:br/>
      </w:r>
      <w:r w:rsidRPr="00E12443">
        <w:rPr>
          <w:rFonts w:ascii="Segoe UI" w:hAnsi="Segoe UI" w:cs="Segoe UI"/>
          <w:color w:val="333333"/>
          <w:sz w:val="20"/>
          <w:szCs w:val="20"/>
        </w:rPr>
        <w:t>Woensdag 13 december (alleen mbo) 18.00 – 21.00 uur</w:t>
      </w:r>
      <w:r>
        <w:rPr>
          <w:rFonts w:ascii="Segoe UI" w:hAnsi="Segoe UI" w:cs="Segoe UI"/>
          <w:color w:val="333333"/>
          <w:sz w:val="20"/>
          <w:szCs w:val="20"/>
        </w:rPr>
        <w:br/>
      </w:r>
      <w:r w:rsidRPr="00E12443">
        <w:rPr>
          <w:rFonts w:ascii="Segoe UI" w:hAnsi="Segoe UI" w:cs="Segoe UI"/>
          <w:color w:val="333333"/>
          <w:sz w:val="20"/>
          <w:szCs w:val="20"/>
        </w:rPr>
        <w:t xml:space="preserve">Zaterdag 3 feb (mbo en </w:t>
      </w:r>
      <w:proofErr w:type="spellStart"/>
      <w:r w:rsidRPr="00E12443">
        <w:rPr>
          <w:rFonts w:ascii="Segoe UI" w:hAnsi="Segoe UI" w:cs="Segoe UI"/>
          <w:color w:val="333333"/>
          <w:sz w:val="20"/>
          <w:szCs w:val="20"/>
        </w:rPr>
        <w:t>vavo</w:t>
      </w:r>
      <w:proofErr w:type="spellEnd"/>
      <w:r w:rsidRPr="00E12443">
        <w:rPr>
          <w:rFonts w:ascii="Segoe UI" w:hAnsi="Segoe UI" w:cs="Segoe UI"/>
          <w:color w:val="333333"/>
          <w:sz w:val="20"/>
          <w:szCs w:val="20"/>
        </w:rPr>
        <w:t>) 10.00 – 13 .00 uur</w:t>
      </w:r>
      <w:r>
        <w:rPr>
          <w:rFonts w:ascii="Segoe UI" w:hAnsi="Segoe UI" w:cs="Segoe UI"/>
          <w:color w:val="333333"/>
          <w:sz w:val="20"/>
          <w:szCs w:val="20"/>
        </w:rPr>
        <w:br/>
      </w:r>
      <w:r w:rsidRPr="00E12443">
        <w:rPr>
          <w:rFonts w:ascii="Segoe UI" w:hAnsi="Segoe UI" w:cs="Segoe UI"/>
          <w:color w:val="333333"/>
          <w:sz w:val="20"/>
          <w:szCs w:val="20"/>
        </w:rPr>
        <w:t xml:space="preserve">dinsdag 12 maart (mbo en </w:t>
      </w:r>
      <w:proofErr w:type="spellStart"/>
      <w:r w:rsidRPr="00E12443">
        <w:rPr>
          <w:rFonts w:ascii="Segoe UI" w:hAnsi="Segoe UI" w:cs="Segoe UI"/>
          <w:color w:val="333333"/>
          <w:sz w:val="20"/>
          <w:szCs w:val="20"/>
        </w:rPr>
        <w:t>vavo</w:t>
      </w:r>
      <w:proofErr w:type="spellEnd"/>
      <w:r w:rsidRPr="00E12443">
        <w:rPr>
          <w:rFonts w:ascii="Segoe UI" w:hAnsi="Segoe UI" w:cs="Segoe UI"/>
          <w:color w:val="333333"/>
          <w:sz w:val="20"/>
          <w:szCs w:val="20"/>
        </w:rPr>
        <w:t>) 18.00</w:t>
      </w:r>
      <w:r>
        <w:rPr>
          <w:rFonts w:ascii="Segoe UI" w:hAnsi="Segoe UI" w:cs="Segoe UI"/>
          <w:color w:val="333333"/>
          <w:sz w:val="20"/>
          <w:szCs w:val="20"/>
        </w:rPr>
        <w:t xml:space="preserve"> – 21.00 uur </w:t>
      </w:r>
      <w:r>
        <w:rPr>
          <w:rFonts w:ascii="Segoe UI" w:hAnsi="Segoe UI" w:cs="Segoe UI"/>
          <w:color w:val="333333"/>
          <w:sz w:val="20"/>
          <w:szCs w:val="20"/>
        </w:rPr>
        <w:br/>
      </w:r>
      <w:r w:rsidRPr="00E12443">
        <w:rPr>
          <w:rFonts w:ascii="Segoe UI" w:hAnsi="Segoe UI" w:cs="Segoe UI"/>
          <w:color w:val="333333"/>
          <w:sz w:val="20"/>
          <w:szCs w:val="20"/>
        </w:rPr>
        <w:t xml:space="preserve">donderdag 13 juni (mbo en </w:t>
      </w:r>
      <w:proofErr w:type="spellStart"/>
      <w:r w:rsidRPr="00E12443">
        <w:rPr>
          <w:rFonts w:ascii="Segoe UI" w:hAnsi="Segoe UI" w:cs="Segoe UI"/>
          <w:color w:val="333333"/>
          <w:sz w:val="20"/>
          <w:szCs w:val="20"/>
        </w:rPr>
        <w:t>vavo</w:t>
      </w:r>
      <w:proofErr w:type="spellEnd"/>
      <w:r w:rsidRPr="00E12443">
        <w:rPr>
          <w:rFonts w:ascii="Segoe UI" w:hAnsi="Segoe UI" w:cs="Segoe UI"/>
          <w:color w:val="333333"/>
          <w:sz w:val="20"/>
          <w:szCs w:val="20"/>
        </w:rPr>
        <w:t>) 18.00 - 21.00</w:t>
      </w:r>
      <w:r>
        <w:rPr>
          <w:rFonts w:ascii="Segoe UI" w:hAnsi="Segoe UI" w:cs="Segoe UI"/>
          <w:color w:val="333333"/>
          <w:sz w:val="20"/>
          <w:szCs w:val="20"/>
        </w:rPr>
        <w:t xml:space="preserve"> uur</w:t>
      </w:r>
    </w:p>
    <w:p w14:paraId="3B2DDF76" w14:textId="77777777" w:rsidR="002F701F" w:rsidRPr="00486C7A" w:rsidRDefault="002F701F" w:rsidP="002F701F">
      <w:pPr>
        <w:pStyle w:val="Normaalweb"/>
        <w:spacing w:after="0" w:afterAutospacing="0"/>
        <w:rPr>
          <w:rFonts w:asciiTheme="minorHAnsi" w:hAnsiTheme="minorHAnsi" w:cstheme="minorHAnsi"/>
        </w:rPr>
      </w:pPr>
      <w:r w:rsidRPr="00486C7A">
        <w:rPr>
          <w:rFonts w:asciiTheme="minorHAnsi" w:hAnsiTheme="minorHAnsi" w:cstheme="minorHAnsi"/>
        </w:rPr>
        <w:t>Van het te contracteren mediabureau wordt een breed dienstverleningspakket en creativiteit verwacht. ROC Midden Nederland verwacht van Opdrachtnemer in de onderhavige opdracht het volgende:</w:t>
      </w:r>
    </w:p>
    <w:p w14:paraId="69E2729A" w14:textId="77777777" w:rsidR="002F701F" w:rsidRPr="00486C7A" w:rsidRDefault="002F701F" w:rsidP="002F701F">
      <w:pPr>
        <w:numPr>
          <w:ilvl w:val="0"/>
          <w:numId w:val="10"/>
        </w:numPr>
        <w:tabs>
          <w:tab w:val="left" w:pos="284"/>
        </w:tabs>
        <w:spacing w:after="200" w:line="240" w:lineRule="auto"/>
        <w:ind w:left="284" w:hanging="284"/>
        <w:contextualSpacing/>
        <w:rPr>
          <w:rFonts w:cstheme="minorHAnsi"/>
        </w:rPr>
      </w:pPr>
      <w:r w:rsidRPr="00486C7A">
        <w:rPr>
          <w:rFonts w:cstheme="minorHAnsi"/>
        </w:rPr>
        <w:t>Advisering in het maken van de juiste keuze wat betreft de inzet van verschillende online media en de juiste uitvoeringen om de doelgroep[en] van ROC Midden Nederland – met het zwaartepunt op jongeren – te bereiken.</w:t>
      </w:r>
      <w:r w:rsidRPr="00486C7A">
        <w:rPr>
          <w:rFonts w:cstheme="minorHAnsi"/>
        </w:rPr>
        <w:br/>
      </w:r>
      <w:r w:rsidRPr="00486C7A">
        <w:rPr>
          <w:rStyle w:val="normaltextrun"/>
          <w:rFonts w:cstheme="minorHAnsi"/>
          <w:i/>
          <w:iCs/>
          <w:color w:val="000000"/>
          <w:shd w:val="clear" w:color="auto" w:fill="FFFFFF"/>
        </w:rPr>
        <w:t xml:space="preserve">De Opdrachtnemer adviseert ROC Midden Nederland over online media inzet op strategisch niveau, waarin onder andere aandacht is voor diverse doelgroepen, sociaal maatschappelijke ontwikkelingen, besparingsmogelijkheden en maximale effectiviteit. </w:t>
      </w:r>
      <w:r w:rsidRPr="00486C7A">
        <w:rPr>
          <w:rStyle w:val="scxw223704653"/>
          <w:rFonts w:cstheme="minorHAnsi"/>
          <w:i/>
          <w:iCs/>
          <w:color w:val="000000"/>
          <w:shd w:val="clear" w:color="auto" w:fill="FFFFFF"/>
        </w:rPr>
        <w:t> </w:t>
      </w:r>
      <w:r w:rsidRPr="00486C7A">
        <w:rPr>
          <w:rFonts w:cstheme="minorHAnsi"/>
          <w:i/>
          <w:iCs/>
          <w:color w:val="000000"/>
          <w:shd w:val="clear" w:color="auto" w:fill="FFFFFF"/>
        </w:rPr>
        <w:br/>
      </w:r>
      <w:r w:rsidRPr="00486C7A">
        <w:rPr>
          <w:rStyle w:val="normaltextrun"/>
          <w:rFonts w:cstheme="minorHAnsi"/>
          <w:i/>
          <w:iCs/>
          <w:color w:val="000000"/>
          <w:shd w:val="clear" w:color="auto" w:fill="FFFFFF"/>
        </w:rPr>
        <w:t xml:space="preserve">De producten in de online mediastrategie worden aangeleverd door het gecontracteerde reclamebureau en/of in afstemming op het creatieve concept samen met het reclamebureau opgesteld. </w:t>
      </w:r>
      <w:r w:rsidRPr="00486C7A">
        <w:rPr>
          <w:rStyle w:val="scxw223704653"/>
          <w:rFonts w:cstheme="minorHAnsi"/>
          <w:i/>
          <w:iCs/>
          <w:color w:val="000000"/>
          <w:shd w:val="clear" w:color="auto" w:fill="FFFFFF"/>
        </w:rPr>
        <w:t> </w:t>
      </w:r>
      <w:r w:rsidRPr="00486C7A">
        <w:rPr>
          <w:rStyle w:val="scxw223704653"/>
          <w:rFonts w:cstheme="minorHAnsi"/>
          <w:i/>
          <w:iCs/>
          <w:color w:val="000000"/>
          <w:shd w:val="clear" w:color="auto" w:fill="FFFFFF"/>
        </w:rPr>
        <w:br/>
      </w:r>
      <w:r w:rsidRPr="00486C7A">
        <w:rPr>
          <w:rStyle w:val="normaltextrun"/>
          <w:rFonts w:cstheme="minorHAnsi"/>
          <w:i/>
          <w:iCs/>
          <w:color w:val="000000"/>
          <w:shd w:val="clear" w:color="auto" w:fill="FFFFFF"/>
        </w:rPr>
        <w:t>Het accent van dit dienstverleningsaspect ligt op effect en resultaat.</w:t>
      </w:r>
      <w:r w:rsidRPr="00486C7A">
        <w:rPr>
          <w:rStyle w:val="eop"/>
          <w:rFonts w:cstheme="minorHAnsi"/>
          <w:color w:val="000000"/>
          <w:shd w:val="clear" w:color="auto" w:fill="FFFFFF"/>
        </w:rPr>
        <w:t> </w:t>
      </w:r>
      <w:r w:rsidRPr="00486C7A">
        <w:rPr>
          <w:rStyle w:val="eop"/>
          <w:rFonts w:cstheme="minorHAnsi"/>
          <w:color w:val="000000"/>
          <w:shd w:val="clear" w:color="auto" w:fill="FFFFFF"/>
        </w:rPr>
        <w:br/>
      </w:r>
    </w:p>
    <w:p w14:paraId="2F537BC0" w14:textId="77777777" w:rsidR="002F701F" w:rsidRPr="006A2C60" w:rsidRDefault="002F701F" w:rsidP="002F701F">
      <w:pPr>
        <w:numPr>
          <w:ilvl w:val="0"/>
          <w:numId w:val="10"/>
        </w:numPr>
        <w:tabs>
          <w:tab w:val="left" w:pos="284"/>
        </w:tabs>
        <w:spacing w:line="240" w:lineRule="auto"/>
        <w:ind w:left="284" w:hanging="284"/>
        <w:contextualSpacing/>
        <w:textAlignment w:val="baseline"/>
        <w:rPr>
          <w:rStyle w:val="eop"/>
          <w:rFonts w:ascii="Segoe UI" w:hAnsi="Segoe UI" w:cs="Segoe UI"/>
          <w:sz w:val="18"/>
          <w:szCs w:val="18"/>
        </w:rPr>
      </w:pPr>
      <w:r w:rsidRPr="00486C7A">
        <w:rPr>
          <w:rFonts w:cstheme="minorHAnsi"/>
        </w:rPr>
        <w:t>Adequate ondersteuning in de planning/ uitvoering van online campagnes. Opdrachtnemer zorgt indien nodig voor externe ondersteuning als opdrachtnemer niet in staat is de gevraagde diensten te leveren.</w:t>
      </w:r>
      <w:r w:rsidRPr="00486C7A">
        <w:rPr>
          <w:rFonts w:cstheme="minorHAnsi"/>
        </w:rPr>
        <w:br/>
      </w:r>
      <w:r w:rsidRPr="00486C7A">
        <w:rPr>
          <w:rStyle w:val="normaltextrun"/>
          <w:rFonts w:cstheme="minorHAnsi"/>
          <w:i/>
          <w:iCs/>
          <w:color w:val="000000"/>
          <w:shd w:val="clear" w:color="auto" w:fill="FFFFFF"/>
        </w:rPr>
        <w:t>In het mediaplan wordt de vertaalslag gemaakt vanuit de mediastrategie naar de verschillende doelgroepen, momenten en inzet van mediatypen en verwacht ROC Midden Nederland van de Opdrachtnemer een optimale planning met een maximale effectiviteit, regie en transparantie. De Opdrachtnemer adviseert o.b.v. monitoring en diepte-analyse in het aanpassen van online campagnes en kan mogelijk kleine aanpassingen doen aan producten om resultaten te verbeteren</w:t>
      </w:r>
      <w:r w:rsidRPr="006A2C60">
        <w:rPr>
          <w:rStyle w:val="normaltextrun"/>
          <w:rFonts w:cs="Calibri"/>
          <w:i/>
          <w:iCs/>
          <w:color w:val="000000"/>
          <w:shd w:val="clear" w:color="auto" w:fill="FFFFFF"/>
        </w:rPr>
        <w:t>.</w:t>
      </w:r>
      <w:r>
        <w:rPr>
          <w:rStyle w:val="normaltextrun"/>
          <w:rFonts w:cs="Calibri"/>
          <w:i/>
          <w:iCs/>
          <w:color w:val="000000"/>
          <w:shd w:val="clear" w:color="auto" w:fill="FFFFFF"/>
        </w:rPr>
        <w:t xml:space="preserve"> </w:t>
      </w:r>
      <w:r w:rsidRPr="006A2C60">
        <w:rPr>
          <w:rStyle w:val="normaltextrun"/>
          <w:rFonts w:cs="Calibri"/>
          <w:i/>
          <w:iCs/>
          <w:color w:val="000000"/>
          <w:shd w:val="clear" w:color="auto" w:fill="FFFFFF"/>
        </w:rPr>
        <w:t xml:space="preserve">De opdrachtnemer voorziet de afdeling Marketing &amp; Communicatie van toegankelijke </w:t>
      </w:r>
      <w:proofErr w:type="spellStart"/>
      <w:r w:rsidRPr="006A2C60">
        <w:rPr>
          <w:rStyle w:val="normaltextrun"/>
          <w:rFonts w:cs="Calibri"/>
          <w:i/>
          <w:iCs/>
          <w:color w:val="000000"/>
          <w:shd w:val="clear" w:color="auto" w:fill="FFFFFF"/>
        </w:rPr>
        <w:t>realtime</w:t>
      </w:r>
      <w:proofErr w:type="spellEnd"/>
      <w:r w:rsidRPr="006A2C60">
        <w:rPr>
          <w:rStyle w:val="normaltextrun"/>
          <w:rFonts w:cs="Calibri"/>
          <w:i/>
          <w:iCs/>
          <w:color w:val="000000"/>
          <w:shd w:val="clear" w:color="auto" w:fill="FFFFFF"/>
        </w:rPr>
        <w:t xml:space="preserve"> rapportages. Het accent van dit dienstverleningsaspect ligt op effect en resultaat.</w:t>
      </w:r>
      <w:r w:rsidRPr="006A2C60">
        <w:rPr>
          <w:rStyle w:val="eop"/>
          <w:rFonts w:cs="Calibri"/>
          <w:color w:val="000000"/>
          <w:shd w:val="clear" w:color="auto" w:fill="FFFFFF"/>
        </w:rPr>
        <w:t> </w:t>
      </w:r>
    </w:p>
    <w:p w14:paraId="30BF4D9E" w14:textId="77777777" w:rsidR="002F701F" w:rsidRPr="0043189E" w:rsidRDefault="002F701F" w:rsidP="002F701F">
      <w:pPr>
        <w:tabs>
          <w:tab w:val="left" w:pos="284"/>
        </w:tabs>
        <w:ind w:left="284"/>
        <w:contextualSpacing/>
        <w:textAlignment w:val="baseline"/>
        <w:rPr>
          <w:rStyle w:val="eop"/>
          <w:rFonts w:ascii="Segoe UI" w:hAnsi="Segoe UI" w:cs="Segoe UI"/>
          <w:sz w:val="18"/>
          <w:szCs w:val="18"/>
        </w:rPr>
      </w:pPr>
    </w:p>
    <w:p w14:paraId="36116A36" w14:textId="77777777" w:rsidR="002F701F" w:rsidRPr="00721FDA" w:rsidRDefault="002F701F" w:rsidP="002F701F">
      <w:pPr>
        <w:numPr>
          <w:ilvl w:val="0"/>
          <w:numId w:val="10"/>
        </w:numPr>
        <w:tabs>
          <w:tab w:val="left" w:pos="284"/>
        </w:tabs>
        <w:spacing w:line="240" w:lineRule="auto"/>
        <w:ind w:left="284" w:hanging="284"/>
        <w:contextualSpacing/>
        <w:textAlignment w:val="baseline"/>
        <w:rPr>
          <w:rStyle w:val="eop"/>
          <w:rFonts w:ascii="Segoe UI" w:hAnsi="Segoe UI" w:cs="Segoe UI"/>
          <w:sz w:val="18"/>
          <w:szCs w:val="18"/>
        </w:rPr>
      </w:pPr>
      <w:r w:rsidRPr="00D93285">
        <w:rPr>
          <w:rFonts w:cstheme="minorHAnsi"/>
        </w:rPr>
        <w:t>Het blijvend bereiken van de doelgroep[en] van ROC Midden Nederland door in te spelen en te anticiperen op de ontwikkelingen in het medialandschap.</w:t>
      </w:r>
      <w:r>
        <w:rPr>
          <w:rFonts w:cstheme="minorHAnsi"/>
        </w:rPr>
        <w:t xml:space="preserve"> </w:t>
      </w:r>
      <w:r>
        <w:rPr>
          <w:rFonts w:cstheme="minorHAnsi"/>
        </w:rPr>
        <w:br/>
      </w:r>
      <w:r>
        <w:rPr>
          <w:rStyle w:val="normaltextrun"/>
          <w:rFonts w:eastAsiaTheme="majorEastAsia" w:cs="Calibri"/>
          <w:i/>
          <w:iCs/>
        </w:rPr>
        <w:t>De opdrachtnemer speelt snel in op de veranderende omgeving en vele ontwikkelingen binnen het medialandschap. De o</w:t>
      </w:r>
      <w:r w:rsidRPr="00741C3F">
        <w:rPr>
          <w:rStyle w:val="normaltextrun"/>
          <w:rFonts w:eastAsiaTheme="majorEastAsia" w:cs="Calibri"/>
          <w:i/>
          <w:iCs/>
        </w:rPr>
        <w:t>pdrachtnemer regelt de inkoop van de online mediaproducten met haar partners in de markt. Dit betekent dat de geplande online mediacampagnes worden uitgevoerd binnen de afgesproken (jaar)planning en het vastgestelde budget/offerte. Onder de media inkoop worden alle benodigde acties verstaan die leiden tot het gewenste en afgesproken resultaat. Opdrachtnemer heeft daarbij mede het doel om een maximaal te behalen voordeel te realiseren.</w:t>
      </w:r>
      <w:r w:rsidRPr="00741C3F">
        <w:rPr>
          <w:rStyle w:val="scxw263687019"/>
          <w:rFonts w:cs="Calibri"/>
          <w:i/>
          <w:iCs/>
        </w:rPr>
        <w:t> </w:t>
      </w:r>
      <w:r w:rsidRPr="00741C3F">
        <w:rPr>
          <w:rFonts w:cs="Calibri"/>
          <w:i/>
          <w:iCs/>
        </w:rPr>
        <w:br/>
      </w:r>
      <w:r w:rsidRPr="00741C3F">
        <w:rPr>
          <w:rStyle w:val="normaltextrun"/>
          <w:rFonts w:eastAsiaTheme="majorEastAsia" w:cs="Calibri"/>
          <w:i/>
          <w:iCs/>
        </w:rPr>
        <w:t>Opdrachtnemer plant en organiseert de inzet van media, monitoring</w:t>
      </w:r>
      <w:r>
        <w:rPr>
          <w:rStyle w:val="normaltextrun"/>
          <w:rFonts w:eastAsiaTheme="majorEastAsia" w:cs="Calibri"/>
          <w:i/>
          <w:iCs/>
        </w:rPr>
        <w:t>,</w:t>
      </w:r>
      <w:r w:rsidRPr="00741C3F">
        <w:rPr>
          <w:rStyle w:val="normaltextrun"/>
          <w:rFonts w:eastAsiaTheme="majorEastAsia" w:cs="Calibri"/>
          <w:i/>
          <w:iCs/>
        </w:rPr>
        <w:t xml:space="preserve"> analyse</w:t>
      </w:r>
      <w:r>
        <w:rPr>
          <w:rStyle w:val="normaltextrun"/>
          <w:rFonts w:eastAsiaTheme="majorEastAsia" w:cs="Calibri"/>
          <w:i/>
          <w:iCs/>
        </w:rPr>
        <w:t>, optimalisatie</w:t>
      </w:r>
      <w:r w:rsidRPr="00741C3F">
        <w:rPr>
          <w:rStyle w:val="normaltextrun"/>
          <w:rFonts w:eastAsiaTheme="majorEastAsia" w:cs="Calibri"/>
          <w:i/>
          <w:iCs/>
        </w:rPr>
        <w:t xml:space="preserve"> en </w:t>
      </w:r>
      <w:r w:rsidRPr="00741C3F">
        <w:rPr>
          <w:rStyle w:val="normaltextrun"/>
          <w:rFonts w:eastAsiaTheme="majorEastAsia" w:cs="Calibri"/>
          <w:i/>
          <w:iCs/>
        </w:rPr>
        <w:lastRenderedPageBreak/>
        <w:t>rappor</w:t>
      </w:r>
      <w:r>
        <w:rPr>
          <w:rStyle w:val="normaltextrun"/>
          <w:rFonts w:eastAsiaTheme="majorEastAsia" w:cs="Calibri"/>
          <w:i/>
          <w:iCs/>
        </w:rPr>
        <w:t>teert</w:t>
      </w:r>
      <w:r w:rsidRPr="00741C3F">
        <w:rPr>
          <w:rStyle w:val="normaltextrun"/>
          <w:rFonts w:eastAsiaTheme="majorEastAsia" w:cs="Calibri"/>
          <w:i/>
          <w:iCs/>
        </w:rPr>
        <w:t xml:space="preserve"> op een meest efficiënte wijze binnen het vastgestelde budget/offerte.</w:t>
      </w:r>
      <w:r w:rsidRPr="00741C3F">
        <w:rPr>
          <w:rStyle w:val="normaltextrun"/>
          <w:rFonts w:eastAsiaTheme="majorEastAsia" w:cs="Calibri"/>
          <w:i/>
          <w:iCs/>
          <w:color w:val="FF0000"/>
        </w:rPr>
        <w:br/>
      </w:r>
      <w:r w:rsidRPr="00741C3F">
        <w:rPr>
          <w:rStyle w:val="normaltextrun"/>
          <w:rFonts w:eastAsiaTheme="majorEastAsia" w:cs="Calibri"/>
          <w:i/>
          <w:iCs/>
        </w:rPr>
        <w:t>Het accent van dit dienstverleningsaspect ligt op tarieven en condities.</w:t>
      </w:r>
      <w:r w:rsidRPr="00D93285">
        <w:rPr>
          <w:rStyle w:val="eop"/>
          <w:rFonts w:cs="Calibri"/>
        </w:rPr>
        <w:t> </w:t>
      </w:r>
    </w:p>
    <w:p w14:paraId="55245BDA" w14:textId="77777777" w:rsidR="002F701F" w:rsidRPr="00150007" w:rsidRDefault="002F701F" w:rsidP="002F701F">
      <w:pPr>
        <w:tabs>
          <w:tab w:val="left" w:pos="284"/>
        </w:tabs>
        <w:spacing w:after="200"/>
        <w:contextualSpacing/>
      </w:pPr>
    </w:p>
    <w:p w14:paraId="6EE4A9E9" w14:textId="77777777" w:rsidR="002F701F" w:rsidRPr="00150007" w:rsidRDefault="002F701F" w:rsidP="002F701F">
      <w:pPr>
        <w:rPr>
          <w:b/>
          <w:bCs/>
        </w:rPr>
      </w:pPr>
      <w:r w:rsidRPr="00150007">
        <w:rPr>
          <w:b/>
          <w:bCs/>
        </w:rPr>
        <w:t>Buiten de scope van deze opdracht vallen:</w:t>
      </w:r>
    </w:p>
    <w:p w14:paraId="5557492D" w14:textId="77777777" w:rsidR="002F701F" w:rsidRPr="00150007" w:rsidRDefault="002F701F" w:rsidP="002F701F">
      <w:pPr>
        <w:spacing w:after="200"/>
      </w:pPr>
      <w:r w:rsidRPr="00150007">
        <w:t>De volgende zaken, die in alle redelijkheid onderdeel van de scope kunnen zijn, maken echter expliciet geen onderdeel uit van deze opdracht:</w:t>
      </w:r>
    </w:p>
    <w:p w14:paraId="109F352B" w14:textId="77777777" w:rsidR="002F701F" w:rsidRPr="00150007" w:rsidRDefault="002F701F" w:rsidP="002F701F">
      <w:pPr>
        <w:numPr>
          <w:ilvl w:val="0"/>
          <w:numId w:val="11"/>
        </w:numPr>
        <w:spacing w:after="160" w:line="240" w:lineRule="auto"/>
        <w:contextualSpacing/>
      </w:pPr>
      <w:r>
        <w:t>Media- en campagnestrategie/-planning [</w:t>
      </w:r>
      <w:proofErr w:type="spellStart"/>
      <w:r>
        <w:t>owned</w:t>
      </w:r>
      <w:proofErr w:type="spellEnd"/>
      <w:r>
        <w:t xml:space="preserve">] eigen kanalen [website, blogs, organische </w:t>
      </w:r>
      <w:proofErr w:type="spellStart"/>
      <w:r>
        <w:t>posts</w:t>
      </w:r>
      <w:proofErr w:type="spellEnd"/>
      <w:r>
        <w:t xml:space="preserve"> </w:t>
      </w:r>
      <w:proofErr w:type="spellStart"/>
      <w:r>
        <w:t>social</w:t>
      </w:r>
      <w:proofErr w:type="spellEnd"/>
      <w:r>
        <w:t xml:space="preserve"> media en bijbehorende activiteiten] uitgevoerd door of namens medewerkers van de afdeling Marketing &amp; Communicatie van ROC Midden Nederland.</w:t>
      </w:r>
    </w:p>
    <w:p w14:paraId="46C762BA" w14:textId="77777777" w:rsidR="002F701F" w:rsidRDefault="002F701F" w:rsidP="002F701F">
      <w:pPr>
        <w:numPr>
          <w:ilvl w:val="0"/>
          <w:numId w:val="11"/>
        </w:numPr>
        <w:tabs>
          <w:tab w:val="right" w:pos="-442"/>
          <w:tab w:val="left" w:pos="0"/>
        </w:tabs>
        <w:spacing w:after="160" w:line="240" w:lineRule="auto"/>
        <w:contextualSpacing/>
      </w:pPr>
      <w:r w:rsidRPr="00150007">
        <w:t>Standaard SEO/Google Analytics uitgevoerd door of in opdracht van medewerkers van de afdeling Marketing &amp; Communicatie van ROC Midden Nederland.</w:t>
      </w:r>
    </w:p>
    <w:p w14:paraId="6A234492" w14:textId="77777777" w:rsidR="002F701F" w:rsidRDefault="002F701F" w:rsidP="002F701F">
      <w:pPr>
        <w:numPr>
          <w:ilvl w:val="0"/>
          <w:numId w:val="11"/>
        </w:numPr>
        <w:spacing w:after="160" w:line="240" w:lineRule="auto"/>
        <w:contextualSpacing/>
      </w:pPr>
      <w:r>
        <w:t>SEO-advies en andere dan online [</w:t>
      </w:r>
      <w:proofErr w:type="spellStart"/>
      <w:r>
        <w:t>owned</w:t>
      </w:r>
      <w:proofErr w:type="spellEnd"/>
      <w:r>
        <w:t>] media-advies.</w:t>
      </w:r>
    </w:p>
    <w:p w14:paraId="660A8E6C" w14:textId="77777777" w:rsidR="002F701F" w:rsidRDefault="002F701F" w:rsidP="002F701F">
      <w:pPr>
        <w:numPr>
          <w:ilvl w:val="0"/>
          <w:numId w:val="11"/>
        </w:numPr>
        <w:tabs>
          <w:tab w:val="right" w:pos="-442"/>
          <w:tab w:val="left" w:pos="0"/>
        </w:tabs>
        <w:spacing w:after="160"/>
        <w:contextualSpacing/>
        <w:rPr>
          <w:rFonts w:cstheme="minorHAnsi"/>
        </w:rPr>
      </w:pPr>
      <w:r>
        <w:t>I</w:t>
      </w:r>
      <w:r w:rsidRPr="008C3047">
        <w:rPr>
          <w:rFonts w:cstheme="minorHAnsi"/>
        </w:rPr>
        <w:t>nkoop van media n.a.v. samenwerking met andere [onderwijs]organisaties.</w:t>
      </w:r>
    </w:p>
    <w:p w14:paraId="3E06A8F7" w14:textId="77777777" w:rsidR="002F701F" w:rsidRDefault="002F701F" w:rsidP="002F701F">
      <w:pPr>
        <w:numPr>
          <w:ilvl w:val="0"/>
          <w:numId w:val="11"/>
        </w:numPr>
        <w:spacing w:after="160"/>
        <w:contextualSpacing/>
      </w:pPr>
      <w:proofErr w:type="spellStart"/>
      <w:r w:rsidRPr="00B90546">
        <w:t>Campagneconceptontwikkeling</w:t>
      </w:r>
      <w:proofErr w:type="spellEnd"/>
      <w:r w:rsidRPr="00B90546">
        <w:t xml:space="preserve"> ligt bij het strategisch communicatie adviesbureau van ROC Midden Nederland. We verwachten dat opdrachtnemer op uitgewerkte producten eventueel </w:t>
      </w:r>
      <w:r>
        <w:t xml:space="preserve">in overleg met opdrachtgever en communicatie-adviesbureau </w:t>
      </w:r>
      <w:r w:rsidRPr="00B90546">
        <w:t>aanpassingen kan doen als resultaten daardoor verbeteren</w:t>
      </w:r>
      <w:r w:rsidRPr="006E79CA">
        <w:t xml:space="preserve">. </w:t>
      </w:r>
    </w:p>
    <w:p w14:paraId="208CDC81" w14:textId="77777777" w:rsidR="002F701F" w:rsidRPr="006E79CA" w:rsidRDefault="002F701F" w:rsidP="002F701F">
      <w:pPr>
        <w:numPr>
          <w:ilvl w:val="0"/>
          <w:numId w:val="11"/>
        </w:numPr>
        <w:spacing w:after="160"/>
        <w:contextualSpacing/>
      </w:pPr>
      <w:r>
        <w:t>De werving van medewerkers voor ROCMN [vacaturemarketing].</w:t>
      </w:r>
    </w:p>
    <w:p w14:paraId="07A0355B" w14:textId="77777777" w:rsidR="00D461CA" w:rsidRDefault="00D461CA" w:rsidP="00453CBB">
      <w:pPr>
        <w:rPr>
          <w:rFonts w:asciiTheme="minorHAnsi" w:hAnsiTheme="minorHAnsi"/>
          <w:u w:val="single"/>
        </w:rPr>
      </w:pPr>
    </w:p>
    <w:p w14:paraId="6AF55958" w14:textId="77777777" w:rsidR="004E3B86" w:rsidRPr="0056475B" w:rsidRDefault="004E3B86" w:rsidP="004E3B86">
      <w:pPr>
        <w:ind w:left="426" w:hanging="426"/>
        <w:rPr>
          <w:rFonts w:asciiTheme="minorHAnsi" w:hAnsiTheme="minorHAnsi" w:cstheme="minorHAnsi"/>
          <w:b/>
          <w:bCs/>
          <w:u w:val="single"/>
        </w:rPr>
      </w:pPr>
      <w:r w:rsidRPr="0056475B">
        <w:rPr>
          <w:rFonts w:asciiTheme="minorHAnsi" w:hAnsiTheme="minorHAnsi" w:cstheme="minorHAnsi"/>
          <w:b/>
          <w:bCs/>
          <w:u w:val="single"/>
        </w:rPr>
        <w:t xml:space="preserve">Artikel 2 </w:t>
      </w:r>
      <w:r w:rsidRPr="0056475B">
        <w:rPr>
          <w:rFonts w:asciiTheme="minorHAnsi" w:hAnsiTheme="minorHAnsi" w:cstheme="minorHAnsi"/>
          <w:b/>
          <w:bCs/>
          <w:u w:val="single"/>
        </w:rPr>
        <w:tab/>
        <w:t>Duur van de overeenkomst</w:t>
      </w:r>
    </w:p>
    <w:p w14:paraId="2D4EF6A2" w14:textId="77777777" w:rsidR="004E3B86" w:rsidRDefault="004E3B86" w:rsidP="00453CBB">
      <w:pPr>
        <w:rPr>
          <w:rFonts w:asciiTheme="minorHAnsi" w:hAnsiTheme="minorHAnsi"/>
          <w:u w:val="single"/>
        </w:rPr>
      </w:pPr>
    </w:p>
    <w:p w14:paraId="4C86E5D9" w14:textId="77777777" w:rsidR="009458E2" w:rsidRPr="00F46ACD" w:rsidRDefault="009458E2" w:rsidP="009458E2">
      <w:r w:rsidRPr="00F46ACD">
        <w:t xml:space="preserve">Deze overeenkomst zal op 1 november 2023 ingaan met een looptijd van drie jaar en zal eindigen van rechtswege op 31 oktober 2026.   </w:t>
      </w:r>
    </w:p>
    <w:p w14:paraId="6E2CA6F9" w14:textId="77777777" w:rsidR="009458E2" w:rsidRPr="00F46ACD" w:rsidRDefault="009458E2" w:rsidP="009458E2">
      <w:r w:rsidRPr="00F46ACD">
        <w:t xml:space="preserve">De raamovereenkomst is door de aanbestedende dienst tussentijds te beëindigen met een opzegtermijn van zes maanden. </w:t>
      </w:r>
    </w:p>
    <w:p w14:paraId="420E82F0" w14:textId="77777777" w:rsidR="009458E2" w:rsidRPr="00F46ACD" w:rsidRDefault="009458E2" w:rsidP="009458E2">
      <w:r w:rsidRPr="00F46ACD">
        <w:t xml:space="preserve"> </w:t>
      </w:r>
    </w:p>
    <w:p w14:paraId="41C1FAFE" w14:textId="77777777" w:rsidR="009458E2" w:rsidRPr="00F46ACD" w:rsidRDefault="009458E2" w:rsidP="009458E2">
      <w:r w:rsidRPr="00F46ACD">
        <w:t>Optioneel kan de raamovereenkomst met een periode van twaalf maanden verlengd worden. Uiterlijk zes maanden voor afloop van de raamovereenkomst wordt over de verlengingsoptie een besluit genomen.</w:t>
      </w:r>
    </w:p>
    <w:p w14:paraId="1ABC7FFE" w14:textId="77777777" w:rsidR="009458E2" w:rsidRDefault="009458E2" w:rsidP="00453CBB">
      <w:pPr>
        <w:rPr>
          <w:rFonts w:asciiTheme="minorHAnsi" w:hAnsiTheme="minorHAnsi"/>
          <w:u w:val="single"/>
        </w:rPr>
      </w:pPr>
    </w:p>
    <w:p w14:paraId="163A5BD0" w14:textId="77777777" w:rsidR="007E7E8B" w:rsidRPr="0056475B" w:rsidRDefault="007E7E8B" w:rsidP="007E7E8B">
      <w:pPr>
        <w:rPr>
          <w:rFonts w:asciiTheme="minorHAnsi" w:hAnsiTheme="minorHAnsi" w:cstheme="minorHAnsi"/>
          <w:b/>
          <w:bCs/>
          <w:u w:val="single"/>
        </w:rPr>
      </w:pPr>
      <w:r w:rsidRPr="0056475B">
        <w:rPr>
          <w:rFonts w:asciiTheme="minorHAnsi" w:hAnsiTheme="minorHAnsi" w:cstheme="minorHAnsi"/>
          <w:b/>
          <w:bCs/>
          <w:u w:val="single"/>
        </w:rPr>
        <w:t xml:space="preserve">Artikel 3 </w:t>
      </w:r>
      <w:r w:rsidRPr="0056475B">
        <w:rPr>
          <w:rFonts w:asciiTheme="minorHAnsi" w:hAnsiTheme="minorHAnsi" w:cstheme="minorHAnsi"/>
          <w:b/>
          <w:bCs/>
          <w:u w:val="single"/>
        </w:rPr>
        <w:tab/>
        <w:t>Wijzigingen van de overeenkomst</w:t>
      </w:r>
    </w:p>
    <w:p w14:paraId="5E6F329B" w14:textId="77777777" w:rsidR="004E3B86" w:rsidRDefault="004E3B86" w:rsidP="00453CBB">
      <w:pPr>
        <w:rPr>
          <w:rFonts w:asciiTheme="minorHAnsi" w:hAnsiTheme="minorHAnsi"/>
          <w:u w:val="single"/>
        </w:rPr>
      </w:pPr>
    </w:p>
    <w:p w14:paraId="365F4187" w14:textId="77777777" w:rsidR="00BF275A" w:rsidRPr="004F6606" w:rsidRDefault="00BF275A" w:rsidP="00BF275A">
      <w:pPr>
        <w:rPr>
          <w:rFonts w:asciiTheme="minorHAnsi" w:hAnsiTheme="minorHAnsi" w:cstheme="minorHAnsi"/>
        </w:rPr>
      </w:pPr>
      <w:r w:rsidRPr="004F6606">
        <w:rPr>
          <w:rFonts w:asciiTheme="minorHAnsi" w:hAnsiTheme="minorHAnsi" w:cstheme="minorHAnsi"/>
        </w:rPr>
        <w:t>Wijzigingen op deze overeenkomst zijn slechts bindend indien ze schriftelijk zijn vastgelegd in de vorm van een door Partijen ondertekend addendum, welke vervolgens onlosmakelijk onderdeel vormt van de overeenkomst.</w:t>
      </w:r>
    </w:p>
    <w:p w14:paraId="24038703" w14:textId="77777777" w:rsidR="00BF275A" w:rsidRDefault="00BF275A" w:rsidP="00453CBB">
      <w:pPr>
        <w:rPr>
          <w:rFonts w:asciiTheme="minorHAnsi" w:hAnsiTheme="minorHAnsi"/>
          <w:u w:val="single"/>
        </w:rPr>
      </w:pPr>
    </w:p>
    <w:p w14:paraId="6DADD257" w14:textId="77777777" w:rsidR="009C0585" w:rsidRDefault="009C0585" w:rsidP="00453CBB">
      <w:pPr>
        <w:rPr>
          <w:rFonts w:asciiTheme="minorHAnsi" w:hAnsiTheme="minorHAnsi"/>
          <w:u w:val="single"/>
        </w:rPr>
      </w:pPr>
    </w:p>
    <w:p w14:paraId="70CB7A52" w14:textId="77777777" w:rsidR="009C0585" w:rsidRDefault="009C0585" w:rsidP="00453CBB">
      <w:pPr>
        <w:rPr>
          <w:rFonts w:asciiTheme="minorHAnsi" w:hAnsiTheme="minorHAnsi"/>
          <w:u w:val="single"/>
        </w:rPr>
      </w:pPr>
    </w:p>
    <w:p w14:paraId="03FBC65D" w14:textId="77777777" w:rsidR="009C0585" w:rsidRDefault="009C0585" w:rsidP="00453CBB">
      <w:pPr>
        <w:rPr>
          <w:rFonts w:asciiTheme="minorHAnsi" w:hAnsiTheme="minorHAnsi"/>
          <w:u w:val="single"/>
        </w:rPr>
      </w:pPr>
    </w:p>
    <w:p w14:paraId="26538C2D" w14:textId="77777777" w:rsidR="009C0585" w:rsidRDefault="009C0585" w:rsidP="00453CBB">
      <w:pPr>
        <w:rPr>
          <w:rFonts w:asciiTheme="minorHAnsi" w:hAnsiTheme="minorHAnsi"/>
          <w:u w:val="single"/>
        </w:rPr>
      </w:pPr>
    </w:p>
    <w:p w14:paraId="2BC27495" w14:textId="77777777" w:rsidR="009C0585" w:rsidRPr="0056475B" w:rsidRDefault="009C0585" w:rsidP="009C0585">
      <w:pPr>
        <w:rPr>
          <w:rFonts w:asciiTheme="minorHAnsi" w:hAnsiTheme="minorHAnsi" w:cstheme="minorHAnsi"/>
          <w:b/>
          <w:bCs/>
          <w:u w:val="single"/>
        </w:rPr>
      </w:pPr>
      <w:r w:rsidRPr="0056475B">
        <w:rPr>
          <w:rFonts w:asciiTheme="minorHAnsi" w:hAnsiTheme="minorHAnsi" w:cstheme="minorHAnsi"/>
          <w:b/>
          <w:bCs/>
          <w:u w:val="single"/>
        </w:rPr>
        <w:t xml:space="preserve">Artikel 4 </w:t>
      </w:r>
      <w:r w:rsidRPr="0056475B">
        <w:rPr>
          <w:rFonts w:asciiTheme="minorHAnsi" w:hAnsiTheme="minorHAnsi" w:cstheme="minorHAnsi"/>
          <w:b/>
          <w:bCs/>
          <w:u w:val="single"/>
        </w:rPr>
        <w:tab/>
        <w:t>Bijlagen</w:t>
      </w:r>
    </w:p>
    <w:p w14:paraId="5DFF3964" w14:textId="77777777" w:rsidR="009C0585" w:rsidRPr="004F6606" w:rsidRDefault="009C0585" w:rsidP="009C0585">
      <w:pPr>
        <w:rPr>
          <w:rFonts w:asciiTheme="minorHAnsi" w:hAnsiTheme="minorHAnsi" w:cstheme="minorHAnsi"/>
          <w:u w:val="single"/>
        </w:rPr>
      </w:pPr>
    </w:p>
    <w:p w14:paraId="23499330" w14:textId="77777777" w:rsidR="009C0585" w:rsidRPr="00DF7B60" w:rsidRDefault="009C0585" w:rsidP="009C0585">
      <w:pPr>
        <w:pStyle w:val="Lijstalinea"/>
        <w:numPr>
          <w:ilvl w:val="1"/>
          <w:numId w:val="12"/>
        </w:numPr>
        <w:rPr>
          <w:rFonts w:asciiTheme="minorHAnsi" w:hAnsiTheme="minorHAnsi" w:cstheme="minorHAnsi"/>
        </w:rPr>
      </w:pPr>
      <w:r w:rsidRPr="00DF7B60">
        <w:rPr>
          <w:rFonts w:asciiTheme="minorHAnsi" w:hAnsiTheme="minorHAnsi" w:cstheme="minorHAnsi"/>
        </w:rPr>
        <w:lastRenderedPageBreak/>
        <w:t>Deze overeenkomst wordt gecompleteerd met de Algemene Inkoopvoorwaarden en de bijzondere bepalingen leveringen van ROC MN.  Toepassing van andere algemene- of verkoop/branchevoorwaarden wordt uitdrukkelijk uitgesloten.</w:t>
      </w:r>
    </w:p>
    <w:p w14:paraId="58A05474" w14:textId="77777777" w:rsidR="009C0585" w:rsidRPr="004F6606" w:rsidRDefault="009C0585" w:rsidP="009C0585">
      <w:pPr>
        <w:rPr>
          <w:rFonts w:asciiTheme="minorHAnsi" w:hAnsiTheme="minorHAnsi" w:cstheme="minorHAnsi"/>
        </w:rPr>
      </w:pPr>
    </w:p>
    <w:p w14:paraId="19D4D2F0" w14:textId="19F72B63" w:rsidR="009C0585" w:rsidRPr="00DF7B60" w:rsidRDefault="009C0585" w:rsidP="009C0585">
      <w:pPr>
        <w:pStyle w:val="Lijstalinea"/>
        <w:numPr>
          <w:ilvl w:val="1"/>
          <w:numId w:val="12"/>
        </w:numPr>
        <w:rPr>
          <w:rFonts w:asciiTheme="minorHAnsi" w:hAnsiTheme="minorHAnsi" w:cstheme="minorHAnsi"/>
        </w:rPr>
      </w:pPr>
      <w:r w:rsidRPr="00DF7B60">
        <w:rPr>
          <w:rFonts w:asciiTheme="minorHAnsi" w:hAnsiTheme="minorHAnsi" w:cstheme="minorHAnsi"/>
        </w:rPr>
        <w:t>Deze overeenkomst wordt verder aangevuld met de inkoopdocumenten van Opdrachtgever betreffende het inkooptraject ‘</w:t>
      </w:r>
      <w:r w:rsidR="00823217">
        <w:rPr>
          <w:rFonts w:asciiTheme="minorHAnsi" w:hAnsiTheme="minorHAnsi" w:cstheme="minorHAnsi"/>
        </w:rPr>
        <w:t>Online Mediabureau</w:t>
      </w:r>
      <w:r w:rsidRPr="00DF7B60">
        <w:rPr>
          <w:rFonts w:asciiTheme="minorHAnsi" w:hAnsiTheme="minorHAnsi" w:cstheme="minorHAnsi"/>
        </w:rPr>
        <w:t>’ en de inschrijving inclusief nadere uitwerking daarvan en bijlagen van Opdrachtnemer.</w:t>
      </w:r>
    </w:p>
    <w:p w14:paraId="14AD1124" w14:textId="77777777" w:rsidR="009C0585" w:rsidRPr="004F6606" w:rsidRDefault="009C0585" w:rsidP="009C0585">
      <w:pPr>
        <w:pStyle w:val="Lijstalinea"/>
        <w:ind w:left="0"/>
        <w:rPr>
          <w:rFonts w:asciiTheme="minorHAnsi" w:hAnsiTheme="minorHAnsi" w:cstheme="minorHAnsi"/>
        </w:rPr>
      </w:pPr>
    </w:p>
    <w:p w14:paraId="4E773E49" w14:textId="77777777" w:rsidR="009C0585" w:rsidRPr="00DF7B60" w:rsidRDefault="009C0585" w:rsidP="009C0585">
      <w:pPr>
        <w:pStyle w:val="Lijstalinea"/>
        <w:numPr>
          <w:ilvl w:val="1"/>
          <w:numId w:val="12"/>
        </w:numPr>
        <w:rPr>
          <w:rFonts w:asciiTheme="minorHAnsi" w:hAnsiTheme="minorHAnsi" w:cstheme="minorHAnsi"/>
        </w:rPr>
      </w:pPr>
      <w:r w:rsidRPr="00DF7B60">
        <w:rPr>
          <w:rFonts w:asciiTheme="minorHAnsi" w:hAnsiTheme="minorHAnsi" w:cstheme="minorHAnsi"/>
        </w:rPr>
        <w:t>Deze overeenkomst prevaleert boven alle overige documenten. Voor de overige documenten geldt de rangorde:</w:t>
      </w:r>
    </w:p>
    <w:p w14:paraId="4F9D56CD" w14:textId="77777777" w:rsidR="009C0585" w:rsidRPr="004F6606" w:rsidRDefault="009C0585" w:rsidP="009C0585">
      <w:pPr>
        <w:numPr>
          <w:ilvl w:val="0"/>
          <w:numId w:val="3"/>
        </w:numPr>
        <w:ind w:left="709" w:hanging="283"/>
        <w:rPr>
          <w:rFonts w:asciiTheme="minorHAnsi" w:hAnsiTheme="minorHAnsi" w:cstheme="minorHAnsi"/>
        </w:rPr>
      </w:pPr>
      <w:r w:rsidRPr="004F6606">
        <w:rPr>
          <w:rFonts w:asciiTheme="minorHAnsi" w:hAnsiTheme="minorHAnsi" w:cstheme="minorHAnsi"/>
        </w:rPr>
        <w:t>Nota’s van inlichtingen, waarbij de laatst gepubliceerde als hoogste in rangorde staat;</w:t>
      </w:r>
    </w:p>
    <w:p w14:paraId="6217DFF8" w14:textId="77777777" w:rsidR="009C0585" w:rsidRPr="004F6606" w:rsidRDefault="009C0585" w:rsidP="009C0585">
      <w:pPr>
        <w:numPr>
          <w:ilvl w:val="0"/>
          <w:numId w:val="3"/>
        </w:numPr>
        <w:ind w:left="709" w:hanging="283"/>
        <w:rPr>
          <w:rFonts w:asciiTheme="minorHAnsi" w:hAnsiTheme="minorHAnsi" w:cstheme="minorHAnsi"/>
        </w:rPr>
      </w:pPr>
      <w:r w:rsidRPr="004F6606">
        <w:rPr>
          <w:rFonts w:asciiTheme="minorHAnsi" w:hAnsiTheme="minorHAnsi" w:cstheme="minorHAnsi"/>
        </w:rPr>
        <w:t>Aanbestedingsdocumenten Opdrachtgever;</w:t>
      </w:r>
    </w:p>
    <w:p w14:paraId="48F823B4" w14:textId="6D25450E" w:rsidR="009C0585" w:rsidRPr="004F6606" w:rsidRDefault="009C0585" w:rsidP="009C0585">
      <w:pPr>
        <w:numPr>
          <w:ilvl w:val="0"/>
          <w:numId w:val="3"/>
        </w:numPr>
        <w:ind w:left="709" w:hanging="283"/>
        <w:rPr>
          <w:rFonts w:asciiTheme="minorHAnsi" w:hAnsiTheme="minorHAnsi" w:cstheme="minorHAnsi"/>
        </w:rPr>
      </w:pPr>
      <w:r w:rsidRPr="00DF7B60">
        <w:rPr>
          <w:rFonts w:asciiTheme="minorHAnsi" w:hAnsiTheme="minorHAnsi" w:cstheme="minorHAnsi"/>
        </w:rPr>
        <w:t>Algemene Inkoopvoorwaarden van ROC MN</w:t>
      </w:r>
      <w:r w:rsidRPr="004F6606">
        <w:rPr>
          <w:rFonts w:asciiTheme="minorHAnsi" w:hAnsiTheme="minorHAnsi" w:cstheme="minorHAnsi"/>
        </w:rPr>
        <w:t>;</w:t>
      </w:r>
    </w:p>
    <w:p w14:paraId="727E9ED5" w14:textId="77777777" w:rsidR="009C0585" w:rsidRPr="004F6606" w:rsidRDefault="009C0585" w:rsidP="009C0585">
      <w:pPr>
        <w:numPr>
          <w:ilvl w:val="0"/>
          <w:numId w:val="3"/>
        </w:numPr>
        <w:ind w:left="709" w:hanging="283"/>
        <w:rPr>
          <w:rFonts w:asciiTheme="minorHAnsi" w:hAnsiTheme="minorHAnsi" w:cstheme="minorHAnsi"/>
        </w:rPr>
      </w:pPr>
      <w:r w:rsidRPr="004F6606">
        <w:rPr>
          <w:rFonts w:asciiTheme="minorHAnsi" w:hAnsiTheme="minorHAnsi" w:cstheme="minorHAnsi"/>
        </w:rPr>
        <w:t>Inschrijving Opdrachtnemer inclusief eventuele uitwerking daarvan en bijlagen;</w:t>
      </w:r>
    </w:p>
    <w:p w14:paraId="76E81EB7" w14:textId="77777777" w:rsidR="009C0585" w:rsidRDefault="009C0585" w:rsidP="00453CBB">
      <w:pPr>
        <w:rPr>
          <w:rFonts w:asciiTheme="minorHAnsi" w:hAnsiTheme="minorHAnsi"/>
          <w:u w:val="single"/>
        </w:rPr>
      </w:pPr>
    </w:p>
    <w:p w14:paraId="159FD12F" w14:textId="77777777" w:rsidR="009C0585" w:rsidRDefault="009C0585" w:rsidP="00453CBB">
      <w:pPr>
        <w:rPr>
          <w:rFonts w:asciiTheme="minorHAnsi" w:hAnsiTheme="minorHAnsi"/>
          <w:u w:val="single"/>
        </w:rPr>
      </w:pPr>
    </w:p>
    <w:p w14:paraId="3AC80769" w14:textId="77777777" w:rsidR="00EF7156" w:rsidRPr="0056475B" w:rsidRDefault="00EF7156" w:rsidP="00EF7156">
      <w:pPr>
        <w:ind w:left="426" w:hanging="426"/>
        <w:rPr>
          <w:rFonts w:asciiTheme="minorHAnsi" w:hAnsiTheme="minorHAnsi" w:cstheme="minorHAnsi"/>
          <w:b/>
          <w:bCs/>
          <w:u w:val="single"/>
        </w:rPr>
      </w:pPr>
      <w:r w:rsidRPr="0056475B">
        <w:rPr>
          <w:rFonts w:asciiTheme="minorHAnsi" w:hAnsiTheme="minorHAnsi" w:cstheme="minorHAnsi"/>
          <w:b/>
          <w:bCs/>
          <w:u w:val="single"/>
        </w:rPr>
        <w:t>Artikel 5</w:t>
      </w:r>
      <w:r w:rsidRPr="0056475B">
        <w:rPr>
          <w:rFonts w:asciiTheme="minorHAnsi" w:hAnsiTheme="minorHAnsi" w:cstheme="minorHAnsi"/>
          <w:b/>
          <w:bCs/>
          <w:u w:val="single"/>
        </w:rPr>
        <w:tab/>
        <w:t xml:space="preserve">Voortgangrapportage en communicatie </w:t>
      </w:r>
    </w:p>
    <w:p w14:paraId="7C21E12A" w14:textId="77777777" w:rsidR="00EF7156" w:rsidRDefault="00EF7156" w:rsidP="00453CBB">
      <w:pPr>
        <w:rPr>
          <w:rFonts w:asciiTheme="minorHAnsi" w:hAnsiTheme="minorHAnsi"/>
          <w:u w:val="single"/>
        </w:rPr>
      </w:pPr>
    </w:p>
    <w:p w14:paraId="6B66F8B7" w14:textId="587441E2" w:rsidR="008B7975" w:rsidRPr="003B13F5" w:rsidRDefault="008B7975" w:rsidP="00453CBB">
      <w:pPr>
        <w:ind w:left="357" w:hanging="357"/>
        <w:rPr>
          <w:rFonts w:asciiTheme="minorHAnsi" w:hAnsiTheme="minorHAnsi"/>
        </w:rPr>
      </w:pPr>
      <w:r w:rsidRPr="003B13F5">
        <w:rPr>
          <w:rFonts w:asciiTheme="minorHAnsi" w:hAnsiTheme="minorHAnsi"/>
        </w:rPr>
        <w:t xml:space="preserve">3.1 </w:t>
      </w:r>
      <w:r w:rsidR="00141474" w:rsidRPr="003B13F5">
        <w:rPr>
          <w:rFonts w:asciiTheme="minorHAnsi" w:hAnsiTheme="minorHAnsi"/>
        </w:rPr>
        <w:t>Opdrachtnemer</w:t>
      </w:r>
      <w:r w:rsidR="00757C30" w:rsidRPr="003B13F5">
        <w:rPr>
          <w:rFonts w:asciiTheme="minorHAnsi" w:hAnsiTheme="minorHAnsi"/>
        </w:rPr>
        <w:t xml:space="preserve"> </w:t>
      </w:r>
      <w:r w:rsidR="002F2145" w:rsidRPr="003B13F5">
        <w:rPr>
          <w:rFonts w:asciiTheme="minorHAnsi" w:hAnsiTheme="minorHAnsi"/>
        </w:rPr>
        <w:t xml:space="preserve">rapporteert </w:t>
      </w:r>
      <w:r w:rsidR="00902C8C" w:rsidRPr="003B13F5">
        <w:rPr>
          <w:rFonts w:asciiTheme="minorHAnsi" w:hAnsiTheme="minorHAnsi"/>
          <w:color w:val="FF0000"/>
        </w:rPr>
        <w:t>&lt;frequentie&gt;</w:t>
      </w:r>
      <w:r w:rsidR="002F2145" w:rsidRPr="003B13F5">
        <w:rPr>
          <w:rFonts w:asciiTheme="minorHAnsi" w:hAnsiTheme="minorHAnsi"/>
        </w:rPr>
        <w:t xml:space="preserve"> aan de in lid 2</w:t>
      </w:r>
      <w:r w:rsidR="00902C8C" w:rsidRPr="003B13F5">
        <w:rPr>
          <w:rFonts w:asciiTheme="minorHAnsi" w:hAnsiTheme="minorHAnsi"/>
        </w:rPr>
        <w:t xml:space="preserve"> van dit artikel</w:t>
      </w:r>
      <w:r w:rsidR="002F2145" w:rsidRPr="003B13F5">
        <w:rPr>
          <w:rFonts w:asciiTheme="minorHAnsi" w:hAnsiTheme="minorHAnsi"/>
        </w:rPr>
        <w:t xml:space="preserve"> genoemde contactpersoon over de voortgang van de </w:t>
      </w:r>
      <w:r w:rsidR="00BA3BF7">
        <w:rPr>
          <w:rFonts w:asciiTheme="minorHAnsi" w:hAnsiTheme="minorHAnsi"/>
        </w:rPr>
        <w:t>dienstverlening</w:t>
      </w:r>
      <w:r w:rsidR="002F2145" w:rsidRPr="003B13F5">
        <w:rPr>
          <w:rFonts w:asciiTheme="minorHAnsi" w:hAnsiTheme="minorHAnsi"/>
        </w:rPr>
        <w:t xml:space="preserve">. </w:t>
      </w:r>
    </w:p>
    <w:p w14:paraId="6860747F" w14:textId="77777777" w:rsidR="00207BD0" w:rsidRPr="003B13F5" w:rsidRDefault="00207BD0" w:rsidP="00453CBB">
      <w:pPr>
        <w:ind w:left="426" w:hanging="426"/>
        <w:rPr>
          <w:rFonts w:asciiTheme="minorHAnsi" w:hAnsiTheme="minorHAnsi"/>
        </w:rPr>
      </w:pPr>
    </w:p>
    <w:p w14:paraId="57621B41" w14:textId="2CAE233C" w:rsidR="00207BD0" w:rsidRPr="003B13F5" w:rsidRDefault="00757C30" w:rsidP="00453CBB">
      <w:pPr>
        <w:ind w:left="357" w:hanging="357"/>
        <w:rPr>
          <w:rFonts w:asciiTheme="minorHAnsi" w:hAnsiTheme="minorHAnsi"/>
        </w:rPr>
      </w:pPr>
      <w:r w:rsidRPr="003B13F5">
        <w:rPr>
          <w:rFonts w:asciiTheme="minorHAnsi" w:hAnsiTheme="minorHAnsi"/>
        </w:rPr>
        <w:t>3.2</w:t>
      </w:r>
      <w:r w:rsidR="00207BD0" w:rsidRPr="003B13F5">
        <w:rPr>
          <w:rFonts w:asciiTheme="minorHAnsi" w:hAnsiTheme="minorHAnsi"/>
        </w:rPr>
        <w:t xml:space="preserve"> </w:t>
      </w:r>
      <w:r w:rsidR="00902C8C" w:rsidRPr="003B13F5">
        <w:rPr>
          <w:rFonts w:asciiTheme="minorHAnsi" w:hAnsiTheme="minorHAnsi"/>
        </w:rPr>
        <w:t xml:space="preserve">Opdrachtgever en </w:t>
      </w:r>
      <w:r w:rsidR="00141474" w:rsidRPr="003B13F5">
        <w:rPr>
          <w:rFonts w:asciiTheme="minorHAnsi" w:hAnsiTheme="minorHAnsi"/>
        </w:rPr>
        <w:t>Opdrachtnemer</w:t>
      </w:r>
      <w:r w:rsidR="002F2145" w:rsidRPr="003B13F5">
        <w:rPr>
          <w:rFonts w:asciiTheme="minorHAnsi" w:hAnsiTheme="minorHAnsi"/>
        </w:rPr>
        <w:t xml:space="preserve"> </w:t>
      </w:r>
      <w:r w:rsidR="00207BD0" w:rsidRPr="003B13F5">
        <w:rPr>
          <w:rFonts w:asciiTheme="minorHAnsi" w:hAnsiTheme="minorHAnsi"/>
        </w:rPr>
        <w:t>wijzen ieder een contactpersoon binnen de organisatie aan. De contactpersonen zijn namens hun organisatie beslissingsbevoegd over alle aspecten van de overeenkomst.</w:t>
      </w:r>
    </w:p>
    <w:p w14:paraId="1C84A85C" w14:textId="77777777" w:rsidR="00E91633" w:rsidRPr="003B13F5" w:rsidRDefault="00E91633" w:rsidP="00453CBB">
      <w:pPr>
        <w:ind w:left="357" w:hanging="357"/>
        <w:rPr>
          <w:rFonts w:asciiTheme="minorHAnsi" w:hAnsiTheme="minorHAnsi"/>
        </w:rPr>
      </w:pPr>
    </w:p>
    <w:p w14:paraId="26D9FCCA" w14:textId="4F0BFABF" w:rsidR="00E91633" w:rsidRPr="003B13F5" w:rsidRDefault="00E91633" w:rsidP="00453CBB">
      <w:pPr>
        <w:ind w:left="357" w:hanging="357"/>
        <w:rPr>
          <w:rFonts w:asciiTheme="minorHAnsi" w:hAnsiTheme="minorHAnsi"/>
          <w:color w:val="FF0000"/>
        </w:rPr>
      </w:pPr>
      <w:r w:rsidRPr="003B13F5">
        <w:rPr>
          <w:rFonts w:asciiTheme="minorHAnsi" w:hAnsiTheme="minorHAnsi"/>
        </w:rPr>
        <w:tab/>
        <w:t xml:space="preserve">Opdrachtnemer: </w:t>
      </w:r>
      <w:r w:rsidRPr="003B13F5">
        <w:rPr>
          <w:rFonts w:asciiTheme="minorHAnsi" w:hAnsiTheme="minorHAnsi"/>
          <w:color w:val="FF0000"/>
        </w:rPr>
        <w:t>&lt;naam&gt; &lt;e-mailadres&gt; &lt;telefoonnummer&gt;</w:t>
      </w:r>
    </w:p>
    <w:p w14:paraId="13C38683" w14:textId="77777777" w:rsidR="00E91633" w:rsidRPr="003B13F5" w:rsidRDefault="00E91633" w:rsidP="00453CBB">
      <w:pPr>
        <w:ind w:left="357" w:hanging="357"/>
        <w:rPr>
          <w:rFonts w:asciiTheme="minorHAnsi" w:hAnsiTheme="minorHAnsi"/>
        </w:rPr>
      </w:pPr>
      <w:r w:rsidRPr="003B13F5">
        <w:rPr>
          <w:rFonts w:asciiTheme="minorHAnsi" w:hAnsiTheme="minorHAnsi"/>
          <w:color w:val="FF0000"/>
        </w:rPr>
        <w:tab/>
      </w:r>
      <w:r w:rsidRPr="003B13F5">
        <w:rPr>
          <w:rFonts w:asciiTheme="minorHAnsi" w:hAnsiTheme="minorHAnsi"/>
        </w:rPr>
        <w:t>Opdrachtgever:</w:t>
      </w:r>
      <w:r w:rsidRPr="003B13F5">
        <w:rPr>
          <w:rFonts w:asciiTheme="minorHAnsi" w:hAnsiTheme="minorHAnsi"/>
          <w:color w:val="FF0000"/>
        </w:rPr>
        <w:t xml:space="preserve"> &lt;naam&gt; &lt;e-mailadres&gt; &lt;telefoonnummer&gt;</w:t>
      </w:r>
    </w:p>
    <w:p w14:paraId="283B7FE1" w14:textId="0DA5A5E5" w:rsidR="00E91633" w:rsidRDefault="00E91633" w:rsidP="00453CBB">
      <w:pPr>
        <w:ind w:left="357" w:hanging="357"/>
        <w:rPr>
          <w:rFonts w:asciiTheme="minorHAnsi" w:hAnsiTheme="minorHAnsi"/>
        </w:rPr>
      </w:pPr>
    </w:p>
    <w:p w14:paraId="28B98416" w14:textId="12F31DD7" w:rsidR="00FB19CB" w:rsidRPr="00067588" w:rsidRDefault="00AD1E10" w:rsidP="00AD1E10">
      <w:pPr>
        <w:ind w:left="357" w:hanging="357"/>
        <w:textAlignment w:val="baseline"/>
        <w:rPr>
          <w:lang w:eastAsia="nl-NL"/>
        </w:rPr>
      </w:pPr>
      <w:r>
        <w:rPr>
          <w:lang w:eastAsia="nl-NL"/>
        </w:rPr>
        <w:t>3.3</w:t>
      </w:r>
      <w:r>
        <w:rPr>
          <w:lang w:eastAsia="nl-NL"/>
        </w:rPr>
        <w:tab/>
      </w:r>
      <w:r w:rsidR="00FB19CB" w:rsidRPr="00067588">
        <w:rPr>
          <w:lang w:eastAsia="nl-NL"/>
        </w:rPr>
        <w:t xml:space="preserve">Gedurende de contractperiode beoordeelt opdrachtgever de kwaliteit van de dienstverlening </w:t>
      </w:r>
      <w:r w:rsidR="00D04CEE">
        <w:rPr>
          <w:lang w:eastAsia="nl-NL"/>
        </w:rPr>
        <w:t xml:space="preserve">minimaal </w:t>
      </w:r>
      <w:r w:rsidR="007035A7">
        <w:rPr>
          <w:lang w:eastAsia="nl-NL"/>
        </w:rPr>
        <w:t>twee</w:t>
      </w:r>
      <w:r w:rsidR="00FB19CB" w:rsidRPr="00067588">
        <w:rPr>
          <w:lang w:eastAsia="nl-NL"/>
        </w:rPr>
        <w:t xml:space="preserve"> maal per jaar aan de hand van onderstaande kritische prestatie-indicatoren (KPI’s). Het doel hiervan is om de kwaliteit van dienstverlening te borgen en te verbeteren en zo actief te werken aan een duurzame relatie. Opdrachtgever evalueert tijdens het overleg de bevindingen met opdrachtnemer. Op verzoek van de Opdrachtgever kan de frequentie wijzigen. </w:t>
      </w:r>
    </w:p>
    <w:p w14:paraId="700D05E6" w14:textId="77777777" w:rsidR="00FB19CB" w:rsidRPr="00067588" w:rsidRDefault="00FB19CB" w:rsidP="00FB19CB">
      <w:pPr>
        <w:rPr>
          <w:b/>
          <w:lang w:eastAsia="nl-NL"/>
        </w:rPr>
      </w:pPr>
    </w:p>
    <w:p w14:paraId="3EA83474" w14:textId="77777777" w:rsidR="00FB19CB" w:rsidRPr="00067588" w:rsidRDefault="00FB19CB" w:rsidP="00AD1E10">
      <w:pPr>
        <w:ind w:firstLine="357"/>
        <w:contextualSpacing/>
        <w:rPr>
          <w:b/>
          <w:bCs/>
        </w:rPr>
      </w:pPr>
      <w:r w:rsidRPr="00067588">
        <w:rPr>
          <w:b/>
          <w:bCs/>
        </w:rPr>
        <w:t>Snelheid</w:t>
      </w:r>
    </w:p>
    <w:p w14:paraId="55F10F32" w14:textId="77777777" w:rsidR="00FB19CB" w:rsidRPr="00067588" w:rsidRDefault="00FB19CB" w:rsidP="00AD1E10">
      <w:pPr>
        <w:ind w:left="357"/>
        <w:contextualSpacing/>
      </w:pPr>
      <w:r w:rsidRPr="00067588">
        <w:t>Het plaatsen van online uitingen vindt plaats binnen de afgesproken termijn. Termijnen worden per plaatsing afgesproken. Norm: 95%.</w:t>
      </w:r>
    </w:p>
    <w:p w14:paraId="1BE0CED4" w14:textId="77777777" w:rsidR="00FB19CB" w:rsidRPr="00067588" w:rsidRDefault="00FB19CB" w:rsidP="00FB19CB">
      <w:pPr>
        <w:ind w:left="360"/>
        <w:contextualSpacing/>
      </w:pPr>
    </w:p>
    <w:p w14:paraId="1A6B5071" w14:textId="77777777" w:rsidR="00FB19CB" w:rsidRPr="00067588" w:rsidRDefault="00FB19CB" w:rsidP="00AD1E10">
      <w:pPr>
        <w:ind w:firstLine="357"/>
        <w:contextualSpacing/>
        <w:rPr>
          <w:b/>
          <w:bCs/>
        </w:rPr>
      </w:pPr>
      <w:r w:rsidRPr="00067588">
        <w:rPr>
          <w:b/>
          <w:bCs/>
        </w:rPr>
        <w:t>Communicatie</w:t>
      </w:r>
    </w:p>
    <w:p w14:paraId="21F9C616" w14:textId="77777777" w:rsidR="00FB19CB" w:rsidRPr="00067588" w:rsidRDefault="00FB19CB" w:rsidP="00AD1E10">
      <w:pPr>
        <w:ind w:left="357"/>
      </w:pPr>
      <w:r w:rsidRPr="00067588">
        <w:rPr>
          <w:szCs w:val="20"/>
        </w:rPr>
        <w:t>Tevredenheid dienstverlening: De contactpersonen van Opdrachtgever geven een rapportcijfer, op een schaal van 1 tot 10 voor de volgende punten (waarbij 1 heel slecht en 10 uitstekend is):</w:t>
      </w:r>
    </w:p>
    <w:p w14:paraId="0630F4F7" w14:textId="77777777" w:rsidR="00FB19CB" w:rsidRPr="00067588" w:rsidRDefault="00FB19CB" w:rsidP="00FB19CB">
      <w:pPr>
        <w:numPr>
          <w:ilvl w:val="0"/>
          <w:numId w:val="15"/>
        </w:numPr>
        <w:ind w:left="1428"/>
        <w:rPr>
          <w:szCs w:val="20"/>
          <w:lang w:eastAsia="nl-NL"/>
        </w:rPr>
      </w:pPr>
      <w:r w:rsidRPr="00067588">
        <w:rPr>
          <w:szCs w:val="20"/>
          <w:lang w:eastAsia="nl-NL"/>
        </w:rPr>
        <w:t>de algemene prestaties  van Opdrachtnemer;</w:t>
      </w:r>
    </w:p>
    <w:p w14:paraId="1F325956" w14:textId="77777777" w:rsidR="00FB19CB" w:rsidRPr="00067588" w:rsidRDefault="00FB19CB" w:rsidP="00FB19CB">
      <w:pPr>
        <w:numPr>
          <w:ilvl w:val="0"/>
          <w:numId w:val="15"/>
        </w:numPr>
        <w:ind w:left="1428"/>
        <w:rPr>
          <w:szCs w:val="20"/>
          <w:lang w:eastAsia="nl-NL"/>
        </w:rPr>
      </w:pPr>
      <w:r w:rsidRPr="00067588">
        <w:rPr>
          <w:szCs w:val="20"/>
          <w:lang w:eastAsia="nl-NL"/>
        </w:rPr>
        <w:t>de beschikbaarheid;</w:t>
      </w:r>
    </w:p>
    <w:p w14:paraId="6999F528" w14:textId="77777777" w:rsidR="00FB19CB" w:rsidRPr="00067588" w:rsidRDefault="00FB19CB" w:rsidP="00FB19CB">
      <w:pPr>
        <w:numPr>
          <w:ilvl w:val="0"/>
          <w:numId w:val="15"/>
        </w:numPr>
        <w:ind w:left="1428"/>
        <w:rPr>
          <w:szCs w:val="20"/>
          <w:lang w:eastAsia="nl-NL"/>
        </w:rPr>
      </w:pPr>
      <w:r w:rsidRPr="00067588">
        <w:rPr>
          <w:szCs w:val="20"/>
          <w:lang w:eastAsia="nl-NL"/>
        </w:rPr>
        <w:lastRenderedPageBreak/>
        <w:t>de invulling van de eisen en de toezeggingen in de antwoorden op open vragen;</w:t>
      </w:r>
    </w:p>
    <w:p w14:paraId="525EF338" w14:textId="77777777" w:rsidR="00FB19CB" w:rsidRPr="00067588" w:rsidRDefault="00FB19CB" w:rsidP="00FB19CB">
      <w:pPr>
        <w:numPr>
          <w:ilvl w:val="0"/>
          <w:numId w:val="15"/>
        </w:numPr>
        <w:ind w:left="1428"/>
        <w:rPr>
          <w:szCs w:val="20"/>
          <w:lang w:eastAsia="nl-NL"/>
        </w:rPr>
      </w:pPr>
      <w:r w:rsidRPr="00067588">
        <w:rPr>
          <w:szCs w:val="20"/>
          <w:lang w:eastAsia="nl-NL"/>
        </w:rPr>
        <w:t>de communicatie;</w:t>
      </w:r>
    </w:p>
    <w:p w14:paraId="1FA59692" w14:textId="77777777" w:rsidR="00FB19CB" w:rsidRPr="00067588" w:rsidRDefault="00FB19CB" w:rsidP="00FB19CB">
      <w:pPr>
        <w:numPr>
          <w:ilvl w:val="0"/>
          <w:numId w:val="15"/>
        </w:numPr>
        <w:ind w:left="1428"/>
        <w:rPr>
          <w:szCs w:val="20"/>
          <w:lang w:eastAsia="nl-NL"/>
        </w:rPr>
      </w:pPr>
      <w:r w:rsidRPr="00067588">
        <w:rPr>
          <w:szCs w:val="20"/>
          <w:lang w:eastAsia="nl-NL"/>
        </w:rPr>
        <w:t xml:space="preserve">de bereidheid om mee te denken; </w:t>
      </w:r>
    </w:p>
    <w:p w14:paraId="2E8E0FBE" w14:textId="77777777" w:rsidR="00FB19CB" w:rsidRPr="00067588" w:rsidRDefault="00FB19CB" w:rsidP="00FB19CB">
      <w:pPr>
        <w:numPr>
          <w:ilvl w:val="0"/>
          <w:numId w:val="15"/>
        </w:numPr>
        <w:ind w:left="1428"/>
        <w:rPr>
          <w:szCs w:val="20"/>
          <w:lang w:eastAsia="nl-NL"/>
        </w:rPr>
      </w:pPr>
      <w:r w:rsidRPr="00067588">
        <w:rPr>
          <w:szCs w:val="20"/>
          <w:lang w:eastAsia="nl-NL"/>
        </w:rPr>
        <w:t>prijsvorming</w:t>
      </w:r>
    </w:p>
    <w:p w14:paraId="1AFEC86A" w14:textId="77777777" w:rsidR="00FB19CB" w:rsidRPr="00067588" w:rsidRDefault="00FB19CB" w:rsidP="00FB19CB">
      <w:pPr>
        <w:rPr>
          <w:szCs w:val="20"/>
          <w:lang w:eastAsia="nl-NL"/>
        </w:rPr>
      </w:pPr>
    </w:p>
    <w:p w14:paraId="3B5B3C8F" w14:textId="77777777" w:rsidR="00FB19CB" w:rsidRPr="00067588" w:rsidRDefault="00FB19CB" w:rsidP="00FB19CB">
      <w:pPr>
        <w:rPr>
          <w:szCs w:val="20"/>
          <w:lang w:eastAsia="nl-NL"/>
        </w:rPr>
      </w:pPr>
      <w:r w:rsidRPr="00067588">
        <w:rPr>
          <w:szCs w:val="20"/>
          <w:lang w:eastAsia="nl-NL"/>
        </w:rPr>
        <w:t xml:space="preserve">Onderdelen van de KPI tevredenheid kunnen gedurende de samenwerking wijzigen op initiatief van Opdrachtgever in overleg met Opdrachtnemer. Norm: Het gemiddelde cijfer over de prestaties is minimaal een 7. Het cijfer mag niet meer dan 0,5 zakken ten opzichte van de vorige periode. </w:t>
      </w:r>
    </w:p>
    <w:p w14:paraId="362F20AD" w14:textId="77777777" w:rsidR="00FB19CB" w:rsidRPr="00067588" w:rsidRDefault="00FB19CB" w:rsidP="00FB19CB">
      <w:pPr>
        <w:rPr>
          <w:b/>
        </w:rPr>
      </w:pPr>
    </w:p>
    <w:p w14:paraId="490567CF" w14:textId="77777777" w:rsidR="00FB19CB" w:rsidRPr="00067588" w:rsidRDefault="00FB19CB" w:rsidP="00FB19CB">
      <w:pPr>
        <w:rPr>
          <w:b/>
        </w:rPr>
      </w:pPr>
      <w:r w:rsidRPr="00067588">
        <w:rPr>
          <w:b/>
        </w:rPr>
        <w:t>Verantwoordelijk voor monitoren</w:t>
      </w:r>
    </w:p>
    <w:p w14:paraId="6F6C5DAB" w14:textId="77777777" w:rsidR="00FB19CB" w:rsidRPr="00067588" w:rsidRDefault="00FB19CB" w:rsidP="00FB19CB">
      <w:r w:rsidRPr="00067588">
        <w:t xml:space="preserve">De verantwoordelijkheid voor de monitoring van de KPI’s ligt bij Opdrachtnemer. Opdrachtnemer toont aan dat bovenstaande KPI’s behaald zijn met valide en aantoonbaar betrouwbare informatie. </w:t>
      </w:r>
      <w:r w:rsidRPr="00067588">
        <w:br/>
        <w:t xml:space="preserve">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p>
    <w:p w14:paraId="2B52516C" w14:textId="77777777" w:rsidR="00FB19CB" w:rsidRPr="00067588" w:rsidRDefault="00FB19CB" w:rsidP="00FB19CB"/>
    <w:p w14:paraId="100A7015" w14:textId="77777777" w:rsidR="00FB19CB" w:rsidRPr="00067588" w:rsidRDefault="00FB19CB" w:rsidP="00FB19CB">
      <w:pPr>
        <w:rPr>
          <w:b/>
        </w:rPr>
      </w:pPr>
      <w:r w:rsidRPr="00067588">
        <w:rPr>
          <w:b/>
        </w:rPr>
        <w:t>Consequenties bij niet realiseren KPI`s</w:t>
      </w:r>
    </w:p>
    <w:p w14:paraId="7B7A92EB" w14:textId="77777777" w:rsidR="00FB19CB" w:rsidRPr="00067588" w:rsidRDefault="00FB19CB" w:rsidP="00FB19CB">
      <w:pPr>
        <w:rPr>
          <w:color w:val="FF0000"/>
        </w:rPr>
      </w:pPr>
      <w:r w:rsidRPr="00067588">
        <w:t xml:space="preserve">Zijn KPI’s niet behaald? Dan stelt Opdrachtnemer binnen twee weken een verbeterplan op. Als Opdrachtgever akkoord is met het plan wordt het binnen twee weken uitgevoerd. In het plan staat aangegeven wanneer de beschreven resultaten behaald zijn. Wanneer het resultaat niet behaald wordt, mag opdrachtgever maximaal € 1.000,- inhouden op de eerstvolgende factuur. De hoogte van het bedrag wordt vastgesteld door de Opdrachtgever onder de beginselen van redelijkheid en billijkheid. </w:t>
      </w:r>
    </w:p>
    <w:p w14:paraId="768F453B" w14:textId="77777777" w:rsidR="007845A5" w:rsidRDefault="007845A5" w:rsidP="00453CBB">
      <w:pPr>
        <w:ind w:left="426" w:hanging="426"/>
        <w:rPr>
          <w:rFonts w:asciiTheme="minorHAnsi" w:hAnsiTheme="minorHAnsi"/>
        </w:rPr>
      </w:pPr>
    </w:p>
    <w:p w14:paraId="6D10BBF5" w14:textId="77777777" w:rsidR="00AD79AA" w:rsidRPr="003B13F5" w:rsidRDefault="00AD79AA" w:rsidP="00453CBB">
      <w:pPr>
        <w:ind w:left="426" w:hanging="426"/>
        <w:rPr>
          <w:rFonts w:asciiTheme="minorHAnsi" w:hAnsiTheme="minorHAnsi"/>
        </w:rPr>
      </w:pPr>
    </w:p>
    <w:p w14:paraId="372AC979" w14:textId="7A37AC13" w:rsidR="00F27C7A" w:rsidRPr="00F82AE4" w:rsidRDefault="00F27C7A" w:rsidP="00453CBB">
      <w:pPr>
        <w:ind w:left="426" w:hanging="426"/>
        <w:rPr>
          <w:rFonts w:asciiTheme="minorHAnsi" w:hAnsiTheme="minorHAnsi"/>
          <w:b/>
          <w:bCs/>
        </w:rPr>
      </w:pPr>
      <w:r w:rsidRPr="00F82AE4">
        <w:rPr>
          <w:rFonts w:asciiTheme="minorHAnsi" w:hAnsiTheme="minorHAnsi"/>
          <w:b/>
          <w:bCs/>
          <w:u w:val="single"/>
        </w:rPr>
        <w:t xml:space="preserve">Artikel </w:t>
      </w:r>
      <w:r w:rsidR="00F82AE4" w:rsidRPr="00F82AE4">
        <w:rPr>
          <w:rFonts w:asciiTheme="minorHAnsi" w:hAnsiTheme="minorHAnsi"/>
          <w:b/>
          <w:bCs/>
          <w:u w:val="single"/>
        </w:rPr>
        <w:t>6</w:t>
      </w:r>
      <w:r w:rsidRPr="00F82AE4">
        <w:rPr>
          <w:rFonts w:asciiTheme="minorHAnsi" w:hAnsiTheme="minorHAnsi"/>
          <w:b/>
          <w:bCs/>
          <w:u w:val="single"/>
        </w:rPr>
        <w:t xml:space="preserve"> </w:t>
      </w:r>
      <w:r w:rsidR="00F82AE4" w:rsidRPr="00F82AE4">
        <w:rPr>
          <w:rFonts w:asciiTheme="minorHAnsi" w:hAnsiTheme="minorHAnsi"/>
          <w:b/>
          <w:bCs/>
          <w:u w:val="single"/>
        </w:rPr>
        <w:tab/>
      </w:r>
      <w:r w:rsidRPr="00F82AE4">
        <w:rPr>
          <w:rFonts w:asciiTheme="minorHAnsi" w:hAnsiTheme="minorHAnsi"/>
          <w:b/>
          <w:bCs/>
          <w:u w:val="single"/>
        </w:rPr>
        <w:t>Prijzen</w:t>
      </w:r>
      <w:r w:rsidR="00183AA8" w:rsidRPr="00F82AE4">
        <w:rPr>
          <w:rFonts w:asciiTheme="minorHAnsi" w:hAnsiTheme="minorHAnsi"/>
          <w:b/>
          <w:bCs/>
          <w:u w:val="single"/>
        </w:rPr>
        <w:t xml:space="preserve"> en facturering</w:t>
      </w:r>
    </w:p>
    <w:p w14:paraId="7F7FF0D5" w14:textId="77777777" w:rsidR="00F27C7A" w:rsidRPr="003B13F5" w:rsidRDefault="00F27C7A" w:rsidP="00453CBB">
      <w:pPr>
        <w:ind w:left="426" w:hanging="426"/>
        <w:rPr>
          <w:rFonts w:asciiTheme="minorHAnsi" w:hAnsiTheme="minorHAnsi"/>
        </w:rPr>
      </w:pPr>
    </w:p>
    <w:p w14:paraId="6A471F53" w14:textId="7A2CF9F9" w:rsidR="00F27C7A" w:rsidRPr="003B13F5" w:rsidRDefault="00F82AE4" w:rsidP="00453CBB">
      <w:pPr>
        <w:ind w:left="357" w:hanging="357"/>
        <w:rPr>
          <w:rFonts w:asciiTheme="minorHAnsi" w:hAnsiTheme="minorHAnsi"/>
        </w:rPr>
      </w:pPr>
      <w:r>
        <w:rPr>
          <w:rFonts w:asciiTheme="minorHAnsi" w:hAnsiTheme="minorHAnsi"/>
        </w:rPr>
        <w:t>6.1</w:t>
      </w:r>
      <w:r w:rsidR="0034325C">
        <w:rPr>
          <w:rFonts w:asciiTheme="minorHAnsi" w:hAnsiTheme="minorHAnsi"/>
        </w:rPr>
        <w:tab/>
      </w:r>
      <w:r w:rsidR="00F27C7A" w:rsidRPr="003B13F5">
        <w:rPr>
          <w:rFonts w:asciiTheme="minorHAnsi" w:hAnsiTheme="minorHAnsi"/>
        </w:rPr>
        <w:t xml:space="preserve">De prijzen voor de diverse vormen van </w:t>
      </w:r>
      <w:r w:rsidR="00D33E6F" w:rsidRPr="00636331">
        <w:rPr>
          <w:rFonts w:asciiTheme="minorHAnsi" w:hAnsiTheme="minorHAnsi"/>
        </w:rPr>
        <w:t>levering of dienst</w:t>
      </w:r>
      <w:r w:rsidR="00D234B2" w:rsidRPr="00636331">
        <w:rPr>
          <w:rFonts w:asciiTheme="minorHAnsi" w:hAnsiTheme="minorHAnsi"/>
        </w:rPr>
        <w:t>verlening</w:t>
      </w:r>
      <w:r w:rsidR="00F27C7A" w:rsidRPr="00636331">
        <w:rPr>
          <w:rFonts w:asciiTheme="minorHAnsi" w:hAnsiTheme="minorHAnsi"/>
        </w:rPr>
        <w:t xml:space="preserve"> </w:t>
      </w:r>
      <w:r w:rsidR="00F27C7A" w:rsidRPr="003B13F5">
        <w:rPr>
          <w:rFonts w:asciiTheme="minorHAnsi" w:hAnsiTheme="minorHAnsi"/>
        </w:rPr>
        <w:t xml:space="preserve">van </w:t>
      </w:r>
      <w:r w:rsidR="00141474" w:rsidRPr="003B13F5">
        <w:rPr>
          <w:rFonts w:asciiTheme="minorHAnsi" w:hAnsiTheme="minorHAnsi"/>
        </w:rPr>
        <w:t>Opdrachtnemer</w:t>
      </w:r>
      <w:r w:rsidR="00556078" w:rsidRPr="003B13F5">
        <w:rPr>
          <w:rFonts w:asciiTheme="minorHAnsi" w:hAnsiTheme="minorHAnsi"/>
        </w:rPr>
        <w:t xml:space="preserve"> </w:t>
      </w:r>
      <w:r w:rsidR="00F27C7A" w:rsidRPr="003B13F5">
        <w:rPr>
          <w:rFonts w:asciiTheme="minorHAnsi" w:hAnsiTheme="minorHAnsi"/>
        </w:rPr>
        <w:t xml:space="preserve">zijn opgenomen in de </w:t>
      </w:r>
      <w:r w:rsidR="00902C8C" w:rsidRPr="003B13F5">
        <w:rPr>
          <w:rFonts w:asciiTheme="minorHAnsi" w:hAnsiTheme="minorHAnsi"/>
        </w:rPr>
        <w:t>inschrijving</w:t>
      </w:r>
      <w:r w:rsidR="00F27C7A" w:rsidRPr="003B13F5">
        <w:rPr>
          <w:rFonts w:asciiTheme="minorHAnsi" w:hAnsiTheme="minorHAnsi"/>
        </w:rPr>
        <w:t xml:space="preserve"> van </w:t>
      </w:r>
      <w:r w:rsidR="00141474" w:rsidRPr="003B13F5">
        <w:rPr>
          <w:rFonts w:asciiTheme="minorHAnsi" w:hAnsiTheme="minorHAnsi"/>
        </w:rPr>
        <w:t>Opdrachtnemer</w:t>
      </w:r>
      <w:r w:rsidR="00F27C7A" w:rsidRPr="003B13F5">
        <w:rPr>
          <w:rFonts w:asciiTheme="minorHAnsi" w:hAnsiTheme="minorHAnsi"/>
        </w:rPr>
        <w:t xml:space="preserve"> die onderdeel uitmaakt van deze overeenkomst. Alle genoemde prijzen zijn </w:t>
      </w:r>
      <w:r w:rsidR="00F27C7A" w:rsidRPr="00964CB9">
        <w:rPr>
          <w:rFonts w:asciiTheme="minorHAnsi" w:hAnsiTheme="minorHAnsi"/>
        </w:rPr>
        <w:t xml:space="preserve">exclusief </w:t>
      </w:r>
      <w:r w:rsidR="00F27C7A" w:rsidRPr="003B13F5">
        <w:rPr>
          <w:rFonts w:asciiTheme="minorHAnsi" w:hAnsiTheme="minorHAnsi"/>
        </w:rPr>
        <w:t>het geldende BTW percentage.</w:t>
      </w:r>
    </w:p>
    <w:p w14:paraId="4589AE69" w14:textId="77777777" w:rsidR="009112E5" w:rsidRPr="003B13F5" w:rsidRDefault="009112E5" w:rsidP="00453CBB">
      <w:pPr>
        <w:ind w:left="426" w:hanging="426"/>
        <w:rPr>
          <w:rFonts w:asciiTheme="minorHAnsi" w:hAnsiTheme="minorHAnsi"/>
        </w:rPr>
      </w:pPr>
    </w:p>
    <w:p w14:paraId="421A418A" w14:textId="691A8E73" w:rsidR="00731797" w:rsidRDefault="0034325C" w:rsidP="00453CBB">
      <w:pPr>
        <w:ind w:left="357" w:hanging="357"/>
        <w:rPr>
          <w:rFonts w:asciiTheme="minorHAnsi" w:hAnsiTheme="minorHAnsi"/>
        </w:rPr>
      </w:pPr>
      <w:r>
        <w:rPr>
          <w:rFonts w:asciiTheme="minorHAnsi" w:hAnsiTheme="minorHAnsi"/>
        </w:rPr>
        <w:t>6.2</w:t>
      </w:r>
      <w:r>
        <w:rPr>
          <w:rFonts w:asciiTheme="minorHAnsi" w:hAnsiTheme="minorHAnsi"/>
        </w:rPr>
        <w:tab/>
      </w:r>
      <w:r w:rsidR="00902C8C" w:rsidRPr="003B13F5">
        <w:rPr>
          <w:rFonts w:asciiTheme="minorHAnsi" w:hAnsiTheme="minorHAnsi"/>
        </w:rPr>
        <w:t xml:space="preserve">Specifieke eisen ten aanzien van de facturatie zijn: </w:t>
      </w:r>
      <w:r w:rsidR="00FF6DD7" w:rsidRPr="003B13F5">
        <w:rPr>
          <w:rFonts w:asciiTheme="minorHAnsi" w:hAnsiTheme="minorHAnsi"/>
        </w:rPr>
        <w:t xml:space="preserve"> </w:t>
      </w:r>
    </w:p>
    <w:p w14:paraId="3BEEB40C" w14:textId="77777777" w:rsidR="002E62EE" w:rsidRPr="004F6606" w:rsidRDefault="002E62EE" w:rsidP="002E62EE">
      <w:pPr>
        <w:numPr>
          <w:ilvl w:val="0"/>
          <w:numId w:val="7"/>
        </w:numPr>
        <w:tabs>
          <w:tab w:val="left" w:pos="7695"/>
        </w:tabs>
        <w:rPr>
          <w:rFonts w:asciiTheme="minorHAnsi" w:hAnsiTheme="minorHAnsi" w:cstheme="minorHAnsi"/>
        </w:rPr>
      </w:pPr>
      <w:r w:rsidRPr="004F6606">
        <w:rPr>
          <w:rFonts w:asciiTheme="minorHAnsi" w:hAnsiTheme="minorHAnsi" w:cstheme="minorHAnsi"/>
        </w:rPr>
        <w:t xml:space="preserve">Facturen dienen als pdf-document per e-mail gestuurd te worden naar </w:t>
      </w:r>
      <w:hyperlink r:id="rId15" w:history="1">
        <w:r w:rsidRPr="004F6606">
          <w:rPr>
            <w:rStyle w:val="Hyperlink"/>
            <w:rFonts w:asciiTheme="minorHAnsi" w:hAnsiTheme="minorHAnsi" w:cstheme="minorHAnsi"/>
          </w:rPr>
          <w:t>facturen@rocmn.nl</w:t>
        </w:r>
      </w:hyperlink>
      <w:r w:rsidRPr="004F6606">
        <w:rPr>
          <w:rFonts w:asciiTheme="minorHAnsi" w:hAnsiTheme="minorHAnsi" w:cstheme="minorHAnsi"/>
        </w:rPr>
        <w:t>; een papieren factuur dient dan niet meer te worden nagestuurd</w:t>
      </w:r>
    </w:p>
    <w:p w14:paraId="4F7DF465" w14:textId="77777777" w:rsidR="002E62EE" w:rsidRPr="004F6606" w:rsidRDefault="002E62EE" w:rsidP="002E62EE">
      <w:pPr>
        <w:numPr>
          <w:ilvl w:val="0"/>
          <w:numId w:val="7"/>
        </w:numPr>
        <w:tabs>
          <w:tab w:val="left" w:pos="7695"/>
        </w:tabs>
        <w:rPr>
          <w:rFonts w:asciiTheme="minorHAnsi" w:hAnsiTheme="minorHAnsi" w:cstheme="minorHAnsi"/>
        </w:rPr>
      </w:pPr>
      <w:r>
        <w:rPr>
          <w:rFonts w:asciiTheme="minorHAnsi" w:hAnsiTheme="minorHAnsi" w:cstheme="minorHAnsi"/>
        </w:rPr>
        <w:t>Opdrachtgever</w:t>
      </w:r>
      <w:r w:rsidRPr="004F6606">
        <w:rPr>
          <w:rFonts w:asciiTheme="minorHAnsi" w:hAnsiTheme="minorHAnsi" w:cstheme="minorHAnsi"/>
        </w:rPr>
        <w:t xml:space="preserve"> hanteert een betalingstermijn van 30 dagen na factuurontvangst waarbij vooruitbetaling niet mogelijk is. </w:t>
      </w:r>
    </w:p>
    <w:p w14:paraId="01E24079" w14:textId="592652B6" w:rsidR="004D57F5" w:rsidRPr="0034325C" w:rsidRDefault="002E62EE" w:rsidP="0034325C">
      <w:pPr>
        <w:pStyle w:val="Lijstalinea"/>
        <w:numPr>
          <w:ilvl w:val="1"/>
          <w:numId w:val="14"/>
        </w:numPr>
        <w:rPr>
          <w:rFonts w:asciiTheme="minorHAnsi" w:hAnsiTheme="minorHAnsi"/>
          <w:u w:val="single"/>
        </w:rPr>
      </w:pPr>
      <w:r w:rsidRPr="0034325C">
        <w:rPr>
          <w:rFonts w:asciiTheme="minorHAnsi" w:hAnsiTheme="minorHAnsi" w:cstheme="minorHAnsi"/>
        </w:rPr>
        <w:t xml:space="preserve">Bedragen mogen éénmaal per jaar geïndexeerd worden conform de CPI over oktober (2016=100) van het voorgaande jaar. Indexeringen dienen schriftelijk twee maanden voor ingang van de indexering kenbaar gemaakt te worden aan Opdrachtgever. Pas na akkoord door Opdrachtgever kan de aanpassing doorgevoerd worden. </w:t>
      </w:r>
    </w:p>
    <w:p w14:paraId="73E5852F" w14:textId="77777777" w:rsidR="00355C99" w:rsidRPr="003B13F5" w:rsidRDefault="00355C99" w:rsidP="00453CBB">
      <w:pPr>
        <w:rPr>
          <w:rFonts w:asciiTheme="minorHAnsi" w:hAnsiTheme="minorHAnsi"/>
        </w:rPr>
      </w:pPr>
    </w:p>
    <w:p w14:paraId="47335AB4" w14:textId="44D14C30" w:rsidR="00355C99" w:rsidRPr="00F82AE4" w:rsidRDefault="00CF0618" w:rsidP="00453CBB">
      <w:pPr>
        <w:rPr>
          <w:rFonts w:asciiTheme="minorHAnsi" w:hAnsiTheme="minorHAnsi"/>
          <w:b/>
          <w:bCs/>
        </w:rPr>
      </w:pPr>
      <w:r w:rsidRPr="00F82AE4">
        <w:rPr>
          <w:rFonts w:asciiTheme="minorHAnsi" w:hAnsiTheme="minorHAnsi"/>
          <w:b/>
          <w:bCs/>
          <w:u w:val="single"/>
        </w:rPr>
        <w:t xml:space="preserve">Artikel </w:t>
      </w:r>
      <w:r w:rsidR="00C678A9" w:rsidRPr="00F82AE4">
        <w:rPr>
          <w:rFonts w:asciiTheme="minorHAnsi" w:hAnsiTheme="minorHAnsi"/>
          <w:b/>
          <w:bCs/>
          <w:u w:val="single"/>
        </w:rPr>
        <w:t>7</w:t>
      </w:r>
      <w:r w:rsidRPr="00F82AE4">
        <w:rPr>
          <w:rFonts w:asciiTheme="minorHAnsi" w:hAnsiTheme="minorHAnsi"/>
          <w:b/>
          <w:bCs/>
          <w:u w:val="single"/>
        </w:rPr>
        <w:t xml:space="preserve"> </w:t>
      </w:r>
      <w:r w:rsidR="00F82AE4" w:rsidRPr="00F82AE4">
        <w:rPr>
          <w:rFonts w:asciiTheme="minorHAnsi" w:hAnsiTheme="minorHAnsi"/>
          <w:b/>
          <w:bCs/>
          <w:u w:val="single"/>
        </w:rPr>
        <w:tab/>
      </w:r>
      <w:r w:rsidRPr="00F82AE4">
        <w:rPr>
          <w:rFonts w:asciiTheme="minorHAnsi" w:hAnsiTheme="minorHAnsi"/>
          <w:b/>
          <w:bCs/>
          <w:u w:val="single"/>
        </w:rPr>
        <w:t>O</w:t>
      </w:r>
      <w:r w:rsidR="00355C99" w:rsidRPr="00F82AE4">
        <w:rPr>
          <w:rFonts w:asciiTheme="minorHAnsi" w:hAnsiTheme="minorHAnsi"/>
          <w:b/>
          <w:bCs/>
          <w:u w:val="single"/>
        </w:rPr>
        <w:t>verdracht rechten en verplichtingen</w:t>
      </w:r>
    </w:p>
    <w:p w14:paraId="182B8455" w14:textId="77777777" w:rsidR="00355C99" w:rsidRPr="003B13F5" w:rsidRDefault="00355C99" w:rsidP="00453CBB">
      <w:pPr>
        <w:rPr>
          <w:rFonts w:asciiTheme="minorHAnsi" w:hAnsiTheme="minorHAnsi"/>
        </w:rPr>
      </w:pPr>
    </w:p>
    <w:p w14:paraId="58807BA8" w14:textId="2B34B1E3" w:rsidR="00355C99" w:rsidRPr="003B13F5" w:rsidRDefault="00C678A9" w:rsidP="00453CBB">
      <w:pPr>
        <w:keepNext/>
        <w:keepLines/>
        <w:ind w:left="357" w:hanging="357"/>
        <w:rPr>
          <w:rFonts w:asciiTheme="minorHAnsi" w:hAnsiTheme="minorHAnsi"/>
          <w:lang w:eastAsia="nl-BE"/>
        </w:rPr>
      </w:pPr>
      <w:r w:rsidRPr="003B13F5">
        <w:rPr>
          <w:rFonts w:asciiTheme="minorHAnsi" w:hAnsiTheme="minorHAnsi"/>
          <w:lang w:eastAsia="nl-BE"/>
        </w:rPr>
        <w:t>7</w:t>
      </w:r>
      <w:r w:rsidR="00355C99" w:rsidRPr="003B13F5">
        <w:rPr>
          <w:rFonts w:asciiTheme="minorHAnsi" w:hAnsiTheme="minorHAnsi"/>
          <w:lang w:eastAsia="nl-BE"/>
        </w:rPr>
        <w:t>.1 Opdrachtnemer is niet gerechtigd de rechten en verplichtingen uit deze overeenkomst zonder schriftelijke toestemming van Opdrachtgever aan een derde over te dragen.</w:t>
      </w:r>
    </w:p>
    <w:p w14:paraId="5414C082" w14:textId="77777777" w:rsidR="00355C99" w:rsidRPr="003B13F5" w:rsidRDefault="00355C99" w:rsidP="00453CBB">
      <w:pPr>
        <w:keepNext/>
        <w:keepLines/>
        <w:ind w:left="709" w:hanging="709"/>
        <w:rPr>
          <w:rFonts w:asciiTheme="minorHAnsi" w:hAnsiTheme="minorHAnsi"/>
          <w:lang w:eastAsia="nl-BE"/>
        </w:rPr>
      </w:pPr>
    </w:p>
    <w:p w14:paraId="3B2A2B52" w14:textId="78893033" w:rsidR="00355C99" w:rsidRPr="003B13F5" w:rsidRDefault="00C678A9" w:rsidP="00453CBB">
      <w:pPr>
        <w:keepNext/>
        <w:keepLines/>
        <w:ind w:left="357" w:hanging="357"/>
        <w:rPr>
          <w:rFonts w:asciiTheme="minorHAnsi" w:hAnsiTheme="minorHAnsi"/>
          <w:lang w:eastAsia="nl-BE"/>
        </w:rPr>
      </w:pPr>
      <w:r w:rsidRPr="003B13F5">
        <w:rPr>
          <w:rFonts w:asciiTheme="minorHAnsi" w:hAnsiTheme="minorHAnsi"/>
          <w:lang w:eastAsia="nl-BE"/>
        </w:rPr>
        <w:t>7</w:t>
      </w:r>
      <w:r w:rsidR="00355C99" w:rsidRPr="003B13F5">
        <w:rPr>
          <w:rFonts w:asciiTheme="minorHAnsi" w:hAnsiTheme="minorHAnsi"/>
          <w:lang w:eastAsia="nl-BE"/>
        </w:rPr>
        <w:t>.2 Opdrachtgever is gerechtigd aan het verlenen van deze toestemming voorwaarden te verbinden.</w:t>
      </w:r>
    </w:p>
    <w:p w14:paraId="6EEDCBF6" w14:textId="77777777" w:rsidR="00C678A9" w:rsidRDefault="00C678A9" w:rsidP="00453CBB">
      <w:pPr>
        <w:rPr>
          <w:rFonts w:asciiTheme="minorHAnsi" w:hAnsiTheme="minorHAnsi"/>
          <w:u w:val="single"/>
        </w:rPr>
      </w:pPr>
    </w:p>
    <w:p w14:paraId="79743548" w14:textId="77777777" w:rsidR="00636331" w:rsidRPr="003B13F5" w:rsidRDefault="00636331" w:rsidP="00453CBB">
      <w:pPr>
        <w:rPr>
          <w:rFonts w:asciiTheme="minorHAnsi" w:hAnsiTheme="minorHAnsi"/>
          <w:u w:val="single"/>
        </w:rPr>
      </w:pPr>
    </w:p>
    <w:p w14:paraId="3C58CCEB" w14:textId="77777777" w:rsidR="00C52489" w:rsidRDefault="00C52489" w:rsidP="00453CBB">
      <w:pPr>
        <w:rPr>
          <w:rFonts w:asciiTheme="minorHAnsi" w:hAnsiTheme="minorHAnsi"/>
        </w:rPr>
      </w:pPr>
    </w:p>
    <w:p w14:paraId="55387BD7" w14:textId="5B0209DE" w:rsidR="006933D8" w:rsidRPr="003B13F5" w:rsidRDefault="006933D8" w:rsidP="00453CBB">
      <w:pPr>
        <w:rPr>
          <w:rFonts w:asciiTheme="minorHAnsi" w:hAnsiTheme="minorHAnsi"/>
        </w:rPr>
      </w:pPr>
      <w:r w:rsidRPr="003B13F5">
        <w:rPr>
          <w:rFonts w:asciiTheme="minorHAnsi" w:hAnsiTheme="minorHAnsi"/>
        </w:rPr>
        <w:t>Aldus overeengekomen en in tweevoud getekend te ……………………….. op ……………………………..</w:t>
      </w:r>
    </w:p>
    <w:p w14:paraId="72F3C969" w14:textId="77777777" w:rsidR="006933D8" w:rsidRPr="003B13F5" w:rsidRDefault="006933D8" w:rsidP="00453CBB">
      <w:pPr>
        <w:rPr>
          <w:rFonts w:asciiTheme="minorHAnsi" w:hAnsiTheme="minorHAnsi"/>
        </w:rPr>
      </w:pPr>
    </w:p>
    <w:p w14:paraId="6A0915EA" w14:textId="77777777" w:rsidR="00711398" w:rsidRPr="003B13F5" w:rsidRDefault="00711398" w:rsidP="00453CBB">
      <w:pPr>
        <w:rPr>
          <w:rFonts w:asciiTheme="minorHAnsi" w:hAnsiTheme="minorHAnsi"/>
          <w:color w:val="FF0000"/>
        </w:rPr>
      </w:pPr>
    </w:p>
    <w:p w14:paraId="672014FF" w14:textId="34D3A278" w:rsidR="00453CBB" w:rsidRPr="003B13F5" w:rsidRDefault="00FB63BB" w:rsidP="00453CBB">
      <w:pPr>
        <w:rPr>
          <w:rFonts w:asciiTheme="minorHAnsi" w:hAnsiTheme="minorHAnsi"/>
          <w:color w:val="FF0000"/>
        </w:rPr>
      </w:pPr>
      <w:r w:rsidRPr="003B13F5">
        <w:rPr>
          <w:rFonts w:asciiTheme="minorHAnsi" w:hAnsiTheme="minorHAnsi"/>
          <w:color w:val="FF0000"/>
        </w:rPr>
        <w:t>&lt;Opdrachtgever&gt;</w:t>
      </w:r>
      <w:r w:rsidR="00D01804" w:rsidRPr="003B13F5">
        <w:rPr>
          <w:rFonts w:asciiTheme="minorHAnsi" w:hAnsiTheme="minorHAnsi"/>
          <w:color w:val="FF0000"/>
        </w:rPr>
        <w:t xml:space="preserve"> </w:t>
      </w:r>
      <w:r w:rsidR="00453CBB">
        <w:rPr>
          <w:rFonts w:asciiTheme="minorHAnsi" w:hAnsiTheme="minorHAnsi"/>
          <w:color w:val="FF0000"/>
        </w:rPr>
        <w:tab/>
      </w:r>
      <w:r w:rsidR="00453CBB">
        <w:rPr>
          <w:rFonts w:asciiTheme="minorHAnsi" w:hAnsiTheme="minorHAnsi"/>
          <w:color w:val="FF0000"/>
        </w:rPr>
        <w:tab/>
      </w:r>
      <w:r w:rsidR="00453CBB">
        <w:rPr>
          <w:rFonts w:asciiTheme="minorHAnsi" w:hAnsiTheme="minorHAnsi"/>
          <w:color w:val="FF0000"/>
        </w:rPr>
        <w:tab/>
      </w:r>
      <w:r w:rsidR="00453CBB">
        <w:rPr>
          <w:rFonts w:asciiTheme="minorHAnsi" w:hAnsiTheme="minorHAnsi"/>
          <w:color w:val="FF0000"/>
        </w:rPr>
        <w:tab/>
      </w:r>
      <w:r w:rsidR="00453CBB">
        <w:rPr>
          <w:rFonts w:asciiTheme="minorHAnsi" w:hAnsiTheme="minorHAnsi"/>
          <w:color w:val="FF0000"/>
        </w:rPr>
        <w:tab/>
      </w:r>
      <w:r w:rsidR="00453CBB" w:rsidRPr="003B13F5">
        <w:rPr>
          <w:rFonts w:asciiTheme="minorHAnsi" w:hAnsiTheme="minorHAnsi"/>
          <w:color w:val="FF0000"/>
        </w:rPr>
        <w:t>&lt; Opdrachtnemer&gt;</w:t>
      </w:r>
    </w:p>
    <w:p w14:paraId="02F55483" w14:textId="7ACA0FF8" w:rsidR="00453CBB" w:rsidRPr="003B13F5" w:rsidRDefault="00CF0618" w:rsidP="00453CBB">
      <w:pPr>
        <w:rPr>
          <w:rFonts w:asciiTheme="minorHAnsi" w:hAnsiTheme="minorHAnsi"/>
          <w:color w:val="FF0000"/>
        </w:rPr>
      </w:pPr>
      <w:r w:rsidRPr="003B13F5">
        <w:rPr>
          <w:rFonts w:asciiTheme="minorHAnsi" w:hAnsiTheme="minorHAnsi"/>
          <w:color w:val="FF0000"/>
        </w:rPr>
        <w:t xml:space="preserve">&lt; naam </w:t>
      </w:r>
      <w:r w:rsidR="006933D8" w:rsidRPr="003B13F5">
        <w:rPr>
          <w:rFonts w:asciiTheme="minorHAnsi" w:hAnsiTheme="minorHAnsi"/>
          <w:color w:val="FF0000"/>
        </w:rPr>
        <w:t>rechtsgeldig vertegenwoordiger</w:t>
      </w:r>
      <w:r w:rsidRPr="003B13F5">
        <w:rPr>
          <w:rFonts w:asciiTheme="minorHAnsi" w:hAnsiTheme="minorHAnsi"/>
          <w:color w:val="FF0000"/>
        </w:rPr>
        <w:t>&gt;</w:t>
      </w:r>
      <w:r w:rsidR="00453CBB">
        <w:rPr>
          <w:rFonts w:asciiTheme="minorHAnsi" w:hAnsiTheme="minorHAnsi"/>
          <w:color w:val="FF0000"/>
        </w:rPr>
        <w:tab/>
      </w:r>
      <w:r w:rsidR="00453CBB">
        <w:rPr>
          <w:rFonts w:asciiTheme="minorHAnsi" w:hAnsiTheme="minorHAnsi"/>
          <w:color w:val="FF0000"/>
        </w:rPr>
        <w:tab/>
      </w:r>
      <w:r w:rsidR="00453CBB" w:rsidRPr="003B13F5">
        <w:rPr>
          <w:rFonts w:asciiTheme="minorHAnsi" w:hAnsiTheme="minorHAnsi"/>
          <w:color w:val="FF0000"/>
        </w:rPr>
        <w:t>&lt;naam rechtsgeldig vertegenwoordiger&gt;</w:t>
      </w:r>
    </w:p>
    <w:p w14:paraId="11C5D6F7" w14:textId="6C7352AF" w:rsidR="00453CBB" w:rsidRPr="003B13F5" w:rsidRDefault="00CF0618" w:rsidP="00453CBB">
      <w:pPr>
        <w:rPr>
          <w:rFonts w:asciiTheme="minorHAnsi" w:hAnsiTheme="minorHAnsi"/>
          <w:color w:val="FF0000"/>
        </w:rPr>
      </w:pPr>
      <w:r w:rsidRPr="003B13F5">
        <w:rPr>
          <w:rFonts w:asciiTheme="minorHAnsi" w:hAnsiTheme="minorHAnsi"/>
          <w:color w:val="FF0000"/>
        </w:rPr>
        <w:t>&lt;functie rechtsgeldig vertegenwoordiger&gt;</w:t>
      </w:r>
      <w:r w:rsidR="00453CBB">
        <w:rPr>
          <w:rFonts w:asciiTheme="minorHAnsi" w:hAnsiTheme="minorHAnsi"/>
          <w:color w:val="FF0000"/>
        </w:rPr>
        <w:tab/>
      </w:r>
      <w:r w:rsidR="00453CBB">
        <w:rPr>
          <w:rFonts w:asciiTheme="minorHAnsi" w:hAnsiTheme="minorHAnsi"/>
          <w:color w:val="FF0000"/>
        </w:rPr>
        <w:tab/>
      </w:r>
      <w:r w:rsidR="00453CBB" w:rsidRPr="003B13F5">
        <w:rPr>
          <w:rFonts w:asciiTheme="minorHAnsi" w:hAnsiTheme="minorHAnsi"/>
          <w:color w:val="FF0000"/>
        </w:rPr>
        <w:t>&lt;functie rechtsgeldig vertegenwoordiger&gt;</w:t>
      </w:r>
    </w:p>
    <w:p w14:paraId="57D5571C" w14:textId="6DD482FE" w:rsidR="00CF0618" w:rsidRPr="003B13F5" w:rsidRDefault="00CF0618" w:rsidP="00453CBB">
      <w:pPr>
        <w:rPr>
          <w:rFonts w:asciiTheme="minorHAnsi" w:hAnsiTheme="minorHAnsi"/>
          <w:color w:val="FF0000"/>
        </w:rPr>
      </w:pPr>
    </w:p>
    <w:p w14:paraId="025B7BEF" w14:textId="77777777" w:rsidR="002332F6" w:rsidRPr="003B13F5" w:rsidRDefault="002332F6" w:rsidP="00453CBB">
      <w:pPr>
        <w:rPr>
          <w:rFonts w:asciiTheme="minorHAnsi" w:hAnsiTheme="minorHAnsi"/>
        </w:rPr>
      </w:pPr>
    </w:p>
    <w:p w14:paraId="302FCBD2" w14:textId="1CDC8D68" w:rsidR="00453CBB" w:rsidRPr="003B13F5" w:rsidRDefault="00711398" w:rsidP="00453CBB">
      <w:pPr>
        <w:rPr>
          <w:rFonts w:asciiTheme="minorHAnsi" w:hAnsiTheme="minorHAnsi"/>
        </w:rPr>
      </w:pPr>
      <w:r w:rsidRPr="003B13F5">
        <w:rPr>
          <w:rFonts w:asciiTheme="minorHAnsi" w:hAnsiTheme="minorHAnsi"/>
        </w:rPr>
        <w:t>……………………………………………………………</w:t>
      </w:r>
      <w:r w:rsidR="00453CBB">
        <w:rPr>
          <w:rFonts w:asciiTheme="minorHAnsi" w:hAnsiTheme="minorHAnsi"/>
        </w:rPr>
        <w:tab/>
      </w:r>
      <w:r w:rsidR="00453CBB">
        <w:rPr>
          <w:rFonts w:asciiTheme="minorHAnsi" w:hAnsiTheme="minorHAnsi"/>
        </w:rPr>
        <w:tab/>
      </w:r>
      <w:r w:rsidR="00453CBB">
        <w:rPr>
          <w:rFonts w:asciiTheme="minorHAnsi" w:hAnsiTheme="minorHAnsi"/>
        </w:rPr>
        <w:tab/>
      </w:r>
      <w:r w:rsidR="00453CBB" w:rsidRPr="003B13F5">
        <w:rPr>
          <w:rFonts w:asciiTheme="minorHAnsi" w:hAnsiTheme="minorHAnsi"/>
        </w:rPr>
        <w:t>……………………………………………………………</w:t>
      </w:r>
    </w:p>
    <w:p w14:paraId="38A64185" w14:textId="5DD4581A" w:rsidR="00C94C61" w:rsidRPr="003B13F5" w:rsidRDefault="00C94C61" w:rsidP="00453CBB">
      <w:pPr>
        <w:rPr>
          <w:rFonts w:asciiTheme="minorHAnsi" w:hAnsiTheme="minorHAnsi"/>
        </w:rPr>
      </w:pPr>
    </w:p>
    <w:p w14:paraId="567A5396" w14:textId="2822A6DE" w:rsidR="002332F6" w:rsidRPr="003B13F5" w:rsidRDefault="00181398" w:rsidP="00453CBB">
      <w:pPr>
        <w:tabs>
          <w:tab w:val="left" w:pos="6285"/>
        </w:tabs>
        <w:rPr>
          <w:rFonts w:asciiTheme="minorHAnsi" w:hAnsiTheme="minorHAnsi"/>
        </w:rPr>
      </w:pPr>
      <w:r w:rsidRPr="003B13F5">
        <w:rPr>
          <w:rFonts w:asciiTheme="minorHAnsi" w:hAnsiTheme="minorHAnsi"/>
        </w:rPr>
        <w:tab/>
      </w:r>
    </w:p>
    <w:p w14:paraId="3389F66B" w14:textId="30025BDF" w:rsidR="00711398" w:rsidRPr="003B13F5" w:rsidRDefault="00711398" w:rsidP="00453CBB">
      <w:pPr>
        <w:rPr>
          <w:rFonts w:asciiTheme="minorHAnsi" w:hAnsiTheme="minorHAnsi"/>
          <w:color w:val="FF0000"/>
        </w:rPr>
      </w:pPr>
    </w:p>
    <w:sectPr w:rsidR="00711398" w:rsidRPr="003B13F5" w:rsidSect="00453CBB">
      <w:footerReference w:type="default" r:id="rId16"/>
      <w:pgSz w:w="11906" w:h="16838" w:code="9"/>
      <w:pgMar w:top="1701" w:right="1418" w:bottom="1701" w:left="1418" w:header="709"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94EC" w14:textId="77777777" w:rsidR="00A8367E" w:rsidRDefault="00A8367E">
      <w:pPr>
        <w:spacing w:line="240" w:lineRule="auto"/>
      </w:pPr>
      <w:r>
        <w:separator/>
      </w:r>
    </w:p>
  </w:endnote>
  <w:endnote w:type="continuationSeparator" w:id="0">
    <w:p w14:paraId="4ED168B9" w14:textId="77777777" w:rsidR="00A8367E" w:rsidRDefault="00A83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74638A93" w:rsidR="007338CA" w:rsidRPr="00D234B2" w:rsidRDefault="00825CC5" w:rsidP="00D234B2">
            <w:pPr>
              <w:pStyle w:val="Voettekst"/>
              <w:rPr>
                <w:sz w:val="18"/>
                <w:szCs w:val="18"/>
              </w:rPr>
            </w:pPr>
            <w:r>
              <w:rPr>
                <w:sz w:val="18"/>
                <w:szCs w:val="18"/>
              </w:rPr>
              <w:t>A</w:t>
            </w:r>
            <w:r w:rsidR="007338CA" w:rsidRPr="00D234B2">
              <w:rPr>
                <w:sz w:val="18"/>
                <w:szCs w:val="18"/>
              </w:rPr>
              <w:t>anbesteding</w:t>
            </w:r>
            <w:r>
              <w:rPr>
                <w:sz w:val="18"/>
                <w:szCs w:val="18"/>
              </w:rPr>
              <w:t xml:space="preserve"> Online Mediabureau</w:t>
            </w:r>
            <w:r w:rsidR="007338CA" w:rsidRPr="00D234B2">
              <w:rPr>
                <w:sz w:val="18"/>
                <w:szCs w:val="18"/>
              </w:rPr>
              <w:t xml:space="preserve">                                                                                      </w:t>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DB1C" w14:textId="77777777" w:rsidR="00A8367E" w:rsidRDefault="00A8367E">
      <w:pPr>
        <w:spacing w:line="240" w:lineRule="auto"/>
      </w:pPr>
      <w:r>
        <w:separator/>
      </w:r>
    </w:p>
  </w:footnote>
  <w:footnote w:type="continuationSeparator" w:id="0">
    <w:p w14:paraId="0C5ED609" w14:textId="77777777" w:rsidR="00A8367E" w:rsidRDefault="00A8367E">
      <w:pPr>
        <w:spacing w:line="240" w:lineRule="auto"/>
      </w:pPr>
      <w:r>
        <w:continuationSeparator/>
      </w:r>
    </w:p>
  </w:footnote>
  <w:footnote w:id="1">
    <w:p w14:paraId="56F4135C" w14:textId="77777777" w:rsidR="002F701F" w:rsidRDefault="002F701F" w:rsidP="002F701F">
      <w:pPr>
        <w:pStyle w:val="Voetnoottekst"/>
      </w:pPr>
      <w:r>
        <w:rPr>
          <w:rStyle w:val="Voetnootmarkering"/>
        </w:rPr>
        <w:footnoteRef/>
      </w:r>
      <w:r>
        <w:t xml:space="preserve"> Mbo voor professionals draait in december en juni mee in de open dagen. Over de andere data wordt nog beslist.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27CEE"/>
    <w:multiLevelType w:val="hybridMultilevel"/>
    <w:tmpl w:val="C9DEE7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B85D31"/>
    <w:multiLevelType w:val="hybridMultilevel"/>
    <w:tmpl w:val="4DE0F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524C4B"/>
    <w:multiLevelType w:val="hybridMultilevel"/>
    <w:tmpl w:val="2796F99A"/>
    <w:lvl w:ilvl="0" w:tplc="D94CE352">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34628C"/>
    <w:multiLevelType w:val="hybridMultilevel"/>
    <w:tmpl w:val="C7F80A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0" w:hanging="360"/>
      </w:pPr>
      <w:rPr>
        <w:rFonts w:ascii="Wingdings" w:hAnsi="Wingdings" w:hint="default"/>
      </w:rPr>
    </w:lvl>
    <w:lvl w:ilvl="3" w:tplc="04130001" w:tentative="1">
      <w:start w:val="1"/>
      <w:numFmt w:val="bullet"/>
      <w:lvlText w:val=""/>
      <w:lvlJc w:val="left"/>
      <w:pPr>
        <w:ind w:left="720" w:hanging="360"/>
      </w:pPr>
      <w:rPr>
        <w:rFonts w:ascii="Symbol" w:hAnsi="Symbol" w:hint="default"/>
      </w:rPr>
    </w:lvl>
    <w:lvl w:ilvl="4" w:tplc="04130003" w:tentative="1">
      <w:start w:val="1"/>
      <w:numFmt w:val="bullet"/>
      <w:lvlText w:val="o"/>
      <w:lvlJc w:val="left"/>
      <w:pPr>
        <w:ind w:left="1440" w:hanging="360"/>
      </w:pPr>
      <w:rPr>
        <w:rFonts w:ascii="Courier New" w:hAnsi="Courier New" w:cs="Courier New" w:hint="default"/>
      </w:rPr>
    </w:lvl>
    <w:lvl w:ilvl="5" w:tplc="04130005" w:tentative="1">
      <w:start w:val="1"/>
      <w:numFmt w:val="bullet"/>
      <w:lvlText w:val=""/>
      <w:lvlJc w:val="left"/>
      <w:pPr>
        <w:ind w:left="2160" w:hanging="360"/>
      </w:pPr>
      <w:rPr>
        <w:rFonts w:ascii="Wingdings" w:hAnsi="Wingdings" w:hint="default"/>
      </w:rPr>
    </w:lvl>
    <w:lvl w:ilvl="6" w:tplc="04130001" w:tentative="1">
      <w:start w:val="1"/>
      <w:numFmt w:val="bullet"/>
      <w:lvlText w:val=""/>
      <w:lvlJc w:val="left"/>
      <w:pPr>
        <w:ind w:left="2880" w:hanging="360"/>
      </w:pPr>
      <w:rPr>
        <w:rFonts w:ascii="Symbol" w:hAnsi="Symbol" w:hint="default"/>
      </w:rPr>
    </w:lvl>
    <w:lvl w:ilvl="7" w:tplc="04130003" w:tentative="1">
      <w:start w:val="1"/>
      <w:numFmt w:val="bullet"/>
      <w:lvlText w:val="o"/>
      <w:lvlJc w:val="left"/>
      <w:pPr>
        <w:ind w:left="3600" w:hanging="360"/>
      </w:pPr>
      <w:rPr>
        <w:rFonts w:ascii="Courier New" w:hAnsi="Courier New" w:cs="Courier New" w:hint="default"/>
      </w:rPr>
    </w:lvl>
    <w:lvl w:ilvl="8" w:tplc="04130005" w:tentative="1">
      <w:start w:val="1"/>
      <w:numFmt w:val="bullet"/>
      <w:lvlText w:val=""/>
      <w:lvlJc w:val="left"/>
      <w:pPr>
        <w:ind w:left="4320" w:hanging="360"/>
      </w:pPr>
      <w:rPr>
        <w:rFonts w:ascii="Wingdings" w:hAnsi="Wingdings" w:hint="default"/>
      </w:rPr>
    </w:lvl>
  </w:abstractNum>
  <w:abstractNum w:abstractNumId="9"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58047F0"/>
    <w:multiLevelType w:val="multilevel"/>
    <w:tmpl w:val="C3065E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76A57206"/>
    <w:multiLevelType w:val="multilevel"/>
    <w:tmpl w:val="241A528A"/>
    <w:lvl w:ilvl="0">
      <w:start w:val="6"/>
      <w:numFmt w:val="decimal"/>
      <w:lvlText w:val="%1"/>
      <w:lvlJc w:val="left"/>
      <w:pPr>
        <w:ind w:left="360" w:hanging="360"/>
      </w:pPr>
      <w:rPr>
        <w:rFonts w:cstheme="minorHAnsi" w:hint="default"/>
        <w:u w:val="none"/>
      </w:rPr>
    </w:lvl>
    <w:lvl w:ilvl="1">
      <w:start w:val="3"/>
      <w:numFmt w:val="decimal"/>
      <w:lvlText w:val="%1.%2"/>
      <w:lvlJc w:val="left"/>
      <w:pPr>
        <w:ind w:left="360" w:hanging="360"/>
      </w:pPr>
      <w:rPr>
        <w:rFonts w:cstheme="minorHAnsi" w:hint="default"/>
        <w:u w:val="none"/>
      </w:rPr>
    </w:lvl>
    <w:lvl w:ilvl="2">
      <w:start w:val="1"/>
      <w:numFmt w:val="decimal"/>
      <w:lvlText w:val="%1.%2.%3"/>
      <w:lvlJc w:val="left"/>
      <w:pPr>
        <w:ind w:left="720" w:hanging="720"/>
      </w:pPr>
      <w:rPr>
        <w:rFonts w:cstheme="minorHAnsi" w:hint="default"/>
        <w:u w:val="none"/>
      </w:rPr>
    </w:lvl>
    <w:lvl w:ilvl="3">
      <w:start w:val="1"/>
      <w:numFmt w:val="decimal"/>
      <w:lvlText w:val="%1.%2.%3.%4"/>
      <w:lvlJc w:val="left"/>
      <w:pPr>
        <w:ind w:left="720" w:hanging="720"/>
      </w:pPr>
      <w:rPr>
        <w:rFonts w:cstheme="minorHAnsi" w:hint="default"/>
        <w:u w:val="none"/>
      </w:rPr>
    </w:lvl>
    <w:lvl w:ilvl="4">
      <w:start w:val="1"/>
      <w:numFmt w:val="decimal"/>
      <w:lvlText w:val="%1.%2.%3.%4.%5"/>
      <w:lvlJc w:val="left"/>
      <w:pPr>
        <w:ind w:left="1080" w:hanging="1080"/>
      </w:pPr>
      <w:rPr>
        <w:rFonts w:cstheme="minorHAnsi" w:hint="default"/>
        <w:u w:val="none"/>
      </w:rPr>
    </w:lvl>
    <w:lvl w:ilvl="5">
      <w:start w:val="1"/>
      <w:numFmt w:val="decimal"/>
      <w:lvlText w:val="%1.%2.%3.%4.%5.%6"/>
      <w:lvlJc w:val="left"/>
      <w:pPr>
        <w:ind w:left="1080" w:hanging="1080"/>
      </w:pPr>
      <w:rPr>
        <w:rFonts w:cstheme="minorHAnsi" w:hint="default"/>
        <w:u w:val="none"/>
      </w:rPr>
    </w:lvl>
    <w:lvl w:ilvl="6">
      <w:start w:val="1"/>
      <w:numFmt w:val="decimal"/>
      <w:lvlText w:val="%1.%2.%3.%4.%5.%6.%7"/>
      <w:lvlJc w:val="left"/>
      <w:pPr>
        <w:ind w:left="1440" w:hanging="1440"/>
      </w:pPr>
      <w:rPr>
        <w:rFonts w:cstheme="minorHAnsi" w:hint="default"/>
        <w:u w:val="none"/>
      </w:rPr>
    </w:lvl>
    <w:lvl w:ilvl="7">
      <w:start w:val="1"/>
      <w:numFmt w:val="decimal"/>
      <w:lvlText w:val="%1.%2.%3.%4.%5.%6.%7.%8"/>
      <w:lvlJc w:val="left"/>
      <w:pPr>
        <w:ind w:left="1440" w:hanging="1440"/>
      </w:pPr>
      <w:rPr>
        <w:rFonts w:cstheme="minorHAnsi" w:hint="default"/>
        <w:u w:val="none"/>
      </w:rPr>
    </w:lvl>
    <w:lvl w:ilvl="8">
      <w:start w:val="1"/>
      <w:numFmt w:val="decimal"/>
      <w:lvlText w:val="%1.%2.%3.%4.%5.%6.%7.%8.%9"/>
      <w:lvlJc w:val="left"/>
      <w:pPr>
        <w:ind w:left="1440" w:hanging="1440"/>
      </w:pPr>
      <w:rPr>
        <w:rFonts w:cstheme="minorHAnsi" w:hint="default"/>
        <w:u w:val="none"/>
      </w:rPr>
    </w:lvl>
  </w:abstractNum>
  <w:abstractNum w:abstractNumId="14"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60694240">
    <w:abstractNumId w:val="3"/>
  </w:num>
  <w:num w:numId="2" w16cid:durableId="22637815">
    <w:abstractNumId w:val="1"/>
  </w:num>
  <w:num w:numId="3" w16cid:durableId="1519587127">
    <w:abstractNumId w:val="12"/>
  </w:num>
  <w:num w:numId="4" w16cid:durableId="18091799">
    <w:abstractNumId w:val="10"/>
  </w:num>
  <w:num w:numId="5" w16cid:durableId="1052078692">
    <w:abstractNumId w:val="0"/>
  </w:num>
  <w:num w:numId="6" w16cid:durableId="1456675982">
    <w:abstractNumId w:val="5"/>
  </w:num>
  <w:num w:numId="7" w16cid:durableId="155920320">
    <w:abstractNumId w:val="9"/>
  </w:num>
  <w:num w:numId="8" w16cid:durableId="2067142996">
    <w:abstractNumId w:val="14"/>
  </w:num>
  <w:num w:numId="9" w16cid:durableId="1125655874">
    <w:abstractNumId w:val="2"/>
  </w:num>
  <w:num w:numId="10" w16cid:durableId="758258286">
    <w:abstractNumId w:val="7"/>
  </w:num>
  <w:num w:numId="11" w16cid:durableId="334846608">
    <w:abstractNumId w:val="6"/>
  </w:num>
  <w:num w:numId="12" w16cid:durableId="370034032">
    <w:abstractNumId w:val="4"/>
  </w:num>
  <w:num w:numId="13" w16cid:durableId="645627444">
    <w:abstractNumId w:val="11"/>
  </w:num>
  <w:num w:numId="14" w16cid:durableId="1869903842">
    <w:abstractNumId w:val="13"/>
  </w:num>
  <w:num w:numId="15" w16cid:durableId="718239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45706"/>
    <w:rsid w:val="00063F5C"/>
    <w:rsid w:val="00074B7F"/>
    <w:rsid w:val="00076072"/>
    <w:rsid w:val="000C37E5"/>
    <w:rsid w:val="000E6F54"/>
    <w:rsid w:val="000E7920"/>
    <w:rsid w:val="00121266"/>
    <w:rsid w:val="00133E0F"/>
    <w:rsid w:val="00141474"/>
    <w:rsid w:val="001433C9"/>
    <w:rsid w:val="00165211"/>
    <w:rsid w:val="00181398"/>
    <w:rsid w:val="00183AA8"/>
    <w:rsid w:val="00185DA1"/>
    <w:rsid w:val="0019422E"/>
    <w:rsid w:val="001D0D77"/>
    <w:rsid w:val="001F721A"/>
    <w:rsid w:val="00203E65"/>
    <w:rsid w:val="0020761A"/>
    <w:rsid w:val="00207BD0"/>
    <w:rsid w:val="00215772"/>
    <w:rsid w:val="00220E56"/>
    <w:rsid w:val="00222E0E"/>
    <w:rsid w:val="0022393D"/>
    <w:rsid w:val="00227897"/>
    <w:rsid w:val="002332F6"/>
    <w:rsid w:val="00271AC3"/>
    <w:rsid w:val="002772B0"/>
    <w:rsid w:val="00292C5D"/>
    <w:rsid w:val="002A7A0F"/>
    <w:rsid w:val="002D5A20"/>
    <w:rsid w:val="002E62EE"/>
    <w:rsid w:val="002E6500"/>
    <w:rsid w:val="002F2145"/>
    <w:rsid w:val="002F3C76"/>
    <w:rsid w:val="002F701F"/>
    <w:rsid w:val="00305075"/>
    <w:rsid w:val="00313C8E"/>
    <w:rsid w:val="00335549"/>
    <w:rsid w:val="0034325C"/>
    <w:rsid w:val="00355C99"/>
    <w:rsid w:val="00392864"/>
    <w:rsid w:val="003932F1"/>
    <w:rsid w:val="00396181"/>
    <w:rsid w:val="003B13F5"/>
    <w:rsid w:val="003C0749"/>
    <w:rsid w:val="004141CA"/>
    <w:rsid w:val="00436AAB"/>
    <w:rsid w:val="004473DC"/>
    <w:rsid w:val="00453CBB"/>
    <w:rsid w:val="00455D2A"/>
    <w:rsid w:val="00465933"/>
    <w:rsid w:val="0046708C"/>
    <w:rsid w:val="0047492D"/>
    <w:rsid w:val="00475033"/>
    <w:rsid w:val="00491C0A"/>
    <w:rsid w:val="004B1E0B"/>
    <w:rsid w:val="004B548B"/>
    <w:rsid w:val="004D57F5"/>
    <w:rsid w:val="004E3B86"/>
    <w:rsid w:val="004F620D"/>
    <w:rsid w:val="0050651D"/>
    <w:rsid w:val="005071FE"/>
    <w:rsid w:val="00520A42"/>
    <w:rsid w:val="005302C5"/>
    <w:rsid w:val="00530A27"/>
    <w:rsid w:val="00531AAE"/>
    <w:rsid w:val="00532096"/>
    <w:rsid w:val="00556078"/>
    <w:rsid w:val="00573A03"/>
    <w:rsid w:val="005764FB"/>
    <w:rsid w:val="00583C96"/>
    <w:rsid w:val="005872BD"/>
    <w:rsid w:val="00594075"/>
    <w:rsid w:val="005A43BA"/>
    <w:rsid w:val="005A695B"/>
    <w:rsid w:val="005B1F04"/>
    <w:rsid w:val="005D5A00"/>
    <w:rsid w:val="005F1FC1"/>
    <w:rsid w:val="00636331"/>
    <w:rsid w:val="00660ECC"/>
    <w:rsid w:val="0066601B"/>
    <w:rsid w:val="006933D8"/>
    <w:rsid w:val="006B041E"/>
    <w:rsid w:val="006D544E"/>
    <w:rsid w:val="006D56C1"/>
    <w:rsid w:val="006F5970"/>
    <w:rsid w:val="00700880"/>
    <w:rsid w:val="007035A7"/>
    <w:rsid w:val="00704234"/>
    <w:rsid w:val="00711398"/>
    <w:rsid w:val="00731797"/>
    <w:rsid w:val="007338CA"/>
    <w:rsid w:val="00757C30"/>
    <w:rsid w:val="007845A5"/>
    <w:rsid w:val="00790355"/>
    <w:rsid w:val="007C4AB3"/>
    <w:rsid w:val="007D19C8"/>
    <w:rsid w:val="007E0F2B"/>
    <w:rsid w:val="007E7E8B"/>
    <w:rsid w:val="007F25E8"/>
    <w:rsid w:val="007F3DEF"/>
    <w:rsid w:val="00802FF8"/>
    <w:rsid w:val="00813EED"/>
    <w:rsid w:val="00823217"/>
    <w:rsid w:val="00825364"/>
    <w:rsid w:val="00825CC5"/>
    <w:rsid w:val="00831A2C"/>
    <w:rsid w:val="00845142"/>
    <w:rsid w:val="0084525D"/>
    <w:rsid w:val="008657F7"/>
    <w:rsid w:val="00895318"/>
    <w:rsid w:val="008971AD"/>
    <w:rsid w:val="008B4D05"/>
    <w:rsid w:val="008B7975"/>
    <w:rsid w:val="008D1302"/>
    <w:rsid w:val="008D32F8"/>
    <w:rsid w:val="008E1DCE"/>
    <w:rsid w:val="008E3990"/>
    <w:rsid w:val="00901ECD"/>
    <w:rsid w:val="00902C8C"/>
    <w:rsid w:val="00904F4E"/>
    <w:rsid w:val="009112E5"/>
    <w:rsid w:val="009213A4"/>
    <w:rsid w:val="00923BD8"/>
    <w:rsid w:val="00933C84"/>
    <w:rsid w:val="009377E0"/>
    <w:rsid w:val="00937E56"/>
    <w:rsid w:val="009458E2"/>
    <w:rsid w:val="00952F2B"/>
    <w:rsid w:val="009574CD"/>
    <w:rsid w:val="00964CB9"/>
    <w:rsid w:val="009702FA"/>
    <w:rsid w:val="00974726"/>
    <w:rsid w:val="00982A06"/>
    <w:rsid w:val="009852F9"/>
    <w:rsid w:val="0098637E"/>
    <w:rsid w:val="009A3737"/>
    <w:rsid w:val="009A6DBD"/>
    <w:rsid w:val="009C0585"/>
    <w:rsid w:val="009E0774"/>
    <w:rsid w:val="00A11096"/>
    <w:rsid w:val="00A127BE"/>
    <w:rsid w:val="00A13D7E"/>
    <w:rsid w:val="00A445B6"/>
    <w:rsid w:val="00A5063E"/>
    <w:rsid w:val="00A75211"/>
    <w:rsid w:val="00A76C03"/>
    <w:rsid w:val="00A776D7"/>
    <w:rsid w:val="00A8367E"/>
    <w:rsid w:val="00A95660"/>
    <w:rsid w:val="00A97261"/>
    <w:rsid w:val="00AB2B99"/>
    <w:rsid w:val="00AC2FB8"/>
    <w:rsid w:val="00AD1E10"/>
    <w:rsid w:val="00AD79AA"/>
    <w:rsid w:val="00AF4151"/>
    <w:rsid w:val="00AF541C"/>
    <w:rsid w:val="00B01F12"/>
    <w:rsid w:val="00B06D8A"/>
    <w:rsid w:val="00B106FC"/>
    <w:rsid w:val="00B33797"/>
    <w:rsid w:val="00B5504B"/>
    <w:rsid w:val="00B560D6"/>
    <w:rsid w:val="00B60EDF"/>
    <w:rsid w:val="00B61B92"/>
    <w:rsid w:val="00B64653"/>
    <w:rsid w:val="00B9071A"/>
    <w:rsid w:val="00BA0323"/>
    <w:rsid w:val="00BA3BF7"/>
    <w:rsid w:val="00BB0550"/>
    <w:rsid w:val="00BC3104"/>
    <w:rsid w:val="00BC4A5A"/>
    <w:rsid w:val="00BD350F"/>
    <w:rsid w:val="00BF22ED"/>
    <w:rsid w:val="00BF275A"/>
    <w:rsid w:val="00BF482A"/>
    <w:rsid w:val="00C3528C"/>
    <w:rsid w:val="00C52489"/>
    <w:rsid w:val="00C678A9"/>
    <w:rsid w:val="00C80CFD"/>
    <w:rsid w:val="00C85F7C"/>
    <w:rsid w:val="00C94C61"/>
    <w:rsid w:val="00CA0E59"/>
    <w:rsid w:val="00CA6203"/>
    <w:rsid w:val="00CB0B69"/>
    <w:rsid w:val="00CB46B0"/>
    <w:rsid w:val="00CF0618"/>
    <w:rsid w:val="00CF41E6"/>
    <w:rsid w:val="00D01633"/>
    <w:rsid w:val="00D01804"/>
    <w:rsid w:val="00D019AE"/>
    <w:rsid w:val="00D04CEE"/>
    <w:rsid w:val="00D234B2"/>
    <w:rsid w:val="00D33E6F"/>
    <w:rsid w:val="00D433DD"/>
    <w:rsid w:val="00D461CA"/>
    <w:rsid w:val="00D7659A"/>
    <w:rsid w:val="00D91B0F"/>
    <w:rsid w:val="00DA281D"/>
    <w:rsid w:val="00DC2C89"/>
    <w:rsid w:val="00DC75BA"/>
    <w:rsid w:val="00DF0BA9"/>
    <w:rsid w:val="00DF4749"/>
    <w:rsid w:val="00DF61E8"/>
    <w:rsid w:val="00E018F6"/>
    <w:rsid w:val="00E04E94"/>
    <w:rsid w:val="00E1433D"/>
    <w:rsid w:val="00E264BF"/>
    <w:rsid w:val="00E37D17"/>
    <w:rsid w:val="00E42B14"/>
    <w:rsid w:val="00E45AC7"/>
    <w:rsid w:val="00E50873"/>
    <w:rsid w:val="00E51971"/>
    <w:rsid w:val="00E5765C"/>
    <w:rsid w:val="00E77183"/>
    <w:rsid w:val="00E91633"/>
    <w:rsid w:val="00E9789C"/>
    <w:rsid w:val="00ED774E"/>
    <w:rsid w:val="00EE323F"/>
    <w:rsid w:val="00EF303D"/>
    <w:rsid w:val="00EF4C2B"/>
    <w:rsid w:val="00EF7156"/>
    <w:rsid w:val="00F247B5"/>
    <w:rsid w:val="00F27C7A"/>
    <w:rsid w:val="00F31839"/>
    <w:rsid w:val="00F54F94"/>
    <w:rsid w:val="00F82AE4"/>
    <w:rsid w:val="00F9000D"/>
    <w:rsid w:val="00F93099"/>
    <w:rsid w:val="00FB19CB"/>
    <w:rsid w:val="00FB4F78"/>
    <w:rsid w:val="00FB63BB"/>
    <w:rsid w:val="00FC1095"/>
    <w:rsid w:val="00FC634F"/>
    <w:rsid w:val="00FC73D4"/>
    <w:rsid w:val="00FD1C69"/>
    <w:rsid w:val="00FD2522"/>
    <w:rsid w:val="00FE095B"/>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D461CA"/>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D461CA"/>
  </w:style>
  <w:style w:type="character" w:customStyle="1" w:styleId="eop">
    <w:name w:val="eop"/>
    <w:basedOn w:val="Standaardalinea-lettertype"/>
    <w:rsid w:val="00D461CA"/>
  </w:style>
  <w:style w:type="paragraph" w:styleId="Normaalweb">
    <w:name w:val="Normal (Web)"/>
    <w:basedOn w:val="Standaard"/>
    <w:uiPriority w:val="99"/>
    <w:unhideWhenUsed/>
    <w:rsid w:val="002F701F"/>
    <w:pPr>
      <w:spacing w:before="100" w:beforeAutospacing="1" w:after="100" w:afterAutospacing="1" w:line="240" w:lineRule="auto"/>
    </w:pPr>
    <w:rPr>
      <w:rFonts w:ascii="Times New Roman" w:hAnsi="Times New Roman"/>
      <w:sz w:val="24"/>
      <w:szCs w:val="24"/>
      <w:lang w:eastAsia="nl-NL"/>
    </w:rPr>
  </w:style>
  <w:style w:type="character" w:customStyle="1" w:styleId="scxw223704653">
    <w:name w:val="scxw223704653"/>
    <w:basedOn w:val="Standaardalinea-lettertype"/>
    <w:rsid w:val="002F701F"/>
  </w:style>
  <w:style w:type="character" w:customStyle="1" w:styleId="scxw263687019">
    <w:name w:val="scxw263687019"/>
    <w:basedOn w:val="Standaardalinea-lettertype"/>
    <w:rsid w:val="002F701F"/>
  </w:style>
  <w:style w:type="paragraph" w:styleId="Voetnoottekst">
    <w:name w:val="footnote text"/>
    <w:basedOn w:val="Standaard"/>
    <w:link w:val="VoetnoottekstChar"/>
    <w:uiPriority w:val="99"/>
    <w:semiHidden/>
    <w:unhideWhenUsed/>
    <w:rsid w:val="002F701F"/>
    <w:pPr>
      <w:spacing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2F701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F701F"/>
    <w:rPr>
      <w:vertAlign w:val="superscript"/>
    </w:rPr>
  </w:style>
  <w:style w:type="character" w:customStyle="1" w:styleId="LijstalineaChar">
    <w:name w:val="Lijstalinea Char"/>
    <w:link w:val="Lijstalinea"/>
    <w:uiPriority w:val="34"/>
    <w:rsid w:val="009C05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urzaamheid.nl/sdg/sdg-12-verantwoorde-consumptie-en-produc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uurzaamheid.nl/sdg/schoon-water-en-sanitai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urzaamheid.nl/sdg/sdg-3-goede-gezondheid-en-welzijn/" TargetMode="External"/><Relationship Id="rId5" Type="http://schemas.openxmlformats.org/officeDocument/2006/relationships/styles" Target="styles.xml"/><Relationship Id="rId15" Type="http://schemas.openxmlformats.org/officeDocument/2006/relationships/hyperlink" Target="mailto:facturen@rocmn.n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uurzaamheid.nl/sdg/sdg-13-klimaatverandering-aanpak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D7163381D5E4BA8096EF14CCF730C" ma:contentTypeVersion="2" ma:contentTypeDescription="Een nieuw document maken." ma:contentTypeScope="" ma:versionID="8f7a8940873dd7eab4a7050103d5632f">
  <xsd:schema xmlns:xsd="http://www.w3.org/2001/XMLSchema" xmlns:xs="http://www.w3.org/2001/XMLSchema" xmlns:p="http://schemas.microsoft.com/office/2006/metadata/properties" xmlns:ns2="8a00563d-3b28-4978-ace9-9e624d3bc865" targetNamespace="http://schemas.microsoft.com/office/2006/metadata/properties" ma:root="true" ma:fieldsID="2e27fd6721501453826ad83b84afb14d" ns2:_="">
    <xsd:import namespace="8a00563d-3b28-4978-ace9-9e624d3bc8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0563d-3b28-4978-ace9-9e624d3bc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3.xml><?xml version="1.0" encoding="utf-8"?>
<ds:datastoreItem xmlns:ds="http://schemas.openxmlformats.org/officeDocument/2006/customXml" ds:itemID="{34CD1AD4-438E-4D82-BA8C-08C099969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0563d-3b28-4978-ace9-9e624d3bc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1993</Words>
  <Characters>13352</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Smail Abdi</cp:lastModifiedBy>
  <cp:revision>3</cp:revision>
  <cp:lastPrinted>2014-08-29T10:51:00Z</cp:lastPrinted>
  <dcterms:created xsi:type="dcterms:W3CDTF">2023-05-23T10:06:00Z</dcterms:created>
  <dcterms:modified xsi:type="dcterms:W3CDTF">2023-05-23T10:10:00Z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0x0101006F8D7163381D5E4BA8096EF14CCF730C</vt:lpwstr>
  </property>
  <property fmtid="{D5CDD505-2E9C-101B-9397-08002B2CF9AE}" pid="3" name="MediaServiceImageTags">
    <vt:lpwstr/>
  </property>
</Properties>
</file>