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FD490B" w14:textId="31077583" w:rsidR="005E7F94" w:rsidRDefault="005E7F94" w:rsidP="005E7F94">
      <w:bookmarkStart w:id="0" w:name="_GoBack"/>
      <w:bookmarkEnd w:id="0"/>
    </w:p>
    <w:p w14:paraId="372A8341" w14:textId="77777777" w:rsidR="0056418B" w:rsidRDefault="0056418B" w:rsidP="0056418B">
      <w:pPr>
        <w:shd w:val="clear" w:color="auto" w:fill="92CDDC"/>
        <w:jc w:val="center"/>
        <w:rPr>
          <w:b/>
          <w:color w:val="FFFFFF"/>
          <w:sz w:val="52"/>
          <w:szCs w:val="52"/>
        </w:rPr>
      </w:pPr>
      <w:r>
        <w:rPr>
          <w:b/>
          <w:color w:val="FFFFFF"/>
          <w:sz w:val="52"/>
          <w:szCs w:val="52"/>
        </w:rPr>
        <w:t>Connectiviteitsdiensten Rijk</w:t>
      </w:r>
    </w:p>
    <w:p w14:paraId="74FA2037" w14:textId="77777777" w:rsidR="0056418B" w:rsidRDefault="0056418B" w:rsidP="0056418B">
      <w:pPr>
        <w:shd w:val="clear" w:color="auto" w:fill="92CDDC"/>
        <w:jc w:val="center"/>
        <w:rPr>
          <w:b/>
          <w:color w:val="FFFFFF"/>
          <w:sz w:val="52"/>
          <w:szCs w:val="52"/>
        </w:rPr>
      </w:pPr>
      <w:r>
        <w:rPr>
          <w:b/>
          <w:color w:val="FFFFFF"/>
          <w:sz w:val="52"/>
          <w:szCs w:val="52"/>
        </w:rPr>
        <w:t>2023</w:t>
      </w:r>
    </w:p>
    <w:p w14:paraId="3AB2C263" w14:textId="77777777" w:rsidR="0056418B" w:rsidRDefault="0056418B" w:rsidP="0056418B">
      <w:pPr>
        <w:shd w:val="clear" w:color="auto" w:fill="92CDDC"/>
        <w:jc w:val="center"/>
        <w:rPr>
          <w:b/>
          <w:color w:val="FFFFFF"/>
          <w:sz w:val="52"/>
          <w:szCs w:val="52"/>
        </w:rPr>
      </w:pPr>
    </w:p>
    <w:p w14:paraId="76D812B9" w14:textId="77777777" w:rsidR="0056418B" w:rsidRPr="00D3398E" w:rsidRDefault="0056418B" w:rsidP="0056418B">
      <w:pPr>
        <w:shd w:val="clear" w:color="auto" w:fill="92CDDC"/>
        <w:jc w:val="center"/>
        <w:rPr>
          <w:i/>
          <w:color w:val="FFFFFF"/>
          <w:sz w:val="36"/>
          <w:szCs w:val="36"/>
        </w:rPr>
      </w:pPr>
      <w:r w:rsidRPr="00D3398E">
        <w:rPr>
          <w:i/>
          <w:color w:val="FFFFFF"/>
          <w:sz w:val="36"/>
          <w:szCs w:val="36"/>
        </w:rPr>
        <w:t>CDR2023|</w:t>
      </w:r>
      <w:r>
        <w:rPr>
          <w:i/>
          <w:color w:val="FFFFFF"/>
          <w:sz w:val="36"/>
          <w:szCs w:val="36"/>
        </w:rPr>
        <w:t>Mobiele Connectiviteit &amp; Indoordekking</w:t>
      </w:r>
    </w:p>
    <w:p w14:paraId="5A533D57" w14:textId="77777777" w:rsidR="0056418B" w:rsidRPr="00D3398E" w:rsidRDefault="0056418B" w:rsidP="0056418B">
      <w:pPr>
        <w:shd w:val="clear" w:color="auto" w:fill="92CDDC"/>
        <w:jc w:val="center"/>
        <w:rPr>
          <w:i/>
          <w:color w:val="FFFFFF"/>
          <w:sz w:val="36"/>
          <w:szCs w:val="36"/>
        </w:rPr>
      </w:pPr>
      <w:r w:rsidRPr="00D3398E">
        <w:rPr>
          <w:i/>
          <w:color w:val="FFFFFF"/>
          <w:sz w:val="36"/>
          <w:szCs w:val="36"/>
        </w:rPr>
        <w:t>(</w:t>
      </w:r>
      <w:r>
        <w:rPr>
          <w:i/>
          <w:color w:val="FFFFFF"/>
          <w:sz w:val="36"/>
          <w:szCs w:val="36"/>
        </w:rPr>
        <w:t>MCI</w:t>
      </w:r>
      <w:r w:rsidRPr="00D3398E">
        <w:rPr>
          <w:i/>
          <w:color w:val="FFFFFF"/>
          <w:sz w:val="36"/>
          <w:szCs w:val="36"/>
        </w:rPr>
        <w:t>)</w:t>
      </w:r>
    </w:p>
    <w:p w14:paraId="46650F71" w14:textId="77777777" w:rsidR="0056418B" w:rsidRDefault="0056418B" w:rsidP="0056418B">
      <w:pPr>
        <w:shd w:val="clear" w:color="auto" w:fill="92CDDC"/>
        <w:jc w:val="center"/>
        <w:rPr>
          <w:b/>
          <w:color w:val="FFFFFF"/>
          <w:sz w:val="52"/>
          <w:szCs w:val="52"/>
        </w:rPr>
      </w:pPr>
    </w:p>
    <w:p w14:paraId="2E0E3DEA" w14:textId="55DD753F" w:rsidR="0056418B" w:rsidRDefault="0056418B" w:rsidP="0056418B">
      <w:pPr>
        <w:shd w:val="clear" w:color="auto" w:fill="92CDDC"/>
        <w:jc w:val="center"/>
        <w:rPr>
          <w:b/>
          <w:color w:val="FFFFFF"/>
          <w:sz w:val="44"/>
          <w:szCs w:val="44"/>
        </w:rPr>
      </w:pPr>
      <w:r>
        <w:rPr>
          <w:b/>
          <w:color w:val="FFFFFF"/>
          <w:sz w:val="44"/>
          <w:szCs w:val="44"/>
        </w:rPr>
        <w:t>Bijlage 05</w:t>
      </w:r>
    </w:p>
    <w:p w14:paraId="736A0801" w14:textId="503FC146" w:rsidR="0056418B" w:rsidRDefault="0056418B" w:rsidP="0056418B">
      <w:pPr>
        <w:shd w:val="clear" w:color="auto" w:fill="92CDDC"/>
        <w:jc w:val="center"/>
        <w:rPr>
          <w:b/>
          <w:color w:val="FFFFFF"/>
          <w:sz w:val="44"/>
          <w:szCs w:val="44"/>
        </w:rPr>
      </w:pPr>
      <w:r>
        <w:rPr>
          <w:b/>
          <w:color w:val="FFFFFF"/>
          <w:sz w:val="44"/>
          <w:szCs w:val="44"/>
        </w:rPr>
        <w:t>Marktconformiteit</w:t>
      </w:r>
    </w:p>
    <w:p w14:paraId="45C211F0" w14:textId="77777777" w:rsidR="0056418B" w:rsidRPr="00B44260" w:rsidRDefault="0056418B" w:rsidP="0056418B">
      <w:pPr>
        <w:shd w:val="clear" w:color="auto" w:fill="92CDDC"/>
        <w:jc w:val="center"/>
        <w:rPr>
          <w:b/>
          <w:color w:val="FFFFFF"/>
        </w:rPr>
      </w:pPr>
    </w:p>
    <w:p w14:paraId="4136FC87" w14:textId="77777777" w:rsidR="0056418B" w:rsidRDefault="0056418B" w:rsidP="0056418B">
      <w:pPr>
        <w:shd w:val="clear" w:color="auto" w:fill="92CDDC"/>
        <w:jc w:val="center"/>
        <w:rPr>
          <w:color w:val="FFFFFF" w:themeColor="background1"/>
        </w:rPr>
      </w:pPr>
      <w:r w:rsidRPr="00B44260">
        <w:rPr>
          <w:color w:val="FFFFFF" w:themeColor="background1"/>
        </w:rPr>
        <w:t xml:space="preserve">Versie: </w:t>
      </w:r>
      <w:r>
        <w:rPr>
          <w:color w:val="FFFFFF" w:themeColor="background1"/>
        </w:rPr>
        <w:t>0.7 (concept)</w:t>
      </w:r>
    </w:p>
    <w:p w14:paraId="277F630A" w14:textId="7855E7C4" w:rsidR="005E7F94" w:rsidRPr="0056418B" w:rsidRDefault="005E7F94" w:rsidP="0056418B">
      <w:pPr>
        <w:shd w:val="clear" w:color="auto" w:fill="92CDDC"/>
        <w:jc w:val="center"/>
        <w:rPr>
          <w:b/>
          <w:color w:val="FFFFFF"/>
        </w:rPr>
      </w:pPr>
    </w:p>
    <w:p w14:paraId="5D07368C" w14:textId="77777777" w:rsidR="005E7F94" w:rsidRDefault="005E7F94" w:rsidP="005E7F94"/>
    <w:p w14:paraId="78C4705F" w14:textId="77777777" w:rsidR="005E7F94" w:rsidRDefault="005E7F94" w:rsidP="005E7F94"/>
    <w:p w14:paraId="2317F2B6" w14:textId="77777777" w:rsidR="005E7F94" w:rsidRPr="00FC08C7" w:rsidRDefault="005E7F94" w:rsidP="005E7F94"/>
    <w:p w14:paraId="68C6EFE1" w14:textId="77777777" w:rsidR="005E7F94" w:rsidRPr="005E7F94" w:rsidRDefault="005E7F94" w:rsidP="005E7F94">
      <w:pPr>
        <w:rPr>
          <w:rFonts w:asciiTheme="majorHAnsi" w:hAnsiTheme="majorHAnsi"/>
          <w:b/>
          <w:sz w:val="28"/>
          <w:szCs w:val="28"/>
        </w:rPr>
      </w:pPr>
      <w:bookmarkStart w:id="1" w:name="_Toc321484809"/>
      <w:r>
        <w:br w:type="page"/>
      </w:r>
      <w:bookmarkEnd w:id="1"/>
      <w:r w:rsidRPr="005E7F94">
        <w:rPr>
          <w:rFonts w:asciiTheme="majorHAnsi" w:hAnsiTheme="majorHAnsi"/>
          <w:b/>
          <w:color w:val="365F91" w:themeColor="accent1" w:themeShade="BF"/>
          <w:sz w:val="28"/>
          <w:szCs w:val="28"/>
        </w:rPr>
        <w:lastRenderedPageBreak/>
        <w:t>Inhoudsopgave</w:t>
      </w:r>
    </w:p>
    <w:p w14:paraId="32ED7AAF" w14:textId="77777777" w:rsidR="005E7F94" w:rsidRPr="00D53B5E" w:rsidRDefault="005E7F94" w:rsidP="005E7F94"/>
    <w:p w14:paraId="01F2D4B0" w14:textId="7395CD27" w:rsidR="00E009F9" w:rsidRDefault="005E7F94">
      <w:pPr>
        <w:pStyle w:val="Inhopg1"/>
        <w:tabs>
          <w:tab w:val="left" w:pos="544"/>
          <w:tab w:val="right" w:leader="dot" w:pos="9062"/>
        </w:tabs>
        <w:rPr>
          <w:rFonts w:eastAsiaTheme="minorEastAsia" w:cstheme="minorBidi"/>
          <w:b w:val="0"/>
          <w:bCs w:val="0"/>
          <w:caps w:val="0"/>
          <w:noProof/>
          <w:snapToGrid/>
          <w:sz w:val="22"/>
          <w:szCs w:val="22"/>
        </w:rPr>
      </w:pPr>
      <w:r>
        <w:rPr>
          <w:b w:val="0"/>
          <w:sz w:val="18"/>
        </w:rPr>
        <w:fldChar w:fldCharType="begin"/>
      </w:r>
      <w:r>
        <w:rPr>
          <w:rStyle w:val="Hyperlink"/>
          <w:noProof/>
        </w:rPr>
        <w:instrText xml:space="preserve"> TOC \o "1-3" \h \z \u </w:instrText>
      </w:r>
      <w:r>
        <w:rPr>
          <w:b w:val="0"/>
          <w:sz w:val="18"/>
        </w:rPr>
        <w:fldChar w:fldCharType="separate"/>
      </w:r>
      <w:hyperlink w:anchor="_Toc135751407" w:history="1">
        <w:r w:rsidR="00E009F9" w:rsidRPr="00BA1F4F">
          <w:rPr>
            <w:rStyle w:val="Hyperlink"/>
            <w:noProof/>
          </w:rPr>
          <w:t>1</w:t>
        </w:r>
        <w:r w:rsidR="00E009F9">
          <w:rPr>
            <w:rFonts w:eastAsiaTheme="minorEastAsia" w:cstheme="minorBidi"/>
            <w:b w:val="0"/>
            <w:bCs w:val="0"/>
            <w:caps w:val="0"/>
            <w:noProof/>
            <w:snapToGrid/>
            <w:sz w:val="22"/>
            <w:szCs w:val="22"/>
          </w:rPr>
          <w:tab/>
        </w:r>
        <w:r w:rsidR="00E009F9" w:rsidRPr="00BA1F4F">
          <w:rPr>
            <w:rStyle w:val="Hyperlink"/>
            <w:noProof/>
          </w:rPr>
          <w:t>Inleiding</w:t>
        </w:r>
        <w:r w:rsidR="00E009F9">
          <w:rPr>
            <w:noProof/>
            <w:webHidden/>
          </w:rPr>
          <w:tab/>
        </w:r>
        <w:r w:rsidR="00E009F9">
          <w:rPr>
            <w:noProof/>
            <w:webHidden/>
          </w:rPr>
          <w:fldChar w:fldCharType="begin"/>
        </w:r>
        <w:r w:rsidR="00E009F9">
          <w:rPr>
            <w:noProof/>
            <w:webHidden/>
          </w:rPr>
          <w:instrText xml:space="preserve"> PAGEREF _Toc135751407 \h </w:instrText>
        </w:r>
        <w:r w:rsidR="00E009F9">
          <w:rPr>
            <w:noProof/>
            <w:webHidden/>
          </w:rPr>
        </w:r>
        <w:r w:rsidR="00E009F9">
          <w:rPr>
            <w:noProof/>
            <w:webHidden/>
          </w:rPr>
          <w:fldChar w:fldCharType="separate"/>
        </w:r>
        <w:r w:rsidR="0019290B">
          <w:rPr>
            <w:noProof/>
            <w:webHidden/>
          </w:rPr>
          <w:t>3</w:t>
        </w:r>
        <w:r w:rsidR="00E009F9">
          <w:rPr>
            <w:noProof/>
            <w:webHidden/>
          </w:rPr>
          <w:fldChar w:fldCharType="end"/>
        </w:r>
      </w:hyperlink>
    </w:p>
    <w:p w14:paraId="5BD611A4" w14:textId="5502EBB8" w:rsidR="00E009F9" w:rsidRDefault="00986EFA">
      <w:pPr>
        <w:pStyle w:val="Inhopg1"/>
        <w:tabs>
          <w:tab w:val="left" w:pos="544"/>
          <w:tab w:val="right" w:leader="dot" w:pos="9062"/>
        </w:tabs>
        <w:rPr>
          <w:rFonts w:eastAsiaTheme="minorEastAsia" w:cstheme="minorBidi"/>
          <w:b w:val="0"/>
          <w:bCs w:val="0"/>
          <w:caps w:val="0"/>
          <w:noProof/>
          <w:snapToGrid/>
          <w:sz w:val="22"/>
          <w:szCs w:val="22"/>
        </w:rPr>
      </w:pPr>
      <w:hyperlink w:anchor="_Toc135751408" w:history="1">
        <w:r w:rsidR="00E009F9" w:rsidRPr="00BA1F4F">
          <w:rPr>
            <w:rStyle w:val="Hyperlink"/>
            <w:noProof/>
          </w:rPr>
          <w:t>2</w:t>
        </w:r>
        <w:r w:rsidR="00E009F9">
          <w:rPr>
            <w:rFonts w:eastAsiaTheme="minorEastAsia" w:cstheme="minorBidi"/>
            <w:b w:val="0"/>
            <w:bCs w:val="0"/>
            <w:caps w:val="0"/>
            <w:noProof/>
            <w:snapToGrid/>
            <w:sz w:val="22"/>
            <w:szCs w:val="22"/>
          </w:rPr>
          <w:tab/>
        </w:r>
        <w:r w:rsidR="00E009F9" w:rsidRPr="00BA1F4F">
          <w:rPr>
            <w:rStyle w:val="Hyperlink"/>
            <w:noProof/>
          </w:rPr>
          <w:t>Marktconformiteitsinstrumenten</w:t>
        </w:r>
        <w:r w:rsidR="00E009F9">
          <w:rPr>
            <w:noProof/>
            <w:webHidden/>
          </w:rPr>
          <w:tab/>
        </w:r>
        <w:r w:rsidR="00E009F9">
          <w:rPr>
            <w:noProof/>
            <w:webHidden/>
          </w:rPr>
          <w:fldChar w:fldCharType="begin"/>
        </w:r>
        <w:r w:rsidR="00E009F9">
          <w:rPr>
            <w:noProof/>
            <w:webHidden/>
          </w:rPr>
          <w:instrText xml:space="preserve"> PAGEREF _Toc135751408 \h </w:instrText>
        </w:r>
        <w:r w:rsidR="00E009F9">
          <w:rPr>
            <w:noProof/>
            <w:webHidden/>
          </w:rPr>
        </w:r>
        <w:r w:rsidR="00E009F9">
          <w:rPr>
            <w:noProof/>
            <w:webHidden/>
          </w:rPr>
          <w:fldChar w:fldCharType="separate"/>
        </w:r>
        <w:r w:rsidR="0019290B">
          <w:rPr>
            <w:noProof/>
            <w:webHidden/>
          </w:rPr>
          <w:t>4</w:t>
        </w:r>
        <w:r w:rsidR="00E009F9">
          <w:rPr>
            <w:noProof/>
            <w:webHidden/>
          </w:rPr>
          <w:fldChar w:fldCharType="end"/>
        </w:r>
      </w:hyperlink>
    </w:p>
    <w:p w14:paraId="3E6FB924" w14:textId="34AAAA1E" w:rsidR="00E009F9" w:rsidRDefault="00986EFA">
      <w:pPr>
        <w:pStyle w:val="Inhopg2"/>
        <w:tabs>
          <w:tab w:val="left" w:pos="720"/>
          <w:tab w:val="right" w:leader="dot" w:pos="9062"/>
        </w:tabs>
        <w:rPr>
          <w:rFonts w:eastAsiaTheme="minorEastAsia" w:cstheme="minorBidi"/>
          <w:smallCaps w:val="0"/>
          <w:noProof/>
          <w:snapToGrid/>
          <w:sz w:val="22"/>
          <w:szCs w:val="22"/>
        </w:rPr>
      </w:pPr>
      <w:hyperlink w:anchor="_Toc135751409" w:history="1">
        <w:r w:rsidR="00E009F9" w:rsidRPr="00BA1F4F">
          <w:rPr>
            <w:rStyle w:val="Hyperlink"/>
            <w:noProof/>
          </w:rPr>
          <w:t>2.1</w:t>
        </w:r>
        <w:r w:rsidR="00E009F9">
          <w:rPr>
            <w:rFonts w:eastAsiaTheme="minorEastAsia" w:cstheme="minorBidi"/>
            <w:smallCaps w:val="0"/>
            <w:noProof/>
            <w:snapToGrid/>
            <w:sz w:val="22"/>
            <w:szCs w:val="22"/>
          </w:rPr>
          <w:tab/>
        </w:r>
        <w:r w:rsidR="00E009F9" w:rsidRPr="00BA1F4F">
          <w:rPr>
            <w:rStyle w:val="Hyperlink"/>
            <w:noProof/>
          </w:rPr>
          <w:t>Gemiddeld toegestaan dataverbruik per Eindgebruiker</w:t>
        </w:r>
        <w:r w:rsidR="00E009F9">
          <w:rPr>
            <w:noProof/>
            <w:webHidden/>
          </w:rPr>
          <w:tab/>
        </w:r>
        <w:r w:rsidR="00E009F9">
          <w:rPr>
            <w:noProof/>
            <w:webHidden/>
          </w:rPr>
          <w:fldChar w:fldCharType="begin"/>
        </w:r>
        <w:r w:rsidR="00E009F9">
          <w:rPr>
            <w:noProof/>
            <w:webHidden/>
          </w:rPr>
          <w:instrText xml:space="preserve"> PAGEREF _Toc135751409 \h </w:instrText>
        </w:r>
        <w:r w:rsidR="00E009F9">
          <w:rPr>
            <w:noProof/>
            <w:webHidden/>
          </w:rPr>
        </w:r>
        <w:r w:rsidR="00E009F9">
          <w:rPr>
            <w:noProof/>
            <w:webHidden/>
          </w:rPr>
          <w:fldChar w:fldCharType="separate"/>
        </w:r>
        <w:r w:rsidR="0019290B">
          <w:rPr>
            <w:noProof/>
            <w:webHidden/>
          </w:rPr>
          <w:t>4</w:t>
        </w:r>
        <w:r w:rsidR="00E009F9">
          <w:rPr>
            <w:noProof/>
            <w:webHidden/>
          </w:rPr>
          <w:fldChar w:fldCharType="end"/>
        </w:r>
      </w:hyperlink>
    </w:p>
    <w:p w14:paraId="5F1E6E85" w14:textId="325B1E18" w:rsidR="00E009F9" w:rsidRDefault="00986EFA">
      <w:pPr>
        <w:pStyle w:val="Inhopg3"/>
        <w:tabs>
          <w:tab w:val="left" w:pos="1080"/>
          <w:tab w:val="right" w:leader="dot" w:pos="9062"/>
        </w:tabs>
        <w:rPr>
          <w:rFonts w:eastAsiaTheme="minorEastAsia" w:cstheme="minorBidi"/>
          <w:i w:val="0"/>
          <w:iCs w:val="0"/>
          <w:noProof/>
          <w:snapToGrid/>
          <w:sz w:val="22"/>
          <w:szCs w:val="22"/>
        </w:rPr>
      </w:pPr>
      <w:hyperlink w:anchor="_Toc135751410" w:history="1">
        <w:r w:rsidR="00E009F9" w:rsidRPr="00BA1F4F">
          <w:rPr>
            <w:rStyle w:val="Hyperlink"/>
            <w:noProof/>
          </w:rPr>
          <w:t>2.1.1</w:t>
        </w:r>
        <w:r w:rsidR="00E009F9">
          <w:rPr>
            <w:rFonts w:eastAsiaTheme="minorEastAsia" w:cstheme="minorBidi"/>
            <w:i w:val="0"/>
            <w:iCs w:val="0"/>
            <w:noProof/>
            <w:snapToGrid/>
            <w:sz w:val="22"/>
            <w:szCs w:val="22"/>
          </w:rPr>
          <w:tab/>
        </w:r>
        <w:r w:rsidR="00E009F9" w:rsidRPr="00BA1F4F">
          <w:rPr>
            <w:rStyle w:val="Hyperlink"/>
            <w:noProof/>
          </w:rPr>
          <w:t>Aanpassing tarief</w:t>
        </w:r>
        <w:r w:rsidR="00E009F9">
          <w:rPr>
            <w:noProof/>
            <w:webHidden/>
          </w:rPr>
          <w:tab/>
        </w:r>
        <w:r w:rsidR="00E009F9">
          <w:rPr>
            <w:noProof/>
            <w:webHidden/>
          </w:rPr>
          <w:fldChar w:fldCharType="begin"/>
        </w:r>
        <w:r w:rsidR="00E009F9">
          <w:rPr>
            <w:noProof/>
            <w:webHidden/>
          </w:rPr>
          <w:instrText xml:space="preserve"> PAGEREF _Toc135751410 \h </w:instrText>
        </w:r>
        <w:r w:rsidR="00E009F9">
          <w:rPr>
            <w:noProof/>
            <w:webHidden/>
          </w:rPr>
        </w:r>
        <w:r w:rsidR="00E009F9">
          <w:rPr>
            <w:noProof/>
            <w:webHidden/>
          </w:rPr>
          <w:fldChar w:fldCharType="separate"/>
        </w:r>
        <w:r w:rsidR="0019290B">
          <w:rPr>
            <w:noProof/>
            <w:webHidden/>
          </w:rPr>
          <w:t>5</w:t>
        </w:r>
        <w:r w:rsidR="00E009F9">
          <w:rPr>
            <w:noProof/>
            <w:webHidden/>
          </w:rPr>
          <w:fldChar w:fldCharType="end"/>
        </w:r>
      </w:hyperlink>
    </w:p>
    <w:p w14:paraId="2D82D95B" w14:textId="0E769D21" w:rsidR="00E009F9" w:rsidRDefault="00986EFA">
      <w:pPr>
        <w:pStyle w:val="Inhopg3"/>
        <w:tabs>
          <w:tab w:val="left" w:pos="1080"/>
          <w:tab w:val="right" w:leader="dot" w:pos="9062"/>
        </w:tabs>
        <w:rPr>
          <w:rFonts w:eastAsiaTheme="minorEastAsia" w:cstheme="minorBidi"/>
          <w:i w:val="0"/>
          <w:iCs w:val="0"/>
          <w:noProof/>
          <w:snapToGrid/>
          <w:sz w:val="22"/>
          <w:szCs w:val="22"/>
        </w:rPr>
      </w:pPr>
      <w:hyperlink w:anchor="_Toc135751411" w:history="1">
        <w:r w:rsidR="00E009F9" w:rsidRPr="00BA1F4F">
          <w:rPr>
            <w:rStyle w:val="Hyperlink"/>
            <w:noProof/>
          </w:rPr>
          <w:t>2.1.2</w:t>
        </w:r>
        <w:r w:rsidR="00E009F9">
          <w:rPr>
            <w:rFonts w:eastAsiaTheme="minorEastAsia" w:cstheme="minorBidi"/>
            <w:i w:val="0"/>
            <w:iCs w:val="0"/>
            <w:noProof/>
            <w:snapToGrid/>
            <w:sz w:val="22"/>
            <w:szCs w:val="22"/>
          </w:rPr>
          <w:tab/>
        </w:r>
        <w:r w:rsidR="00E009F9" w:rsidRPr="00BA1F4F">
          <w:rPr>
            <w:rStyle w:val="Hyperlink"/>
            <w:noProof/>
          </w:rPr>
          <w:t>Berekeningen door Inschrijver</w:t>
        </w:r>
        <w:r w:rsidR="00E009F9">
          <w:rPr>
            <w:noProof/>
            <w:webHidden/>
          </w:rPr>
          <w:tab/>
        </w:r>
        <w:r w:rsidR="00E009F9">
          <w:rPr>
            <w:noProof/>
            <w:webHidden/>
          </w:rPr>
          <w:fldChar w:fldCharType="begin"/>
        </w:r>
        <w:r w:rsidR="00E009F9">
          <w:rPr>
            <w:noProof/>
            <w:webHidden/>
          </w:rPr>
          <w:instrText xml:space="preserve"> PAGEREF _Toc135751411 \h </w:instrText>
        </w:r>
        <w:r w:rsidR="00E009F9">
          <w:rPr>
            <w:noProof/>
            <w:webHidden/>
          </w:rPr>
        </w:r>
        <w:r w:rsidR="00E009F9">
          <w:rPr>
            <w:noProof/>
            <w:webHidden/>
          </w:rPr>
          <w:fldChar w:fldCharType="separate"/>
        </w:r>
        <w:r w:rsidR="0019290B">
          <w:rPr>
            <w:noProof/>
            <w:webHidden/>
          </w:rPr>
          <w:t>5</w:t>
        </w:r>
        <w:r w:rsidR="00E009F9">
          <w:rPr>
            <w:noProof/>
            <w:webHidden/>
          </w:rPr>
          <w:fldChar w:fldCharType="end"/>
        </w:r>
      </w:hyperlink>
    </w:p>
    <w:p w14:paraId="0FD94743" w14:textId="1FDED398" w:rsidR="00E009F9" w:rsidRDefault="00986EFA">
      <w:pPr>
        <w:pStyle w:val="Inhopg2"/>
        <w:tabs>
          <w:tab w:val="left" w:pos="720"/>
          <w:tab w:val="right" w:leader="dot" w:pos="9062"/>
        </w:tabs>
        <w:rPr>
          <w:rFonts w:eastAsiaTheme="minorEastAsia" w:cstheme="minorBidi"/>
          <w:smallCaps w:val="0"/>
          <w:noProof/>
          <w:snapToGrid/>
          <w:sz w:val="22"/>
          <w:szCs w:val="22"/>
        </w:rPr>
      </w:pPr>
      <w:hyperlink w:anchor="_Toc135751412" w:history="1">
        <w:r w:rsidR="00E009F9" w:rsidRPr="00BA1F4F">
          <w:rPr>
            <w:rStyle w:val="Hyperlink"/>
            <w:noProof/>
          </w:rPr>
          <w:t>2.2</w:t>
        </w:r>
        <w:r w:rsidR="00E009F9">
          <w:rPr>
            <w:rFonts w:eastAsiaTheme="minorEastAsia" w:cstheme="minorBidi"/>
            <w:smallCaps w:val="0"/>
            <w:noProof/>
            <w:snapToGrid/>
            <w:sz w:val="22"/>
            <w:szCs w:val="22"/>
          </w:rPr>
          <w:tab/>
        </w:r>
        <w:r w:rsidR="00E009F9" w:rsidRPr="00BA1F4F">
          <w:rPr>
            <w:rStyle w:val="Hyperlink"/>
            <w:noProof/>
          </w:rPr>
          <w:t>Tariefindexering</w:t>
        </w:r>
        <w:r w:rsidR="00E009F9">
          <w:rPr>
            <w:noProof/>
            <w:webHidden/>
          </w:rPr>
          <w:tab/>
        </w:r>
        <w:r w:rsidR="00E009F9">
          <w:rPr>
            <w:noProof/>
            <w:webHidden/>
          </w:rPr>
          <w:fldChar w:fldCharType="begin"/>
        </w:r>
        <w:r w:rsidR="00E009F9">
          <w:rPr>
            <w:noProof/>
            <w:webHidden/>
          </w:rPr>
          <w:instrText xml:space="preserve"> PAGEREF _Toc135751412 \h </w:instrText>
        </w:r>
        <w:r w:rsidR="00E009F9">
          <w:rPr>
            <w:noProof/>
            <w:webHidden/>
          </w:rPr>
        </w:r>
        <w:r w:rsidR="00E009F9">
          <w:rPr>
            <w:noProof/>
            <w:webHidden/>
          </w:rPr>
          <w:fldChar w:fldCharType="separate"/>
        </w:r>
        <w:r w:rsidR="0019290B">
          <w:rPr>
            <w:noProof/>
            <w:webHidden/>
          </w:rPr>
          <w:t>5</w:t>
        </w:r>
        <w:r w:rsidR="00E009F9">
          <w:rPr>
            <w:noProof/>
            <w:webHidden/>
          </w:rPr>
          <w:fldChar w:fldCharType="end"/>
        </w:r>
      </w:hyperlink>
    </w:p>
    <w:p w14:paraId="1D8F8898" w14:textId="315CEA44" w:rsidR="00E009F9" w:rsidRDefault="00986EFA">
      <w:pPr>
        <w:pStyle w:val="Inhopg2"/>
        <w:tabs>
          <w:tab w:val="left" w:pos="720"/>
          <w:tab w:val="right" w:leader="dot" w:pos="9062"/>
        </w:tabs>
        <w:rPr>
          <w:rFonts w:eastAsiaTheme="minorEastAsia" w:cstheme="minorBidi"/>
          <w:smallCaps w:val="0"/>
          <w:noProof/>
          <w:snapToGrid/>
          <w:sz w:val="22"/>
          <w:szCs w:val="22"/>
        </w:rPr>
      </w:pPr>
      <w:hyperlink w:anchor="_Toc135751413" w:history="1">
        <w:r w:rsidR="00E009F9" w:rsidRPr="00BA1F4F">
          <w:rPr>
            <w:rStyle w:val="Hyperlink"/>
            <w:noProof/>
          </w:rPr>
          <w:t>2.3</w:t>
        </w:r>
        <w:r w:rsidR="00E009F9">
          <w:rPr>
            <w:rFonts w:eastAsiaTheme="minorEastAsia" w:cstheme="minorBidi"/>
            <w:smallCaps w:val="0"/>
            <w:noProof/>
            <w:snapToGrid/>
            <w:sz w:val="22"/>
            <w:szCs w:val="22"/>
          </w:rPr>
          <w:tab/>
        </w:r>
        <w:r w:rsidR="00E009F9" w:rsidRPr="00BA1F4F">
          <w:rPr>
            <w:rStyle w:val="Hyperlink"/>
            <w:noProof/>
          </w:rPr>
          <w:t>Relatieve benchmark</w:t>
        </w:r>
        <w:r w:rsidR="00E009F9">
          <w:rPr>
            <w:noProof/>
            <w:webHidden/>
          </w:rPr>
          <w:tab/>
        </w:r>
        <w:r w:rsidR="00E009F9">
          <w:rPr>
            <w:noProof/>
            <w:webHidden/>
          </w:rPr>
          <w:fldChar w:fldCharType="begin"/>
        </w:r>
        <w:r w:rsidR="00E009F9">
          <w:rPr>
            <w:noProof/>
            <w:webHidden/>
          </w:rPr>
          <w:instrText xml:space="preserve"> PAGEREF _Toc135751413 \h </w:instrText>
        </w:r>
        <w:r w:rsidR="00E009F9">
          <w:rPr>
            <w:noProof/>
            <w:webHidden/>
          </w:rPr>
        </w:r>
        <w:r w:rsidR="00E009F9">
          <w:rPr>
            <w:noProof/>
            <w:webHidden/>
          </w:rPr>
          <w:fldChar w:fldCharType="separate"/>
        </w:r>
        <w:r w:rsidR="0019290B">
          <w:rPr>
            <w:noProof/>
            <w:webHidden/>
          </w:rPr>
          <w:t>6</w:t>
        </w:r>
        <w:r w:rsidR="00E009F9">
          <w:rPr>
            <w:noProof/>
            <w:webHidden/>
          </w:rPr>
          <w:fldChar w:fldCharType="end"/>
        </w:r>
      </w:hyperlink>
    </w:p>
    <w:p w14:paraId="2677EBFD" w14:textId="4D984ED7" w:rsidR="00E009F9" w:rsidRDefault="00986EFA">
      <w:pPr>
        <w:pStyle w:val="Inhopg2"/>
        <w:tabs>
          <w:tab w:val="left" w:pos="720"/>
          <w:tab w:val="right" w:leader="dot" w:pos="9062"/>
        </w:tabs>
        <w:rPr>
          <w:rFonts w:eastAsiaTheme="minorEastAsia" w:cstheme="minorBidi"/>
          <w:smallCaps w:val="0"/>
          <w:noProof/>
          <w:snapToGrid/>
          <w:sz w:val="22"/>
          <w:szCs w:val="22"/>
        </w:rPr>
      </w:pPr>
      <w:hyperlink w:anchor="_Toc135751414" w:history="1">
        <w:r w:rsidR="00E009F9" w:rsidRPr="00BA1F4F">
          <w:rPr>
            <w:rStyle w:val="Hyperlink"/>
            <w:noProof/>
          </w:rPr>
          <w:t>2.4</w:t>
        </w:r>
        <w:r w:rsidR="00E009F9">
          <w:rPr>
            <w:rFonts w:eastAsiaTheme="minorEastAsia" w:cstheme="minorBidi"/>
            <w:smallCaps w:val="0"/>
            <w:noProof/>
            <w:snapToGrid/>
            <w:sz w:val="22"/>
            <w:szCs w:val="22"/>
          </w:rPr>
          <w:tab/>
        </w:r>
        <w:r w:rsidR="00E009F9" w:rsidRPr="00BA1F4F">
          <w:rPr>
            <w:rStyle w:val="Hyperlink"/>
            <w:noProof/>
          </w:rPr>
          <w:t>Absolute benchmark</w:t>
        </w:r>
        <w:r w:rsidR="00E009F9">
          <w:rPr>
            <w:noProof/>
            <w:webHidden/>
          </w:rPr>
          <w:tab/>
        </w:r>
        <w:r w:rsidR="00E009F9">
          <w:rPr>
            <w:noProof/>
            <w:webHidden/>
          </w:rPr>
          <w:fldChar w:fldCharType="begin"/>
        </w:r>
        <w:r w:rsidR="00E009F9">
          <w:rPr>
            <w:noProof/>
            <w:webHidden/>
          </w:rPr>
          <w:instrText xml:space="preserve"> PAGEREF _Toc135751414 \h </w:instrText>
        </w:r>
        <w:r w:rsidR="00E009F9">
          <w:rPr>
            <w:noProof/>
            <w:webHidden/>
          </w:rPr>
        </w:r>
        <w:r w:rsidR="00E009F9">
          <w:rPr>
            <w:noProof/>
            <w:webHidden/>
          </w:rPr>
          <w:fldChar w:fldCharType="separate"/>
        </w:r>
        <w:r w:rsidR="0019290B">
          <w:rPr>
            <w:noProof/>
            <w:webHidden/>
          </w:rPr>
          <w:t>7</w:t>
        </w:r>
        <w:r w:rsidR="00E009F9">
          <w:rPr>
            <w:noProof/>
            <w:webHidden/>
          </w:rPr>
          <w:fldChar w:fldCharType="end"/>
        </w:r>
      </w:hyperlink>
    </w:p>
    <w:p w14:paraId="231031A5" w14:textId="68BBA697" w:rsidR="005E7F94" w:rsidRPr="00C65645" w:rsidRDefault="005E7F94" w:rsidP="005E7F94">
      <w:pPr>
        <w:pStyle w:val="Kop1zondernummering"/>
        <w:rPr>
          <w:b w:val="0"/>
          <w:sz w:val="18"/>
        </w:rPr>
      </w:pPr>
      <w:r>
        <w:fldChar w:fldCharType="end"/>
      </w:r>
    </w:p>
    <w:p w14:paraId="3F4D5445" w14:textId="77777777" w:rsidR="005E7F94" w:rsidRDefault="005E7F94" w:rsidP="005E7F94">
      <w:pPr>
        <w:pStyle w:val="Kop10"/>
      </w:pPr>
      <w:bookmarkStart w:id="2" w:name="_Toc135751407"/>
      <w:r w:rsidRPr="005E7F94">
        <w:lastRenderedPageBreak/>
        <w:t>Inleiding</w:t>
      </w:r>
      <w:bookmarkEnd w:id="2"/>
    </w:p>
    <w:p w14:paraId="14A69FEE" w14:textId="7308FE2D" w:rsidR="005E7F94" w:rsidRDefault="005E7F94" w:rsidP="005E7F94">
      <w:pPr>
        <w:autoSpaceDE w:val="0"/>
        <w:autoSpaceDN w:val="0"/>
        <w:adjustRightInd w:val="0"/>
        <w:rPr>
          <w:rFonts w:cs="Verdana"/>
          <w:snapToGrid/>
        </w:rPr>
      </w:pPr>
      <w:r w:rsidRPr="00623F04">
        <w:rPr>
          <w:rFonts w:cs="Verdana"/>
          <w:snapToGrid/>
        </w:rPr>
        <w:t>De Raamovereenkomst CDR2023|</w:t>
      </w:r>
      <w:r w:rsidR="00623F04" w:rsidRPr="00623F04">
        <w:rPr>
          <w:rFonts w:cs="Verdana"/>
          <w:snapToGrid/>
        </w:rPr>
        <w:t>MCI</w:t>
      </w:r>
      <w:r w:rsidRPr="00623F04">
        <w:rPr>
          <w:rFonts w:cs="Verdana"/>
          <w:snapToGrid/>
        </w:rPr>
        <w:t xml:space="preserve"> </w:t>
      </w:r>
      <w:r w:rsidR="00623F04" w:rsidRPr="00623F04">
        <w:rPr>
          <w:rFonts w:cs="Verdana"/>
          <w:snapToGrid/>
        </w:rPr>
        <w:t>heeft</w:t>
      </w:r>
      <w:r w:rsidRPr="00623F04">
        <w:rPr>
          <w:rFonts w:cs="Verdana"/>
          <w:snapToGrid/>
        </w:rPr>
        <w:t xml:space="preserve"> </w:t>
      </w:r>
      <w:r w:rsidR="00094234" w:rsidRPr="00623F04">
        <w:rPr>
          <w:rFonts w:cs="Verdana"/>
          <w:snapToGrid/>
        </w:rPr>
        <w:t xml:space="preserve">een looptijd </w:t>
      </w:r>
      <w:r w:rsidR="00E04029" w:rsidRPr="00623F04">
        <w:rPr>
          <w:rFonts w:cs="Verdana"/>
          <w:snapToGrid/>
        </w:rPr>
        <w:t>van 7,5</w:t>
      </w:r>
      <w:r w:rsidRPr="00623F04">
        <w:rPr>
          <w:rFonts w:cs="Verdana"/>
          <w:snapToGrid/>
        </w:rPr>
        <w:t xml:space="preserve"> jaar. Het is van belang dat gedurende de looptijd van deze Raamovereenkomst de Dienstverlening marktconform is en blijft.</w:t>
      </w:r>
    </w:p>
    <w:p w14:paraId="2891475C" w14:textId="19113B2A" w:rsidR="003222BA" w:rsidRDefault="003222BA" w:rsidP="003222BA">
      <w:pPr>
        <w:autoSpaceDE w:val="0"/>
        <w:autoSpaceDN w:val="0"/>
        <w:adjustRightInd w:val="0"/>
        <w:rPr>
          <w:rFonts w:cs="Verdana"/>
          <w:snapToGrid/>
        </w:rPr>
      </w:pPr>
      <w:r>
        <w:rPr>
          <w:rFonts w:cs="Verdana"/>
          <w:snapToGrid/>
        </w:rPr>
        <w:t>Om de marktconformiteit te borgen kunnen een aantal instrumenten worden ingezet, die in hoofdstuk 2 nader staan toegelicht.</w:t>
      </w:r>
    </w:p>
    <w:p w14:paraId="57521E2A" w14:textId="01E1AC1F" w:rsidR="005E7F94" w:rsidRPr="005E7F94" w:rsidRDefault="005E7F94" w:rsidP="005E7F94">
      <w:pPr>
        <w:pStyle w:val="Kop10"/>
      </w:pPr>
      <w:bookmarkStart w:id="3" w:name="_Ref375208868"/>
      <w:bookmarkStart w:id="4" w:name="_Ref384976954"/>
      <w:bookmarkStart w:id="5" w:name="_Toc135751408"/>
      <w:r w:rsidRPr="005E7F94">
        <w:t>Marktconformiteitsinstrumenten</w:t>
      </w:r>
      <w:bookmarkEnd w:id="3"/>
      <w:bookmarkEnd w:id="4"/>
      <w:bookmarkEnd w:id="5"/>
    </w:p>
    <w:p w14:paraId="045C0DA6" w14:textId="77777777" w:rsidR="005E7F94" w:rsidRDefault="005E7F94" w:rsidP="005E7F94">
      <w:pPr>
        <w:autoSpaceDE w:val="0"/>
        <w:autoSpaceDN w:val="0"/>
        <w:adjustRightInd w:val="0"/>
        <w:rPr>
          <w:rFonts w:cs="Verdana"/>
          <w:snapToGrid/>
        </w:rPr>
      </w:pPr>
      <w:r>
        <w:rPr>
          <w:rFonts w:cs="Verdana"/>
          <w:snapToGrid/>
        </w:rPr>
        <w:t>Om de marktconformiteit te borgen kunnen de volgende instrumenten worden ingezet:</w:t>
      </w:r>
    </w:p>
    <w:p w14:paraId="13B1121A" w14:textId="61E5F974" w:rsidR="00094234" w:rsidRDefault="009A4E7B" w:rsidP="00AF087D">
      <w:pPr>
        <w:pStyle w:val="Lijstalinea"/>
        <w:numPr>
          <w:ilvl w:val="0"/>
          <w:numId w:val="13"/>
        </w:numPr>
        <w:autoSpaceDE w:val="0"/>
        <w:autoSpaceDN w:val="0"/>
        <w:adjustRightInd w:val="0"/>
        <w:rPr>
          <w:rFonts w:cs="TimesNewRomanPSMT"/>
          <w:snapToGrid/>
        </w:rPr>
      </w:pPr>
      <w:r>
        <w:rPr>
          <w:rFonts w:cs="TimesNewRomanPSMT"/>
          <w:snapToGrid/>
        </w:rPr>
        <w:t xml:space="preserve">Gemiddeld </w:t>
      </w:r>
      <w:r w:rsidR="00F01976">
        <w:rPr>
          <w:rFonts w:cs="TimesNewRomanPSMT"/>
          <w:snapToGrid/>
        </w:rPr>
        <w:t xml:space="preserve">toegestaan </w:t>
      </w:r>
      <w:r>
        <w:rPr>
          <w:rFonts w:cs="TimesNewRomanPSMT"/>
          <w:snapToGrid/>
        </w:rPr>
        <w:t>d</w:t>
      </w:r>
      <w:r w:rsidR="00E05804">
        <w:rPr>
          <w:rFonts w:cs="TimesNewRomanPSMT"/>
          <w:snapToGrid/>
        </w:rPr>
        <w:t>ataverbruik per E</w:t>
      </w:r>
      <w:r w:rsidR="00094234">
        <w:rPr>
          <w:rFonts w:cs="TimesNewRomanPSMT"/>
          <w:snapToGrid/>
        </w:rPr>
        <w:t>indgebruiker</w:t>
      </w:r>
      <w:r w:rsidR="00F01976">
        <w:rPr>
          <w:rFonts w:cs="TimesNewRomanPSMT"/>
          <w:snapToGrid/>
        </w:rPr>
        <w:t>;</w:t>
      </w:r>
    </w:p>
    <w:p w14:paraId="204BC8CA" w14:textId="75713953" w:rsidR="005E7F94" w:rsidRDefault="005E7F94" w:rsidP="00AF087D">
      <w:pPr>
        <w:pStyle w:val="Lijstalinea"/>
        <w:numPr>
          <w:ilvl w:val="0"/>
          <w:numId w:val="13"/>
        </w:numPr>
        <w:autoSpaceDE w:val="0"/>
        <w:autoSpaceDN w:val="0"/>
        <w:adjustRightInd w:val="0"/>
        <w:rPr>
          <w:rFonts w:cs="TimesNewRomanPSMT"/>
          <w:snapToGrid/>
        </w:rPr>
      </w:pPr>
      <w:r>
        <w:rPr>
          <w:rFonts w:cs="TimesNewRomanPSMT"/>
          <w:snapToGrid/>
        </w:rPr>
        <w:t>Tariefindexering;</w:t>
      </w:r>
    </w:p>
    <w:p w14:paraId="060B7599" w14:textId="4EFD3BCC" w:rsidR="00A13F35" w:rsidRDefault="00EB68B9" w:rsidP="00AF087D">
      <w:pPr>
        <w:pStyle w:val="Lijstalinea"/>
        <w:numPr>
          <w:ilvl w:val="0"/>
          <w:numId w:val="13"/>
        </w:numPr>
        <w:autoSpaceDE w:val="0"/>
        <w:autoSpaceDN w:val="0"/>
        <w:adjustRightInd w:val="0"/>
        <w:rPr>
          <w:rFonts w:cs="TimesNewRomanPSMT"/>
          <w:snapToGrid/>
        </w:rPr>
      </w:pPr>
      <w:r>
        <w:rPr>
          <w:rFonts w:cs="TimesNewRomanPSMT"/>
          <w:snapToGrid/>
        </w:rPr>
        <w:t>Relatieve benchmark;</w:t>
      </w:r>
    </w:p>
    <w:p w14:paraId="1662A1FC" w14:textId="015D0A8C" w:rsidR="005E7F94" w:rsidRDefault="00F01976" w:rsidP="00AF087D">
      <w:pPr>
        <w:pStyle w:val="Lijstalinea"/>
        <w:numPr>
          <w:ilvl w:val="0"/>
          <w:numId w:val="13"/>
        </w:numPr>
        <w:autoSpaceDE w:val="0"/>
        <w:autoSpaceDN w:val="0"/>
        <w:adjustRightInd w:val="0"/>
        <w:rPr>
          <w:rFonts w:cs="TimesNewRomanPSMT"/>
          <w:snapToGrid/>
        </w:rPr>
      </w:pPr>
      <w:r>
        <w:rPr>
          <w:rFonts w:cs="TimesNewRomanPSMT"/>
          <w:snapToGrid/>
        </w:rPr>
        <w:t>Absolute benchmark.</w:t>
      </w:r>
    </w:p>
    <w:p w14:paraId="004B79F9" w14:textId="5AE6F060" w:rsidR="005E7F94" w:rsidRDefault="00F01976" w:rsidP="005E7F94">
      <w:pPr>
        <w:autoSpaceDE w:val="0"/>
        <w:autoSpaceDN w:val="0"/>
        <w:adjustRightInd w:val="0"/>
        <w:rPr>
          <w:rFonts w:cs="TimesNewRomanPSMT"/>
          <w:snapToGrid/>
        </w:rPr>
      </w:pPr>
      <w:r>
        <w:rPr>
          <w:rFonts w:cs="TimesNewRomanPSMT"/>
          <w:snapToGrid/>
        </w:rPr>
        <w:t>Deze instrumenten staan nader toegelicht in de paragrafen 2.1 t/m 2.4.</w:t>
      </w:r>
    </w:p>
    <w:p w14:paraId="68A08058" w14:textId="3D4ADD10" w:rsidR="00F01976" w:rsidRDefault="00F01976" w:rsidP="005E7F94">
      <w:pPr>
        <w:autoSpaceDE w:val="0"/>
        <w:autoSpaceDN w:val="0"/>
        <w:adjustRightInd w:val="0"/>
        <w:rPr>
          <w:rFonts w:cs="TimesNewRomanPSMT"/>
          <w:snapToGrid/>
        </w:rPr>
      </w:pPr>
    </w:p>
    <w:p w14:paraId="7C0F7B29" w14:textId="0D0286AD" w:rsidR="008741CB" w:rsidRDefault="008741CB" w:rsidP="005E7F94">
      <w:pPr>
        <w:autoSpaceDE w:val="0"/>
        <w:autoSpaceDN w:val="0"/>
        <w:adjustRightInd w:val="0"/>
        <w:rPr>
          <w:rFonts w:cs="TimesNewRomanPSMT"/>
          <w:snapToGrid/>
        </w:rPr>
      </w:pPr>
      <w:r>
        <w:rPr>
          <w:rFonts w:cs="TimesNewRomanPSMT"/>
          <w:snapToGrid/>
        </w:rPr>
        <w:t xml:space="preserve">De uitvoering van de </w:t>
      </w:r>
      <w:r w:rsidRPr="001C6896">
        <w:rPr>
          <w:rFonts w:cs="TimesNewRomanPSMT"/>
          <w:snapToGrid/>
        </w:rPr>
        <w:t xml:space="preserve">marktconformiteitsinstrumenten </w:t>
      </w:r>
      <w:r>
        <w:rPr>
          <w:rFonts w:cs="TimesNewRomanPSMT"/>
          <w:snapToGrid/>
        </w:rPr>
        <w:t>kan leiden tot aanpassingen.</w:t>
      </w:r>
    </w:p>
    <w:p w14:paraId="6A92F2F0" w14:textId="17381033" w:rsidR="005E7F94" w:rsidRPr="001C6896" w:rsidRDefault="005E7F94" w:rsidP="005E7F94">
      <w:pPr>
        <w:autoSpaceDE w:val="0"/>
        <w:autoSpaceDN w:val="0"/>
        <w:adjustRightInd w:val="0"/>
        <w:rPr>
          <w:rFonts w:cs="TimesNewRomanPSMT"/>
          <w:snapToGrid/>
        </w:rPr>
      </w:pPr>
      <w:r w:rsidRPr="001C6896">
        <w:rPr>
          <w:rFonts w:cs="TimesNewRomanPSMT"/>
          <w:snapToGrid/>
        </w:rPr>
        <w:t xml:space="preserve">Aanpassingen van </w:t>
      </w:r>
      <w:r w:rsidR="00F1786E">
        <w:rPr>
          <w:rFonts w:cs="TimesNewRomanPSMT"/>
          <w:snapToGrid/>
        </w:rPr>
        <w:t>de Tarieflijst (PDC</w:t>
      </w:r>
      <w:r w:rsidR="008741CB">
        <w:rPr>
          <w:rFonts w:cs="TimesNewRomanPSMT"/>
          <w:snapToGrid/>
        </w:rPr>
        <w:t>)</w:t>
      </w:r>
      <w:r w:rsidRPr="001C6896">
        <w:rPr>
          <w:rFonts w:cs="TimesNewRomanPSMT"/>
          <w:snapToGrid/>
        </w:rPr>
        <w:t xml:space="preserve"> zijn van toepassing </w:t>
      </w:r>
      <w:r w:rsidRPr="000505AC">
        <w:rPr>
          <w:rFonts w:cs="TimesNewRomanPSMT"/>
          <w:snapToGrid/>
        </w:rPr>
        <w:t>op</w:t>
      </w:r>
      <w:r w:rsidRPr="001C6896">
        <w:rPr>
          <w:rFonts w:cs="TimesNewRomanPSMT"/>
          <w:b/>
          <w:snapToGrid/>
        </w:rPr>
        <w:t xml:space="preserve"> alle </w:t>
      </w:r>
      <w:r w:rsidRPr="001C6896">
        <w:rPr>
          <w:rFonts w:cs="TimesNewRomanPSMT"/>
          <w:snapToGrid/>
        </w:rPr>
        <w:t>NOK-en onder CDR2023</w:t>
      </w:r>
      <w:r>
        <w:rPr>
          <w:rFonts w:cs="TimesNewRomanPSMT"/>
          <w:snapToGrid/>
        </w:rPr>
        <w:t>|</w:t>
      </w:r>
      <w:r w:rsidR="00242A27">
        <w:rPr>
          <w:rFonts w:cs="TimesNewRomanPSMT"/>
          <w:snapToGrid/>
        </w:rPr>
        <w:t>MCI</w:t>
      </w:r>
      <w:r w:rsidRPr="001C6896">
        <w:rPr>
          <w:rFonts w:cs="TimesNewRomanPSMT"/>
          <w:snapToGrid/>
        </w:rPr>
        <w:t>.</w:t>
      </w:r>
    </w:p>
    <w:p w14:paraId="227EC4D9" w14:textId="4703EB2B" w:rsidR="005E7F94" w:rsidRPr="005E7F94" w:rsidRDefault="00BE515B" w:rsidP="00EB68B9">
      <w:pPr>
        <w:pStyle w:val="Kop20"/>
        <w:spacing w:before="240" w:after="120" w:line="240" w:lineRule="auto"/>
        <w:ind w:left="578" w:hanging="578"/>
      </w:pPr>
      <w:bookmarkStart w:id="6" w:name="_Toc135751409"/>
      <w:r>
        <w:t xml:space="preserve">Gemiddeld </w:t>
      </w:r>
      <w:r w:rsidR="00A917AD" w:rsidRPr="00A917AD">
        <w:t>toegesta</w:t>
      </w:r>
      <w:r w:rsidR="00F01976">
        <w:t>a</w:t>
      </w:r>
      <w:r w:rsidR="00A917AD" w:rsidRPr="00A917AD">
        <w:t xml:space="preserve">n </w:t>
      </w:r>
      <w:r>
        <w:t>d</w:t>
      </w:r>
      <w:r w:rsidR="009A4E7B">
        <w:t>ataver</w:t>
      </w:r>
      <w:r w:rsidR="00E05804">
        <w:t>bruik per E</w:t>
      </w:r>
      <w:r w:rsidR="00094234">
        <w:t>indgebruiker</w:t>
      </w:r>
      <w:bookmarkEnd w:id="6"/>
    </w:p>
    <w:p w14:paraId="5E106092" w14:textId="0F68F780" w:rsidR="00FD3903" w:rsidRDefault="009A4E7B" w:rsidP="005E7F94">
      <w:r>
        <w:t>H</w:t>
      </w:r>
      <w:r w:rsidR="00BE515B">
        <w:t xml:space="preserve">et </w:t>
      </w:r>
      <w:r>
        <w:t>g</w:t>
      </w:r>
      <w:r w:rsidR="00BE515B">
        <w:t xml:space="preserve">emiddeld </w:t>
      </w:r>
      <w:r w:rsidR="00A917AD">
        <w:t>toegesta</w:t>
      </w:r>
      <w:r w:rsidR="00A31084">
        <w:t>a</w:t>
      </w:r>
      <w:r w:rsidR="00A917AD">
        <w:t xml:space="preserve">n </w:t>
      </w:r>
      <w:r w:rsidR="00BE515B">
        <w:t>data</w:t>
      </w:r>
      <w:r>
        <w:t>ver</w:t>
      </w:r>
      <w:r w:rsidR="00BE515B">
        <w:t>bruik</w:t>
      </w:r>
      <w:r w:rsidR="00E05804">
        <w:t xml:space="preserve"> per E</w:t>
      </w:r>
      <w:r>
        <w:t xml:space="preserve">indgebruiker is gelijk aan het gemiddelde dataverbruik </w:t>
      </w:r>
      <w:r w:rsidR="00E05804">
        <w:t xml:space="preserve">van alle </w:t>
      </w:r>
      <w:r w:rsidR="00B52183">
        <w:t>gebruiker</w:t>
      </w:r>
      <w:r w:rsidR="00E05804">
        <w:t>s</w:t>
      </w:r>
      <w:r w:rsidR="00B52183">
        <w:t xml:space="preserve"> </w:t>
      </w:r>
      <w:r>
        <w:t xml:space="preserve">in Nederland bij alle </w:t>
      </w:r>
      <w:r w:rsidR="00F32F74">
        <w:t>(V)</w:t>
      </w:r>
      <w:r>
        <w:t>MNO’s.</w:t>
      </w:r>
    </w:p>
    <w:p w14:paraId="10B24ADF" w14:textId="23CA9ACE" w:rsidR="009A4E7B" w:rsidRDefault="009A4E7B" w:rsidP="005E7F94"/>
    <w:p w14:paraId="308482E6" w14:textId="77777777" w:rsidR="00EB68B9" w:rsidRDefault="00E30BFD" w:rsidP="005E7F94">
      <w:r>
        <w:t xml:space="preserve">Voor de bepalen van </w:t>
      </w:r>
      <w:r w:rsidR="00EB68B9">
        <w:t xml:space="preserve">het gemiddelde dataverbruik van alle gebruikers in Nederland </w:t>
      </w:r>
      <w:r>
        <w:t>wordt gebruik gemaakt van de</w:t>
      </w:r>
      <w:r w:rsidR="00B52183" w:rsidRPr="00FD3903">
        <w:t xml:space="preserve"> </w:t>
      </w:r>
      <w:r w:rsidR="006B43C7">
        <w:t>vier kwartaal</w:t>
      </w:r>
      <w:r w:rsidR="00B52183" w:rsidRPr="00FD3903">
        <w:t>publicatie</w:t>
      </w:r>
      <w:r w:rsidR="00814982">
        <w:t>s</w:t>
      </w:r>
      <w:r w:rsidR="00B52183" w:rsidRPr="00FD3903">
        <w:t xml:space="preserve"> </w:t>
      </w:r>
      <w:r w:rsidR="00814982">
        <w:t>“ACM Telecommonitor”</w:t>
      </w:r>
      <w:r w:rsidR="00C5576A">
        <w:t xml:space="preserve"> </w:t>
      </w:r>
      <w:r w:rsidR="00B52183" w:rsidRPr="00FD3903">
        <w:t>van de Autoriteit Consument en Markt</w:t>
      </w:r>
      <w:r w:rsidR="00814982">
        <w:t xml:space="preserve"> over</w:t>
      </w:r>
      <w:r w:rsidR="004B7D53">
        <w:t xml:space="preserve"> het </w:t>
      </w:r>
      <w:r w:rsidR="006B43C7">
        <w:t>afge</w:t>
      </w:r>
      <w:r w:rsidR="004B7D53">
        <w:t>lopen kalenderjaar</w:t>
      </w:r>
      <w:r w:rsidR="00EB68B9">
        <w:t xml:space="preserve"> (1 jan t/m 31 dec)</w:t>
      </w:r>
      <w:r w:rsidR="004B7D53">
        <w:t>.</w:t>
      </w:r>
    </w:p>
    <w:p w14:paraId="3DD2080F" w14:textId="77777777" w:rsidR="00EB68B9" w:rsidRDefault="00EB68B9" w:rsidP="005E7F94">
      <w:r>
        <w:t>D</w:t>
      </w:r>
      <w:r w:rsidR="006B43C7">
        <w:t>e publicatie van het vierde kwartaal na</w:t>
      </w:r>
      <w:r w:rsidR="00B41AD2">
        <w:t xml:space="preserve"> eerste kwartaal van het volgende kalenderjaar </w:t>
      </w:r>
      <w:r>
        <w:t>wordt gepubliceerd. Een berekening kan daardoor pas in het 2</w:t>
      </w:r>
      <w:r w:rsidRPr="00EB68B9">
        <w:rPr>
          <w:vertAlign w:val="superscript"/>
        </w:rPr>
        <w:t>e</w:t>
      </w:r>
      <w:r>
        <w:t xml:space="preserve"> kwartaal gebeuren.</w:t>
      </w:r>
    </w:p>
    <w:p w14:paraId="13A9C0C3" w14:textId="74E6FB64" w:rsidR="004B7D53" w:rsidRDefault="00B41AD2" w:rsidP="005E7F94">
      <w:r>
        <w:t>Het</w:t>
      </w:r>
      <w:r w:rsidRPr="00B41AD2">
        <w:rPr>
          <w:rFonts w:cs="TimesNewRomanPSMT"/>
          <w:snapToGrid/>
        </w:rPr>
        <w:t xml:space="preserve"> </w:t>
      </w:r>
      <w:r w:rsidR="00EB68B9">
        <w:rPr>
          <w:rFonts w:cs="TimesNewRomanPSMT"/>
          <w:snapToGrid/>
        </w:rPr>
        <w:t xml:space="preserve">berekende </w:t>
      </w:r>
      <w:r w:rsidR="00894D98">
        <w:rPr>
          <w:rFonts w:cs="TimesNewRomanPSMT"/>
          <w:snapToGrid/>
        </w:rPr>
        <w:t>gemiddeld</w:t>
      </w:r>
      <w:r>
        <w:rPr>
          <w:rFonts w:cs="TimesNewRomanPSMT"/>
          <w:snapToGrid/>
        </w:rPr>
        <w:t xml:space="preserve"> </w:t>
      </w:r>
      <w:r w:rsidR="00954516">
        <w:rPr>
          <w:rFonts w:cs="TimesNewRomanPSMT"/>
          <w:snapToGrid/>
        </w:rPr>
        <w:t xml:space="preserve">toegestaan </w:t>
      </w:r>
      <w:r>
        <w:rPr>
          <w:rFonts w:cs="TimesNewRomanPSMT"/>
          <w:snapToGrid/>
        </w:rPr>
        <w:t xml:space="preserve">dataverbruik per </w:t>
      </w:r>
      <w:r w:rsidR="00E05804">
        <w:rPr>
          <w:rFonts w:cs="TimesNewRomanPSMT"/>
          <w:snapToGrid/>
        </w:rPr>
        <w:t>E</w:t>
      </w:r>
      <w:r>
        <w:rPr>
          <w:rFonts w:cs="TimesNewRomanPSMT"/>
          <w:snapToGrid/>
        </w:rPr>
        <w:t xml:space="preserve">indgebruiker </w:t>
      </w:r>
      <w:r w:rsidR="00EB68B9">
        <w:rPr>
          <w:rFonts w:cs="TimesNewRomanPSMT"/>
          <w:snapToGrid/>
        </w:rPr>
        <w:t>wordt</w:t>
      </w:r>
      <w:r>
        <w:rPr>
          <w:rFonts w:cs="TimesNewRomanPSMT"/>
          <w:snapToGrid/>
        </w:rPr>
        <w:t xml:space="preserve"> </w:t>
      </w:r>
      <w:r w:rsidR="00BA289C">
        <w:rPr>
          <w:rFonts w:cs="TimesNewRomanPSMT"/>
          <w:snapToGrid/>
        </w:rPr>
        <w:t>vervolgens</w:t>
      </w:r>
      <w:r w:rsidR="00EB68B9">
        <w:rPr>
          <w:rFonts w:cs="TimesNewRomanPSMT"/>
          <w:snapToGrid/>
        </w:rPr>
        <w:t xml:space="preserve"> </w:t>
      </w:r>
      <w:r>
        <w:rPr>
          <w:rFonts w:cs="TimesNewRomanPSMT"/>
          <w:snapToGrid/>
        </w:rPr>
        <w:t xml:space="preserve">per 1 </w:t>
      </w:r>
      <w:r w:rsidR="006B43C7">
        <w:rPr>
          <w:rFonts w:cs="TimesNewRomanPSMT"/>
          <w:snapToGrid/>
        </w:rPr>
        <w:t>juli</w:t>
      </w:r>
      <w:r>
        <w:rPr>
          <w:rFonts w:cs="TimesNewRomanPSMT"/>
          <w:snapToGrid/>
        </w:rPr>
        <w:t xml:space="preserve"> </w:t>
      </w:r>
      <w:r w:rsidR="009422F2">
        <w:rPr>
          <w:rFonts w:cs="TimesNewRomanPSMT"/>
          <w:snapToGrid/>
        </w:rPr>
        <w:t>van het nieuwe kalend</w:t>
      </w:r>
      <w:r w:rsidR="00723933">
        <w:rPr>
          <w:rFonts w:cs="TimesNewRomanPSMT"/>
          <w:snapToGrid/>
        </w:rPr>
        <w:t>e</w:t>
      </w:r>
      <w:r w:rsidR="009422F2">
        <w:rPr>
          <w:rFonts w:cs="TimesNewRomanPSMT"/>
          <w:snapToGrid/>
        </w:rPr>
        <w:t xml:space="preserve">rjaar </w:t>
      </w:r>
      <w:r>
        <w:rPr>
          <w:rFonts w:cs="TimesNewRomanPSMT"/>
          <w:snapToGrid/>
        </w:rPr>
        <w:t>toegepast.</w:t>
      </w:r>
    </w:p>
    <w:p w14:paraId="32EA2338" w14:textId="51D7DCA5" w:rsidR="004B7D53" w:rsidRDefault="004B7D53" w:rsidP="005E7F94"/>
    <w:p w14:paraId="6138821A" w14:textId="171F0F9B" w:rsidR="00174929" w:rsidRDefault="00174929" w:rsidP="005E7F94">
      <w:r>
        <w:t xml:space="preserve">Het </w:t>
      </w:r>
      <w:r w:rsidR="00E05804">
        <w:t xml:space="preserve">gemiddelde dataverbruik van alle </w:t>
      </w:r>
      <w:r>
        <w:t>gebruiker</w:t>
      </w:r>
      <w:r w:rsidR="00E05804">
        <w:t>s in Nederland</w:t>
      </w:r>
      <w:r>
        <w:t xml:space="preserve"> wordt bepaald </w:t>
      </w:r>
      <w:r w:rsidR="00C20E87">
        <w:t xml:space="preserve">door </w:t>
      </w:r>
      <w:r>
        <w:t xml:space="preserve">het totale dataverbruik over </w:t>
      </w:r>
      <w:r w:rsidR="00EE4382">
        <w:t>elk</w:t>
      </w:r>
      <w:r>
        <w:t xml:space="preserve"> kwartaal te delen door drie</w:t>
      </w:r>
      <w:r w:rsidR="000D41D5">
        <w:t xml:space="preserve"> </w:t>
      </w:r>
      <w:r>
        <w:t xml:space="preserve">(3 </w:t>
      </w:r>
      <w:r w:rsidR="00C20E87">
        <w:t>maanden)</w:t>
      </w:r>
      <w:r w:rsidR="000E2A37">
        <w:t>; dit geeft het gemiddeld dataverbruik per maand</w:t>
      </w:r>
      <w:r w:rsidR="00C20E87">
        <w:t>.</w:t>
      </w:r>
      <w:r w:rsidR="000E2A37">
        <w:t xml:space="preserve"> Het gemiddeld dataverbruik per maand wordt tenslotte gedeeld door </w:t>
      </w:r>
      <w:r>
        <w:t xml:space="preserve">het </w:t>
      </w:r>
      <w:r w:rsidR="000E2A37">
        <w:t xml:space="preserve">totaal </w:t>
      </w:r>
      <w:r>
        <w:t>aantal pre- en postpai</w:t>
      </w:r>
      <w:r w:rsidR="008C2354">
        <w:t>d abonnementen</w:t>
      </w:r>
      <w:r w:rsidR="00703CCA">
        <w:t>. D</w:t>
      </w:r>
      <w:r w:rsidR="008C2354">
        <w:t>it</w:t>
      </w:r>
      <w:r w:rsidR="0089045D">
        <w:t xml:space="preserve"> geeft het gemiddeld dataverbru</w:t>
      </w:r>
      <w:r w:rsidR="008C2354">
        <w:t>ik per maand per abonnement.</w:t>
      </w:r>
      <w:r w:rsidR="00703CCA">
        <w:t xml:space="preserve"> Hierbij wordt afgerond op 2 decimalen.</w:t>
      </w:r>
    </w:p>
    <w:p w14:paraId="11D5CE8F" w14:textId="77777777" w:rsidR="00C20E87" w:rsidRPr="00FF6166" w:rsidRDefault="00C20E87" w:rsidP="005E7F94"/>
    <w:p w14:paraId="3933B466" w14:textId="5AA14F6C" w:rsidR="00FF6166" w:rsidRDefault="00FF6166" w:rsidP="00FF6166">
      <w:r w:rsidRPr="00FF6166">
        <w:t>Opdrachtgever merkt op dat</w:t>
      </w:r>
      <w:r>
        <w:t xml:space="preserve"> h</w:t>
      </w:r>
      <w:r w:rsidR="00D97927">
        <w:t xml:space="preserve">et aantal M2M abonnementen </w:t>
      </w:r>
      <w:r>
        <w:t>niet</w:t>
      </w:r>
      <w:r w:rsidR="00D97927">
        <w:t xml:space="preserve"> in de berekening </w:t>
      </w:r>
      <w:r>
        <w:t>wordt</w:t>
      </w:r>
      <w:r w:rsidR="00D97927">
        <w:t xml:space="preserve"> meegenomen</w:t>
      </w:r>
      <w:r>
        <w:t>,</w:t>
      </w:r>
      <w:r w:rsidR="00D97927">
        <w:t xml:space="preserve"> omdat</w:t>
      </w:r>
      <w:r w:rsidR="00085A3D" w:rsidRPr="00085A3D">
        <w:t xml:space="preserve"> </w:t>
      </w:r>
      <w:r w:rsidR="00085A3D">
        <w:t>het gemiddelde dataverbruik per abonnement anders te laag</w:t>
      </w:r>
      <w:r w:rsidR="00085A3D" w:rsidRPr="00085A3D">
        <w:t xml:space="preserve"> </w:t>
      </w:r>
      <w:r w:rsidR="00085A3D">
        <w:t>wordt doordat</w:t>
      </w:r>
      <w:r>
        <w:t>:</w:t>
      </w:r>
    </w:p>
    <w:p w14:paraId="3ABAEBC6" w14:textId="03B8E0CC" w:rsidR="00FF6166" w:rsidRDefault="00FF6166" w:rsidP="00AF087D">
      <w:pPr>
        <w:pStyle w:val="Lijstalinea"/>
        <w:numPr>
          <w:ilvl w:val="0"/>
          <w:numId w:val="17"/>
        </w:numPr>
      </w:pPr>
      <w:r>
        <w:t>H</w:t>
      </w:r>
      <w:r w:rsidR="00D97927">
        <w:t xml:space="preserve">et dataverbruik van </w:t>
      </w:r>
      <w:r w:rsidR="005B34D3">
        <w:t>de M2M</w:t>
      </w:r>
      <w:r w:rsidR="00D97927">
        <w:t xml:space="preserve"> abonnementen (te) gering is</w:t>
      </w:r>
      <w:r>
        <w:t>, en</w:t>
      </w:r>
    </w:p>
    <w:p w14:paraId="0932D17A" w14:textId="2854DB8A" w:rsidR="00D97927" w:rsidRDefault="00FF6166" w:rsidP="00AF087D">
      <w:pPr>
        <w:pStyle w:val="Lijstalinea"/>
        <w:numPr>
          <w:ilvl w:val="0"/>
          <w:numId w:val="17"/>
        </w:numPr>
      </w:pPr>
      <w:r>
        <w:t>H</w:t>
      </w:r>
      <w:r w:rsidR="00D97927">
        <w:t xml:space="preserve">et aantal M2M abonnementen bijna gelijk aan </w:t>
      </w:r>
      <w:r w:rsidR="00183BC2">
        <w:t xml:space="preserve">het aantal </w:t>
      </w:r>
      <w:r w:rsidR="005B34D3">
        <w:t xml:space="preserve">pre- en postpaid </w:t>
      </w:r>
      <w:r w:rsidR="00183BC2">
        <w:t xml:space="preserve">abonnementen </w:t>
      </w:r>
      <w:r>
        <w:t xml:space="preserve">is </w:t>
      </w:r>
      <w:r w:rsidR="005B34D3">
        <w:t xml:space="preserve">en </w:t>
      </w:r>
      <w:r>
        <w:t>n</w:t>
      </w:r>
      <w:r w:rsidR="00183BC2">
        <w:t xml:space="preserve">aar verwachting </w:t>
      </w:r>
      <w:r w:rsidR="009726C8">
        <w:t xml:space="preserve">in de komende jaren </w:t>
      </w:r>
      <w:r w:rsidR="00616309">
        <w:t xml:space="preserve">het aantal </w:t>
      </w:r>
      <w:r w:rsidR="005B34D3">
        <w:t xml:space="preserve">pre- en postpaid abonnementen </w:t>
      </w:r>
      <w:r w:rsidR="00183BC2">
        <w:t xml:space="preserve">in ruime mate </w:t>
      </w:r>
      <w:r>
        <w:t xml:space="preserve">gaan </w:t>
      </w:r>
      <w:r w:rsidR="00183BC2">
        <w:t>overstijgen</w:t>
      </w:r>
      <w:r>
        <w:t>.</w:t>
      </w:r>
    </w:p>
    <w:p w14:paraId="42DA0A22" w14:textId="17A96F6E" w:rsidR="00174929" w:rsidRDefault="00174929" w:rsidP="005E7F94"/>
    <w:p w14:paraId="5A24922C" w14:textId="191BDB1D" w:rsidR="00174929" w:rsidRPr="009208CD" w:rsidRDefault="00211E61" w:rsidP="005E7F94">
      <w:pPr>
        <w:rPr>
          <w:u w:val="single"/>
        </w:rPr>
      </w:pPr>
      <w:r w:rsidRPr="009208CD">
        <w:rPr>
          <w:u w:val="single"/>
        </w:rPr>
        <w:t>Rekenvoorbeeld</w:t>
      </w:r>
    </w:p>
    <w:p w14:paraId="5CB1AFD7" w14:textId="767B0648" w:rsidR="00211E61" w:rsidRDefault="00D97927" w:rsidP="00AF087D">
      <w:pPr>
        <w:pStyle w:val="Lijstalinea"/>
        <w:numPr>
          <w:ilvl w:val="0"/>
          <w:numId w:val="15"/>
        </w:numPr>
      </w:pPr>
      <w:r>
        <w:t>Het totale data</w:t>
      </w:r>
      <w:r w:rsidR="00670AAF">
        <w:t>ver</w:t>
      </w:r>
      <w:r>
        <w:t>bruik over</w:t>
      </w:r>
      <w:r w:rsidR="00EE4382">
        <w:t xml:space="preserve"> het </w:t>
      </w:r>
      <w:r w:rsidR="009208CD">
        <w:t>4</w:t>
      </w:r>
      <w:r w:rsidR="009208CD" w:rsidRPr="009208CD">
        <w:rPr>
          <w:vertAlign w:val="superscript"/>
        </w:rPr>
        <w:t>de</w:t>
      </w:r>
      <w:r w:rsidR="009208CD">
        <w:t xml:space="preserve"> </w:t>
      </w:r>
      <w:r w:rsidR="00EE4382">
        <w:t>kwartaal van 2022 is 429</w:t>
      </w:r>
      <w:r w:rsidR="00183BC2">
        <w:t xml:space="preserve">.000.000 </w:t>
      </w:r>
      <w:r w:rsidR="00183BC2" w:rsidRPr="00183BC2">
        <w:t>GB</w:t>
      </w:r>
    </w:p>
    <w:p w14:paraId="22A56F70" w14:textId="6413A95C" w:rsidR="00183BC2" w:rsidRDefault="009208CD" w:rsidP="00AF087D">
      <w:pPr>
        <w:pStyle w:val="Lijstalinea"/>
        <w:numPr>
          <w:ilvl w:val="0"/>
          <w:numId w:val="15"/>
        </w:numPr>
      </w:pPr>
      <w:r>
        <w:t>Gedeeld door 3 maanden komt</w:t>
      </w:r>
      <w:r w:rsidR="00EE4382">
        <w:t xml:space="preserve"> het totale dataverbruik op 143.000.000</w:t>
      </w:r>
      <w:r w:rsidR="00670AAF">
        <w:t xml:space="preserve"> </w:t>
      </w:r>
      <w:r w:rsidR="00670AAF" w:rsidRPr="00670AAF">
        <w:t>GB</w:t>
      </w:r>
      <w:r w:rsidR="00670AAF">
        <w:t xml:space="preserve"> per maand</w:t>
      </w:r>
    </w:p>
    <w:p w14:paraId="416A4BD8" w14:textId="293CF6DE" w:rsidR="00AC1D47" w:rsidRDefault="00AC1D47" w:rsidP="00AF087D">
      <w:pPr>
        <w:pStyle w:val="Lijstalinea"/>
        <w:numPr>
          <w:ilvl w:val="0"/>
          <w:numId w:val="15"/>
        </w:numPr>
      </w:pPr>
      <w:r>
        <w:t xml:space="preserve">Het aantal pre en postpaid abonnementen </w:t>
      </w:r>
      <w:r w:rsidR="009208CD">
        <w:t>in het 4</w:t>
      </w:r>
      <w:r w:rsidR="009208CD" w:rsidRPr="009208CD">
        <w:rPr>
          <w:vertAlign w:val="superscript"/>
        </w:rPr>
        <w:t>de</w:t>
      </w:r>
      <w:r w:rsidR="009208CD">
        <w:t xml:space="preserve"> kwartaal 2022 is</w:t>
      </w:r>
      <w:r>
        <w:t xml:space="preserve"> 21.6</w:t>
      </w:r>
      <w:r w:rsidR="00EE4382">
        <w:t>6</w:t>
      </w:r>
      <w:r>
        <w:t>0.000</w:t>
      </w:r>
      <w:r w:rsidR="009208CD">
        <w:t xml:space="preserve"> stuks</w:t>
      </w:r>
    </w:p>
    <w:p w14:paraId="2FD60251" w14:textId="77777777" w:rsidR="009208CD" w:rsidRDefault="009208CD" w:rsidP="009208CD">
      <w:pPr>
        <w:ind w:left="360"/>
      </w:pPr>
    </w:p>
    <w:p w14:paraId="1AE0E553" w14:textId="1C00731E" w:rsidR="00AC1D47" w:rsidRDefault="00AC1D47" w:rsidP="00AF087D">
      <w:pPr>
        <w:pStyle w:val="Lijstalinea"/>
        <w:numPr>
          <w:ilvl w:val="0"/>
          <w:numId w:val="15"/>
        </w:numPr>
      </w:pPr>
      <w:r>
        <w:t xml:space="preserve">Het </w:t>
      </w:r>
      <w:r w:rsidR="00E05804">
        <w:t xml:space="preserve">gemiddelde dataverbruik van alle </w:t>
      </w:r>
      <w:r>
        <w:t>gebruiker</w:t>
      </w:r>
      <w:r w:rsidR="00E05804">
        <w:t>s in NL</w:t>
      </w:r>
      <w:r w:rsidR="00EE4ADC">
        <w:t xml:space="preserve"> </w:t>
      </w:r>
      <w:r w:rsidR="00AC6575">
        <w:t xml:space="preserve">over het </w:t>
      </w:r>
      <w:r w:rsidR="009208CD">
        <w:t>4</w:t>
      </w:r>
      <w:r w:rsidR="009208CD" w:rsidRPr="009208CD">
        <w:rPr>
          <w:vertAlign w:val="superscript"/>
        </w:rPr>
        <w:t>de</w:t>
      </w:r>
      <w:r w:rsidR="009208CD">
        <w:t xml:space="preserve"> </w:t>
      </w:r>
      <w:r w:rsidR="00AC6575">
        <w:t xml:space="preserve">kwartaal </w:t>
      </w:r>
      <w:r w:rsidR="00EE4ADC">
        <w:t xml:space="preserve">is </w:t>
      </w:r>
      <w:r w:rsidR="009208CD">
        <w:t xml:space="preserve">vervolgens: </w:t>
      </w:r>
      <w:r w:rsidR="00EE4ADC">
        <w:br/>
        <w:t>143.000.000</w:t>
      </w:r>
      <w:r>
        <w:t xml:space="preserve"> </w:t>
      </w:r>
      <w:r w:rsidRPr="00670AAF">
        <w:t>GB</w:t>
      </w:r>
      <w:r w:rsidR="009208CD">
        <w:t xml:space="preserve"> per maand </w:t>
      </w:r>
      <w:r w:rsidR="00EE4ADC">
        <w:t>/</w:t>
      </w:r>
      <w:r w:rsidR="009208CD">
        <w:t xml:space="preserve"> </w:t>
      </w:r>
      <w:r w:rsidR="00EE4ADC">
        <w:t xml:space="preserve">21.660.000 </w:t>
      </w:r>
      <w:r w:rsidR="009208CD">
        <w:t xml:space="preserve">abonnementen </w:t>
      </w:r>
      <w:r w:rsidR="00EE4ADC">
        <w:t>= 6,60</w:t>
      </w:r>
      <w:r>
        <w:t xml:space="preserve"> </w:t>
      </w:r>
      <w:r w:rsidRPr="00AC1D47">
        <w:t>GB</w:t>
      </w:r>
      <w:r w:rsidR="00AC6575">
        <w:t xml:space="preserve"> </w:t>
      </w:r>
      <w:r w:rsidR="009208CD">
        <w:t>per abonnement per maand.</w:t>
      </w:r>
    </w:p>
    <w:p w14:paraId="74F0EED9" w14:textId="77777777" w:rsidR="009208CD" w:rsidRDefault="009208CD" w:rsidP="009208CD">
      <w:pPr>
        <w:ind w:left="360"/>
      </w:pPr>
    </w:p>
    <w:p w14:paraId="1AB40042" w14:textId="7E8D247B" w:rsidR="009208CD" w:rsidRDefault="00FA0A55" w:rsidP="00AF087D">
      <w:pPr>
        <w:pStyle w:val="Lijstalinea"/>
        <w:numPr>
          <w:ilvl w:val="0"/>
          <w:numId w:val="15"/>
        </w:numPr>
      </w:pPr>
      <w:r>
        <w:t xml:space="preserve">Op vergelijkbare wijze wordt </w:t>
      </w:r>
      <w:r w:rsidR="009208CD">
        <w:t>het gemiddelde dataverbruik van alle gebruikers in NL over het 1</w:t>
      </w:r>
      <w:r w:rsidR="009208CD" w:rsidRPr="009208CD">
        <w:rPr>
          <w:vertAlign w:val="superscript"/>
        </w:rPr>
        <w:t>ste</w:t>
      </w:r>
      <w:r w:rsidR="009208CD">
        <w:t xml:space="preserve"> </w:t>
      </w:r>
      <w:r>
        <w:t>(5,42 GB</w:t>
      </w:r>
      <w:r w:rsidR="009208CD">
        <w:t xml:space="preserve"> per abonnement per </w:t>
      </w:r>
      <w:r>
        <w:t xml:space="preserve">maand), </w:t>
      </w:r>
      <w:r w:rsidR="009208CD">
        <w:t>2</w:t>
      </w:r>
      <w:r w:rsidR="009208CD" w:rsidRPr="009208CD">
        <w:rPr>
          <w:vertAlign w:val="superscript"/>
        </w:rPr>
        <w:t>de</w:t>
      </w:r>
      <w:r w:rsidR="009208CD">
        <w:t xml:space="preserve"> </w:t>
      </w:r>
      <w:r>
        <w:t>(6,29 GB</w:t>
      </w:r>
      <w:r w:rsidR="009208CD">
        <w:t xml:space="preserve"> per abonnement per maand</w:t>
      </w:r>
      <w:r>
        <w:t xml:space="preserve">) en </w:t>
      </w:r>
      <w:r w:rsidR="009208CD">
        <w:t>3</w:t>
      </w:r>
      <w:r w:rsidR="009208CD" w:rsidRPr="009208CD">
        <w:rPr>
          <w:vertAlign w:val="superscript"/>
        </w:rPr>
        <w:t>de</w:t>
      </w:r>
      <w:r w:rsidR="009208CD">
        <w:t xml:space="preserve"> </w:t>
      </w:r>
      <w:r w:rsidR="00BD34BF">
        <w:t>(7,</w:t>
      </w:r>
      <w:r>
        <w:t>02 GB</w:t>
      </w:r>
      <w:r w:rsidR="009208CD">
        <w:t xml:space="preserve"> per abonnement per maand</w:t>
      </w:r>
      <w:r>
        <w:t>) kwartaal berekend</w:t>
      </w:r>
      <w:r w:rsidR="009208CD">
        <w:t>.</w:t>
      </w:r>
    </w:p>
    <w:p w14:paraId="05DA87BD" w14:textId="3C935461" w:rsidR="009208CD" w:rsidRDefault="009208CD" w:rsidP="009208CD"/>
    <w:p w14:paraId="229DF4E6" w14:textId="493F0B93" w:rsidR="00FA0A55" w:rsidRDefault="00FA0A55" w:rsidP="00AF087D">
      <w:pPr>
        <w:pStyle w:val="Lijstalinea"/>
        <w:numPr>
          <w:ilvl w:val="0"/>
          <w:numId w:val="15"/>
        </w:numPr>
      </w:pPr>
      <w:r>
        <w:t xml:space="preserve">Het gemiddelde dataverbruik </w:t>
      </w:r>
      <w:r w:rsidR="00F63C21">
        <w:t xml:space="preserve">van alle gebruikers in NL </w:t>
      </w:r>
      <w:r>
        <w:t>over heel 2022 is de som van gemiddelde dataverbruik</w:t>
      </w:r>
      <w:r w:rsidR="00BD34BF">
        <w:t xml:space="preserve"> </w:t>
      </w:r>
      <w:r w:rsidR="00F63C21">
        <w:t xml:space="preserve">van alle gebruikers in NL </w:t>
      </w:r>
      <w:r w:rsidR="00BD34BF">
        <w:t>per maand van elk kwartaal te delen door 4:</w:t>
      </w:r>
      <w:r w:rsidR="00BD34BF">
        <w:br/>
        <w:t>(5,42 + 6,29 + 7,02 +</w:t>
      </w:r>
      <w:r w:rsidR="009032B5">
        <w:t xml:space="preserve"> </w:t>
      </w:r>
      <w:r w:rsidR="00BD34BF">
        <w:t xml:space="preserve">6,60) / 4 = 6,33 GB </w:t>
      </w:r>
      <w:r w:rsidR="009032B5">
        <w:t xml:space="preserve">per abonnement </w:t>
      </w:r>
      <w:r w:rsidR="00BD34BF">
        <w:t>per maand</w:t>
      </w:r>
      <w:r w:rsidR="009032B5">
        <w:t>.</w:t>
      </w:r>
    </w:p>
    <w:p w14:paraId="692AC40B" w14:textId="77777777" w:rsidR="000572E6" w:rsidRDefault="000572E6" w:rsidP="005E7F94"/>
    <w:p w14:paraId="2F469494" w14:textId="0E8A3CF0" w:rsidR="005E7F94" w:rsidRPr="00FA7988" w:rsidRDefault="005B7AA7" w:rsidP="005E7F94">
      <w:pPr>
        <w:autoSpaceDE w:val="0"/>
        <w:autoSpaceDN w:val="0"/>
        <w:adjustRightInd w:val="0"/>
        <w:rPr>
          <w:rFonts w:cs="TimesNewRomanPSMT"/>
          <w:i/>
          <w:snapToGrid/>
        </w:rPr>
      </w:pPr>
      <w:r w:rsidRPr="00FA7988">
        <w:rPr>
          <w:rFonts w:cs="TimesNewRomanPSMT"/>
          <w:i/>
          <w:snapToGrid/>
        </w:rPr>
        <w:t>Het gemiddeld</w:t>
      </w:r>
      <w:r w:rsidR="00AC1D47" w:rsidRPr="00FA7988">
        <w:rPr>
          <w:rFonts w:cs="TimesNewRomanPSMT"/>
          <w:i/>
          <w:snapToGrid/>
        </w:rPr>
        <w:t xml:space="preserve"> </w:t>
      </w:r>
      <w:r w:rsidR="00A917AD" w:rsidRPr="00FA7988">
        <w:rPr>
          <w:i/>
        </w:rPr>
        <w:t>toegesta</w:t>
      </w:r>
      <w:r w:rsidRPr="00FA7988">
        <w:rPr>
          <w:i/>
        </w:rPr>
        <w:t>a</w:t>
      </w:r>
      <w:r w:rsidR="00A917AD" w:rsidRPr="00FA7988">
        <w:rPr>
          <w:i/>
        </w:rPr>
        <w:t xml:space="preserve">n </w:t>
      </w:r>
      <w:r w:rsidR="00E05804" w:rsidRPr="00FA7988">
        <w:rPr>
          <w:rFonts w:cs="TimesNewRomanPSMT"/>
          <w:i/>
          <w:snapToGrid/>
        </w:rPr>
        <w:t>dataverbruik per E</w:t>
      </w:r>
      <w:r w:rsidR="00AC1D47" w:rsidRPr="00FA7988">
        <w:rPr>
          <w:rFonts w:cs="TimesNewRomanPSMT"/>
          <w:i/>
          <w:snapToGrid/>
        </w:rPr>
        <w:t xml:space="preserve">indgebruiker </w:t>
      </w:r>
      <w:r w:rsidRPr="00FA7988">
        <w:rPr>
          <w:rFonts w:cs="TimesNewRomanPSMT"/>
          <w:i/>
          <w:snapToGrid/>
        </w:rPr>
        <w:t>is daarmee</w:t>
      </w:r>
      <w:r w:rsidR="00AC1D47" w:rsidRPr="00FA7988">
        <w:rPr>
          <w:rFonts w:cs="TimesNewRomanPSMT"/>
          <w:i/>
          <w:snapToGrid/>
        </w:rPr>
        <w:t xml:space="preserve"> </w:t>
      </w:r>
      <w:r w:rsidR="00A677C8" w:rsidRPr="00FA7988">
        <w:rPr>
          <w:rFonts w:cs="TimesNewRomanPSMT"/>
          <w:i/>
          <w:snapToGrid/>
        </w:rPr>
        <w:t>6,3</w:t>
      </w:r>
      <w:r w:rsidR="00FF2D77" w:rsidRPr="00FA7988">
        <w:rPr>
          <w:rFonts w:cs="TimesNewRomanPSMT"/>
          <w:i/>
          <w:snapToGrid/>
        </w:rPr>
        <w:t>3</w:t>
      </w:r>
      <w:r w:rsidR="00A677C8" w:rsidRPr="00FA7988">
        <w:rPr>
          <w:rFonts w:cs="TimesNewRomanPSMT"/>
          <w:i/>
          <w:snapToGrid/>
        </w:rPr>
        <w:t xml:space="preserve"> GB </w:t>
      </w:r>
      <w:r w:rsidR="00BD34BF" w:rsidRPr="00FA7988">
        <w:rPr>
          <w:rFonts w:cs="TimesNewRomanPSMT"/>
          <w:i/>
          <w:snapToGrid/>
        </w:rPr>
        <w:t xml:space="preserve">per maand </w:t>
      </w:r>
      <w:r w:rsidR="00A677C8" w:rsidRPr="00FA7988">
        <w:rPr>
          <w:rFonts w:cs="TimesNewRomanPSMT"/>
          <w:i/>
          <w:snapToGrid/>
        </w:rPr>
        <w:t xml:space="preserve">per 1 </w:t>
      </w:r>
      <w:r w:rsidR="00FA0A55" w:rsidRPr="00FA7988">
        <w:rPr>
          <w:rFonts w:cs="TimesNewRomanPSMT"/>
          <w:i/>
          <w:snapToGrid/>
        </w:rPr>
        <w:t>juli</w:t>
      </w:r>
      <w:r w:rsidR="00A677C8" w:rsidRPr="00FA7988">
        <w:rPr>
          <w:rFonts w:cs="TimesNewRomanPSMT"/>
          <w:i/>
          <w:snapToGrid/>
        </w:rPr>
        <w:t xml:space="preserve"> 2023.</w:t>
      </w:r>
    </w:p>
    <w:p w14:paraId="64B25468" w14:textId="3AE53B15" w:rsidR="000D41D5" w:rsidRDefault="000D41D5" w:rsidP="005E7F94">
      <w:pPr>
        <w:autoSpaceDE w:val="0"/>
        <w:autoSpaceDN w:val="0"/>
        <w:adjustRightInd w:val="0"/>
        <w:rPr>
          <w:rFonts w:cs="TimesNewRomanPSMT"/>
          <w:snapToGrid/>
        </w:rPr>
      </w:pPr>
    </w:p>
    <w:p w14:paraId="07187118" w14:textId="100AA983" w:rsidR="000D41D5" w:rsidRDefault="000D41D5" w:rsidP="00985C63">
      <w:pPr>
        <w:pStyle w:val="Kop30"/>
        <w:spacing w:before="120" w:after="120" w:line="240" w:lineRule="auto"/>
      </w:pPr>
      <w:bookmarkStart w:id="7" w:name="_Toc135751410"/>
      <w:r>
        <w:t>Aanpassing tarief</w:t>
      </w:r>
      <w:bookmarkEnd w:id="7"/>
      <w:r>
        <w:t xml:space="preserve"> </w:t>
      </w:r>
    </w:p>
    <w:p w14:paraId="3BC37BA3" w14:textId="674E1E5E" w:rsidR="000D41D5" w:rsidRDefault="000D41D5" w:rsidP="005E7F94">
      <w:pPr>
        <w:autoSpaceDE w:val="0"/>
        <w:autoSpaceDN w:val="0"/>
        <w:adjustRightInd w:val="0"/>
        <w:rPr>
          <w:rFonts w:cs="TimesNewRomanPSMT"/>
          <w:snapToGrid/>
        </w:rPr>
      </w:pPr>
      <w:r>
        <w:rPr>
          <w:rFonts w:cs="TimesNewRomanPSMT"/>
          <w:snapToGrid/>
        </w:rPr>
        <w:t xml:space="preserve">Als het </w:t>
      </w:r>
      <w:r w:rsidR="00A8782C">
        <w:rPr>
          <w:rFonts w:cs="TimesNewRomanPSMT"/>
          <w:snapToGrid/>
        </w:rPr>
        <w:t xml:space="preserve">werkelijk </w:t>
      </w:r>
      <w:r>
        <w:rPr>
          <w:rFonts w:cs="TimesNewRomanPSMT"/>
          <w:snapToGrid/>
        </w:rPr>
        <w:t xml:space="preserve">gemiddeld dataverbruik per </w:t>
      </w:r>
      <w:r w:rsidR="00A8782C">
        <w:rPr>
          <w:rFonts w:cs="TimesNewRomanPSMT"/>
          <w:snapToGrid/>
        </w:rPr>
        <w:t>E</w:t>
      </w:r>
      <w:r>
        <w:rPr>
          <w:rFonts w:cs="TimesNewRomanPSMT"/>
          <w:snapToGrid/>
        </w:rPr>
        <w:t xml:space="preserve">indgebruiker </w:t>
      </w:r>
      <w:r w:rsidR="00DC5E89">
        <w:rPr>
          <w:rFonts w:cs="TimesNewRomanPSMT"/>
          <w:snapToGrid/>
        </w:rPr>
        <w:t>g</w:t>
      </w:r>
      <w:r w:rsidR="00575B2F">
        <w:rPr>
          <w:rFonts w:cs="TimesNewRomanPSMT"/>
          <w:snapToGrid/>
        </w:rPr>
        <w:t xml:space="preserve">edurende </w:t>
      </w:r>
      <w:r w:rsidR="009D755A">
        <w:rPr>
          <w:rFonts w:cs="TimesNewRomanPSMT"/>
          <w:snapToGrid/>
        </w:rPr>
        <w:t>het afgelopen kalender</w:t>
      </w:r>
      <w:r w:rsidR="002070C7">
        <w:rPr>
          <w:rFonts w:cs="TimesNewRomanPSMT"/>
          <w:snapToGrid/>
        </w:rPr>
        <w:t>j</w:t>
      </w:r>
      <w:r w:rsidR="00575B2F">
        <w:rPr>
          <w:rFonts w:cs="TimesNewRomanPSMT"/>
          <w:snapToGrid/>
        </w:rPr>
        <w:t>aar</w:t>
      </w:r>
      <w:r w:rsidR="009F24D8">
        <w:rPr>
          <w:rFonts w:cs="TimesNewRomanPSMT"/>
          <w:snapToGrid/>
        </w:rPr>
        <w:t xml:space="preserve"> </w:t>
      </w:r>
      <w:r>
        <w:rPr>
          <w:rFonts w:cs="TimesNewRomanPSMT"/>
          <w:snapToGrid/>
        </w:rPr>
        <w:t>meer dan 10% boven het gemiddeld</w:t>
      </w:r>
      <w:r w:rsidR="00A8782C">
        <w:rPr>
          <w:rFonts w:cs="TimesNewRomanPSMT"/>
          <w:snapToGrid/>
        </w:rPr>
        <w:t xml:space="preserve"> toegestaan dataverbruik per Eindgebruiker </w:t>
      </w:r>
      <w:r w:rsidR="009F24D8">
        <w:rPr>
          <w:rFonts w:cs="TimesNewRomanPSMT"/>
          <w:snapToGrid/>
        </w:rPr>
        <w:t>uitstijgt</w:t>
      </w:r>
      <w:r w:rsidR="00A8782C">
        <w:rPr>
          <w:rFonts w:cs="TimesNewRomanPSMT"/>
          <w:snapToGrid/>
        </w:rPr>
        <w:t xml:space="preserve"> dan</w:t>
      </w:r>
      <w:r w:rsidR="009F24D8">
        <w:rPr>
          <w:rFonts w:cs="TimesNewRomanPSMT"/>
          <w:snapToGrid/>
        </w:rPr>
        <w:t xml:space="preserve"> wordt het tarief met het </w:t>
      </w:r>
      <w:r w:rsidR="00C1734C">
        <w:rPr>
          <w:rFonts w:cs="TimesNewRomanPSMT"/>
          <w:snapToGrid/>
        </w:rPr>
        <w:t>ge</w:t>
      </w:r>
      <w:r w:rsidR="009F24D8">
        <w:rPr>
          <w:rFonts w:cs="TimesNewRomanPSMT"/>
          <w:snapToGrid/>
        </w:rPr>
        <w:t xml:space="preserve">middelde </w:t>
      </w:r>
      <w:r w:rsidR="00A8782C">
        <w:rPr>
          <w:rFonts w:cs="TimesNewRomanPSMT"/>
          <w:snapToGrid/>
        </w:rPr>
        <w:t>wijzigings</w:t>
      </w:r>
      <w:r w:rsidR="009F24D8">
        <w:rPr>
          <w:rFonts w:cs="TimesNewRomanPSMT"/>
          <w:snapToGrid/>
        </w:rPr>
        <w:t xml:space="preserve">percentage </w:t>
      </w:r>
      <w:r w:rsidR="00A8782C">
        <w:rPr>
          <w:rFonts w:cs="TimesNewRomanPSMT"/>
          <w:snapToGrid/>
        </w:rPr>
        <w:t>per 1 juli van het nieuwe kalenderjaar</w:t>
      </w:r>
      <w:r w:rsidR="00A8782C" w:rsidRPr="00A8782C">
        <w:rPr>
          <w:rFonts w:cs="TimesNewRomanPSMT"/>
          <w:snapToGrid/>
        </w:rPr>
        <w:t xml:space="preserve"> </w:t>
      </w:r>
      <w:r w:rsidR="00A8782C">
        <w:rPr>
          <w:rFonts w:cs="TimesNewRomanPSMT"/>
          <w:snapToGrid/>
        </w:rPr>
        <w:t>verhoogd.</w:t>
      </w:r>
    </w:p>
    <w:p w14:paraId="039285D7" w14:textId="77777777" w:rsidR="00DD226F" w:rsidRDefault="00DD226F" w:rsidP="00026648">
      <w:pPr>
        <w:autoSpaceDE w:val="0"/>
        <w:autoSpaceDN w:val="0"/>
        <w:adjustRightInd w:val="0"/>
        <w:rPr>
          <w:rFonts w:cs="TimesNewRomanPSMT"/>
          <w:snapToGrid/>
        </w:rPr>
      </w:pPr>
    </w:p>
    <w:p w14:paraId="5CD34530" w14:textId="49F54D9C" w:rsidR="00026648" w:rsidRDefault="00026648" w:rsidP="00026648">
      <w:pPr>
        <w:autoSpaceDE w:val="0"/>
        <w:autoSpaceDN w:val="0"/>
        <w:adjustRightInd w:val="0"/>
        <w:rPr>
          <w:rFonts w:cs="TimesNewRomanPSMT"/>
          <w:snapToGrid/>
        </w:rPr>
      </w:pPr>
      <w:r>
        <w:rPr>
          <w:rFonts w:cs="TimesNewRomanPSMT"/>
          <w:snapToGrid/>
        </w:rPr>
        <w:t>Opdrachtgever merkt op, dat bij een neg</w:t>
      </w:r>
      <w:r w:rsidR="00FC23E1">
        <w:rPr>
          <w:rFonts w:cs="TimesNewRomanPSMT"/>
          <w:snapToGrid/>
        </w:rPr>
        <w:t>atief wijzigingspercentage het t</w:t>
      </w:r>
      <w:r>
        <w:rPr>
          <w:rFonts w:cs="TimesNewRomanPSMT"/>
          <w:snapToGrid/>
        </w:rPr>
        <w:t>arief gelijk blijft voor het nieuwe kalenderjaar.</w:t>
      </w:r>
    </w:p>
    <w:p w14:paraId="6FA9E4D3" w14:textId="77777777" w:rsidR="006F5F33" w:rsidRDefault="006F5F33" w:rsidP="00026648">
      <w:pPr>
        <w:autoSpaceDE w:val="0"/>
        <w:autoSpaceDN w:val="0"/>
        <w:adjustRightInd w:val="0"/>
        <w:rPr>
          <w:rFonts w:cs="TimesNewRomanPSMT"/>
          <w:snapToGrid/>
        </w:rPr>
      </w:pPr>
    </w:p>
    <w:p w14:paraId="62AF4019" w14:textId="47654126" w:rsidR="006F5F33" w:rsidRDefault="006F5F33" w:rsidP="00026648">
      <w:pPr>
        <w:autoSpaceDE w:val="0"/>
        <w:autoSpaceDN w:val="0"/>
        <w:adjustRightInd w:val="0"/>
        <w:rPr>
          <w:rFonts w:cs="TimesNewRomanPSMT"/>
          <w:snapToGrid/>
        </w:rPr>
      </w:pPr>
      <w:r w:rsidRPr="006F5F33">
        <w:rPr>
          <w:rFonts w:cs="TimesNewRomanPSMT"/>
          <w:snapToGrid/>
        </w:rPr>
        <w:t xml:space="preserve">Als het </w:t>
      </w:r>
      <w:r>
        <w:rPr>
          <w:rFonts w:cs="TimesNewRomanPSMT"/>
          <w:snapToGrid/>
        </w:rPr>
        <w:t xml:space="preserve">werkelijk </w:t>
      </w:r>
      <w:r w:rsidRPr="006F5F33">
        <w:rPr>
          <w:rFonts w:cs="TimesNewRomanPSMT"/>
          <w:snapToGrid/>
        </w:rPr>
        <w:t>gemiddeld dataverbruik per Eindgebruiker in een kalenderjaar wee</w:t>
      </w:r>
      <w:r>
        <w:rPr>
          <w:rFonts w:cs="TimesNewRomanPSMT"/>
          <w:snapToGrid/>
        </w:rPr>
        <w:t>r onder het gemiddeld toegestaan dataverbruik</w:t>
      </w:r>
      <w:r w:rsidRPr="006F5F33">
        <w:rPr>
          <w:rFonts w:cs="TimesNewRomanPSMT"/>
          <w:snapToGrid/>
        </w:rPr>
        <w:t xml:space="preserve"> uitkomt</w:t>
      </w:r>
      <w:r>
        <w:rPr>
          <w:rFonts w:cs="TimesNewRomanPSMT"/>
          <w:snapToGrid/>
        </w:rPr>
        <w:t xml:space="preserve"> dan</w:t>
      </w:r>
      <w:r w:rsidRPr="006F5F33">
        <w:rPr>
          <w:rFonts w:cs="TimesNewRomanPSMT"/>
          <w:snapToGrid/>
        </w:rPr>
        <w:t xml:space="preserve"> wordt het tarief gelijk aan </w:t>
      </w:r>
      <w:r>
        <w:rPr>
          <w:rFonts w:cs="TimesNewRomanPSMT"/>
          <w:snapToGrid/>
        </w:rPr>
        <w:t xml:space="preserve">het tarief </w:t>
      </w:r>
      <w:r w:rsidRPr="006F5F33">
        <w:rPr>
          <w:rFonts w:cs="TimesNewRomanPSMT"/>
          <w:snapToGrid/>
        </w:rPr>
        <w:t>van voor de indexering. Hierbij wordt wel rekening gehouden met een eventuele tussentijdse indexering</w:t>
      </w:r>
      <w:r>
        <w:rPr>
          <w:rFonts w:cs="TimesNewRomanPSMT"/>
          <w:snapToGrid/>
        </w:rPr>
        <w:t>.</w:t>
      </w:r>
    </w:p>
    <w:p w14:paraId="30123B39" w14:textId="77777777" w:rsidR="00026648" w:rsidRDefault="00026648" w:rsidP="00026648">
      <w:pPr>
        <w:autoSpaceDE w:val="0"/>
        <w:autoSpaceDN w:val="0"/>
        <w:adjustRightInd w:val="0"/>
        <w:rPr>
          <w:rFonts w:cs="TimesNewRomanPSMT"/>
          <w:snapToGrid/>
        </w:rPr>
      </w:pPr>
    </w:p>
    <w:p w14:paraId="7FD85721" w14:textId="77777777" w:rsidR="00A8782C" w:rsidRDefault="00A8782C" w:rsidP="005E7F94">
      <w:pPr>
        <w:autoSpaceDE w:val="0"/>
        <w:autoSpaceDN w:val="0"/>
        <w:adjustRightInd w:val="0"/>
        <w:rPr>
          <w:rFonts w:cs="TimesNewRomanPSMT"/>
          <w:snapToGrid/>
        </w:rPr>
      </w:pPr>
      <w:r>
        <w:rPr>
          <w:rFonts w:cs="TimesNewRomanPSMT"/>
          <w:snapToGrid/>
        </w:rPr>
        <w:t xml:space="preserve">Het </w:t>
      </w:r>
      <w:r w:rsidR="00024D37">
        <w:rPr>
          <w:rFonts w:cs="TimesNewRomanPSMT"/>
          <w:snapToGrid/>
        </w:rPr>
        <w:t xml:space="preserve">gemiddelde </w:t>
      </w:r>
      <w:r w:rsidR="00A94F64">
        <w:rPr>
          <w:rFonts w:cs="TimesNewRomanPSMT"/>
          <w:snapToGrid/>
        </w:rPr>
        <w:t>wijzigings</w:t>
      </w:r>
      <w:r w:rsidR="00024D37">
        <w:rPr>
          <w:rFonts w:cs="TimesNewRomanPSMT"/>
          <w:snapToGrid/>
        </w:rPr>
        <w:t xml:space="preserve">percentage over een jaar </w:t>
      </w:r>
      <w:r>
        <w:rPr>
          <w:rFonts w:cs="TimesNewRomanPSMT"/>
          <w:snapToGrid/>
        </w:rPr>
        <w:t>wordt als volgt berekend:</w:t>
      </w:r>
    </w:p>
    <w:p w14:paraId="77EABFC3" w14:textId="36515672" w:rsidR="00A8782C" w:rsidRDefault="00FC23E1" w:rsidP="00AF087D">
      <w:pPr>
        <w:pStyle w:val="Lijstalinea"/>
        <w:numPr>
          <w:ilvl w:val="0"/>
          <w:numId w:val="18"/>
        </w:numPr>
        <w:autoSpaceDE w:val="0"/>
        <w:autoSpaceDN w:val="0"/>
        <w:adjustRightInd w:val="0"/>
        <w:rPr>
          <w:rFonts w:cs="TimesNewRomanPSMT"/>
          <w:snapToGrid/>
        </w:rPr>
      </w:pPr>
      <w:r>
        <w:rPr>
          <w:rFonts w:cs="TimesNewRomanPSMT"/>
          <w:snapToGrid/>
        </w:rPr>
        <w:t>Het</w:t>
      </w:r>
      <w:r w:rsidR="00A8782C">
        <w:rPr>
          <w:rFonts w:cs="TimesNewRomanPSMT"/>
          <w:snapToGrid/>
        </w:rPr>
        <w:t xml:space="preserve"> g</w:t>
      </w:r>
      <w:r w:rsidR="00024D37" w:rsidRPr="00A8782C">
        <w:rPr>
          <w:rFonts w:cs="TimesNewRomanPSMT"/>
          <w:snapToGrid/>
        </w:rPr>
        <w:t xml:space="preserve">emiddelde maandelijkse verbruik </w:t>
      </w:r>
      <w:r>
        <w:rPr>
          <w:rFonts w:cs="TimesNewRomanPSMT"/>
          <w:snapToGrid/>
        </w:rPr>
        <w:t xml:space="preserve">van alle 12 maanden </w:t>
      </w:r>
      <w:r w:rsidR="00A8782C">
        <w:rPr>
          <w:rFonts w:cs="TimesNewRomanPSMT"/>
          <w:snapToGrid/>
        </w:rPr>
        <w:t>word</w:t>
      </w:r>
      <w:r>
        <w:rPr>
          <w:rFonts w:cs="TimesNewRomanPSMT"/>
          <w:snapToGrid/>
        </w:rPr>
        <w:t>t</w:t>
      </w:r>
      <w:r w:rsidR="00A8782C">
        <w:rPr>
          <w:rFonts w:cs="TimesNewRomanPSMT"/>
          <w:snapToGrid/>
        </w:rPr>
        <w:t xml:space="preserve"> opgeteld</w:t>
      </w:r>
      <w:r w:rsidR="00C74544">
        <w:rPr>
          <w:rFonts w:cs="TimesNewRomanPSMT"/>
          <w:snapToGrid/>
        </w:rPr>
        <w:t xml:space="preserve"> (uitkomst 1)</w:t>
      </w:r>
      <w:r w:rsidR="00A94F64" w:rsidRPr="00A8782C">
        <w:rPr>
          <w:rFonts w:cs="TimesNewRomanPSMT"/>
          <w:snapToGrid/>
        </w:rPr>
        <w:t>.</w:t>
      </w:r>
    </w:p>
    <w:p w14:paraId="75B9AD6C" w14:textId="3830B4DA" w:rsidR="00A8782C" w:rsidRDefault="00C74544" w:rsidP="00AF087D">
      <w:pPr>
        <w:pStyle w:val="Lijstalinea"/>
        <w:numPr>
          <w:ilvl w:val="0"/>
          <w:numId w:val="18"/>
        </w:numPr>
        <w:autoSpaceDE w:val="0"/>
        <w:autoSpaceDN w:val="0"/>
        <w:adjustRightInd w:val="0"/>
        <w:rPr>
          <w:rFonts w:cs="TimesNewRomanPSMT"/>
          <w:snapToGrid/>
        </w:rPr>
      </w:pPr>
      <w:r>
        <w:rPr>
          <w:rFonts w:cs="TimesNewRomanPSMT"/>
          <w:snapToGrid/>
        </w:rPr>
        <w:t>Uitkomst 1</w:t>
      </w:r>
      <w:r w:rsidR="00A8782C">
        <w:rPr>
          <w:rFonts w:cs="TimesNewRomanPSMT"/>
          <w:snapToGrid/>
        </w:rPr>
        <w:t xml:space="preserve"> </w:t>
      </w:r>
      <w:r w:rsidR="00A94F64" w:rsidRPr="00A8782C">
        <w:rPr>
          <w:rFonts w:cs="TimesNewRomanPSMT"/>
          <w:snapToGrid/>
        </w:rPr>
        <w:t>wordt vervolgens</w:t>
      </w:r>
      <w:r w:rsidR="00024D37" w:rsidRPr="00A8782C">
        <w:rPr>
          <w:rFonts w:cs="TimesNewRomanPSMT"/>
          <w:snapToGrid/>
        </w:rPr>
        <w:t xml:space="preserve"> </w:t>
      </w:r>
      <w:r w:rsidR="00A94F64" w:rsidRPr="00A8782C">
        <w:rPr>
          <w:rFonts w:cs="TimesNewRomanPSMT"/>
          <w:snapToGrid/>
        </w:rPr>
        <w:t>ge</w:t>
      </w:r>
      <w:r w:rsidR="00024D37" w:rsidRPr="00A8782C">
        <w:rPr>
          <w:rFonts w:cs="TimesNewRomanPSMT"/>
          <w:snapToGrid/>
        </w:rPr>
        <w:t>de</w:t>
      </w:r>
      <w:r w:rsidR="00A94F64" w:rsidRPr="00A8782C">
        <w:rPr>
          <w:rFonts w:cs="TimesNewRomanPSMT"/>
          <w:snapToGrid/>
        </w:rPr>
        <w:t>e</w:t>
      </w:r>
      <w:r w:rsidR="00024D37" w:rsidRPr="00A8782C">
        <w:rPr>
          <w:rFonts w:cs="TimesNewRomanPSMT"/>
          <w:snapToGrid/>
        </w:rPr>
        <w:t>l</w:t>
      </w:r>
      <w:r w:rsidR="00A94F64" w:rsidRPr="00A8782C">
        <w:rPr>
          <w:rFonts w:cs="TimesNewRomanPSMT"/>
          <w:snapToGrid/>
        </w:rPr>
        <w:t>d</w:t>
      </w:r>
      <w:r w:rsidR="00024D37" w:rsidRPr="00A8782C">
        <w:rPr>
          <w:rFonts w:cs="TimesNewRomanPSMT"/>
          <w:snapToGrid/>
        </w:rPr>
        <w:t xml:space="preserve"> door 12</w:t>
      </w:r>
      <w:r w:rsidR="00A8782C">
        <w:rPr>
          <w:rFonts w:cs="TimesNewRomanPSMT"/>
          <w:snapToGrid/>
        </w:rPr>
        <w:t>x</w:t>
      </w:r>
      <w:r w:rsidR="00B018F6" w:rsidRPr="00A8782C">
        <w:rPr>
          <w:rFonts w:cs="TimesNewRomanPSMT"/>
          <w:snapToGrid/>
        </w:rPr>
        <w:t xml:space="preserve"> </w:t>
      </w:r>
      <w:r w:rsidR="00A917AD" w:rsidRPr="00A8782C">
        <w:rPr>
          <w:rFonts w:cs="TimesNewRomanPSMT"/>
          <w:snapToGrid/>
        </w:rPr>
        <w:t xml:space="preserve">het maandelijks </w:t>
      </w:r>
      <w:r w:rsidR="00A8782C">
        <w:t xml:space="preserve">gemiddeld toegestaan </w:t>
      </w:r>
      <w:r w:rsidR="00A917AD">
        <w:t>dataverbruik</w:t>
      </w:r>
      <w:r>
        <w:rPr>
          <w:rFonts w:cs="TimesNewRomanPSMT"/>
          <w:snapToGrid/>
        </w:rPr>
        <w:t xml:space="preserve"> (uitkomst 2).</w:t>
      </w:r>
    </w:p>
    <w:p w14:paraId="4813E6CC" w14:textId="2ED96614" w:rsidR="006F5F33" w:rsidRPr="006F5F33" w:rsidRDefault="00C74544" w:rsidP="00AF087D">
      <w:pPr>
        <w:pStyle w:val="Lijstalinea"/>
        <w:numPr>
          <w:ilvl w:val="0"/>
          <w:numId w:val="18"/>
        </w:numPr>
        <w:autoSpaceDE w:val="0"/>
        <w:autoSpaceDN w:val="0"/>
        <w:adjustRightInd w:val="0"/>
        <w:rPr>
          <w:rFonts w:cs="TimesNewRomanPSMT"/>
          <w:snapToGrid/>
        </w:rPr>
      </w:pPr>
      <w:r>
        <w:rPr>
          <w:rFonts w:cs="TimesNewRomanPSMT"/>
          <w:snapToGrid/>
        </w:rPr>
        <w:t>De formule voor h</w:t>
      </w:r>
      <w:r w:rsidR="00A94F64" w:rsidRPr="00A8782C">
        <w:rPr>
          <w:rFonts w:cs="TimesNewRomanPSMT"/>
          <w:snapToGrid/>
        </w:rPr>
        <w:t xml:space="preserve">et gemiddelde wijzigingspercentage </w:t>
      </w:r>
      <w:r w:rsidR="00E351A3" w:rsidRPr="00A8782C">
        <w:rPr>
          <w:rFonts w:cs="TimesNewRomanPSMT"/>
          <w:snapToGrid/>
        </w:rPr>
        <w:t xml:space="preserve">is </w:t>
      </w:r>
      <w:r>
        <w:rPr>
          <w:rFonts w:cs="TimesNewRomanPSMT"/>
          <w:snapToGrid/>
        </w:rPr>
        <w:t>(</w:t>
      </w:r>
      <w:r w:rsidR="00024D37" w:rsidRPr="00A8782C">
        <w:rPr>
          <w:rFonts w:cs="TimesNewRomanPSMT"/>
          <w:snapToGrid/>
        </w:rPr>
        <w:t>uitkomst</w:t>
      </w:r>
      <w:r>
        <w:rPr>
          <w:rFonts w:cs="TimesNewRomanPSMT"/>
          <w:snapToGrid/>
        </w:rPr>
        <w:t xml:space="preserve"> 2</w:t>
      </w:r>
      <w:r w:rsidR="00024D37" w:rsidRPr="00A8782C">
        <w:rPr>
          <w:rFonts w:cs="TimesNewRomanPSMT"/>
          <w:snapToGrid/>
        </w:rPr>
        <w:t xml:space="preserve"> </w:t>
      </w:r>
      <w:r w:rsidR="00E351A3" w:rsidRPr="00A8782C">
        <w:rPr>
          <w:rFonts w:cs="TimesNewRomanPSMT"/>
          <w:snapToGrid/>
        </w:rPr>
        <w:t xml:space="preserve">minus </w:t>
      </w:r>
      <w:r w:rsidR="00024D37" w:rsidRPr="00A8782C">
        <w:rPr>
          <w:rFonts w:cs="TimesNewRomanPSMT"/>
          <w:snapToGrid/>
        </w:rPr>
        <w:t>1</w:t>
      </w:r>
      <w:r>
        <w:rPr>
          <w:rFonts w:cs="TimesNewRomanPSMT"/>
          <w:snapToGrid/>
        </w:rPr>
        <w:t>) x</w:t>
      </w:r>
      <w:r w:rsidR="00024D37" w:rsidRPr="00A8782C">
        <w:rPr>
          <w:rFonts w:cs="TimesNewRomanPSMT"/>
          <w:snapToGrid/>
        </w:rPr>
        <w:t xml:space="preserve"> 100%</w:t>
      </w:r>
      <w:r w:rsidR="00A94F64" w:rsidRPr="00A8782C">
        <w:rPr>
          <w:rFonts w:cs="TimesNewRomanPSMT"/>
          <w:snapToGrid/>
        </w:rPr>
        <w:t>.</w:t>
      </w:r>
    </w:p>
    <w:p w14:paraId="37EB020F" w14:textId="2F7D8FDF" w:rsidR="00026648" w:rsidRDefault="00026648" w:rsidP="005E7F94">
      <w:pPr>
        <w:autoSpaceDE w:val="0"/>
        <w:autoSpaceDN w:val="0"/>
        <w:adjustRightInd w:val="0"/>
        <w:rPr>
          <w:rFonts w:cs="TimesNewRomanPSMT"/>
          <w:snapToGrid/>
        </w:rPr>
      </w:pPr>
    </w:p>
    <w:p w14:paraId="7562269E" w14:textId="2A871F36" w:rsidR="003C761E" w:rsidRPr="00026648" w:rsidRDefault="003C761E" w:rsidP="005E7F94">
      <w:pPr>
        <w:autoSpaceDE w:val="0"/>
        <w:autoSpaceDN w:val="0"/>
        <w:adjustRightInd w:val="0"/>
        <w:rPr>
          <w:rFonts w:cs="TimesNewRomanPSMT"/>
          <w:snapToGrid/>
          <w:u w:val="single"/>
        </w:rPr>
      </w:pPr>
      <w:r w:rsidRPr="00026648">
        <w:rPr>
          <w:rFonts w:cs="TimesNewRomanPSMT"/>
          <w:snapToGrid/>
          <w:u w:val="single"/>
        </w:rPr>
        <w:t>Rekenvoorbeeld</w:t>
      </w:r>
    </w:p>
    <w:p w14:paraId="23E2AFFE" w14:textId="28D404F8" w:rsidR="00F22B09" w:rsidRDefault="005E3557" w:rsidP="00AF087D">
      <w:pPr>
        <w:pStyle w:val="Lijstalinea"/>
        <w:numPr>
          <w:ilvl w:val="0"/>
          <w:numId w:val="16"/>
        </w:numPr>
        <w:autoSpaceDE w:val="0"/>
        <w:autoSpaceDN w:val="0"/>
        <w:adjustRightInd w:val="0"/>
        <w:rPr>
          <w:rFonts w:cs="TimesNewRomanPSMT"/>
          <w:snapToGrid/>
        </w:rPr>
      </w:pPr>
      <w:r>
        <w:rPr>
          <w:rFonts w:cs="TimesNewRomanPSMT"/>
          <w:snapToGrid/>
        </w:rPr>
        <w:t>Het gemiddeld</w:t>
      </w:r>
      <w:r w:rsidR="00F22B09">
        <w:rPr>
          <w:rFonts w:cs="TimesNewRomanPSMT"/>
          <w:snapToGrid/>
        </w:rPr>
        <w:t xml:space="preserve"> d</w:t>
      </w:r>
      <w:r w:rsidR="00E05804">
        <w:rPr>
          <w:rFonts w:cs="TimesNewRomanPSMT"/>
          <w:snapToGrid/>
        </w:rPr>
        <w:t>ataverbruik per E</w:t>
      </w:r>
      <w:r w:rsidR="00773469">
        <w:rPr>
          <w:rFonts w:cs="TimesNewRomanPSMT"/>
          <w:snapToGrid/>
        </w:rPr>
        <w:t>indgebruiker</w:t>
      </w:r>
      <w:r w:rsidR="009D755A">
        <w:rPr>
          <w:rFonts w:cs="TimesNewRomanPSMT"/>
          <w:snapToGrid/>
        </w:rPr>
        <w:t xml:space="preserve"> over</w:t>
      </w:r>
      <w:r w:rsidR="00773469">
        <w:rPr>
          <w:rFonts w:cs="TimesNewRomanPSMT"/>
          <w:snapToGrid/>
        </w:rPr>
        <w:t xml:space="preserve"> 2023</w:t>
      </w:r>
      <w:r w:rsidR="00DD226F">
        <w:rPr>
          <w:rFonts w:cs="TimesNewRomanPSMT"/>
          <w:snapToGrid/>
        </w:rPr>
        <w:t xml:space="preserve"> bedraagt:</w:t>
      </w:r>
    </w:p>
    <w:p w14:paraId="1A7012A7" w14:textId="77777777" w:rsidR="00DD226F" w:rsidRPr="00DD226F" w:rsidRDefault="00DD226F" w:rsidP="00DD226F">
      <w:pPr>
        <w:autoSpaceDE w:val="0"/>
        <w:autoSpaceDN w:val="0"/>
        <w:adjustRightInd w:val="0"/>
        <w:ind w:left="360"/>
        <w:rPr>
          <w:rFonts w:cs="TimesNewRomanPSMT"/>
          <w:snapToGrid/>
        </w:rPr>
      </w:pPr>
    </w:p>
    <w:tbl>
      <w:tblPr>
        <w:tblStyle w:val="Tabelraster"/>
        <w:tblW w:w="0" w:type="auto"/>
        <w:tblInd w:w="720" w:type="dxa"/>
        <w:tblLook w:val="04A0" w:firstRow="1" w:lastRow="0" w:firstColumn="1" w:lastColumn="0" w:noHBand="0" w:noVBand="1"/>
      </w:tblPr>
      <w:tblGrid>
        <w:gridCol w:w="624"/>
        <w:gridCol w:w="625"/>
        <w:gridCol w:w="625"/>
        <w:gridCol w:w="625"/>
        <w:gridCol w:w="624"/>
        <w:gridCol w:w="625"/>
        <w:gridCol w:w="625"/>
        <w:gridCol w:w="625"/>
        <w:gridCol w:w="624"/>
        <w:gridCol w:w="625"/>
        <w:gridCol w:w="625"/>
        <w:gridCol w:w="625"/>
      </w:tblGrid>
      <w:tr w:rsidR="009D755A" w14:paraId="6D90AD12" w14:textId="30154DEB" w:rsidTr="00587BBD">
        <w:trPr>
          <w:trHeight w:val="394"/>
        </w:trPr>
        <w:tc>
          <w:tcPr>
            <w:tcW w:w="624" w:type="dxa"/>
            <w:vAlign w:val="center"/>
          </w:tcPr>
          <w:p w14:paraId="09E119A0" w14:textId="33A9EDF1"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jan</w:t>
            </w:r>
          </w:p>
        </w:tc>
        <w:tc>
          <w:tcPr>
            <w:tcW w:w="625" w:type="dxa"/>
            <w:vAlign w:val="center"/>
          </w:tcPr>
          <w:p w14:paraId="1BA0BCAF" w14:textId="6657339F"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feb</w:t>
            </w:r>
          </w:p>
        </w:tc>
        <w:tc>
          <w:tcPr>
            <w:tcW w:w="625" w:type="dxa"/>
            <w:vAlign w:val="center"/>
          </w:tcPr>
          <w:p w14:paraId="007349D7" w14:textId="4F5DCBB4"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mrt</w:t>
            </w:r>
          </w:p>
        </w:tc>
        <w:tc>
          <w:tcPr>
            <w:tcW w:w="625" w:type="dxa"/>
            <w:vAlign w:val="center"/>
          </w:tcPr>
          <w:p w14:paraId="61E45C6C" w14:textId="53E566ED"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apr</w:t>
            </w:r>
          </w:p>
        </w:tc>
        <w:tc>
          <w:tcPr>
            <w:tcW w:w="624" w:type="dxa"/>
            <w:vAlign w:val="center"/>
          </w:tcPr>
          <w:p w14:paraId="10BA9898" w14:textId="00FE30B7"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mei</w:t>
            </w:r>
          </w:p>
        </w:tc>
        <w:tc>
          <w:tcPr>
            <w:tcW w:w="625" w:type="dxa"/>
            <w:vAlign w:val="center"/>
          </w:tcPr>
          <w:p w14:paraId="617CB9BC" w14:textId="2D00EB96"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jun</w:t>
            </w:r>
          </w:p>
        </w:tc>
        <w:tc>
          <w:tcPr>
            <w:tcW w:w="625" w:type="dxa"/>
            <w:vAlign w:val="center"/>
          </w:tcPr>
          <w:p w14:paraId="08EE5C2F" w14:textId="3AEF275D"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jul</w:t>
            </w:r>
          </w:p>
        </w:tc>
        <w:tc>
          <w:tcPr>
            <w:tcW w:w="625" w:type="dxa"/>
            <w:vAlign w:val="center"/>
          </w:tcPr>
          <w:p w14:paraId="3B53265B" w14:textId="3BB63D5E"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aug</w:t>
            </w:r>
          </w:p>
        </w:tc>
        <w:tc>
          <w:tcPr>
            <w:tcW w:w="624" w:type="dxa"/>
            <w:vAlign w:val="center"/>
          </w:tcPr>
          <w:p w14:paraId="7FF33C22" w14:textId="664A2CAA"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sep</w:t>
            </w:r>
          </w:p>
        </w:tc>
        <w:tc>
          <w:tcPr>
            <w:tcW w:w="625" w:type="dxa"/>
            <w:vAlign w:val="center"/>
          </w:tcPr>
          <w:p w14:paraId="3156E4B4" w14:textId="048AF127"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okt</w:t>
            </w:r>
          </w:p>
        </w:tc>
        <w:tc>
          <w:tcPr>
            <w:tcW w:w="625" w:type="dxa"/>
            <w:vAlign w:val="center"/>
          </w:tcPr>
          <w:p w14:paraId="3035D30A" w14:textId="0F216083"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nov</w:t>
            </w:r>
          </w:p>
        </w:tc>
        <w:tc>
          <w:tcPr>
            <w:tcW w:w="625" w:type="dxa"/>
            <w:vAlign w:val="center"/>
          </w:tcPr>
          <w:p w14:paraId="3C5AFADA" w14:textId="0A137227" w:rsidR="009D755A" w:rsidRDefault="009D755A" w:rsidP="00587BBD">
            <w:pPr>
              <w:pStyle w:val="Lijstalinea"/>
              <w:autoSpaceDE w:val="0"/>
              <w:autoSpaceDN w:val="0"/>
              <w:adjustRightInd w:val="0"/>
              <w:ind w:left="0"/>
              <w:jc w:val="center"/>
              <w:rPr>
                <w:rFonts w:cs="TimesNewRomanPSMT"/>
                <w:snapToGrid/>
              </w:rPr>
            </w:pPr>
            <w:r>
              <w:rPr>
                <w:rFonts w:cs="TimesNewRomanPSMT"/>
                <w:snapToGrid/>
              </w:rPr>
              <w:t>dec</w:t>
            </w:r>
          </w:p>
        </w:tc>
      </w:tr>
      <w:tr w:rsidR="00593736" w14:paraId="1BE0F6A1" w14:textId="72546516" w:rsidTr="00587BBD">
        <w:trPr>
          <w:trHeight w:val="413"/>
        </w:trPr>
        <w:tc>
          <w:tcPr>
            <w:tcW w:w="624" w:type="dxa"/>
            <w:vAlign w:val="center"/>
          </w:tcPr>
          <w:p w14:paraId="624C8A04" w14:textId="3D851BEB" w:rsidR="00593736" w:rsidRDefault="00B34BE1" w:rsidP="00587BBD">
            <w:pPr>
              <w:pStyle w:val="Lijstalinea"/>
              <w:autoSpaceDE w:val="0"/>
              <w:autoSpaceDN w:val="0"/>
              <w:adjustRightInd w:val="0"/>
              <w:ind w:left="0"/>
              <w:jc w:val="center"/>
              <w:rPr>
                <w:rFonts w:cs="TimesNewRomanPSMT"/>
                <w:snapToGrid/>
              </w:rPr>
            </w:pPr>
            <w:r>
              <w:rPr>
                <w:rFonts w:cs="TimesNewRomanPSMT"/>
                <w:snapToGrid/>
              </w:rPr>
              <w:t>6,6</w:t>
            </w:r>
          </w:p>
        </w:tc>
        <w:tc>
          <w:tcPr>
            <w:tcW w:w="625" w:type="dxa"/>
            <w:vAlign w:val="center"/>
          </w:tcPr>
          <w:p w14:paraId="2D57ACAC" w14:textId="50AED350" w:rsidR="00593736" w:rsidRDefault="00B34BE1" w:rsidP="00587BBD">
            <w:pPr>
              <w:pStyle w:val="Lijstalinea"/>
              <w:autoSpaceDE w:val="0"/>
              <w:autoSpaceDN w:val="0"/>
              <w:adjustRightInd w:val="0"/>
              <w:ind w:left="0"/>
              <w:jc w:val="center"/>
              <w:rPr>
                <w:rFonts w:cs="TimesNewRomanPSMT"/>
                <w:snapToGrid/>
              </w:rPr>
            </w:pPr>
            <w:r>
              <w:rPr>
                <w:rFonts w:cs="TimesNewRomanPSMT"/>
                <w:snapToGrid/>
              </w:rPr>
              <w:t>6,5</w:t>
            </w:r>
          </w:p>
        </w:tc>
        <w:tc>
          <w:tcPr>
            <w:tcW w:w="625" w:type="dxa"/>
            <w:vAlign w:val="center"/>
          </w:tcPr>
          <w:p w14:paraId="17880792" w14:textId="3EE20D86" w:rsidR="00593736" w:rsidRDefault="00B34BE1" w:rsidP="00587BBD">
            <w:pPr>
              <w:pStyle w:val="Lijstalinea"/>
              <w:autoSpaceDE w:val="0"/>
              <w:autoSpaceDN w:val="0"/>
              <w:adjustRightInd w:val="0"/>
              <w:ind w:left="0"/>
              <w:jc w:val="center"/>
              <w:rPr>
                <w:rFonts w:cs="TimesNewRomanPSMT"/>
                <w:snapToGrid/>
              </w:rPr>
            </w:pPr>
            <w:r>
              <w:rPr>
                <w:rFonts w:cs="TimesNewRomanPSMT"/>
                <w:snapToGrid/>
              </w:rPr>
              <w:t>7,0</w:t>
            </w:r>
          </w:p>
        </w:tc>
        <w:tc>
          <w:tcPr>
            <w:tcW w:w="625" w:type="dxa"/>
            <w:vAlign w:val="center"/>
          </w:tcPr>
          <w:p w14:paraId="589731A5" w14:textId="19514400" w:rsidR="00593736" w:rsidRDefault="00B34BE1" w:rsidP="00587BBD">
            <w:pPr>
              <w:pStyle w:val="Lijstalinea"/>
              <w:autoSpaceDE w:val="0"/>
              <w:autoSpaceDN w:val="0"/>
              <w:adjustRightInd w:val="0"/>
              <w:ind w:left="0"/>
              <w:jc w:val="center"/>
              <w:rPr>
                <w:rFonts w:cs="TimesNewRomanPSMT"/>
                <w:snapToGrid/>
              </w:rPr>
            </w:pPr>
            <w:r>
              <w:rPr>
                <w:rFonts w:cs="TimesNewRomanPSMT"/>
                <w:snapToGrid/>
              </w:rPr>
              <w:t>7,3</w:t>
            </w:r>
          </w:p>
        </w:tc>
        <w:tc>
          <w:tcPr>
            <w:tcW w:w="624" w:type="dxa"/>
            <w:vAlign w:val="center"/>
          </w:tcPr>
          <w:p w14:paraId="3B587D54" w14:textId="0A1F145F" w:rsidR="00593736" w:rsidRDefault="00B34BE1" w:rsidP="00587BBD">
            <w:pPr>
              <w:pStyle w:val="Lijstalinea"/>
              <w:autoSpaceDE w:val="0"/>
              <w:autoSpaceDN w:val="0"/>
              <w:adjustRightInd w:val="0"/>
              <w:ind w:left="0"/>
              <w:jc w:val="center"/>
              <w:rPr>
                <w:rFonts w:cs="TimesNewRomanPSMT"/>
                <w:snapToGrid/>
              </w:rPr>
            </w:pPr>
            <w:r>
              <w:rPr>
                <w:rFonts w:cs="TimesNewRomanPSMT"/>
                <w:snapToGrid/>
              </w:rPr>
              <w:t>7,2</w:t>
            </w:r>
          </w:p>
        </w:tc>
        <w:tc>
          <w:tcPr>
            <w:tcW w:w="625" w:type="dxa"/>
            <w:vAlign w:val="center"/>
          </w:tcPr>
          <w:p w14:paraId="4CCCD90E" w14:textId="1C84FB5A" w:rsidR="00593736" w:rsidRDefault="00B34BE1" w:rsidP="00587BBD">
            <w:pPr>
              <w:pStyle w:val="Lijstalinea"/>
              <w:autoSpaceDE w:val="0"/>
              <w:autoSpaceDN w:val="0"/>
              <w:adjustRightInd w:val="0"/>
              <w:ind w:left="0"/>
              <w:jc w:val="center"/>
              <w:rPr>
                <w:rFonts w:cs="TimesNewRomanPSMT"/>
                <w:snapToGrid/>
              </w:rPr>
            </w:pPr>
            <w:r>
              <w:rPr>
                <w:rFonts w:cs="TimesNewRomanPSMT"/>
                <w:snapToGrid/>
              </w:rPr>
              <w:t>7,5</w:t>
            </w:r>
          </w:p>
        </w:tc>
        <w:tc>
          <w:tcPr>
            <w:tcW w:w="625" w:type="dxa"/>
            <w:vAlign w:val="center"/>
          </w:tcPr>
          <w:p w14:paraId="69AFCA3F" w14:textId="55FFCF55" w:rsidR="00593736" w:rsidRDefault="00B34BE1" w:rsidP="00587BBD">
            <w:pPr>
              <w:pStyle w:val="Lijstalinea"/>
              <w:autoSpaceDE w:val="0"/>
              <w:autoSpaceDN w:val="0"/>
              <w:adjustRightInd w:val="0"/>
              <w:ind w:left="0"/>
              <w:jc w:val="center"/>
              <w:rPr>
                <w:rFonts w:cs="TimesNewRomanPSMT"/>
                <w:snapToGrid/>
              </w:rPr>
            </w:pPr>
            <w:r>
              <w:rPr>
                <w:rFonts w:cs="TimesNewRomanPSMT"/>
                <w:snapToGrid/>
              </w:rPr>
              <w:t>7,5</w:t>
            </w:r>
          </w:p>
        </w:tc>
        <w:tc>
          <w:tcPr>
            <w:tcW w:w="625" w:type="dxa"/>
            <w:vAlign w:val="center"/>
          </w:tcPr>
          <w:p w14:paraId="17EEBCC3" w14:textId="5E566B05" w:rsidR="00593736" w:rsidRDefault="00773469" w:rsidP="00587BBD">
            <w:pPr>
              <w:pStyle w:val="Lijstalinea"/>
              <w:autoSpaceDE w:val="0"/>
              <w:autoSpaceDN w:val="0"/>
              <w:adjustRightInd w:val="0"/>
              <w:ind w:left="0"/>
              <w:jc w:val="center"/>
              <w:rPr>
                <w:rFonts w:cs="TimesNewRomanPSMT"/>
                <w:snapToGrid/>
              </w:rPr>
            </w:pPr>
            <w:r>
              <w:rPr>
                <w:rFonts w:cs="TimesNewRomanPSMT"/>
                <w:snapToGrid/>
              </w:rPr>
              <w:t>7,4</w:t>
            </w:r>
          </w:p>
        </w:tc>
        <w:tc>
          <w:tcPr>
            <w:tcW w:w="624" w:type="dxa"/>
            <w:vAlign w:val="center"/>
          </w:tcPr>
          <w:p w14:paraId="3CCC5191" w14:textId="3FE2EDD8" w:rsidR="00593736" w:rsidRDefault="00773469" w:rsidP="00587BBD">
            <w:pPr>
              <w:pStyle w:val="Lijstalinea"/>
              <w:autoSpaceDE w:val="0"/>
              <w:autoSpaceDN w:val="0"/>
              <w:adjustRightInd w:val="0"/>
              <w:ind w:left="0"/>
              <w:jc w:val="center"/>
              <w:rPr>
                <w:rFonts w:cs="TimesNewRomanPSMT"/>
                <w:snapToGrid/>
              </w:rPr>
            </w:pPr>
            <w:r>
              <w:rPr>
                <w:rFonts w:cs="TimesNewRomanPSMT"/>
                <w:snapToGrid/>
              </w:rPr>
              <w:t>7,2</w:t>
            </w:r>
          </w:p>
        </w:tc>
        <w:tc>
          <w:tcPr>
            <w:tcW w:w="625" w:type="dxa"/>
            <w:vAlign w:val="center"/>
          </w:tcPr>
          <w:p w14:paraId="05620185" w14:textId="4EB25F5E" w:rsidR="00593736" w:rsidRDefault="00773469" w:rsidP="00587BBD">
            <w:pPr>
              <w:pStyle w:val="Lijstalinea"/>
              <w:autoSpaceDE w:val="0"/>
              <w:autoSpaceDN w:val="0"/>
              <w:adjustRightInd w:val="0"/>
              <w:ind w:left="0"/>
              <w:jc w:val="center"/>
              <w:rPr>
                <w:rFonts w:cs="TimesNewRomanPSMT"/>
                <w:snapToGrid/>
              </w:rPr>
            </w:pPr>
            <w:r>
              <w:rPr>
                <w:rFonts w:cs="TimesNewRomanPSMT"/>
                <w:snapToGrid/>
              </w:rPr>
              <w:t>7,5</w:t>
            </w:r>
          </w:p>
        </w:tc>
        <w:tc>
          <w:tcPr>
            <w:tcW w:w="625" w:type="dxa"/>
            <w:vAlign w:val="center"/>
          </w:tcPr>
          <w:p w14:paraId="7902F761" w14:textId="0B5D5D30" w:rsidR="00593736" w:rsidRDefault="00773469" w:rsidP="00587BBD">
            <w:pPr>
              <w:pStyle w:val="Lijstalinea"/>
              <w:autoSpaceDE w:val="0"/>
              <w:autoSpaceDN w:val="0"/>
              <w:adjustRightInd w:val="0"/>
              <w:ind w:left="0"/>
              <w:jc w:val="center"/>
              <w:rPr>
                <w:rFonts w:cs="TimesNewRomanPSMT"/>
                <w:snapToGrid/>
              </w:rPr>
            </w:pPr>
            <w:r>
              <w:rPr>
                <w:rFonts w:cs="TimesNewRomanPSMT"/>
                <w:snapToGrid/>
              </w:rPr>
              <w:t>7,6</w:t>
            </w:r>
          </w:p>
        </w:tc>
        <w:tc>
          <w:tcPr>
            <w:tcW w:w="625" w:type="dxa"/>
            <w:vAlign w:val="center"/>
          </w:tcPr>
          <w:p w14:paraId="2AB6E824" w14:textId="1890B926" w:rsidR="00593736" w:rsidRDefault="00773469" w:rsidP="00587BBD">
            <w:pPr>
              <w:pStyle w:val="Lijstalinea"/>
              <w:autoSpaceDE w:val="0"/>
              <w:autoSpaceDN w:val="0"/>
              <w:adjustRightInd w:val="0"/>
              <w:ind w:left="0"/>
              <w:jc w:val="center"/>
              <w:rPr>
                <w:rFonts w:cs="TimesNewRomanPSMT"/>
                <w:snapToGrid/>
              </w:rPr>
            </w:pPr>
            <w:r>
              <w:rPr>
                <w:rFonts w:cs="TimesNewRomanPSMT"/>
                <w:snapToGrid/>
              </w:rPr>
              <w:t>7,4</w:t>
            </w:r>
          </w:p>
        </w:tc>
      </w:tr>
    </w:tbl>
    <w:p w14:paraId="20F1B77B" w14:textId="77777777" w:rsidR="00DD226F" w:rsidRDefault="00DD226F" w:rsidP="00DD226F">
      <w:pPr>
        <w:pStyle w:val="Lijstalinea"/>
        <w:autoSpaceDE w:val="0"/>
        <w:autoSpaceDN w:val="0"/>
        <w:adjustRightInd w:val="0"/>
        <w:rPr>
          <w:rFonts w:cs="TimesNewRomanPSMT"/>
          <w:snapToGrid/>
        </w:rPr>
      </w:pPr>
    </w:p>
    <w:p w14:paraId="52613EAA" w14:textId="77777777" w:rsidR="00387B0C" w:rsidRDefault="00DD226F" w:rsidP="00AF087D">
      <w:pPr>
        <w:pStyle w:val="Lijstalinea"/>
        <w:numPr>
          <w:ilvl w:val="0"/>
          <w:numId w:val="16"/>
        </w:numPr>
        <w:autoSpaceDE w:val="0"/>
        <w:autoSpaceDN w:val="0"/>
        <w:adjustRightInd w:val="0"/>
        <w:rPr>
          <w:rFonts w:cs="TimesNewRomanPSMT"/>
          <w:snapToGrid/>
        </w:rPr>
      </w:pPr>
      <w:r>
        <w:rPr>
          <w:rFonts w:cs="TimesNewRomanPSMT"/>
          <w:snapToGrid/>
        </w:rPr>
        <w:t xml:space="preserve">Uitkomst 1 = </w:t>
      </w:r>
      <w:r w:rsidR="003D681E">
        <w:rPr>
          <w:rFonts w:cs="TimesNewRomanPSMT"/>
          <w:snapToGrid/>
        </w:rPr>
        <w:t>86,7.</w:t>
      </w:r>
    </w:p>
    <w:p w14:paraId="7B6AD5E8" w14:textId="4CC23B14" w:rsidR="00DD226F" w:rsidRPr="00387B0C" w:rsidRDefault="003D681E" w:rsidP="00387B0C">
      <w:pPr>
        <w:autoSpaceDE w:val="0"/>
        <w:autoSpaceDN w:val="0"/>
        <w:adjustRightInd w:val="0"/>
        <w:ind w:left="720"/>
        <w:rPr>
          <w:rFonts w:cs="TimesNewRomanPSMT"/>
          <w:snapToGrid/>
        </w:rPr>
      </w:pPr>
      <w:r w:rsidRPr="00387B0C">
        <w:rPr>
          <w:rFonts w:cs="TimesNewRomanPSMT"/>
          <w:snapToGrid/>
        </w:rPr>
        <w:t>D.i. d</w:t>
      </w:r>
      <w:r w:rsidR="00DD226F" w:rsidRPr="00387B0C">
        <w:rPr>
          <w:rFonts w:cs="TimesNewRomanPSMT"/>
          <w:snapToGrid/>
        </w:rPr>
        <w:t>e som van de 12 maanden (6</w:t>
      </w:r>
      <w:r w:rsidR="00E351A3" w:rsidRPr="00387B0C">
        <w:rPr>
          <w:rFonts w:cs="TimesNewRomanPSMT"/>
          <w:snapToGrid/>
        </w:rPr>
        <w:t>,6</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6,5</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7,0</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7,3</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7,2</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7,5</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7,5</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7,4</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7,2</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7,5</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w:t>
      </w:r>
      <w:r w:rsidR="00E351A3" w:rsidRPr="00387B0C">
        <w:rPr>
          <w:rFonts w:cs="TimesNewRomanPSMT"/>
          <w:snapToGrid/>
        </w:rPr>
        <w:t>7,6</w:t>
      </w:r>
      <w:r w:rsidR="00DD226F" w:rsidRPr="00387B0C">
        <w:rPr>
          <w:rFonts w:cs="TimesNewRomanPSMT"/>
          <w:snapToGrid/>
        </w:rPr>
        <w:t xml:space="preserve"> </w:t>
      </w:r>
      <w:r w:rsidR="00E351A3" w:rsidRPr="00387B0C">
        <w:rPr>
          <w:rFonts w:cs="TimesNewRomanPSMT"/>
          <w:snapToGrid/>
        </w:rPr>
        <w:t>+</w:t>
      </w:r>
      <w:r w:rsidR="00DD226F" w:rsidRPr="00387B0C">
        <w:rPr>
          <w:rFonts w:cs="TimesNewRomanPSMT"/>
          <w:snapToGrid/>
        </w:rPr>
        <w:t xml:space="preserve"> 7,4).</w:t>
      </w:r>
    </w:p>
    <w:p w14:paraId="6BBA76AF" w14:textId="7EAAA63F" w:rsidR="00387B0C" w:rsidRDefault="00DD226F" w:rsidP="00AF087D">
      <w:pPr>
        <w:pStyle w:val="Lijstalinea"/>
        <w:numPr>
          <w:ilvl w:val="0"/>
          <w:numId w:val="16"/>
        </w:numPr>
        <w:autoSpaceDE w:val="0"/>
        <w:autoSpaceDN w:val="0"/>
        <w:adjustRightInd w:val="0"/>
        <w:rPr>
          <w:rFonts w:cs="TimesNewRomanPSMT"/>
          <w:snapToGrid/>
        </w:rPr>
      </w:pPr>
      <w:r>
        <w:rPr>
          <w:rFonts w:cs="TimesNewRomanPSMT"/>
          <w:snapToGrid/>
        </w:rPr>
        <w:t xml:space="preserve">Uitkomst 2 = </w:t>
      </w:r>
      <w:r w:rsidR="00BB2331">
        <w:rPr>
          <w:rFonts w:cs="TimesNewRomanPSMT"/>
          <w:snapToGrid/>
        </w:rPr>
        <w:t>1,141</w:t>
      </w:r>
      <w:r w:rsidR="00387B0C">
        <w:rPr>
          <w:rFonts w:cs="TimesNewRomanPSMT"/>
          <w:snapToGrid/>
        </w:rPr>
        <w:t>.</w:t>
      </w:r>
    </w:p>
    <w:p w14:paraId="33A6C62E" w14:textId="46C41730" w:rsidR="00DD226F" w:rsidRPr="00387B0C" w:rsidRDefault="003D681E" w:rsidP="00387B0C">
      <w:pPr>
        <w:autoSpaceDE w:val="0"/>
        <w:autoSpaceDN w:val="0"/>
        <w:adjustRightInd w:val="0"/>
        <w:ind w:left="720"/>
        <w:rPr>
          <w:rFonts w:cs="TimesNewRomanPSMT"/>
          <w:snapToGrid/>
        </w:rPr>
      </w:pPr>
      <w:r w:rsidRPr="00387B0C">
        <w:rPr>
          <w:rFonts w:cs="TimesNewRomanPSMT"/>
          <w:snapToGrid/>
        </w:rPr>
        <w:t xml:space="preserve">D.i. </w:t>
      </w:r>
      <w:r w:rsidR="00DD226F" w:rsidRPr="00387B0C">
        <w:rPr>
          <w:rFonts w:cs="TimesNewRomanPSMT"/>
          <w:snapToGrid/>
        </w:rPr>
        <w:t>uitkomst 1 / (12 x 6,33).</w:t>
      </w:r>
    </w:p>
    <w:p w14:paraId="1E271954" w14:textId="033A755F" w:rsidR="003C761E" w:rsidRDefault="00DD226F" w:rsidP="00AF087D">
      <w:pPr>
        <w:pStyle w:val="Lijstalinea"/>
        <w:numPr>
          <w:ilvl w:val="0"/>
          <w:numId w:val="16"/>
        </w:numPr>
        <w:autoSpaceDE w:val="0"/>
        <w:autoSpaceDN w:val="0"/>
        <w:adjustRightInd w:val="0"/>
        <w:rPr>
          <w:rFonts w:cs="TimesNewRomanPSMT"/>
          <w:snapToGrid/>
        </w:rPr>
      </w:pPr>
      <w:r>
        <w:rPr>
          <w:rFonts w:cs="TimesNewRomanPSMT"/>
          <w:snapToGrid/>
        </w:rPr>
        <w:t xml:space="preserve">Het gemiddelde wijzigingspercentage = </w:t>
      </w:r>
      <w:r w:rsidR="00580C32">
        <w:rPr>
          <w:rFonts w:cs="TimesNewRomanPSMT"/>
          <w:snapToGrid/>
        </w:rPr>
        <w:t>14,1% (</w:t>
      </w:r>
      <w:r>
        <w:rPr>
          <w:rFonts w:cs="TimesNewRomanPSMT"/>
          <w:snapToGrid/>
        </w:rPr>
        <w:t>(</w:t>
      </w:r>
      <w:r w:rsidR="00BB2331">
        <w:rPr>
          <w:rFonts w:cs="TimesNewRomanPSMT"/>
          <w:snapToGrid/>
        </w:rPr>
        <w:t>1,141</w:t>
      </w:r>
      <w:r>
        <w:rPr>
          <w:rFonts w:cs="TimesNewRomanPSMT"/>
          <w:snapToGrid/>
        </w:rPr>
        <w:t xml:space="preserve"> </w:t>
      </w:r>
      <w:r w:rsidR="00E351A3">
        <w:rPr>
          <w:rFonts w:cs="TimesNewRomanPSMT"/>
          <w:snapToGrid/>
        </w:rPr>
        <w:t>–</w:t>
      </w:r>
      <w:r w:rsidR="00BB2331">
        <w:rPr>
          <w:rFonts w:cs="TimesNewRomanPSMT"/>
          <w:snapToGrid/>
        </w:rPr>
        <w:t xml:space="preserve"> </w:t>
      </w:r>
      <w:r w:rsidR="00E351A3">
        <w:rPr>
          <w:rFonts w:cs="TimesNewRomanPSMT"/>
          <w:snapToGrid/>
        </w:rPr>
        <w:t>1)</w:t>
      </w:r>
      <w:r>
        <w:rPr>
          <w:rFonts w:cs="TimesNewRomanPSMT"/>
          <w:snapToGrid/>
        </w:rPr>
        <w:t xml:space="preserve"> </w:t>
      </w:r>
      <w:r w:rsidR="00E351A3">
        <w:rPr>
          <w:rFonts w:cs="TimesNewRomanPSMT"/>
          <w:snapToGrid/>
        </w:rPr>
        <w:t>x</w:t>
      </w:r>
      <w:r>
        <w:rPr>
          <w:rFonts w:cs="TimesNewRomanPSMT"/>
          <w:snapToGrid/>
        </w:rPr>
        <w:t xml:space="preserve"> </w:t>
      </w:r>
      <w:r w:rsidR="0095168E">
        <w:rPr>
          <w:rFonts w:cs="TimesNewRomanPSMT"/>
          <w:snapToGrid/>
        </w:rPr>
        <w:t>100%</w:t>
      </w:r>
      <w:r w:rsidR="00580C32">
        <w:rPr>
          <w:rFonts w:cs="TimesNewRomanPSMT"/>
          <w:snapToGrid/>
        </w:rPr>
        <w:t>)</w:t>
      </w:r>
      <w:r>
        <w:rPr>
          <w:rFonts w:cs="TimesNewRomanPSMT"/>
          <w:snapToGrid/>
        </w:rPr>
        <w:t>.</w:t>
      </w:r>
    </w:p>
    <w:p w14:paraId="0EA50A91" w14:textId="77777777" w:rsidR="00DD226F" w:rsidRPr="00DD226F" w:rsidRDefault="00DD226F" w:rsidP="00DD226F">
      <w:pPr>
        <w:autoSpaceDE w:val="0"/>
        <w:autoSpaceDN w:val="0"/>
        <w:adjustRightInd w:val="0"/>
        <w:ind w:left="360"/>
        <w:rPr>
          <w:rFonts w:cs="TimesNewRomanPSMT"/>
          <w:snapToGrid/>
        </w:rPr>
      </w:pPr>
    </w:p>
    <w:p w14:paraId="60472AD0" w14:textId="5AED13D7" w:rsidR="0095168E" w:rsidRPr="00DD226F" w:rsidRDefault="0095168E" w:rsidP="00DD226F">
      <w:pPr>
        <w:autoSpaceDE w:val="0"/>
        <w:autoSpaceDN w:val="0"/>
        <w:adjustRightInd w:val="0"/>
        <w:rPr>
          <w:rFonts w:cs="TimesNewRomanPSMT"/>
          <w:i/>
          <w:snapToGrid/>
        </w:rPr>
      </w:pPr>
      <w:r w:rsidRPr="00DD226F">
        <w:rPr>
          <w:rFonts w:cs="TimesNewRomanPSMT"/>
          <w:i/>
          <w:snapToGrid/>
        </w:rPr>
        <w:t>Het tarief wordt met 14</w:t>
      </w:r>
      <w:r w:rsidR="009D755A" w:rsidRPr="00DD226F">
        <w:rPr>
          <w:rFonts w:cs="TimesNewRomanPSMT"/>
          <w:i/>
          <w:snapToGrid/>
        </w:rPr>
        <w:t>,1</w:t>
      </w:r>
      <w:r w:rsidRPr="00DD226F">
        <w:rPr>
          <w:rFonts w:cs="TimesNewRomanPSMT"/>
          <w:i/>
          <w:snapToGrid/>
        </w:rPr>
        <w:t>% verhoogd</w:t>
      </w:r>
      <w:r w:rsidR="00DD226F">
        <w:rPr>
          <w:rFonts w:cs="TimesNewRomanPSMT"/>
          <w:i/>
          <w:snapToGrid/>
        </w:rPr>
        <w:t>.</w:t>
      </w:r>
    </w:p>
    <w:p w14:paraId="5CF0A818" w14:textId="25173B9B" w:rsidR="00C1734C" w:rsidRDefault="00C1734C" w:rsidP="00985C63">
      <w:pPr>
        <w:pStyle w:val="Kop30"/>
        <w:spacing w:before="120" w:after="120" w:line="240" w:lineRule="auto"/>
      </w:pPr>
      <w:bookmarkStart w:id="8" w:name="_Toc135751411"/>
      <w:r>
        <w:t>Berekeningen door Inschrijver</w:t>
      </w:r>
      <w:bookmarkEnd w:id="8"/>
    </w:p>
    <w:p w14:paraId="2478C482" w14:textId="0817E4F3" w:rsidR="00C1734C" w:rsidRDefault="00C1734C" w:rsidP="005E7F94">
      <w:pPr>
        <w:autoSpaceDE w:val="0"/>
        <w:autoSpaceDN w:val="0"/>
        <w:adjustRightInd w:val="0"/>
        <w:rPr>
          <w:rFonts w:cs="TimesNewRomanPSMT"/>
          <w:snapToGrid/>
        </w:rPr>
      </w:pPr>
      <w:r>
        <w:rPr>
          <w:rFonts w:cs="TimesNewRomanPSMT"/>
          <w:snapToGrid/>
        </w:rPr>
        <w:t xml:space="preserve">Inschrijver </w:t>
      </w:r>
      <w:r w:rsidR="00406B43">
        <w:rPr>
          <w:rFonts w:cs="TimesNewRomanPSMT"/>
          <w:snapToGrid/>
        </w:rPr>
        <w:t>voert</w:t>
      </w:r>
      <w:r>
        <w:rPr>
          <w:rFonts w:cs="TimesNewRomanPSMT"/>
          <w:snapToGrid/>
        </w:rPr>
        <w:t xml:space="preserve"> na de publicatie van het </w:t>
      </w:r>
      <w:r w:rsidR="00406B43">
        <w:rPr>
          <w:rFonts w:cs="TimesNewRomanPSMT"/>
          <w:snapToGrid/>
        </w:rPr>
        <w:t>4</w:t>
      </w:r>
      <w:r w:rsidR="00406B43" w:rsidRPr="00406B43">
        <w:rPr>
          <w:rFonts w:cs="TimesNewRomanPSMT"/>
          <w:snapToGrid/>
          <w:vertAlign w:val="superscript"/>
        </w:rPr>
        <w:t>de</w:t>
      </w:r>
      <w:r w:rsidR="00406B43">
        <w:rPr>
          <w:rFonts w:cs="TimesNewRomanPSMT"/>
          <w:snapToGrid/>
        </w:rPr>
        <w:t xml:space="preserve"> </w:t>
      </w:r>
      <w:r>
        <w:rPr>
          <w:rFonts w:cs="TimesNewRomanPSMT"/>
          <w:snapToGrid/>
        </w:rPr>
        <w:t>kwartaal de hiervoor beschreven berek</w:t>
      </w:r>
      <w:r w:rsidR="00632308">
        <w:rPr>
          <w:rFonts w:cs="TimesNewRomanPSMT"/>
          <w:snapToGrid/>
        </w:rPr>
        <w:t>e</w:t>
      </w:r>
      <w:r>
        <w:rPr>
          <w:rFonts w:cs="TimesNewRomanPSMT"/>
          <w:snapToGrid/>
        </w:rPr>
        <w:t xml:space="preserve">ningen </w:t>
      </w:r>
      <w:r w:rsidR="00406B43">
        <w:rPr>
          <w:rFonts w:cs="TimesNewRomanPSMT"/>
          <w:snapToGrid/>
        </w:rPr>
        <w:t>uit</w:t>
      </w:r>
      <w:r>
        <w:rPr>
          <w:rFonts w:cs="TimesNewRomanPSMT"/>
          <w:snapToGrid/>
        </w:rPr>
        <w:t xml:space="preserve"> en </w:t>
      </w:r>
      <w:r w:rsidR="00406B43">
        <w:rPr>
          <w:rFonts w:cs="TimesNewRomanPSMT"/>
          <w:snapToGrid/>
        </w:rPr>
        <w:t xml:space="preserve">informeert </w:t>
      </w:r>
      <w:r w:rsidR="00632308">
        <w:rPr>
          <w:rFonts w:cs="TimesNewRomanPSMT"/>
          <w:snapToGrid/>
        </w:rPr>
        <w:t xml:space="preserve">de Categorie voor </w:t>
      </w:r>
      <w:r>
        <w:rPr>
          <w:rFonts w:cs="TimesNewRomanPSMT"/>
          <w:snapToGrid/>
        </w:rPr>
        <w:t xml:space="preserve">1 </w:t>
      </w:r>
      <w:r w:rsidR="00632308">
        <w:rPr>
          <w:rFonts w:cs="TimesNewRomanPSMT"/>
          <w:snapToGrid/>
        </w:rPr>
        <w:t>juni</w:t>
      </w:r>
      <w:r>
        <w:rPr>
          <w:rFonts w:cs="TimesNewRomanPSMT"/>
          <w:snapToGrid/>
        </w:rPr>
        <w:t xml:space="preserve"> van het </w:t>
      </w:r>
      <w:r w:rsidR="00632308">
        <w:rPr>
          <w:rFonts w:cs="TimesNewRomanPSMT"/>
          <w:snapToGrid/>
        </w:rPr>
        <w:t xml:space="preserve">nieuwe kalenderjaar over het nieuwe </w:t>
      </w:r>
      <w:r w:rsidR="00406B43">
        <w:rPr>
          <w:rFonts w:cs="TimesNewRomanPSMT"/>
          <w:snapToGrid/>
        </w:rPr>
        <w:t xml:space="preserve">gemiddeld toegestaan </w:t>
      </w:r>
      <w:r w:rsidR="00632308">
        <w:rPr>
          <w:rFonts w:cs="TimesNewRomanPSMT"/>
          <w:snapToGrid/>
        </w:rPr>
        <w:t>verbruik</w:t>
      </w:r>
      <w:r w:rsidR="00406B43">
        <w:rPr>
          <w:rFonts w:cs="TimesNewRomanPSMT"/>
          <w:snapToGrid/>
        </w:rPr>
        <w:t xml:space="preserve">. Zo </w:t>
      </w:r>
      <w:r w:rsidR="00632308">
        <w:rPr>
          <w:rFonts w:cs="TimesNewRomanPSMT"/>
          <w:snapToGrid/>
        </w:rPr>
        <w:t xml:space="preserve">nodig </w:t>
      </w:r>
      <w:r w:rsidR="00406B43">
        <w:rPr>
          <w:rFonts w:cs="TimesNewRomanPSMT"/>
          <w:snapToGrid/>
        </w:rPr>
        <w:t xml:space="preserve">doet Inschrijver </w:t>
      </w:r>
      <w:r w:rsidR="00632308">
        <w:rPr>
          <w:rFonts w:cs="TimesNewRomanPSMT"/>
          <w:snapToGrid/>
        </w:rPr>
        <w:t xml:space="preserve">een voorstel voor </w:t>
      </w:r>
      <w:r w:rsidR="00406B43">
        <w:rPr>
          <w:rFonts w:cs="TimesNewRomanPSMT"/>
          <w:snapToGrid/>
        </w:rPr>
        <w:t>aanpassing van het</w:t>
      </w:r>
      <w:r w:rsidR="00632308">
        <w:rPr>
          <w:rFonts w:cs="TimesNewRomanPSMT"/>
          <w:snapToGrid/>
        </w:rPr>
        <w:t xml:space="preserve"> tarief.</w:t>
      </w:r>
    </w:p>
    <w:p w14:paraId="17B6EA6A" w14:textId="77777777" w:rsidR="00406B43" w:rsidRDefault="00406B43" w:rsidP="005E7F94">
      <w:pPr>
        <w:autoSpaceDE w:val="0"/>
        <w:autoSpaceDN w:val="0"/>
        <w:adjustRightInd w:val="0"/>
        <w:rPr>
          <w:rFonts w:cs="TimesNewRomanPSMT"/>
          <w:snapToGrid/>
        </w:rPr>
      </w:pPr>
    </w:p>
    <w:p w14:paraId="24708C09" w14:textId="2603046C" w:rsidR="00632308" w:rsidRDefault="00632308" w:rsidP="005E7F94">
      <w:pPr>
        <w:autoSpaceDE w:val="0"/>
        <w:autoSpaceDN w:val="0"/>
        <w:adjustRightInd w:val="0"/>
        <w:rPr>
          <w:rFonts w:cs="TimesNewRomanPSMT"/>
          <w:snapToGrid/>
        </w:rPr>
      </w:pPr>
      <w:r>
        <w:rPr>
          <w:rFonts w:cs="TimesNewRomanPSMT"/>
          <w:snapToGrid/>
        </w:rPr>
        <w:t xml:space="preserve">De Categorie </w:t>
      </w:r>
      <w:r w:rsidR="00406B43">
        <w:rPr>
          <w:rFonts w:cs="TimesNewRomanPSMT"/>
          <w:snapToGrid/>
        </w:rPr>
        <w:t xml:space="preserve">reageert </w:t>
      </w:r>
      <w:r>
        <w:rPr>
          <w:rFonts w:cs="TimesNewRomanPSMT"/>
          <w:snapToGrid/>
        </w:rPr>
        <w:t xml:space="preserve">binnen 2 weken of de berekeningen in orde zijn bevonden en </w:t>
      </w:r>
      <w:r w:rsidR="00406B43">
        <w:rPr>
          <w:rFonts w:cs="TimesNewRomanPSMT"/>
          <w:snapToGrid/>
        </w:rPr>
        <w:t xml:space="preserve">ingeval van </w:t>
      </w:r>
      <w:r>
        <w:rPr>
          <w:rFonts w:cs="TimesNewRomanPSMT"/>
          <w:snapToGrid/>
        </w:rPr>
        <w:t xml:space="preserve">een tariefsaanpassing of deze wordt goedgekeurd </w:t>
      </w:r>
      <w:r w:rsidR="00406B43">
        <w:rPr>
          <w:rFonts w:cs="TimesNewRomanPSMT"/>
          <w:snapToGrid/>
        </w:rPr>
        <w:t>dan wel wordt afgewezen.</w:t>
      </w:r>
    </w:p>
    <w:p w14:paraId="41BECA8E" w14:textId="77777777" w:rsidR="005E7F94" w:rsidRPr="005E7F94" w:rsidRDefault="005E7F94" w:rsidP="00AF087D">
      <w:pPr>
        <w:pStyle w:val="Kop20"/>
        <w:spacing w:before="240" w:after="120" w:line="240" w:lineRule="auto"/>
        <w:ind w:left="578" w:hanging="578"/>
      </w:pPr>
      <w:bookmarkStart w:id="9" w:name="_Toc135751412"/>
      <w:r w:rsidRPr="005E7F94">
        <w:t>Tariefindexering</w:t>
      </w:r>
      <w:bookmarkEnd w:id="9"/>
    </w:p>
    <w:p w14:paraId="4F6D8CCA" w14:textId="51CBDA61" w:rsidR="005E7F94" w:rsidRDefault="005E7F94" w:rsidP="005E7F94">
      <w:pPr>
        <w:autoSpaceDE w:val="0"/>
        <w:autoSpaceDN w:val="0"/>
        <w:adjustRightInd w:val="0"/>
        <w:rPr>
          <w:rFonts w:cs="TimesNewRomanPSMT"/>
          <w:b/>
          <w:snapToGrid/>
        </w:rPr>
      </w:pPr>
      <w:r>
        <w:rPr>
          <w:rFonts w:cs="TimesNewRomanPSMT"/>
          <w:snapToGrid/>
        </w:rPr>
        <w:t xml:space="preserve">De PDC-tarieven kunnen zo nodig worden aangepast op basis van prijsontwikkelingen in de markt zoals bijgehouden door CBS. De Categorie hanteert hiertoe de CBS-index </w:t>
      </w:r>
      <w:r w:rsidR="000C2743" w:rsidRPr="000C2743">
        <w:rPr>
          <w:rFonts w:cs="TimesNewRomanPSMT"/>
          <w:b/>
          <w:snapToGrid/>
        </w:rPr>
        <w:t>“</w:t>
      </w:r>
      <w:r w:rsidRPr="000C2743">
        <w:rPr>
          <w:rFonts w:cs="TimesNewRomanPSMT"/>
          <w:b/>
          <w:snapToGrid/>
        </w:rPr>
        <w:t>6</w:t>
      </w:r>
      <w:r>
        <w:rPr>
          <w:rFonts w:cs="TimesNewRomanPSMT"/>
          <w:b/>
          <w:snapToGrid/>
        </w:rPr>
        <w:t>1 Telecommunicatie</w:t>
      </w:r>
      <w:r w:rsidRPr="00F05BB2">
        <w:rPr>
          <w:rFonts w:cs="TimesNewRomanPSMT"/>
          <w:b/>
          <w:snapToGrid/>
        </w:rPr>
        <w:t xml:space="preserve"> </w:t>
      </w:r>
      <w:r>
        <w:rPr>
          <w:rFonts w:cs="TimesNewRomanPSMT"/>
          <w:b/>
          <w:snapToGrid/>
        </w:rPr>
        <w:t xml:space="preserve">van de </w:t>
      </w:r>
      <w:r w:rsidRPr="00F05BB2">
        <w:rPr>
          <w:rFonts w:cs="TimesNewRomanPSMT"/>
          <w:b/>
          <w:snapToGrid/>
        </w:rPr>
        <w:t xml:space="preserve">Zakelijke en </w:t>
      </w:r>
      <w:r>
        <w:rPr>
          <w:rFonts w:cs="TimesNewRomanPSMT"/>
          <w:b/>
          <w:snapToGrid/>
        </w:rPr>
        <w:t>ICT-</w:t>
      </w:r>
      <w:r w:rsidRPr="00F05BB2">
        <w:rPr>
          <w:rFonts w:cs="TimesNewRomanPSMT"/>
          <w:b/>
          <w:snapToGrid/>
        </w:rPr>
        <w:t>dienstverle</w:t>
      </w:r>
      <w:r>
        <w:rPr>
          <w:rFonts w:cs="TimesNewRomanPSMT"/>
          <w:b/>
          <w:snapToGrid/>
        </w:rPr>
        <w:t>ning</w:t>
      </w:r>
      <w:r w:rsidR="000C2743">
        <w:rPr>
          <w:rFonts w:cs="TimesNewRomanPSMT"/>
          <w:b/>
          <w:snapToGrid/>
        </w:rPr>
        <w:t>”</w:t>
      </w:r>
      <w:r>
        <w:rPr>
          <w:rFonts w:cs="TimesNewRomanPSMT"/>
          <w:b/>
          <w:snapToGrid/>
        </w:rPr>
        <w:t>.</w:t>
      </w:r>
    </w:p>
    <w:p w14:paraId="38BF0E1B" w14:textId="77777777" w:rsidR="005E7F94" w:rsidRDefault="005E7F94" w:rsidP="005E7F94">
      <w:pPr>
        <w:autoSpaceDE w:val="0"/>
        <w:autoSpaceDN w:val="0"/>
        <w:adjustRightInd w:val="0"/>
        <w:rPr>
          <w:rFonts w:cs="TimesNewRomanPSMT"/>
          <w:snapToGrid/>
        </w:rPr>
      </w:pPr>
    </w:p>
    <w:p w14:paraId="7D181E12" w14:textId="0076677F" w:rsidR="005E7F94" w:rsidRPr="001A0149" w:rsidRDefault="000E5A4C" w:rsidP="005E7F94">
      <w:pPr>
        <w:autoSpaceDE w:val="0"/>
        <w:autoSpaceDN w:val="0"/>
        <w:adjustRightInd w:val="0"/>
      </w:pPr>
      <w:r w:rsidRPr="001A0149">
        <w:t>Een 1</w:t>
      </w:r>
      <w:r w:rsidRPr="001A0149">
        <w:rPr>
          <w:vertAlign w:val="superscript"/>
        </w:rPr>
        <w:t>e</w:t>
      </w:r>
      <w:r w:rsidR="00890B93" w:rsidRPr="001A0149">
        <w:t xml:space="preserve"> indexeri</w:t>
      </w:r>
      <w:r w:rsidRPr="001A0149">
        <w:t>n</w:t>
      </w:r>
      <w:r w:rsidR="00890B93" w:rsidRPr="001A0149">
        <w:t>g</w:t>
      </w:r>
      <w:r w:rsidR="000C2743" w:rsidRPr="001A0149">
        <w:t xml:space="preserve"> van t</w:t>
      </w:r>
      <w:r w:rsidRPr="001A0149">
        <w:t xml:space="preserve">arieven vindt </w:t>
      </w:r>
      <w:r w:rsidR="001A0149">
        <w:t xml:space="preserve">voor het eerst </w:t>
      </w:r>
      <w:r w:rsidRPr="001A0149">
        <w:t xml:space="preserve">plaats ná de eerste 3 jaar van de Raamovereenkomst. Na de eerste 3 jaar kan voor elk opvolgend jaar worden geïndexeerd </w:t>
      </w:r>
      <w:r w:rsidR="005E7F94" w:rsidRPr="001A0149">
        <w:t>onder de hieronder vermelde voorwaarden.</w:t>
      </w:r>
    </w:p>
    <w:p w14:paraId="0A353542" w14:textId="77777777" w:rsidR="001A0149" w:rsidRDefault="001A0149" w:rsidP="005E7F94">
      <w:pPr>
        <w:autoSpaceDE w:val="0"/>
        <w:autoSpaceDN w:val="0"/>
        <w:adjustRightInd w:val="0"/>
      </w:pPr>
    </w:p>
    <w:p w14:paraId="21469ED0" w14:textId="61CDEA93" w:rsidR="005E7F94" w:rsidRDefault="005E7F94" w:rsidP="005E7F94">
      <w:pPr>
        <w:autoSpaceDE w:val="0"/>
        <w:autoSpaceDN w:val="0"/>
        <w:adjustRightInd w:val="0"/>
        <w:rPr>
          <w:rFonts w:cs="TimesNewRomanPSMT"/>
          <w:snapToGrid/>
        </w:rPr>
      </w:pPr>
      <w:r w:rsidRPr="000D57A4">
        <w:rPr>
          <w:rFonts w:cs="TimesNewRomanPSMT"/>
          <w:snapToGrid/>
        </w:rPr>
        <w:t xml:space="preserve">Er kan alleen worden geïndexeerd als in het voorgaande kalenderjaar geen absolute benchmark op de </w:t>
      </w:r>
      <w:r w:rsidR="00306017">
        <w:rPr>
          <w:rFonts w:cs="TimesNewRomanPSMT"/>
          <w:snapToGrid/>
        </w:rPr>
        <w:t>Tarieflijst (PDC)</w:t>
      </w:r>
      <w:r w:rsidRPr="000D57A4">
        <w:rPr>
          <w:rFonts w:cs="TimesNewRomanPSMT"/>
          <w:snapToGrid/>
        </w:rPr>
        <w:t xml:space="preserve"> heeft plaat</w:t>
      </w:r>
      <w:r w:rsidR="00306017">
        <w:rPr>
          <w:rFonts w:cs="TimesNewRomanPSMT"/>
          <w:snapToGrid/>
        </w:rPr>
        <w:t>sgevonden. Alsdan worden de PDC-t</w:t>
      </w:r>
      <w:r w:rsidRPr="000D57A4">
        <w:rPr>
          <w:rFonts w:cs="TimesNewRomanPSMT"/>
          <w:snapToGrid/>
        </w:rPr>
        <w:t>arieven die volgen uit de benchm</w:t>
      </w:r>
      <w:r w:rsidR="001A0149">
        <w:rPr>
          <w:rFonts w:cs="TimesNewRomanPSMT"/>
          <w:snapToGrid/>
        </w:rPr>
        <w:t>ark als marktconform beschouwd.</w:t>
      </w:r>
    </w:p>
    <w:p w14:paraId="2D475839" w14:textId="77777777" w:rsidR="005E7F94" w:rsidRPr="000D57A4" w:rsidRDefault="005E7F94" w:rsidP="005E7F94">
      <w:pPr>
        <w:autoSpaceDE w:val="0"/>
        <w:autoSpaceDN w:val="0"/>
        <w:adjustRightInd w:val="0"/>
        <w:rPr>
          <w:rFonts w:cs="TimesNewRomanPSMT"/>
          <w:snapToGrid/>
        </w:rPr>
      </w:pPr>
    </w:p>
    <w:p w14:paraId="25104133" w14:textId="735F079D" w:rsidR="005E7F94" w:rsidRDefault="005E7F94" w:rsidP="005E7F94">
      <w:pPr>
        <w:autoSpaceDE w:val="0"/>
        <w:autoSpaceDN w:val="0"/>
        <w:adjustRightInd w:val="0"/>
      </w:pPr>
      <w:r w:rsidRPr="000D57A4">
        <w:rPr>
          <w:rFonts w:cs="TimesNewRomanPSMT"/>
          <w:snapToGrid/>
        </w:rPr>
        <w:t>Het indexeren met terugwerkende kracht is niet mogelijk.</w:t>
      </w:r>
      <w:r>
        <w:rPr>
          <w:rFonts w:cs="TimesNewRomanPSMT"/>
          <w:snapToGrid/>
        </w:rPr>
        <w:t xml:space="preserve"> Ook geldt v</w:t>
      </w:r>
      <w:r>
        <w:t>oor de indexering dat deze alleen wordt toegepast als de Inschrijver in het afgelopen kalenderjaar geen nieuwe NOK heeft gesloten. Als de Inschrijver wel een nieuwe Nadere Ove</w:t>
      </w:r>
      <w:r w:rsidR="00306017">
        <w:t>reenkomst heeft gesloten, wordt</w:t>
      </w:r>
      <w:r>
        <w:t xml:space="preserve"> de </w:t>
      </w:r>
      <w:r w:rsidR="00306017">
        <w:t>Tarieflijst (PDC)</w:t>
      </w:r>
      <w:r>
        <w:t xml:space="preserve"> als marktconform beschouwd.</w:t>
      </w:r>
    </w:p>
    <w:p w14:paraId="7BA207BB" w14:textId="77777777" w:rsidR="005E7F94" w:rsidRDefault="005E7F94" w:rsidP="005E7F94">
      <w:pPr>
        <w:autoSpaceDE w:val="0"/>
        <w:autoSpaceDN w:val="0"/>
        <w:adjustRightInd w:val="0"/>
        <w:rPr>
          <w:rFonts w:cs="TimesNewRomanPSMT"/>
          <w:snapToGrid/>
        </w:rPr>
      </w:pPr>
    </w:p>
    <w:p w14:paraId="120F98B5" w14:textId="37627C43" w:rsidR="005E7F94" w:rsidRDefault="005E7F94" w:rsidP="005E7F94">
      <w:pPr>
        <w:autoSpaceDE w:val="0"/>
        <w:autoSpaceDN w:val="0"/>
        <w:adjustRightInd w:val="0"/>
      </w:pPr>
      <w:r>
        <w:t>De Categorie en Inschrijver controleren elk direct na afloop van het derde kwartaal van het lopende kalenderjaar of de indexcijfers zijn gewijzigd. Bij een wijziging informeren de Categorie en Inschrijver elkaar en bepalen samen vóór 1 december de eventuele aanpassingen van de PDC-tarieven.</w:t>
      </w:r>
      <w:r w:rsidR="000105DB">
        <w:t xml:space="preserve"> De aangepaste tarieven gaan in bij de start van het nieuwe kalenderjaar.</w:t>
      </w:r>
    </w:p>
    <w:p w14:paraId="7B621052" w14:textId="77777777" w:rsidR="005E7F94" w:rsidRDefault="005E7F94" w:rsidP="005E7F94">
      <w:pPr>
        <w:autoSpaceDE w:val="0"/>
        <w:autoSpaceDN w:val="0"/>
        <w:adjustRightInd w:val="0"/>
      </w:pPr>
    </w:p>
    <w:p w14:paraId="7C191F4F" w14:textId="77777777" w:rsidR="005E7F94" w:rsidRDefault="005E7F94" w:rsidP="005E7F94">
      <w:pPr>
        <w:autoSpaceDE w:val="0"/>
        <w:autoSpaceDN w:val="0"/>
        <w:adjustRightInd w:val="0"/>
      </w:pPr>
      <w:r>
        <w:t>De Categorie en Inschrijver kunnen besluiten om een indexering niet toe te passen als de opbrengsten voor Inschrijver of voor Deelnemers niet opwegen tegen de kosten voor de administratieve verwerking ervan.</w:t>
      </w:r>
    </w:p>
    <w:p w14:paraId="6AD30DE9" w14:textId="77777777" w:rsidR="005E7F94" w:rsidRDefault="005E7F94" w:rsidP="005E7F94">
      <w:pPr>
        <w:autoSpaceDE w:val="0"/>
        <w:autoSpaceDN w:val="0"/>
        <w:adjustRightInd w:val="0"/>
      </w:pPr>
    </w:p>
    <w:p w14:paraId="6B84847D" w14:textId="77777777" w:rsidR="005E7F94" w:rsidRDefault="005E7F94" w:rsidP="005E7F94">
      <w:pPr>
        <w:autoSpaceDE w:val="0"/>
        <w:autoSpaceDN w:val="0"/>
        <w:adjustRightInd w:val="0"/>
        <w:rPr>
          <w:rFonts w:cs="TimesNewRomanPSMT"/>
          <w:snapToGrid/>
        </w:rPr>
      </w:pPr>
      <w:r w:rsidRPr="00B92995">
        <w:t>Voor de</w:t>
      </w:r>
      <w:r>
        <w:rPr>
          <w:rFonts w:cs="TimesNewRomanPSMT"/>
          <w:snapToGrid/>
        </w:rPr>
        <w:t xml:space="preserve"> indexering wordt gebruik gemaakt van de laatst gepubliceerde indexcijfer van het CBS na afloop van het laatste kwartaal van het lopende kalenderjaar. De te beoordelen periode start in het vierde kwartaal jaar van het voorgaande kalenderjaar.</w:t>
      </w:r>
    </w:p>
    <w:p w14:paraId="55DBAA24" w14:textId="77777777" w:rsidR="005E7F94" w:rsidRDefault="005E7F94" w:rsidP="005E7F94">
      <w:pPr>
        <w:autoSpaceDE w:val="0"/>
        <w:autoSpaceDN w:val="0"/>
        <w:adjustRightInd w:val="0"/>
        <w:rPr>
          <w:rFonts w:cs="TimesNewRomanPSMT"/>
          <w:snapToGrid/>
        </w:rPr>
      </w:pPr>
    </w:p>
    <w:p w14:paraId="671B154C" w14:textId="77777777" w:rsidR="005E7F94" w:rsidRDefault="005E7F94" w:rsidP="005E7F94">
      <w:r>
        <w:t>Rekenvoorbeeld:</w:t>
      </w:r>
    </w:p>
    <w:p w14:paraId="150CE5DF" w14:textId="77777777" w:rsidR="005E7F94" w:rsidRPr="00354E42" w:rsidRDefault="005E7F94" w:rsidP="00AF087D">
      <w:pPr>
        <w:numPr>
          <w:ilvl w:val="0"/>
          <w:numId w:val="14"/>
        </w:numPr>
        <w:spacing w:line="260" w:lineRule="atLeast"/>
      </w:pPr>
      <w:r w:rsidRPr="00354E42">
        <w:t xml:space="preserve">De </w:t>
      </w:r>
      <w:r>
        <w:t>indexeringsdatum</w:t>
      </w:r>
      <w:r w:rsidRPr="00354E42">
        <w:t xml:space="preserve"> is 1 </w:t>
      </w:r>
      <w:r>
        <w:t>januari</w:t>
      </w:r>
      <w:r w:rsidRPr="00354E42">
        <w:t xml:space="preserve"> 20</w:t>
      </w:r>
      <w:r>
        <w:t>26;</w:t>
      </w:r>
    </w:p>
    <w:p w14:paraId="2ADB46A6" w14:textId="77777777" w:rsidR="005E7F94" w:rsidRDefault="005E7F94" w:rsidP="00AF087D">
      <w:pPr>
        <w:numPr>
          <w:ilvl w:val="0"/>
          <w:numId w:val="14"/>
        </w:numPr>
        <w:spacing w:line="260" w:lineRule="atLeast"/>
      </w:pPr>
      <w:r w:rsidRPr="00354E42">
        <w:t xml:space="preserve">Het laatst gepubliceerde indexcijfer </w:t>
      </w:r>
      <w:r>
        <w:t xml:space="preserve">op 1 december 2025 </w:t>
      </w:r>
      <w:r w:rsidRPr="00354E42">
        <w:t xml:space="preserve">is </w:t>
      </w:r>
      <w:r>
        <w:t xml:space="preserve">het cijfer </w:t>
      </w:r>
      <w:r w:rsidRPr="00354E42">
        <w:t xml:space="preserve">van 1 </w:t>
      </w:r>
      <w:r>
        <w:t>oktober 2025;</w:t>
      </w:r>
    </w:p>
    <w:p w14:paraId="39320F58" w14:textId="77777777" w:rsidR="005E7F94" w:rsidRDefault="005E7F94" w:rsidP="00AF087D">
      <w:pPr>
        <w:numPr>
          <w:ilvl w:val="0"/>
          <w:numId w:val="14"/>
        </w:numPr>
        <w:spacing w:line="260" w:lineRule="atLeast"/>
      </w:pPr>
      <w:r w:rsidRPr="00354E42">
        <w:t xml:space="preserve">De te beschouwen periode is van 1 </w:t>
      </w:r>
      <w:r>
        <w:t xml:space="preserve">oktober </w:t>
      </w:r>
      <w:r w:rsidRPr="00354E42">
        <w:t>20</w:t>
      </w:r>
      <w:r>
        <w:t>24</w:t>
      </w:r>
      <w:r w:rsidRPr="00354E42">
        <w:t xml:space="preserve"> t</w:t>
      </w:r>
      <w:r>
        <w:t>ot</w:t>
      </w:r>
      <w:r w:rsidRPr="00354E42">
        <w:t xml:space="preserve"> 1 </w:t>
      </w:r>
      <w:r>
        <w:t>oktober</w:t>
      </w:r>
      <w:r w:rsidRPr="00354E42">
        <w:t xml:space="preserve"> 20</w:t>
      </w:r>
      <w:r>
        <w:t>25;</w:t>
      </w:r>
    </w:p>
    <w:p w14:paraId="50836FEB" w14:textId="77777777" w:rsidR="005E7F94" w:rsidRDefault="005E7F94" w:rsidP="00AF087D">
      <w:pPr>
        <w:numPr>
          <w:ilvl w:val="0"/>
          <w:numId w:val="14"/>
        </w:numPr>
        <w:spacing w:line="260" w:lineRule="atLeast"/>
      </w:pPr>
      <w:r>
        <w:t>Het i</w:t>
      </w:r>
      <w:r w:rsidRPr="00354E42">
        <w:t xml:space="preserve">ndexcijfer op 1 </w:t>
      </w:r>
      <w:r>
        <w:t>oktober</w:t>
      </w:r>
      <w:r w:rsidRPr="00354E42">
        <w:t xml:space="preserve"> 20</w:t>
      </w:r>
      <w:r>
        <w:t>25</w:t>
      </w:r>
      <w:r w:rsidRPr="00354E42">
        <w:t xml:space="preserve"> </w:t>
      </w:r>
      <w:r>
        <w:t>bedraagt</w:t>
      </w:r>
      <w:r w:rsidRPr="00354E42">
        <w:t xml:space="preserve"> 4,12</w:t>
      </w:r>
      <w:r>
        <w:t>;</w:t>
      </w:r>
    </w:p>
    <w:p w14:paraId="5D69791D" w14:textId="77777777" w:rsidR="005E7F94" w:rsidRPr="000505AC" w:rsidRDefault="005E7F94" w:rsidP="00AF087D">
      <w:pPr>
        <w:pStyle w:val="Lijstalinea"/>
        <w:numPr>
          <w:ilvl w:val="0"/>
          <w:numId w:val="14"/>
        </w:numPr>
        <w:autoSpaceDE w:val="0"/>
        <w:autoSpaceDN w:val="0"/>
        <w:adjustRightInd w:val="0"/>
        <w:rPr>
          <w:rFonts w:cs="TimesNewRomanPSMT"/>
          <w:snapToGrid/>
        </w:rPr>
      </w:pPr>
      <w:r>
        <w:t>Het i</w:t>
      </w:r>
      <w:r w:rsidRPr="00354E42">
        <w:t xml:space="preserve">ndexcijfer op 1 </w:t>
      </w:r>
      <w:r>
        <w:t>oktober</w:t>
      </w:r>
      <w:r w:rsidRPr="00354E42">
        <w:t xml:space="preserve"> 20</w:t>
      </w:r>
      <w:r>
        <w:t>24</w:t>
      </w:r>
      <w:r w:rsidRPr="00354E42">
        <w:t xml:space="preserve"> </w:t>
      </w:r>
      <w:r>
        <w:t>bedraagt</w:t>
      </w:r>
      <w:r w:rsidRPr="00354E42">
        <w:t xml:space="preserve"> 4,00</w:t>
      </w:r>
      <w:r>
        <w:t>;</w:t>
      </w:r>
    </w:p>
    <w:p w14:paraId="32583935" w14:textId="77777777" w:rsidR="005E7F94" w:rsidRPr="005F1186" w:rsidRDefault="005E7F94" w:rsidP="00AF087D">
      <w:pPr>
        <w:pStyle w:val="Lijstalinea"/>
        <w:numPr>
          <w:ilvl w:val="0"/>
          <w:numId w:val="14"/>
        </w:numPr>
        <w:autoSpaceDE w:val="0"/>
        <w:autoSpaceDN w:val="0"/>
        <w:adjustRightInd w:val="0"/>
        <w:rPr>
          <w:rFonts w:cs="TimesNewRomanPSMT"/>
          <w:snapToGrid/>
        </w:rPr>
      </w:pPr>
      <w:r>
        <w:t>De PDC-t</w:t>
      </w:r>
      <w:r w:rsidRPr="00354E42">
        <w:t xml:space="preserve">arieven worden </w:t>
      </w:r>
      <w:r>
        <w:t xml:space="preserve">per 1 januari 2026 </w:t>
      </w:r>
      <w:r w:rsidRPr="00354E42">
        <w:t>aangepast met de factor 4,12/4,00 = 1,03</w:t>
      </w:r>
      <w:r>
        <w:t xml:space="preserve"> oftewel </w:t>
      </w:r>
      <w:r w:rsidRPr="00354E42">
        <w:t>een verhoging van 3%</w:t>
      </w:r>
      <w:r>
        <w:t>.</w:t>
      </w:r>
    </w:p>
    <w:p w14:paraId="7D9780C4" w14:textId="77777777" w:rsidR="005E7F94" w:rsidRDefault="005E7F94" w:rsidP="005E7F94">
      <w:pPr>
        <w:autoSpaceDE w:val="0"/>
        <w:autoSpaceDN w:val="0"/>
        <w:adjustRightInd w:val="0"/>
        <w:rPr>
          <w:rFonts w:cs="TimesNewRomanPSMT"/>
          <w:snapToGrid/>
        </w:rPr>
      </w:pPr>
    </w:p>
    <w:p w14:paraId="3833C93A" w14:textId="77777777" w:rsidR="005E7F94" w:rsidRDefault="005E7F94" w:rsidP="005E7F94">
      <w:pPr>
        <w:autoSpaceDE w:val="0"/>
        <w:autoSpaceDN w:val="0"/>
        <w:adjustRightInd w:val="0"/>
      </w:pPr>
      <w:r>
        <w:rPr>
          <w:rFonts w:cs="TimesNewRomanPSMT"/>
          <w:snapToGrid/>
        </w:rPr>
        <w:t>Als de Categorie of Inschrijver van mening is dat de indexcijfers geen goed beeld geven van de werkelijke prijsontwikkeling dan kan een alternatief indexcijfer worden vastgesteld door het uitvoeren van een relatieve benchmark (zie paragraaf 2.4).</w:t>
      </w:r>
    </w:p>
    <w:p w14:paraId="1A6B60F0" w14:textId="77777777" w:rsidR="008856BF" w:rsidRPr="005E7F94" w:rsidRDefault="008856BF" w:rsidP="00AF087D">
      <w:pPr>
        <w:pStyle w:val="Kop20"/>
        <w:tabs>
          <w:tab w:val="num" w:pos="2978"/>
        </w:tabs>
        <w:spacing w:before="240" w:after="120" w:line="240" w:lineRule="auto"/>
        <w:ind w:left="578" w:hanging="578"/>
      </w:pPr>
      <w:bookmarkStart w:id="10" w:name="_Toc135751413"/>
      <w:r w:rsidRPr="005E7F94">
        <w:t>Relatieve benchmark</w:t>
      </w:r>
      <w:bookmarkEnd w:id="10"/>
    </w:p>
    <w:p w14:paraId="2472A68A" w14:textId="77777777" w:rsidR="008856BF" w:rsidRDefault="008856BF" w:rsidP="008856BF">
      <w:pPr>
        <w:autoSpaceDE w:val="0"/>
        <w:autoSpaceDN w:val="0"/>
        <w:adjustRightInd w:val="0"/>
        <w:rPr>
          <w:rFonts w:cs="TimesNewRomanPSMT"/>
          <w:snapToGrid/>
        </w:rPr>
      </w:pPr>
      <w:r>
        <w:rPr>
          <w:rFonts w:cs="TimesNewRomanPSMT"/>
          <w:snapToGrid/>
        </w:rPr>
        <w:t>Indien de Categorie of Inschrijver meent dat</w:t>
      </w:r>
      <w:r w:rsidRPr="009948AD">
        <w:rPr>
          <w:rFonts w:cs="TimesNewRomanPSMT"/>
          <w:snapToGrid/>
        </w:rPr>
        <w:t xml:space="preserve"> </w:t>
      </w:r>
      <w:r w:rsidRPr="00FC1872">
        <w:rPr>
          <w:rFonts w:cs="TimesNewRomanPSMT"/>
          <w:snapToGrid/>
        </w:rPr>
        <w:t xml:space="preserve">het </w:t>
      </w:r>
      <w:r>
        <w:rPr>
          <w:rFonts w:cs="TimesNewRomanPSMT"/>
          <w:snapToGrid/>
        </w:rPr>
        <w:t xml:space="preserve">door </w:t>
      </w:r>
      <w:r w:rsidRPr="00FC1872">
        <w:rPr>
          <w:rFonts w:cs="TimesNewRomanPSMT"/>
          <w:snapToGrid/>
        </w:rPr>
        <w:t>CBS gepubliceerde indexcijfer niet representatief is</w:t>
      </w:r>
      <w:r>
        <w:rPr>
          <w:rFonts w:cs="TimesNewRomanPSMT"/>
          <w:snapToGrid/>
        </w:rPr>
        <w:t>, bestaat de optie om een relatieve benchmark te starten.</w:t>
      </w:r>
    </w:p>
    <w:p w14:paraId="5D6BBD52" w14:textId="77777777" w:rsidR="008856BF" w:rsidRDefault="008856BF" w:rsidP="008856BF">
      <w:pPr>
        <w:autoSpaceDE w:val="0"/>
        <w:autoSpaceDN w:val="0"/>
        <w:adjustRightInd w:val="0"/>
        <w:rPr>
          <w:rFonts w:cs="TimesNewRomanPSMT"/>
          <w:snapToGrid/>
        </w:rPr>
      </w:pPr>
    </w:p>
    <w:p w14:paraId="77331FCF" w14:textId="6D28C33C" w:rsidR="006670F5" w:rsidRDefault="006670F5" w:rsidP="006670F5">
      <w:pPr>
        <w:autoSpaceDE w:val="0"/>
        <w:autoSpaceDN w:val="0"/>
        <w:adjustRightInd w:val="0"/>
        <w:rPr>
          <w:rFonts w:cs="TimesNewRomanPSMT"/>
          <w:snapToGrid/>
        </w:rPr>
      </w:pPr>
      <w:r>
        <w:rPr>
          <w:rFonts w:cs="TimesNewRomanPSMT"/>
          <w:snapToGrid/>
        </w:rPr>
        <w:t>Met behulp van een relatieve benchmark kan worden bepaald</w:t>
      </w:r>
      <w:r w:rsidRPr="000275BF">
        <w:rPr>
          <w:rFonts w:cs="TimesNewRomanPSMT"/>
          <w:snapToGrid/>
        </w:rPr>
        <w:t xml:space="preserve"> of </w:t>
      </w:r>
      <w:r>
        <w:rPr>
          <w:rFonts w:cs="TimesNewRomanPSMT"/>
          <w:snapToGrid/>
        </w:rPr>
        <w:t xml:space="preserve">(een van) </w:t>
      </w:r>
      <w:r w:rsidRPr="000275BF">
        <w:rPr>
          <w:rFonts w:cs="TimesNewRomanPSMT"/>
          <w:snapToGrid/>
        </w:rPr>
        <w:t xml:space="preserve">de </w:t>
      </w:r>
      <w:r>
        <w:rPr>
          <w:rFonts w:cs="TimesNewRomanPSMT"/>
          <w:snapToGrid/>
        </w:rPr>
        <w:t>PDC-</w:t>
      </w:r>
      <w:r w:rsidR="00306017">
        <w:rPr>
          <w:rFonts w:cs="TimesNewRomanPSMT"/>
          <w:snapToGrid/>
        </w:rPr>
        <w:t>t</w:t>
      </w:r>
      <w:r w:rsidRPr="000275BF">
        <w:rPr>
          <w:rFonts w:cs="TimesNewRomanPSMT"/>
          <w:snapToGrid/>
        </w:rPr>
        <w:t xml:space="preserve">arieven </w:t>
      </w:r>
      <w:r w:rsidR="00B74FF1">
        <w:rPr>
          <w:rFonts w:cs="TimesNewRomanPSMT"/>
          <w:snapToGrid/>
        </w:rPr>
        <w:t xml:space="preserve">uit de Tarieflijst </w:t>
      </w:r>
      <w:r w:rsidRPr="000275BF">
        <w:rPr>
          <w:rFonts w:cs="TimesNewRomanPSMT"/>
          <w:snapToGrid/>
        </w:rPr>
        <w:t>marktconform zijn.</w:t>
      </w:r>
      <w:r>
        <w:rPr>
          <w:rFonts w:cs="TimesNewRomanPSMT"/>
          <w:snapToGrid/>
        </w:rPr>
        <w:t xml:space="preserve"> De</w:t>
      </w:r>
      <w:r w:rsidRPr="000275BF">
        <w:rPr>
          <w:rFonts w:cs="TimesNewRomanPSMT"/>
          <w:snapToGrid/>
        </w:rPr>
        <w:t xml:space="preserve"> benchmark </w:t>
      </w:r>
      <w:r>
        <w:rPr>
          <w:rFonts w:cs="TimesNewRomanPSMT"/>
          <w:snapToGrid/>
        </w:rPr>
        <w:t>wordt</w:t>
      </w:r>
      <w:r w:rsidRPr="000275BF">
        <w:rPr>
          <w:rFonts w:cs="TimesNewRomanPSMT"/>
          <w:snapToGrid/>
        </w:rPr>
        <w:t xml:space="preserve"> uitgevoerd door een onafhankelijke</w:t>
      </w:r>
      <w:r>
        <w:rPr>
          <w:rFonts w:cs="TimesNewRomanPSMT"/>
          <w:snapToGrid/>
        </w:rPr>
        <w:t xml:space="preserve"> benchmarkorganisatie die ter zake kundig is in de telecommunicatiemarkt.</w:t>
      </w:r>
    </w:p>
    <w:p w14:paraId="11305749" w14:textId="77777777" w:rsidR="006670F5" w:rsidRDefault="006670F5" w:rsidP="006670F5">
      <w:pPr>
        <w:autoSpaceDE w:val="0"/>
        <w:autoSpaceDN w:val="0"/>
        <w:adjustRightInd w:val="0"/>
        <w:rPr>
          <w:rFonts w:cs="TimesNewRomanPSMT"/>
          <w:snapToGrid/>
        </w:rPr>
      </w:pPr>
    </w:p>
    <w:p w14:paraId="75E58FBC" w14:textId="77777777" w:rsidR="008B6FD3" w:rsidRDefault="008B6FD3" w:rsidP="008B6FD3">
      <w:pPr>
        <w:autoSpaceDE w:val="0"/>
        <w:autoSpaceDN w:val="0"/>
        <w:adjustRightInd w:val="0"/>
        <w:rPr>
          <w:rFonts w:cs="TimesNewRomanPSMT"/>
          <w:snapToGrid/>
        </w:rPr>
      </w:pPr>
      <w:r w:rsidRPr="007E75ED">
        <w:rPr>
          <w:rFonts w:cs="TimesNewRomanPSMT"/>
          <w:snapToGrid/>
        </w:rPr>
        <w:t>De keuze voor de</w:t>
      </w:r>
      <w:r>
        <w:rPr>
          <w:rFonts w:cs="TimesNewRomanPSMT"/>
          <w:snapToGrid/>
        </w:rPr>
        <w:t xml:space="preserve"> uitvoerende</w:t>
      </w:r>
      <w:r w:rsidRPr="007E75ED">
        <w:rPr>
          <w:rFonts w:cs="TimesNewRomanPSMT"/>
          <w:snapToGrid/>
        </w:rPr>
        <w:t xml:space="preserve"> </w:t>
      </w:r>
      <w:r>
        <w:rPr>
          <w:rFonts w:cs="TimesNewRomanPSMT"/>
          <w:snapToGrid/>
        </w:rPr>
        <w:t>benchmark</w:t>
      </w:r>
      <w:r w:rsidRPr="007E75ED">
        <w:rPr>
          <w:rFonts w:cs="TimesNewRomanPSMT"/>
          <w:snapToGrid/>
        </w:rPr>
        <w:t xml:space="preserve">organisatie </w:t>
      </w:r>
      <w:r>
        <w:rPr>
          <w:rFonts w:cs="TimesNewRomanPSMT"/>
          <w:snapToGrid/>
        </w:rPr>
        <w:t>gebeurt</w:t>
      </w:r>
      <w:r w:rsidRPr="007E75ED">
        <w:rPr>
          <w:rFonts w:cs="TimesNewRomanPSMT"/>
          <w:snapToGrid/>
        </w:rPr>
        <w:t xml:space="preserve"> in onderling overleg tussen </w:t>
      </w:r>
      <w:r>
        <w:rPr>
          <w:rFonts w:cs="TimesNewRomanPSMT"/>
          <w:snapToGrid/>
        </w:rPr>
        <w:t>de Categorie</w:t>
      </w:r>
      <w:r w:rsidRPr="007E75ED">
        <w:rPr>
          <w:rFonts w:cs="TimesNewRomanPSMT"/>
          <w:snapToGrid/>
        </w:rPr>
        <w:t xml:space="preserve"> en </w:t>
      </w:r>
      <w:r>
        <w:rPr>
          <w:rFonts w:cs="TimesNewRomanPSMT"/>
          <w:snapToGrid/>
        </w:rPr>
        <w:t>Inschrijver</w:t>
      </w:r>
      <w:r w:rsidRPr="007E75ED">
        <w:rPr>
          <w:rFonts w:cs="TimesNewRomanPSMT"/>
          <w:snapToGrid/>
        </w:rPr>
        <w:t xml:space="preserve">. Als de Partijen op deze wijze niet tot een keuze kunnen komen, wijst </w:t>
      </w:r>
      <w:r>
        <w:rPr>
          <w:rFonts w:cs="TimesNewRomanPSMT"/>
          <w:snapToGrid/>
        </w:rPr>
        <w:t>de Categorie</w:t>
      </w:r>
      <w:r w:rsidRPr="007E75ED">
        <w:rPr>
          <w:rFonts w:cs="TimesNewRomanPSMT"/>
          <w:snapToGrid/>
        </w:rPr>
        <w:t xml:space="preserve"> minimaal </w:t>
      </w:r>
      <w:r>
        <w:rPr>
          <w:rFonts w:cs="TimesNewRomanPSMT"/>
          <w:snapToGrid/>
        </w:rPr>
        <w:t>3</w:t>
      </w:r>
      <w:r w:rsidRPr="007E75ED">
        <w:rPr>
          <w:rFonts w:cs="TimesNewRomanPSMT"/>
          <w:snapToGrid/>
        </w:rPr>
        <w:t xml:space="preserve"> </w:t>
      </w:r>
      <w:r>
        <w:rPr>
          <w:rFonts w:cs="TimesNewRomanPSMT"/>
          <w:snapToGrid/>
        </w:rPr>
        <w:t>potentiële benchmark</w:t>
      </w:r>
      <w:r w:rsidRPr="007E75ED">
        <w:rPr>
          <w:rFonts w:cs="TimesNewRomanPSMT"/>
          <w:snapToGrid/>
        </w:rPr>
        <w:t xml:space="preserve">organisaties aan. </w:t>
      </w:r>
      <w:r>
        <w:rPr>
          <w:rFonts w:cs="TimesNewRomanPSMT"/>
          <w:snapToGrid/>
        </w:rPr>
        <w:t>Inschrijver</w:t>
      </w:r>
      <w:r w:rsidRPr="007E75ED">
        <w:rPr>
          <w:rFonts w:cs="TimesNewRomanPSMT"/>
          <w:snapToGrid/>
        </w:rPr>
        <w:t xml:space="preserve"> beslist vervolgens </w:t>
      </w:r>
      <w:r>
        <w:rPr>
          <w:rFonts w:cs="TimesNewRomanPSMT"/>
          <w:snapToGrid/>
        </w:rPr>
        <w:t>wie</w:t>
      </w:r>
      <w:r w:rsidRPr="007E75ED">
        <w:rPr>
          <w:rFonts w:cs="TimesNewRomanPSMT"/>
          <w:snapToGrid/>
        </w:rPr>
        <w:t xml:space="preserve"> de benchmark</w:t>
      </w:r>
      <w:r>
        <w:rPr>
          <w:rFonts w:cs="TimesNewRomanPSMT"/>
          <w:snapToGrid/>
        </w:rPr>
        <w:t xml:space="preserve"> gaat</w:t>
      </w:r>
      <w:r w:rsidRPr="007E75ED">
        <w:rPr>
          <w:rFonts w:cs="TimesNewRomanPSMT"/>
          <w:snapToGrid/>
        </w:rPr>
        <w:t xml:space="preserve"> </w:t>
      </w:r>
      <w:r>
        <w:rPr>
          <w:rFonts w:cs="TimesNewRomanPSMT"/>
          <w:snapToGrid/>
        </w:rPr>
        <w:t>uitvoeren</w:t>
      </w:r>
      <w:r w:rsidRPr="007E75ED">
        <w:rPr>
          <w:rFonts w:cs="TimesNewRomanPSMT"/>
          <w:snapToGrid/>
        </w:rPr>
        <w:t>.</w:t>
      </w:r>
    </w:p>
    <w:p w14:paraId="02C81B4F" w14:textId="77777777" w:rsidR="008B6FD3" w:rsidRDefault="008B6FD3" w:rsidP="008B6FD3">
      <w:pPr>
        <w:autoSpaceDE w:val="0"/>
        <w:autoSpaceDN w:val="0"/>
        <w:adjustRightInd w:val="0"/>
        <w:rPr>
          <w:rFonts w:cs="TimesNewRomanPSMT"/>
          <w:snapToGrid/>
        </w:rPr>
      </w:pPr>
    </w:p>
    <w:p w14:paraId="25527E5F" w14:textId="291B76D7" w:rsidR="008B6FD3" w:rsidRDefault="008B6FD3" w:rsidP="008B6FD3">
      <w:pPr>
        <w:autoSpaceDE w:val="0"/>
        <w:autoSpaceDN w:val="0"/>
        <w:adjustRightInd w:val="0"/>
        <w:rPr>
          <w:rFonts w:cs="TimesNewRomanPSMT"/>
          <w:snapToGrid/>
        </w:rPr>
      </w:pPr>
      <w:r w:rsidRPr="00A71EBB">
        <w:rPr>
          <w:rFonts w:cs="TimesNewRomanPSMT"/>
          <w:snapToGrid/>
        </w:rPr>
        <w:t>De Categorie en Inschrijver</w:t>
      </w:r>
      <w:r>
        <w:rPr>
          <w:rFonts w:cs="TimesNewRomanPSMT"/>
          <w:snapToGrid/>
        </w:rPr>
        <w:t xml:space="preserve"> bepalen samen op papier de opdracht en stemmen deze samen af met de </w:t>
      </w:r>
      <w:r w:rsidRPr="000275BF">
        <w:rPr>
          <w:rFonts w:cs="TimesNewRomanPSMT"/>
          <w:snapToGrid/>
        </w:rPr>
        <w:t>benchmarkorganisatie</w:t>
      </w:r>
      <w:r>
        <w:rPr>
          <w:rFonts w:cs="TimesNewRomanPSMT"/>
          <w:snapToGrid/>
        </w:rPr>
        <w:t>. D</w:t>
      </w:r>
      <w:r w:rsidRPr="000275BF">
        <w:rPr>
          <w:rFonts w:cs="TimesNewRomanPSMT"/>
          <w:snapToGrid/>
        </w:rPr>
        <w:t xml:space="preserve">e opdracht aan de benchmarkorganisatie </w:t>
      </w:r>
      <w:r>
        <w:rPr>
          <w:rFonts w:cs="TimesNewRomanPSMT"/>
          <w:snapToGrid/>
        </w:rPr>
        <w:t xml:space="preserve">beschrijft duidelijk </w:t>
      </w:r>
      <w:r w:rsidRPr="000275BF">
        <w:rPr>
          <w:rFonts w:cs="TimesNewRomanPSMT"/>
          <w:snapToGrid/>
        </w:rPr>
        <w:t xml:space="preserve">welke </w:t>
      </w:r>
      <w:r>
        <w:rPr>
          <w:rFonts w:cs="TimesNewRomanPSMT"/>
          <w:snapToGrid/>
        </w:rPr>
        <w:t>PDC-tarieven</w:t>
      </w:r>
      <w:r w:rsidRPr="000275BF">
        <w:rPr>
          <w:rFonts w:cs="TimesNewRomanPSMT"/>
          <w:snapToGrid/>
        </w:rPr>
        <w:t xml:space="preserve"> moeten worden </w:t>
      </w:r>
      <w:r>
        <w:rPr>
          <w:rFonts w:cs="TimesNewRomanPSMT"/>
          <w:snapToGrid/>
        </w:rPr>
        <w:t>onderzocht</w:t>
      </w:r>
      <w:r w:rsidRPr="000275BF">
        <w:rPr>
          <w:rFonts w:cs="TimesNewRomanPSMT"/>
          <w:snapToGrid/>
        </w:rPr>
        <w:t xml:space="preserve"> en wat de specificaties van de</w:t>
      </w:r>
      <w:r>
        <w:rPr>
          <w:rFonts w:cs="TimesNewRomanPSMT"/>
          <w:snapToGrid/>
        </w:rPr>
        <w:t xml:space="preserve"> bijbehorende</w:t>
      </w:r>
      <w:r w:rsidRPr="000275BF">
        <w:rPr>
          <w:rFonts w:cs="TimesNewRomanPSMT"/>
          <w:snapToGrid/>
        </w:rPr>
        <w:t xml:space="preserve"> </w:t>
      </w:r>
      <w:r>
        <w:rPr>
          <w:rFonts w:cs="TimesNewRomanPSMT"/>
          <w:snapToGrid/>
        </w:rPr>
        <w:t>d</w:t>
      </w:r>
      <w:r w:rsidRPr="000275BF">
        <w:rPr>
          <w:rFonts w:cs="TimesNewRomanPSMT"/>
          <w:snapToGrid/>
        </w:rPr>
        <w:t xml:space="preserve">iensten onder </w:t>
      </w:r>
      <w:r>
        <w:rPr>
          <w:rFonts w:cs="TimesNewRomanPSMT"/>
          <w:snapToGrid/>
        </w:rPr>
        <w:t>C</w:t>
      </w:r>
      <w:r w:rsidR="009A4E7B">
        <w:rPr>
          <w:rFonts w:cs="TimesNewRomanPSMT"/>
          <w:snapToGrid/>
        </w:rPr>
        <w:t>DR2023|MCI</w:t>
      </w:r>
      <w:r w:rsidRPr="000275BF">
        <w:rPr>
          <w:rFonts w:cs="TimesNewRomanPSMT"/>
          <w:snapToGrid/>
        </w:rPr>
        <w:t xml:space="preserve"> zijn.</w:t>
      </w:r>
      <w:r w:rsidR="006670F5">
        <w:rPr>
          <w:rFonts w:cs="TimesNewRomanPSMT"/>
          <w:snapToGrid/>
        </w:rPr>
        <w:t xml:space="preserve"> </w:t>
      </w:r>
      <w:r>
        <w:rPr>
          <w:rFonts w:cs="TimesNewRomanPSMT"/>
          <w:snapToGrid/>
        </w:rPr>
        <w:t>De opgegeven PDC-tarieven dienen te worden vergeleken met die van contracten die ver</w:t>
      </w:r>
      <w:r w:rsidR="009A4E7B">
        <w:rPr>
          <w:rFonts w:cs="TimesNewRomanPSMT"/>
          <w:snapToGrid/>
        </w:rPr>
        <w:t>gelijkbaar zijn met CDR2023|MCI</w:t>
      </w:r>
      <w:r>
        <w:rPr>
          <w:rFonts w:cs="TimesNewRomanPSMT"/>
          <w:snapToGrid/>
        </w:rPr>
        <w:t>.</w:t>
      </w:r>
    </w:p>
    <w:p w14:paraId="68C6CEA3" w14:textId="1AB0910E" w:rsidR="008B6FD3" w:rsidRDefault="008B6FD3" w:rsidP="008B6FD3">
      <w:pPr>
        <w:autoSpaceDE w:val="0"/>
        <w:autoSpaceDN w:val="0"/>
        <w:adjustRightInd w:val="0"/>
        <w:rPr>
          <w:rFonts w:cs="TimesNewRomanPSMT"/>
          <w:snapToGrid/>
        </w:rPr>
      </w:pPr>
      <w:r w:rsidRPr="007E75ED">
        <w:rPr>
          <w:rFonts w:cs="TimesNewRomanPSMT"/>
          <w:snapToGrid/>
        </w:rPr>
        <w:t xml:space="preserve">De </w:t>
      </w:r>
      <w:r>
        <w:rPr>
          <w:rFonts w:cs="TimesNewRomanPSMT"/>
          <w:snapToGrid/>
        </w:rPr>
        <w:t xml:space="preserve">Inschrijver verstrekt de </w:t>
      </w:r>
      <w:r w:rsidRPr="007E75ED">
        <w:rPr>
          <w:rFonts w:cs="TimesNewRomanPSMT"/>
          <w:snapToGrid/>
        </w:rPr>
        <w:t>opdracht aan de benchmarkorganisatie.</w:t>
      </w:r>
    </w:p>
    <w:p w14:paraId="02B97C57" w14:textId="77777777" w:rsidR="008B6FD3" w:rsidRDefault="008B6FD3" w:rsidP="008B6FD3">
      <w:pPr>
        <w:autoSpaceDE w:val="0"/>
        <w:autoSpaceDN w:val="0"/>
        <w:adjustRightInd w:val="0"/>
        <w:rPr>
          <w:rFonts w:cs="TimesNewRomanPSMT"/>
          <w:snapToGrid/>
        </w:rPr>
      </w:pPr>
    </w:p>
    <w:p w14:paraId="339ADEC1" w14:textId="534710DA" w:rsidR="008856BF" w:rsidRDefault="008856BF" w:rsidP="008856BF">
      <w:pPr>
        <w:autoSpaceDE w:val="0"/>
        <w:autoSpaceDN w:val="0"/>
        <w:adjustRightInd w:val="0"/>
        <w:rPr>
          <w:rFonts w:cs="TimesNewRomanPSMT"/>
          <w:snapToGrid/>
        </w:rPr>
      </w:pPr>
      <w:r w:rsidRPr="00FC1872">
        <w:rPr>
          <w:rFonts w:cs="TimesNewRomanPSMT"/>
          <w:snapToGrid/>
        </w:rPr>
        <w:t>Bij een relatieve benchmark</w:t>
      </w:r>
      <w:r>
        <w:rPr>
          <w:rFonts w:cs="TimesNewRomanPSMT"/>
          <w:snapToGrid/>
        </w:rPr>
        <w:t xml:space="preserve"> wordt niet gekeken naar de absolute tarieven van telecommunicatiediensten, maar</w:t>
      </w:r>
      <w:r w:rsidRPr="00FC1872">
        <w:rPr>
          <w:rFonts w:cs="TimesNewRomanPSMT"/>
          <w:snapToGrid/>
        </w:rPr>
        <w:t xml:space="preserve"> </w:t>
      </w:r>
      <w:r>
        <w:rPr>
          <w:rFonts w:cs="TimesNewRomanPSMT"/>
          <w:snapToGrid/>
        </w:rPr>
        <w:t>dient te worden onderzocht hoe de tarieven zich hebben ontwikkeld bij overeenkomsten</w:t>
      </w:r>
      <w:r w:rsidRPr="00097A83">
        <w:rPr>
          <w:rFonts w:cs="TimesNewRomanPSMT"/>
          <w:snapToGrid/>
        </w:rPr>
        <w:t xml:space="preserve"> </w:t>
      </w:r>
      <w:r>
        <w:rPr>
          <w:rFonts w:cs="TimesNewRomanPSMT"/>
          <w:snapToGrid/>
        </w:rPr>
        <w:t>die vergelijkbaar zijn qua omvang</w:t>
      </w:r>
      <w:r w:rsidR="009A4E7B">
        <w:rPr>
          <w:rFonts w:cs="TimesNewRomanPSMT"/>
          <w:snapToGrid/>
        </w:rPr>
        <w:t xml:space="preserve"> (afnamevolume) aan CDR2023|MCI</w:t>
      </w:r>
      <w:r>
        <w:rPr>
          <w:rFonts w:cs="TimesNewRomanPSMT"/>
          <w:snapToGrid/>
        </w:rPr>
        <w:t xml:space="preserve"> in het lopende kalenderjaar. </w:t>
      </w:r>
    </w:p>
    <w:p w14:paraId="57606595" w14:textId="77777777" w:rsidR="008856BF" w:rsidRDefault="008856BF" w:rsidP="008856BF">
      <w:pPr>
        <w:autoSpaceDE w:val="0"/>
        <w:autoSpaceDN w:val="0"/>
        <w:adjustRightInd w:val="0"/>
        <w:rPr>
          <w:rFonts w:cs="TimesNewRomanPSMT"/>
          <w:snapToGrid/>
        </w:rPr>
      </w:pPr>
    </w:p>
    <w:p w14:paraId="2825EC4F" w14:textId="71F2DDD0" w:rsidR="008856BF" w:rsidRDefault="008856BF" w:rsidP="008856BF">
      <w:pPr>
        <w:autoSpaceDE w:val="0"/>
        <w:autoSpaceDN w:val="0"/>
        <w:adjustRightInd w:val="0"/>
        <w:rPr>
          <w:rFonts w:cs="TimesNewRomanPSMT"/>
          <w:snapToGrid/>
        </w:rPr>
      </w:pPr>
      <w:r>
        <w:rPr>
          <w:rFonts w:cs="TimesNewRomanPSMT"/>
          <w:snapToGrid/>
        </w:rPr>
        <w:t xml:space="preserve">De overeenkomsten </w:t>
      </w:r>
      <w:r w:rsidR="00D45B33">
        <w:rPr>
          <w:rFonts w:cs="TimesNewRomanPSMT"/>
          <w:snapToGrid/>
        </w:rPr>
        <w:t>en gecontracteerde partijen die gebruikt worden voor de relatieve benschmark kunnen mogelijk afwijken ten opzichte van</w:t>
      </w:r>
      <w:r w:rsidRPr="00FC1872">
        <w:rPr>
          <w:rFonts w:cs="TimesNewRomanPSMT"/>
          <w:snapToGrid/>
        </w:rPr>
        <w:t xml:space="preserve"> de </w:t>
      </w:r>
      <w:r>
        <w:rPr>
          <w:rFonts w:cs="TimesNewRomanPSMT"/>
          <w:snapToGrid/>
        </w:rPr>
        <w:t xml:space="preserve">Raamovereenkomst </w:t>
      </w:r>
      <w:r w:rsidR="009A4E7B">
        <w:rPr>
          <w:rFonts w:cs="TimesNewRomanPSMT"/>
          <w:snapToGrid/>
        </w:rPr>
        <w:t>CDR2023|</w:t>
      </w:r>
      <w:r w:rsidR="00D45B33">
        <w:rPr>
          <w:rFonts w:cs="TimesNewRomanPSMT"/>
          <w:snapToGrid/>
        </w:rPr>
        <w:t>M</w:t>
      </w:r>
      <w:r w:rsidR="009A4E7B">
        <w:rPr>
          <w:rFonts w:cs="TimesNewRomanPSMT"/>
          <w:snapToGrid/>
        </w:rPr>
        <w:t>CI</w:t>
      </w:r>
      <w:r w:rsidR="00D45B33">
        <w:rPr>
          <w:rFonts w:cs="TimesNewRomanPSMT"/>
          <w:snapToGrid/>
        </w:rPr>
        <w:t>.</w:t>
      </w:r>
    </w:p>
    <w:p w14:paraId="51E74ABF" w14:textId="77777777" w:rsidR="008856BF" w:rsidRDefault="008856BF" w:rsidP="008856BF">
      <w:pPr>
        <w:autoSpaceDE w:val="0"/>
        <w:autoSpaceDN w:val="0"/>
        <w:adjustRightInd w:val="0"/>
        <w:rPr>
          <w:rFonts w:cs="TimesNewRomanPSMT"/>
          <w:snapToGrid/>
        </w:rPr>
      </w:pPr>
    </w:p>
    <w:p w14:paraId="312B5622" w14:textId="77777777" w:rsidR="008856BF" w:rsidRDefault="008856BF" w:rsidP="008856BF">
      <w:pPr>
        <w:autoSpaceDE w:val="0"/>
        <w:autoSpaceDN w:val="0"/>
        <w:adjustRightInd w:val="0"/>
        <w:rPr>
          <w:rFonts w:cs="TimesNewRomanPSMT"/>
          <w:snapToGrid/>
        </w:rPr>
      </w:pPr>
      <w:r w:rsidRPr="00FC1872">
        <w:rPr>
          <w:rFonts w:cs="TimesNewRomanPSMT"/>
          <w:snapToGrid/>
        </w:rPr>
        <w:t xml:space="preserve">De uitkomst van de relatieve benchmark zal een </w:t>
      </w:r>
      <w:r>
        <w:rPr>
          <w:rFonts w:cs="TimesNewRomanPSMT"/>
          <w:snapToGrid/>
        </w:rPr>
        <w:t>percentage</w:t>
      </w:r>
      <w:r w:rsidRPr="00FC1872">
        <w:rPr>
          <w:rFonts w:cs="TimesNewRomanPSMT"/>
          <w:snapToGrid/>
        </w:rPr>
        <w:t xml:space="preserve"> (negatief of positief) zijn, dat representatief is voor de </w:t>
      </w:r>
      <w:r>
        <w:rPr>
          <w:rFonts w:cs="TimesNewRomanPSMT"/>
          <w:snapToGrid/>
        </w:rPr>
        <w:t>tariefontwikkeling in het lopend kalenderjaar.</w:t>
      </w:r>
      <w:r w:rsidRPr="00FC1872">
        <w:rPr>
          <w:rFonts w:cs="TimesNewRomanPSMT"/>
          <w:snapToGrid/>
        </w:rPr>
        <w:t xml:space="preserve"> </w:t>
      </w:r>
      <w:r>
        <w:rPr>
          <w:rFonts w:cs="TimesNewRomanPSMT"/>
          <w:snapToGrid/>
        </w:rPr>
        <w:t xml:space="preserve">Dit percentage vervangt het percentage dat is berekend op basis van de CBS-indexcijfers. </w:t>
      </w:r>
    </w:p>
    <w:p w14:paraId="66941A89" w14:textId="77777777" w:rsidR="008856BF" w:rsidRDefault="008856BF" w:rsidP="008856BF">
      <w:pPr>
        <w:autoSpaceDE w:val="0"/>
        <w:autoSpaceDN w:val="0"/>
        <w:adjustRightInd w:val="0"/>
        <w:rPr>
          <w:rFonts w:cs="TimesNewRomanPSMT"/>
          <w:snapToGrid/>
        </w:rPr>
      </w:pPr>
    </w:p>
    <w:p w14:paraId="5ACADED9" w14:textId="77777777" w:rsidR="008856BF" w:rsidRPr="00FC1872" w:rsidRDefault="008856BF" w:rsidP="008856BF">
      <w:pPr>
        <w:autoSpaceDE w:val="0"/>
        <w:autoSpaceDN w:val="0"/>
        <w:adjustRightInd w:val="0"/>
        <w:rPr>
          <w:rFonts w:cs="TimesNewRomanPSMT"/>
          <w:snapToGrid/>
        </w:rPr>
      </w:pPr>
      <w:r>
        <w:rPr>
          <w:rFonts w:cs="TimesNewRomanPSMT"/>
          <w:snapToGrid/>
        </w:rPr>
        <w:t>De kosten voor de relatieve benchmark worden gedragen door de Partij die hierom heeft verzocht. Indien beide Partijen de wens hiertoe hebben, worden de kosten gedeeld.</w:t>
      </w:r>
    </w:p>
    <w:p w14:paraId="33D405F2" w14:textId="77777777" w:rsidR="008856BF" w:rsidRPr="00FC1872" w:rsidRDefault="008856BF" w:rsidP="008856BF">
      <w:pPr>
        <w:autoSpaceDE w:val="0"/>
        <w:autoSpaceDN w:val="0"/>
        <w:adjustRightInd w:val="0"/>
        <w:rPr>
          <w:rFonts w:cs="TimesNewRomanPSMT"/>
          <w:snapToGrid/>
        </w:rPr>
      </w:pPr>
    </w:p>
    <w:p w14:paraId="67F4E9F5" w14:textId="7A225467" w:rsidR="008856BF" w:rsidRDefault="005A244B" w:rsidP="008856BF">
      <w:pPr>
        <w:autoSpaceDE w:val="0"/>
        <w:autoSpaceDN w:val="0"/>
        <w:adjustRightInd w:val="0"/>
      </w:pPr>
      <w:r>
        <w:t xml:space="preserve">De </w:t>
      </w:r>
      <w:r w:rsidR="008856BF">
        <w:t>Categorie en Inschrijver kunnen besluiten om de uitkomst van de benchmark niet over te nemen indien de opbrengsten voor Inschrijver of voor Deelnemers niet opwegen tegen de kosten voor de administratieve verwerking ervan.</w:t>
      </w:r>
    </w:p>
    <w:p w14:paraId="38B26773" w14:textId="77777777" w:rsidR="00DD65BB" w:rsidRPr="005E7F94" w:rsidRDefault="00DD65BB" w:rsidP="00AF087D">
      <w:pPr>
        <w:pStyle w:val="Kop20"/>
        <w:tabs>
          <w:tab w:val="num" w:pos="2978"/>
        </w:tabs>
        <w:spacing w:before="240" w:after="120" w:line="240" w:lineRule="auto"/>
        <w:ind w:left="578" w:hanging="578"/>
      </w:pPr>
      <w:bookmarkStart w:id="11" w:name="_Toc135751414"/>
      <w:r w:rsidRPr="005E7F94">
        <w:t>Absolute benchmark</w:t>
      </w:r>
      <w:bookmarkEnd w:id="11"/>
    </w:p>
    <w:p w14:paraId="3E31B4BD" w14:textId="638FC295" w:rsidR="00DD65BB" w:rsidRDefault="00EA38EA" w:rsidP="00DD65BB">
      <w:pPr>
        <w:autoSpaceDE w:val="0"/>
        <w:autoSpaceDN w:val="0"/>
        <w:adjustRightInd w:val="0"/>
        <w:rPr>
          <w:rFonts w:cs="TimesNewRomanPSMT"/>
          <w:snapToGrid/>
        </w:rPr>
      </w:pPr>
      <w:r>
        <w:t>Door veranderende markt omstandigheden is h</w:t>
      </w:r>
      <w:r w:rsidRPr="00F45B63">
        <w:t xml:space="preserve">et </w:t>
      </w:r>
      <w:r w:rsidR="005062BE">
        <w:t xml:space="preserve">mogelijk </w:t>
      </w:r>
      <w:r w:rsidR="00DD65BB">
        <w:t>dat</w:t>
      </w:r>
      <w:r>
        <w:t xml:space="preserve"> er</w:t>
      </w:r>
      <w:r w:rsidR="00DD65BB">
        <w:t xml:space="preserve"> tijdens</w:t>
      </w:r>
      <w:r w:rsidR="00DD65BB" w:rsidRPr="00F45B63">
        <w:t xml:space="preserve"> de </w:t>
      </w:r>
      <w:r w:rsidR="009A4E7B">
        <w:t>duur van CDR2023|</w:t>
      </w:r>
      <w:r>
        <w:t>M</w:t>
      </w:r>
      <w:r w:rsidR="009A4E7B">
        <w:t>CI</w:t>
      </w:r>
      <w:r>
        <w:t xml:space="preserve"> Raamovereenkomst</w:t>
      </w:r>
      <w:r w:rsidRPr="00F45B63">
        <w:t xml:space="preserve"> </w:t>
      </w:r>
      <w:r w:rsidR="00DD65BB" w:rsidRPr="00F45B63">
        <w:t>wijzigingen in tarifer</w:t>
      </w:r>
      <w:r w:rsidR="00DD65BB">
        <w:t xml:space="preserve">ing in de markt </w:t>
      </w:r>
      <w:r>
        <w:t xml:space="preserve">kan </w:t>
      </w:r>
      <w:r w:rsidR="00DD65BB">
        <w:t xml:space="preserve">plaatsvinden. </w:t>
      </w:r>
      <w:r>
        <w:t xml:space="preserve">Hierdoor kan er een situatie ontstaan dat </w:t>
      </w:r>
      <w:r w:rsidR="00DD65BB" w:rsidRPr="00F45B63">
        <w:t>de</w:t>
      </w:r>
      <w:r>
        <w:t xml:space="preserve"> </w:t>
      </w:r>
      <w:r w:rsidR="00A3033D">
        <w:t xml:space="preserve">Tarieflijst (PDC) </w:t>
      </w:r>
      <w:r>
        <w:t xml:space="preserve">niet </w:t>
      </w:r>
      <w:r w:rsidR="00DD65BB" w:rsidRPr="00F45B63">
        <w:t>marktconform</w:t>
      </w:r>
      <w:r>
        <w:t xml:space="preserve"> </w:t>
      </w:r>
      <w:r w:rsidR="00A3033D">
        <w:t>is</w:t>
      </w:r>
      <w:r w:rsidR="00DD65BB" w:rsidRPr="00F45B63">
        <w:t xml:space="preserve">. Het is in dergelijke gevallen aan de </w:t>
      </w:r>
      <w:r w:rsidR="004F2D7C">
        <w:t>Inschrijver</w:t>
      </w:r>
      <w:r w:rsidR="00DD65BB" w:rsidRPr="00F45B63">
        <w:t xml:space="preserve"> en Opdrachtgever om hierover allereerst in gesprek te gaan, en te </w:t>
      </w:r>
      <w:r>
        <w:t>onderzoeken</w:t>
      </w:r>
      <w:r w:rsidRPr="00F45B63">
        <w:t xml:space="preserve"> </w:t>
      </w:r>
      <w:r w:rsidR="00DD65BB" w:rsidRPr="00F45B63">
        <w:t xml:space="preserve">of aanpassingen van </w:t>
      </w:r>
      <w:r w:rsidR="00A3033D">
        <w:t>t</w:t>
      </w:r>
      <w:r w:rsidR="00DD65BB" w:rsidRPr="00F45B63">
        <w:t xml:space="preserve">arieven of tariefstructuur aan de orde is. Mocht een dergelijk gesprek niet leiden tot </w:t>
      </w:r>
      <w:r>
        <w:t>overeenstemming van</w:t>
      </w:r>
      <w:r w:rsidR="006670F5">
        <w:t xml:space="preserve"> </w:t>
      </w:r>
      <w:r w:rsidR="006670F5" w:rsidRPr="00F45B63">
        <w:t>de Partijen</w:t>
      </w:r>
      <w:r w:rsidR="00DD65BB" w:rsidRPr="00F45B63">
        <w:t xml:space="preserve">, dan </w:t>
      </w:r>
      <w:r w:rsidR="006B5981">
        <w:t>is het mogelijk voor de Opdrachtgever om een</w:t>
      </w:r>
      <w:r w:rsidR="00DD65BB" w:rsidRPr="00F45B63">
        <w:t xml:space="preserve"> </w:t>
      </w:r>
      <w:r w:rsidR="00DD65BB">
        <w:t>absolute benchmark</w:t>
      </w:r>
      <w:r w:rsidR="006B5981">
        <w:t xml:space="preserve"> uit te voeren om </w:t>
      </w:r>
      <w:r w:rsidR="00A3033D">
        <w:t>te toetsen of de CDR2023|</w:t>
      </w:r>
      <w:r w:rsidR="00220069">
        <w:t>MCI</w:t>
      </w:r>
      <w:r w:rsidR="00A3033D">
        <w:t xml:space="preserve"> Tarieflijst (PDC)</w:t>
      </w:r>
      <w:r w:rsidR="00DD65BB">
        <w:t xml:space="preserve"> </w:t>
      </w:r>
      <w:r w:rsidR="006B5981">
        <w:t xml:space="preserve">marktconform </w:t>
      </w:r>
      <w:r w:rsidR="00A3033D">
        <w:t>is</w:t>
      </w:r>
      <w:r w:rsidR="006B5981">
        <w:t>.</w:t>
      </w:r>
    </w:p>
    <w:p w14:paraId="00145627" w14:textId="32D82713" w:rsidR="00DD65BB" w:rsidRDefault="00DD65BB" w:rsidP="00DD65BB">
      <w:pPr>
        <w:autoSpaceDE w:val="0"/>
        <w:autoSpaceDN w:val="0"/>
        <w:adjustRightInd w:val="0"/>
        <w:rPr>
          <w:rFonts w:cs="TimesNewRomanPSMT"/>
          <w:snapToGrid/>
        </w:rPr>
      </w:pPr>
    </w:p>
    <w:p w14:paraId="3AFF6E70" w14:textId="6BDAEBA9" w:rsidR="008B6FD3" w:rsidRDefault="008B6FD3" w:rsidP="008B6FD3">
      <w:pPr>
        <w:autoSpaceDE w:val="0"/>
        <w:autoSpaceDN w:val="0"/>
        <w:adjustRightInd w:val="0"/>
        <w:rPr>
          <w:rFonts w:cs="TimesNewRomanPSMT"/>
          <w:snapToGrid/>
        </w:rPr>
      </w:pPr>
      <w:r>
        <w:rPr>
          <w:rFonts w:cs="TimesNewRomanPSMT"/>
          <w:snapToGrid/>
        </w:rPr>
        <w:t xml:space="preserve">De </w:t>
      </w:r>
      <w:r w:rsidR="00FA34BF">
        <w:rPr>
          <w:rFonts w:cs="TimesNewRomanPSMT"/>
          <w:snapToGrid/>
        </w:rPr>
        <w:t xml:space="preserve">absolute </w:t>
      </w:r>
      <w:r>
        <w:rPr>
          <w:rFonts w:cs="TimesNewRomanPSMT"/>
          <w:snapToGrid/>
        </w:rPr>
        <w:t xml:space="preserve">benchmark dient net als de </w:t>
      </w:r>
      <w:r w:rsidR="00FA34BF">
        <w:rPr>
          <w:rFonts w:cs="TimesNewRomanPSMT"/>
          <w:snapToGrid/>
        </w:rPr>
        <w:t xml:space="preserve">relatieve </w:t>
      </w:r>
      <w:r>
        <w:rPr>
          <w:rFonts w:cs="TimesNewRomanPSMT"/>
          <w:snapToGrid/>
        </w:rPr>
        <w:t xml:space="preserve">uitgevoerd te worden door </w:t>
      </w:r>
      <w:r w:rsidRPr="000275BF">
        <w:rPr>
          <w:rFonts w:cs="TimesNewRomanPSMT"/>
          <w:snapToGrid/>
        </w:rPr>
        <w:t>een onafhankelijke</w:t>
      </w:r>
      <w:r>
        <w:rPr>
          <w:rFonts w:cs="TimesNewRomanPSMT"/>
          <w:snapToGrid/>
        </w:rPr>
        <w:t xml:space="preserve"> benchmarkorganisatie die ter zake kundig is in de telecommunicatiemarkt. De selectieprocedure, de opdrachtformulering en de opdrachtverstrekking zijn identiek aan die van de absolute benchmark zoals beschreven in paragraaf 2.3.</w:t>
      </w:r>
    </w:p>
    <w:p w14:paraId="295FD068" w14:textId="77777777" w:rsidR="008B6FD3" w:rsidRDefault="008B6FD3" w:rsidP="00DD65BB">
      <w:pPr>
        <w:autoSpaceDE w:val="0"/>
        <w:autoSpaceDN w:val="0"/>
        <w:adjustRightInd w:val="0"/>
        <w:rPr>
          <w:rFonts w:cs="TimesNewRomanPSMT"/>
          <w:snapToGrid/>
        </w:rPr>
      </w:pPr>
    </w:p>
    <w:p w14:paraId="09A80F4C" w14:textId="2BFEF73C" w:rsidR="00DD65BB" w:rsidRDefault="00DD65BB" w:rsidP="00DD65BB">
      <w:pPr>
        <w:autoSpaceDE w:val="0"/>
        <w:autoSpaceDN w:val="0"/>
        <w:adjustRightInd w:val="0"/>
        <w:rPr>
          <w:rFonts w:cs="TimesNewRomanPSMT"/>
          <w:snapToGrid/>
        </w:rPr>
      </w:pPr>
      <w:r>
        <w:rPr>
          <w:rFonts w:cs="TimesNewRomanPSMT"/>
          <w:snapToGrid/>
        </w:rPr>
        <w:t xml:space="preserve">Indien de tarieven uit de absolute benchmark </w:t>
      </w:r>
      <w:r w:rsidR="00242A27">
        <w:rPr>
          <w:rFonts w:cs="TimesNewRomanPSMT"/>
          <w:snapToGrid/>
        </w:rPr>
        <w:t>lager zijn dan die van CDR2023|</w:t>
      </w:r>
      <w:r>
        <w:rPr>
          <w:rFonts w:cs="TimesNewRomanPSMT"/>
          <w:snapToGrid/>
        </w:rPr>
        <w:t>M</w:t>
      </w:r>
      <w:r w:rsidR="00242A27">
        <w:rPr>
          <w:rFonts w:cs="TimesNewRomanPSMT"/>
          <w:snapToGrid/>
        </w:rPr>
        <w:t>CI</w:t>
      </w:r>
      <w:r>
        <w:rPr>
          <w:rFonts w:cs="TimesNewRomanPSMT"/>
          <w:snapToGrid/>
        </w:rPr>
        <w:t xml:space="preserve"> zullen de laatste tarieven overeenkomstig worden aangepast.</w:t>
      </w:r>
    </w:p>
    <w:p w14:paraId="0F5F9E8B" w14:textId="383A28D3" w:rsidR="00DD65BB" w:rsidRDefault="00DD65BB" w:rsidP="00DD65BB">
      <w:pPr>
        <w:autoSpaceDE w:val="0"/>
        <w:autoSpaceDN w:val="0"/>
        <w:adjustRightInd w:val="0"/>
        <w:rPr>
          <w:rFonts w:cs="TimesNewRomanPSMT"/>
          <w:snapToGrid/>
        </w:rPr>
      </w:pPr>
      <w:r w:rsidRPr="000275BF">
        <w:rPr>
          <w:rFonts w:cs="TimesNewRomanPSMT"/>
          <w:snapToGrid/>
        </w:rPr>
        <w:t xml:space="preserve">De </w:t>
      </w:r>
      <w:r>
        <w:rPr>
          <w:rFonts w:cs="TimesNewRomanPSMT"/>
          <w:snapToGrid/>
        </w:rPr>
        <w:t>absolute prijs</w:t>
      </w:r>
      <w:r w:rsidRPr="000275BF">
        <w:rPr>
          <w:rFonts w:cs="TimesNewRomanPSMT"/>
          <w:snapToGrid/>
        </w:rPr>
        <w:t xml:space="preserve">benchmark </w:t>
      </w:r>
      <w:r>
        <w:rPr>
          <w:rFonts w:cs="TimesNewRomanPSMT"/>
          <w:snapToGrid/>
        </w:rPr>
        <w:t xml:space="preserve">kan nooit leiden tot een verhoging van </w:t>
      </w:r>
      <w:r w:rsidR="00A3033D">
        <w:rPr>
          <w:rFonts w:cs="TimesNewRomanPSMT"/>
          <w:snapToGrid/>
        </w:rPr>
        <w:t>t</w:t>
      </w:r>
      <w:r>
        <w:rPr>
          <w:rFonts w:cs="TimesNewRomanPSMT"/>
          <w:snapToGrid/>
        </w:rPr>
        <w:t>arieven.</w:t>
      </w:r>
    </w:p>
    <w:p w14:paraId="6251FC5B" w14:textId="77777777" w:rsidR="00DD65BB" w:rsidRDefault="00DD65BB" w:rsidP="00DD65BB">
      <w:pPr>
        <w:autoSpaceDE w:val="0"/>
        <w:autoSpaceDN w:val="0"/>
        <w:adjustRightInd w:val="0"/>
        <w:rPr>
          <w:rFonts w:cs="TimesNewRomanPSMT"/>
          <w:snapToGrid/>
        </w:rPr>
      </w:pPr>
    </w:p>
    <w:p w14:paraId="7E4B224B" w14:textId="32669F82" w:rsidR="00DD65BB" w:rsidRDefault="00DD65BB" w:rsidP="00DD65BB">
      <w:pPr>
        <w:autoSpaceDE w:val="0"/>
        <w:autoSpaceDN w:val="0"/>
        <w:adjustRightInd w:val="0"/>
        <w:rPr>
          <w:rFonts w:cs="TimesNewRomanPSMT"/>
          <w:snapToGrid/>
        </w:rPr>
      </w:pPr>
      <w:r>
        <w:rPr>
          <w:rFonts w:cs="TimesNewRomanPSMT"/>
          <w:snapToGrid/>
        </w:rPr>
        <w:t xml:space="preserve">De ingangsdatum van de nieuwe </w:t>
      </w:r>
      <w:r w:rsidR="00A3033D">
        <w:rPr>
          <w:rFonts w:cs="TimesNewRomanPSMT"/>
          <w:snapToGrid/>
        </w:rPr>
        <w:t>Tarieflijst (PDC)</w:t>
      </w:r>
      <w:r>
        <w:rPr>
          <w:rFonts w:cs="TimesNewRomanPSMT"/>
          <w:snapToGrid/>
        </w:rPr>
        <w:t xml:space="preserve"> is de datum waarop het overzicht met marktconforme tarieven is opgeleverd door de benchmarkorganisatie.</w:t>
      </w:r>
    </w:p>
    <w:p w14:paraId="236FA563" w14:textId="77777777" w:rsidR="00DD65BB" w:rsidRDefault="00DD65BB" w:rsidP="00DD65BB">
      <w:pPr>
        <w:autoSpaceDE w:val="0"/>
        <w:autoSpaceDN w:val="0"/>
        <w:adjustRightInd w:val="0"/>
        <w:rPr>
          <w:rFonts w:cs="TimesNewRomanPSMT"/>
          <w:snapToGrid/>
        </w:rPr>
      </w:pPr>
    </w:p>
    <w:p w14:paraId="7C994E28" w14:textId="61966590" w:rsidR="00365563" w:rsidRPr="001A0149" w:rsidRDefault="00DD65BB" w:rsidP="001A0149">
      <w:pPr>
        <w:autoSpaceDE w:val="0"/>
        <w:autoSpaceDN w:val="0"/>
        <w:adjustRightInd w:val="0"/>
        <w:rPr>
          <w:rFonts w:cs="TimesNewRomanPSMT"/>
          <w:snapToGrid/>
        </w:rPr>
      </w:pPr>
      <w:r>
        <w:rPr>
          <w:rFonts w:cs="TimesNewRomanPSMT"/>
          <w:snapToGrid/>
        </w:rPr>
        <w:t>Inschrijver draagt de kosten voor de benchmark indien de tarieven niet marktconform zijn. Indien de tarieven wel marktconform zijn, worden de kosten door de Categorie gedragen.</w:t>
      </w:r>
    </w:p>
    <w:sectPr w:rsidR="00365563" w:rsidRPr="001A0149" w:rsidSect="00F65B4B">
      <w:footerReference w:type="default" r:id="rId11"/>
      <w:type w:val="continuous"/>
      <w:pgSz w:w="11906" w:h="16838" w:code="9"/>
      <w:pgMar w:top="1417" w:right="1417" w:bottom="1417" w:left="1417"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20759" w14:textId="77777777" w:rsidR="00586221" w:rsidRDefault="00586221">
      <w:r>
        <w:separator/>
      </w:r>
    </w:p>
    <w:p w14:paraId="6A508F43" w14:textId="77777777" w:rsidR="00586221" w:rsidRDefault="00586221"/>
    <w:p w14:paraId="2F94E471" w14:textId="77777777" w:rsidR="00586221" w:rsidRDefault="00586221"/>
  </w:endnote>
  <w:endnote w:type="continuationSeparator" w:id="0">
    <w:p w14:paraId="448FACA3" w14:textId="77777777" w:rsidR="00586221" w:rsidRDefault="00586221">
      <w:r>
        <w:continuationSeparator/>
      </w:r>
    </w:p>
    <w:p w14:paraId="56DED389" w14:textId="77777777" w:rsidR="00586221" w:rsidRDefault="00586221"/>
    <w:p w14:paraId="3D66254E" w14:textId="77777777" w:rsidR="00586221" w:rsidRDefault="00586221"/>
  </w:endnote>
  <w:endnote w:type="continuationNotice" w:id="1">
    <w:p w14:paraId="5308E77B" w14:textId="77777777" w:rsidR="00586221" w:rsidRDefault="005862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amp;W Syntax (Adobe)">
    <w:panose1 w:val="020B0500000000000000"/>
    <w:charset w:val="00"/>
    <w:family w:val="swiss"/>
    <w:pitch w:val="variable"/>
    <w:sig w:usb0="A0000007" w:usb1="00000000" w:usb2="00000000" w:usb3="00000000" w:csb0="0000011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 VenW">
    <w:panose1 w:val="050B0102000000000000"/>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ejaVu Sans">
    <w:altName w:val="Arial"/>
    <w:charset w:val="00"/>
    <w:family w:val="roman"/>
    <w:pitch w:val="default"/>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A0484" w14:textId="77777777" w:rsidR="00586221" w:rsidRDefault="00586221"/>
  <w:tbl>
    <w:tblPr>
      <w:tblW w:w="9351" w:type="dxa"/>
      <w:tblLayout w:type="fixed"/>
      <w:tblCellMar>
        <w:left w:w="0" w:type="dxa"/>
        <w:right w:w="0" w:type="dxa"/>
      </w:tblCellMar>
      <w:tblLook w:val="0000" w:firstRow="0" w:lastRow="0" w:firstColumn="0" w:lastColumn="0" w:noHBand="0" w:noVBand="0"/>
    </w:tblPr>
    <w:tblGrid>
      <w:gridCol w:w="6260"/>
      <w:gridCol w:w="3091"/>
    </w:tblGrid>
    <w:tr w:rsidR="00586221" w:rsidRPr="00BA6CC2" w14:paraId="45E82573" w14:textId="77777777" w:rsidTr="005E7F94">
      <w:trPr>
        <w:trHeight w:hRule="exact" w:val="240"/>
      </w:trPr>
      <w:tc>
        <w:tcPr>
          <w:tcW w:w="6260" w:type="dxa"/>
          <w:shd w:val="clear" w:color="auto" w:fill="auto"/>
        </w:tcPr>
        <w:p w14:paraId="423BF832" w14:textId="4C114B5B" w:rsidR="00586221" w:rsidRPr="00C12E90" w:rsidRDefault="00396981" w:rsidP="003D40CA">
          <w:pPr>
            <w:rPr>
              <w:rStyle w:val="Huisstijl-Rubricering"/>
            </w:rPr>
          </w:pPr>
          <w:r>
            <w:rPr>
              <w:i/>
              <w:vertAlign w:val="superscript"/>
            </w:rPr>
            <w:t>CDR2023</w:t>
          </w:r>
          <w:r w:rsidR="00586221">
            <w:rPr>
              <w:i/>
              <w:vertAlign w:val="superscript"/>
            </w:rPr>
            <w:t xml:space="preserve"> | </w:t>
          </w:r>
          <w:r w:rsidR="003D40CA">
            <w:rPr>
              <w:i/>
              <w:vertAlign w:val="superscript"/>
            </w:rPr>
            <w:t>MCI</w:t>
          </w:r>
          <w:r w:rsidR="00586221">
            <w:rPr>
              <w:i/>
              <w:vertAlign w:val="superscript"/>
            </w:rPr>
            <w:t xml:space="preserve"> – Bijlage </w:t>
          </w:r>
          <w:r w:rsidR="00586221">
            <w:rPr>
              <w:vertAlign w:val="superscript"/>
            </w:rPr>
            <w:t>05</w:t>
          </w:r>
          <w:r w:rsidR="00586221" w:rsidRPr="00111781">
            <w:rPr>
              <w:vertAlign w:val="superscript"/>
            </w:rPr>
            <w:t xml:space="preserve"> Marktconformiteit</w:t>
          </w:r>
        </w:p>
      </w:tc>
      <w:tc>
        <w:tcPr>
          <w:tcW w:w="3091" w:type="dxa"/>
        </w:tcPr>
        <w:p w14:paraId="11AD7181" w14:textId="480FA3AE" w:rsidR="00586221" w:rsidRPr="00BA6CC2" w:rsidRDefault="00586221" w:rsidP="00BA6CC2">
          <w:pPr>
            <w:jc w:val="right"/>
            <w:rPr>
              <w:i/>
              <w:vertAlign w:val="superscript"/>
            </w:rPr>
          </w:pPr>
          <w:r w:rsidRPr="00BA6CC2">
            <w:rPr>
              <w:i/>
              <w:vertAlign w:val="superscript"/>
            </w:rPr>
            <w:t xml:space="preserve">Pagina </w:t>
          </w:r>
          <w:r w:rsidRPr="00BA6CC2">
            <w:rPr>
              <w:i/>
              <w:vertAlign w:val="superscript"/>
            </w:rPr>
            <w:fldChar w:fldCharType="begin"/>
          </w:r>
          <w:r w:rsidRPr="00BA6CC2">
            <w:rPr>
              <w:i/>
              <w:vertAlign w:val="superscript"/>
            </w:rPr>
            <w:instrText xml:space="preserve"> PAGE   \* MERGEFORMAT </w:instrText>
          </w:r>
          <w:r w:rsidRPr="00BA6CC2">
            <w:rPr>
              <w:i/>
              <w:vertAlign w:val="superscript"/>
            </w:rPr>
            <w:fldChar w:fldCharType="separate"/>
          </w:r>
          <w:r w:rsidR="00986EFA">
            <w:rPr>
              <w:i/>
              <w:noProof/>
              <w:vertAlign w:val="superscript"/>
            </w:rPr>
            <w:t>7</w:t>
          </w:r>
          <w:r w:rsidRPr="00BA6CC2">
            <w:rPr>
              <w:i/>
              <w:vertAlign w:val="superscript"/>
            </w:rPr>
            <w:fldChar w:fldCharType="end"/>
          </w:r>
          <w:r w:rsidRPr="00BA6CC2">
            <w:rPr>
              <w:i/>
              <w:vertAlign w:val="superscript"/>
            </w:rPr>
            <w:t xml:space="preserve"> van </w:t>
          </w:r>
          <w:r w:rsidRPr="00BA6CC2">
            <w:rPr>
              <w:i/>
              <w:vertAlign w:val="superscript"/>
            </w:rPr>
            <w:fldChar w:fldCharType="begin"/>
          </w:r>
          <w:r w:rsidRPr="00BA6CC2">
            <w:rPr>
              <w:i/>
              <w:vertAlign w:val="superscript"/>
            </w:rPr>
            <w:instrText xml:space="preserve"> NUMPAGES   \* MERGEFORMAT </w:instrText>
          </w:r>
          <w:r w:rsidRPr="00BA6CC2">
            <w:rPr>
              <w:i/>
              <w:vertAlign w:val="superscript"/>
            </w:rPr>
            <w:fldChar w:fldCharType="separate"/>
          </w:r>
          <w:r w:rsidR="00986EFA">
            <w:rPr>
              <w:i/>
              <w:noProof/>
              <w:vertAlign w:val="superscript"/>
            </w:rPr>
            <w:t>7</w:t>
          </w:r>
          <w:r w:rsidRPr="00BA6CC2">
            <w:rPr>
              <w:i/>
              <w:vertAlign w:val="superscript"/>
            </w:rPr>
            <w:fldChar w:fldCharType="end"/>
          </w:r>
          <w:bookmarkStart w:id="12" w:name="_Toc209500356"/>
        </w:p>
      </w:tc>
    </w:tr>
    <w:bookmarkEnd w:id="12"/>
  </w:tbl>
  <w:p w14:paraId="75F18078" w14:textId="77777777" w:rsidR="00586221" w:rsidRDefault="005862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11AF4" w14:textId="77777777" w:rsidR="00586221" w:rsidRPr="00B35331" w:rsidRDefault="00586221" w:rsidP="00B35331">
      <w:pPr>
        <w:pStyle w:val="Voettekst"/>
      </w:pPr>
    </w:p>
  </w:footnote>
  <w:footnote w:type="continuationSeparator" w:id="0">
    <w:p w14:paraId="391C00AE" w14:textId="77777777" w:rsidR="00586221" w:rsidRDefault="00586221">
      <w:r>
        <w:continuationSeparator/>
      </w:r>
    </w:p>
    <w:p w14:paraId="0252DEBE" w14:textId="77777777" w:rsidR="00586221" w:rsidRDefault="00586221"/>
    <w:p w14:paraId="4037D619" w14:textId="77777777" w:rsidR="00586221" w:rsidRDefault="00586221"/>
  </w:footnote>
  <w:footnote w:type="continuationNotice" w:id="1">
    <w:p w14:paraId="32C54521" w14:textId="77777777" w:rsidR="00586221" w:rsidRDefault="0058622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B604A7E"/>
    <w:lvl w:ilvl="0">
      <w:start w:val="1"/>
      <w:numFmt w:val="decimal"/>
      <w:pStyle w:val="eismetopsomming"/>
      <w:lvlText w:val="[ %1 ]"/>
      <w:lvlJc w:val="left"/>
      <w:pPr>
        <w:tabs>
          <w:tab w:val="num" w:pos="3119"/>
        </w:tabs>
        <w:ind w:left="3119" w:hanging="3119"/>
      </w:pPr>
      <w:rPr>
        <w:rFonts w:ascii="V&amp;W Syntax (Adobe)" w:hAnsi="V&amp;W Syntax (Adobe)" w:hint="default"/>
        <w:color w:val="5F5F5F"/>
        <w:sz w:val="14"/>
      </w:rPr>
    </w:lvl>
  </w:abstractNum>
  <w:abstractNum w:abstractNumId="1" w15:restartNumberingAfterBreak="0">
    <w:nsid w:val="02FA54BB"/>
    <w:multiLevelType w:val="hybridMultilevel"/>
    <w:tmpl w:val="B4E0AA1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5C7630F"/>
    <w:multiLevelType w:val="multilevel"/>
    <w:tmpl w:val="6FEC46AE"/>
    <w:lvl w:ilvl="0">
      <w:start w:val="1"/>
      <w:numFmt w:val="decimal"/>
      <w:pStyle w:val="GenummerdHoofdstuk"/>
      <w:lvlText w:val="%1"/>
      <w:lvlJc w:val="left"/>
      <w:pPr>
        <w:tabs>
          <w:tab w:val="num" w:pos="0"/>
        </w:tabs>
        <w:ind w:left="0" w:hanging="1134"/>
      </w:pPr>
      <w:rPr>
        <w:rFonts w:ascii="Verdana" w:hAnsi="Verdana" w:hint="default"/>
        <w:b w:val="0"/>
        <w:i w:val="0"/>
        <w:sz w:val="24"/>
      </w:rPr>
    </w:lvl>
    <w:lvl w:ilvl="1">
      <w:start w:val="1"/>
      <w:numFmt w:val="decimal"/>
      <w:pStyle w:val="Paragraaf"/>
      <w:lvlText w:val="%1.%2"/>
      <w:lvlJc w:val="left"/>
      <w:pPr>
        <w:tabs>
          <w:tab w:val="num" w:pos="1134"/>
        </w:tabs>
        <w:ind w:left="1134" w:hanging="1134"/>
      </w:pPr>
      <w:rPr>
        <w:rFonts w:ascii="Verdana" w:hAnsi="Verdana" w:hint="default"/>
        <w:b/>
        <w:i w:val="0"/>
        <w:sz w:val="18"/>
      </w:rPr>
    </w:lvl>
    <w:lvl w:ilvl="2">
      <w:start w:val="1"/>
      <w:numFmt w:val="decimal"/>
      <w:pStyle w:val="Subparagraaf"/>
      <w:lvlText w:val="%1.%2.%3"/>
      <w:lvlJc w:val="left"/>
      <w:pPr>
        <w:tabs>
          <w:tab w:val="num" w:pos="1134"/>
        </w:tabs>
        <w:ind w:left="1134" w:hanging="1134"/>
      </w:pPr>
      <w:rPr>
        <w:rFonts w:ascii="Verdana" w:hAnsi="Verdana" w:hint="default"/>
        <w:b w:val="0"/>
        <w:i/>
        <w:sz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69A79D2"/>
    <w:multiLevelType w:val="multilevel"/>
    <w:tmpl w:val="60C286BE"/>
    <w:lvl w:ilvl="0">
      <w:start w:val="1"/>
      <w:numFmt w:val="decimal"/>
      <w:pStyle w:val="kop1"/>
      <w:lvlText w:val="%1"/>
      <w:lvlJc w:val="left"/>
      <w:pPr>
        <w:tabs>
          <w:tab w:val="num" w:pos="0"/>
        </w:tabs>
        <w:ind w:left="0" w:hanging="1134"/>
      </w:pPr>
      <w:rPr>
        <w:rFonts w:ascii="Verdana" w:hAnsi="Verdana" w:hint="default"/>
        <w:b w:val="0"/>
        <w:i w:val="0"/>
        <w:sz w:val="24"/>
      </w:rPr>
    </w:lvl>
    <w:lvl w:ilvl="1">
      <w:start w:val="1"/>
      <w:numFmt w:val="decimal"/>
      <w:pStyle w:val="kop2"/>
      <w:lvlText w:val="%1.%2"/>
      <w:lvlJc w:val="left"/>
      <w:pPr>
        <w:tabs>
          <w:tab w:val="num" w:pos="0"/>
        </w:tabs>
        <w:ind w:left="0" w:hanging="1134"/>
      </w:pPr>
      <w:rPr>
        <w:rFonts w:ascii="Verdana" w:hAnsi="Verdana" w:hint="default"/>
        <w:b/>
        <w:i w:val="0"/>
        <w:sz w:val="18"/>
      </w:rPr>
    </w:lvl>
    <w:lvl w:ilvl="2">
      <w:start w:val="1"/>
      <w:numFmt w:val="decimal"/>
      <w:pStyle w:val="kop3"/>
      <w:lvlText w:val="%1.%2.%3"/>
      <w:lvlJc w:val="left"/>
      <w:pPr>
        <w:tabs>
          <w:tab w:val="num" w:pos="0"/>
        </w:tabs>
        <w:ind w:left="0" w:hanging="1134"/>
      </w:pPr>
      <w:rPr>
        <w:rFonts w:ascii="Verdana" w:hAnsi="Verdana" w:hint="default"/>
        <w:b w:val="0"/>
        <w:i/>
        <w:sz w:val="18"/>
      </w:rPr>
    </w:lvl>
    <w:lvl w:ilvl="3">
      <w:start w:val="1"/>
      <w:numFmt w:val="decimal"/>
      <w:pStyle w:val="kop1"/>
      <w:lvlText w:val="%1.%2.%3.%4"/>
      <w:lvlJc w:val="left"/>
      <w:pPr>
        <w:tabs>
          <w:tab w:val="num" w:pos="0"/>
        </w:tabs>
        <w:ind w:left="0" w:hanging="1134"/>
      </w:pPr>
      <w:rPr>
        <w:rFonts w:ascii="Verdana" w:hAnsi="Verdana" w:hint="default"/>
        <w:b w:val="0"/>
        <w:i w:val="0"/>
        <w:sz w:val="18"/>
      </w:rPr>
    </w:lvl>
    <w:lvl w:ilvl="4">
      <w:start w:val="1"/>
      <w:numFmt w:val="decimal"/>
      <w:lvlText w:val="%1.%2.%3.%4.%5"/>
      <w:lvlJc w:val="left"/>
      <w:pPr>
        <w:tabs>
          <w:tab w:val="num" w:pos="-126"/>
        </w:tabs>
        <w:ind w:left="-126" w:hanging="1008"/>
      </w:pPr>
      <w:rPr>
        <w:rFonts w:hint="default"/>
      </w:rPr>
    </w:lvl>
    <w:lvl w:ilvl="5">
      <w:start w:val="1"/>
      <w:numFmt w:val="decimal"/>
      <w:lvlText w:val="%1.%2.%3.%4.%5.%6"/>
      <w:lvlJc w:val="left"/>
      <w:pPr>
        <w:tabs>
          <w:tab w:val="num" w:pos="18"/>
        </w:tabs>
        <w:ind w:left="18" w:hanging="1152"/>
      </w:pPr>
      <w:rPr>
        <w:rFonts w:hint="default"/>
      </w:rPr>
    </w:lvl>
    <w:lvl w:ilvl="6">
      <w:start w:val="1"/>
      <w:numFmt w:val="decimal"/>
      <w:lvlText w:val="%1.%2.%3.%4.%5.%6.%7"/>
      <w:lvlJc w:val="left"/>
      <w:pPr>
        <w:tabs>
          <w:tab w:val="num" w:pos="162"/>
        </w:tabs>
        <w:ind w:left="162" w:hanging="1296"/>
      </w:pPr>
      <w:rPr>
        <w:rFonts w:hint="default"/>
      </w:rPr>
    </w:lvl>
    <w:lvl w:ilvl="7">
      <w:start w:val="1"/>
      <w:numFmt w:val="decimal"/>
      <w:lvlText w:val="%1.%2.%3.%4.%5.%6.%7.%8"/>
      <w:lvlJc w:val="left"/>
      <w:pPr>
        <w:tabs>
          <w:tab w:val="num" w:pos="306"/>
        </w:tabs>
        <w:ind w:left="306" w:hanging="1440"/>
      </w:pPr>
      <w:rPr>
        <w:rFonts w:hint="default"/>
      </w:rPr>
    </w:lvl>
    <w:lvl w:ilvl="8">
      <w:start w:val="1"/>
      <w:numFmt w:val="decimal"/>
      <w:lvlText w:val="%1.%2.%3.%4.%5.%6.%7.%8.%9"/>
      <w:lvlJc w:val="left"/>
      <w:pPr>
        <w:tabs>
          <w:tab w:val="num" w:pos="450"/>
        </w:tabs>
        <w:ind w:left="450" w:hanging="1584"/>
      </w:pPr>
      <w:rPr>
        <w:rFonts w:hint="default"/>
      </w:rPr>
    </w:lvl>
  </w:abstractNum>
  <w:abstractNum w:abstractNumId="4"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5" w15:restartNumberingAfterBreak="0">
    <w:nsid w:val="1664397B"/>
    <w:multiLevelType w:val="hybridMultilevel"/>
    <w:tmpl w:val="7128A7B0"/>
    <w:lvl w:ilvl="0" w:tplc="FFFFFFFF">
      <w:start w:val="1"/>
      <w:numFmt w:val="lowerLetter"/>
      <w:pStyle w:val="OpmaakprofielGenummerdLinks286cm"/>
      <w:lvlText w:val="%1)"/>
      <w:lvlJc w:val="left"/>
      <w:pPr>
        <w:tabs>
          <w:tab w:val="num" w:pos="1982"/>
        </w:tabs>
        <w:ind w:left="1982" w:hanging="360"/>
      </w:pPr>
      <w:rPr>
        <w:rFonts w:hint="default"/>
      </w:rPr>
    </w:lvl>
    <w:lvl w:ilvl="1" w:tplc="FFFFFFFF">
      <w:start w:val="1"/>
      <w:numFmt w:val="lowerLetter"/>
      <w:lvlText w:val="%2."/>
      <w:lvlJc w:val="left"/>
      <w:pPr>
        <w:tabs>
          <w:tab w:val="num" w:pos="2702"/>
        </w:tabs>
        <w:ind w:left="2702" w:hanging="360"/>
      </w:pPr>
    </w:lvl>
    <w:lvl w:ilvl="2" w:tplc="FFFFFFFF">
      <w:start w:val="1"/>
      <w:numFmt w:val="lowerRoman"/>
      <w:lvlText w:val="%3."/>
      <w:lvlJc w:val="right"/>
      <w:pPr>
        <w:tabs>
          <w:tab w:val="num" w:pos="3422"/>
        </w:tabs>
        <w:ind w:left="3422" w:hanging="180"/>
      </w:pPr>
    </w:lvl>
    <w:lvl w:ilvl="3" w:tplc="FFFFFFFF">
      <w:start w:val="1"/>
      <w:numFmt w:val="decimal"/>
      <w:lvlText w:val="%4."/>
      <w:lvlJc w:val="left"/>
      <w:pPr>
        <w:tabs>
          <w:tab w:val="num" w:pos="4142"/>
        </w:tabs>
        <w:ind w:left="4142" w:hanging="360"/>
      </w:pPr>
    </w:lvl>
    <w:lvl w:ilvl="4" w:tplc="FFFFFFFF" w:tentative="1">
      <w:start w:val="1"/>
      <w:numFmt w:val="lowerLetter"/>
      <w:lvlText w:val="%5."/>
      <w:lvlJc w:val="left"/>
      <w:pPr>
        <w:tabs>
          <w:tab w:val="num" w:pos="4862"/>
        </w:tabs>
        <w:ind w:left="4862" w:hanging="360"/>
      </w:pPr>
    </w:lvl>
    <w:lvl w:ilvl="5" w:tplc="FFFFFFFF" w:tentative="1">
      <w:start w:val="1"/>
      <w:numFmt w:val="lowerRoman"/>
      <w:lvlText w:val="%6."/>
      <w:lvlJc w:val="right"/>
      <w:pPr>
        <w:tabs>
          <w:tab w:val="num" w:pos="5582"/>
        </w:tabs>
        <w:ind w:left="5582" w:hanging="180"/>
      </w:pPr>
    </w:lvl>
    <w:lvl w:ilvl="6" w:tplc="FFFFFFFF" w:tentative="1">
      <w:start w:val="1"/>
      <w:numFmt w:val="decimal"/>
      <w:lvlText w:val="%7."/>
      <w:lvlJc w:val="left"/>
      <w:pPr>
        <w:tabs>
          <w:tab w:val="num" w:pos="6302"/>
        </w:tabs>
        <w:ind w:left="6302" w:hanging="360"/>
      </w:pPr>
    </w:lvl>
    <w:lvl w:ilvl="7" w:tplc="FFFFFFFF" w:tentative="1">
      <w:start w:val="1"/>
      <w:numFmt w:val="lowerLetter"/>
      <w:lvlText w:val="%8."/>
      <w:lvlJc w:val="left"/>
      <w:pPr>
        <w:tabs>
          <w:tab w:val="num" w:pos="7022"/>
        </w:tabs>
        <w:ind w:left="7022" w:hanging="360"/>
      </w:pPr>
    </w:lvl>
    <w:lvl w:ilvl="8" w:tplc="FFFFFFFF" w:tentative="1">
      <w:start w:val="1"/>
      <w:numFmt w:val="lowerRoman"/>
      <w:lvlText w:val="%9."/>
      <w:lvlJc w:val="right"/>
      <w:pPr>
        <w:tabs>
          <w:tab w:val="num" w:pos="7742"/>
        </w:tabs>
        <w:ind w:left="7742" w:hanging="180"/>
      </w:pPr>
    </w:lvl>
  </w:abstractNum>
  <w:abstractNum w:abstractNumId="6" w15:restartNumberingAfterBreak="0">
    <w:nsid w:val="18261FA2"/>
    <w:multiLevelType w:val="hybridMultilevel"/>
    <w:tmpl w:val="82240E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8" w15:restartNumberingAfterBreak="0">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9" w15:restartNumberingAfterBreak="0">
    <w:nsid w:val="3E632286"/>
    <w:multiLevelType w:val="hybridMultilevel"/>
    <w:tmpl w:val="021C351E"/>
    <w:lvl w:ilvl="0" w:tplc="376CA582">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5F7094"/>
    <w:multiLevelType w:val="hybridMultilevel"/>
    <w:tmpl w:val="43081D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681D1E"/>
    <w:multiLevelType w:val="hybridMultilevel"/>
    <w:tmpl w:val="60D8A8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F76257F"/>
    <w:multiLevelType w:val="hybridMultilevel"/>
    <w:tmpl w:val="46F0E12A"/>
    <w:lvl w:ilvl="0" w:tplc="45145EA4">
      <w:start w:val="1"/>
      <w:numFmt w:val="decimal"/>
      <w:pStyle w:val="bijlage"/>
      <w:lvlText w:val="Bijlage %1"/>
      <w:lvlJc w:val="left"/>
      <w:pPr>
        <w:tabs>
          <w:tab w:val="num" w:pos="0"/>
        </w:tabs>
        <w:ind w:left="0" w:hanging="1134"/>
      </w:pPr>
      <w:rPr>
        <w:rFonts w:ascii="Verdana" w:hAnsi="Verdana" w:hint="default"/>
        <w:b w:val="0"/>
        <w:i w:val="0"/>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4" w15:restartNumberingAfterBreak="0">
    <w:nsid w:val="5ECC7F89"/>
    <w:multiLevelType w:val="multilevel"/>
    <w:tmpl w:val="04FA60AC"/>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15"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6" w15:restartNumberingAfterBreak="0">
    <w:nsid w:val="5FF34173"/>
    <w:multiLevelType w:val="hybridMultilevel"/>
    <w:tmpl w:val="17764E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B4E315D"/>
    <w:multiLevelType w:val="multilevel"/>
    <w:tmpl w:val="04130025"/>
    <w:lvl w:ilvl="0">
      <w:start w:val="1"/>
      <w:numFmt w:val="decimal"/>
      <w:pStyle w:val="Kop10"/>
      <w:lvlText w:val="%1"/>
      <w:lvlJc w:val="left"/>
      <w:pPr>
        <w:ind w:left="432" w:hanging="432"/>
      </w:pPr>
    </w:lvl>
    <w:lvl w:ilvl="1">
      <w:start w:val="1"/>
      <w:numFmt w:val="decimal"/>
      <w:pStyle w:val="Kop20"/>
      <w:lvlText w:val="%1.%2"/>
      <w:lvlJc w:val="left"/>
      <w:pPr>
        <w:ind w:left="576" w:hanging="576"/>
      </w:pPr>
    </w:lvl>
    <w:lvl w:ilvl="2">
      <w:start w:val="1"/>
      <w:numFmt w:val="decimal"/>
      <w:pStyle w:val="Kop30"/>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8"/>
  </w:num>
  <w:num w:numId="2">
    <w:abstractNumId w:val="13"/>
  </w:num>
  <w:num w:numId="3">
    <w:abstractNumId w:val="3"/>
  </w:num>
  <w:num w:numId="4">
    <w:abstractNumId w:val="12"/>
  </w:num>
  <w:num w:numId="5">
    <w:abstractNumId w:val="4"/>
  </w:num>
  <w:num w:numId="6">
    <w:abstractNumId w:val="14"/>
  </w:num>
  <w:num w:numId="7">
    <w:abstractNumId w:val="15"/>
  </w:num>
  <w:num w:numId="8">
    <w:abstractNumId w:val="2"/>
  </w:num>
  <w:num w:numId="9">
    <w:abstractNumId w:val="5"/>
  </w:num>
  <w:num w:numId="10">
    <w:abstractNumId w:val="7"/>
  </w:num>
  <w:num w:numId="11">
    <w:abstractNumId w:val="0"/>
  </w:num>
  <w:num w:numId="12">
    <w:abstractNumId w:val="17"/>
  </w:num>
  <w:num w:numId="13">
    <w:abstractNumId w:val="9"/>
  </w:num>
  <w:num w:numId="14">
    <w:abstractNumId w:val="11"/>
  </w:num>
  <w:num w:numId="15">
    <w:abstractNumId w:val="16"/>
  </w:num>
  <w:num w:numId="16">
    <w:abstractNumId w:val="10"/>
  </w:num>
  <w:num w:numId="17">
    <w:abstractNumId w:val="1"/>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hideSpellingErrors/>
  <w:hideGrammaticalErrors/>
  <w:activeWritingStyle w:appName="MSWord" w:lang="nl-NL"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s-ES" w:vendorID="64" w:dllVersion="6" w:nlCheck="1" w:checkStyle="0"/>
  <w:activeWritingStyle w:appName="MSWord" w:lang="ar-SA" w:vendorID="64" w:dllVersion="6" w:nlCheck="1" w:checkStyle="0"/>
  <w:activeWritingStyle w:appName="MSWord" w:lang="fr-FR" w:vendorID="64" w:dllVersion="6" w:nlCheck="1" w:checkStyle="0"/>
  <w:activeWritingStyle w:appName="MSWord" w:lang="it-IT" w:vendorID="64" w:dllVersion="6" w:nlCheck="1" w:checkStyle="0"/>
  <w:activeWritingStyle w:appName="MSWord" w:lang="nl" w:vendorID="64" w:dllVersion="6" w:nlCheck="1" w:checkStyle="0"/>
  <w:activeWritingStyle w:appName="MSWord" w:lang="nl-NL" w:vendorID="64" w:dllVersion="131078" w:nlCheck="1" w:checkStyle="0"/>
  <w:activeWritingStyle w:appName="MSWord" w:lang="nl"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5297" fill="f" fillcolor="white" stroke="f">
      <v:fill color="white" on="f"/>
      <v:stroke on="f"/>
      <o:colormru v:ext="edit" colors="#009fe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F94"/>
    <w:rsid w:val="00001706"/>
    <w:rsid w:val="00001739"/>
    <w:rsid w:val="00001857"/>
    <w:rsid w:val="00001B63"/>
    <w:rsid w:val="00001D52"/>
    <w:rsid w:val="00001FF0"/>
    <w:rsid w:val="000022EE"/>
    <w:rsid w:val="000029EE"/>
    <w:rsid w:val="00002D73"/>
    <w:rsid w:val="000034EE"/>
    <w:rsid w:val="0000392E"/>
    <w:rsid w:val="00003F7C"/>
    <w:rsid w:val="00004038"/>
    <w:rsid w:val="000044A6"/>
    <w:rsid w:val="000046CA"/>
    <w:rsid w:val="00004B70"/>
    <w:rsid w:val="00004BED"/>
    <w:rsid w:val="00004E62"/>
    <w:rsid w:val="00005672"/>
    <w:rsid w:val="00005C8F"/>
    <w:rsid w:val="00006CF3"/>
    <w:rsid w:val="00007244"/>
    <w:rsid w:val="000072AB"/>
    <w:rsid w:val="000072EA"/>
    <w:rsid w:val="00007517"/>
    <w:rsid w:val="000075AE"/>
    <w:rsid w:val="0000798D"/>
    <w:rsid w:val="000105DB"/>
    <w:rsid w:val="00010688"/>
    <w:rsid w:val="0001089B"/>
    <w:rsid w:val="00010C90"/>
    <w:rsid w:val="00010CD5"/>
    <w:rsid w:val="00010CF8"/>
    <w:rsid w:val="00010D96"/>
    <w:rsid w:val="0001142F"/>
    <w:rsid w:val="00011E43"/>
    <w:rsid w:val="0001262F"/>
    <w:rsid w:val="00012741"/>
    <w:rsid w:val="00012983"/>
    <w:rsid w:val="000135B1"/>
    <w:rsid w:val="000144B0"/>
    <w:rsid w:val="000145E8"/>
    <w:rsid w:val="00014724"/>
    <w:rsid w:val="00014751"/>
    <w:rsid w:val="000151D8"/>
    <w:rsid w:val="00015205"/>
    <w:rsid w:val="00015F42"/>
    <w:rsid w:val="00016F72"/>
    <w:rsid w:val="0001709E"/>
    <w:rsid w:val="00017B4E"/>
    <w:rsid w:val="00020189"/>
    <w:rsid w:val="00020838"/>
    <w:rsid w:val="000208B8"/>
    <w:rsid w:val="00020DCF"/>
    <w:rsid w:val="00020EE4"/>
    <w:rsid w:val="00021453"/>
    <w:rsid w:val="0002192A"/>
    <w:rsid w:val="0002196D"/>
    <w:rsid w:val="00022C6C"/>
    <w:rsid w:val="000234A7"/>
    <w:rsid w:val="000238D8"/>
    <w:rsid w:val="00024797"/>
    <w:rsid w:val="00024AAC"/>
    <w:rsid w:val="00024D37"/>
    <w:rsid w:val="000251C6"/>
    <w:rsid w:val="00025608"/>
    <w:rsid w:val="00025725"/>
    <w:rsid w:val="00025A2B"/>
    <w:rsid w:val="00025B15"/>
    <w:rsid w:val="00026447"/>
    <w:rsid w:val="00026648"/>
    <w:rsid w:val="00026931"/>
    <w:rsid w:val="00026F1A"/>
    <w:rsid w:val="0003051C"/>
    <w:rsid w:val="000306E7"/>
    <w:rsid w:val="00030755"/>
    <w:rsid w:val="0003140B"/>
    <w:rsid w:val="0003194E"/>
    <w:rsid w:val="00031D61"/>
    <w:rsid w:val="0003219B"/>
    <w:rsid w:val="000322DB"/>
    <w:rsid w:val="00032F28"/>
    <w:rsid w:val="000330D2"/>
    <w:rsid w:val="00033359"/>
    <w:rsid w:val="000333B9"/>
    <w:rsid w:val="00033426"/>
    <w:rsid w:val="00034449"/>
    <w:rsid w:val="00034847"/>
    <w:rsid w:val="000348D2"/>
    <w:rsid w:val="000349BA"/>
    <w:rsid w:val="00034A84"/>
    <w:rsid w:val="00034B25"/>
    <w:rsid w:val="00034BCE"/>
    <w:rsid w:val="000358AE"/>
    <w:rsid w:val="00035B08"/>
    <w:rsid w:val="00035E67"/>
    <w:rsid w:val="00035EB5"/>
    <w:rsid w:val="00036BA4"/>
    <w:rsid w:val="00036C63"/>
    <w:rsid w:val="00036E01"/>
    <w:rsid w:val="00037191"/>
    <w:rsid w:val="00037517"/>
    <w:rsid w:val="00037522"/>
    <w:rsid w:val="000400D4"/>
    <w:rsid w:val="00040180"/>
    <w:rsid w:val="00040683"/>
    <w:rsid w:val="000407C4"/>
    <w:rsid w:val="000408AB"/>
    <w:rsid w:val="00040C33"/>
    <w:rsid w:val="00040F33"/>
    <w:rsid w:val="000413C2"/>
    <w:rsid w:val="00041606"/>
    <w:rsid w:val="0004211C"/>
    <w:rsid w:val="00042460"/>
    <w:rsid w:val="0004250A"/>
    <w:rsid w:val="000425A3"/>
    <w:rsid w:val="00043168"/>
    <w:rsid w:val="00043942"/>
    <w:rsid w:val="00044314"/>
    <w:rsid w:val="000444C5"/>
    <w:rsid w:val="00044809"/>
    <w:rsid w:val="0004498F"/>
    <w:rsid w:val="00044FE5"/>
    <w:rsid w:val="00045379"/>
    <w:rsid w:val="00045478"/>
    <w:rsid w:val="000454EE"/>
    <w:rsid w:val="0004585C"/>
    <w:rsid w:val="000462C2"/>
    <w:rsid w:val="000465B8"/>
    <w:rsid w:val="00046652"/>
    <w:rsid w:val="000468CF"/>
    <w:rsid w:val="00046992"/>
    <w:rsid w:val="000469F0"/>
    <w:rsid w:val="000469F9"/>
    <w:rsid w:val="00046A81"/>
    <w:rsid w:val="00046AF7"/>
    <w:rsid w:val="00046EBD"/>
    <w:rsid w:val="000473AB"/>
    <w:rsid w:val="000473DD"/>
    <w:rsid w:val="00047697"/>
    <w:rsid w:val="000476C2"/>
    <w:rsid w:val="000479DB"/>
    <w:rsid w:val="000509D9"/>
    <w:rsid w:val="000512BC"/>
    <w:rsid w:val="00051332"/>
    <w:rsid w:val="00051CA5"/>
    <w:rsid w:val="00051E44"/>
    <w:rsid w:val="00051EF3"/>
    <w:rsid w:val="000521A9"/>
    <w:rsid w:val="0005298A"/>
    <w:rsid w:val="000529D7"/>
    <w:rsid w:val="00052EA9"/>
    <w:rsid w:val="000537AA"/>
    <w:rsid w:val="00053C23"/>
    <w:rsid w:val="0005404D"/>
    <w:rsid w:val="00054286"/>
    <w:rsid w:val="0005445A"/>
    <w:rsid w:val="000549D3"/>
    <w:rsid w:val="00054B2B"/>
    <w:rsid w:val="00054E3E"/>
    <w:rsid w:val="00054F4C"/>
    <w:rsid w:val="000550EA"/>
    <w:rsid w:val="000554DB"/>
    <w:rsid w:val="00055998"/>
    <w:rsid w:val="000559D6"/>
    <w:rsid w:val="000562C2"/>
    <w:rsid w:val="00057202"/>
    <w:rsid w:val="000572E6"/>
    <w:rsid w:val="00057B03"/>
    <w:rsid w:val="00057B15"/>
    <w:rsid w:val="00057C67"/>
    <w:rsid w:val="0006027D"/>
    <w:rsid w:val="00060312"/>
    <w:rsid w:val="0006051E"/>
    <w:rsid w:val="0006083D"/>
    <w:rsid w:val="00060D5E"/>
    <w:rsid w:val="00060DE2"/>
    <w:rsid w:val="00060EBD"/>
    <w:rsid w:val="0006105B"/>
    <w:rsid w:val="0006109B"/>
    <w:rsid w:val="00061122"/>
    <w:rsid w:val="000615E2"/>
    <w:rsid w:val="0006189D"/>
    <w:rsid w:val="00062279"/>
    <w:rsid w:val="00062A37"/>
    <w:rsid w:val="00062DF1"/>
    <w:rsid w:val="00062F89"/>
    <w:rsid w:val="000630D0"/>
    <w:rsid w:val="000632C7"/>
    <w:rsid w:val="00063517"/>
    <w:rsid w:val="00063864"/>
    <w:rsid w:val="00063F0B"/>
    <w:rsid w:val="0006495B"/>
    <w:rsid w:val="000649BF"/>
    <w:rsid w:val="00065479"/>
    <w:rsid w:val="0006553C"/>
    <w:rsid w:val="00065811"/>
    <w:rsid w:val="00065C16"/>
    <w:rsid w:val="00065EAF"/>
    <w:rsid w:val="00066028"/>
    <w:rsid w:val="00066924"/>
    <w:rsid w:val="00066DD4"/>
    <w:rsid w:val="0007117D"/>
    <w:rsid w:val="000714CC"/>
    <w:rsid w:val="00071F28"/>
    <w:rsid w:val="0007282C"/>
    <w:rsid w:val="00072DC6"/>
    <w:rsid w:val="00072DDE"/>
    <w:rsid w:val="00072FC2"/>
    <w:rsid w:val="00072FCB"/>
    <w:rsid w:val="00073742"/>
    <w:rsid w:val="0007389F"/>
    <w:rsid w:val="00073945"/>
    <w:rsid w:val="00073CDF"/>
    <w:rsid w:val="00073DDD"/>
    <w:rsid w:val="00074275"/>
    <w:rsid w:val="00074F18"/>
    <w:rsid w:val="0007545E"/>
    <w:rsid w:val="00075781"/>
    <w:rsid w:val="00075BA6"/>
    <w:rsid w:val="000765EB"/>
    <w:rsid w:val="000769AB"/>
    <w:rsid w:val="00076BF0"/>
    <w:rsid w:val="00076D2D"/>
    <w:rsid w:val="00076D42"/>
    <w:rsid w:val="000770B7"/>
    <w:rsid w:val="00077139"/>
    <w:rsid w:val="000772F6"/>
    <w:rsid w:val="000775E1"/>
    <w:rsid w:val="000775FD"/>
    <w:rsid w:val="00077F50"/>
    <w:rsid w:val="00080763"/>
    <w:rsid w:val="00080F5C"/>
    <w:rsid w:val="000816BE"/>
    <w:rsid w:val="00081825"/>
    <w:rsid w:val="00081E31"/>
    <w:rsid w:val="000825E1"/>
    <w:rsid w:val="00082768"/>
    <w:rsid w:val="00082B8F"/>
    <w:rsid w:val="00082BB1"/>
    <w:rsid w:val="00082D13"/>
    <w:rsid w:val="00082D50"/>
    <w:rsid w:val="00082DCC"/>
    <w:rsid w:val="00083A4F"/>
    <w:rsid w:val="00083DF3"/>
    <w:rsid w:val="000842B9"/>
    <w:rsid w:val="000843BD"/>
    <w:rsid w:val="000849B4"/>
    <w:rsid w:val="00084B5F"/>
    <w:rsid w:val="00084C8B"/>
    <w:rsid w:val="00084C8D"/>
    <w:rsid w:val="00084D38"/>
    <w:rsid w:val="00084E26"/>
    <w:rsid w:val="00085464"/>
    <w:rsid w:val="0008560B"/>
    <w:rsid w:val="00085A3D"/>
    <w:rsid w:val="00085FC7"/>
    <w:rsid w:val="00086123"/>
    <w:rsid w:val="00086259"/>
    <w:rsid w:val="00086D03"/>
    <w:rsid w:val="000870A9"/>
    <w:rsid w:val="00087176"/>
    <w:rsid w:val="000871BA"/>
    <w:rsid w:val="00087533"/>
    <w:rsid w:val="00087C60"/>
    <w:rsid w:val="00087D56"/>
    <w:rsid w:val="00090338"/>
    <w:rsid w:val="000905EC"/>
    <w:rsid w:val="00090EDF"/>
    <w:rsid w:val="000912F0"/>
    <w:rsid w:val="00091881"/>
    <w:rsid w:val="00091CAF"/>
    <w:rsid w:val="00091E84"/>
    <w:rsid w:val="000924F6"/>
    <w:rsid w:val="000924FF"/>
    <w:rsid w:val="000925AE"/>
    <w:rsid w:val="00092DE7"/>
    <w:rsid w:val="00092E93"/>
    <w:rsid w:val="00093322"/>
    <w:rsid w:val="00093683"/>
    <w:rsid w:val="000938A1"/>
    <w:rsid w:val="00093928"/>
    <w:rsid w:val="00093F16"/>
    <w:rsid w:val="00094234"/>
    <w:rsid w:val="0009449D"/>
    <w:rsid w:val="00094B45"/>
    <w:rsid w:val="00095035"/>
    <w:rsid w:val="0009541D"/>
    <w:rsid w:val="00095548"/>
    <w:rsid w:val="00095E53"/>
    <w:rsid w:val="000960F0"/>
    <w:rsid w:val="00096680"/>
    <w:rsid w:val="00096962"/>
    <w:rsid w:val="0009696B"/>
    <w:rsid w:val="000969F5"/>
    <w:rsid w:val="00096A8F"/>
    <w:rsid w:val="00097AC2"/>
    <w:rsid w:val="00097B97"/>
    <w:rsid w:val="00097C79"/>
    <w:rsid w:val="00097FBD"/>
    <w:rsid w:val="000A01F6"/>
    <w:rsid w:val="000A034B"/>
    <w:rsid w:val="000A05E9"/>
    <w:rsid w:val="000A093D"/>
    <w:rsid w:val="000A1237"/>
    <w:rsid w:val="000A31DF"/>
    <w:rsid w:val="000A35F1"/>
    <w:rsid w:val="000A365B"/>
    <w:rsid w:val="000A3927"/>
    <w:rsid w:val="000A3B10"/>
    <w:rsid w:val="000A3B56"/>
    <w:rsid w:val="000A40CB"/>
    <w:rsid w:val="000A457A"/>
    <w:rsid w:val="000A4D84"/>
    <w:rsid w:val="000A5602"/>
    <w:rsid w:val="000A56E5"/>
    <w:rsid w:val="000A5D05"/>
    <w:rsid w:val="000A5E14"/>
    <w:rsid w:val="000A615F"/>
    <w:rsid w:val="000A6D36"/>
    <w:rsid w:val="000A6D74"/>
    <w:rsid w:val="000A7750"/>
    <w:rsid w:val="000A7860"/>
    <w:rsid w:val="000A7AA5"/>
    <w:rsid w:val="000A7D5F"/>
    <w:rsid w:val="000A7F5C"/>
    <w:rsid w:val="000B1285"/>
    <w:rsid w:val="000B1360"/>
    <w:rsid w:val="000B16BE"/>
    <w:rsid w:val="000B17AA"/>
    <w:rsid w:val="000B1D25"/>
    <w:rsid w:val="000B1D93"/>
    <w:rsid w:val="000B2A0F"/>
    <w:rsid w:val="000B2AE8"/>
    <w:rsid w:val="000B2B00"/>
    <w:rsid w:val="000B2D0D"/>
    <w:rsid w:val="000B39CF"/>
    <w:rsid w:val="000B3CCD"/>
    <w:rsid w:val="000B41CE"/>
    <w:rsid w:val="000B4697"/>
    <w:rsid w:val="000B4763"/>
    <w:rsid w:val="000B4B32"/>
    <w:rsid w:val="000B5038"/>
    <w:rsid w:val="000B5075"/>
    <w:rsid w:val="000B5B15"/>
    <w:rsid w:val="000B5BC4"/>
    <w:rsid w:val="000B5CF9"/>
    <w:rsid w:val="000B5DCC"/>
    <w:rsid w:val="000B632C"/>
    <w:rsid w:val="000B6DFF"/>
    <w:rsid w:val="000B7009"/>
    <w:rsid w:val="000B7281"/>
    <w:rsid w:val="000B7AF9"/>
    <w:rsid w:val="000B7E27"/>
    <w:rsid w:val="000C00C3"/>
    <w:rsid w:val="000C0533"/>
    <w:rsid w:val="000C070E"/>
    <w:rsid w:val="000C09B7"/>
    <w:rsid w:val="000C0E1A"/>
    <w:rsid w:val="000C2432"/>
    <w:rsid w:val="000C2743"/>
    <w:rsid w:val="000C28A2"/>
    <w:rsid w:val="000C2ACE"/>
    <w:rsid w:val="000C346C"/>
    <w:rsid w:val="000C35A9"/>
    <w:rsid w:val="000C3F40"/>
    <w:rsid w:val="000C4100"/>
    <w:rsid w:val="000C43A2"/>
    <w:rsid w:val="000C452F"/>
    <w:rsid w:val="000C4B54"/>
    <w:rsid w:val="000C4BE7"/>
    <w:rsid w:val="000C5200"/>
    <w:rsid w:val="000C5831"/>
    <w:rsid w:val="000C6765"/>
    <w:rsid w:val="000C6B83"/>
    <w:rsid w:val="000C6D8D"/>
    <w:rsid w:val="000C6F2B"/>
    <w:rsid w:val="000C746D"/>
    <w:rsid w:val="000C7967"/>
    <w:rsid w:val="000C7A1A"/>
    <w:rsid w:val="000C7BB9"/>
    <w:rsid w:val="000C7D33"/>
    <w:rsid w:val="000C7DA7"/>
    <w:rsid w:val="000C7ECE"/>
    <w:rsid w:val="000D0493"/>
    <w:rsid w:val="000D0C01"/>
    <w:rsid w:val="000D141B"/>
    <w:rsid w:val="000D1917"/>
    <w:rsid w:val="000D1B07"/>
    <w:rsid w:val="000D1D85"/>
    <w:rsid w:val="000D257D"/>
    <w:rsid w:val="000D38D6"/>
    <w:rsid w:val="000D3969"/>
    <w:rsid w:val="000D41D5"/>
    <w:rsid w:val="000D44C5"/>
    <w:rsid w:val="000D4DB3"/>
    <w:rsid w:val="000D4FAF"/>
    <w:rsid w:val="000D63D8"/>
    <w:rsid w:val="000D74DD"/>
    <w:rsid w:val="000D78D4"/>
    <w:rsid w:val="000D7BB7"/>
    <w:rsid w:val="000E06CC"/>
    <w:rsid w:val="000E0C28"/>
    <w:rsid w:val="000E1017"/>
    <w:rsid w:val="000E12EE"/>
    <w:rsid w:val="000E1332"/>
    <w:rsid w:val="000E1554"/>
    <w:rsid w:val="000E16F4"/>
    <w:rsid w:val="000E1B6E"/>
    <w:rsid w:val="000E2377"/>
    <w:rsid w:val="000E2A37"/>
    <w:rsid w:val="000E2F4B"/>
    <w:rsid w:val="000E3821"/>
    <w:rsid w:val="000E3D4C"/>
    <w:rsid w:val="000E3DE2"/>
    <w:rsid w:val="000E3F21"/>
    <w:rsid w:val="000E4031"/>
    <w:rsid w:val="000E44E7"/>
    <w:rsid w:val="000E4779"/>
    <w:rsid w:val="000E48DF"/>
    <w:rsid w:val="000E4CDF"/>
    <w:rsid w:val="000E51AF"/>
    <w:rsid w:val="000E5A4C"/>
    <w:rsid w:val="000E6425"/>
    <w:rsid w:val="000E76A3"/>
    <w:rsid w:val="000E783D"/>
    <w:rsid w:val="000E78A5"/>
    <w:rsid w:val="000F021D"/>
    <w:rsid w:val="000F0250"/>
    <w:rsid w:val="000F050C"/>
    <w:rsid w:val="000F062E"/>
    <w:rsid w:val="000F102E"/>
    <w:rsid w:val="000F10C0"/>
    <w:rsid w:val="000F12B1"/>
    <w:rsid w:val="000F1573"/>
    <w:rsid w:val="000F184D"/>
    <w:rsid w:val="000F1A72"/>
    <w:rsid w:val="000F1C3E"/>
    <w:rsid w:val="000F21E0"/>
    <w:rsid w:val="000F2207"/>
    <w:rsid w:val="000F243C"/>
    <w:rsid w:val="000F2632"/>
    <w:rsid w:val="000F286C"/>
    <w:rsid w:val="000F297A"/>
    <w:rsid w:val="000F2AE0"/>
    <w:rsid w:val="000F2D01"/>
    <w:rsid w:val="000F3348"/>
    <w:rsid w:val="000F3619"/>
    <w:rsid w:val="000F38AB"/>
    <w:rsid w:val="000F3A08"/>
    <w:rsid w:val="000F3AFE"/>
    <w:rsid w:val="000F3C79"/>
    <w:rsid w:val="000F3CCB"/>
    <w:rsid w:val="000F44E8"/>
    <w:rsid w:val="000F4516"/>
    <w:rsid w:val="000F4FF6"/>
    <w:rsid w:val="000F5745"/>
    <w:rsid w:val="000F58BD"/>
    <w:rsid w:val="000F67DF"/>
    <w:rsid w:val="000F68BC"/>
    <w:rsid w:val="000F69B7"/>
    <w:rsid w:val="000F6E54"/>
    <w:rsid w:val="000F752D"/>
    <w:rsid w:val="0010096A"/>
    <w:rsid w:val="00100D75"/>
    <w:rsid w:val="00101D62"/>
    <w:rsid w:val="00101DB3"/>
    <w:rsid w:val="0010214A"/>
    <w:rsid w:val="001025AC"/>
    <w:rsid w:val="00102773"/>
    <w:rsid w:val="001031FD"/>
    <w:rsid w:val="00103534"/>
    <w:rsid w:val="00103990"/>
    <w:rsid w:val="001039C6"/>
    <w:rsid w:val="00103AC5"/>
    <w:rsid w:val="00103AF2"/>
    <w:rsid w:val="00104A97"/>
    <w:rsid w:val="00104D3B"/>
    <w:rsid w:val="001050BB"/>
    <w:rsid w:val="00105273"/>
    <w:rsid w:val="001053EE"/>
    <w:rsid w:val="00106142"/>
    <w:rsid w:val="00106249"/>
    <w:rsid w:val="0010654F"/>
    <w:rsid w:val="0010656B"/>
    <w:rsid w:val="001065BF"/>
    <w:rsid w:val="001067E0"/>
    <w:rsid w:val="00106CA9"/>
    <w:rsid w:val="00107010"/>
    <w:rsid w:val="0010733F"/>
    <w:rsid w:val="001075B1"/>
    <w:rsid w:val="001079C0"/>
    <w:rsid w:val="00107A16"/>
    <w:rsid w:val="00107BD3"/>
    <w:rsid w:val="0011033A"/>
    <w:rsid w:val="00110A6D"/>
    <w:rsid w:val="0011118B"/>
    <w:rsid w:val="001118F2"/>
    <w:rsid w:val="00111D49"/>
    <w:rsid w:val="00111F84"/>
    <w:rsid w:val="00112C46"/>
    <w:rsid w:val="00112C6B"/>
    <w:rsid w:val="00112E72"/>
    <w:rsid w:val="0011380B"/>
    <w:rsid w:val="00113AAF"/>
    <w:rsid w:val="00114D13"/>
    <w:rsid w:val="00114F95"/>
    <w:rsid w:val="00115048"/>
    <w:rsid w:val="00115796"/>
    <w:rsid w:val="00115823"/>
    <w:rsid w:val="001159A4"/>
    <w:rsid w:val="00116245"/>
    <w:rsid w:val="001168AF"/>
    <w:rsid w:val="00116E83"/>
    <w:rsid w:val="00116F43"/>
    <w:rsid w:val="00116FF4"/>
    <w:rsid w:val="00117116"/>
    <w:rsid w:val="00117197"/>
    <w:rsid w:val="0011729C"/>
    <w:rsid w:val="001179C2"/>
    <w:rsid w:val="00117EB2"/>
    <w:rsid w:val="00120038"/>
    <w:rsid w:val="00120160"/>
    <w:rsid w:val="00120542"/>
    <w:rsid w:val="00120697"/>
    <w:rsid w:val="00120C0C"/>
    <w:rsid w:val="00121053"/>
    <w:rsid w:val="001211C4"/>
    <w:rsid w:val="0012165C"/>
    <w:rsid w:val="00121D60"/>
    <w:rsid w:val="00121E13"/>
    <w:rsid w:val="00122983"/>
    <w:rsid w:val="00122E00"/>
    <w:rsid w:val="00123082"/>
    <w:rsid w:val="00123704"/>
    <w:rsid w:val="00123A92"/>
    <w:rsid w:val="001242F0"/>
    <w:rsid w:val="0012442B"/>
    <w:rsid w:val="001244A1"/>
    <w:rsid w:val="00124506"/>
    <w:rsid w:val="00124A49"/>
    <w:rsid w:val="00124CCE"/>
    <w:rsid w:val="00125193"/>
    <w:rsid w:val="00125462"/>
    <w:rsid w:val="00125BB5"/>
    <w:rsid w:val="00125FA4"/>
    <w:rsid w:val="00126250"/>
    <w:rsid w:val="00126A45"/>
    <w:rsid w:val="001270C7"/>
    <w:rsid w:val="00127438"/>
    <w:rsid w:val="00127CFC"/>
    <w:rsid w:val="00127EF5"/>
    <w:rsid w:val="0013024F"/>
    <w:rsid w:val="00130291"/>
    <w:rsid w:val="001303D3"/>
    <w:rsid w:val="001303E8"/>
    <w:rsid w:val="00130AFF"/>
    <w:rsid w:val="00130FFC"/>
    <w:rsid w:val="001310B3"/>
    <w:rsid w:val="00131263"/>
    <w:rsid w:val="00131373"/>
    <w:rsid w:val="00131C0C"/>
    <w:rsid w:val="00131D73"/>
    <w:rsid w:val="00131E4A"/>
    <w:rsid w:val="00131E7A"/>
    <w:rsid w:val="00132A04"/>
    <w:rsid w:val="00132AE0"/>
    <w:rsid w:val="00132E6D"/>
    <w:rsid w:val="00132F0A"/>
    <w:rsid w:val="00133029"/>
    <w:rsid w:val="001335F5"/>
    <w:rsid w:val="0013400D"/>
    <w:rsid w:val="001344BF"/>
    <w:rsid w:val="001347AB"/>
    <w:rsid w:val="0013482F"/>
    <w:rsid w:val="0013488B"/>
    <w:rsid w:val="00134AB0"/>
    <w:rsid w:val="00134D57"/>
    <w:rsid w:val="00134E86"/>
    <w:rsid w:val="001352FD"/>
    <w:rsid w:val="0013563F"/>
    <w:rsid w:val="00135C89"/>
    <w:rsid w:val="00135CE7"/>
    <w:rsid w:val="00136235"/>
    <w:rsid w:val="00136435"/>
    <w:rsid w:val="0013655D"/>
    <w:rsid w:val="00136DA2"/>
    <w:rsid w:val="001370E2"/>
    <w:rsid w:val="0013719A"/>
    <w:rsid w:val="001378AC"/>
    <w:rsid w:val="00137942"/>
    <w:rsid w:val="0014015D"/>
    <w:rsid w:val="00140245"/>
    <w:rsid w:val="00140BC4"/>
    <w:rsid w:val="00141581"/>
    <w:rsid w:val="00141725"/>
    <w:rsid w:val="00141AB3"/>
    <w:rsid w:val="00141E24"/>
    <w:rsid w:val="00142019"/>
    <w:rsid w:val="00142109"/>
    <w:rsid w:val="001429A1"/>
    <w:rsid w:val="00142BCD"/>
    <w:rsid w:val="00142D38"/>
    <w:rsid w:val="00143104"/>
    <w:rsid w:val="0014321B"/>
    <w:rsid w:val="001435F4"/>
    <w:rsid w:val="0014401D"/>
    <w:rsid w:val="001444AD"/>
    <w:rsid w:val="00144551"/>
    <w:rsid w:val="00144806"/>
    <w:rsid w:val="00144C03"/>
    <w:rsid w:val="00144CBF"/>
    <w:rsid w:val="00145EF9"/>
    <w:rsid w:val="00146CD8"/>
    <w:rsid w:val="00146D8D"/>
    <w:rsid w:val="00146ED6"/>
    <w:rsid w:val="0014734E"/>
    <w:rsid w:val="0014771B"/>
    <w:rsid w:val="0014786A"/>
    <w:rsid w:val="001479CF"/>
    <w:rsid w:val="00147A03"/>
    <w:rsid w:val="00147B97"/>
    <w:rsid w:val="00150624"/>
    <w:rsid w:val="00150676"/>
    <w:rsid w:val="001506CA"/>
    <w:rsid w:val="0015089D"/>
    <w:rsid w:val="00150E8A"/>
    <w:rsid w:val="001516A4"/>
    <w:rsid w:val="00151DBA"/>
    <w:rsid w:val="00151DF7"/>
    <w:rsid w:val="00152D01"/>
    <w:rsid w:val="001537B7"/>
    <w:rsid w:val="00153A52"/>
    <w:rsid w:val="00154043"/>
    <w:rsid w:val="0015411B"/>
    <w:rsid w:val="001542A6"/>
    <w:rsid w:val="001543F7"/>
    <w:rsid w:val="00154419"/>
    <w:rsid w:val="00154AC7"/>
    <w:rsid w:val="00155672"/>
    <w:rsid w:val="001558A0"/>
    <w:rsid w:val="001563E2"/>
    <w:rsid w:val="00156881"/>
    <w:rsid w:val="00156FEF"/>
    <w:rsid w:val="001571DF"/>
    <w:rsid w:val="00157313"/>
    <w:rsid w:val="001573AB"/>
    <w:rsid w:val="00157822"/>
    <w:rsid w:val="00157EC9"/>
    <w:rsid w:val="00160099"/>
    <w:rsid w:val="00160378"/>
    <w:rsid w:val="00160565"/>
    <w:rsid w:val="001605AC"/>
    <w:rsid w:val="001607D2"/>
    <w:rsid w:val="00161976"/>
    <w:rsid w:val="001619AD"/>
    <w:rsid w:val="00161A97"/>
    <w:rsid w:val="00161F8E"/>
    <w:rsid w:val="00162813"/>
    <w:rsid w:val="00162B45"/>
    <w:rsid w:val="00162BC9"/>
    <w:rsid w:val="00163229"/>
    <w:rsid w:val="0016342A"/>
    <w:rsid w:val="0016351A"/>
    <w:rsid w:val="0016357D"/>
    <w:rsid w:val="00163890"/>
    <w:rsid w:val="001638FE"/>
    <w:rsid w:val="001639BD"/>
    <w:rsid w:val="00163C4D"/>
    <w:rsid w:val="00163C8F"/>
    <w:rsid w:val="00163DE7"/>
    <w:rsid w:val="00163EEF"/>
    <w:rsid w:val="00164019"/>
    <w:rsid w:val="001643CB"/>
    <w:rsid w:val="00164A09"/>
    <w:rsid w:val="00164AE9"/>
    <w:rsid w:val="00164E3E"/>
    <w:rsid w:val="0016542F"/>
    <w:rsid w:val="001656F8"/>
    <w:rsid w:val="00165797"/>
    <w:rsid w:val="001657E9"/>
    <w:rsid w:val="00165825"/>
    <w:rsid w:val="00165B9E"/>
    <w:rsid w:val="00165D43"/>
    <w:rsid w:val="00166097"/>
    <w:rsid w:val="001661A5"/>
    <w:rsid w:val="001667A2"/>
    <w:rsid w:val="001667C2"/>
    <w:rsid w:val="001668E2"/>
    <w:rsid w:val="00166BBA"/>
    <w:rsid w:val="00167489"/>
    <w:rsid w:val="00170533"/>
    <w:rsid w:val="0017058A"/>
    <w:rsid w:val="0017077D"/>
    <w:rsid w:val="00170832"/>
    <w:rsid w:val="00170C20"/>
    <w:rsid w:val="00171A2E"/>
    <w:rsid w:val="00171C39"/>
    <w:rsid w:val="00171F85"/>
    <w:rsid w:val="0017200D"/>
    <w:rsid w:val="001729C8"/>
    <w:rsid w:val="00172AB1"/>
    <w:rsid w:val="00172FCB"/>
    <w:rsid w:val="001735DA"/>
    <w:rsid w:val="00173638"/>
    <w:rsid w:val="00173664"/>
    <w:rsid w:val="00173994"/>
    <w:rsid w:val="00173C55"/>
    <w:rsid w:val="001747A8"/>
    <w:rsid w:val="00174929"/>
    <w:rsid w:val="0017568C"/>
    <w:rsid w:val="00175D18"/>
    <w:rsid w:val="001760CC"/>
    <w:rsid w:val="00176337"/>
    <w:rsid w:val="00176369"/>
    <w:rsid w:val="00176BAD"/>
    <w:rsid w:val="00176E9E"/>
    <w:rsid w:val="001773B6"/>
    <w:rsid w:val="001774D0"/>
    <w:rsid w:val="001776ED"/>
    <w:rsid w:val="001778C5"/>
    <w:rsid w:val="00177CE8"/>
    <w:rsid w:val="001802CA"/>
    <w:rsid w:val="001802FD"/>
    <w:rsid w:val="00180B9A"/>
    <w:rsid w:val="00180BA4"/>
    <w:rsid w:val="00180E04"/>
    <w:rsid w:val="00181BDD"/>
    <w:rsid w:val="001821D9"/>
    <w:rsid w:val="001822CE"/>
    <w:rsid w:val="001823F4"/>
    <w:rsid w:val="00182D09"/>
    <w:rsid w:val="00183BA6"/>
    <w:rsid w:val="00183BC2"/>
    <w:rsid w:val="00183BCE"/>
    <w:rsid w:val="00184ABA"/>
    <w:rsid w:val="00185277"/>
    <w:rsid w:val="00185462"/>
    <w:rsid w:val="00185576"/>
    <w:rsid w:val="00185710"/>
    <w:rsid w:val="00185951"/>
    <w:rsid w:val="00185B58"/>
    <w:rsid w:val="0018636F"/>
    <w:rsid w:val="001864C6"/>
    <w:rsid w:val="00187174"/>
    <w:rsid w:val="00187874"/>
    <w:rsid w:val="00190440"/>
    <w:rsid w:val="00190AAE"/>
    <w:rsid w:val="00190E8A"/>
    <w:rsid w:val="001912EB"/>
    <w:rsid w:val="00191368"/>
    <w:rsid w:val="00191421"/>
    <w:rsid w:val="00191B49"/>
    <w:rsid w:val="00192058"/>
    <w:rsid w:val="00192419"/>
    <w:rsid w:val="00192453"/>
    <w:rsid w:val="001928D8"/>
    <w:rsid w:val="0019290B"/>
    <w:rsid w:val="00192971"/>
    <w:rsid w:val="00192C70"/>
    <w:rsid w:val="00192C97"/>
    <w:rsid w:val="00192D72"/>
    <w:rsid w:val="00192DB5"/>
    <w:rsid w:val="00192DB7"/>
    <w:rsid w:val="00192EB0"/>
    <w:rsid w:val="00193565"/>
    <w:rsid w:val="00193875"/>
    <w:rsid w:val="00193DA2"/>
    <w:rsid w:val="00193F6D"/>
    <w:rsid w:val="001940EC"/>
    <w:rsid w:val="0019464D"/>
    <w:rsid w:val="001951DA"/>
    <w:rsid w:val="0019535D"/>
    <w:rsid w:val="00195395"/>
    <w:rsid w:val="00195450"/>
    <w:rsid w:val="0019578A"/>
    <w:rsid w:val="00195A79"/>
    <w:rsid w:val="00195B66"/>
    <w:rsid w:val="00195D0A"/>
    <w:rsid w:val="001965D4"/>
    <w:rsid w:val="001968CB"/>
    <w:rsid w:val="001968FF"/>
    <w:rsid w:val="00197067"/>
    <w:rsid w:val="00197095"/>
    <w:rsid w:val="00197ACA"/>
    <w:rsid w:val="00197D88"/>
    <w:rsid w:val="001A0149"/>
    <w:rsid w:val="001A0294"/>
    <w:rsid w:val="001A035B"/>
    <w:rsid w:val="001A046A"/>
    <w:rsid w:val="001A04CD"/>
    <w:rsid w:val="001A0E77"/>
    <w:rsid w:val="001A17FC"/>
    <w:rsid w:val="001A1859"/>
    <w:rsid w:val="001A1A92"/>
    <w:rsid w:val="001A2505"/>
    <w:rsid w:val="001A2D9C"/>
    <w:rsid w:val="001A2E3B"/>
    <w:rsid w:val="001A2F26"/>
    <w:rsid w:val="001A3321"/>
    <w:rsid w:val="001A3451"/>
    <w:rsid w:val="001A3623"/>
    <w:rsid w:val="001A3670"/>
    <w:rsid w:val="001A3A72"/>
    <w:rsid w:val="001A3E6F"/>
    <w:rsid w:val="001A47E5"/>
    <w:rsid w:val="001A4C5C"/>
    <w:rsid w:val="001A4F0A"/>
    <w:rsid w:val="001A5099"/>
    <w:rsid w:val="001A5737"/>
    <w:rsid w:val="001A5831"/>
    <w:rsid w:val="001A583E"/>
    <w:rsid w:val="001A585C"/>
    <w:rsid w:val="001A5A89"/>
    <w:rsid w:val="001A5BAD"/>
    <w:rsid w:val="001A5C36"/>
    <w:rsid w:val="001A5C4C"/>
    <w:rsid w:val="001A5FF2"/>
    <w:rsid w:val="001A66A3"/>
    <w:rsid w:val="001A6F10"/>
    <w:rsid w:val="001A732B"/>
    <w:rsid w:val="001A7450"/>
    <w:rsid w:val="001A76F4"/>
    <w:rsid w:val="001A7E6E"/>
    <w:rsid w:val="001B030B"/>
    <w:rsid w:val="001B0525"/>
    <w:rsid w:val="001B05C2"/>
    <w:rsid w:val="001B096B"/>
    <w:rsid w:val="001B0A53"/>
    <w:rsid w:val="001B17C1"/>
    <w:rsid w:val="001B181A"/>
    <w:rsid w:val="001B1DFF"/>
    <w:rsid w:val="001B225D"/>
    <w:rsid w:val="001B2346"/>
    <w:rsid w:val="001B267B"/>
    <w:rsid w:val="001B2B9D"/>
    <w:rsid w:val="001B2EF0"/>
    <w:rsid w:val="001B39FD"/>
    <w:rsid w:val="001B3ADC"/>
    <w:rsid w:val="001B42F8"/>
    <w:rsid w:val="001B49E5"/>
    <w:rsid w:val="001B5445"/>
    <w:rsid w:val="001B5466"/>
    <w:rsid w:val="001B55C8"/>
    <w:rsid w:val="001B59A6"/>
    <w:rsid w:val="001B5A04"/>
    <w:rsid w:val="001B5EFF"/>
    <w:rsid w:val="001B6080"/>
    <w:rsid w:val="001B63D0"/>
    <w:rsid w:val="001B6882"/>
    <w:rsid w:val="001B6B20"/>
    <w:rsid w:val="001B7276"/>
    <w:rsid w:val="001B7440"/>
    <w:rsid w:val="001B7569"/>
    <w:rsid w:val="001B7A20"/>
    <w:rsid w:val="001B7A68"/>
    <w:rsid w:val="001B7D19"/>
    <w:rsid w:val="001B7D7E"/>
    <w:rsid w:val="001B7F9E"/>
    <w:rsid w:val="001C015F"/>
    <w:rsid w:val="001C0374"/>
    <w:rsid w:val="001C04D9"/>
    <w:rsid w:val="001C0F24"/>
    <w:rsid w:val="001C1363"/>
    <w:rsid w:val="001C141A"/>
    <w:rsid w:val="001C1739"/>
    <w:rsid w:val="001C1E8C"/>
    <w:rsid w:val="001C202E"/>
    <w:rsid w:val="001C298F"/>
    <w:rsid w:val="001C2B09"/>
    <w:rsid w:val="001C2BAE"/>
    <w:rsid w:val="001C326D"/>
    <w:rsid w:val="001C344A"/>
    <w:rsid w:val="001C3DE1"/>
    <w:rsid w:val="001C409D"/>
    <w:rsid w:val="001C4490"/>
    <w:rsid w:val="001C46C7"/>
    <w:rsid w:val="001C46FB"/>
    <w:rsid w:val="001C47F8"/>
    <w:rsid w:val="001C48F8"/>
    <w:rsid w:val="001C4E2C"/>
    <w:rsid w:val="001C51AF"/>
    <w:rsid w:val="001C5679"/>
    <w:rsid w:val="001C5798"/>
    <w:rsid w:val="001C5BBD"/>
    <w:rsid w:val="001C61B4"/>
    <w:rsid w:val="001C61BF"/>
    <w:rsid w:val="001C6BFA"/>
    <w:rsid w:val="001C6E73"/>
    <w:rsid w:val="001C6F82"/>
    <w:rsid w:val="001C743B"/>
    <w:rsid w:val="001C7889"/>
    <w:rsid w:val="001C78B2"/>
    <w:rsid w:val="001C793E"/>
    <w:rsid w:val="001C7B4A"/>
    <w:rsid w:val="001D0BA7"/>
    <w:rsid w:val="001D153F"/>
    <w:rsid w:val="001D1B1A"/>
    <w:rsid w:val="001D21B4"/>
    <w:rsid w:val="001D22DA"/>
    <w:rsid w:val="001D2370"/>
    <w:rsid w:val="001D2528"/>
    <w:rsid w:val="001D26ED"/>
    <w:rsid w:val="001D28A6"/>
    <w:rsid w:val="001D28E5"/>
    <w:rsid w:val="001D33F7"/>
    <w:rsid w:val="001D389F"/>
    <w:rsid w:val="001D38E1"/>
    <w:rsid w:val="001D397E"/>
    <w:rsid w:val="001D3AEF"/>
    <w:rsid w:val="001D416E"/>
    <w:rsid w:val="001D427C"/>
    <w:rsid w:val="001D4D96"/>
    <w:rsid w:val="001D5178"/>
    <w:rsid w:val="001D5947"/>
    <w:rsid w:val="001D5B20"/>
    <w:rsid w:val="001D6221"/>
    <w:rsid w:val="001D6510"/>
    <w:rsid w:val="001D65F2"/>
    <w:rsid w:val="001D6865"/>
    <w:rsid w:val="001D69BA"/>
    <w:rsid w:val="001D6CA6"/>
    <w:rsid w:val="001D6CAD"/>
    <w:rsid w:val="001D7203"/>
    <w:rsid w:val="001E0242"/>
    <w:rsid w:val="001E06CC"/>
    <w:rsid w:val="001E0805"/>
    <w:rsid w:val="001E0C32"/>
    <w:rsid w:val="001E0E25"/>
    <w:rsid w:val="001E0F3B"/>
    <w:rsid w:val="001E139E"/>
    <w:rsid w:val="001E150C"/>
    <w:rsid w:val="001E1B6F"/>
    <w:rsid w:val="001E2219"/>
    <w:rsid w:val="001E243F"/>
    <w:rsid w:val="001E26AC"/>
    <w:rsid w:val="001E28B4"/>
    <w:rsid w:val="001E33F0"/>
    <w:rsid w:val="001E34C6"/>
    <w:rsid w:val="001E3512"/>
    <w:rsid w:val="001E3560"/>
    <w:rsid w:val="001E3988"/>
    <w:rsid w:val="001E3A3E"/>
    <w:rsid w:val="001E3DEF"/>
    <w:rsid w:val="001E3ECE"/>
    <w:rsid w:val="001E4002"/>
    <w:rsid w:val="001E40E2"/>
    <w:rsid w:val="001E41BC"/>
    <w:rsid w:val="001E43A7"/>
    <w:rsid w:val="001E5581"/>
    <w:rsid w:val="001E5839"/>
    <w:rsid w:val="001E5FE9"/>
    <w:rsid w:val="001E60BD"/>
    <w:rsid w:val="001E615F"/>
    <w:rsid w:val="001E617E"/>
    <w:rsid w:val="001E62D2"/>
    <w:rsid w:val="001E6857"/>
    <w:rsid w:val="001E7817"/>
    <w:rsid w:val="001E7BB9"/>
    <w:rsid w:val="001F0188"/>
    <w:rsid w:val="001F078A"/>
    <w:rsid w:val="001F0BB3"/>
    <w:rsid w:val="001F11EA"/>
    <w:rsid w:val="001F14A5"/>
    <w:rsid w:val="001F1647"/>
    <w:rsid w:val="001F1D39"/>
    <w:rsid w:val="001F2093"/>
    <w:rsid w:val="001F2286"/>
    <w:rsid w:val="001F285F"/>
    <w:rsid w:val="001F2EA7"/>
    <w:rsid w:val="001F34A6"/>
    <w:rsid w:val="001F3857"/>
    <w:rsid w:val="001F3D48"/>
    <w:rsid w:val="001F3F74"/>
    <w:rsid w:val="001F415E"/>
    <w:rsid w:val="001F4948"/>
    <w:rsid w:val="001F539F"/>
    <w:rsid w:val="001F667C"/>
    <w:rsid w:val="001F680F"/>
    <w:rsid w:val="001F6EF2"/>
    <w:rsid w:val="001F74F8"/>
    <w:rsid w:val="001F784E"/>
    <w:rsid w:val="001F7CBA"/>
    <w:rsid w:val="00200273"/>
    <w:rsid w:val="00200736"/>
    <w:rsid w:val="00200858"/>
    <w:rsid w:val="0020088E"/>
    <w:rsid w:val="002008AE"/>
    <w:rsid w:val="00200DD2"/>
    <w:rsid w:val="00201077"/>
    <w:rsid w:val="00201DEA"/>
    <w:rsid w:val="0020273F"/>
    <w:rsid w:val="0020437E"/>
    <w:rsid w:val="00205270"/>
    <w:rsid w:val="002055AE"/>
    <w:rsid w:val="00205A9F"/>
    <w:rsid w:val="00205E8E"/>
    <w:rsid w:val="00205FB3"/>
    <w:rsid w:val="0020648F"/>
    <w:rsid w:val="00206814"/>
    <w:rsid w:val="002070C7"/>
    <w:rsid w:val="002077E9"/>
    <w:rsid w:val="00207EA1"/>
    <w:rsid w:val="002101F4"/>
    <w:rsid w:val="00210480"/>
    <w:rsid w:val="00210C18"/>
    <w:rsid w:val="00210C3B"/>
    <w:rsid w:val="00210EAF"/>
    <w:rsid w:val="002117F4"/>
    <w:rsid w:val="002119F8"/>
    <w:rsid w:val="00211ADE"/>
    <w:rsid w:val="00211C4D"/>
    <w:rsid w:val="00211E61"/>
    <w:rsid w:val="00212046"/>
    <w:rsid w:val="002124AF"/>
    <w:rsid w:val="00212711"/>
    <w:rsid w:val="00212C08"/>
    <w:rsid w:val="00213B0E"/>
    <w:rsid w:val="00213BB0"/>
    <w:rsid w:val="002141F0"/>
    <w:rsid w:val="0021468C"/>
    <w:rsid w:val="002147F1"/>
    <w:rsid w:val="00214C71"/>
    <w:rsid w:val="00215347"/>
    <w:rsid w:val="002157E1"/>
    <w:rsid w:val="0021585F"/>
    <w:rsid w:val="00215F94"/>
    <w:rsid w:val="0021629F"/>
    <w:rsid w:val="0021644B"/>
    <w:rsid w:val="00216AD0"/>
    <w:rsid w:val="00216ADD"/>
    <w:rsid w:val="0021711E"/>
    <w:rsid w:val="00217CCC"/>
    <w:rsid w:val="00217DC1"/>
    <w:rsid w:val="00217E52"/>
    <w:rsid w:val="00220069"/>
    <w:rsid w:val="00220245"/>
    <w:rsid w:val="002206AE"/>
    <w:rsid w:val="00220F05"/>
    <w:rsid w:val="002211F9"/>
    <w:rsid w:val="002214DA"/>
    <w:rsid w:val="002227DE"/>
    <w:rsid w:val="00222A49"/>
    <w:rsid w:val="002232A2"/>
    <w:rsid w:val="002240B4"/>
    <w:rsid w:val="00224329"/>
    <w:rsid w:val="0022451F"/>
    <w:rsid w:val="0022454D"/>
    <w:rsid w:val="00224AC2"/>
    <w:rsid w:val="002252E6"/>
    <w:rsid w:val="00225763"/>
    <w:rsid w:val="00225D6A"/>
    <w:rsid w:val="00226342"/>
    <w:rsid w:val="0022728D"/>
    <w:rsid w:val="0022733A"/>
    <w:rsid w:val="00227757"/>
    <w:rsid w:val="00230451"/>
    <w:rsid w:val="00230963"/>
    <w:rsid w:val="00230964"/>
    <w:rsid w:val="00231232"/>
    <w:rsid w:val="00231653"/>
    <w:rsid w:val="002317D7"/>
    <w:rsid w:val="002319E9"/>
    <w:rsid w:val="00231BBA"/>
    <w:rsid w:val="00231E97"/>
    <w:rsid w:val="002321DD"/>
    <w:rsid w:val="00232233"/>
    <w:rsid w:val="002326DE"/>
    <w:rsid w:val="00232823"/>
    <w:rsid w:val="0023300B"/>
    <w:rsid w:val="00233BB0"/>
    <w:rsid w:val="002344F8"/>
    <w:rsid w:val="0023481A"/>
    <w:rsid w:val="00234C9C"/>
    <w:rsid w:val="00234D12"/>
    <w:rsid w:val="00235E83"/>
    <w:rsid w:val="00235EB3"/>
    <w:rsid w:val="002368C3"/>
    <w:rsid w:val="00237B0C"/>
    <w:rsid w:val="00237B92"/>
    <w:rsid w:val="00240242"/>
    <w:rsid w:val="0024045B"/>
    <w:rsid w:val="002404CE"/>
    <w:rsid w:val="00240627"/>
    <w:rsid w:val="00240AB6"/>
    <w:rsid w:val="00241466"/>
    <w:rsid w:val="00241872"/>
    <w:rsid w:val="00241A58"/>
    <w:rsid w:val="00241E9E"/>
    <w:rsid w:val="00241EBB"/>
    <w:rsid w:val="00241EEE"/>
    <w:rsid w:val="002428E3"/>
    <w:rsid w:val="00242A27"/>
    <w:rsid w:val="002444C0"/>
    <w:rsid w:val="00244581"/>
    <w:rsid w:val="00244A25"/>
    <w:rsid w:val="00244C01"/>
    <w:rsid w:val="00245A05"/>
    <w:rsid w:val="0024678C"/>
    <w:rsid w:val="00246C90"/>
    <w:rsid w:val="00247308"/>
    <w:rsid w:val="002475DE"/>
    <w:rsid w:val="002476BC"/>
    <w:rsid w:val="00250084"/>
    <w:rsid w:val="00250E2A"/>
    <w:rsid w:val="00251209"/>
    <w:rsid w:val="00251492"/>
    <w:rsid w:val="00251EC1"/>
    <w:rsid w:val="00252051"/>
    <w:rsid w:val="00252E5B"/>
    <w:rsid w:val="0025335F"/>
    <w:rsid w:val="00253392"/>
    <w:rsid w:val="002536A8"/>
    <w:rsid w:val="002538F2"/>
    <w:rsid w:val="0025463D"/>
    <w:rsid w:val="00254AFA"/>
    <w:rsid w:val="002550D2"/>
    <w:rsid w:val="002556EB"/>
    <w:rsid w:val="0025614C"/>
    <w:rsid w:val="00256269"/>
    <w:rsid w:val="002562E1"/>
    <w:rsid w:val="00256309"/>
    <w:rsid w:val="00256B65"/>
    <w:rsid w:val="00256D09"/>
    <w:rsid w:val="00256D21"/>
    <w:rsid w:val="00257BBB"/>
    <w:rsid w:val="00257D53"/>
    <w:rsid w:val="00260069"/>
    <w:rsid w:val="00260107"/>
    <w:rsid w:val="0026012F"/>
    <w:rsid w:val="00260282"/>
    <w:rsid w:val="00260559"/>
    <w:rsid w:val="00260BAF"/>
    <w:rsid w:val="002613BA"/>
    <w:rsid w:val="002618D4"/>
    <w:rsid w:val="00261DCE"/>
    <w:rsid w:val="00261E2D"/>
    <w:rsid w:val="00261FB3"/>
    <w:rsid w:val="00262166"/>
    <w:rsid w:val="002626C3"/>
    <w:rsid w:val="002628AA"/>
    <w:rsid w:val="002628F1"/>
    <w:rsid w:val="00262AB6"/>
    <w:rsid w:val="00262E7A"/>
    <w:rsid w:val="0026317E"/>
    <w:rsid w:val="002638BB"/>
    <w:rsid w:val="002647BC"/>
    <w:rsid w:val="00264A54"/>
    <w:rsid w:val="002650F7"/>
    <w:rsid w:val="002652A5"/>
    <w:rsid w:val="002654F7"/>
    <w:rsid w:val="0026558E"/>
    <w:rsid w:val="002656DB"/>
    <w:rsid w:val="002661EA"/>
    <w:rsid w:val="002668E0"/>
    <w:rsid w:val="00266D39"/>
    <w:rsid w:val="00266D4C"/>
    <w:rsid w:val="00266F61"/>
    <w:rsid w:val="0026730A"/>
    <w:rsid w:val="00267501"/>
    <w:rsid w:val="00267D9F"/>
    <w:rsid w:val="00267F0F"/>
    <w:rsid w:val="0027067E"/>
    <w:rsid w:val="00270C7C"/>
    <w:rsid w:val="00270F94"/>
    <w:rsid w:val="00271139"/>
    <w:rsid w:val="00271663"/>
    <w:rsid w:val="0027188F"/>
    <w:rsid w:val="00272189"/>
    <w:rsid w:val="0027218B"/>
    <w:rsid w:val="00272400"/>
    <w:rsid w:val="002724D9"/>
    <w:rsid w:val="002733EF"/>
    <w:rsid w:val="00273AB6"/>
    <w:rsid w:val="00273D12"/>
    <w:rsid w:val="00273D8C"/>
    <w:rsid w:val="00273E61"/>
    <w:rsid w:val="00274431"/>
    <w:rsid w:val="002746F5"/>
    <w:rsid w:val="00274E9D"/>
    <w:rsid w:val="00274EB1"/>
    <w:rsid w:val="00275A05"/>
    <w:rsid w:val="002768E2"/>
    <w:rsid w:val="00276900"/>
    <w:rsid w:val="00276A20"/>
    <w:rsid w:val="00277583"/>
    <w:rsid w:val="002800B3"/>
    <w:rsid w:val="0028062D"/>
    <w:rsid w:val="00280C94"/>
    <w:rsid w:val="00280F74"/>
    <w:rsid w:val="0028119D"/>
    <w:rsid w:val="0028154E"/>
    <w:rsid w:val="00281AE5"/>
    <w:rsid w:val="002821C4"/>
    <w:rsid w:val="0028220E"/>
    <w:rsid w:val="0028291D"/>
    <w:rsid w:val="00282BE1"/>
    <w:rsid w:val="00282C83"/>
    <w:rsid w:val="0028307F"/>
    <w:rsid w:val="0028332E"/>
    <w:rsid w:val="002833FC"/>
    <w:rsid w:val="00283419"/>
    <w:rsid w:val="00283530"/>
    <w:rsid w:val="0028355D"/>
    <w:rsid w:val="00283B44"/>
    <w:rsid w:val="00283BCB"/>
    <w:rsid w:val="00284675"/>
    <w:rsid w:val="0028492D"/>
    <w:rsid w:val="002849E2"/>
    <w:rsid w:val="00284ABD"/>
    <w:rsid w:val="00285E86"/>
    <w:rsid w:val="00286760"/>
    <w:rsid w:val="00286810"/>
    <w:rsid w:val="002868AB"/>
    <w:rsid w:val="00286998"/>
    <w:rsid w:val="00286A76"/>
    <w:rsid w:val="00286C60"/>
    <w:rsid w:val="00287433"/>
    <w:rsid w:val="002874AD"/>
    <w:rsid w:val="002900F6"/>
    <w:rsid w:val="00290602"/>
    <w:rsid w:val="00290D5F"/>
    <w:rsid w:val="00290DEE"/>
    <w:rsid w:val="00291741"/>
    <w:rsid w:val="00292369"/>
    <w:rsid w:val="002928FF"/>
    <w:rsid w:val="00293883"/>
    <w:rsid w:val="00293C91"/>
    <w:rsid w:val="00293D41"/>
    <w:rsid w:val="0029430F"/>
    <w:rsid w:val="0029436A"/>
    <w:rsid w:val="002945F8"/>
    <w:rsid w:val="00294A54"/>
    <w:rsid w:val="00294C86"/>
    <w:rsid w:val="00294FA9"/>
    <w:rsid w:val="002956CE"/>
    <w:rsid w:val="00295AF3"/>
    <w:rsid w:val="0029607E"/>
    <w:rsid w:val="00296383"/>
    <w:rsid w:val="00296B19"/>
    <w:rsid w:val="00297554"/>
    <w:rsid w:val="002A036C"/>
    <w:rsid w:val="002A04DD"/>
    <w:rsid w:val="002A0929"/>
    <w:rsid w:val="002A0DB6"/>
    <w:rsid w:val="002A1492"/>
    <w:rsid w:val="002A15AA"/>
    <w:rsid w:val="002A16F6"/>
    <w:rsid w:val="002A19A3"/>
    <w:rsid w:val="002A19D4"/>
    <w:rsid w:val="002A200A"/>
    <w:rsid w:val="002A2564"/>
    <w:rsid w:val="002A2625"/>
    <w:rsid w:val="002A3108"/>
    <w:rsid w:val="002A3295"/>
    <w:rsid w:val="002A3B03"/>
    <w:rsid w:val="002A3BEA"/>
    <w:rsid w:val="002A3D7A"/>
    <w:rsid w:val="002A3DE2"/>
    <w:rsid w:val="002A421E"/>
    <w:rsid w:val="002A4959"/>
    <w:rsid w:val="002A53A3"/>
    <w:rsid w:val="002A5CE9"/>
    <w:rsid w:val="002A5F44"/>
    <w:rsid w:val="002A638B"/>
    <w:rsid w:val="002A6411"/>
    <w:rsid w:val="002A66EF"/>
    <w:rsid w:val="002A6776"/>
    <w:rsid w:val="002A67B8"/>
    <w:rsid w:val="002A6A0E"/>
    <w:rsid w:val="002A6D6D"/>
    <w:rsid w:val="002A71CB"/>
    <w:rsid w:val="002B0473"/>
    <w:rsid w:val="002B1151"/>
    <w:rsid w:val="002B153C"/>
    <w:rsid w:val="002B1671"/>
    <w:rsid w:val="002B2D37"/>
    <w:rsid w:val="002B2F55"/>
    <w:rsid w:val="002B3116"/>
    <w:rsid w:val="002B3297"/>
    <w:rsid w:val="002B3CBE"/>
    <w:rsid w:val="002B42A7"/>
    <w:rsid w:val="002B4368"/>
    <w:rsid w:val="002B460E"/>
    <w:rsid w:val="002B48EA"/>
    <w:rsid w:val="002B4D7E"/>
    <w:rsid w:val="002B506C"/>
    <w:rsid w:val="002B57C7"/>
    <w:rsid w:val="002B5914"/>
    <w:rsid w:val="002B5B23"/>
    <w:rsid w:val="002B5B7D"/>
    <w:rsid w:val="002B5EC5"/>
    <w:rsid w:val="002B5F36"/>
    <w:rsid w:val="002B6292"/>
    <w:rsid w:val="002B6638"/>
    <w:rsid w:val="002B672A"/>
    <w:rsid w:val="002B676D"/>
    <w:rsid w:val="002B68AF"/>
    <w:rsid w:val="002B6FE1"/>
    <w:rsid w:val="002B6FF7"/>
    <w:rsid w:val="002B7053"/>
    <w:rsid w:val="002B74A7"/>
    <w:rsid w:val="002B7AD3"/>
    <w:rsid w:val="002B7C8D"/>
    <w:rsid w:val="002B7FE2"/>
    <w:rsid w:val="002C0438"/>
    <w:rsid w:val="002C04C2"/>
    <w:rsid w:val="002C0550"/>
    <w:rsid w:val="002C10F7"/>
    <w:rsid w:val="002C1827"/>
    <w:rsid w:val="002C19B5"/>
    <w:rsid w:val="002C2480"/>
    <w:rsid w:val="002C27CA"/>
    <w:rsid w:val="002C2896"/>
    <w:rsid w:val="002C2B8D"/>
    <w:rsid w:val="002C2C0B"/>
    <w:rsid w:val="002C32EF"/>
    <w:rsid w:val="002C3D15"/>
    <w:rsid w:val="002C3D4E"/>
    <w:rsid w:val="002C3D8E"/>
    <w:rsid w:val="002C44BB"/>
    <w:rsid w:val="002C4830"/>
    <w:rsid w:val="002C5567"/>
    <w:rsid w:val="002C6011"/>
    <w:rsid w:val="002C654A"/>
    <w:rsid w:val="002C67F0"/>
    <w:rsid w:val="002C67F7"/>
    <w:rsid w:val="002C6951"/>
    <w:rsid w:val="002C6EF5"/>
    <w:rsid w:val="002C7185"/>
    <w:rsid w:val="002C7AC9"/>
    <w:rsid w:val="002C7CB8"/>
    <w:rsid w:val="002C7F30"/>
    <w:rsid w:val="002D0030"/>
    <w:rsid w:val="002D012F"/>
    <w:rsid w:val="002D0E7F"/>
    <w:rsid w:val="002D0EFD"/>
    <w:rsid w:val="002D0FBF"/>
    <w:rsid w:val="002D119B"/>
    <w:rsid w:val="002D1522"/>
    <w:rsid w:val="002D1746"/>
    <w:rsid w:val="002D2371"/>
    <w:rsid w:val="002D2C6D"/>
    <w:rsid w:val="002D317B"/>
    <w:rsid w:val="002D347F"/>
    <w:rsid w:val="002D35AB"/>
    <w:rsid w:val="002D36EB"/>
    <w:rsid w:val="002D3C18"/>
    <w:rsid w:val="002D3D14"/>
    <w:rsid w:val="002D3D86"/>
    <w:rsid w:val="002D41C7"/>
    <w:rsid w:val="002D4592"/>
    <w:rsid w:val="002D5128"/>
    <w:rsid w:val="002D5295"/>
    <w:rsid w:val="002D5842"/>
    <w:rsid w:val="002D5A83"/>
    <w:rsid w:val="002D5AAD"/>
    <w:rsid w:val="002D5B4C"/>
    <w:rsid w:val="002D5F13"/>
    <w:rsid w:val="002D6936"/>
    <w:rsid w:val="002D6A69"/>
    <w:rsid w:val="002D6E04"/>
    <w:rsid w:val="002D7178"/>
    <w:rsid w:val="002D78E4"/>
    <w:rsid w:val="002E0304"/>
    <w:rsid w:val="002E036D"/>
    <w:rsid w:val="002E076D"/>
    <w:rsid w:val="002E0A19"/>
    <w:rsid w:val="002E0BFF"/>
    <w:rsid w:val="002E0F69"/>
    <w:rsid w:val="002E13A0"/>
    <w:rsid w:val="002E14E1"/>
    <w:rsid w:val="002E2EDA"/>
    <w:rsid w:val="002E3378"/>
    <w:rsid w:val="002E339E"/>
    <w:rsid w:val="002E377B"/>
    <w:rsid w:val="002E3826"/>
    <w:rsid w:val="002E3C29"/>
    <w:rsid w:val="002E3F6A"/>
    <w:rsid w:val="002E485A"/>
    <w:rsid w:val="002E4D8C"/>
    <w:rsid w:val="002E4E40"/>
    <w:rsid w:val="002E4E43"/>
    <w:rsid w:val="002E5E1A"/>
    <w:rsid w:val="002E60F3"/>
    <w:rsid w:val="002E6759"/>
    <w:rsid w:val="002E6B0A"/>
    <w:rsid w:val="002E71E1"/>
    <w:rsid w:val="002E71F9"/>
    <w:rsid w:val="002E796A"/>
    <w:rsid w:val="002E7C8B"/>
    <w:rsid w:val="002F0727"/>
    <w:rsid w:val="002F11C7"/>
    <w:rsid w:val="002F17B3"/>
    <w:rsid w:val="002F19B8"/>
    <w:rsid w:val="002F1CD2"/>
    <w:rsid w:val="002F2C95"/>
    <w:rsid w:val="002F2F40"/>
    <w:rsid w:val="002F308C"/>
    <w:rsid w:val="002F35DC"/>
    <w:rsid w:val="002F47C8"/>
    <w:rsid w:val="002F4BF1"/>
    <w:rsid w:val="002F551A"/>
    <w:rsid w:val="002F5B76"/>
    <w:rsid w:val="002F5C29"/>
    <w:rsid w:val="002F5DD3"/>
    <w:rsid w:val="002F61D2"/>
    <w:rsid w:val="002F6578"/>
    <w:rsid w:val="002F6A68"/>
    <w:rsid w:val="002F6CDC"/>
    <w:rsid w:val="002F6E8A"/>
    <w:rsid w:val="002F7293"/>
    <w:rsid w:val="002F73D8"/>
    <w:rsid w:val="002F7514"/>
    <w:rsid w:val="002F75DA"/>
    <w:rsid w:val="002F7C03"/>
    <w:rsid w:val="002F7DCF"/>
    <w:rsid w:val="00300291"/>
    <w:rsid w:val="00300305"/>
    <w:rsid w:val="00300F84"/>
    <w:rsid w:val="00300FFB"/>
    <w:rsid w:val="00301505"/>
    <w:rsid w:val="003016C6"/>
    <w:rsid w:val="00301900"/>
    <w:rsid w:val="00301B45"/>
    <w:rsid w:val="00302DB1"/>
    <w:rsid w:val="003031D7"/>
    <w:rsid w:val="0030322A"/>
    <w:rsid w:val="00303387"/>
    <w:rsid w:val="003033F6"/>
    <w:rsid w:val="00303C51"/>
    <w:rsid w:val="00303E04"/>
    <w:rsid w:val="00304763"/>
    <w:rsid w:val="00304AD9"/>
    <w:rsid w:val="003056E0"/>
    <w:rsid w:val="003058F9"/>
    <w:rsid w:val="00305BC6"/>
    <w:rsid w:val="00306017"/>
    <w:rsid w:val="00306351"/>
    <w:rsid w:val="003064DC"/>
    <w:rsid w:val="00307074"/>
    <w:rsid w:val="00310419"/>
    <w:rsid w:val="00311384"/>
    <w:rsid w:val="00311A30"/>
    <w:rsid w:val="00311CB3"/>
    <w:rsid w:val="003123FE"/>
    <w:rsid w:val="00312597"/>
    <w:rsid w:val="00312643"/>
    <w:rsid w:val="00312E8B"/>
    <w:rsid w:val="0031312F"/>
    <w:rsid w:val="00313269"/>
    <w:rsid w:val="003139D1"/>
    <w:rsid w:val="00313D26"/>
    <w:rsid w:val="00313FC1"/>
    <w:rsid w:val="0031428C"/>
    <w:rsid w:val="003147E5"/>
    <w:rsid w:val="003148F8"/>
    <w:rsid w:val="00314A42"/>
    <w:rsid w:val="003155B4"/>
    <w:rsid w:val="00315842"/>
    <w:rsid w:val="003159BF"/>
    <w:rsid w:val="00315F87"/>
    <w:rsid w:val="0031619F"/>
    <w:rsid w:val="0031621B"/>
    <w:rsid w:val="00316439"/>
    <w:rsid w:val="0031655D"/>
    <w:rsid w:val="0031656C"/>
    <w:rsid w:val="00316682"/>
    <w:rsid w:val="0031671D"/>
    <w:rsid w:val="0031690D"/>
    <w:rsid w:val="00316AD2"/>
    <w:rsid w:val="00316B5B"/>
    <w:rsid w:val="00316CB0"/>
    <w:rsid w:val="00316E9A"/>
    <w:rsid w:val="00316FC1"/>
    <w:rsid w:val="00317531"/>
    <w:rsid w:val="00317CD5"/>
    <w:rsid w:val="00317F69"/>
    <w:rsid w:val="003208EE"/>
    <w:rsid w:val="0032093C"/>
    <w:rsid w:val="00320D04"/>
    <w:rsid w:val="00320F3D"/>
    <w:rsid w:val="00320F66"/>
    <w:rsid w:val="00321078"/>
    <w:rsid w:val="003211D1"/>
    <w:rsid w:val="00321669"/>
    <w:rsid w:val="00321E63"/>
    <w:rsid w:val="003222BA"/>
    <w:rsid w:val="0032279C"/>
    <w:rsid w:val="003228CA"/>
    <w:rsid w:val="00322D19"/>
    <w:rsid w:val="00323136"/>
    <w:rsid w:val="003232CF"/>
    <w:rsid w:val="00323DB1"/>
    <w:rsid w:val="00324117"/>
    <w:rsid w:val="00324325"/>
    <w:rsid w:val="0032569C"/>
    <w:rsid w:val="00326669"/>
    <w:rsid w:val="00327EE6"/>
    <w:rsid w:val="0033060D"/>
    <w:rsid w:val="00330856"/>
    <w:rsid w:val="00330B94"/>
    <w:rsid w:val="00330E21"/>
    <w:rsid w:val="00330EAB"/>
    <w:rsid w:val="003317E4"/>
    <w:rsid w:val="00331ABA"/>
    <w:rsid w:val="00331CFB"/>
    <w:rsid w:val="00331EE4"/>
    <w:rsid w:val="00332045"/>
    <w:rsid w:val="00332508"/>
    <w:rsid w:val="003327AC"/>
    <w:rsid w:val="0033320B"/>
    <w:rsid w:val="003335FC"/>
    <w:rsid w:val="00333C77"/>
    <w:rsid w:val="00333E2D"/>
    <w:rsid w:val="0033435F"/>
    <w:rsid w:val="003349C0"/>
    <w:rsid w:val="00334B3C"/>
    <w:rsid w:val="00334DF6"/>
    <w:rsid w:val="00334FEC"/>
    <w:rsid w:val="00335180"/>
    <w:rsid w:val="00335643"/>
    <w:rsid w:val="0033583D"/>
    <w:rsid w:val="00335C8B"/>
    <w:rsid w:val="00335F29"/>
    <w:rsid w:val="0033612A"/>
    <w:rsid w:val="00336253"/>
    <w:rsid w:val="003365D4"/>
    <w:rsid w:val="00336BA0"/>
    <w:rsid w:val="00336C5B"/>
    <w:rsid w:val="00337373"/>
    <w:rsid w:val="00337C0C"/>
    <w:rsid w:val="00337E55"/>
    <w:rsid w:val="00340553"/>
    <w:rsid w:val="003406B5"/>
    <w:rsid w:val="00340A1D"/>
    <w:rsid w:val="00340B09"/>
    <w:rsid w:val="003411F0"/>
    <w:rsid w:val="00341A8D"/>
    <w:rsid w:val="00342017"/>
    <w:rsid w:val="003424FF"/>
    <w:rsid w:val="00342736"/>
    <w:rsid w:val="00342938"/>
    <w:rsid w:val="00342ADE"/>
    <w:rsid w:val="00342D9A"/>
    <w:rsid w:val="00342FA4"/>
    <w:rsid w:val="003432BF"/>
    <w:rsid w:val="003438C7"/>
    <w:rsid w:val="00344154"/>
    <w:rsid w:val="003444F0"/>
    <w:rsid w:val="0034456E"/>
    <w:rsid w:val="003447EA"/>
    <w:rsid w:val="00344E4F"/>
    <w:rsid w:val="00345326"/>
    <w:rsid w:val="003456E1"/>
    <w:rsid w:val="0034570D"/>
    <w:rsid w:val="00345C28"/>
    <w:rsid w:val="00345EF9"/>
    <w:rsid w:val="00346704"/>
    <w:rsid w:val="00346BA4"/>
    <w:rsid w:val="00346DF1"/>
    <w:rsid w:val="003478C5"/>
    <w:rsid w:val="00347B25"/>
    <w:rsid w:val="00347C5D"/>
    <w:rsid w:val="00347CFB"/>
    <w:rsid w:val="003508DF"/>
    <w:rsid w:val="003518E8"/>
    <w:rsid w:val="00351A47"/>
    <w:rsid w:val="00351DC6"/>
    <w:rsid w:val="00351E67"/>
    <w:rsid w:val="00351EFD"/>
    <w:rsid w:val="00351F2E"/>
    <w:rsid w:val="00352604"/>
    <w:rsid w:val="0035297D"/>
    <w:rsid w:val="00352BEE"/>
    <w:rsid w:val="00352D73"/>
    <w:rsid w:val="00353D56"/>
    <w:rsid w:val="00353DC8"/>
    <w:rsid w:val="00353E31"/>
    <w:rsid w:val="00353E75"/>
    <w:rsid w:val="00353E77"/>
    <w:rsid w:val="00354548"/>
    <w:rsid w:val="00354FD6"/>
    <w:rsid w:val="00355A0D"/>
    <w:rsid w:val="00355A4C"/>
    <w:rsid w:val="00355A97"/>
    <w:rsid w:val="00355CFF"/>
    <w:rsid w:val="00355E60"/>
    <w:rsid w:val="00356023"/>
    <w:rsid w:val="0035618F"/>
    <w:rsid w:val="00356BB4"/>
    <w:rsid w:val="003571F5"/>
    <w:rsid w:val="003574EE"/>
    <w:rsid w:val="00357BCA"/>
    <w:rsid w:val="00357BF4"/>
    <w:rsid w:val="00357C03"/>
    <w:rsid w:val="00357D07"/>
    <w:rsid w:val="00360B67"/>
    <w:rsid w:val="00360D72"/>
    <w:rsid w:val="0036137C"/>
    <w:rsid w:val="0036198C"/>
    <w:rsid w:val="00361B94"/>
    <w:rsid w:val="00362169"/>
    <w:rsid w:val="0036223B"/>
    <w:rsid w:val="0036252A"/>
    <w:rsid w:val="00362636"/>
    <w:rsid w:val="0036276E"/>
    <w:rsid w:val="00362C65"/>
    <w:rsid w:val="00362DAE"/>
    <w:rsid w:val="003630D7"/>
    <w:rsid w:val="003633EF"/>
    <w:rsid w:val="00363727"/>
    <w:rsid w:val="00363861"/>
    <w:rsid w:val="003640F6"/>
    <w:rsid w:val="00364763"/>
    <w:rsid w:val="00364AF5"/>
    <w:rsid w:val="00364B9D"/>
    <w:rsid w:val="00364D9D"/>
    <w:rsid w:val="00365026"/>
    <w:rsid w:val="003650B9"/>
    <w:rsid w:val="0036538F"/>
    <w:rsid w:val="00365563"/>
    <w:rsid w:val="003656EA"/>
    <w:rsid w:val="00365D87"/>
    <w:rsid w:val="0036607D"/>
    <w:rsid w:val="003661F8"/>
    <w:rsid w:val="00366252"/>
    <w:rsid w:val="003666A4"/>
    <w:rsid w:val="003667D0"/>
    <w:rsid w:val="003670EC"/>
    <w:rsid w:val="003671E5"/>
    <w:rsid w:val="0036744B"/>
    <w:rsid w:val="00367800"/>
    <w:rsid w:val="0037156C"/>
    <w:rsid w:val="00372434"/>
    <w:rsid w:val="00372634"/>
    <w:rsid w:val="00372ABF"/>
    <w:rsid w:val="00372CEE"/>
    <w:rsid w:val="003732CE"/>
    <w:rsid w:val="003734F2"/>
    <w:rsid w:val="003737A8"/>
    <w:rsid w:val="00373DBC"/>
    <w:rsid w:val="003743AA"/>
    <w:rsid w:val="0037461E"/>
    <w:rsid w:val="00374711"/>
    <w:rsid w:val="00374748"/>
    <w:rsid w:val="00374A2E"/>
    <w:rsid w:val="00374B31"/>
    <w:rsid w:val="003751D0"/>
    <w:rsid w:val="003751E6"/>
    <w:rsid w:val="003754D7"/>
    <w:rsid w:val="0037590C"/>
    <w:rsid w:val="00375D12"/>
    <w:rsid w:val="00375EF1"/>
    <w:rsid w:val="00376860"/>
    <w:rsid w:val="00376B7B"/>
    <w:rsid w:val="00376F59"/>
    <w:rsid w:val="003771F9"/>
    <w:rsid w:val="003773A0"/>
    <w:rsid w:val="003779A2"/>
    <w:rsid w:val="00377D27"/>
    <w:rsid w:val="00377DAD"/>
    <w:rsid w:val="00377DBB"/>
    <w:rsid w:val="0038048B"/>
    <w:rsid w:val="00380615"/>
    <w:rsid w:val="003807A7"/>
    <w:rsid w:val="003808C4"/>
    <w:rsid w:val="00380979"/>
    <w:rsid w:val="00380D4B"/>
    <w:rsid w:val="00381274"/>
    <w:rsid w:val="0038185C"/>
    <w:rsid w:val="00381B4F"/>
    <w:rsid w:val="003822B4"/>
    <w:rsid w:val="003822C3"/>
    <w:rsid w:val="00382307"/>
    <w:rsid w:val="003827EF"/>
    <w:rsid w:val="00382A08"/>
    <w:rsid w:val="003832C5"/>
    <w:rsid w:val="00383404"/>
    <w:rsid w:val="00383906"/>
    <w:rsid w:val="00383DA1"/>
    <w:rsid w:val="003840BE"/>
    <w:rsid w:val="00384658"/>
    <w:rsid w:val="00384768"/>
    <w:rsid w:val="003849E3"/>
    <w:rsid w:val="003849E6"/>
    <w:rsid w:val="00384A50"/>
    <w:rsid w:val="00384EFF"/>
    <w:rsid w:val="003850D3"/>
    <w:rsid w:val="003851EC"/>
    <w:rsid w:val="00385254"/>
    <w:rsid w:val="003856E6"/>
    <w:rsid w:val="00385C79"/>
    <w:rsid w:val="00386BAA"/>
    <w:rsid w:val="00386D90"/>
    <w:rsid w:val="00387168"/>
    <w:rsid w:val="00387256"/>
    <w:rsid w:val="00387507"/>
    <w:rsid w:val="00387947"/>
    <w:rsid w:val="00387B0C"/>
    <w:rsid w:val="00390060"/>
    <w:rsid w:val="00390202"/>
    <w:rsid w:val="003909D5"/>
    <w:rsid w:val="00390C68"/>
    <w:rsid w:val="003910A3"/>
    <w:rsid w:val="00391961"/>
    <w:rsid w:val="00391EE3"/>
    <w:rsid w:val="00392133"/>
    <w:rsid w:val="00392BD3"/>
    <w:rsid w:val="003935A0"/>
    <w:rsid w:val="00393BDE"/>
    <w:rsid w:val="00393D63"/>
    <w:rsid w:val="00393EA8"/>
    <w:rsid w:val="0039408D"/>
    <w:rsid w:val="0039491E"/>
    <w:rsid w:val="00394942"/>
    <w:rsid w:val="00395315"/>
    <w:rsid w:val="003956C1"/>
    <w:rsid w:val="003963EC"/>
    <w:rsid w:val="003964EF"/>
    <w:rsid w:val="00396668"/>
    <w:rsid w:val="00396981"/>
    <w:rsid w:val="00396A5B"/>
    <w:rsid w:val="00397437"/>
    <w:rsid w:val="0039744C"/>
    <w:rsid w:val="0039764B"/>
    <w:rsid w:val="00397745"/>
    <w:rsid w:val="003977A4"/>
    <w:rsid w:val="003978D8"/>
    <w:rsid w:val="00397C19"/>
    <w:rsid w:val="00397FB7"/>
    <w:rsid w:val="003A0085"/>
    <w:rsid w:val="003A04C1"/>
    <w:rsid w:val="003A06C8"/>
    <w:rsid w:val="003A07C0"/>
    <w:rsid w:val="003A08FF"/>
    <w:rsid w:val="003A0D7C"/>
    <w:rsid w:val="003A1613"/>
    <w:rsid w:val="003A1614"/>
    <w:rsid w:val="003A1651"/>
    <w:rsid w:val="003A1ACE"/>
    <w:rsid w:val="003A1CDD"/>
    <w:rsid w:val="003A2136"/>
    <w:rsid w:val="003A23C5"/>
    <w:rsid w:val="003A27B4"/>
    <w:rsid w:val="003A313D"/>
    <w:rsid w:val="003A3152"/>
    <w:rsid w:val="003A3984"/>
    <w:rsid w:val="003A4019"/>
    <w:rsid w:val="003A41E5"/>
    <w:rsid w:val="003A41FA"/>
    <w:rsid w:val="003A489E"/>
    <w:rsid w:val="003A4C24"/>
    <w:rsid w:val="003A508D"/>
    <w:rsid w:val="003A519E"/>
    <w:rsid w:val="003A522D"/>
    <w:rsid w:val="003A563E"/>
    <w:rsid w:val="003A5DD6"/>
    <w:rsid w:val="003A6117"/>
    <w:rsid w:val="003A65EA"/>
    <w:rsid w:val="003A6CD6"/>
    <w:rsid w:val="003A74F5"/>
    <w:rsid w:val="003A77AD"/>
    <w:rsid w:val="003A787A"/>
    <w:rsid w:val="003B01BD"/>
    <w:rsid w:val="003B03FC"/>
    <w:rsid w:val="003B0960"/>
    <w:rsid w:val="003B1490"/>
    <w:rsid w:val="003B1669"/>
    <w:rsid w:val="003B1D4E"/>
    <w:rsid w:val="003B2140"/>
    <w:rsid w:val="003B21C1"/>
    <w:rsid w:val="003B293B"/>
    <w:rsid w:val="003B2E8B"/>
    <w:rsid w:val="003B32C7"/>
    <w:rsid w:val="003B32D6"/>
    <w:rsid w:val="003B353F"/>
    <w:rsid w:val="003B3786"/>
    <w:rsid w:val="003B3CB2"/>
    <w:rsid w:val="003B4401"/>
    <w:rsid w:val="003B4B01"/>
    <w:rsid w:val="003B4B1F"/>
    <w:rsid w:val="003B4C0A"/>
    <w:rsid w:val="003B4C2B"/>
    <w:rsid w:val="003B58CD"/>
    <w:rsid w:val="003B58E3"/>
    <w:rsid w:val="003B5A4E"/>
    <w:rsid w:val="003B5C02"/>
    <w:rsid w:val="003B6C7F"/>
    <w:rsid w:val="003B6E84"/>
    <w:rsid w:val="003B6FFB"/>
    <w:rsid w:val="003B7251"/>
    <w:rsid w:val="003B72C2"/>
    <w:rsid w:val="003B732A"/>
    <w:rsid w:val="003B7612"/>
    <w:rsid w:val="003B77B7"/>
    <w:rsid w:val="003B7EE7"/>
    <w:rsid w:val="003C0004"/>
    <w:rsid w:val="003C033F"/>
    <w:rsid w:val="003C0543"/>
    <w:rsid w:val="003C05A2"/>
    <w:rsid w:val="003C0B25"/>
    <w:rsid w:val="003C0BBC"/>
    <w:rsid w:val="003C18C0"/>
    <w:rsid w:val="003C19A5"/>
    <w:rsid w:val="003C1AE6"/>
    <w:rsid w:val="003C1EAB"/>
    <w:rsid w:val="003C2025"/>
    <w:rsid w:val="003C2331"/>
    <w:rsid w:val="003C28A0"/>
    <w:rsid w:val="003C2A46"/>
    <w:rsid w:val="003C3356"/>
    <w:rsid w:val="003C3873"/>
    <w:rsid w:val="003C39EF"/>
    <w:rsid w:val="003C427D"/>
    <w:rsid w:val="003C45E3"/>
    <w:rsid w:val="003C48E1"/>
    <w:rsid w:val="003C500D"/>
    <w:rsid w:val="003C525D"/>
    <w:rsid w:val="003C575E"/>
    <w:rsid w:val="003C579B"/>
    <w:rsid w:val="003C581C"/>
    <w:rsid w:val="003C665C"/>
    <w:rsid w:val="003C66D7"/>
    <w:rsid w:val="003C6BC1"/>
    <w:rsid w:val="003C6C6A"/>
    <w:rsid w:val="003C6CCB"/>
    <w:rsid w:val="003C7598"/>
    <w:rsid w:val="003C761E"/>
    <w:rsid w:val="003C779F"/>
    <w:rsid w:val="003C781B"/>
    <w:rsid w:val="003D014D"/>
    <w:rsid w:val="003D0224"/>
    <w:rsid w:val="003D04F6"/>
    <w:rsid w:val="003D09C1"/>
    <w:rsid w:val="003D09FB"/>
    <w:rsid w:val="003D0F99"/>
    <w:rsid w:val="003D1091"/>
    <w:rsid w:val="003D10FA"/>
    <w:rsid w:val="003D1934"/>
    <w:rsid w:val="003D1963"/>
    <w:rsid w:val="003D1C57"/>
    <w:rsid w:val="003D1DE7"/>
    <w:rsid w:val="003D1F59"/>
    <w:rsid w:val="003D21F2"/>
    <w:rsid w:val="003D25CB"/>
    <w:rsid w:val="003D27CC"/>
    <w:rsid w:val="003D284E"/>
    <w:rsid w:val="003D2886"/>
    <w:rsid w:val="003D2A56"/>
    <w:rsid w:val="003D2CA0"/>
    <w:rsid w:val="003D3420"/>
    <w:rsid w:val="003D3599"/>
    <w:rsid w:val="003D3633"/>
    <w:rsid w:val="003D38AA"/>
    <w:rsid w:val="003D39EC"/>
    <w:rsid w:val="003D3A9E"/>
    <w:rsid w:val="003D3BB3"/>
    <w:rsid w:val="003D3FD3"/>
    <w:rsid w:val="003D40CA"/>
    <w:rsid w:val="003D4434"/>
    <w:rsid w:val="003D4CBE"/>
    <w:rsid w:val="003D4D6F"/>
    <w:rsid w:val="003D4FDB"/>
    <w:rsid w:val="003D54A5"/>
    <w:rsid w:val="003D574C"/>
    <w:rsid w:val="003D5982"/>
    <w:rsid w:val="003D5D6D"/>
    <w:rsid w:val="003D67BC"/>
    <w:rsid w:val="003D681E"/>
    <w:rsid w:val="003D6925"/>
    <w:rsid w:val="003D6F01"/>
    <w:rsid w:val="003D77B3"/>
    <w:rsid w:val="003D7E8E"/>
    <w:rsid w:val="003E00D1"/>
    <w:rsid w:val="003E0121"/>
    <w:rsid w:val="003E0207"/>
    <w:rsid w:val="003E17F2"/>
    <w:rsid w:val="003E21CF"/>
    <w:rsid w:val="003E2342"/>
    <w:rsid w:val="003E24E8"/>
    <w:rsid w:val="003E34DC"/>
    <w:rsid w:val="003E3B4B"/>
    <w:rsid w:val="003E3B85"/>
    <w:rsid w:val="003E3DD5"/>
    <w:rsid w:val="003E4D5F"/>
    <w:rsid w:val="003E4D69"/>
    <w:rsid w:val="003E5175"/>
    <w:rsid w:val="003E5B3C"/>
    <w:rsid w:val="003E5C85"/>
    <w:rsid w:val="003E60C5"/>
    <w:rsid w:val="003E626F"/>
    <w:rsid w:val="003E6392"/>
    <w:rsid w:val="003E6D6D"/>
    <w:rsid w:val="003E6D8D"/>
    <w:rsid w:val="003E73EF"/>
    <w:rsid w:val="003E7B22"/>
    <w:rsid w:val="003E7E8D"/>
    <w:rsid w:val="003E7EBF"/>
    <w:rsid w:val="003F0082"/>
    <w:rsid w:val="003F052D"/>
    <w:rsid w:val="003F0A24"/>
    <w:rsid w:val="003F0BEF"/>
    <w:rsid w:val="003F0F94"/>
    <w:rsid w:val="003F1105"/>
    <w:rsid w:val="003F1ACA"/>
    <w:rsid w:val="003F1EE2"/>
    <w:rsid w:val="003F3311"/>
    <w:rsid w:val="003F43F7"/>
    <w:rsid w:val="003F4496"/>
    <w:rsid w:val="003F44B7"/>
    <w:rsid w:val="003F4AC7"/>
    <w:rsid w:val="003F4AF9"/>
    <w:rsid w:val="003F52A5"/>
    <w:rsid w:val="003F52C2"/>
    <w:rsid w:val="003F52F2"/>
    <w:rsid w:val="003F53DA"/>
    <w:rsid w:val="003F5594"/>
    <w:rsid w:val="003F588D"/>
    <w:rsid w:val="003F5B84"/>
    <w:rsid w:val="003F5D50"/>
    <w:rsid w:val="003F695F"/>
    <w:rsid w:val="003F6E92"/>
    <w:rsid w:val="003F6EE0"/>
    <w:rsid w:val="003F7029"/>
    <w:rsid w:val="003F728D"/>
    <w:rsid w:val="003F733E"/>
    <w:rsid w:val="003F7BA4"/>
    <w:rsid w:val="0040046C"/>
    <w:rsid w:val="004009F6"/>
    <w:rsid w:val="0040101B"/>
    <w:rsid w:val="0040103B"/>
    <w:rsid w:val="00401DA7"/>
    <w:rsid w:val="0040210B"/>
    <w:rsid w:val="00402663"/>
    <w:rsid w:val="004027B2"/>
    <w:rsid w:val="00402C77"/>
    <w:rsid w:val="0040420E"/>
    <w:rsid w:val="004049CD"/>
    <w:rsid w:val="00404FFF"/>
    <w:rsid w:val="00405247"/>
    <w:rsid w:val="004052EF"/>
    <w:rsid w:val="00405843"/>
    <w:rsid w:val="00405AEB"/>
    <w:rsid w:val="00406B43"/>
    <w:rsid w:val="00406C73"/>
    <w:rsid w:val="00407090"/>
    <w:rsid w:val="004079E1"/>
    <w:rsid w:val="00407DD6"/>
    <w:rsid w:val="00407E43"/>
    <w:rsid w:val="004104A9"/>
    <w:rsid w:val="00410638"/>
    <w:rsid w:val="00410810"/>
    <w:rsid w:val="004108A4"/>
    <w:rsid w:val="00410B4F"/>
    <w:rsid w:val="00410B53"/>
    <w:rsid w:val="00411030"/>
    <w:rsid w:val="004119A9"/>
    <w:rsid w:val="00412029"/>
    <w:rsid w:val="004120B9"/>
    <w:rsid w:val="00412468"/>
    <w:rsid w:val="00412758"/>
    <w:rsid w:val="004127E4"/>
    <w:rsid w:val="004134B0"/>
    <w:rsid w:val="00413D48"/>
    <w:rsid w:val="00413D6A"/>
    <w:rsid w:val="004142E0"/>
    <w:rsid w:val="004144FC"/>
    <w:rsid w:val="00414547"/>
    <w:rsid w:val="00414ABF"/>
    <w:rsid w:val="00414F7F"/>
    <w:rsid w:val="00414F89"/>
    <w:rsid w:val="0041562F"/>
    <w:rsid w:val="00415B0D"/>
    <w:rsid w:val="00415B9F"/>
    <w:rsid w:val="00415F6A"/>
    <w:rsid w:val="00416521"/>
    <w:rsid w:val="00416676"/>
    <w:rsid w:val="00416CFB"/>
    <w:rsid w:val="004174CE"/>
    <w:rsid w:val="004175F3"/>
    <w:rsid w:val="004178A3"/>
    <w:rsid w:val="00417911"/>
    <w:rsid w:val="00417C9C"/>
    <w:rsid w:val="00420807"/>
    <w:rsid w:val="004210E9"/>
    <w:rsid w:val="00421117"/>
    <w:rsid w:val="004213B0"/>
    <w:rsid w:val="00421481"/>
    <w:rsid w:val="004214C9"/>
    <w:rsid w:val="00421588"/>
    <w:rsid w:val="00421660"/>
    <w:rsid w:val="00421938"/>
    <w:rsid w:val="00421C72"/>
    <w:rsid w:val="0042228E"/>
    <w:rsid w:val="00422850"/>
    <w:rsid w:val="00422FEE"/>
    <w:rsid w:val="00423E81"/>
    <w:rsid w:val="004241E3"/>
    <w:rsid w:val="004249EA"/>
    <w:rsid w:val="00424FD3"/>
    <w:rsid w:val="00426000"/>
    <w:rsid w:val="00426B13"/>
    <w:rsid w:val="004270BB"/>
    <w:rsid w:val="00427244"/>
    <w:rsid w:val="004272E6"/>
    <w:rsid w:val="00427737"/>
    <w:rsid w:val="0043065A"/>
    <w:rsid w:val="00431050"/>
    <w:rsid w:val="0043164B"/>
    <w:rsid w:val="0043198E"/>
    <w:rsid w:val="00431C4F"/>
    <w:rsid w:val="00432051"/>
    <w:rsid w:val="00432BC1"/>
    <w:rsid w:val="004332E8"/>
    <w:rsid w:val="0043382D"/>
    <w:rsid w:val="00433A87"/>
    <w:rsid w:val="004340A4"/>
    <w:rsid w:val="004343C7"/>
    <w:rsid w:val="004344DB"/>
    <w:rsid w:val="00434B72"/>
    <w:rsid w:val="004356E1"/>
    <w:rsid w:val="0043584B"/>
    <w:rsid w:val="00435872"/>
    <w:rsid w:val="00435CF5"/>
    <w:rsid w:val="00435F2A"/>
    <w:rsid w:val="00437350"/>
    <w:rsid w:val="0043740C"/>
    <w:rsid w:val="00437D7B"/>
    <w:rsid w:val="00437DE1"/>
    <w:rsid w:val="00437E07"/>
    <w:rsid w:val="00440B0F"/>
    <w:rsid w:val="00440D65"/>
    <w:rsid w:val="00441079"/>
    <w:rsid w:val="00441934"/>
    <w:rsid w:val="00441AC2"/>
    <w:rsid w:val="00442221"/>
    <w:rsid w:val="0044232E"/>
    <w:rsid w:val="0044244D"/>
    <w:rsid w:val="00442661"/>
    <w:rsid w:val="00442AF1"/>
    <w:rsid w:val="00442CE8"/>
    <w:rsid w:val="00443562"/>
    <w:rsid w:val="00443C21"/>
    <w:rsid w:val="00443FD0"/>
    <w:rsid w:val="00444112"/>
    <w:rsid w:val="00444592"/>
    <w:rsid w:val="004458A0"/>
    <w:rsid w:val="004459A5"/>
    <w:rsid w:val="00446145"/>
    <w:rsid w:val="0044695F"/>
    <w:rsid w:val="00446A85"/>
    <w:rsid w:val="00447BBC"/>
    <w:rsid w:val="00447CFE"/>
    <w:rsid w:val="0045010C"/>
    <w:rsid w:val="004504F2"/>
    <w:rsid w:val="00450F16"/>
    <w:rsid w:val="00450FF0"/>
    <w:rsid w:val="004514F9"/>
    <w:rsid w:val="0045157E"/>
    <w:rsid w:val="0045182C"/>
    <w:rsid w:val="00451C6A"/>
    <w:rsid w:val="00451EA0"/>
    <w:rsid w:val="004520E4"/>
    <w:rsid w:val="004522E9"/>
    <w:rsid w:val="00452BCD"/>
    <w:rsid w:val="00452D5D"/>
    <w:rsid w:val="00452E6C"/>
    <w:rsid w:val="0045339E"/>
    <w:rsid w:val="00453E36"/>
    <w:rsid w:val="00453E62"/>
    <w:rsid w:val="00454097"/>
    <w:rsid w:val="00454156"/>
    <w:rsid w:val="00454436"/>
    <w:rsid w:val="00454D84"/>
    <w:rsid w:val="00455259"/>
    <w:rsid w:val="004558EF"/>
    <w:rsid w:val="00455E27"/>
    <w:rsid w:val="00456A3B"/>
    <w:rsid w:val="00456B63"/>
    <w:rsid w:val="004570FF"/>
    <w:rsid w:val="00457566"/>
    <w:rsid w:val="0045768B"/>
    <w:rsid w:val="00457A09"/>
    <w:rsid w:val="00457A46"/>
    <w:rsid w:val="00457D9B"/>
    <w:rsid w:val="00457EDA"/>
    <w:rsid w:val="004607B5"/>
    <w:rsid w:val="00460BD9"/>
    <w:rsid w:val="00460C2D"/>
    <w:rsid w:val="00460CD9"/>
    <w:rsid w:val="0046159E"/>
    <w:rsid w:val="00462301"/>
    <w:rsid w:val="0046388B"/>
    <w:rsid w:val="004642D0"/>
    <w:rsid w:val="0046454B"/>
    <w:rsid w:val="00464CF9"/>
    <w:rsid w:val="00464DE2"/>
    <w:rsid w:val="00464E32"/>
    <w:rsid w:val="00464F85"/>
    <w:rsid w:val="00464F95"/>
    <w:rsid w:val="004653E1"/>
    <w:rsid w:val="0046561F"/>
    <w:rsid w:val="00465D21"/>
    <w:rsid w:val="00465E13"/>
    <w:rsid w:val="00465EDA"/>
    <w:rsid w:val="00465FC1"/>
    <w:rsid w:val="0046626F"/>
    <w:rsid w:val="004664CB"/>
    <w:rsid w:val="00466868"/>
    <w:rsid w:val="0046690F"/>
    <w:rsid w:val="004671F1"/>
    <w:rsid w:val="00467A54"/>
    <w:rsid w:val="00467AE3"/>
    <w:rsid w:val="00467DE0"/>
    <w:rsid w:val="004703DE"/>
    <w:rsid w:val="00470628"/>
    <w:rsid w:val="00470AB3"/>
    <w:rsid w:val="00470BD7"/>
    <w:rsid w:val="004710A0"/>
    <w:rsid w:val="0047177B"/>
    <w:rsid w:val="00471917"/>
    <w:rsid w:val="00471DC0"/>
    <w:rsid w:val="00471F9B"/>
    <w:rsid w:val="004720D8"/>
    <w:rsid w:val="0047259B"/>
    <w:rsid w:val="00472A26"/>
    <w:rsid w:val="00472A8A"/>
    <w:rsid w:val="00472ECA"/>
    <w:rsid w:val="00473820"/>
    <w:rsid w:val="00473EBC"/>
    <w:rsid w:val="004742AB"/>
    <w:rsid w:val="004744D8"/>
    <w:rsid w:val="00474771"/>
    <w:rsid w:val="004747CA"/>
    <w:rsid w:val="00474847"/>
    <w:rsid w:val="00474C1E"/>
    <w:rsid w:val="00474FAF"/>
    <w:rsid w:val="004750BF"/>
    <w:rsid w:val="0047545C"/>
    <w:rsid w:val="0047568E"/>
    <w:rsid w:val="004758DF"/>
    <w:rsid w:val="00475DE6"/>
    <w:rsid w:val="00476071"/>
    <w:rsid w:val="0047608F"/>
    <w:rsid w:val="004763C5"/>
    <w:rsid w:val="0047646C"/>
    <w:rsid w:val="004769B0"/>
    <w:rsid w:val="00476C2F"/>
    <w:rsid w:val="00477862"/>
    <w:rsid w:val="004778EB"/>
    <w:rsid w:val="00477D77"/>
    <w:rsid w:val="004805FD"/>
    <w:rsid w:val="0048070A"/>
    <w:rsid w:val="00480C4B"/>
    <w:rsid w:val="00480D93"/>
    <w:rsid w:val="00480DD1"/>
    <w:rsid w:val="00480EA5"/>
    <w:rsid w:val="004814B4"/>
    <w:rsid w:val="0048167B"/>
    <w:rsid w:val="004816A9"/>
    <w:rsid w:val="00482519"/>
    <w:rsid w:val="004827C0"/>
    <w:rsid w:val="00482E73"/>
    <w:rsid w:val="00483BFE"/>
    <w:rsid w:val="00483F0B"/>
    <w:rsid w:val="0048420F"/>
    <w:rsid w:val="00484509"/>
    <w:rsid w:val="00484779"/>
    <w:rsid w:val="004849D9"/>
    <w:rsid w:val="00484B73"/>
    <w:rsid w:val="0048501B"/>
    <w:rsid w:val="00485584"/>
    <w:rsid w:val="0048577C"/>
    <w:rsid w:val="004857A9"/>
    <w:rsid w:val="00485CF9"/>
    <w:rsid w:val="004863E2"/>
    <w:rsid w:val="004866A0"/>
    <w:rsid w:val="00486E9E"/>
    <w:rsid w:val="00487149"/>
    <w:rsid w:val="00490B15"/>
    <w:rsid w:val="00490CDB"/>
    <w:rsid w:val="00490E27"/>
    <w:rsid w:val="00491F14"/>
    <w:rsid w:val="00491F3B"/>
    <w:rsid w:val="00492032"/>
    <w:rsid w:val="00492A5E"/>
    <w:rsid w:val="00492CA4"/>
    <w:rsid w:val="0049382D"/>
    <w:rsid w:val="004941F5"/>
    <w:rsid w:val="0049482B"/>
    <w:rsid w:val="0049501D"/>
    <w:rsid w:val="004954C9"/>
    <w:rsid w:val="00495562"/>
    <w:rsid w:val="00495577"/>
    <w:rsid w:val="0049589E"/>
    <w:rsid w:val="00496042"/>
    <w:rsid w:val="004963A4"/>
    <w:rsid w:val="00496CC6"/>
    <w:rsid w:val="00496DDD"/>
    <w:rsid w:val="00496EA2"/>
    <w:rsid w:val="004A050F"/>
    <w:rsid w:val="004A07B4"/>
    <w:rsid w:val="004A1070"/>
    <w:rsid w:val="004A181B"/>
    <w:rsid w:val="004A1E6C"/>
    <w:rsid w:val="004A1F3B"/>
    <w:rsid w:val="004A1F70"/>
    <w:rsid w:val="004A2147"/>
    <w:rsid w:val="004A21EF"/>
    <w:rsid w:val="004A255A"/>
    <w:rsid w:val="004A268A"/>
    <w:rsid w:val="004A26A0"/>
    <w:rsid w:val="004A29C0"/>
    <w:rsid w:val="004A2A6A"/>
    <w:rsid w:val="004A2C6F"/>
    <w:rsid w:val="004A2F33"/>
    <w:rsid w:val="004A2F5F"/>
    <w:rsid w:val="004A35A6"/>
    <w:rsid w:val="004A378A"/>
    <w:rsid w:val="004A3A7E"/>
    <w:rsid w:val="004A3AC5"/>
    <w:rsid w:val="004A41A4"/>
    <w:rsid w:val="004A41DA"/>
    <w:rsid w:val="004A4558"/>
    <w:rsid w:val="004A4680"/>
    <w:rsid w:val="004A482D"/>
    <w:rsid w:val="004A4874"/>
    <w:rsid w:val="004A539A"/>
    <w:rsid w:val="004A548E"/>
    <w:rsid w:val="004A5BD3"/>
    <w:rsid w:val="004A5CE8"/>
    <w:rsid w:val="004A6818"/>
    <w:rsid w:val="004A6D22"/>
    <w:rsid w:val="004A6E41"/>
    <w:rsid w:val="004A6EA8"/>
    <w:rsid w:val="004A6F94"/>
    <w:rsid w:val="004A75CC"/>
    <w:rsid w:val="004A7C95"/>
    <w:rsid w:val="004A7E0D"/>
    <w:rsid w:val="004B014E"/>
    <w:rsid w:val="004B02EC"/>
    <w:rsid w:val="004B0676"/>
    <w:rsid w:val="004B0FE8"/>
    <w:rsid w:val="004B1375"/>
    <w:rsid w:val="004B161F"/>
    <w:rsid w:val="004B1720"/>
    <w:rsid w:val="004B17D4"/>
    <w:rsid w:val="004B1C9A"/>
    <w:rsid w:val="004B1EB9"/>
    <w:rsid w:val="004B1FD6"/>
    <w:rsid w:val="004B2DBC"/>
    <w:rsid w:val="004B314C"/>
    <w:rsid w:val="004B3657"/>
    <w:rsid w:val="004B3DD8"/>
    <w:rsid w:val="004B3F66"/>
    <w:rsid w:val="004B4111"/>
    <w:rsid w:val="004B41E6"/>
    <w:rsid w:val="004B440C"/>
    <w:rsid w:val="004B4977"/>
    <w:rsid w:val="004B52AD"/>
    <w:rsid w:val="004B5465"/>
    <w:rsid w:val="004B5854"/>
    <w:rsid w:val="004B5F3A"/>
    <w:rsid w:val="004B619E"/>
    <w:rsid w:val="004B63FD"/>
    <w:rsid w:val="004B66FA"/>
    <w:rsid w:val="004B6D28"/>
    <w:rsid w:val="004B7085"/>
    <w:rsid w:val="004B74D8"/>
    <w:rsid w:val="004B781C"/>
    <w:rsid w:val="004B7993"/>
    <w:rsid w:val="004B79F9"/>
    <w:rsid w:val="004B7BDB"/>
    <w:rsid w:val="004B7D53"/>
    <w:rsid w:val="004C02D2"/>
    <w:rsid w:val="004C039E"/>
    <w:rsid w:val="004C05C9"/>
    <w:rsid w:val="004C0787"/>
    <w:rsid w:val="004C0C54"/>
    <w:rsid w:val="004C0E2E"/>
    <w:rsid w:val="004C0FB2"/>
    <w:rsid w:val="004C1240"/>
    <w:rsid w:val="004C1A65"/>
    <w:rsid w:val="004C1CF5"/>
    <w:rsid w:val="004C1D70"/>
    <w:rsid w:val="004C2038"/>
    <w:rsid w:val="004C261C"/>
    <w:rsid w:val="004C2891"/>
    <w:rsid w:val="004C2E72"/>
    <w:rsid w:val="004C2F60"/>
    <w:rsid w:val="004C3253"/>
    <w:rsid w:val="004C33CB"/>
    <w:rsid w:val="004C344A"/>
    <w:rsid w:val="004C3857"/>
    <w:rsid w:val="004C3ADB"/>
    <w:rsid w:val="004C3C45"/>
    <w:rsid w:val="004C3C71"/>
    <w:rsid w:val="004C3D6B"/>
    <w:rsid w:val="004C4432"/>
    <w:rsid w:val="004C46B9"/>
    <w:rsid w:val="004C4C25"/>
    <w:rsid w:val="004C4D4E"/>
    <w:rsid w:val="004C5063"/>
    <w:rsid w:val="004C50AC"/>
    <w:rsid w:val="004C5505"/>
    <w:rsid w:val="004C5788"/>
    <w:rsid w:val="004C5E68"/>
    <w:rsid w:val="004C62AF"/>
    <w:rsid w:val="004C64F4"/>
    <w:rsid w:val="004C6549"/>
    <w:rsid w:val="004C68F1"/>
    <w:rsid w:val="004C6C5C"/>
    <w:rsid w:val="004C6E77"/>
    <w:rsid w:val="004C728B"/>
    <w:rsid w:val="004C7756"/>
    <w:rsid w:val="004C7DED"/>
    <w:rsid w:val="004D02B3"/>
    <w:rsid w:val="004D2422"/>
    <w:rsid w:val="004D37BB"/>
    <w:rsid w:val="004D37FE"/>
    <w:rsid w:val="004D3A68"/>
    <w:rsid w:val="004D3FDF"/>
    <w:rsid w:val="004D45DA"/>
    <w:rsid w:val="004D4B87"/>
    <w:rsid w:val="004D521B"/>
    <w:rsid w:val="004D5C23"/>
    <w:rsid w:val="004D5DE6"/>
    <w:rsid w:val="004D606C"/>
    <w:rsid w:val="004D662D"/>
    <w:rsid w:val="004D685A"/>
    <w:rsid w:val="004D68C1"/>
    <w:rsid w:val="004D695C"/>
    <w:rsid w:val="004D6A36"/>
    <w:rsid w:val="004E0199"/>
    <w:rsid w:val="004E0242"/>
    <w:rsid w:val="004E02DC"/>
    <w:rsid w:val="004E0604"/>
    <w:rsid w:val="004E07A6"/>
    <w:rsid w:val="004E08FF"/>
    <w:rsid w:val="004E0A58"/>
    <w:rsid w:val="004E0DDC"/>
    <w:rsid w:val="004E1057"/>
    <w:rsid w:val="004E13A6"/>
    <w:rsid w:val="004E13BE"/>
    <w:rsid w:val="004E1431"/>
    <w:rsid w:val="004E14DC"/>
    <w:rsid w:val="004E1580"/>
    <w:rsid w:val="004E1CBA"/>
    <w:rsid w:val="004E258F"/>
    <w:rsid w:val="004E278E"/>
    <w:rsid w:val="004E2E4D"/>
    <w:rsid w:val="004E32F0"/>
    <w:rsid w:val="004E415B"/>
    <w:rsid w:val="004E4572"/>
    <w:rsid w:val="004E4B47"/>
    <w:rsid w:val="004E57C2"/>
    <w:rsid w:val="004E5CC7"/>
    <w:rsid w:val="004E5D33"/>
    <w:rsid w:val="004E6514"/>
    <w:rsid w:val="004E682E"/>
    <w:rsid w:val="004E6925"/>
    <w:rsid w:val="004E6BBE"/>
    <w:rsid w:val="004E7300"/>
    <w:rsid w:val="004E765F"/>
    <w:rsid w:val="004E7DD8"/>
    <w:rsid w:val="004E7FDB"/>
    <w:rsid w:val="004F15F0"/>
    <w:rsid w:val="004F230F"/>
    <w:rsid w:val="004F244E"/>
    <w:rsid w:val="004F2D7C"/>
    <w:rsid w:val="004F37B6"/>
    <w:rsid w:val="004F3C7E"/>
    <w:rsid w:val="004F40B8"/>
    <w:rsid w:val="004F65AC"/>
    <w:rsid w:val="004F695C"/>
    <w:rsid w:val="004F6E8E"/>
    <w:rsid w:val="004F7064"/>
    <w:rsid w:val="004F7139"/>
    <w:rsid w:val="004F7739"/>
    <w:rsid w:val="004F799D"/>
    <w:rsid w:val="004F7B99"/>
    <w:rsid w:val="004F7C1B"/>
    <w:rsid w:val="005003A6"/>
    <w:rsid w:val="00500408"/>
    <w:rsid w:val="0050129F"/>
    <w:rsid w:val="00501CA0"/>
    <w:rsid w:val="00502017"/>
    <w:rsid w:val="005024FA"/>
    <w:rsid w:val="00503189"/>
    <w:rsid w:val="0050330C"/>
    <w:rsid w:val="0050344B"/>
    <w:rsid w:val="00503F96"/>
    <w:rsid w:val="00504522"/>
    <w:rsid w:val="005046A2"/>
    <w:rsid w:val="00504A70"/>
    <w:rsid w:val="00504CAB"/>
    <w:rsid w:val="005054BF"/>
    <w:rsid w:val="005058F9"/>
    <w:rsid w:val="0050597C"/>
    <w:rsid w:val="00505A8D"/>
    <w:rsid w:val="00505C9B"/>
    <w:rsid w:val="00505F90"/>
    <w:rsid w:val="005062BE"/>
    <w:rsid w:val="00507295"/>
    <w:rsid w:val="005075F3"/>
    <w:rsid w:val="00507A18"/>
    <w:rsid w:val="00507A6A"/>
    <w:rsid w:val="00510406"/>
    <w:rsid w:val="005107DF"/>
    <w:rsid w:val="00510A79"/>
    <w:rsid w:val="00511026"/>
    <w:rsid w:val="005114ED"/>
    <w:rsid w:val="00511600"/>
    <w:rsid w:val="00511A66"/>
    <w:rsid w:val="00512220"/>
    <w:rsid w:val="0051249D"/>
    <w:rsid w:val="005125C1"/>
    <w:rsid w:val="00512657"/>
    <w:rsid w:val="00512690"/>
    <w:rsid w:val="005129AC"/>
    <w:rsid w:val="00513382"/>
    <w:rsid w:val="00513559"/>
    <w:rsid w:val="00514479"/>
    <w:rsid w:val="00514506"/>
    <w:rsid w:val="00514860"/>
    <w:rsid w:val="005149D5"/>
    <w:rsid w:val="00514F9E"/>
    <w:rsid w:val="0051586B"/>
    <w:rsid w:val="00515FCA"/>
    <w:rsid w:val="00516022"/>
    <w:rsid w:val="00516DCA"/>
    <w:rsid w:val="0051702D"/>
    <w:rsid w:val="005174D8"/>
    <w:rsid w:val="00517DD7"/>
    <w:rsid w:val="005201B5"/>
    <w:rsid w:val="00520B40"/>
    <w:rsid w:val="00520C1D"/>
    <w:rsid w:val="00520C7D"/>
    <w:rsid w:val="0052114F"/>
    <w:rsid w:val="0052163E"/>
    <w:rsid w:val="00521BE8"/>
    <w:rsid w:val="00521CEE"/>
    <w:rsid w:val="00521E66"/>
    <w:rsid w:val="005222CA"/>
    <w:rsid w:val="00522857"/>
    <w:rsid w:val="00522915"/>
    <w:rsid w:val="0052312D"/>
    <w:rsid w:val="00523961"/>
    <w:rsid w:val="00523A75"/>
    <w:rsid w:val="00523DFD"/>
    <w:rsid w:val="0052402A"/>
    <w:rsid w:val="00524434"/>
    <w:rsid w:val="005244BA"/>
    <w:rsid w:val="00524D60"/>
    <w:rsid w:val="0052540A"/>
    <w:rsid w:val="0052570D"/>
    <w:rsid w:val="0052598B"/>
    <w:rsid w:val="005260FA"/>
    <w:rsid w:val="005266EC"/>
    <w:rsid w:val="005267DB"/>
    <w:rsid w:val="00526C39"/>
    <w:rsid w:val="00526E5E"/>
    <w:rsid w:val="00526F56"/>
    <w:rsid w:val="005275F7"/>
    <w:rsid w:val="0052783F"/>
    <w:rsid w:val="00527C36"/>
    <w:rsid w:val="00527D4F"/>
    <w:rsid w:val="0053036E"/>
    <w:rsid w:val="005308E7"/>
    <w:rsid w:val="00531303"/>
    <w:rsid w:val="0053238B"/>
    <w:rsid w:val="005323D4"/>
    <w:rsid w:val="00532D89"/>
    <w:rsid w:val="00533317"/>
    <w:rsid w:val="00533B29"/>
    <w:rsid w:val="00533FB1"/>
    <w:rsid w:val="005340C0"/>
    <w:rsid w:val="005340D8"/>
    <w:rsid w:val="005347B8"/>
    <w:rsid w:val="00534880"/>
    <w:rsid w:val="00534A07"/>
    <w:rsid w:val="00534D1E"/>
    <w:rsid w:val="005352E7"/>
    <w:rsid w:val="00535434"/>
    <w:rsid w:val="00535920"/>
    <w:rsid w:val="00535E4B"/>
    <w:rsid w:val="00535EE6"/>
    <w:rsid w:val="0053612F"/>
    <w:rsid w:val="00536A50"/>
    <w:rsid w:val="00536B96"/>
    <w:rsid w:val="00537202"/>
    <w:rsid w:val="005376FA"/>
    <w:rsid w:val="00537B76"/>
    <w:rsid w:val="005407BB"/>
    <w:rsid w:val="00540E3D"/>
    <w:rsid w:val="00540F16"/>
    <w:rsid w:val="00541022"/>
    <w:rsid w:val="0054176F"/>
    <w:rsid w:val="00541EBF"/>
    <w:rsid w:val="005421D3"/>
    <w:rsid w:val="005425C5"/>
    <w:rsid w:val="005425DA"/>
    <w:rsid w:val="005427C4"/>
    <w:rsid w:val="005435D8"/>
    <w:rsid w:val="005437C1"/>
    <w:rsid w:val="00543C99"/>
    <w:rsid w:val="005446D9"/>
    <w:rsid w:val="00544924"/>
    <w:rsid w:val="005457A5"/>
    <w:rsid w:val="0054582E"/>
    <w:rsid w:val="00545C07"/>
    <w:rsid w:val="00546472"/>
    <w:rsid w:val="00546681"/>
    <w:rsid w:val="00547744"/>
    <w:rsid w:val="0055073F"/>
    <w:rsid w:val="00550F5F"/>
    <w:rsid w:val="005513F4"/>
    <w:rsid w:val="00552735"/>
    <w:rsid w:val="00553141"/>
    <w:rsid w:val="005531E6"/>
    <w:rsid w:val="00553512"/>
    <w:rsid w:val="00553639"/>
    <w:rsid w:val="005536D8"/>
    <w:rsid w:val="0055449D"/>
    <w:rsid w:val="00554A1D"/>
    <w:rsid w:val="00554C0A"/>
    <w:rsid w:val="00554F22"/>
    <w:rsid w:val="00554F36"/>
    <w:rsid w:val="005570C3"/>
    <w:rsid w:val="00557790"/>
    <w:rsid w:val="00557794"/>
    <w:rsid w:val="005605F4"/>
    <w:rsid w:val="00560751"/>
    <w:rsid w:val="005607BC"/>
    <w:rsid w:val="005608A7"/>
    <w:rsid w:val="005608CF"/>
    <w:rsid w:val="00560BA6"/>
    <w:rsid w:val="00561480"/>
    <w:rsid w:val="005615A2"/>
    <w:rsid w:val="00561C2C"/>
    <w:rsid w:val="00562080"/>
    <w:rsid w:val="00562169"/>
    <w:rsid w:val="0056229B"/>
    <w:rsid w:val="005623BC"/>
    <w:rsid w:val="005624AC"/>
    <w:rsid w:val="00562837"/>
    <w:rsid w:val="00563160"/>
    <w:rsid w:val="005631F3"/>
    <w:rsid w:val="0056418B"/>
    <w:rsid w:val="005642A9"/>
    <w:rsid w:val="0056454C"/>
    <w:rsid w:val="00564DDD"/>
    <w:rsid w:val="00564F7A"/>
    <w:rsid w:val="00565324"/>
    <w:rsid w:val="00565943"/>
    <w:rsid w:val="00565BB5"/>
    <w:rsid w:val="00565F67"/>
    <w:rsid w:val="00566261"/>
    <w:rsid w:val="00566264"/>
    <w:rsid w:val="0056667E"/>
    <w:rsid w:val="00566AD6"/>
    <w:rsid w:val="005676CC"/>
    <w:rsid w:val="00567BDC"/>
    <w:rsid w:val="00567F07"/>
    <w:rsid w:val="005704CB"/>
    <w:rsid w:val="00570BC3"/>
    <w:rsid w:val="00570C39"/>
    <w:rsid w:val="00570C42"/>
    <w:rsid w:val="0057130F"/>
    <w:rsid w:val="00571311"/>
    <w:rsid w:val="005718DC"/>
    <w:rsid w:val="00571931"/>
    <w:rsid w:val="00572404"/>
    <w:rsid w:val="00573041"/>
    <w:rsid w:val="00573446"/>
    <w:rsid w:val="005738DA"/>
    <w:rsid w:val="00573AF3"/>
    <w:rsid w:val="00573F56"/>
    <w:rsid w:val="00573FC4"/>
    <w:rsid w:val="0057410D"/>
    <w:rsid w:val="005754A3"/>
    <w:rsid w:val="00575870"/>
    <w:rsid w:val="00575B2F"/>
    <w:rsid w:val="0057612A"/>
    <w:rsid w:val="00576640"/>
    <w:rsid w:val="005769C2"/>
    <w:rsid w:val="00576DF8"/>
    <w:rsid w:val="005775A7"/>
    <w:rsid w:val="00577D19"/>
    <w:rsid w:val="0058010E"/>
    <w:rsid w:val="00580397"/>
    <w:rsid w:val="00580765"/>
    <w:rsid w:val="00580B34"/>
    <w:rsid w:val="00580C32"/>
    <w:rsid w:val="00580E36"/>
    <w:rsid w:val="00580E92"/>
    <w:rsid w:val="00581133"/>
    <w:rsid w:val="00582130"/>
    <w:rsid w:val="00582202"/>
    <w:rsid w:val="00582634"/>
    <w:rsid w:val="005827D4"/>
    <w:rsid w:val="00583858"/>
    <w:rsid w:val="0058387E"/>
    <w:rsid w:val="00583CA3"/>
    <w:rsid w:val="00583F10"/>
    <w:rsid w:val="0058418D"/>
    <w:rsid w:val="00584660"/>
    <w:rsid w:val="005847F4"/>
    <w:rsid w:val="00585008"/>
    <w:rsid w:val="0058578A"/>
    <w:rsid w:val="005859D4"/>
    <w:rsid w:val="00585CCF"/>
    <w:rsid w:val="00586221"/>
    <w:rsid w:val="005862F6"/>
    <w:rsid w:val="00586343"/>
    <w:rsid w:val="00586393"/>
    <w:rsid w:val="005863A7"/>
    <w:rsid w:val="00586C70"/>
    <w:rsid w:val="00586D43"/>
    <w:rsid w:val="00586E38"/>
    <w:rsid w:val="00586EE7"/>
    <w:rsid w:val="0058796E"/>
    <w:rsid w:val="00587AE1"/>
    <w:rsid w:val="00587BBD"/>
    <w:rsid w:val="00587D93"/>
    <w:rsid w:val="00590083"/>
    <w:rsid w:val="00590158"/>
    <w:rsid w:val="005901A1"/>
    <w:rsid w:val="005902E1"/>
    <w:rsid w:val="005903FB"/>
    <w:rsid w:val="005905F7"/>
    <w:rsid w:val="00590818"/>
    <w:rsid w:val="00590F9D"/>
    <w:rsid w:val="0059145B"/>
    <w:rsid w:val="0059160D"/>
    <w:rsid w:val="00591871"/>
    <w:rsid w:val="00591947"/>
    <w:rsid w:val="005919D2"/>
    <w:rsid w:val="00591D49"/>
    <w:rsid w:val="00592005"/>
    <w:rsid w:val="0059229A"/>
    <w:rsid w:val="005922FF"/>
    <w:rsid w:val="005924CD"/>
    <w:rsid w:val="005925EA"/>
    <w:rsid w:val="0059263C"/>
    <w:rsid w:val="005927CD"/>
    <w:rsid w:val="00592BA3"/>
    <w:rsid w:val="0059330C"/>
    <w:rsid w:val="005935D3"/>
    <w:rsid w:val="00593736"/>
    <w:rsid w:val="005937F3"/>
    <w:rsid w:val="005938B6"/>
    <w:rsid w:val="00594AB2"/>
    <w:rsid w:val="00594DA4"/>
    <w:rsid w:val="00594E0E"/>
    <w:rsid w:val="0059509F"/>
    <w:rsid w:val="00595833"/>
    <w:rsid w:val="00595B4C"/>
    <w:rsid w:val="0059601E"/>
    <w:rsid w:val="0059691D"/>
    <w:rsid w:val="00596AA4"/>
    <w:rsid w:val="00596C29"/>
    <w:rsid w:val="00596E36"/>
    <w:rsid w:val="005972B6"/>
    <w:rsid w:val="005973EB"/>
    <w:rsid w:val="005974CF"/>
    <w:rsid w:val="00597B69"/>
    <w:rsid w:val="00597C4D"/>
    <w:rsid w:val="00597E8A"/>
    <w:rsid w:val="005A03A3"/>
    <w:rsid w:val="005A0414"/>
    <w:rsid w:val="005A064F"/>
    <w:rsid w:val="005A06AE"/>
    <w:rsid w:val="005A0C04"/>
    <w:rsid w:val="005A1330"/>
    <w:rsid w:val="005A15BE"/>
    <w:rsid w:val="005A2281"/>
    <w:rsid w:val="005A244B"/>
    <w:rsid w:val="005A26DE"/>
    <w:rsid w:val="005A34F8"/>
    <w:rsid w:val="005A379A"/>
    <w:rsid w:val="005A3E80"/>
    <w:rsid w:val="005A3F28"/>
    <w:rsid w:val="005A406E"/>
    <w:rsid w:val="005A48F0"/>
    <w:rsid w:val="005A498B"/>
    <w:rsid w:val="005A4C3A"/>
    <w:rsid w:val="005A595C"/>
    <w:rsid w:val="005A5E4B"/>
    <w:rsid w:val="005A6337"/>
    <w:rsid w:val="005A6749"/>
    <w:rsid w:val="005A6801"/>
    <w:rsid w:val="005A6B99"/>
    <w:rsid w:val="005A6E8B"/>
    <w:rsid w:val="005A7250"/>
    <w:rsid w:val="005A7845"/>
    <w:rsid w:val="005A7C64"/>
    <w:rsid w:val="005B0037"/>
    <w:rsid w:val="005B18B6"/>
    <w:rsid w:val="005B1D82"/>
    <w:rsid w:val="005B2297"/>
    <w:rsid w:val="005B2693"/>
    <w:rsid w:val="005B26D5"/>
    <w:rsid w:val="005B2B7B"/>
    <w:rsid w:val="005B2FB8"/>
    <w:rsid w:val="005B3074"/>
    <w:rsid w:val="005B32B6"/>
    <w:rsid w:val="005B34D3"/>
    <w:rsid w:val="005B373C"/>
    <w:rsid w:val="005B3E48"/>
    <w:rsid w:val="005B4157"/>
    <w:rsid w:val="005B4AA4"/>
    <w:rsid w:val="005B4EBE"/>
    <w:rsid w:val="005B4F97"/>
    <w:rsid w:val="005B53F5"/>
    <w:rsid w:val="005B5903"/>
    <w:rsid w:val="005B59E7"/>
    <w:rsid w:val="005B5A07"/>
    <w:rsid w:val="005B5A48"/>
    <w:rsid w:val="005B6059"/>
    <w:rsid w:val="005B6768"/>
    <w:rsid w:val="005B683D"/>
    <w:rsid w:val="005B68DF"/>
    <w:rsid w:val="005B6BB5"/>
    <w:rsid w:val="005B6E50"/>
    <w:rsid w:val="005B6E95"/>
    <w:rsid w:val="005B77E3"/>
    <w:rsid w:val="005B7809"/>
    <w:rsid w:val="005B7AA7"/>
    <w:rsid w:val="005B7EE1"/>
    <w:rsid w:val="005C01BA"/>
    <w:rsid w:val="005C029D"/>
    <w:rsid w:val="005C05E4"/>
    <w:rsid w:val="005C09AD"/>
    <w:rsid w:val="005C0CC8"/>
    <w:rsid w:val="005C12E9"/>
    <w:rsid w:val="005C164B"/>
    <w:rsid w:val="005C1A3A"/>
    <w:rsid w:val="005C1C4E"/>
    <w:rsid w:val="005C1FB0"/>
    <w:rsid w:val="005C1FF6"/>
    <w:rsid w:val="005C238A"/>
    <w:rsid w:val="005C2824"/>
    <w:rsid w:val="005C28B6"/>
    <w:rsid w:val="005C2A2F"/>
    <w:rsid w:val="005C2C05"/>
    <w:rsid w:val="005C33CE"/>
    <w:rsid w:val="005C33F5"/>
    <w:rsid w:val="005C3B75"/>
    <w:rsid w:val="005C3FE0"/>
    <w:rsid w:val="005C432B"/>
    <w:rsid w:val="005C4BE9"/>
    <w:rsid w:val="005C4CA5"/>
    <w:rsid w:val="005C5410"/>
    <w:rsid w:val="005C57AE"/>
    <w:rsid w:val="005C5959"/>
    <w:rsid w:val="005C59AD"/>
    <w:rsid w:val="005C5A55"/>
    <w:rsid w:val="005C5DD3"/>
    <w:rsid w:val="005C62BA"/>
    <w:rsid w:val="005C65E1"/>
    <w:rsid w:val="005C68C9"/>
    <w:rsid w:val="005C6AFB"/>
    <w:rsid w:val="005C6D34"/>
    <w:rsid w:val="005C6FB1"/>
    <w:rsid w:val="005C720B"/>
    <w:rsid w:val="005C733D"/>
    <w:rsid w:val="005C740C"/>
    <w:rsid w:val="005C754B"/>
    <w:rsid w:val="005C7736"/>
    <w:rsid w:val="005C7BD8"/>
    <w:rsid w:val="005D0300"/>
    <w:rsid w:val="005D0395"/>
    <w:rsid w:val="005D101C"/>
    <w:rsid w:val="005D1207"/>
    <w:rsid w:val="005D2521"/>
    <w:rsid w:val="005D2E22"/>
    <w:rsid w:val="005D2F4E"/>
    <w:rsid w:val="005D39B4"/>
    <w:rsid w:val="005D3A45"/>
    <w:rsid w:val="005D452D"/>
    <w:rsid w:val="005D5233"/>
    <w:rsid w:val="005D5C6E"/>
    <w:rsid w:val="005D5CBA"/>
    <w:rsid w:val="005D6144"/>
    <w:rsid w:val="005D6D1A"/>
    <w:rsid w:val="005D7461"/>
    <w:rsid w:val="005D7700"/>
    <w:rsid w:val="005E08F5"/>
    <w:rsid w:val="005E1121"/>
    <w:rsid w:val="005E127A"/>
    <w:rsid w:val="005E17BA"/>
    <w:rsid w:val="005E1988"/>
    <w:rsid w:val="005E1CC5"/>
    <w:rsid w:val="005E23A0"/>
    <w:rsid w:val="005E279F"/>
    <w:rsid w:val="005E32BD"/>
    <w:rsid w:val="005E33A9"/>
    <w:rsid w:val="005E3557"/>
    <w:rsid w:val="005E3670"/>
    <w:rsid w:val="005E3F4C"/>
    <w:rsid w:val="005E41BA"/>
    <w:rsid w:val="005E4213"/>
    <w:rsid w:val="005E458C"/>
    <w:rsid w:val="005E48C6"/>
    <w:rsid w:val="005E4CD1"/>
    <w:rsid w:val="005E4D12"/>
    <w:rsid w:val="005E5096"/>
    <w:rsid w:val="005E52AD"/>
    <w:rsid w:val="005E55BB"/>
    <w:rsid w:val="005E59AE"/>
    <w:rsid w:val="005E5ABD"/>
    <w:rsid w:val="005E607A"/>
    <w:rsid w:val="005E621E"/>
    <w:rsid w:val="005E6C1D"/>
    <w:rsid w:val="005E7302"/>
    <w:rsid w:val="005E7528"/>
    <w:rsid w:val="005E7A42"/>
    <w:rsid w:val="005E7F94"/>
    <w:rsid w:val="005F0896"/>
    <w:rsid w:val="005F0E31"/>
    <w:rsid w:val="005F1747"/>
    <w:rsid w:val="005F1A6A"/>
    <w:rsid w:val="005F2025"/>
    <w:rsid w:val="005F2171"/>
    <w:rsid w:val="005F2307"/>
    <w:rsid w:val="005F2578"/>
    <w:rsid w:val="005F259F"/>
    <w:rsid w:val="005F29B8"/>
    <w:rsid w:val="005F2F08"/>
    <w:rsid w:val="005F32F5"/>
    <w:rsid w:val="005F348F"/>
    <w:rsid w:val="005F351B"/>
    <w:rsid w:val="005F3767"/>
    <w:rsid w:val="005F3AAA"/>
    <w:rsid w:val="005F435C"/>
    <w:rsid w:val="005F48CE"/>
    <w:rsid w:val="005F4C9F"/>
    <w:rsid w:val="005F4E51"/>
    <w:rsid w:val="005F5063"/>
    <w:rsid w:val="005F509F"/>
    <w:rsid w:val="005F5229"/>
    <w:rsid w:val="005F57ED"/>
    <w:rsid w:val="005F58A5"/>
    <w:rsid w:val="005F5C99"/>
    <w:rsid w:val="005F657F"/>
    <w:rsid w:val="005F6905"/>
    <w:rsid w:val="005F6B02"/>
    <w:rsid w:val="005F7BD4"/>
    <w:rsid w:val="00600460"/>
    <w:rsid w:val="00600E95"/>
    <w:rsid w:val="00600ECC"/>
    <w:rsid w:val="00601DAD"/>
    <w:rsid w:val="0060282E"/>
    <w:rsid w:val="00602B36"/>
    <w:rsid w:val="00602DA7"/>
    <w:rsid w:val="00602E60"/>
    <w:rsid w:val="00603B65"/>
    <w:rsid w:val="00603BF5"/>
    <w:rsid w:val="006043D6"/>
    <w:rsid w:val="0060443C"/>
    <w:rsid w:val="006046ED"/>
    <w:rsid w:val="00604859"/>
    <w:rsid w:val="006048F4"/>
    <w:rsid w:val="00604CF8"/>
    <w:rsid w:val="00605292"/>
    <w:rsid w:val="006057F2"/>
    <w:rsid w:val="00605C4D"/>
    <w:rsid w:val="00605F3F"/>
    <w:rsid w:val="0060660A"/>
    <w:rsid w:val="00606657"/>
    <w:rsid w:val="00606FA1"/>
    <w:rsid w:val="00607345"/>
    <w:rsid w:val="006073B2"/>
    <w:rsid w:val="006074AE"/>
    <w:rsid w:val="00607BE8"/>
    <w:rsid w:val="00607FCB"/>
    <w:rsid w:val="00610915"/>
    <w:rsid w:val="00610AFD"/>
    <w:rsid w:val="00610C25"/>
    <w:rsid w:val="006116B0"/>
    <w:rsid w:val="006119A1"/>
    <w:rsid w:val="00612294"/>
    <w:rsid w:val="00612E5A"/>
    <w:rsid w:val="00613152"/>
    <w:rsid w:val="00613248"/>
    <w:rsid w:val="0061337A"/>
    <w:rsid w:val="0061350F"/>
    <w:rsid w:val="006139A1"/>
    <w:rsid w:val="006143F4"/>
    <w:rsid w:val="0061458D"/>
    <w:rsid w:val="00614A51"/>
    <w:rsid w:val="006152E1"/>
    <w:rsid w:val="006159CE"/>
    <w:rsid w:val="00615E31"/>
    <w:rsid w:val="00615F36"/>
    <w:rsid w:val="00616309"/>
    <w:rsid w:val="00616CAB"/>
    <w:rsid w:val="00616E01"/>
    <w:rsid w:val="0061717C"/>
    <w:rsid w:val="006179DD"/>
    <w:rsid w:val="00617A44"/>
    <w:rsid w:val="00617A6E"/>
    <w:rsid w:val="00617F20"/>
    <w:rsid w:val="006200CB"/>
    <w:rsid w:val="0062063C"/>
    <w:rsid w:val="00621FB0"/>
    <w:rsid w:val="006222B0"/>
    <w:rsid w:val="00622420"/>
    <w:rsid w:val="00622793"/>
    <w:rsid w:val="00622CC6"/>
    <w:rsid w:val="00623636"/>
    <w:rsid w:val="0062377A"/>
    <w:rsid w:val="00623EEE"/>
    <w:rsid w:val="00623F04"/>
    <w:rsid w:val="00623FA8"/>
    <w:rsid w:val="00624532"/>
    <w:rsid w:val="00624A1E"/>
    <w:rsid w:val="00624CB0"/>
    <w:rsid w:val="00624DFE"/>
    <w:rsid w:val="00624FDA"/>
    <w:rsid w:val="006254DE"/>
    <w:rsid w:val="00625AC8"/>
    <w:rsid w:val="00625CD0"/>
    <w:rsid w:val="00626BC7"/>
    <w:rsid w:val="00627010"/>
    <w:rsid w:val="006273D4"/>
    <w:rsid w:val="00627DB5"/>
    <w:rsid w:val="006305EB"/>
    <w:rsid w:val="00630885"/>
    <w:rsid w:val="00630A05"/>
    <w:rsid w:val="00630C41"/>
    <w:rsid w:val="00630E7D"/>
    <w:rsid w:val="00630EF1"/>
    <w:rsid w:val="006310E3"/>
    <w:rsid w:val="0063114F"/>
    <w:rsid w:val="0063116E"/>
    <w:rsid w:val="00631344"/>
    <w:rsid w:val="00631707"/>
    <w:rsid w:val="00631E0A"/>
    <w:rsid w:val="0063202C"/>
    <w:rsid w:val="00632308"/>
    <w:rsid w:val="0063274A"/>
    <w:rsid w:val="0063303D"/>
    <w:rsid w:val="00633686"/>
    <w:rsid w:val="0063376C"/>
    <w:rsid w:val="0063380F"/>
    <w:rsid w:val="0063386A"/>
    <w:rsid w:val="00633DB3"/>
    <w:rsid w:val="006345D2"/>
    <w:rsid w:val="0063541F"/>
    <w:rsid w:val="006358DD"/>
    <w:rsid w:val="00635A8F"/>
    <w:rsid w:val="00635DE3"/>
    <w:rsid w:val="00635E86"/>
    <w:rsid w:val="00636353"/>
    <w:rsid w:val="0063653D"/>
    <w:rsid w:val="00636578"/>
    <w:rsid w:val="00636B73"/>
    <w:rsid w:val="00636F78"/>
    <w:rsid w:val="006372A5"/>
    <w:rsid w:val="006377CA"/>
    <w:rsid w:val="00637CBC"/>
    <w:rsid w:val="00637D09"/>
    <w:rsid w:val="00640291"/>
    <w:rsid w:val="00640BD0"/>
    <w:rsid w:val="00640D1F"/>
    <w:rsid w:val="0064133B"/>
    <w:rsid w:val="00641E4D"/>
    <w:rsid w:val="00641E56"/>
    <w:rsid w:val="006421F6"/>
    <w:rsid w:val="00642757"/>
    <w:rsid w:val="00642A6D"/>
    <w:rsid w:val="00643188"/>
    <w:rsid w:val="006436D3"/>
    <w:rsid w:val="00644B0F"/>
    <w:rsid w:val="00644C2F"/>
    <w:rsid w:val="0064525F"/>
    <w:rsid w:val="00645CD5"/>
    <w:rsid w:val="00645E2E"/>
    <w:rsid w:val="00645EC4"/>
    <w:rsid w:val="006467C7"/>
    <w:rsid w:val="006469F6"/>
    <w:rsid w:val="00647AD9"/>
    <w:rsid w:val="00647ED5"/>
    <w:rsid w:val="00650123"/>
    <w:rsid w:val="0065022F"/>
    <w:rsid w:val="006504EF"/>
    <w:rsid w:val="0065074D"/>
    <w:rsid w:val="0065085B"/>
    <w:rsid w:val="006509DA"/>
    <w:rsid w:val="00650BC4"/>
    <w:rsid w:val="006512C3"/>
    <w:rsid w:val="00651562"/>
    <w:rsid w:val="006519D7"/>
    <w:rsid w:val="00652057"/>
    <w:rsid w:val="00652142"/>
    <w:rsid w:val="00652551"/>
    <w:rsid w:val="00652CD4"/>
    <w:rsid w:val="006531D8"/>
    <w:rsid w:val="0065337A"/>
    <w:rsid w:val="006533FC"/>
    <w:rsid w:val="0065343B"/>
    <w:rsid w:val="006535EC"/>
    <w:rsid w:val="00653941"/>
    <w:rsid w:val="006544C3"/>
    <w:rsid w:val="00654973"/>
    <w:rsid w:val="006549CA"/>
    <w:rsid w:val="00654C46"/>
    <w:rsid w:val="00654D76"/>
    <w:rsid w:val="006550DD"/>
    <w:rsid w:val="006551B7"/>
    <w:rsid w:val="0065564D"/>
    <w:rsid w:val="00656171"/>
    <w:rsid w:val="006561C1"/>
    <w:rsid w:val="00656D31"/>
    <w:rsid w:val="00657918"/>
    <w:rsid w:val="00657FFB"/>
    <w:rsid w:val="006603E7"/>
    <w:rsid w:val="00660A94"/>
    <w:rsid w:val="006614C4"/>
    <w:rsid w:val="00661591"/>
    <w:rsid w:val="0066168C"/>
    <w:rsid w:val="00661929"/>
    <w:rsid w:val="00661ED7"/>
    <w:rsid w:val="00662685"/>
    <w:rsid w:val="006626C1"/>
    <w:rsid w:val="006627B5"/>
    <w:rsid w:val="00662A05"/>
    <w:rsid w:val="00662B6F"/>
    <w:rsid w:val="00664271"/>
    <w:rsid w:val="00664AB1"/>
    <w:rsid w:val="006659AD"/>
    <w:rsid w:val="00665A57"/>
    <w:rsid w:val="00665C79"/>
    <w:rsid w:val="00665D4B"/>
    <w:rsid w:val="0066632F"/>
    <w:rsid w:val="006665E1"/>
    <w:rsid w:val="00666BCE"/>
    <w:rsid w:val="00666D8A"/>
    <w:rsid w:val="006670F5"/>
    <w:rsid w:val="0066733A"/>
    <w:rsid w:val="0066735F"/>
    <w:rsid w:val="006673B6"/>
    <w:rsid w:val="00667468"/>
    <w:rsid w:val="00667B4B"/>
    <w:rsid w:val="00667B4D"/>
    <w:rsid w:val="00667BAB"/>
    <w:rsid w:val="00667FC1"/>
    <w:rsid w:val="006700D4"/>
    <w:rsid w:val="0067041D"/>
    <w:rsid w:val="00670545"/>
    <w:rsid w:val="00670833"/>
    <w:rsid w:val="00670932"/>
    <w:rsid w:val="00670AAF"/>
    <w:rsid w:val="006711C4"/>
    <w:rsid w:val="0067173A"/>
    <w:rsid w:val="00672044"/>
    <w:rsid w:val="00672394"/>
    <w:rsid w:val="00672A4F"/>
    <w:rsid w:val="00672A6F"/>
    <w:rsid w:val="00673266"/>
    <w:rsid w:val="00673712"/>
    <w:rsid w:val="0067389B"/>
    <w:rsid w:val="00673A7A"/>
    <w:rsid w:val="0067461D"/>
    <w:rsid w:val="006748D3"/>
    <w:rsid w:val="00674C36"/>
    <w:rsid w:val="006751EB"/>
    <w:rsid w:val="00675A0C"/>
    <w:rsid w:val="00675BB6"/>
    <w:rsid w:val="00675C79"/>
    <w:rsid w:val="00676192"/>
    <w:rsid w:val="00676458"/>
    <w:rsid w:val="00676706"/>
    <w:rsid w:val="00676852"/>
    <w:rsid w:val="00676C05"/>
    <w:rsid w:val="00677426"/>
    <w:rsid w:val="0067766A"/>
    <w:rsid w:val="006777B3"/>
    <w:rsid w:val="006800EA"/>
    <w:rsid w:val="00680125"/>
    <w:rsid w:val="006801E8"/>
    <w:rsid w:val="006802DC"/>
    <w:rsid w:val="00680811"/>
    <w:rsid w:val="006810AA"/>
    <w:rsid w:val="00681763"/>
    <w:rsid w:val="0068178B"/>
    <w:rsid w:val="00681EA6"/>
    <w:rsid w:val="00682064"/>
    <w:rsid w:val="00682080"/>
    <w:rsid w:val="00682084"/>
    <w:rsid w:val="0068284B"/>
    <w:rsid w:val="00682C8F"/>
    <w:rsid w:val="006831EE"/>
    <w:rsid w:val="00683883"/>
    <w:rsid w:val="006839FD"/>
    <w:rsid w:val="00683A65"/>
    <w:rsid w:val="00683CD4"/>
    <w:rsid w:val="00683DFB"/>
    <w:rsid w:val="0068438D"/>
    <w:rsid w:val="00684584"/>
    <w:rsid w:val="006849B5"/>
    <w:rsid w:val="00684B33"/>
    <w:rsid w:val="00684F20"/>
    <w:rsid w:val="00685BAF"/>
    <w:rsid w:val="006860A0"/>
    <w:rsid w:val="006867F7"/>
    <w:rsid w:val="0068696B"/>
    <w:rsid w:val="00686E8F"/>
    <w:rsid w:val="00686F21"/>
    <w:rsid w:val="0068717B"/>
    <w:rsid w:val="006875A3"/>
    <w:rsid w:val="00690153"/>
    <w:rsid w:val="00690A5C"/>
    <w:rsid w:val="00691378"/>
    <w:rsid w:val="00691762"/>
    <w:rsid w:val="006917E3"/>
    <w:rsid w:val="006917FF"/>
    <w:rsid w:val="00691C35"/>
    <w:rsid w:val="00691F3D"/>
    <w:rsid w:val="006922AB"/>
    <w:rsid w:val="00692427"/>
    <w:rsid w:val="0069250A"/>
    <w:rsid w:val="0069260F"/>
    <w:rsid w:val="006928CA"/>
    <w:rsid w:val="006929CE"/>
    <w:rsid w:val="0069305B"/>
    <w:rsid w:val="00693871"/>
    <w:rsid w:val="0069422C"/>
    <w:rsid w:val="006944D6"/>
    <w:rsid w:val="0069594F"/>
    <w:rsid w:val="00695DA2"/>
    <w:rsid w:val="00696529"/>
    <w:rsid w:val="00696DD3"/>
    <w:rsid w:val="0069731F"/>
    <w:rsid w:val="00697598"/>
    <w:rsid w:val="006977B0"/>
    <w:rsid w:val="006978A2"/>
    <w:rsid w:val="006A013A"/>
    <w:rsid w:val="006A039B"/>
    <w:rsid w:val="006A07F3"/>
    <w:rsid w:val="006A082F"/>
    <w:rsid w:val="006A0A2F"/>
    <w:rsid w:val="006A0B09"/>
    <w:rsid w:val="006A10DD"/>
    <w:rsid w:val="006A14DC"/>
    <w:rsid w:val="006A16F9"/>
    <w:rsid w:val="006A1F25"/>
    <w:rsid w:val="006A2320"/>
    <w:rsid w:val="006A2654"/>
    <w:rsid w:val="006A2F9F"/>
    <w:rsid w:val="006A3954"/>
    <w:rsid w:val="006A4389"/>
    <w:rsid w:val="006A4620"/>
    <w:rsid w:val="006A46AF"/>
    <w:rsid w:val="006A4874"/>
    <w:rsid w:val="006A4F11"/>
    <w:rsid w:val="006A50FE"/>
    <w:rsid w:val="006A538A"/>
    <w:rsid w:val="006A54A2"/>
    <w:rsid w:val="006A5839"/>
    <w:rsid w:val="006A60C2"/>
    <w:rsid w:val="006A6B99"/>
    <w:rsid w:val="006A6BE4"/>
    <w:rsid w:val="006A6C75"/>
    <w:rsid w:val="006A75AA"/>
    <w:rsid w:val="006A7644"/>
    <w:rsid w:val="006A7856"/>
    <w:rsid w:val="006A79DF"/>
    <w:rsid w:val="006B032C"/>
    <w:rsid w:val="006B03AF"/>
    <w:rsid w:val="006B08A9"/>
    <w:rsid w:val="006B08B1"/>
    <w:rsid w:val="006B0907"/>
    <w:rsid w:val="006B0E05"/>
    <w:rsid w:val="006B1321"/>
    <w:rsid w:val="006B1A2C"/>
    <w:rsid w:val="006B1A6C"/>
    <w:rsid w:val="006B2615"/>
    <w:rsid w:val="006B34AD"/>
    <w:rsid w:val="006B3738"/>
    <w:rsid w:val="006B4017"/>
    <w:rsid w:val="006B4089"/>
    <w:rsid w:val="006B40E8"/>
    <w:rsid w:val="006B43C7"/>
    <w:rsid w:val="006B4502"/>
    <w:rsid w:val="006B457A"/>
    <w:rsid w:val="006B4640"/>
    <w:rsid w:val="006B4642"/>
    <w:rsid w:val="006B481C"/>
    <w:rsid w:val="006B48FA"/>
    <w:rsid w:val="006B4B29"/>
    <w:rsid w:val="006B4F29"/>
    <w:rsid w:val="006B53C8"/>
    <w:rsid w:val="006B5981"/>
    <w:rsid w:val="006B5D44"/>
    <w:rsid w:val="006B5DA6"/>
    <w:rsid w:val="006B6340"/>
    <w:rsid w:val="006B66C1"/>
    <w:rsid w:val="006B6737"/>
    <w:rsid w:val="006B67CF"/>
    <w:rsid w:val="006B6FCC"/>
    <w:rsid w:val="006C0015"/>
    <w:rsid w:val="006C0271"/>
    <w:rsid w:val="006C05CD"/>
    <w:rsid w:val="006C0DC3"/>
    <w:rsid w:val="006C0E60"/>
    <w:rsid w:val="006C0F1F"/>
    <w:rsid w:val="006C1B76"/>
    <w:rsid w:val="006C2535"/>
    <w:rsid w:val="006C27A2"/>
    <w:rsid w:val="006C3C10"/>
    <w:rsid w:val="006C478F"/>
    <w:rsid w:val="006C514A"/>
    <w:rsid w:val="006C5EE7"/>
    <w:rsid w:val="006C5FF1"/>
    <w:rsid w:val="006C67B9"/>
    <w:rsid w:val="006C6925"/>
    <w:rsid w:val="006C75AE"/>
    <w:rsid w:val="006C78AB"/>
    <w:rsid w:val="006C7B2E"/>
    <w:rsid w:val="006C7C9F"/>
    <w:rsid w:val="006C7E72"/>
    <w:rsid w:val="006C7F08"/>
    <w:rsid w:val="006D0438"/>
    <w:rsid w:val="006D0927"/>
    <w:rsid w:val="006D094E"/>
    <w:rsid w:val="006D0A39"/>
    <w:rsid w:val="006D0C27"/>
    <w:rsid w:val="006D114A"/>
    <w:rsid w:val="006D13A9"/>
    <w:rsid w:val="006D1BBB"/>
    <w:rsid w:val="006D205B"/>
    <w:rsid w:val="006D2585"/>
    <w:rsid w:val="006D261C"/>
    <w:rsid w:val="006D2724"/>
    <w:rsid w:val="006D2B62"/>
    <w:rsid w:val="006D2E6F"/>
    <w:rsid w:val="006D3180"/>
    <w:rsid w:val="006D32FA"/>
    <w:rsid w:val="006D3ED8"/>
    <w:rsid w:val="006D4278"/>
    <w:rsid w:val="006D4329"/>
    <w:rsid w:val="006D45F3"/>
    <w:rsid w:val="006D4684"/>
    <w:rsid w:val="006D4749"/>
    <w:rsid w:val="006D4B0D"/>
    <w:rsid w:val="006D4C4D"/>
    <w:rsid w:val="006D51BA"/>
    <w:rsid w:val="006D5428"/>
    <w:rsid w:val="006D5445"/>
    <w:rsid w:val="006D5481"/>
    <w:rsid w:val="006D5813"/>
    <w:rsid w:val="006D60B4"/>
    <w:rsid w:val="006D62FB"/>
    <w:rsid w:val="006D63CE"/>
    <w:rsid w:val="006D6793"/>
    <w:rsid w:val="006D6AD1"/>
    <w:rsid w:val="006D6E01"/>
    <w:rsid w:val="006D717C"/>
    <w:rsid w:val="006D75E1"/>
    <w:rsid w:val="006D7E80"/>
    <w:rsid w:val="006D7ED5"/>
    <w:rsid w:val="006E033D"/>
    <w:rsid w:val="006E1A78"/>
    <w:rsid w:val="006E20AD"/>
    <w:rsid w:val="006E2330"/>
    <w:rsid w:val="006E263E"/>
    <w:rsid w:val="006E2D3C"/>
    <w:rsid w:val="006E312E"/>
    <w:rsid w:val="006E31FD"/>
    <w:rsid w:val="006E3347"/>
    <w:rsid w:val="006E3546"/>
    <w:rsid w:val="006E488D"/>
    <w:rsid w:val="006E48B1"/>
    <w:rsid w:val="006E4E31"/>
    <w:rsid w:val="006E51E1"/>
    <w:rsid w:val="006E5A10"/>
    <w:rsid w:val="006E5A52"/>
    <w:rsid w:val="006E5E3B"/>
    <w:rsid w:val="006E6245"/>
    <w:rsid w:val="006E644C"/>
    <w:rsid w:val="006E6775"/>
    <w:rsid w:val="006E6B1C"/>
    <w:rsid w:val="006E7178"/>
    <w:rsid w:val="006E7216"/>
    <w:rsid w:val="006E7E8A"/>
    <w:rsid w:val="006F00AC"/>
    <w:rsid w:val="006F0F93"/>
    <w:rsid w:val="006F1051"/>
    <w:rsid w:val="006F1700"/>
    <w:rsid w:val="006F1A32"/>
    <w:rsid w:val="006F1BAA"/>
    <w:rsid w:val="006F2BFB"/>
    <w:rsid w:val="006F301A"/>
    <w:rsid w:val="006F3206"/>
    <w:rsid w:val="006F35FA"/>
    <w:rsid w:val="006F39F1"/>
    <w:rsid w:val="006F3CA4"/>
    <w:rsid w:val="006F4511"/>
    <w:rsid w:val="006F4A40"/>
    <w:rsid w:val="006F5A1A"/>
    <w:rsid w:val="006F5DA0"/>
    <w:rsid w:val="006F5E62"/>
    <w:rsid w:val="006F5F33"/>
    <w:rsid w:val="006F6BAA"/>
    <w:rsid w:val="006F6D8F"/>
    <w:rsid w:val="006F779F"/>
    <w:rsid w:val="006F7D05"/>
    <w:rsid w:val="00700545"/>
    <w:rsid w:val="00700C1B"/>
    <w:rsid w:val="00700DF4"/>
    <w:rsid w:val="00701193"/>
    <w:rsid w:val="00701654"/>
    <w:rsid w:val="00701BCE"/>
    <w:rsid w:val="00701E54"/>
    <w:rsid w:val="00702C2B"/>
    <w:rsid w:val="007030FC"/>
    <w:rsid w:val="0070310F"/>
    <w:rsid w:val="00703180"/>
    <w:rsid w:val="00703510"/>
    <w:rsid w:val="00703AEF"/>
    <w:rsid w:val="00703C84"/>
    <w:rsid w:val="00703CCA"/>
    <w:rsid w:val="00703DC9"/>
    <w:rsid w:val="00703F67"/>
    <w:rsid w:val="00704516"/>
    <w:rsid w:val="00704521"/>
    <w:rsid w:val="0070472B"/>
    <w:rsid w:val="0070496D"/>
    <w:rsid w:val="007061DE"/>
    <w:rsid w:val="0070689C"/>
    <w:rsid w:val="00706B56"/>
    <w:rsid w:val="007071C4"/>
    <w:rsid w:val="007075ED"/>
    <w:rsid w:val="007078BC"/>
    <w:rsid w:val="00707990"/>
    <w:rsid w:val="00707CD5"/>
    <w:rsid w:val="00707D8B"/>
    <w:rsid w:val="00710013"/>
    <w:rsid w:val="007100B6"/>
    <w:rsid w:val="007100C3"/>
    <w:rsid w:val="0071066D"/>
    <w:rsid w:val="00710773"/>
    <w:rsid w:val="00710A82"/>
    <w:rsid w:val="00710BA6"/>
    <w:rsid w:val="00711212"/>
    <w:rsid w:val="00711D6B"/>
    <w:rsid w:val="00711E95"/>
    <w:rsid w:val="00711EAF"/>
    <w:rsid w:val="007120C6"/>
    <w:rsid w:val="00712100"/>
    <w:rsid w:val="00712394"/>
    <w:rsid w:val="0071253D"/>
    <w:rsid w:val="007135C3"/>
    <w:rsid w:val="00713AEB"/>
    <w:rsid w:val="00713F30"/>
    <w:rsid w:val="00713FC7"/>
    <w:rsid w:val="007143BB"/>
    <w:rsid w:val="00714B93"/>
    <w:rsid w:val="00714FB8"/>
    <w:rsid w:val="00715237"/>
    <w:rsid w:val="00715288"/>
    <w:rsid w:val="00715F39"/>
    <w:rsid w:val="0071613C"/>
    <w:rsid w:val="007163AA"/>
    <w:rsid w:val="007164DC"/>
    <w:rsid w:val="0071678C"/>
    <w:rsid w:val="00716C53"/>
    <w:rsid w:val="00716EDD"/>
    <w:rsid w:val="00716EF9"/>
    <w:rsid w:val="00717A99"/>
    <w:rsid w:val="0072006A"/>
    <w:rsid w:val="00720269"/>
    <w:rsid w:val="0072039E"/>
    <w:rsid w:val="007203C7"/>
    <w:rsid w:val="00720E3C"/>
    <w:rsid w:val="00721516"/>
    <w:rsid w:val="007219C4"/>
    <w:rsid w:val="00721C36"/>
    <w:rsid w:val="007225DA"/>
    <w:rsid w:val="0072265C"/>
    <w:rsid w:val="00722A0F"/>
    <w:rsid w:val="007230CE"/>
    <w:rsid w:val="00723665"/>
    <w:rsid w:val="00723933"/>
    <w:rsid w:val="00724E2C"/>
    <w:rsid w:val="00725443"/>
    <w:rsid w:val="007254A5"/>
    <w:rsid w:val="00725674"/>
    <w:rsid w:val="00725748"/>
    <w:rsid w:val="00725C24"/>
    <w:rsid w:val="00726B3E"/>
    <w:rsid w:val="00726BC3"/>
    <w:rsid w:val="00726E64"/>
    <w:rsid w:val="007270B8"/>
    <w:rsid w:val="00727616"/>
    <w:rsid w:val="00727781"/>
    <w:rsid w:val="007277E4"/>
    <w:rsid w:val="00727F4A"/>
    <w:rsid w:val="00727F6B"/>
    <w:rsid w:val="0073050E"/>
    <w:rsid w:val="00730637"/>
    <w:rsid w:val="00730937"/>
    <w:rsid w:val="007311A5"/>
    <w:rsid w:val="00731787"/>
    <w:rsid w:val="007317E3"/>
    <w:rsid w:val="00731D37"/>
    <w:rsid w:val="00731EBC"/>
    <w:rsid w:val="00732861"/>
    <w:rsid w:val="00732935"/>
    <w:rsid w:val="0073318F"/>
    <w:rsid w:val="00733767"/>
    <w:rsid w:val="00733A0C"/>
    <w:rsid w:val="007352F8"/>
    <w:rsid w:val="007359C6"/>
    <w:rsid w:val="0073609C"/>
    <w:rsid w:val="0073623A"/>
    <w:rsid w:val="0073625C"/>
    <w:rsid w:val="00736D4C"/>
    <w:rsid w:val="0073720D"/>
    <w:rsid w:val="0073742F"/>
    <w:rsid w:val="007375E6"/>
    <w:rsid w:val="00737993"/>
    <w:rsid w:val="0074005E"/>
    <w:rsid w:val="007402E0"/>
    <w:rsid w:val="0074032E"/>
    <w:rsid w:val="007403CD"/>
    <w:rsid w:val="007403E0"/>
    <w:rsid w:val="007409F7"/>
    <w:rsid w:val="00740BE3"/>
    <w:rsid w:val="00740C75"/>
    <w:rsid w:val="00740E1F"/>
    <w:rsid w:val="007413BC"/>
    <w:rsid w:val="00741523"/>
    <w:rsid w:val="00741A69"/>
    <w:rsid w:val="00741A98"/>
    <w:rsid w:val="007423AB"/>
    <w:rsid w:val="00742AB9"/>
    <w:rsid w:val="00742BD5"/>
    <w:rsid w:val="0074344F"/>
    <w:rsid w:val="0074378B"/>
    <w:rsid w:val="007437A7"/>
    <w:rsid w:val="00743E90"/>
    <w:rsid w:val="00744231"/>
    <w:rsid w:val="007444C9"/>
    <w:rsid w:val="007448B6"/>
    <w:rsid w:val="00744932"/>
    <w:rsid w:val="0074495B"/>
    <w:rsid w:val="00744EE2"/>
    <w:rsid w:val="007451B4"/>
    <w:rsid w:val="00745215"/>
    <w:rsid w:val="0074561F"/>
    <w:rsid w:val="00745893"/>
    <w:rsid w:val="007459BA"/>
    <w:rsid w:val="00745D46"/>
    <w:rsid w:val="007464CC"/>
    <w:rsid w:val="00746F8E"/>
    <w:rsid w:val="007470BE"/>
    <w:rsid w:val="0074718D"/>
    <w:rsid w:val="0074762E"/>
    <w:rsid w:val="00747672"/>
    <w:rsid w:val="00747A43"/>
    <w:rsid w:val="00747CC2"/>
    <w:rsid w:val="007500E3"/>
    <w:rsid w:val="00750184"/>
    <w:rsid w:val="0075048C"/>
    <w:rsid w:val="00750833"/>
    <w:rsid w:val="007512F8"/>
    <w:rsid w:val="00751325"/>
    <w:rsid w:val="00751326"/>
    <w:rsid w:val="00751450"/>
    <w:rsid w:val="00752B1A"/>
    <w:rsid w:val="00752B54"/>
    <w:rsid w:val="00752F68"/>
    <w:rsid w:val="00753112"/>
    <w:rsid w:val="007532DC"/>
    <w:rsid w:val="00753510"/>
    <w:rsid w:val="00753EFF"/>
    <w:rsid w:val="0075410A"/>
    <w:rsid w:val="00754134"/>
    <w:rsid w:val="007542B6"/>
    <w:rsid w:val="007544B2"/>
    <w:rsid w:val="00754F7F"/>
    <w:rsid w:val="00754FBF"/>
    <w:rsid w:val="007553E5"/>
    <w:rsid w:val="00755444"/>
    <w:rsid w:val="00755687"/>
    <w:rsid w:val="00755B95"/>
    <w:rsid w:val="00755E81"/>
    <w:rsid w:val="00756739"/>
    <w:rsid w:val="0075680F"/>
    <w:rsid w:val="00756C5F"/>
    <w:rsid w:val="00756D62"/>
    <w:rsid w:val="00757177"/>
    <w:rsid w:val="007571EF"/>
    <w:rsid w:val="00757B48"/>
    <w:rsid w:val="00757F79"/>
    <w:rsid w:val="0076016D"/>
    <w:rsid w:val="00760204"/>
    <w:rsid w:val="007607BA"/>
    <w:rsid w:val="00760827"/>
    <w:rsid w:val="00761258"/>
    <w:rsid w:val="0076128E"/>
    <w:rsid w:val="00762BED"/>
    <w:rsid w:val="00762DB1"/>
    <w:rsid w:val="00763038"/>
    <w:rsid w:val="007639FF"/>
    <w:rsid w:val="007641B4"/>
    <w:rsid w:val="007647B7"/>
    <w:rsid w:val="00764AAA"/>
    <w:rsid w:val="00764BE1"/>
    <w:rsid w:val="00764C6A"/>
    <w:rsid w:val="00764C9A"/>
    <w:rsid w:val="00764F5E"/>
    <w:rsid w:val="00765093"/>
    <w:rsid w:val="0076549A"/>
    <w:rsid w:val="007657FC"/>
    <w:rsid w:val="00765957"/>
    <w:rsid w:val="00765B05"/>
    <w:rsid w:val="00766427"/>
    <w:rsid w:val="00766B4D"/>
    <w:rsid w:val="0076710E"/>
    <w:rsid w:val="007672DC"/>
    <w:rsid w:val="0076734A"/>
    <w:rsid w:val="007679A1"/>
    <w:rsid w:val="007700BE"/>
    <w:rsid w:val="007705FF"/>
    <w:rsid w:val="00770613"/>
    <w:rsid w:val="00770CCA"/>
    <w:rsid w:val="00770EAF"/>
    <w:rsid w:val="007712AF"/>
    <w:rsid w:val="00771523"/>
    <w:rsid w:val="007715EB"/>
    <w:rsid w:val="00771711"/>
    <w:rsid w:val="00771C03"/>
    <w:rsid w:val="00772205"/>
    <w:rsid w:val="007724B5"/>
    <w:rsid w:val="00772567"/>
    <w:rsid w:val="007731CD"/>
    <w:rsid w:val="00773469"/>
    <w:rsid w:val="007735B1"/>
    <w:rsid w:val="00773CC3"/>
    <w:rsid w:val="00773DD9"/>
    <w:rsid w:val="00774234"/>
    <w:rsid w:val="007744FA"/>
    <w:rsid w:val="007749A2"/>
    <w:rsid w:val="00774C08"/>
    <w:rsid w:val="00774DEC"/>
    <w:rsid w:val="00775344"/>
    <w:rsid w:val="00775F0E"/>
    <w:rsid w:val="00776174"/>
    <w:rsid w:val="007761C8"/>
    <w:rsid w:val="007762B2"/>
    <w:rsid w:val="00776366"/>
    <w:rsid w:val="00776508"/>
    <w:rsid w:val="0077682E"/>
    <w:rsid w:val="00776E7D"/>
    <w:rsid w:val="00777081"/>
    <w:rsid w:val="007770B5"/>
    <w:rsid w:val="00777165"/>
    <w:rsid w:val="0077750A"/>
    <w:rsid w:val="007777DF"/>
    <w:rsid w:val="0077780E"/>
    <w:rsid w:val="00777B89"/>
    <w:rsid w:val="00777C06"/>
    <w:rsid w:val="00777FFE"/>
    <w:rsid w:val="0078025C"/>
    <w:rsid w:val="00780300"/>
    <w:rsid w:val="0078053D"/>
    <w:rsid w:val="007806DE"/>
    <w:rsid w:val="00781369"/>
    <w:rsid w:val="0078139C"/>
    <w:rsid w:val="00781623"/>
    <w:rsid w:val="00781D57"/>
    <w:rsid w:val="007821B0"/>
    <w:rsid w:val="007821D4"/>
    <w:rsid w:val="00782293"/>
    <w:rsid w:val="00782AA3"/>
    <w:rsid w:val="00782C2C"/>
    <w:rsid w:val="00782D84"/>
    <w:rsid w:val="00782E27"/>
    <w:rsid w:val="00782EB4"/>
    <w:rsid w:val="00782FAF"/>
    <w:rsid w:val="00783153"/>
    <w:rsid w:val="0078326E"/>
    <w:rsid w:val="00783559"/>
    <w:rsid w:val="007842AC"/>
    <w:rsid w:val="00784780"/>
    <w:rsid w:val="00784BFE"/>
    <w:rsid w:val="0078511E"/>
    <w:rsid w:val="0078557B"/>
    <w:rsid w:val="00785676"/>
    <w:rsid w:val="007857D8"/>
    <w:rsid w:val="0078583B"/>
    <w:rsid w:val="007861E2"/>
    <w:rsid w:val="0078622E"/>
    <w:rsid w:val="007868F9"/>
    <w:rsid w:val="00786AAC"/>
    <w:rsid w:val="007876D2"/>
    <w:rsid w:val="007876DF"/>
    <w:rsid w:val="00787980"/>
    <w:rsid w:val="007879D1"/>
    <w:rsid w:val="00790278"/>
    <w:rsid w:val="00790457"/>
    <w:rsid w:val="00790965"/>
    <w:rsid w:val="00790C55"/>
    <w:rsid w:val="007917B1"/>
    <w:rsid w:val="0079198B"/>
    <w:rsid w:val="00791E98"/>
    <w:rsid w:val="00792289"/>
    <w:rsid w:val="0079255A"/>
    <w:rsid w:val="00792B5B"/>
    <w:rsid w:val="00792F6C"/>
    <w:rsid w:val="00793519"/>
    <w:rsid w:val="00793C49"/>
    <w:rsid w:val="00793C7C"/>
    <w:rsid w:val="00793E4B"/>
    <w:rsid w:val="00794010"/>
    <w:rsid w:val="0079442D"/>
    <w:rsid w:val="00795136"/>
    <w:rsid w:val="00795769"/>
    <w:rsid w:val="00795EE7"/>
    <w:rsid w:val="00796197"/>
    <w:rsid w:val="00796459"/>
    <w:rsid w:val="007964FA"/>
    <w:rsid w:val="00797171"/>
    <w:rsid w:val="00797206"/>
    <w:rsid w:val="0079737E"/>
    <w:rsid w:val="007977A1"/>
    <w:rsid w:val="00797858"/>
    <w:rsid w:val="00797A7F"/>
    <w:rsid w:val="00797D3A"/>
    <w:rsid w:val="007A0456"/>
    <w:rsid w:val="007A0A0D"/>
    <w:rsid w:val="007A147B"/>
    <w:rsid w:val="007A1F6C"/>
    <w:rsid w:val="007A2118"/>
    <w:rsid w:val="007A27BE"/>
    <w:rsid w:val="007A38E2"/>
    <w:rsid w:val="007A4052"/>
    <w:rsid w:val="007A4105"/>
    <w:rsid w:val="007A4523"/>
    <w:rsid w:val="007A4665"/>
    <w:rsid w:val="007A474C"/>
    <w:rsid w:val="007A4775"/>
    <w:rsid w:val="007A481F"/>
    <w:rsid w:val="007A4BF9"/>
    <w:rsid w:val="007A4F9D"/>
    <w:rsid w:val="007A5156"/>
    <w:rsid w:val="007A5735"/>
    <w:rsid w:val="007A6537"/>
    <w:rsid w:val="007A65D5"/>
    <w:rsid w:val="007A65D9"/>
    <w:rsid w:val="007A6D74"/>
    <w:rsid w:val="007A706F"/>
    <w:rsid w:val="007A776B"/>
    <w:rsid w:val="007A7F42"/>
    <w:rsid w:val="007B0171"/>
    <w:rsid w:val="007B0280"/>
    <w:rsid w:val="007B0B42"/>
    <w:rsid w:val="007B0DF6"/>
    <w:rsid w:val="007B103D"/>
    <w:rsid w:val="007B1087"/>
    <w:rsid w:val="007B1827"/>
    <w:rsid w:val="007B192C"/>
    <w:rsid w:val="007B24A1"/>
    <w:rsid w:val="007B2699"/>
    <w:rsid w:val="007B3365"/>
    <w:rsid w:val="007B3529"/>
    <w:rsid w:val="007B36C5"/>
    <w:rsid w:val="007B37CB"/>
    <w:rsid w:val="007B3B59"/>
    <w:rsid w:val="007B3F50"/>
    <w:rsid w:val="007B4728"/>
    <w:rsid w:val="007B4A9E"/>
    <w:rsid w:val="007B529E"/>
    <w:rsid w:val="007B5518"/>
    <w:rsid w:val="007B55A5"/>
    <w:rsid w:val="007B55D3"/>
    <w:rsid w:val="007B5D56"/>
    <w:rsid w:val="007B60F6"/>
    <w:rsid w:val="007B6673"/>
    <w:rsid w:val="007B6DAD"/>
    <w:rsid w:val="007B743C"/>
    <w:rsid w:val="007B7B90"/>
    <w:rsid w:val="007B7F45"/>
    <w:rsid w:val="007C12AC"/>
    <w:rsid w:val="007C145D"/>
    <w:rsid w:val="007C1FA3"/>
    <w:rsid w:val="007C240A"/>
    <w:rsid w:val="007C2570"/>
    <w:rsid w:val="007C27A6"/>
    <w:rsid w:val="007C28ED"/>
    <w:rsid w:val="007C2EB0"/>
    <w:rsid w:val="007C2F16"/>
    <w:rsid w:val="007C30D3"/>
    <w:rsid w:val="007C35E6"/>
    <w:rsid w:val="007C362D"/>
    <w:rsid w:val="007C3ACE"/>
    <w:rsid w:val="007C3FE2"/>
    <w:rsid w:val="007C406E"/>
    <w:rsid w:val="007C40C8"/>
    <w:rsid w:val="007C422C"/>
    <w:rsid w:val="007C48D5"/>
    <w:rsid w:val="007C496C"/>
    <w:rsid w:val="007C4CB3"/>
    <w:rsid w:val="007C4D9A"/>
    <w:rsid w:val="007C5156"/>
    <w:rsid w:val="007C523A"/>
    <w:rsid w:val="007C5655"/>
    <w:rsid w:val="007C5976"/>
    <w:rsid w:val="007C607B"/>
    <w:rsid w:val="007C6394"/>
    <w:rsid w:val="007C673B"/>
    <w:rsid w:val="007C6D81"/>
    <w:rsid w:val="007C71F3"/>
    <w:rsid w:val="007C7601"/>
    <w:rsid w:val="007C7673"/>
    <w:rsid w:val="007C77A8"/>
    <w:rsid w:val="007C7AD8"/>
    <w:rsid w:val="007C7FF5"/>
    <w:rsid w:val="007D005E"/>
    <w:rsid w:val="007D0346"/>
    <w:rsid w:val="007D0B64"/>
    <w:rsid w:val="007D14AC"/>
    <w:rsid w:val="007D1A87"/>
    <w:rsid w:val="007D1D26"/>
    <w:rsid w:val="007D2308"/>
    <w:rsid w:val="007D2599"/>
    <w:rsid w:val="007D2998"/>
    <w:rsid w:val="007D2D03"/>
    <w:rsid w:val="007D2DA2"/>
    <w:rsid w:val="007D3070"/>
    <w:rsid w:val="007D30C2"/>
    <w:rsid w:val="007D3534"/>
    <w:rsid w:val="007D3854"/>
    <w:rsid w:val="007D3AB9"/>
    <w:rsid w:val="007D3BAB"/>
    <w:rsid w:val="007D41A3"/>
    <w:rsid w:val="007D4453"/>
    <w:rsid w:val="007D458B"/>
    <w:rsid w:val="007D45A9"/>
    <w:rsid w:val="007D47DC"/>
    <w:rsid w:val="007D5472"/>
    <w:rsid w:val="007D56F1"/>
    <w:rsid w:val="007D665D"/>
    <w:rsid w:val="007D68BF"/>
    <w:rsid w:val="007D698D"/>
    <w:rsid w:val="007D6C4C"/>
    <w:rsid w:val="007D6E99"/>
    <w:rsid w:val="007D6F3C"/>
    <w:rsid w:val="007D7181"/>
    <w:rsid w:val="007D718C"/>
    <w:rsid w:val="007D722E"/>
    <w:rsid w:val="007D734A"/>
    <w:rsid w:val="007D74E4"/>
    <w:rsid w:val="007D75CC"/>
    <w:rsid w:val="007E0135"/>
    <w:rsid w:val="007E084D"/>
    <w:rsid w:val="007E1BF7"/>
    <w:rsid w:val="007E20FB"/>
    <w:rsid w:val="007E22F0"/>
    <w:rsid w:val="007E344E"/>
    <w:rsid w:val="007E38C4"/>
    <w:rsid w:val="007E39DC"/>
    <w:rsid w:val="007E3AF8"/>
    <w:rsid w:val="007E41A0"/>
    <w:rsid w:val="007E4424"/>
    <w:rsid w:val="007E4678"/>
    <w:rsid w:val="007E47C4"/>
    <w:rsid w:val="007E507A"/>
    <w:rsid w:val="007E5829"/>
    <w:rsid w:val="007E5848"/>
    <w:rsid w:val="007E5E45"/>
    <w:rsid w:val="007E6225"/>
    <w:rsid w:val="007E6276"/>
    <w:rsid w:val="007E68C3"/>
    <w:rsid w:val="007E7A03"/>
    <w:rsid w:val="007E7E35"/>
    <w:rsid w:val="007E7FEE"/>
    <w:rsid w:val="007F045C"/>
    <w:rsid w:val="007F0B61"/>
    <w:rsid w:val="007F0B68"/>
    <w:rsid w:val="007F1044"/>
    <w:rsid w:val="007F18A1"/>
    <w:rsid w:val="007F1C9E"/>
    <w:rsid w:val="007F1E33"/>
    <w:rsid w:val="007F2365"/>
    <w:rsid w:val="007F34D9"/>
    <w:rsid w:val="007F3E05"/>
    <w:rsid w:val="007F428E"/>
    <w:rsid w:val="007F53C5"/>
    <w:rsid w:val="007F59B5"/>
    <w:rsid w:val="007F5D60"/>
    <w:rsid w:val="007F6411"/>
    <w:rsid w:val="007F64F6"/>
    <w:rsid w:val="007F654B"/>
    <w:rsid w:val="007F6B51"/>
    <w:rsid w:val="007F6E6B"/>
    <w:rsid w:val="007F6F12"/>
    <w:rsid w:val="007F704B"/>
    <w:rsid w:val="007F7232"/>
    <w:rsid w:val="007F73A8"/>
    <w:rsid w:val="007F78A9"/>
    <w:rsid w:val="00800219"/>
    <w:rsid w:val="008005C7"/>
    <w:rsid w:val="00800D33"/>
    <w:rsid w:val="00800F5F"/>
    <w:rsid w:val="008022CF"/>
    <w:rsid w:val="00802CD0"/>
    <w:rsid w:val="008034A8"/>
    <w:rsid w:val="008036A6"/>
    <w:rsid w:val="00803872"/>
    <w:rsid w:val="00803BD9"/>
    <w:rsid w:val="008040AE"/>
    <w:rsid w:val="00804369"/>
    <w:rsid w:val="00804893"/>
    <w:rsid w:val="00804A89"/>
    <w:rsid w:val="00804B08"/>
    <w:rsid w:val="00805073"/>
    <w:rsid w:val="008051E4"/>
    <w:rsid w:val="0080598B"/>
    <w:rsid w:val="00806091"/>
    <w:rsid w:val="008069E6"/>
    <w:rsid w:val="00806A7F"/>
    <w:rsid w:val="00807232"/>
    <w:rsid w:val="00807339"/>
    <w:rsid w:val="00807896"/>
    <w:rsid w:val="00807E49"/>
    <w:rsid w:val="00810085"/>
    <w:rsid w:val="0081010A"/>
    <w:rsid w:val="008101CA"/>
    <w:rsid w:val="008112AF"/>
    <w:rsid w:val="00811389"/>
    <w:rsid w:val="0081174A"/>
    <w:rsid w:val="0081186B"/>
    <w:rsid w:val="00811F6F"/>
    <w:rsid w:val="00812028"/>
    <w:rsid w:val="0081254C"/>
    <w:rsid w:val="00812AB8"/>
    <w:rsid w:val="00812B3C"/>
    <w:rsid w:val="00812CE6"/>
    <w:rsid w:val="00812D7F"/>
    <w:rsid w:val="00813692"/>
    <w:rsid w:val="008138B6"/>
    <w:rsid w:val="00813A41"/>
    <w:rsid w:val="00813A62"/>
    <w:rsid w:val="00813D09"/>
    <w:rsid w:val="008140BA"/>
    <w:rsid w:val="00814982"/>
    <w:rsid w:val="00814D03"/>
    <w:rsid w:val="00814DFF"/>
    <w:rsid w:val="00814EE7"/>
    <w:rsid w:val="0081566A"/>
    <w:rsid w:val="00815931"/>
    <w:rsid w:val="008159EF"/>
    <w:rsid w:val="00815BD3"/>
    <w:rsid w:val="00815E9C"/>
    <w:rsid w:val="00816074"/>
    <w:rsid w:val="008164CD"/>
    <w:rsid w:val="00816E02"/>
    <w:rsid w:val="008170FE"/>
    <w:rsid w:val="008173D7"/>
    <w:rsid w:val="00817616"/>
    <w:rsid w:val="008179EB"/>
    <w:rsid w:val="0082007A"/>
    <w:rsid w:val="00820380"/>
    <w:rsid w:val="0082057E"/>
    <w:rsid w:val="00820CB8"/>
    <w:rsid w:val="00821288"/>
    <w:rsid w:val="0082146A"/>
    <w:rsid w:val="008216CE"/>
    <w:rsid w:val="008221E1"/>
    <w:rsid w:val="008222C3"/>
    <w:rsid w:val="00822AF4"/>
    <w:rsid w:val="00822E27"/>
    <w:rsid w:val="00822EAE"/>
    <w:rsid w:val="008233D9"/>
    <w:rsid w:val="008236F6"/>
    <w:rsid w:val="00824492"/>
    <w:rsid w:val="008249CD"/>
    <w:rsid w:val="00824A9F"/>
    <w:rsid w:val="00824D9D"/>
    <w:rsid w:val="00824DC2"/>
    <w:rsid w:val="0082522A"/>
    <w:rsid w:val="00825681"/>
    <w:rsid w:val="00826101"/>
    <w:rsid w:val="008261CF"/>
    <w:rsid w:val="00826961"/>
    <w:rsid w:val="00827334"/>
    <w:rsid w:val="00827939"/>
    <w:rsid w:val="00830500"/>
    <w:rsid w:val="0083076B"/>
    <w:rsid w:val="00830990"/>
    <w:rsid w:val="00830F28"/>
    <w:rsid w:val="00831605"/>
    <w:rsid w:val="0083178B"/>
    <w:rsid w:val="00831B12"/>
    <w:rsid w:val="00831F1A"/>
    <w:rsid w:val="0083202C"/>
    <w:rsid w:val="00832685"/>
    <w:rsid w:val="00832A5E"/>
    <w:rsid w:val="0083353A"/>
    <w:rsid w:val="00833695"/>
    <w:rsid w:val="00834287"/>
    <w:rsid w:val="008343F3"/>
    <w:rsid w:val="00835026"/>
    <w:rsid w:val="0083506F"/>
    <w:rsid w:val="00835543"/>
    <w:rsid w:val="00835A1E"/>
    <w:rsid w:val="00835E9C"/>
    <w:rsid w:val="00835F6B"/>
    <w:rsid w:val="0083635C"/>
    <w:rsid w:val="008364D4"/>
    <w:rsid w:val="008369F3"/>
    <w:rsid w:val="00836D7D"/>
    <w:rsid w:val="00836E72"/>
    <w:rsid w:val="00836FED"/>
    <w:rsid w:val="00837755"/>
    <w:rsid w:val="00837F67"/>
    <w:rsid w:val="00840295"/>
    <w:rsid w:val="0084055C"/>
    <w:rsid w:val="00840A1F"/>
    <w:rsid w:val="00840B7E"/>
    <w:rsid w:val="00841718"/>
    <w:rsid w:val="00841727"/>
    <w:rsid w:val="00842B00"/>
    <w:rsid w:val="00842CD8"/>
    <w:rsid w:val="0084349F"/>
    <w:rsid w:val="00843A27"/>
    <w:rsid w:val="00843F1E"/>
    <w:rsid w:val="00844146"/>
    <w:rsid w:val="00844363"/>
    <w:rsid w:val="00844AC2"/>
    <w:rsid w:val="00844F5B"/>
    <w:rsid w:val="00845089"/>
    <w:rsid w:val="008451E0"/>
    <w:rsid w:val="008457C3"/>
    <w:rsid w:val="00845829"/>
    <w:rsid w:val="00845C6A"/>
    <w:rsid w:val="00845D11"/>
    <w:rsid w:val="00845E88"/>
    <w:rsid w:val="008460D6"/>
    <w:rsid w:val="00846991"/>
    <w:rsid w:val="00846AB5"/>
    <w:rsid w:val="0084711C"/>
    <w:rsid w:val="00847331"/>
    <w:rsid w:val="00847447"/>
    <w:rsid w:val="0084770D"/>
    <w:rsid w:val="00850287"/>
    <w:rsid w:val="00850452"/>
    <w:rsid w:val="008514DB"/>
    <w:rsid w:val="0085157B"/>
    <w:rsid w:val="008516B7"/>
    <w:rsid w:val="00851B3F"/>
    <w:rsid w:val="00851F03"/>
    <w:rsid w:val="0085247A"/>
    <w:rsid w:val="008525C5"/>
    <w:rsid w:val="008527C2"/>
    <w:rsid w:val="00852A97"/>
    <w:rsid w:val="008534EE"/>
    <w:rsid w:val="00853947"/>
    <w:rsid w:val="00853B9C"/>
    <w:rsid w:val="0085434E"/>
    <w:rsid w:val="0085459C"/>
    <w:rsid w:val="00854849"/>
    <w:rsid w:val="00854CB0"/>
    <w:rsid w:val="008551E1"/>
    <w:rsid w:val="0085525D"/>
    <w:rsid w:val="008553C7"/>
    <w:rsid w:val="0085554C"/>
    <w:rsid w:val="00855728"/>
    <w:rsid w:val="008565E5"/>
    <w:rsid w:val="00856618"/>
    <w:rsid w:val="00856722"/>
    <w:rsid w:val="00856874"/>
    <w:rsid w:val="00857462"/>
    <w:rsid w:val="00857575"/>
    <w:rsid w:val="008576FF"/>
    <w:rsid w:val="00857A3D"/>
    <w:rsid w:val="00857BF8"/>
    <w:rsid w:val="00857C3A"/>
    <w:rsid w:val="00857F3E"/>
    <w:rsid w:val="00857FEB"/>
    <w:rsid w:val="008602AD"/>
    <w:rsid w:val="0086056B"/>
    <w:rsid w:val="008608BA"/>
    <w:rsid w:val="00860B95"/>
    <w:rsid w:val="00861070"/>
    <w:rsid w:val="0086109F"/>
    <w:rsid w:val="00861111"/>
    <w:rsid w:val="0086112E"/>
    <w:rsid w:val="008614D3"/>
    <w:rsid w:val="0086156D"/>
    <w:rsid w:val="008616E0"/>
    <w:rsid w:val="00862050"/>
    <w:rsid w:val="00862479"/>
    <w:rsid w:val="008631FC"/>
    <w:rsid w:val="008639CF"/>
    <w:rsid w:val="00863B83"/>
    <w:rsid w:val="00863DC4"/>
    <w:rsid w:val="00864168"/>
    <w:rsid w:val="00864489"/>
    <w:rsid w:val="008646B0"/>
    <w:rsid w:val="008647D3"/>
    <w:rsid w:val="00864816"/>
    <w:rsid w:val="00864B25"/>
    <w:rsid w:val="008654A7"/>
    <w:rsid w:val="008663B8"/>
    <w:rsid w:val="008666D2"/>
    <w:rsid w:val="008667AB"/>
    <w:rsid w:val="008669BB"/>
    <w:rsid w:val="00866CE2"/>
    <w:rsid w:val="00866DF8"/>
    <w:rsid w:val="0086740B"/>
    <w:rsid w:val="0086750B"/>
    <w:rsid w:val="00867739"/>
    <w:rsid w:val="00871E9A"/>
    <w:rsid w:val="00872191"/>
    <w:rsid w:val="00872538"/>
    <w:rsid w:val="0087283B"/>
    <w:rsid w:val="0087289A"/>
    <w:rsid w:val="00872BF1"/>
    <w:rsid w:val="0087310F"/>
    <w:rsid w:val="0087321D"/>
    <w:rsid w:val="00873393"/>
    <w:rsid w:val="00873B8E"/>
    <w:rsid w:val="008741CB"/>
    <w:rsid w:val="008744EC"/>
    <w:rsid w:val="00874BCB"/>
    <w:rsid w:val="00874F23"/>
    <w:rsid w:val="00875D5B"/>
    <w:rsid w:val="00876031"/>
    <w:rsid w:val="00876357"/>
    <w:rsid w:val="00876389"/>
    <w:rsid w:val="0087653C"/>
    <w:rsid w:val="008768D0"/>
    <w:rsid w:val="00876AD2"/>
    <w:rsid w:val="00876BBC"/>
    <w:rsid w:val="008775F9"/>
    <w:rsid w:val="00877CA5"/>
    <w:rsid w:val="00880203"/>
    <w:rsid w:val="00880409"/>
    <w:rsid w:val="008805EC"/>
    <w:rsid w:val="008811E5"/>
    <w:rsid w:val="00881E0C"/>
    <w:rsid w:val="008821EA"/>
    <w:rsid w:val="0088225B"/>
    <w:rsid w:val="008822D8"/>
    <w:rsid w:val="0088244D"/>
    <w:rsid w:val="00882E8D"/>
    <w:rsid w:val="008832F8"/>
    <w:rsid w:val="00883C5B"/>
    <w:rsid w:val="00883D62"/>
    <w:rsid w:val="00884164"/>
    <w:rsid w:val="0088486D"/>
    <w:rsid w:val="00884EF1"/>
    <w:rsid w:val="008856BF"/>
    <w:rsid w:val="008856D4"/>
    <w:rsid w:val="00885F16"/>
    <w:rsid w:val="00885FE2"/>
    <w:rsid w:val="00886655"/>
    <w:rsid w:val="008870DD"/>
    <w:rsid w:val="008876D9"/>
    <w:rsid w:val="0089045D"/>
    <w:rsid w:val="0089072E"/>
    <w:rsid w:val="00890844"/>
    <w:rsid w:val="00890B93"/>
    <w:rsid w:val="00890CD3"/>
    <w:rsid w:val="00890FD3"/>
    <w:rsid w:val="00891288"/>
    <w:rsid w:val="0089129D"/>
    <w:rsid w:val="00891692"/>
    <w:rsid w:val="00891856"/>
    <w:rsid w:val="00892665"/>
    <w:rsid w:val="008927B6"/>
    <w:rsid w:val="0089281A"/>
    <w:rsid w:val="00892E31"/>
    <w:rsid w:val="00892EC7"/>
    <w:rsid w:val="008930A9"/>
    <w:rsid w:val="00893F58"/>
    <w:rsid w:val="00893FC2"/>
    <w:rsid w:val="008946C7"/>
    <w:rsid w:val="00894AF4"/>
    <w:rsid w:val="00894C66"/>
    <w:rsid w:val="00894D0A"/>
    <w:rsid w:val="00894D98"/>
    <w:rsid w:val="00895D62"/>
    <w:rsid w:val="008961B8"/>
    <w:rsid w:val="008966B6"/>
    <w:rsid w:val="008969BD"/>
    <w:rsid w:val="00897287"/>
    <w:rsid w:val="008972DC"/>
    <w:rsid w:val="0089776F"/>
    <w:rsid w:val="00897DD5"/>
    <w:rsid w:val="00897F88"/>
    <w:rsid w:val="008A00F8"/>
    <w:rsid w:val="008A0646"/>
    <w:rsid w:val="008A0CC0"/>
    <w:rsid w:val="008A0F5B"/>
    <w:rsid w:val="008A1228"/>
    <w:rsid w:val="008A123D"/>
    <w:rsid w:val="008A1631"/>
    <w:rsid w:val="008A16AA"/>
    <w:rsid w:val="008A1807"/>
    <w:rsid w:val="008A1892"/>
    <w:rsid w:val="008A19D6"/>
    <w:rsid w:val="008A1B92"/>
    <w:rsid w:val="008A1CD6"/>
    <w:rsid w:val="008A2320"/>
    <w:rsid w:val="008A2390"/>
    <w:rsid w:val="008A2397"/>
    <w:rsid w:val="008A2490"/>
    <w:rsid w:val="008A24E1"/>
    <w:rsid w:val="008A3D49"/>
    <w:rsid w:val="008A4B69"/>
    <w:rsid w:val="008A4C56"/>
    <w:rsid w:val="008A4EC3"/>
    <w:rsid w:val="008A5463"/>
    <w:rsid w:val="008A5630"/>
    <w:rsid w:val="008A578C"/>
    <w:rsid w:val="008A5FFF"/>
    <w:rsid w:val="008A627C"/>
    <w:rsid w:val="008A642D"/>
    <w:rsid w:val="008A65D7"/>
    <w:rsid w:val="008A6C2D"/>
    <w:rsid w:val="008A7185"/>
    <w:rsid w:val="008A7519"/>
    <w:rsid w:val="008A7572"/>
    <w:rsid w:val="008A7D18"/>
    <w:rsid w:val="008A7F92"/>
    <w:rsid w:val="008B0262"/>
    <w:rsid w:val="008B05D2"/>
    <w:rsid w:val="008B0CE6"/>
    <w:rsid w:val="008B157D"/>
    <w:rsid w:val="008B22C7"/>
    <w:rsid w:val="008B262E"/>
    <w:rsid w:val="008B3929"/>
    <w:rsid w:val="008B3C2F"/>
    <w:rsid w:val="008B3C31"/>
    <w:rsid w:val="008B4396"/>
    <w:rsid w:val="008B4CB3"/>
    <w:rsid w:val="008B54B2"/>
    <w:rsid w:val="008B57B2"/>
    <w:rsid w:val="008B5A5C"/>
    <w:rsid w:val="008B5D29"/>
    <w:rsid w:val="008B5FE9"/>
    <w:rsid w:val="008B60E0"/>
    <w:rsid w:val="008B6184"/>
    <w:rsid w:val="008B66D8"/>
    <w:rsid w:val="008B67B9"/>
    <w:rsid w:val="008B6C9E"/>
    <w:rsid w:val="008B6CFB"/>
    <w:rsid w:val="008B6FCC"/>
    <w:rsid w:val="008B6FD3"/>
    <w:rsid w:val="008B72FC"/>
    <w:rsid w:val="008B75E7"/>
    <w:rsid w:val="008B79AD"/>
    <w:rsid w:val="008B7AB9"/>
    <w:rsid w:val="008B7DE2"/>
    <w:rsid w:val="008B7EA2"/>
    <w:rsid w:val="008B7EAC"/>
    <w:rsid w:val="008C00C2"/>
    <w:rsid w:val="008C0596"/>
    <w:rsid w:val="008C07DA"/>
    <w:rsid w:val="008C0813"/>
    <w:rsid w:val="008C0C46"/>
    <w:rsid w:val="008C0F2B"/>
    <w:rsid w:val="008C10CB"/>
    <w:rsid w:val="008C17BD"/>
    <w:rsid w:val="008C1836"/>
    <w:rsid w:val="008C1CD2"/>
    <w:rsid w:val="008C2354"/>
    <w:rsid w:val="008C2A37"/>
    <w:rsid w:val="008C3144"/>
    <w:rsid w:val="008C31B2"/>
    <w:rsid w:val="008C341E"/>
    <w:rsid w:val="008C3432"/>
    <w:rsid w:val="008C3596"/>
    <w:rsid w:val="008C37DD"/>
    <w:rsid w:val="008C3C38"/>
    <w:rsid w:val="008C4571"/>
    <w:rsid w:val="008C46FD"/>
    <w:rsid w:val="008C4C30"/>
    <w:rsid w:val="008C4C3D"/>
    <w:rsid w:val="008C4F79"/>
    <w:rsid w:val="008C508C"/>
    <w:rsid w:val="008C509F"/>
    <w:rsid w:val="008C5626"/>
    <w:rsid w:val="008C5780"/>
    <w:rsid w:val="008C58FD"/>
    <w:rsid w:val="008C604F"/>
    <w:rsid w:val="008C62CC"/>
    <w:rsid w:val="008C64AE"/>
    <w:rsid w:val="008C6783"/>
    <w:rsid w:val="008C67AF"/>
    <w:rsid w:val="008C7358"/>
    <w:rsid w:val="008C764A"/>
    <w:rsid w:val="008C776A"/>
    <w:rsid w:val="008C7C49"/>
    <w:rsid w:val="008D00A6"/>
    <w:rsid w:val="008D02A6"/>
    <w:rsid w:val="008D0A49"/>
    <w:rsid w:val="008D0BA2"/>
    <w:rsid w:val="008D1C04"/>
    <w:rsid w:val="008D268E"/>
    <w:rsid w:val="008D27B9"/>
    <w:rsid w:val="008D28A0"/>
    <w:rsid w:val="008D2DF1"/>
    <w:rsid w:val="008D2F47"/>
    <w:rsid w:val="008D31C3"/>
    <w:rsid w:val="008D35A3"/>
    <w:rsid w:val="008D3B20"/>
    <w:rsid w:val="008D3BDA"/>
    <w:rsid w:val="008D417C"/>
    <w:rsid w:val="008D4675"/>
    <w:rsid w:val="008D4FAE"/>
    <w:rsid w:val="008D545C"/>
    <w:rsid w:val="008D5AA0"/>
    <w:rsid w:val="008D6725"/>
    <w:rsid w:val="008D6C6D"/>
    <w:rsid w:val="008D6E2D"/>
    <w:rsid w:val="008D737F"/>
    <w:rsid w:val="008D7A58"/>
    <w:rsid w:val="008D7C5D"/>
    <w:rsid w:val="008D7EC1"/>
    <w:rsid w:val="008E0899"/>
    <w:rsid w:val="008E09C4"/>
    <w:rsid w:val="008E0A1A"/>
    <w:rsid w:val="008E0E42"/>
    <w:rsid w:val="008E0FEB"/>
    <w:rsid w:val="008E17BC"/>
    <w:rsid w:val="008E1EEC"/>
    <w:rsid w:val="008E2290"/>
    <w:rsid w:val="008E26D3"/>
    <w:rsid w:val="008E2724"/>
    <w:rsid w:val="008E2D83"/>
    <w:rsid w:val="008E3148"/>
    <w:rsid w:val="008E32AF"/>
    <w:rsid w:val="008E3D4B"/>
    <w:rsid w:val="008E429E"/>
    <w:rsid w:val="008E4515"/>
    <w:rsid w:val="008E51B1"/>
    <w:rsid w:val="008E56E6"/>
    <w:rsid w:val="008E6273"/>
    <w:rsid w:val="008E6279"/>
    <w:rsid w:val="008E6381"/>
    <w:rsid w:val="008E6470"/>
    <w:rsid w:val="008E69B3"/>
    <w:rsid w:val="008E6D0E"/>
    <w:rsid w:val="008E752F"/>
    <w:rsid w:val="008E75B0"/>
    <w:rsid w:val="008F040A"/>
    <w:rsid w:val="008F0486"/>
    <w:rsid w:val="008F0A26"/>
    <w:rsid w:val="008F0C84"/>
    <w:rsid w:val="008F16E1"/>
    <w:rsid w:val="008F1707"/>
    <w:rsid w:val="008F1E3F"/>
    <w:rsid w:val="008F1F45"/>
    <w:rsid w:val="008F20E5"/>
    <w:rsid w:val="008F2143"/>
    <w:rsid w:val="008F2499"/>
    <w:rsid w:val="008F2FD0"/>
    <w:rsid w:val="008F3362"/>
    <w:rsid w:val="008F421C"/>
    <w:rsid w:val="008F43B6"/>
    <w:rsid w:val="008F4560"/>
    <w:rsid w:val="008F4A46"/>
    <w:rsid w:val="008F4E90"/>
    <w:rsid w:val="008F4E9A"/>
    <w:rsid w:val="008F5582"/>
    <w:rsid w:val="008F5848"/>
    <w:rsid w:val="008F588E"/>
    <w:rsid w:val="008F5898"/>
    <w:rsid w:val="008F5BC5"/>
    <w:rsid w:val="008F5F30"/>
    <w:rsid w:val="008F6AF3"/>
    <w:rsid w:val="008F6B4A"/>
    <w:rsid w:val="008F6BA7"/>
    <w:rsid w:val="008F6BD7"/>
    <w:rsid w:val="008F703E"/>
    <w:rsid w:val="008F7DC5"/>
    <w:rsid w:val="00900277"/>
    <w:rsid w:val="0090041A"/>
    <w:rsid w:val="00900531"/>
    <w:rsid w:val="00900D43"/>
    <w:rsid w:val="00900DEB"/>
    <w:rsid w:val="009017A8"/>
    <w:rsid w:val="009018B3"/>
    <w:rsid w:val="00901A97"/>
    <w:rsid w:val="00901EB5"/>
    <w:rsid w:val="00901ECF"/>
    <w:rsid w:val="00902234"/>
    <w:rsid w:val="00902813"/>
    <w:rsid w:val="00902986"/>
    <w:rsid w:val="00902C3F"/>
    <w:rsid w:val="009031BC"/>
    <w:rsid w:val="009032B5"/>
    <w:rsid w:val="00903340"/>
    <w:rsid w:val="009035FD"/>
    <w:rsid w:val="009039DA"/>
    <w:rsid w:val="00904551"/>
    <w:rsid w:val="009048E6"/>
    <w:rsid w:val="009049A4"/>
    <w:rsid w:val="009049C0"/>
    <w:rsid w:val="00905394"/>
    <w:rsid w:val="009053EB"/>
    <w:rsid w:val="00905573"/>
    <w:rsid w:val="00906413"/>
    <w:rsid w:val="0090665F"/>
    <w:rsid w:val="00906C45"/>
    <w:rsid w:val="00906E13"/>
    <w:rsid w:val="009101BE"/>
    <w:rsid w:val="0091035C"/>
    <w:rsid w:val="009105B8"/>
    <w:rsid w:val="00910642"/>
    <w:rsid w:val="00910934"/>
    <w:rsid w:val="00911727"/>
    <w:rsid w:val="009118E1"/>
    <w:rsid w:val="00911E5D"/>
    <w:rsid w:val="00911F1B"/>
    <w:rsid w:val="0091207D"/>
    <w:rsid w:val="009129CA"/>
    <w:rsid w:val="00912B53"/>
    <w:rsid w:val="00912CAC"/>
    <w:rsid w:val="00913049"/>
    <w:rsid w:val="00913267"/>
    <w:rsid w:val="0091353C"/>
    <w:rsid w:val="00913649"/>
    <w:rsid w:val="009137AD"/>
    <w:rsid w:val="009140F3"/>
    <w:rsid w:val="009145C4"/>
    <w:rsid w:val="00914D5D"/>
    <w:rsid w:val="00914DA7"/>
    <w:rsid w:val="00914F4C"/>
    <w:rsid w:val="009153C4"/>
    <w:rsid w:val="00916677"/>
    <w:rsid w:val="0091670D"/>
    <w:rsid w:val="00916844"/>
    <w:rsid w:val="00916C02"/>
    <w:rsid w:val="00916FEE"/>
    <w:rsid w:val="009171F5"/>
    <w:rsid w:val="00917574"/>
    <w:rsid w:val="00917821"/>
    <w:rsid w:val="0091782B"/>
    <w:rsid w:val="00917EB1"/>
    <w:rsid w:val="00917EE9"/>
    <w:rsid w:val="00917FE1"/>
    <w:rsid w:val="009204AB"/>
    <w:rsid w:val="009208CD"/>
    <w:rsid w:val="00920C70"/>
    <w:rsid w:val="00920D0A"/>
    <w:rsid w:val="00920FF6"/>
    <w:rsid w:val="00921227"/>
    <w:rsid w:val="00921472"/>
    <w:rsid w:val="00921E7D"/>
    <w:rsid w:val="00922950"/>
    <w:rsid w:val="00922C4C"/>
    <w:rsid w:val="00923139"/>
    <w:rsid w:val="009244A0"/>
    <w:rsid w:val="009247CA"/>
    <w:rsid w:val="00924AE6"/>
    <w:rsid w:val="00924F78"/>
    <w:rsid w:val="00925470"/>
    <w:rsid w:val="009254F3"/>
    <w:rsid w:val="009257D7"/>
    <w:rsid w:val="00925D71"/>
    <w:rsid w:val="00925E90"/>
    <w:rsid w:val="00925FA1"/>
    <w:rsid w:val="00926325"/>
    <w:rsid w:val="00926F0E"/>
    <w:rsid w:val="009274D1"/>
    <w:rsid w:val="00927FB8"/>
    <w:rsid w:val="00930220"/>
    <w:rsid w:val="0093048C"/>
    <w:rsid w:val="0093089F"/>
    <w:rsid w:val="00930ECC"/>
    <w:rsid w:val="00931061"/>
    <w:rsid w:val="0093117C"/>
    <w:rsid w:val="009311C8"/>
    <w:rsid w:val="009312B8"/>
    <w:rsid w:val="00931315"/>
    <w:rsid w:val="00931344"/>
    <w:rsid w:val="00931BFA"/>
    <w:rsid w:val="00931C50"/>
    <w:rsid w:val="00932949"/>
    <w:rsid w:val="00932AD8"/>
    <w:rsid w:val="00932B3F"/>
    <w:rsid w:val="00932DF6"/>
    <w:rsid w:val="00932F5D"/>
    <w:rsid w:val="00933147"/>
    <w:rsid w:val="00933376"/>
    <w:rsid w:val="009336FC"/>
    <w:rsid w:val="009339C5"/>
    <w:rsid w:val="00933A76"/>
    <w:rsid w:val="00933BFF"/>
    <w:rsid w:val="00933C0E"/>
    <w:rsid w:val="00934332"/>
    <w:rsid w:val="0093534F"/>
    <w:rsid w:val="009354BD"/>
    <w:rsid w:val="009355F4"/>
    <w:rsid w:val="00935B9E"/>
    <w:rsid w:val="00935D6F"/>
    <w:rsid w:val="00935E32"/>
    <w:rsid w:val="00936221"/>
    <w:rsid w:val="0093641E"/>
    <w:rsid w:val="00936759"/>
    <w:rsid w:val="0093696E"/>
    <w:rsid w:val="00936B76"/>
    <w:rsid w:val="00936BFE"/>
    <w:rsid w:val="00936EBB"/>
    <w:rsid w:val="009378DA"/>
    <w:rsid w:val="00937FBF"/>
    <w:rsid w:val="00940352"/>
    <w:rsid w:val="0094045E"/>
    <w:rsid w:val="0094096D"/>
    <w:rsid w:val="00941315"/>
    <w:rsid w:val="009414EA"/>
    <w:rsid w:val="0094191E"/>
    <w:rsid w:val="00941926"/>
    <w:rsid w:val="00941CFD"/>
    <w:rsid w:val="00941D29"/>
    <w:rsid w:val="009422F2"/>
    <w:rsid w:val="00942355"/>
    <w:rsid w:val="009432D5"/>
    <w:rsid w:val="00943620"/>
    <w:rsid w:val="00943704"/>
    <w:rsid w:val="00943909"/>
    <w:rsid w:val="00943D37"/>
    <w:rsid w:val="009440A5"/>
    <w:rsid w:val="0094428D"/>
    <w:rsid w:val="00944A03"/>
    <w:rsid w:val="00944F86"/>
    <w:rsid w:val="00945252"/>
    <w:rsid w:val="0094574A"/>
    <w:rsid w:val="00945C58"/>
    <w:rsid w:val="0094653A"/>
    <w:rsid w:val="00946843"/>
    <w:rsid w:val="00946B8F"/>
    <w:rsid w:val="00946D42"/>
    <w:rsid w:val="0094711A"/>
    <w:rsid w:val="00947D7A"/>
    <w:rsid w:val="00947E31"/>
    <w:rsid w:val="009500CE"/>
    <w:rsid w:val="009501E1"/>
    <w:rsid w:val="009505AA"/>
    <w:rsid w:val="00950A22"/>
    <w:rsid w:val="00950B1E"/>
    <w:rsid w:val="00950B61"/>
    <w:rsid w:val="009515D5"/>
    <w:rsid w:val="0095168E"/>
    <w:rsid w:val="009519E1"/>
    <w:rsid w:val="00951BEE"/>
    <w:rsid w:val="00951F1A"/>
    <w:rsid w:val="0095215B"/>
    <w:rsid w:val="0095229F"/>
    <w:rsid w:val="00952A21"/>
    <w:rsid w:val="00952C68"/>
    <w:rsid w:val="0095332C"/>
    <w:rsid w:val="00954516"/>
    <w:rsid w:val="00954598"/>
    <w:rsid w:val="00954AB3"/>
    <w:rsid w:val="00954D06"/>
    <w:rsid w:val="00955296"/>
    <w:rsid w:val="0095542F"/>
    <w:rsid w:val="0095557F"/>
    <w:rsid w:val="0095562D"/>
    <w:rsid w:val="00955685"/>
    <w:rsid w:val="00955834"/>
    <w:rsid w:val="00955B1A"/>
    <w:rsid w:val="0095670F"/>
    <w:rsid w:val="00956F8F"/>
    <w:rsid w:val="0095748C"/>
    <w:rsid w:val="009574AA"/>
    <w:rsid w:val="00957C4A"/>
    <w:rsid w:val="00957DD7"/>
    <w:rsid w:val="00960122"/>
    <w:rsid w:val="00960331"/>
    <w:rsid w:val="00960B31"/>
    <w:rsid w:val="00960D58"/>
    <w:rsid w:val="00961180"/>
    <w:rsid w:val="0096127B"/>
    <w:rsid w:val="00961307"/>
    <w:rsid w:val="009613E1"/>
    <w:rsid w:val="00961555"/>
    <w:rsid w:val="00961607"/>
    <w:rsid w:val="00961911"/>
    <w:rsid w:val="00961B26"/>
    <w:rsid w:val="00961FA7"/>
    <w:rsid w:val="00962103"/>
    <w:rsid w:val="00962238"/>
    <w:rsid w:val="009626FB"/>
    <w:rsid w:val="00962C05"/>
    <w:rsid w:val="00962CEC"/>
    <w:rsid w:val="00964102"/>
    <w:rsid w:val="0096411D"/>
    <w:rsid w:val="0096427F"/>
    <w:rsid w:val="00964355"/>
    <w:rsid w:val="009651F8"/>
    <w:rsid w:val="00965452"/>
    <w:rsid w:val="009655A8"/>
    <w:rsid w:val="00965AE8"/>
    <w:rsid w:val="00966472"/>
    <w:rsid w:val="0096647D"/>
    <w:rsid w:val="009668DE"/>
    <w:rsid w:val="00966A09"/>
    <w:rsid w:val="00966D54"/>
    <w:rsid w:val="00966EB5"/>
    <w:rsid w:val="00966FD8"/>
    <w:rsid w:val="0096738C"/>
    <w:rsid w:val="009678C2"/>
    <w:rsid w:val="00970030"/>
    <w:rsid w:val="00970198"/>
    <w:rsid w:val="009701AB"/>
    <w:rsid w:val="00970497"/>
    <w:rsid w:val="00970754"/>
    <w:rsid w:val="009710B6"/>
    <w:rsid w:val="009712B2"/>
    <w:rsid w:val="009715CE"/>
    <w:rsid w:val="009715F1"/>
    <w:rsid w:val="009718F9"/>
    <w:rsid w:val="009719C6"/>
    <w:rsid w:val="00971AB6"/>
    <w:rsid w:val="00971D06"/>
    <w:rsid w:val="00971E2F"/>
    <w:rsid w:val="00972009"/>
    <w:rsid w:val="0097204E"/>
    <w:rsid w:val="0097265E"/>
    <w:rsid w:val="009726C8"/>
    <w:rsid w:val="0097274F"/>
    <w:rsid w:val="009728ED"/>
    <w:rsid w:val="00973C73"/>
    <w:rsid w:val="00973D8D"/>
    <w:rsid w:val="00973FC6"/>
    <w:rsid w:val="00974395"/>
    <w:rsid w:val="0097499D"/>
    <w:rsid w:val="00974E35"/>
    <w:rsid w:val="00974E8B"/>
    <w:rsid w:val="00975112"/>
    <w:rsid w:val="00975202"/>
    <w:rsid w:val="009753D7"/>
    <w:rsid w:val="0097546E"/>
    <w:rsid w:val="009755A9"/>
    <w:rsid w:val="009761D9"/>
    <w:rsid w:val="009763A5"/>
    <w:rsid w:val="00976827"/>
    <w:rsid w:val="0097689D"/>
    <w:rsid w:val="00976C0E"/>
    <w:rsid w:val="00976EF9"/>
    <w:rsid w:val="009770F5"/>
    <w:rsid w:val="00977417"/>
    <w:rsid w:val="00977435"/>
    <w:rsid w:val="00977952"/>
    <w:rsid w:val="00977B88"/>
    <w:rsid w:val="00977B96"/>
    <w:rsid w:val="00980514"/>
    <w:rsid w:val="00980605"/>
    <w:rsid w:val="0098085E"/>
    <w:rsid w:val="00980E62"/>
    <w:rsid w:val="009810C7"/>
    <w:rsid w:val="009812E7"/>
    <w:rsid w:val="00981440"/>
    <w:rsid w:val="00981DB4"/>
    <w:rsid w:val="0098201B"/>
    <w:rsid w:val="009820A8"/>
    <w:rsid w:val="009820B6"/>
    <w:rsid w:val="0098231B"/>
    <w:rsid w:val="0098241F"/>
    <w:rsid w:val="00982956"/>
    <w:rsid w:val="00982AF6"/>
    <w:rsid w:val="00982C60"/>
    <w:rsid w:val="00982DC8"/>
    <w:rsid w:val="00982FAD"/>
    <w:rsid w:val="009831A3"/>
    <w:rsid w:val="009832D7"/>
    <w:rsid w:val="009832F7"/>
    <w:rsid w:val="00983333"/>
    <w:rsid w:val="0098340F"/>
    <w:rsid w:val="00983610"/>
    <w:rsid w:val="0098362B"/>
    <w:rsid w:val="0098385F"/>
    <w:rsid w:val="00984284"/>
    <w:rsid w:val="00984C01"/>
    <w:rsid w:val="00984C10"/>
    <w:rsid w:val="00984C44"/>
    <w:rsid w:val="00984D96"/>
    <w:rsid w:val="00985471"/>
    <w:rsid w:val="00985C63"/>
    <w:rsid w:val="00985E43"/>
    <w:rsid w:val="00986592"/>
    <w:rsid w:val="00986732"/>
    <w:rsid w:val="00986DD8"/>
    <w:rsid w:val="00986EFA"/>
    <w:rsid w:val="009870AA"/>
    <w:rsid w:val="00987540"/>
    <w:rsid w:val="00987A7E"/>
    <w:rsid w:val="00987F91"/>
    <w:rsid w:val="0099000A"/>
    <w:rsid w:val="00990458"/>
    <w:rsid w:val="00990511"/>
    <w:rsid w:val="00990754"/>
    <w:rsid w:val="0099196D"/>
    <w:rsid w:val="00991B5F"/>
    <w:rsid w:val="00991CE7"/>
    <w:rsid w:val="00991E89"/>
    <w:rsid w:val="00993C6F"/>
    <w:rsid w:val="00994190"/>
    <w:rsid w:val="00994280"/>
    <w:rsid w:val="009942A6"/>
    <w:rsid w:val="00994452"/>
    <w:rsid w:val="0099475C"/>
    <w:rsid w:val="009948A6"/>
    <w:rsid w:val="009955A9"/>
    <w:rsid w:val="00995882"/>
    <w:rsid w:val="00995B2B"/>
    <w:rsid w:val="00995D95"/>
    <w:rsid w:val="00995EC7"/>
    <w:rsid w:val="00996035"/>
    <w:rsid w:val="00996916"/>
    <w:rsid w:val="009974C7"/>
    <w:rsid w:val="00997525"/>
    <w:rsid w:val="0099777C"/>
    <w:rsid w:val="00997B44"/>
    <w:rsid w:val="009A04D6"/>
    <w:rsid w:val="009A0CAB"/>
    <w:rsid w:val="009A15B5"/>
    <w:rsid w:val="009A20F2"/>
    <w:rsid w:val="009A2137"/>
    <w:rsid w:val="009A2720"/>
    <w:rsid w:val="009A2BF3"/>
    <w:rsid w:val="009A2E71"/>
    <w:rsid w:val="009A37FB"/>
    <w:rsid w:val="009A38D5"/>
    <w:rsid w:val="009A39C4"/>
    <w:rsid w:val="009A3A6E"/>
    <w:rsid w:val="009A3B71"/>
    <w:rsid w:val="009A3C4A"/>
    <w:rsid w:val="009A3CA0"/>
    <w:rsid w:val="009A4491"/>
    <w:rsid w:val="009A4608"/>
    <w:rsid w:val="009A46B4"/>
    <w:rsid w:val="009A48D3"/>
    <w:rsid w:val="009A4B78"/>
    <w:rsid w:val="009A4C94"/>
    <w:rsid w:val="009A4E7B"/>
    <w:rsid w:val="009A5005"/>
    <w:rsid w:val="009A52C0"/>
    <w:rsid w:val="009A59E3"/>
    <w:rsid w:val="009A5BA7"/>
    <w:rsid w:val="009A5EAC"/>
    <w:rsid w:val="009A61BC"/>
    <w:rsid w:val="009A636D"/>
    <w:rsid w:val="009A63AF"/>
    <w:rsid w:val="009A6568"/>
    <w:rsid w:val="009A65B1"/>
    <w:rsid w:val="009A676D"/>
    <w:rsid w:val="009A6B65"/>
    <w:rsid w:val="009A6DA0"/>
    <w:rsid w:val="009A704F"/>
    <w:rsid w:val="009A73C3"/>
    <w:rsid w:val="009A7BAE"/>
    <w:rsid w:val="009A7EC3"/>
    <w:rsid w:val="009B00EC"/>
    <w:rsid w:val="009B0900"/>
    <w:rsid w:val="009B0995"/>
    <w:rsid w:val="009B1E14"/>
    <w:rsid w:val="009B1EE1"/>
    <w:rsid w:val="009B202C"/>
    <w:rsid w:val="009B29C4"/>
    <w:rsid w:val="009B2F12"/>
    <w:rsid w:val="009B31A9"/>
    <w:rsid w:val="009B424D"/>
    <w:rsid w:val="009B464A"/>
    <w:rsid w:val="009B478B"/>
    <w:rsid w:val="009B4CC0"/>
    <w:rsid w:val="009B518E"/>
    <w:rsid w:val="009B53C4"/>
    <w:rsid w:val="009B54A2"/>
    <w:rsid w:val="009B577E"/>
    <w:rsid w:val="009B583F"/>
    <w:rsid w:val="009B5B52"/>
    <w:rsid w:val="009B5E49"/>
    <w:rsid w:val="009B5E8F"/>
    <w:rsid w:val="009B6186"/>
    <w:rsid w:val="009B66CD"/>
    <w:rsid w:val="009B7259"/>
    <w:rsid w:val="009B775F"/>
    <w:rsid w:val="009B7EB5"/>
    <w:rsid w:val="009C1098"/>
    <w:rsid w:val="009C10A4"/>
    <w:rsid w:val="009C14A1"/>
    <w:rsid w:val="009C17F0"/>
    <w:rsid w:val="009C17F4"/>
    <w:rsid w:val="009C1AC6"/>
    <w:rsid w:val="009C1CA7"/>
    <w:rsid w:val="009C1CDD"/>
    <w:rsid w:val="009C2105"/>
    <w:rsid w:val="009C235E"/>
    <w:rsid w:val="009C3847"/>
    <w:rsid w:val="009C3D43"/>
    <w:rsid w:val="009C4181"/>
    <w:rsid w:val="009C48E0"/>
    <w:rsid w:val="009C4E94"/>
    <w:rsid w:val="009C4F04"/>
    <w:rsid w:val="009C5372"/>
    <w:rsid w:val="009C56DA"/>
    <w:rsid w:val="009C62AE"/>
    <w:rsid w:val="009C64B6"/>
    <w:rsid w:val="009C68F5"/>
    <w:rsid w:val="009C6939"/>
    <w:rsid w:val="009C6B02"/>
    <w:rsid w:val="009C6B64"/>
    <w:rsid w:val="009C6C6D"/>
    <w:rsid w:val="009C78C0"/>
    <w:rsid w:val="009C7A20"/>
    <w:rsid w:val="009D00D6"/>
    <w:rsid w:val="009D05BC"/>
    <w:rsid w:val="009D05DB"/>
    <w:rsid w:val="009D0935"/>
    <w:rsid w:val="009D0BDD"/>
    <w:rsid w:val="009D10C3"/>
    <w:rsid w:val="009D16BB"/>
    <w:rsid w:val="009D1908"/>
    <w:rsid w:val="009D29E8"/>
    <w:rsid w:val="009D2CE7"/>
    <w:rsid w:val="009D3CA2"/>
    <w:rsid w:val="009D3DCF"/>
    <w:rsid w:val="009D4145"/>
    <w:rsid w:val="009D454B"/>
    <w:rsid w:val="009D4552"/>
    <w:rsid w:val="009D4D72"/>
    <w:rsid w:val="009D52B1"/>
    <w:rsid w:val="009D5440"/>
    <w:rsid w:val="009D55D3"/>
    <w:rsid w:val="009D5606"/>
    <w:rsid w:val="009D5C02"/>
    <w:rsid w:val="009D7520"/>
    <w:rsid w:val="009D755A"/>
    <w:rsid w:val="009D7671"/>
    <w:rsid w:val="009E042D"/>
    <w:rsid w:val="009E08DA"/>
    <w:rsid w:val="009E0B4B"/>
    <w:rsid w:val="009E0C13"/>
    <w:rsid w:val="009E0D2B"/>
    <w:rsid w:val="009E0D32"/>
    <w:rsid w:val="009E0F33"/>
    <w:rsid w:val="009E1009"/>
    <w:rsid w:val="009E132D"/>
    <w:rsid w:val="009E16E3"/>
    <w:rsid w:val="009E1BB2"/>
    <w:rsid w:val="009E1F4B"/>
    <w:rsid w:val="009E224E"/>
    <w:rsid w:val="009E2837"/>
    <w:rsid w:val="009E2CBB"/>
    <w:rsid w:val="009E36E6"/>
    <w:rsid w:val="009E3C8C"/>
    <w:rsid w:val="009E41C8"/>
    <w:rsid w:val="009E4925"/>
    <w:rsid w:val="009E4C46"/>
    <w:rsid w:val="009E4D64"/>
    <w:rsid w:val="009E4D7E"/>
    <w:rsid w:val="009E4E73"/>
    <w:rsid w:val="009E4F74"/>
    <w:rsid w:val="009E52D2"/>
    <w:rsid w:val="009E6028"/>
    <w:rsid w:val="009E6175"/>
    <w:rsid w:val="009E6390"/>
    <w:rsid w:val="009E6427"/>
    <w:rsid w:val="009E66E5"/>
    <w:rsid w:val="009E67FA"/>
    <w:rsid w:val="009E68F2"/>
    <w:rsid w:val="009E6C42"/>
    <w:rsid w:val="009E70DD"/>
    <w:rsid w:val="009E79FA"/>
    <w:rsid w:val="009E7DDC"/>
    <w:rsid w:val="009F03EA"/>
    <w:rsid w:val="009F0BAC"/>
    <w:rsid w:val="009F0C30"/>
    <w:rsid w:val="009F158B"/>
    <w:rsid w:val="009F19E7"/>
    <w:rsid w:val="009F1B47"/>
    <w:rsid w:val="009F24D8"/>
    <w:rsid w:val="009F3851"/>
    <w:rsid w:val="009F3BE2"/>
    <w:rsid w:val="009F409F"/>
    <w:rsid w:val="009F4332"/>
    <w:rsid w:val="009F4424"/>
    <w:rsid w:val="009F45E5"/>
    <w:rsid w:val="009F4D5D"/>
    <w:rsid w:val="009F5091"/>
    <w:rsid w:val="009F5159"/>
    <w:rsid w:val="009F630F"/>
    <w:rsid w:val="009F685E"/>
    <w:rsid w:val="009F7D50"/>
    <w:rsid w:val="00A002C5"/>
    <w:rsid w:val="00A003BE"/>
    <w:rsid w:val="00A00514"/>
    <w:rsid w:val="00A0072A"/>
    <w:rsid w:val="00A007DD"/>
    <w:rsid w:val="00A00F83"/>
    <w:rsid w:val="00A01033"/>
    <w:rsid w:val="00A010E0"/>
    <w:rsid w:val="00A017E8"/>
    <w:rsid w:val="00A0189B"/>
    <w:rsid w:val="00A01B59"/>
    <w:rsid w:val="00A02167"/>
    <w:rsid w:val="00A0234B"/>
    <w:rsid w:val="00A02AB5"/>
    <w:rsid w:val="00A02D79"/>
    <w:rsid w:val="00A02E6A"/>
    <w:rsid w:val="00A0413F"/>
    <w:rsid w:val="00A04201"/>
    <w:rsid w:val="00A04226"/>
    <w:rsid w:val="00A044A8"/>
    <w:rsid w:val="00A0583F"/>
    <w:rsid w:val="00A0642E"/>
    <w:rsid w:val="00A06919"/>
    <w:rsid w:val="00A06C66"/>
    <w:rsid w:val="00A06FEB"/>
    <w:rsid w:val="00A07475"/>
    <w:rsid w:val="00A07741"/>
    <w:rsid w:val="00A07D52"/>
    <w:rsid w:val="00A101CD"/>
    <w:rsid w:val="00A10C0F"/>
    <w:rsid w:val="00A10E90"/>
    <w:rsid w:val="00A111A4"/>
    <w:rsid w:val="00A1135F"/>
    <w:rsid w:val="00A115F8"/>
    <w:rsid w:val="00A11AD1"/>
    <w:rsid w:val="00A11B27"/>
    <w:rsid w:val="00A11CBB"/>
    <w:rsid w:val="00A11D60"/>
    <w:rsid w:val="00A12044"/>
    <w:rsid w:val="00A12167"/>
    <w:rsid w:val="00A12458"/>
    <w:rsid w:val="00A12760"/>
    <w:rsid w:val="00A12ABD"/>
    <w:rsid w:val="00A12ACE"/>
    <w:rsid w:val="00A13121"/>
    <w:rsid w:val="00A1350C"/>
    <w:rsid w:val="00A1367F"/>
    <w:rsid w:val="00A136D8"/>
    <w:rsid w:val="00A13BA1"/>
    <w:rsid w:val="00A13F35"/>
    <w:rsid w:val="00A14051"/>
    <w:rsid w:val="00A142ED"/>
    <w:rsid w:val="00A1456A"/>
    <w:rsid w:val="00A146CF"/>
    <w:rsid w:val="00A14D39"/>
    <w:rsid w:val="00A1539E"/>
    <w:rsid w:val="00A156B0"/>
    <w:rsid w:val="00A159C8"/>
    <w:rsid w:val="00A15CD9"/>
    <w:rsid w:val="00A15DE6"/>
    <w:rsid w:val="00A167A3"/>
    <w:rsid w:val="00A16AC5"/>
    <w:rsid w:val="00A16C0D"/>
    <w:rsid w:val="00A1722B"/>
    <w:rsid w:val="00A17836"/>
    <w:rsid w:val="00A20049"/>
    <w:rsid w:val="00A204F3"/>
    <w:rsid w:val="00A21500"/>
    <w:rsid w:val="00A215F0"/>
    <w:rsid w:val="00A219B7"/>
    <w:rsid w:val="00A21A2F"/>
    <w:rsid w:val="00A222FF"/>
    <w:rsid w:val="00A22717"/>
    <w:rsid w:val="00A228AD"/>
    <w:rsid w:val="00A229AE"/>
    <w:rsid w:val="00A22E5A"/>
    <w:rsid w:val="00A23108"/>
    <w:rsid w:val="00A235AF"/>
    <w:rsid w:val="00A237E8"/>
    <w:rsid w:val="00A242D0"/>
    <w:rsid w:val="00A24F9D"/>
    <w:rsid w:val="00A2555E"/>
    <w:rsid w:val="00A255E1"/>
    <w:rsid w:val="00A25C77"/>
    <w:rsid w:val="00A25CBB"/>
    <w:rsid w:val="00A25D34"/>
    <w:rsid w:val="00A25DAB"/>
    <w:rsid w:val="00A25ECB"/>
    <w:rsid w:val="00A26DD6"/>
    <w:rsid w:val="00A270D3"/>
    <w:rsid w:val="00A271D3"/>
    <w:rsid w:val="00A27328"/>
    <w:rsid w:val="00A273DF"/>
    <w:rsid w:val="00A27A06"/>
    <w:rsid w:val="00A3033D"/>
    <w:rsid w:val="00A30B4B"/>
    <w:rsid w:val="00A30D66"/>
    <w:rsid w:val="00A30E68"/>
    <w:rsid w:val="00A31084"/>
    <w:rsid w:val="00A31110"/>
    <w:rsid w:val="00A3173F"/>
    <w:rsid w:val="00A31D5A"/>
    <w:rsid w:val="00A323C7"/>
    <w:rsid w:val="00A3451D"/>
    <w:rsid w:val="00A34AA0"/>
    <w:rsid w:val="00A353AC"/>
    <w:rsid w:val="00A356FA"/>
    <w:rsid w:val="00A357F0"/>
    <w:rsid w:val="00A36523"/>
    <w:rsid w:val="00A36C95"/>
    <w:rsid w:val="00A37038"/>
    <w:rsid w:val="00A37588"/>
    <w:rsid w:val="00A4001A"/>
    <w:rsid w:val="00A40183"/>
    <w:rsid w:val="00A40324"/>
    <w:rsid w:val="00A40415"/>
    <w:rsid w:val="00A40886"/>
    <w:rsid w:val="00A40DA7"/>
    <w:rsid w:val="00A4144C"/>
    <w:rsid w:val="00A414CB"/>
    <w:rsid w:val="00A41663"/>
    <w:rsid w:val="00A41993"/>
    <w:rsid w:val="00A41C28"/>
    <w:rsid w:val="00A41EFC"/>
    <w:rsid w:val="00A4285F"/>
    <w:rsid w:val="00A42A44"/>
    <w:rsid w:val="00A432E5"/>
    <w:rsid w:val="00A43CF4"/>
    <w:rsid w:val="00A4460A"/>
    <w:rsid w:val="00A4480F"/>
    <w:rsid w:val="00A448B6"/>
    <w:rsid w:val="00A44934"/>
    <w:rsid w:val="00A44C91"/>
    <w:rsid w:val="00A45059"/>
    <w:rsid w:val="00A4507E"/>
    <w:rsid w:val="00A450F5"/>
    <w:rsid w:val="00A4532E"/>
    <w:rsid w:val="00A45960"/>
    <w:rsid w:val="00A45D73"/>
    <w:rsid w:val="00A462E4"/>
    <w:rsid w:val="00A4630B"/>
    <w:rsid w:val="00A46D9E"/>
    <w:rsid w:val="00A46DA0"/>
    <w:rsid w:val="00A46F37"/>
    <w:rsid w:val="00A46FC5"/>
    <w:rsid w:val="00A4700C"/>
    <w:rsid w:val="00A470D9"/>
    <w:rsid w:val="00A47A23"/>
    <w:rsid w:val="00A47F8C"/>
    <w:rsid w:val="00A50DA8"/>
    <w:rsid w:val="00A5189E"/>
    <w:rsid w:val="00A521D6"/>
    <w:rsid w:val="00A5301E"/>
    <w:rsid w:val="00A5391A"/>
    <w:rsid w:val="00A5398E"/>
    <w:rsid w:val="00A53A49"/>
    <w:rsid w:val="00A53B6B"/>
    <w:rsid w:val="00A543DE"/>
    <w:rsid w:val="00A543F7"/>
    <w:rsid w:val="00A54697"/>
    <w:rsid w:val="00A54B1F"/>
    <w:rsid w:val="00A550FE"/>
    <w:rsid w:val="00A55E02"/>
    <w:rsid w:val="00A55FF8"/>
    <w:rsid w:val="00A56288"/>
    <w:rsid w:val="00A56345"/>
    <w:rsid w:val="00A5659C"/>
    <w:rsid w:val="00A56946"/>
    <w:rsid w:val="00A57790"/>
    <w:rsid w:val="00A578D8"/>
    <w:rsid w:val="00A57C86"/>
    <w:rsid w:val="00A60A43"/>
    <w:rsid w:val="00A612C4"/>
    <w:rsid w:val="00A61759"/>
    <w:rsid w:val="00A61E18"/>
    <w:rsid w:val="00A61EC8"/>
    <w:rsid w:val="00A6228E"/>
    <w:rsid w:val="00A622BB"/>
    <w:rsid w:val="00A62EA1"/>
    <w:rsid w:val="00A62F63"/>
    <w:rsid w:val="00A63437"/>
    <w:rsid w:val="00A635EA"/>
    <w:rsid w:val="00A63E77"/>
    <w:rsid w:val="00A63F94"/>
    <w:rsid w:val="00A64414"/>
    <w:rsid w:val="00A654CB"/>
    <w:rsid w:val="00A657C4"/>
    <w:rsid w:val="00A65CC1"/>
    <w:rsid w:val="00A65FF9"/>
    <w:rsid w:val="00A661C7"/>
    <w:rsid w:val="00A66378"/>
    <w:rsid w:val="00A66743"/>
    <w:rsid w:val="00A66D52"/>
    <w:rsid w:val="00A66E3D"/>
    <w:rsid w:val="00A674E9"/>
    <w:rsid w:val="00A677C8"/>
    <w:rsid w:val="00A67B7A"/>
    <w:rsid w:val="00A67E98"/>
    <w:rsid w:val="00A67F41"/>
    <w:rsid w:val="00A70DE5"/>
    <w:rsid w:val="00A717C7"/>
    <w:rsid w:val="00A717C8"/>
    <w:rsid w:val="00A71AA6"/>
    <w:rsid w:val="00A71EEF"/>
    <w:rsid w:val="00A72209"/>
    <w:rsid w:val="00A72293"/>
    <w:rsid w:val="00A7278B"/>
    <w:rsid w:val="00A73260"/>
    <w:rsid w:val="00A73392"/>
    <w:rsid w:val="00A737C2"/>
    <w:rsid w:val="00A739A7"/>
    <w:rsid w:val="00A73C16"/>
    <w:rsid w:val="00A73D75"/>
    <w:rsid w:val="00A74339"/>
    <w:rsid w:val="00A75072"/>
    <w:rsid w:val="00A75185"/>
    <w:rsid w:val="00A751A3"/>
    <w:rsid w:val="00A75575"/>
    <w:rsid w:val="00A75584"/>
    <w:rsid w:val="00A75935"/>
    <w:rsid w:val="00A76751"/>
    <w:rsid w:val="00A76866"/>
    <w:rsid w:val="00A774CD"/>
    <w:rsid w:val="00A777A4"/>
    <w:rsid w:val="00A77C9A"/>
    <w:rsid w:val="00A77CA9"/>
    <w:rsid w:val="00A77F6A"/>
    <w:rsid w:val="00A80196"/>
    <w:rsid w:val="00A806E7"/>
    <w:rsid w:val="00A81A78"/>
    <w:rsid w:val="00A81B5E"/>
    <w:rsid w:val="00A81BB8"/>
    <w:rsid w:val="00A81DC2"/>
    <w:rsid w:val="00A8241F"/>
    <w:rsid w:val="00A8264B"/>
    <w:rsid w:val="00A82775"/>
    <w:rsid w:val="00A82DD7"/>
    <w:rsid w:val="00A834E4"/>
    <w:rsid w:val="00A837E1"/>
    <w:rsid w:val="00A842F6"/>
    <w:rsid w:val="00A843FB"/>
    <w:rsid w:val="00A84AC9"/>
    <w:rsid w:val="00A8535B"/>
    <w:rsid w:val="00A85717"/>
    <w:rsid w:val="00A85C26"/>
    <w:rsid w:val="00A85CED"/>
    <w:rsid w:val="00A85F8E"/>
    <w:rsid w:val="00A864F2"/>
    <w:rsid w:val="00A86730"/>
    <w:rsid w:val="00A86A3D"/>
    <w:rsid w:val="00A8768F"/>
    <w:rsid w:val="00A876E6"/>
    <w:rsid w:val="00A8782C"/>
    <w:rsid w:val="00A87BA1"/>
    <w:rsid w:val="00A87C42"/>
    <w:rsid w:val="00A905B7"/>
    <w:rsid w:val="00A906D5"/>
    <w:rsid w:val="00A912EC"/>
    <w:rsid w:val="00A91651"/>
    <w:rsid w:val="00A916EA"/>
    <w:rsid w:val="00A917AD"/>
    <w:rsid w:val="00A9192E"/>
    <w:rsid w:val="00A92534"/>
    <w:rsid w:val="00A9254C"/>
    <w:rsid w:val="00A93034"/>
    <w:rsid w:val="00A93D53"/>
    <w:rsid w:val="00A93EBA"/>
    <w:rsid w:val="00A944A0"/>
    <w:rsid w:val="00A9472D"/>
    <w:rsid w:val="00A94939"/>
    <w:rsid w:val="00A94A09"/>
    <w:rsid w:val="00A94C48"/>
    <w:rsid w:val="00A94F64"/>
    <w:rsid w:val="00A95408"/>
    <w:rsid w:val="00A958CB"/>
    <w:rsid w:val="00A97021"/>
    <w:rsid w:val="00A97248"/>
    <w:rsid w:val="00A97E56"/>
    <w:rsid w:val="00AA046F"/>
    <w:rsid w:val="00AA06A9"/>
    <w:rsid w:val="00AA1388"/>
    <w:rsid w:val="00AA1DFC"/>
    <w:rsid w:val="00AA2189"/>
    <w:rsid w:val="00AA2937"/>
    <w:rsid w:val="00AA2E3B"/>
    <w:rsid w:val="00AA32E9"/>
    <w:rsid w:val="00AA39C8"/>
    <w:rsid w:val="00AA47C5"/>
    <w:rsid w:val="00AA5203"/>
    <w:rsid w:val="00AA5233"/>
    <w:rsid w:val="00AA5377"/>
    <w:rsid w:val="00AA5752"/>
    <w:rsid w:val="00AA57F3"/>
    <w:rsid w:val="00AA5D10"/>
    <w:rsid w:val="00AA5E06"/>
    <w:rsid w:val="00AA63AF"/>
    <w:rsid w:val="00AA64D3"/>
    <w:rsid w:val="00AA6564"/>
    <w:rsid w:val="00AA66C9"/>
    <w:rsid w:val="00AA6B2C"/>
    <w:rsid w:val="00AA6FD5"/>
    <w:rsid w:val="00AA70F6"/>
    <w:rsid w:val="00AA72EA"/>
    <w:rsid w:val="00AA73A4"/>
    <w:rsid w:val="00AA73EC"/>
    <w:rsid w:val="00AA746A"/>
    <w:rsid w:val="00AA74C9"/>
    <w:rsid w:val="00AB0ABB"/>
    <w:rsid w:val="00AB0B9E"/>
    <w:rsid w:val="00AB0BA5"/>
    <w:rsid w:val="00AB11A9"/>
    <w:rsid w:val="00AB13F3"/>
    <w:rsid w:val="00AB1747"/>
    <w:rsid w:val="00AB182E"/>
    <w:rsid w:val="00AB1D5B"/>
    <w:rsid w:val="00AB1D7B"/>
    <w:rsid w:val="00AB1E86"/>
    <w:rsid w:val="00AB1EE5"/>
    <w:rsid w:val="00AB2596"/>
    <w:rsid w:val="00AB25F7"/>
    <w:rsid w:val="00AB2D54"/>
    <w:rsid w:val="00AB3132"/>
    <w:rsid w:val="00AB348E"/>
    <w:rsid w:val="00AB426E"/>
    <w:rsid w:val="00AB471E"/>
    <w:rsid w:val="00AB4721"/>
    <w:rsid w:val="00AB4EF8"/>
    <w:rsid w:val="00AB4FA6"/>
    <w:rsid w:val="00AB516C"/>
    <w:rsid w:val="00AB5B95"/>
    <w:rsid w:val="00AB5FE9"/>
    <w:rsid w:val="00AB6199"/>
    <w:rsid w:val="00AB6C7C"/>
    <w:rsid w:val="00AB6DF0"/>
    <w:rsid w:val="00AB6EA7"/>
    <w:rsid w:val="00AB71C2"/>
    <w:rsid w:val="00AB757F"/>
    <w:rsid w:val="00AB762B"/>
    <w:rsid w:val="00AB78E0"/>
    <w:rsid w:val="00AB7EC6"/>
    <w:rsid w:val="00AC00DC"/>
    <w:rsid w:val="00AC015B"/>
    <w:rsid w:val="00AC02D2"/>
    <w:rsid w:val="00AC030A"/>
    <w:rsid w:val="00AC040A"/>
    <w:rsid w:val="00AC04A3"/>
    <w:rsid w:val="00AC0810"/>
    <w:rsid w:val="00AC10FA"/>
    <w:rsid w:val="00AC12D5"/>
    <w:rsid w:val="00AC1364"/>
    <w:rsid w:val="00AC1993"/>
    <w:rsid w:val="00AC1C80"/>
    <w:rsid w:val="00AC1D47"/>
    <w:rsid w:val="00AC1E32"/>
    <w:rsid w:val="00AC22EB"/>
    <w:rsid w:val="00AC2999"/>
    <w:rsid w:val="00AC344F"/>
    <w:rsid w:val="00AC3AE7"/>
    <w:rsid w:val="00AC3BAC"/>
    <w:rsid w:val="00AC3C1F"/>
    <w:rsid w:val="00AC3D24"/>
    <w:rsid w:val="00AC426C"/>
    <w:rsid w:val="00AC49D8"/>
    <w:rsid w:val="00AC4A8B"/>
    <w:rsid w:val="00AC523C"/>
    <w:rsid w:val="00AC5818"/>
    <w:rsid w:val="00AC5A5A"/>
    <w:rsid w:val="00AC5AD6"/>
    <w:rsid w:val="00AC6149"/>
    <w:rsid w:val="00AC6348"/>
    <w:rsid w:val="00AC6575"/>
    <w:rsid w:val="00AC7318"/>
    <w:rsid w:val="00AC775D"/>
    <w:rsid w:val="00AD0542"/>
    <w:rsid w:val="00AD0A59"/>
    <w:rsid w:val="00AD0BDF"/>
    <w:rsid w:val="00AD12A2"/>
    <w:rsid w:val="00AD18CB"/>
    <w:rsid w:val="00AD1AA2"/>
    <w:rsid w:val="00AD1C5B"/>
    <w:rsid w:val="00AD1D7A"/>
    <w:rsid w:val="00AD28CD"/>
    <w:rsid w:val="00AD2918"/>
    <w:rsid w:val="00AD2B7F"/>
    <w:rsid w:val="00AD2E41"/>
    <w:rsid w:val="00AD3176"/>
    <w:rsid w:val="00AD33D3"/>
    <w:rsid w:val="00AD3A3C"/>
    <w:rsid w:val="00AD4C82"/>
    <w:rsid w:val="00AD5701"/>
    <w:rsid w:val="00AD57ED"/>
    <w:rsid w:val="00AD6751"/>
    <w:rsid w:val="00AD6870"/>
    <w:rsid w:val="00AD6FDF"/>
    <w:rsid w:val="00AD7042"/>
    <w:rsid w:val="00AD7301"/>
    <w:rsid w:val="00AD77F0"/>
    <w:rsid w:val="00AD7CF6"/>
    <w:rsid w:val="00AD7F97"/>
    <w:rsid w:val="00AE03F2"/>
    <w:rsid w:val="00AE04A5"/>
    <w:rsid w:val="00AE04DB"/>
    <w:rsid w:val="00AE05A0"/>
    <w:rsid w:val="00AE0A53"/>
    <w:rsid w:val="00AE0C28"/>
    <w:rsid w:val="00AE0D35"/>
    <w:rsid w:val="00AE0D8E"/>
    <w:rsid w:val="00AE11B7"/>
    <w:rsid w:val="00AE11EE"/>
    <w:rsid w:val="00AE126A"/>
    <w:rsid w:val="00AE1409"/>
    <w:rsid w:val="00AE26C9"/>
    <w:rsid w:val="00AE2997"/>
    <w:rsid w:val="00AE2CA5"/>
    <w:rsid w:val="00AE306D"/>
    <w:rsid w:val="00AE3298"/>
    <w:rsid w:val="00AE3787"/>
    <w:rsid w:val="00AE3BA8"/>
    <w:rsid w:val="00AE4A19"/>
    <w:rsid w:val="00AE4F74"/>
    <w:rsid w:val="00AE5730"/>
    <w:rsid w:val="00AE6C31"/>
    <w:rsid w:val="00AE6C8C"/>
    <w:rsid w:val="00AE76AA"/>
    <w:rsid w:val="00AE775E"/>
    <w:rsid w:val="00AE7A37"/>
    <w:rsid w:val="00AE7DDF"/>
    <w:rsid w:val="00AF0018"/>
    <w:rsid w:val="00AF031A"/>
    <w:rsid w:val="00AF0612"/>
    <w:rsid w:val="00AF087D"/>
    <w:rsid w:val="00AF09B3"/>
    <w:rsid w:val="00AF0E01"/>
    <w:rsid w:val="00AF0EE0"/>
    <w:rsid w:val="00AF1C84"/>
    <w:rsid w:val="00AF2255"/>
    <w:rsid w:val="00AF28DF"/>
    <w:rsid w:val="00AF2E51"/>
    <w:rsid w:val="00AF3285"/>
    <w:rsid w:val="00AF34B5"/>
    <w:rsid w:val="00AF35E6"/>
    <w:rsid w:val="00AF3772"/>
    <w:rsid w:val="00AF3850"/>
    <w:rsid w:val="00AF4010"/>
    <w:rsid w:val="00AF4108"/>
    <w:rsid w:val="00AF41DF"/>
    <w:rsid w:val="00AF41E8"/>
    <w:rsid w:val="00AF4978"/>
    <w:rsid w:val="00AF4E32"/>
    <w:rsid w:val="00AF503D"/>
    <w:rsid w:val="00AF511F"/>
    <w:rsid w:val="00AF5213"/>
    <w:rsid w:val="00AF5640"/>
    <w:rsid w:val="00AF56BA"/>
    <w:rsid w:val="00AF5AEF"/>
    <w:rsid w:val="00AF5E9A"/>
    <w:rsid w:val="00AF6ACB"/>
    <w:rsid w:val="00AF6FDD"/>
    <w:rsid w:val="00AF77E4"/>
    <w:rsid w:val="00AF7ED5"/>
    <w:rsid w:val="00B0034B"/>
    <w:rsid w:val="00B00D5C"/>
    <w:rsid w:val="00B01195"/>
    <w:rsid w:val="00B015A4"/>
    <w:rsid w:val="00B018F6"/>
    <w:rsid w:val="00B01EB2"/>
    <w:rsid w:val="00B02461"/>
    <w:rsid w:val="00B029DB"/>
    <w:rsid w:val="00B02B94"/>
    <w:rsid w:val="00B031A3"/>
    <w:rsid w:val="00B03538"/>
    <w:rsid w:val="00B03C8A"/>
    <w:rsid w:val="00B03FC4"/>
    <w:rsid w:val="00B03FD4"/>
    <w:rsid w:val="00B042A4"/>
    <w:rsid w:val="00B04462"/>
    <w:rsid w:val="00B04814"/>
    <w:rsid w:val="00B04B0A"/>
    <w:rsid w:val="00B04CF0"/>
    <w:rsid w:val="00B04D36"/>
    <w:rsid w:val="00B04E4A"/>
    <w:rsid w:val="00B0542A"/>
    <w:rsid w:val="00B05632"/>
    <w:rsid w:val="00B056CE"/>
    <w:rsid w:val="00B05B68"/>
    <w:rsid w:val="00B061C2"/>
    <w:rsid w:val="00B063BF"/>
    <w:rsid w:val="00B06492"/>
    <w:rsid w:val="00B06C4D"/>
    <w:rsid w:val="00B06C62"/>
    <w:rsid w:val="00B0702C"/>
    <w:rsid w:val="00B0706F"/>
    <w:rsid w:val="00B07210"/>
    <w:rsid w:val="00B07427"/>
    <w:rsid w:val="00B079E6"/>
    <w:rsid w:val="00B07B0E"/>
    <w:rsid w:val="00B07CDF"/>
    <w:rsid w:val="00B07D4E"/>
    <w:rsid w:val="00B108C1"/>
    <w:rsid w:val="00B10CA9"/>
    <w:rsid w:val="00B1168B"/>
    <w:rsid w:val="00B1212B"/>
    <w:rsid w:val="00B122C2"/>
    <w:rsid w:val="00B12400"/>
    <w:rsid w:val="00B126E1"/>
    <w:rsid w:val="00B12AC2"/>
    <w:rsid w:val="00B12C6B"/>
    <w:rsid w:val="00B1300D"/>
    <w:rsid w:val="00B13624"/>
    <w:rsid w:val="00B13993"/>
    <w:rsid w:val="00B14834"/>
    <w:rsid w:val="00B14B12"/>
    <w:rsid w:val="00B14F7A"/>
    <w:rsid w:val="00B152C7"/>
    <w:rsid w:val="00B152D9"/>
    <w:rsid w:val="00B152EC"/>
    <w:rsid w:val="00B152FD"/>
    <w:rsid w:val="00B15C6A"/>
    <w:rsid w:val="00B15D59"/>
    <w:rsid w:val="00B1606B"/>
    <w:rsid w:val="00B16230"/>
    <w:rsid w:val="00B16848"/>
    <w:rsid w:val="00B16FD5"/>
    <w:rsid w:val="00B17123"/>
    <w:rsid w:val="00B17321"/>
    <w:rsid w:val="00B17F5B"/>
    <w:rsid w:val="00B20198"/>
    <w:rsid w:val="00B2038F"/>
    <w:rsid w:val="00B214E1"/>
    <w:rsid w:val="00B21677"/>
    <w:rsid w:val="00B21811"/>
    <w:rsid w:val="00B21ACE"/>
    <w:rsid w:val="00B21E77"/>
    <w:rsid w:val="00B21FE0"/>
    <w:rsid w:val="00B22156"/>
    <w:rsid w:val="00B2219E"/>
    <w:rsid w:val="00B228A4"/>
    <w:rsid w:val="00B228E1"/>
    <w:rsid w:val="00B230D5"/>
    <w:rsid w:val="00B23304"/>
    <w:rsid w:val="00B23C70"/>
    <w:rsid w:val="00B23D77"/>
    <w:rsid w:val="00B23DF0"/>
    <w:rsid w:val="00B250CE"/>
    <w:rsid w:val="00B255E0"/>
    <w:rsid w:val="00B25E11"/>
    <w:rsid w:val="00B25FD8"/>
    <w:rsid w:val="00B26557"/>
    <w:rsid w:val="00B267F6"/>
    <w:rsid w:val="00B26CCB"/>
    <w:rsid w:val="00B26CCF"/>
    <w:rsid w:val="00B26D65"/>
    <w:rsid w:val="00B27C00"/>
    <w:rsid w:val="00B27D9E"/>
    <w:rsid w:val="00B27F5A"/>
    <w:rsid w:val="00B3093B"/>
    <w:rsid w:val="00B3141C"/>
    <w:rsid w:val="00B31437"/>
    <w:rsid w:val="00B316B9"/>
    <w:rsid w:val="00B316C7"/>
    <w:rsid w:val="00B31C31"/>
    <w:rsid w:val="00B3230A"/>
    <w:rsid w:val="00B324CF"/>
    <w:rsid w:val="00B326A6"/>
    <w:rsid w:val="00B327B8"/>
    <w:rsid w:val="00B32A7C"/>
    <w:rsid w:val="00B32AE6"/>
    <w:rsid w:val="00B32DE0"/>
    <w:rsid w:val="00B33EF9"/>
    <w:rsid w:val="00B3416A"/>
    <w:rsid w:val="00B34387"/>
    <w:rsid w:val="00B34B20"/>
    <w:rsid w:val="00B34BE1"/>
    <w:rsid w:val="00B34E4F"/>
    <w:rsid w:val="00B34E73"/>
    <w:rsid w:val="00B35331"/>
    <w:rsid w:val="00B35CCE"/>
    <w:rsid w:val="00B36134"/>
    <w:rsid w:val="00B36C6B"/>
    <w:rsid w:val="00B36F32"/>
    <w:rsid w:val="00B37101"/>
    <w:rsid w:val="00B3715A"/>
    <w:rsid w:val="00B37A2A"/>
    <w:rsid w:val="00B37F5A"/>
    <w:rsid w:val="00B4038C"/>
    <w:rsid w:val="00B40AFE"/>
    <w:rsid w:val="00B40D1F"/>
    <w:rsid w:val="00B40E0C"/>
    <w:rsid w:val="00B4185B"/>
    <w:rsid w:val="00B41AD2"/>
    <w:rsid w:val="00B41E5C"/>
    <w:rsid w:val="00B42627"/>
    <w:rsid w:val="00B42B47"/>
    <w:rsid w:val="00B42B79"/>
    <w:rsid w:val="00B42B87"/>
    <w:rsid w:val="00B42D38"/>
    <w:rsid w:val="00B42F0C"/>
    <w:rsid w:val="00B43B73"/>
    <w:rsid w:val="00B43BCD"/>
    <w:rsid w:val="00B43DC8"/>
    <w:rsid w:val="00B44044"/>
    <w:rsid w:val="00B44103"/>
    <w:rsid w:val="00B44342"/>
    <w:rsid w:val="00B44349"/>
    <w:rsid w:val="00B4469C"/>
    <w:rsid w:val="00B44795"/>
    <w:rsid w:val="00B44923"/>
    <w:rsid w:val="00B44A5B"/>
    <w:rsid w:val="00B44E77"/>
    <w:rsid w:val="00B460EC"/>
    <w:rsid w:val="00B4621D"/>
    <w:rsid w:val="00B46747"/>
    <w:rsid w:val="00B4689C"/>
    <w:rsid w:val="00B46C2B"/>
    <w:rsid w:val="00B47BDF"/>
    <w:rsid w:val="00B500F2"/>
    <w:rsid w:val="00B505EE"/>
    <w:rsid w:val="00B50744"/>
    <w:rsid w:val="00B50943"/>
    <w:rsid w:val="00B50B59"/>
    <w:rsid w:val="00B50BD0"/>
    <w:rsid w:val="00B50F95"/>
    <w:rsid w:val="00B510BB"/>
    <w:rsid w:val="00B51544"/>
    <w:rsid w:val="00B515DD"/>
    <w:rsid w:val="00B51699"/>
    <w:rsid w:val="00B51C42"/>
    <w:rsid w:val="00B51DC9"/>
    <w:rsid w:val="00B52183"/>
    <w:rsid w:val="00B52CAE"/>
    <w:rsid w:val="00B531DD"/>
    <w:rsid w:val="00B539E7"/>
    <w:rsid w:val="00B53CDB"/>
    <w:rsid w:val="00B54B55"/>
    <w:rsid w:val="00B55C15"/>
    <w:rsid w:val="00B55E13"/>
    <w:rsid w:val="00B562B9"/>
    <w:rsid w:val="00B562C2"/>
    <w:rsid w:val="00B56374"/>
    <w:rsid w:val="00B56E66"/>
    <w:rsid w:val="00B5747F"/>
    <w:rsid w:val="00B5751E"/>
    <w:rsid w:val="00B5758D"/>
    <w:rsid w:val="00B578E0"/>
    <w:rsid w:val="00B57ED1"/>
    <w:rsid w:val="00B60504"/>
    <w:rsid w:val="00B60759"/>
    <w:rsid w:val="00B60860"/>
    <w:rsid w:val="00B60A6F"/>
    <w:rsid w:val="00B60B64"/>
    <w:rsid w:val="00B60BBD"/>
    <w:rsid w:val="00B60FED"/>
    <w:rsid w:val="00B6196A"/>
    <w:rsid w:val="00B619F9"/>
    <w:rsid w:val="00B62F5A"/>
    <w:rsid w:val="00B62F8E"/>
    <w:rsid w:val="00B63B8C"/>
    <w:rsid w:val="00B641F1"/>
    <w:rsid w:val="00B64596"/>
    <w:rsid w:val="00B652B1"/>
    <w:rsid w:val="00B653B5"/>
    <w:rsid w:val="00B65425"/>
    <w:rsid w:val="00B657D9"/>
    <w:rsid w:val="00B65993"/>
    <w:rsid w:val="00B65AE9"/>
    <w:rsid w:val="00B65B6E"/>
    <w:rsid w:val="00B65C65"/>
    <w:rsid w:val="00B661B7"/>
    <w:rsid w:val="00B66524"/>
    <w:rsid w:val="00B6676C"/>
    <w:rsid w:val="00B66C32"/>
    <w:rsid w:val="00B66D3A"/>
    <w:rsid w:val="00B66F1D"/>
    <w:rsid w:val="00B673D7"/>
    <w:rsid w:val="00B676A3"/>
    <w:rsid w:val="00B67D6C"/>
    <w:rsid w:val="00B67E7B"/>
    <w:rsid w:val="00B70740"/>
    <w:rsid w:val="00B70815"/>
    <w:rsid w:val="00B70E56"/>
    <w:rsid w:val="00B711C7"/>
    <w:rsid w:val="00B71235"/>
    <w:rsid w:val="00B712EE"/>
    <w:rsid w:val="00B71DC2"/>
    <w:rsid w:val="00B726AE"/>
    <w:rsid w:val="00B73546"/>
    <w:rsid w:val="00B7387D"/>
    <w:rsid w:val="00B73A58"/>
    <w:rsid w:val="00B740BF"/>
    <w:rsid w:val="00B7416F"/>
    <w:rsid w:val="00B743FB"/>
    <w:rsid w:val="00B746BF"/>
    <w:rsid w:val="00B747D0"/>
    <w:rsid w:val="00B74DD5"/>
    <w:rsid w:val="00B74F88"/>
    <w:rsid w:val="00B74FF1"/>
    <w:rsid w:val="00B751B0"/>
    <w:rsid w:val="00B752E7"/>
    <w:rsid w:val="00B75DE1"/>
    <w:rsid w:val="00B75FCD"/>
    <w:rsid w:val="00B764AC"/>
    <w:rsid w:val="00B7659F"/>
    <w:rsid w:val="00B7689E"/>
    <w:rsid w:val="00B76A6E"/>
    <w:rsid w:val="00B7708E"/>
    <w:rsid w:val="00B778CF"/>
    <w:rsid w:val="00B77914"/>
    <w:rsid w:val="00B77C47"/>
    <w:rsid w:val="00B80AB7"/>
    <w:rsid w:val="00B80AC2"/>
    <w:rsid w:val="00B80CBC"/>
    <w:rsid w:val="00B80D18"/>
    <w:rsid w:val="00B81666"/>
    <w:rsid w:val="00B81ACC"/>
    <w:rsid w:val="00B81E24"/>
    <w:rsid w:val="00B81ECA"/>
    <w:rsid w:val="00B8202B"/>
    <w:rsid w:val="00B830AD"/>
    <w:rsid w:val="00B831E2"/>
    <w:rsid w:val="00B83C54"/>
    <w:rsid w:val="00B8408E"/>
    <w:rsid w:val="00B842A7"/>
    <w:rsid w:val="00B84A04"/>
    <w:rsid w:val="00B84D02"/>
    <w:rsid w:val="00B85238"/>
    <w:rsid w:val="00B85604"/>
    <w:rsid w:val="00B8665E"/>
    <w:rsid w:val="00B86807"/>
    <w:rsid w:val="00B86C72"/>
    <w:rsid w:val="00B8713E"/>
    <w:rsid w:val="00B87462"/>
    <w:rsid w:val="00B8789B"/>
    <w:rsid w:val="00B87B98"/>
    <w:rsid w:val="00B87E69"/>
    <w:rsid w:val="00B902DE"/>
    <w:rsid w:val="00B90648"/>
    <w:rsid w:val="00B907F7"/>
    <w:rsid w:val="00B90912"/>
    <w:rsid w:val="00B90C39"/>
    <w:rsid w:val="00B90F8D"/>
    <w:rsid w:val="00B91295"/>
    <w:rsid w:val="00B915EB"/>
    <w:rsid w:val="00B9199E"/>
    <w:rsid w:val="00B9203B"/>
    <w:rsid w:val="00B92169"/>
    <w:rsid w:val="00B92C2C"/>
    <w:rsid w:val="00B92C82"/>
    <w:rsid w:val="00B9360E"/>
    <w:rsid w:val="00B9374F"/>
    <w:rsid w:val="00B937FC"/>
    <w:rsid w:val="00B93893"/>
    <w:rsid w:val="00B93C29"/>
    <w:rsid w:val="00B93CD7"/>
    <w:rsid w:val="00B93E56"/>
    <w:rsid w:val="00B93F3B"/>
    <w:rsid w:val="00B9413A"/>
    <w:rsid w:val="00B9423E"/>
    <w:rsid w:val="00B94582"/>
    <w:rsid w:val="00B94D37"/>
    <w:rsid w:val="00B94D42"/>
    <w:rsid w:val="00B94F1A"/>
    <w:rsid w:val="00B95118"/>
    <w:rsid w:val="00B953C6"/>
    <w:rsid w:val="00B96742"/>
    <w:rsid w:val="00B9715D"/>
    <w:rsid w:val="00B97855"/>
    <w:rsid w:val="00B97AB5"/>
    <w:rsid w:val="00BA04A5"/>
    <w:rsid w:val="00BA0B41"/>
    <w:rsid w:val="00BA0B4A"/>
    <w:rsid w:val="00BA1230"/>
    <w:rsid w:val="00BA1E68"/>
    <w:rsid w:val="00BA1E9D"/>
    <w:rsid w:val="00BA214B"/>
    <w:rsid w:val="00BA27CB"/>
    <w:rsid w:val="00BA289C"/>
    <w:rsid w:val="00BA2A81"/>
    <w:rsid w:val="00BA2BB7"/>
    <w:rsid w:val="00BA2C00"/>
    <w:rsid w:val="00BA2FA4"/>
    <w:rsid w:val="00BA4283"/>
    <w:rsid w:val="00BA4882"/>
    <w:rsid w:val="00BA4FDA"/>
    <w:rsid w:val="00BA5299"/>
    <w:rsid w:val="00BA536D"/>
    <w:rsid w:val="00BA540E"/>
    <w:rsid w:val="00BA5D96"/>
    <w:rsid w:val="00BA5EF9"/>
    <w:rsid w:val="00BA5F5B"/>
    <w:rsid w:val="00BA60EE"/>
    <w:rsid w:val="00BA6272"/>
    <w:rsid w:val="00BA6292"/>
    <w:rsid w:val="00BA67B3"/>
    <w:rsid w:val="00BA6956"/>
    <w:rsid w:val="00BA6C85"/>
    <w:rsid w:val="00BA6CC2"/>
    <w:rsid w:val="00BA6CC4"/>
    <w:rsid w:val="00BA6E0D"/>
    <w:rsid w:val="00BA70F3"/>
    <w:rsid w:val="00BA75B0"/>
    <w:rsid w:val="00BA7A5F"/>
    <w:rsid w:val="00BA7C1E"/>
    <w:rsid w:val="00BA7DCC"/>
    <w:rsid w:val="00BB0445"/>
    <w:rsid w:val="00BB069F"/>
    <w:rsid w:val="00BB10B6"/>
    <w:rsid w:val="00BB12B8"/>
    <w:rsid w:val="00BB1670"/>
    <w:rsid w:val="00BB184C"/>
    <w:rsid w:val="00BB2331"/>
    <w:rsid w:val="00BB24B7"/>
    <w:rsid w:val="00BB2EF7"/>
    <w:rsid w:val="00BB31D4"/>
    <w:rsid w:val="00BB32D5"/>
    <w:rsid w:val="00BB3561"/>
    <w:rsid w:val="00BB3797"/>
    <w:rsid w:val="00BB37A0"/>
    <w:rsid w:val="00BB3802"/>
    <w:rsid w:val="00BB4151"/>
    <w:rsid w:val="00BB4174"/>
    <w:rsid w:val="00BB41EA"/>
    <w:rsid w:val="00BB4AE8"/>
    <w:rsid w:val="00BB4C2A"/>
    <w:rsid w:val="00BB5037"/>
    <w:rsid w:val="00BB54D6"/>
    <w:rsid w:val="00BB5C0C"/>
    <w:rsid w:val="00BB6F56"/>
    <w:rsid w:val="00BB7125"/>
    <w:rsid w:val="00BB760A"/>
    <w:rsid w:val="00BB7A54"/>
    <w:rsid w:val="00BC03CD"/>
    <w:rsid w:val="00BC07FF"/>
    <w:rsid w:val="00BC0F29"/>
    <w:rsid w:val="00BC0F4E"/>
    <w:rsid w:val="00BC12A3"/>
    <w:rsid w:val="00BC193A"/>
    <w:rsid w:val="00BC195E"/>
    <w:rsid w:val="00BC196B"/>
    <w:rsid w:val="00BC19B8"/>
    <w:rsid w:val="00BC1E0F"/>
    <w:rsid w:val="00BC1F2C"/>
    <w:rsid w:val="00BC2BB0"/>
    <w:rsid w:val="00BC2F0F"/>
    <w:rsid w:val="00BC3136"/>
    <w:rsid w:val="00BC31F8"/>
    <w:rsid w:val="00BC35B5"/>
    <w:rsid w:val="00BC367F"/>
    <w:rsid w:val="00BC3B53"/>
    <w:rsid w:val="00BC3C4A"/>
    <w:rsid w:val="00BC3DBA"/>
    <w:rsid w:val="00BC4478"/>
    <w:rsid w:val="00BC56F5"/>
    <w:rsid w:val="00BC5D3D"/>
    <w:rsid w:val="00BC5D47"/>
    <w:rsid w:val="00BC5EB7"/>
    <w:rsid w:val="00BC690C"/>
    <w:rsid w:val="00BC6A85"/>
    <w:rsid w:val="00BC6BB5"/>
    <w:rsid w:val="00BC6BEC"/>
    <w:rsid w:val="00BC6C57"/>
    <w:rsid w:val="00BC6D8B"/>
    <w:rsid w:val="00BC6F26"/>
    <w:rsid w:val="00BC7116"/>
    <w:rsid w:val="00BC759B"/>
    <w:rsid w:val="00BC7D28"/>
    <w:rsid w:val="00BD00D7"/>
    <w:rsid w:val="00BD08B2"/>
    <w:rsid w:val="00BD0951"/>
    <w:rsid w:val="00BD0C09"/>
    <w:rsid w:val="00BD0C0F"/>
    <w:rsid w:val="00BD0C27"/>
    <w:rsid w:val="00BD0ECD"/>
    <w:rsid w:val="00BD0FD0"/>
    <w:rsid w:val="00BD21D7"/>
    <w:rsid w:val="00BD25AB"/>
    <w:rsid w:val="00BD2730"/>
    <w:rsid w:val="00BD2AE5"/>
    <w:rsid w:val="00BD2B39"/>
    <w:rsid w:val="00BD31B0"/>
    <w:rsid w:val="00BD34BF"/>
    <w:rsid w:val="00BD3F19"/>
    <w:rsid w:val="00BD4667"/>
    <w:rsid w:val="00BD494A"/>
    <w:rsid w:val="00BD4CFB"/>
    <w:rsid w:val="00BD4DCD"/>
    <w:rsid w:val="00BD5061"/>
    <w:rsid w:val="00BD5469"/>
    <w:rsid w:val="00BD66AE"/>
    <w:rsid w:val="00BD6DA7"/>
    <w:rsid w:val="00BD7186"/>
    <w:rsid w:val="00BD7300"/>
    <w:rsid w:val="00BD738A"/>
    <w:rsid w:val="00BD7657"/>
    <w:rsid w:val="00BE0188"/>
    <w:rsid w:val="00BE0CB6"/>
    <w:rsid w:val="00BE0EF7"/>
    <w:rsid w:val="00BE1066"/>
    <w:rsid w:val="00BE1156"/>
    <w:rsid w:val="00BE1766"/>
    <w:rsid w:val="00BE1A9F"/>
    <w:rsid w:val="00BE21C7"/>
    <w:rsid w:val="00BE263B"/>
    <w:rsid w:val="00BE2677"/>
    <w:rsid w:val="00BE2909"/>
    <w:rsid w:val="00BE2A83"/>
    <w:rsid w:val="00BE2D55"/>
    <w:rsid w:val="00BE3223"/>
    <w:rsid w:val="00BE3A51"/>
    <w:rsid w:val="00BE3D06"/>
    <w:rsid w:val="00BE4356"/>
    <w:rsid w:val="00BE4804"/>
    <w:rsid w:val="00BE4AA1"/>
    <w:rsid w:val="00BE4EDC"/>
    <w:rsid w:val="00BE4FA6"/>
    <w:rsid w:val="00BE515B"/>
    <w:rsid w:val="00BE5220"/>
    <w:rsid w:val="00BE52C1"/>
    <w:rsid w:val="00BE5DA0"/>
    <w:rsid w:val="00BE6235"/>
    <w:rsid w:val="00BE6617"/>
    <w:rsid w:val="00BE6810"/>
    <w:rsid w:val="00BE6D53"/>
    <w:rsid w:val="00BE7487"/>
    <w:rsid w:val="00BE754A"/>
    <w:rsid w:val="00BE75E2"/>
    <w:rsid w:val="00BE76E7"/>
    <w:rsid w:val="00BE7B30"/>
    <w:rsid w:val="00BE7BFB"/>
    <w:rsid w:val="00BF0D90"/>
    <w:rsid w:val="00BF0DA7"/>
    <w:rsid w:val="00BF107A"/>
    <w:rsid w:val="00BF1329"/>
    <w:rsid w:val="00BF16FF"/>
    <w:rsid w:val="00BF194A"/>
    <w:rsid w:val="00BF1B4F"/>
    <w:rsid w:val="00BF266A"/>
    <w:rsid w:val="00BF2D79"/>
    <w:rsid w:val="00BF350D"/>
    <w:rsid w:val="00BF371F"/>
    <w:rsid w:val="00BF37A3"/>
    <w:rsid w:val="00BF3F0E"/>
    <w:rsid w:val="00BF437A"/>
    <w:rsid w:val="00BF48BE"/>
    <w:rsid w:val="00BF4B2F"/>
    <w:rsid w:val="00BF549D"/>
    <w:rsid w:val="00BF582C"/>
    <w:rsid w:val="00BF607B"/>
    <w:rsid w:val="00BF6236"/>
    <w:rsid w:val="00BF6281"/>
    <w:rsid w:val="00BF644C"/>
    <w:rsid w:val="00BF68B1"/>
    <w:rsid w:val="00BF6B22"/>
    <w:rsid w:val="00BF6B86"/>
    <w:rsid w:val="00BF73E4"/>
    <w:rsid w:val="00BF7C6D"/>
    <w:rsid w:val="00C00218"/>
    <w:rsid w:val="00C0046E"/>
    <w:rsid w:val="00C0048F"/>
    <w:rsid w:val="00C00827"/>
    <w:rsid w:val="00C00C3B"/>
    <w:rsid w:val="00C00DA4"/>
    <w:rsid w:val="00C01028"/>
    <w:rsid w:val="00C01828"/>
    <w:rsid w:val="00C01AD0"/>
    <w:rsid w:val="00C01AD3"/>
    <w:rsid w:val="00C01B09"/>
    <w:rsid w:val="00C01EF3"/>
    <w:rsid w:val="00C01FA5"/>
    <w:rsid w:val="00C02173"/>
    <w:rsid w:val="00C021B2"/>
    <w:rsid w:val="00C022D8"/>
    <w:rsid w:val="00C027E5"/>
    <w:rsid w:val="00C030A4"/>
    <w:rsid w:val="00C035C7"/>
    <w:rsid w:val="00C03639"/>
    <w:rsid w:val="00C039E6"/>
    <w:rsid w:val="00C03A64"/>
    <w:rsid w:val="00C03DA8"/>
    <w:rsid w:val="00C03F0B"/>
    <w:rsid w:val="00C04911"/>
    <w:rsid w:val="00C049EA"/>
    <w:rsid w:val="00C050F4"/>
    <w:rsid w:val="00C05158"/>
    <w:rsid w:val="00C0553C"/>
    <w:rsid w:val="00C05613"/>
    <w:rsid w:val="00C05662"/>
    <w:rsid w:val="00C056A8"/>
    <w:rsid w:val="00C05792"/>
    <w:rsid w:val="00C0656C"/>
    <w:rsid w:val="00C06D31"/>
    <w:rsid w:val="00C06EE9"/>
    <w:rsid w:val="00C06F1F"/>
    <w:rsid w:val="00C070A6"/>
    <w:rsid w:val="00C07182"/>
    <w:rsid w:val="00C071D7"/>
    <w:rsid w:val="00C07522"/>
    <w:rsid w:val="00C07ABA"/>
    <w:rsid w:val="00C07F76"/>
    <w:rsid w:val="00C101A3"/>
    <w:rsid w:val="00C1064F"/>
    <w:rsid w:val="00C1067A"/>
    <w:rsid w:val="00C10A4F"/>
    <w:rsid w:val="00C112F2"/>
    <w:rsid w:val="00C11770"/>
    <w:rsid w:val="00C11E18"/>
    <w:rsid w:val="00C11FA4"/>
    <w:rsid w:val="00C12245"/>
    <w:rsid w:val="00C12496"/>
    <w:rsid w:val="00C1260D"/>
    <w:rsid w:val="00C12B03"/>
    <w:rsid w:val="00C12E90"/>
    <w:rsid w:val="00C14018"/>
    <w:rsid w:val="00C1544F"/>
    <w:rsid w:val="00C156B8"/>
    <w:rsid w:val="00C15789"/>
    <w:rsid w:val="00C16A1C"/>
    <w:rsid w:val="00C16A46"/>
    <w:rsid w:val="00C16B84"/>
    <w:rsid w:val="00C1720F"/>
    <w:rsid w:val="00C17262"/>
    <w:rsid w:val="00C1734C"/>
    <w:rsid w:val="00C17BE4"/>
    <w:rsid w:val="00C17E73"/>
    <w:rsid w:val="00C2038B"/>
    <w:rsid w:val="00C20604"/>
    <w:rsid w:val="00C206F1"/>
    <w:rsid w:val="00C20C96"/>
    <w:rsid w:val="00C20E62"/>
    <w:rsid w:val="00C20E87"/>
    <w:rsid w:val="00C20F01"/>
    <w:rsid w:val="00C214FF"/>
    <w:rsid w:val="00C21863"/>
    <w:rsid w:val="00C219DA"/>
    <w:rsid w:val="00C21CA2"/>
    <w:rsid w:val="00C21F2A"/>
    <w:rsid w:val="00C22115"/>
    <w:rsid w:val="00C22609"/>
    <w:rsid w:val="00C22872"/>
    <w:rsid w:val="00C22A22"/>
    <w:rsid w:val="00C22F4E"/>
    <w:rsid w:val="00C237DE"/>
    <w:rsid w:val="00C24421"/>
    <w:rsid w:val="00C248C3"/>
    <w:rsid w:val="00C25250"/>
    <w:rsid w:val="00C25B1B"/>
    <w:rsid w:val="00C25B7F"/>
    <w:rsid w:val="00C26079"/>
    <w:rsid w:val="00C26BC6"/>
    <w:rsid w:val="00C26F5E"/>
    <w:rsid w:val="00C2708D"/>
    <w:rsid w:val="00C270A9"/>
    <w:rsid w:val="00C2710E"/>
    <w:rsid w:val="00C2739E"/>
    <w:rsid w:val="00C279F2"/>
    <w:rsid w:val="00C30F73"/>
    <w:rsid w:val="00C310F9"/>
    <w:rsid w:val="00C3178F"/>
    <w:rsid w:val="00C31820"/>
    <w:rsid w:val="00C32DCB"/>
    <w:rsid w:val="00C33C86"/>
    <w:rsid w:val="00C33F27"/>
    <w:rsid w:val="00C3411B"/>
    <w:rsid w:val="00C3417D"/>
    <w:rsid w:val="00C34404"/>
    <w:rsid w:val="00C34695"/>
    <w:rsid w:val="00C346EF"/>
    <w:rsid w:val="00C34A53"/>
    <w:rsid w:val="00C35052"/>
    <w:rsid w:val="00C350B1"/>
    <w:rsid w:val="00C35A7A"/>
    <w:rsid w:val="00C35A91"/>
    <w:rsid w:val="00C35BB1"/>
    <w:rsid w:val="00C35ED2"/>
    <w:rsid w:val="00C35F4B"/>
    <w:rsid w:val="00C36218"/>
    <w:rsid w:val="00C36229"/>
    <w:rsid w:val="00C362BE"/>
    <w:rsid w:val="00C36427"/>
    <w:rsid w:val="00C36544"/>
    <w:rsid w:val="00C36BF4"/>
    <w:rsid w:val="00C36C06"/>
    <w:rsid w:val="00C36E25"/>
    <w:rsid w:val="00C372B4"/>
    <w:rsid w:val="00C375C4"/>
    <w:rsid w:val="00C37983"/>
    <w:rsid w:val="00C37988"/>
    <w:rsid w:val="00C37C92"/>
    <w:rsid w:val="00C37CBA"/>
    <w:rsid w:val="00C37E79"/>
    <w:rsid w:val="00C400BF"/>
    <w:rsid w:val="00C40766"/>
    <w:rsid w:val="00C40C60"/>
    <w:rsid w:val="00C40CFE"/>
    <w:rsid w:val="00C40FE2"/>
    <w:rsid w:val="00C41403"/>
    <w:rsid w:val="00C41663"/>
    <w:rsid w:val="00C41CAA"/>
    <w:rsid w:val="00C420ED"/>
    <w:rsid w:val="00C42B60"/>
    <w:rsid w:val="00C42FC9"/>
    <w:rsid w:val="00C43573"/>
    <w:rsid w:val="00C43700"/>
    <w:rsid w:val="00C43717"/>
    <w:rsid w:val="00C43D94"/>
    <w:rsid w:val="00C44387"/>
    <w:rsid w:val="00C445AA"/>
    <w:rsid w:val="00C44DF2"/>
    <w:rsid w:val="00C44F3A"/>
    <w:rsid w:val="00C45343"/>
    <w:rsid w:val="00C4583D"/>
    <w:rsid w:val="00C45C1C"/>
    <w:rsid w:val="00C461FF"/>
    <w:rsid w:val="00C46288"/>
    <w:rsid w:val="00C46331"/>
    <w:rsid w:val="00C46367"/>
    <w:rsid w:val="00C4671E"/>
    <w:rsid w:val="00C467A3"/>
    <w:rsid w:val="00C467DB"/>
    <w:rsid w:val="00C46FF1"/>
    <w:rsid w:val="00C47512"/>
    <w:rsid w:val="00C47538"/>
    <w:rsid w:val="00C47570"/>
    <w:rsid w:val="00C5010F"/>
    <w:rsid w:val="00C505F5"/>
    <w:rsid w:val="00C506D5"/>
    <w:rsid w:val="00C50A5A"/>
    <w:rsid w:val="00C51162"/>
    <w:rsid w:val="00C51380"/>
    <w:rsid w:val="00C5179C"/>
    <w:rsid w:val="00C519B3"/>
    <w:rsid w:val="00C5200E"/>
    <w:rsid w:val="00C524CC"/>
    <w:rsid w:val="00C52D31"/>
    <w:rsid w:val="00C52E90"/>
    <w:rsid w:val="00C52F8F"/>
    <w:rsid w:val="00C53426"/>
    <w:rsid w:val="00C534DB"/>
    <w:rsid w:val="00C53942"/>
    <w:rsid w:val="00C53C69"/>
    <w:rsid w:val="00C54C4F"/>
    <w:rsid w:val="00C54D04"/>
    <w:rsid w:val="00C54F8A"/>
    <w:rsid w:val="00C556C6"/>
    <w:rsid w:val="00C5576A"/>
    <w:rsid w:val="00C55BB9"/>
    <w:rsid w:val="00C55EC3"/>
    <w:rsid w:val="00C561D6"/>
    <w:rsid w:val="00C5657A"/>
    <w:rsid w:val="00C568FC"/>
    <w:rsid w:val="00C56C19"/>
    <w:rsid w:val="00C56F7A"/>
    <w:rsid w:val="00C57326"/>
    <w:rsid w:val="00C57E1A"/>
    <w:rsid w:val="00C6049A"/>
    <w:rsid w:val="00C60845"/>
    <w:rsid w:val="00C609DD"/>
    <w:rsid w:val="00C60CFC"/>
    <w:rsid w:val="00C60E61"/>
    <w:rsid w:val="00C6153E"/>
    <w:rsid w:val="00C615B1"/>
    <w:rsid w:val="00C618D2"/>
    <w:rsid w:val="00C62228"/>
    <w:rsid w:val="00C6261D"/>
    <w:rsid w:val="00C6293D"/>
    <w:rsid w:val="00C62A52"/>
    <w:rsid w:val="00C630E4"/>
    <w:rsid w:val="00C63108"/>
    <w:rsid w:val="00C6311A"/>
    <w:rsid w:val="00C631FC"/>
    <w:rsid w:val="00C63EBA"/>
    <w:rsid w:val="00C63F27"/>
    <w:rsid w:val="00C64D55"/>
    <w:rsid w:val="00C65264"/>
    <w:rsid w:val="00C65298"/>
    <w:rsid w:val="00C6537C"/>
    <w:rsid w:val="00C653F1"/>
    <w:rsid w:val="00C65A5F"/>
    <w:rsid w:val="00C65F64"/>
    <w:rsid w:val="00C65FA3"/>
    <w:rsid w:val="00C6679D"/>
    <w:rsid w:val="00C667DA"/>
    <w:rsid w:val="00C67C61"/>
    <w:rsid w:val="00C70253"/>
    <w:rsid w:val="00C7090C"/>
    <w:rsid w:val="00C70B2B"/>
    <w:rsid w:val="00C70D16"/>
    <w:rsid w:val="00C70DF3"/>
    <w:rsid w:val="00C71028"/>
    <w:rsid w:val="00C712FB"/>
    <w:rsid w:val="00C71A95"/>
    <w:rsid w:val="00C7233A"/>
    <w:rsid w:val="00C72C46"/>
    <w:rsid w:val="00C732CA"/>
    <w:rsid w:val="00C732FD"/>
    <w:rsid w:val="00C7353C"/>
    <w:rsid w:val="00C73EFC"/>
    <w:rsid w:val="00C74257"/>
    <w:rsid w:val="00C74544"/>
    <w:rsid w:val="00C74BC7"/>
    <w:rsid w:val="00C74F0C"/>
    <w:rsid w:val="00C75E1C"/>
    <w:rsid w:val="00C7613D"/>
    <w:rsid w:val="00C76858"/>
    <w:rsid w:val="00C76EE5"/>
    <w:rsid w:val="00C76F0A"/>
    <w:rsid w:val="00C7707F"/>
    <w:rsid w:val="00C805BB"/>
    <w:rsid w:val="00C80D64"/>
    <w:rsid w:val="00C81311"/>
    <w:rsid w:val="00C81503"/>
    <w:rsid w:val="00C81666"/>
    <w:rsid w:val="00C81C78"/>
    <w:rsid w:val="00C81D0E"/>
    <w:rsid w:val="00C81EF0"/>
    <w:rsid w:val="00C8233D"/>
    <w:rsid w:val="00C82FEA"/>
    <w:rsid w:val="00C832FD"/>
    <w:rsid w:val="00C83882"/>
    <w:rsid w:val="00C8449A"/>
    <w:rsid w:val="00C844E9"/>
    <w:rsid w:val="00C850BE"/>
    <w:rsid w:val="00C853D2"/>
    <w:rsid w:val="00C855DB"/>
    <w:rsid w:val="00C85650"/>
    <w:rsid w:val="00C85927"/>
    <w:rsid w:val="00C85B5E"/>
    <w:rsid w:val="00C85B7D"/>
    <w:rsid w:val="00C86573"/>
    <w:rsid w:val="00C86F60"/>
    <w:rsid w:val="00C871D1"/>
    <w:rsid w:val="00C8752C"/>
    <w:rsid w:val="00C876B7"/>
    <w:rsid w:val="00C87B9B"/>
    <w:rsid w:val="00C90846"/>
    <w:rsid w:val="00C90F40"/>
    <w:rsid w:val="00C9153D"/>
    <w:rsid w:val="00C915C6"/>
    <w:rsid w:val="00C9181C"/>
    <w:rsid w:val="00C91BA3"/>
    <w:rsid w:val="00C91CAB"/>
    <w:rsid w:val="00C92461"/>
    <w:rsid w:val="00C927B4"/>
    <w:rsid w:val="00C92B62"/>
    <w:rsid w:val="00C92C95"/>
    <w:rsid w:val="00C93A1C"/>
    <w:rsid w:val="00C93E06"/>
    <w:rsid w:val="00C93F21"/>
    <w:rsid w:val="00C94185"/>
    <w:rsid w:val="00C944FA"/>
    <w:rsid w:val="00C9461D"/>
    <w:rsid w:val="00C94BA0"/>
    <w:rsid w:val="00C9529F"/>
    <w:rsid w:val="00C9560B"/>
    <w:rsid w:val="00C95810"/>
    <w:rsid w:val="00C96ABE"/>
    <w:rsid w:val="00C97238"/>
    <w:rsid w:val="00C975D0"/>
    <w:rsid w:val="00CA08DC"/>
    <w:rsid w:val="00CA0A69"/>
    <w:rsid w:val="00CA0E76"/>
    <w:rsid w:val="00CA1126"/>
    <w:rsid w:val="00CA1281"/>
    <w:rsid w:val="00CA1891"/>
    <w:rsid w:val="00CA1B4A"/>
    <w:rsid w:val="00CA1B8A"/>
    <w:rsid w:val="00CA1C0D"/>
    <w:rsid w:val="00CA229C"/>
    <w:rsid w:val="00CA2719"/>
    <w:rsid w:val="00CA2AF3"/>
    <w:rsid w:val="00CA2D29"/>
    <w:rsid w:val="00CA2DE6"/>
    <w:rsid w:val="00CA35B0"/>
    <w:rsid w:val="00CA3691"/>
    <w:rsid w:val="00CA3C38"/>
    <w:rsid w:val="00CA47D3"/>
    <w:rsid w:val="00CA498D"/>
    <w:rsid w:val="00CA4BE3"/>
    <w:rsid w:val="00CA5045"/>
    <w:rsid w:val="00CA63A7"/>
    <w:rsid w:val="00CA69CF"/>
    <w:rsid w:val="00CA7473"/>
    <w:rsid w:val="00CA750D"/>
    <w:rsid w:val="00CA7773"/>
    <w:rsid w:val="00CA7AD5"/>
    <w:rsid w:val="00CA7AF3"/>
    <w:rsid w:val="00CB0000"/>
    <w:rsid w:val="00CB07A5"/>
    <w:rsid w:val="00CB08B8"/>
    <w:rsid w:val="00CB0ABB"/>
    <w:rsid w:val="00CB0FCD"/>
    <w:rsid w:val="00CB13CE"/>
    <w:rsid w:val="00CB20D4"/>
    <w:rsid w:val="00CB2369"/>
    <w:rsid w:val="00CB260C"/>
    <w:rsid w:val="00CB296B"/>
    <w:rsid w:val="00CB30C9"/>
    <w:rsid w:val="00CB37EF"/>
    <w:rsid w:val="00CB47C6"/>
    <w:rsid w:val="00CB49D3"/>
    <w:rsid w:val="00CB4E48"/>
    <w:rsid w:val="00CB4FC1"/>
    <w:rsid w:val="00CB5318"/>
    <w:rsid w:val="00CB5529"/>
    <w:rsid w:val="00CB5622"/>
    <w:rsid w:val="00CB5818"/>
    <w:rsid w:val="00CB5A4E"/>
    <w:rsid w:val="00CB5A73"/>
    <w:rsid w:val="00CB5FC3"/>
    <w:rsid w:val="00CB61C7"/>
    <w:rsid w:val="00CB6308"/>
    <w:rsid w:val="00CB650F"/>
    <w:rsid w:val="00CB707E"/>
    <w:rsid w:val="00CB729D"/>
    <w:rsid w:val="00CB72E0"/>
    <w:rsid w:val="00CB74B5"/>
    <w:rsid w:val="00CB7A01"/>
    <w:rsid w:val="00CB7C60"/>
    <w:rsid w:val="00CC0387"/>
    <w:rsid w:val="00CC073E"/>
    <w:rsid w:val="00CC0781"/>
    <w:rsid w:val="00CC0884"/>
    <w:rsid w:val="00CC0953"/>
    <w:rsid w:val="00CC124E"/>
    <w:rsid w:val="00CC13E0"/>
    <w:rsid w:val="00CC1852"/>
    <w:rsid w:val="00CC1973"/>
    <w:rsid w:val="00CC1B6B"/>
    <w:rsid w:val="00CC1EB8"/>
    <w:rsid w:val="00CC211A"/>
    <w:rsid w:val="00CC2A4D"/>
    <w:rsid w:val="00CC2F59"/>
    <w:rsid w:val="00CC3191"/>
    <w:rsid w:val="00CC367E"/>
    <w:rsid w:val="00CC3C05"/>
    <w:rsid w:val="00CC50FA"/>
    <w:rsid w:val="00CC543D"/>
    <w:rsid w:val="00CC5A1D"/>
    <w:rsid w:val="00CC5B52"/>
    <w:rsid w:val="00CC5EE4"/>
    <w:rsid w:val="00CC615B"/>
    <w:rsid w:val="00CC61CC"/>
    <w:rsid w:val="00CC647C"/>
    <w:rsid w:val="00CC65AD"/>
    <w:rsid w:val="00CC66AD"/>
    <w:rsid w:val="00CC66CB"/>
    <w:rsid w:val="00CC69BB"/>
    <w:rsid w:val="00CC6AE8"/>
    <w:rsid w:val="00CC6BB5"/>
    <w:rsid w:val="00CC730A"/>
    <w:rsid w:val="00CC7535"/>
    <w:rsid w:val="00CD1263"/>
    <w:rsid w:val="00CD1471"/>
    <w:rsid w:val="00CD16BB"/>
    <w:rsid w:val="00CD1AF8"/>
    <w:rsid w:val="00CD1BD4"/>
    <w:rsid w:val="00CD1C4A"/>
    <w:rsid w:val="00CD2079"/>
    <w:rsid w:val="00CD2294"/>
    <w:rsid w:val="00CD24A9"/>
    <w:rsid w:val="00CD298F"/>
    <w:rsid w:val="00CD2BDC"/>
    <w:rsid w:val="00CD311B"/>
    <w:rsid w:val="00CD35D7"/>
    <w:rsid w:val="00CD3855"/>
    <w:rsid w:val="00CD3A8E"/>
    <w:rsid w:val="00CD4009"/>
    <w:rsid w:val="00CD44EF"/>
    <w:rsid w:val="00CD48F5"/>
    <w:rsid w:val="00CD4AD4"/>
    <w:rsid w:val="00CD4B96"/>
    <w:rsid w:val="00CD4D81"/>
    <w:rsid w:val="00CD604A"/>
    <w:rsid w:val="00CD658E"/>
    <w:rsid w:val="00CD6791"/>
    <w:rsid w:val="00CD67E8"/>
    <w:rsid w:val="00CD6D80"/>
    <w:rsid w:val="00CD7619"/>
    <w:rsid w:val="00CE0363"/>
    <w:rsid w:val="00CE0B92"/>
    <w:rsid w:val="00CE105F"/>
    <w:rsid w:val="00CE1274"/>
    <w:rsid w:val="00CE1384"/>
    <w:rsid w:val="00CE14D9"/>
    <w:rsid w:val="00CE1F3D"/>
    <w:rsid w:val="00CE2387"/>
    <w:rsid w:val="00CE26DC"/>
    <w:rsid w:val="00CE2EA9"/>
    <w:rsid w:val="00CE3179"/>
    <w:rsid w:val="00CE376F"/>
    <w:rsid w:val="00CE3FA1"/>
    <w:rsid w:val="00CE44C2"/>
    <w:rsid w:val="00CE4711"/>
    <w:rsid w:val="00CE47D8"/>
    <w:rsid w:val="00CE4C5E"/>
    <w:rsid w:val="00CE4C63"/>
    <w:rsid w:val="00CE4DAA"/>
    <w:rsid w:val="00CE5691"/>
    <w:rsid w:val="00CE573A"/>
    <w:rsid w:val="00CE63C6"/>
    <w:rsid w:val="00CE6956"/>
    <w:rsid w:val="00CE6D46"/>
    <w:rsid w:val="00CE72F6"/>
    <w:rsid w:val="00CE74D9"/>
    <w:rsid w:val="00CE7AB2"/>
    <w:rsid w:val="00CE7ECB"/>
    <w:rsid w:val="00CE7F6E"/>
    <w:rsid w:val="00CF009D"/>
    <w:rsid w:val="00CF0106"/>
    <w:rsid w:val="00CF053F"/>
    <w:rsid w:val="00CF0825"/>
    <w:rsid w:val="00CF0B1B"/>
    <w:rsid w:val="00CF0DF3"/>
    <w:rsid w:val="00CF1388"/>
    <w:rsid w:val="00CF144D"/>
    <w:rsid w:val="00CF23D3"/>
    <w:rsid w:val="00CF28ED"/>
    <w:rsid w:val="00CF2915"/>
    <w:rsid w:val="00CF2C88"/>
    <w:rsid w:val="00CF2E47"/>
    <w:rsid w:val="00CF3034"/>
    <w:rsid w:val="00CF4760"/>
    <w:rsid w:val="00CF49FA"/>
    <w:rsid w:val="00CF4B82"/>
    <w:rsid w:val="00CF4BE0"/>
    <w:rsid w:val="00CF5117"/>
    <w:rsid w:val="00CF595F"/>
    <w:rsid w:val="00CF62D4"/>
    <w:rsid w:val="00CF6324"/>
    <w:rsid w:val="00CF6379"/>
    <w:rsid w:val="00CF66E7"/>
    <w:rsid w:val="00CF7874"/>
    <w:rsid w:val="00CF7C8B"/>
    <w:rsid w:val="00D002BA"/>
    <w:rsid w:val="00D006A3"/>
    <w:rsid w:val="00D00C6D"/>
    <w:rsid w:val="00D00E9B"/>
    <w:rsid w:val="00D00F3F"/>
    <w:rsid w:val="00D01E9A"/>
    <w:rsid w:val="00D01EAE"/>
    <w:rsid w:val="00D01F7B"/>
    <w:rsid w:val="00D0288A"/>
    <w:rsid w:val="00D02994"/>
    <w:rsid w:val="00D02B67"/>
    <w:rsid w:val="00D02D25"/>
    <w:rsid w:val="00D02F38"/>
    <w:rsid w:val="00D02FFD"/>
    <w:rsid w:val="00D030AB"/>
    <w:rsid w:val="00D032B4"/>
    <w:rsid w:val="00D034BC"/>
    <w:rsid w:val="00D043F8"/>
    <w:rsid w:val="00D0465C"/>
    <w:rsid w:val="00D04CDB"/>
    <w:rsid w:val="00D05026"/>
    <w:rsid w:val="00D050D5"/>
    <w:rsid w:val="00D051A7"/>
    <w:rsid w:val="00D0535C"/>
    <w:rsid w:val="00D0542A"/>
    <w:rsid w:val="00D05D7F"/>
    <w:rsid w:val="00D067A6"/>
    <w:rsid w:val="00D06F9C"/>
    <w:rsid w:val="00D076A8"/>
    <w:rsid w:val="00D0783B"/>
    <w:rsid w:val="00D078E1"/>
    <w:rsid w:val="00D07B08"/>
    <w:rsid w:val="00D1034B"/>
    <w:rsid w:val="00D11326"/>
    <w:rsid w:val="00D11C19"/>
    <w:rsid w:val="00D11DBF"/>
    <w:rsid w:val="00D11F15"/>
    <w:rsid w:val="00D12809"/>
    <w:rsid w:val="00D12A7F"/>
    <w:rsid w:val="00D12AB9"/>
    <w:rsid w:val="00D12FBE"/>
    <w:rsid w:val="00D1350E"/>
    <w:rsid w:val="00D1472B"/>
    <w:rsid w:val="00D14736"/>
    <w:rsid w:val="00D14784"/>
    <w:rsid w:val="00D14B93"/>
    <w:rsid w:val="00D14C29"/>
    <w:rsid w:val="00D15A62"/>
    <w:rsid w:val="00D15B83"/>
    <w:rsid w:val="00D15D09"/>
    <w:rsid w:val="00D16596"/>
    <w:rsid w:val="00D166E7"/>
    <w:rsid w:val="00D167E4"/>
    <w:rsid w:val="00D16846"/>
    <w:rsid w:val="00D16885"/>
    <w:rsid w:val="00D16A3E"/>
    <w:rsid w:val="00D16CC2"/>
    <w:rsid w:val="00D174F1"/>
    <w:rsid w:val="00D17D1A"/>
    <w:rsid w:val="00D17F8C"/>
    <w:rsid w:val="00D2022E"/>
    <w:rsid w:val="00D21013"/>
    <w:rsid w:val="00D2134C"/>
    <w:rsid w:val="00D218DF"/>
    <w:rsid w:val="00D21973"/>
    <w:rsid w:val="00D21CD8"/>
    <w:rsid w:val="00D220C5"/>
    <w:rsid w:val="00D224CF"/>
    <w:rsid w:val="00D225E6"/>
    <w:rsid w:val="00D22A1C"/>
    <w:rsid w:val="00D23522"/>
    <w:rsid w:val="00D235E0"/>
    <w:rsid w:val="00D23E14"/>
    <w:rsid w:val="00D2442C"/>
    <w:rsid w:val="00D26A8E"/>
    <w:rsid w:val="00D26B09"/>
    <w:rsid w:val="00D26EED"/>
    <w:rsid w:val="00D26F6D"/>
    <w:rsid w:val="00D2721C"/>
    <w:rsid w:val="00D27296"/>
    <w:rsid w:val="00D272E1"/>
    <w:rsid w:val="00D279AE"/>
    <w:rsid w:val="00D27EA8"/>
    <w:rsid w:val="00D30073"/>
    <w:rsid w:val="00D3013D"/>
    <w:rsid w:val="00D307DD"/>
    <w:rsid w:val="00D3084F"/>
    <w:rsid w:val="00D30A6C"/>
    <w:rsid w:val="00D31177"/>
    <w:rsid w:val="00D3133C"/>
    <w:rsid w:val="00D316D9"/>
    <w:rsid w:val="00D319FA"/>
    <w:rsid w:val="00D31BD9"/>
    <w:rsid w:val="00D32010"/>
    <w:rsid w:val="00D324DE"/>
    <w:rsid w:val="00D32EF4"/>
    <w:rsid w:val="00D33EF4"/>
    <w:rsid w:val="00D343D1"/>
    <w:rsid w:val="00D343EE"/>
    <w:rsid w:val="00D345AE"/>
    <w:rsid w:val="00D347AA"/>
    <w:rsid w:val="00D34A1F"/>
    <w:rsid w:val="00D34C60"/>
    <w:rsid w:val="00D3596B"/>
    <w:rsid w:val="00D35AEF"/>
    <w:rsid w:val="00D36321"/>
    <w:rsid w:val="00D36660"/>
    <w:rsid w:val="00D36674"/>
    <w:rsid w:val="00D366B3"/>
    <w:rsid w:val="00D36CDB"/>
    <w:rsid w:val="00D37913"/>
    <w:rsid w:val="00D37F53"/>
    <w:rsid w:val="00D37F5D"/>
    <w:rsid w:val="00D40511"/>
    <w:rsid w:val="00D405AB"/>
    <w:rsid w:val="00D405ED"/>
    <w:rsid w:val="00D40EC5"/>
    <w:rsid w:val="00D413F8"/>
    <w:rsid w:val="00D41F36"/>
    <w:rsid w:val="00D435A5"/>
    <w:rsid w:val="00D43E56"/>
    <w:rsid w:val="00D44426"/>
    <w:rsid w:val="00D44428"/>
    <w:rsid w:val="00D445A4"/>
    <w:rsid w:val="00D4481A"/>
    <w:rsid w:val="00D44E35"/>
    <w:rsid w:val="00D44F9E"/>
    <w:rsid w:val="00D44FDA"/>
    <w:rsid w:val="00D4553F"/>
    <w:rsid w:val="00D45799"/>
    <w:rsid w:val="00D457A0"/>
    <w:rsid w:val="00D4580B"/>
    <w:rsid w:val="00D45B33"/>
    <w:rsid w:val="00D45FCF"/>
    <w:rsid w:val="00D46596"/>
    <w:rsid w:val="00D468A3"/>
    <w:rsid w:val="00D47438"/>
    <w:rsid w:val="00D47792"/>
    <w:rsid w:val="00D477DC"/>
    <w:rsid w:val="00D503B8"/>
    <w:rsid w:val="00D505BA"/>
    <w:rsid w:val="00D50F4E"/>
    <w:rsid w:val="00D510C7"/>
    <w:rsid w:val="00D5118C"/>
    <w:rsid w:val="00D511AE"/>
    <w:rsid w:val="00D5120B"/>
    <w:rsid w:val="00D513D6"/>
    <w:rsid w:val="00D524C7"/>
    <w:rsid w:val="00D526B0"/>
    <w:rsid w:val="00D527DA"/>
    <w:rsid w:val="00D5285B"/>
    <w:rsid w:val="00D52C08"/>
    <w:rsid w:val="00D534B0"/>
    <w:rsid w:val="00D5423B"/>
    <w:rsid w:val="00D5433C"/>
    <w:rsid w:val="00D54C58"/>
    <w:rsid w:val="00D54F4E"/>
    <w:rsid w:val="00D54F56"/>
    <w:rsid w:val="00D55202"/>
    <w:rsid w:val="00D5522D"/>
    <w:rsid w:val="00D55749"/>
    <w:rsid w:val="00D55865"/>
    <w:rsid w:val="00D5621C"/>
    <w:rsid w:val="00D56274"/>
    <w:rsid w:val="00D567A3"/>
    <w:rsid w:val="00D56A40"/>
    <w:rsid w:val="00D57096"/>
    <w:rsid w:val="00D57286"/>
    <w:rsid w:val="00D57555"/>
    <w:rsid w:val="00D579D0"/>
    <w:rsid w:val="00D600B6"/>
    <w:rsid w:val="00D609D7"/>
    <w:rsid w:val="00D60BA4"/>
    <w:rsid w:val="00D61211"/>
    <w:rsid w:val="00D62324"/>
    <w:rsid w:val="00D6273E"/>
    <w:rsid w:val="00D62A7D"/>
    <w:rsid w:val="00D62F84"/>
    <w:rsid w:val="00D630B2"/>
    <w:rsid w:val="00D6337A"/>
    <w:rsid w:val="00D63C04"/>
    <w:rsid w:val="00D63E43"/>
    <w:rsid w:val="00D63F07"/>
    <w:rsid w:val="00D64B6B"/>
    <w:rsid w:val="00D64F38"/>
    <w:rsid w:val="00D64FF5"/>
    <w:rsid w:val="00D6526D"/>
    <w:rsid w:val="00D65699"/>
    <w:rsid w:val="00D656D5"/>
    <w:rsid w:val="00D65B60"/>
    <w:rsid w:val="00D664BB"/>
    <w:rsid w:val="00D66590"/>
    <w:rsid w:val="00D666D2"/>
    <w:rsid w:val="00D66969"/>
    <w:rsid w:val="00D677B0"/>
    <w:rsid w:val="00D67848"/>
    <w:rsid w:val="00D67BA5"/>
    <w:rsid w:val="00D70940"/>
    <w:rsid w:val="00D70E8C"/>
    <w:rsid w:val="00D710B2"/>
    <w:rsid w:val="00D72421"/>
    <w:rsid w:val="00D7252C"/>
    <w:rsid w:val="00D72C1E"/>
    <w:rsid w:val="00D72D93"/>
    <w:rsid w:val="00D733DA"/>
    <w:rsid w:val="00D7399C"/>
    <w:rsid w:val="00D73B92"/>
    <w:rsid w:val="00D73F97"/>
    <w:rsid w:val="00D74681"/>
    <w:rsid w:val="00D750F1"/>
    <w:rsid w:val="00D750F2"/>
    <w:rsid w:val="00D7530D"/>
    <w:rsid w:val="00D75714"/>
    <w:rsid w:val="00D75D6F"/>
    <w:rsid w:val="00D7636E"/>
    <w:rsid w:val="00D764FD"/>
    <w:rsid w:val="00D76562"/>
    <w:rsid w:val="00D76765"/>
    <w:rsid w:val="00D76777"/>
    <w:rsid w:val="00D767CF"/>
    <w:rsid w:val="00D768B5"/>
    <w:rsid w:val="00D77285"/>
    <w:rsid w:val="00D77F26"/>
    <w:rsid w:val="00D8008B"/>
    <w:rsid w:val="00D808A2"/>
    <w:rsid w:val="00D80CCE"/>
    <w:rsid w:val="00D81541"/>
    <w:rsid w:val="00D816C3"/>
    <w:rsid w:val="00D81D3F"/>
    <w:rsid w:val="00D822D4"/>
    <w:rsid w:val="00D8275C"/>
    <w:rsid w:val="00D82835"/>
    <w:rsid w:val="00D8292B"/>
    <w:rsid w:val="00D8303E"/>
    <w:rsid w:val="00D83405"/>
    <w:rsid w:val="00D8385B"/>
    <w:rsid w:val="00D84127"/>
    <w:rsid w:val="00D84242"/>
    <w:rsid w:val="00D8429C"/>
    <w:rsid w:val="00D846BC"/>
    <w:rsid w:val="00D84C13"/>
    <w:rsid w:val="00D854F2"/>
    <w:rsid w:val="00D855C6"/>
    <w:rsid w:val="00D85A4B"/>
    <w:rsid w:val="00D85A4C"/>
    <w:rsid w:val="00D85D40"/>
    <w:rsid w:val="00D8703C"/>
    <w:rsid w:val="00D87F1F"/>
    <w:rsid w:val="00D90D9E"/>
    <w:rsid w:val="00D90E7F"/>
    <w:rsid w:val="00D910C1"/>
    <w:rsid w:val="00D9123B"/>
    <w:rsid w:val="00D91616"/>
    <w:rsid w:val="00D91A99"/>
    <w:rsid w:val="00D9225B"/>
    <w:rsid w:val="00D92E99"/>
    <w:rsid w:val="00D93130"/>
    <w:rsid w:val="00D931E1"/>
    <w:rsid w:val="00D94A74"/>
    <w:rsid w:val="00D94ED0"/>
    <w:rsid w:val="00D95306"/>
    <w:rsid w:val="00D95E45"/>
    <w:rsid w:val="00D9632E"/>
    <w:rsid w:val="00D96B0D"/>
    <w:rsid w:val="00D96CC6"/>
    <w:rsid w:val="00D96D3A"/>
    <w:rsid w:val="00D9727F"/>
    <w:rsid w:val="00D97480"/>
    <w:rsid w:val="00D97519"/>
    <w:rsid w:val="00D97927"/>
    <w:rsid w:val="00D97C16"/>
    <w:rsid w:val="00D97C82"/>
    <w:rsid w:val="00D97D21"/>
    <w:rsid w:val="00D97E7E"/>
    <w:rsid w:val="00DA0F50"/>
    <w:rsid w:val="00DA15B5"/>
    <w:rsid w:val="00DA21C2"/>
    <w:rsid w:val="00DA2AF9"/>
    <w:rsid w:val="00DA2B04"/>
    <w:rsid w:val="00DA2D73"/>
    <w:rsid w:val="00DA3603"/>
    <w:rsid w:val="00DA3DE3"/>
    <w:rsid w:val="00DA3E63"/>
    <w:rsid w:val="00DA4020"/>
    <w:rsid w:val="00DA40A1"/>
    <w:rsid w:val="00DA4479"/>
    <w:rsid w:val="00DA44DD"/>
    <w:rsid w:val="00DA4613"/>
    <w:rsid w:val="00DA4CC4"/>
    <w:rsid w:val="00DA4DC7"/>
    <w:rsid w:val="00DA4EEA"/>
    <w:rsid w:val="00DA5692"/>
    <w:rsid w:val="00DA5811"/>
    <w:rsid w:val="00DA6099"/>
    <w:rsid w:val="00DA6EED"/>
    <w:rsid w:val="00DA70E4"/>
    <w:rsid w:val="00DA7BF2"/>
    <w:rsid w:val="00DA7DD5"/>
    <w:rsid w:val="00DA7EC0"/>
    <w:rsid w:val="00DB0027"/>
    <w:rsid w:val="00DB0DD2"/>
    <w:rsid w:val="00DB0FCD"/>
    <w:rsid w:val="00DB10A6"/>
    <w:rsid w:val="00DB12DB"/>
    <w:rsid w:val="00DB1380"/>
    <w:rsid w:val="00DB16D8"/>
    <w:rsid w:val="00DB19F5"/>
    <w:rsid w:val="00DB1FFE"/>
    <w:rsid w:val="00DB20F0"/>
    <w:rsid w:val="00DB3573"/>
    <w:rsid w:val="00DB3868"/>
    <w:rsid w:val="00DB3CEE"/>
    <w:rsid w:val="00DB3D18"/>
    <w:rsid w:val="00DB4080"/>
    <w:rsid w:val="00DB4D52"/>
    <w:rsid w:val="00DB514C"/>
    <w:rsid w:val="00DB52CF"/>
    <w:rsid w:val="00DB5882"/>
    <w:rsid w:val="00DB5AE4"/>
    <w:rsid w:val="00DB5B4F"/>
    <w:rsid w:val="00DB5B53"/>
    <w:rsid w:val="00DB61AB"/>
    <w:rsid w:val="00DB6532"/>
    <w:rsid w:val="00DB677A"/>
    <w:rsid w:val="00DB70EB"/>
    <w:rsid w:val="00DB71DF"/>
    <w:rsid w:val="00DB75CB"/>
    <w:rsid w:val="00DB7C5A"/>
    <w:rsid w:val="00DB7FD1"/>
    <w:rsid w:val="00DC16A3"/>
    <w:rsid w:val="00DC1815"/>
    <w:rsid w:val="00DC18EA"/>
    <w:rsid w:val="00DC1B7F"/>
    <w:rsid w:val="00DC1BD3"/>
    <w:rsid w:val="00DC2950"/>
    <w:rsid w:val="00DC2A3D"/>
    <w:rsid w:val="00DC2E02"/>
    <w:rsid w:val="00DC477B"/>
    <w:rsid w:val="00DC4CD4"/>
    <w:rsid w:val="00DC4D3F"/>
    <w:rsid w:val="00DC4F78"/>
    <w:rsid w:val="00DC50E1"/>
    <w:rsid w:val="00DC542D"/>
    <w:rsid w:val="00DC5775"/>
    <w:rsid w:val="00DC58AF"/>
    <w:rsid w:val="00DC5E89"/>
    <w:rsid w:val="00DC62B9"/>
    <w:rsid w:val="00DC63D8"/>
    <w:rsid w:val="00DC6A13"/>
    <w:rsid w:val="00DC783E"/>
    <w:rsid w:val="00DC7B61"/>
    <w:rsid w:val="00DC7ED4"/>
    <w:rsid w:val="00DD0081"/>
    <w:rsid w:val="00DD00B8"/>
    <w:rsid w:val="00DD0BB0"/>
    <w:rsid w:val="00DD1135"/>
    <w:rsid w:val="00DD12ED"/>
    <w:rsid w:val="00DD1BD9"/>
    <w:rsid w:val="00DD1C12"/>
    <w:rsid w:val="00DD1F40"/>
    <w:rsid w:val="00DD226F"/>
    <w:rsid w:val="00DD24BA"/>
    <w:rsid w:val="00DD2643"/>
    <w:rsid w:val="00DD3284"/>
    <w:rsid w:val="00DD38FE"/>
    <w:rsid w:val="00DD3BA2"/>
    <w:rsid w:val="00DD45F1"/>
    <w:rsid w:val="00DD4DBD"/>
    <w:rsid w:val="00DD5216"/>
    <w:rsid w:val="00DD5615"/>
    <w:rsid w:val="00DD573F"/>
    <w:rsid w:val="00DD5B43"/>
    <w:rsid w:val="00DD5B53"/>
    <w:rsid w:val="00DD5EF5"/>
    <w:rsid w:val="00DD63CF"/>
    <w:rsid w:val="00DD65BB"/>
    <w:rsid w:val="00DD6879"/>
    <w:rsid w:val="00DD707D"/>
    <w:rsid w:val="00DD70D2"/>
    <w:rsid w:val="00DD7E27"/>
    <w:rsid w:val="00DE0631"/>
    <w:rsid w:val="00DE0E5E"/>
    <w:rsid w:val="00DE0F11"/>
    <w:rsid w:val="00DE10A9"/>
    <w:rsid w:val="00DE10D8"/>
    <w:rsid w:val="00DE30EA"/>
    <w:rsid w:val="00DE3173"/>
    <w:rsid w:val="00DE3599"/>
    <w:rsid w:val="00DE3C10"/>
    <w:rsid w:val="00DE3DB7"/>
    <w:rsid w:val="00DE3DCF"/>
    <w:rsid w:val="00DE436C"/>
    <w:rsid w:val="00DE43AA"/>
    <w:rsid w:val="00DE44F7"/>
    <w:rsid w:val="00DE48DB"/>
    <w:rsid w:val="00DE4B05"/>
    <w:rsid w:val="00DE4F90"/>
    <w:rsid w:val="00DE524B"/>
    <w:rsid w:val="00DE578A"/>
    <w:rsid w:val="00DE5F58"/>
    <w:rsid w:val="00DE5FD8"/>
    <w:rsid w:val="00DE612D"/>
    <w:rsid w:val="00DE63EF"/>
    <w:rsid w:val="00DE6620"/>
    <w:rsid w:val="00DE662E"/>
    <w:rsid w:val="00DE6805"/>
    <w:rsid w:val="00DE685C"/>
    <w:rsid w:val="00DE6B97"/>
    <w:rsid w:val="00DE7673"/>
    <w:rsid w:val="00DE7857"/>
    <w:rsid w:val="00DE7B8B"/>
    <w:rsid w:val="00DE7F41"/>
    <w:rsid w:val="00DF0208"/>
    <w:rsid w:val="00DF07E3"/>
    <w:rsid w:val="00DF0AA4"/>
    <w:rsid w:val="00DF0C77"/>
    <w:rsid w:val="00DF1203"/>
    <w:rsid w:val="00DF1AE4"/>
    <w:rsid w:val="00DF1D1E"/>
    <w:rsid w:val="00DF21B7"/>
    <w:rsid w:val="00DF234A"/>
    <w:rsid w:val="00DF243F"/>
    <w:rsid w:val="00DF2567"/>
    <w:rsid w:val="00DF2583"/>
    <w:rsid w:val="00DF2798"/>
    <w:rsid w:val="00DF283F"/>
    <w:rsid w:val="00DF2ACB"/>
    <w:rsid w:val="00DF2CBE"/>
    <w:rsid w:val="00DF2DAF"/>
    <w:rsid w:val="00DF3538"/>
    <w:rsid w:val="00DF39D0"/>
    <w:rsid w:val="00DF3B49"/>
    <w:rsid w:val="00DF4AD8"/>
    <w:rsid w:val="00DF4EDE"/>
    <w:rsid w:val="00DF5025"/>
    <w:rsid w:val="00DF5369"/>
    <w:rsid w:val="00DF54D9"/>
    <w:rsid w:val="00DF5A1B"/>
    <w:rsid w:val="00DF5A2A"/>
    <w:rsid w:val="00DF5ABC"/>
    <w:rsid w:val="00DF61B5"/>
    <w:rsid w:val="00DF6334"/>
    <w:rsid w:val="00DF645F"/>
    <w:rsid w:val="00DF64C9"/>
    <w:rsid w:val="00DF6535"/>
    <w:rsid w:val="00DF6587"/>
    <w:rsid w:val="00DF6C4C"/>
    <w:rsid w:val="00DF6E5F"/>
    <w:rsid w:val="00DF6FC8"/>
    <w:rsid w:val="00DF71D8"/>
    <w:rsid w:val="00DF77AA"/>
    <w:rsid w:val="00DF7C3D"/>
    <w:rsid w:val="00E00067"/>
    <w:rsid w:val="00E001BD"/>
    <w:rsid w:val="00E0029C"/>
    <w:rsid w:val="00E006E2"/>
    <w:rsid w:val="00E00936"/>
    <w:rsid w:val="00E009F9"/>
    <w:rsid w:val="00E00A59"/>
    <w:rsid w:val="00E00B9D"/>
    <w:rsid w:val="00E00BCD"/>
    <w:rsid w:val="00E01506"/>
    <w:rsid w:val="00E02219"/>
    <w:rsid w:val="00E02328"/>
    <w:rsid w:val="00E025C7"/>
    <w:rsid w:val="00E02DA1"/>
    <w:rsid w:val="00E03142"/>
    <w:rsid w:val="00E033BB"/>
    <w:rsid w:val="00E034BE"/>
    <w:rsid w:val="00E036C6"/>
    <w:rsid w:val="00E037CB"/>
    <w:rsid w:val="00E03C30"/>
    <w:rsid w:val="00E03D32"/>
    <w:rsid w:val="00E04029"/>
    <w:rsid w:val="00E04336"/>
    <w:rsid w:val="00E04347"/>
    <w:rsid w:val="00E05211"/>
    <w:rsid w:val="00E05464"/>
    <w:rsid w:val="00E054D7"/>
    <w:rsid w:val="00E05804"/>
    <w:rsid w:val="00E05980"/>
    <w:rsid w:val="00E06053"/>
    <w:rsid w:val="00E060B6"/>
    <w:rsid w:val="00E06667"/>
    <w:rsid w:val="00E0678A"/>
    <w:rsid w:val="00E06D22"/>
    <w:rsid w:val="00E07E7A"/>
    <w:rsid w:val="00E10195"/>
    <w:rsid w:val="00E10785"/>
    <w:rsid w:val="00E10DC6"/>
    <w:rsid w:val="00E11464"/>
    <w:rsid w:val="00E11C0B"/>
    <w:rsid w:val="00E11F8E"/>
    <w:rsid w:val="00E1294B"/>
    <w:rsid w:val="00E12CDA"/>
    <w:rsid w:val="00E12D97"/>
    <w:rsid w:val="00E12E2A"/>
    <w:rsid w:val="00E131EA"/>
    <w:rsid w:val="00E13791"/>
    <w:rsid w:val="00E13AE2"/>
    <w:rsid w:val="00E13D6C"/>
    <w:rsid w:val="00E145EA"/>
    <w:rsid w:val="00E14980"/>
    <w:rsid w:val="00E15285"/>
    <w:rsid w:val="00E15823"/>
    <w:rsid w:val="00E158FE"/>
    <w:rsid w:val="00E16147"/>
    <w:rsid w:val="00E16CF5"/>
    <w:rsid w:val="00E17233"/>
    <w:rsid w:val="00E17277"/>
    <w:rsid w:val="00E175EE"/>
    <w:rsid w:val="00E17C14"/>
    <w:rsid w:val="00E17F68"/>
    <w:rsid w:val="00E20120"/>
    <w:rsid w:val="00E2036A"/>
    <w:rsid w:val="00E20D46"/>
    <w:rsid w:val="00E20DCC"/>
    <w:rsid w:val="00E20DFF"/>
    <w:rsid w:val="00E210E4"/>
    <w:rsid w:val="00E218BF"/>
    <w:rsid w:val="00E220C8"/>
    <w:rsid w:val="00E22184"/>
    <w:rsid w:val="00E221F3"/>
    <w:rsid w:val="00E22523"/>
    <w:rsid w:val="00E22875"/>
    <w:rsid w:val="00E22950"/>
    <w:rsid w:val="00E232C2"/>
    <w:rsid w:val="00E2352E"/>
    <w:rsid w:val="00E243B6"/>
    <w:rsid w:val="00E24594"/>
    <w:rsid w:val="00E24853"/>
    <w:rsid w:val="00E24B14"/>
    <w:rsid w:val="00E24B2F"/>
    <w:rsid w:val="00E258F9"/>
    <w:rsid w:val="00E25965"/>
    <w:rsid w:val="00E25973"/>
    <w:rsid w:val="00E25AA2"/>
    <w:rsid w:val="00E2605F"/>
    <w:rsid w:val="00E2641A"/>
    <w:rsid w:val="00E272B3"/>
    <w:rsid w:val="00E2730B"/>
    <w:rsid w:val="00E27481"/>
    <w:rsid w:val="00E27CB3"/>
    <w:rsid w:val="00E3051F"/>
    <w:rsid w:val="00E3056E"/>
    <w:rsid w:val="00E306E3"/>
    <w:rsid w:val="00E30942"/>
    <w:rsid w:val="00E30A35"/>
    <w:rsid w:val="00E30BFD"/>
    <w:rsid w:val="00E31169"/>
    <w:rsid w:val="00E314CA"/>
    <w:rsid w:val="00E31741"/>
    <w:rsid w:val="00E318BA"/>
    <w:rsid w:val="00E31AD3"/>
    <w:rsid w:val="00E31C84"/>
    <w:rsid w:val="00E32035"/>
    <w:rsid w:val="00E3230F"/>
    <w:rsid w:val="00E32647"/>
    <w:rsid w:val="00E32EF2"/>
    <w:rsid w:val="00E33785"/>
    <w:rsid w:val="00E338D6"/>
    <w:rsid w:val="00E33F92"/>
    <w:rsid w:val="00E34395"/>
    <w:rsid w:val="00E34BAB"/>
    <w:rsid w:val="00E350E9"/>
    <w:rsid w:val="00E351A3"/>
    <w:rsid w:val="00E351F5"/>
    <w:rsid w:val="00E35611"/>
    <w:rsid w:val="00E35682"/>
    <w:rsid w:val="00E35F3E"/>
    <w:rsid w:val="00E35F6B"/>
    <w:rsid w:val="00E3601D"/>
    <w:rsid w:val="00E364EF"/>
    <w:rsid w:val="00E36A83"/>
    <w:rsid w:val="00E37155"/>
    <w:rsid w:val="00E3780A"/>
    <w:rsid w:val="00E3793C"/>
    <w:rsid w:val="00E37DBB"/>
    <w:rsid w:val="00E4013D"/>
    <w:rsid w:val="00E403CB"/>
    <w:rsid w:val="00E403DA"/>
    <w:rsid w:val="00E409B6"/>
    <w:rsid w:val="00E40C63"/>
    <w:rsid w:val="00E40E27"/>
    <w:rsid w:val="00E41132"/>
    <w:rsid w:val="00E41800"/>
    <w:rsid w:val="00E41BA1"/>
    <w:rsid w:val="00E425A2"/>
    <w:rsid w:val="00E426A4"/>
    <w:rsid w:val="00E42D22"/>
    <w:rsid w:val="00E42E21"/>
    <w:rsid w:val="00E4351C"/>
    <w:rsid w:val="00E43975"/>
    <w:rsid w:val="00E43EFA"/>
    <w:rsid w:val="00E442CC"/>
    <w:rsid w:val="00E44329"/>
    <w:rsid w:val="00E4465B"/>
    <w:rsid w:val="00E44D11"/>
    <w:rsid w:val="00E4526F"/>
    <w:rsid w:val="00E468D5"/>
    <w:rsid w:val="00E46CB5"/>
    <w:rsid w:val="00E47227"/>
    <w:rsid w:val="00E47246"/>
    <w:rsid w:val="00E47382"/>
    <w:rsid w:val="00E476E9"/>
    <w:rsid w:val="00E47DDE"/>
    <w:rsid w:val="00E47F24"/>
    <w:rsid w:val="00E50A17"/>
    <w:rsid w:val="00E51439"/>
    <w:rsid w:val="00E51DD4"/>
    <w:rsid w:val="00E528B6"/>
    <w:rsid w:val="00E52C38"/>
    <w:rsid w:val="00E536EC"/>
    <w:rsid w:val="00E54316"/>
    <w:rsid w:val="00E54329"/>
    <w:rsid w:val="00E54424"/>
    <w:rsid w:val="00E54843"/>
    <w:rsid w:val="00E549F3"/>
    <w:rsid w:val="00E54A89"/>
    <w:rsid w:val="00E54BE1"/>
    <w:rsid w:val="00E5524E"/>
    <w:rsid w:val="00E55E5E"/>
    <w:rsid w:val="00E561B2"/>
    <w:rsid w:val="00E5786F"/>
    <w:rsid w:val="00E57FC8"/>
    <w:rsid w:val="00E61603"/>
    <w:rsid w:val="00E620E6"/>
    <w:rsid w:val="00E621FE"/>
    <w:rsid w:val="00E6247C"/>
    <w:rsid w:val="00E6275D"/>
    <w:rsid w:val="00E629C4"/>
    <w:rsid w:val="00E634E3"/>
    <w:rsid w:val="00E63842"/>
    <w:rsid w:val="00E63967"/>
    <w:rsid w:val="00E63FE9"/>
    <w:rsid w:val="00E64004"/>
    <w:rsid w:val="00E64691"/>
    <w:rsid w:val="00E648BF"/>
    <w:rsid w:val="00E64CC0"/>
    <w:rsid w:val="00E659A6"/>
    <w:rsid w:val="00E65CEC"/>
    <w:rsid w:val="00E660E0"/>
    <w:rsid w:val="00E66392"/>
    <w:rsid w:val="00E66952"/>
    <w:rsid w:val="00E6716D"/>
    <w:rsid w:val="00E673D6"/>
    <w:rsid w:val="00E674DB"/>
    <w:rsid w:val="00E67885"/>
    <w:rsid w:val="00E70E08"/>
    <w:rsid w:val="00E71926"/>
    <w:rsid w:val="00E71CE6"/>
    <w:rsid w:val="00E7212C"/>
    <w:rsid w:val="00E72F92"/>
    <w:rsid w:val="00E733A9"/>
    <w:rsid w:val="00E7351C"/>
    <w:rsid w:val="00E73973"/>
    <w:rsid w:val="00E739E5"/>
    <w:rsid w:val="00E73ED5"/>
    <w:rsid w:val="00E74062"/>
    <w:rsid w:val="00E74071"/>
    <w:rsid w:val="00E7545A"/>
    <w:rsid w:val="00E75A52"/>
    <w:rsid w:val="00E75B89"/>
    <w:rsid w:val="00E75F18"/>
    <w:rsid w:val="00E75F3B"/>
    <w:rsid w:val="00E761B1"/>
    <w:rsid w:val="00E76D02"/>
    <w:rsid w:val="00E76D3D"/>
    <w:rsid w:val="00E7727A"/>
    <w:rsid w:val="00E776FC"/>
    <w:rsid w:val="00E77E8C"/>
    <w:rsid w:val="00E80043"/>
    <w:rsid w:val="00E800F7"/>
    <w:rsid w:val="00E80529"/>
    <w:rsid w:val="00E80C38"/>
    <w:rsid w:val="00E8106E"/>
    <w:rsid w:val="00E8107D"/>
    <w:rsid w:val="00E81C2C"/>
    <w:rsid w:val="00E81CF6"/>
    <w:rsid w:val="00E81E24"/>
    <w:rsid w:val="00E82439"/>
    <w:rsid w:val="00E82500"/>
    <w:rsid w:val="00E82744"/>
    <w:rsid w:val="00E82AA6"/>
    <w:rsid w:val="00E82AC3"/>
    <w:rsid w:val="00E837D8"/>
    <w:rsid w:val="00E83A39"/>
    <w:rsid w:val="00E83F46"/>
    <w:rsid w:val="00E84255"/>
    <w:rsid w:val="00E85330"/>
    <w:rsid w:val="00E85389"/>
    <w:rsid w:val="00E85DB9"/>
    <w:rsid w:val="00E865D1"/>
    <w:rsid w:val="00E8661A"/>
    <w:rsid w:val="00E8667B"/>
    <w:rsid w:val="00E87288"/>
    <w:rsid w:val="00E87674"/>
    <w:rsid w:val="00E87897"/>
    <w:rsid w:val="00E87EBE"/>
    <w:rsid w:val="00E9070C"/>
    <w:rsid w:val="00E90A49"/>
    <w:rsid w:val="00E90F95"/>
    <w:rsid w:val="00E913AD"/>
    <w:rsid w:val="00E91BBC"/>
    <w:rsid w:val="00E9307F"/>
    <w:rsid w:val="00E934CA"/>
    <w:rsid w:val="00E93D8E"/>
    <w:rsid w:val="00E93F99"/>
    <w:rsid w:val="00E94953"/>
    <w:rsid w:val="00E94BBF"/>
    <w:rsid w:val="00E94C1B"/>
    <w:rsid w:val="00E94CE6"/>
    <w:rsid w:val="00E9519A"/>
    <w:rsid w:val="00E958E9"/>
    <w:rsid w:val="00E959A8"/>
    <w:rsid w:val="00E95BC2"/>
    <w:rsid w:val="00E96455"/>
    <w:rsid w:val="00E969B7"/>
    <w:rsid w:val="00E97E2E"/>
    <w:rsid w:val="00E97F28"/>
    <w:rsid w:val="00EA07FC"/>
    <w:rsid w:val="00EA0F18"/>
    <w:rsid w:val="00EA0F5E"/>
    <w:rsid w:val="00EA1829"/>
    <w:rsid w:val="00EA2248"/>
    <w:rsid w:val="00EA2378"/>
    <w:rsid w:val="00EA265C"/>
    <w:rsid w:val="00EA295F"/>
    <w:rsid w:val="00EA2DCC"/>
    <w:rsid w:val="00EA339F"/>
    <w:rsid w:val="00EA38EA"/>
    <w:rsid w:val="00EA3961"/>
    <w:rsid w:val="00EA3D6D"/>
    <w:rsid w:val="00EA4078"/>
    <w:rsid w:val="00EA411B"/>
    <w:rsid w:val="00EA431D"/>
    <w:rsid w:val="00EA4829"/>
    <w:rsid w:val="00EA497B"/>
    <w:rsid w:val="00EA4C60"/>
    <w:rsid w:val="00EA4D58"/>
    <w:rsid w:val="00EA5AFD"/>
    <w:rsid w:val="00EA5DF0"/>
    <w:rsid w:val="00EA6303"/>
    <w:rsid w:val="00EA6477"/>
    <w:rsid w:val="00EA66F5"/>
    <w:rsid w:val="00EA6FAD"/>
    <w:rsid w:val="00EA75C1"/>
    <w:rsid w:val="00EA760E"/>
    <w:rsid w:val="00EA7B85"/>
    <w:rsid w:val="00EA7FB7"/>
    <w:rsid w:val="00EB0BCA"/>
    <w:rsid w:val="00EB0F9B"/>
    <w:rsid w:val="00EB19E3"/>
    <w:rsid w:val="00EB20C6"/>
    <w:rsid w:val="00EB21FD"/>
    <w:rsid w:val="00EB23AB"/>
    <w:rsid w:val="00EB26B5"/>
    <w:rsid w:val="00EB3455"/>
    <w:rsid w:val="00EB3AD4"/>
    <w:rsid w:val="00EB3C1C"/>
    <w:rsid w:val="00EB3EC1"/>
    <w:rsid w:val="00EB414B"/>
    <w:rsid w:val="00EB42BC"/>
    <w:rsid w:val="00EB478F"/>
    <w:rsid w:val="00EB4FDF"/>
    <w:rsid w:val="00EB5726"/>
    <w:rsid w:val="00EB57AF"/>
    <w:rsid w:val="00EB621D"/>
    <w:rsid w:val="00EB68B9"/>
    <w:rsid w:val="00EB7550"/>
    <w:rsid w:val="00EB76ED"/>
    <w:rsid w:val="00EB775C"/>
    <w:rsid w:val="00EB7892"/>
    <w:rsid w:val="00EB78AB"/>
    <w:rsid w:val="00EB796C"/>
    <w:rsid w:val="00EB7C20"/>
    <w:rsid w:val="00EB7FB9"/>
    <w:rsid w:val="00EC0F17"/>
    <w:rsid w:val="00EC13A3"/>
    <w:rsid w:val="00EC1418"/>
    <w:rsid w:val="00EC17B0"/>
    <w:rsid w:val="00EC1E38"/>
    <w:rsid w:val="00EC2376"/>
    <w:rsid w:val="00EC237D"/>
    <w:rsid w:val="00EC25FF"/>
    <w:rsid w:val="00EC3AD1"/>
    <w:rsid w:val="00EC3AD8"/>
    <w:rsid w:val="00EC3C53"/>
    <w:rsid w:val="00EC504B"/>
    <w:rsid w:val="00EC5336"/>
    <w:rsid w:val="00EC53EA"/>
    <w:rsid w:val="00EC5538"/>
    <w:rsid w:val="00EC59FA"/>
    <w:rsid w:val="00EC6582"/>
    <w:rsid w:val="00EC66DC"/>
    <w:rsid w:val="00EC701B"/>
    <w:rsid w:val="00EC7CC7"/>
    <w:rsid w:val="00ED013E"/>
    <w:rsid w:val="00ED0A64"/>
    <w:rsid w:val="00ED116F"/>
    <w:rsid w:val="00ED1181"/>
    <w:rsid w:val="00ED1798"/>
    <w:rsid w:val="00ED19CF"/>
    <w:rsid w:val="00ED2211"/>
    <w:rsid w:val="00ED2854"/>
    <w:rsid w:val="00ED2F2E"/>
    <w:rsid w:val="00ED3351"/>
    <w:rsid w:val="00ED33E8"/>
    <w:rsid w:val="00ED3EE7"/>
    <w:rsid w:val="00ED440C"/>
    <w:rsid w:val="00ED452D"/>
    <w:rsid w:val="00ED45F3"/>
    <w:rsid w:val="00ED485C"/>
    <w:rsid w:val="00ED4CA9"/>
    <w:rsid w:val="00ED4DE0"/>
    <w:rsid w:val="00ED552D"/>
    <w:rsid w:val="00ED560A"/>
    <w:rsid w:val="00ED58F9"/>
    <w:rsid w:val="00ED5ED5"/>
    <w:rsid w:val="00ED6869"/>
    <w:rsid w:val="00ED6967"/>
    <w:rsid w:val="00ED7393"/>
    <w:rsid w:val="00ED7958"/>
    <w:rsid w:val="00ED7B74"/>
    <w:rsid w:val="00ED7BF7"/>
    <w:rsid w:val="00EE03E0"/>
    <w:rsid w:val="00EE0667"/>
    <w:rsid w:val="00EE0A1C"/>
    <w:rsid w:val="00EE12D0"/>
    <w:rsid w:val="00EE1652"/>
    <w:rsid w:val="00EE1685"/>
    <w:rsid w:val="00EE1849"/>
    <w:rsid w:val="00EE1A75"/>
    <w:rsid w:val="00EE1CB5"/>
    <w:rsid w:val="00EE29DF"/>
    <w:rsid w:val="00EE352A"/>
    <w:rsid w:val="00EE37FC"/>
    <w:rsid w:val="00EE3D38"/>
    <w:rsid w:val="00EE3DB1"/>
    <w:rsid w:val="00EE4382"/>
    <w:rsid w:val="00EE4568"/>
    <w:rsid w:val="00EE4A1F"/>
    <w:rsid w:val="00EE4ADC"/>
    <w:rsid w:val="00EE4D7E"/>
    <w:rsid w:val="00EE579A"/>
    <w:rsid w:val="00EE58E7"/>
    <w:rsid w:val="00EE5C91"/>
    <w:rsid w:val="00EE5D2B"/>
    <w:rsid w:val="00EE63C4"/>
    <w:rsid w:val="00EE6D60"/>
    <w:rsid w:val="00EE7378"/>
    <w:rsid w:val="00EE7677"/>
    <w:rsid w:val="00EE775D"/>
    <w:rsid w:val="00EE7B10"/>
    <w:rsid w:val="00EF0404"/>
    <w:rsid w:val="00EF052A"/>
    <w:rsid w:val="00EF09F4"/>
    <w:rsid w:val="00EF133B"/>
    <w:rsid w:val="00EF140C"/>
    <w:rsid w:val="00EF1664"/>
    <w:rsid w:val="00EF1691"/>
    <w:rsid w:val="00EF17E5"/>
    <w:rsid w:val="00EF1B5A"/>
    <w:rsid w:val="00EF1D3D"/>
    <w:rsid w:val="00EF2775"/>
    <w:rsid w:val="00EF27F9"/>
    <w:rsid w:val="00EF2A45"/>
    <w:rsid w:val="00EF2CCA"/>
    <w:rsid w:val="00EF2FCC"/>
    <w:rsid w:val="00EF30FF"/>
    <w:rsid w:val="00EF322D"/>
    <w:rsid w:val="00EF356C"/>
    <w:rsid w:val="00EF37AB"/>
    <w:rsid w:val="00EF3ACB"/>
    <w:rsid w:val="00EF42EB"/>
    <w:rsid w:val="00EF4650"/>
    <w:rsid w:val="00EF527E"/>
    <w:rsid w:val="00EF570A"/>
    <w:rsid w:val="00EF57D0"/>
    <w:rsid w:val="00EF5C38"/>
    <w:rsid w:val="00EF5DDE"/>
    <w:rsid w:val="00EF6087"/>
    <w:rsid w:val="00EF6409"/>
    <w:rsid w:val="00EF66C6"/>
    <w:rsid w:val="00EF678C"/>
    <w:rsid w:val="00EF688C"/>
    <w:rsid w:val="00EF69BD"/>
    <w:rsid w:val="00EF6B55"/>
    <w:rsid w:val="00EF782D"/>
    <w:rsid w:val="00EF7D3C"/>
    <w:rsid w:val="00EF7E5C"/>
    <w:rsid w:val="00F0040D"/>
    <w:rsid w:val="00F00769"/>
    <w:rsid w:val="00F008F3"/>
    <w:rsid w:val="00F012DD"/>
    <w:rsid w:val="00F01976"/>
    <w:rsid w:val="00F021D1"/>
    <w:rsid w:val="00F0235A"/>
    <w:rsid w:val="00F02C17"/>
    <w:rsid w:val="00F02D3E"/>
    <w:rsid w:val="00F02DC3"/>
    <w:rsid w:val="00F03150"/>
    <w:rsid w:val="00F032B0"/>
    <w:rsid w:val="00F03AB6"/>
    <w:rsid w:val="00F03E1B"/>
    <w:rsid w:val="00F03F92"/>
    <w:rsid w:val="00F04B3D"/>
    <w:rsid w:val="00F04CCE"/>
    <w:rsid w:val="00F0569F"/>
    <w:rsid w:val="00F0584C"/>
    <w:rsid w:val="00F05FCD"/>
    <w:rsid w:val="00F0603D"/>
    <w:rsid w:val="00F0609C"/>
    <w:rsid w:val="00F06193"/>
    <w:rsid w:val="00F061E0"/>
    <w:rsid w:val="00F062BD"/>
    <w:rsid w:val="00F06B28"/>
    <w:rsid w:val="00F06E90"/>
    <w:rsid w:val="00F072DB"/>
    <w:rsid w:val="00F07839"/>
    <w:rsid w:val="00F07B2E"/>
    <w:rsid w:val="00F10174"/>
    <w:rsid w:val="00F107BF"/>
    <w:rsid w:val="00F10AD6"/>
    <w:rsid w:val="00F10B59"/>
    <w:rsid w:val="00F10DDB"/>
    <w:rsid w:val="00F10F9F"/>
    <w:rsid w:val="00F1131F"/>
    <w:rsid w:val="00F124A3"/>
    <w:rsid w:val="00F1266A"/>
    <w:rsid w:val="00F12713"/>
    <w:rsid w:val="00F12EFA"/>
    <w:rsid w:val="00F13875"/>
    <w:rsid w:val="00F13AEA"/>
    <w:rsid w:val="00F1421B"/>
    <w:rsid w:val="00F147B9"/>
    <w:rsid w:val="00F14D85"/>
    <w:rsid w:val="00F14DB1"/>
    <w:rsid w:val="00F16C3D"/>
    <w:rsid w:val="00F16EBD"/>
    <w:rsid w:val="00F17379"/>
    <w:rsid w:val="00F17558"/>
    <w:rsid w:val="00F1755F"/>
    <w:rsid w:val="00F1784E"/>
    <w:rsid w:val="00F1786E"/>
    <w:rsid w:val="00F17909"/>
    <w:rsid w:val="00F206D4"/>
    <w:rsid w:val="00F20D41"/>
    <w:rsid w:val="00F21256"/>
    <w:rsid w:val="00F21A36"/>
    <w:rsid w:val="00F22111"/>
    <w:rsid w:val="00F225AA"/>
    <w:rsid w:val="00F22A5F"/>
    <w:rsid w:val="00F22B09"/>
    <w:rsid w:val="00F23AFF"/>
    <w:rsid w:val="00F23B35"/>
    <w:rsid w:val="00F23D6E"/>
    <w:rsid w:val="00F2455F"/>
    <w:rsid w:val="00F24A53"/>
    <w:rsid w:val="00F24D5F"/>
    <w:rsid w:val="00F2510A"/>
    <w:rsid w:val="00F252A9"/>
    <w:rsid w:val="00F25372"/>
    <w:rsid w:val="00F25A4F"/>
    <w:rsid w:val="00F25A99"/>
    <w:rsid w:val="00F2608D"/>
    <w:rsid w:val="00F261A9"/>
    <w:rsid w:val="00F261D2"/>
    <w:rsid w:val="00F261DB"/>
    <w:rsid w:val="00F277E6"/>
    <w:rsid w:val="00F30B23"/>
    <w:rsid w:val="00F3104F"/>
    <w:rsid w:val="00F310BA"/>
    <w:rsid w:val="00F310D1"/>
    <w:rsid w:val="00F31772"/>
    <w:rsid w:val="00F31F46"/>
    <w:rsid w:val="00F322C8"/>
    <w:rsid w:val="00F32569"/>
    <w:rsid w:val="00F3263D"/>
    <w:rsid w:val="00F32C7E"/>
    <w:rsid w:val="00F32F74"/>
    <w:rsid w:val="00F33030"/>
    <w:rsid w:val="00F3338A"/>
    <w:rsid w:val="00F333B5"/>
    <w:rsid w:val="00F341E3"/>
    <w:rsid w:val="00F3500A"/>
    <w:rsid w:val="00F350FC"/>
    <w:rsid w:val="00F3518F"/>
    <w:rsid w:val="00F351E2"/>
    <w:rsid w:val="00F35400"/>
    <w:rsid w:val="00F354A7"/>
    <w:rsid w:val="00F35636"/>
    <w:rsid w:val="00F3571B"/>
    <w:rsid w:val="00F35987"/>
    <w:rsid w:val="00F35AF0"/>
    <w:rsid w:val="00F366CF"/>
    <w:rsid w:val="00F36803"/>
    <w:rsid w:val="00F36ECF"/>
    <w:rsid w:val="00F371AA"/>
    <w:rsid w:val="00F37DE9"/>
    <w:rsid w:val="00F4070F"/>
    <w:rsid w:val="00F40AA9"/>
    <w:rsid w:val="00F40B8A"/>
    <w:rsid w:val="00F41082"/>
    <w:rsid w:val="00F41118"/>
    <w:rsid w:val="00F413AC"/>
    <w:rsid w:val="00F4142E"/>
    <w:rsid w:val="00F41471"/>
    <w:rsid w:val="00F41569"/>
    <w:rsid w:val="00F4164E"/>
    <w:rsid w:val="00F418EB"/>
    <w:rsid w:val="00F41CFA"/>
    <w:rsid w:val="00F421B9"/>
    <w:rsid w:val="00F42D98"/>
    <w:rsid w:val="00F43375"/>
    <w:rsid w:val="00F439D5"/>
    <w:rsid w:val="00F43BF2"/>
    <w:rsid w:val="00F440F5"/>
    <w:rsid w:val="00F45C2C"/>
    <w:rsid w:val="00F45D82"/>
    <w:rsid w:val="00F4624C"/>
    <w:rsid w:val="00F46AA1"/>
    <w:rsid w:val="00F4700F"/>
    <w:rsid w:val="00F47566"/>
    <w:rsid w:val="00F47838"/>
    <w:rsid w:val="00F47C3C"/>
    <w:rsid w:val="00F501CA"/>
    <w:rsid w:val="00F5040E"/>
    <w:rsid w:val="00F50A44"/>
    <w:rsid w:val="00F51013"/>
    <w:rsid w:val="00F51F41"/>
    <w:rsid w:val="00F529A4"/>
    <w:rsid w:val="00F52A8F"/>
    <w:rsid w:val="00F53334"/>
    <w:rsid w:val="00F53720"/>
    <w:rsid w:val="00F53F91"/>
    <w:rsid w:val="00F54125"/>
    <w:rsid w:val="00F54129"/>
    <w:rsid w:val="00F54322"/>
    <w:rsid w:val="00F543EF"/>
    <w:rsid w:val="00F5454D"/>
    <w:rsid w:val="00F54B2E"/>
    <w:rsid w:val="00F54C47"/>
    <w:rsid w:val="00F54C51"/>
    <w:rsid w:val="00F55A16"/>
    <w:rsid w:val="00F55EB1"/>
    <w:rsid w:val="00F560DD"/>
    <w:rsid w:val="00F56206"/>
    <w:rsid w:val="00F56AC5"/>
    <w:rsid w:val="00F56BFA"/>
    <w:rsid w:val="00F57321"/>
    <w:rsid w:val="00F57521"/>
    <w:rsid w:val="00F577B8"/>
    <w:rsid w:val="00F60077"/>
    <w:rsid w:val="00F60386"/>
    <w:rsid w:val="00F6071B"/>
    <w:rsid w:val="00F607B0"/>
    <w:rsid w:val="00F609CF"/>
    <w:rsid w:val="00F60D28"/>
    <w:rsid w:val="00F61A72"/>
    <w:rsid w:val="00F620F0"/>
    <w:rsid w:val="00F62279"/>
    <w:rsid w:val="00F62765"/>
    <w:rsid w:val="00F62B56"/>
    <w:rsid w:val="00F6339D"/>
    <w:rsid w:val="00F63778"/>
    <w:rsid w:val="00F638D9"/>
    <w:rsid w:val="00F63A27"/>
    <w:rsid w:val="00F63C21"/>
    <w:rsid w:val="00F6489B"/>
    <w:rsid w:val="00F64CF8"/>
    <w:rsid w:val="00F64D9F"/>
    <w:rsid w:val="00F65608"/>
    <w:rsid w:val="00F6577E"/>
    <w:rsid w:val="00F6583C"/>
    <w:rsid w:val="00F658C1"/>
    <w:rsid w:val="00F65B21"/>
    <w:rsid w:val="00F65B4B"/>
    <w:rsid w:val="00F66726"/>
    <w:rsid w:val="00F66F13"/>
    <w:rsid w:val="00F6729F"/>
    <w:rsid w:val="00F7008F"/>
    <w:rsid w:val="00F7015A"/>
    <w:rsid w:val="00F702FE"/>
    <w:rsid w:val="00F703CB"/>
    <w:rsid w:val="00F70501"/>
    <w:rsid w:val="00F70775"/>
    <w:rsid w:val="00F70A3B"/>
    <w:rsid w:val="00F710AC"/>
    <w:rsid w:val="00F7135C"/>
    <w:rsid w:val="00F71768"/>
    <w:rsid w:val="00F7216C"/>
    <w:rsid w:val="00F72552"/>
    <w:rsid w:val="00F73077"/>
    <w:rsid w:val="00F7315F"/>
    <w:rsid w:val="00F7317D"/>
    <w:rsid w:val="00F73A19"/>
    <w:rsid w:val="00F73DE9"/>
    <w:rsid w:val="00F73FB1"/>
    <w:rsid w:val="00F74073"/>
    <w:rsid w:val="00F74121"/>
    <w:rsid w:val="00F741C9"/>
    <w:rsid w:val="00F74263"/>
    <w:rsid w:val="00F7430D"/>
    <w:rsid w:val="00F74694"/>
    <w:rsid w:val="00F748E5"/>
    <w:rsid w:val="00F749BC"/>
    <w:rsid w:val="00F74BCC"/>
    <w:rsid w:val="00F74E19"/>
    <w:rsid w:val="00F74EE0"/>
    <w:rsid w:val="00F752C4"/>
    <w:rsid w:val="00F752EC"/>
    <w:rsid w:val="00F753ED"/>
    <w:rsid w:val="00F75AFC"/>
    <w:rsid w:val="00F75C54"/>
    <w:rsid w:val="00F75D34"/>
    <w:rsid w:val="00F75E17"/>
    <w:rsid w:val="00F761EF"/>
    <w:rsid w:val="00F762D5"/>
    <w:rsid w:val="00F764F2"/>
    <w:rsid w:val="00F76701"/>
    <w:rsid w:val="00F77453"/>
    <w:rsid w:val="00F77760"/>
    <w:rsid w:val="00F777FF"/>
    <w:rsid w:val="00F77CDA"/>
    <w:rsid w:val="00F80BC4"/>
    <w:rsid w:val="00F80CD4"/>
    <w:rsid w:val="00F80DC3"/>
    <w:rsid w:val="00F8176C"/>
    <w:rsid w:val="00F81E3F"/>
    <w:rsid w:val="00F82797"/>
    <w:rsid w:val="00F82B77"/>
    <w:rsid w:val="00F8334E"/>
    <w:rsid w:val="00F83A2D"/>
    <w:rsid w:val="00F84685"/>
    <w:rsid w:val="00F84873"/>
    <w:rsid w:val="00F8510C"/>
    <w:rsid w:val="00F8563D"/>
    <w:rsid w:val="00F85807"/>
    <w:rsid w:val="00F85C3E"/>
    <w:rsid w:val="00F8756C"/>
    <w:rsid w:val="00F876EA"/>
    <w:rsid w:val="00F902DF"/>
    <w:rsid w:val="00F909F3"/>
    <w:rsid w:val="00F90BA5"/>
    <w:rsid w:val="00F90BF6"/>
    <w:rsid w:val="00F92514"/>
    <w:rsid w:val="00F92A26"/>
    <w:rsid w:val="00F93095"/>
    <w:rsid w:val="00F9350E"/>
    <w:rsid w:val="00F93786"/>
    <w:rsid w:val="00F93A4D"/>
    <w:rsid w:val="00F940E2"/>
    <w:rsid w:val="00F948E6"/>
    <w:rsid w:val="00F950D9"/>
    <w:rsid w:val="00F955C3"/>
    <w:rsid w:val="00F95E4D"/>
    <w:rsid w:val="00F96420"/>
    <w:rsid w:val="00F96D2D"/>
    <w:rsid w:val="00F96D6D"/>
    <w:rsid w:val="00F97266"/>
    <w:rsid w:val="00F97F67"/>
    <w:rsid w:val="00FA0A55"/>
    <w:rsid w:val="00FA10EE"/>
    <w:rsid w:val="00FA1200"/>
    <w:rsid w:val="00FA1759"/>
    <w:rsid w:val="00FA1883"/>
    <w:rsid w:val="00FA1BB3"/>
    <w:rsid w:val="00FA254D"/>
    <w:rsid w:val="00FA2593"/>
    <w:rsid w:val="00FA26F1"/>
    <w:rsid w:val="00FA29E0"/>
    <w:rsid w:val="00FA2DEF"/>
    <w:rsid w:val="00FA319B"/>
    <w:rsid w:val="00FA34BF"/>
    <w:rsid w:val="00FA3B24"/>
    <w:rsid w:val="00FA4B25"/>
    <w:rsid w:val="00FA534D"/>
    <w:rsid w:val="00FA5816"/>
    <w:rsid w:val="00FA5BA3"/>
    <w:rsid w:val="00FA61F1"/>
    <w:rsid w:val="00FA6635"/>
    <w:rsid w:val="00FA6F5E"/>
    <w:rsid w:val="00FA778F"/>
    <w:rsid w:val="00FA7988"/>
    <w:rsid w:val="00FA7A3E"/>
    <w:rsid w:val="00FB0150"/>
    <w:rsid w:val="00FB05C8"/>
    <w:rsid w:val="00FB06ED"/>
    <w:rsid w:val="00FB0756"/>
    <w:rsid w:val="00FB0844"/>
    <w:rsid w:val="00FB0A84"/>
    <w:rsid w:val="00FB0DA7"/>
    <w:rsid w:val="00FB0E3A"/>
    <w:rsid w:val="00FB1088"/>
    <w:rsid w:val="00FB1111"/>
    <w:rsid w:val="00FB198F"/>
    <w:rsid w:val="00FB1DD8"/>
    <w:rsid w:val="00FB1E67"/>
    <w:rsid w:val="00FB21F7"/>
    <w:rsid w:val="00FB2C11"/>
    <w:rsid w:val="00FB3300"/>
    <w:rsid w:val="00FB3519"/>
    <w:rsid w:val="00FB385A"/>
    <w:rsid w:val="00FB4DE9"/>
    <w:rsid w:val="00FB551D"/>
    <w:rsid w:val="00FB55F2"/>
    <w:rsid w:val="00FB6209"/>
    <w:rsid w:val="00FB702F"/>
    <w:rsid w:val="00FB76DB"/>
    <w:rsid w:val="00FB78A5"/>
    <w:rsid w:val="00FB7AC7"/>
    <w:rsid w:val="00FB7F3C"/>
    <w:rsid w:val="00FC08D8"/>
    <w:rsid w:val="00FC098E"/>
    <w:rsid w:val="00FC0CA8"/>
    <w:rsid w:val="00FC12B5"/>
    <w:rsid w:val="00FC17C6"/>
    <w:rsid w:val="00FC1F27"/>
    <w:rsid w:val="00FC23E1"/>
    <w:rsid w:val="00FC2FE3"/>
    <w:rsid w:val="00FC2FF8"/>
    <w:rsid w:val="00FC30B0"/>
    <w:rsid w:val="00FC36AB"/>
    <w:rsid w:val="00FC419A"/>
    <w:rsid w:val="00FC45D9"/>
    <w:rsid w:val="00FC4838"/>
    <w:rsid w:val="00FC4AD7"/>
    <w:rsid w:val="00FC4C0A"/>
    <w:rsid w:val="00FC4E31"/>
    <w:rsid w:val="00FC5360"/>
    <w:rsid w:val="00FC5BE6"/>
    <w:rsid w:val="00FC77A8"/>
    <w:rsid w:val="00FC79F5"/>
    <w:rsid w:val="00FC7BA2"/>
    <w:rsid w:val="00FC7F6A"/>
    <w:rsid w:val="00FD0354"/>
    <w:rsid w:val="00FD0385"/>
    <w:rsid w:val="00FD0400"/>
    <w:rsid w:val="00FD0FCD"/>
    <w:rsid w:val="00FD113F"/>
    <w:rsid w:val="00FD1279"/>
    <w:rsid w:val="00FD1727"/>
    <w:rsid w:val="00FD1AF7"/>
    <w:rsid w:val="00FD1C9F"/>
    <w:rsid w:val="00FD234D"/>
    <w:rsid w:val="00FD2361"/>
    <w:rsid w:val="00FD25A6"/>
    <w:rsid w:val="00FD2798"/>
    <w:rsid w:val="00FD283D"/>
    <w:rsid w:val="00FD2CF9"/>
    <w:rsid w:val="00FD35D1"/>
    <w:rsid w:val="00FD3903"/>
    <w:rsid w:val="00FD4484"/>
    <w:rsid w:val="00FD47AC"/>
    <w:rsid w:val="00FD4873"/>
    <w:rsid w:val="00FD4BDF"/>
    <w:rsid w:val="00FD550E"/>
    <w:rsid w:val="00FD56E9"/>
    <w:rsid w:val="00FD695E"/>
    <w:rsid w:val="00FD6D18"/>
    <w:rsid w:val="00FD705C"/>
    <w:rsid w:val="00FD707B"/>
    <w:rsid w:val="00FD77FE"/>
    <w:rsid w:val="00FD7A99"/>
    <w:rsid w:val="00FD7C1F"/>
    <w:rsid w:val="00FD7D19"/>
    <w:rsid w:val="00FD7E15"/>
    <w:rsid w:val="00FD7E54"/>
    <w:rsid w:val="00FE05A5"/>
    <w:rsid w:val="00FE06A0"/>
    <w:rsid w:val="00FE10F9"/>
    <w:rsid w:val="00FE21CF"/>
    <w:rsid w:val="00FE2703"/>
    <w:rsid w:val="00FE2871"/>
    <w:rsid w:val="00FE2B8C"/>
    <w:rsid w:val="00FE3356"/>
    <w:rsid w:val="00FE36CD"/>
    <w:rsid w:val="00FE3B6F"/>
    <w:rsid w:val="00FE3E77"/>
    <w:rsid w:val="00FE3E92"/>
    <w:rsid w:val="00FE3E9A"/>
    <w:rsid w:val="00FE4233"/>
    <w:rsid w:val="00FE4BA1"/>
    <w:rsid w:val="00FE4EE7"/>
    <w:rsid w:val="00FE4F08"/>
    <w:rsid w:val="00FE500C"/>
    <w:rsid w:val="00FE5215"/>
    <w:rsid w:val="00FE5273"/>
    <w:rsid w:val="00FE5821"/>
    <w:rsid w:val="00FE5FB8"/>
    <w:rsid w:val="00FE60F7"/>
    <w:rsid w:val="00FE680B"/>
    <w:rsid w:val="00FE6818"/>
    <w:rsid w:val="00FF0052"/>
    <w:rsid w:val="00FF011A"/>
    <w:rsid w:val="00FF04FF"/>
    <w:rsid w:val="00FF090B"/>
    <w:rsid w:val="00FF09DB"/>
    <w:rsid w:val="00FF0AFE"/>
    <w:rsid w:val="00FF0D35"/>
    <w:rsid w:val="00FF117D"/>
    <w:rsid w:val="00FF119C"/>
    <w:rsid w:val="00FF1346"/>
    <w:rsid w:val="00FF15E2"/>
    <w:rsid w:val="00FF1761"/>
    <w:rsid w:val="00FF17D6"/>
    <w:rsid w:val="00FF1ABF"/>
    <w:rsid w:val="00FF281D"/>
    <w:rsid w:val="00FF2A97"/>
    <w:rsid w:val="00FF2D77"/>
    <w:rsid w:val="00FF35D9"/>
    <w:rsid w:val="00FF4256"/>
    <w:rsid w:val="00FF474C"/>
    <w:rsid w:val="00FF4BBC"/>
    <w:rsid w:val="00FF4D43"/>
    <w:rsid w:val="00FF5122"/>
    <w:rsid w:val="00FF5140"/>
    <w:rsid w:val="00FF56F6"/>
    <w:rsid w:val="00FF5ABB"/>
    <w:rsid w:val="00FF5DE9"/>
    <w:rsid w:val="00FF6166"/>
    <w:rsid w:val="00FF6376"/>
    <w:rsid w:val="00FF64F7"/>
    <w:rsid w:val="00FF6891"/>
    <w:rsid w:val="00FF6983"/>
    <w:rsid w:val="00FF745A"/>
    <w:rsid w:val="00FF7AB6"/>
    <w:rsid w:val="0A0EF600"/>
    <w:rsid w:val="2B6F8A90"/>
    <w:rsid w:val="2EFE9614"/>
    <w:rsid w:val="3A02609B"/>
    <w:rsid w:val="4055DEAE"/>
    <w:rsid w:val="533C9AD8"/>
    <w:rsid w:val="65945A2A"/>
    <w:rsid w:val="7F02156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fill="f" fillcolor="white" stroke="f">
      <v:fill color="white" on="f"/>
      <v:stroke on="f"/>
      <o:colormru v:ext="edit" colors="#009fee"/>
    </o:shapedefaults>
    <o:shapelayout v:ext="edit">
      <o:idmap v:ext="edit" data="1"/>
    </o:shapelayout>
  </w:shapeDefaults>
  <w:decimalSymbol w:val=","/>
  <w:listSeparator w:val=";"/>
  <w14:docId w14:val="5B22703D"/>
  <w15:docId w15:val="{304D0955-32DE-489C-BEC6-9BB760758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E7F94"/>
    <w:rPr>
      <w:rFonts w:ascii="Verdana" w:eastAsia="Times New Roman" w:hAnsi="Verdana"/>
      <w:snapToGrid w:val="0"/>
      <w:sz w:val="18"/>
      <w:szCs w:val="18"/>
    </w:rPr>
  </w:style>
  <w:style w:type="paragraph" w:styleId="Kop10">
    <w:name w:val="heading 1"/>
    <w:aliases w:val="hoofdstuk,Hoofdstuk,Section Heading,sectionHeading,Hoofdkop,Hoofdkop1,Hoofdkop2,Hoofdkop11,Hoofdkop3,Hoofdkop12,Hoofdkop21,Hoofdkop111,Hoofdkop4,Hoofdkop13,Hoofdkop22,Hoofdkop112,Hoofdkop31,Hoofdkop121,Hoofdkop211,Hoofdkop1111,Hoofdkop5,Hoofdkop14"/>
    <w:next w:val="Standaard"/>
    <w:link w:val="Kop1Char"/>
    <w:qFormat/>
    <w:rsid w:val="00BC5D47"/>
    <w:pPr>
      <w:pageBreakBefore/>
      <w:widowControl w:val="0"/>
      <w:numPr>
        <w:numId w:val="12"/>
      </w:numPr>
      <w:tabs>
        <w:tab w:val="left" w:pos="709"/>
      </w:tabs>
      <w:spacing w:after="700" w:line="300" w:lineRule="atLeast"/>
      <w:contextualSpacing/>
      <w:outlineLvl w:val="0"/>
    </w:pPr>
    <w:rPr>
      <w:rFonts w:ascii="Verdana" w:hAnsi="Verdana" w:cs="Arial"/>
      <w:bCs/>
      <w:kern w:val="32"/>
      <w:sz w:val="24"/>
      <w:szCs w:val="18"/>
    </w:rPr>
  </w:style>
  <w:style w:type="paragraph" w:styleId="Kop20">
    <w:name w:val="heading 2"/>
    <w:aliases w:val="2scr,2scr Char,Hoofdstuktitel,h2,H2,niveau2,Paragrf 2,Reset numbering,Reset Numbering,Paragraafkop,HD2,2,Heading 2 Hidden,paragraaf,Episteem PvA Kop 2,052,niveau21,Paragraph,l2,Fonctionnalité,Titre 21,t2.T2,heading 2,header 2,Prophead 2,H21,Kop2"/>
    <w:basedOn w:val="Kop10"/>
    <w:next w:val="Standaard"/>
    <w:link w:val="Kop2Char"/>
    <w:qFormat/>
    <w:rsid w:val="00991E89"/>
    <w:pPr>
      <w:keepNext/>
      <w:pageBreakBefore w:val="0"/>
      <w:numPr>
        <w:ilvl w:val="1"/>
      </w:numPr>
      <w:spacing w:before="200" w:after="0"/>
      <w:outlineLvl w:val="1"/>
    </w:pPr>
    <w:rPr>
      <w:b/>
      <w:bCs w:val="0"/>
      <w:iCs/>
      <w:sz w:val="18"/>
      <w:szCs w:val="28"/>
    </w:rPr>
  </w:style>
  <w:style w:type="paragraph" w:styleId="Kop30">
    <w:name w:val="heading 3"/>
    <w:aliases w:val="3scr,BD,Subtitel 1,niveau3,SubPargrf,Voorwoord,Level 1 - 1,subparagraaf,Episteem PvA Kop 3,Heading 3a,h3,Sub-paragraaf,Episteem PvA Kop 3...,053,Heading A3,Kop 3sub,Chapter x.x.x,Subkop,kop 3,scr,Kop 3 Char5,Kop 3 Char4 Char,Kop 3 Char3 Char Char"/>
    <w:basedOn w:val="Kop10"/>
    <w:next w:val="Standaard"/>
    <w:link w:val="Kop3Char"/>
    <w:qFormat/>
    <w:rsid w:val="00AA2189"/>
    <w:pPr>
      <w:keepNext/>
      <w:pageBreakBefore w:val="0"/>
      <w:numPr>
        <w:ilvl w:val="2"/>
      </w:numPr>
      <w:spacing w:before="240" w:after="0" w:line="240" w:lineRule="atLeast"/>
      <w:contextualSpacing w:val="0"/>
      <w:outlineLvl w:val="2"/>
    </w:pPr>
    <w:rPr>
      <w:bCs w:val="0"/>
      <w:i/>
      <w:sz w:val="18"/>
      <w:szCs w:val="26"/>
    </w:rPr>
  </w:style>
  <w:style w:type="paragraph" w:styleId="Kop4">
    <w:name w:val="heading 4"/>
    <w:aliases w:val="4scr,Subtitel 2,subsubparagraaf,Specificatie,RFP-vraag,Level 2 - a,subsubkop,054,Heading 4"/>
    <w:basedOn w:val="Kop10"/>
    <w:next w:val="Standaard"/>
    <w:link w:val="Kop4Char"/>
    <w:qFormat/>
    <w:rsid w:val="00AF5640"/>
    <w:pPr>
      <w:keepNext/>
      <w:pageBreakBefore w:val="0"/>
      <w:numPr>
        <w:ilvl w:val="3"/>
      </w:numPr>
      <w:spacing w:before="240" w:after="0" w:line="240" w:lineRule="atLeast"/>
      <w:contextualSpacing w:val="0"/>
      <w:outlineLvl w:val="3"/>
    </w:pPr>
    <w:rPr>
      <w:bCs w:val="0"/>
      <w:i/>
      <w:iCs/>
      <w:sz w:val="16"/>
      <w:szCs w:val="24"/>
    </w:rPr>
  </w:style>
  <w:style w:type="paragraph" w:styleId="Kop5">
    <w:name w:val="heading 5"/>
    <w:aliases w:val="Level 3 - i,H5,Kop 5: Bijlage Kop,Heading 5"/>
    <w:basedOn w:val="Standaard"/>
    <w:next w:val="Standaard"/>
    <w:link w:val="Kop5Char"/>
    <w:qFormat/>
    <w:rsid w:val="00775344"/>
    <w:pPr>
      <w:numPr>
        <w:ilvl w:val="4"/>
        <w:numId w:val="12"/>
      </w:numPr>
      <w:spacing w:before="240" w:after="60"/>
      <w:outlineLvl w:val="4"/>
    </w:pPr>
    <w:rPr>
      <w:b/>
      <w:bCs/>
      <w:i/>
      <w:iCs/>
      <w:sz w:val="26"/>
      <w:szCs w:val="26"/>
    </w:rPr>
  </w:style>
  <w:style w:type="paragraph" w:styleId="Kop6">
    <w:name w:val="heading 6"/>
    <w:aliases w:val="Legal Level 1.,H6"/>
    <w:basedOn w:val="Standaard"/>
    <w:next w:val="Standaard"/>
    <w:link w:val="Kop6Char"/>
    <w:qFormat/>
    <w:rsid w:val="008C67AF"/>
    <w:pPr>
      <w:numPr>
        <w:ilvl w:val="5"/>
        <w:numId w:val="12"/>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link w:val="Kop7Char"/>
    <w:qFormat/>
    <w:rsid w:val="008C67AF"/>
    <w:pPr>
      <w:numPr>
        <w:ilvl w:val="6"/>
        <w:numId w:val="12"/>
      </w:numPr>
      <w:spacing w:before="240" w:after="60"/>
      <w:outlineLvl w:val="6"/>
    </w:pPr>
    <w:rPr>
      <w:rFonts w:ascii="Times New Roman" w:hAnsi="Times New Roman"/>
      <w:sz w:val="24"/>
    </w:rPr>
  </w:style>
  <w:style w:type="paragraph" w:styleId="Kop8">
    <w:name w:val="heading 8"/>
    <w:aliases w:val="Legal Level 1.1.1."/>
    <w:basedOn w:val="Standaard"/>
    <w:next w:val="Standaard"/>
    <w:link w:val="Kop8Char"/>
    <w:qFormat/>
    <w:rsid w:val="008C67AF"/>
    <w:pPr>
      <w:numPr>
        <w:ilvl w:val="7"/>
        <w:numId w:val="12"/>
      </w:numPr>
      <w:spacing w:before="240" w:after="60"/>
      <w:outlineLvl w:val="7"/>
    </w:pPr>
    <w:rPr>
      <w:rFonts w:ascii="Times New Roman" w:hAnsi="Times New Roman"/>
      <w:i/>
      <w:iCs/>
      <w:sz w:val="24"/>
    </w:rPr>
  </w:style>
  <w:style w:type="paragraph" w:styleId="Kop9">
    <w:name w:val="heading 9"/>
    <w:aliases w:val="Legal Level 1.1.1.1.,Adreskop,appendix"/>
    <w:basedOn w:val="Standaard"/>
    <w:next w:val="Standaard"/>
    <w:link w:val="Kop9Char"/>
    <w:qFormat/>
    <w:rsid w:val="008C67AF"/>
    <w:pPr>
      <w:numPr>
        <w:ilvl w:val="8"/>
        <w:numId w:val="1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uiPriority w:val="99"/>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uiPriority w:val="39"/>
    <w:qFormat/>
    <w:rsid w:val="00EB7550"/>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link w:val="KoptekstChar"/>
    <w:rsid w:val="00891692"/>
    <w:pPr>
      <w:tabs>
        <w:tab w:val="center" w:pos="4536"/>
        <w:tab w:val="right" w:pos="9072"/>
      </w:tabs>
    </w:pPr>
  </w:style>
  <w:style w:type="paragraph" w:styleId="Voettekst">
    <w:name w:val="footer"/>
    <w:basedOn w:val="Standaard"/>
    <w:link w:val="VoettekstChar"/>
    <w:uiPriority w:val="99"/>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link w:val="OndertitelChar"/>
    <w:qFormat/>
    <w:rsid w:val="008646B0"/>
    <w:pPr>
      <w:spacing w:line="320" w:lineRule="atLeast"/>
      <w:outlineLvl w:val="1"/>
    </w:pPr>
    <w:rPr>
      <w:sz w:val="24"/>
    </w:rPr>
  </w:style>
  <w:style w:type="paragraph" w:styleId="Titel">
    <w:name w:val="Title"/>
    <w:basedOn w:val="Standaard"/>
    <w:link w:val="TitelChar"/>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Standaard"/>
    <w:next w:val="Standaard"/>
    <w:uiPriority w:val="39"/>
    <w:qFormat/>
    <w:rsid w:val="00F03E1B"/>
    <w:pPr>
      <w:ind w:left="180"/>
    </w:pPr>
    <w:rPr>
      <w:rFonts w:asciiTheme="minorHAnsi" w:hAnsiTheme="minorHAnsi" w:cstheme="minorHAnsi"/>
      <w:smallCaps/>
      <w:sz w:val="20"/>
      <w:szCs w:val="20"/>
    </w:rPr>
  </w:style>
  <w:style w:type="paragraph" w:styleId="Normaalweb">
    <w:name w:val="Normal (Web)"/>
    <w:basedOn w:val="Standaard"/>
    <w:uiPriority w:val="99"/>
    <w:rsid w:val="005C164B"/>
  </w:style>
  <w:style w:type="paragraph" w:styleId="Inhopg3">
    <w:name w:val="toc 3"/>
    <w:basedOn w:val="Standaard"/>
    <w:next w:val="Standaard"/>
    <w:uiPriority w:val="39"/>
    <w:qFormat/>
    <w:rsid w:val="001537B7"/>
    <w:pPr>
      <w:ind w:left="544" w:hanging="181"/>
    </w:pPr>
    <w:rPr>
      <w:rFonts w:asciiTheme="minorHAnsi" w:hAnsiTheme="minorHAnsi" w:cstheme="minorHAnsi"/>
      <w:i/>
      <w:iCs/>
      <w:sz w:val="16"/>
      <w:szCs w:val="2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Standaard"/>
    <w:next w:val="Standaard"/>
    <w:uiPriority w:val="39"/>
    <w:rsid w:val="00F03E1B"/>
    <w:pPr>
      <w:ind w:left="540"/>
    </w:pPr>
    <w:rPr>
      <w:rFonts w:asciiTheme="minorHAnsi" w:hAnsiTheme="minorHAnsi" w:cstheme="minorHAnsi"/>
    </w:rPr>
  </w:style>
  <w:style w:type="paragraph" w:styleId="Inhopg5">
    <w:name w:val="toc 5"/>
    <w:basedOn w:val="Standaard"/>
    <w:next w:val="Standaard"/>
    <w:autoRedefine/>
    <w:uiPriority w:val="39"/>
    <w:rsid w:val="00EB7550"/>
    <w:pPr>
      <w:ind w:left="720"/>
    </w:pPr>
    <w:rPr>
      <w:rFonts w:asciiTheme="minorHAnsi" w:hAnsiTheme="minorHAnsi" w:cstheme="minorHAnsi"/>
    </w:rPr>
  </w:style>
  <w:style w:type="paragraph" w:styleId="Voetnoottekst">
    <w:name w:val="footnote text"/>
    <w:basedOn w:val="Standaard"/>
    <w:link w:val="VoetnoottekstChar"/>
    <w:rsid w:val="00F46AA1"/>
    <w:pPr>
      <w:tabs>
        <w:tab w:val="left" w:pos="600"/>
      </w:tabs>
      <w:spacing w:line="180" w:lineRule="atLeast"/>
      <w:ind w:left="240" w:hanging="240"/>
    </w:pPr>
    <w:rPr>
      <w:sz w:val="13"/>
      <w:szCs w:val="20"/>
    </w:rPr>
  </w:style>
  <w:style w:type="character" w:customStyle="1" w:styleId="VoetnoottekstChar">
    <w:name w:val="Voetnoottekst Char"/>
    <w:link w:val="Voetnoottekst"/>
    <w:rsid w:val="00BA04A5"/>
    <w:rPr>
      <w:rFonts w:ascii="Verdana" w:hAnsi="Verdana"/>
      <w:sz w:val="13"/>
    </w:rPr>
  </w:style>
  <w:style w:type="character" w:styleId="Voetnootmarkering">
    <w:name w:val="footnote reference"/>
    <w:basedOn w:val="Standaardalinea-lettertype"/>
    <w:uiPriority w:val="99"/>
    <w:rsid w:val="00B35331"/>
    <w:rPr>
      <w:vertAlign w:val="baseline"/>
    </w:rPr>
  </w:style>
  <w:style w:type="paragraph" w:styleId="Eindnoottekst">
    <w:name w:val="endnote text"/>
    <w:basedOn w:val="Standaard"/>
    <w:link w:val="EindnoottekstChar"/>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voetnoot">
    <w:name w:val="voetnoot"/>
    <w:basedOn w:val="Standaard"/>
    <w:link w:val="voetnootChar"/>
    <w:qFormat/>
    <w:rsid w:val="00C56C19"/>
  </w:style>
  <w:style w:type="character" w:customStyle="1" w:styleId="voetnootChar">
    <w:name w:val="voetnoot Char"/>
    <w:link w:val="voetnoot"/>
    <w:rsid w:val="00C56C19"/>
    <w:rPr>
      <w:rFonts w:ascii="Verdana" w:hAnsi="Verdana"/>
      <w:sz w:val="18"/>
      <w:szCs w:val="24"/>
    </w:rPr>
  </w:style>
  <w:style w:type="character" w:styleId="GevolgdeHyperlink">
    <w:name w:val="FollowedHyperlink"/>
    <w:basedOn w:val="Standaardalinea-lettertype"/>
    <w:rsid w:val="00BA04A5"/>
    <w:rPr>
      <w:color w:val="800080"/>
      <w:u w:val="single"/>
    </w:rPr>
  </w:style>
  <w:style w:type="character" w:customStyle="1" w:styleId="Huisstijl-GegevenCharChar">
    <w:name w:val="Huisstijl-Gegeven Char Char"/>
    <w:basedOn w:val="Standaardalinea-lettertype"/>
    <w:rsid w:val="00BA04A5"/>
    <w:rPr>
      <w:rFonts w:ascii="Verdana" w:hAnsi="Verdana"/>
      <w:noProof/>
      <w:sz w:val="13"/>
      <w:szCs w:val="24"/>
      <w:lang w:val="nl-NL" w:eastAsia="nl-NL" w:bidi="ar-SA"/>
    </w:rPr>
  </w:style>
  <w:style w:type="paragraph" w:customStyle="1" w:styleId="Huisstijl-Gegeven">
    <w:name w:val="Huisstijl-Gegeven"/>
    <w:basedOn w:val="voetnoot"/>
    <w:rsid w:val="00BA04A5"/>
    <w:pPr>
      <w:spacing w:after="92" w:line="180" w:lineRule="atLeast"/>
    </w:pPr>
    <w:rPr>
      <w:noProof/>
      <w:sz w:val="13"/>
    </w:rPr>
  </w:style>
  <w:style w:type="paragraph" w:customStyle="1" w:styleId="witregel1">
    <w:name w:val="witregel1"/>
    <w:basedOn w:val="voetnoot"/>
    <w:rsid w:val="00BA04A5"/>
    <w:pPr>
      <w:spacing w:line="90" w:lineRule="atLeast"/>
    </w:pPr>
    <w:rPr>
      <w:sz w:val="2"/>
    </w:rPr>
  </w:style>
  <w:style w:type="paragraph" w:customStyle="1" w:styleId="Huisstijl-Retouradres">
    <w:name w:val="Huisstijl-Retouradres"/>
    <w:basedOn w:val="voetnoot"/>
    <w:rsid w:val="00BA04A5"/>
    <w:pPr>
      <w:spacing w:line="180" w:lineRule="exact"/>
    </w:pPr>
    <w:rPr>
      <w:noProof/>
      <w:sz w:val="13"/>
    </w:rPr>
  </w:style>
  <w:style w:type="paragraph" w:customStyle="1" w:styleId="Huisstijl-Kopje">
    <w:name w:val="Huisstijl-Kopje"/>
    <w:basedOn w:val="voetnoot"/>
    <w:rsid w:val="00BA04A5"/>
    <w:pPr>
      <w:spacing w:line="180" w:lineRule="atLeast"/>
    </w:pPr>
    <w:rPr>
      <w:b/>
      <w:sz w:val="13"/>
    </w:rPr>
  </w:style>
  <w:style w:type="paragraph" w:customStyle="1" w:styleId="Huisstijl-Voorwaarden">
    <w:name w:val="Huisstijl-Voorwaarden"/>
    <w:basedOn w:val="voetnoot"/>
    <w:rsid w:val="00BA04A5"/>
    <w:pPr>
      <w:spacing w:line="180" w:lineRule="exact"/>
    </w:pPr>
    <w:rPr>
      <w:i/>
      <w:noProof/>
      <w:sz w:val="13"/>
    </w:rPr>
  </w:style>
  <w:style w:type="paragraph" w:customStyle="1" w:styleId="minofdir">
    <w:name w:val="minofdir"/>
    <w:basedOn w:val="voetnoot"/>
    <w:rsid w:val="00BA04A5"/>
    <w:rPr>
      <w:rFonts w:ascii="RO VenW" w:hAnsi="RO VenW"/>
      <w:sz w:val="220"/>
    </w:rPr>
  </w:style>
  <w:style w:type="paragraph" w:customStyle="1" w:styleId="opsomming-bolletjesjustitie">
    <w:name w:val="opsomming-bolletjes_justitie"/>
    <w:basedOn w:val="voetnoot"/>
    <w:rsid w:val="00BA04A5"/>
    <w:pPr>
      <w:numPr>
        <w:numId w:val="1"/>
      </w:numPr>
      <w:tabs>
        <w:tab w:val="clear" w:pos="0"/>
        <w:tab w:val="left" w:pos="907"/>
        <w:tab w:val="num" w:pos="1209"/>
        <w:tab w:val="left" w:pos="1361"/>
        <w:tab w:val="left" w:pos="1814"/>
        <w:tab w:val="left" w:pos="2268"/>
        <w:tab w:val="left" w:pos="2722"/>
        <w:tab w:val="left" w:pos="3175"/>
        <w:tab w:val="left" w:pos="3629"/>
        <w:tab w:val="left" w:pos="4082"/>
      </w:tabs>
      <w:ind w:left="1209" w:hanging="360"/>
    </w:pPr>
  </w:style>
  <w:style w:type="paragraph" w:styleId="Bijschrift">
    <w:name w:val="caption"/>
    <w:aliases w:val="Bijschrift Char4,Bijschrift Char3 Char,Bijschrift Char2 Char Char,Bijschrift Char3 Char Char Char,Bijschrift Char2 Char Char Char Char,Bijschrift Char1 Char Char Char Char Char,Bijschrift Char Char Char Char Char Char Char"/>
    <w:basedOn w:val="Standaard"/>
    <w:next w:val="Standaard"/>
    <w:link w:val="BijschriftChar"/>
    <w:qFormat/>
    <w:rsid w:val="00BA04A5"/>
    <w:rPr>
      <w:bCs/>
      <w:i/>
      <w:szCs w:val="20"/>
    </w:rPr>
  </w:style>
  <w:style w:type="paragraph" w:customStyle="1" w:styleId="opsomming-cijfersjustitie">
    <w:name w:val="opsomming-cijfers_justitie"/>
    <w:basedOn w:val="voetnoot"/>
    <w:rsid w:val="00BA04A5"/>
    <w:pPr>
      <w:numPr>
        <w:numId w:val="6"/>
      </w:numPr>
      <w:tabs>
        <w:tab w:val="clear" w:pos="0"/>
        <w:tab w:val="left" w:pos="907"/>
        <w:tab w:val="left" w:pos="1361"/>
        <w:tab w:val="num" w:pos="1492"/>
        <w:tab w:val="left" w:pos="1814"/>
        <w:tab w:val="left" w:pos="2268"/>
        <w:tab w:val="left" w:pos="2722"/>
        <w:tab w:val="left" w:pos="3175"/>
        <w:tab w:val="left" w:pos="3629"/>
        <w:tab w:val="left" w:pos="4082"/>
      </w:tabs>
      <w:ind w:left="1492" w:hanging="360"/>
    </w:pPr>
  </w:style>
  <w:style w:type="character" w:styleId="Paginanummer">
    <w:name w:val="page number"/>
    <w:basedOn w:val="Standaardalinea-lettertype"/>
    <w:rsid w:val="00BA04A5"/>
  </w:style>
  <w:style w:type="paragraph" w:customStyle="1" w:styleId="witregel2">
    <w:name w:val="witregel2"/>
    <w:basedOn w:val="voetnoot"/>
    <w:rsid w:val="00BA04A5"/>
    <w:pPr>
      <w:spacing w:line="270" w:lineRule="atLeast"/>
    </w:pPr>
    <w:rPr>
      <w:sz w:val="2"/>
    </w:rPr>
  </w:style>
  <w:style w:type="paragraph" w:customStyle="1" w:styleId="broodtekst-bold">
    <w:name w:val="broodtekst-bold"/>
    <w:basedOn w:val="voetnoot"/>
    <w:link w:val="broodtekst-boldChar"/>
    <w:rsid w:val="00BA04A5"/>
    <w:rPr>
      <w:b/>
    </w:rPr>
  </w:style>
  <w:style w:type="character" w:customStyle="1" w:styleId="broodtekst-boldChar">
    <w:name w:val="broodtekst-bold Char"/>
    <w:link w:val="broodtekst-bold"/>
    <w:rsid w:val="00BA04A5"/>
    <w:rPr>
      <w:rFonts w:ascii="Verdana" w:eastAsia="MS Mincho" w:hAnsi="Verdana"/>
      <w:b/>
      <w:sz w:val="18"/>
      <w:szCs w:val="18"/>
    </w:rPr>
  </w:style>
  <w:style w:type="paragraph" w:customStyle="1" w:styleId="in-table">
    <w:name w:val="in-table"/>
    <w:basedOn w:val="voetnoot"/>
    <w:rsid w:val="00BA04A5"/>
    <w:pPr>
      <w:spacing w:line="0" w:lineRule="atLeast"/>
    </w:pPr>
    <w:rPr>
      <w:sz w:val="2"/>
    </w:rPr>
  </w:style>
  <w:style w:type="paragraph" w:customStyle="1" w:styleId="kop1">
    <w:name w:val="kop1"/>
    <w:basedOn w:val="voetnoot"/>
    <w:next w:val="voetnoot"/>
    <w:rsid w:val="00BA04A5"/>
    <w:pPr>
      <w:numPr>
        <w:numId w:val="3"/>
      </w:numPr>
      <w:spacing w:after="660" w:line="300" w:lineRule="atLeast"/>
      <w:ind w:hanging="1224"/>
      <w:outlineLvl w:val="0"/>
    </w:pPr>
    <w:rPr>
      <w:sz w:val="24"/>
    </w:rPr>
  </w:style>
  <w:style w:type="paragraph" w:customStyle="1" w:styleId="kop2">
    <w:name w:val="kop2"/>
    <w:basedOn w:val="voetnoot"/>
    <w:next w:val="voetnoot"/>
    <w:rsid w:val="00BA04A5"/>
    <w:pPr>
      <w:numPr>
        <w:ilvl w:val="1"/>
        <w:numId w:val="3"/>
      </w:numPr>
      <w:spacing w:before="240"/>
      <w:ind w:hanging="1224"/>
      <w:outlineLvl w:val="1"/>
    </w:pPr>
    <w:rPr>
      <w:b/>
    </w:rPr>
  </w:style>
  <w:style w:type="paragraph" w:customStyle="1" w:styleId="kop3">
    <w:name w:val="kop3"/>
    <w:basedOn w:val="voetnoot"/>
    <w:next w:val="voetnoot"/>
    <w:rsid w:val="00BA04A5"/>
    <w:pPr>
      <w:numPr>
        <w:ilvl w:val="2"/>
        <w:numId w:val="3"/>
      </w:numPr>
      <w:spacing w:before="240"/>
      <w:ind w:hanging="1224"/>
      <w:outlineLvl w:val="2"/>
    </w:pPr>
    <w:rPr>
      <w:i/>
    </w:rPr>
  </w:style>
  <w:style w:type="paragraph" w:customStyle="1" w:styleId="kop40">
    <w:name w:val="kop4"/>
    <w:basedOn w:val="voetnoot"/>
    <w:next w:val="voetnoot"/>
    <w:rsid w:val="00BA04A5"/>
    <w:pPr>
      <w:tabs>
        <w:tab w:val="num" w:pos="0"/>
      </w:tabs>
      <w:spacing w:before="240"/>
      <w:ind w:hanging="1224"/>
      <w:outlineLvl w:val="3"/>
    </w:pPr>
  </w:style>
  <w:style w:type="paragraph" w:customStyle="1" w:styleId="opsomming-streepjesjustitie">
    <w:name w:val="opsomming-streepjes_justitie"/>
    <w:basedOn w:val="voetnoot"/>
    <w:rsid w:val="00BA04A5"/>
    <w:pPr>
      <w:numPr>
        <w:numId w:val="2"/>
      </w:numPr>
      <w:tabs>
        <w:tab w:val="clear" w:pos="0"/>
        <w:tab w:val="left" w:pos="907"/>
        <w:tab w:val="num" w:pos="1209"/>
        <w:tab w:val="left" w:pos="1361"/>
        <w:tab w:val="left" w:pos="1814"/>
        <w:tab w:val="left" w:pos="2268"/>
        <w:tab w:val="left" w:pos="2722"/>
        <w:tab w:val="left" w:pos="3175"/>
        <w:tab w:val="left" w:pos="3629"/>
        <w:tab w:val="left" w:pos="4082"/>
        <w:tab w:val="left" w:pos="4536"/>
      </w:tabs>
      <w:ind w:left="908" w:hanging="454"/>
    </w:pPr>
  </w:style>
  <w:style w:type="paragraph" w:customStyle="1" w:styleId="windings">
    <w:name w:val="windings"/>
    <w:basedOn w:val="voetnoot"/>
    <w:next w:val="voetnoot"/>
    <w:rsid w:val="00BA04A5"/>
    <w:rPr>
      <w:rFonts w:ascii="Wingdings 2" w:hAnsi="Wingdings 2"/>
    </w:rPr>
  </w:style>
  <w:style w:type="paragraph" w:customStyle="1" w:styleId="windings-vet">
    <w:name w:val="windings-vet"/>
    <w:basedOn w:val="windings"/>
    <w:rsid w:val="00BA04A5"/>
    <w:rPr>
      <w:b/>
    </w:rPr>
  </w:style>
  <w:style w:type="paragraph" w:customStyle="1" w:styleId="rubricering">
    <w:name w:val="rubricering"/>
    <w:basedOn w:val="voetnoot"/>
    <w:rsid w:val="00BA04A5"/>
    <w:pPr>
      <w:spacing w:line="180" w:lineRule="atLeast"/>
    </w:pPr>
    <w:rPr>
      <w:b/>
      <w:caps/>
      <w:sz w:val="13"/>
    </w:rPr>
  </w:style>
  <w:style w:type="paragraph" w:customStyle="1" w:styleId="titel0">
    <w:name w:val="titel"/>
    <w:basedOn w:val="voetnoot"/>
    <w:next w:val="table-before"/>
    <w:rsid w:val="00BA04A5"/>
    <w:pPr>
      <w:spacing w:line="300" w:lineRule="atLeast"/>
    </w:pPr>
    <w:rPr>
      <w:b/>
      <w:sz w:val="24"/>
    </w:rPr>
  </w:style>
  <w:style w:type="paragraph" w:customStyle="1" w:styleId="table-before">
    <w:name w:val="table-before"/>
    <w:basedOn w:val="voetnoot"/>
    <w:rsid w:val="00BA04A5"/>
    <w:pPr>
      <w:spacing w:line="14" w:lineRule="exact"/>
    </w:pPr>
    <w:rPr>
      <w:sz w:val="2"/>
    </w:rPr>
  </w:style>
  <w:style w:type="paragraph" w:customStyle="1" w:styleId="kopzonder">
    <w:name w:val="kopzonder"/>
    <w:basedOn w:val="voetnoot"/>
    <w:next w:val="voetnoot"/>
    <w:rsid w:val="00BA04A5"/>
    <w:pPr>
      <w:spacing w:after="660" w:line="300" w:lineRule="atLeast"/>
      <w:outlineLvl w:val="0"/>
    </w:pPr>
    <w:rPr>
      <w:sz w:val="24"/>
    </w:rPr>
  </w:style>
  <w:style w:type="paragraph" w:styleId="Inhopg6">
    <w:name w:val="toc 6"/>
    <w:basedOn w:val="Standaard"/>
    <w:next w:val="Standaard"/>
    <w:autoRedefine/>
    <w:uiPriority w:val="39"/>
    <w:rsid w:val="00BA04A5"/>
    <w:pPr>
      <w:ind w:left="900"/>
    </w:pPr>
    <w:rPr>
      <w:rFonts w:asciiTheme="minorHAnsi" w:hAnsiTheme="minorHAnsi" w:cstheme="minorHAnsi"/>
    </w:rPr>
  </w:style>
  <w:style w:type="paragraph" w:styleId="Inhopg7">
    <w:name w:val="toc 7"/>
    <w:basedOn w:val="Standaard"/>
    <w:next w:val="Standaard"/>
    <w:autoRedefine/>
    <w:uiPriority w:val="39"/>
    <w:rsid w:val="00BA04A5"/>
    <w:pPr>
      <w:ind w:left="1080"/>
    </w:pPr>
    <w:rPr>
      <w:rFonts w:asciiTheme="minorHAnsi" w:hAnsiTheme="minorHAnsi" w:cstheme="minorHAnsi"/>
    </w:rPr>
  </w:style>
  <w:style w:type="paragraph" w:styleId="Inhopg8">
    <w:name w:val="toc 8"/>
    <w:basedOn w:val="Standaard"/>
    <w:next w:val="Standaard"/>
    <w:autoRedefine/>
    <w:uiPriority w:val="39"/>
    <w:rsid w:val="00BA04A5"/>
    <w:pPr>
      <w:ind w:left="1260"/>
    </w:pPr>
    <w:rPr>
      <w:rFonts w:asciiTheme="minorHAnsi" w:hAnsiTheme="minorHAnsi" w:cstheme="minorHAnsi"/>
    </w:rPr>
  </w:style>
  <w:style w:type="paragraph" w:styleId="Inhopg9">
    <w:name w:val="toc 9"/>
    <w:basedOn w:val="Standaard"/>
    <w:next w:val="Standaard"/>
    <w:autoRedefine/>
    <w:uiPriority w:val="39"/>
    <w:rsid w:val="00BA04A5"/>
    <w:pPr>
      <w:ind w:left="1440"/>
    </w:pPr>
    <w:rPr>
      <w:rFonts w:asciiTheme="minorHAnsi" w:hAnsiTheme="minorHAnsi" w:cstheme="minorHAnsi"/>
    </w:rPr>
  </w:style>
  <w:style w:type="paragraph" w:customStyle="1" w:styleId="inhoud">
    <w:name w:val="inhoud"/>
    <w:basedOn w:val="voetnoot"/>
    <w:rsid w:val="00BA04A5"/>
    <w:pPr>
      <w:spacing w:after="660" w:line="300" w:lineRule="atLeast"/>
    </w:pPr>
    <w:rPr>
      <w:sz w:val="24"/>
    </w:rPr>
  </w:style>
  <w:style w:type="paragraph" w:customStyle="1" w:styleId="koptekst0">
    <w:name w:val="koptekst"/>
    <w:basedOn w:val="voetnoot"/>
    <w:rsid w:val="00BA04A5"/>
    <w:pPr>
      <w:spacing w:before="24" w:line="180" w:lineRule="atLeast"/>
    </w:pPr>
    <w:rPr>
      <w:sz w:val="13"/>
    </w:rPr>
  </w:style>
  <w:style w:type="paragraph" w:customStyle="1" w:styleId="opsommingsvinkAan">
    <w:name w:val="opsommingsvink_Aan"/>
    <w:basedOn w:val="voetnoot"/>
    <w:rsid w:val="00BA04A5"/>
    <w:pPr>
      <w:widowControl w:val="0"/>
      <w:numPr>
        <w:numId w:val="7"/>
      </w:numPr>
      <w:tabs>
        <w:tab w:val="clear" w:pos="0"/>
        <w:tab w:val="left" w:pos="907"/>
        <w:tab w:val="left" w:pos="1361"/>
        <w:tab w:val="num" w:pos="1492"/>
        <w:tab w:val="left" w:pos="1814"/>
        <w:tab w:val="left" w:pos="2268"/>
        <w:tab w:val="left" w:pos="2722"/>
        <w:tab w:val="left" w:pos="3175"/>
        <w:tab w:val="left" w:pos="3629"/>
        <w:tab w:val="left" w:pos="4082"/>
      </w:tabs>
      <w:ind w:left="1492" w:hanging="360"/>
    </w:pPr>
  </w:style>
  <w:style w:type="paragraph" w:customStyle="1" w:styleId="tabelkop">
    <w:name w:val="tabelkop"/>
    <w:basedOn w:val="voetnoot"/>
    <w:rsid w:val="00BA04A5"/>
    <w:rPr>
      <w:b/>
      <w:sz w:val="14"/>
    </w:rPr>
  </w:style>
  <w:style w:type="paragraph" w:customStyle="1" w:styleId="tabeltekst">
    <w:name w:val="tabeltekst"/>
    <w:basedOn w:val="voetnoot"/>
    <w:rsid w:val="00BA04A5"/>
    <w:rPr>
      <w:sz w:val="14"/>
    </w:rPr>
  </w:style>
  <w:style w:type="paragraph" w:customStyle="1" w:styleId="titel-ad">
    <w:name w:val="titel-ad"/>
    <w:basedOn w:val="voetnoot"/>
    <w:next w:val="table-before"/>
    <w:rsid w:val="00BA04A5"/>
    <w:pPr>
      <w:spacing w:line="300" w:lineRule="atLeast"/>
    </w:pPr>
    <w:rPr>
      <w:b/>
      <w:sz w:val="22"/>
    </w:rPr>
  </w:style>
  <w:style w:type="paragraph" w:customStyle="1" w:styleId="broodtekst-italic">
    <w:name w:val="broodtekst-italic"/>
    <w:basedOn w:val="voetnoot"/>
    <w:rsid w:val="00BA04A5"/>
    <w:rPr>
      <w:i/>
    </w:rPr>
  </w:style>
  <w:style w:type="paragraph" w:customStyle="1" w:styleId="bijlage">
    <w:name w:val="bijlage"/>
    <w:basedOn w:val="voetnoot"/>
    <w:next w:val="voetnoot"/>
    <w:rsid w:val="00BA04A5"/>
    <w:pPr>
      <w:numPr>
        <w:numId w:val="4"/>
      </w:numPr>
      <w:spacing w:after="660" w:line="300" w:lineRule="atLeast"/>
      <w:ind w:hanging="1224"/>
    </w:pPr>
    <w:rPr>
      <w:sz w:val="24"/>
    </w:rPr>
  </w:style>
  <w:style w:type="paragraph" w:customStyle="1" w:styleId="opsommingsvinkUit">
    <w:name w:val="opsommingsvink_Uit"/>
    <w:basedOn w:val="voetnoot"/>
    <w:rsid w:val="00BA04A5"/>
    <w:pPr>
      <w:widowControl w:val="0"/>
      <w:numPr>
        <w:numId w:val="5"/>
      </w:numPr>
      <w:tabs>
        <w:tab w:val="left" w:pos="907"/>
        <w:tab w:val="left" w:pos="1361"/>
        <w:tab w:val="left" w:pos="1814"/>
        <w:tab w:val="left" w:pos="2268"/>
        <w:tab w:val="left" w:pos="2722"/>
        <w:tab w:val="left" w:pos="3175"/>
        <w:tab w:val="left" w:pos="3629"/>
        <w:tab w:val="left" w:pos="4082"/>
      </w:tabs>
      <w:ind w:left="0" w:hanging="1160"/>
    </w:pPr>
  </w:style>
  <w:style w:type="paragraph" w:customStyle="1" w:styleId="broodtekst-bold-italic">
    <w:name w:val="broodtekst-bold-italic"/>
    <w:basedOn w:val="voetnoot"/>
    <w:next w:val="voetnoot"/>
    <w:rsid w:val="00BA04A5"/>
    <w:rPr>
      <w:b/>
      <w:i/>
    </w:rPr>
  </w:style>
  <w:style w:type="paragraph" w:customStyle="1" w:styleId="opsomming-lettersjustitie">
    <w:name w:val="opsomming-letters_justitie"/>
    <w:basedOn w:val="voetnoot"/>
    <w:rsid w:val="00BA04A5"/>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voetnoot"/>
    <w:rsid w:val="00BA04A5"/>
    <w:rPr>
      <w:i/>
    </w:rPr>
  </w:style>
  <w:style w:type="paragraph" w:styleId="Index1">
    <w:name w:val="index 1"/>
    <w:basedOn w:val="Standaard"/>
    <w:next w:val="Standaard"/>
    <w:autoRedefine/>
    <w:rsid w:val="00BA04A5"/>
  </w:style>
  <w:style w:type="paragraph" w:styleId="Indexkop">
    <w:name w:val="index heading"/>
    <w:basedOn w:val="Standaard"/>
    <w:next w:val="Index1"/>
    <w:rsid w:val="00BA04A5"/>
    <w:pPr>
      <w:ind w:left="-340"/>
    </w:pPr>
    <w:rPr>
      <w:rFonts w:cs="Arial"/>
      <w:bCs/>
    </w:rPr>
  </w:style>
  <w:style w:type="paragraph" w:customStyle="1" w:styleId="paginanr-rechts">
    <w:name w:val="paginanr-rechts"/>
    <w:basedOn w:val="Huisstijl-Paginanummering"/>
    <w:rsid w:val="00BA04A5"/>
    <w:pPr>
      <w:tabs>
        <w:tab w:val="left" w:pos="227"/>
        <w:tab w:val="left" w:pos="454"/>
        <w:tab w:val="left" w:pos="680"/>
      </w:tabs>
      <w:autoSpaceDE w:val="0"/>
      <w:autoSpaceDN w:val="0"/>
      <w:adjustRightInd w:val="0"/>
      <w:ind w:left="12192"/>
    </w:pPr>
  </w:style>
  <w:style w:type="paragraph" w:customStyle="1" w:styleId="referentiegegevens">
    <w:name w:val="referentiegegevens"/>
    <w:basedOn w:val="voetnoot"/>
    <w:rsid w:val="00BA04A5"/>
    <w:pPr>
      <w:spacing w:line="180" w:lineRule="atLeast"/>
    </w:pPr>
    <w:rPr>
      <w:sz w:val="13"/>
    </w:rPr>
  </w:style>
  <w:style w:type="paragraph" w:styleId="Plattetekst">
    <w:name w:val="Body Text"/>
    <w:basedOn w:val="Standaard"/>
    <w:link w:val="PlattetekstChar"/>
    <w:rsid w:val="00BA04A5"/>
    <w:rPr>
      <w:rFonts w:ascii="Arial" w:hAnsi="Arial"/>
      <w:i/>
      <w:color w:val="FF0000"/>
      <w:sz w:val="22"/>
      <w:szCs w:val="20"/>
    </w:rPr>
  </w:style>
  <w:style w:type="character" w:customStyle="1" w:styleId="PlattetekstChar">
    <w:name w:val="Platte tekst Char"/>
    <w:basedOn w:val="Standaardalinea-lettertype"/>
    <w:link w:val="Plattetekst"/>
    <w:rsid w:val="00BA04A5"/>
    <w:rPr>
      <w:rFonts w:ascii="Arial" w:eastAsia="MS Mincho" w:hAnsi="Arial"/>
      <w:i/>
      <w:color w:val="FF0000"/>
      <w:sz w:val="22"/>
    </w:rPr>
  </w:style>
  <w:style w:type="paragraph" w:customStyle="1" w:styleId="Onderdeel">
    <w:name w:val="Onderdeel"/>
    <w:basedOn w:val="Standaard"/>
    <w:rsid w:val="00BA04A5"/>
    <w:pPr>
      <w:tabs>
        <w:tab w:val="left" w:pos="1195"/>
      </w:tabs>
      <w:spacing w:line="310" w:lineRule="exact"/>
    </w:pPr>
    <w:rPr>
      <w:rFonts w:ascii="Utopia" w:hAnsi="Utopia"/>
      <w:sz w:val="22"/>
      <w:szCs w:val="20"/>
    </w:rPr>
  </w:style>
  <w:style w:type="character" w:styleId="Verwijzingopmerking">
    <w:name w:val="annotation reference"/>
    <w:uiPriority w:val="99"/>
    <w:rsid w:val="00BA04A5"/>
    <w:rPr>
      <w:sz w:val="16"/>
      <w:szCs w:val="16"/>
    </w:rPr>
  </w:style>
  <w:style w:type="paragraph" w:styleId="Tekstopmerking">
    <w:name w:val="annotation text"/>
    <w:basedOn w:val="Standaard"/>
    <w:link w:val="TekstopmerkingChar"/>
    <w:uiPriority w:val="99"/>
    <w:rsid w:val="00BA04A5"/>
    <w:rPr>
      <w:sz w:val="20"/>
      <w:szCs w:val="20"/>
    </w:rPr>
  </w:style>
  <w:style w:type="character" w:customStyle="1" w:styleId="TekstopmerkingChar">
    <w:name w:val="Tekst opmerking Char"/>
    <w:basedOn w:val="Standaardalinea-lettertype"/>
    <w:link w:val="Tekstopmerking"/>
    <w:uiPriority w:val="99"/>
    <w:rsid w:val="00BA04A5"/>
    <w:rPr>
      <w:rFonts w:ascii="Verdana" w:eastAsia="MS Mincho" w:hAnsi="Verdana"/>
    </w:rPr>
  </w:style>
  <w:style w:type="paragraph" w:styleId="Onderwerpvanopmerking">
    <w:name w:val="annotation subject"/>
    <w:basedOn w:val="Tekstopmerking"/>
    <w:next w:val="Tekstopmerking"/>
    <w:link w:val="OnderwerpvanopmerkingChar"/>
    <w:rsid w:val="00BA04A5"/>
    <w:rPr>
      <w:b/>
      <w:bCs/>
    </w:rPr>
  </w:style>
  <w:style w:type="character" w:customStyle="1" w:styleId="OnderwerpvanopmerkingChar">
    <w:name w:val="Onderwerp van opmerking Char"/>
    <w:basedOn w:val="TekstopmerkingChar"/>
    <w:link w:val="Onderwerpvanopmerking"/>
    <w:rsid w:val="00BA04A5"/>
    <w:rPr>
      <w:rFonts w:ascii="Verdana" w:eastAsia="MS Mincho" w:hAnsi="Verdana"/>
      <w:b/>
      <w:bCs/>
    </w:rPr>
  </w:style>
  <w:style w:type="table" w:customStyle="1" w:styleId="Tabelraster1">
    <w:name w:val="Tabelraster1"/>
    <w:basedOn w:val="Standaardtabel"/>
    <w:next w:val="Tabelraster"/>
    <w:rsid w:val="00BA04A5"/>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Paragraaf zonder nummering,Kop 1.1,List - Number,Bulletlijst NS,List Paragraph11,List Paragraph2,List Paragraph Char Char,lp1,Number_1,SGLText List Paragraph,new,b1,Colorful List - Accent 11,Normal Sentence,List Paragraph1,Bulleted List1"/>
    <w:basedOn w:val="Standaard"/>
    <w:link w:val="LijstalineaChar"/>
    <w:uiPriority w:val="34"/>
    <w:qFormat/>
    <w:rsid w:val="00BA04A5"/>
    <w:pPr>
      <w:ind w:left="720"/>
      <w:contextualSpacing/>
    </w:pPr>
  </w:style>
  <w:style w:type="character" w:customStyle="1" w:styleId="VoettekstChar">
    <w:name w:val="Voettekst Char"/>
    <w:basedOn w:val="Standaardalinea-lettertype"/>
    <w:link w:val="Voettekst"/>
    <w:uiPriority w:val="99"/>
    <w:rsid w:val="007D2599"/>
    <w:rPr>
      <w:rFonts w:ascii="Verdana" w:hAnsi="Verdana"/>
      <w:sz w:val="18"/>
      <w:szCs w:val="24"/>
    </w:rPr>
  </w:style>
  <w:style w:type="paragraph" w:styleId="Kopvaninhoudsopgave">
    <w:name w:val="TOC Heading"/>
    <w:basedOn w:val="Kop10"/>
    <w:next w:val="Standaard"/>
    <w:uiPriority w:val="39"/>
    <w:unhideWhenUsed/>
    <w:qFormat/>
    <w:rsid w:val="007821B0"/>
    <w:pPr>
      <w:keepNext/>
      <w:keepLines/>
      <w:pageBreakBefore w:val="0"/>
      <w:widowControl/>
      <w:numPr>
        <w:numId w:val="0"/>
      </w:numPr>
      <w:spacing w:before="480" w:after="0" w:line="276" w:lineRule="auto"/>
      <w:contextualSpacing w:val="0"/>
      <w:outlineLvl w:val="9"/>
    </w:pPr>
    <w:rPr>
      <w:rFonts w:asciiTheme="majorHAnsi" w:eastAsiaTheme="majorEastAsia" w:hAnsiTheme="majorHAnsi" w:cstheme="majorBidi"/>
      <w:b/>
      <w:color w:val="365F91" w:themeColor="accent1" w:themeShade="BF"/>
      <w:kern w:val="0"/>
      <w:sz w:val="28"/>
      <w:szCs w:val="28"/>
    </w:rPr>
  </w:style>
  <w:style w:type="paragraph" w:styleId="Revisie">
    <w:name w:val="Revision"/>
    <w:hidden/>
    <w:uiPriority w:val="99"/>
    <w:semiHidden/>
    <w:rsid w:val="006551B7"/>
    <w:rPr>
      <w:rFonts w:ascii="Verdana" w:hAnsi="Verdana"/>
      <w:sz w:val="18"/>
      <w:szCs w:val="24"/>
    </w:rPr>
  </w:style>
  <w:style w:type="character" w:styleId="Zwaar">
    <w:name w:val="Strong"/>
    <w:basedOn w:val="Standaardalinea-lettertype"/>
    <w:qFormat/>
    <w:rsid w:val="003D25CB"/>
    <w:rPr>
      <w:b/>
      <w:bCs/>
    </w:rPr>
  </w:style>
  <w:style w:type="paragraph" w:customStyle="1" w:styleId="Tekstvak">
    <w:name w:val="Tekstvak"/>
    <w:basedOn w:val="Standaard"/>
    <w:link w:val="TekstvakChar"/>
    <w:qFormat/>
    <w:rsid w:val="00DC7B61"/>
    <w:rPr>
      <w:b/>
      <w:u w:val="single"/>
    </w:rPr>
  </w:style>
  <w:style w:type="character" w:customStyle="1" w:styleId="TekstvakChar">
    <w:name w:val="Tekstvak Char"/>
    <w:basedOn w:val="Standaardalinea-lettertype"/>
    <w:link w:val="Tekstvak"/>
    <w:rsid w:val="00DC7B61"/>
    <w:rPr>
      <w:rFonts w:ascii="Verdana" w:hAnsi="Verdana"/>
      <w:b/>
      <w:sz w:val="18"/>
      <w:szCs w:val="24"/>
      <w:u w:val="single"/>
    </w:rPr>
  </w:style>
  <w:style w:type="paragraph" w:customStyle="1" w:styleId="Default">
    <w:name w:val="Default"/>
    <w:rsid w:val="00F63A27"/>
    <w:pPr>
      <w:autoSpaceDE w:val="0"/>
      <w:autoSpaceDN w:val="0"/>
      <w:adjustRightInd w:val="0"/>
    </w:pPr>
    <w:rPr>
      <w:rFonts w:ascii="Cambria" w:hAnsi="Cambria" w:cs="Cambria"/>
      <w:color w:val="000000"/>
      <w:sz w:val="24"/>
      <w:szCs w:val="24"/>
    </w:rPr>
  </w:style>
  <w:style w:type="paragraph" w:customStyle="1" w:styleId="GenummerdHoofdstuk">
    <w:name w:val="GenummerdHoofdstuk"/>
    <w:basedOn w:val="voetnoot"/>
    <w:next w:val="voetnoot"/>
    <w:rsid w:val="00B7416F"/>
    <w:pPr>
      <w:pageBreakBefore/>
      <w:numPr>
        <w:numId w:val="8"/>
      </w:numPr>
      <w:spacing w:after="660" w:line="300" w:lineRule="atLeast"/>
      <w:outlineLvl w:val="0"/>
    </w:pPr>
    <w:rPr>
      <w:noProof/>
      <w:sz w:val="24"/>
      <w:lang w:eastAsia="x-none"/>
    </w:rPr>
  </w:style>
  <w:style w:type="paragraph" w:customStyle="1" w:styleId="Paragraaf">
    <w:name w:val="Paragraaf"/>
    <w:basedOn w:val="voetnoot"/>
    <w:next w:val="voetnoot"/>
    <w:rsid w:val="00B7416F"/>
    <w:pPr>
      <w:numPr>
        <w:ilvl w:val="1"/>
        <w:numId w:val="8"/>
      </w:numPr>
      <w:spacing w:before="240"/>
      <w:outlineLvl w:val="1"/>
    </w:pPr>
    <w:rPr>
      <w:b/>
      <w:noProof/>
      <w:lang w:eastAsia="x-none"/>
    </w:rPr>
  </w:style>
  <w:style w:type="paragraph" w:customStyle="1" w:styleId="Subparagraaf">
    <w:name w:val="Subparagraaf"/>
    <w:basedOn w:val="voetnoot"/>
    <w:next w:val="voetnoot"/>
    <w:rsid w:val="00B7416F"/>
    <w:pPr>
      <w:numPr>
        <w:ilvl w:val="2"/>
        <w:numId w:val="8"/>
      </w:numPr>
      <w:spacing w:before="240"/>
    </w:pPr>
    <w:rPr>
      <w:i/>
      <w:noProof/>
      <w:lang w:eastAsia="x-none"/>
    </w:rPr>
  </w:style>
  <w:style w:type="character" w:customStyle="1" w:styleId="LijstalineaChar">
    <w:name w:val="Lijstalinea Char"/>
    <w:aliases w:val="Paragraaf zonder nummering Char,Kop 1.1 Char,List - Number Char,Bulletlijst NS Char,List Paragraph11 Char,List Paragraph2 Char,List Paragraph Char Char Char,lp1 Char,Number_1 Char,SGLText List Paragraph Char,new Char,b1 Char"/>
    <w:basedOn w:val="Standaardalinea-lettertype"/>
    <w:link w:val="Lijstalinea"/>
    <w:uiPriority w:val="34"/>
    <w:qFormat/>
    <w:locked/>
    <w:rsid w:val="007A1F6C"/>
    <w:rPr>
      <w:rFonts w:ascii="Verdana" w:hAnsi="Verdana"/>
      <w:sz w:val="18"/>
      <w:szCs w:val="24"/>
    </w:rPr>
  </w:style>
  <w:style w:type="paragraph" w:styleId="Tekstzonderopmaak">
    <w:name w:val="Plain Text"/>
    <w:basedOn w:val="Standaard"/>
    <w:link w:val="TekstzonderopmaakChar"/>
    <w:rsid w:val="00A66E3D"/>
    <w:rPr>
      <w:rFonts w:ascii="Courier New" w:hAnsi="Courier New" w:cs="Courier New"/>
      <w:sz w:val="22"/>
      <w:szCs w:val="20"/>
    </w:rPr>
  </w:style>
  <w:style w:type="character" w:customStyle="1" w:styleId="TekstzonderopmaakChar">
    <w:name w:val="Tekst zonder opmaak Char"/>
    <w:basedOn w:val="Standaardalinea-lettertype"/>
    <w:link w:val="Tekstzonderopmaak"/>
    <w:rsid w:val="00A66E3D"/>
    <w:rPr>
      <w:rFonts w:ascii="Courier New" w:eastAsia="Times New Roman" w:hAnsi="Courier New" w:cs="Courier New"/>
      <w:sz w:val="22"/>
    </w:rPr>
  </w:style>
  <w:style w:type="paragraph" w:customStyle="1" w:styleId="EISNRNEWCharCharCharCharCharCharCharCharCharCharCharCharCharCharCharCharCharCharCharCharCharChar">
    <w:name w:val="EIS NR NEW Char Char Char Char Char Char Char Char Char Char Char Char Char Char Char Char Char Char Char Char Char Char"/>
    <w:basedOn w:val="Standaard"/>
    <w:next w:val="Standaard"/>
    <w:rsid w:val="00A66E3D"/>
    <w:pPr>
      <w:tabs>
        <w:tab w:val="left" w:pos="1260"/>
      </w:tabs>
      <w:ind w:left="1276" w:hanging="1276"/>
    </w:pPr>
    <w:rPr>
      <w:rFonts w:ascii="Utopia" w:hAnsi="Utopia"/>
      <w:noProof/>
      <w:sz w:val="22"/>
      <w:szCs w:val="20"/>
    </w:rPr>
  </w:style>
  <w:style w:type="paragraph" w:customStyle="1" w:styleId="BestekEis">
    <w:name w:val="BestekEis"/>
    <w:basedOn w:val="Standaard"/>
    <w:link w:val="BestekEisChar"/>
    <w:autoRedefine/>
    <w:qFormat/>
    <w:rsid w:val="001F784E"/>
    <w:pPr>
      <w:spacing w:after="120"/>
      <w:ind w:left="1134" w:hanging="1134"/>
    </w:pPr>
    <w:rPr>
      <w:lang w:eastAsia="en-US"/>
    </w:rPr>
  </w:style>
  <w:style w:type="character" w:customStyle="1" w:styleId="BestekEisChar">
    <w:name w:val="BestekEis Char"/>
    <w:basedOn w:val="Standaardalinea-lettertype"/>
    <w:link w:val="BestekEis"/>
    <w:rsid w:val="001F784E"/>
    <w:rPr>
      <w:rFonts w:ascii="Verdana" w:hAnsi="Verdana"/>
      <w:sz w:val="18"/>
      <w:szCs w:val="18"/>
      <w:lang w:eastAsia="en-US"/>
    </w:rPr>
  </w:style>
  <w:style w:type="table" w:customStyle="1" w:styleId="Tabelraster2">
    <w:name w:val="Tabelraster2"/>
    <w:basedOn w:val="Standaardtabel"/>
    <w:next w:val="Tabelraster"/>
    <w:rsid w:val="00970497"/>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2Char">
    <w:name w:val="Kop 2 Char"/>
    <w:aliases w:val="2scr Char1,2scr Char Char,Hoofdstuktitel Char,h2 Char,H2 Char,niveau2 Char,Paragrf 2 Char,Reset numbering Char,Reset Numbering Char,Paragraafkop Char,HD2 Char,2 Char,Heading 2 Hidden Char,paragraaf Char,Episteem PvA Kop 2 Char,052 Char"/>
    <w:link w:val="Kop20"/>
    <w:rsid w:val="00991E89"/>
    <w:rPr>
      <w:rFonts w:ascii="Verdana" w:hAnsi="Verdana" w:cs="Arial"/>
      <w:b/>
      <w:iCs/>
      <w:kern w:val="32"/>
      <w:sz w:val="18"/>
      <w:szCs w:val="28"/>
    </w:rPr>
  </w:style>
  <w:style w:type="character" w:customStyle="1" w:styleId="Kop3Char">
    <w:name w:val="Kop 3 Char"/>
    <w:aliases w:val="3scr Char,BD Char,Subtitel 1 Char,niveau3 Char,SubPargrf Char,Voorwoord Char,Level 1 - 1 Char,subparagraaf Char,Episteem PvA Kop 3 Char,Heading 3a Char,h3 Char,Sub-paragraaf Char,Episteem PvA Kop 3... Char,053 Char,Heading A3 Char,Subkop Char"/>
    <w:link w:val="Kop30"/>
    <w:rsid w:val="00AA2189"/>
    <w:rPr>
      <w:rFonts w:ascii="Verdana" w:hAnsi="Verdana" w:cs="Arial"/>
      <w:i/>
      <w:kern w:val="32"/>
      <w:sz w:val="18"/>
      <w:szCs w:val="26"/>
    </w:rPr>
  </w:style>
  <w:style w:type="character" w:customStyle="1" w:styleId="EISWENSChar">
    <w:name w:val="EIS/WENS Char"/>
    <w:link w:val="EISWENS"/>
    <w:locked/>
    <w:rsid w:val="00E648BF"/>
    <w:rPr>
      <w:rFonts w:ascii="Utopia" w:hAnsi="Utopia"/>
      <w:sz w:val="18"/>
    </w:rPr>
  </w:style>
  <w:style w:type="paragraph" w:customStyle="1" w:styleId="EISWENS">
    <w:name w:val="EIS/WENS"/>
    <w:basedOn w:val="Standaard"/>
    <w:link w:val="EISWENSChar"/>
    <w:rsid w:val="00E648BF"/>
    <w:pPr>
      <w:tabs>
        <w:tab w:val="left" w:pos="851"/>
      </w:tabs>
      <w:spacing w:line="280" w:lineRule="atLeast"/>
      <w:ind w:left="851" w:hanging="851"/>
    </w:pPr>
    <w:rPr>
      <w:rFonts w:ascii="Utopia" w:hAnsi="Utopia"/>
      <w:szCs w:val="20"/>
    </w:rPr>
  </w:style>
  <w:style w:type="paragraph" w:customStyle="1" w:styleId="OpmaakprofielGenummerdLinks286cm">
    <w:name w:val="Opmaakprofiel Genummerd Links:  286 cm"/>
    <w:basedOn w:val="Standaard"/>
    <w:rsid w:val="00E648BF"/>
    <w:pPr>
      <w:numPr>
        <w:numId w:val="9"/>
      </w:numPr>
    </w:pPr>
    <w:rPr>
      <w:rFonts w:ascii="Utopia" w:hAnsi="Utopia"/>
      <w:sz w:val="22"/>
      <w:szCs w:val="20"/>
      <w:lang w:val="en-GB"/>
    </w:rPr>
  </w:style>
  <w:style w:type="character" w:customStyle="1" w:styleId="BijschriftChar">
    <w:name w:val="Bijschrift Char"/>
    <w:aliases w:val="Bijschrift Char4 Char,Bijschrift Char3 Char Char,Bijschrift Char2 Char Char Char,Bijschrift Char3 Char Char Char Char,Bijschrift Char2 Char Char Char Char Char,Bijschrift Char1 Char Char Char Char Char Char"/>
    <w:link w:val="Bijschrift"/>
    <w:rsid w:val="00E648BF"/>
    <w:rPr>
      <w:rFonts w:ascii="Verdana" w:hAnsi="Verdana"/>
      <w:bCs/>
      <w:i/>
      <w:sz w:val="18"/>
    </w:rPr>
  </w:style>
  <w:style w:type="character" w:customStyle="1" w:styleId="Onopgelostemelding1">
    <w:name w:val="Onopgeloste melding1"/>
    <w:basedOn w:val="Standaardalinea-lettertype"/>
    <w:uiPriority w:val="99"/>
    <w:semiHidden/>
    <w:unhideWhenUsed/>
    <w:rsid w:val="002008AE"/>
    <w:rPr>
      <w:color w:val="605E5C"/>
      <w:shd w:val="clear" w:color="auto" w:fill="E1DFDD"/>
    </w:rPr>
  </w:style>
  <w:style w:type="character" w:customStyle="1" w:styleId="Onopgelostemelding10">
    <w:name w:val="Onopgeloste melding10"/>
    <w:basedOn w:val="Standaardalinea-lettertype"/>
    <w:uiPriority w:val="99"/>
    <w:semiHidden/>
    <w:unhideWhenUsed/>
    <w:rsid w:val="00CD48F5"/>
    <w:rPr>
      <w:color w:val="605E5C"/>
      <w:shd w:val="clear" w:color="auto" w:fill="E1DFDD"/>
    </w:rPr>
  </w:style>
  <w:style w:type="character" w:customStyle="1" w:styleId="normaltextrun">
    <w:name w:val="normaltextrun"/>
    <w:basedOn w:val="Standaardalinea-lettertype"/>
    <w:rsid w:val="005A0414"/>
  </w:style>
  <w:style w:type="character" w:customStyle="1" w:styleId="Kop1Char">
    <w:name w:val="Kop 1 Char"/>
    <w:aliases w:val="hoofdstuk Char,Hoofdstuk Char,Section Heading Char,sectionHeading Char,Hoofdkop Char,Hoofdkop1 Char,Hoofdkop2 Char,Hoofdkop11 Char,Hoofdkop3 Char,Hoofdkop12 Char,Hoofdkop21 Char,Hoofdkop111 Char,Hoofdkop4 Char,Hoofdkop13 Char,Hoofdkop22 Char"/>
    <w:basedOn w:val="Standaardalinea-lettertype"/>
    <w:link w:val="Kop10"/>
    <w:rsid w:val="005A0414"/>
    <w:rPr>
      <w:rFonts w:ascii="Verdana" w:hAnsi="Verdana" w:cs="Arial"/>
      <w:bCs/>
      <w:kern w:val="32"/>
      <w:sz w:val="24"/>
      <w:szCs w:val="18"/>
    </w:rPr>
  </w:style>
  <w:style w:type="character" w:customStyle="1" w:styleId="Kop4Char">
    <w:name w:val="Kop 4 Char"/>
    <w:aliases w:val="4scr Char,Subtitel 2 Char,subsubparagraaf Char,Specificatie Char,RFP-vraag Char,Level 2 - a Char,subsubkop Char,054 Char,Heading 4 Char"/>
    <w:basedOn w:val="Standaardalinea-lettertype"/>
    <w:link w:val="Kop4"/>
    <w:rsid w:val="005A0414"/>
    <w:rPr>
      <w:rFonts w:ascii="Verdana" w:hAnsi="Verdana" w:cs="Arial"/>
      <w:i/>
      <w:iCs/>
      <w:kern w:val="32"/>
      <w:sz w:val="16"/>
      <w:szCs w:val="24"/>
    </w:rPr>
  </w:style>
  <w:style w:type="character" w:customStyle="1" w:styleId="Kop5Char">
    <w:name w:val="Kop 5 Char"/>
    <w:aliases w:val="Level 3 - i Char,H5 Char,Kop 5: Bijlage Kop Char,Heading 5 Char"/>
    <w:basedOn w:val="Standaardalinea-lettertype"/>
    <w:link w:val="Kop5"/>
    <w:rsid w:val="005A0414"/>
    <w:rPr>
      <w:rFonts w:ascii="Verdana" w:eastAsia="Times New Roman" w:hAnsi="Verdana"/>
      <w:b/>
      <w:bCs/>
      <w:i/>
      <w:iCs/>
      <w:snapToGrid w:val="0"/>
      <w:sz w:val="26"/>
      <w:szCs w:val="26"/>
    </w:rPr>
  </w:style>
  <w:style w:type="character" w:customStyle="1" w:styleId="Kop6Char">
    <w:name w:val="Kop 6 Char"/>
    <w:aliases w:val="Legal Level 1. Char,H6 Char"/>
    <w:basedOn w:val="Standaardalinea-lettertype"/>
    <w:link w:val="Kop6"/>
    <w:rsid w:val="005A0414"/>
    <w:rPr>
      <w:rFonts w:eastAsia="Times New Roman"/>
      <w:b/>
      <w:bCs/>
      <w:snapToGrid w:val="0"/>
      <w:sz w:val="22"/>
      <w:szCs w:val="22"/>
    </w:rPr>
  </w:style>
  <w:style w:type="character" w:customStyle="1" w:styleId="Kop7Char">
    <w:name w:val="Kop 7 Char"/>
    <w:aliases w:val="Legal Level 1.1. Char"/>
    <w:basedOn w:val="Standaardalinea-lettertype"/>
    <w:link w:val="Kop7"/>
    <w:rsid w:val="005A0414"/>
    <w:rPr>
      <w:rFonts w:eastAsia="Times New Roman"/>
      <w:snapToGrid w:val="0"/>
      <w:sz w:val="24"/>
      <w:szCs w:val="18"/>
    </w:rPr>
  </w:style>
  <w:style w:type="character" w:customStyle="1" w:styleId="Kop8Char">
    <w:name w:val="Kop 8 Char"/>
    <w:aliases w:val="Legal Level 1.1.1. Char"/>
    <w:basedOn w:val="Standaardalinea-lettertype"/>
    <w:link w:val="Kop8"/>
    <w:rsid w:val="005A0414"/>
    <w:rPr>
      <w:rFonts w:eastAsia="Times New Roman"/>
      <w:i/>
      <w:iCs/>
      <w:snapToGrid w:val="0"/>
      <w:sz w:val="24"/>
      <w:szCs w:val="18"/>
    </w:rPr>
  </w:style>
  <w:style w:type="character" w:customStyle="1" w:styleId="Kop9Char">
    <w:name w:val="Kop 9 Char"/>
    <w:aliases w:val="Legal Level 1.1.1.1. Char,Adreskop Char,appendix Char"/>
    <w:basedOn w:val="Standaardalinea-lettertype"/>
    <w:link w:val="Kop9"/>
    <w:rsid w:val="005A0414"/>
    <w:rPr>
      <w:rFonts w:ascii="Arial" w:eastAsia="Times New Roman" w:hAnsi="Arial" w:cs="Arial"/>
      <w:snapToGrid w:val="0"/>
      <w:sz w:val="22"/>
      <w:szCs w:val="22"/>
    </w:rPr>
  </w:style>
  <w:style w:type="character" w:customStyle="1" w:styleId="KoptekstChar">
    <w:name w:val="Koptekst Char"/>
    <w:basedOn w:val="Standaardalinea-lettertype"/>
    <w:link w:val="Koptekst"/>
    <w:rsid w:val="005A0414"/>
    <w:rPr>
      <w:rFonts w:ascii="Verdana" w:hAnsi="Verdana"/>
      <w:sz w:val="18"/>
      <w:szCs w:val="24"/>
    </w:rPr>
  </w:style>
  <w:style w:type="character" w:customStyle="1" w:styleId="OndertitelChar">
    <w:name w:val="Ondertitel Char"/>
    <w:basedOn w:val="Standaardalinea-lettertype"/>
    <w:link w:val="Ondertitel"/>
    <w:rsid w:val="005A0414"/>
    <w:rPr>
      <w:rFonts w:ascii="Verdana" w:hAnsi="Verdana"/>
      <w:sz w:val="24"/>
      <w:szCs w:val="24"/>
    </w:rPr>
  </w:style>
  <w:style w:type="character" w:customStyle="1" w:styleId="TitelChar">
    <w:name w:val="Titel Char"/>
    <w:basedOn w:val="Standaardalinea-lettertype"/>
    <w:link w:val="Titel"/>
    <w:rsid w:val="005A0414"/>
    <w:rPr>
      <w:rFonts w:ascii="Verdana" w:hAnsi="Verdana" w:cs="Arial"/>
      <w:b/>
      <w:bCs/>
      <w:kern w:val="28"/>
      <w:sz w:val="24"/>
      <w:szCs w:val="32"/>
    </w:rPr>
  </w:style>
  <w:style w:type="character" w:customStyle="1" w:styleId="EindnoottekstChar">
    <w:name w:val="Eindnoottekst Char"/>
    <w:basedOn w:val="Standaardalinea-lettertype"/>
    <w:link w:val="Eindnoottekst"/>
    <w:semiHidden/>
    <w:rsid w:val="005A0414"/>
    <w:rPr>
      <w:rFonts w:ascii="Verdana" w:hAnsi="Verdana"/>
    </w:rPr>
  </w:style>
  <w:style w:type="table" w:customStyle="1" w:styleId="Tabelraster3">
    <w:name w:val="Tabelraster3"/>
    <w:basedOn w:val="Standaardtabel"/>
    <w:next w:val="Tabelraster"/>
    <w:uiPriority w:val="39"/>
    <w:rsid w:val="005A0414"/>
    <w:rPr>
      <w:rFonts w:ascii="Verdana" w:eastAsia="Calibri" w:hAnsi="Verdana" w:cs="Arial"/>
      <w:sz w:val="18"/>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7230CE"/>
    <w:rPr>
      <w:rFonts w:ascii="Verdana" w:eastAsia="Calibri" w:hAnsi="Verdana" w:cs="Arial"/>
      <w:sz w:val="18"/>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odtekst">
    <w:name w:val="Broodtekst"/>
    <w:basedOn w:val="Standaard"/>
    <w:qFormat/>
    <w:rsid w:val="00346704"/>
    <w:pPr>
      <w:tabs>
        <w:tab w:val="left" w:pos="227"/>
        <w:tab w:val="left" w:pos="454"/>
        <w:tab w:val="left" w:pos="680"/>
      </w:tabs>
      <w:autoSpaceDE w:val="0"/>
      <w:autoSpaceDN w:val="0"/>
      <w:adjustRightInd w:val="0"/>
      <w:spacing w:line="240" w:lineRule="atLeast"/>
    </w:pPr>
    <w:rPr>
      <w:rFonts w:eastAsia="DejaVu Sans"/>
    </w:rPr>
  </w:style>
  <w:style w:type="table" w:styleId="Rastertabel4-Accent1">
    <w:name w:val="Grid Table 4 Accent 1"/>
    <w:basedOn w:val="Standaardtabel"/>
    <w:uiPriority w:val="49"/>
    <w:rsid w:val="00DA609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ijstalinea1">
    <w:name w:val="Lijstalinea1"/>
    <w:basedOn w:val="Standaard"/>
    <w:semiHidden/>
    <w:rsid w:val="007F18A1"/>
    <w:pPr>
      <w:numPr>
        <w:numId w:val="10"/>
      </w:numPr>
      <w:spacing w:line="240" w:lineRule="atLeast"/>
    </w:pPr>
  </w:style>
  <w:style w:type="table" w:styleId="Lijsttabel3-Accent1">
    <w:name w:val="List Table 3 Accent 1"/>
    <w:basedOn w:val="Standaardtabel"/>
    <w:uiPriority w:val="48"/>
    <w:rsid w:val="007F18A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GenummerdLinks0">
    <w:name w:val="Genummerd_Links0"/>
    <w:basedOn w:val="voetnoot"/>
    <w:next w:val="Standaard"/>
    <w:qFormat/>
    <w:rsid w:val="00BE5DA0"/>
    <w:pPr>
      <w:autoSpaceDE w:val="0"/>
      <w:autoSpaceDN w:val="0"/>
      <w:adjustRightInd w:val="0"/>
      <w:spacing w:line="240" w:lineRule="atLeast"/>
      <w:ind w:left="360" w:hanging="360"/>
    </w:pPr>
  </w:style>
  <w:style w:type="paragraph" w:customStyle="1" w:styleId="eismetopsomming">
    <w:name w:val="eis met opsomming"/>
    <w:next w:val="Standaard"/>
    <w:rsid w:val="00BE5DA0"/>
    <w:pPr>
      <w:numPr>
        <w:numId w:val="11"/>
      </w:numPr>
      <w:tabs>
        <w:tab w:val="left" w:pos="284"/>
      </w:tabs>
    </w:pPr>
    <w:rPr>
      <w:rFonts w:ascii="V&amp;W Syntax (Adobe)" w:eastAsia="Times New Roman" w:hAnsi="V&amp;W Syntax (Adobe)" w:cs="Arial"/>
    </w:rPr>
  </w:style>
  <w:style w:type="table" w:styleId="Lijsttabel3">
    <w:name w:val="List Table 3"/>
    <w:basedOn w:val="Standaardtabel"/>
    <w:uiPriority w:val="48"/>
    <w:rsid w:val="004769B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elraster5">
    <w:name w:val="Tabelraster5"/>
    <w:basedOn w:val="Standaardtabel"/>
    <w:next w:val="Tabelraster"/>
    <w:uiPriority w:val="59"/>
    <w:rsid w:val="00E81C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qFormat/>
    <w:rsid w:val="00C14018"/>
    <w:rPr>
      <w:i/>
      <w:iCs/>
    </w:rPr>
  </w:style>
  <w:style w:type="paragraph" w:customStyle="1" w:styleId="BestekWens">
    <w:name w:val="BestekWens"/>
    <w:basedOn w:val="Standaard"/>
    <w:link w:val="BestekWensChar"/>
    <w:qFormat/>
    <w:rsid w:val="00877CA5"/>
    <w:pPr>
      <w:spacing w:after="120"/>
      <w:ind w:left="1134" w:hanging="1134"/>
    </w:pPr>
    <w:rPr>
      <w:i/>
      <w:color w:val="1F497D" w:themeColor="text2"/>
    </w:rPr>
  </w:style>
  <w:style w:type="character" w:customStyle="1" w:styleId="BestekWensChar">
    <w:name w:val="BestekWens Char"/>
    <w:basedOn w:val="BestekEisChar"/>
    <w:link w:val="BestekWens"/>
    <w:rsid w:val="00877CA5"/>
    <w:rPr>
      <w:rFonts w:ascii="Verdana" w:hAnsi="Verdana"/>
      <w:i/>
      <w:color w:val="1F497D" w:themeColor="text2"/>
      <w:sz w:val="18"/>
      <w:szCs w:val="24"/>
      <w:lang w:eastAsia="en-US"/>
    </w:rPr>
  </w:style>
  <w:style w:type="paragraph" w:customStyle="1" w:styleId="Kop1zondernummering">
    <w:name w:val="Kop 1 zonder nummering"/>
    <w:basedOn w:val="Standaard"/>
    <w:next w:val="Standaard"/>
    <w:rsid w:val="005E7F94"/>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95720">
      <w:bodyDiv w:val="1"/>
      <w:marLeft w:val="0"/>
      <w:marRight w:val="0"/>
      <w:marTop w:val="0"/>
      <w:marBottom w:val="0"/>
      <w:divBdr>
        <w:top w:val="none" w:sz="0" w:space="0" w:color="auto"/>
        <w:left w:val="none" w:sz="0" w:space="0" w:color="auto"/>
        <w:bottom w:val="none" w:sz="0" w:space="0" w:color="auto"/>
        <w:right w:val="none" w:sz="0" w:space="0" w:color="auto"/>
      </w:divBdr>
    </w:div>
    <w:div w:id="110059288">
      <w:bodyDiv w:val="1"/>
      <w:marLeft w:val="0"/>
      <w:marRight w:val="0"/>
      <w:marTop w:val="0"/>
      <w:marBottom w:val="0"/>
      <w:divBdr>
        <w:top w:val="none" w:sz="0" w:space="0" w:color="auto"/>
        <w:left w:val="none" w:sz="0" w:space="0" w:color="auto"/>
        <w:bottom w:val="none" w:sz="0" w:space="0" w:color="auto"/>
        <w:right w:val="none" w:sz="0" w:space="0" w:color="auto"/>
      </w:divBdr>
    </w:div>
    <w:div w:id="114104393">
      <w:bodyDiv w:val="1"/>
      <w:marLeft w:val="0"/>
      <w:marRight w:val="0"/>
      <w:marTop w:val="0"/>
      <w:marBottom w:val="0"/>
      <w:divBdr>
        <w:top w:val="none" w:sz="0" w:space="0" w:color="auto"/>
        <w:left w:val="none" w:sz="0" w:space="0" w:color="auto"/>
        <w:bottom w:val="none" w:sz="0" w:space="0" w:color="auto"/>
        <w:right w:val="none" w:sz="0" w:space="0" w:color="auto"/>
      </w:divBdr>
    </w:div>
    <w:div w:id="119807627">
      <w:bodyDiv w:val="1"/>
      <w:marLeft w:val="0"/>
      <w:marRight w:val="0"/>
      <w:marTop w:val="0"/>
      <w:marBottom w:val="0"/>
      <w:divBdr>
        <w:top w:val="none" w:sz="0" w:space="0" w:color="auto"/>
        <w:left w:val="none" w:sz="0" w:space="0" w:color="auto"/>
        <w:bottom w:val="none" w:sz="0" w:space="0" w:color="auto"/>
        <w:right w:val="none" w:sz="0" w:space="0" w:color="auto"/>
      </w:divBdr>
    </w:div>
    <w:div w:id="128019192">
      <w:bodyDiv w:val="1"/>
      <w:marLeft w:val="0"/>
      <w:marRight w:val="0"/>
      <w:marTop w:val="0"/>
      <w:marBottom w:val="0"/>
      <w:divBdr>
        <w:top w:val="none" w:sz="0" w:space="0" w:color="auto"/>
        <w:left w:val="none" w:sz="0" w:space="0" w:color="auto"/>
        <w:bottom w:val="none" w:sz="0" w:space="0" w:color="auto"/>
        <w:right w:val="none" w:sz="0" w:space="0" w:color="auto"/>
      </w:divBdr>
    </w:div>
    <w:div w:id="163933265">
      <w:bodyDiv w:val="1"/>
      <w:marLeft w:val="0"/>
      <w:marRight w:val="0"/>
      <w:marTop w:val="0"/>
      <w:marBottom w:val="0"/>
      <w:divBdr>
        <w:top w:val="none" w:sz="0" w:space="0" w:color="auto"/>
        <w:left w:val="none" w:sz="0" w:space="0" w:color="auto"/>
        <w:bottom w:val="none" w:sz="0" w:space="0" w:color="auto"/>
        <w:right w:val="none" w:sz="0" w:space="0" w:color="auto"/>
      </w:divBdr>
    </w:div>
    <w:div w:id="251088054">
      <w:bodyDiv w:val="1"/>
      <w:marLeft w:val="0"/>
      <w:marRight w:val="0"/>
      <w:marTop w:val="0"/>
      <w:marBottom w:val="0"/>
      <w:divBdr>
        <w:top w:val="none" w:sz="0" w:space="0" w:color="auto"/>
        <w:left w:val="none" w:sz="0" w:space="0" w:color="auto"/>
        <w:bottom w:val="none" w:sz="0" w:space="0" w:color="auto"/>
        <w:right w:val="none" w:sz="0" w:space="0" w:color="auto"/>
      </w:divBdr>
    </w:div>
    <w:div w:id="255409774">
      <w:bodyDiv w:val="1"/>
      <w:marLeft w:val="0"/>
      <w:marRight w:val="0"/>
      <w:marTop w:val="0"/>
      <w:marBottom w:val="0"/>
      <w:divBdr>
        <w:top w:val="none" w:sz="0" w:space="0" w:color="auto"/>
        <w:left w:val="none" w:sz="0" w:space="0" w:color="auto"/>
        <w:bottom w:val="none" w:sz="0" w:space="0" w:color="auto"/>
        <w:right w:val="none" w:sz="0" w:space="0" w:color="auto"/>
      </w:divBdr>
    </w:div>
    <w:div w:id="328363686">
      <w:bodyDiv w:val="1"/>
      <w:marLeft w:val="0"/>
      <w:marRight w:val="0"/>
      <w:marTop w:val="0"/>
      <w:marBottom w:val="0"/>
      <w:divBdr>
        <w:top w:val="none" w:sz="0" w:space="0" w:color="auto"/>
        <w:left w:val="none" w:sz="0" w:space="0" w:color="auto"/>
        <w:bottom w:val="none" w:sz="0" w:space="0" w:color="auto"/>
        <w:right w:val="none" w:sz="0" w:space="0" w:color="auto"/>
      </w:divBdr>
    </w:div>
    <w:div w:id="427433676">
      <w:bodyDiv w:val="1"/>
      <w:marLeft w:val="0"/>
      <w:marRight w:val="0"/>
      <w:marTop w:val="0"/>
      <w:marBottom w:val="0"/>
      <w:divBdr>
        <w:top w:val="none" w:sz="0" w:space="0" w:color="auto"/>
        <w:left w:val="none" w:sz="0" w:space="0" w:color="auto"/>
        <w:bottom w:val="none" w:sz="0" w:space="0" w:color="auto"/>
        <w:right w:val="none" w:sz="0" w:space="0" w:color="auto"/>
      </w:divBdr>
    </w:div>
    <w:div w:id="463550700">
      <w:bodyDiv w:val="1"/>
      <w:marLeft w:val="0"/>
      <w:marRight w:val="0"/>
      <w:marTop w:val="0"/>
      <w:marBottom w:val="0"/>
      <w:divBdr>
        <w:top w:val="none" w:sz="0" w:space="0" w:color="auto"/>
        <w:left w:val="none" w:sz="0" w:space="0" w:color="auto"/>
        <w:bottom w:val="none" w:sz="0" w:space="0" w:color="auto"/>
        <w:right w:val="none" w:sz="0" w:space="0" w:color="auto"/>
      </w:divBdr>
    </w:div>
    <w:div w:id="554975250">
      <w:bodyDiv w:val="1"/>
      <w:marLeft w:val="0"/>
      <w:marRight w:val="0"/>
      <w:marTop w:val="0"/>
      <w:marBottom w:val="0"/>
      <w:divBdr>
        <w:top w:val="none" w:sz="0" w:space="0" w:color="auto"/>
        <w:left w:val="none" w:sz="0" w:space="0" w:color="auto"/>
        <w:bottom w:val="none" w:sz="0" w:space="0" w:color="auto"/>
        <w:right w:val="none" w:sz="0" w:space="0" w:color="auto"/>
      </w:divBdr>
    </w:div>
    <w:div w:id="576137084">
      <w:bodyDiv w:val="1"/>
      <w:marLeft w:val="0"/>
      <w:marRight w:val="0"/>
      <w:marTop w:val="0"/>
      <w:marBottom w:val="0"/>
      <w:divBdr>
        <w:top w:val="none" w:sz="0" w:space="0" w:color="auto"/>
        <w:left w:val="none" w:sz="0" w:space="0" w:color="auto"/>
        <w:bottom w:val="none" w:sz="0" w:space="0" w:color="auto"/>
        <w:right w:val="none" w:sz="0" w:space="0" w:color="auto"/>
      </w:divBdr>
    </w:div>
    <w:div w:id="741683154">
      <w:bodyDiv w:val="1"/>
      <w:marLeft w:val="0"/>
      <w:marRight w:val="0"/>
      <w:marTop w:val="0"/>
      <w:marBottom w:val="0"/>
      <w:divBdr>
        <w:top w:val="none" w:sz="0" w:space="0" w:color="auto"/>
        <w:left w:val="none" w:sz="0" w:space="0" w:color="auto"/>
        <w:bottom w:val="none" w:sz="0" w:space="0" w:color="auto"/>
        <w:right w:val="none" w:sz="0" w:space="0" w:color="auto"/>
      </w:divBdr>
    </w:div>
    <w:div w:id="797719141">
      <w:bodyDiv w:val="1"/>
      <w:marLeft w:val="0"/>
      <w:marRight w:val="0"/>
      <w:marTop w:val="0"/>
      <w:marBottom w:val="0"/>
      <w:divBdr>
        <w:top w:val="none" w:sz="0" w:space="0" w:color="auto"/>
        <w:left w:val="none" w:sz="0" w:space="0" w:color="auto"/>
        <w:bottom w:val="none" w:sz="0" w:space="0" w:color="auto"/>
        <w:right w:val="none" w:sz="0" w:space="0" w:color="auto"/>
      </w:divBdr>
    </w:div>
    <w:div w:id="919214229">
      <w:bodyDiv w:val="1"/>
      <w:marLeft w:val="0"/>
      <w:marRight w:val="0"/>
      <w:marTop w:val="0"/>
      <w:marBottom w:val="0"/>
      <w:divBdr>
        <w:top w:val="none" w:sz="0" w:space="0" w:color="auto"/>
        <w:left w:val="none" w:sz="0" w:space="0" w:color="auto"/>
        <w:bottom w:val="none" w:sz="0" w:space="0" w:color="auto"/>
        <w:right w:val="none" w:sz="0" w:space="0" w:color="auto"/>
      </w:divBdr>
    </w:div>
    <w:div w:id="934362677">
      <w:bodyDiv w:val="1"/>
      <w:marLeft w:val="0"/>
      <w:marRight w:val="0"/>
      <w:marTop w:val="0"/>
      <w:marBottom w:val="0"/>
      <w:divBdr>
        <w:top w:val="none" w:sz="0" w:space="0" w:color="auto"/>
        <w:left w:val="none" w:sz="0" w:space="0" w:color="auto"/>
        <w:bottom w:val="none" w:sz="0" w:space="0" w:color="auto"/>
        <w:right w:val="none" w:sz="0" w:space="0" w:color="auto"/>
      </w:divBdr>
    </w:div>
    <w:div w:id="952832647">
      <w:bodyDiv w:val="1"/>
      <w:marLeft w:val="0"/>
      <w:marRight w:val="0"/>
      <w:marTop w:val="0"/>
      <w:marBottom w:val="0"/>
      <w:divBdr>
        <w:top w:val="none" w:sz="0" w:space="0" w:color="auto"/>
        <w:left w:val="none" w:sz="0" w:space="0" w:color="auto"/>
        <w:bottom w:val="none" w:sz="0" w:space="0" w:color="auto"/>
        <w:right w:val="none" w:sz="0" w:space="0" w:color="auto"/>
      </w:divBdr>
    </w:div>
    <w:div w:id="975913635">
      <w:bodyDiv w:val="1"/>
      <w:marLeft w:val="0"/>
      <w:marRight w:val="0"/>
      <w:marTop w:val="0"/>
      <w:marBottom w:val="0"/>
      <w:divBdr>
        <w:top w:val="none" w:sz="0" w:space="0" w:color="auto"/>
        <w:left w:val="none" w:sz="0" w:space="0" w:color="auto"/>
        <w:bottom w:val="none" w:sz="0" w:space="0" w:color="auto"/>
        <w:right w:val="none" w:sz="0" w:space="0" w:color="auto"/>
      </w:divBdr>
    </w:div>
    <w:div w:id="989135512">
      <w:bodyDiv w:val="1"/>
      <w:marLeft w:val="0"/>
      <w:marRight w:val="0"/>
      <w:marTop w:val="0"/>
      <w:marBottom w:val="0"/>
      <w:divBdr>
        <w:top w:val="none" w:sz="0" w:space="0" w:color="auto"/>
        <w:left w:val="none" w:sz="0" w:space="0" w:color="auto"/>
        <w:bottom w:val="none" w:sz="0" w:space="0" w:color="auto"/>
        <w:right w:val="none" w:sz="0" w:space="0" w:color="auto"/>
      </w:divBdr>
    </w:div>
    <w:div w:id="1016688765">
      <w:bodyDiv w:val="1"/>
      <w:marLeft w:val="0"/>
      <w:marRight w:val="0"/>
      <w:marTop w:val="0"/>
      <w:marBottom w:val="0"/>
      <w:divBdr>
        <w:top w:val="none" w:sz="0" w:space="0" w:color="auto"/>
        <w:left w:val="none" w:sz="0" w:space="0" w:color="auto"/>
        <w:bottom w:val="none" w:sz="0" w:space="0" w:color="auto"/>
        <w:right w:val="none" w:sz="0" w:space="0" w:color="auto"/>
      </w:divBdr>
    </w:div>
    <w:div w:id="1024014403">
      <w:bodyDiv w:val="1"/>
      <w:marLeft w:val="0"/>
      <w:marRight w:val="0"/>
      <w:marTop w:val="0"/>
      <w:marBottom w:val="0"/>
      <w:divBdr>
        <w:top w:val="none" w:sz="0" w:space="0" w:color="auto"/>
        <w:left w:val="none" w:sz="0" w:space="0" w:color="auto"/>
        <w:bottom w:val="none" w:sz="0" w:space="0" w:color="auto"/>
        <w:right w:val="none" w:sz="0" w:space="0" w:color="auto"/>
      </w:divBdr>
    </w:div>
    <w:div w:id="1074008318">
      <w:bodyDiv w:val="1"/>
      <w:marLeft w:val="0"/>
      <w:marRight w:val="0"/>
      <w:marTop w:val="0"/>
      <w:marBottom w:val="0"/>
      <w:divBdr>
        <w:top w:val="none" w:sz="0" w:space="0" w:color="auto"/>
        <w:left w:val="none" w:sz="0" w:space="0" w:color="auto"/>
        <w:bottom w:val="none" w:sz="0" w:space="0" w:color="auto"/>
        <w:right w:val="none" w:sz="0" w:space="0" w:color="auto"/>
      </w:divBdr>
    </w:div>
    <w:div w:id="1134717990">
      <w:bodyDiv w:val="1"/>
      <w:marLeft w:val="0"/>
      <w:marRight w:val="0"/>
      <w:marTop w:val="0"/>
      <w:marBottom w:val="0"/>
      <w:divBdr>
        <w:top w:val="none" w:sz="0" w:space="0" w:color="auto"/>
        <w:left w:val="none" w:sz="0" w:space="0" w:color="auto"/>
        <w:bottom w:val="none" w:sz="0" w:space="0" w:color="auto"/>
        <w:right w:val="none" w:sz="0" w:space="0" w:color="auto"/>
      </w:divBdr>
    </w:div>
    <w:div w:id="1152139230">
      <w:bodyDiv w:val="1"/>
      <w:marLeft w:val="0"/>
      <w:marRight w:val="0"/>
      <w:marTop w:val="0"/>
      <w:marBottom w:val="0"/>
      <w:divBdr>
        <w:top w:val="none" w:sz="0" w:space="0" w:color="auto"/>
        <w:left w:val="none" w:sz="0" w:space="0" w:color="auto"/>
        <w:bottom w:val="none" w:sz="0" w:space="0" w:color="auto"/>
        <w:right w:val="none" w:sz="0" w:space="0" w:color="auto"/>
      </w:divBdr>
    </w:div>
    <w:div w:id="1217546193">
      <w:bodyDiv w:val="1"/>
      <w:marLeft w:val="0"/>
      <w:marRight w:val="0"/>
      <w:marTop w:val="0"/>
      <w:marBottom w:val="0"/>
      <w:divBdr>
        <w:top w:val="none" w:sz="0" w:space="0" w:color="auto"/>
        <w:left w:val="none" w:sz="0" w:space="0" w:color="auto"/>
        <w:bottom w:val="none" w:sz="0" w:space="0" w:color="auto"/>
        <w:right w:val="none" w:sz="0" w:space="0" w:color="auto"/>
      </w:divBdr>
    </w:div>
    <w:div w:id="1339769666">
      <w:bodyDiv w:val="1"/>
      <w:marLeft w:val="0"/>
      <w:marRight w:val="0"/>
      <w:marTop w:val="0"/>
      <w:marBottom w:val="0"/>
      <w:divBdr>
        <w:top w:val="none" w:sz="0" w:space="0" w:color="auto"/>
        <w:left w:val="none" w:sz="0" w:space="0" w:color="auto"/>
        <w:bottom w:val="none" w:sz="0" w:space="0" w:color="auto"/>
        <w:right w:val="none" w:sz="0" w:space="0" w:color="auto"/>
      </w:divBdr>
    </w:div>
    <w:div w:id="1416318927">
      <w:bodyDiv w:val="1"/>
      <w:marLeft w:val="0"/>
      <w:marRight w:val="0"/>
      <w:marTop w:val="0"/>
      <w:marBottom w:val="0"/>
      <w:divBdr>
        <w:top w:val="none" w:sz="0" w:space="0" w:color="auto"/>
        <w:left w:val="none" w:sz="0" w:space="0" w:color="auto"/>
        <w:bottom w:val="none" w:sz="0" w:space="0" w:color="auto"/>
        <w:right w:val="none" w:sz="0" w:space="0" w:color="auto"/>
      </w:divBdr>
    </w:div>
    <w:div w:id="1430541803">
      <w:bodyDiv w:val="1"/>
      <w:marLeft w:val="0"/>
      <w:marRight w:val="0"/>
      <w:marTop w:val="0"/>
      <w:marBottom w:val="0"/>
      <w:divBdr>
        <w:top w:val="none" w:sz="0" w:space="0" w:color="auto"/>
        <w:left w:val="none" w:sz="0" w:space="0" w:color="auto"/>
        <w:bottom w:val="none" w:sz="0" w:space="0" w:color="auto"/>
        <w:right w:val="none" w:sz="0" w:space="0" w:color="auto"/>
      </w:divBdr>
    </w:div>
    <w:div w:id="1438257268">
      <w:bodyDiv w:val="1"/>
      <w:marLeft w:val="0"/>
      <w:marRight w:val="0"/>
      <w:marTop w:val="0"/>
      <w:marBottom w:val="0"/>
      <w:divBdr>
        <w:top w:val="none" w:sz="0" w:space="0" w:color="auto"/>
        <w:left w:val="none" w:sz="0" w:space="0" w:color="auto"/>
        <w:bottom w:val="none" w:sz="0" w:space="0" w:color="auto"/>
        <w:right w:val="none" w:sz="0" w:space="0" w:color="auto"/>
      </w:divBdr>
    </w:div>
    <w:div w:id="1446922944">
      <w:bodyDiv w:val="1"/>
      <w:marLeft w:val="0"/>
      <w:marRight w:val="0"/>
      <w:marTop w:val="0"/>
      <w:marBottom w:val="0"/>
      <w:divBdr>
        <w:top w:val="none" w:sz="0" w:space="0" w:color="auto"/>
        <w:left w:val="none" w:sz="0" w:space="0" w:color="auto"/>
        <w:bottom w:val="none" w:sz="0" w:space="0" w:color="auto"/>
        <w:right w:val="none" w:sz="0" w:space="0" w:color="auto"/>
      </w:divBdr>
    </w:div>
    <w:div w:id="1452439769">
      <w:bodyDiv w:val="1"/>
      <w:marLeft w:val="0"/>
      <w:marRight w:val="0"/>
      <w:marTop w:val="0"/>
      <w:marBottom w:val="0"/>
      <w:divBdr>
        <w:top w:val="none" w:sz="0" w:space="0" w:color="auto"/>
        <w:left w:val="none" w:sz="0" w:space="0" w:color="auto"/>
        <w:bottom w:val="none" w:sz="0" w:space="0" w:color="auto"/>
        <w:right w:val="none" w:sz="0" w:space="0" w:color="auto"/>
      </w:divBdr>
    </w:div>
    <w:div w:id="1457404427">
      <w:bodyDiv w:val="1"/>
      <w:marLeft w:val="0"/>
      <w:marRight w:val="0"/>
      <w:marTop w:val="0"/>
      <w:marBottom w:val="0"/>
      <w:divBdr>
        <w:top w:val="none" w:sz="0" w:space="0" w:color="auto"/>
        <w:left w:val="none" w:sz="0" w:space="0" w:color="auto"/>
        <w:bottom w:val="none" w:sz="0" w:space="0" w:color="auto"/>
        <w:right w:val="none" w:sz="0" w:space="0" w:color="auto"/>
      </w:divBdr>
    </w:div>
    <w:div w:id="1474103955">
      <w:bodyDiv w:val="1"/>
      <w:marLeft w:val="0"/>
      <w:marRight w:val="0"/>
      <w:marTop w:val="0"/>
      <w:marBottom w:val="0"/>
      <w:divBdr>
        <w:top w:val="none" w:sz="0" w:space="0" w:color="auto"/>
        <w:left w:val="none" w:sz="0" w:space="0" w:color="auto"/>
        <w:bottom w:val="none" w:sz="0" w:space="0" w:color="auto"/>
        <w:right w:val="none" w:sz="0" w:space="0" w:color="auto"/>
      </w:divBdr>
    </w:div>
    <w:div w:id="1505897635">
      <w:bodyDiv w:val="1"/>
      <w:marLeft w:val="0"/>
      <w:marRight w:val="0"/>
      <w:marTop w:val="0"/>
      <w:marBottom w:val="0"/>
      <w:divBdr>
        <w:top w:val="none" w:sz="0" w:space="0" w:color="auto"/>
        <w:left w:val="none" w:sz="0" w:space="0" w:color="auto"/>
        <w:bottom w:val="none" w:sz="0" w:space="0" w:color="auto"/>
        <w:right w:val="none" w:sz="0" w:space="0" w:color="auto"/>
      </w:divBdr>
    </w:div>
    <w:div w:id="1506675748">
      <w:bodyDiv w:val="1"/>
      <w:marLeft w:val="0"/>
      <w:marRight w:val="0"/>
      <w:marTop w:val="0"/>
      <w:marBottom w:val="0"/>
      <w:divBdr>
        <w:top w:val="none" w:sz="0" w:space="0" w:color="auto"/>
        <w:left w:val="none" w:sz="0" w:space="0" w:color="auto"/>
        <w:bottom w:val="none" w:sz="0" w:space="0" w:color="auto"/>
        <w:right w:val="none" w:sz="0" w:space="0" w:color="auto"/>
      </w:divBdr>
    </w:div>
    <w:div w:id="1510363911">
      <w:bodyDiv w:val="1"/>
      <w:marLeft w:val="0"/>
      <w:marRight w:val="0"/>
      <w:marTop w:val="0"/>
      <w:marBottom w:val="0"/>
      <w:divBdr>
        <w:top w:val="none" w:sz="0" w:space="0" w:color="auto"/>
        <w:left w:val="none" w:sz="0" w:space="0" w:color="auto"/>
        <w:bottom w:val="none" w:sz="0" w:space="0" w:color="auto"/>
        <w:right w:val="none" w:sz="0" w:space="0" w:color="auto"/>
      </w:divBdr>
    </w:div>
    <w:div w:id="1591574164">
      <w:bodyDiv w:val="1"/>
      <w:marLeft w:val="0"/>
      <w:marRight w:val="0"/>
      <w:marTop w:val="0"/>
      <w:marBottom w:val="0"/>
      <w:divBdr>
        <w:top w:val="none" w:sz="0" w:space="0" w:color="auto"/>
        <w:left w:val="none" w:sz="0" w:space="0" w:color="auto"/>
        <w:bottom w:val="none" w:sz="0" w:space="0" w:color="auto"/>
        <w:right w:val="none" w:sz="0" w:space="0" w:color="auto"/>
      </w:divBdr>
    </w:div>
    <w:div w:id="1654290595">
      <w:bodyDiv w:val="1"/>
      <w:marLeft w:val="0"/>
      <w:marRight w:val="0"/>
      <w:marTop w:val="0"/>
      <w:marBottom w:val="0"/>
      <w:divBdr>
        <w:top w:val="none" w:sz="0" w:space="0" w:color="auto"/>
        <w:left w:val="none" w:sz="0" w:space="0" w:color="auto"/>
        <w:bottom w:val="none" w:sz="0" w:space="0" w:color="auto"/>
        <w:right w:val="none" w:sz="0" w:space="0" w:color="auto"/>
      </w:divBdr>
    </w:div>
    <w:div w:id="1704206627">
      <w:bodyDiv w:val="1"/>
      <w:marLeft w:val="0"/>
      <w:marRight w:val="0"/>
      <w:marTop w:val="0"/>
      <w:marBottom w:val="0"/>
      <w:divBdr>
        <w:top w:val="none" w:sz="0" w:space="0" w:color="auto"/>
        <w:left w:val="none" w:sz="0" w:space="0" w:color="auto"/>
        <w:bottom w:val="none" w:sz="0" w:space="0" w:color="auto"/>
        <w:right w:val="none" w:sz="0" w:space="0" w:color="auto"/>
      </w:divBdr>
    </w:div>
    <w:div w:id="1708720840">
      <w:bodyDiv w:val="1"/>
      <w:marLeft w:val="0"/>
      <w:marRight w:val="0"/>
      <w:marTop w:val="0"/>
      <w:marBottom w:val="0"/>
      <w:divBdr>
        <w:top w:val="none" w:sz="0" w:space="0" w:color="auto"/>
        <w:left w:val="none" w:sz="0" w:space="0" w:color="auto"/>
        <w:bottom w:val="none" w:sz="0" w:space="0" w:color="auto"/>
        <w:right w:val="none" w:sz="0" w:space="0" w:color="auto"/>
      </w:divBdr>
    </w:div>
    <w:div w:id="1774519357">
      <w:bodyDiv w:val="1"/>
      <w:marLeft w:val="0"/>
      <w:marRight w:val="0"/>
      <w:marTop w:val="0"/>
      <w:marBottom w:val="0"/>
      <w:divBdr>
        <w:top w:val="none" w:sz="0" w:space="0" w:color="auto"/>
        <w:left w:val="none" w:sz="0" w:space="0" w:color="auto"/>
        <w:bottom w:val="none" w:sz="0" w:space="0" w:color="auto"/>
        <w:right w:val="none" w:sz="0" w:space="0" w:color="auto"/>
      </w:divBdr>
    </w:div>
    <w:div w:id="1781487413">
      <w:bodyDiv w:val="1"/>
      <w:marLeft w:val="0"/>
      <w:marRight w:val="0"/>
      <w:marTop w:val="0"/>
      <w:marBottom w:val="0"/>
      <w:divBdr>
        <w:top w:val="none" w:sz="0" w:space="0" w:color="auto"/>
        <w:left w:val="none" w:sz="0" w:space="0" w:color="auto"/>
        <w:bottom w:val="none" w:sz="0" w:space="0" w:color="auto"/>
        <w:right w:val="none" w:sz="0" w:space="0" w:color="auto"/>
      </w:divBdr>
    </w:div>
    <w:div w:id="1835757984">
      <w:bodyDiv w:val="1"/>
      <w:marLeft w:val="0"/>
      <w:marRight w:val="0"/>
      <w:marTop w:val="0"/>
      <w:marBottom w:val="0"/>
      <w:divBdr>
        <w:top w:val="none" w:sz="0" w:space="0" w:color="auto"/>
        <w:left w:val="none" w:sz="0" w:space="0" w:color="auto"/>
        <w:bottom w:val="none" w:sz="0" w:space="0" w:color="auto"/>
        <w:right w:val="none" w:sz="0" w:space="0" w:color="auto"/>
      </w:divBdr>
    </w:div>
    <w:div w:id="1843740763">
      <w:bodyDiv w:val="1"/>
      <w:marLeft w:val="0"/>
      <w:marRight w:val="0"/>
      <w:marTop w:val="0"/>
      <w:marBottom w:val="0"/>
      <w:divBdr>
        <w:top w:val="none" w:sz="0" w:space="0" w:color="auto"/>
        <w:left w:val="none" w:sz="0" w:space="0" w:color="auto"/>
        <w:bottom w:val="none" w:sz="0" w:space="0" w:color="auto"/>
        <w:right w:val="none" w:sz="0" w:space="0" w:color="auto"/>
      </w:divBdr>
    </w:div>
    <w:div w:id="1975023013">
      <w:bodyDiv w:val="1"/>
      <w:marLeft w:val="0"/>
      <w:marRight w:val="0"/>
      <w:marTop w:val="0"/>
      <w:marBottom w:val="0"/>
      <w:divBdr>
        <w:top w:val="none" w:sz="0" w:space="0" w:color="auto"/>
        <w:left w:val="none" w:sz="0" w:space="0" w:color="auto"/>
        <w:bottom w:val="none" w:sz="0" w:space="0" w:color="auto"/>
        <w:right w:val="none" w:sz="0" w:space="0" w:color="auto"/>
      </w:divBdr>
    </w:div>
    <w:div w:id="1975401310">
      <w:bodyDiv w:val="1"/>
      <w:marLeft w:val="0"/>
      <w:marRight w:val="0"/>
      <w:marTop w:val="0"/>
      <w:marBottom w:val="0"/>
      <w:divBdr>
        <w:top w:val="none" w:sz="0" w:space="0" w:color="auto"/>
        <w:left w:val="none" w:sz="0" w:space="0" w:color="auto"/>
        <w:bottom w:val="none" w:sz="0" w:space="0" w:color="auto"/>
        <w:right w:val="none" w:sz="0" w:space="0" w:color="auto"/>
      </w:divBdr>
    </w:div>
    <w:div w:id="2050179004">
      <w:bodyDiv w:val="1"/>
      <w:marLeft w:val="0"/>
      <w:marRight w:val="0"/>
      <w:marTop w:val="0"/>
      <w:marBottom w:val="0"/>
      <w:divBdr>
        <w:top w:val="none" w:sz="0" w:space="0" w:color="auto"/>
        <w:left w:val="none" w:sz="0" w:space="0" w:color="auto"/>
        <w:bottom w:val="none" w:sz="0" w:space="0" w:color="auto"/>
        <w:right w:val="none" w:sz="0" w:space="0" w:color="auto"/>
      </w:divBdr>
    </w:div>
    <w:div w:id="214585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13DF9D31BE9844B3A7CDE817B29591" ma:contentTypeVersion="0" ma:contentTypeDescription="Een nieuw document maken." ma:contentTypeScope="" ma:versionID="15eae9f8a10fc13433fde854310cf282">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91E2E-B612-4641-9903-A80863137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8D412BF-2BE0-4A8E-911D-88DE210A662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34782EF-C52E-44FA-A062-DA70C74038C5}">
  <ds:schemaRefs>
    <ds:schemaRef ds:uri="http://schemas.microsoft.com/sharepoint/v3/contenttype/forms"/>
  </ds:schemaRefs>
</ds:datastoreItem>
</file>

<file path=customXml/itemProps4.xml><?xml version="1.0" encoding="utf-8"?>
<ds:datastoreItem xmlns:ds="http://schemas.openxmlformats.org/officeDocument/2006/customXml" ds:itemID="{AE58782A-8CB4-4A53-B05D-C722A49D1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1796</Words>
  <Characters>10965</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12736</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Torn-Dulfer, Sandra van der (CIV)</dc:creator>
  <cp:lastModifiedBy>Cuba, Bianca de (CIV)</cp:lastModifiedBy>
  <cp:revision>2</cp:revision>
  <cp:lastPrinted>2023-05-24T12:58:00Z</cp:lastPrinted>
  <dcterms:created xsi:type="dcterms:W3CDTF">2023-05-24T13:52:00Z</dcterms:created>
  <dcterms:modified xsi:type="dcterms:W3CDTF">2023-05-24T13:52:00Z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0x0101001F13DF9D31BE9844B3A7CDE817B29591</vt:lpwstr>
  </property>
</Properties>
</file>