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EBAD4" w14:textId="1E45161B" w:rsidR="001D6663" w:rsidRDefault="001D6663" w:rsidP="001A1D37">
      <w:pPr>
        <w:rPr>
          <w:szCs w:val="18"/>
        </w:rPr>
      </w:pPr>
    </w:p>
    <w:p w14:paraId="5B6DD6AF" w14:textId="1FD1DF5A" w:rsidR="001D6663" w:rsidRDefault="001D6663" w:rsidP="001A1D37">
      <w:pPr>
        <w:rPr>
          <w:szCs w:val="18"/>
        </w:rPr>
      </w:pPr>
    </w:p>
    <w:p w14:paraId="51724920" w14:textId="286C2AC4" w:rsidR="001D6663" w:rsidRDefault="001D6663" w:rsidP="001A1D37">
      <w:pPr>
        <w:rPr>
          <w:szCs w:val="18"/>
        </w:rPr>
      </w:pPr>
    </w:p>
    <w:p w14:paraId="58B16862" w14:textId="28FE66DF" w:rsidR="001D6663" w:rsidRDefault="001D6663" w:rsidP="001A1D37">
      <w:pPr>
        <w:rPr>
          <w:szCs w:val="18"/>
        </w:rPr>
      </w:pPr>
    </w:p>
    <w:p w14:paraId="42BD48BC" w14:textId="729C3853" w:rsidR="001D6663" w:rsidRDefault="001D6663" w:rsidP="001A1D37">
      <w:pPr>
        <w:rPr>
          <w:szCs w:val="18"/>
        </w:rPr>
      </w:pPr>
    </w:p>
    <w:p w14:paraId="6E29B4CC" w14:textId="5109DEA2" w:rsidR="001D6663" w:rsidRDefault="001D6663" w:rsidP="001A1D37">
      <w:pPr>
        <w:rPr>
          <w:szCs w:val="18"/>
        </w:rPr>
      </w:pPr>
    </w:p>
    <w:p w14:paraId="02AED5AE" w14:textId="08482C1C" w:rsidR="001D6663" w:rsidRDefault="001D6663" w:rsidP="001A1D37">
      <w:pPr>
        <w:rPr>
          <w:szCs w:val="18"/>
        </w:rPr>
      </w:pPr>
    </w:p>
    <w:p w14:paraId="68EC5651" w14:textId="4DB840F5" w:rsidR="001D6663" w:rsidRDefault="001D6663" w:rsidP="001A1D37">
      <w:pPr>
        <w:rPr>
          <w:szCs w:val="18"/>
        </w:rPr>
      </w:pPr>
    </w:p>
    <w:p w14:paraId="30A0E78C" w14:textId="27DFB8F5" w:rsidR="001D6663" w:rsidRDefault="001D6663" w:rsidP="001A1D37">
      <w:pPr>
        <w:rPr>
          <w:szCs w:val="18"/>
        </w:rPr>
      </w:pPr>
    </w:p>
    <w:p w14:paraId="4D876EEA" w14:textId="2471E657" w:rsidR="001D6663" w:rsidRPr="00256B47" w:rsidRDefault="00941C3F" w:rsidP="00256B47">
      <w:pPr>
        <w:jc w:val="center"/>
        <w:rPr>
          <w:color w:val="1F3864" w:themeColor="accent1" w:themeShade="80"/>
          <w:sz w:val="32"/>
          <w:szCs w:val="32"/>
        </w:rPr>
      </w:pPr>
      <w:r>
        <w:rPr>
          <w:color w:val="1F3864" w:themeColor="accent1" w:themeShade="80"/>
          <w:sz w:val="32"/>
          <w:szCs w:val="32"/>
        </w:rPr>
        <w:t>Beschrijvend document</w:t>
      </w:r>
    </w:p>
    <w:p w14:paraId="73FCA2CE" w14:textId="634DEAA4" w:rsidR="009A205F" w:rsidRDefault="001C5D02" w:rsidP="00256B47">
      <w:pPr>
        <w:jc w:val="center"/>
        <w:rPr>
          <w:color w:val="1F3864" w:themeColor="accent1" w:themeShade="80"/>
          <w:sz w:val="28"/>
          <w:szCs w:val="28"/>
        </w:rPr>
      </w:pPr>
      <w:r w:rsidRPr="001C5D02">
        <w:rPr>
          <w:color w:val="1F3864" w:themeColor="accent1" w:themeShade="80"/>
          <w:sz w:val="28"/>
          <w:szCs w:val="28"/>
        </w:rPr>
        <w:t>Passagiersschip voor 100 Oekraïense ontheemden</w:t>
      </w:r>
    </w:p>
    <w:p w14:paraId="5FB6DAB3" w14:textId="3BBD9B53" w:rsidR="001D6663" w:rsidRPr="00256B47" w:rsidRDefault="001D6663" w:rsidP="00256B47">
      <w:pPr>
        <w:jc w:val="center"/>
        <w:rPr>
          <w:color w:val="1F3864" w:themeColor="accent1" w:themeShade="80"/>
          <w:sz w:val="28"/>
          <w:szCs w:val="28"/>
        </w:rPr>
      </w:pPr>
      <w:r w:rsidRPr="00256B47">
        <w:rPr>
          <w:color w:val="1F3864" w:themeColor="accent1" w:themeShade="80"/>
          <w:sz w:val="28"/>
          <w:szCs w:val="28"/>
        </w:rPr>
        <w:t xml:space="preserve">ten behoeve van </w:t>
      </w:r>
      <w:r w:rsidR="001C5D02">
        <w:rPr>
          <w:color w:val="1F3864" w:themeColor="accent1" w:themeShade="80"/>
          <w:sz w:val="28"/>
          <w:szCs w:val="28"/>
        </w:rPr>
        <w:t>Gemeente Mook en Middelaar</w:t>
      </w:r>
    </w:p>
    <w:p w14:paraId="04F1011D" w14:textId="77777777" w:rsidR="001D6663" w:rsidRPr="001D6663" w:rsidRDefault="001D6663" w:rsidP="001D6663">
      <w:pPr>
        <w:rPr>
          <w:szCs w:val="18"/>
        </w:rPr>
      </w:pPr>
    </w:p>
    <w:p w14:paraId="2CC46138" w14:textId="77777777" w:rsidR="001D6663" w:rsidRPr="001D6663" w:rsidRDefault="001D6663" w:rsidP="001D6663">
      <w:pPr>
        <w:rPr>
          <w:szCs w:val="18"/>
        </w:rPr>
      </w:pPr>
    </w:p>
    <w:p w14:paraId="04D27737" w14:textId="77777777" w:rsidR="001D6663" w:rsidRPr="001D6663" w:rsidRDefault="001D6663" w:rsidP="001D6663">
      <w:pPr>
        <w:rPr>
          <w:szCs w:val="18"/>
        </w:rPr>
      </w:pPr>
    </w:p>
    <w:p w14:paraId="1934329A" w14:textId="77777777" w:rsidR="001D6663" w:rsidRPr="001D6663" w:rsidRDefault="001D6663" w:rsidP="001D6663">
      <w:pPr>
        <w:rPr>
          <w:szCs w:val="18"/>
        </w:rPr>
      </w:pPr>
    </w:p>
    <w:p w14:paraId="02860B93" w14:textId="77777777" w:rsidR="001D6663" w:rsidRPr="001D6663" w:rsidRDefault="001D6663" w:rsidP="001D6663">
      <w:pPr>
        <w:rPr>
          <w:szCs w:val="18"/>
        </w:rPr>
      </w:pPr>
    </w:p>
    <w:p w14:paraId="5C3A3FC9" w14:textId="77777777" w:rsidR="001D6663" w:rsidRPr="001D6663" w:rsidRDefault="001D6663" w:rsidP="001D6663">
      <w:pPr>
        <w:rPr>
          <w:szCs w:val="18"/>
        </w:rPr>
      </w:pPr>
    </w:p>
    <w:p w14:paraId="41ADFB8E" w14:textId="77777777" w:rsidR="001D6663" w:rsidRPr="001D6663" w:rsidRDefault="001D6663" w:rsidP="00256B47">
      <w:pPr>
        <w:pStyle w:val="Kop1"/>
        <w:numPr>
          <w:ilvl w:val="0"/>
          <w:numId w:val="0"/>
        </w:numPr>
        <w:ind w:left="432" w:hanging="432"/>
      </w:pPr>
    </w:p>
    <w:p w14:paraId="4A9841E3" w14:textId="77777777" w:rsidR="001D6663" w:rsidRPr="001D6663" w:rsidRDefault="001D6663" w:rsidP="001D6663">
      <w:pPr>
        <w:rPr>
          <w:szCs w:val="18"/>
        </w:rPr>
      </w:pPr>
    </w:p>
    <w:p w14:paraId="4E24905C" w14:textId="77777777" w:rsidR="001D6663" w:rsidRPr="001D6663" w:rsidRDefault="001D6663" w:rsidP="001D6663">
      <w:pPr>
        <w:rPr>
          <w:szCs w:val="18"/>
        </w:rPr>
      </w:pPr>
    </w:p>
    <w:p w14:paraId="6BC2ECAA" w14:textId="77777777" w:rsidR="001D6663" w:rsidRPr="001D6663" w:rsidRDefault="001D6663" w:rsidP="001D6663">
      <w:pPr>
        <w:rPr>
          <w:szCs w:val="18"/>
        </w:rPr>
      </w:pPr>
    </w:p>
    <w:p w14:paraId="2FFE2E65" w14:textId="77777777" w:rsidR="001D6663" w:rsidRPr="001D6663" w:rsidRDefault="001D6663" w:rsidP="001D6663">
      <w:pPr>
        <w:rPr>
          <w:szCs w:val="18"/>
        </w:rPr>
      </w:pPr>
    </w:p>
    <w:p w14:paraId="45469D40" w14:textId="77777777" w:rsidR="001D6663" w:rsidRPr="001D6663" w:rsidRDefault="001D6663" w:rsidP="001D6663">
      <w:pPr>
        <w:rPr>
          <w:szCs w:val="18"/>
        </w:rPr>
      </w:pPr>
    </w:p>
    <w:p w14:paraId="410B81CF" w14:textId="77777777" w:rsidR="001D6663" w:rsidRPr="001D6663" w:rsidRDefault="001D6663" w:rsidP="001D6663">
      <w:pPr>
        <w:rPr>
          <w:szCs w:val="18"/>
        </w:rPr>
      </w:pPr>
    </w:p>
    <w:p w14:paraId="717FA8B4" w14:textId="77777777" w:rsidR="001D6663" w:rsidRPr="001D6663" w:rsidRDefault="001D6663" w:rsidP="001D6663">
      <w:pPr>
        <w:rPr>
          <w:szCs w:val="18"/>
        </w:rPr>
      </w:pPr>
    </w:p>
    <w:p w14:paraId="4977FEAC" w14:textId="77777777" w:rsidR="001D6663" w:rsidRPr="001D6663" w:rsidRDefault="001D6663" w:rsidP="001D6663">
      <w:pPr>
        <w:rPr>
          <w:szCs w:val="18"/>
        </w:rPr>
      </w:pPr>
    </w:p>
    <w:p w14:paraId="1B71DAF0" w14:textId="77777777" w:rsidR="001D6663" w:rsidRPr="001D6663" w:rsidRDefault="001D6663" w:rsidP="001D6663">
      <w:pPr>
        <w:rPr>
          <w:szCs w:val="18"/>
        </w:rPr>
      </w:pPr>
    </w:p>
    <w:p w14:paraId="79E8E37A" w14:textId="77777777" w:rsidR="001D6663" w:rsidRPr="001D6663" w:rsidRDefault="001D6663" w:rsidP="001D6663">
      <w:pPr>
        <w:rPr>
          <w:szCs w:val="18"/>
        </w:rPr>
      </w:pPr>
    </w:p>
    <w:p w14:paraId="766BCBA8" w14:textId="77777777" w:rsidR="001D6663" w:rsidRPr="001D6663" w:rsidRDefault="001D6663" w:rsidP="001D6663">
      <w:pPr>
        <w:rPr>
          <w:szCs w:val="18"/>
        </w:rPr>
      </w:pPr>
    </w:p>
    <w:p w14:paraId="2070F47A" w14:textId="2F91415C" w:rsidR="001D6663" w:rsidRPr="001D6663" w:rsidRDefault="001D6663" w:rsidP="00256B47">
      <w:r w:rsidRPr="001D6663">
        <w:t>Opdrachtgever</w:t>
      </w:r>
      <w:r w:rsidRPr="001D6663">
        <w:tab/>
      </w:r>
      <w:r w:rsidRPr="001D6663">
        <w:tab/>
      </w:r>
      <w:r w:rsidRPr="001D6663">
        <w:tab/>
      </w:r>
      <w:r w:rsidR="001C5D02">
        <w:t>Gemeente Mook en Middelaar</w:t>
      </w:r>
    </w:p>
    <w:p w14:paraId="285FBD52" w14:textId="49D0A398" w:rsidR="001D6663" w:rsidRPr="001D6663" w:rsidRDefault="001D6663" w:rsidP="00256B47">
      <w:r w:rsidRPr="001D6663">
        <w:t>Datum</w:t>
      </w:r>
      <w:r w:rsidRPr="001D6663">
        <w:tab/>
      </w:r>
      <w:r w:rsidRPr="001D6663">
        <w:tab/>
      </w:r>
      <w:r w:rsidRPr="001D6663">
        <w:tab/>
      </w:r>
      <w:r w:rsidRPr="001D6663">
        <w:tab/>
      </w:r>
      <w:sdt>
        <w:sdtPr>
          <w:rPr>
            <w:rFonts w:cs="Calibri"/>
            <w:szCs w:val="18"/>
          </w:rPr>
          <w:id w:val="-2071797962"/>
          <w:placeholder>
            <w:docPart w:val="C0FDCC65B9AB164A92F2A105ED219C16"/>
          </w:placeholder>
          <w:date w:fullDate="2023-04-06T00:00:00Z">
            <w:dateFormat w:val="d-M-yyyy"/>
            <w:lid w:val="nl-NL"/>
            <w:storeMappedDataAs w:val="dateTime"/>
            <w:calendar w:val="gregorian"/>
          </w:date>
        </w:sdtPr>
        <w:sdtEndPr/>
        <w:sdtContent>
          <w:r w:rsidR="001E07C6">
            <w:rPr>
              <w:rFonts w:cs="Calibri"/>
              <w:szCs w:val="18"/>
            </w:rPr>
            <w:t>6-4-2023</w:t>
          </w:r>
        </w:sdtContent>
      </w:sdt>
    </w:p>
    <w:p w14:paraId="7BEEB3D3" w14:textId="04E10B93" w:rsidR="001D6663" w:rsidRPr="001D6663" w:rsidRDefault="001D6663" w:rsidP="00256B47">
      <w:r w:rsidRPr="001D6663">
        <w:t>Status</w:t>
      </w:r>
      <w:r w:rsidRPr="001D6663">
        <w:tab/>
      </w:r>
      <w:r w:rsidRPr="001D6663">
        <w:tab/>
      </w:r>
      <w:r w:rsidRPr="001D6663">
        <w:tab/>
      </w:r>
      <w:r w:rsidRPr="001D6663">
        <w:tab/>
      </w:r>
      <w:r w:rsidR="00495A63">
        <w:t>Definitief</w:t>
      </w:r>
    </w:p>
    <w:p w14:paraId="0F7598F8" w14:textId="4CD54BD5" w:rsidR="001D6663" w:rsidRPr="001D6663" w:rsidRDefault="001D6663" w:rsidP="00256B47">
      <w:r w:rsidRPr="001D6663">
        <w:t>Kenmerk aanbesteding</w:t>
      </w:r>
      <w:r w:rsidRPr="001D6663">
        <w:tab/>
      </w:r>
      <w:r w:rsidRPr="001D6663">
        <w:tab/>
      </w:r>
      <w:r w:rsidR="00FE3DA9" w:rsidRPr="00FE3DA9">
        <w:t>MM 2023-011</w:t>
      </w:r>
    </w:p>
    <w:p w14:paraId="12FB3821" w14:textId="77777777" w:rsidR="002E5096" w:rsidRDefault="002E5096" w:rsidP="00256B47">
      <w:pPr>
        <w:pStyle w:val="Kop1"/>
        <w:numPr>
          <w:ilvl w:val="0"/>
          <w:numId w:val="0"/>
        </w:numPr>
        <w:ind w:left="432" w:hanging="432"/>
      </w:pPr>
      <w:bookmarkStart w:id="0" w:name="_Toc110584687"/>
      <w:bookmarkStart w:id="1" w:name="_Toc113973573"/>
    </w:p>
    <w:p w14:paraId="15A925B0" w14:textId="7581E355" w:rsidR="00694D3F" w:rsidRDefault="00694D3F" w:rsidP="00256B47">
      <w:pPr>
        <w:pStyle w:val="Kop1"/>
        <w:numPr>
          <w:ilvl w:val="0"/>
          <w:numId w:val="0"/>
        </w:numPr>
        <w:ind w:left="432" w:hanging="432"/>
      </w:pPr>
      <w:bookmarkStart w:id="2" w:name="_Toc131675858"/>
      <w:r w:rsidRPr="00694D3F">
        <w:t>Begripsbepalingen</w:t>
      </w:r>
      <w:bookmarkEnd w:id="0"/>
      <w:bookmarkEnd w:id="1"/>
      <w:bookmarkEnd w:id="2"/>
    </w:p>
    <w:p w14:paraId="5DADF98B" w14:textId="77777777" w:rsidR="00150D7E" w:rsidRPr="00150D7E" w:rsidRDefault="00150D7E" w:rsidP="00150D7E"/>
    <w:tbl>
      <w:tblPr>
        <w:tblW w:w="8789"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2694"/>
        <w:gridCol w:w="6095"/>
      </w:tblGrid>
      <w:tr w:rsidR="00694D3F" w:rsidRPr="00936F4E" w14:paraId="4E7CBF21" w14:textId="77777777" w:rsidTr="00417CBD">
        <w:tc>
          <w:tcPr>
            <w:tcW w:w="2694" w:type="dxa"/>
            <w:tcBorders>
              <w:top w:val="single" w:sz="4" w:space="0" w:color="auto"/>
              <w:right w:val="single" w:sz="4" w:space="0" w:color="auto"/>
            </w:tcBorders>
            <w:shd w:val="clear" w:color="auto" w:fill="auto"/>
          </w:tcPr>
          <w:p w14:paraId="151780F8" w14:textId="77777777" w:rsidR="00694D3F" w:rsidRPr="00936F4E" w:rsidRDefault="00694D3F" w:rsidP="00150D7E">
            <w:pPr>
              <w:pStyle w:val="StandaardBergen"/>
              <w:rPr>
                <w:b/>
                <w:bCs/>
              </w:rPr>
            </w:pPr>
            <w:r w:rsidRPr="00936F4E">
              <w:rPr>
                <w:b/>
                <w:bCs/>
              </w:rPr>
              <w:t>Begrip</w:t>
            </w:r>
          </w:p>
        </w:tc>
        <w:tc>
          <w:tcPr>
            <w:tcW w:w="6095" w:type="dxa"/>
            <w:tcBorders>
              <w:left w:val="single" w:sz="4" w:space="0" w:color="auto"/>
            </w:tcBorders>
            <w:shd w:val="clear" w:color="auto" w:fill="auto"/>
          </w:tcPr>
          <w:p w14:paraId="41BB6E21" w14:textId="77777777" w:rsidR="00694D3F" w:rsidRPr="00936F4E" w:rsidRDefault="00694D3F" w:rsidP="00150D7E">
            <w:pPr>
              <w:pStyle w:val="StandaardBergen"/>
              <w:rPr>
                <w:b/>
                <w:bCs/>
              </w:rPr>
            </w:pPr>
            <w:r w:rsidRPr="00936F4E">
              <w:rPr>
                <w:b/>
                <w:bCs/>
              </w:rPr>
              <w:t xml:space="preserve">Definitie bij de </w:t>
            </w:r>
            <w:r w:rsidRPr="002C59B2">
              <w:rPr>
                <w:b/>
                <w:bCs/>
              </w:rPr>
              <w:t>o</w:t>
            </w:r>
            <w:r w:rsidRPr="00936F4E">
              <w:rPr>
                <w:b/>
                <w:bCs/>
              </w:rPr>
              <w:t>fferteaanvraag</w:t>
            </w:r>
          </w:p>
        </w:tc>
      </w:tr>
      <w:tr w:rsidR="00694D3F" w:rsidRPr="00936F4E" w14:paraId="110B5D72" w14:textId="77777777" w:rsidTr="00417CBD">
        <w:tc>
          <w:tcPr>
            <w:tcW w:w="2694" w:type="dxa"/>
          </w:tcPr>
          <w:p w14:paraId="22BD3858" w14:textId="77777777" w:rsidR="00694D3F" w:rsidRPr="00936F4E" w:rsidRDefault="00694D3F" w:rsidP="001C5D02">
            <w:pPr>
              <w:pStyle w:val="StandaardBergen"/>
            </w:pPr>
            <w:r w:rsidRPr="00936F4E">
              <w:t xml:space="preserve">Aanbestedende </w:t>
            </w:r>
            <w:r>
              <w:t>d</w:t>
            </w:r>
            <w:r w:rsidRPr="00936F4E">
              <w:t>ienst</w:t>
            </w:r>
          </w:p>
        </w:tc>
        <w:tc>
          <w:tcPr>
            <w:tcW w:w="6095" w:type="dxa"/>
          </w:tcPr>
          <w:p w14:paraId="50275C43" w14:textId="7F71DDE1" w:rsidR="00694D3F" w:rsidRPr="00936F4E" w:rsidRDefault="00694D3F" w:rsidP="001C5D02">
            <w:pPr>
              <w:pStyle w:val="StandaardBergen"/>
            </w:pPr>
            <w:r w:rsidRPr="00936F4E">
              <w:t xml:space="preserve">Een publiekrechtelijke instelling of een samenwerkingsverband van publiekrechtelijke instellingen. In dit geval </w:t>
            </w:r>
            <w:r w:rsidR="001C5D02">
              <w:t>gemeente Mook en Middelaar</w:t>
            </w:r>
            <w:r w:rsidRPr="00936F4E">
              <w:t>.</w:t>
            </w:r>
          </w:p>
        </w:tc>
      </w:tr>
      <w:tr w:rsidR="00694D3F" w:rsidRPr="00936F4E" w14:paraId="07B7308B" w14:textId="77777777" w:rsidTr="00417CBD">
        <w:tc>
          <w:tcPr>
            <w:tcW w:w="2694" w:type="dxa"/>
          </w:tcPr>
          <w:p w14:paraId="7C0C8F7D" w14:textId="77777777" w:rsidR="00694D3F" w:rsidRPr="00936F4E" w:rsidRDefault="00694D3F" w:rsidP="001C5D02">
            <w:pPr>
              <w:pStyle w:val="StandaardBergen"/>
            </w:pPr>
            <w:r w:rsidRPr="00936F4E">
              <w:t>Aanbesteding</w:t>
            </w:r>
          </w:p>
        </w:tc>
        <w:tc>
          <w:tcPr>
            <w:tcW w:w="6095" w:type="dxa"/>
          </w:tcPr>
          <w:p w14:paraId="08E9ADA4" w14:textId="7D80B91B" w:rsidR="00694D3F" w:rsidRPr="00936F4E" w:rsidRDefault="00694D3F" w:rsidP="001C5D02">
            <w:pPr>
              <w:pStyle w:val="StandaardBergen"/>
            </w:pPr>
            <w:r w:rsidRPr="00936F4E">
              <w:t xml:space="preserve">De aanbesteding op grond van </w:t>
            </w:r>
            <w:r w:rsidR="00F75FEC">
              <w:t>het beschrijvend document</w:t>
            </w:r>
            <w:r w:rsidRPr="00936F4E">
              <w:t>.</w:t>
            </w:r>
          </w:p>
        </w:tc>
      </w:tr>
      <w:tr w:rsidR="00694D3F" w:rsidRPr="00936F4E" w14:paraId="76EAB87B" w14:textId="77777777" w:rsidTr="00417CBD">
        <w:tc>
          <w:tcPr>
            <w:tcW w:w="2694" w:type="dxa"/>
          </w:tcPr>
          <w:p w14:paraId="19CDEE4F" w14:textId="2FDC8881" w:rsidR="00694D3F" w:rsidRPr="00936F4E" w:rsidRDefault="00694D3F" w:rsidP="001C5D02">
            <w:pPr>
              <w:pStyle w:val="StandaardBergen"/>
            </w:pPr>
            <w:r w:rsidRPr="00936F4E">
              <w:t>Aanbestedingsdocumenten</w:t>
            </w:r>
          </w:p>
        </w:tc>
        <w:tc>
          <w:tcPr>
            <w:tcW w:w="6095" w:type="dxa"/>
          </w:tcPr>
          <w:p w14:paraId="0C3C0DD1" w14:textId="5FBAC15E" w:rsidR="00694D3F" w:rsidRPr="00936F4E" w:rsidRDefault="00F75FEC" w:rsidP="001C5D02">
            <w:pPr>
              <w:pStyle w:val="StandaardBergen"/>
            </w:pPr>
            <w:r>
              <w:t>Het beschrijvend document</w:t>
            </w:r>
            <w:r w:rsidR="00694D3F" w:rsidRPr="00936F4E">
              <w:t xml:space="preserve">, de nota's van inlichtingen, de publicatie in het officiële publicatieblad van de Europese Unie en </w:t>
            </w:r>
            <w:r w:rsidR="00694D3F">
              <w:t xml:space="preserve">de </w:t>
            </w:r>
            <w:r w:rsidR="00694D3F" w:rsidRPr="00936F4E">
              <w:t xml:space="preserve">in </w:t>
            </w:r>
            <w:r w:rsidR="00694D3F">
              <w:t>het</w:t>
            </w:r>
            <w:r w:rsidR="00694D3F" w:rsidRPr="00936F4E">
              <w:t xml:space="preserve"> aanbestedingsplatform geüploade documentatie van de </w:t>
            </w:r>
            <w:r w:rsidR="00694D3F">
              <w:t>a</w:t>
            </w:r>
            <w:r w:rsidR="00694D3F" w:rsidRPr="00936F4E">
              <w:t>anbesteding.</w:t>
            </w:r>
          </w:p>
        </w:tc>
      </w:tr>
      <w:tr w:rsidR="00566157" w:rsidRPr="00936F4E" w14:paraId="4DFBABAD" w14:textId="77777777" w:rsidTr="00417CBD">
        <w:tc>
          <w:tcPr>
            <w:tcW w:w="2694" w:type="dxa"/>
          </w:tcPr>
          <w:p w14:paraId="0A4FEBB5" w14:textId="5E5BD07A" w:rsidR="00566157" w:rsidRPr="00936F4E" w:rsidRDefault="00566157" w:rsidP="001C5D02">
            <w:pPr>
              <w:pStyle w:val="StandaardBergen"/>
            </w:pPr>
            <w:r w:rsidRPr="001304E8">
              <w:rPr>
                <w:rFonts w:eastAsia="Verdana" w:cs="Calibri"/>
              </w:rPr>
              <w:t xml:space="preserve">Beschrijvend </w:t>
            </w:r>
            <w:r>
              <w:rPr>
                <w:rFonts w:eastAsia="Verdana" w:cs="Calibri"/>
              </w:rPr>
              <w:t>d</w:t>
            </w:r>
            <w:r w:rsidRPr="001304E8">
              <w:rPr>
                <w:rFonts w:eastAsia="Verdana" w:cs="Calibri"/>
              </w:rPr>
              <w:t>ocument</w:t>
            </w:r>
          </w:p>
        </w:tc>
        <w:tc>
          <w:tcPr>
            <w:tcW w:w="6095" w:type="dxa"/>
          </w:tcPr>
          <w:p w14:paraId="371223FF" w14:textId="2FFB552A" w:rsidR="00566157" w:rsidRPr="00936F4E" w:rsidRDefault="00566157" w:rsidP="001C5D02">
            <w:pPr>
              <w:pStyle w:val="StandaardBergen"/>
            </w:pPr>
            <w:r w:rsidRPr="001304E8">
              <w:rPr>
                <w:rFonts w:eastAsia="Verdana" w:cs="Calibri"/>
              </w:rPr>
              <w:t xml:space="preserve">Dit document van de </w:t>
            </w:r>
            <w:r>
              <w:rPr>
                <w:rFonts w:eastAsia="Verdana" w:cs="Calibri"/>
              </w:rPr>
              <w:t>a</w:t>
            </w:r>
            <w:r w:rsidRPr="001304E8">
              <w:rPr>
                <w:rFonts w:eastAsia="Verdana" w:cs="Calibri"/>
              </w:rPr>
              <w:t xml:space="preserve">anbesteding inclusief alle </w:t>
            </w:r>
            <w:r>
              <w:rPr>
                <w:rFonts w:eastAsia="Verdana" w:cs="Calibri"/>
              </w:rPr>
              <w:t>b</w:t>
            </w:r>
            <w:r w:rsidRPr="001304E8">
              <w:rPr>
                <w:rFonts w:eastAsia="Verdana" w:cs="Calibri"/>
              </w:rPr>
              <w:t>ijlagen</w:t>
            </w:r>
          </w:p>
        </w:tc>
      </w:tr>
      <w:tr w:rsidR="00694D3F" w:rsidRPr="00936F4E" w14:paraId="4BDE8B77" w14:textId="77777777" w:rsidTr="00417CBD">
        <w:tc>
          <w:tcPr>
            <w:tcW w:w="2694" w:type="dxa"/>
          </w:tcPr>
          <w:p w14:paraId="25B4314F" w14:textId="77777777" w:rsidR="00694D3F" w:rsidRPr="00936F4E" w:rsidRDefault="00694D3F" w:rsidP="001C5D02">
            <w:pPr>
              <w:pStyle w:val="StandaardBergen"/>
            </w:pPr>
            <w:r w:rsidRPr="00936F4E">
              <w:t>Bijlage(n)</w:t>
            </w:r>
          </w:p>
        </w:tc>
        <w:tc>
          <w:tcPr>
            <w:tcW w:w="6095" w:type="dxa"/>
          </w:tcPr>
          <w:p w14:paraId="0CD46976" w14:textId="68F40FC2" w:rsidR="00694D3F" w:rsidRPr="00936F4E" w:rsidRDefault="00694D3F" w:rsidP="001C5D02">
            <w:pPr>
              <w:pStyle w:val="StandaardBergen"/>
            </w:pPr>
            <w:r w:rsidRPr="00936F4E">
              <w:t>E</w:t>
            </w:r>
            <w:r>
              <w:t>é</w:t>
            </w:r>
            <w:r w:rsidRPr="00936F4E">
              <w:t xml:space="preserve">n </w:t>
            </w:r>
            <w:r>
              <w:t xml:space="preserve">of meerdere </w:t>
            </w:r>
            <w:r w:rsidRPr="00936F4E">
              <w:t>bijvoegsel</w:t>
            </w:r>
            <w:r>
              <w:t>s</w:t>
            </w:r>
            <w:r w:rsidRPr="00936F4E">
              <w:t xml:space="preserve"> </w:t>
            </w:r>
            <w:r>
              <w:t xml:space="preserve">bij </w:t>
            </w:r>
            <w:r w:rsidR="007917C5">
              <w:t>het beschrijvend document</w:t>
            </w:r>
            <w:r w:rsidRPr="00936F4E">
              <w:t xml:space="preserve">. </w:t>
            </w:r>
          </w:p>
        </w:tc>
      </w:tr>
      <w:tr w:rsidR="00694D3F" w:rsidRPr="00936F4E" w14:paraId="0E2FDB79" w14:textId="77777777" w:rsidTr="00417CBD">
        <w:tc>
          <w:tcPr>
            <w:tcW w:w="2694" w:type="dxa"/>
          </w:tcPr>
          <w:p w14:paraId="33992587" w14:textId="77777777" w:rsidR="00694D3F" w:rsidRPr="00936F4E" w:rsidRDefault="00694D3F" w:rsidP="001C5D02">
            <w:pPr>
              <w:pStyle w:val="StandaardBergen"/>
            </w:pPr>
            <w:r w:rsidRPr="00936F4E">
              <w:t>Contactpersoon</w:t>
            </w:r>
          </w:p>
        </w:tc>
        <w:tc>
          <w:tcPr>
            <w:tcW w:w="6095" w:type="dxa"/>
          </w:tcPr>
          <w:p w14:paraId="154188F5" w14:textId="77777777" w:rsidR="00694D3F" w:rsidRPr="00936F4E" w:rsidRDefault="00694D3F" w:rsidP="001C5D02">
            <w:pPr>
              <w:pStyle w:val="StandaardBergen"/>
            </w:pPr>
            <w:r w:rsidRPr="00936F4E">
              <w:t xml:space="preserve">Een natuurlijke persoon die bevoegd is om </w:t>
            </w:r>
            <w:r>
              <w:t>de g</w:t>
            </w:r>
            <w:r w:rsidRPr="00936F4E">
              <w:t xml:space="preserve">emeente of </w:t>
            </w:r>
            <w:r>
              <w:t>c</w:t>
            </w:r>
            <w:r w:rsidRPr="00936F4E">
              <w:t xml:space="preserve">ontractant te vertegenwoordigen </w:t>
            </w:r>
            <w:r>
              <w:t>met betrekking tot</w:t>
            </w:r>
            <w:r w:rsidRPr="00936F4E">
              <w:t xml:space="preserve"> de (raam)</w:t>
            </w:r>
            <w:r>
              <w:t>o</w:t>
            </w:r>
            <w:r w:rsidRPr="00936F4E">
              <w:t xml:space="preserve">vereenkomst. </w:t>
            </w:r>
          </w:p>
        </w:tc>
      </w:tr>
      <w:tr w:rsidR="00694D3F" w:rsidRPr="00936F4E" w14:paraId="44B30856" w14:textId="77777777" w:rsidTr="00417CBD">
        <w:tc>
          <w:tcPr>
            <w:tcW w:w="2694" w:type="dxa"/>
          </w:tcPr>
          <w:p w14:paraId="5D037AD6" w14:textId="77777777" w:rsidR="00694D3F" w:rsidRPr="00936F4E" w:rsidRDefault="00694D3F" w:rsidP="001C5D02">
            <w:pPr>
              <w:pStyle w:val="StandaardBergen"/>
            </w:pPr>
            <w:r w:rsidRPr="00936F4E">
              <w:t>Contractant</w:t>
            </w:r>
          </w:p>
        </w:tc>
        <w:tc>
          <w:tcPr>
            <w:tcW w:w="6095" w:type="dxa"/>
          </w:tcPr>
          <w:p w14:paraId="698C4153" w14:textId="77777777" w:rsidR="00694D3F" w:rsidRPr="00936F4E" w:rsidRDefault="00694D3F" w:rsidP="001C5D02">
            <w:pPr>
              <w:pStyle w:val="StandaardBergen"/>
            </w:pPr>
            <w:r w:rsidRPr="00936F4E">
              <w:t>De ondernemer die zich door het sluiten van de (raam)</w:t>
            </w:r>
            <w:r>
              <w:t>o</w:t>
            </w:r>
            <w:r w:rsidRPr="00936F4E">
              <w:t xml:space="preserve">vereenkomst jegens de </w:t>
            </w:r>
            <w:r>
              <w:t>g</w:t>
            </w:r>
            <w:r w:rsidRPr="00936F4E">
              <w:t>emeente verbindt om producten en/of diensten te leveren.</w:t>
            </w:r>
          </w:p>
        </w:tc>
      </w:tr>
      <w:tr w:rsidR="00694D3F" w:rsidRPr="00936F4E" w14:paraId="792398CA" w14:textId="77777777" w:rsidTr="00417CBD">
        <w:tc>
          <w:tcPr>
            <w:tcW w:w="2694" w:type="dxa"/>
          </w:tcPr>
          <w:p w14:paraId="23539666" w14:textId="77777777" w:rsidR="00694D3F" w:rsidRPr="00936F4E" w:rsidRDefault="00694D3F" w:rsidP="001C5D02">
            <w:pPr>
              <w:pStyle w:val="StandaardBergen"/>
            </w:pPr>
            <w:r w:rsidRPr="00936F4E">
              <w:t>Gemeente</w:t>
            </w:r>
          </w:p>
        </w:tc>
        <w:tc>
          <w:tcPr>
            <w:tcW w:w="6095" w:type="dxa"/>
          </w:tcPr>
          <w:p w14:paraId="58BD81A6" w14:textId="6401F34D" w:rsidR="00694D3F" w:rsidRPr="00936F4E" w:rsidRDefault="00694D3F" w:rsidP="001C5D02">
            <w:pPr>
              <w:pStyle w:val="StandaardBergen"/>
            </w:pPr>
            <w:r w:rsidRPr="00936F4E">
              <w:t xml:space="preserve">De </w:t>
            </w:r>
            <w:r>
              <w:t>a</w:t>
            </w:r>
            <w:r w:rsidRPr="00936F4E">
              <w:t xml:space="preserve">anbestedende dienst die de overeenkomst aangaat met </w:t>
            </w:r>
            <w:r>
              <w:t>de c</w:t>
            </w:r>
            <w:r w:rsidRPr="00936F4E">
              <w:t xml:space="preserve">ontractant, in dit geval </w:t>
            </w:r>
            <w:r w:rsidR="001C5D02">
              <w:t>Gemeente Mook en Middelaar</w:t>
            </w:r>
            <w:r w:rsidRPr="00936F4E">
              <w:t>.</w:t>
            </w:r>
          </w:p>
        </w:tc>
      </w:tr>
      <w:tr w:rsidR="00694D3F" w:rsidRPr="00936F4E" w14:paraId="1A01FBC9" w14:textId="77777777" w:rsidTr="00417CBD">
        <w:tc>
          <w:tcPr>
            <w:tcW w:w="2694" w:type="dxa"/>
          </w:tcPr>
          <w:p w14:paraId="65A97544" w14:textId="77777777" w:rsidR="00694D3F" w:rsidRPr="00936F4E" w:rsidRDefault="00694D3F" w:rsidP="001C5D02">
            <w:pPr>
              <w:pStyle w:val="StandaardBergen"/>
            </w:pPr>
            <w:r w:rsidRPr="00936F4E">
              <w:t>Inschrijver</w:t>
            </w:r>
          </w:p>
        </w:tc>
        <w:tc>
          <w:tcPr>
            <w:tcW w:w="6095" w:type="dxa"/>
          </w:tcPr>
          <w:p w14:paraId="3104A385" w14:textId="77777777" w:rsidR="00694D3F" w:rsidRPr="00936F4E" w:rsidRDefault="00694D3F" w:rsidP="001C5D02">
            <w:pPr>
              <w:pStyle w:val="StandaardBergen"/>
            </w:pPr>
            <w:r w:rsidRPr="00936F4E">
              <w:t xml:space="preserve">Een geïnteresseerde marktpartij c.q. een marktpartij die een </w:t>
            </w:r>
            <w:r>
              <w:t>i</w:t>
            </w:r>
            <w:r w:rsidRPr="00936F4E">
              <w:t xml:space="preserve">nschrijving indient voor de </w:t>
            </w:r>
            <w:r>
              <w:t>a</w:t>
            </w:r>
            <w:r w:rsidRPr="00936F4E">
              <w:t>anbesteding.</w:t>
            </w:r>
          </w:p>
        </w:tc>
      </w:tr>
      <w:tr w:rsidR="00694D3F" w:rsidRPr="00936F4E" w14:paraId="011C5E43" w14:textId="77777777" w:rsidTr="00417CBD">
        <w:tc>
          <w:tcPr>
            <w:tcW w:w="2694" w:type="dxa"/>
          </w:tcPr>
          <w:p w14:paraId="59251906" w14:textId="77777777" w:rsidR="00694D3F" w:rsidRPr="00936F4E" w:rsidRDefault="00694D3F" w:rsidP="001C5D02">
            <w:pPr>
              <w:pStyle w:val="StandaardBergen"/>
            </w:pPr>
            <w:r w:rsidRPr="00936F4E">
              <w:t>Inschrijving</w:t>
            </w:r>
          </w:p>
        </w:tc>
        <w:tc>
          <w:tcPr>
            <w:tcW w:w="6095" w:type="dxa"/>
          </w:tcPr>
          <w:p w14:paraId="7F3DCE32" w14:textId="77777777" w:rsidR="00694D3F" w:rsidRPr="00936F4E" w:rsidRDefault="00694D3F" w:rsidP="001C5D02">
            <w:pPr>
              <w:pStyle w:val="StandaardBergen"/>
            </w:pPr>
            <w:r w:rsidRPr="00936F4E">
              <w:t xml:space="preserve">Het totaal van de documenten die </w:t>
            </w:r>
            <w:r>
              <w:t xml:space="preserve">de inschrijver indient </w:t>
            </w:r>
            <w:r w:rsidRPr="00936F4E">
              <w:t xml:space="preserve">in het kader van de </w:t>
            </w:r>
            <w:r>
              <w:t>a</w:t>
            </w:r>
            <w:r w:rsidRPr="00936F4E">
              <w:t>anbesteding.</w:t>
            </w:r>
          </w:p>
        </w:tc>
      </w:tr>
      <w:tr w:rsidR="005F465F" w:rsidRPr="00936F4E" w14:paraId="485DCEF9" w14:textId="77777777" w:rsidTr="00417CBD">
        <w:tc>
          <w:tcPr>
            <w:tcW w:w="2694" w:type="dxa"/>
          </w:tcPr>
          <w:p w14:paraId="4B4B0D20" w14:textId="51D9F50E" w:rsidR="005F465F" w:rsidRPr="00936F4E" w:rsidRDefault="005F465F" w:rsidP="001C5D02">
            <w:pPr>
              <w:pStyle w:val="StandaardBergen"/>
            </w:pPr>
            <w:r>
              <w:rPr>
                <w:rFonts w:cs="Calibri"/>
              </w:rPr>
              <w:t>Nota van Inlichtingen</w:t>
            </w:r>
          </w:p>
        </w:tc>
        <w:tc>
          <w:tcPr>
            <w:tcW w:w="6095" w:type="dxa"/>
          </w:tcPr>
          <w:p w14:paraId="19435D45" w14:textId="0DA4E551" w:rsidR="005F465F" w:rsidRPr="00936F4E" w:rsidRDefault="005F465F" w:rsidP="001C5D02">
            <w:pPr>
              <w:pStyle w:val="StandaardBergen"/>
            </w:pPr>
            <w:r>
              <w:t>D</w:t>
            </w:r>
            <w:r w:rsidRPr="005F465F">
              <w:t xml:space="preserve">e </w:t>
            </w:r>
            <w:r>
              <w:t xml:space="preserve">door de aanbestedende dienst </w:t>
            </w:r>
            <w:r w:rsidRPr="005F465F">
              <w:t>beantwoorde vragenlijst over de opdracht.</w:t>
            </w:r>
          </w:p>
        </w:tc>
      </w:tr>
      <w:tr w:rsidR="00694D3F" w:rsidRPr="00936F4E" w14:paraId="40AEEBBE" w14:textId="77777777" w:rsidTr="00417CBD">
        <w:tc>
          <w:tcPr>
            <w:tcW w:w="2694" w:type="dxa"/>
          </w:tcPr>
          <w:p w14:paraId="691A2A90" w14:textId="77777777" w:rsidR="00694D3F" w:rsidRPr="00936F4E" w:rsidRDefault="00694D3F" w:rsidP="001C5D02">
            <w:pPr>
              <w:pStyle w:val="StandaardBergen"/>
            </w:pPr>
            <w:r w:rsidRPr="00936F4E">
              <w:t>Opdracht</w:t>
            </w:r>
          </w:p>
        </w:tc>
        <w:tc>
          <w:tcPr>
            <w:tcW w:w="6095" w:type="dxa"/>
          </w:tcPr>
          <w:p w14:paraId="2BDFB852" w14:textId="77777777" w:rsidR="00694D3F" w:rsidRPr="00936F4E" w:rsidRDefault="00694D3F" w:rsidP="001C5D02">
            <w:pPr>
              <w:pStyle w:val="StandaardBergen"/>
            </w:pPr>
            <w:r w:rsidRPr="00936F4E">
              <w:t xml:space="preserve">Een schriftelijke overeenkomst onder bezwarende titel die is gesloten tussen </w:t>
            </w:r>
            <w:r>
              <w:t>éé</w:t>
            </w:r>
            <w:r w:rsidRPr="00936F4E">
              <w:t xml:space="preserve">n of meer </w:t>
            </w:r>
            <w:r>
              <w:t>i</w:t>
            </w:r>
            <w:r w:rsidRPr="00936F4E">
              <w:t xml:space="preserve">nschrijvers en </w:t>
            </w:r>
            <w:r>
              <w:t>éé</w:t>
            </w:r>
            <w:r w:rsidRPr="00936F4E">
              <w:t>n of meer aanbestedende diensten en die betrekking heeft op (a) art. 2 lid 1 sub 8 en (b) art. 2 lid 1 sub 9 van AW.</w:t>
            </w:r>
          </w:p>
        </w:tc>
      </w:tr>
      <w:tr w:rsidR="00694D3F" w:rsidRPr="00936F4E" w14:paraId="04AE82C3" w14:textId="77777777" w:rsidTr="00417CBD">
        <w:tc>
          <w:tcPr>
            <w:tcW w:w="2694" w:type="dxa"/>
          </w:tcPr>
          <w:p w14:paraId="1196BC95" w14:textId="77777777" w:rsidR="00694D3F" w:rsidRPr="00936F4E" w:rsidRDefault="00694D3F" w:rsidP="001C5D02">
            <w:pPr>
              <w:pStyle w:val="StandaardBergen"/>
            </w:pPr>
            <w:r w:rsidRPr="00936F4E">
              <w:t>Overeenkomst</w:t>
            </w:r>
          </w:p>
        </w:tc>
        <w:tc>
          <w:tcPr>
            <w:tcW w:w="6095" w:type="dxa"/>
          </w:tcPr>
          <w:p w14:paraId="5ECD4A76" w14:textId="77777777" w:rsidR="00694D3F" w:rsidRPr="00936F4E" w:rsidRDefault="00694D3F" w:rsidP="001C5D02">
            <w:pPr>
              <w:pStyle w:val="StandaardBergen"/>
            </w:pPr>
            <w:r w:rsidRPr="00936F4E">
              <w:t xml:space="preserve">De (raam)overeenkomst tussen </w:t>
            </w:r>
            <w:r>
              <w:t>de g</w:t>
            </w:r>
            <w:r w:rsidRPr="00936F4E">
              <w:t xml:space="preserve">emeente en </w:t>
            </w:r>
            <w:r>
              <w:t>de c</w:t>
            </w:r>
            <w:r w:rsidRPr="00936F4E">
              <w:t>ontractant met betrekking tot de aanbestede producten en/of diensten.</w:t>
            </w:r>
          </w:p>
        </w:tc>
      </w:tr>
    </w:tbl>
    <w:p w14:paraId="35DB29EA" w14:textId="77777777" w:rsidR="00694D3F" w:rsidRDefault="00694D3F" w:rsidP="00694D3F">
      <w:pPr>
        <w:pStyle w:val="StandaardBergen"/>
      </w:pPr>
    </w:p>
    <w:p w14:paraId="2D685030" w14:textId="77777777" w:rsidR="00256B47" w:rsidRDefault="00256B47">
      <w:pPr>
        <w:spacing w:after="0" w:line="240" w:lineRule="auto"/>
      </w:pPr>
      <w:r>
        <w:br w:type="page"/>
      </w:r>
    </w:p>
    <w:sdt>
      <w:sdtPr>
        <w:rPr>
          <w:rFonts w:ascii="Verdana" w:eastAsiaTheme="minorHAnsi" w:hAnsi="Verdana" w:cstheme="minorBidi"/>
          <w:b w:val="0"/>
          <w:bCs w:val="0"/>
          <w:color w:val="auto"/>
          <w:sz w:val="18"/>
          <w:szCs w:val="24"/>
          <w:lang w:eastAsia="en-US"/>
        </w:rPr>
        <w:id w:val="862477299"/>
        <w:docPartObj>
          <w:docPartGallery w:val="Table of Contents"/>
          <w:docPartUnique/>
        </w:docPartObj>
      </w:sdtPr>
      <w:sdtEndPr>
        <w:rPr>
          <w:noProof/>
        </w:rPr>
      </w:sdtEndPr>
      <w:sdtContent>
        <w:p w14:paraId="6D325567" w14:textId="2CA38F10" w:rsidR="00EE37F7" w:rsidRDefault="00EE37F7">
          <w:pPr>
            <w:pStyle w:val="Kopvaninhoudsopgave"/>
          </w:pPr>
          <w:r>
            <w:t>Inhoudsopgave</w:t>
          </w:r>
        </w:p>
        <w:p w14:paraId="0EA68EEA" w14:textId="6B76612C" w:rsidR="001E07C6" w:rsidRDefault="00EE37F7">
          <w:pPr>
            <w:pStyle w:val="Inhopg1"/>
            <w:tabs>
              <w:tab w:val="right" w:leader="dot" w:pos="9062"/>
            </w:tabs>
            <w:rPr>
              <w:rFonts w:eastAsiaTheme="minorEastAsia" w:cstheme="minorBidi"/>
              <w:b w:val="0"/>
              <w:bCs w:val="0"/>
              <w:caps w:val="0"/>
              <w:noProof/>
              <w:sz w:val="22"/>
              <w:szCs w:val="22"/>
              <w:lang w:eastAsia="nl-NL"/>
            </w:rPr>
          </w:pPr>
          <w:r>
            <w:rPr>
              <w:b w:val="0"/>
              <w:bCs w:val="0"/>
            </w:rPr>
            <w:fldChar w:fldCharType="begin"/>
          </w:r>
          <w:r>
            <w:instrText>TOC \o "1-3" \h \z \u</w:instrText>
          </w:r>
          <w:r>
            <w:rPr>
              <w:b w:val="0"/>
              <w:bCs w:val="0"/>
            </w:rPr>
            <w:fldChar w:fldCharType="separate"/>
          </w:r>
          <w:hyperlink w:anchor="_Toc131675858" w:history="1">
            <w:r w:rsidR="001E07C6" w:rsidRPr="004D3682">
              <w:rPr>
                <w:rStyle w:val="Hyperlink"/>
                <w:noProof/>
              </w:rPr>
              <w:t>Begripsbepalingen</w:t>
            </w:r>
            <w:r w:rsidR="001E07C6">
              <w:rPr>
                <w:noProof/>
                <w:webHidden/>
              </w:rPr>
              <w:tab/>
            </w:r>
            <w:r w:rsidR="001E07C6">
              <w:rPr>
                <w:noProof/>
                <w:webHidden/>
              </w:rPr>
              <w:fldChar w:fldCharType="begin"/>
            </w:r>
            <w:r w:rsidR="001E07C6">
              <w:rPr>
                <w:noProof/>
                <w:webHidden/>
              </w:rPr>
              <w:instrText xml:space="preserve"> PAGEREF _Toc131675858 \h </w:instrText>
            </w:r>
            <w:r w:rsidR="001E07C6">
              <w:rPr>
                <w:noProof/>
                <w:webHidden/>
              </w:rPr>
            </w:r>
            <w:r w:rsidR="001E07C6">
              <w:rPr>
                <w:noProof/>
                <w:webHidden/>
              </w:rPr>
              <w:fldChar w:fldCharType="separate"/>
            </w:r>
            <w:r w:rsidR="001E07C6">
              <w:rPr>
                <w:noProof/>
                <w:webHidden/>
              </w:rPr>
              <w:t>2</w:t>
            </w:r>
            <w:r w:rsidR="001E07C6">
              <w:rPr>
                <w:noProof/>
                <w:webHidden/>
              </w:rPr>
              <w:fldChar w:fldCharType="end"/>
            </w:r>
          </w:hyperlink>
        </w:p>
        <w:p w14:paraId="26C5711D" w14:textId="7A0B95A1" w:rsidR="001E07C6" w:rsidRDefault="00D1615F">
          <w:pPr>
            <w:pStyle w:val="Inhopg1"/>
            <w:tabs>
              <w:tab w:val="left" w:pos="360"/>
              <w:tab w:val="right" w:leader="dot" w:pos="9062"/>
            </w:tabs>
            <w:rPr>
              <w:rFonts w:eastAsiaTheme="minorEastAsia" w:cstheme="minorBidi"/>
              <w:b w:val="0"/>
              <w:bCs w:val="0"/>
              <w:caps w:val="0"/>
              <w:noProof/>
              <w:sz w:val="22"/>
              <w:szCs w:val="22"/>
              <w:lang w:eastAsia="nl-NL"/>
            </w:rPr>
          </w:pPr>
          <w:hyperlink w:anchor="_Toc131675859" w:history="1">
            <w:r w:rsidR="001E07C6" w:rsidRPr="004D3682">
              <w:rPr>
                <w:rStyle w:val="Hyperlink"/>
                <w:noProof/>
              </w:rPr>
              <w:t>1</w:t>
            </w:r>
            <w:r w:rsidR="001E07C6">
              <w:rPr>
                <w:rFonts w:eastAsiaTheme="minorEastAsia" w:cstheme="minorBidi"/>
                <w:b w:val="0"/>
                <w:bCs w:val="0"/>
                <w:caps w:val="0"/>
                <w:noProof/>
                <w:sz w:val="22"/>
                <w:szCs w:val="22"/>
                <w:lang w:eastAsia="nl-NL"/>
              </w:rPr>
              <w:tab/>
            </w:r>
            <w:r w:rsidR="001E07C6" w:rsidRPr="004D3682">
              <w:rPr>
                <w:rStyle w:val="Hyperlink"/>
                <w:noProof/>
              </w:rPr>
              <w:t>Inleiding</w:t>
            </w:r>
            <w:r w:rsidR="001E07C6">
              <w:rPr>
                <w:noProof/>
                <w:webHidden/>
              </w:rPr>
              <w:tab/>
            </w:r>
            <w:r w:rsidR="001E07C6">
              <w:rPr>
                <w:noProof/>
                <w:webHidden/>
              </w:rPr>
              <w:fldChar w:fldCharType="begin"/>
            </w:r>
            <w:r w:rsidR="001E07C6">
              <w:rPr>
                <w:noProof/>
                <w:webHidden/>
              </w:rPr>
              <w:instrText xml:space="preserve"> PAGEREF _Toc131675859 \h </w:instrText>
            </w:r>
            <w:r w:rsidR="001E07C6">
              <w:rPr>
                <w:noProof/>
                <w:webHidden/>
              </w:rPr>
            </w:r>
            <w:r w:rsidR="001E07C6">
              <w:rPr>
                <w:noProof/>
                <w:webHidden/>
              </w:rPr>
              <w:fldChar w:fldCharType="separate"/>
            </w:r>
            <w:r w:rsidR="001E07C6">
              <w:rPr>
                <w:noProof/>
                <w:webHidden/>
              </w:rPr>
              <w:t>4</w:t>
            </w:r>
            <w:r w:rsidR="001E07C6">
              <w:rPr>
                <w:noProof/>
                <w:webHidden/>
              </w:rPr>
              <w:fldChar w:fldCharType="end"/>
            </w:r>
          </w:hyperlink>
        </w:p>
        <w:p w14:paraId="7F9131A9" w14:textId="4F974B47"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60" w:history="1">
            <w:r w:rsidR="001E07C6" w:rsidRPr="004D3682">
              <w:rPr>
                <w:rStyle w:val="Hyperlink"/>
                <w:noProof/>
              </w:rPr>
              <w:t>1.1</w:t>
            </w:r>
            <w:r w:rsidR="001E07C6">
              <w:rPr>
                <w:rFonts w:eastAsiaTheme="minorEastAsia" w:cstheme="minorBidi"/>
                <w:smallCaps w:val="0"/>
                <w:noProof/>
                <w:sz w:val="22"/>
                <w:szCs w:val="22"/>
                <w:lang w:eastAsia="nl-NL"/>
              </w:rPr>
              <w:tab/>
            </w:r>
            <w:r w:rsidR="001E07C6" w:rsidRPr="004D3682">
              <w:rPr>
                <w:rStyle w:val="Hyperlink"/>
                <w:noProof/>
              </w:rPr>
              <w:t>Organisatie</w:t>
            </w:r>
            <w:r w:rsidR="001E07C6">
              <w:rPr>
                <w:noProof/>
                <w:webHidden/>
              </w:rPr>
              <w:tab/>
            </w:r>
            <w:r w:rsidR="001E07C6">
              <w:rPr>
                <w:noProof/>
                <w:webHidden/>
              </w:rPr>
              <w:fldChar w:fldCharType="begin"/>
            </w:r>
            <w:r w:rsidR="001E07C6">
              <w:rPr>
                <w:noProof/>
                <w:webHidden/>
              </w:rPr>
              <w:instrText xml:space="preserve"> PAGEREF _Toc131675860 \h </w:instrText>
            </w:r>
            <w:r w:rsidR="001E07C6">
              <w:rPr>
                <w:noProof/>
                <w:webHidden/>
              </w:rPr>
            </w:r>
            <w:r w:rsidR="001E07C6">
              <w:rPr>
                <w:noProof/>
                <w:webHidden/>
              </w:rPr>
              <w:fldChar w:fldCharType="separate"/>
            </w:r>
            <w:r w:rsidR="001E07C6">
              <w:rPr>
                <w:noProof/>
                <w:webHidden/>
              </w:rPr>
              <w:t>4</w:t>
            </w:r>
            <w:r w:rsidR="001E07C6">
              <w:rPr>
                <w:noProof/>
                <w:webHidden/>
              </w:rPr>
              <w:fldChar w:fldCharType="end"/>
            </w:r>
          </w:hyperlink>
        </w:p>
        <w:p w14:paraId="002B0F38" w14:textId="60EA034F"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61" w:history="1">
            <w:r w:rsidR="001E07C6" w:rsidRPr="004D3682">
              <w:rPr>
                <w:rStyle w:val="Hyperlink"/>
                <w:noProof/>
              </w:rPr>
              <w:t>1.2</w:t>
            </w:r>
            <w:r w:rsidR="001E07C6">
              <w:rPr>
                <w:rFonts w:eastAsiaTheme="minorEastAsia" w:cstheme="minorBidi"/>
                <w:smallCaps w:val="0"/>
                <w:noProof/>
                <w:sz w:val="22"/>
                <w:szCs w:val="22"/>
                <w:lang w:eastAsia="nl-NL"/>
              </w:rPr>
              <w:tab/>
            </w:r>
            <w:r w:rsidR="001E07C6" w:rsidRPr="004D3682">
              <w:rPr>
                <w:rStyle w:val="Hyperlink"/>
                <w:noProof/>
              </w:rPr>
              <w:t>Aanbestedingsdocumenten</w:t>
            </w:r>
            <w:r w:rsidR="001E07C6">
              <w:rPr>
                <w:noProof/>
                <w:webHidden/>
              </w:rPr>
              <w:tab/>
            </w:r>
            <w:r w:rsidR="001E07C6">
              <w:rPr>
                <w:noProof/>
                <w:webHidden/>
              </w:rPr>
              <w:fldChar w:fldCharType="begin"/>
            </w:r>
            <w:r w:rsidR="001E07C6">
              <w:rPr>
                <w:noProof/>
                <w:webHidden/>
              </w:rPr>
              <w:instrText xml:space="preserve"> PAGEREF _Toc131675861 \h </w:instrText>
            </w:r>
            <w:r w:rsidR="001E07C6">
              <w:rPr>
                <w:noProof/>
                <w:webHidden/>
              </w:rPr>
            </w:r>
            <w:r w:rsidR="001E07C6">
              <w:rPr>
                <w:noProof/>
                <w:webHidden/>
              </w:rPr>
              <w:fldChar w:fldCharType="separate"/>
            </w:r>
            <w:r w:rsidR="001E07C6">
              <w:rPr>
                <w:noProof/>
                <w:webHidden/>
              </w:rPr>
              <w:t>4</w:t>
            </w:r>
            <w:r w:rsidR="001E07C6">
              <w:rPr>
                <w:noProof/>
                <w:webHidden/>
              </w:rPr>
              <w:fldChar w:fldCharType="end"/>
            </w:r>
          </w:hyperlink>
        </w:p>
        <w:p w14:paraId="0EF37D56" w14:textId="1B2F2E87"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62" w:history="1">
            <w:r w:rsidR="001E07C6" w:rsidRPr="004D3682">
              <w:rPr>
                <w:rStyle w:val="Hyperlink"/>
                <w:noProof/>
              </w:rPr>
              <w:t>1.3</w:t>
            </w:r>
            <w:r w:rsidR="001E07C6">
              <w:rPr>
                <w:rFonts w:eastAsiaTheme="minorEastAsia" w:cstheme="minorBidi"/>
                <w:smallCaps w:val="0"/>
                <w:noProof/>
                <w:sz w:val="22"/>
                <w:szCs w:val="22"/>
                <w:lang w:eastAsia="nl-NL"/>
              </w:rPr>
              <w:tab/>
            </w:r>
            <w:r w:rsidR="001E07C6" w:rsidRPr="004D3682">
              <w:rPr>
                <w:rStyle w:val="Hyperlink"/>
                <w:noProof/>
              </w:rPr>
              <w:t>Leeswijzer</w:t>
            </w:r>
            <w:r w:rsidR="001E07C6">
              <w:rPr>
                <w:noProof/>
                <w:webHidden/>
              </w:rPr>
              <w:tab/>
            </w:r>
            <w:r w:rsidR="001E07C6">
              <w:rPr>
                <w:noProof/>
                <w:webHidden/>
              </w:rPr>
              <w:fldChar w:fldCharType="begin"/>
            </w:r>
            <w:r w:rsidR="001E07C6">
              <w:rPr>
                <w:noProof/>
                <w:webHidden/>
              </w:rPr>
              <w:instrText xml:space="preserve"> PAGEREF _Toc131675862 \h </w:instrText>
            </w:r>
            <w:r w:rsidR="001E07C6">
              <w:rPr>
                <w:noProof/>
                <w:webHidden/>
              </w:rPr>
            </w:r>
            <w:r w:rsidR="001E07C6">
              <w:rPr>
                <w:noProof/>
                <w:webHidden/>
              </w:rPr>
              <w:fldChar w:fldCharType="separate"/>
            </w:r>
            <w:r w:rsidR="001E07C6">
              <w:rPr>
                <w:noProof/>
                <w:webHidden/>
              </w:rPr>
              <w:t>4</w:t>
            </w:r>
            <w:r w:rsidR="001E07C6">
              <w:rPr>
                <w:noProof/>
                <w:webHidden/>
              </w:rPr>
              <w:fldChar w:fldCharType="end"/>
            </w:r>
          </w:hyperlink>
        </w:p>
        <w:p w14:paraId="2E1C033E" w14:textId="1AAB638B" w:rsidR="001E07C6" w:rsidRDefault="00D1615F">
          <w:pPr>
            <w:pStyle w:val="Inhopg1"/>
            <w:tabs>
              <w:tab w:val="left" w:pos="360"/>
              <w:tab w:val="right" w:leader="dot" w:pos="9062"/>
            </w:tabs>
            <w:rPr>
              <w:rFonts w:eastAsiaTheme="minorEastAsia" w:cstheme="minorBidi"/>
              <w:b w:val="0"/>
              <w:bCs w:val="0"/>
              <w:caps w:val="0"/>
              <w:noProof/>
              <w:sz w:val="22"/>
              <w:szCs w:val="22"/>
              <w:lang w:eastAsia="nl-NL"/>
            </w:rPr>
          </w:pPr>
          <w:hyperlink w:anchor="_Toc131675863" w:history="1">
            <w:r w:rsidR="001E07C6" w:rsidRPr="004D3682">
              <w:rPr>
                <w:rStyle w:val="Hyperlink"/>
                <w:noProof/>
              </w:rPr>
              <w:t>2</w:t>
            </w:r>
            <w:r w:rsidR="001E07C6">
              <w:rPr>
                <w:rFonts w:eastAsiaTheme="minorEastAsia" w:cstheme="minorBidi"/>
                <w:b w:val="0"/>
                <w:bCs w:val="0"/>
                <w:caps w:val="0"/>
                <w:noProof/>
                <w:sz w:val="22"/>
                <w:szCs w:val="22"/>
                <w:lang w:eastAsia="nl-NL"/>
              </w:rPr>
              <w:tab/>
            </w:r>
            <w:r w:rsidR="001E07C6" w:rsidRPr="004D3682">
              <w:rPr>
                <w:rStyle w:val="Hyperlink"/>
                <w:noProof/>
              </w:rPr>
              <w:t>De opdracht</w:t>
            </w:r>
            <w:r w:rsidR="001E07C6">
              <w:rPr>
                <w:noProof/>
                <w:webHidden/>
              </w:rPr>
              <w:tab/>
            </w:r>
            <w:r w:rsidR="001E07C6">
              <w:rPr>
                <w:noProof/>
                <w:webHidden/>
              </w:rPr>
              <w:fldChar w:fldCharType="begin"/>
            </w:r>
            <w:r w:rsidR="001E07C6">
              <w:rPr>
                <w:noProof/>
                <w:webHidden/>
              </w:rPr>
              <w:instrText xml:space="preserve"> PAGEREF _Toc131675863 \h </w:instrText>
            </w:r>
            <w:r w:rsidR="001E07C6">
              <w:rPr>
                <w:noProof/>
                <w:webHidden/>
              </w:rPr>
            </w:r>
            <w:r w:rsidR="001E07C6">
              <w:rPr>
                <w:noProof/>
                <w:webHidden/>
              </w:rPr>
              <w:fldChar w:fldCharType="separate"/>
            </w:r>
            <w:r w:rsidR="001E07C6">
              <w:rPr>
                <w:noProof/>
                <w:webHidden/>
              </w:rPr>
              <w:t>5</w:t>
            </w:r>
            <w:r w:rsidR="001E07C6">
              <w:rPr>
                <w:noProof/>
                <w:webHidden/>
              </w:rPr>
              <w:fldChar w:fldCharType="end"/>
            </w:r>
          </w:hyperlink>
        </w:p>
        <w:p w14:paraId="03B52FCF" w14:textId="69381B03"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64" w:history="1">
            <w:r w:rsidR="001E07C6" w:rsidRPr="004D3682">
              <w:rPr>
                <w:rStyle w:val="Hyperlink"/>
                <w:noProof/>
              </w:rPr>
              <w:t>2.1</w:t>
            </w:r>
            <w:r w:rsidR="001E07C6">
              <w:rPr>
                <w:rFonts w:eastAsiaTheme="minorEastAsia" w:cstheme="minorBidi"/>
                <w:smallCaps w:val="0"/>
                <w:noProof/>
                <w:sz w:val="22"/>
                <w:szCs w:val="22"/>
                <w:lang w:eastAsia="nl-NL"/>
              </w:rPr>
              <w:tab/>
            </w:r>
            <w:r w:rsidR="001E07C6" w:rsidRPr="004D3682">
              <w:rPr>
                <w:rStyle w:val="Hyperlink"/>
                <w:noProof/>
              </w:rPr>
              <w:t>Huidige situatie</w:t>
            </w:r>
            <w:r w:rsidR="001E07C6">
              <w:rPr>
                <w:noProof/>
                <w:webHidden/>
              </w:rPr>
              <w:tab/>
            </w:r>
            <w:r w:rsidR="001E07C6">
              <w:rPr>
                <w:noProof/>
                <w:webHidden/>
              </w:rPr>
              <w:fldChar w:fldCharType="begin"/>
            </w:r>
            <w:r w:rsidR="001E07C6">
              <w:rPr>
                <w:noProof/>
                <w:webHidden/>
              </w:rPr>
              <w:instrText xml:space="preserve"> PAGEREF _Toc131675864 \h </w:instrText>
            </w:r>
            <w:r w:rsidR="001E07C6">
              <w:rPr>
                <w:noProof/>
                <w:webHidden/>
              </w:rPr>
            </w:r>
            <w:r w:rsidR="001E07C6">
              <w:rPr>
                <w:noProof/>
                <w:webHidden/>
              </w:rPr>
              <w:fldChar w:fldCharType="separate"/>
            </w:r>
            <w:r w:rsidR="001E07C6">
              <w:rPr>
                <w:noProof/>
                <w:webHidden/>
              </w:rPr>
              <w:t>5</w:t>
            </w:r>
            <w:r w:rsidR="001E07C6">
              <w:rPr>
                <w:noProof/>
                <w:webHidden/>
              </w:rPr>
              <w:fldChar w:fldCharType="end"/>
            </w:r>
          </w:hyperlink>
        </w:p>
        <w:p w14:paraId="58F7CC6C" w14:textId="7CE1B35A"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65" w:history="1">
            <w:r w:rsidR="001E07C6" w:rsidRPr="004D3682">
              <w:rPr>
                <w:rStyle w:val="Hyperlink"/>
                <w:noProof/>
              </w:rPr>
              <w:t>2.2</w:t>
            </w:r>
            <w:r w:rsidR="001E07C6">
              <w:rPr>
                <w:rFonts w:eastAsiaTheme="minorEastAsia" w:cstheme="minorBidi"/>
                <w:smallCaps w:val="0"/>
                <w:noProof/>
                <w:sz w:val="22"/>
                <w:szCs w:val="22"/>
                <w:lang w:eastAsia="nl-NL"/>
              </w:rPr>
              <w:tab/>
            </w:r>
            <w:r w:rsidR="001E07C6" w:rsidRPr="004D3682">
              <w:rPr>
                <w:rStyle w:val="Hyperlink"/>
                <w:noProof/>
              </w:rPr>
              <w:t>Algemene omschrijving van de opdracht</w:t>
            </w:r>
            <w:r w:rsidR="001E07C6">
              <w:rPr>
                <w:noProof/>
                <w:webHidden/>
              </w:rPr>
              <w:tab/>
            </w:r>
            <w:r w:rsidR="001E07C6">
              <w:rPr>
                <w:noProof/>
                <w:webHidden/>
              </w:rPr>
              <w:fldChar w:fldCharType="begin"/>
            </w:r>
            <w:r w:rsidR="001E07C6">
              <w:rPr>
                <w:noProof/>
                <w:webHidden/>
              </w:rPr>
              <w:instrText xml:space="preserve"> PAGEREF _Toc131675865 \h </w:instrText>
            </w:r>
            <w:r w:rsidR="001E07C6">
              <w:rPr>
                <w:noProof/>
                <w:webHidden/>
              </w:rPr>
            </w:r>
            <w:r w:rsidR="001E07C6">
              <w:rPr>
                <w:noProof/>
                <w:webHidden/>
              </w:rPr>
              <w:fldChar w:fldCharType="separate"/>
            </w:r>
            <w:r w:rsidR="001E07C6">
              <w:rPr>
                <w:noProof/>
                <w:webHidden/>
              </w:rPr>
              <w:t>5</w:t>
            </w:r>
            <w:r w:rsidR="001E07C6">
              <w:rPr>
                <w:noProof/>
                <w:webHidden/>
              </w:rPr>
              <w:fldChar w:fldCharType="end"/>
            </w:r>
          </w:hyperlink>
        </w:p>
        <w:p w14:paraId="356A3C3A" w14:textId="17C26278"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66" w:history="1">
            <w:r w:rsidR="001E07C6" w:rsidRPr="004D3682">
              <w:rPr>
                <w:rStyle w:val="Hyperlink"/>
                <w:noProof/>
              </w:rPr>
              <w:t>2.3</w:t>
            </w:r>
            <w:r w:rsidR="001E07C6">
              <w:rPr>
                <w:rFonts w:eastAsiaTheme="minorEastAsia" w:cstheme="minorBidi"/>
                <w:smallCaps w:val="0"/>
                <w:noProof/>
                <w:sz w:val="22"/>
                <w:szCs w:val="22"/>
                <w:lang w:eastAsia="nl-NL"/>
              </w:rPr>
              <w:tab/>
            </w:r>
            <w:r w:rsidR="001E07C6" w:rsidRPr="004D3682">
              <w:rPr>
                <w:rStyle w:val="Hyperlink"/>
                <w:noProof/>
              </w:rPr>
              <w:t>Visie</w:t>
            </w:r>
            <w:r w:rsidR="001E07C6">
              <w:rPr>
                <w:noProof/>
                <w:webHidden/>
              </w:rPr>
              <w:tab/>
            </w:r>
            <w:r w:rsidR="001E07C6">
              <w:rPr>
                <w:noProof/>
                <w:webHidden/>
              </w:rPr>
              <w:fldChar w:fldCharType="begin"/>
            </w:r>
            <w:r w:rsidR="001E07C6">
              <w:rPr>
                <w:noProof/>
                <w:webHidden/>
              </w:rPr>
              <w:instrText xml:space="preserve"> PAGEREF _Toc131675866 \h </w:instrText>
            </w:r>
            <w:r w:rsidR="001E07C6">
              <w:rPr>
                <w:noProof/>
                <w:webHidden/>
              </w:rPr>
            </w:r>
            <w:r w:rsidR="001E07C6">
              <w:rPr>
                <w:noProof/>
                <w:webHidden/>
              </w:rPr>
              <w:fldChar w:fldCharType="separate"/>
            </w:r>
            <w:r w:rsidR="001E07C6">
              <w:rPr>
                <w:noProof/>
                <w:webHidden/>
              </w:rPr>
              <w:t>5</w:t>
            </w:r>
            <w:r w:rsidR="001E07C6">
              <w:rPr>
                <w:noProof/>
                <w:webHidden/>
              </w:rPr>
              <w:fldChar w:fldCharType="end"/>
            </w:r>
          </w:hyperlink>
        </w:p>
        <w:p w14:paraId="4795539D" w14:textId="075BBE3F"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67" w:history="1">
            <w:r w:rsidR="001E07C6" w:rsidRPr="004D3682">
              <w:rPr>
                <w:rStyle w:val="Hyperlink"/>
                <w:noProof/>
              </w:rPr>
              <w:t>2.4</w:t>
            </w:r>
            <w:r w:rsidR="001E07C6">
              <w:rPr>
                <w:rFonts w:eastAsiaTheme="minorEastAsia" w:cstheme="minorBidi"/>
                <w:smallCaps w:val="0"/>
                <w:noProof/>
                <w:sz w:val="22"/>
                <w:szCs w:val="22"/>
                <w:lang w:eastAsia="nl-NL"/>
              </w:rPr>
              <w:tab/>
            </w:r>
            <w:r w:rsidR="001E07C6" w:rsidRPr="004D3682">
              <w:rPr>
                <w:rStyle w:val="Hyperlink"/>
                <w:noProof/>
              </w:rPr>
              <w:t>Scope en omvang (gewenste situatie)</w:t>
            </w:r>
            <w:r w:rsidR="001E07C6">
              <w:rPr>
                <w:noProof/>
                <w:webHidden/>
              </w:rPr>
              <w:tab/>
            </w:r>
            <w:r w:rsidR="001E07C6">
              <w:rPr>
                <w:noProof/>
                <w:webHidden/>
              </w:rPr>
              <w:fldChar w:fldCharType="begin"/>
            </w:r>
            <w:r w:rsidR="001E07C6">
              <w:rPr>
                <w:noProof/>
                <w:webHidden/>
              </w:rPr>
              <w:instrText xml:space="preserve"> PAGEREF _Toc131675867 \h </w:instrText>
            </w:r>
            <w:r w:rsidR="001E07C6">
              <w:rPr>
                <w:noProof/>
                <w:webHidden/>
              </w:rPr>
            </w:r>
            <w:r w:rsidR="001E07C6">
              <w:rPr>
                <w:noProof/>
                <w:webHidden/>
              </w:rPr>
              <w:fldChar w:fldCharType="separate"/>
            </w:r>
            <w:r w:rsidR="001E07C6">
              <w:rPr>
                <w:noProof/>
                <w:webHidden/>
              </w:rPr>
              <w:t>5</w:t>
            </w:r>
            <w:r w:rsidR="001E07C6">
              <w:rPr>
                <w:noProof/>
                <w:webHidden/>
              </w:rPr>
              <w:fldChar w:fldCharType="end"/>
            </w:r>
          </w:hyperlink>
        </w:p>
        <w:p w14:paraId="46B58002" w14:textId="5A3EA74B"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68" w:history="1">
            <w:r w:rsidR="001E07C6" w:rsidRPr="004D3682">
              <w:rPr>
                <w:rStyle w:val="Hyperlink"/>
                <w:noProof/>
              </w:rPr>
              <w:t>2.5</w:t>
            </w:r>
            <w:r w:rsidR="001E07C6">
              <w:rPr>
                <w:rFonts w:eastAsiaTheme="minorEastAsia" w:cstheme="minorBidi"/>
                <w:smallCaps w:val="0"/>
                <w:noProof/>
                <w:sz w:val="22"/>
                <w:szCs w:val="22"/>
                <w:lang w:eastAsia="nl-NL"/>
              </w:rPr>
              <w:tab/>
            </w:r>
            <w:r w:rsidR="001E07C6" w:rsidRPr="004D3682">
              <w:rPr>
                <w:rStyle w:val="Hyperlink"/>
                <w:noProof/>
              </w:rPr>
              <w:t>Buiten de scope van de opdracht</w:t>
            </w:r>
            <w:r w:rsidR="001E07C6">
              <w:rPr>
                <w:noProof/>
                <w:webHidden/>
              </w:rPr>
              <w:tab/>
            </w:r>
            <w:r w:rsidR="001E07C6">
              <w:rPr>
                <w:noProof/>
                <w:webHidden/>
              </w:rPr>
              <w:fldChar w:fldCharType="begin"/>
            </w:r>
            <w:r w:rsidR="001E07C6">
              <w:rPr>
                <w:noProof/>
                <w:webHidden/>
              </w:rPr>
              <w:instrText xml:space="preserve"> PAGEREF _Toc131675868 \h </w:instrText>
            </w:r>
            <w:r w:rsidR="001E07C6">
              <w:rPr>
                <w:noProof/>
                <w:webHidden/>
              </w:rPr>
            </w:r>
            <w:r w:rsidR="001E07C6">
              <w:rPr>
                <w:noProof/>
                <w:webHidden/>
              </w:rPr>
              <w:fldChar w:fldCharType="separate"/>
            </w:r>
            <w:r w:rsidR="001E07C6">
              <w:rPr>
                <w:noProof/>
                <w:webHidden/>
              </w:rPr>
              <w:t>5</w:t>
            </w:r>
            <w:r w:rsidR="001E07C6">
              <w:rPr>
                <w:noProof/>
                <w:webHidden/>
              </w:rPr>
              <w:fldChar w:fldCharType="end"/>
            </w:r>
          </w:hyperlink>
        </w:p>
        <w:p w14:paraId="3BFC9BA0" w14:textId="59DA2B3C"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69" w:history="1">
            <w:r w:rsidR="001E07C6" w:rsidRPr="004D3682">
              <w:rPr>
                <w:rStyle w:val="Hyperlink"/>
                <w:noProof/>
              </w:rPr>
              <w:t>2.6</w:t>
            </w:r>
            <w:r w:rsidR="001E07C6">
              <w:rPr>
                <w:rFonts w:eastAsiaTheme="minorEastAsia" w:cstheme="minorBidi"/>
                <w:smallCaps w:val="0"/>
                <w:noProof/>
                <w:sz w:val="22"/>
                <w:szCs w:val="22"/>
                <w:lang w:eastAsia="nl-NL"/>
              </w:rPr>
              <w:tab/>
            </w:r>
            <w:r w:rsidR="001E07C6" w:rsidRPr="004D3682">
              <w:rPr>
                <w:rStyle w:val="Hyperlink"/>
                <w:noProof/>
              </w:rPr>
              <w:t>Duur van de opdracht</w:t>
            </w:r>
            <w:r w:rsidR="001E07C6">
              <w:rPr>
                <w:noProof/>
                <w:webHidden/>
              </w:rPr>
              <w:tab/>
            </w:r>
            <w:r w:rsidR="001E07C6">
              <w:rPr>
                <w:noProof/>
                <w:webHidden/>
              </w:rPr>
              <w:fldChar w:fldCharType="begin"/>
            </w:r>
            <w:r w:rsidR="001E07C6">
              <w:rPr>
                <w:noProof/>
                <w:webHidden/>
              </w:rPr>
              <w:instrText xml:space="preserve"> PAGEREF _Toc131675869 \h </w:instrText>
            </w:r>
            <w:r w:rsidR="001E07C6">
              <w:rPr>
                <w:noProof/>
                <w:webHidden/>
              </w:rPr>
            </w:r>
            <w:r w:rsidR="001E07C6">
              <w:rPr>
                <w:noProof/>
                <w:webHidden/>
              </w:rPr>
              <w:fldChar w:fldCharType="separate"/>
            </w:r>
            <w:r w:rsidR="001E07C6">
              <w:rPr>
                <w:noProof/>
                <w:webHidden/>
              </w:rPr>
              <w:t>5</w:t>
            </w:r>
            <w:r w:rsidR="001E07C6">
              <w:rPr>
                <w:noProof/>
                <w:webHidden/>
              </w:rPr>
              <w:fldChar w:fldCharType="end"/>
            </w:r>
          </w:hyperlink>
        </w:p>
        <w:p w14:paraId="64EB2D3A" w14:textId="4E61D8D4" w:rsidR="001E07C6" w:rsidRDefault="00D1615F">
          <w:pPr>
            <w:pStyle w:val="Inhopg1"/>
            <w:tabs>
              <w:tab w:val="left" w:pos="360"/>
              <w:tab w:val="right" w:leader="dot" w:pos="9062"/>
            </w:tabs>
            <w:rPr>
              <w:rFonts w:eastAsiaTheme="minorEastAsia" w:cstheme="minorBidi"/>
              <w:b w:val="0"/>
              <w:bCs w:val="0"/>
              <w:caps w:val="0"/>
              <w:noProof/>
              <w:sz w:val="22"/>
              <w:szCs w:val="22"/>
              <w:lang w:eastAsia="nl-NL"/>
            </w:rPr>
          </w:pPr>
          <w:hyperlink w:anchor="_Toc131675870" w:history="1">
            <w:r w:rsidR="001E07C6" w:rsidRPr="004D3682">
              <w:rPr>
                <w:rStyle w:val="Hyperlink"/>
                <w:noProof/>
              </w:rPr>
              <w:t>3</w:t>
            </w:r>
            <w:r w:rsidR="001E07C6">
              <w:rPr>
                <w:rFonts w:eastAsiaTheme="minorEastAsia" w:cstheme="minorBidi"/>
                <w:b w:val="0"/>
                <w:bCs w:val="0"/>
                <w:caps w:val="0"/>
                <w:noProof/>
                <w:sz w:val="22"/>
                <w:szCs w:val="22"/>
                <w:lang w:eastAsia="nl-NL"/>
              </w:rPr>
              <w:tab/>
            </w:r>
            <w:r w:rsidR="001E07C6" w:rsidRPr="004D3682">
              <w:rPr>
                <w:rStyle w:val="Hyperlink"/>
                <w:noProof/>
              </w:rPr>
              <w:t>Aanbestedingsprocedure</w:t>
            </w:r>
            <w:r w:rsidR="001E07C6">
              <w:rPr>
                <w:noProof/>
                <w:webHidden/>
              </w:rPr>
              <w:tab/>
            </w:r>
            <w:r w:rsidR="001E07C6">
              <w:rPr>
                <w:noProof/>
                <w:webHidden/>
              </w:rPr>
              <w:fldChar w:fldCharType="begin"/>
            </w:r>
            <w:r w:rsidR="001E07C6">
              <w:rPr>
                <w:noProof/>
                <w:webHidden/>
              </w:rPr>
              <w:instrText xml:space="preserve"> PAGEREF _Toc131675870 \h </w:instrText>
            </w:r>
            <w:r w:rsidR="001E07C6">
              <w:rPr>
                <w:noProof/>
                <w:webHidden/>
              </w:rPr>
            </w:r>
            <w:r w:rsidR="001E07C6">
              <w:rPr>
                <w:noProof/>
                <w:webHidden/>
              </w:rPr>
              <w:fldChar w:fldCharType="separate"/>
            </w:r>
            <w:r w:rsidR="001E07C6">
              <w:rPr>
                <w:noProof/>
                <w:webHidden/>
              </w:rPr>
              <w:t>6</w:t>
            </w:r>
            <w:r w:rsidR="001E07C6">
              <w:rPr>
                <w:noProof/>
                <w:webHidden/>
              </w:rPr>
              <w:fldChar w:fldCharType="end"/>
            </w:r>
          </w:hyperlink>
        </w:p>
        <w:p w14:paraId="2D32FDB0" w14:textId="5405117D"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71" w:history="1">
            <w:r w:rsidR="001E07C6" w:rsidRPr="004D3682">
              <w:rPr>
                <w:rStyle w:val="Hyperlink"/>
                <w:noProof/>
              </w:rPr>
              <w:t>3.1</w:t>
            </w:r>
            <w:r w:rsidR="001E07C6">
              <w:rPr>
                <w:rFonts w:eastAsiaTheme="minorEastAsia" w:cstheme="minorBidi"/>
                <w:smallCaps w:val="0"/>
                <w:noProof/>
                <w:sz w:val="22"/>
                <w:szCs w:val="22"/>
                <w:lang w:eastAsia="nl-NL"/>
              </w:rPr>
              <w:tab/>
            </w:r>
            <w:r w:rsidR="001E07C6" w:rsidRPr="004D3682">
              <w:rPr>
                <w:rStyle w:val="Hyperlink"/>
                <w:noProof/>
              </w:rPr>
              <w:t>Algemeen</w:t>
            </w:r>
            <w:r w:rsidR="001E07C6">
              <w:rPr>
                <w:noProof/>
                <w:webHidden/>
              </w:rPr>
              <w:tab/>
            </w:r>
            <w:r w:rsidR="001E07C6">
              <w:rPr>
                <w:noProof/>
                <w:webHidden/>
              </w:rPr>
              <w:fldChar w:fldCharType="begin"/>
            </w:r>
            <w:r w:rsidR="001E07C6">
              <w:rPr>
                <w:noProof/>
                <w:webHidden/>
              </w:rPr>
              <w:instrText xml:space="preserve"> PAGEREF _Toc131675871 \h </w:instrText>
            </w:r>
            <w:r w:rsidR="001E07C6">
              <w:rPr>
                <w:noProof/>
                <w:webHidden/>
              </w:rPr>
            </w:r>
            <w:r w:rsidR="001E07C6">
              <w:rPr>
                <w:noProof/>
                <w:webHidden/>
              </w:rPr>
              <w:fldChar w:fldCharType="separate"/>
            </w:r>
            <w:r w:rsidR="001E07C6">
              <w:rPr>
                <w:noProof/>
                <w:webHidden/>
              </w:rPr>
              <w:t>6</w:t>
            </w:r>
            <w:r w:rsidR="001E07C6">
              <w:rPr>
                <w:noProof/>
                <w:webHidden/>
              </w:rPr>
              <w:fldChar w:fldCharType="end"/>
            </w:r>
          </w:hyperlink>
        </w:p>
        <w:p w14:paraId="183B06D5" w14:textId="67B9FA72"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72" w:history="1">
            <w:r w:rsidR="001E07C6" w:rsidRPr="004D3682">
              <w:rPr>
                <w:rStyle w:val="Hyperlink"/>
                <w:noProof/>
              </w:rPr>
              <w:t>3.2</w:t>
            </w:r>
            <w:r w:rsidR="001E07C6">
              <w:rPr>
                <w:rFonts w:eastAsiaTheme="minorEastAsia" w:cstheme="minorBidi"/>
                <w:smallCaps w:val="0"/>
                <w:noProof/>
                <w:sz w:val="22"/>
                <w:szCs w:val="22"/>
                <w:lang w:eastAsia="nl-NL"/>
              </w:rPr>
              <w:tab/>
            </w:r>
            <w:r w:rsidR="001E07C6" w:rsidRPr="004D3682">
              <w:rPr>
                <w:rStyle w:val="Hyperlink"/>
                <w:noProof/>
              </w:rPr>
              <w:t>Procedure, beschikbaarheid stukken en communicatie</w:t>
            </w:r>
            <w:r w:rsidR="001E07C6">
              <w:rPr>
                <w:noProof/>
                <w:webHidden/>
              </w:rPr>
              <w:tab/>
            </w:r>
            <w:r w:rsidR="001E07C6">
              <w:rPr>
                <w:noProof/>
                <w:webHidden/>
              </w:rPr>
              <w:fldChar w:fldCharType="begin"/>
            </w:r>
            <w:r w:rsidR="001E07C6">
              <w:rPr>
                <w:noProof/>
                <w:webHidden/>
              </w:rPr>
              <w:instrText xml:space="preserve"> PAGEREF _Toc131675872 \h </w:instrText>
            </w:r>
            <w:r w:rsidR="001E07C6">
              <w:rPr>
                <w:noProof/>
                <w:webHidden/>
              </w:rPr>
            </w:r>
            <w:r w:rsidR="001E07C6">
              <w:rPr>
                <w:noProof/>
                <w:webHidden/>
              </w:rPr>
              <w:fldChar w:fldCharType="separate"/>
            </w:r>
            <w:r w:rsidR="001E07C6">
              <w:rPr>
                <w:noProof/>
                <w:webHidden/>
              </w:rPr>
              <w:t>6</w:t>
            </w:r>
            <w:r w:rsidR="001E07C6">
              <w:rPr>
                <w:noProof/>
                <w:webHidden/>
              </w:rPr>
              <w:fldChar w:fldCharType="end"/>
            </w:r>
          </w:hyperlink>
        </w:p>
        <w:p w14:paraId="2B81CE34" w14:textId="062EB9E6"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73" w:history="1">
            <w:r w:rsidR="001E07C6" w:rsidRPr="004D3682">
              <w:rPr>
                <w:rStyle w:val="Hyperlink"/>
                <w:noProof/>
              </w:rPr>
              <w:t>3.3</w:t>
            </w:r>
            <w:r w:rsidR="001E07C6">
              <w:rPr>
                <w:rFonts w:eastAsiaTheme="minorEastAsia" w:cstheme="minorBidi"/>
                <w:smallCaps w:val="0"/>
                <w:noProof/>
                <w:sz w:val="22"/>
                <w:szCs w:val="22"/>
                <w:lang w:eastAsia="nl-NL"/>
              </w:rPr>
              <w:tab/>
            </w:r>
            <w:r w:rsidR="001E07C6" w:rsidRPr="004D3682">
              <w:rPr>
                <w:rStyle w:val="Hyperlink"/>
                <w:noProof/>
              </w:rPr>
              <w:t>Planning</w:t>
            </w:r>
            <w:r w:rsidR="001E07C6">
              <w:rPr>
                <w:noProof/>
                <w:webHidden/>
              </w:rPr>
              <w:tab/>
            </w:r>
            <w:r w:rsidR="001E07C6">
              <w:rPr>
                <w:noProof/>
                <w:webHidden/>
              </w:rPr>
              <w:fldChar w:fldCharType="begin"/>
            </w:r>
            <w:r w:rsidR="001E07C6">
              <w:rPr>
                <w:noProof/>
                <w:webHidden/>
              </w:rPr>
              <w:instrText xml:space="preserve"> PAGEREF _Toc131675873 \h </w:instrText>
            </w:r>
            <w:r w:rsidR="001E07C6">
              <w:rPr>
                <w:noProof/>
                <w:webHidden/>
              </w:rPr>
            </w:r>
            <w:r w:rsidR="001E07C6">
              <w:rPr>
                <w:noProof/>
                <w:webHidden/>
              </w:rPr>
              <w:fldChar w:fldCharType="separate"/>
            </w:r>
            <w:r w:rsidR="001E07C6">
              <w:rPr>
                <w:noProof/>
                <w:webHidden/>
              </w:rPr>
              <w:t>6</w:t>
            </w:r>
            <w:r w:rsidR="001E07C6">
              <w:rPr>
                <w:noProof/>
                <w:webHidden/>
              </w:rPr>
              <w:fldChar w:fldCharType="end"/>
            </w:r>
          </w:hyperlink>
        </w:p>
        <w:p w14:paraId="2DD07CE7" w14:textId="251F08E8"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74" w:history="1">
            <w:r w:rsidR="001E07C6" w:rsidRPr="004D3682">
              <w:rPr>
                <w:rStyle w:val="Hyperlink"/>
                <w:noProof/>
              </w:rPr>
              <w:t>3.4</w:t>
            </w:r>
            <w:r w:rsidR="001E07C6">
              <w:rPr>
                <w:rFonts w:eastAsiaTheme="minorEastAsia" w:cstheme="minorBidi"/>
                <w:smallCaps w:val="0"/>
                <w:noProof/>
                <w:sz w:val="22"/>
                <w:szCs w:val="22"/>
                <w:lang w:eastAsia="nl-NL"/>
              </w:rPr>
              <w:tab/>
            </w:r>
            <w:r w:rsidR="001E07C6" w:rsidRPr="004D3682">
              <w:rPr>
                <w:rStyle w:val="Hyperlink"/>
                <w:noProof/>
              </w:rPr>
              <w:t>Contact tijdens de aanbestedingsprocedure</w:t>
            </w:r>
            <w:r w:rsidR="001E07C6">
              <w:rPr>
                <w:noProof/>
                <w:webHidden/>
              </w:rPr>
              <w:tab/>
            </w:r>
            <w:r w:rsidR="001E07C6">
              <w:rPr>
                <w:noProof/>
                <w:webHidden/>
              </w:rPr>
              <w:fldChar w:fldCharType="begin"/>
            </w:r>
            <w:r w:rsidR="001E07C6">
              <w:rPr>
                <w:noProof/>
                <w:webHidden/>
              </w:rPr>
              <w:instrText xml:space="preserve"> PAGEREF _Toc131675874 \h </w:instrText>
            </w:r>
            <w:r w:rsidR="001E07C6">
              <w:rPr>
                <w:noProof/>
                <w:webHidden/>
              </w:rPr>
            </w:r>
            <w:r w:rsidR="001E07C6">
              <w:rPr>
                <w:noProof/>
                <w:webHidden/>
              </w:rPr>
              <w:fldChar w:fldCharType="separate"/>
            </w:r>
            <w:r w:rsidR="001E07C6">
              <w:rPr>
                <w:noProof/>
                <w:webHidden/>
              </w:rPr>
              <w:t>6</w:t>
            </w:r>
            <w:r w:rsidR="001E07C6">
              <w:rPr>
                <w:noProof/>
                <w:webHidden/>
              </w:rPr>
              <w:fldChar w:fldCharType="end"/>
            </w:r>
          </w:hyperlink>
        </w:p>
        <w:p w14:paraId="325485DB" w14:textId="5DC98286" w:rsidR="001E07C6" w:rsidRDefault="00D1615F">
          <w:pPr>
            <w:pStyle w:val="Inhopg3"/>
            <w:tabs>
              <w:tab w:val="left" w:pos="1080"/>
              <w:tab w:val="right" w:leader="dot" w:pos="9062"/>
            </w:tabs>
            <w:rPr>
              <w:rFonts w:eastAsiaTheme="minorEastAsia" w:cstheme="minorBidi"/>
              <w:i w:val="0"/>
              <w:iCs w:val="0"/>
              <w:noProof/>
              <w:sz w:val="22"/>
              <w:szCs w:val="22"/>
              <w:lang w:eastAsia="nl-NL"/>
            </w:rPr>
          </w:pPr>
          <w:hyperlink w:anchor="_Toc131675875" w:history="1">
            <w:r w:rsidR="001E07C6" w:rsidRPr="004D3682">
              <w:rPr>
                <w:rStyle w:val="Hyperlink"/>
                <w:noProof/>
              </w:rPr>
              <w:t>3.4.1</w:t>
            </w:r>
            <w:r w:rsidR="001E07C6">
              <w:rPr>
                <w:rFonts w:eastAsiaTheme="minorEastAsia" w:cstheme="minorBidi"/>
                <w:i w:val="0"/>
                <w:iCs w:val="0"/>
                <w:noProof/>
                <w:sz w:val="22"/>
                <w:szCs w:val="22"/>
                <w:lang w:eastAsia="nl-NL"/>
              </w:rPr>
              <w:tab/>
            </w:r>
            <w:r w:rsidR="001E07C6" w:rsidRPr="004D3682">
              <w:rPr>
                <w:rStyle w:val="Hyperlink"/>
                <w:noProof/>
              </w:rPr>
              <w:t>Contact</w:t>
            </w:r>
            <w:r w:rsidR="001E07C6">
              <w:rPr>
                <w:noProof/>
                <w:webHidden/>
              </w:rPr>
              <w:tab/>
            </w:r>
            <w:r w:rsidR="001E07C6">
              <w:rPr>
                <w:noProof/>
                <w:webHidden/>
              </w:rPr>
              <w:fldChar w:fldCharType="begin"/>
            </w:r>
            <w:r w:rsidR="001E07C6">
              <w:rPr>
                <w:noProof/>
                <w:webHidden/>
              </w:rPr>
              <w:instrText xml:space="preserve"> PAGEREF _Toc131675875 \h </w:instrText>
            </w:r>
            <w:r w:rsidR="001E07C6">
              <w:rPr>
                <w:noProof/>
                <w:webHidden/>
              </w:rPr>
            </w:r>
            <w:r w:rsidR="001E07C6">
              <w:rPr>
                <w:noProof/>
                <w:webHidden/>
              </w:rPr>
              <w:fldChar w:fldCharType="separate"/>
            </w:r>
            <w:r w:rsidR="001E07C6">
              <w:rPr>
                <w:noProof/>
                <w:webHidden/>
              </w:rPr>
              <w:t>6</w:t>
            </w:r>
            <w:r w:rsidR="001E07C6">
              <w:rPr>
                <w:noProof/>
                <w:webHidden/>
              </w:rPr>
              <w:fldChar w:fldCharType="end"/>
            </w:r>
          </w:hyperlink>
        </w:p>
        <w:p w14:paraId="6F9FF786" w14:textId="01DF3A7E" w:rsidR="001E07C6" w:rsidRDefault="00D1615F">
          <w:pPr>
            <w:pStyle w:val="Inhopg3"/>
            <w:tabs>
              <w:tab w:val="left" w:pos="1080"/>
              <w:tab w:val="right" w:leader="dot" w:pos="9062"/>
            </w:tabs>
            <w:rPr>
              <w:rFonts w:eastAsiaTheme="minorEastAsia" w:cstheme="minorBidi"/>
              <w:i w:val="0"/>
              <w:iCs w:val="0"/>
              <w:noProof/>
              <w:sz w:val="22"/>
              <w:szCs w:val="22"/>
              <w:lang w:eastAsia="nl-NL"/>
            </w:rPr>
          </w:pPr>
          <w:hyperlink w:anchor="_Toc131675876" w:history="1">
            <w:r w:rsidR="001E07C6" w:rsidRPr="004D3682">
              <w:rPr>
                <w:rStyle w:val="Hyperlink"/>
                <w:noProof/>
              </w:rPr>
              <w:t>3.4.2</w:t>
            </w:r>
            <w:r w:rsidR="001E07C6">
              <w:rPr>
                <w:rFonts w:eastAsiaTheme="minorEastAsia" w:cstheme="minorBidi"/>
                <w:i w:val="0"/>
                <w:iCs w:val="0"/>
                <w:noProof/>
                <w:sz w:val="22"/>
                <w:szCs w:val="22"/>
                <w:lang w:eastAsia="nl-NL"/>
              </w:rPr>
              <w:tab/>
            </w:r>
            <w:r w:rsidR="001E07C6" w:rsidRPr="004D3682">
              <w:rPr>
                <w:rStyle w:val="Hyperlink"/>
                <w:noProof/>
              </w:rPr>
              <w:t>Vragen</w:t>
            </w:r>
            <w:r w:rsidR="001E07C6">
              <w:rPr>
                <w:noProof/>
                <w:webHidden/>
              </w:rPr>
              <w:tab/>
            </w:r>
            <w:r w:rsidR="001E07C6">
              <w:rPr>
                <w:noProof/>
                <w:webHidden/>
              </w:rPr>
              <w:fldChar w:fldCharType="begin"/>
            </w:r>
            <w:r w:rsidR="001E07C6">
              <w:rPr>
                <w:noProof/>
                <w:webHidden/>
              </w:rPr>
              <w:instrText xml:space="preserve"> PAGEREF _Toc131675876 \h </w:instrText>
            </w:r>
            <w:r w:rsidR="001E07C6">
              <w:rPr>
                <w:noProof/>
                <w:webHidden/>
              </w:rPr>
            </w:r>
            <w:r w:rsidR="001E07C6">
              <w:rPr>
                <w:noProof/>
                <w:webHidden/>
              </w:rPr>
              <w:fldChar w:fldCharType="separate"/>
            </w:r>
            <w:r w:rsidR="001E07C6">
              <w:rPr>
                <w:noProof/>
                <w:webHidden/>
              </w:rPr>
              <w:t>6</w:t>
            </w:r>
            <w:r w:rsidR="001E07C6">
              <w:rPr>
                <w:noProof/>
                <w:webHidden/>
              </w:rPr>
              <w:fldChar w:fldCharType="end"/>
            </w:r>
          </w:hyperlink>
        </w:p>
        <w:p w14:paraId="66E7CF21" w14:textId="2DFC8DAA" w:rsidR="001E07C6" w:rsidRDefault="00D1615F">
          <w:pPr>
            <w:pStyle w:val="Inhopg3"/>
            <w:tabs>
              <w:tab w:val="left" w:pos="1080"/>
              <w:tab w:val="right" w:leader="dot" w:pos="9062"/>
            </w:tabs>
            <w:rPr>
              <w:rFonts w:eastAsiaTheme="minorEastAsia" w:cstheme="minorBidi"/>
              <w:i w:val="0"/>
              <w:iCs w:val="0"/>
              <w:noProof/>
              <w:sz w:val="22"/>
              <w:szCs w:val="22"/>
              <w:lang w:eastAsia="nl-NL"/>
            </w:rPr>
          </w:pPr>
          <w:hyperlink w:anchor="_Toc131675877" w:history="1">
            <w:r w:rsidR="001E07C6" w:rsidRPr="004D3682">
              <w:rPr>
                <w:rStyle w:val="Hyperlink"/>
                <w:noProof/>
              </w:rPr>
              <w:t>3.4.3</w:t>
            </w:r>
            <w:r w:rsidR="001E07C6">
              <w:rPr>
                <w:rFonts w:eastAsiaTheme="minorEastAsia" w:cstheme="minorBidi"/>
                <w:i w:val="0"/>
                <w:iCs w:val="0"/>
                <w:noProof/>
                <w:sz w:val="22"/>
                <w:szCs w:val="22"/>
                <w:lang w:eastAsia="nl-NL"/>
              </w:rPr>
              <w:tab/>
            </w:r>
            <w:r w:rsidR="001E07C6" w:rsidRPr="004D3682">
              <w:rPr>
                <w:rStyle w:val="Hyperlink"/>
                <w:noProof/>
              </w:rPr>
              <w:t>Melden van (vermeende) tegenstrijdigheden, enige onduidelijkheid en/of onvolkomenheden</w:t>
            </w:r>
            <w:r w:rsidR="001E07C6">
              <w:rPr>
                <w:noProof/>
                <w:webHidden/>
              </w:rPr>
              <w:tab/>
            </w:r>
            <w:r w:rsidR="001E07C6">
              <w:rPr>
                <w:noProof/>
                <w:webHidden/>
              </w:rPr>
              <w:fldChar w:fldCharType="begin"/>
            </w:r>
            <w:r w:rsidR="001E07C6">
              <w:rPr>
                <w:noProof/>
                <w:webHidden/>
              </w:rPr>
              <w:instrText xml:space="preserve"> PAGEREF _Toc131675877 \h </w:instrText>
            </w:r>
            <w:r w:rsidR="001E07C6">
              <w:rPr>
                <w:noProof/>
                <w:webHidden/>
              </w:rPr>
            </w:r>
            <w:r w:rsidR="001E07C6">
              <w:rPr>
                <w:noProof/>
                <w:webHidden/>
              </w:rPr>
              <w:fldChar w:fldCharType="separate"/>
            </w:r>
            <w:r w:rsidR="001E07C6">
              <w:rPr>
                <w:noProof/>
                <w:webHidden/>
              </w:rPr>
              <w:t>6</w:t>
            </w:r>
            <w:r w:rsidR="001E07C6">
              <w:rPr>
                <w:noProof/>
                <w:webHidden/>
              </w:rPr>
              <w:fldChar w:fldCharType="end"/>
            </w:r>
          </w:hyperlink>
        </w:p>
        <w:p w14:paraId="66022424" w14:textId="3CABC29B"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78" w:history="1">
            <w:r w:rsidR="001E07C6" w:rsidRPr="004D3682">
              <w:rPr>
                <w:rStyle w:val="Hyperlink"/>
                <w:noProof/>
              </w:rPr>
              <w:t>3.5</w:t>
            </w:r>
            <w:r w:rsidR="001E07C6">
              <w:rPr>
                <w:rFonts w:eastAsiaTheme="minorEastAsia" w:cstheme="minorBidi"/>
                <w:smallCaps w:val="0"/>
                <w:noProof/>
                <w:sz w:val="22"/>
                <w:szCs w:val="22"/>
                <w:lang w:eastAsia="nl-NL"/>
              </w:rPr>
              <w:tab/>
            </w:r>
            <w:r w:rsidR="001E07C6" w:rsidRPr="004D3682">
              <w:rPr>
                <w:rStyle w:val="Hyperlink"/>
                <w:noProof/>
              </w:rPr>
              <w:t>Nota van Inlichtingen</w:t>
            </w:r>
            <w:r w:rsidR="001E07C6">
              <w:rPr>
                <w:noProof/>
                <w:webHidden/>
              </w:rPr>
              <w:tab/>
            </w:r>
            <w:r w:rsidR="001E07C6">
              <w:rPr>
                <w:noProof/>
                <w:webHidden/>
              </w:rPr>
              <w:fldChar w:fldCharType="begin"/>
            </w:r>
            <w:r w:rsidR="001E07C6">
              <w:rPr>
                <w:noProof/>
                <w:webHidden/>
              </w:rPr>
              <w:instrText xml:space="preserve"> PAGEREF _Toc131675878 \h </w:instrText>
            </w:r>
            <w:r w:rsidR="001E07C6">
              <w:rPr>
                <w:noProof/>
                <w:webHidden/>
              </w:rPr>
            </w:r>
            <w:r w:rsidR="001E07C6">
              <w:rPr>
                <w:noProof/>
                <w:webHidden/>
              </w:rPr>
              <w:fldChar w:fldCharType="separate"/>
            </w:r>
            <w:r w:rsidR="001E07C6">
              <w:rPr>
                <w:noProof/>
                <w:webHidden/>
              </w:rPr>
              <w:t>7</w:t>
            </w:r>
            <w:r w:rsidR="001E07C6">
              <w:rPr>
                <w:noProof/>
                <w:webHidden/>
              </w:rPr>
              <w:fldChar w:fldCharType="end"/>
            </w:r>
          </w:hyperlink>
        </w:p>
        <w:p w14:paraId="7B315C48" w14:textId="090DC96F"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79" w:history="1">
            <w:r w:rsidR="001E07C6" w:rsidRPr="004D3682">
              <w:rPr>
                <w:rStyle w:val="Hyperlink"/>
                <w:noProof/>
              </w:rPr>
              <w:t>3.6</w:t>
            </w:r>
            <w:r w:rsidR="001E07C6">
              <w:rPr>
                <w:rFonts w:eastAsiaTheme="minorEastAsia" w:cstheme="minorBidi"/>
                <w:smallCaps w:val="0"/>
                <w:noProof/>
                <w:sz w:val="22"/>
                <w:szCs w:val="22"/>
                <w:lang w:eastAsia="nl-NL"/>
              </w:rPr>
              <w:tab/>
            </w:r>
            <w:r w:rsidR="001E07C6" w:rsidRPr="004D3682">
              <w:rPr>
                <w:rStyle w:val="Hyperlink"/>
                <w:noProof/>
              </w:rPr>
              <w:t>Klachtenafhandeling</w:t>
            </w:r>
            <w:r w:rsidR="001E07C6">
              <w:rPr>
                <w:noProof/>
                <w:webHidden/>
              </w:rPr>
              <w:tab/>
            </w:r>
            <w:r w:rsidR="001E07C6">
              <w:rPr>
                <w:noProof/>
                <w:webHidden/>
              </w:rPr>
              <w:fldChar w:fldCharType="begin"/>
            </w:r>
            <w:r w:rsidR="001E07C6">
              <w:rPr>
                <w:noProof/>
                <w:webHidden/>
              </w:rPr>
              <w:instrText xml:space="preserve"> PAGEREF _Toc131675879 \h </w:instrText>
            </w:r>
            <w:r w:rsidR="001E07C6">
              <w:rPr>
                <w:noProof/>
                <w:webHidden/>
              </w:rPr>
            </w:r>
            <w:r w:rsidR="001E07C6">
              <w:rPr>
                <w:noProof/>
                <w:webHidden/>
              </w:rPr>
              <w:fldChar w:fldCharType="separate"/>
            </w:r>
            <w:r w:rsidR="001E07C6">
              <w:rPr>
                <w:noProof/>
                <w:webHidden/>
              </w:rPr>
              <w:t>7</w:t>
            </w:r>
            <w:r w:rsidR="001E07C6">
              <w:rPr>
                <w:noProof/>
                <w:webHidden/>
              </w:rPr>
              <w:fldChar w:fldCharType="end"/>
            </w:r>
          </w:hyperlink>
        </w:p>
        <w:p w14:paraId="2FAE22E1" w14:textId="3664F843"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80" w:history="1">
            <w:r w:rsidR="001E07C6" w:rsidRPr="004D3682">
              <w:rPr>
                <w:rStyle w:val="Hyperlink"/>
                <w:noProof/>
              </w:rPr>
              <w:t>3.7</w:t>
            </w:r>
            <w:r w:rsidR="001E07C6">
              <w:rPr>
                <w:rFonts w:eastAsiaTheme="minorEastAsia" w:cstheme="minorBidi"/>
                <w:smallCaps w:val="0"/>
                <w:noProof/>
                <w:sz w:val="22"/>
                <w:szCs w:val="22"/>
                <w:lang w:eastAsia="nl-NL"/>
              </w:rPr>
              <w:tab/>
            </w:r>
            <w:r w:rsidR="001E07C6" w:rsidRPr="004D3682">
              <w:rPr>
                <w:rStyle w:val="Hyperlink"/>
                <w:noProof/>
              </w:rPr>
              <w:t>Sluitingsdatum inschrijving</w:t>
            </w:r>
            <w:r w:rsidR="001E07C6">
              <w:rPr>
                <w:noProof/>
                <w:webHidden/>
              </w:rPr>
              <w:tab/>
            </w:r>
            <w:r w:rsidR="001E07C6">
              <w:rPr>
                <w:noProof/>
                <w:webHidden/>
              </w:rPr>
              <w:fldChar w:fldCharType="begin"/>
            </w:r>
            <w:r w:rsidR="001E07C6">
              <w:rPr>
                <w:noProof/>
                <w:webHidden/>
              </w:rPr>
              <w:instrText xml:space="preserve"> PAGEREF _Toc131675880 \h </w:instrText>
            </w:r>
            <w:r w:rsidR="001E07C6">
              <w:rPr>
                <w:noProof/>
                <w:webHidden/>
              </w:rPr>
            </w:r>
            <w:r w:rsidR="001E07C6">
              <w:rPr>
                <w:noProof/>
                <w:webHidden/>
              </w:rPr>
              <w:fldChar w:fldCharType="separate"/>
            </w:r>
            <w:r w:rsidR="001E07C6">
              <w:rPr>
                <w:noProof/>
                <w:webHidden/>
              </w:rPr>
              <w:t>7</w:t>
            </w:r>
            <w:r w:rsidR="001E07C6">
              <w:rPr>
                <w:noProof/>
                <w:webHidden/>
              </w:rPr>
              <w:fldChar w:fldCharType="end"/>
            </w:r>
          </w:hyperlink>
        </w:p>
        <w:p w14:paraId="467CDACB" w14:textId="53894CCC"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81" w:history="1">
            <w:r w:rsidR="001E07C6" w:rsidRPr="004D3682">
              <w:rPr>
                <w:rStyle w:val="Hyperlink"/>
                <w:noProof/>
              </w:rPr>
              <w:t>3.8</w:t>
            </w:r>
            <w:r w:rsidR="001E07C6">
              <w:rPr>
                <w:rFonts w:eastAsiaTheme="minorEastAsia" w:cstheme="minorBidi"/>
                <w:smallCaps w:val="0"/>
                <w:noProof/>
                <w:sz w:val="22"/>
                <w:szCs w:val="22"/>
                <w:lang w:eastAsia="nl-NL"/>
              </w:rPr>
              <w:tab/>
            </w:r>
            <w:r w:rsidR="001E07C6" w:rsidRPr="004D3682">
              <w:rPr>
                <w:rStyle w:val="Hyperlink"/>
                <w:noProof/>
              </w:rPr>
              <w:t>Ontvangst inschrijvingen</w:t>
            </w:r>
            <w:r w:rsidR="001E07C6">
              <w:rPr>
                <w:noProof/>
                <w:webHidden/>
              </w:rPr>
              <w:tab/>
            </w:r>
            <w:r w:rsidR="001E07C6">
              <w:rPr>
                <w:noProof/>
                <w:webHidden/>
              </w:rPr>
              <w:fldChar w:fldCharType="begin"/>
            </w:r>
            <w:r w:rsidR="001E07C6">
              <w:rPr>
                <w:noProof/>
                <w:webHidden/>
              </w:rPr>
              <w:instrText xml:space="preserve"> PAGEREF _Toc131675881 \h </w:instrText>
            </w:r>
            <w:r w:rsidR="001E07C6">
              <w:rPr>
                <w:noProof/>
                <w:webHidden/>
              </w:rPr>
            </w:r>
            <w:r w:rsidR="001E07C6">
              <w:rPr>
                <w:noProof/>
                <w:webHidden/>
              </w:rPr>
              <w:fldChar w:fldCharType="separate"/>
            </w:r>
            <w:r w:rsidR="001E07C6">
              <w:rPr>
                <w:noProof/>
                <w:webHidden/>
              </w:rPr>
              <w:t>7</w:t>
            </w:r>
            <w:r w:rsidR="001E07C6">
              <w:rPr>
                <w:noProof/>
                <w:webHidden/>
              </w:rPr>
              <w:fldChar w:fldCharType="end"/>
            </w:r>
          </w:hyperlink>
        </w:p>
        <w:p w14:paraId="3EE27B68" w14:textId="5EE4C6AB"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82" w:history="1">
            <w:r w:rsidR="001E07C6" w:rsidRPr="004D3682">
              <w:rPr>
                <w:rStyle w:val="Hyperlink"/>
                <w:noProof/>
              </w:rPr>
              <w:t>3.9</w:t>
            </w:r>
            <w:r w:rsidR="001E07C6">
              <w:rPr>
                <w:rFonts w:eastAsiaTheme="minorEastAsia" w:cstheme="minorBidi"/>
                <w:smallCaps w:val="0"/>
                <w:noProof/>
                <w:sz w:val="22"/>
                <w:szCs w:val="22"/>
                <w:lang w:eastAsia="nl-NL"/>
              </w:rPr>
              <w:tab/>
            </w:r>
            <w:r w:rsidR="001E07C6" w:rsidRPr="004D3682">
              <w:rPr>
                <w:rStyle w:val="Hyperlink"/>
                <w:noProof/>
              </w:rPr>
              <w:t>Beoordeling inschrijvingen</w:t>
            </w:r>
            <w:r w:rsidR="001E07C6">
              <w:rPr>
                <w:noProof/>
                <w:webHidden/>
              </w:rPr>
              <w:tab/>
            </w:r>
            <w:r w:rsidR="001E07C6">
              <w:rPr>
                <w:noProof/>
                <w:webHidden/>
              </w:rPr>
              <w:fldChar w:fldCharType="begin"/>
            </w:r>
            <w:r w:rsidR="001E07C6">
              <w:rPr>
                <w:noProof/>
                <w:webHidden/>
              </w:rPr>
              <w:instrText xml:space="preserve"> PAGEREF _Toc131675882 \h </w:instrText>
            </w:r>
            <w:r w:rsidR="001E07C6">
              <w:rPr>
                <w:noProof/>
                <w:webHidden/>
              </w:rPr>
            </w:r>
            <w:r w:rsidR="001E07C6">
              <w:rPr>
                <w:noProof/>
                <w:webHidden/>
              </w:rPr>
              <w:fldChar w:fldCharType="separate"/>
            </w:r>
            <w:r w:rsidR="001E07C6">
              <w:rPr>
                <w:noProof/>
                <w:webHidden/>
              </w:rPr>
              <w:t>7</w:t>
            </w:r>
            <w:r w:rsidR="001E07C6">
              <w:rPr>
                <w:noProof/>
                <w:webHidden/>
              </w:rPr>
              <w:fldChar w:fldCharType="end"/>
            </w:r>
          </w:hyperlink>
        </w:p>
        <w:p w14:paraId="11A52092" w14:textId="5220728F" w:rsidR="001E07C6" w:rsidRDefault="00D1615F">
          <w:pPr>
            <w:pStyle w:val="Inhopg2"/>
            <w:tabs>
              <w:tab w:val="left" w:pos="900"/>
              <w:tab w:val="right" w:leader="dot" w:pos="9062"/>
            </w:tabs>
            <w:rPr>
              <w:rFonts w:eastAsiaTheme="minorEastAsia" w:cstheme="minorBidi"/>
              <w:smallCaps w:val="0"/>
              <w:noProof/>
              <w:sz w:val="22"/>
              <w:szCs w:val="22"/>
              <w:lang w:eastAsia="nl-NL"/>
            </w:rPr>
          </w:pPr>
          <w:hyperlink w:anchor="_Toc131675883" w:history="1">
            <w:r w:rsidR="001E07C6" w:rsidRPr="004D3682">
              <w:rPr>
                <w:rStyle w:val="Hyperlink"/>
                <w:noProof/>
              </w:rPr>
              <w:t>3.10</w:t>
            </w:r>
            <w:r w:rsidR="001E07C6">
              <w:rPr>
                <w:rFonts w:eastAsiaTheme="minorEastAsia" w:cstheme="minorBidi"/>
                <w:smallCaps w:val="0"/>
                <w:noProof/>
                <w:sz w:val="22"/>
                <w:szCs w:val="22"/>
                <w:lang w:eastAsia="nl-NL"/>
              </w:rPr>
              <w:tab/>
            </w:r>
            <w:r w:rsidR="001E07C6" w:rsidRPr="004D3682">
              <w:rPr>
                <w:rStyle w:val="Hyperlink"/>
                <w:noProof/>
              </w:rPr>
              <w:t>Gunningsbeslissing</w:t>
            </w:r>
            <w:r w:rsidR="001E07C6">
              <w:rPr>
                <w:noProof/>
                <w:webHidden/>
              </w:rPr>
              <w:tab/>
            </w:r>
            <w:r w:rsidR="001E07C6">
              <w:rPr>
                <w:noProof/>
                <w:webHidden/>
              </w:rPr>
              <w:fldChar w:fldCharType="begin"/>
            </w:r>
            <w:r w:rsidR="001E07C6">
              <w:rPr>
                <w:noProof/>
                <w:webHidden/>
              </w:rPr>
              <w:instrText xml:space="preserve"> PAGEREF _Toc131675883 \h </w:instrText>
            </w:r>
            <w:r w:rsidR="001E07C6">
              <w:rPr>
                <w:noProof/>
                <w:webHidden/>
              </w:rPr>
            </w:r>
            <w:r w:rsidR="001E07C6">
              <w:rPr>
                <w:noProof/>
                <w:webHidden/>
              </w:rPr>
              <w:fldChar w:fldCharType="separate"/>
            </w:r>
            <w:r w:rsidR="001E07C6">
              <w:rPr>
                <w:noProof/>
                <w:webHidden/>
              </w:rPr>
              <w:t>8</w:t>
            </w:r>
            <w:r w:rsidR="001E07C6">
              <w:rPr>
                <w:noProof/>
                <w:webHidden/>
              </w:rPr>
              <w:fldChar w:fldCharType="end"/>
            </w:r>
          </w:hyperlink>
        </w:p>
        <w:p w14:paraId="06DF4813" w14:textId="6C59DEC2" w:rsidR="001E07C6" w:rsidRDefault="00D1615F">
          <w:pPr>
            <w:pStyle w:val="Inhopg2"/>
            <w:tabs>
              <w:tab w:val="left" w:pos="900"/>
              <w:tab w:val="right" w:leader="dot" w:pos="9062"/>
            </w:tabs>
            <w:rPr>
              <w:rFonts w:eastAsiaTheme="minorEastAsia" w:cstheme="minorBidi"/>
              <w:smallCaps w:val="0"/>
              <w:noProof/>
              <w:sz w:val="22"/>
              <w:szCs w:val="22"/>
              <w:lang w:eastAsia="nl-NL"/>
            </w:rPr>
          </w:pPr>
          <w:hyperlink w:anchor="_Toc131675884" w:history="1">
            <w:r w:rsidR="001E07C6" w:rsidRPr="004D3682">
              <w:rPr>
                <w:rStyle w:val="Hyperlink"/>
                <w:noProof/>
              </w:rPr>
              <w:t>3.11</w:t>
            </w:r>
            <w:r w:rsidR="001E07C6">
              <w:rPr>
                <w:rFonts w:eastAsiaTheme="minorEastAsia" w:cstheme="minorBidi"/>
                <w:smallCaps w:val="0"/>
                <w:noProof/>
                <w:sz w:val="22"/>
                <w:szCs w:val="22"/>
                <w:lang w:eastAsia="nl-NL"/>
              </w:rPr>
              <w:tab/>
            </w:r>
            <w:r w:rsidR="001E07C6" w:rsidRPr="004D3682">
              <w:rPr>
                <w:rStyle w:val="Hyperlink"/>
                <w:noProof/>
              </w:rPr>
              <w:t>Bezwaartermijn</w:t>
            </w:r>
            <w:r w:rsidR="001E07C6">
              <w:rPr>
                <w:noProof/>
                <w:webHidden/>
              </w:rPr>
              <w:tab/>
            </w:r>
            <w:r w:rsidR="001E07C6">
              <w:rPr>
                <w:noProof/>
                <w:webHidden/>
              </w:rPr>
              <w:fldChar w:fldCharType="begin"/>
            </w:r>
            <w:r w:rsidR="001E07C6">
              <w:rPr>
                <w:noProof/>
                <w:webHidden/>
              </w:rPr>
              <w:instrText xml:space="preserve"> PAGEREF _Toc131675884 \h </w:instrText>
            </w:r>
            <w:r w:rsidR="001E07C6">
              <w:rPr>
                <w:noProof/>
                <w:webHidden/>
              </w:rPr>
            </w:r>
            <w:r w:rsidR="001E07C6">
              <w:rPr>
                <w:noProof/>
                <w:webHidden/>
              </w:rPr>
              <w:fldChar w:fldCharType="separate"/>
            </w:r>
            <w:r w:rsidR="001E07C6">
              <w:rPr>
                <w:noProof/>
                <w:webHidden/>
              </w:rPr>
              <w:t>8</w:t>
            </w:r>
            <w:r w:rsidR="001E07C6">
              <w:rPr>
                <w:noProof/>
                <w:webHidden/>
              </w:rPr>
              <w:fldChar w:fldCharType="end"/>
            </w:r>
          </w:hyperlink>
        </w:p>
        <w:p w14:paraId="3EDCBBDF" w14:textId="410C715F" w:rsidR="001E07C6" w:rsidRDefault="00D1615F">
          <w:pPr>
            <w:pStyle w:val="Inhopg2"/>
            <w:tabs>
              <w:tab w:val="left" w:pos="900"/>
              <w:tab w:val="right" w:leader="dot" w:pos="9062"/>
            </w:tabs>
            <w:rPr>
              <w:rFonts w:eastAsiaTheme="minorEastAsia" w:cstheme="minorBidi"/>
              <w:smallCaps w:val="0"/>
              <w:noProof/>
              <w:sz w:val="22"/>
              <w:szCs w:val="22"/>
              <w:lang w:eastAsia="nl-NL"/>
            </w:rPr>
          </w:pPr>
          <w:hyperlink w:anchor="_Toc131675885" w:history="1">
            <w:r w:rsidR="001E07C6" w:rsidRPr="004D3682">
              <w:rPr>
                <w:rStyle w:val="Hyperlink"/>
                <w:noProof/>
              </w:rPr>
              <w:t>3.12</w:t>
            </w:r>
            <w:r w:rsidR="001E07C6">
              <w:rPr>
                <w:rFonts w:eastAsiaTheme="minorEastAsia" w:cstheme="minorBidi"/>
                <w:smallCaps w:val="0"/>
                <w:noProof/>
                <w:sz w:val="22"/>
                <w:szCs w:val="22"/>
                <w:lang w:eastAsia="nl-NL"/>
              </w:rPr>
              <w:tab/>
            </w:r>
            <w:r w:rsidR="001E07C6" w:rsidRPr="004D3682">
              <w:rPr>
                <w:rStyle w:val="Hyperlink"/>
                <w:noProof/>
              </w:rPr>
              <w:t>Gunning</w:t>
            </w:r>
            <w:r w:rsidR="001E07C6">
              <w:rPr>
                <w:noProof/>
                <w:webHidden/>
              </w:rPr>
              <w:tab/>
            </w:r>
            <w:r w:rsidR="001E07C6">
              <w:rPr>
                <w:noProof/>
                <w:webHidden/>
              </w:rPr>
              <w:fldChar w:fldCharType="begin"/>
            </w:r>
            <w:r w:rsidR="001E07C6">
              <w:rPr>
                <w:noProof/>
                <w:webHidden/>
              </w:rPr>
              <w:instrText xml:space="preserve"> PAGEREF _Toc131675885 \h </w:instrText>
            </w:r>
            <w:r w:rsidR="001E07C6">
              <w:rPr>
                <w:noProof/>
                <w:webHidden/>
              </w:rPr>
            </w:r>
            <w:r w:rsidR="001E07C6">
              <w:rPr>
                <w:noProof/>
                <w:webHidden/>
              </w:rPr>
              <w:fldChar w:fldCharType="separate"/>
            </w:r>
            <w:r w:rsidR="001E07C6">
              <w:rPr>
                <w:noProof/>
                <w:webHidden/>
              </w:rPr>
              <w:t>8</w:t>
            </w:r>
            <w:r w:rsidR="001E07C6">
              <w:rPr>
                <w:noProof/>
                <w:webHidden/>
              </w:rPr>
              <w:fldChar w:fldCharType="end"/>
            </w:r>
          </w:hyperlink>
        </w:p>
        <w:p w14:paraId="352031FB" w14:textId="5FA30B2E" w:rsidR="001E07C6" w:rsidRDefault="00D1615F">
          <w:pPr>
            <w:pStyle w:val="Inhopg1"/>
            <w:tabs>
              <w:tab w:val="left" w:pos="360"/>
              <w:tab w:val="right" w:leader="dot" w:pos="9062"/>
            </w:tabs>
            <w:rPr>
              <w:rFonts w:eastAsiaTheme="minorEastAsia" w:cstheme="minorBidi"/>
              <w:b w:val="0"/>
              <w:bCs w:val="0"/>
              <w:caps w:val="0"/>
              <w:noProof/>
              <w:sz w:val="22"/>
              <w:szCs w:val="22"/>
              <w:lang w:eastAsia="nl-NL"/>
            </w:rPr>
          </w:pPr>
          <w:hyperlink w:anchor="_Toc131675886" w:history="1">
            <w:r w:rsidR="001E07C6" w:rsidRPr="004D3682">
              <w:rPr>
                <w:rStyle w:val="Hyperlink"/>
                <w:noProof/>
              </w:rPr>
              <w:t>4</w:t>
            </w:r>
            <w:r w:rsidR="001E07C6">
              <w:rPr>
                <w:rFonts w:eastAsiaTheme="minorEastAsia" w:cstheme="minorBidi"/>
                <w:b w:val="0"/>
                <w:bCs w:val="0"/>
                <w:caps w:val="0"/>
                <w:noProof/>
                <w:sz w:val="22"/>
                <w:szCs w:val="22"/>
                <w:lang w:eastAsia="nl-NL"/>
              </w:rPr>
              <w:tab/>
            </w:r>
            <w:r w:rsidR="001E07C6" w:rsidRPr="004D3682">
              <w:rPr>
                <w:rStyle w:val="Hyperlink"/>
                <w:noProof/>
              </w:rPr>
              <w:t>Voorwaarden inschrijving</w:t>
            </w:r>
            <w:r w:rsidR="001E07C6">
              <w:rPr>
                <w:noProof/>
                <w:webHidden/>
              </w:rPr>
              <w:tab/>
            </w:r>
            <w:r w:rsidR="001E07C6">
              <w:rPr>
                <w:noProof/>
                <w:webHidden/>
              </w:rPr>
              <w:fldChar w:fldCharType="begin"/>
            </w:r>
            <w:r w:rsidR="001E07C6">
              <w:rPr>
                <w:noProof/>
                <w:webHidden/>
              </w:rPr>
              <w:instrText xml:space="preserve"> PAGEREF _Toc131675886 \h </w:instrText>
            </w:r>
            <w:r w:rsidR="001E07C6">
              <w:rPr>
                <w:noProof/>
                <w:webHidden/>
              </w:rPr>
            </w:r>
            <w:r w:rsidR="001E07C6">
              <w:rPr>
                <w:noProof/>
                <w:webHidden/>
              </w:rPr>
              <w:fldChar w:fldCharType="separate"/>
            </w:r>
            <w:r w:rsidR="001E07C6">
              <w:rPr>
                <w:noProof/>
                <w:webHidden/>
              </w:rPr>
              <w:t>9</w:t>
            </w:r>
            <w:r w:rsidR="001E07C6">
              <w:rPr>
                <w:noProof/>
                <w:webHidden/>
              </w:rPr>
              <w:fldChar w:fldCharType="end"/>
            </w:r>
          </w:hyperlink>
        </w:p>
        <w:p w14:paraId="2F2A271A" w14:textId="501AD7D4" w:rsidR="001E07C6" w:rsidRDefault="00D1615F">
          <w:pPr>
            <w:pStyle w:val="Inhopg1"/>
            <w:tabs>
              <w:tab w:val="left" w:pos="360"/>
              <w:tab w:val="right" w:leader="dot" w:pos="9062"/>
            </w:tabs>
            <w:rPr>
              <w:rFonts w:eastAsiaTheme="minorEastAsia" w:cstheme="minorBidi"/>
              <w:b w:val="0"/>
              <w:bCs w:val="0"/>
              <w:caps w:val="0"/>
              <w:noProof/>
              <w:sz w:val="22"/>
              <w:szCs w:val="22"/>
              <w:lang w:eastAsia="nl-NL"/>
            </w:rPr>
          </w:pPr>
          <w:hyperlink w:anchor="_Toc131675887" w:history="1">
            <w:r w:rsidR="001E07C6" w:rsidRPr="004D3682">
              <w:rPr>
                <w:rStyle w:val="Hyperlink"/>
                <w:noProof/>
              </w:rPr>
              <w:t>5</w:t>
            </w:r>
            <w:r w:rsidR="001E07C6">
              <w:rPr>
                <w:rFonts w:eastAsiaTheme="minorEastAsia" w:cstheme="minorBidi"/>
                <w:b w:val="0"/>
                <w:bCs w:val="0"/>
                <w:caps w:val="0"/>
                <w:noProof/>
                <w:sz w:val="22"/>
                <w:szCs w:val="22"/>
                <w:lang w:eastAsia="nl-NL"/>
              </w:rPr>
              <w:tab/>
            </w:r>
            <w:r w:rsidR="001E07C6" w:rsidRPr="004D3682">
              <w:rPr>
                <w:rStyle w:val="Hyperlink"/>
                <w:noProof/>
              </w:rPr>
              <w:t>Uitsluitingsgronden, geschiktheidseisen en programma van eisen</w:t>
            </w:r>
            <w:r w:rsidR="001E07C6">
              <w:rPr>
                <w:noProof/>
                <w:webHidden/>
              </w:rPr>
              <w:tab/>
            </w:r>
            <w:r w:rsidR="001E07C6">
              <w:rPr>
                <w:noProof/>
                <w:webHidden/>
              </w:rPr>
              <w:fldChar w:fldCharType="begin"/>
            </w:r>
            <w:r w:rsidR="001E07C6">
              <w:rPr>
                <w:noProof/>
                <w:webHidden/>
              </w:rPr>
              <w:instrText xml:space="preserve"> PAGEREF _Toc131675887 \h </w:instrText>
            </w:r>
            <w:r w:rsidR="001E07C6">
              <w:rPr>
                <w:noProof/>
                <w:webHidden/>
              </w:rPr>
            </w:r>
            <w:r w:rsidR="001E07C6">
              <w:rPr>
                <w:noProof/>
                <w:webHidden/>
              </w:rPr>
              <w:fldChar w:fldCharType="separate"/>
            </w:r>
            <w:r w:rsidR="001E07C6">
              <w:rPr>
                <w:noProof/>
                <w:webHidden/>
              </w:rPr>
              <w:t>10</w:t>
            </w:r>
            <w:r w:rsidR="001E07C6">
              <w:rPr>
                <w:noProof/>
                <w:webHidden/>
              </w:rPr>
              <w:fldChar w:fldCharType="end"/>
            </w:r>
          </w:hyperlink>
        </w:p>
        <w:p w14:paraId="7F2ADDC5" w14:textId="0935E5F1"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88" w:history="1">
            <w:r w:rsidR="001E07C6" w:rsidRPr="004D3682">
              <w:rPr>
                <w:rStyle w:val="Hyperlink"/>
                <w:noProof/>
              </w:rPr>
              <w:t>5.1</w:t>
            </w:r>
            <w:r w:rsidR="001E07C6">
              <w:rPr>
                <w:rFonts w:eastAsiaTheme="minorEastAsia" w:cstheme="minorBidi"/>
                <w:smallCaps w:val="0"/>
                <w:noProof/>
                <w:sz w:val="22"/>
                <w:szCs w:val="22"/>
                <w:lang w:eastAsia="nl-NL"/>
              </w:rPr>
              <w:tab/>
            </w:r>
            <w:r w:rsidR="001E07C6" w:rsidRPr="004D3682">
              <w:rPr>
                <w:rStyle w:val="Hyperlink"/>
                <w:noProof/>
              </w:rPr>
              <w:t>Algemeen</w:t>
            </w:r>
            <w:r w:rsidR="001E07C6">
              <w:rPr>
                <w:noProof/>
                <w:webHidden/>
              </w:rPr>
              <w:tab/>
            </w:r>
            <w:r w:rsidR="001E07C6">
              <w:rPr>
                <w:noProof/>
                <w:webHidden/>
              </w:rPr>
              <w:fldChar w:fldCharType="begin"/>
            </w:r>
            <w:r w:rsidR="001E07C6">
              <w:rPr>
                <w:noProof/>
                <w:webHidden/>
              </w:rPr>
              <w:instrText xml:space="preserve"> PAGEREF _Toc131675888 \h </w:instrText>
            </w:r>
            <w:r w:rsidR="001E07C6">
              <w:rPr>
                <w:noProof/>
                <w:webHidden/>
              </w:rPr>
            </w:r>
            <w:r w:rsidR="001E07C6">
              <w:rPr>
                <w:noProof/>
                <w:webHidden/>
              </w:rPr>
              <w:fldChar w:fldCharType="separate"/>
            </w:r>
            <w:r w:rsidR="001E07C6">
              <w:rPr>
                <w:noProof/>
                <w:webHidden/>
              </w:rPr>
              <w:t>10</w:t>
            </w:r>
            <w:r w:rsidR="001E07C6">
              <w:rPr>
                <w:noProof/>
                <w:webHidden/>
              </w:rPr>
              <w:fldChar w:fldCharType="end"/>
            </w:r>
          </w:hyperlink>
        </w:p>
        <w:p w14:paraId="2A8AB9CA" w14:textId="7859AFA0"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89" w:history="1">
            <w:r w:rsidR="001E07C6" w:rsidRPr="004D3682">
              <w:rPr>
                <w:rStyle w:val="Hyperlink"/>
                <w:noProof/>
              </w:rPr>
              <w:t>5.2</w:t>
            </w:r>
            <w:r w:rsidR="001E07C6">
              <w:rPr>
                <w:rFonts w:eastAsiaTheme="minorEastAsia" w:cstheme="minorBidi"/>
                <w:smallCaps w:val="0"/>
                <w:noProof/>
                <w:sz w:val="22"/>
                <w:szCs w:val="22"/>
                <w:lang w:eastAsia="nl-NL"/>
              </w:rPr>
              <w:tab/>
            </w:r>
            <w:r w:rsidR="001E07C6" w:rsidRPr="004D3682">
              <w:rPr>
                <w:rStyle w:val="Hyperlink"/>
                <w:noProof/>
              </w:rPr>
              <w:t>Combinaties, samenwerkingsverbanden, onderaanneming en beroep op derde(n)</w:t>
            </w:r>
            <w:r w:rsidR="001E07C6">
              <w:rPr>
                <w:noProof/>
                <w:webHidden/>
              </w:rPr>
              <w:tab/>
            </w:r>
            <w:r w:rsidR="001E07C6">
              <w:rPr>
                <w:noProof/>
                <w:webHidden/>
              </w:rPr>
              <w:fldChar w:fldCharType="begin"/>
            </w:r>
            <w:r w:rsidR="001E07C6">
              <w:rPr>
                <w:noProof/>
                <w:webHidden/>
              </w:rPr>
              <w:instrText xml:space="preserve"> PAGEREF _Toc131675889 \h </w:instrText>
            </w:r>
            <w:r w:rsidR="001E07C6">
              <w:rPr>
                <w:noProof/>
                <w:webHidden/>
              </w:rPr>
            </w:r>
            <w:r w:rsidR="001E07C6">
              <w:rPr>
                <w:noProof/>
                <w:webHidden/>
              </w:rPr>
              <w:fldChar w:fldCharType="separate"/>
            </w:r>
            <w:r w:rsidR="001E07C6">
              <w:rPr>
                <w:noProof/>
                <w:webHidden/>
              </w:rPr>
              <w:t>10</w:t>
            </w:r>
            <w:r w:rsidR="001E07C6">
              <w:rPr>
                <w:noProof/>
                <w:webHidden/>
              </w:rPr>
              <w:fldChar w:fldCharType="end"/>
            </w:r>
          </w:hyperlink>
        </w:p>
        <w:p w14:paraId="27065187" w14:textId="375DAE83"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90" w:history="1">
            <w:r w:rsidR="001E07C6" w:rsidRPr="004D3682">
              <w:rPr>
                <w:rStyle w:val="Hyperlink"/>
                <w:noProof/>
              </w:rPr>
              <w:t>5.3</w:t>
            </w:r>
            <w:r w:rsidR="001E07C6">
              <w:rPr>
                <w:rFonts w:eastAsiaTheme="minorEastAsia" w:cstheme="minorBidi"/>
                <w:smallCaps w:val="0"/>
                <w:noProof/>
                <w:sz w:val="22"/>
                <w:szCs w:val="22"/>
                <w:lang w:eastAsia="nl-NL"/>
              </w:rPr>
              <w:tab/>
            </w:r>
            <w:r w:rsidR="001E07C6" w:rsidRPr="004D3682">
              <w:rPr>
                <w:rStyle w:val="Hyperlink"/>
                <w:noProof/>
              </w:rPr>
              <w:t>Uitsluitingsgronden</w:t>
            </w:r>
            <w:r w:rsidR="001E07C6">
              <w:rPr>
                <w:noProof/>
                <w:webHidden/>
              </w:rPr>
              <w:tab/>
            </w:r>
            <w:r w:rsidR="001E07C6">
              <w:rPr>
                <w:noProof/>
                <w:webHidden/>
              </w:rPr>
              <w:fldChar w:fldCharType="begin"/>
            </w:r>
            <w:r w:rsidR="001E07C6">
              <w:rPr>
                <w:noProof/>
                <w:webHidden/>
              </w:rPr>
              <w:instrText xml:space="preserve"> PAGEREF _Toc131675890 \h </w:instrText>
            </w:r>
            <w:r w:rsidR="001E07C6">
              <w:rPr>
                <w:noProof/>
                <w:webHidden/>
              </w:rPr>
            </w:r>
            <w:r w:rsidR="001E07C6">
              <w:rPr>
                <w:noProof/>
                <w:webHidden/>
              </w:rPr>
              <w:fldChar w:fldCharType="separate"/>
            </w:r>
            <w:r w:rsidR="001E07C6">
              <w:rPr>
                <w:noProof/>
                <w:webHidden/>
              </w:rPr>
              <w:t>10</w:t>
            </w:r>
            <w:r w:rsidR="001E07C6">
              <w:rPr>
                <w:noProof/>
                <w:webHidden/>
              </w:rPr>
              <w:fldChar w:fldCharType="end"/>
            </w:r>
          </w:hyperlink>
        </w:p>
        <w:p w14:paraId="38726509" w14:textId="4B958EAA"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91" w:history="1">
            <w:r w:rsidR="001E07C6" w:rsidRPr="004D3682">
              <w:rPr>
                <w:rStyle w:val="Hyperlink"/>
                <w:noProof/>
              </w:rPr>
              <w:t>5.4</w:t>
            </w:r>
            <w:r w:rsidR="001E07C6">
              <w:rPr>
                <w:rFonts w:eastAsiaTheme="minorEastAsia" w:cstheme="minorBidi"/>
                <w:smallCaps w:val="0"/>
                <w:noProof/>
                <w:sz w:val="22"/>
                <w:szCs w:val="22"/>
                <w:lang w:eastAsia="nl-NL"/>
              </w:rPr>
              <w:tab/>
            </w:r>
            <w:r w:rsidR="001E07C6" w:rsidRPr="004D3682">
              <w:rPr>
                <w:rStyle w:val="Hyperlink"/>
                <w:noProof/>
              </w:rPr>
              <w:t>Geschiktheidseisen</w:t>
            </w:r>
            <w:r w:rsidR="001E07C6">
              <w:rPr>
                <w:noProof/>
                <w:webHidden/>
              </w:rPr>
              <w:tab/>
            </w:r>
            <w:r w:rsidR="001E07C6">
              <w:rPr>
                <w:noProof/>
                <w:webHidden/>
              </w:rPr>
              <w:fldChar w:fldCharType="begin"/>
            </w:r>
            <w:r w:rsidR="001E07C6">
              <w:rPr>
                <w:noProof/>
                <w:webHidden/>
              </w:rPr>
              <w:instrText xml:space="preserve"> PAGEREF _Toc131675891 \h </w:instrText>
            </w:r>
            <w:r w:rsidR="001E07C6">
              <w:rPr>
                <w:noProof/>
                <w:webHidden/>
              </w:rPr>
            </w:r>
            <w:r w:rsidR="001E07C6">
              <w:rPr>
                <w:noProof/>
                <w:webHidden/>
              </w:rPr>
              <w:fldChar w:fldCharType="separate"/>
            </w:r>
            <w:r w:rsidR="001E07C6">
              <w:rPr>
                <w:noProof/>
                <w:webHidden/>
              </w:rPr>
              <w:t>10</w:t>
            </w:r>
            <w:r w:rsidR="001E07C6">
              <w:rPr>
                <w:noProof/>
                <w:webHidden/>
              </w:rPr>
              <w:fldChar w:fldCharType="end"/>
            </w:r>
          </w:hyperlink>
        </w:p>
        <w:p w14:paraId="179ADE91" w14:textId="18FCBC3E"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92" w:history="1">
            <w:r w:rsidR="001E07C6" w:rsidRPr="004D3682">
              <w:rPr>
                <w:rStyle w:val="Hyperlink"/>
                <w:noProof/>
              </w:rPr>
              <w:t>5.5</w:t>
            </w:r>
            <w:r w:rsidR="001E07C6">
              <w:rPr>
                <w:rFonts w:eastAsiaTheme="minorEastAsia" w:cstheme="minorBidi"/>
                <w:smallCaps w:val="0"/>
                <w:noProof/>
                <w:sz w:val="22"/>
                <w:szCs w:val="22"/>
                <w:lang w:eastAsia="nl-NL"/>
              </w:rPr>
              <w:tab/>
            </w:r>
            <w:r w:rsidR="001E07C6" w:rsidRPr="004D3682">
              <w:rPr>
                <w:rStyle w:val="Hyperlink"/>
                <w:noProof/>
              </w:rPr>
              <w:t>Programma van eisen</w:t>
            </w:r>
            <w:r w:rsidR="001E07C6">
              <w:rPr>
                <w:noProof/>
                <w:webHidden/>
              </w:rPr>
              <w:tab/>
            </w:r>
            <w:r w:rsidR="001E07C6">
              <w:rPr>
                <w:noProof/>
                <w:webHidden/>
              </w:rPr>
              <w:fldChar w:fldCharType="begin"/>
            </w:r>
            <w:r w:rsidR="001E07C6">
              <w:rPr>
                <w:noProof/>
                <w:webHidden/>
              </w:rPr>
              <w:instrText xml:space="preserve"> PAGEREF _Toc131675892 \h </w:instrText>
            </w:r>
            <w:r w:rsidR="001E07C6">
              <w:rPr>
                <w:noProof/>
                <w:webHidden/>
              </w:rPr>
            </w:r>
            <w:r w:rsidR="001E07C6">
              <w:rPr>
                <w:noProof/>
                <w:webHidden/>
              </w:rPr>
              <w:fldChar w:fldCharType="separate"/>
            </w:r>
            <w:r w:rsidR="001E07C6">
              <w:rPr>
                <w:noProof/>
                <w:webHidden/>
              </w:rPr>
              <w:t>10</w:t>
            </w:r>
            <w:r w:rsidR="001E07C6">
              <w:rPr>
                <w:noProof/>
                <w:webHidden/>
              </w:rPr>
              <w:fldChar w:fldCharType="end"/>
            </w:r>
          </w:hyperlink>
        </w:p>
        <w:p w14:paraId="2B59216A" w14:textId="230B1D43"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93" w:history="1">
            <w:r w:rsidR="001E07C6" w:rsidRPr="004D3682">
              <w:rPr>
                <w:rStyle w:val="Hyperlink"/>
                <w:noProof/>
              </w:rPr>
              <w:t>5.6</w:t>
            </w:r>
            <w:r w:rsidR="001E07C6">
              <w:rPr>
                <w:rFonts w:eastAsiaTheme="minorEastAsia" w:cstheme="minorBidi"/>
                <w:smallCaps w:val="0"/>
                <w:noProof/>
                <w:sz w:val="22"/>
                <w:szCs w:val="22"/>
                <w:lang w:eastAsia="nl-NL"/>
              </w:rPr>
              <w:tab/>
            </w:r>
            <w:r w:rsidR="001E07C6" w:rsidRPr="004D3682">
              <w:rPr>
                <w:rStyle w:val="Hyperlink"/>
                <w:noProof/>
              </w:rPr>
              <w:t>Onderaannemers</w:t>
            </w:r>
            <w:r w:rsidR="001E07C6">
              <w:rPr>
                <w:noProof/>
                <w:webHidden/>
              </w:rPr>
              <w:tab/>
            </w:r>
            <w:r w:rsidR="001E07C6">
              <w:rPr>
                <w:noProof/>
                <w:webHidden/>
              </w:rPr>
              <w:fldChar w:fldCharType="begin"/>
            </w:r>
            <w:r w:rsidR="001E07C6">
              <w:rPr>
                <w:noProof/>
                <w:webHidden/>
              </w:rPr>
              <w:instrText xml:space="preserve"> PAGEREF _Toc131675893 \h </w:instrText>
            </w:r>
            <w:r w:rsidR="001E07C6">
              <w:rPr>
                <w:noProof/>
                <w:webHidden/>
              </w:rPr>
            </w:r>
            <w:r w:rsidR="001E07C6">
              <w:rPr>
                <w:noProof/>
                <w:webHidden/>
              </w:rPr>
              <w:fldChar w:fldCharType="separate"/>
            </w:r>
            <w:r w:rsidR="001E07C6">
              <w:rPr>
                <w:noProof/>
                <w:webHidden/>
              </w:rPr>
              <w:t>10</w:t>
            </w:r>
            <w:r w:rsidR="001E07C6">
              <w:rPr>
                <w:noProof/>
                <w:webHidden/>
              </w:rPr>
              <w:fldChar w:fldCharType="end"/>
            </w:r>
          </w:hyperlink>
        </w:p>
        <w:p w14:paraId="1563B6F4" w14:textId="3467646E"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94" w:history="1">
            <w:r w:rsidR="001E07C6" w:rsidRPr="004D3682">
              <w:rPr>
                <w:rStyle w:val="Hyperlink"/>
                <w:noProof/>
              </w:rPr>
              <w:t>5.7</w:t>
            </w:r>
            <w:r w:rsidR="001E07C6">
              <w:rPr>
                <w:rFonts w:eastAsiaTheme="minorEastAsia" w:cstheme="minorBidi"/>
                <w:smallCaps w:val="0"/>
                <w:noProof/>
                <w:sz w:val="22"/>
                <w:szCs w:val="22"/>
                <w:lang w:eastAsia="nl-NL"/>
              </w:rPr>
              <w:tab/>
            </w:r>
            <w:r w:rsidR="001E07C6" w:rsidRPr="004D3682">
              <w:rPr>
                <w:rStyle w:val="Hyperlink"/>
                <w:noProof/>
              </w:rPr>
              <w:t>Beoordeling inschrijving</w:t>
            </w:r>
            <w:r w:rsidR="001E07C6">
              <w:rPr>
                <w:noProof/>
                <w:webHidden/>
              </w:rPr>
              <w:tab/>
            </w:r>
            <w:r w:rsidR="001E07C6">
              <w:rPr>
                <w:noProof/>
                <w:webHidden/>
              </w:rPr>
              <w:fldChar w:fldCharType="begin"/>
            </w:r>
            <w:r w:rsidR="001E07C6">
              <w:rPr>
                <w:noProof/>
                <w:webHidden/>
              </w:rPr>
              <w:instrText xml:space="preserve"> PAGEREF _Toc131675894 \h </w:instrText>
            </w:r>
            <w:r w:rsidR="001E07C6">
              <w:rPr>
                <w:noProof/>
                <w:webHidden/>
              </w:rPr>
            </w:r>
            <w:r w:rsidR="001E07C6">
              <w:rPr>
                <w:noProof/>
                <w:webHidden/>
              </w:rPr>
              <w:fldChar w:fldCharType="separate"/>
            </w:r>
            <w:r w:rsidR="001E07C6">
              <w:rPr>
                <w:noProof/>
                <w:webHidden/>
              </w:rPr>
              <w:t>10</w:t>
            </w:r>
            <w:r w:rsidR="001E07C6">
              <w:rPr>
                <w:noProof/>
                <w:webHidden/>
              </w:rPr>
              <w:fldChar w:fldCharType="end"/>
            </w:r>
          </w:hyperlink>
        </w:p>
        <w:p w14:paraId="2D6E6125" w14:textId="2E645CF7"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95" w:history="1">
            <w:r w:rsidR="001E07C6" w:rsidRPr="004D3682">
              <w:rPr>
                <w:rStyle w:val="Hyperlink"/>
                <w:noProof/>
              </w:rPr>
              <w:t>5.8</w:t>
            </w:r>
            <w:r w:rsidR="001E07C6">
              <w:rPr>
                <w:rFonts w:eastAsiaTheme="minorEastAsia" w:cstheme="minorBidi"/>
                <w:smallCaps w:val="0"/>
                <w:noProof/>
                <w:sz w:val="22"/>
                <w:szCs w:val="22"/>
                <w:lang w:eastAsia="nl-NL"/>
              </w:rPr>
              <w:tab/>
            </w:r>
            <w:r w:rsidR="001E07C6" w:rsidRPr="004D3682">
              <w:rPr>
                <w:rStyle w:val="Hyperlink"/>
                <w:noProof/>
              </w:rPr>
              <w:t>Bewijsstukken</w:t>
            </w:r>
            <w:r w:rsidR="001E07C6">
              <w:rPr>
                <w:noProof/>
                <w:webHidden/>
              </w:rPr>
              <w:tab/>
            </w:r>
            <w:r w:rsidR="001E07C6">
              <w:rPr>
                <w:noProof/>
                <w:webHidden/>
              </w:rPr>
              <w:fldChar w:fldCharType="begin"/>
            </w:r>
            <w:r w:rsidR="001E07C6">
              <w:rPr>
                <w:noProof/>
                <w:webHidden/>
              </w:rPr>
              <w:instrText xml:space="preserve"> PAGEREF _Toc131675895 \h </w:instrText>
            </w:r>
            <w:r w:rsidR="001E07C6">
              <w:rPr>
                <w:noProof/>
                <w:webHidden/>
              </w:rPr>
            </w:r>
            <w:r w:rsidR="001E07C6">
              <w:rPr>
                <w:noProof/>
                <w:webHidden/>
              </w:rPr>
              <w:fldChar w:fldCharType="separate"/>
            </w:r>
            <w:r w:rsidR="001E07C6">
              <w:rPr>
                <w:noProof/>
                <w:webHidden/>
              </w:rPr>
              <w:t>11</w:t>
            </w:r>
            <w:r w:rsidR="001E07C6">
              <w:rPr>
                <w:noProof/>
                <w:webHidden/>
              </w:rPr>
              <w:fldChar w:fldCharType="end"/>
            </w:r>
          </w:hyperlink>
        </w:p>
        <w:p w14:paraId="7E918C3F" w14:textId="05F0C727" w:rsidR="001E07C6" w:rsidRDefault="00D1615F">
          <w:pPr>
            <w:pStyle w:val="Inhopg1"/>
            <w:tabs>
              <w:tab w:val="left" w:pos="360"/>
              <w:tab w:val="right" w:leader="dot" w:pos="9062"/>
            </w:tabs>
            <w:rPr>
              <w:rFonts w:eastAsiaTheme="minorEastAsia" w:cstheme="minorBidi"/>
              <w:b w:val="0"/>
              <w:bCs w:val="0"/>
              <w:caps w:val="0"/>
              <w:noProof/>
              <w:sz w:val="22"/>
              <w:szCs w:val="22"/>
              <w:lang w:eastAsia="nl-NL"/>
            </w:rPr>
          </w:pPr>
          <w:hyperlink w:anchor="_Toc131675896" w:history="1">
            <w:r w:rsidR="001E07C6" w:rsidRPr="004D3682">
              <w:rPr>
                <w:rStyle w:val="Hyperlink"/>
                <w:noProof/>
              </w:rPr>
              <w:t>6</w:t>
            </w:r>
            <w:r w:rsidR="001E07C6">
              <w:rPr>
                <w:rFonts w:eastAsiaTheme="minorEastAsia" w:cstheme="minorBidi"/>
                <w:b w:val="0"/>
                <w:bCs w:val="0"/>
                <w:caps w:val="0"/>
                <w:noProof/>
                <w:sz w:val="22"/>
                <w:szCs w:val="22"/>
                <w:lang w:eastAsia="nl-NL"/>
              </w:rPr>
              <w:tab/>
            </w:r>
            <w:r w:rsidR="001E07C6" w:rsidRPr="004D3682">
              <w:rPr>
                <w:rStyle w:val="Hyperlink"/>
                <w:noProof/>
              </w:rPr>
              <w:t>Gunning (laagste prijs)</w:t>
            </w:r>
            <w:r w:rsidR="001E07C6">
              <w:rPr>
                <w:noProof/>
                <w:webHidden/>
              </w:rPr>
              <w:tab/>
            </w:r>
            <w:r w:rsidR="001E07C6">
              <w:rPr>
                <w:noProof/>
                <w:webHidden/>
              </w:rPr>
              <w:fldChar w:fldCharType="begin"/>
            </w:r>
            <w:r w:rsidR="001E07C6">
              <w:rPr>
                <w:noProof/>
                <w:webHidden/>
              </w:rPr>
              <w:instrText xml:space="preserve"> PAGEREF _Toc131675896 \h </w:instrText>
            </w:r>
            <w:r w:rsidR="001E07C6">
              <w:rPr>
                <w:noProof/>
                <w:webHidden/>
              </w:rPr>
            </w:r>
            <w:r w:rsidR="001E07C6">
              <w:rPr>
                <w:noProof/>
                <w:webHidden/>
              </w:rPr>
              <w:fldChar w:fldCharType="separate"/>
            </w:r>
            <w:r w:rsidR="001E07C6">
              <w:rPr>
                <w:noProof/>
                <w:webHidden/>
              </w:rPr>
              <w:t>12</w:t>
            </w:r>
            <w:r w:rsidR="001E07C6">
              <w:rPr>
                <w:noProof/>
                <w:webHidden/>
              </w:rPr>
              <w:fldChar w:fldCharType="end"/>
            </w:r>
          </w:hyperlink>
        </w:p>
        <w:p w14:paraId="30BE5BDA" w14:textId="7CDC4F31"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97" w:history="1">
            <w:r w:rsidR="001E07C6" w:rsidRPr="004D3682">
              <w:rPr>
                <w:rStyle w:val="Hyperlink"/>
                <w:noProof/>
              </w:rPr>
              <w:t>6.1</w:t>
            </w:r>
            <w:r w:rsidR="001E07C6">
              <w:rPr>
                <w:rFonts w:eastAsiaTheme="minorEastAsia" w:cstheme="minorBidi"/>
                <w:smallCaps w:val="0"/>
                <w:noProof/>
                <w:sz w:val="22"/>
                <w:szCs w:val="22"/>
                <w:lang w:eastAsia="nl-NL"/>
              </w:rPr>
              <w:tab/>
            </w:r>
            <w:r w:rsidR="001E07C6" w:rsidRPr="004D3682">
              <w:rPr>
                <w:rStyle w:val="Hyperlink"/>
                <w:noProof/>
              </w:rPr>
              <w:t>Algemeen</w:t>
            </w:r>
            <w:r w:rsidR="001E07C6">
              <w:rPr>
                <w:noProof/>
                <w:webHidden/>
              </w:rPr>
              <w:tab/>
            </w:r>
            <w:r w:rsidR="001E07C6">
              <w:rPr>
                <w:noProof/>
                <w:webHidden/>
              </w:rPr>
              <w:fldChar w:fldCharType="begin"/>
            </w:r>
            <w:r w:rsidR="001E07C6">
              <w:rPr>
                <w:noProof/>
                <w:webHidden/>
              </w:rPr>
              <w:instrText xml:space="preserve"> PAGEREF _Toc131675897 \h </w:instrText>
            </w:r>
            <w:r w:rsidR="001E07C6">
              <w:rPr>
                <w:noProof/>
                <w:webHidden/>
              </w:rPr>
            </w:r>
            <w:r w:rsidR="001E07C6">
              <w:rPr>
                <w:noProof/>
                <w:webHidden/>
              </w:rPr>
              <w:fldChar w:fldCharType="separate"/>
            </w:r>
            <w:r w:rsidR="001E07C6">
              <w:rPr>
                <w:noProof/>
                <w:webHidden/>
              </w:rPr>
              <w:t>12</w:t>
            </w:r>
            <w:r w:rsidR="001E07C6">
              <w:rPr>
                <w:noProof/>
                <w:webHidden/>
              </w:rPr>
              <w:fldChar w:fldCharType="end"/>
            </w:r>
          </w:hyperlink>
        </w:p>
        <w:p w14:paraId="11D6838E" w14:textId="1A9FDB9D" w:rsidR="001E07C6" w:rsidRDefault="00D1615F">
          <w:pPr>
            <w:pStyle w:val="Inhopg2"/>
            <w:tabs>
              <w:tab w:val="left" w:pos="720"/>
              <w:tab w:val="right" w:leader="dot" w:pos="9062"/>
            </w:tabs>
            <w:rPr>
              <w:rFonts w:eastAsiaTheme="minorEastAsia" w:cstheme="minorBidi"/>
              <w:smallCaps w:val="0"/>
              <w:noProof/>
              <w:sz w:val="22"/>
              <w:szCs w:val="22"/>
              <w:lang w:eastAsia="nl-NL"/>
            </w:rPr>
          </w:pPr>
          <w:hyperlink w:anchor="_Toc131675898" w:history="1">
            <w:r w:rsidR="001E07C6" w:rsidRPr="004D3682">
              <w:rPr>
                <w:rStyle w:val="Hyperlink"/>
                <w:noProof/>
              </w:rPr>
              <w:t>6.2</w:t>
            </w:r>
            <w:r w:rsidR="001E07C6">
              <w:rPr>
                <w:rFonts w:eastAsiaTheme="minorEastAsia" w:cstheme="minorBidi"/>
                <w:smallCaps w:val="0"/>
                <w:noProof/>
                <w:sz w:val="22"/>
                <w:szCs w:val="22"/>
                <w:lang w:eastAsia="nl-NL"/>
              </w:rPr>
              <w:tab/>
            </w:r>
            <w:r w:rsidR="001E07C6" w:rsidRPr="004D3682">
              <w:rPr>
                <w:rStyle w:val="Hyperlink"/>
                <w:noProof/>
              </w:rPr>
              <w:t>Gunningscriteria</w:t>
            </w:r>
            <w:r w:rsidR="001E07C6">
              <w:rPr>
                <w:noProof/>
                <w:webHidden/>
              </w:rPr>
              <w:tab/>
            </w:r>
            <w:r w:rsidR="001E07C6">
              <w:rPr>
                <w:noProof/>
                <w:webHidden/>
              </w:rPr>
              <w:fldChar w:fldCharType="begin"/>
            </w:r>
            <w:r w:rsidR="001E07C6">
              <w:rPr>
                <w:noProof/>
                <w:webHidden/>
              </w:rPr>
              <w:instrText xml:space="preserve"> PAGEREF _Toc131675898 \h </w:instrText>
            </w:r>
            <w:r w:rsidR="001E07C6">
              <w:rPr>
                <w:noProof/>
                <w:webHidden/>
              </w:rPr>
            </w:r>
            <w:r w:rsidR="001E07C6">
              <w:rPr>
                <w:noProof/>
                <w:webHidden/>
              </w:rPr>
              <w:fldChar w:fldCharType="separate"/>
            </w:r>
            <w:r w:rsidR="001E07C6">
              <w:rPr>
                <w:noProof/>
                <w:webHidden/>
              </w:rPr>
              <w:t>12</w:t>
            </w:r>
            <w:r w:rsidR="001E07C6">
              <w:rPr>
                <w:noProof/>
                <w:webHidden/>
              </w:rPr>
              <w:fldChar w:fldCharType="end"/>
            </w:r>
          </w:hyperlink>
        </w:p>
        <w:p w14:paraId="3F033F50" w14:textId="4292A3E6" w:rsidR="00EE37F7" w:rsidRDefault="00EE37F7">
          <w:r>
            <w:rPr>
              <w:b/>
              <w:bCs/>
              <w:noProof/>
            </w:rPr>
            <w:fldChar w:fldCharType="end"/>
          </w:r>
        </w:p>
      </w:sdtContent>
    </w:sdt>
    <w:p w14:paraId="33E3BCE4" w14:textId="3649199C" w:rsidR="00694D3F" w:rsidRDefault="00694D3F" w:rsidP="00694D3F">
      <w:pPr>
        <w:rPr>
          <w:szCs w:val="18"/>
        </w:rPr>
      </w:pPr>
      <w:r>
        <w:br w:type="page"/>
      </w:r>
    </w:p>
    <w:p w14:paraId="42D24A39" w14:textId="77777777" w:rsidR="00694D3F" w:rsidRPr="002A460E" w:rsidRDefault="00694D3F">
      <w:pPr>
        <w:pStyle w:val="Kop1"/>
      </w:pPr>
      <w:bookmarkStart w:id="3" w:name="_Toc110584688"/>
      <w:bookmarkStart w:id="4" w:name="_Toc113973574"/>
      <w:bookmarkStart w:id="5" w:name="_Toc131675859"/>
      <w:r w:rsidRPr="002A460E">
        <w:lastRenderedPageBreak/>
        <w:t>Inleid</w:t>
      </w:r>
      <w:r w:rsidRPr="00B24426">
        <w:t>i</w:t>
      </w:r>
      <w:r w:rsidRPr="002A460E">
        <w:t>ng</w:t>
      </w:r>
      <w:bookmarkEnd w:id="3"/>
      <w:bookmarkEnd w:id="4"/>
      <w:bookmarkEnd w:id="5"/>
    </w:p>
    <w:p w14:paraId="18764CEB" w14:textId="0659C068" w:rsidR="00694D3F" w:rsidRDefault="00694D3F" w:rsidP="00694D3F">
      <w:pPr>
        <w:pStyle w:val="StandaardBergen"/>
      </w:pPr>
      <w:r>
        <w:t xml:space="preserve">Voor u ligt </w:t>
      </w:r>
      <w:r w:rsidR="007917C5">
        <w:t>het beschrijvend document</w:t>
      </w:r>
      <w:r>
        <w:t xml:space="preserve"> voor de aanbesteding van </w:t>
      </w:r>
      <w:r w:rsidR="001C5D02">
        <w:t>“</w:t>
      </w:r>
      <w:r w:rsidR="001C5D02" w:rsidRPr="001C5D02">
        <w:t>Passagiersschip voor 100 Oekraïense ontheemden</w:t>
      </w:r>
      <w:r w:rsidR="001C5D02">
        <w:t>”</w:t>
      </w:r>
      <w:r>
        <w:rPr>
          <w:rFonts w:cs="Calibri"/>
        </w:rPr>
        <w:t xml:space="preserve"> </w:t>
      </w:r>
      <w:r>
        <w:t xml:space="preserve">voor </w:t>
      </w:r>
      <w:r w:rsidR="001C5D02">
        <w:t>gemeente Mook en Middelaar</w:t>
      </w:r>
      <w:r w:rsidR="00B827FA">
        <w:t xml:space="preserve"> als aanbestedende dienst</w:t>
      </w:r>
      <w:r>
        <w:t xml:space="preserve">. Het doel van deze aanbesteding is om </w:t>
      </w:r>
      <w:r w:rsidR="001C5D02">
        <w:rPr>
          <w:rFonts w:cs="Calibri"/>
        </w:rPr>
        <w:t>1</w:t>
      </w:r>
      <w:r w:rsidR="00122C05">
        <w:t xml:space="preserve"> </w:t>
      </w:r>
      <w:r>
        <w:t>inschrijver(s) te contracteren voor de overeenkomst.</w:t>
      </w:r>
    </w:p>
    <w:p w14:paraId="0D718F8B" w14:textId="77777777" w:rsidR="00694D3F" w:rsidRDefault="00694D3F" w:rsidP="00694D3F">
      <w:pPr>
        <w:pStyle w:val="StandaardBergen"/>
      </w:pPr>
      <w:r>
        <w:t>De aanbestedingsdocumenten geven informatie over de opdracht, het verloop van de aanbesteding, de informatie die van inschrijvers wordt verlangd en de eisen die aan de inschrijvers en hun inschrijvingen worden gesteld.</w:t>
      </w:r>
    </w:p>
    <w:p w14:paraId="589C7580" w14:textId="77777777" w:rsidR="00694D3F" w:rsidRPr="005D738B" w:rsidRDefault="00694D3F">
      <w:pPr>
        <w:pStyle w:val="Kop2"/>
        <w:rPr>
          <w:b/>
          <w:bCs/>
        </w:rPr>
      </w:pPr>
      <w:bookmarkStart w:id="6" w:name="_Toc113973575"/>
      <w:bookmarkStart w:id="7" w:name="_Toc131675860"/>
      <w:r w:rsidRPr="005D738B">
        <w:t>Organisatie</w:t>
      </w:r>
      <w:bookmarkEnd w:id="6"/>
      <w:bookmarkEnd w:id="7"/>
    </w:p>
    <w:p w14:paraId="05549D93" w14:textId="33302BB0" w:rsidR="00694D3F" w:rsidRPr="001C5D02" w:rsidRDefault="001C5D02" w:rsidP="001C5D02">
      <w:pPr>
        <w:rPr>
          <w:rFonts w:ascii="Arial" w:hAnsi="Arial" w:cs="Arial"/>
          <w:sz w:val="20"/>
          <w:szCs w:val="20"/>
        </w:rPr>
      </w:pPr>
      <w:r>
        <w:t>G</w:t>
      </w:r>
      <w:r w:rsidRPr="001C5D02">
        <w:t>emeente Mook en Middelaar</w:t>
      </w:r>
      <w:r w:rsidR="00694D3F">
        <w:t xml:space="preserve"> is de aanbestedende dienst van deze aanbesteding. </w:t>
      </w:r>
      <w:r w:rsidR="00C14F6E">
        <w:rPr>
          <w:rFonts w:ascii="Arial" w:hAnsi="Arial" w:cs="Arial"/>
          <w:sz w:val="20"/>
          <w:szCs w:val="20"/>
        </w:rPr>
        <w:t>De G</w:t>
      </w:r>
      <w:r w:rsidRPr="000809FB">
        <w:rPr>
          <w:rFonts w:ascii="Arial" w:hAnsi="Arial" w:cs="Arial"/>
          <w:sz w:val="20"/>
          <w:szCs w:val="20"/>
        </w:rPr>
        <w:t>emeente telt circa 7.800 inwoners en heeft een oppervlakte van bijna 19 vier</w:t>
      </w:r>
      <w:r>
        <w:rPr>
          <w:rFonts w:ascii="Arial" w:hAnsi="Arial" w:cs="Arial"/>
          <w:sz w:val="20"/>
          <w:szCs w:val="20"/>
        </w:rPr>
        <w:t>kante kilometers</w:t>
      </w:r>
      <w:r w:rsidRPr="000809FB">
        <w:rPr>
          <w:rFonts w:ascii="Arial" w:hAnsi="Arial" w:cs="Arial"/>
          <w:sz w:val="20"/>
          <w:szCs w:val="20"/>
        </w:rPr>
        <w:t xml:space="preserve"> en ligt in het noorden van de provincie Limburg. Voor meer informatie, zie </w:t>
      </w:r>
      <w:hyperlink r:id="rId8" w:history="1">
        <w:r w:rsidRPr="00091446">
          <w:rPr>
            <w:rStyle w:val="Hyperlink"/>
            <w:rFonts w:ascii="Arial" w:hAnsi="Arial" w:cs="Arial"/>
            <w:sz w:val="20"/>
            <w:szCs w:val="20"/>
          </w:rPr>
          <w:t>www.mookenmiddelaar.nl</w:t>
        </w:r>
      </w:hyperlink>
      <w:r>
        <w:rPr>
          <w:rFonts w:ascii="Arial" w:hAnsi="Arial" w:cs="Arial"/>
          <w:sz w:val="20"/>
          <w:szCs w:val="20"/>
        </w:rPr>
        <w:t>.</w:t>
      </w:r>
      <w:r w:rsidR="00694D3F">
        <w:t xml:space="preserve"> </w:t>
      </w:r>
    </w:p>
    <w:p w14:paraId="1A2DBD5D" w14:textId="77777777" w:rsidR="00694D3F" w:rsidRPr="00256B47" w:rsidRDefault="00694D3F">
      <w:pPr>
        <w:pStyle w:val="Kop2"/>
      </w:pPr>
      <w:bookmarkStart w:id="8" w:name="_Toc113973576"/>
      <w:bookmarkStart w:id="9" w:name="_Toc131675861"/>
      <w:r w:rsidRPr="00256B47">
        <w:t>Aanbestedingsdocumenten</w:t>
      </w:r>
      <w:bookmarkEnd w:id="8"/>
      <w:bookmarkEnd w:id="9"/>
    </w:p>
    <w:p w14:paraId="67C64BA9" w14:textId="77777777" w:rsidR="00694D3F" w:rsidRDefault="00694D3F" w:rsidP="00694D3F">
      <w:pPr>
        <w:pStyle w:val="StandaardBergen"/>
      </w:pPr>
      <w:r>
        <w:t>De offerteaanvraag is integraal onderdeel van de aanbestedingsdocumenten. Daarnaast worden de volgende documenten verstrekt:</w:t>
      </w:r>
    </w:p>
    <w:p w14:paraId="3D51790C" w14:textId="3FB3CC0C" w:rsidR="00694D3F" w:rsidRDefault="00694D3F">
      <w:pPr>
        <w:pStyle w:val="Lijstalinea"/>
        <w:numPr>
          <w:ilvl w:val="0"/>
          <w:numId w:val="3"/>
        </w:numPr>
        <w:spacing w:line="276" w:lineRule="auto"/>
        <w:rPr>
          <w:rFonts w:ascii="Verdana" w:hAnsi="Verdana"/>
          <w:sz w:val="18"/>
          <w:szCs w:val="18"/>
        </w:rPr>
      </w:pPr>
      <w:r>
        <w:rPr>
          <w:rFonts w:ascii="Verdana" w:hAnsi="Verdana"/>
          <w:sz w:val="18"/>
          <w:szCs w:val="18"/>
        </w:rPr>
        <w:t xml:space="preserve">Bijlage A – </w:t>
      </w:r>
      <w:sdt>
        <w:sdtPr>
          <w:rPr>
            <w:rFonts w:ascii="Verdana" w:hAnsi="Verdana"/>
            <w:sz w:val="18"/>
            <w:szCs w:val="18"/>
          </w:rPr>
          <w:alias w:val="toe te passen voorwaarden"/>
          <w:tag w:val="toe te passen voorwaarden"/>
          <w:id w:val="-1147359229"/>
          <w:placeholder>
            <w:docPart w:val="C77AAE460BE5EA4D96EE15BF7ACC2D75"/>
          </w:placeholder>
          <w:comboBox>
            <w:listItem w:value="Kies een item."/>
            <w:listItem w:displayText="Algemene inkoopvoorwaarden voor leveringen en diensten" w:value="Algemene inkoopvoorwaarden voor leveringen en diensten"/>
            <w:listItem w:displayText="GIBIT 2020" w:value="GIBIT 2020"/>
            <w:listItem w:displayText="DNR 2011" w:value="DNR 2011"/>
            <w:listItem w:displayText="UAV 2012" w:value="UAV 2012"/>
          </w:comboBox>
        </w:sdtPr>
        <w:sdtEndPr/>
        <w:sdtContent>
          <w:r w:rsidR="001C5D02">
            <w:rPr>
              <w:rFonts w:ascii="Verdana" w:hAnsi="Verdana"/>
              <w:sz w:val="18"/>
              <w:szCs w:val="18"/>
            </w:rPr>
            <w:t>Algemene inkoopvoorwaarden voor leveringen en diensten</w:t>
          </w:r>
        </w:sdtContent>
      </w:sdt>
    </w:p>
    <w:p w14:paraId="799D955A" w14:textId="77777777" w:rsidR="00694D3F" w:rsidRDefault="00694D3F">
      <w:pPr>
        <w:pStyle w:val="Lijstalinea"/>
        <w:numPr>
          <w:ilvl w:val="0"/>
          <w:numId w:val="3"/>
        </w:numPr>
        <w:spacing w:line="276" w:lineRule="auto"/>
        <w:rPr>
          <w:rFonts w:ascii="Verdana" w:hAnsi="Verdana"/>
          <w:sz w:val="18"/>
          <w:szCs w:val="18"/>
        </w:rPr>
      </w:pPr>
      <w:r w:rsidRPr="00F20C3E">
        <w:rPr>
          <w:rFonts w:ascii="Verdana" w:hAnsi="Verdana"/>
          <w:sz w:val="18"/>
          <w:szCs w:val="18"/>
        </w:rPr>
        <w:t>Bijlage B – Uniform Europees Aanb</w:t>
      </w:r>
      <w:r>
        <w:rPr>
          <w:rFonts w:ascii="Verdana" w:hAnsi="Verdana"/>
          <w:sz w:val="18"/>
          <w:szCs w:val="18"/>
        </w:rPr>
        <w:t>estedingsdocument</w:t>
      </w:r>
    </w:p>
    <w:p w14:paraId="5B5E53D1" w14:textId="20EC6C1B" w:rsidR="00F806E1" w:rsidRDefault="00F806E1" w:rsidP="00F806E1">
      <w:pPr>
        <w:pStyle w:val="Lijstalinea"/>
        <w:numPr>
          <w:ilvl w:val="0"/>
          <w:numId w:val="3"/>
        </w:numPr>
        <w:spacing w:line="276" w:lineRule="auto"/>
        <w:rPr>
          <w:rFonts w:ascii="Verdana" w:hAnsi="Verdana"/>
          <w:sz w:val="18"/>
          <w:szCs w:val="18"/>
        </w:rPr>
      </w:pPr>
      <w:r>
        <w:rPr>
          <w:rFonts w:ascii="Verdana" w:hAnsi="Verdana"/>
          <w:sz w:val="18"/>
          <w:szCs w:val="18"/>
        </w:rPr>
        <w:t>Bijlage C – Geschiktheidseisen</w:t>
      </w:r>
    </w:p>
    <w:p w14:paraId="4CC25875" w14:textId="69A6E5DD" w:rsidR="00F806E1" w:rsidRDefault="00F806E1" w:rsidP="00F806E1">
      <w:pPr>
        <w:pStyle w:val="Lijstalinea"/>
        <w:numPr>
          <w:ilvl w:val="0"/>
          <w:numId w:val="3"/>
        </w:numPr>
        <w:spacing w:line="276" w:lineRule="auto"/>
        <w:rPr>
          <w:rFonts w:ascii="Verdana" w:hAnsi="Verdana"/>
          <w:sz w:val="18"/>
          <w:szCs w:val="18"/>
        </w:rPr>
      </w:pPr>
      <w:r>
        <w:rPr>
          <w:rFonts w:ascii="Verdana" w:hAnsi="Verdana"/>
          <w:sz w:val="18"/>
          <w:szCs w:val="18"/>
        </w:rPr>
        <w:t>Bijlage D – Programma van eisen</w:t>
      </w:r>
    </w:p>
    <w:p w14:paraId="5EC0CB72" w14:textId="59721FF4" w:rsidR="00694D3F" w:rsidRDefault="00694D3F">
      <w:pPr>
        <w:pStyle w:val="Lijstalinea"/>
        <w:numPr>
          <w:ilvl w:val="0"/>
          <w:numId w:val="3"/>
        </w:numPr>
        <w:spacing w:line="276" w:lineRule="auto"/>
        <w:rPr>
          <w:rFonts w:ascii="Verdana" w:hAnsi="Verdana"/>
          <w:sz w:val="18"/>
          <w:szCs w:val="18"/>
        </w:rPr>
      </w:pPr>
      <w:r>
        <w:rPr>
          <w:rFonts w:ascii="Verdana" w:hAnsi="Verdana"/>
          <w:sz w:val="18"/>
          <w:szCs w:val="18"/>
        </w:rPr>
        <w:t xml:space="preserve">Bijlage </w:t>
      </w:r>
      <w:r w:rsidR="00F806E1">
        <w:rPr>
          <w:rFonts w:ascii="Verdana" w:hAnsi="Verdana"/>
          <w:sz w:val="18"/>
          <w:szCs w:val="18"/>
        </w:rPr>
        <w:t>E</w:t>
      </w:r>
      <w:r>
        <w:rPr>
          <w:rFonts w:ascii="Verdana" w:hAnsi="Verdana"/>
          <w:sz w:val="18"/>
          <w:szCs w:val="18"/>
        </w:rPr>
        <w:t xml:space="preserve"> – Prijzenblad</w:t>
      </w:r>
    </w:p>
    <w:p w14:paraId="2549ABC8" w14:textId="55FFE9E4" w:rsidR="00694D3F" w:rsidRPr="001C5D02" w:rsidRDefault="00694D3F">
      <w:pPr>
        <w:pStyle w:val="Lijstalinea"/>
        <w:numPr>
          <w:ilvl w:val="0"/>
          <w:numId w:val="3"/>
        </w:numPr>
        <w:spacing w:line="276" w:lineRule="auto"/>
        <w:rPr>
          <w:rFonts w:ascii="Verdana" w:hAnsi="Verdana"/>
          <w:iCs/>
          <w:sz w:val="18"/>
          <w:szCs w:val="18"/>
        </w:rPr>
      </w:pPr>
      <w:r w:rsidRPr="001C5D02">
        <w:rPr>
          <w:rFonts w:ascii="Verdana" w:hAnsi="Verdana"/>
          <w:iCs/>
          <w:sz w:val="18"/>
          <w:szCs w:val="18"/>
        </w:rPr>
        <w:t xml:space="preserve">Bijlage </w:t>
      </w:r>
      <w:r w:rsidR="00F806E1" w:rsidRPr="001C5D02">
        <w:rPr>
          <w:rFonts w:ascii="Verdana" w:hAnsi="Verdana"/>
          <w:iCs/>
          <w:sz w:val="18"/>
          <w:szCs w:val="18"/>
        </w:rPr>
        <w:t>F</w:t>
      </w:r>
      <w:r w:rsidR="00C14F6E">
        <w:rPr>
          <w:rFonts w:ascii="Verdana" w:hAnsi="Verdana"/>
          <w:iCs/>
          <w:sz w:val="18"/>
          <w:szCs w:val="18"/>
        </w:rPr>
        <w:t xml:space="preserve"> – </w:t>
      </w:r>
      <w:r w:rsidR="001E07C6">
        <w:rPr>
          <w:rFonts w:ascii="Verdana" w:hAnsi="Verdana"/>
          <w:iCs/>
          <w:sz w:val="18"/>
          <w:szCs w:val="18"/>
        </w:rPr>
        <w:t>Chartero</w:t>
      </w:r>
      <w:r w:rsidRPr="001C5D02">
        <w:rPr>
          <w:rFonts w:ascii="Verdana" w:hAnsi="Verdana"/>
          <w:iCs/>
          <w:sz w:val="18"/>
          <w:szCs w:val="18"/>
        </w:rPr>
        <w:t>vereenkomst</w:t>
      </w:r>
    </w:p>
    <w:p w14:paraId="12BFB485" w14:textId="77777777" w:rsidR="00694D3F" w:rsidRDefault="00694D3F">
      <w:pPr>
        <w:pStyle w:val="Lijstalinea"/>
        <w:numPr>
          <w:ilvl w:val="0"/>
          <w:numId w:val="3"/>
        </w:numPr>
        <w:spacing w:line="276" w:lineRule="auto"/>
        <w:rPr>
          <w:rFonts w:ascii="Verdana" w:hAnsi="Verdana"/>
          <w:sz w:val="18"/>
          <w:szCs w:val="18"/>
        </w:rPr>
      </w:pPr>
      <w:r>
        <w:rPr>
          <w:rFonts w:ascii="Verdana" w:hAnsi="Verdana"/>
          <w:sz w:val="18"/>
          <w:szCs w:val="18"/>
        </w:rPr>
        <w:t xml:space="preserve">Bijlage K – </w:t>
      </w:r>
      <w:r w:rsidRPr="007C7B24">
        <w:rPr>
          <w:rFonts w:ascii="Verdana" w:hAnsi="Verdana"/>
          <w:sz w:val="18"/>
          <w:szCs w:val="18"/>
        </w:rPr>
        <w:t>Klachtenregeling ICZ</w:t>
      </w:r>
    </w:p>
    <w:p w14:paraId="5C7BF596" w14:textId="77777777" w:rsidR="00694D3F" w:rsidRPr="00256B47" w:rsidRDefault="00694D3F">
      <w:pPr>
        <w:pStyle w:val="Kop2"/>
      </w:pPr>
      <w:bookmarkStart w:id="10" w:name="_Toc113973577"/>
      <w:bookmarkStart w:id="11" w:name="_Toc131675862"/>
      <w:r w:rsidRPr="00256B47">
        <w:t>Leeswijzer</w:t>
      </w:r>
      <w:bookmarkEnd w:id="10"/>
      <w:bookmarkEnd w:id="11"/>
    </w:p>
    <w:p w14:paraId="1A896345" w14:textId="77777777" w:rsidR="00694D3F" w:rsidRDefault="00694D3F" w:rsidP="00694D3F">
      <w:pPr>
        <w:pStyle w:val="StandaardBergen"/>
      </w:pPr>
      <w:r>
        <w:t>In hoofdstuk 2 wordt een beschrijving gegeven van de te vergeven opdracht. In hoofdstuk 3 wordt de te volgen aanbestedingsprocedure toegelicht. In hoofdstuk 4 worden de voorwaarden voor de inschrijving beschreven, gevolgd door een uiteenzetting van de uitsluitingsgronden, geschiktheidseisen en het programma van eisen (hoofdstuk 5). U wordt hierin ook doorverwezen naar het Uniform Europees Aanbestedingsdocument. Als de inschrijving voldoet aan de gestelde voorwaarden in hoofdstuk 4 en 5, dan wordt de inschrijving beoordeeld aan de hand van de gunningscriteria. Deze gunningscriteria, evenals de wijze van beoordelen en de daarvoor te volgen procedure, zijn te vinden in hoofdstuk 6.</w:t>
      </w:r>
    </w:p>
    <w:p w14:paraId="23B21780" w14:textId="77777777" w:rsidR="00694D3F" w:rsidRDefault="00694D3F" w:rsidP="00694D3F">
      <w:pPr>
        <w:rPr>
          <w:szCs w:val="18"/>
        </w:rPr>
      </w:pPr>
      <w:r>
        <w:br w:type="page"/>
      </w:r>
    </w:p>
    <w:p w14:paraId="023C3D48" w14:textId="77777777" w:rsidR="00694D3F" w:rsidRPr="005D738B" w:rsidRDefault="00694D3F">
      <w:pPr>
        <w:pStyle w:val="Kop1"/>
      </w:pPr>
      <w:bookmarkStart w:id="12" w:name="_Toc113973578"/>
      <w:bookmarkStart w:id="13" w:name="_Toc131675863"/>
      <w:r w:rsidRPr="005D738B">
        <w:lastRenderedPageBreak/>
        <w:t>De opdracht</w:t>
      </w:r>
      <w:bookmarkEnd w:id="12"/>
      <w:bookmarkEnd w:id="13"/>
    </w:p>
    <w:p w14:paraId="5C0793F9" w14:textId="77777777" w:rsidR="00694D3F" w:rsidRPr="00951195" w:rsidRDefault="00694D3F">
      <w:pPr>
        <w:pStyle w:val="Kop2"/>
      </w:pPr>
      <w:bookmarkStart w:id="14" w:name="_Toc113973579"/>
      <w:bookmarkStart w:id="15" w:name="_Toc131675864"/>
      <w:r w:rsidRPr="00951195">
        <w:t>Huidige situatie</w:t>
      </w:r>
      <w:bookmarkEnd w:id="14"/>
      <w:bookmarkEnd w:id="15"/>
    </w:p>
    <w:p w14:paraId="29C4A6BB" w14:textId="2CA22868" w:rsidR="00694D3F" w:rsidRDefault="00AC13EE" w:rsidP="00694D3F">
      <w:pPr>
        <w:pStyle w:val="StandaardBergen"/>
      </w:pPr>
      <w:r>
        <w:rPr>
          <w:rFonts w:cs="Calibri"/>
        </w:rPr>
        <w:t>Er bestaat een regionale behoefte aan opvang van Oekraïense ontheemden</w:t>
      </w:r>
      <w:r>
        <w:t>, waar de gemeente Mook en Middelaar invulling aan wil geven.</w:t>
      </w:r>
    </w:p>
    <w:p w14:paraId="783D144B" w14:textId="77777777" w:rsidR="00694D3F" w:rsidRPr="00951195" w:rsidRDefault="00694D3F">
      <w:pPr>
        <w:pStyle w:val="Kop2"/>
      </w:pPr>
      <w:bookmarkStart w:id="16" w:name="_Toc113973580"/>
      <w:bookmarkStart w:id="17" w:name="_Toc131675865"/>
      <w:r w:rsidRPr="00951195">
        <w:t>Algemene omschrijving van de opdracht</w:t>
      </w:r>
      <w:bookmarkEnd w:id="16"/>
      <w:bookmarkEnd w:id="17"/>
    </w:p>
    <w:p w14:paraId="2E64C7EA" w14:textId="05B7B6BC" w:rsidR="001C5D02" w:rsidRPr="001C5D02" w:rsidRDefault="007917C5" w:rsidP="001C5D02">
      <w:pPr>
        <w:rPr>
          <w:rFonts w:cs="Calibri"/>
          <w:szCs w:val="18"/>
        </w:rPr>
      </w:pPr>
      <w:r w:rsidRPr="00022884">
        <w:rPr>
          <w:rFonts w:cs="Calibri"/>
          <w:szCs w:val="18"/>
        </w:rPr>
        <w:t xml:space="preserve">De </w:t>
      </w:r>
      <w:r w:rsidR="00B827FA" w:rsidRPr="00022884">
        <w:rPr>
          <w:rFonts w:cs="Calibri"/>
          <w:szCs w:val="18"/>
        </w:rPr>
        <w:t>a</w:t>
      </w:r>
      <w:r w:rsidRPr="00022884">
        <w:rPr>
          <w:rFonts w:cs="Calibri"/>
          <w:szCs w:val="18"/>
        </w:rPr>
        <w:t xml:space="preserve">anbestedende dienst is voornemens middels deze </w:t>
      </w:r>
      <w:r w:rsidR="00B827FA" w:rsidRPr="00022884">
        <w:rPr>
          <w:rFonts w:cs="Calibri"/>
          <w:szCs w:val="18"/>
        </w:rPr>
        <w:t>a</w:t>
      </w:r>
      <w:r w:rsidRPr="00022884">
        <w:rPr>
          <w:rFonts w:cs="Calibri"/>
          <w:szCs w:val="18"/>
        </w:rPr>
        <w:t xml:space="preserve">anbesteding </w:t>
      </w:r>
      <w:r w:rsidR="001C5D02">
        <w:rPr>
          <w:rFonts w:cs="Calibri"/>
          <w:szCs w:val="18"/>
        </w:rPr>
        <w:t>een p</w:t>
      </w:r>
      <w:r w:rsidR="001C5D02" w:rsidRPr="001C5D02">
        <w:rPr>
          <w:rFonts w:cs="Calibri"/>
          <w:szCs w:val="18"/>
        </w:rPr>
        <w:t xml:space="preserve">assagiersschip </w:t>
      </w:r>
      <w:r w:rsidR="001C5D02">
        <w:rPr>
          <w:rFonts w:cs="Calibri"/>
          <w:szCs w:val="18"/>
        </w:rPr>
        <w:t xml:space="preserve">in te zetten </w:t>
      </w:r>
      <w:r w:rsidR="001C5D02" w:rsidRPr="001C5D02">
        <w:rPr>
          <w:rFonts w:cs="Calibri"/>
          <w:szCs w:val="18"/>
        </w:rPr>
        <w:t xml:space="preserve">voor </w:t>
      </w:r>
      <w:r w:rsidR="001C5D02">
        <w:rPr>
          <w:rFonts w:cs="Calibri"/>
          <w:szCs w:val="18"/>
        </w:rPr>
        <w:t xml:space="preserve">opvang van </w:t>
      </w:r>
      <w:r w:rsidR="001C5D02" w:rsidRPr="001C5D02">
        <w:rPr>
          <w:rFonts w:cs="Calibri"/>
          <w:szCs w:val="18"/>
        </w:rPr>
        <w:t>100 Oekraïense ontheemden inclusief:</w:t>
      </w:r>
    </w:p>
    <w:p w14:paraId="6B562057" w14:textId="6FAA86A6" w:rsidR="001C5D02" w:rsidRPr="001C5D02" w:rsidRDefault="001C5D02" w:rsidP="001C5D02">
      <w:pPr>
        <w:pStyle w:val="Lijstalinea"/>
        <w:numPr>
          <w:ilvl w:val="0"/>
          <w:numId w:val="3"/>
        </w:numPr>
        <w:spacing w:line="276" w:lineRule="auto"/>
        <w:rPr>
          <w:rFonts w:ascii="Verdana" w:hAnsi="Verdana"/>
          <w:sz w:val="18"/>
          <w:szCs w:val="18"/>
        </w:rPr>
      </w:pPr>
      <w:r w:rsidRPr="001C5D02">
        <w:rPr>
          <w:rFonts w:ascii="Verdana" w:hAnsi="Verdana"/>
          <w:sz w:val="18"/>
          <w:szCs w:val="18"/>
        </w:rPr>
        <w:t>Catering/schoonmaak</w:t>
      </w:r>
      <w:r>
        <w:rPr>
          <w:rFonts w:ascii="Verdana" w:hAnsi="Verdana"/>
          <w:sz w:val="18"/>
          <w:szCs w:val="18"/>
        </w:rPr>
        <w:t>;</w:t>
      </w:r>
    </w:p>
    <w:p w14:paraId="5A408292" w14:textId="21707CD6" w:rsidR="00694D3F" w:rsidRPr="001C5D02" w:rsidRDefault="001C5D02" w:rsidP="001C5D02">
      <w:pPr>
        <w:pStyle w:val="Lijstalinea"/>
        <w:numPr>
          <w:ilvl w:val="0"/>
          <w:numId w:val="3"/>
        </w:numPr>
        <w:spacing w:line="276" w:lineRule="auto"/>
        <w:rPr>
          <w:rFonts w:ascii="Verdana" w:hAnsi="Verdana"/>
          <w:sz w:val="18"/>
          <w:szCs w:val="18"/>
        </w:rPr>
      </w:pPr>
      <w:r w:rsidRPr="001C5D02">
        <w:rPr>
          <w:rFonts w:ascii="Verdana" w:hAnsi="Verdana"/>
          <w:sz w:val="18"/>
          <w:szCs w:val="18"/>
        </w:rPr>
        <w:t>Nautische bemanning</w:t>
      </w:r>
      <w:r w:rsidR="00694D3F" w:rsidRPr="001C5D02">
        <w:rPr>
          <w:rFonts w:ascii="Verdana" w:hAnsi="Verdana"/>
          <w:sz w:val="18"/>
          <w:szCs w:val="18"/>
        </w:rPr>
        <w:t>.</w:t>
      </w:r>
    </w:p>
    <w:p w14:paraId="77DE08A8" w14:textId="77777777" w:rsidR="00694D3F" w:rsidRPr="00951195" w:rsidRDefault="00694D3F">
      <w:pPr>
        <w:pStyle w:val="Kop2"/>
      </w:pPr>
      <w:bookmarkStart w:id="18" w:name="_Toc113973581"/>
      <w:bookmarkStart w:id="19" w:name="_Toc131675866"/>
      <w:r w:rsidRPr="00951195">
        <w:t>Visie</w:t>
      </w:r>
      <w:bookmarkEnd w:id="18"/>
      <w:bookmarkEnd w:id="19"/>
    </w:p>
    <w:p w14:paraId="27DA606D" w14:textId="6D6191EC" w:rsidR="00B827FA" w:rsidRDefault="00B827FA" w:rsidP="00B827FA">
      <w:pPr>
        <w:pStyle w:val="StandaardBergen"/>
        <w:rPr>
          <w:rFonts w:cs="Calibri"/>
        </w:rPr>
      </w:pPr>
      <w:r w:rsidRPr="001304E8">
        <w:rPr>
          <w:rFonts w:cs="Calibri"/>
        </w:rPr>
        <w:t>De te vergeven opdracht wordt niet nader onderverdeeld in percelen. Gezien de geformuleerde strategische visie is dit niet wenselijk. In deze aanbesteding worden de gestelde eisen aan de marktpartijen zo laag mogelijk gesteld, zodat maximale mededinging is ge</w:t>
      </w:r>
      <w:r>
        <w:rPr>
          <w:rFonts w:cs="Calibri"/>
        </w:rPr>
        <w:t>waar</w:t>
      </w:r>
      <w:r w:rsidRPr="001304E8">
        <w:rPr>
          <w:rFonts w:cs="Calibri"/>
        </w:rPr>
        <w:t>borgd</w:t>
      </w:r>
      <w:r>
        <w:rPr>
          <w:rFonts w:cs="Calibri"/>
        </w:rPr>
        <w:t>.</w:t>
      </w:r>
    </w:p>
    <w:p w14:paraId="378C4943" w14:textId="77777777" w:rsidR="001E7E01" w:rsidRPr="00951195" w:rsidRDefault="001E7E01" w:rsidP="001E7E01">
      <w:pPr>
        <w:pStyle w:val="Kop2"/>
      </w:pPr>
      <w:bookmarkStart w:id="20" w:name="_Toc113973582"/>
      <w:bookmarkStart w:id="21" w:name="_Toc114138290"/>
      <w:bookmarkStart w:id="22" w:name="_Toc131675867"/>
      <w:r w:rsidRPr="00951195">
        <w:t>Scope en omvang (gewenste situatie)</w:t>
      </w:r>
      <w:bookmarkEnd w:id="20"/>
      <w:bookmarkEnd w:id="21"/>
      <w:bookmarkEnd w:id="22"/>
    </w:p>
    <w:p w14:paraId="1BE36E0D" w14:textId="29A82117" w:rsidR="001E7E01" w:rsidRDefault="007656B2" w:rsidP="007656B2">
      <w:pPr>
        <w:pStyle w:val="StandaardBergen"/>
      </w:pPr>
      <w:r>
        <w:rPr>
          <w:rFonts w:cs="Calibri"/>
        </w:rPr>
        <w:t>S</w:t>
      </w:r>
      <w:r w:rsidRPr="007656B2">
        <w:rPr>
          <w:rFonts w:cs="Calibri"/>
        </w:rPr>
        <w:t>inds de inval van Rusland in Oekraïne zijn vele duizenden Oekraïners als on</w:t>
      </w:r>
      <w:r>
        <w:rPr>
          <w:rFonts w:cs="Calibri"/>
        </w:rPr>
        <w:t>theemden naar ons land gekomen. V</w:t>
      </w:r>
      <w:r w:rsidRPr="007656B2">
        <w:rPr>
          <w:rFonts w:cs="Calibri"/>
        </w:rPr>
        <w:t xml:space="preserve">oor de opvang van deze Oekraïense ontheemden </w:t>
      </w:r>
      <w:r>
        <w:rPr>
          <w:rFonts w:cs="Calibri"/>
        </w:rPr>
        <w:t xml:space="preserve">heeft </w:t>
      </w:r>
      <w:r w:rsidRPr="007656B2">
        <w:rPr>
          <w:rFonts w:cs="Calibri"/>
        </w:rPr>
        <w:t>het Rijk om de medewerking van alle Nederlandse gemeenten verzocht</w:t>
      </w:r>
      <w:r>
        <w:rPr>
          <w:rFonts w:cs="Calibri"/>
        </w:rPr>
        <w:t xml:space="preserve">. De </w:t>
      </w:r>
      <w:r w:rsidRPr="007656B2">
        <w:rPr>
          <w:rFonts w:cs="Calibri"/>
        </w:rPr>
        <w:t>Gemeente, met inachtneming van hetgeen van een gemeente van haar grootte redelijkerwijs mag worden verwacht, daar graag haa</w:t>
      </w:r>
      <w:r>
        <w:rPr>
          <w:rFonts w:cs="Calibri"/>
        </w:rPr>
        <w:t xml:space="preserve">r medewerking aan wil verlenen. De Gemeente </w:t>
      </w:r>
      <w:r w:rsidRPr="007656B2">
        <w:rPr>
          <w:rFonts w:cs="Calibri"/>
        </w:rPr>
        <w:t xml:space="preserve">een schip met een capaciteit van in ieder geval 100 bedden ter beschikking </w:t>
      </w:r>
      <w:r>
        <w:rPr>
          <w:rFonts w:cs="Calibri"/>
        </w:rPr>
        <w:t xml:space="preserve">wil stellen </w:t>
      </w:r>
      <w:r w:rsidRPr="007656B2">
        <w:rPr>
          <w:rFonts w:cs="Calibri"/>
        </w:rPr>
        <w:t>als accommodatie voor de opvang van Oekraïense ontheemden</w:t>
      </w:r>
      <w:r w:rsidR="001E7E01">
        <w:t>.</w:t>
      </w:r>
    </w:p>
    <w:p w14:paraId="619192AC" w14:textId="4DB0E9EA" w:rsidR="001E07C6" w:rsidRDefault="001E7E01" w:rsidP="001E7E01">
      <w:pPr>
        <w:pStyle w:val="StandaardBergen"/>
      </w:pPr>
      <w:r>
        <w:t xml:space="preserve">Het programma van eisen is te vinden in Bijlage D – Programma van eisen. </w:t>
      </w:r>
    </w:p>
    <w:p w14:paraId="1768117C" w14:textId="41DAED06" w:rsidR="001E07C6" w:rsidRDefault="001E07C6" w:rsidP="001E07C6">
      <w:pPr>
        <w:pStyle w:val="Kop2"/>
      </w:pPr>
      <w:bookmarkStart w:id="23" w:name="_Toc131675868"/>
      <w:r>
        <w:t>Buiten de scope van de opdracht</w:t>
      </w:r>
      <w:bookmarkEnd w:id="23"/>
    </w:p>
    <w:p w14:paraId="467583EA" w14:textId="0E7385EF" w:rsidR="001E07C6" w:rsidRDefault="001E07C6" w:rsidP="001E07C6">
      <w:pPr>
        <w:pStyle w:val="StandaardBergen"/>
      </w:pPr>
      <w:r>
        <w:t>Voor deze locatie is dagelijks een 24-uurs beveiliging aanwezig gedurende de looptijd van de overeenkomst.</w:t>
      </w:r>
    </w:p>
    <w:p w14:paraId="5719B5E4" w14:textId="77777777" w:rsidR="00694D3F" w:rsidRPr="00843785" w:rsidRDefault="00694D3F">
      <w:pPr>
        <w:pStyle w:val="Kop2"/>
      </w:pPr>
      <w:bookmarkStart w:id="24" w:name="_Toc113973583"/>
      <w:bookmarkStart w:id="25" w:name="_Toc131675869"/>
      <w:r w:rsidRPr="00843785">
        <w:t>Duur van de opdracht</w:t>
      </w:r>
      <w:bookmarkEnd w:id="24"/>
      <w:bookmarkEnd w:id="25"/>
    </w:p>
    <w:p w14:paraId="2BE73206" w14:textId="4CB6ABE8" w:rsidR="007656B2" w:rsidRDefault="007B7959" w:rsidP="007B7959">
      <w:pPr>
        <w:pStyle w:val="StandaardBergen"/>
        <w:rPr>
          <w:rFonts w:cs="Calibri"/>
        </w:rPr>
      </w:pPr>
      <w:r w:rsidRPr="00495A63">
        <w:rPr>
          <w:rFonts w:cs="Calibri"/>
        </w:rPr>
        <w:t xml:space="preserve">De </w:t>
      </w:r>
      <w:r w:rsidR="00495A63" w:rsidRPr="00495A63">
        <w:rPr>
          <w:rFonts w:cs="Calibri"/>
        </w:rPr>
        <w:t xml:space="preserve">duur </w:t>
      </w:r>
      <w:r w:rsidR="00E23CC2" w:rsidRPr="00495A63">
        <w:rPr>
          <w:rFonts w:cs="Calibri"/>
        </w:rPr>
        <w:t xml:space="preserve">de </w:t>
      </w:r>
      <w:r w:rsidR="00495A63" w:rsidRPr="00495A63">
        <w:rPr>
          <w:rFonts w:cs="Calibri"/>
        </w:rPr>
        <w:t>opdracht</w:t>
      </w:r>
      <w:r w:rsidR="00E23CC2" w:rsidRPr="00495A63">
        <w:rPr>
          <w:rFonts w:cs="Calibri"/>
        </w:rPr>
        <w:t xml:space="preserve"> is</w:t>
      </w:r>
      <w:r w:rsidRPr="00495A63">
        <w:rPr>
          <w:rFonts w:cs="Calibri"/>
        </w:rPr>
        <w:t xml:space="preserve"> </w:t>
      </w:r>
      <w:r w:rsidR="001C5D02" w:rsidRPr="00495A63">
        <w:rPr>
          <w:rFonts w:cs="Calibri"/>
        </w:rPr>
        <w:t>1</w:t>
      </w:r>
      <w:r w:rsidR="007656B2" w:rsidRPr="00495A63">
        <w:rPr>
          <w:rFonts w:cs="Calibri"/>
        </w:rPr>
        <w:t>,5</w:t>
      </w:r>
      <w:r w:rsidRPr="00495A63">
        <w:rPr>
          <w:rFonts w:cs="Calibri"/>
        </w:rPr>
        <w:t xml:space="preserve"> jaar</w:t>
      </w:r>
      <w:r w:rsidR="00843785" w:rsidRPr="00495A63">
        <w:rPr>
          <w:rFonts w:cs="Calibri"/>
        </w:rPr>
        <w:t>.</w:t>
      </w:r>
      <w:r w:rsidR="007656B2">
        <w:rPr>
          <w:rFonts w:cs="Calibri"/>
        </w:rPr>
        <w:t xml:space="preserve">  </w:t>
      </w:r>
    </w:p>
    <w:p w14:paraId="53A6B584" w14:textId="77777777" w:rsidR="00694D3F" w:rsidRDefault="00694D3F" w:rsidP="00694D3F">
      <w:pPr>
        <w:rPr>
          <w:szCs w:val="18"/>
        </w:rPr>
      </w:pPr>
      <w:r>
        <w:br w:type="page"/>
      </w:r>
    </w:p>
    <w:p w14:paraId="3D8E6D22" w14:textId="77777777" w:rsidR="00694D3F" w:rsidRPr="005D738B" w:rsidRDefault="00694D3F">
      <w:pPr>
        <w:pStyle w:val="Kop1"/>
      </w:pPr>
      <w:bookmarkStart w:id="26" w:name="_Toc113973585"/>
      <w:bookmarkStart w:id="27" w:name="_Toc131675870"/>
      <w:r w:rsidRPr="005D738B">
        <w:lastRenderedPageBreak/>
        <w:t>Aanbestedingsprocedure</w:t>
      </w:r>
      <w:bookmarkEnd w:id="26"/>
      <w:bookmarkEnd w:id="27"/>
    </w:p>
    <w:p w14:paraId="1BFD8593" w14:textId="77777777" w:rsidR="00694D3F" w:rsidRPr="00951195" w:rsidRDefault="00694D3F">
      <w:pPr>
        <w:pStyle w:val="Kop2"/>
      </w:pPr>
      <w:bookmarkStart w:id="28" w:name="_Toc113973586"/>
      <w:bookmarkStart w:id="29" w:name="_Toc131675871"/>
      <w:r w:rsidRPr="00951195">
        <w:t>Algemeen</w:t>
      </w:r>
      <w:bookmarkEnd w:id="28"/>
      <w:bookmarkEnd w:id="29"/>
    </w:p>
    <w:p w14:paraId="67FA122C" w14:textId="6DE488C6" w:rsidR="00694D3F" w:rsidRDefault="00694D3F" w:rsidP="00694D3F">
      <w:pPr>
        <w:pStyle w:val="StandaardBergen"/>
      </w:pPr>
      <w:r>
        <w:t xml:space="preserve">Deze aanbesteding betreft een </w:t>
      </w:r>
      <w:sdt>
        <w:sdtPr>
          <w:rPr>
            <w:rFonts w:cs="Calibri"/>
          </w:rPr>
          <w:alias w:val="Keuze procedure"/>
          <w:tag w:val="Keuze procedure"/>
          <w:id w:val="-1397967462"/>
          <w:placeholder>
            <w:docPart w:val="F0D1852A7AD0924EB2D8819ECC2D45D1"/>
          </w:placeholder>
          <w:comboBox>
            <w:listItem w:value="Kies een item."/>
            <w:listItem w:displayText="nationale openbare" w:value="nationale openbare"/>
            <w:listItem w:displayText="Europese openbare" w:value="Europese openbare"/>
          </w:comboBox>
        </w:sdtPr>
        <w:sdtEndPr/>
        <w:sdtContent>
          <w:r w:rsidR="00C14F6E">
            <w:rPr>
              <w:rFonts w:cs="Calibri"/>
            </w:rPr>
            <w:t>Europese openbare</w:t>
          </w:r>
        </w:sdtContent>
      </w:sdt>
      <w:r w:rsidR="008A2192">
        <w:t xml:space="preserve"> </w:t>
      </w:r>
      <w:r>
        <w:t>aanbestedingsprocedure</w:t>
      </w:r>
      <w:r w:rsidR="00885D82">
        <w:t xml:space="preserve"> </w:t>
      </w:r>
      <w:r w:rsidR="00885D82" w:rsidRPr="00885D82">
        <w:t>voor sociale en andere specifieke diensten</w:t>
      </w:r>
      <w:r>
        <w:t>. De te volgen procedure wordt in dit hoofdstuk toegelicht.</w:t>
      </w:r>
    </w:p>
    <w:p w14:paraId="7F97FD8B" w14:textId="77777777" w:rsidR="00694D3F" w:rsidRPr="00951195" w:rsidRDefault="00694D3F">
      <w:pPr>
        <w:pStyle w:val="Kop2"/>
      </w:pPr>
      <w:bookmarkStart w:id="30" w:name="_Toc113973587"/>
      <w:bookmarkStart w:id="31" w:name="_Toc131675872"/>
      <w:r w:rsidRPr="00951195">
        <w:t>Procedure, beschikbaarheid stukken en communicatie</w:t>
      </w:r>
      <w:bookmarkEnd w:id="30"/>
      <w:bookmarkEnd w:id="31"/>
    </w:p>
    <w:p w14:paraId="22D4901B" w14:textId="25BE894B" w:rsidR="00694D3F" w:rsidRDefault="00694D3F" w:rsidP="00694D3F">
      <w:pPr>
        <w:pStyle w:val="StandaardBergen"/>
      </w:pPr>
      <w:r>
        <w:t>De aankondiging van de aanbesteding en alle communicatie met betrekking tot deze aanbesteding, verloopt uitsluitend via TenderNed.</w:t>
      </w:r>
    </w:p>
    <w:p w14:paraId="19A5C5AF" w14:textId="731E312A" w:rsidR="008A2192" w:rsidRDefault="008A2192" w:rsidP="00694D3F">
      <w:pPr>
        <w:pStyle w:val="StandaardBergen"/>
      </w:pPr>
      <w:r w:rsidRPr="001304E8">
        <w:rPr>
          <w:rFonts w:cs="Calibri"/>
        </w:rPr>
        <w:t xml:space="preserve">Om automatisch op de hoogte te blijven van deze </w:t>
      </w:r>
      <w:r>
        <w:rPr>
          <w:rFonts w:cs="Calibri"/>
        </w:rPr>
        <w:t>a</w:t>
      </w:r>
      <w:r w:rsidRPr="001304E8">
        <w:rPr>
          <w:rFonts w:cs="Calibri"/>
        </w:rPr>
        <w:t xml:space="preserve">anbesteding, </w:t>
      </w:r>
      <w:r>
        <w:rPr>
          <w:rFonts w:cs="Calibri"/>
        </w:rPr>
        <w:t>n</w:t>
      </w:r>
      <w:r w:rsidRPr="001304E8">
        <w:rPr>
          <w:rFonts w:cs="Calibri"/>
        </w:rPr>
        <w:t xml:space="preserve">ota’s van Inlichtingen en om een </w:t>
      </w:r>
      <w:r>
        <w:rPr>
          <w:rFonts w:cs="Calibri"/>
        </w:rPr>
        <w:t>i</w:t>
      </w:r>
      <w:r w:rsidRPr="001304E8">
        <w:rPr>
          <w:rFonts w:cs="Calibri"/>
        </w:rPr>
        <w:t xml:space="preserve">nschrijving te kunnen doen, dienen </w:t>
      </w:r>
      <w:r>
        <w:rPr>
          <w:rFonts w:cs="Calibri"/>
        </w:rPr>
        <w:t>i</w:t>
      </w:r>
      <w:r w:rsidRPr="001304E8">
        <w:rPr>
          <w:rFonts w:cs="Calibri"/>
        </w:rPr>
        <w:t xml:space="preserve">nschrijvers zich aan te melden op </w:t>
      </w:r>
      <w:hyperlink r:id="rId9" w:history="1">
        <w:r w:rsidRPr="001304E8">
          <w:rPr>
            <w:rStyle w:val="Hyperlink"/>
            <w:rFonts w:cs="Calibri"/>
          </w:rPr>
          <w:t>www.tenderned.nl</w:t>
        </w:r>
      </w:hyperlink>
      <w:r w:rsidRPr="001304E8">
        <w:rPr>
          <w:rFonts w:cs="Calibri"/>
        </w:rPr>
        <w:t xml:space="preserve"> en zich te laten registeren als gebruiker en betrokken onderneming</w:t>
      </w:r>
      <w:r>
        <w:rPr>
          <w:rFonts w:cs="Calibri"/>
        </w:rPr>
        <w:t>.</w:t>
      </w:r>
    </w:p>
    <w:p w14:paraId="5AE55E65" w14:textId="2790B2B1" w:rsidR="00694D3F" w:rsidRPr="00495A63" w:rsidRDefault="00694D3F">
      <w:pPr>
        <w:pStyle w:val="Kop2"/>
      </w:pPr>
      <w:bookmarkStart w:id="32" w:name="_Toc113973588"/>
      <w:bookmarkStart w:id="33" w:name="_Toc131675873"/>
      <w:r w:rsidRPr="00495A63">
        <w:t>Planning</w:t>
      </w:r>
      <w:bookmarkEnd w:id="32"/>
      <w:r w:rsidR="00114B4E" w:rsidRPr="00495A63">
        <w:rPr>
          <w:rStyle w:val="Voetnootmarkering"/>
        </w:rPr>
        <w:footnoteReference w:id="1"/>
      </w:r>
      <w:bookmarkEnd w:id="33"/>
    </w:p>
    <w:tbl>
      <w:tblPr>
        <w:tblStyle w:val="Tabelraster"/>
        <w:tblW w:w="0" w:type="auto"/>
        <w:tblLook w:val="04A0" w:firstRow="1" w:lastRow="0" w:firstColumn="1" w:lastColumn="0" w:noHBand="0" w:noVBand="1"/>
      </w:tblPr>
      <w:tblGrid>
        <w:gridCol w:w="6091"/>
        <w:gridCol w:w="2971"/>
      </w:tblGrid>
      <w:tr w:rsidR="00694D3F" w:rsidRPr="007143B1" w14:paraId="2DE291A1" w14:textId="77777777" w:rsidTr="001C5D02">
        <w:tc>
          <w:tcPr>
            <w:tcW w:w="6091" w:type="dxa"/>
          </w:tcPr>
          <w:p w14:paraId="2C632AC6" w14:textId="77777777" w:rsidR="00694D3F" w:rsidRPr="007143B1" w:rsidRDefault="00694D3F" w:rsidP="001C5D02">
            <w:pPr>
              <w:rPr>
                <w:b/>
                <w:bCs/>
                <w:szCs w:val="18"/>
              </w:rPr>
            </w:pPr>
            <w:r>
              <w:rPr>
                <w:b/>
                <w:bCs/>
                <w:szCs w:val="18"/>
              </w:rPr>
              <w:t>Mijlpaal</w:t>
            </w:r>
          </w:p>
        </w:tc>
        <w:tc>
          <w:tcPr>
            <w:tcW w:w="2971" w:type="dxa"/>
          </w:tcPr>
          <w:p w14:paraId="736CBED9" w14:textId="77777777" w:rsidR="00694D3F" w:rsidRPr="007143B1" w:rsidRDefault="00694D3F" w:rsidP="001C5D02">
            <w:pPr>
              <w:rPr>
                <w:b/>
                <w:bCs/>
                <w:szCs w:val="18"/>
              </w:rPr>
            </w:pPr>
            <w:r>
              <w:rPr>
                <w:b/>
                <w:bCs/>
                <w:szCs w:val="18"/>
              </w:rPr>
              <w:t>Datum</w:t>
            </w:r>
          </w:p>
        </w:tc>
      </w:tr>
      <w:tr w:rsidR="00694D3F" w:rsidRPr="007143B1" w14:paraId="4D25F682" w14:textId="77777777" w:rsidTr="001C5D02">
        <w:tc>
          <w:tcPr>
            <w:tcW w:w="6091" w:type="dxa"/>
          </w:tcPr>
          <w:p w14:paraId="67F99EA2" w14:textId="77777777" w:rsidR="00694D3F" w:rsidRPr="007143B1" w:rsidRDefault="00694D3F" w:rsidP="001C5D02">
            <w:pPr>
              <w:rPr>
                <w:szCs w:val="18"/>
              </w:rPr>
            </w:pPr>
            <w:r>
              <w:rPr>
                <w:szCs w:val="18"/>
              </w:rPr>
              <w:t>Uiterste datum voor indienen van vragen en opmerkingen</w:t>
            </w:r>
          </w:p>
        </w:tc>
        <w:tc>
          <w:tcPr>
            <w:tcW w:w="2971" w:type="dxa"/>
          </w:tcPr>
          <w:p w14:paraId="6E47A230" w14:textId="3E28A6F7" w:rsidR="00694D3F" w:rsidRPr="007143B1" w:rsidRDefault="00D1615F" w:rsidP="001C5D02">
            <w:pPr>
              <w:rPr>
                <w:szCs w:val="18"/>
              </w:rPr>
            </w:pPr>
            <w:sdt>
              <w:sdtPr>
                <w:rPr>
                  <w:rFonts w:cs="Calibri"/>
                  <w:szCs w:val="18"/>
                </w:rPr>
                <w:id w:val="-1061096421"/>
                <w:placeholder>
                  <w:docPart w:val="A15A2AA20B00B841B802130016723B0B"/>
                </w:placeholder>
                <w:date w:fullDate="2023-05-04T00:00:00Z">
                  <w:dateFormat w:val="d-M-yyyy"/>
                  <w:lid w:val="nl-NL"/>
                  <w:storeMappedDataAs w:val="dateTime"/>
                  <w:calendar w:val="gregorian"/>
                </w:date>
              </w:sdtPr>
              <w:sdtEndPr/>
              <w:sdtContent>
                <w:r w:rsidR="004002B1">
                  <w:rPr>
                    <w:rFonts w:cs="Calibri"/>
                    <w:szCs w:val="18"/>
                  </w:rPr>
                  <w:t>4-5-2023</w:t>
                </w:r>
              </w:sdtContent>
            </w:sdt>
          </w:p>
        </w:tc>
      </w:tr>
      <w:tr w:rsidR="00694D3F" w:rsidRPr="007143B1" w14:paraId="2565A684" w14:textId="77777777" w:rsidTr="001C5D02">
        <w:tc>
          <w:tcPr>
            <w:tcW w:w="6091" w:type="dxa"/>
          </w:tcPr>
          <w:p w14:paraId="446EC8CB" w14:textId="707CCF84" w:rsidR="00694D3F" w:rsidRPr="007143B1" w:rsidRDefault="00694D3F" w:rsidP="001C5D02">
            <w:pPr>
              <w:rPr>
                <w:szCs w:val="18"/>
              </w:rPr>
            </w:pPr>
            <w:r>
              <w:rPr>
                <w:szCs w:val="18"/>
              </w:rPr>
              <w:t xml:space="preserve">Publicatie </w:t>
            </w:r>
            <w:r w:rsidR="00DD4F29">
              <w:rPr>
                <w:szCs w:val="18"/>
              </w:rPr>
              <w:t>n</w:t>
            </w:r>
            <w:r>
              <w:rPr>
                <w:szCs w:val="18"/>
              </w:rPr>
              <w:t>ota van Inlichtingen</w:t>
            </w:r>
          </w:p>
        </w:tc>
        <w:tc>
          <w:tcPr>
            <w:tcW w:w="2971" w:type="dxa"/>
          </w:tcPr>
          <w:p w14:paraId="6919FF57" w14:textId="456CA16F" w:rsidR="00694D3F" w:rsidRPr="007143B1" w:rsidRDefault="00D1615F" w:rsidP="001C5D02">
            <w:pPr>
              <w:rPr>
                <w:szCs w:val="18"/>
              </w:rPr>
            </w:pPr>
            <w:sdt>
              <w:sdtPr>
                <w:rPr>
                  <w:rFonts w:cs="Calibri"/>
                  <w:szCs w:val="18"/>
                </w:rPr>
                <w:id w:val="2085421468"/>
                <w:placeholder>
                  <w:docPart w:val="2CB4B7F8E70CBF418E44D782DAE5722C"/>
                </w:placeholder>
                <w:date w:fullDate="2023-05-11T00:00:00Z">
                  <w:dateFormat w:val="d-M-yyyy"/>
                  <w:lid w:val="nl-NL"/>
                  <w:storeMappedDataAs w:val="dateTime"/>
                  <w:calendar w:val="gregorian"/>
                </w:date>
              </w:sdtPr>
              <w:sdtEndPr/>
              <w:sdtContent>
                <w:r w:rsidR="004002B1">
                  <w:rPr>
                    <w:rFonts w:cs="Calibri"/>
                    <w:szCs w:val="18"/>
                  </w:rPr>
                  <w:t>11-5-2023</w:t>
                </w:r>
              </w:sdtContent>
            </w:sdt>
          </w:p>
        </w:tc>
      </w:tr>
      <w:tr w:rsidR="00694D3F" w:rsidRPr="007143B1" w14:paraId="0DBE029D" w14:textId="77777777" w:rsidTr="001C5D02">
        <w:tc>
          <w:tcPr>
            <w:tcW w:w="6091" w:type="dxa"/>
          </w:tcPr>
          <w:p w14:paraId="47B1DDBC" w14:textId="77777777" w:rsidR="00694D3F" w:rsidRPr="007143B1" w:rsidRDefault="00694D3F" w:rsidP="001C5D02">
            <w:pPr>
              <w:rPr>
                <w:szCs w:val="18"/>
              </w:rPr>
            </w:pPr>
            <w:r>
              <w:rPr>
                <w:szCs w:val="18"/>
              </w:rPr>
              <w:t>Uiterste datum voor inschrijvingen</w:t>
            </w:r>
          </w:p>
        </w:tc>
        <w:tc>
          <w:tcPr>
            <w:tcW w:w="2971" w:type="dxa"/>
          </w:tcPr>
          <w:p w14:paraId="0D944F97" w14:textId="49BA0445" w:rsidR="00694D3F" w:rsidRPr="007143B1" w:rsidRDefault="00D1615F" w:rsidP="001C5D02">
            <w:pPr>
              <w:rPr>
                <w:szCs w:val="18"/>
              </w:rPr>
            </w:pPr>
            <w:sdt>
              <w:sdtPr>
                <w:rPr>
                  <w:rFonts w:cs="Calibri"/>
                  <w:szCs w:val="18"/>
                </w:rPr>
                <w:id w:val="-1658758755"/>
                <w:placeholder>
                  <w:docPart w:val="ED4DE82D61531242A204F2D8479D40DB"/>
                </w:placeholder>
                <w:date w:fullDate="2023-05-24T00:00:00Z">
                  <w:dateFormat w:val="d-M-yyyy"/>
                  <w:lid w:val="nl-NL"/>
                  <w:storeMappedDataAs w:val="dateTime"/>
                  <w:calendar w:val="gregorian"/>
                </w:date>
              </w:sdtPr>
              <w:sdtEndPr/>
              <w:sdtContent>
                <w:r w:rsidR="004002B1">
                  <w:rPr>
                    <w:rFonts w:cs="Calibri"/>
                    <w:szCs w:val="18"/>
                  </w:rPr>
                  <w:t>24-5-2023</w:t>
                </w:r>
              </w:sdtContent>
            </w:sdt>
            <w:r w:rsidR="004002B1">
              <w:rPr>
                <w:rFonts w:cs="Calibri"/>
                <w:szCs w:val="18"/>
              </w:rPr>
              <w:t xml:space="preserve"> 23:59 uur</w:t>
            </w:r>
          </w:p>
        </w:tc>
      </w:tr>
      <w:tr w:rsidR="00694D3F" w:rsidRPr="007143B1" w14:paraId="47E50B7C" w14:textId="77777777" w:rsidTr="001C5D02">
        <w:tc>
          <w:tcPr>
            <w:tcW w:w="6091" w:type="dxa"/>
          </w:tcPr>
          <w:p w14:paraId="4D7701B3" w14:textId="77777777" w:rsidR="00694D3F" w:rsidRPr="007143B1" w:rsidRDefault="00694D3F" w:rsidP="001C5D02">
            <w:pPr>
              <w:rPr>
                <w:szCs w:val="18"/>
              </w:rPr>
            </w:pPr>
            <w:r>
              <w:rPr>
                <w:szCs w:val="18"/>
              </w:rPr>
              <w:t>Mededeling gunningsbeslissing</w:t>
            </w:r>
          </w:p>
        </w:tc>
        <w:tc>
          <w:tcPr>
            <w:tcW w:w="2971" w:type="dxa"/>
          </w:tcPr>
          <w:p w14:paraId="69890080" w14:textId="75956250" w:rsidR="00694D3F" w:rsidRPr="007143B1" w:rsidRDefault="00D1615F" w:rsidP="001C5D02">
            <w:pPr>
              <w:rPr>
                <w:szCs w:val="18"/>
              </w:rPr>
            </w:pPr>
            <w:sdt>
              <w:sdtPr>
                <w:rPr>
                  <w:rFonts w:cs="Calibri"/>
                  <w:szCs w:val="18"/>
                </w:rPr>
                <w:id w:val="-1098328211"/>
                <w:placeholder>
                  <w:docPart w:val="BB549DEF55FE754C83A87437D52709DF"/>
                </w:placeholder>
                <w:date w:fullDate="2023-06-15T00:00:00Z">
                  <w:dateFormat w:val="d-M-yyyy"/>
                  <w:lid w:val="nl-NL"/>
                  <w:storeMappedDataAs w:val="dateTime"/>
                  <w:calendar w:val="gregorian"/>
                </w:date>
              </w:sdtPr>
              <w:sdtEndPr/>
              <w:sdtContent>
                <w:r w:rsidR="004002B1">
                  <w:rPr>
                    <w:rFonts w:cs="Calibri"/>
                    <w:szCs w:val="18"/>
                  </w:rPr>
                  <w:t>15-6-2023</w:t>
                </w:r>
              </w:sdtContent>
            </w:sdt>
          </w:p>
        </w:tc>
      </w:tr>
      <w:tr w:rsidR="00694D3F" w:rsidRPr="007143B1" w14:paraId="2A6485D1" w14:textId="77777777" w:rsidTr="001C5D02">
        <w:tc>
          <w:tcPr>
            <w:tcW w:w="6091" w:type="dxa"/>
          </w:tcPr>
          <w:p w14:paraId="38F67DD9" w14:textId="1A1475F8" w:rsidR="00694D3F" w:rsidRPr="007143B1" w:rsidRDefault="004002B1" w:rsidP="001C5D02">
            <w:pPr>
              <w:rPr>
                <w:szCs w:val="18"/>
              </w:rPr>
            </w:pPr>
            <w:r>
              <w:rPr>
                <w:szCs w:val="18"/>
              </w:rPr>
              <w:t>Gunningsbesluit</w:t>
            </w:r>
          </w:p>
        </w:tc>
        <w:tc>
          <w:tcPr>
            <w:tcW w:w="2971" w:type="dxa"/>
          </w:tcPr>
          <w:p w14:paraId="6346B397" w14:textId="76826A68" w:rsidR="00694D3F" w:rsidRDefault="00D1615F" w:rsidP="001C5D02">
            <w:pPr>
              <w:rPr>
                <w:szCs w:val="18"/>
              </w:rPr>
            </w:pPr>
            <w:sdt>
              <w:sdtPr>
                <w:rPr>
                  <w:rFonts w:cs="Calibri"/>
                  <w:szCs w:val="18"/>
                </w:rPr>
                <w:id w:val="404575316"/>
                <w:placeholder>
                  <w:docPart w:val="BA9CD2231D78F74EBF1CB754D0583328"/>
                </w:placeholder>
                <w:date w:fullDate="2023-06-06T00:00:00Z">
                  <w:dateFormat w:val="d-M-yyyy"/>
                  <w:lid w:val="nl-NL"/>
                  <w:storeMappedDataAs w:val="dateTime"/>
                  <w:calendar w:val="gregorian"/>
                </w:date>
              </w:sdtPr>
              <w:sdtEndPr/>
              <w:sdtContent>
                <w:r w:rsidR="004002B1">
                  <w:rPr>
                    <w:rFonts w:cs="Calibri"/>
                    <w:szCs w:val="18"/>
                  </w:rPr>
                  <w:t>6-6-2023</w:t>
                </w:r>
              </w:sdtContent>
            </w:sdt>
          </w:p>
        </w:tc>
      </w:tr>
      <w:tr w:rsidR="00694D3F" w:rsidRPr="007143B1" w14:paraId="22920F3B" w14:textId="77777777" w:rsidTr="001C5D02">
        <w:tc>
          <w:tcPr>
            <w:tcW w:w="6091" w:type="dxa"/>
          </w:tcPr>
          <w:p w14:paraId="6D6E7438" w14:textId="77777777" w:rsidR="00694D3F" w:rsidRDefault="00694D3F" w:rsidP="001C5D02">
            <w:pPr>
              <w:rPr>
                <w:szCs w:val="18"/>
              </w:rPr>
            </w:pPr>
            <w:r>
              <w:rPr>
                <w:szCs w:val="18"/>
              </w:rPr>
              <w:t>Aanvang overeenkomst</w:t>
            </w:r>
          </w:p>
        </w:tc>
        <w:tc>
          <w:tcPr>
            <w:tcW w:w="2971" w:type="dxa"/>
          </w:tcPr>
          <w:p w14:paraId="416D8B9E" w14:textId="081F0736" w:rsidR="00694D3F" w:rsidRDefault="00D1615F" w:rsidP="001C5D02">
            <w:pPr>
              <w:rPr>
                <w:szCs w:val="18"/>
              </w:rPr>
            </w:pPr>
            <w:sdt>
              <w:sdtPr>
                <w:rPr>
                  <w:rFonts w:cs="Calibri"/>
                  <w:szCs w:val="18"/>
                </w:rPr>
                <w:id w:val="-1361977277"/>
                <w:placeholder>
                  <w:docPart w:val="3A12257CB28B4E8E8C076C3667DDE59B"/>
                </w:placeholder>
                <w:date w:fullDate="2023-08-29T00:00:00Z">
                  <w:dateFormat w:val="d-M-yyyy"/>
                  <w:lid w:val="nl-NL"/>
                  <w:storeMappedDataAs w:val="dateTime"/>
                  <w:calendar w:val="gregorian"/>
                </w:date>
              </w:sdtPr>
              <w:sdtEndPr/>
              <w:sdtContent>
                <w:r>
                  <w:rPr>
                    <w:rFonts w:cs="Calibri"/>
                    <w:szCs w:val="18"/>
                  </w:rPr>
                  <w:t>29-8-2023</w:t>
                </w:r>
              </w:sdtContent>
            </w:sdt>
            <w:r w:rsidR="004002B1" w:rsidRPr="00D343E3">
              <w:rPr>
                <w:rFonts w:cs="Calibri"/>
                <w:color w:val="262626"/>
                <w:spacing w:val="4"/>
                <w:szCs w:val="18"/>
              </w:rPr>
              <w:t xml:space="preserve"> </w:t>
            </w:r>
            <w:r w:rsidR="00694D3F" w:rsidRPr="00D343E3">
              <w:rPr>
                <w:rFonts w:cs="Calibri"/>
                <w:color w:val="262626"/>
                <w:spacing w:val="4"/>
                <w:szCs w:val="18"/>
              </w:rPr>
              <w:t xml:space="preserve">t/m </w:t>
            </w:r>
            <w:sdt>
              <w:sdtPr>
                <w:rPr>
                  <w:rFonts w:cs="Calibri"/>
                  <w:szCs w:val="18"/>
                </w:rPr>
                <w:id w:val="-1170876347"/>
                <w:placeholder>
                  <w:docPart w:val="E565EB1B69D23947BCA9953E4D0120C9"/>
                </w:placeholder>
                <w:date w:fullDate="2025-02-25T00:00:00Z">
                  <w:dateFormat w:val="d-M-yyyy"/>
                  <w:lid w:val="nl-NL"/>
                  <w:storeMappedDataAs w:val="dateTime"/>
                  <w:calendar w:val="gregorian"/>
                </w:date>
              </w:sdtPr>
              <w:sdtEndPr/>
              <w:sdtContent>
                <w:r>
                  <w:rPr>
                    <w:rFonts w:cs="Calibri"/>
                    <w:szCs w:val="18"/>
                  </w:rPr>
                  <w:t>25-2-2025</w:t>
                </w:r>
              </w:sdtContent>
            </w:sdt>
          </w:p>
        </w:tc>
      </w:tr>
    </w:tbl>
    <w:p w14:paraId="11FCBAA3" w14:textId="77777777" w:rsidR="00114B4E" w:rsidRDefault="00114B4E" w:rsidP="00694D3F">
      <w:pPr>
        <w:pStyle w:val="StandaardBergen"/>
      </w:pPr>
    </w:p>
    <w:p w14:paraId="529B1EA6" w14:textId="44E7F708" w:rsidR="00694D3F" w:rsidRDefault="00114B4E" w:rsidP="00694D3F">
      <w:pPr>
        <w:pStyle w:val="StandaardBergen"/>
      </w:pPr>
      <w:r>
        <w:t>De aanbestedende dienst behoudt het recht om de beoogde planning te wijzigen. De in de (eventueel gewijzigde) planning genoemde data en/of tijden voor het indienen van vragen en opmerkingen en het indienen van inschrijvingen gelden als fatale termijnen</w:t>
      </w:r>
      <w:r w:rsidR="00694D3F">
        <w:t>.</w:t>
      </w:r>
      <w:bookmarkStart w:id="34" w:name="_GoBack"/>
      <w:bookmarkEnd w:id="34"/>
    </w:p>
    <w:p w14:paraId="23F39B20" w14:textId="77777777" w:rsidR="00694D3F" w:rsidRPr="00951195" w:rsidRDefault="00694D3F">
      <w:pPr>
        <w:pStyle w:val="Kop2"/>
      </w:pPr>
      <w:bookmarkStart w:id="35" w:name="_Toc113973589"/>
      <w:bookmarkStart w:id="36" w:name="_Toc131675874"/>
      <w:r w:rsidRPr="00951195">
        <w:t>Contact tijdens de aanbestedingsprocedure</w:t>
      </w:r>
      <w:bookmarkEnd w:id="35"/>
      <w:bookmarkEnd w:id="36"/>
    </w:p>
    <w:p w14:paraId="5392E5C7" w14:textId="17FAEC0E" w:rsidR="00694D3F" w:rsidRPr="0053751A" w:rsidRDefault="00694D3F">
      <w:pPr>
        <w:pStyle w:val="Kop3"/>
      </w:pPr>
      <w:bookmarkStart w:id="37" w:name="_Toc113973590"/>
      <w:bookmarkStart w:id="38" w:name="_Toc131675875"/>
      <w:r w:rsidRPr="0053751A">
        <w:t>Contact</w:t>
      </w:r>
      <w:bookmarkEnd w:id="37"/>
      <w:bookmarkEnd w:id="38"/>
    </w:p>
    <w:p w14:paraId="4585E440" w14:textId="7045AC1D" w:rsidR="00694D3F" w:rsidRDefault="007A1B8A" w:rsidP="00694D3F">
      <w:pPr>
        <w:pStyle w:val="StandaardBergen"/>
      </w:pPr>
      <w:r w:rsidRPr="007A1B8A">
        <w:t>Gedurende de looptijd van de aanbesteding verloopt het contact met de aanbestedende dienst uitsluitend via TenderNed</w:t>
      </w:r>
      <w:r w:rsidR="00694D3F">
        <w:t>.</w:t>
      </w:r>
    </w:p>
    <w:p w14:paraId="3C9246BD" w14:textId="77777777" w:rsidR="00694D3F" w:rsidRPr="00951195" w:rsidRDefault="00694D3F">
      <w:pPr>
        <w:pStyle w:val="Kop3"/>
      </w:pPr>
      <w:bookmarkStart w:id="39" w:name="_Toc113973591"/>
      <w:bookmarkStart w:id="40" w:name="_Toc131675876"/>
      <w:r w:rsidRPr="00951195">
        <w:t>Vragen</w:t>
      </w:r>
      <w:bookmarkEnd w:id="39"/>
      <w:bookmarkEnd w:id="40"/>
    </w:p>
    <w:p w14:paraId="52B0922E" w14:textId="1406B139" w:rsidR="00694D3F" w:rsidRDefault="00694D3F" w:rsidP="00694D3F">
      <w:pPr>
        <w:pStyle w:val="StandaardBergen"/>
      </w:pPr>
      <w:r>
        <w:t xml:space="preserve">Iedere vraag </w:t>
      </w:r>
      <w:r w:rsidR="007A1B8A">
        <w:t>voor</w:t>
      </w:r>
      <w:r>
        <w:t xml:space="preserve"> de </w:t>
      </w:r>
      <w:r w:rsidR="00F806E1">
        <w:t>n</w:t>
      </w:r>
      <w:r>
        <w:t>ota van Inlichtingen, als bedoeld in paragraaf 3.6, moet apart worden gesteld. Bij iedere vraag moet nadrukkelijk worden aangegeven welke paragraaf van welk document of bijlage het betreft.</w:t>
      </w:r>
    </w:p>
    <w:p w14:paraId="5AE4E087" w14:textId="77777777" w:rsidR="00694D3F" w:rsidRPr="00951195" w:rsidRDefault="00694D3F">
      <w:pPr>
        <w:pStyle w:val="Kop3"/>
      </w:pPr>
      <w:bookmarkStart w:id="41" w:name="_Toc113973592"/>
      <w:bookmarkStart w:id="42" w:name="_Toc131675877"/>
      <w:r w:rsidRPr="00951195">
        <w:t>Melden van (vermeende) tegenstrijdigheden, enige onduidelijkheid en/of onvolkomenheden</w:t>
      </w:r>
      <w:bookmarkEnd w:id="41"/>
      <w:bookmarkEnd w:id="42"/>
    </w:p>
    <w:p w14:paraId="19867183" w14:textId="77777777" w:rsidR="00694D3F" w:rsidRDefault="00694D3F" w:rsidP="00694D3F">
      <w:pPr>
        <w:pStyle w:val="StandaardBergen"/>
      </w:pPr>
      <w:r>
        <w:t xml:space="preserve">De aanbestedende dienst heeft aan de inhoud van de aanbestedingsdocumenten de grootst mogelijke zorg besteed. Als een inschrijver desondanks meent dat er sprake is van tegenstrijdigheden, enige onduidelijkheid en/of onvolkomenheden, dan attendeert de inschrijver de aanbestedende dienst hier zo spoedig mogelijk op. Doe dit uiterlijk vóór de in de planning genoemde ‘uiterste datum voor het indienen van vragen en opmerkingen’ of ‘uiterlijk 2 werkdagen </w:t>
      </w:r>
      <w:r>
        <w:lastRenderedPageBreak/>
        <w:t>na publicatie van de Nota van Inlichtingen’. De reacties worden zorgvuldig bestudeerd en kunnen leiden tot aanpassingen in de aanbestedingsdocumenten.</w:t>
      </w:r>
    </w:p>
    <w:p w14:paraId="55BD7998" w14:textId="77777777" w:rsidR="00694D3F" w:rsidRDefault="00694D3F" w:rsidP="00694D3F">
      <w:pPr>
        <w:pStyle w:val="StandaardBergen"/>
      </w:pPr>
      <w:r>
        <w:t>Na deze datum kan de inschrijver geen beroep meer doen op tegenstrijdigheden, enige onduidelijkheid en/of onvolkomenheden. De inschrijver heeft zijn/haar rechten verwerkt om daarop enige aanspraak te baseren.</w:t>
      </w:r>
    </w:p>
    <w:p w14:paraId="60EE8F3D" w14:textId="77777777" w:rsidR="00694D3F" w:rsidRPr="00951195" w:rsidRDefault="00694D3F">
      <w:pPr>
        <w:pStyle w:val="Kop2"/>
      </w:pPr>
      <w:bookmarkStart w:id="43" w:name="_Toc113973593"/>
      <w:bookmarkStart w:id="44" w:name="_Toc131675878"/>
      <w:r w:rsidRPr="00951195">
        <w:t>Nota van Inlichtingen</w:t>
      </w:r>
      <w:bookmarkEnd w:id="43"/>
      <w:bookmarkEnd w:id="44"/>
    </w:p>
    <w:p w14:paraId="3AF9FAE4" w14:textId="551E8AD1" w:rsidR="00694D3F" w:rsidRDefault="00694D3F" w:rsidP="00694D3F">
      <w:pPr>
        <w:rPr>
          <w:rFonts w:cs="Calibri"/>
          <w:szCs w:val="18"/>
        </w:rPr>
      </w:pPr>
      <w:r>
        <w:rPr>
          <w:rFonts w:cs="Calibri"/>
          <w:szCs w:val="18"/>
        </w:rPr>
        <w:t xml:space="preserve">Nadat de datum voor het indienen van vragen en opmerkingen is verstreken, sluit de aanbestedende dienst de vragenronde met het verzenden van de </w:t>
      </w:r>
      <w:r w:rsidR="00F806E1">
        <w:rPr>
          <w:rFonts w:cs="Calibri"/>
          <w:szCs w:val="18"/>
        </w:rPr>
        <w:t>n</w:t>
      </w:r>
      <w:r>
        <w:rPr>
          <w:rFonts w:cs="Calibri"/>
          <w:szCs w:val="18"/>
        </w:rPr>
        <w:t xml:space="preserve">ota van Inlichtingen. Hierin staan de (geanonimiseerde) vragen van inschrijvers en de antwoorden daarop van de aanbestedende dienst. Ook eventuele wijzigingen in de aanbestedingsdocumenten worden hierin vermeld. </w:t>
      </w:r>
    </w:p>
    <w:p w14:paraId="231ACD9A" w14:textId="6D0CD1AB" w:rsidR="00694D3F" w:rsidRDefault="00694D3F" w:rsidP="00694D3F">
      <w:pPr>
        <w:rPr>
          <w:rFonts w:cs="Calibri"/>
          <w:szCs w:val="18"/>
        </w:rPr>
      </w:pPr>
      <w:r>
        <w:rPr>
          <w:rFonts w:cs="Calibri"/>
          <w:szCs w:val="18"/>
        </w:rPr>
        <w:t xml:space="preserve">De </w:t>
      </w:r>
      <w:r w:rsidR="00F806E1">
        <w:rPr>
          <w:rFonts w:cs="Calibri"/>
          <w:szCs w:val="18"/>
        </w:rPr>
        <w:t>n</w:t>
      </w:r>
      <w:r>
        <w:rPr>
          <w:rFonts w:cs="Calibri"/>
          <w:szCs w:val="18"/>
        </w:rPr>
        <w:t xml:space="preserve">ota van Inlichtingen prevaleert boven de offerteaanvraag. Zijn er meerdere </w:t>
      </w:r>
      <w:r w:rsidR="00F806E1">
        <w:rPr>
          <w:rFonts w:cs="Calibri"/>
          <w:szCs w:val="18"/>
        </w:rPr>
        <w:t>n</w:t>
      </w:r>
      <w:r>
        <w:rPr>
          <w:rFonts w:cs="Calibri"/>
          <w:szCs w:val="18"/>
        </w:rPr>
        <w:t xml:space="preserve">ota’s van Inlichtingen verschenen? Dan prevaleert, in geval van tegenstrijdigheden tussen de nota’s, de meest recente </w:t>
      </w:r>
      <w:r w:rsidR="00F806E1">
        <w:rPr>
          <w:rFonts w:cs="Calibri"/>
          <w:szCs w:val="18"/>
        </w:rPr>
        <w:t>n</w:t>
      </w:r>
      <w:r>
        <w:rPr>
          <w:rFonts w:cs="Calibri"/>
          <w:szCs w:val="18"/>
        </w:rPr>
        <w:t xml:space="preserve">ota van Inlichtingen. </w:t>
      </w:r>
    </w:p>
    <w:p w14:paraId="564E5F71" w14:textId="346D26DF" w:rsidR="00694D3F" w:rsidRDefault="00694D3F" w:rsidP="00694D3F">
      <w:pPr>
        <w:rPr>
          <w:rFonts w:cs="Calibri"/>
          <w:szCs w:val="18"/>
        </w:rPr>
      </w:pPr>
      <w:r>
        <w:rPr>
          <w:rFonts w:cs="Calibri"/>
          <w:szCs w:val="18"/>
        </w:rPr>
        <w:t xml:space="preserve">De aanbestedende dienst stelt de </w:t>
      </w:r>
      <w:r w:rsidR="00F806E1">
        <w:rPr>
          <w:rFonts w:cs="Calibri"/>
          <w:szCs w:val="18"/>
        </w:rPr>
        <w:t>n</w:t>
      </w:r>
      <w:r>
        <w:rPr>
          <w:rFonts w:cs="Calibri"/>
          <w:szCs w:val="18"/>
        </w:rPr>
        <w:t xml:space="preserve">ota’s van Inlichtingen beschikbaar aan alle inschrijvers via het aanbestedingsplatform. De inschrijvers zijn te allen tijde zelf verantwoordelijk om deze informatie tot zich te nemen. </w:t>
      </w:r>
    </w:p>
    <w:p w14:paraId="17B04B5E" w14:textId="77777777" w:rsidR="00694D3F" w:rsidRPr="00951195" w:rsidRDefault="00694D3F">
      <w:pPr>
        <w:pStyle w:val="Kop2"/>
      </w:pPr>
      <w:bookmarkStart w:id="45" w:name="_Toc113973594"/>
      <w:bookmarkStart w:id="46" w:name="_Toc131675879"/>
      <w:r w:rsidRPr="00951195">
        <w:t>Klachtenafhandeling</w:t>
      </w:r>
      <w:bookmarkEnd w:id="45"/>
      <w:bookmarkEnd w:id="46"/>
    </w:p>
    <w:p w14:paraId="267691A8" w14:textId="095B163F" w:rsidR="00694D3F" w:rsidRPr="007A1B8A" w:rsidRDefault="007A1B8A" w:rsidP="00694D3F">
      <w:pPr>
        <w:rPr>
          <w:rFonts w:eastAsia="Calibri" w:cs="Calibri"/>
        </w:rPr>
      </w:pPr>
      <w:r w:rsidRPr="007A1B8A">
        <w:rPr>
          <w:rFonts w:eastAsia="Calibri" w:cs="Calibri"/>
        </w:rPr>
        <w:t>Voor onderhavige aanbestedingsprocedure geldt de klachtenregeling zoals opgenomen in Bijlage K - Klachtenregeling ICZ.</w:t>
      </w:r>
    </w:p>
    <w:p w14:paraId="4179D2BD" w14:textId="77777777" w:rsidR="00694D3F" w:rsidRPr="00951195" w:rsidRDefault="00694D3F">
      <w:pPr>
        <w:pStyle w:val="Kop2"/>
      </w:pPr>
      <w:bookmarkStart w:id="47" w:name="_Toc113973596"/>
      <w:bookmarkStart w:id="48" w:name="_Toc131675880"/>
      <w:r w:rsidRPr="00951195">
        <w:t>Sluitingsdatum inschrijving</w:t>
      </w:r>
      <w:bookmarkEnd w:id="47"/>
      <w:bookmarkEnd w:id="48"/>
    </w:p>
    <w:p w14:paraId="7996706D" w14:textId="77777777" w:rsidR="00694D3F" w:rsidRDefault="00694D3F" w:rsidP="00694D3F">
      <w:pPr>
        <w:pStyle w:val="StandaardBergen"/>
      </w:pPr>
      <w:r>
        <w:t>De inschrijver is zelf verantwoordelijk voor de tijdigheid, volledigheid en/of het op de juiste wijze indienen van de inschrijving. De aanbestedende dienst en het aanbestedingsplatform kunnen niet verantwoordelijk worden gehouden voor het niet tijdig, volledig of op de juiste wijze aanleveren van de in de aanbestedingsprocedure gevraagde documentatie.</w:t>
      </w:r>
    </w:p>
    <w:p w14:paraId="1B6408A6" w14:textId="77777777" w:rsidR="00694D3F" w:rsidRDefault="00694D3F" w:rsidP="00694D3F">
      <w:pPr>
        <w:pStyle w:val="StandaardBergen"/>
      </w:pPr>
      <w:r>
        <w:t>Inschrijvingen die niet voldoen aan de in de aanbestedingsdocumenten gestelde voorwaarden en/of eisen, komen niet in aanmerking voor de gunning van deze opdracht. Deze worden beschouwd als niet gedaan, tenzij sprake is van een kennelijke omissie of geringe fout. Dit is geheel ter beoordeling van de aanbestedende dienst.</w:t>
      </w:r>
    </w:p>
    <w:p w14:paraId="67AC964E" w14:textId="77777777" w:rsidR="00694D3F" w:rsidRDefault="00694D3F" w:rsidP="00694D3F">
      <w:pPr>
        <w:pStyle w:val="StandaardBergen"/>
      </w:pPr>
      <w:r>
        <w:t>Indien sprake is van een kennelijke omissie of een geringe fout heeft de aanbestedende dienst het recht om de inschrijver te vragen dit te herstellen.</w:t>
      </w:r>
    </w:p>
    <w:p w14:paraId="630F0B8B" w14:textId="77777777" w:rsidR="00694D3F" w:rsidRPr="00951195" w:rsidRDefault="00694D3F">
      <w:pPr>
        <w:pStyle w:val="Kop2"/>
      </w:pPr>
      <w:bookmarkStart w:id="49" w:name="_Toc113973597"/>
      <w:bookmarkStart w:id="50" w:name="_Toc131675881"/>
      <w:r w:rsidRPr="00951195">
        <w:t>Ontvangst inschrijvingen</w:t>
      </w:r>
      <w:bookmarkEnd w:id="49"/>
      <w:bookmarkEnd w:id="50"/>
    </w:p>
    <w:p w14:paraId="129ECE4A" w14:textId="77777777" w:rsidR="00694D3F" w:rsidRDefault="00694D3F" w:rsidP="00694D3F">
      <w:pPr>
        <w:pStyle w:val="StandaardBergen"/>
      </w:pPr>
      <w:r>
        <w:t>Inschrijvingen worden ingediend via de digitale kluis in TenderNed. Dus niet via de berichtenmodule van TenderNed of op een andere manier. Na het verstrijken van de uiterste datum voor het indienen van de inschrijving opent de aanbestedende dienst de digitale kluis in TenderNed. Inschrijvers kunnen niet bij de opening van de inschrijvingen aanwezig zijn.</w:t>
      </w:r>
    </w:p>
    <w:p w14:paraId="51D75574" w14:textId="77777777" w:rsidR="00694D3F" w:rsidRPr="00951195" w:rsidRDefault="00694D3F">
      <w:pPr>
        <w:pStyle w:val="Kop2"/>
      </w:pPr>
      <w:bookmarkStart w:id="51" w:name="_Toc113973598"/>
      <w:bookmarkStart w:id="52" w:name="_Toc131675882"/>
      <w:r w:rsidRPr="00951195">
        <w:t>Beoordeling inschrijvingen</w:t>
      </w:r>
      <w:bookmarkEnd w:id="51"/>
      <w:bookmarkEnd w:id="52"/>
    </w:p>
    <w:p w14:paraId="4CF62B97" w14:textId="77777777" w:rsidR="00694D3F" w:rsidRDefault="00694D3F" w:rsidP="00694D3F">
      <w:pPr>
        <w:pStyle w:val="StandaardBergen"/>
      </w:pPr>
      <w:r>
        <w:t>De inschrijvingen worden beoordeeld volgens de volgende stappen:</w:t>
      </w:r>
    </w:p>
    <w:p w14:paraId="1AF321A4" w14:textId="77777777" w:rsidR="00694D3F" w:rsidRDefault="00694D3F">
      <w:pPr>
        <w:pStyle w:val="StandaardBergen"/>
        <w:numPr>
          <w:ilvl w:val="0"/>
          <w:numId w:val="4"/>
        </w:numPr>
      </w:pPr>
      <w:r>
        <w:t>Controle op volledigheid en de door de aanbestedende dienst gestelde voorwaarden aan de inschrijving, zoals beschreven in hoofdstuk 4;</w:t>
      </w:r>
    </w:p>
    <w:p w14:paraId="7C5E45A0" w14:textId="77777777" w:rsidR="00694D3F" w:rsidRDefault="00694D3F">
      <w:pPr>
        <w:pStyle w:val="StandaardBergen"/>
        <w:numPr>
          <w:ilvl w:val="0"/>
          <w:numId w:val="4"/>
        </w:numPr>
      </w:pPr>
      <w:r>
        <w:t>Beoordeling van de uitsluitingsgronden, geschiktheidseisen en het programma van eisen, zoals uiteengezet in hoofdstuk 5;</w:t>
      </w:r>
    </w:p>
    <w:p w14:paraId="47A1FC0B" w14:textId="77777777" w:rsidR="00694D3F" w:rsidRDefault="00694D3F">
      <w:pPr>
        <w:pStyle w:val="StandaardBergen"/>
        <w:numPr>
          <w:ilvl w:val="0"/>
          <w:numId w:val="4"/>
        </w:numPr>
      </w:pPr>
      <w:r>
        <w:t>Beoordeling aan de hand van de gunningscriteria, zoals benoemd in hoofdstuk 6.</w:t>
      </w:r>
    </w:p>
    <w:p w14:paraId="2C4F01A5" w14:textId="77777777" w:rsidR="00694D3F" w:rsidRPr="00951195" w:rsidRDefault="00694D3F">
      <w:pPr>
        <w:pStyle w:val="Kop2"/>
      </w:pPr>
      <w:bookmarkStart w:id="53" w:name="_Toc113973599"/>
      <w:bookmarkStart w:id="54" w:name="_Toc131675883"/>
      <w:r w:rsidRPr="00951195">
        <w:lastRenderedPageBreak/>
        <w:t>Gunningsbeslissing</w:t>
      </w:r>
      <w:bookmarkEnd w:id="53"/>
      <w:bookmarkEnd w:id="54"/>
    </w:p>
    <w:p w14:paraId="6DFEF400" w14:textId="77777777" w:rsidR="00694D3F" w:rsidRDefault="00694D3F" w:rsidP="00694D3F">
      <w:pPr>
        <w:pStyle w:val="StandaardBergen"/>
      </w:pPr>
      <w:r>
        <w:t>Alle inschrijvers ontvangen bericht over de gunningsbeslissing. Dit bericht betreft het voornemen tot gunning. Het houdt geen aanvaarding in van het aanbod van de betreffende inschrijver; er komt door dit bericht derhalve geen overeenkomst tot stand als bedoeld in artikel 6:217 BW.</w:t>
      </w:r>
    </w:p>
    <w:p w14:paraId="68E394C4" w14:textId="77777777" w:rsidR="00694D3F" w:rsidRDefault="00694D3F" w:rsidP="00694D3F">
      <w:pPr>
        <w:rPr>
          <w:rFonts w:cs="Calibri"/>
          <w:szCs w:val="18"/>
        </w:rPr>
      </w:pPr>
      <w:r>
        <w:rPr>
          <w:rFonts w:cs="Calibri"/>
          <w:szCs w:val="18"/>
        </w:rPr>
        <w:t>Inschrijvers van wie de inschrijving is afgewezen, krijgen in datzelfde bericht de motivering van de afwijzing. Daarnaast wordt de naam van de inschrijver, wiens inschrijving de beste prijs/kwaliteitverhouding had, vermeld. Evenals de kenmerken en voordelen van diens inschrijving ten opzichte van de inschrijving van de afgewezen inschrijver.</w:t>
      </w:r>
    </w:p>
    <w:p w14:paraId="7DCF0B46" w14:textId="77777777" w:rsidR="00694D3F" w:rsidRPr="00951195" w:rsidRDefault="00694D3F">
      <w:pPr>
        <w:pStyle w:val="Kop2"/>
      </w:pPr>
      <w:bookmarkStart w:id="55" w:name="_Toc113973600"/>
      <w:bookmarkStart w:id="56" w:name="_Toc131675884"/>
      <w:r w:rsidRPr="00951195">
        <w:t>Bezwaartermijn</w:t>
      </w:r>
      <w:bookmarkEnd w:id="55"/>
      <w:bookmarkEnd w:id="56"/>
    </w:p>
    <w:p w14:paraId="0AF08819" w14:textId="5FABF1CC" w:rsidR="00694D3F" w:rsidRDefault="00694D3F" w:rsidP="00694D3F">
      <w:pPr>
        <w:pStyle w:val="StandaardBergen"/>
      </w:pPr>
      <w:r>
        <w:t xml:space="preserve">Een inschrijver kan bezwaar maken tegen de gunningsbeslissing door een kort geding aanhangig te maken bij Rechtbank Limburg. Dit moet gebeuren binnen </w:t>
      </w:r>
      <w:r w:rsidR="00E15FB8">
        <w:rPr>
          <w:rFonts w:cs="Calibri"/>
        </w:rPr>
        <w:t>20</w:t>
      </w:r>
      <w:r>
        <w:t xml:space="preserve"> kalenderdagen na de datum van verzending van de mededeling van de gunningsbeslissing, zoals bedoeld in artikel 2.26 sub g jo. Artikel 2.127 Aanbestedingswet. Maakt de inschrijver geen kort geding aanhangig binnen deze termijn, dan gaat de aanbestedende dienst ervan uit dat de inschrijver geen bezwaar heeft tegen de afwijzing en/of de ongeldige verklaring van de inschrijving. Het recht van de inschrijver om hiertegen in rechte op te komen, vervalt. </w:t>
      </w:r>
    </w:p>
    <w:p w14:paraId="48A1F0BD" w14:textId="4BA46120" w:rsidR="00694D3F" w:rsidRDefault="00EC066A" w:rsidP="00694D3F">
      <w:pPr>
        <w:rPr>
          <w:rFonts w:cs="Calibri"/>
          <w:szCs w:val="18"/>
        </w:rPr>
      </w:pPr>
      <w:r w:rsidRPr="00306991">
        <w:rPr>
          <w:rFonts w:eastAsia="Calibri" w:cs="Calibri"/>
          <w:szCs w:val="18"/>
        </w:rPr>
        <w:t xml:space="preserve">Zodra de bezwaartermijn is verstreken en geen enkele inschrijver bezwaar heeft gemaakt, komt de gunning van de overeenkomst tot stand. Bezwaar middels een kortgedingprocedure heeft dus een opschortende werking. Indien wel bezwaar wordt gemaakt, dan acht de aanbestedende dienst dat de inschrijvingen gestand blijven tot </w:t>
      </w:r>
      <w:r>
        <w:rPr>
          <w:rFonts w:eastAsia="Calibri" w:cs="Calibri"/>
          <w:szCs w:val="18"/>
        </w:rPr>
        <w:t xml:space="preserve">twee </w:t>
      </w:r>
      <w:r w:rsidRPr="00306991">
        <w:rPr>
          <w:rFonts w:eastAsia="Calibri" w:cs="Calibri"/>
          <w:szCs w:val="18"/>
        </w:rPr>
        <w:t>maand</w:t>
      </w:r>
      <w:r>
        <w:rPr>
          <w:rFonts w:eastAsia="Calibri" w:cs="Calibri"/>
          <w:szCs w:val="18"/>
        </w:rPr>
        <w:t>en</w:t>
      </w:r>
      <w:r w:rsidRPr="00306991">
        <w:rPr>
          <w:rFonts w:eastAsia="Calibri" w:cs="Calibri"/>
          <w:szCs w:val="18"/>
        </w:rPr>
        <w:t xml:space="preserve"> na de uitspraak van de voorzieningenrechter</w:t>
      </w:r>
      <w:r w:rsidR="00694D3F">
        <w:rPr>
          <w:rFonts w:cs="Calibri"/>
          <w:szCs w:val="18"/>
        </w:rPr>
        <w:t>.</w:t>
      </w:r>
    </w:p>
    <w:p w14:paraId="079D4B58" w14:textId="77777777" w:rsidR="00694D3F" w:rsidRPr="00951195" w:rsidRDefault="00694D3F">
      <w:pPr>
        <w:pStyle w:val="Kop2"/>
      </w:pPr>
      <w:bookmarkStart w:id="57" w:name="_Toc113973601"/>
      <w:bookmarkStart w:id="58" w:name="_Toc131675885"/>
      <w:r w:rsidRPr="00951195">
        <w:t>Gunning</w:t>
      </w:r>
      <w:bookmarkEnd w:id="57"/>
      <w:bookmarkEnd w:id="58"/>
    </w:p>
    <w:p w14:paraId="386029CA" w14:textId="77777777" w:rsidR="00694D3F" w:rsidRDefault="00694D3F" w:rsidP="00694D3F">
      <w:pPr>
        <w:pStyle w:val="StandaardBergen"/>
      </w:pPr>
      <w:r>
        <w:t>Gunning houdt in dat de aanbestedende dienst met de begunstigde inschrijver een overeenkomst aangaat. Zodra beide partijen de overeenkomst hebben ondertekend, is sprake van definitieve gunning.</w:t>
      </w:r>
    </w:p>
    <w:p w14:paraId="5C2FF469" w14:textId="77777777" w:rsidR="00694D3F" w:rsidRDefault="00694D3F" w:rsidP="00694D3F">
      <w:pPr>
        <w:rPr>
          <w:szCs w:val="18"/>
        </w:rPr>
      </w:pPr>
      <w:r>
        <w:br w:type="page"/>
      </w:r>
    </w:p>
    <w:p w14:paraId="36C04BAB" w14:textId="77777777" w:rsidR="00694D3F" w:rsidRPr="005D738B" w:rsidRDefault="00694D3F">
      <w:pPr>
        <w:pStyle w:val="Kop1"/>
      </w:pPr>
      <w:bookmarkStart w:id="59" w:name="_Toc113973602"/>
      <w:bookmarkStart w:id="60" w:name="_Toc131675886"/>
      <w:r w:rsidRPr="005D738B">
        <w:lastRenderedPageBreak/>
        <w:t>Voorwaarden inschrijving</w:t>
      </w:r>
      <w:bookmarkEnd w:id="59"/>
      <w:bookmarkEnd w:id="60"/>
    </w:p>
    <w:p w14:paraId="0A23ABB4" w14:textId="77777777" w:rsidR="00694D3F" w:rsidRDefault="00694D3F" w:rsidP="00694D3F">
      <w:pPr>
        <w:pStyle w:val="StandaardBergen"/>
      </w:pPr>
      <w:r>
        <w:t>De aanbestedende dienst hanteert voor deelname aan inschrijving de volgende voorwaarden:</w:t>
      </w:r>
    </w:p>
    <w:p w14:paraId="157EBDEF" w14:textId="77777777" w:rsidR="00694D3F" w:rsidRDefault="00694D3F">
      <w:pPr>
        <w:pStyle w:val="StandaardBergen"/>
        <w:numPr>
          <w:ilvl w:val="0"/>
          <w:numId w:val="5"/>
        </w:numPr>
      </w:pPr>
      <w:r>
        <w:t>Door het indienen van een inschrijving bindt de inschrijver zich aan alle eisen en voorwaarden die in dit document met de daarbij behorende bijlagen en overige aanbestedingsdocumenten zijn opgenomen;</w:t>
      </w:r>
    </w:p>
    <w:p w14:paraId="3A492D60" w14:textId="09EA15DA" w:rsidR="00694D3F" w:rsidRDefault="00694D3F">
      <w:pPr>
        <w:pStyle w:val="StandaardBergen"/>
        <w:numPr>
          <w:ilvl w:val="0"/>
          <w:numId w:val="5"/>
        </w:numPr>
      </w:pPr>
      <w:r>
        <w:t xml:space="preserve">Op de overeenkomst zijn van toepassing </w:t>
      </w:r>
      <w:sdt>
        <w:sdtPr>
          <w:alias w:val="toe te passen voorwaarden"/>
          <w:tag w:val="toe te passen voorwaarden"/>
          <w:id w:val="-234855196"/>
          <w:placeholder>
            <w:docPart w:val="11F9542626C45A499D14EC57424E18EA"/>
          </w:placeholder>
          <w:comboBox>
            <w:listItem w:value="Kies een item."/>
            <w:listItem w:displayText="Algemene inkoopvoorwaarden voor leveringen en diensten" w:value="Algemene inkoopvoorwaarden voor leveringen en diensten"/>
            <w:listItem w:displayText="GIBIT 2020" w:value="GIBIT 2020"/>
            <w:listItem w:displayText="DNR 2011" w:value="DNR 2011"/>
            <w:listItem w:displayText="UAV 2012" w:value="UAV 2012"/>
          </w:comboBox>
        </w:sdtPr>
        <w:sdtEndPr/>
        <w:sdtContent>
          <w:r w:rsidR="00C14F6E">
            <w:t>Algemene inkoopvoorwaarden voor leveringen en diensten</w:t>
          </w:r>
        </w:sdtContent>
      </w:sdt>
      <w:r>
        <w:t xml:space="preserve"> als Bijlage A;</w:t>
      </w:r>
    </w:p>
    <w:p w14:paraId="245E9484" w14:textId="2954ADB0" w:rsidR="00694D3F" w:rsidRDefault="00694D3F">
      <w:pPr>
        <w:pStyle w:val="StandaardBergen"/>
        <w:numPr>
          <w:ilvl w:val="0"/>
          <w:numId w:val="5"/>
        </w:numPr>
      </w:pPr>
      <w:r>
        <w:t xml:space="preserve">Uw algemene verkoopvoorwaarden, branchevoorwaarden of andere voorwaarden, dan wel voorwaarden van derden, worden uitdrukkelijk uitgesloten op de </w:t>
      </w:r>
      <w:r w:rsidR="00A15043">
        <w:t>o</w:t>
      </w:r>
      <w:r>
        <w:t>vereenkomsten;</w:t>
      </w:r>
    </w:p>
    <w:p w14:paraId="1AC2964F" w14:textId="77777777" w:rsidR="00694D3F" w:rsidRDefault="00694D3F">
      <w:pPr>
        <w:pStyle w:val="StandaardBergen"/>
        <w:numPr>
          <w:ilvl w:val="0"/>
          <w:numId w:val="5"/>
        </w:numPr>
      </w:pPr>
      <w:r>
        <w:t>Uw inschrijving wordt gesteld in de Nederlandse taal. Correspondentie en contacten gebeuren eveneens in de Nederlandse taal;</w:t>
      </w:r>
    </w:p>
    <w:p w14:paraId="360D1CEE" w14:textId="77777777" w:rsidR="00694D3F" w:rsidRDefault="00694D3F">
      <w:pPr>
        <w:pStyle w:val="StandaardBergen"/>
        <w:numPr>
          <w:ilvl w:val="0"/>
          <w:numId w:val="5"/>
        </w:numPr>
      </w:pPr>
      <w:r>
        <w:t>De door u verstrekte informatie wordt na afloop niet geretourneerd;</w:t>
      </w:r>
    </w:p>
    <w:p w14:paraId="301BB433" w14:textId="77777777" w:rsidR="00694D3F" w:rsidRDefault="00694D3F">
      <w:pPr>
        <w:pStyle w:val="StandaardBergen"/>
        <w:numPr>
          <w:ilvl w:val="0"/>
          <w:numId w:val="5"/>
        </w:numPr>
      </w:pPr>
      <w:r>
        <w:t>Inschrijvers kunnen gemaakte kosten voor de werkzaamheden en materialen met betrekking tot de inschrijving niet in rekening brengen bij de aanbestedende dienst;</w:t>
      </w:r>
    </w:p>
    <w:p w14:paraId="31DCC4EC" w14:textId="77777777" w:rsidR="00694D3F" w:rsidRDefault="00694D3F">
      <w:pPr>
        <w:pStyle w:val="StandaardBergen"/>
        <w:numPr>
          <w:ilvl w:val="0"/>
          <w:numId w:val="5"/>
        </w:numPr>
      </w:pPr>
      <w:r>
        <w:t>Het is niet toegestaan om medewerkers van de aanbestedende dienst tijdens de procedure rechtstreeks te benaderen, anders dan verwoord in dit document. Gebeurt dit toch, dan kan de inschrijver worden uitgesloten van verdere deelname aan de aanbestedingsprocedure;</w:t>
      </w:r>
    </w:p>
    <w:p w14:paraId="7D7B54A4" w14:textId="77777777" w:rsidR="00694D3F" w:rsidRDefault="00694D3F">
      <w:pPr>
        <w:pStyle w:val="StandaardBergen"/>
        <w:numPr>
          <w:ilvl w:val="0"/>
          <w:numId w:val="5"/>
        </w:numPr>
      </w:pPr>
      <w:r>
        <w:t>De inschrijving en de overige aanbestedingsdocumenten worden door een daarvoor bevoegd personen of personen ondertekend. De bevoegdheid blijkt uit de inschrijving in het beroeps- en handelsregister (in Nederland de Kamer van Koophandel) of een vergelijkbare instantie. Als de bevoegdheid bij volmacht is verleend, wordt de volmacht ingediend op het moment van inschrijving. De bevoegdheid van de volmachtgever blijkt uit het hiervoor genoemde register;</w:t>
      </w:r>
    </w:p>
    <w:p w14:paraId="7F6B1FA5" w14:textId="05DDAAF9" w:rsidR="00694D3F" w:rsidRDefault="00694D3F">
      <w:pPr>
        <w:pStyle w:val="StandaardBergen"/>
        <w:numPr>
          <w:ilvl w:val="0"/>
          <w:numId w:val="5"/>
        </w:numPr>
      </w:pPr>
      <w:r>
        <w:t>De inschrijving heeft een minimale geldigheidsduur van 2 maanden vanaf het moment van de sluitingsdatum van de inschrijving (gestanddoeningstermijn). In deze periode is de aanbieding onherroepelijk;</w:t>
      </w:r>
    </w:p>
    <w:p w14:paraId="4BA9F7C0" w14:textId="7DFFCD8C" w:rsidR="00694D3F" w:rsidRPr="007A1B8A" w:rsidRDefault="007A1B8A" w:rsidP="007A1B8A">
      <w:pPr>
        <w:pStyle w:val="Lijstalinea"/>
        <w:numPr>
          <w:ilvl w:val="0"/>
          <w:numId w:val="5"/>
        </w:numPr>
        <w:rPr>
          <w:rFonts w:ascii="Verdana" w:hAnsi="Verdana"/>
          <w:sz w:val="18"/>
          <w:szCs w:val="18"/>
        </w:rPr>
      </w:pPr>
      <w:r w:rsidRPr="007A1B8A">
        <w:rPr>
          <w:rFonts w:ascii="Verdana" w:hAnsi="Verdana"/>
          <w:sz w:val="18"/>
          <w:szCs w:val="18"/>
        </w:rPr>
        <w:t>De aanbestedende dienst heeft het recht om tot het moment van ondertekening van de beoogde overeenkomst de gehele of een gedeelte van de aanbestedingsprocedure tijdelijk of definitief te stoppen, zonder dat aanmelder enig recht op vergoeding van kosten, schade en/of anderszins kan doen gelden, met inachtneming van het bepaalde in Voorschrift 3.8B Gids Proportionaliteit</w:t>
      </w:r>
      <w:r w:rsidR="00694D3F">
        <w:t>;</w:t>
      </w:r>
    </w:p>
    <w:p w14:paraId="52924F80" w14:textId="77777777" w:rsidR="00694D3F" w:rsidRDefault="00694D3F">
      <w:pPr>
        <w:pStyle w:val="StandaardBergen"/>
        <w:numPr>
          <w:ilvl w:val="0"/>
          <w:numId w:val="5"/>
        </w:numPr>
      </w:pPr>
      <w:r>
        <w:t>De aanbestedende dienst behandelt uw inschrijving, alle bijlagen, verklaringen en overige documenten die u in het kader van de aanbesteding toezendt, vertrouwelijk;</w:t>
      </w:r>
    </w:p>
    <w:p w14:paraId="5200B7AB" w14:textId="77777777" w:rsidR="00694D3F" w:rsidRDefault="00694D3F">
      <w:pPr>
        <w:pStyle w:val="StandaardBergen"/>
        <w:numPr>
          <w:ilvl w:val="0"/>
          <w:numId w:val="5"/>
        </w:numPr>
      </w:pPr>
      <w:r>
        <w:t>Het risico van het ontbreken van informatie en/of antwoorden door onjuiste of onvolledige overname van overzichten, gegevens en verklaringen, berust bij de inschrijver;</w:t>
      </w:r>
    </w:p>
    <w:p w14:paraId="0092F09E" w14:textId="77777777" w:rsidR="00694D3F" w:rsidRDefault="00694D3F">
      <w:pPr>
        <w:pStyle w:val="StandaardBergen"/>
        <w:numPr>
          <w:ilvl w:val="0"/>
          <w:numId w:val="5"/>
        </w:numPr>
      </w:pPr>
      <w:r>
        <w:t>Het indienen van varianten en/of alternatieven is niet toegestaan. Als een inschrijver meerdere inschrijvingen indient voor deze offerteaanvraag, wordt geen van de inschrijvingen in behandeling genomen;</w:t>
      </w:r>
    </w:p>
    <w:p w14:paraId="20259A8B" w14:textId="77777777" w:rsidR="00694D3F" w:rsidRDefault="00694D3F">
      <w:pPr>
        <w:pStyle w:val="StandaardBergen"/>
        <w:numPr>
          <w:ilvl w:val="0"/>
          <w:numId w:val="5"/>
        </w:numPr>
      </w:pPr>
      <w:r>
        <w:t>Manipulatieve inschrijvingen zijn niet toegestaan. De aanbestedende dienst kwalificeert deze als niet-geldige inschrijvingen en legt deze terzijde;</w:t>
      </w:r>
    </w:p>
    <w:p w14:paraId="57E41425" w14:textId="073D8C48" w:rsidR="00694D3F" w:rsidRPr="007A1B8A" w:rsidRDefault="00694D3F" w:rsidP="00694D3F">
      <w:pPr>
        <w:pStyle w:val="StandaardBergen"/>
        <w:numPr>
          <w:ilvl w:val="0"/>
          <w:numId w:val="5"/>
        </w:numPr>
      </w:pPr>
      <w:r>
        <w:t>Mocht in deze offerteaanvraag een eis of wens betrekking hebben op een bepaald fabricaat, een bepaalde herkomst of een bijzondere werkwijze, een merk, een octrooi of een type, een bepaalde oorsprong of een bepaalde productie, dan moet gelezen worden ‘of</w:t>
      </w:r>
      <w:r w:rsidR="007A1B8A">
        <w:t xml:space="preserve"> </w:t>
      </w:r>
      <w:r>
        <w:t>gelijkwaardig’.</w:t>
      </w:r>
      <w:r>
        <w:br w:type="page"/>
      </w:r>
    </w:p>
    <w:p w14:paraId="63E5B63E" w14:textId="77777777" w:rsidR="00694D3F" w:rsidRPr="005D738B" w:rsidRDefault="00694D3F">
      <w:pPr>
        <w:pStyle w:val="Kop1"/>
      </w:pPr>
      <w:bookmarkStart w:id="61" w:name="_Toc113973603"/>
      <w:bookmarkStart w:id="62" w:name="_Toc131675887"/>
      <w:r w:rsidRPr="00256B47">
        <w:lastRenderedPageBreak/>
        <w:t>Uitsluitingsgronden, geschiktheidseisen en programma</w:t>
      </w:r>
      <w:r w:rsidRPr="005D738B">
        <w:t xml:space="preserve"> van eisen</w:t>
      </w:r>
      <w:bookmarkEnd w:id="61"/>
      <w:bookmarkEnd w:id="62"/>
    </w:p>
    <w:p w14:paraId="7E8D4A74" w14:textId="77777777" w:rsidR="00694D3F" w:rsidRPr="00951195" w:rsidRDefault="00694D3F">
      <w:pPr>
        <w:pStyle w:val="Kop2"/>
      </w:pPr>
      <w:bookmarkStart w:id="63" w:name="_Toc113973604"/>
      <w:bookmarkStart w:id="64" w:name="_Toc131675888"/>
      <w:r w:rsidRPr="00951195">
        <w:t>Algemeen</w:t>
      </w:r>
      <w:bookmarkEnd w:id="63"/>
      <w:bookmarkEnd w:id="64"/>
    </w:p>
    <w:p w14:paraId="0D6E2D7E" w14:textId="77777777" w:rsidR="00694D3F" w:rsidRDefault="00694D3F" w:rsidP="00694D3F">
      <w:pPr>
        <w:pStyle w:val="StandaardBergen"/>
      </w:pPr>
      <w:r>
        <w:t>In dit hoofdstuk wordt beschreven hoe de aanbestedende dienst de uitsluitingsgronden, geschiktheidseisen en het programma van eisen toetst en welke handelingen de inschrijver moet verrichten omtrent de invulling van de betreffende documentatie.</w:t>
      </w:r>
    </w:p>
    <w:p w14:paraId="56D3FD3C" w14:textId="77777777" w:rsidR="00694D3F" w:rsidRPr="00951195" w:rsidRDefault="00694D3F">
      <w:pPr>
        <w:pStyle w:val="Kop2"/>
      </w:pPr>
      <w:bookmarkStart w:id="65" w:name="_Toc113973605"/>
      <w:bookmarkStart w:id="66" w:name="_Toc131675889"/>
      <w:r w:rsidRPr="00951195">
        <w:t>Combinaties, samenwerkingsverbanden, onderaanneming en beroep op derde(n)</w:t>
      </w:r>
      <w:bookmarkEnd w:id="65"/>
      <w:bookmarkEnd w:id="66"/>
    </w:p>
    <w:p w14:paraId="1DA6C50F" w14:textId="067B1480" w:rsidR="00694D3F" w:rsidRDefault="00694D3F" w:rsidP="00694D3F">
      <w:pPr>
        <w:pStyle w:val="StandaardBergen"/>
      </w:pPr>
      <w:r>
        <w:t>Als een inschrijver gebruik wil maken van onderaannemer(s)</w:t>
      </w:r>
      <w:r>
        <w:rPr>
          <w:rStyle w:val="Voetnootmarkering"/>
        </w:rPr>
        <w:footnoteReference w:id="2"/>
      </w:r>
      <w:r>
        <w:t xml:space="preserve"> zoals bedoeld in deel II D van het Uniform Europees Aanbestedingsdocument (hierna: UEA), beroep doet op derde(n) zoals bedoeld in deel II C van het UEA en/of zich inschrijft als samenwerkingsverband en/of -combinatie, dan volgt de inschrijver de in het UEA gestelde voorwaarden.</w:t>
      </w:r>
    </w:p>
    <w:p w14:paraId="21E29742" w14:textId="77777777" w:rsidR="00694D3F" w:rsidRPr="00951195" w:rsidRDefault="00694D3F">
      <w:pPr>
        <w:pStyle w:val="Kop2"/>
      </w:pPr>
      <w:bookmarkStart w:id="67" w:name="_Toc113973606"/>
      <w:bookmarkStart w:id="68" w:name="_Toc131675890"/>
      <w:r w:rsidRPr="00951195">
        <w:t>Uitsluitingsgronden</w:t>
      </w:r>
      <w:bookmarkEnd w:id="67"/>
      <w:bookmarkEnd w:id="68"/>
    </w:p>
    <w:p w14:paraId="0CD18B68" w14:textId="77777777" w:rsidR="00694D3F" w:rsidRDefault="00694D3F" w:rsidP="00694D3F">
      <w:pPr>
        <w:pStyle w:val="StandaardBergen"/>
      </w:pPr>
      <w:r>
        <w:t xml:space="preserve">Voor de toetsing van de uitsluitingsgronden maakt de aanbestedende dienst gebruik van het UEA. Hierin verklaart de inschrijver dat geen van de genoemde uitsluitingsgronden op zijn/haar onderneming van toepassing is. Dit document wordt te allen tijde zonder voorbehoud, onvoorwaardelijk, volledig en juist ingevuld en rechtsgeldig ondertekend (zie Bijlage B – Uniform Europees Aanbestedingsdocument). </w:t>
      </w:r>
    </w:p>
    <w:p w14:paraId="5DDDD2BF" w14:textId="77777777" w:rsidR="00694D3F" w:rsidRPr="00951195" w:rsidRDefault="00694D3F">
      <w:pPr>
        <w:pStyle w:val="Kop2"/>
      </w:pPr>
      <w:bookmarkStart w:id="69" w:name="_Toc113973607"/>
      <w:bookmarkStart w:id="70" w:name="_Toc131675891"/>
      <w:r w:rsidRPr="00951195">
        <w:t>Geschiktheidseisen</w:t>
      </w:r>
      <w:bookmarkEnd w:id="69"/>
      <w:bookmarkEnd w:id="70"/>
    </w:p>
    <w:p w14:paraId="21EACB8C" w14:textId="345A89F2" w:rsidR="00694D3F" w:rsidRDefault="00694D3F" w:rsidP="00694D3F">
      <w:pPr>
        <w:pStyle w:val="StandaardBergen"/>
      </w:pPr>
      <w:r>
        <w:t xml:space="preserve">Wanneer de inschrijver verklaart dat geen uitsluitingsgronden op zijn/haar onderneming van toepassing is, wordt door middel van de geschiktheidseisen onderzocht of de onderneming van de inschrijver geschikt is om de </w:t>
      </w:r>
      <w:r w:rsidR="007A1B8A">
        <w:t>opdracht</w:t>
      </w:r>
      <w:r>
        <w:t xml:space="preserve"> uit te voeren. Deze geschiktheidseisen staan in het programma van eisen (Bijlage C – </w:t>
      </w:r>
      <w:r w:rsidR="00F806E1">
        <w:t>Geschiktheids</w:t>
      </w:r>
      <w:r>
        <w:t>eisen).</w:t>
      </w:r>
    </w:p>
    <w:p w14:paraId="478F6B63" w14:textId="77777777" w:rsidR="00694D3F" w:rsidRPr="00951195" w:rsidRDefault="00694D3F">
      <w:pPr>
        <w:pStyle w:val="Kop2"/>
      </w:pPr>
      <w:bookmarkStart w:id="71" w:name="_Toc113973608"/>
      <w:bookmarkStart w:id="72" w:name="_Toc131675892"/>
      <w:r w:rsidRPr="00951195">
        <w:t>Programma van eisen</w:t>
      </w:r>
      <w:bookmarkEnd w:id="71"/>
      <w:bookmarkEnd w:id="72"/>
    </w:p>
    <w:p w14:paraId="64179146" w14:textId="3D15DB13" w:rsidR="00694D3F" w:rsidRDefault="001E7E01" w:rsidP="00694D3F">
      <w:pPr>
        <w:pStyle w:val="StandaardBergen"/>
      </w:pPr>
      <w:r>
        <w:t>Naast de geschiktheidseisen die aan de onderneming van de inschrijver worden gesteld, worden ook eisen gesteld aan de uitvoering van de opdracht. Deze eisen staan in het programma van eisen (Bijlage D – Programma van eisen). Om in aanmerking te komen voor de gunning van de opdracht, moet de inschrijver ook aan deze eisen voldoen</w:t>
      </w:r>
      <w:r w:rsidR="00694D3F">
        <w:t>.</w:t>
      </w:r>
    </w:p>
    <w:p w14:paraId="5CACFF32" w14:textId="77777777" w:rsidR="00FF32C0" w:rsidRDefault="00FF32C0" w:rsidP="00FF32C0">
      <w:pPr>
        <w:pStyle w:val="Kop2"/>
      </w:pPr>
      <w:bookmarkStart w:id="73" w:name="_Toc131675893"/>
      <w:r w:rsidRPr="00CF2DC7">
        <w:t>Onderaannemers</w:t>
      </w:r>
      <w:bookmarkEnd w:id="73"/>
    </w:p>
    <w:p w14:paraId="73C71BBE" w14:textId="77777777" w:rsidR="00FF32C0" w:rsidRPr="00495A63" w:rsidRDefault="00FF32C0" w:rsidP="00FF32C0">
      <w:pPr>
        <w:pStyle w:val="StandaardBergen"/>
        <w:numPr>
          <w:ilvl w:val="0"/>
          <w:numId w:val="5"/>
        </w:numPr>
      </w:pPr>
      <w:r w:rsidRPr="00495A63">
        <w:t>Het is niet toegestaan onderaannemers in te zetten waarop de uitsluitingsgronden van toepassing zijn.</w:t>
      </w:r>
    </w:p>
    <w:p w14:paraId="38804E85" w14:textId="77777777" w:rsidR="00FF32C0" w:rsidRPr="00495A63" w:rsidRDefault="00FF32C0" w:rsidP="00FF32C0">
      <w:pPr>
        <w:pStyle w:val="StandaardBergen"/>
        <w:numPr>
          <w:ilvl w:val="0"/>
          <w:numId w:val="5"/>
        </w:numPr>
      </w:pPr>
      <w:r w:rsidRPr="00495A63">
        <w:t>De inschrijver dient in de inschrijving aan te geven of hij voornemens is om onderaannemers in te schakelen en welk gedeelte van de opdracht hij voornemens is om bij derden in onderaanneming te geven en welke onderaannemers hij voorstelt.</w:t>
      </w:r>
    </w:p>
    <w:p w14:paraId="772D223D" w14:textId="77777777" w:rsidR="00694D3F" w:rsidRPr="00951195" w:rsidRDefault="00694D3F">
      <w:pPr>
        <w:pStyle w:val="Kop2"/>
      </w:pPr>
      <w:bookmarkStart w:id="74" w:name="_Toc113973609"/>
      <w:bookmarkStart w:id="75" w:name="_Toc131675894"/>
      <w:r w:rsidRPr="00951195">
        <w:t>Beoordeling inschrijving</w:t>
      </w:r>
      <w:bookmarkEnd w:id="74"/>
      <w:bookmarkEnd w:id="75"/>
    </w:p>
    <w:p w14:paraId="19876903" w14:textId="77777777" w:rsidR="00694D3F" w:rsidRDefault="00694D3F" w:rsidP="00694D3F">
      <w:pPr>
        <w:pStyle w:val="StandaardBergen"/>
      </w:pPr>
      <w:r>
        <w:t xml:space="preserve">De inschrijving wordt geschikt geacht als geen van de in het UEA genoemde uitsluitingsgronden van toepassing zijn en de inschrijving voldoet aan alle geschiktheidseisen en de in het programma van eisen gestelde eisen. </w:t>
      </w:r>
    </w:p>
    <w:p w14:paraId="7AD44C76" w14:textId="77777777" w:rsidR="00694D3F" w:rsidRPr="00951195" w:rsidRDefault="00694D3F">
      <w:pPr>
        <w:pStyle w:val="Kop2"/>
      </w:pPr>
      <w:bookmarkStart w:id="76" w:name="_Toc113973610"/>
      <w:bookmarkStart w:id="77" w:name="_Toc131675895"/>
      <w:r w:rsidRPr="00951195">
        <w:lastRenderedPageBreak/>
        <w:t>Bewijsstukken</w:t>
      </w:r>
      <w:bookmarkEnd w:id="76"/>
      <w:bookmarkEnd w:id="77"/>
    </w:p>
    <w:p w14:paraId="3D8649CC" w14:textId="2CCC37AD" w:rsidR="00694D3F" w:rsidRDefault="00694D3F" w:rsidP="00694D3F">
      <w:pPr>
        <w:pStyle w:val="StandaardBergen"/>
      </w:pPr>
      <w:r>
        <w:t>Om de administratieve lasten van de inschrijver zoveel mogelijk te beperken, maakt de aanbestedende dienst zoveel mogelijk gebruik van het UEA. De beoogde contractant verstrek</w:t>
      </w:r>
      <w:r w:rsidR="009B507C">
        <w:t>t</w:t>
      </w:r>
      <w:r>
        <w:t xml:space="preserve"> een aantal documenten ter verificatie dat aan het verklaarde is voldaan. De inschrijver biedt de opgevraagde stukken binnen 7 kalenderdagen na het verzoek aan de aanbestedende dienst aan. </w:t>
      </w:r>
    </w:p>
    <w:p w14:paraId="63C9E58F" w14:textId="77777777" w:rsidR="00694D3F" w:rsidRDefault="00694D3F" w:rsidP="00694D3F">
      <w:pPr>
        <w:pStyle w:val="StandaardBergen"/>
      </w:pPr>
      <w:r>
        <w:t xml:space="preserve">Als de inschrijver gebruik maakt van een onderaannemer of een beroep doet op een derde, moet de inschrijver bij de verificatie de daarvoor door de aanbestedende dienst opgevraagde documentatie kunnen overleggen. </w:t>
      </w:r>
    </w:p>
    <w:p w14:paraId="53787F9B" w14:textId="77777777" w:rsidR="00694D3F" w:rsidRDefault="00694D3F" w:rsidP="00694D3F">
      <w:pPr>
        <w:pStyle w:val="StandaardBergen"/>
      </w:pPr>
      <w:r>
        <w:t>Hieronder volgt een overzicht van wanneer de inschrijver welke documenten, al dan niet op verzoek, moet overleggen.</w:t>
      </w:r>
    </w:p>
    <w:tbl>
      <w:tblPr>
        <w:tblpPr w:leftFromText="141" w:rightFromText="141" w:vertAnchor="text" w:horzAnchor="margin" w:tblpY="27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2"/>
        <w:gridCol w:w="1843"/>
        <w:gridCol w:w="1842"/>
      </w:tblGrid>
      <w:tr w:rsidR="00694D3F" w:rsidRPr="00BB6B4C" w14:paraId="07B4C032" w14:textId="77777777" w:rsidTr="00495A63">
        <w:trPr>
          <w:trHeight w:val="70"/>
        </w:trPr>
        <w:tc>
          <w:tcPr>
            <w:tcW w:w="5382" w:type="dxa"/>
            <w:shd w:val="clear" w:color="auto" w:fill="auto"/>
          </w:tcPr>
          <w:p w14:paraId="50C44349" w14:textId="77777777" w:rsidR="00694D3F" w:rsidRPr="00BB6B4C" w:rsidRDefault="00694D3F" w:rsidP="001C5D02">
            <w:pPr>
              <w:pStyle w:val="StandaardBergen"/>
              <w:rPr>
                <w:b/>
                <w:bCs/>
              </w:rPr>
            </w:pPr>
            <w:r w:rsidRPr="00BB6B4C">
              <w:rPr>
                <w:b/>
                <w:bCs/>
              </w:rPr>
              <w:t>Omschrijving</w:t>
            </w:r>
          </w:p>
        </w:tc>
        <w:tc>
          <w:tcPr>
            <w:tcW w:w="1843" w:type="dxa"/>
            <w:shd w:val="clear" w:color="auto" w:fill="auto"/>
          </w:tcPr>
          <w:p w14:paraId="14562987" w14:textId="77777777" w:rsidR="00694D3F" w:rsidRPr="00BB6B4C" w:rsidRDefault="00694D3F" w:rsidP="001C5D02">
            <w:pPr>
              <w:pStyle w:val="StandaardBergen"/>
              <w:rPr>
                <w:b/>
                <w:bCs/>
              </w:rPr>
            </w:pPr>
            <w:r w:rsidRPr="00BB6B4C">
              <w:rPr>
                <w:b/>
                <w:bCs/>
              </w:rPr>
              <w:t>Bij Inschrijving</w:t>
            </w:r>
          </w:p>
        </w:tc>
        <w:tc>
          <w:tcPr>
            <w:tcW w:w="1842" w:type="dxa"/>
            <w:shd w:val="clear" w:color="auto" w:fill="auto"/>
          </w:tcPr>
          <w:p w14:paraId="4883E9FF" w14:textId="77777777" w:rsidR="00694D3F" w:rsidRPr="00BB6B4C" w:rsidRDefault="00694D3F" w:rsidP="001C5D02">
            <w:pPr>
              <w:pStyle w:val="StandaardBergen"/>
              <w:rPr>
                <w:b/>
                <w:bCs/>
              </w:rPr>
            </w:pPr>
            <w:r w:rsidRPr="00BB6B4C">
              <w:rPr>
                <w:b/>
                <w:bCs/>
              </w:rPr>
              <w:t>Voor verificatie</w:t>
            </w:r>
          </w:p>
        </w:tc>
      </w:tr>
      <w:tr w:rsidR="00694D3F" w:rsidRPr="00BB6B4C" w14:paraId="2FF8DB11" w14:textId="77777777" w:rsidTr="00495A63">
        <w:trPr>
          <w:trHeight w:val="422"/>
        </w:trPr>
        <w:tc>
          <w:tcPr>
            <w:tcW w:w="5382" w:type="dxa"/>
          </w:tcPr>
          <w:p w14:paraId="24FA6CAA" w14:textId="2756E250" w:rsidR="006005E9" w:rsidRDefault="00694D3F" w:rsidP="001C5D02">
            <w:pPr>
              <w:pStyle w:val="StandaardBergen"/>
            </w:pPr>
            <w:r w:rsidRPr="00BB6B4C">
              <w:t>Uniform Europees Aanbestedingsdocument</w:t>
            </w:r>
            <w:r w:rsidR="006005E9">
              <w:t xml:space="preserve"> (UEA)</w:t>
            </w:r>
          </w:p>
          <w:p w14:paraId="3C3DE880" w14:textId="2E31F89C" w:rsidR="00495A63" w:rsidRPr="00BB6B4C" w:rsidRDefault="00694D3F" w:rsidP="001C5D02">
            <w:pPr>
              <w:pStyle w:val="StandaardBergen"/>
            </w:pPr>
            <w:r w:rsidRPr="00BB6B4C">
              <w:t>(Bijlage B)</w:t>
            </w:r>
          </w:p>
        </w:tc>
        <w:tc>
          <w:tcPr>
            <w:tcW w:w="1843" w:type="dxa"/>
          </w:tcPr>
          <w:p w14:paraId="2E0D4207" w14:textId="77777777" w:rsidR="00694D3F" w:rsidRPr="00BB6B4C" w:rsidRDefault="00694D3F" w:rsidP="001C5D02">
            <w:pPr>
              <w:pStyle w:val="StandaardBergen"/>
            </w:pPr>
            <w:r w:rsidRPr="00BB6B4C">
              <w:t>X</w:t>
            </w:r>
          </w:p>
        </w:tc>
        <w:tc>
          <w:tcPr>
            <w:tcW w:w="1842" w:type="dxa"/>
          </w:tcPr>
          <w:p w14:paraId="4DAAE3FA" w14:textId="77777777" w:rsidR="00694D3F" w:rsidRPr="00BB6B4C" w:rsidRDefault="00694D3F" w:rsidP="001C5D02">
            <w:pPr>
              <w:pStyle w:val="StandaardBergen"/>
            </w:pPr>
          </w:p>
        </w:tc>
      </w:tr>
      <w:tr w:rsidR="00694D3F" w:rsidRPr="00BB6B4C" w14:paraId="391E333E" w14:textId="77777777" w:rsidTr="00495A63">
        <w:trPr>
          <w:trHeight w:val="422"/>
        </w:trPr>
        <w:tc>
          <w:tcPr>
            <w:tcW w:w="5382" w:type="dxa"/>
          </w:tcPr>
          <w:p w14:paraId="287EF952" w14:textId="77777777" w:rsidR="00FF5188" w:rsidRDefault="00694D3F" w:rsidP="001C5D02">
            <w:pPr>
              <w:pStyle w:val="StandaardBergen"/>
            </w:pPr>
            <w:r w:rsidRPr="00BB6B4C">
              <w:t>Inschrijving in het nationale beroepshandelsregister</w:t>
            </w:r>
            <w:r w:rsidRPr="00BB6B4C">
              <w:rPr>
                <w:vertAlign w:val="superscript"/>
              </w:rPr>
              <w:footnoteReference w:id="3"/>
            </w:r>
          </w:p>
          <w:p w14:paraId="78F8EE91" w14:textId="17CB454B" w:rsidR="00495A63" w:rsidRPr="00BB6B4C" w:rsidRDefault="00495A63" w:rsidP="001C5D02">
            <w:pPr>
              <w:pStyle w:val="StandaardBergen"/>
            </w:pPr>
            <w:r>
              <w:rPr>
                <w:iCs/>
              </w:rPr>
              <w:t>(geschiktheidseis 1)</w:t>
            </w:r>
          </w:p>
        </w:tc>
        <w:tc>
          <w:tcPr>
            <w:tcW w:w="1843" w:type="dxa"/>
          </w:tcPr>
          <w:p w14:paraId="00E53740" w14:textId="7C344A89" w:rsidR="00694D3F" w:rsidRPr="00BB6B4C" w:rsidRDefault="002554A4" w:rsidP="001C5D02">
            <w:pPr>
              <w:pStyle w:val="StandaardBergen"/>
            </w:pPr>
            <w:r>
              <w:t>X</w:t>
            </w:r>
          </w:p>
        </w:tc>
        <w:tc>
          <w:tcPr>
            <w:tcW w:w="1842" w:type="dxa"/>
          </w:tcPr>
          <w:p w14:paraId="74854E6A" w14:textId="4D93D2DD" w:rsidR="00694D3F" w:rsidRPr="00BB6B4C" w:rsidRDefault="00694D3F" w:rsidP="001C5D02">
            <w:pPr>
              <w:pStyle w:val="StandaardBergen"/>
            </w:pPr>
          </w:p>
        </w:tc>
      </w:tr>
      <w:tr w:rsidR="00694D3F" w:rsidRPr="00BB6B4C" w14:paraId="049CAAA7" w14:textId="77777777" w:rsidTr="00495A63">
        <w:trPr>
          <w:trHeight w:val="422"/>
        </w:trPr>
        <w:tc>
          <w:tcPr>
            <w:tcW w:w="5382" w:type="dxa"/>
          </w:tcPr>
          <w:p w14:paraId="1330E1C1" w14:textId="77777777" w:rsidR="00694D3F" w:rsidRDefault="00694D3F" w:rsidP="001C5D02">
            <w:pPr>
              <w:pStyle w:val="StandaardBergen"/>
              <w:rPr>
                <w:iCs/>
              </w:rPr>
            </w:pPr>
            <w:r w:rsidRPr="0037753C">
              <w:rPr>
                <w:iCs/>
              </w:rPr>
              <w:t>Verklaring inzake Belasting-</w:t>
            </w:r>
            <w:r w:rsidR="00495A63">
              <w:rPr>
                <w:iCs/>
              </w:rPr>
              <w:t xml:space="preserve"> en Sociale zekerheidsbijdragen</w:t>
            </w:r>
          </w:p>
          <w:p w14:paraId="56A0A4C5" w14:textId="3AB8DF6F" w:rsidR="00495A63" w:rsidRPr="0037753C" w:rsidRDefault="00495A63" w:rsidP="001C5D02">
            <w:pPr>
              <w:pStyle w:val="StandaardBergen"/>
              <w:rPr>
                <w:iCs/>
              </w:rPr>
            </w:pPr>
            <w:r>
              <w:rPr>
                <w:iCs/>
              </w:rPr>
              <w:t>(geschiktheidseis 2)</w:t>
            </w:r>
          </w:p>
        </w:tc>
        <w:tc>
          <w:tcPr>
            <w:tcW w:w="1843" w:type="dxa"/>
          </w:tcPr>
          <w:p w14:paraId="6BDDEBD6" w14:textId="77777777" w:rsidR="00694D3F" w:rsidRPr="0037753C" w:rsidRDefault="00694D3F" w:rsidP="001C5D02">
            <w:pPr>
              <w:pStyle w:val="StandaardBergen"/>
            </w:pPr>
          </w:p>
        </w:tc>
        <w:tc>
          <w:tcPr>
            <w:tcW w:w="1842" w:type="dxa"/>
          </w:tcPr>
          <w:p w14:paraId="3BAD5B84" w14:textId="77777777" w:rsidR="00694D3F" w:rsidRPr="0037753C" w:rsidRDefault="00694D3F" w:rsidP="001C5D02">
            <w:pPr>
              <w:pStyle w:val="StandaardBergen"/>
            </w:pPr>
            <w:r w:rsidRPr="0037753C">
              <w:t>X</w:t>
            </w:r>
          </w:p>
        </w:tc>
      </w:tr>
      <w:tr w:rsidR="00694D3F" w:rsidRPr="00BB6B4C" w14:paraId="56BD552B" w14:textId="77777777" w:rsidTr="00495A63">
        <w:trPr>
          <w:trHeight w:val="422"/>
        </w:trPr>
        <w:tc>
          <w:tcPr>
            <w:tcW w:w="5382" w:type="dxa"/>
          </w:tcPr>
          <w:p w14:paraId="28D4BA8A" w14:textId="77777777" w:rsidR="00694D3F" w:rsidRDefault="00495A63" w:rsidP="001C5D02">
            <w:pPr>
              <w:pStyle w:val="StandaardBergen"/>
              <w:rPr>
                <w:iCs/>
              </w:rPr>
            </w:pPr>
            <w:r>
              <w:rPr>
                <w:iCs/>
              </w:rPr>
              <w:t>Gedragsverklaring aanbesteden</w:t>
            </w:r>
          </w:p>
          <w:p w14:paraId="094B7807" w14:textId="3EF884DB" w:rsidR="00495A63" w:rsidRPr="0037753C" w:rsidRDefault="00495A63" w:rsidP="001C5D02">
            <w:pPr>
              <w:pStyle w:val="StandaardBergen"/>
              <w:rPr>
                <w:iCs/>
              </w:rPr>
            </w:pPr>
            <w:r>
              <w:rPr>
                <w:iCs/>
              </w:rPr>
              <w:t>(geschiktheidseis 3)</w:t>
            </w:r>
          </w:p>
        </w:tc>
        <w:tc>
          <w:tcPr>
            <w:tcW w:w="1843" w:type="dxa"/>
          </w:tcPr>
          <w:p w14:paraId="2F48503A" w14:textId="77777777" w:rsidR="00694D3F" w:rsidRPr="0037753C" w:rsidRDefault="00694D3F" w:rsidP="001C5D02">
            <w:pPr>
              <w:pStyle w:val="StandaardBergen"/>
            </w:pPr>
          </w:p>
        </w:tc>
        <w:tc>
          <w:tcPr>
            <w:tcW w:w="1842" w:type="dxa"/>
          </w:tcPr>
          <w:p w14:paraId="043A96F1" w14:textId="77777777" w:rsidR="00694D3F" w:rsidRPr="0037753C" w:rsidRDefault="00694D3F" w:rsidP="001C5D02">
            <w:pPr>
              <w:pStyle w:val="StandaardBergen"/>
            </w:pPr>
            <w:r w:rsidRPr="0037753C">
              <w:t>X</w:t>
            </w:r>
          </w:p>
        </w:tc>
      </w:tr>
      <w:tr w:rsidR="00694D3F" w:rsidRPr="00BB6B4C" w14:paraId="59444B73" w14:textId="77777777" w:rsidTr="00495A63">
        <w:trPr>
          <w:trHeight w:val="422"/>
        </w:trPr>
        <w:tc>
          <w:tcPr>
            <w:tcW w:w="5382" w:type="dxa"/>
          </w:tcPr>
          <w:p w14:paraId="214BFE56" w14:textId="77777777" w:rsidR="00495A63" w:rsidRDefault="00694D3F" w:rsidP="00495A63">
            <w:pPr>
              <w:pStyle w:val="StandaardBergen"/>
              <w:rPr>
                <w:iCs/>
              </w:rPr>
            </w:pPr>
            <w:r w:rsidRPr="00495A63">
              <w:rPr>
                <w:iCs/>
              </w:rPr>
              <w:t>Beroepsaansprakelijkheidsverzekering</w:t>
            </w:r>
            <w:r w:rsidR="00495A63">
              <w:rPr>
                <w:iCs/>
              </w:rPr>
              <w:t xml:space="preserve"> </w:t>
            </w:r>
          </w:p>
          <w:p w14:paraId="5F2AB0E3" w14:textId="232A1A9F" w:rsidR="00694D3F" w:rsidRPr="00495A63" w:rsidRDefault="00495A63" w:rsidP="00495A63">
            <w:pPr>
              <w:pStyle w:val="StandaardBergen"/>
              <w:rPr>
                <w:iCs/>
              </w:rPr>
            </w:pPr>
            <w:r>
              <w:rPr>
                <w:iCs/>
              </w:rPr>
              <w:t>(geschiktheidseis 4)</w:t>
            </w:r>
          </w:p>
        </w:tc>
        <w:tc>
          <w:tcPr>
            <w:tcW w:w="1843" w:type="dxa"/>
          </w:tcPr>
          <w:p w14:paraId="03D0DC78" w14:textId="77777777" w:rsidR="00694D3F" w:rsidRPr="00495A63" w:rsidRDefault="00694D3F" w:rsidP="001C5D02">
            <w:pPr>
              <w:pStyle w:val="StandaardBergen"/>
            </w:pPr>
          </w:p>
        </w:tc>
        <w:tc>
          <w:tcPr>
            <w:tcW w:w="1842" w:type="dxa"/>
          </w:tcPr>
          <w:p w14:paraId="7EA69F90" w14:textId="77777777" w:rsidR="00694D3F" w:rsidRPr="00495A63" w:rsidRDefault="00694D3F" w:rsidP="001C5D02">
            <w:pPr>
              <w:pStyle w:val="StandaardBergen"/>
            </w:pPr>
            <w:r w:rsidRPr="00495A63">
              <w:t>X</w:t>
            </w:r>
          </w:p>
        </w:tc>
      </w:tr>
      <w:tr w:rsidR="006005E9" w:rsidRPr="00BB6B4C" w14:paraId="385CB28C" w14:textId="77777777" w:rsidTr="00495A63">
        <w:trPr>
          <w:trHeight w:val="422"/>
        </w:trPr>
        <w:tc>
          <w:tcPr>
            <w:tcW w:w="5382" w:type="dxa"/>
          </w:tcPr>
          <w:p w14:paraId="4769A5C7" w14:textId="5CC47D3E" w:rsidR="006005E9" w:rsidRDefault="006005E9" w:rsidP="00495A63">
            <w:pPr>
              <w:pStyle w:val="StandaardBergen"/>
              <w:rPr>
                <w:rFonts w:cs="Calibri"/>
                <w:iCs/>
              </w:rPr>
            </w:pPr>
            <w:r>
              <w:rPr>
                <w:rFonts w:cs="Calibri"/>
                <w:iCs/>
              </w:rPr>
              <w:t>A</w:t>
            </w:r>
            <w:r w:rsidRPr="006005E9">
              <w:rPr>
                <w:rFonts w:cs="Calibri"/>
                <w:iCs/>
              </w:rPr>
              <w:t>ccountantsverklaring</w:t>
            </w:r>
          </w:p>
          <w:p w14:paraId="7B37D89F" w14:textId="4C938D27" w:rsidR="006005E9" w:rsidRPr="00495A63" w:rsidRDefault="006005E9" w:rsidP="00495A63">
            <w:pPr>
              <w:pStyle w:val="StandaardBergen"/>
              <w:rPr>
                <w:iCs/>
              </w:rPr>
            </w:pPr>
            <w:r>
              <w:rPr>
                <w:iCs/>
              </w:rPr>
              <w:t>(geschiktheidseis 5)</w:t>
            </w:r>
          </w:p>
        </w:tc>
        <w:tc>
          <w:tcPr>
            <w:tcW w:w="1843" w:type="dxa"/>
          </w:tcPr>
          <w:p w14:paraId="287E3CFB" w14:textId="77777777" w:rsidR="006005E9" w:rsidRPr="00495A63" w:rsidRDefault="006005E9" w:rsidP="001C5D02">
            <w:pPr>
              <w:pStyle w:val="StandaardBergen"/>
            </w:pPr>
          </w:p>
        </w:tc>
        <w:tc>
          <w:tcPr>
            <w:tcW w:w="1842" w:type="dxa"/>
          </w:tcPr>
          <w:p w14:paraId="0DF62E59" w14:textId="7905A4D0" w:rsidR="006005E9" w:rsidRPr="00495A63" w:rsidRDefault="006005E9" w:rsidP="001C5D02">
            <w:pPr>
              <w:pStyle w:val="StandaardBergen"/>
            </w:pPr>
            <w:r>
              <w:t>X</w:t>
            </w:r>
            <w:r>
              <w:rPr>
                <w:rStyle w:val="Voetnootmarkering"/>
                <w:rFonts w:cs="Calibri"/>
                <w:iCs/>
              </w:rPr>
              <w:footnoteReference w:id="4"/>
            </w:r>
          </w:p>
        </w:tc>
      </w:tr>
      <w:tr w:rsidR="00694D3F" w:rsidRPr="00BB6B4C" w14:paraId="6E470B75" w14:textId="77777777" w:rsidTr="00495A63">
        <w:trPr>
          <w:trHeight w:val="422"/>
        </w:trPr>
        <w:tc>
          <w:tcPr>
            <w:tcW w:w="5382" w:type="dxa"/>
          </w:tcPr>
          <w:p w14:paraId="5BEA2FFD" w14:textId="77777777" w:rsidR="00694D3F" w:rsidRDefault="00FF5188" w:rsidP="00FF5188">
            <w:pPr>
              <w:pStyle w:val="StandaardBergen"/>
              <w:rPr>
                <w:iCs/>
              </w:rPr>
            </w:pPr>
            <w:r w:rsidRPr="00495A63">
              <w:rPr>
                <w:rFonts w:cs="Calibri"/>
                <w:iCs/>
              </w:rPr>
              <w:t xml:space="preserve">Bijlage </w:t>
            </w:r>
            <w:r w:rsidR="00694D3F" w:rsidRPr="00495A63">
              <w:rPr>
                <w:iCs/>
              </w:rPr>
              <w:t xml:space="preserve">Referentieverklaring(en) </w:t>
            </w:r>
            <w:r w:rsidR="006005E9">
              <w:rPr>
                <w:iCs/>
              </w:rPr>
              <w:t>kerncompetenties</w:t>
            </w:r>
          </w:p>
          <w:p w14:paraId="2C0F6999" w14:textId="0750E158" w:rsidR="006005E9" w:rsidRPr="00495A63" w:rsidRDefault="006005E9" w:rsidP="006005E9">
            <w:pPr>
              <w:pStyle w:val="StandaardBergen"/>
              <w:rPr>
                <w:iCs/>
              </w:rPr>
            </w:pPr>
            <w:r>
              <w:rPr>
                <w:iCs/>
              </w:rPr>
              <w:t>(geschiktheidseis 6)</w:t>
            </w:r>
          </w:p>
        </w:tc>
        <w:tc>
          <w:tcPr>
            <w:tcW w:w="1843" w:type="dxa"/>
          </w:tcPr>
          <w:p w14:paraId="6652DEDB" w14:textId="77777777" w:rsidR="00694D3F" w:rsidRPr="00495A63" w:rsidRDefault="00694D3F" w:rsidP="001C5D02">
            <w:pPr>
              <w:pStyle w:val="StandaardBergen"/>
            </w:pPr>
            <w:r w:rsidRPr="00495A63">
              <w:t>X</w:t>
            </w:r>
          </w:p>
        </w:tc>
        <w:tc>
          <w:tcPr>
            <w:tcW w:w="1842" w:type="dxa"/>
          </w:tcPr>
          <w:p w14:paraId="143C7451" w14:textId="77777777" w:rsidR="00694D3F" w:rsidRPr="00495A63" w:rsidRDefault="00694D3F" w:rsidP="001C5D02">
            <w:pPr>
              <w:pStyle w:val="StandaardBergen"/>
            </w:pPr>
          </w:p>
        </w:tc>
      </w:tr>
      <w:tr w:rsidR="00694D3F" w:rsidRPr="00BB6B4C" w14:paraId="56BA6CBA" w14:textId="77777777" w:rsidTr="00495A63">
        <w:trPr>
          <w:trHeight w:val="422"/>
        </w:trPr>
        <w:tc>
          <w:tcPr>
            <w:tcW w:w="5382" w:type="dxa"/>
          </w:tcPr>
          <w:p w14:paraId="368F8502" w14:textId="29254F6E" w:rsidR="00694D3F" w:rsidRPr="00BB6B4C" w:rsidRDefault="00694D3F" w:rsidP="001C5D02">
            <w:pPr>
              <w:pStyle w:val="StandaardBergen"/>
            </w:pPr>
            <w:r w:rsidRPr="00BB6B4C">
              <w:t xml:space="preserve">Prijzenblad (Bijlage </w:t>
            </w:r>
            <w:r w:rsidR="00F806E1">
              <w:t>E</w:t>
            </w:r>
            <w:r w:rsidRPr="00BB6B4C">
              <w:t>)</w:t>
            </w:r>
          </w:p>
        </w:tc>
        <w:tc>
          <w:tcPr>
            <w:tcW w:w="1843" w:type="dxa"/>
          </w:tcPr>
          <w:p w14:paraId="3AEE8128" w14:textId="77777777" w:rsidR="00694D3F" w:rsidRPr="00BB6B4C" w:rsidRDefault="00694D3F" w:rsidP="001C5D02">
            <w:pPr>
              <w:pStyle w:val="StandaardBergen"/>
            </w:pPr>
            <w:r w:rsidRPr="00BB6B4C">
              <w:t>X</w:t>
            </w:r>
          </w:p>
        </w:tc>
        <w:tc>
          <w:tcPr>
            <w:tcW w:w="1842" w:type="dxa"/>
          </w:tcPr>
          <w:p w14:paraId="6ADDB6CB" w14:textId="77777777" w:rsidR="00694D3F" w:rsidRPr="00BB6B4C" w:rsidRDefault="00694D3F" w:rsidP="001C5D02">
            <w:pPr>
              <w:pStyle w:val="StandaardBergen"/>
            </w:pPr>
          </w:p>
        </w:tc>
      </w:tr>
      <w:tr w:rsidR="00FF32C0" w:rsidRPr="00BB6B4C" w14:paraId="70F4A911" w14:textId="77777777" w:rsidTr="00495A63">
        <w:trPr>
          <w:trHeight w:val="422"/>
        </w:trPr>
        <w:tc>
          <w:tcPr>
            <w:tcW w:w="5382" w:type="dxa"/>
          </w:tcPr>
          <w:p w14:paraId="25AC8B0A" w14:textId="77777777" w:rsidR="00FF32C0" w:rsidRDefault="00FF32C0" w:rsidP="00FF32C0">
            <w:pPr>
              <w:pStyle w:val="StandaardBergen"/>
            </w:pPr>
            <w:r>
              <w:t xml:space="preserve">Inschakelen </w:t>
            </w:r>
            <w:r w:rsidR="00495A63">
              <w:t xml:space="preserve">te </w:t>
            </w:r>
            <w:r>
              <w:t>onderaannemers</w:t>
            </w:r>
            <w:r>
              <w:rPr>
                <w:rStyle w:val="Voetnootmarkering"/>
              </w:rPr>
              <w:footnoteReference w:id="5"/>
            </w:r>
          </w:p>
          <w:p w14:paraId="6BAD4CDC" w14:textId="35107EB6" w:rsidR="006005E9" w:rsidRPr="00BB6B4C" w:rsidRDefault="006005E9" w:rsidP="006005E9">
            <w:pPr>
              <w:pStyle w:val="StandaardBergen"/>
            </w:pPr>
            <w:r>
              <w:t xml:space="preserve">Opnemen in </w:t>
            </w:r>
            <w:r w:rsidRPr="006005E9">
              <w:t>Deel II D</w:t>
            </w:r>
            <w:r>
              <w:t xml:space="preserve"> van het UEA </w:t>
            </w:r>
          </w:p>
        </w:tc>
        <w:tc>
          <w:tcPr>
            <w:tcW w:w="1843" w:type="dxa"/>
          </w:tcPr>
          <w:p w14:paraId="726A94B9" w14:textId="750C5600" w:rsidR="00FF32C0" w:rsidRPr="00BB6B4C" w:rsidRDefault="006005E9" w:rsidP="00FF32C0">
            <w:pPr>
              <w:pStyle w:val="StandaardBergen"/>
            </w:pPr>
            <w:r>
              <w:t>X</w:t>
            </w:r>
          </w:p>
        </w:tc>
        <w:tc>
          <w:tcPr>
            <w:tcW w:w="1842" w:type="dxa"/>
          </w:tcPr>
          <w:p w14:paraId="7DD86055" w14:textId="713BFAE0" w:rsidR="00FF32C0" w:rsidRPr="00BB6B4C" w:rsidRDefault="00FF32C0" w:rsidP="00FF32C0">
            <w:pPr>
              <w:pStyle w:val="StandaardBergen"/>
            </w:pPr>
          </w:p>
        </w:tc>
      </w:tr>
    </w:tbl>
    <w:p w14:paraId="48E9F376" w14:textId="77777777" w:rsidR="00694D3F" w:rsidRPr="003E17FE" w:rsidRDefault="00694D3F" w:rsidP="00694D3F">
      <w:pPr>
        <w:rPr>
          <w:rFonts w:cs="Calibri"/>
          <w:szCs w:val="18"/>
        </w:rPr>
      </w:pPr>
    </w:p>
    <w:p w14:paraId="522DD22E" w14:textId="77777777" w:rsidR="00694D3F" w:rsidRDefault="00694D3F" w:rsidP="00694D3F">
      <w:pPr>
        <w:rPr>
          <w:rFonts w:cs="Calibri"/>
          <w:szCs w:val="18"/>
        </w:rPr>
      </w:pPr>
      <w:r w:rsidRPr="003E17FE">
        <w:rPr>
          <w:rFonts w:cs="Calibri"/>
          <w:szCs w:val="18"/>
        </w:rPr>
        <w:t> </w:t>
      </w:r>
    </w:p>
    <w:p w14:paraId="42E50028" w14:textId="77777777" w:rsidR="00694D3F" w:rsidRDefault="00694D3F" w:rsidP="00694D3F">
      <w:pPr>
        <w:rPr>
          <w:rFonts w:cs="Calibri"/>
          <w:szCs w:val="18"/>
        </w:rPr>
      </w:pPr>
      <w:r>
        <w:rPr>
          <w:rFonts w:cs="Calibri"/>
          <w:szCs w:val="18"/>
        </w:rPr>
        <w:br w:type="page"/>
      </w:r>
    </w:p>
    <w:p w14:paraId="6643E961" w14:textId="77777777" w:rsidR="00694D3F" w:rsidRPr="00495A63" w:rsidRDefault="00694D3F">
      <w:pPr>
        <w:pStyle w:val="Kop1"/>
      </w:pPr>
      <w:bookmarkStart w:id="78" w:name="_Toc113973611"/>
      <w:bookmarkStart w:id="79" w:name="_Toc131675896"/>
      <w:r w:rsidRPr="00495A63">
        <w:lastRenderedPageBreak/>
        <w:t>Gunning (laagste prijs)</w:t>
      </w:r>
      <w:bookmarkEnd w:id="78"/>
      <w:bookmarkEnd w:id="79"/>
    </w:p>
    <w:p w14:paraId="3FF32E2B" w14:textId="77777777" w:rsidR="00694D3F" w:rsidRPr="00951195" w:rsidRDefault="00694D3F">
      <w:pPr>
        <w:pStyle w:val="Kop2"/>
      </w:pPr>
      <w:bookmarkStart w:id="80" w:name="_Toc113973612"/>
      <w:bookmarkStart w:id="81" w:name="_Toc131675897"/>
      <w:r w:rsidRPr="00951195">
        <w:t>Algemeen</w:t>
      </w:r>
      <w:bookmarkEnd w:id="80"/>
      <w:bookmarkEnd w:id="81"/>
    </w:p>
    <w:p w14:paraId="6F3F032E" w14:textId="77777777" w:rsidR="00694D3F" w:rsidRDefault="00694D3F" w:rsidP="00694D3F">
      <w:pPr>
        <w:pStyle w:val="StandaardBergen"/>
      </w:pPr>
      <w:r>
        <w:t>Dit hoofdstuk beschrijft de gunningscriteria en de wijze waarop de aanbestedende dienst deze beoordeelt.</w:t>
      </w:r>
    </w:p>
    <w:p w14:paraId="5F69FA90" w14:textId="77777777" w:rsidR="00694D3F" w:rsidRPr="00951195" w:rsidRDefault="00694D3F">
      <w:pPr>
        <w:pStyle w:val="Kop2"/>
      </w:pPr>
      <w:bookmarkStart w:id="82" w:name="_Toc113973613"/>
      <w:bookmarkStart w:id="83" w:name="_Toc131675898"/>
      <w:r w:rsidRPr="00951195">
        <w:t>Gunningscriteria</w:t>
      </w:r>
      <w:bookmarkEnd w:id="82"/>
      <w:bookmarkEnd w:id="83"/>
    </w:p>
    <w:p w14:paraId="54D5F7EA" w14:textId="73D053FF" w:rsidR="005E31B5" w:rsidRDefault="00694D3F" w:rsidP="00885D82">
      <w:pPr>
        <w:pStyle w:val="StandaardBergen"/>
      </w:pPr>
      <w:r>
        <w:t xml:space="preserve">De aanbestedende dienst gunt de opdracht aan de inschrijver die de laagste prijs indient. De inschrijver vult het prijzenblad (Bijlage </w:t>
      </w:r>
      <w:r w:rsidR="00F806E1">
        <w:t>E</w:t>
      </w:r>
      <w:r>
        <w:t xml:space="preserve"> – Prijzenblad) volledig in, conform de daarvoor gestelde eisen, en ondertekent deze rechtsgeldig.</w:t>
      </w:r>
    </w:p>
    <w:p w14:paraId="1A334198" w14:textId="77777777" w:rsidR="00885D82" w:rsidRPr="00885D82" w:rsidRDefault="00885D82" w:rsidP="00885D82">
      <w:pPr>
        <w:pStyle w:val="StandaardBergen"/>
      </w:pPr>
    </w:p>
    <w:sectPr w:rsidR="00885D82" w:rsidRPr="00885D82" w:rsidSect="00D87A43">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A8BA7" w14:textId="77777777" w:rsidR="00577BB6" w:rsidRDefault="00577BB6" w:rsidP="001A1D37">
      <w:pPr>
        <w:spacing w:after="0" w:line="240" w:lineRule="auto"/>
      </w:pPr>
      <w:r>
        <w:separator/>
      </w:r>
    </w:p>
  </w:endnote>
  <w:endnote w:type="continuationSeparator" w:id="0">
    <w:p w14:paraId="6B4DA148" w14:textId="77777777" w:rsidR="00577BB6" w:rsidRDefault="00577BB6" w:rsidP="001A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rdiaUPC">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FAC13" w14:textId="77777777" w:rsidR="00577BB6" w:rsidRDefault="00577BB6" w:rsidP="001A1D37">
      <w:pPr>
        <w:spacing w:after="0" w:line="240" w:lineRule="auto"/>
      </w:pPr>
      <w:r>
        <w:separator/>
      </w:r>
    </w:p>
  </w:footnote>
  <w:footnote w:type="continuationSeparator" w:id="0">
    <w:p w14:paraId="6DA906E7" w14:textId="77777777" w:rsidR="00577BB6" w:rsidRDefault="00577BB6" w:rsidP="001A1D37">
      <w:pPr>
        <w:spacing w:after="0" w:line="240" w:lineRule="auto"/>
      </w:pPr>
      <w:r>
        <w:continuationSeparator/>
      </w:r>
    </w:p>
  </w:footnote>
  <w:footnote w:id="1">
    <w:p w14:paraId="752401F8" w14:textId="48EEA452" w:rsidR="006005E9" w:rsidRDefault="006005E9">
      <w:pPr>
        <w:pStyle w:val="Voetnoottekst"/>
      </w:pPr>
      <w:r>
        <w:rPr>
          <w:rStyle w:val="Voetnootmarkering"/>
        </w:rPr>
        <w:footnoteRef/>
      </w:r>
      <w:r>
        <w:t xml:space="preserve"> De planning op TenderNed is leidend.</w:t>
      </w:r>
    </w:p>
  </w:footnote>
  <w:footnote w:id="2">
    <w:p w14:paraId="6C070C34" w14:textId="77777777" w:rsidR="006005E9" w:rsidRPr="00316B85" w:rsidRDefault="006005E9" w:rsidP="00694D3F">
      <w:pPr>
        <w:pStyle w:val="Voetnoottekst"/>
        <w:rPr>
          <w:rFonts w:ascii="Verdana" w:hAnsi="Verdana"/>
          <w:sz w:val="14"/>
          <w:szCs w:val="14"/>
        </w:rPr>
      </w:pPr>
      <w:r w:rsidRPr="00316B85">
        <w:rPr>
          <w:rStyle w:val="Voetnootmarkering"/>
          <w:rFonts w:ascii="Verdana" w:hAnsi="Verdana"/>
          <w:sz w:val="14"/>
          <w:szCs w:val="14"/>
        </w:rPr>
        <w:footnoteRef/>
      </w:r>
      <w:r w:rsidRPr="00316B85">
        <w:rPr>
          <w:rFonts w:ascii="Verdana" w:hAnsi="Verdana"/>
          <w:sz w:val="14"/>
          <w:szCs w:val="14"/>
        </w:rPr>
        <w:t xml:space="preserve"> Artikel 2.79 lid 5 sub f Aanbestedingswet 2012</w:t>
      </w:r>
    </w:p>
  </w:footnote>
  <w:footnote w:id="3">
    <w:p w14:paraId="656C1050" w14:textId="77777777" w:rsidR="006005E9" w:rsidRPr="00BB6B4C" w:rsidRDefault="006005E9" w:rsidP="00694D3F">
      <w:pPr>
        <w:pStyle w:val="Voetnoottekst"/>
        <w:rPr>
          <w:rFonts w:ascii="Verdana" w:hAnsi="Verdana"/>
          <w:sz w:val="14"/>
          <w:szCs w:val="14"/>
        </w:rPr>
      </w:pPr>
      <w:r w:rsidRPr="00BB6B4C">
        <w:rPr>
          <w:rStyle w:val="Voetnootmarkering"/>
          <w:rFonts w:ascii="Verdana" w:hAnsi="Verdana"/>
          <w:sz w:val="14"/>
          <w:szCs w:val="14"/>
        </w:rPr>
        <w:footnoteRef/>
      </w:r>
      <w:r w:rsidRPr="00BB6B4C">
        <w:rPr>
          <w:rFonts w:ascii="Verdana" w:hAnsi="Verdana"/>
          <w:sz w:val="14"/>
          <w:szCs w:val="14"/>
        </w:rPr>
        <w:t xml:space="preserve"> </w:t>
      </w:r>
      <w:r w:rsidRPr="00BB6B4C">
        <w:rPr>
          <w:rFonts w:ascii="Verdana" w:hAnsi="Verdana" w:cs="Calibri"/>
          <w:sz w:val="14"/>
          <w:szCs w:val="14"/>
        </w:rPr>
        <w:t>Indien van toepassing een rechtsgeldig getekende verklaring van machtiging om stukken te ondertekenen door iemand anders dan degene die vermeld staat/staan in het beroepshandelsregister.</w:t>
      </w:r>
    </w:p>
  </w:footnote>
  <w:footnote w:id="4">
    <w:p w14:paraId="6890B1FA" w14:textId="77777777" w:rsidR="006005E9" w:rsidRDefault="006005E9" w:rsidP="006005E9">
      <w:pPr>
        <w:pStyle w:val="Voetnoottekst"/>
      </w:pPr>
      <w:r>
        <w:rPr>
          <w:rStyle w:val="Voetnootmarkering"/>
        </w:rPr>
        <w:footnoteRef/>
      </w:r>
      <w:r>
        <w:t xml:space="preserve"> </w:t>
      </w:r>
      <w:r w:rsidRPr="006005E9">
        <w:rPr>
          <w:rFonts w:ascii="Verdana" w:hAnsi="Verdana"/>
          <w:sz w:val="14"/>
          <w:szCs w:val="14"/>
        </w:rPr>
        <w:t>Alleen indien hier expliciet om gevraagd word.</w:t>
      </w:r>
    </w:p>
  </w:footnote>
  <w:footnote w:id="5">
    <w:p w14:paraId="7C5A30A9" w14:textId="77777777" w:rsidR="006005E9" w:rsidRDefault="006005E9">
      <w:pPr>
        <w:pStyle w:val="Voetnoottekst"/>
      </w:pPr>
      <w:r>
        <w:rPr>
          <w:rStyle w:val="Voetnootmarkering"/>
        </w:rPr>
        <w:footnoteRef/>
      </w:r>
      <w:r>
        <w:t xml:space="preserve"> </w:t>
      </w:r>
      <w:r w:rsidRPr="00CF2DC7">
        <w:rPr>
          <w:rFonts w:ascii="Verdana" w:hAnsi="Verdana" w:cs="Calibri"/>
          <w:sz w:val="14"/>
          <w:szCs w:val="14"/>
        </w:rPr>
        <w:t>De inschrijver dient aan te geven of hij voornemens is om onderaannemers in te schakelen en welk gedeelte van de opdracht hij voornemens is om bij derden in onderaanneming te geven en welke onderaannemers hij voorstelt.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83DE9" w14:textId="6691FF97" w:rsidR="006005E9" w:rsidRPr="001A1D37" w:rsidRDefault="006005E9">
    <w:pPr>
      <w:pStyle w:val="Koptekst"/>
      <w:rPr>
        <w:sz w:val="16"/>
        <w:szCs w:val="16"/>
      </w:rPr>
    </w:pPr>
    <w:r w:rsidRPr="001A1D37">
      <w:rPr>
        <w:rFonts w:cs="CordiaUPC"/>
        <w:sz w:val="16"/>
        <w:szCs w:val="16"/>
      </w:rPr>
      <w:t xml:space="preserve">Pagina </w:t>
    </w:r>
    <w:r w:rsidRPr="001A1D37">
      <w:rPr>
        <w:rFonts w:cs="CordiaUPC"/>
        <w:b/>
        <w:bCs/>
        <w:sz w:val="16"/>
        <w:szCs w:val="16"/>
      </w:rPr>
      <w:fldChar w:fldCharType="begin"/>
    </w:r>
    <w:r w:rsidRPr="001A1D37">
      <w:rPr>
        <w:rFonts w:cs="CordiaUPC"/>
        <w:b/>
        <w:bCs/>
        <w:sz w:val="16"/>
        <w:szCs w:val="16"/>
      </w:rPr>
      <w:instrText>PAGE</w:instrText>
    </w:r>
    <w:r w:rsidRPr="001A1D37">
      <w:rPr>
        <w:rFonts w:cs="CordiaUPC"/>
        <w:b/>
        <w:bCs/>
        <w:sz w:val="16"/>
        <w:szCs w:val="16"/>
      </w:rPr>
      <w:fldChar w:fldCharType="separate"/>
    </w:r>
    <w:r w:rsidR="00D1615F">
      <w:rPr>
        <w:rFonts w:cs="CordiaUPC"/>
        <w:b/>
        <w:bCs/>
        <w:noProof/>
        <w:sz w:val="16"/>
        <w:szCs w:val="16"/>
      </w:rPr>
      <w:t>3</w:t>
    </w:r>
    <w:r w:rsidRPr="001A1D37">
      <w:rPr>
        <w:rFonts w:cs="CordiaUPC"/>
        <w:b/>
        <w:bCs/>
        <w:sz w:val="16"/>
        <w:szCs w:val="16"/>
      </w:rPr>
      <w:fldChar w:fldCharType="end"/>
    </w:r>
    <w:r w:rsidRPr="001A1D37">
      <w:rPr>
        <w:rFonts w:cs="CordiaUPC"/>
        <w:sz w:val="16"/>
        <w:szCs w:val="16"/>
      </w:rPr>
      <w:t xml:space="preserve"> van </w:t>
    </w:r>
    <w:r w:rsidRPr="001A1D37">
      <w:rPr>
        <w:rFonts w:cs="CordiaUPC"/>
        <w:b/>
        <w:bCs/>
        <w:sz w:val="16"/>
        <w:szCs w:val="16"/>
      </w:rPr>
      <w:fldChar w:fldCharType="begin"/>
    </w:r>
    <w:r w:rsidRPr="001A1D37">
      <w:rPr>
        <w:rFonts w:cs="CordiaUPC"/>
        <w:b/>
        <w:bCs/>
        <w:sz w:val="16"/>
        <w:szCs w:val="16"/>
      </w:rPr>
      <w:instrText>NUMPAGES</w:instrText>
    </w:r>
    <w:r w:rsidRPr="001A1D37">
      <w:rPr>
        <w:rFonts w:cs="CordiaUPC"/>
        <w:b/>
        <w:bCs/>
        <w:sz w:val="16"/>
        <w:szCs w:val="16"/>
      </w:rPr>
      <w:fldChar w:fldCharType="separate"/>
    </w:r>
    <w:r w:rsidR="00D1615F">
      <w:rPr>
        <w:rFonts w:cs="CordiaUPC"/>
        <w:b/>
        <w:bCs/>
        <w:noProof/>
        <w:sz w:val="16"/>
        <w:szCs w:val="16"/>
      </w:rPr>
      <w:t>12</w:t>
    </w:r>
    <w:r w:rsidRPr="001A1D37">
      <w:rPr>
        <w:rFonts w:cs="CordiaUPC"/>
        <w:b/>
        <w:bCs/>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76C6C" w14:textId="404FC35C" w:rsidR="006005E9" w:rsidRDefault="006005E9" w:rsidP="002E5096">
    <w:pPr>
      <w:pStyle w:val="Koptekst"/>
      <w:jc w:val="right"/>
    </w:pPr>
    <w:r w:rsidRPr="001B4783">
      <w:rPr>
        <w:noProof/>
        <w:lang w:eastAsia="nl-NL"/>
      </w:rPr>
      <w:drawing>
        <wp:inline distT="0" distB="0" distL="0" distR="0" wp14:anchorId="4F066BB9" wp14:editId="445F871A">
          <wp:extent cx="3240405" cy="565150"/>
          <wp:effectExtent l="0" t="0" r="0" b="6350"/>
          <wp:docPr id="2" name="Afbeelding 2" descr="C:\Users\Wouter\Dropbox\Gn\Gemeente Nijmegen Gedeeld\Naar Wouter\LOGO\logo kleur X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uter\Dropbox\Gn\Gemeente Nijmegen Gedeeld\Naar Wouter\LOGO\logo kleur X .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993" t="10034" r="3616" b="9068"/>
                  <a:stretch/>
                </pic:blipFill>
                <pic:spPr bwMode="auto">
                  <a:xfrm>
                    <a:off x="0" y="0"/>
                    <a:ext cx="3240405" cy="5651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53B7B"/>
    <w:multiLevelType w:val="hybridMultilevel"/>
    <w:tmpl w:val="6186D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506F03"/>
    <w:multiLevelType w:val="multilevel"/>
    <w:tmpl w:val="D71855F6"/>
    <w:lvl w:ilvl="0">
      <w:start w:val="1"/>
      <w:numFmt w:val="decimal"/>
      <w:pStyle w:val="Kop1"/>
      <w:lvlText w:val="%1"/>
      <w:lvlJc w:val="left"/>
      <w:pPr>
        <w:ind w:left="432" w:hanging="432"/>
      </w:pPr>
    </w:lvl>
    <w:lvl w:ilvl="1">
      <w:start w:val="1"/>
      <w:numFmt w:val="decimal"/>
      <w:pStyle w:val="Kop2"/>
      <w:lvlText w:val="%1.%2"/>
      <w:lvlJc w:val="left"/>
      <w:pPr>
        <w:ind w:left="576" w:hanging="576"/>
      </w:pPr>
      <w:rPr>
        <w:b w:val="0"/>
        <w:bCs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13880CBA"/>
    <w:multiLevelType w:val="hybridMultilevel"/>
    <w:tmpl w:val="F210E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497684"/>
    <w:multiLevelType w:val="hybridMultilevel"/>
    <w:tmpl w:val="C0BED2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6CF7A2B"/>
    <w:multiLevelType w:val="hybridMultilevel"/>
    <w:tmpl w:val="3B7082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813449"/>
    <w:multiLevelType w:val="hybridMultilevel"/>
    <w:tmpl w:val="28860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764939"/>
    <w:multiLevelType w:val="hybridMultilevel"/>
    <w:tmpl w:val="B2166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76539EF"/>
    <w:multiLevelType w:val="hybridMultilevel"/>
    <w:tmpl w:val="9C420D3E"/>
    <w:lvl w:ilvl="0" w:tplc="C51AE94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1B749B"/>
    <w:multiLevelType w:val="hybridMultilevel"/>
    <w:tmpl w:val="84868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785759"/>
    <w:multiLevelType w:val="hybridMultilevel"/>
    <w:tmpl w:val="6756DD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56B99"/>
    <w:multiLevelType w:val="hybridMultilevel"/>
    <w:tmpl w:val="3F9A6BBA"/>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6E46B21"/>
    <w:multiLevelType w:val="hybridMultilevel"/>
    <w:tmpl w:val="19D0A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4"/>
  </w:num>
  <w:num w:numId="5">
    <w:abstractNumId w:val="2"/>
  </w:num>
  <w:num w:numId="6">
    <w:abstractNumId w:val="8"/>
  </w:num>
  <w:num w:numId="7">
    <w:abstractNumId w:val="11"/>
  </w:num>
  <w:num w:numId="8">
    <w:abstractNumId w:val="6"/>
  </w:num>
  <w:num w:numId="9">
    <w:abstractNumId w:val="0"/>
  </w:num>
  <w:num w:numId="10">
    <w:abstractNumId w:val="1"/>
  </w:num>
  <w:num w:numId="11">
    <w:abstractNumId w:val="1"/>
  </w:num>
  <w:num w:numId="12">
    <w:abstractNumId w:val="9"/>
  </w:num>
  <w:num w:numId="13">
    <w:abstractNumId w:val="7"/>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37"/>
    <w:rsid w:val="00022884"/>
    <w:rsid w:val="000553EB"/>
    <w:rsid w:val="00093A44"/>
    <w:rsid w:val="000C4A2C"/>
    <w:rsid w:val="00114B4E"/>
    <w:rsid w:val="00122C05"/>
    <w:rsid w:val="00150D7E"/>
    <w:rsid w:val="001A1D37"/>
    <w:rsid w:val="001C5D02"/>
    <w:rsid w:val="001D6663"/>
    <w:rsid w:val="001E07C6"/>
    <w:rsid w:val="001E666B"/>
    <w:rsid w:val="001E7E01"/>
    <w:rsid w:val="002554A4"/>
    <w:rsid w:val="00256B47"/>
    <w:rsid w:val="0026424A"/>
    <w:rsid w:val="00270D64"/>
    <w:rsid w:val="002E5096"/>
    <w:rsid w:val="002E560F"/>
    <w:rsid w:val="00307CD2"/>
    <w:rsid w:val="00334B1E"/>
    <w:rsid w:val="0037753C"/>
    <w:rsid w:val="00396620"/>
    <w:rsid w:val="003A2970"/>
    <w:rsid w:val="004002B1"/>
    <w:rsid w:val="00413445"/>
    <w:rsid w:val="004137E0"/>
    <w:rsid w:val="00415301"/>
    <w:rsid w:val="00417CBD"/>
    <w:rsid w:val="00486ADA"/>
    <w:rsid w:val="00495A63"/>
    <w:rsid w:val="00566157"/>
    <w:rsid w:val="00577BB6"/>
    <w:rsid w:val="005A2767"/>
    <w:rsid w:val="005B113B"/>
    <w:rsid w:val="005B78A9"/>
    <w:rsid w:val="005E31B5"/>
    <w:rsid w:val="005F465F"/>
    <w:rsid w:val="005F7146"/>
    <w:rsid w:val="006005E9"/>
    <w:rsid w:val="006228F4"/>
    <w:rsid w:val="006358CD"/>
    <w:rsid w:val="00694D3F"/>
    <w:rsid w:val="006A62EA"/>
    <w:rsid w:val="006B3E53"/>
    <w:rsid w:val="006F177B"/>
    <w:rsid w:val="007509D9"/>
    <w:rsid w:val="007656B2"/>
    <w:rsid w:val="00791704"/>
    <w:rsid w:val="007917C5"/>
    <w:rsid w:val="007A1B8A"/>
    <w:rsid w:val="007B7959"/>
    <w:rsid w:val="008202A9"/>
    <w:rsid w:val="00843785"/>
    <w:rsid w:val="00856333"/>
    <w:rsid w:val="00885D82"/>
    <w:rsid w:val="008A2192"/>
    <w:rsid w:val="008A5141"/>
    <w:rsid w:val="0091440A"/>
    <w:rsid w:val="00937E61"/>
    <w:rsid w:val="00941C3F"/>
    <w:rsid w:val="00951195"/>
    <w:rsid w:val="00960828"/>
    <w:rsid w:val="009A205F"/>
    <w:rsid w:val="009B507C"/>
    <w:rsid w:val="009B77E7"/>
    <w:rsid w:val="009D273E"/>
    <w:rsid w:val="009E64CF"/>
    <w:rsid w:val="00A05686"/>
    <w:rsid w:val="00A15043"/>
    <w:rsid w:val="00A82918"/>
    <w:rsid w:val="00AA6576"/>
    <w:rsid w:val="00AC13EE"/>
    <w:rsid w:val="00B014A7"/>
    <w:rsid w:val="00B61BBE"/>
    <w:rsid w:val="00B6767E"/>
    <w:rsid w:val="00B7531D"/>
    <w:rsid w:val="00B827FA"/>
    <w:rsid w:val="00B92693"/>
    <w:rsid w:val="00BC7E0A"/>
    <w:rsid w:val="00BE798A"/>
    <w:rsid w:val="00BF066C"/>
    <w:rsid w:val="00C00796"/>
    <w:rsid w:val="00C025B2"/>
    <w:rsid w:val="00C14F6E"/>
    <w:rsid w:val="00C32E16"/>
    <w:rsid w:val="00C72F2A"/>
    <w:rsid w:val="00CD7937"/>
    <w:rsid w:val="00D04E74"/>
    <w:rsid w:val="00D1615F"/>
    <w:rsid w:val="00D5388A"/>
    <w:rsid w:val="00D87A43"/>
    <w:rsid w:val="00DD4F29"/>
    <w:rsid w:val="00E14C98"/>
    <w:rsid w:val="00E15FB8"/>
    <w:rsid w:val="00E23CC2"/>
    <w:rsid w:val="00E613F9"/>
    <w:rsid w:val="00E61808"/>
    <w:rsid w:val="00E93D53"/>
    <w:rsid w:val="00EC066A"/>
    <w:rsid w:val="00EE37F7"/>
    <w:rsid w:val="00F53F64"/>
    <w:rsid w:val="00F61A30"/>
    <w:rsid w:val="00F75FEC"/>
    <w:rsid w:val="00F806E1"/>
    <w:rsid w:val="00FE3DA9"/>
    <w:rsid w:val="00FF32C0"/>
    <w:rsid w:val="00FF51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0ED3"/>
  <w15:chartTrackingRefBased/>
  <w15:docId w15:val="{0034F411-E89B-A74C-82A5-A671B6C8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93A44"/>
    <w:pPr>
      <w:spacing w:after="120" w:line="276" w:lineRule="auto"/>
    </w:pPr>
    <w:rPr>
      <w:rFonts w:ascii="Verdana" w:hAnsi="Verdana"/>
      <w:sz w:val="18"/>
    </w:rPr>
  </w:style>
  <w:style w:type="paragraph" w:styleId="Kop1">
    <w:name w:val="heading 1"/>
    <w:basedOn w:val="Standaard"/>
    <w:next w:val="Standaard"/>
    <w:link w:val="Kop1Char"/>
    <w:uiPriority w:val="9"/>
    <w:qFormat/>
    <w:rsid w:val="00EE37F7"/>
    <w:pPr>
      <w:keepNext/>
      <w:keepLines/>
      <w:numPr>
        <w:numId w:val="10"/>
      </w:numPr>
      <w:ind w:left="0" w:firstLine="0"/>
      <w:outlineLvl w:val="0"/>
    </w:pPr>
    <w:rPr>
      <w:rFonts w:eastAsiaTheme="majorEastAsia" w:cstheme="majorBidi"/>
      <w:color w:val="2F5496" w:themeColor="accent1" w:themeShade="BF"/>
      <w:sz w:val="28"/>
      <w:szCs w:val="32"/>
    </w:rPr>
  </w:style>
  <w:style w:type="paragraph" w:styleId="Kop2">
    <w:name w:val="heading 2"/>
    <w:basedOn w:val="Standaard"/>
    <w:next w:val="Standaard"/>
    <w:link w:val="Kop2Char"/>
    <w:uiPriority w:val="9"/>
    <w:unhideWhenUsed/>
    <w:qFormat/>
    <w:rsid w:val="00951195"/>
    <w:pPr>
      <w:keepNext/>
      <w:keepLines/>
      <w:numPr>
        <w:ilvl w:val="1"/>
        <w:numId w:val="10"/>
      </w:numPr>
      <w:outlineLvl w:val="1"/>
    </w:pPr>
    <w:rPr>
      <w:rFonts w:eastAsiaTheme="majorEastAsia" w:cstheme="majorBidi"/>
      <w:color w:val="2F5496" w:themeColor="accent1" w:themeShade="BF"/>
      <w:sz w:val="24"/>
      <w:szCs w:val="26"/>
    </w:rPr>
  </w:style>
  <w:style w:type="paragraph" w:styleId="Kop3">
    <w:name w:val="heading 3"/>
    <w:basedOn w:val="Standaard"/>
    <w:next w:val="Standaard"/>
    <w:link w:val="Kop3Char"/>
    <w:uiPriority w:val="9"/>
    <w:unhideWhenUsed/>
    <w:qFormat/>
    <w:rsid w:val="00951195"/>
    <w:pPr>
      <w:keepNext/>
      <w:keepLines/>
      <w:numPr>
        <w:ilvl w:val="2"/>
        <w:numId w:val="10"/>
      </w:numPr>
      <w:ind w:left="0" w:firstLine="0"/>
      <w:outlineLvl w:val="2"/>
    </w:pPr>
    <w:rPr>
      <w:rFonts w:eastAsiaTheme="majorEastAsia" w:cstheme="majorBidi"/>
      <w:color w:val="1F3763" w:themeColor="accent1" w:themeShade="7F"/>
      <w:sz w:val="20"/>
    </w:rPr>
  </w:style>
  <w:style w:type="paragraph" w:styleId="Kop4">
    <w:name w:val="heading 4"/>
    <w:basedOn w:val="Standaard"/>
    <w:next w:val="Standaard"/>
    <w:link w:val="Kop4Char"/>
    <w:uiPriority w:val="9"/>
    <w:semiHidden/>
    <w:unhideWhenUsed/>
    <w:qFormat/>
    <w:rsid w:val="00694D3F"/>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694D3F"/>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694D3F"/>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694D3F"/>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694D3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94D3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A1D37"/>
    <w:pPr>
      <w:tabs>
        <w:tab w:val="center" w:pos="4536"/>
        <w:tab w:val="right" w:pos="9072"/>
      </w:tabs>
    </w:pPr>
  </w:style>
  <w:style w:type="character" w:customStyle="1" w:styleId="KoptekstChar">
    <w:name w:val="Koptekst Char"/>
    <w:basedOn w:val="Standaardalinea-lettertype"/>
    <w:link w:val="Koptekst"/>
    <w:uiPriority w:val="99"/>
    <w:rsid w:val="001A1D37"/>
  </w:style>
  <w:style w:type="paragraph" w:styleId="Voettekst">
    <w:name w:val="footer"/>
    <w:basedOn w:val="Standaard"/>
    <w:link w:val="VoettekstChar"/>
    <w:uiPriority w:val="99"/>
    <w:unhideWhenUsed/>
    <w:rsid w:val="001A1D37"/>
    <w:pPr>
      <w:tabs>
        <w:tab w:val="center" w:pos="4536"/>
        <w:tab w:val="right" w:pos="9072"/>
      </w:tabs>
    </w:pPr>
  </w:style>
  <w:style w:type="character" w:customStyle="1" w:styleId="VoettekstChar">
    <w:name w:val="Voettekst Char"/>
    <w:basedOn w:val="Standaardalinea-lettertype"/>
    <w:link w:val="Voettekst"/>
    <w:uiPriority w:val="99"/>
    <w:rsid w:val="001A1D37"/>
  </w:style>
  <w:style w:type="character" w:customStyle="1" w:styleId="Kop1Char">
    <w:name w:val="Kop 1 Char"/>
    <w:basedOn w:val="Standaardalinea-lettertype"/>
    <w:link w:val="Kop1"/>
    <w:uiPriority w:val="9"/>
    <w:rsid w:val="00EE37F7"/>
    <w:rPr>
      <w:rFonts w:ascii="Verdana" w:eastAsiaTheme="majorEastAsia" w:hAnsi="Verdana" w:cstheme="majorBidi"/>
      <w:color w:val="2F5496" w:themeColor="accent1" w:themeShade="BF"/>
      <w:sz w:val="28"/>
      <w:szCs w:val="32"/>
    </w:rPr>
  </w:style>
  <w:style w:type="character" w:customStyle="1" w:styleId="Kop2Char">
    <w:name w:val="Kop 2 Char"/>
    <w:basedOn w:val="Standaardalinea-lettertype"/>
    <w:link w:val="Kop2"/>
    <w:uiPriority w:val="9"/>
    <w:rsid w:val="00951195"/>
    <w:rPr>
      <w:rFonts w:ascii="Verdana" w:eastAsiaTheme="majorEastAsia" w:hAnsi="Verdana" w:cstheme="majorBidi"/>
      <w:color w:val="2F5496" w:themeColor="accent1" w:themeShade="BF"/>
      <w:szCs w:val="26"/>
    </w:rPr>
  </w:style>
  <w:style w:type="character" w:customStyle="1" w:styleId="Kop3Char">
    <w:name w:val="Kop 3 Char"/>
    <w:basedOn w:val="Standaardalinea-lettertype"/>
    <w:link w:val="Kop3"/>
    <w:uiPriority w:val="9"/>
    <w:rsid w:val="00951195"/>
    <w:rPr>
      <w:rFonts w:ascii="Verdana" w:eastAsiaTheme="majorEastAsia" w:hAnsi="Verdana" w:cstheme="majorBidi"/>
      <w:color w:val="1F3763" w:themeColor="accent1" w:themeShade="7F"/>
      <w:sz w:val="20"/>
    </w:rPr>
  </w:style>
  <w:style w:type="paragraph" w:styleId="Voetnoottekst">
    <w:name w:val="footnote text"/>
    <w:basedOn w:val="Standaard"/>
    <w:link w:val="VoetnoottekstChar"/>
    <w:uiPriority w:val="99"/>
    <w:semiHidden/>
    <w:unhideWhenUsed/>
    <w:rsid w:val="00E14C98"/>
    <w:pPr>
      <w:spacing w:after="0" w:line="240" w:lineRule="auto"/>
    </w:pPr>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E14C98"/>
    <w:rPr>
      <w:sz w:val="20"/>
      <w:szCs w:val="20"/>
    </w:rPr>
  </w:style>
  <w:style w:type="character" w:styleId="Voetnootmarkering">
    <w:name w:val="footnote reference"/>
    <w:basedOn w:val="Standaardalinea-lettertype"/>
    <w:uiPriority w:val="99"/>
    <w:semiHidden/>
    <w:unhideWhenUsed/>
    <w:rsid w:val="00E14C98"/>
    <w:rPr>
      <w:vertAlign w:val="superscript"/>
    </w:rPr>
  </w:style>
  <w:style w:type="table" w:styleId="Tabelraster">
    <w:name w:val="Table Grid"/>
    <w:basedOn w:val="Standaardtabel"/>
    <w:uiPriority w:val="39"/>
    <w:rsid w:val="00E14C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rsid w:val="00E14C98"/>
    <w:rPr>
      <w:color w:val="808080"/>
    </w:rPr>
  </w:style>
  <w:style w:type="paragraph" w:styleId="Lijstalinea">
    <w:name w:val="List Paragraph"/>
    <w:aliases w:val="Reference List"/>
    <w:basedOn w:val="Standaard"/>
    <w:link w:val="LijstalineaChar"/>
    <w:uiPriority w:val="34"/>
    <w:qFormat/>
    <w:rsid w:val="00D04E74"/>
    <w:pPr>
      <w:spacing w:after="160" w:line="259" w:lineRule="auto"/>
      <w:ind w:left="720"/>
      <w:contextualSpacing/>
    </w:pPr>
    <w:rPr>
      <w:rFonts w:asciiTheme="minorHAnsi" w:hAnsiTheme="minorHAnsi"/>
      <w:sz w:val="22"/>
      <w:szCs w:val="22"/>
    </w:rPr>
  </w:style>
  <w:style w:type="character" w:customStyle="1" w:styleId="LijstalineaChar">
    <w:name w:val="Lijstalinea Char"/>
    <w:aliases w:val="Reference List Char"/>
    <w:basedOn w:val="Standaardalinea-lettertype"/>
    <w:link w:val="Lijstalinea"/>
    <w:uiPriority w:val="34"/>
    <w:locked/>
    <w:rsid w:val="004137E0"/>
    <w:rPr>
      <w:sz w:val="22"/>
      <w:szCs w:val="22"/>
    </w:rPr>
  </w:style>
  <w:style w:type="paragraph" w:customStyle="1" w:styleId="StandaardBergen">
    <w:name w:val="Standaard_Bergen"/>
    <w:basedOn w:val="Standaard"/>
    <w:link w:val="StandaardBergenChar"/>
    <w:qFormat/>
    <w:rsid w:val="004137E0"/>
    <w:pPr>
      <w:spacing w:after="160"/>
    </w:pPr>
    <w:rPr>
      <w:szCs w:val="18"/>
    </w:rPr>
  </w:style>
  <w:style w:type="character" w:customStyle="1" w:styleId="StandaardBergenChar">
    <w:name w:val="Standaard_Bergen Char"/>
    <w:basedOn w:val="Standaardalinea-lettertype"/>
    <w:link w:val="StandaardBergen"/>
    <w:rsid w:val="004137E0"/>
    <w:rPr>
      <w:rFonts w:ascii="Verdana" w:hAnsi="Verdana"/>
      <w:sz w:val="18"/>
      <w:szCs w:val="18"/>
    </w:rPr>
  </w:style>
  <w:style w:type="character" w:styleId="Hyperlink">
    <w:name w:val="Hyperlink"/>
    <w:basedOn w:val="Standaardalinea-lettertype"/>
    <w:uiPriority w:val="99"/>
    <w:unhideWhenUsed/>
    <w:rsid w:val="00694D3F"/>
    <w:rPr>
      <w:color w:val="0563C1" w:themeColor="hyperlink"/>
      <w:u w:val="single"/>
    </w:rPr>
  </w:style>
  <w:style w:type="paragraph" w:customStyle="1" w:styleId="Kop1Bergen">
    <w:name w:val="Kop 1_Bergen"/>
    <w:basedOn w:val="Standaard"/>
    <w:link w:val="Kop1BergenChar"/>
    <w:rsid w:val="00694D3F"/>
    <w:pPr>
      <w:spacing w:after="160"/>
    </w:pPr>
    <w:rPr>
      <w:b/>
      <w:bCs/>
      <w:color w:val="00774A"/>
      <w:sz w:val="28"/>
      <w:szCs w:val="28"/>
    </w:rPr>
  </w:style>
  <w:style w:type="character" w:customStyle="1" w:styleId="Kop1BergenChar">
    <w:name w:val="Kop 1_Bergen Char"/>
    <w:basedOn w:val="Standaardalinea-lettertype"/>
    <w:link w:val="Kop1Bergen"/>
    <w:rsid w:val="00694D3F"/>
    <w:rPr>
      <w:rFonts w:ascii="Verdana" w:hAnsi="Verdana"/>
      <w:b/>
      <w:bCs/>
      <w:color w:val="00774A"/>
      <w:sz w:val="28"/>
      <w:szCs w:val="28"/>
    </w:rPr>
  </w:style>
  <w:style w:type="character" w:customStyle="1" w:styleId="Kop4Char">
    <w:name w:val="Kop 4 Char"/>
    <w:basedOn w:val="Standaardalinea-lettertype"/>
    <w:link w:val="Kop4"/>
    <w:uiPriority w:val="9"/>
    <w:semiHidden/>
    <w:rsid w:val="00694D3F"/>
    <w:rPr>
      <w:rFonts w:asciiTheme="majorHAnsi" w:eastAsiaTheme="majorEastAsia" w:hAnsiTheme="majorHAnsi" w:cstheme="majorBidi"/>
      <w:i/>
      <w:iCs/>
      <w:color w:val="2F5496" w:themeColor="accent1" w:themeShade="BF"/>
      <w:sz w:val="18"/>
    </w:rPr>
  </w:style>
  <w:style w:type="character" w:customStyle="1" w:styleId="Kop5Char">
    <w:name w:val="Kop 5 Char"/>
    <w:basedOn w:val="Standaardalinea-lettertype"/>
    <w:link w:val="Kop5"/>
    <w:uiPriority w:val="9"/>
    <w:semiHidden/>
    <w:rsid w:val="00694D3F"/>
    <w:rPr>
      <w:rFonts w:asciiTheme="majorHAnsi" w:eastAsiaTheme="majorEastAsia" w:hAnsiTheme="majorHAnsi" w:cstheme="majorBidi"/>
      <w:color w:val="2F5496" w:themeColor="accent1" w:themeShade="BF"/>
      <w:sz w:val="18"/>
    </w:rPr>
  </w:style>
  <w:style w:type="character" w:customStyle="1" w:styleId="Kop6Char">
    <w:name w:val="Kop 6 Char"/>
    <w:basedOn w:val="Standaardalinea-lettertype"/>
    <w:link w:val="Kop6"/>
    <w:uiPriority w:val="9"/>
    <w:semiHidden/>
    <w:rsid w:val="00694D3F"/>
    <w:rPr>
      <w:rFonts w:asciiTheme="majorHAnsi" w:eastAsiaTheme="majorEastAsia" w:hAnsiTheme="majorHAnsi" w:cstheme="majorBidi"/>
      <w:color w:val="1F3763" w:themeColor="accent1" w:themeShade="7F"/>
      <w:sz w:val="18"/>
    </w:rPr>
  </w:style>
  <w:style w:type="character" w:customStyle="1" w:styleId="Kop7Char">
    <w:name w:val="Kop 7 Char"/>
    <w:basedOn w:val="Standaardalinea-lettertype"/>
    <w:link w:val="Kop7"/>
    <w:uiPriority w:val="9"/>
    <w:semiHidden/>
    <w:rsid w:val="00694D3F"/>
    <w:rPr>
      <w:rFonts w:asciiTheme="majorHAnsi" w:eastAsiaTheme="majorEastAsia" w:hAnsiTheme="majorHAnsi" w:cstheme="majorBidi"/>
      <w:i/>
      <w:iCs/>
      <w:color w:val="1F3763" w:themeColor="accent1" w:themeShade="7F"/>
      <w:sz w:val="18"/>
    </w:rPr>
  </w:style>
  <w:style w:type="character" w:customStyle="1" w:styleId="Kop8Char">
    <w:name w:val="Kop 8 Char"/>
    <w:basedOn w:val="Standaardalinea-lettertype"/>
    <w:link w:val="Kop8"/>
    <w:uiPriority w:val="9"/>
    <w:semiHidden/>
    <w:rsid w:val="00694D3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94D3F"/>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256B47"/>
    <w:pPr>
      <w:numPr>
        <w:numId w:val="0"/>
      </w:numPr>
      <w:spacing w:before="480"/>
      <w:outlineLvl w:val="9"/>
    </w:pPr>
    <w:rPr>
      <w:rFonts w:asciiTheme="majorHAnsi" w:hAnsiTheme="majorHAnsi"/>
      <w:b/>
      <w:bCs/>
      <w:szCs w:val="28"/>
      <w:lang w:eastAsia="nl-NL"/>
    </w:rPr>
  </w:style>
  <w:style w:type="paragraph" w:styleId="Inhopg1">
    <w:name w:val="toc 1"/>
    <w:basedOn w:val="Standaard"/>
    <w:next w:val="Standaard"/>
    <w:autoRedefine/>
    <w:uiPriority w:val="39"/>
    <w:unhideWhenUsed/>
    <w:rsid w:val="00EE37F7"/>
    <w:pPr>
      <w:spacing w:before="120"/>
    </w:pPr>
    <w:rPr>
      <w:rFonts w:asciiTheme="minorHAnsi" w:hAnsiTheme="minorHAnsi" w:cstheme="minorHAnsi"/>
      <w:b/>
      <w:bCs/>
      <w:caps/>
      <w:sz w:val="20"/>
      <w:szCs w:val="20"/>
    </w:rPr>
  </w:style>
  <w:style w:type="paragraph" w:styleId="Inhopg3">
    <w:name w:val="toc 3"/>
    <w:basedOn w:val="Standaard"/>
    <w:next w:val="Standaard"/>
    <w:autoRedefine/>
    <w:uiPriority w:val="39"/>
    <w:unhideWhenUsed/>
    <w:rsid w:val="00256B47"/>
    <w:pPr>
      <w:spacing w:after="0"/>
      <w:ind w:left="360"/>
    </w:pPr>
    <w:rPr>
      <w:rFonts w:asciiTheme="minorHAnsi" w:hAnsiTheme="minorHAnsi" w:cstheme="minorHAnsi"/>
      <w:i/>
      <w:iCs/>
      <w:sz w:val="20"/>
      <w:szCs w:val="20"/>
    </w:rPr>
  </w:style>
  <w:style w:type="paragraph" w:styleId="Inhopg2">
    <w:name w:val="toc 2"/>
    <w:basedOn w:val="Standaard"/>
    <w:next w:val="Standaard"/>
    <w:autoRedefine/>
    <w:uiPriority w:val="39"/>
    <w:unhideWhenUsed/>
    <w:rsid w:val="00256B47"/>
    <w:pPr>
      <w:spacing w:after="0"/>
      <w:ind w:left="180"/>
    </w:pPr>
    <w:rPr>
      <w:rFonts w:asciiTheme="minorHAnsi" w:hAnsiTheme="minorHAnsi" w:cstheme="minorHAnsi"/>
      <w:smallCaps/>
      <w:sz w:val="20"/>
      <w:szCs w:val="20"/>
    </w:rPr>
  </w:style>
  <w:style w:type="paragraph" w:styleId="Inhopg4">
    <w:name w:val="toc 4"/>
    <w:basedOn w:val="Standaard"/>
    <w:next w:val="Standaard"/>
    <w:autoRedefine/>
    <w:uiPriority w:val="39"/>
    <w:semiHidden/>
    <w:unhideWhenUsed/>
    <w:rsid w:val="00256B47"/>
    <w:pPr>
      <w:spacing w:after="0"/>
      <w:ind w:left="540"/>
    </w:pPr>
    <w:rPr>
      <w:rFonts w:asciiTheme="minorHAnsi" w:hAnsiTheme="minorHAnsi" w:cstheme="minorHAnsi"/>
      <w:szCs w:val="18"/>
    </w:rPr>
  </w:style>
  <w:style w:type="paragraph" w:styleId="Inhopg5">
    <w:name w:val="toc 5"/>
    <w:basedOn w:val="Standaard"/>
    <w:next w:val="Standaard"/>
    <w:autoRedefine/>
    <w:uiPriority w:val="39"/>
    <w:semiHidden/>
    <w:unhideWhenUsed/>
    <w:rsid w:val="00256B47"/>
    <w:pPr>
      <w:spacing w:after="0"/>
      <w:ind w:left="720"/>
    </w:pPr>
    <w:rPr>
      <w:rFonts w:asciiTheme="minorHAnsi" w:hAnsiTheme="minorHAnsi" w:cstheme="minorHAnsi"/>
      <w:szCs w:val="18"/>
    </w:rPr>
  </w:style>
  <w:style w:type="paragraph" w:styleId="Inhopg6">
    <w:name w:val="toc 6"/>
    <w:basedOn w:val="Standaard"/>
    <w:next w:val="Standaard"/>
    <w:autoRedefine/>
    <w:uiPriority w:val="39"/>
    <w:semiHidden/>
    <w:unhideWhenUsed/>
    <w:rsid w:val="00256B47"/>
    <w:pPr>
      <w:spacing w:after="0"/>
      <w:ind w:left="900"/>
    </w:pPr>
    <w:rPr>
      <w:rFonts w:asciiTheme="minorHAnsi" w:hAnsiTheme="minorHAnsi" w:cstheme="minorHAnsi"/>
      <w:szCs w:val="18"/>
    </w:rPr>
  </w:style>
  <w:style w:type="paragraph" w:styleId="Inhopg7">
    <w:name w:val="toc 7"/>
    <w:basedOn w:val="Standaard"/>
    <w:next w:val="Standaard"/>
    <w:autoRedefine/>
    <w:uiPriority w:val="39"/>
    <w:semiHidden/>
    <w:unhideWhenUsed/>
    <w:rsid w:val="00256B47"/>
    <w:pPr>
      <w:spacing w:after="0"/>
      <w:ind w:left="1080"/>
    </w:pPr>
    <w:rPr>
      <w:rFonts w:asciiTheme="minorHAnsi" w:hAnsiTheme="minorHAnsi" w:cstheme="minorHAnsi"/>
      <w:szCs w:val="18"/>
    </w:rPr>
  </w:style>
  <w:style w:type="paragraph" w:styleId="Inhopg8">
    <w:name w:val="toc 8"/>
    <w:basedOn w:val="Standaard"/>
    <w:next w:val="Standaard"/>
    <w:autoRedefine/>
    <w:uiPriority w:val="39"/>
    <w:semiHidden/>
    <w:unhideWhenUsed/>
    <w:rsid w:val="00256B47"/>
    <w:pPr>
      <w:spacing w:after="0"/>
      <w:ind w:left="1260"/>
    </w:pPr>
    <w:rPr>
      <w:rFonts w:asciiTheme="minorHAnsi" w:hAnsiTheme="minorHAnsi" w:cstheme="minorHAnsi"/>
      <w:szCs w:val="18"/>
    </w:rPr>
  </w:style>
  <w:style w:type="paragraph" w:styleId="Inhopg9">
    <w:name w:val="toc 9"/>
    <w:basedOn w:val="Standaard"/>
    <w:next w:val="Standaard"/>
    <w:autoRedefine/>
    <w:uiPriority w:val="39"/>
    <w:semiHidden/>
    <w:unhideWhenUsed/>
    <w:rsid w:val="00256B47"/>
    <w:pPr>
      <w:spacing w:after="0"/>
      <w:ind w:left="1440"/>
    </w:pPr>
    <w:rPr>
      <w:rFonts w:asciiTheme="minorHAnsi" w:hAnsiTheme="minorHAnsi" w:cstheme="minorHAnsi"/>
      <w:szCs w:val="18"/>
    </w:rPr>
  </w:style>
  <w:style w:type="character" w:styleId="GevolgdeHyperlink">
    <w:name w:val="FollowedHyperlink"/>
    <w:basedOn w:val="Standaardalinea-lettertype"/>
    <w:uiPriority w:val="99"/>
    <w:semiHidden/>
    <w:unhideWhenUsed/>
    <w:rsid w:val="00122C05"/>
    <w:rPr>
      <w:color w:val="954F72" w:themeColor="followedHyperlink"/>
      <w:u w:val="single"/>
    </w:rPr>
  </w:style>
  <w:style w:type="table" w:customStyle="1" w:styleId="TableNormal">
    <w:name w:val="Table Normal"/>
    <w:uiPriority w:val="2"/>
    <w:semiHidden/>
    <w:unhideWhenUsed/>
    <w:qFormat/>
    <w:rsid w:val="00DD4F29"/>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DD4F29"/>
    <w:pPr>
      <w:widowControl w:val="0"/>
      <w:autoSpaceDE w:val="0"/>
      <w:autoSpaceDN w:val="0"/>
      <w:spacing w:after="0" w:line="240" w:lineRule="auto"/>
      <w:ind w:left="102"/>
    </w:pPr>
    <w:rPr>
      <w:rFonts w:ascii="Arial" w:eastAsia="Arial" w:hAnsi="Arial" w:cs="Arial"/>
      <w:sz w:val="22"/>
      <w:szCs w:val="22"/>
    </w:rPr>
  </w:style>
  <w:style w:type="character" w:styleId="Verwijzingopmerking">
    <w:name w:val="annotation reference"/>
    <w:basedOn w:val="Standaardalinea-lettertype"/>
    <w:uiPriority w:val="99"/>
    <w:semiHidden/>
    <w:unhideWhenUsed/>
    <w:rsid w:val="007A1B8A"/>
    <w:rPr>
      <w:sz w:val="16"/>
      <w:szCs w:val="16"/>
    </w:rPr>
  </w:style>
  <w:style w:type="paragraph" w:styleId="Tekstopmerking">
    <w:name w:val="annotation text"/>
    <w:basedOn w:val="Standaard"/>
    <w:link w:val="TekstopmerkingChar"/>
    <w:uiPriority w:val="99"/>
    <w:unhideWhenUsed/>
    <w:rsid w:val="007A1B8A"/>
    <w:pPr>
      <w:spacing w:line="240" w:lineRule="auto"/>
    </w:pPr>
    <w:rPr>
      <w:sz w:val="20"/>
      <w:szCs w:val="20"/>
    </w:rPr>
  </w:style>
  <w:style w:type="character" w:customStyle="1" w:styleId="TekstopmerkingChar">
    <w:name w:val="Tekst opmerking Char"/>
    <w:basedOn w:val="Standaardalinea-lettertype"/>
    <w:link w:val="Tekstopmerking"/>
    <w:uiPriority w:val="99"/>
    <w:rsid w:val="007A1B8A"/>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843785"/>
    <w:rPr>
      <w:b/>
      <w:bCs/>
    </w:rPr>
  </w:style>
  <w:style w:type="character" w:customStyle="1" w:styleId="OnderwerpvanopmerkingChar">
    <w:name w:val="Onderwerp van opmerking Char"/>
    <w:basedOn w:val="TekstopmerkingChar"/>
    <w:link w:val="Onderwerpvanopmerking"/>
    <w:uiPriority w:val="99"/>
    <w:semiHidden/>
    <w:rsid w:val="00843785"/>
    <w:rPr>
      <w:rFonts w:ascii="Verdana" w:hAnsi="Verdana"/>
      <w:b/>
      <w:bCs/>
      <w:sz w:val="20"/>
      <w:szCs w:val="20"/>
    </w:rPr>
  </w:style>
  <w:style w:type="paragraph" w:styleId="Ballontekst">
    <w:name w:val="Balloon Text"/>
    <w:basedOn w:val="Standaard"/>
    <w:link w:val="BallontekstChar"/>
    <w:uiPriority w:val="99"/>
    <w:semiHidden/>
    <w:unhideWhenUsed/>
    <w:rsid w:val="00843785"/>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43785"/>
    <w:rPr>
      <w:rFonts w:ascii="Segoe UI" w:hAnsi="Segoe UI" w:cs="Segoe UI"/>
      <w:sz w:val="18"/>
      <w:szCs w:val="18"/>
    </w:rPr>
  </w:style>
  <w:style w:type="paragraph" w:styleId="Revisie">
    <w:name w:val="Revision"/>
    <w:hidden/>
    <w:uiPriority w:val="99"/>
    <w:semiHidden/>
    <w:rsid w:val="00856333"/>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kenmiddelaar.n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5A2AA20B00B841B802130016723B0B"/>
        <w:category>
          <w:name w:val="Algemeen"/>
          <w:gallery w:val="placeholder"/>
        </w:category>
        <w:types>
          <w:type w:val="bbPlcHdr"/>
        </w:types>
        <w:behaviors>
          <w:behavior w:val="content"/>
        </w:behaviors>
        <w:guid w:val="{0E2622A0-4CE1-5344-A995-4DAB5B2D5BBF}"/>
      </w:docPartPr>
      <w:docPartBody>
        <w:p w:rsidR="00167285" w:rsidRDefault="00BB35BC" w:rsidP="00BB35BC">
          <w:pPr>
            <w:pStyle w:val="A15A2AA20B00B841B802130016723B0B"/>
          </w:pPr>
          <w:r w:rsidRPr="008414C2">
            <w:rPr>
              <w:rStyle w:val="Tekstvantijdelijkeaanduiding"/>
            </w:rPr>
            <w:t>Klik of tik om een datum in te voeren.</w:t>
          </w:r>
        </w:p>
      </w:docPartBody>
    </w:docPart>
    <w:docPart>
      <w:docPartPr>
        <w:name w:val="2CB4B7F8E70CBF418E44D782DAE5722C"/>
        <w:category>
          <w:name w:val="Algemeen"/>
          <w:gallery w:val="placeholder"/>
        </w:category>
        <w:types>
          <w:type w:val="bbPlcHdr"/>
        </w:types>
        <w:behaviors>
          <w:behavior w:val="content"/>
        </w:behaviors>
        <w:guid w:val="{AF4D68F4-E2E1-514C-B0F9-523502454CED}"/>
      </w:docPartPr>
      <w:docPartBody>
        <w:p w:rsidR="00167285" w:rsidRDefault="00BB35BC" w:rsidP="00BB35BC">
          <w:pPr>
            <w:pStyle w:val="2CB4B7F8E70CBF418E44D782DAE5722C"/>
          </w:pPr>
          <w:r w:rsidRPr="008414C2">
            <w:rPr>
              <w:rStyle w:val="Tekstvantijdelijkeaanduiding"/>
            </w:rPr>
            <w:t>Klik of tik om een datum in te voeren.</w:t>
          </w:r>
        </w:p>
      </w:docPartBody>
    </w:docPart>
    <w:docPart>
      <w:docPartPr>
        <w:name w:val="ED4DE82D61531242A204F2D8479D40DB"/>
        <w:category>
          <w:name w:val="Algemeen"/>
          <w:gallery w:val="placeholder"/>
        </w:category>
        <w:types>
          <w:type w:val="bbPlcHdr"/>
        </w:types>
        <w:behaviors>
          <w:behavior w:val="content"/>
        </w:behaviors>
        <w:guid w:val="{C5710380-D659-1041-83A3-D6D77C1728EE}"/>
      </w:docPartPr>
      <w:docPartBody>
        <w:p w:rsidR="00167285" w:rsidRDefault="00BB35BC" w:rsidP="00BB35BC">
          <w:pPr>
            <w:pStyle w:val="ED4DE82D61531242A204F2D8479D40DB"/>
          </w:pPr>
          <w:r w:rsidRPr="008414C2">
            <w:rPr>
              <w:rStyle w:val="Tekstvantijdelijkeaanduiding"/>
            </w:rPr>
            <w:t>Klik of tik om een datum in te voeren.</w:t>
          </w:r>
        </w:p>
      </w:docPartBody>
    </w:docPart>
    <w:docPart>
      <w:docPartPr>
        <w:name w:val="BB549DEF55FE754C83A87437D52709DF"/>
        <w:category>
          <w:name w:val="Algemeen"/>
          <w:gallery w:val="placeholder"/>
        </w:category>
        <w:types>
          <w:type w:val="bbPlcHdr"/>
        </w:types>
        <w:behaviors>
          <w:behavior w:val="content"/>
        </w:behaviors>
        <w:guid w:val="{0CBEB5AA-5D6A-3449-AFA3-6375B0956326}"/>
      </w:docPartPr>
      <w:docPartBody>
        <w:p w:rsidR="00167285" w:rsidRDefault="00BB35BC" w:rsidP="00BB35BC">
          <w:pPr>
            <w:pStyle w:val="BB549DEF55FE754C83A87437D52709DF"/>
          </w:pPr>
          <w:r w:rsidRPr="008414C2">
            <w:rPr>
              <w:rStyle w:val="Tekstvantijdelijkeaanduiding"/>
            </w:rPr>
            <w:t>Klik of tik om een datum in te voeren.</w:t>
          </w:r>
        </w:p>
      </w:docPartBody>
    </w:docPart>
    <w:docPart>
      <w:docPartPr>
        <w:name w:val="BA9CD2231D78F74EBF1CB754D0583328"/>
        <w:category>
          <w:name w:val="Algemeen"/>
          <w:gallery w:val="placeholder"/>
        </w:category>
        <w:types>
          <w:type w:val="bbPlcHdr"/>
        </w:types>
        <w:behaviors>
          <w:behavior w:val="content"/>
        </w:behaviors>
        <w:guid w:val="{420A4A3D-761E-6E45-B6E5-51E4669BE0B1}"/>
      </w:docPartPr>
      <w:docPartBody>
        <w:p w:rsidR="00167285" w:rsidRDefault="00BB35BC" w:rsidP="00BB35BC">
          <w:pPr>
            <w:pStyle w:val="BA9CD2231D78F74EBF1CB754D0583328"/>
          </w:pPr>
          <w:r w:rsidRPr="008414C2">
            <w:rPr>
              <w:rStyle w:val="Tekstvantijdelijkeaanduiding"/>
            </w:rPr>
            <w:t>Klik of tik om een datum in te voeren.</w:t>
          </w:r>
        </w:p>
      </w:docPartBody>
    </w:docPart>
    <w:docPart>
      <w:docPartPr>
        <w:name w:val="E565EB1B69D23947BCA9953E4D0120C9"/>
        <w:category>
          <w:name w:val="Algemeen"/>
          <w:gallery w:val="placeholder"/>
        </w:category>
        <w:types>
          <w:type w:val="bbPlcHdr"/>
        </w:types>
        <w:behaviors>
          <w:behavior w:val="content"/>
        </w:behaviors>
        <w:guid w:val="{1A915B15-F73C-904A-9E23-CBBB803EEE59}"/>
      </w:docPartPr>
      <w:docPartBody>
        <w:p w:rsidR="00167285" w:rsidRDefault="00BB35BC" w:rsidP="00BB35BC">
          <w:pPr>
            <w:pStyle w:val="E565EB1B69D23947BCA9953E4D0120C9"/>
          </w:pPr>
          <w:r w:rsidRPr="008414C2">
            <w:rPr>
              <w:rStyle w:val="Tekstvantijdelijkeaanduiding"/>
            </w:rPr>
            <w:t>Klik of tik om een datum in te voeren.</w:t>
          </w:r>
        </w:p>
      </w:docPartBody>
    </w:docPart>
    <w:docPart>
      <w:docPartPr>
        <w:name w:val="F0D1852A7AD0924EB2D8819ECC2D45D1"/>
        <w:category>
          <w:name w:val="Algemeen"/>
          <w:gallery w:val="placeholder"/>
        </w:category>
        <w:types>
          <w:type w:val="bbPlcHdr"/>
        </w:types>
        <w:behaviors>
          <w:behavior w:val="content"/>
        </w:behaviors>
        <w:guid w:val="{1D094046-D313-2A49-9C70-9FE103960260}"/>
      </w:docPartPr>
      <w:docPartBody>
        <w:p w:rsidR="00283BA2" w:rsidRDefault="000C76A2" w:rsidP="000C76A2">
          <w:pPr>
            <w:pStyle w:val="F0D1852A7AD0924EB2D8819ECC2D45D1"/>
          </w:pPr>
          <w:r w:rsidRPr="008414C2">
            <w:rPr>
              <w:rStyle w:val="Tekstvantijdelijkeaanduiding"/>
            </w:rPr>
            <w:t>Kies een item.</w:t>
          </w:r>
        </w:p>
      </w:docPartBody>
    </w:docPart>
    <w:docPart>
      <w:docPartPr>
        <w:name w:val="C0FDCC65B9AB164A92F2A105ED219C16"/>
        <w:category>
          <w:name w:val="Algemeen"/>
          <w:gallery w:val="placeholder"/>
        </w:category>
        <w:types>
          <w:type w:val="bbPlcHdr"/>
        </w:types>
        <w:behaviors>
          <w:behavior w:val="content"/>
        </w:behaviors>
        <w:guid w:val="{49E86E08-CF63-594A-8B91-F4F08E336894}"/>
      </w:docPartPr>
      <w:docPartBody>
        <w:p w:rsidR="00283BA2" w:rsidRDefault="000C76A2" w:rsidP="000C76A2">
          <w:pPr>
            <w:pStyle w:val="C0FDCC65B9AB164A92F2A105ED219C16"/>
          </w:pPr>
          <w:r w:rsidRPr="008414C2">
            <w:rPr>
              <w:rStyle w:val="Tekstvantijdelijkeaanduiding"/>
            </w:rPr>
            <w:t>Klik of tik om een datum in te voeren.</w:t>
          </w:r>
        </w:p>
      </w:docPartBody>
    </w:docPart>
    <w:docPart>
      <w:docPartPr>
        <w:name w:val="C77AAE460BE5EA4D96EE15BF7ACC2D75"/>
        <w:category>
          <w:name w:val="Algemeen"/>
          <w:gallery w:val="placeholder"/>
        </w:category>
        <w:types>
          <w:type w:val="bbPlcHdr"/>
        </w:types>
        <w:behaviors>
          <w:behavior w:val="content"/>
        </w:behaviors>
        <w:guid w:val="{47CC8586-43F6-E948-B9F5-9E32BEABA703}"/>
      </w:docPartPr>
      <w:docPartBody>
        <w:p w:rsidR="00EE057E" w:rsidRDefault="00D35D3E" w:rsidP="00D35D3E">
          <w:pPr>
            <w:pStyle w:val="C77AAE460BE5EA4D96EE15BF7ACC2D75"/>
          </w:pPr>
          <w:r w:rsidRPr="00080828">
            <w:rPr>
              <w:rStyle w:val="Tekstvantijdelijkeaanduiding"/>
              <w:highlight w:val="lightGray"/>
            </w:rPr>
            <w:t>Kies een item.</w:t>
          </w:r>
        </w:p>
      </w:docPartBody>
    </w:docPart>
    <w:docPart>
      <w:docPartPr>
        <w:name w:val="11F9542626C45A499D14EC57424E18EA"/>
        <w:category>
          <w:name w:val="Algemeen"/>
          <w:gallery w:val="placeholder"/>
        </w:category>
        <w:types>
          <w:type w:val="bbPlcHdr"/>
        </w:types>
        <w:behaviors>
          <w:behavior w:val="content"/>
        </w:behaviors>
        <w:guid w:val="{E9090DE9-B9E7-5F4F-B95A-3AC6C0C2ECFC}"/>
      </w:docPartPr>
      <w:docPartBody>
        <w:p w:rsidR="00EE057E" w:rsidRDefault="00D35D3E" w:rsidP="00D35D3E">
          <w:pPr>
            <w:pStyle w:val="11F9542626C45A499D14EC57424E18EA"/>
          </w:pPr>
          <w:r w:rsidRPr="00080828">
            <w:rPr>
              <w:rStyle w:val="Tekstvantijdelijkeaanduiding"/>
              <w:highlight w:val="lightGray"/>
            </w:rPr>
            <w:t>Kies een item.</w:t>
          </w:r>
        </w:p>
      </w:docPartBody>
    </w:docPart>
    <w:docPart>
      <w:docPartPr>
        <w:name w:val="3A12257CB28B4E8E8C076C3667DDE59B"/>
        <w:category>
          <w:name w:val="Algemeen"/>
          <w:gallery w:val="placeholder"/>
        </w:category>
        <w:types>
          <w:type w:val="bbPlcHdr"/>
        </w:types>
        <w:behaviors>
          <w:behavior w:val="content"/>
        </w:behaviors>
        <w:guid w:val="{A0CCEF14-6134-46EB-B895-6E71C8A492EC}"/>
      </w:docPartPr>
      <w:docPartBody>
        <w:p w:rsidR="00194B38" w:rsidRDefault="00EF117C" w:rsidP="00EF117C">
          <w:pPr>
            <w:pStyle w:val="3A12257CB28B4E8E8C076C3667DDE59B"/>
          </w:pPr>
          <w:r w:rsidRPr="008414C2">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rdiaUPC">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5BC"/>
    <w:rsid w:val="000C76A2"/>
    <w:rsid w:val="00167285"/>
    <w:rsid w:val="00194B38"/>
    <w:rsid w:val="001D110D"/>
    <w:rsid w:val="00280311"/>
    <w:rsid w:val="00283BA2"/>
    <w:rsid w:val="004A0D39"/>
    <w:rsid w:val="004B0CDE"/>
    <w:rsid w:val="0061623F"/>
    <w:rsid w:val="00687833"/>
    <w:rsid w:val="00720A6C"/>
    <w:rsid w:val="008369B6"/>
    <w:rsid w:val="008A35A3"/>
    <w:rsid w:val="008B4AF1"/>
    <w:rsid w:val="00AD38AF"/>
    <w:rsid w:val="00B466A9"/>
    <w:rsid w:val="00B941D5"/>
    <w:rsid w:val="00BB35BC"/>
    <w:rsid w:val="00D12128"/>
    <w:rsid w:val="00D35D3E"/>
    <w:rsid w:val="00D51C11"/>
    <w:rsid w:val="00E20C4E"/>
    <w:rsid w:val="00EC62C4"/>
    <w:rsid w:val="00EE057E"/>
    <w:rsid w:val="00EF117C"/>
    <w:rsid w:val="00F75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EF117C"/>
    <w:rPr>
      <w:color w:val="808080"/>
    </w:rPr>
  </w:style>
  <w:style w:type="paragraph" w:customStyle="1" w:styleId="A15A2AA20B00B841B802130016723B0B">
    <w:name w:val="A15A2AA20B00B841B802130016723B0B"/>
    <w:rsid w:val="00BB35BC"/>
  </w:style>
  <w:style w:type="paragraph" w:customStyle="1" w:styleId="2CB4B7F8E70CBF418E44D782DAE5722C">
    <w:name w:val="2CB4B7F8E70CBF418E44D782DAE5722C"/>
    <w:rsid w:val="00BB35BC"/>
  </w:style>
  <w:style w:type="paragraph" w:customStyle="1" w:styleId="ED4DE82D61531242A204F2D8479D40DB">
    <w:name w:val="ED4DE82D61531242A204F2D8479D40DB"/>
    <w:rsid w:val="00BB35BC"/>
  </w:style>
  <w:style w:type="paragraph" w:customStyle="1" w:styleId="BB549DEF55FE754C83A87437D52709DF">
    <w:name w:val="BB549DEF55FE754C83A87437D52709DF"/>
    <w:rsid w:val="00BB35BC"/>
  </w:style>
  <w:style w:type="paragraph" w:customStyle="1" w:styleId="BA9CD2231D78F74EBF1CB754D0583328">
    <w:name w:val="BA9CD2231D78F74EBF1CB754D0583328"/>
    <w:rsid w:val="00BB35BC"/>
  </w:style>
  <w:style w:type="paragraph" w:customStyle="1" w:styleId="E565EB1B69D23947BCA9953E4D0120C9">
    <w:name w:val="E565EB1B69D23947BCA9953E4D0120C9"/>
    <w:rsid w:val="00BB35BC"/>
  </w:style>
  <w:style w:type="paragraph" w:customStyle="1" w:styleId="F0D1852A7AD0924EB2D8819ECC2D45D1">
    <w:name w:val="F0D1852A7AD0924EB2D8819ECC2D45D1"/>
    <w:rsid w:val="000C76A2"/>
  </w:style>
  <w:style w:type="paragraph" w:customStyle="1" w:styleId="C0FDCC65B9AB164A92F2A105ED219C16">
    <w:name w:val="C0FDCC65B9AB164A92F2A105ED219C16"/>
    <w:rsid w:val="000C76A2"/>
  </w:style>
  <w:style w:type="paragraph" w:customStyle="1" w:styleId="C77AAE460BE5EA4D96EE15BF7ACC2D75">
    <w:name w:val="C77AAE460BE5EA4D96EE15BF7ACC2D75"/>
    <w:rsid w:val="00D35D3E"/>
  </w:style>
  <w:style w:type="paragraph" w:customStyle="1" w:styleId="11F9542626C45A499D14EC57424E18EA">
    <w:name w:val="11F9542626C45A499D14EC57424E18EA"/>
    <w:rsid w:val="00D35D3E"/>
  </w:style>
  <w:style w:type="paragraph" w:customStyle="1" w:styleId="3A12257CB28B4E8E8C076C3667DDE59B">
    <w:name w:val="3A12257CB28B4E8E8C076C3667DDE59B"/>
    <w:rsid w:val="00EF117C"/>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7EAA-F580-44ED-9FB5-AF478A01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3648</Words>
  <Characters>20064</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Beschrijvend document openbaar</vt:lpstr>
    </vt:vector>
  </TitlesOfParts>
  <Manager/>
  <Company>Inkoopcentrum Zuid</Company>
  <LinksUpToDate>false</LinksUpToDate>
  <CharactersWithSpaces>23665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openbaar</dc:title>
  <dc:subject/>
  <dc:creator>Jac Wijnands</dc:creator>
  <cp:keywords/>
  <dc:description/>
  <cp:lastModifiedBy>Jac Wijnands</cp:lastModifiedBy>
  <cp:revision>5</cp:revision>
  <cp:lastPrinted>2022-09-14T09:46:00Z</cp:lastPrinted>
  <dcterms:created xsi:type="dcterms:W3CDTF">2023-04-04T08:02:00Z</dcterms:created>
  <dcterms:modified xsi:type="dcterms:W3CDTF">2023-04-06T14:23:00Z</dcterms:modified>
  <cp:category/>
</cp:coreProperties>
</file>