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F66D1" w14:textId="7F6B10D4" w:rsidR="00293767" w:rsidRPr="00293767" w:rsidRDefault="004B4EA0" w:rsidP="00293767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  <w:lang w:val="en-GB"/>
        </w:rPr>
      </w:pPr>
      <w:bookmarkStart w:id="0" w:name="_Toc524089984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  <w:lang w:val="en-GB"/>
        </w:rPr>
        <w:t>Appendix 4</w:t>
      </w:r>
      <w:r w:rsidR="00293767" w:rsidRPr="00293767">
        <w:rPr>
          <w:rFonts w:ascii="Arial" w:eastAsiaTheme="majorEastAsia" w:hAnsi="Arial" w:cstheme="majorBidi"/>
          <w:b/>
          <w:bCs/>
          <w:color w:val="000000"/>
          <w:sz w:val="20"/>
          <w:szCs w:val="20"/>
          <w:lang w:val="en-GB"/>
        </w:rPr>
        <w:t>: Statement of capacity of third parties -  Article 11 ARN</w:t>
      </w:r>
      <w:r w:rsidR="00293767" w:rsidRPr="00293767">
        <w:rPr>
          <w:rFonts w:ascii="Arial" w:eastAsiaTheme="majorEastAsia" w:hAnsi="Arial" w:cstheme="majorBidi"/>
          <w:b/>
          <w:bCs/>
          <w:color w:val="000000"/>
          <w:sz w:val="18"/>
          <w:szCs w:val="20"/>
          <w:vertAlign w:val="superscript"/>
          <w:lang w:val="en-GB"/>
        </w:rPr>
        <w:t>2016</w:t>
      </w:r>
      <w:bookmarkEnd w:id="0"/>
      <w:r w:rsidR="00293767" w:rsidRPr="00293767">
        <w:rPr>
          <w:rFonts w:ascii="Arial" w:eastAsiaTheme="majorEastAsia" w:hAnsi="Arial" w:cstheme="majorBidi"/>
          <w:b/>
          <w:bCs/>
          <w:color w:val="000000"/>
          <w:sz w:val="20"/>
          <w:szCs w:val="20"/>
          <w:lang w:val="en-GB"/>
        </w:rPr>
        <w:t xml:space="preserve"> </w:t>
      </w:r>
    </w:p>
    <w:p w14:paraId="3488259C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  <w:lang w:val="en-GB"/>
        </w:rPr>
      </w:pPr>
      <w:r w:rsidRPr="00293767">
        <w:rPr>
          <w:rFonts w:ascii="Arial" w:hAnsi="Arial" w:cs="Arial"/>
          <w:i/>
          <w:sz w:val="20"/>
          <w:szCs w:val="20"/>
          <w:lang w:val="en-GB"/>
        </w:rPr>
        <w:t>To be submitted if the candidate relies on the technical or organisational skills, or on the financial or economic capacity of third parties (natural persons or legal entities)</w:t>
      </w:r>
      <w:r w:rsidRPr="00293767">
        <w:rPr>
          <w:rFonts w:ascii="Helvetica" w:hAnsi="Helvetica" w:cs="Arial"/>
          <w:sz w:val="17"/>
          <w:szCs w:val="17"/>
          <w:lang w:val="en-GB"/>
        </w:rPr>
        <w:t xml:space="preserve">  </w:t>
      </w:r>
      <w:r w:rsidRPr="00293767">
        <w:rPr>
          <w:rFonts w:ascii="Arial" w:hAnsi="Arial" w:cs="Arial"/>
          <w:i/>
          <w:color w:val="000000"/>
          <w:sz w:val="20"/>
          <w:szCs w:val="20"/>
          <w:lang w:val="en-GB"/>
        </w:rPr>
        <w:t xml:space="preserve">(Article 11 </w:t>
      </w:r>
      <w:r w:rsidRPr="00293767">
        <w:rPr>
          <w:rFonts w:ascii="Arial" w:hAnsi="Arial" w:cs="Arial"/>
          <w:color w:val="000000"/>
          <w:sz w:val="20"/>
          <w:szCs w:val="20"/>
          <w:lang w:val="en-GB"/>
        </w:rPr>
        <w:t>ARN</w:t>
      </w:r>
      <w:r w:rsidRPr="00293767">
        <w:rPr>
          <w:rFonts w:ascii="Arial" w:hAnsi="Arial" w:cs="Arial"/>
          <w:color w:val="000000"/>
          <w:sz w:val="18"/>
          <w:szCs w:val="20"/>
          <w:vertAlign w:val="superscript"/>
          <w:lang w:val="en-GB"/>
        </w:rPr>
        <w:t>2016</w:t>
      </w:r>
      <w:r w:rsidRPr="00293767">
        <w:rPr>
          <w:rFonts w:ascii="Arial" w:hAnsi="Arial" w:cs="Arial"/>
          <w:i/>
          <w:color w:val="000000"/>
          <w:sz w:val="20"/>
          <w:szCs w:val="20"/>
          <w:lang w:val="en-GB"/>
        </w:rPr>
        <w:t>)</w:t>
      </w:r>
    </w:p>
    <w:p w14:paraId="6617A8A9" w14:textId="77777777" w:rsidR="00293767" w:rsidRPr="00293767" w:rsidRDefault="00293767" w:rsidP="00293767">
      <w:pPr>
        <w:spacing w:after="0" w:line="280" w:lineRule="exact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34AE572D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Tender Name and TenderNed number:</w:t>
      </w:r>
    </w:p>
    <w:p w14:paraId="1F5335E3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14:paraId="56470574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……………………………………………………………………………………………………………………</w:t>
      </w:r>
    </w:p>
    <w:p w14:paraId="7DA9119F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……………………………………………………………………………………………………………………</w:t>
      </w:r>
    </w:p>
    <w:p w14:paraId="5A1602D6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……………………………………………………………………………………………………………………</w:t>
      </w:r>
    </w:p>
    <w:p w14:paraId="1977B22C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14:paraId="1FFB0114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Name and address of the candidate:</w:t>
      </w:r>
    </w:p>
    <w:p w14:paraId="7B650D7D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14:paraId="6EC38193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……………………………………………………………………………………………………………………</w:t>
      </w:r>
    </w:p>
    <w:p w14:paraId="5D4EC655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……………………………………………………………………………………………………………………</w:t>
      </w:r>
    </w:p>
    <w:p w14:paraId="321B944E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……………………………………………………………………………………………………………………</w:t>
      </w:r>
    </w:p>
    <w:p w14:paraId="67153D9D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14:paraId="34E9A29A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Name and address of the nominated third party:</w:t>
      </w:r>
    </w:p>
    <w:p w14:paraId="020FBD60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14:paraId="30E0ADAB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……………………………………………………………………………………………………………………</w:t>
      </w:r>
    </w:p>
    <w:p w14:paraId="36734FE4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……………………………………………………………………………………………………………………</w:t>
      </w:r>
    </w:p>
    <w:p w14:paraId="00CCB559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……………………………………………………………………………………………………………………</w:t>
      </w:r>
    </w:p>
    <w:p w14:paraId="4855D0CD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14:paraId="1F382E87" w14:textId="77777777" w:rsidR="00293767" w:rsidRPr="00293767" w:rsidRDefault="00293767" w:rsidP="00293767">
      <w:pPr>
        <w:spacing w:after="0" w:line="280" w:lineRule="exact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495DBF1E" w14:textId="77777777" w:rsidR="00293767" w:rsidRPr="00293767" w:rsidRDefault="00293767" w:rsidP="00293767">
      <w:pPr>
        <w:spacing w:after="0" w:line="280" w:lineRule="exact"/>
        <w:rPr>
          <w:rFonts w:ascii="Arial" w:hAnsi="Arial" w:cs="Arial"/>
          <w:color w:val="000000"/>
          <w:sz w:val="20"/>
          <w:szCs w:val="20"/>
          <w:lang w:val="en-GB"/>
        </w:rPr>
      </w:pPr>
      <w:r w:rsidRPr="00293767">
        <w:rPr>
          <w:rFonts w:ascii="Arial" w:hAnsi="Arial" w:cs="Arial"/>
          <w:color w:val="000000"/>
          <w:sz w:val="20"/>
          <w:szCs w:val="20"/>
          <w:lang w:val="en-GB"/>
        </w:rPr>
        <w:t>Parties state the following:</w:t>
      </w:r>
    </w:p>
    <w:p w14:paraId="2C79C614" w14:textId="77777777" w:rsidR="00293767" w:rsidRPr="00293767" w:rsidRDefault="00293767" w:rsidP="00293767">
      <w:pPr>
        <w:spacing w:after="0" w:line="240" w:lineRule="auto"/>
        <w:ind w:left="426" w:right="-170"/>
        <w:rPr>
          <w:rFonts w:ascii="Arial" w:hAnsi="Arial" w:cs="Arial"/>
          <w:i/>
          <w:color w:val="000000"/>
          <w:sz w:val="20"/>
          <w:szCs w:val="20"/>
          <w:lang w:val="en-GB"/>
        </w:rPr>
      </w:pPr>
    </w:p>
    <w:p w14:paraId="56B0C17C" w14:textId="77777777" w:rsidR="00293767" w:rsidRPr="00293767" w:rsidRDefault="00293767" w:rsidP="00293767">
      <w:pPr>
        <w:spacing w:after="0" w:line="240" w:lineRule="auto"/>
        <w:ind w:right="-170"/>
        <w:rPr>
          <w:rFonts w:ascii="Arial" w:hAnsi="Arial" w:cs="Arial"/>
          <w:i/>
          <w:color w:val="000000"/>
          <w:sz w:val="20"/>
          <w:szCs w:val="20"/>
          <w:lang w:val="en-GB"/>
        </w:rPr>
      </w:pPr>
      <w:r w:rsidRPr="00293767">
        <w:rPr>
          <w:rFonts w:ascii="Arial" w:hAnsi="Arial" w:cs="Arial"/>
          <w:i/>
          <w:color w:val="000000"/>
          <w:sz w:val="20"/>
          <w:szCs w:val="20"/>
          <w:lang w:val="en-GB"/>
        </w:rPr>
        <w:t xml:space="preserve">(In case the candidate wishes to rely on the </w:t>
      </w:r>
      <w:r w:rsidRPr="00293767">
        <w:rPr>
          <w:rFonts w:ascii="Arial" w:hAnsi="Arial" w:cs="Arial"/>
          <w:i/>
          <w:color w:val="000000"/>
          <w:sz w:val="20"/>
          <w:szCs w:val="20"/>
          <w:u w:val="single"/>
          <w:lang w:val="en-GB"/>
        </w:rPr>
        <w:t>technical or organisational</w:t>
      </w:r>
      <w:r w:rsidRPr="00293767">
        <w:rPr>
          <w:rFonts w:ascii="Arial" w:hAnsi="Arial" w:cs="Arial"/>
          <w:i/>
          <w:color w:val="000000"/>
          <w:sz w:val="20"/>
          <w:szCs w:val="20"/>
          <w:lang w:val="en-GB"/>
        </w:rPr>
        <w:t xml:space="preserve"> skills of the nominated third party </w:t>
      </w:r>
      <w:r w:rsidRPr="00293767">
        <w:rPr>
          <w:rFonts w:ascii="Arial" w:hAnsi="Arial" w:cs="Arial"/>
          <w:color w:val="000000"/>
          <w:sz w:val="20"/>
          <w:szCs w:val="20"/>
          <w:lang w:val="en-GB"/>
        </w:rPr>
        <w:t>(Art. 11.1 ARN</w:t>
      </w:r>
      <w:r w:rsidRPr="00293767">
        <w:rPr>
          <w:rFonts w:ascii="Arial" w:hAnsi="Arial" w:cs="Arial"/>
          <w:color w:val="000000"/>
          <w:sz w:val="18"/>
          <w:szCs w:val="20"/>
          <w:vertAlign w:val="superscript"/>
          <w:lang w:val="en-GB"/>
        </w:rPr>
        <w:t>2016</w:t>
      </w:r>
      <w:r w:rsidRPr="00293767">
        <w:rPr>
          <w:rFonts w:ascii="Arial" w:hAnsi="Arial" w:cs="Arial"/>
          <w:color w:val="000000"/>
          <w:sz w:val="20"/>
          <w:szCs w:val="20"/>
          <w:lang w:val="en-GB"/>
        </w:rPr>
        <w:t>)</w:t>
      </w:r>
      <w:r w:rsidRPr="00293767">
        <w:rPr>
          <w:rFonts w:ascii="Arial" w:hAnsi="Arial" w:cs="Arial"/>
          <w:i/>
          <w:color w:val="000000"/>
          <w:sz w:val="20"/>
          <w:szCs w:val="20"/>
          <w:lang w:val="en-GB"/>
        </w:rPr>
        <w:t>):</w:t>
      </w:r>
    </w:p>
    <w:p w14:paraId="55FB922E" w14:textId="77777777" w:rsidR="00293767" w:rsidRPr="00293767" w:rsidRDefault="00293767" w:rsidP="00293767">
      <w:pPr>
        <w:spacing w:after="0" w:line="280" w:lineRule="exact"/>
        <w:rPr>
          <w:rFonts w:ascii="Arial" w:hAnsi="Arial" w:cs="Arial"/>
          <w:i/>
          <w:color w:val="000000"/>
          <w:sz w:val="20"/>
          <w:szCs w:val="20"/>
          <w:lang w:val="en-GB"/>
        </w:rPr>
      </w:pPr>
    </w:p>
    <w:p w14:paraId="2F23CA46" w14:textId="77777777" w:rsidR="00293767" w:rsidRPr="00293767" w:rsidRDefault="00293767" w:rsidP="00293767">
      <w:pPr>
        <w:numPr>
          <w:ilvl w:val="0"/>
          <w:numId w:val="1"/>
        </w:numPr>
        <w:spacing w:before="120" w:after="0" w:line="240" w:lineRule="auto"/>
        <w:ind w:right="-170"/>
        <w:contextualSpacing/>
        <w:rPr>
          <w:rFonts w:ascii="Arial" w:hAnsi="Arial" w:cs="Arial"/>
          <w:color w:val="000000"/>
          <w:sz w:val="20"/>
          <w:szCs w:val="20"/>
          <w:lang w:val="en-GB"/>
        </w:rPr>
      </w:pPr>
      <w:r w:rsidRPr="00293767">
        <w:rPr>
          <w:rFonts w:ascii="Arial" w:hAnsi="Arial" w:cs="Arial"/>
          <w:color w:val="000000"/>
          <w:sz w:val="20"/>
          <w:szCs w:val="20"/>
          <w:lang w:val="en-GB"/>
        </w:rPr>
        <w:t xml:space="preserve">&lt;Candidate&gt; has access to the required means of &lt;nominated third party&gt; for the realisation of the contract. </w:t>
      </w:r>
    </w:p>
    <w:p w14:paraId="0B13B7EC" w14:textId="77777777" w:rsidR="00293767" w:rsidRPr="00293767" w:rsidRDefault="00293767" w:rsidP="00293767">
      <w:pPr>
        <w:spacing w:after="0" w:line="240" w:lineRule="auto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0E83A012" w14:textId="77777777" w:rsidR="00293767" w:rsidRPr="00293767" w:rsidRDefault="00293767" w:rsidP="00293767">
      <w:pPr>
        <w:numPr>
          <w:ilvl w:val="0"/>
          <w:numId w:val="1"/>
        </w:numPr>
        <w:spacing w:before="120" w:after="0" w:line="240" w:lineRule="auto"/>
        <w:ind w:right="-170"/>
        <w:contextualSpacing/>
        <w:rPr>
          <w:rFonts w:ascii="Arial" w:hAnsi="Arial" w:cs="Arial"/>
          <w:color w:val="000000"/>
          <w:sz w:val="20"/>
          <w:szCs w:val="20"/>
          <w:lang w:val="en-GB"/>
        </w:rPr>
      </w:pPr>
      <w:r w:rsidRPr="00293767">
        <w:rPr>
          <w:rFonts w:ascii="Arial" w:hAnsi="Arial" w:cs="Arial"/>
          <w:color w:val="000000"/>
          <w:sz w:val="20"/>
          <w:szCs w:val="20"/>
          <w:lang w:val="en-GB"/>
        </w:rPr>
        <w:t>If the candidate is awarded the contract, the following distribution of work shall be observed &lt;insert organisation chart with division of work (Art. 11.2 ARN</w:t>
      </w:r>
      <w:r w:rsidRPr="00293767">
        <w:rPr>
          <w:rFonts w:ascii="Arial" w:hAnsi="Arial" w:cs="Arial"/>
          <w:color w:val="000000"/>
          <w:sz w:val="18"/>
          <w:szCs w:val="20"/>
          <w:vertAlign w:val="superscript"/>
          <w:lang w:val="en-GB"/>
        </w:rPr>
        <w:t>2016</w:t>
      </w:r>
      <w:r w:rsidRPr="00293767">
        <w:rPr>
          <w:rFonts w:ascii="Arial" w:hAnsi="Arial" w:cs="Arial"/>
          <w:color w:val="000000"/>
          <w:sz w:val="20"/>
          <w:szCs w:val="20"/>
          <w:lang w:val="en-GB"/>
        </w:rPr>
        <w:t>) &gt;.</w:t>
      </w:r>
    </w:p>
    <w:p w14:paraId="6AA08304" w14:textId="77777777" w:rsidR="00293767" w:rsidRPr="00293767" w:rsidRDefault="00293767" w:rsidP="00293767">
      <w:pPr>
        <w:spacing w:after="0" w:line="240" w:lineRule="auto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2ACF1E4D" w14:textId="77777777" w:rsidR="00293767" w:rsidRPr="00293767" w:rsidRDefault="00293767" w:rsidP="00293767">
      <w:pPr>
        <w:spacing w:after="0" w:line="240" w:lineRule="auto"/>
        <w:ind w:right="-170"/>
        <w:rPr>
          <w:rFonts w:ascii="Arial" w:hAnsi="Arial" w:cs="Arial"/>
          <w:i/>
          <w:color w:val="000000"/>
          <w:sz w:val="20"/>
          <w:szCs w:val="20"/>
          <w:lang w:val="en-GB"/>
        </w:rPr>
      </w:pPr>
      <w:r w:rsidRPr="00293767">
        <w:rPr>
          <w:rFonts w:ascii="Arial" w:hAnsi="Arial" w:cs="Arial"/>
          <w:i/>
          <w:color w:val="000000"/>
          <w:sz w:val="20"/>
          <w:szCs w:val="20"/>
          <w:lang w:val="en-GB"/>
        </w:rPr>
        <w:t xml:space="preserve">(In case the candidate wishes to rely on the </w:t>
      </w:r>
      <w:r w:rsidRPr="00293767">
        <w:rPr>
          <w:rFonts w:ascii="Arial" w:hAnsi="Arial" w:cs="Arial"/>
          <w:i/>
          <w:color w:val="000000"/>
          <w:sz w:val="20"/>
          <w:szCs w:val="20"/>
          <w:u w:val="single"/>
          <w:lang w:val="en-GB"/>
        </w:rPr>
        <w:t>financial or economic</w:t>
      </w:r>
      <w:r w:rsidRPr="00293767">
        <w:rPr>
          <w:rFonts w:ascii="Arial" w:hAnsi="Arial" w:cs="Arial"/>
          <w:i/>
          <w:color w:val="000000"/>
          <w:sz w:val="20"/>
          <w:szCs w:val="20"/>
          <w:lang w:val="en-GB"/>
        </w:rPr>
        <w:t xml:space="preserve"> capacity of the nominated third party </w:t>
      </w:r>
      <w:r w:rsidRPr="00293767">
        <w:rPr>
          <w:rFonts w:ascii="Arial" w:hAnsi="Arial" w:cs="Arial"/>
          <w:color w:val="000000"/>
          <w:sz w:val="20"/>
          <w:szCs w:val="20"/>
          <w:lang w:val="en-GB"/>
        </w:rPr>
        <w:t>(Art. 11.3 ARN</w:t>
      </w:r>
      <w:r w:rsidRPr="00293767">
        <w:rPr>
          <w:rFonts w:ascii="Arial" w:hAnsi="Arial" w:cs="Arial"/>
          <w:color w:val="000000"/>
          <w:sz w:val="18"/>
          <w:szCs w:val="20"/>
          <w:vertAlign w:val="superscript"/>
          <w:lang w:val="en-GB"/>
        </w:rPr>
        <w:t>2016</w:t>
      </w:r>
      <w:r w:rsidRPr="00293767">
        <w:rPr>
          <w:rFonts w:ascii="Arial" w:hAnsi="Arial" w:cs="Arial"/>
          <w:color w:val="000000"/>
          <w:sz w:val="20"/>
          <w:szCs w:val="20"/>
          <w:lang w:val="en-GB"/>
        </w:rPr>
        <w:t>)</w:t>
      </w:r>
      <w:r w:rsidRPr="00293767">
        <w:rPr>
          <w:rFonts w:ascii="Arial" w:hAnsi="Arial" w:cs="Arial"/>
          <w:i/>
          <w:color w:val="000000"/>
          <w:sz w:val="20"/>
          <w:szCs w:val="20"/>
          <w:lang w:val="en-GB"/>
        </w:rPr>
        <w:t>):</w:t>
      </w:r>
    </w:p>
    <w:p w14:paraId="66CA2E63" w14:textId="77777777" w:rsidR="00293767" w:rsidRPr="00293767" w:rsidRDefault="00293767" w:rsidP="00293767">
      <w:pPr>
        <w:spacing w:after="0" w:line="240" w:lineRule="auto"/>
        <w:ind w:left="426" w:right="-170"/>
        <w:rPr>
          <w:rFonts w:ascii="Arial" w:hAnsi="Arial" w:cs="Arial"/>
          <w:i/>
          <w:color w:val="000000"/>
          <w:sz w:val="20"/>
          <w:szCs w:val="20"/>
          <w:lang w:val="en-GB"/>
        </w:rPr>
      </w:pPr>
    </w:p>
    <w:p w14:paraId="75627191" w14:textId="77777777" w:rsidR="00293767" w:rsidRPr="00293767" w:rsidRDefault="00293767" w:rsidP="00293767">
      <w:pPr>
        <w:numPr>
          <w:ilvl w:val="0"/>
          <w:numId w:val="1"/>
        </w:numPr>
        <w:spacing w:before="120" w:after="0" w:line="240" w:lineRule="auto"/>
        <w:ind w:right="-170"/>
        <w:contextualSpacing/>
        <w:rPr>
          <w:rFonts w:ascii="Arial" w:hAnsi="Arial" w:cs="Arial"/>
          <w:bCs/>
          <w:color w:val="000000"/>
          <w:sz w:val="20"/>
          <w:szCs w:val="20"/>
          <w:lang w:val="en-GB"/>
        </w:rPr>
      </w:pPr>
      <w:r w:rsidRPr="00293767">
        <w:rPr>
          <w:rFonts w:ascii="Arial" w:hAnsi="Arial" w:cs="Arial"/>
          <w:color w:val="000000"/>
          <w:sz w:val="20"/>
          <w:szCs w:val="20"/>
          <w:lang w:val="en-GB"/>
        </w:rPr>
        <w:t xml:space="preserve">&lt;Nominated third party&gt; accepts several liability for the realisation of the contract, if the contract is awarded to &lt;candidate&gt;. </w:t>
      </w:r>
    </w:p>
    <w:p w14:paraId="5CABAD34" w14:textId="77777777" w:rsidR="00293767" w:rsidRPr="00293767" w:rsidRDefault="00293767" w:rsidP="00293767">
      <w:pPr>
        <w:spacing w:after="0" w:line="280" w:lineRule="exact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41208286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14:paraId="173C3855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Candidate</w:t>
      </w:r>
      <w:r w:rsidRPr="00293767">
        <w:rPr>
          <w:rFonts w:ascii="Arial" w:hAnsi="Arial" w:cs="Arial"/>
          <w:sz w:val="20"/>
          <w:szCs w:val="20"/>
          <w:lang w:val="en-GB"/>
        </w:rPr>
        <w:tab/>
      </w:r>
      <w:r w:rsidRPr="00293767">
        <w:rPr>
          <w:rFonts w:ascii="Arial" w:hAnsi="Arial" w:cs="Arial"/>
          <w:sz w:val="20"/>
          <w:szCs w:val="20"/>
          <w:lang w:val="en-GB"/>
        </w:rPr>
        <w:tab/>
      </w:r>
      <w:r w:rsidRPr="00293767">
        <w:rPr>
          <w:rFonts w:ascii="Arial" w:hAnsi="Arial" w:cs="Arial"/>
          <w:sz w:val="20"/>
          <w:szCs w:val="20"/>
          <w:lang w:val="en-GB"/>
        </w:rPr>
        <w:tab/>
      </w:r>
      <w:r w:rsidRPr="00293767">
        <w:rPr>
          <w:rFonts w:ascii="Arial" w:hAnsi="Arial" w:cs="Arial"/>
          <w:sz w:val="20"/>
          <w:szCs w:val="20"/>
          <w:lang w:val="en-GB"/>
        </w:rPr>
        <w:tab/>
      </w:r>
      <w:r w:rsidRPr="00293767">
        <w:rPr>
          <w:rFonts w:ascii="Arial" w:hAnsi="Arial" w:cs="Arial"/>
          <w:sz w:val="20"/>
          <w:szCs w:val="20"/>
          <w:lang w:val="en-GB"/>
        </w:rPr>
        <w:tab/>
        <w:t xml:space="preserve">Nominated third party </w:t>
      </w:r>
    </w:p>
    <w:p w14:paraId="7C49CCB2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14:paraId="363ED53B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14:paraId="238708FC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14:paraId="0E706924" w14:textId="77777777" w:rsidR="00293767" w:rsidRPr="00293767" w:rsidRDefault="00293767" w:rsidP="002937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Date:</w:t>
      </w:r>
      <w:r w:rsidRPr="00293767">
        <w:rPr>
          <w:rFonts w:ascii="Arial" w:hAnsi="Arial" w:cs="Arial"/>
          <w:sz w:val="20"/>
          <w:szCs w:val="20"/>
          <w:lang w:val="en-GB"/>
        </w:rPr>
        <w:tab/>
      </w:r>
      <w:r w:rsidRPr="00293767">
        <w:rPr>
          <w:rFonts w:ascii="Arial" w:hAnsi="Arial" w:cs="Arial"/>
          <w:sz w:val="20"/>
          <w:szCs w:val="20"/>
          <w:lang w:val="en-GB"/>
        </w:rPr>
        <w:tab/>
      </w:r>
      <w:r w:rsidRPr="00293767">
        <w:rPr>
          <w:rFonts w:ascii="Arial" w:hAnsi="Arial" w:cs="Arial"/>
          <w:sz w:val="20"/>
          <w:szCs w:val="20"/>
          <w:lang w:val="en-GB"/>
        </w:rPr>
        <w:tab/>
      </w:r>
      <w:r w:rsidRPr="00293767">
        <w:rPr>
          <w:rFonts w:ascii="Arial" w:hAnsi="Arial" w:cs="Arial"/>
          <w:sz w:val="20"/>
          <w:szCs w:val="20"/>
          <w:lang w:val="en-GB"/>
        </w:rPr>
        <w:tab/>
      </w:r>
      <w:r w:rsidRPr="00293767">
        <w:rPr>
          <w:rFonts w:ascii="Arial" w:hAnsi="Arial" w:cs="Arial"/>
          <w:sz w:val="20"/>
          <w:szCs w:val="20"/>
          <w:lang w:val="en-GB"/>
        </w:rPr>
        <w:tab/>
      </w:r>
      <w:r w:rsidRPr="00293767">
        <w:rPr>
          <w:rFonts w:ascii="Arial" w:hAnsi="Arial" w:cs="Arial"/>
          <w:sz w:val="20"/>
          <w:szCs w:val="20"/>
          <w:lang w:val="en-GB"/>
        </w:rPr>
        <w:tab/>
        <w:t>Date:</w:t>
      </w:r>
    </w:p>
    <w:p w14:paraId="097E4965" w14:textId="77777777" w:rsidR="00293767" w:rsidRPr="00293767" w:rsidRDefault="00293767" w:rsidP="00293767">
      <w:pPr>
        <w:spacing w:after="0" w:line="280" w:lineRule="exact"/>
        <w:rPr>
          <w:rFonts w:ascii="Arial" w:hAnsi="Arial" w:cs="Arial"/>
          <w:sz w:val="20"/>
          <w:szCs w:val="20"/>
          <w:lang w:val="en-GB"/>
        </w:rPr>
      </w:pPr>
    </w:p>
    <w:p w14:paraId="4CD26DD3" w14:textId="77777777" w:rsidR="00293767" w:rsidRPr="00293767" w:rsidRDefault="00293767" w:rsidP="00293767">
      <w:pPr>
        <w:spacing w:after="0" w:line="280" w:lineRule="exact"/>
        <w:ind w:right="-170"/>
        <w:rPr>
          <w:rFonts w:ascii="Arial" w:hAnsi="Arial" w:cs="Arial"/>
          <w:sz w:val="20"/>
          <w:szCs w:val="20"/>
          <w:lang w:val="en-GB"/>
        </w:rPr>
      </w:pPr>
      <w:r w:rsidRPr="00293767">
        <w:rPr>
          <w:rFonts w:ascii="Arial" w:hAnsi="Arial" w:cs="Arial"/>
          <w:sz w:val="20"/>
          <w:szCs w:val="20"/>
          <w:lang w:val="en-GB"/>
        </w:rPr>
        <w:t>Signature(s)</w:t>
      </w:r>
      <w:r w:rsidRPr="00293767">
        <w:rPr>
          <w:rFonts w:ascii="Arial" w:hAnsi="Arial" w:cs="Arial"/>
          <w:sz w:val="20"/>
          <w:szCs w:val="20"/>
          <w:lang w:val="en-GB"/>
        </w:rPr>
        <w:tab/>
      </w:r>
      <w:r w:rsidRPr="00293767">
        <w:rPr>
          <w:rFonts w:ascii="Arial" w:hAnsi="Arial" w:cs="Arial"/>
          <w:sz w:val="20"/>
          <w:szCs w:val="20"/>
          <w:lang w:val="en-GB"/>
        </w:rPr>
        <w:tab/>
      </w:r>
      <w:r w:rsidRPr="00293767">
        <w:rPr>
          <w:rFonts w:ascii="Arial" w:hAnsi="Arial" w:cs="Arial"/>
          <w:sz w:val="20"/>
          <w:szCs w:val="20"/>
          <w:lang w:val="en-GB"/>
        </w:rPr>
        <w:tab/>
      </w:r>
      <w:r w:rsidRPr="00293767">
        <w:rPr>
          <w:rFonts w:ascii="Arial" w:hAnsi="Arial" w:cs="Arial"/>
          <w:sz w:val="20"/>
          <w:szCs w:val="20"/>
          <w:lang w:val="en-GB"/>
        </w:rPr>
        <w:tab/>
      </w:r>
      <w:r w:rsidRPr="00293767">
        <w:rPr>
          <w:rFonts w:ascii="Arial" w:hAnsi="Arial" w:cs="Arial"/>
          <w:sz w:val="20"/>
          <w:szCs w:val="20"/>
          <w:lang w:val="en-GB"/>
        </w:rPr>
        <w:tab/>
        <w:t>Signature(s)</w:t>
      </w:r>
    </w:p>
    <w:p w14:paraId="3FCC1217" w14:textId="77777777" w:rsidR="00293767" w:rsidRPr="00293767" w:rsidRDefault="00293767" w:rsidP="00293767">
      <w:pPr>
        <w:spacing w:after="0" w:line="280" w:lineRule="exact"/>
        <w:ind w:right="-170"/>
        <w:rPr>
          <w:rFonts w:ascii="Arial" w:hAnsi="Arial" w:cs="Arial"/>
          <w:sz w:val="20"/>
          <w:szCs w:val="20"/>
          <w:lang w:val="en-GB"/>
        </w:rPr>
      </w:pPr>
    </w:p>
    <w:p w14:paraId="12DEDF6A" w14:textId="77777777" w:rsidR="00D254C7" w:rsidRPr="00496036" w:rsidRDefault="00D254C7">
      <w:pPr>
        <w:rPr>
          <w:rFonts w:ascii="Arial" w:hAnsi="Arial" w:cs="Arial"/>
          <w:sz w:val="20"/>
          <w:szCs w:val="20"/>
        </w:rPr>
      </w:pPr>
    </w:p>
    <w:sectPr w:rsidR="00D254C7" w:rsidRPr="0049603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5FEA9" w14:textId="77777777" w:rsidR="00CB24F8" w:rsidRDefault="00CB24F8" w:rsidP="00293767">
      <w:pPr>
        <w:spacing w:after="0" w:line="240" w:lineRule="auto"/>
      </w:pPr>
      <w:r>
        <w:separator/>
      </w:r>
    </w:p>
  </w:endnote>
  <w:endnote w:type="continuationSeparator" w:id="0">
    <w:p w14:paraId="592B52FE" w14:textId="77777777" w:rsidR="00CB24F8" w:rsidRDefault="00CB24F8" w:rsidP="00293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ABCE1" w14:textId="77777777" w:rsidR="00293767" w:rsidRPr="00293767" w:rsidRDefault="00293767">
    <w:pPr>
      <w:pStyle w:val="Voettekst"/>
      <w:rPr>
        <w:rFonts w:ascii="Arial" w:hAnsi="Arial" w:cs="Arial"/>
        <w:i/>
        <w:sz w:val="20"/>
        <w:szCs w:val="20"/>
        <w:lang w:val="en-GB"/>
      </w:rPr>
    </w:pPr>
    <w:r w:rsidRPr="00293767">
      <w:rPr>
        <w:rFonts w:ascii="Arial" w:hAnsi="Arial" w:cs="Arial"/>
        <w:i/>
        <w:sz w:val="20"/>
        <w:szCs w:val="20"/>
        <w:lang w:val="en-GB"/>
      </w:rPr>
      <w:t xml:space="preserve">Annex 6 – Tender Guideline </w:t>
    </w:r>
  </w:p>
  <w:p w14:paraId="690CCDFD" w14:textId="77777777" w:rsidR="00293767" w:rsidRPr="00293767" w:rsidRDefault="00293767">
    <w:pPr>
      <w:pStyle w:val="Voettekst"/>
      <w:rPr>
        <w:rFonts w:ascii="Arial" w:hAnsi="Arial" w:cs="Arial"/>
        <w:i/>
        <w:sz w:val="20"/>
        <w:szCs w:val="20"/>
        <w:lang w:val="en-GB"/>
      </w:rPr>
    </w:pPr>
    <w:r w:rsidRPr="00293767">
      <w:rPr>
        <w:rFonts w:ascii="Arial" w:hAnsi="Arial" w:cs="Arial"/>
        <w:i/>
        <w:sz w:val="20"/>
        <w:szCs w:val="20"/>
        <w:lang w:val="en-GB"/>
      </w:rPr>
      <w:t>Wierden – Delivery and maintenance Energy Storage System (ESS) – TN271270</w:t>
    </w:r>
  </w:p>
  <w:p w14:paraId="2B476357" w14:textId="77777777" w:rsidR="00293767" w:rsidRPr="00293767" w:rsidRDefault="00293767">
    <w:pPr>
      <w:pStyle w:val="Voetteks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D9DEF" w14:textId="77777777" w:rsidR="00CB24F8" w:rsidRDefault="00CB24F8" w:rsidP="00293767">
      <w:pPr>
        <w:spacing w:after="0" w:line="240" w:lineRule="auto"/>
      </w:pPr>
      <w:r>
        <w:separator/>
      </w:r>
    </w:p>
  </w:footnote>
  <w:footnote w:type="continuationSeparator" w:id="0">
    <w:p w14:paraId="44BF0384" w14:textId="77777777" w:rsidR="00CB24F8" w:rsidRDefault="00CB24F8" w:rsidP="00293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E35B2"/>
    <w:multiLevelType w:val="hybridMultilevel"/>
    <w:tmpl w:val="C29204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767"/>
    <w:rsid w:val="00293767"/>
    <w:rsid w:val="00496036"/>
    <w:rsid w:val="004B4EA0"/>
    <w:rsid w:val="00AF3039"/>
    <w:rsid w:val="00CB24F8"/>
    <w:rsid w:val="00D2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F6A7A"/>
  <w15:chartTrackingRefBased/>
  <w15:docId w15:val="{A6C79DB7-8A34-4417-8665-118E44040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93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93767"/>
  </w:style>
  <w:style w:type="paragraph" w:styleId="Voettekst">
    <w:name w:val="footer"/>
    <w:basedOn w:val="Standaard"/>
    <w:link w:val="VoettekstChar"/>
    <w:uiPriority w:val="99"/>
    <w:unhideWhenUsed/>
    <w:rsid w:val="00293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93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Uittenbogaard, E.M.M. (Evelyn)</dc:creator>
  <cp:keywords/>
  <dc:description/>
  <cp:lastModifiedBy>Lacomblé, M.E.R. (Marcel)</cp:lastModifiedBy>
  <cp:revision>2</cp:revision>
  <dcterms:created xsi:type="dcterms:W3CDTF">2020-09-25T15:22:00Z</dcterms:created>
  <dcterms:modified xsi:type="dcterms:W3CDTF">2022-10-18T06:02:00Z</dcterms:modified>
</cp:coreProperties>
</file>