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3E2" w:rsidRPr="00A663E2" w:rsidRDefault="00CF4945" w:rsidP="00CF4945">
      <w:pPr>
        <w:pStyle w:val="Default"/>
        <w:rPr>
          <w:b/>
          <w:sz w:val="28"/>
          <w:szCs w:val="28"/>
          <w:u w:val="single"/>
        </w:rPr>
      </w:pPr>
      <w:r w:rsidRPr="00A663E2">
        <w:rPr>
          <w:b/>
          <w:sz w:val="28"/>
          <w:szCs w:val="28"/>
          <w:u w:val="single"/>
        </w:rPr>
        <w:t>Casus</w:t>
      </w:r>
      <w:r w:rsidR="00A663E2" w:rsidRPr="00A663E2">
        <w:rPr>
          <w:b/>
          <w:sz w:val="28"/>
          <w:szCs w:val="28"/>
          <w:u w:val="single"/>
        </w:rPr>
        <w:t>uitwerking 2 speelplekrenovaties</w:t>
      </w:r>
    </w:p>
    <w:p w:rsidR="00CF4945" w:rsidRPr="00A663E2" w:rsidRDefault="00CF4945" w:rsidP="00CF4945">
      <w:pPr>
        <w:pStyle w:val="Default"/>
        <w:rPr>
          <w:sz w:val="20"/>
          <w:szCs w:val="20"/>
        </w:rPr>
      </w:pPr>
      <w:r w:rsidRPr="00A663E2">
        <w:rPr>
          <w:sz w:val="20"/>
          <w:szCs w:val="20"/>
        </w:rPr>
        <w:t xml:space="preserve"> </w:t>
      </w:r>
    </w:p>
    <w:p w:rsidR="00A663E2" w:rsidRPr="005E32C0" w:rsidRDefault="00CF4945" w:rsidP="00CF4945">
      <w:pPr>
        <w:pStyle w:val="Default"/>
        <w:rPr>
          <w:sz w:val="22"/>
          <w:szCs w:val="20"/>
        </w:rPr>
      </w:pPr>
      <w:r w:rsidRPr="005E32C0">
        <w:rPr>
          <w:sz w:val="22"/>
          <w:szCs w:val="20"/>
        </w:rPr>
        <w:t>Voor het bepalen van de winnende inschrijver heeft de gemeente</w:t>
      </w:r>
      <w:r w:rsidR="00A663E2" w:rsidRPr="005E32C0">
        <w:rPr>
          <w:sz w:val="22"/>
          <w:szCs w:val="20"/>
        </w:rPr>
        <w:t xml:space="preserve"> Nissewaard o.a. 2 casussen opgesteld voor een drukke wijkvoorziening en een kleine buurtspeelplek</w:t>
      </w:r>
      <w:r w:rsidRPr="005E32C0">
        <w:rPr>
          <w:sz w:val="22"/>
          <w:szCs w:val="20"/>
        </w:rPr>
        <w:t>. Deze casus</w:t>
      </w:r>
      <w:r w:rsidR="00A663E2" w:rsidRPr="005E32C0">
        <w:rPr>
          <w:sz w:val="22"/>
          <w:szCs w:val="20"/>
        </w:rPr>
        <w:t>sen zijn te</w:t>
      </w:r>
      <w:r w:rsidRPr="005E32C0">
        <w:rPr>
          <w:sz w:val="22"/>
          <w:szCs w:val="20"/>
        </w:rPr>
        <w:t>vens een voorbeeld van de wijze waarop de werkzaamheden tijdens de overeenkomst aangevraagd gaan worden</w:t>
      </w:r>
      <w:r w:rsidR="00A663E2" w:rsidRPr="005E32C0">
        <w:rPr>
          <w:sz w:val="22"/>
          <w:szCs w:val="20"/>
        </w:rPr>
        <w:t xml:space="preserve"> en kunnen wellicht </w:t>
      </w:r>
      <w:r w:rsidR="00F444E2" w:rsidRPr="005E32C0">
        <w:rPr>
          <w:sz w:val="22"/>
          <w:szCs w:val="20"/>
        </w:rPr>
        <w:t xml:space="preserve">door de winnende inschrijver </w:t>
      </w:r>
      <w:r w:rsidR="00A663E2" w:rsidRPr="005E32C0">
        <w:rPr>
          <w:sz w:val="22"/>
          <w:szCs w:val="20"/>
        </w:rPr>
        <w:t xml:space="preserve">daadwerkelijk tot uitvoering worden gebracht. Van belang is dus dat een stappenplan </w:t>
      </w:r>
      <w:r w:rsidR="00EE0DF3" w:rsidRPr="005E32C0">
        <w:rPr>
          <w:sz w:val="22"/>
          <w:szCs w:val="20"/>
        </w:rPr>
        <w:t>wordt</w:t>
      </w:r>
      <w:r w:rsidR="00A663E2" w:rsidRPr="005E32C0">
        <w:rPr>
          <w:sz w:val="22"/>
          <w:szCs w:val="20"/>
        </w:rPr>
        <w:t xml:space="preserve"> voorgesteld en beide locaties volledig worden uitgewerkt</w:t>
      </w:r>
      <w:r w:rsidR="00F444E2" w:rsidRPr="005E32C0">
        <w:rPr>
          <w:sz w:val="22"/>
          <w:szCs w:val="20"/>
        </w:rPr>
        <w:t xml:space="preserve"> inclusief </w:t>
      </w:r>
      <w:r w:rsidR="00EE0DF3" w:rsidRPr="005E32C0">
        <w:rPr>
          <w:sz w:val="22"/>
          <w:szCs w:val="20"/>
        </w:rPr>
        <w:t>wijze van voorleggen aan bewoners tijdens het</w:t>
      </w:r>
      <w:r w:rsidR="00F444E2" w:rsidRPr="005E32C0">
        <w:rPr>
          <w:sz w:val="22"/>
          <w:szCs w:val="20"/>
        </w:rPr>
        <w:t xml:space="preserve"> participatietraject</w:t>
      </w:r>
      <w:r w:rsidR="00A663E2" w:rsidRPr="005E32C0">
        <w:rPr>
          <w:sz w:val="22"/>
          <w:szCs w:val="20"/>
        </w:rPr>
        <w:t xml:space="preserve">.  </w:t>
      </w:r>
      <w:r w:rsidRPr="005E32C0">
        <w:rPr>
          <w:sz w:val="22"/>
          <w:szCs w:val="20"/>
        </w:rPr>
        <w:t>Uitgangspunt is dat de invulling van de wensen te allen tijde voldoet aan de eisen zoals opgenomen in het Programma van Eisen en dat inzicht wordt verschaft op welke wijze de speelwaarde</w:t>
      </w:r>
      <w:r w:rsidR="00A663E2" w:rsidRPr="005E32C0">
        <w:rPr>
          <w:sz w:val="22"/>
          <w:szCs w:val="20"/>
        </w:rPr>
        <w:t xml:space="preserve"> en variatie </w:t>
      </w:r>
      <w:r w:rsidR="00F444E2" w:rsidRPr="005E32C0">
        <w:rPr>
          <w:sz w:val="22"/>
          <w:szCs w:val="20"/>
        </w:rPr>
        <w:t xml:space="preserve">in de wijk </w:t>
      </w:r>
      <w:r w:rsidR="00A663E2" w:rsidRPr="005E32C0">
        <w:rPr>
          <w:sz w:val="22"/>
          <w:szCs w:val="20"/>
        </w:rPr>
        <w:t>word</w:t>
      </w:r>
      <w:r w:rsidR="00F444E2" w:rsidRPr="005E32C0">
        <w:rPr>
          <w:sz w:val="22"/>
          <w:szCs w:val="20"/>
        </w:rPr>
        <w:t>en</w:t>
      </w:r>
      <w:r w:rsidR="00A663E2" w:rsidRPr="005E32C0">
        <w:rPr>
          <w:sz w:val="22"/>
          <w:szCs w:val="20"/>
        </w:rPr>
        <w:t xml:space="preserve"> gewaar</w:t>
      </w:r>
      <w:r w:rsidRPr="005E32C0">
        <w:rPr>
          <w:sz w:val="22"/>
          <w:szCs w:val="20"/>
        </w:rPr>
        <w:t xml:space="preserve">borgd. </w:t>
      </w:r>
      <w:r w:rsidR="00A663E2" w:rsidRPr="005E32C0">
        <w:rPr>
          <w:sz w:val="22"/>
          <w:szCs w:val="20"/>
        </w:rPr>
        <w:t>Beide speellocaties bevinden zich in de wijk Vogelenzang in Spijkenisse.</w:t>
      </w:r>
    </w:p>
    <w:p w:rsidR="00A663E2" w:rsidRDefault="00A663E2" w:rsidP="00CF4945">
      <w:pPr>
        <w:pStyle w:val="Default"/>
        <w:rPr>
          <w:sz w:val="20"/>
          <w:szCs w:val="20"/>
        </w:rPr>
      </w:pPr>
    </w:p>
    <w:p w:rsidR="006C54ED" w:rsidRDefault="006C54ED" w:rsidP="00CF4945">
      <w:pPr>
        <w:pStyle w:val="Default"/>
        <w:rPr>
          <w:sz w:val="20"/>
          <w:szCs w:val="20"/>
        </w:rPr>
      </w:pPr>
      <w:r>
        <w:rPr>
          <w:noProof/>
          <w:lang w:eastAsia="nl-NL"/>
        </w:rPr>
        <w:drawing>
          <wp:inline distT="0" distB="0" distL="0" distR="0" wp14:anchorId="10653A51" wp14:editId="08F08EBC">
            <wp:extent cx="5760720" cy="353568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535680"/>
                    </a:xfrm>
                    <a:prstGeom prst="rect">
                      <a:avLst/>
                    </a:prstGeom>
                  </pic:spPr>
                </pic:pic>
              </a:graphicData>
            </a:graphic>
          </wp:inline>
        </w:drawing>
      </w:r>
    </w:p>
    <w:p w:rsidR="006C54ED" w:rsidRDefault="006C54ED" w:rsidP="00CF4945">
      <w:pPr>
        <w:pStyle w:val="Default"/>
        <w:rPr>
          <w:sz w:val="20"/>
          <w:szCs w:val="20"/>
        </w:rPr>
      </w:pPr>
    </w:p>
    <w:p w:rsidR="00A663E2" w:rsidRPr="005E32C0" w:rsidRDefault="00A663E2" w:rsidP="00CF4945">
      <w:pPr>
        <w:pStyle w:val="Default"/>
        <w:rPr>
          <w:b/>
          <w:sz w:val="22"/>
          <w:szCs w:val="20"/>
          <w:u w:val="single"/>
        </w:rPr>
      </w:pPr>
      <w:r w:rsidRPr="005E32C0">
        <w:rPr>
          <w:b/>
          <w:sz w:val="22"/>
          <w:szCs w:val="20"/>
          <w:u w:val="single"/>
        </w:rPr>
        <w:t>CASUS 1: BUURTSPEELPLEK MANDOLINESTRAAT</w:t>
      </w:r>
    </w:p>
    <w:p w:rsidR="00A663E2" w:rsidRPr="005E32C0" w:rsidRDefault="00A663E2" w:rsidP="00CF4945">
      <w:pPr>
        <w:pStyle w:val="Default"/>
        <w:rPr>
          <w:sz w:val="22"/>
          <w:szCs w:val="20"/>
        </w:rPr>
      </w:pPr>
      <w:r w:rsidRPr="005E32C0">
        <w:rPr>
          <w:sz w:val="22"/>
          <w:szCs w:val="20"/>
        </w:rPr>
        <w:t>Deze casus betreft de buurtspeelplek aan de Mandolinestraat waarvoor een budget beschikbaar is van €</w:t>
      </w:r>
      <w:r w:rsidR="00BE6066" w:rsidRPr="005E32C0">
        <w:rPr>
          <w:sz w:val="22"/>
          <w:szCs w:val="20"/>
        </w:rPr>
        <w:t>62.0</w:t>
      </w:r>
      <w:r w:rsidR="003C6FDB" w:rsidRPr="005E32C0">
        <w:rPr>
          <w:sz w:val="22"/>
          <w:szCs w:val="20"/>
        </w:rPr>
        <w:t>5</w:t>
      </w:r>
      <w:r w:rsidR="00BE6066" w:rsidRPr="005E32C0">
        <w:rPr>
          <w:sz w:val="22"/>
          <w:szCs w:val="20"/>
        </w:rPr>
        <w:t>0</w:t>
      </w:r>
      <w:r w:rsidR="005E32C0" w:rsidRPr="005E32C0">
        <w:rPr>
          <w:sz w:val="22"/>
          <w:szCs w:val="20"/>
        </w:rPr>
        <w:t>,-.</w:t>
      </w:r>
    </w:p>
    <w:p w:rsidR="00A663E2" w:rsidRPr="005E32C0" w:rsidRDefault="00A663E2" w:rsidP="00CF4945">
      <w:pPr>
        <w:pStyle w:val="Default"/>
        <w:rPr>
          <w:sz w:val="22"/>
          <w:szCs w:val="20"/>
        </w:rPr>
      </w:pPr>
      <w:r w:rsidRPr="005E32C0">
        <w:rPr>
          <w:sz w:val="22"/>
          <w:szCs w:val="20"/>
        </w:rPr>
        <w:t xml:space="preserve">Uitgangspunten voor deze plek zijn: </w:t>
      </w:r>
    </w:p>
    <w:p w:rsidR="00A663E2" w:rsidRPr="005E32C0" w:rsidRDefault="00A663E2" w:rsidP="00A663E2">
      <w:pPr>
        <w:pStyle w:val="Default"/>
        <w:numPr>
          <w:ilvl w:val="0"/>
          <w:numId w:val="30"/>
        </w:numPr>
        <w:rPr>
          <w:sz w:val="22"/>
          <w:szCs w:val="20"/>
        </w:rPr>
      </w:pPr>
      <w:r w:rsidRPr="005E32C0">
        <w:rPr>
          <w:sz w:val="22"/>
          <w:szCs w:val="20"/>
        </w:rPr>
        <w:t>Integraal ontwerp van het binnenplein</w:t>
      </w:r>
      <w:r w:rsidR="00F444E2" w:rsidRPr="005E32C0">
        <w:rPr>
          <w:sz w:val="22"/>
          <w:szCs w:val="20"/>
        </w:rPr>
        <w:t>, stukje ‘ontharden’ is gewenst</w:t>
      </w:r>
    </w:p>
    <w:p w:rsidR="00A663E2" w:rsidRPr="005E32C0" w:rsidRDefault="00F444E2" w:rsidP="00A663E2">
      <w:pPr>
        <w:pStyle w:val="Default"/>
        <w:numPr>
          <w:ilvl w:val="0"/>
          <w:numId w:val="30"/>
        </w:numPr>
        <w:rPr>
          <w:sz w:val="22"/>
          <w:szCs w:val="20"/>
        </w:rPr>
      </w:pPr>
      <w:r w:rsidRPr="005E32C0">
        <w:rPr>
          <w:sz w:val="22"/>
          <w:szCs w:val="20"/>
        </w:rPr>
        <w:t>Doelgroep is de leeftijd van 2-7 jaar</w:t>
      </w:r>
    </w:p>
    <w:p w:rsidR="00F444E2" w:rsidRPr="005E32C0" w:rsidRDefault="00F444E2" w:rsidP="00A663E2">
      <w:pPr>
        <w:pStyle w:val="Default"/>
        <w:numPr>
          <w:ilvl w:val="0"/>
          <w:numId w:val="30"/>
        </w:numPr>
        <w:rPr>
          <w:sz w:val="22"/>
          <w:szCs w:val="20"/>
        </w:rPr>
      </w:pPr>
      <w:r w:rsidRPr="005E32C0">
        <w:rPr>
          <w:sz w:val="22"/>
          <w:szCs w:val="20"/>
        </w:rPr>
        <w:t>Valdemping kunstgras; groen als basis, maar kleuraccenten mag</w:t>
      </w:r>
    </w:p>
    <w:p w:rsidR="00F444E2" w:rsidRPr="005E32C0" w:rsidRDefault="00F444E2" w:rsidP="00A663E2">
      <w:pPr>
        <w:pStyle w:val="Default"/>
        <w:numPr>
          <w:ilvl w:val="0"/>
          <w:numId w:val="30"/>
        </w:numPr>
        <w:rPr>
          <w:sz w:val="22"/>
          <w:szCs w:val="20"/>
        </w:rPr>
      </w:pPr>
      <w:r w:rsidRPr="005E32C0">
        <w:rPr>
          <w:sz w:val="22"/>
          <w:szCs w:val="20"/>
        </w:rPr>
        <w:t>Speelaanleiding (bv. pleinplakkers) zijn naast toestellen toegestaan</w:t>
      </w:r>
    </w:p>
    <w:p w:rsidR="00F444E2" w:rsidRPr="005E32C0" w:rsidRDefault="00F444E2" w:rsidP="00A663E2">
      <w:pPr>
        <w:pStyle w:val="Default"/>
        <w:numPr>
          <w:ilvl w:val="0"/>
          <w:numId w:val="30"/>
        </w:numPr>
        <w:rPr>
          <w:sz w:val="22"/>
          <w:szCs w:val="20"/>
        </w:rPr>
      </w:pPr>
      <w:r w:rsidRPr="005E32C0">
        <w:rPr>
          <w:sz w:val="22"/>
          <w:szCs w:val="20"/>
        </w:rPr>
        <w:t>Inclusieve elementen</w:t>
      </w:r>
    </w:p>
    <w:p w:rsidR="00F444E2" w:rsidRPr="005E32C0" w:rsidRDefault="00F444E2" w:rsidP="00A663E2">
      <w:pPr>
        <w:pStyle w:val="Default"/>
        <w:numPr>
          <w:ilvl w:val="0"/>
          <w:numId w:val="30"/>
        </w:numPr>
        <w:rPr>
          <w:sz w:val="22"/>
          <w:szCs w:val="20"/>
        </w:rPr>
      </w:pPr>
      <w:r w:rsidRPr="005E32C0">
        <w:rPr>
          <w:sz w:val="22"/>
          <w:szCs w:val="20"/>
        </w:rPr>
        <w:t>Geen mandschommel en niet te hoog i.v.m.</w:t>
      </w:r>
      <w:r w:rsidR="00BE6066" w:rsidRPr="005E32C0">
        <w:rPr>
          <w:sz w:val="22"/>
          <w:szCs w:val="20"/>
        </w:rPr>
        <w:t xml:space="preserve"> inkijk</w:t>
      </w:r>
      <w:r w:rsidRPr="005E32C0">
        <w:rPr>
          <w:sz w:val="22"/>
          <w:szCs w:val="20"/>
        </w:rPr>
        <w:t xml:space="preserve"> omliggende tuinen</w:t>
      </w:r>
    </w:p>
    <w:p w:rsidR="00CF4945" w:rsidRPr="005E32C0" w:rsidRDefault="00CF4945" w:rsidP="00CF4945">
      <w:pPr>
        <w:pStyle w:val="Default"/>
        <w:rPr>
          <w:sz w:val="22"/>
          <w:szCs w:val="20"/>
        </w:rPr>
      </w:pPr>
      <w:r w:rsidRPr="005E32C0">
        <w:rPr>
          <w:sz w:val="22"/>
          <w:szCs w:val="20"/>
        </w:rPr>
        <w:t xml:space="preserve"> </w:t>
      </w:r>
    </w:p>
    <w:p w:rsidR="00F32C44" w:rsidRDefault="00F32C44">
      <w:pPr>
        <w:rPr>
          <w:rFonts w:ascii="Calibri" w:hAnsi="Calibri" w:cs="Calibri"/>
          <w:b/>
          <w:szCs w:val="20"/>
          <w:u w:val="single"/>
        </w:rPr>
      </w:pPr>
      <w:r>
        <w:rPr>
          <w:rFonts w:ascii="Calibri" w:hAnsi="Calibri" w:cs="Calibri"/>
          <w:b/>
          <w:szCs w:val="20"/>
          <w:u w:val="single"/>
        </w:rPr>
        <w:br w:type="page"/>
      </w:r>
    </w:p>
    <w:p w:rsidR="00F444E2" w:rsidRPr="005E32C0" w:rsidRDefault="00F444E2" w:rsidP="00BE55A2">
      <w:pPr>
        <w:pStyle w:val="Geenafstand"/>
        <w:rPr>
          <w:rFonts w:ascii="Calibri" w:hAnsi="Calibri" w:cs="Calibri"/>
          <w:b/>
          <w:szCs w:val="20"/>
          <w:u w:val="single"/>
        </w:rPr>
      </w:pPr>
      <w:r w:rsidRPr="005E32C0">
        <w:rPr>
          <w:rFonts w:ascii="Calibri" w:hAnsi="Calibri" w:cs="Calibri"/>
          <w:b/>
          <w:szCs w:val="20"/>
          <w:u w:val="single"/>
        </w:rPr>
        <w:lastRenderedPageBreak/>
        <w:t>CASUS 2: WIJKSPEELPLEK SYMFONIEPLEIN</w:t>
      </w:r>
    </w:p>
    <w:p w:rsidR="00F444E2" w:rsidRPr="005E32C0" w:rsidRDefault="00F444E2" w:rsidP="00F444E2">
      <w:pPr>
        <w:pStyle w:val="Default"/>
        <w:rPr>
          <w:sz w:val="22"/>
          <w:szCs w:val="20"/>
        </w:rPr>
      </w:pPr>
      <w:r w:rsidRPr="005E32C0">
        <w:rPr>
          <w:sz w:val="22"/>
          <w:szCs w:val="20"/>
        </w:rPr>
        <w:t>Deze casus betreft de wijkspeelplek aan het Symfonieplein waarvoor een budget beschikbaar is van €</w:t>
      </w:r>
      <w:r w:rsidR="00BE6066" w:rsidRPr="005E32C0">
        <w:rPr>
          <w:sz w:val="22"/>
          <w:szCs w:val="20"/>
        </w:rPr>
        <w:t>7</w:t>
      </w:r>
      <w:r w:rsidR="005E32C0" w:rsidRPr="005E32C0">
        <w:rPr>
          <w:sz w:val="22"/>
          <w:szCs w:val="20"/>
        </w:rPr>
        <w:t>8</w:t>
      </w:r>
      <w:r w:rsidR="00BE6066" w:rsidRPr="005E32C0">
        <w:rPr>
          <w:sz w:val="22"/>
          <w:szCs w:val="20"/>
        </w:rPr>
        <w:t>.</w:t>
      </w:r>
      <w:r w:rsidR="005E32C0" w:rsidRPr="005E32C0">
        <w:rPr>
          <w:sz w:val="22"/>
          <w:szCs w:val="20"/>
        </w:rPr>
        <w:t>200,-.</w:t>
      </w:r>
    </w:p>
    <w:p w:rsidR="00F444E2" w:rsidRPr="005E32C0" w:rsidRDefault="00F444E2" w:rsidP="00F444E2">
      <w:pPr>
        <w:pStyle w:val="Default"/>
        <w:rPr>
          <w:sz w:val="22"/>
          <w:szCs w:val="20"/>
        </w:rPr>
      </w:pPr>
      <w:r w:rsidRPr="005E32C0">
        <w:rPr>
          <w:sz w:val="22"/>
          <w:szCs w:val="20"/>
        </w:rPr>
        <w:t xml:space="preserve">Uitgangspunten voor deze plek zijn: </w:t>
      </w:r>
    </w:p>
    <w:p w:rsidR="00F444E2" w:rsidRPr="005E32C0" w:rsidRDefault="008D662A" w:rsidP="00F444E2">
      <w:pPr>
        <w:pStyle w:val="Default"/>
        <w:numPr>
          <w:ilvl w:val="0"/>
          <w:numId w:val="30"/>
        </w:numPr>
        <w:rPr>
          <w:sz w:val="22"/>
          <w:szCs w:val="20"/>
        </w:rPr>
      </w:pPr>
      <w:r w:rsidRPr="005E32C0">
        <w:rPr>
          <w:sz w:val="22"/>
          <w:szCs w:val="20"/>
        </w:rPr>
        <w:t>Integraal ontwerp van het plein</w:t>
      </w:r>
      <w:r w:rsidR="00F444E2" w:rsidRPr="005E32C0">
        <w:rPr>
          <w:sz w:val="22"/>
          <w:szCs w:val="20"/>
        </w:rPr>
        <w:t>, stukje ‘ontharden’ is gewenst</w:t>
      </w:r>
    </w:p>
    <w:p w:rsidR="00F444E2" w:rsidRPr="005E32C0" w:rsidRDefault="00F444E2" w:rsidP="00F444E2">
      <w:pPr>
        <w:pStyle w:val="Default"/>
        <w:numPr>
          <w:ilvl w:val="0"/>
          <w:numId w:val="30"/>
        </w:numPr>
        <w:rPr>
          <w:sz w:val="22"/>
          <w:szCs w:val="22"/>
        </w:rPr>
      </w:pPr>
      <w:r w:rsidRPr="005E32C0">
        <w:rPr>
          <w:sz w:val="22"/>
          <w:szCs w:val="22"/>
        </w:rPr>
        <w:t>Doelgroep is de leeftijd van 2-11 jaar</w:t>
      </w:r>
    </w:p>
    <w:p w:rsidR="00F444E2" w:rsidRPr="005E32C0" w:rsidRDefault="00F444E2" w:rsidP="00F32C44">
      <w:pPr>
        <w:pStyle w:val="Default"/>
        <w:numPr>
          <w:ilvl w:val="0"/>
          <w:numId w:val="30"/>
        </w:numPr>
        <w:rPr>
          <w:sz w:val="22"/>
          <w:szCs w:val="22"/>
        </w:rPr>
      </w:pPr>
      <w:r w:rsidRPr="005E32C0">
        <w:rPr>
          <w:sz w:val="22"/>
          <w:szCs w:val="22"/>
        </w:rPr>
        <w:t>Valdemping kunstgras</w:t>
      </w:r>
    </w:p>
    <w:p w:rsidR="00F444E2" w:rsidRPr="005E32C0" w:rsidRDefault="00BE6066" w:rsidP="00F32C44">
      <w:pPr>
        <w:pStyle w:val="Default"/>
        <w:numPr>
          <w:ilvl w:val="0"/>
          <w:numId w:val="30"/>
        </w:numPr>
        <w:rPr>
          <w:sz w:val="22"/>
          <w:szCs w:val="22"/>
        </w:rPr>
      </w:pPr>
      <w:r w:rsidRPr="005E32C0">
        <w:rPr>
          <w:sz w:val="22"/>
          <w:szCs w:val="22"/>
        </w:rPr>
        <w:t>Speelaanleiding (</w:t>
      </w:r>
      <w:r w:rsidR="00F444E2" w:rsidRPr="005E32C0">
        <w:rPr>
          <w:sz w:val="22"/>
          <w:szCs w:val="22"/>
        </w:rPr>
        <w:t xml:space="preserve">pleinplakkers, verkeersplein, </w:t>
      </w:r>
      <w:r w:rsidR="008D662A" w:rsidRPr="005E32C0">
        <w:rPr>
          <w:sz w:val="22"/>
          <w:szCs w:val="22"/>
        </w:rPr>
        <w:t xml:space="preserve">sprinttrack, </w:t>
      </w:r>
      <w:r w:rsidR="00F444E2" w:rsidRPr="005E32C0">
        <w:rPr>
          <w:sz w:val="22"/>
          <w:szCs w:val="22"/>
        </w:rPr>
        <w:t>etc.) zijn naast toestellen toegestaan</w:t>
      </w:r>
    </w:p>
    <w:p w:rsidR="00BE6066" w:rsidRPr="005E32C0" w:rsidRDefault="00BE6066" w:rsidP="00F32C44">
      <w:pPr>
        <w:pStyle w:val="Default"/>
        <w:numPr>
          <w:ilvl w:val="0"/>
          <w:numId w:val="30"/>
        </w:numPr>
        <w:rPr>
          <w:sz w:val="22"/>
          <w:szCs w:val="22"/>
        </w:rPr>
      </w:pPr>
      <w:r w:rsidRPr="005E32C0">
        <w:rPr>
          <w:sz w:val="22"/>
          <w:szCs w:val="22"/>
        </w:rPr>
        <w:t>Maximale hoogte toestellen volgens bestemmingsplan &gt; maximaal 4m</w:t>
      </w:r>
    </w:p>
    <w:p w:rsidR="00F444E2" w:rsidRPr="005E32C0" w:rsidRDefault="00F444E2" w:rsidP="00F32C44">
      <w:pPr>
        <w:pStyle w:val="Default"/>
        <w:numPr>
          <w:ilvl w:val="0"/>
          <w:numId w:val="30"/>
        </w:numPr>
        <w:rPr>
          <w:sz w:val="22"/>
          <w:szCs w:val="22"/>
        </w:rPr>
      </w:pPr>
      <w:r w:rsidRPr="005E32C0">
        <w:rPr>
          <w:sz w:val="22"/>
          <w:szCs w:val="22"/>
        </w:rPr>
        <w:t>Uitgebreide aandacht voor inclusiviteit (</w:t>
      </w:r>
      <w:r w:rsidR="008D662A" w:rsidRPr="005E32C0">
        <w:rPr>
          <w:sz w:val="22"/>
          <w:szCs w:val="22"/>
        </w:rPr>
        <w:t xml:space="preserve">op gebied </w:t>
      </w:r>
      <w:r w:rsidRPr="005E32C0">
        <w:rPr>
          <w:sz w:val="22"/>
          <w:szCs w:val="22"/>
        </w:rPr>
        <w:t>toegankelijkheid</w:t>
      </w:r>
      <w:r w:rsidR="008D662A" w:rsidRPr="005E32C0">
        <w:rPr>
          <w:sz w:val="22"/>
          <w:szCs w:val="22"/>
        </w:rPr>
        <w:t xml:space="preserve"> en</w:t>
      </w:r>
      <w:r w:rsidRPr="005E32C0">
        <w:rPr>
          <w:sz w:val="22"/>
          <w:szCs w:val="22"/>
        </w:rPr>
        <w:t xml:space="preserve"> toestellen</w:t>
      </w:r>
      <w:r w:rsidR="008D662A" w:rsidRPr="005E32C0">
        <w:rPr>
          <w:sz w:val="22"/>
          <w:szCs w:val="22"/>
        </w:rPr>
        <w:t>)</w:t>
      </w:r>
    </w:p>
    <w:p w:rsidR="008D662A" w:rsidRPr="005E32C0" w:rsidRDefault="008D662A" w:rsidP="00F32C44">
      <w:pPr>
        <w:pStyle w:val="Default"/>
        <w:numPr>
          <w:ilvl w:val="0"/>
          <w:numId w:val="30"/>
        </w:numPr>
        <w:rPr>
          <w:sz w:val="22"/>
          <w:szCs w:val="22"/>
        </w:rPr>
      </w:pPr>
      <w:r w:rsidRPr="005E32C0">
        <w:rPr>
          <w:sz w:val="22"/>
          <w:szCs w:val="22"/>
        </w:rPr>
        <w:t>Diversiteit</w:t>
      </w:r>
      <w:bookmarkStart w:id="0" w:name="_GoBack"/>
      <w:bookmarkEnd w:id="0"/>
      <w:r w:rsidRPr="005E32C0">
        <w:rPr>
          <w:sz w:val="22"/>
          <w:szCs w:val="22"/>
        </w:rPr>
        <w:t xml:space="preserve"> aan schommels met minimaal een mandschommel en rolstoelgeschikt object</w:t>
      </w:r>
    </w:p>
    <w:sectPr w:rsidR="008D662A" w:rsidRPr="005E32C0" w:rsidSect="00995AC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4ED" w:rsidRDefault="006C54ED" w:rsidP="00525B77">
      <w:r>
        <w:separator/>
      </w:r>
    </w:p>
  </w:endnote>
  <w:endnote w:type="continuationSeparator" w:id="0">
    <w:p w:rsidR="006C54ED" w:rsidRDefault="006C54ED"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383611"/>
      <w:docPartObj>
        <w:docPartGallery w:val="Page Numbers (Bottom of Page)"/>
        <w:docPartUnique/>
      </w:docPartObj>
    </w:sdtPr>
    <w:sdtContent>
      <w:p w:rsidR="006C54ED" w:rsidRDefault="006C54ED">
        <w:pPr>
          <w:pStyle w:val="Voettekst"/>
          <w:jc w:val="right"/>
        </w:pPr>
        <w:r>
          <w:rPr>
            <w:noProof/>
          </w:rPr>
          <w:fldChar w:fldCharType="begin"/>
        </w:r>
        <w:r>
          <w:rPr>
            <w:noProof/>
          </w:rPr>
          <w:instrText xml:space="preserve"> PAGE   \* MERGEFORMAT </w:instrText>
        </w:r>
        <w:r>
          <w:rPr>
            <w:noProof/>
          </w:rPr>
          <w:fldChar w:fldCharType="separate"/>
        </w:r>
        <w:r w:rsidR="00A01882">
          <w:rPr>
            <w:noProof/>
          </w:rPr>
          <w:t>2</w:t>
        </w:r>
        <w:r>
          <w:rPr>
            <w:noProof/>
          </w:rPr>
          <w:fldChar w:fldCharType="end"/>
        </w:r>
      </w:p>
    </w:sdtContent>
  </w:sdt>
  <w:p w:rsidR="006C54ED" w:rsidRDefault="006C54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4ED" w:rsidRDefault="006C54ED" w:rsidP="00525B77">
      <w:r>
        <w:separator/>
      </w:r>
    </w:p>
  </w:footnote>
  <w:footnote w:type="continuationSeparator" w:id="0">
    <w:p w:rsidR="006C54ED" w:rsidRDefault="006C54ED" w:rsidP="00525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F9E9972"/>
    <w:multiLevelType w:val="hybridMultilevel"/>
    <w:tmpl w:val="808DFC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0A745E"/>
    <w:multiLevelType w:val="multilevel"/>
    <w:tmpl w:val="77FA26F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26780C65"/>
    <w:multiLevelType w:val="multilevel"/>
    <w:tmpl w:val="EABCECA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657FF4"/>
    <w:multiLevelType w:val="hybridMultilevel"/>
    <w:tmpl w:val="34E6C8E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FBA2787"/>
    <w:multiLevelType w:val="hybridMultilevel"/>
    <w:tmpl w:val="71DEB270"/>
    <w:lvl w:ilvl="0" w:tplc="1958C73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781C49"/>
    <w:multiLevelType w:val="hybridMultilevel"/>
    <w:tmpl w:val="E8D6E92C"/>
    <w:lvl w:ilvl="0" w:tplc="88966818">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4"/>
  </w:num>
  <w:num w:numId="4">
    <w:abstractNumId w:val="2"/>
  </w:num>
  <w:num w:numId="5">
    <w:abstractNumId w:val="4"/>
  </w:num>
  <w:num w:numId="6">
    <w:abstractNumId w:val="2"/>
  </w:num>
  <w:num w:numId="7">
    <w:abstractNumId w:val="4"/>
  </w:num>
  <w:num w:numId="8">
    <w:abstractNumId w:val="2"/>
  </w:num>
  <w:num w:numId="9">
    <w:abstractNumId w:val="4"/>
  </w:num>
  <w:num w:numId="10">
    <w:abstractNumId w:val="2"/>
  </w:num>
  <w:num w:numId="11">
    <w:abstractNumId w:val="4"/>
  </w:num>
  <w:num w:numId="12">
    <w:abstractNumId w:val="2"/>
  </w:num>
  <w:num w:numId="13">
    <w:abstractNumId w:val="6"/>
  </w:num>
  <w:num w:numId="14">
    <w:abstractNumId w:val="3"/>
  </w:num>
  <w:num w:numId="15">
    <w:abstractNumId w:val="4"/>
  </w:num>
  <w:num w:numId="16">
    <w:abstractNumId w:val="2"/>
  </w:num>
  <w:num w:numId="17">
    <w:abstractNumId w:val="6"/>
  </w:num>
  <w:num w:numId="18">
    <w:abstractNumId w:val="3"/>
  </w:num>
  <w:num w:numId="19">
    <w:abstractNumId w:val="4"/>
  </w:num>
  <w:num w:numId="20">
    <w:abstractNumId w:val="2"/>
  </w:num>
  <w:num w:numId="21">
    <w:abstractNumId w:val="6"/>
  </w:num>
  <w:num w:numId="22">
    <w:abstractNumId w:val="3"/>
  </w:num>
  <w:num w:numId="23">
    <w:abstractNumId w:val="4"/>
  </w:num>
  <w:num w:numId="24">
    <w:abstractNumId w:val="2"/>
  </w:num>
  <w:num w:numId="25">
    <w:abstractNumId w:val="6"/>
  </w:num>
  <w:num w:numId="26">
    <w:abstractNumId w:val="3"/>
  </w:num>
  <w:num w:numId="27">
    <w:abstractNumId w:val="7"/>
  </w:num>
  <w:num w:numId="28">
    <w:abstractNumId w:val="1"/>
  </w:num>
  <w:num w:numId="29">
    <w:abstractNumId w:val="0"/>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945"/>
    <w:rsid w:val="000752C6"/>
    <w:rsid w:val="00161720"/>
    <w:rsid w:val="001D1166"/>
    <w:rsid w:val="001E2752"/>
    <w:rsid w:val="002362A9"/>
    <w:rsid w:val="00243395"/>
    <w:rsid w:val="002578EA"/>
    <w:rsid w:val="002E39A7"/>
    <w:rsid w:val="00360B95"/>
    <w:rsid w:val="0036735D"/>
    <w:rsid w:val="00367C19"/>
    <w:rsid w:val="003A2CB4"/>
    <w:rsid w:val="003C6761"/>
    <w:rsid w:val="003C6FDB"/>
    <w:rsid w:val="00414B41"/>
    <w:rsid w:val="00454A54"/>
    <w:rsid w:val="00525B77"/>
    <w:rsid w:val="005442D6"/>
    <w:rsid w:val="005C536E"/>
    <w:rsid w:val="005D5D91"/>
    <w:rsid w:val="005E32C0"/>
    <w:rsid w:val="006018EF"/>
    <w:rsid w:val="00643BDB"/>
    <w:rsid w:val="006560BE"/>
    <w:rsid w:val="006B407A"/>
    <w:rsid w:val="006C4E45"/>
    <w:rsid w:val="006C54ED"/>
    <w:rsid w:val="006F25CC"/>
    <w:rsid w:val="0070126B"/>
    <w:rsid w:val="007B0118"/>
    <w:rsid w:val="007E14B2"/>
    <w:rsid w:val="00803346"/>
    <w:rsid w:val="00833D72"/>
    <w:rsid w:val="008A019A"/>
    <w:rsid w:val="008A3347"/>
    <w:rsid w:val="008D0DDA"/>
    <w:rsid w:val="008D662A"/>
    <w:rsid w:val="00933FFF"/>
    <w:rsid w:val="00941CBD"/>
    <w:rsid w:val="00995AC5"/>
    <w:rsid w:val="009C3F8E"/>
    <w:rsid w:val="00A01882"/>
    <w:rsid w:val="00A331E6"/>
    <w:rsid w:val="00A663E2"/>
    <w:rsid w:val="00AB2506"/>
    <w:rsid w:val="00AF112A"/>
    <w:rsid w:val="00B268AC"/>
    <w:rsid w:val="00BE3974"/>
    <w:rsid w:val="00BE55A2"/>
    <w:rsid w:val="00BE6066"/>
    <w:rsid w:val="00C23BF0"/>
    <w:rsid w:val="00C26419"/>
    <w:rsid w:val="00C97EC7"/>
    <w:rsid w:val="00CF4945"/>
    <w:rsid w:val="00D63196"/>
    <w:rsid w:val="00D71660"/>
    <w:rsid w:val="00D90C3D"/>
    <w:rsid w:val="00DD65D5"/>
    <w:rsid w:val="00E302EA"/>
    <w:rsid w:val="00E453D6"/>
    <w:rsid w:val="00E46EAB"/>
    <w:rsid w:val="00E476E8"/>
    <w:rsid w:val="00E838AD"/>
    <w:rsid w:val="00EB3FDB"/>
    <w:rsid w:val="00EC341C"/>
    <w:rsid w:val="00EC53EB"/>
    <w:rsid w:val="00EE0DF3"/>
    <w:rsid w:val="00EE7454"/>
    <w:rsid w:val="00F047E7"/>
    <w:rsid w:val="00F32C44"/>
    <w:rsid w:val="00F43FA2"/>
    <w:rsid w:val="00F444E2"/>
    <w:rsid w:val="00FA11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63A827"/>
  <w15:chartTrackingRefBased/>
  <w15:docId w15:val="{EE8E6F07-DDAA-4544-B907-B6ABFB21A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2"/>
    <w:qFormat/>
    <w:rsid w:val="00E838AD"/>
  </w:style>
  <w:style w:type="paragraph" w:styleId="Kop1">
    <w:name w:val="heading 1"/>
    <w:aliases w:val="Kop 1 (Hoofdstukkop + nummering)"/>
    <w:basedOn w:val="Standaard"/>
    <w:link w:val="Kop1Char"/>
    <w:qFormat/>
    <w:rsid w:val="007E14B2"/>
    <w:pPr>
      <w:keepNext/>
      <w:keepLines/>
      <w:numPr>
        <w:numId w:val="28"/>
      </w:numPr>
      <w:outlineLvl w:val="0"/>
    </w:pPr>
    <w:rPr>
      <w:rFonts w:asciiTheme="majorHAnsi" w:eastAsiaTheme="majorEastAsia" w:hAnsiTheme="majorHAnsi" w:cstheme="majorBidi"/>
      <w:b/>
      <w:bCs/>
      <w:sz w:val="28"/>
      <w:szCs w:val="28"/>
    </w:rPr>
  </w:style>
  <w:style w:type="paragraph" w:styleId="Kop2">
    <w:name w:val="heading 2"/>
    <w:aliases w:val="Kop 2 (Alinieakop + nummering)"/>
    <w:basedOn w:val="Kop1"/>
    <w:link w:val="Kop2Char"/>
    <w:unhideWhenUsed/>
    <w:qFormat/>
    <w:rsid w:val="007E14B2"/>
    <w:pPr>
      <w:numPr>
        <w:ilvl w:val="1"/>
      </w:numPr>
      <w:outlineLvl w:val="1"/>
    </w:pPr>
  </w:style>
  <w:style w:type="paragraph" w:styleId="Kop3">
    <w:name w:val="heading 3"/>
    <w:aliases w:val="Kop 3 (subalineakop + nummering)"/>
    <w:basedOn w:val="Kop2"/>
    <w:link w:val="Kop3Char"/>
    <w:unhideWhenUsed/>
    <w:qFormat/>
    <w:rsid w:val="00E453D6"/>
    <w:pPr>
      <w:numPr>
        <w:ilvl w:val="2"/>
      </w:numPr>
      <w:spacing w:before="200" w:line="271" w:lineRule="auto"/>
      <w:outlineLvl w:val="2"/>
    </w:pPr>
    <w:rPr>
      <w:bCs w:val="0"/>
      <w:sz w:val="24"/>
    </w:rPr>
  </w:style>
  <w:style w:type="paragraph" w:styleId="Kop4">
    <w:name w:val="heading 4"/>
    <w:basedOn w:val="Standaard"/>
    <w:next w:val="Standaard"/>
    <w:link w:val="Kop4Char"/>
    <w:uiPriority w:val="9"/>
    <w:unhideWhenUsed/>
    <w:rsid w:val="00F43FA2"/>
    <w:pPr>
      <w:numPr>
        <w:ilvl w:val="3"/>
        <w:numId w:val="28"/>
      </w:numPr>
      <w:spacing w:before="20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rsid w:val="00F43FA2"/>
    <w:pPr>
      <w:numPr>
        <w:ilvl w:val="4"/>
        <w:numId w:val="28"/>
      </w:num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numPr>
        <w:ilvl w:val="5"/>
        <w:numId w:val="28"/>
      </w:numPr>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numPr>
        <w:ilvl w:val="6"/>
        <w:numId w:val="28"/>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numPr>
        <w:ilvl w:val="7"/>
        <w:numId w:val="28"/>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numPr>
        <w:ilvl w:val="8"/>
        <w:numId w:val="28"/>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ijkenisse">
    <w:name w:val="Spijkenisse"/>
    <w:basedOn w:val="Standaard"/>
    <w:uiPriority w:val="2"/>
    <w:rsid w:val="009C3F8E"/>
  </w:style>
  <w:style w:type="character" w:customStyle="1" w:styleId="Kop1Char">
    <w:name w:val="Kop 1 Char"/>
    <w:aliases w:val="Kop 1 (Hoofdstukkop + nummering) Char"/>
    <w:basedOn w:val="Standaardalinea-lettertype"/>
    <w:link w:val="Kop1"/>
    <w:rsid w:val="00E453D6"/>
    <w:rPr>
      <w:rFonts w:asciiTheme="majorHAnsi" w:eastAsiaTheme="majorEastAsia" w:hAnsiTheme="majorHAnsi" w:cstheme="majorBidi"/>
      <w:b/>
      <w:bCs/>
      <w:sz w:val="28"/>
      <w:szCs w:val="28"/>
    </w:rPr>
  </w:style>
  <w:style w:type="character" w:customStyle="1" w:styleId="Kop2Char">
    <w:name w:val="Kop 2 Char"/>
    <w:aliases w:val="Kop 2 (Alinieakop + nummering) Char"/>
    <w:basedOn w:val="Standaardalinea-lettertype"/>
    <w:link w:val="Kop2"/>
    <w:rsid w:val="00E838AD"/>
    <w:rPr>
      <w:rFonts w:asciiTheme="majorHAnsi" w:eastAsiaTheme="majorEastAsia" w:hAnsiTheme="majorHAnsi" w:cstheme="majorBidi"/>
      <w:b/>
      <w:bCs/>
      <w:sz w:val="28"/>
      <w:szCs w:val="28"/>
    </w:rPr>
  </w:style>
  <w:style w:type="character" w:customStyle="1" w:styleId="Kop4Char">
    <w:name w:val="Kop 4 Char"/>
    <w:basedOn w:val="Standaardalinea-lettertype"/>
    <w:link w:val="Kop4"/>
    <w:uiPriority w:val="9"/>
    <w:rsid w:val="00F43FA2"/>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3"/>
    <w:qFormat/>
    <w:rsid w:val="003A2CB4"/>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3"/>
    <w:rsid w:val="00E838AD"/>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3"/>
    <w:qFormat/>
    <w:rsid w:val="003A2CB4"/>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3"/>
    <w:rsid w:val="00E838AD"/>
    <w:rPr>
      <w:rFonts w:asciiTheme="majorHAnsi" w:eastAsiaTheme="majorEastAsia" w:hAnsiTheme="majorHAnsi" w:cstheme="majorBidi"/>
      <w:iCs/>
      <w:color w:val="52AF32"/>
      <w:spacing w:val="15"/>
      <w:sz w:val="24"/>
      <w:szCs w:val="24"/>
    </w:rPr>
  </w:style>
  <w:style w:type="character" w:styleId="Zwaar">
    <w:name w:val="Strong"/>
    <w:uiPriority w:val="22"/>
    <w:qFormat/>
    <w:rsid w:val="003A2CB4"/>
    <w:rPr>
      <w:rFonts w:asciiTheme="minorHAnsi" w:hAnsiTheme="minorHAnsi"/>
      <w:b/>
      <w:bCs/>
      <w:sz w:val="22"/>
    </w:rPr>
  </w:style>
  <w:style w:type="paragraph" w:styleId="Geenafstand">
    <w:name w:val="No Spacing"/>
    <w:basedOn w:val="Standaard"/>
    <w:link w:val="GeenafstandChar"/>
    <w:uiPriority w:val="2"/>
    <w:qFormat/>
    <w:rsid w:val="007E14B2"/>
  </w:style>
  <w:style w:type="character" w:customStyle="1" w:styleId="GeenafstandChar">
    <w:name w:val="Geen afstand Char"/>
    <w:basedOn w:val="Standaardalinea-lettertype"/>
    <w:link w:val="Geenafstand"/>
    <w:uiPriority w:val="2"/>
    <w:rsid w:val="00E838AD"/>
  </w:style>
  <w:style w:type="paragraph" w:styleId="Lijstalinea">
    <w:name w:val="List Paragraph"/>
    <w:basedOn w:val="Standaard"/>
    <w:uiPriority w:val="34"/>
    <w:rsid w:val="00F43FA2"/>
    <w:pPr>
      <w:ind w:left="720"/>
      <w:contextualSpacing/>
    </w:pPr>
  </w:style>
  <w:style w:type="paragraph" w:styleId="Citaat">
    <w:name w:val="Quote"/>
    <w:basedOn w:val="Standaard"/>
    <w:next w:val="Standaard"/>
    <w:link w:val="CitaatChar"/>
    <w:uiPriority w:val="29"/>
    <w:qFormat/>
    <w:rsid w:val="007E14B2"/>
    <w:rPr>
      <w:i/>
      <w:iCs/>
      <w:color w:val="000000" w:themeColor="text1"/>
    </w:rPr>
  </w:style>
  <w:style w:type="character" w:customStyle="1" w:styleId="CitaatChar">
    <w:name w:val="Citaat Char"/>
    <w:basedOn w:val="Standaardalinea-lettertype"/>
    <w:link w:val="Citaat"/>
    <w:uiPriority w:val="29"/>
    <w:rsid w:val="007E14B2"/>
    <w:rPr>
      <w:i/>
      <w:iCs/>
      <w:color w:val="000000" w:themeColor="text1"/>
      <w:sz w:val="20"/>
    </w:rPr>
  </w:style>
  <w:style w:type="paragraph" w:styleId="Kopvaninhoudsopgave">
    <w:name w:val="TOC Heading"/>
    <w:basedOn w:val="Kop1"/>
    <w:next w:val="Standaard"/>
    <w:uiPriority w:val="39"/>
    <w:semiHidden/>
    <w:unhideWhenUsed/>
    <w:qFormat/>
    <w:rsid w:val="007E14B2"/>
    <w:pPr>
      <w:outlineLvl w:val="9"/>
    </w:pPr>
    <w:rPr>
      <w:color w:val="0080AE" w:themeColor="accent1" w:themeShade="BF"/>
    </w:rPr>
  </w:style>
  <w:style w:type="paragraph" w:customStyle="1" w:styleId="Opsomming">
    <w:name w:val="Opsomming"/>
    <w:basedOn w:val="Spijkenisse"/>
    <w:uiPriority w:val="2"/>
    <w:qFormat/>
    <w:rsid w:val="006560BE"/>
    <w:pPr>
      <w:numPr>
        <w:numId w:val="23"/>
      </w:numPr>
      <w:ind w:left="738" w:hanging="369"/>
    </w:pPr>
  </w:style>
  <w:style w:type="paragraph" w:customStyle="1" w:styleId="Nummering">
    <w:name w:val="Nummering"/>
    <w:basedOn w:val="Opsomming"/>
    <w:uiPriority w:val="2"/>
    <w:qFormat/>
    <w:rsid w:val="006560BE"/>
    <w:pPr>
      <w:numPr>
        <w:numId w:val="24"/>
      </w:numPr>
      <w:ind w:left="738" w:hanging="369"/>
    </w:pPr>
  </w:style>
  <w:style w:type="paragraph" w:customStyle="1" w:styleId="Voetnoot">
    <w:name w:val="Voetnoot"/>
    <w:basedOn w:val="Spijkenisse"/>
    <w:uiPriority w:val="3"/>
    <w:qFormat/>
    <w:rsid w:val="006560BE"/>
    <w:rPr>
      <w:sz w:val="16"/>
    </w:rPr>
  </w:style>
  <w:style w:type="character" w:customStyle="1" w:styleId="Kop3Char">
    <w:name w:val="Kop 3 Char"/>
    <w:aliases w:val="Kop 3 (subalineakop + nummering) Char"/>
    <w:basedOn w:val="Standaardalinea-lettertype"/>
    <w:link w:val="Kop3"/>
    <w:rsid w:val="00E453D6"/>
    <w:rPr>
      <w:rFonts w:asciiTheme="majorHAnsi" w:eastAsiaTheme="majorEastAsia" w:hAnsiTheme="majorHAnsi" w:cstheme="majorBidi"/>
      <w:b/>
      <w:sz w:val="24"/>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1Hoofdstuk">
    <w:name w:val="Kop 1 (Hoofdstuk)"/>
    <w:link w:val="Kop1HoofdstukChar"/>
    <w:uiPriority w:val="1"/>
    <w:qFormat/>
    <w:rsid w:val="00E838AD"/>
    <w:rPr>
      <w:rFonts w:asciiTheme="majorHAnsi" w:eastAsiaTheme="majorEastAsia" w:hAnsiTheme="majorHAnsi" w:cstheme="majorBidi"/>
      <w:b/>
      <w:bCs/>
      <w:sz w:val="28"/>
      <w:szCs w:val="28"/>
    </w:rPr>
  </w:style>
  <w:style w:type="paragraph" w:customStyle="1" w:styleId="Kop2alinea">
    <w:name w:val="Kop 2 (alinea)"/>
    <w:basedOn w:val="Kop1Hoofdstuk"/>
    <w:link w:val="Kop2alineaChar"/>
    <w:uiPriority w:val="1"/>
    <w:qFormat/>
    <w:rsid w:val="00E453D6"/>
    <w:pPr>
      <w:keepNext/>
      <w:keepLines/>
      <w:outlineLvl w:val="0"/>
    </w:pPr>
  </w:style>
  <w:style w:type="paragraph" w:customStyle="1" w:styleId="Opmaakprofiel1">
    <w:name w:val="Opmaakprofiel1"/>
    <w:basedOn w:val="Kop1Hoofdstuk"/>
    <w:next w:val="Kop2alinea"/>
    <w:uiPriority w:val="2"/>
    <w:rsid w:val="007E14B2"/>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3subalineakop">
    <w:name w:val="kop 3 (subalineakop)"/>
    <w:basedOn w:val="Kop2alinea"/>
    <w:link w:val="kop3subalineakopChar"/>
    <w:uiPriority w:val="1"/>
    <w:qFormat/>
    <w:rsid w:val="00E453D6"/>
    <w:pPr>
      <w:numPr>
        <w:ilvl w:val="2"/>
      </w:numPr>
    </w:pPr>
    <w:rPr>
      <w:sz w:val="24"/>
    </w:rPr>
  </w:style>
  <w:style w:type="character" w:customStyle="1" w:styleId="Kop1HoofdstukChar">
    <w:name w:val="Kop 1 (Hoofdstuk) Char"/>
    <w:basedOn w:val="Kop1Char"/>
    <w:link w:val="Kop1Hoofdstuk"/>
    <w:uiPriority w:val="1"/>
    <w:rsid w:val="00E838AD"/>
    <w:rPr>
      <w:rFonts w:asciiTheme="majorHAnsi" w:eastAsiaTheme="majorEastAsia" w:hAnsiTheme="majorHAnsi" w:cstheme="majorBidi"/>
      <w:b/>
      <w:bCs/>
      <w:sz w:val="28"/>
      <w:szCs w:val="28"/>
    </w:rPr>
  </w:style>
  <w:style w:type="character" w:customStyle="1" w:styleId="Kop2alineaChar">
    <w:name w:val="Kop 2 (alinea) Char"/>
    <w:basedOn w:val="Kop1HoofdstukChar"/>
    <w:link w:val="Kop2alinea"/>
    <w:uiPriority w:val="1"/>
    <w:rsid w:val="00E453D6"/>
    <w:rPr>
      <w:rFonts w:asciiTheme="majorHAnsi" w:eastAsiaTheme="majorEastAsia" w:hAnsiTheme="majorHAnsi" w:cstheme="majorBidi"/>
      <w:b/>
      <w:bCs/>
      <w:sz w:val="28"/>
      <w:szCs w:val="28"/>
    </w:rPr>
  </w:style>
  <w:style w:type="character" w:customStyle="1" w:styleId="kop3subalineakopChar">
    <w:name w:val="kop 3 (subalineakop) Char"/>
    <w:basedOn w:val="Kop2alineaChar"/>
    <w:link w:val="kop3subalineakop"/>
    <w:uiPriority w:val="1"/>
    <w:rsid w:val="00E453D6"/>
    <w:rPr>
      <w:rFonts w:asciiTheme="majorHAnsi" w:eastAsiaTheme="majorEastAsia" w:hAnsiTheme="majorHAnsi" w:cstheme="majorBidi"/>
      <w:b/>
      <w:bCs/>
      <w:sz w:val="24"/>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semiHidden/>
    <w:unhideWhenUsed/>
    <w:rsid w:val="00525B77"/>
    <w:pPr>
      <w:tabs>
        <w:tab w:val="center" w:pos="4536"/>
        <w:tab w:val="right" w:pos="9072"/>
      </w:tabs>
    </w:pPr>
  </w:style>
  <w:style w:type="character" w:customStyle="1" w:styleId="KoptekstChar">
    <w:name w:val="Koptekst Char"/>
    <w:basedOn w:val="Standaardalinea-lettertype"/>
    <w:link w:val="Koptekst"/>
    <w:uiPriority w:val="99"/>
    <w:semiHidden/>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paragraph" w:customStyle="1" w:styleId="Default">
    <w:name w:val="Default"/>
    <w:rsid w:val="00CF494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Nissewaard">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00457E"/>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CFB08-0DBB-4533-8966-22530A0A2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316</Words>
  <Characters>1742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SSC Syntrophos</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Kralingen, Nadine van</dc:creator>
  <cp:keywords/>
  <dc:description/>
  <cp:lastModifiedBy>Jong, Martijn de</cp:lastModifiedBy>
  <cp:revision>6</cp:revision>
  <dcterms:created xsi:type="dcterms:W3CDTF">2022-12-06T10:30:00Z</dcterms:created>
  <dcterms:modified xsi:type="dcterms:W3CDTF">2022-12-08T12:30:00Z</dcterms:modified>
</cp:coreProperties>
</file>