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RHDHVTableNormal"/>
        <w:tblW w:w="0" w:type="auto"/>
        <w:tblLook w:val="04A0" w:firstRow="1" w:lastRow="0" w:firstColumn="1" w:lastColumn="0" w:noHBand="0" w:noVBand="1"/>
      </w:tblPr>
      <w:tblGrid>
        <w:gridCol w:w="1134"/>
        <w:gridCol w:w="4876"/>
      </w:tblGrid>
      <w:tr w:rsidR="00E20A3B" w:rsidRPr="008A0D9B" w14:paraId="067DF07B" w14:textId="77777777" w:rsidTr="009D0773">
        <w:tc>
          <w:tcPr>
            <w:tcW w:w="6010" w:type="dxa"/>
            <w:gridSpan w:val="2"/>
          </w:tcPr>
          <w:p w14:paraId="4700D87C" w14:textId="1E28757F" w:rsidR="00E20A3B" w:rsidRPr="008A0D9B" w:rsidRDefault="009D5A53" w:rsidP="00292EF4">
            <w:pPr>
              <w:pStyle w:val="Heading8"/>
              <w:outlineLvl w:val="7"/>
            </w:pPr>
            <w:sdt>
              <w:sdtPr>
                <w:tag w:val="DocType"/>
                <w:id w:val="735600071"/>
                <w:placeholder>
                  <w:docPart w:val="CBD036D882374DF29E43875488FF882E"/>
                </w:placeholder>
                <w:dataBinding w:xpath="ns0:TTCProperties[1]/ns0:DocType[1]" w:storeItemID="{B515DA90-65C5-4DB5-9E75-BA4A9E1115C4}"/>
                <w:text/>
              </w:sdtPr>
              <w:sdtEndPr/>
              <w:sdtContent>
                <w:r w:rsidR="008A0D9B" w:rsidRPr="008A0D9B">
                  <w:t>Rapport</w:t>
                </w:r>
              </w:sdtContent>
            </w:sdt>
          </w:p>
        </w:tc>
      </w:tr>
      <w:tr w:rsidR="00E20A3B" w:rsidRPr="008A0D9B" w14:paraId="37B65E1C" w14:textId="77777777" w:rsidTr="009D0773">
        <w:sdt>
          <w:sdtPr>
            <w:tag w:val="DocTitle"/>
            <w:id w:val="-81839841"/>
            <w:placeholder>
              <w:docPart w:val="5C86534067CC411293DC07CE5CB7B99A"/>
            </w:placeholder>
            <w:dataBinding w:xpath="ns0:TTCProperties[1]/ns0:DocTitle[1]" w:storeItemID="{B515DA90-65C5-4DB5-9E75-BA4A9E1115C4}"/>
            <w:text w:multiLine="1"/>
          </w:sdtPr>
          <w:sdtEndPr/>
          <w:sdtContent>
            <w:tc>
              <w:tcPr>
                <w:tcW w:w="6010" w:type="dxa"/>
                <w:gridSpan w:val="2"/>
              </w:tcPr>
              <w:p w14:paraId="287F5396" w14:textId="07057870" w:rsidR="00E20A3B" w:rsidRPr="008A0D9B" w:rsidRDefault="008A0D9B" w:rsidP="007D05B5">
                <w:pPr>
                  <w:pStyle w:val="Title"/>
                </w:pPr>
                <w:r w:rsidRPr="008A0D9B">
                  <w:t>Verbreed GRP</w:t>
                </w:r>
              </w:p>
            </w:tc>
          </w:sdtContent>
        </w:sdt>
      </w:tr>
      <w:tr w:rsidR="00E20A3B" w:rsidRPr="008A0D9B" w14:paraId="7B4ED240" w14:textId="77777777" w:rsidTr="009D0773">
        <w:sdt>
          <w:sdtPr>
            <w:tag w:val="DocSubtitle"/>
            <w:id w:val="-1525397475"/>
            <w:placeholder>
              <w:docPart w:val="5B0A3EA216D04858A2CFFC650DA39134"/>
            </w:placeholder>
            <w:dataBinding w:xpath="ns0:TTCProperties[1]/ns0:DocSubtitle[1]" w:storeItemID="{B515DA90-65C5-4DB5-9E75-BA4A9E1115C4}"/>
            <w:text w:multiLine="1"/>
          </w:sdtPr>
          <w:sdtEndPr/>
          <w:sdtContent>
            <w:tc>
              <w:tcPr>
                <w:tcW w:w="6010" w:type="dxa"/>
                <w:gridSpan w:val="2"/>
              </w:tcPr>
              <w:p w14:paraId="6A452FFC" w14:textId="528C94A4" w:rsidR="00E20A3B" w:rsidRPr="008A0D9B" w:rsidRDefault="008A0D9B" w:rsidP="00292EF4">
                <w:pPr>
                  <w:pStyle w:val="Subtitle"/>
                </w:pPr>
                <w:r w:rsidRPr="008A0D9B">
                  <w:t>Blauwdruk voor het Netwerk Afvalwaterketen Delfland</w:t>
                </w:r>
              </w:p>
            </w:tc>
          </w:sdtContent>
        </w:sdt>
      </w:tr>
      <w:tr w:rsidR="00E20A3B" w:rsidRPr="008A0D9B" w14:paraId="10E060EE" w14:textId="77777777" w:rsidTr="009D0773">
        <w:tc>
          <w:tcPr>
            <w:tcW w:w="1134" w:type="dxa"/>
          </w:tcPr>
          <w:p w14:paraId="19E4DD2F" w14:textId="50E878A2" w:rsidR="00E20A3B" w:rsidRPr="008A0D9B" w:rsidRDefault="009D5A53" w:rsidP="00292EF4">
            <w:sdt>
              <w:sdtPr>
                <w:tag w:val="dlClient"/>
                <w:id w:val="-745420375"/>
                <w:placeholder>
                  <w:docPart w:val="F5AF941C3AC04B6288B005854F84F6A6"/>
                </w:placeholder>
                <w:dataBinding w:xpath="ns0:DataLabels[1]/ns0:dlClient[1]" w:storeItemID="{60628014-96AB-4FE2-8F99-7E1995632060}"/>
                <w:text/>
              </w:sdtPr>
              <w:sdtEndPr/>
              <w:sdtContent>
                <w:r w:rsidR="008A0D9B">
                  <w:t>Klant</w:t>
                </w:r>
              </w:sdtContent>
            </w:sdt>
            <w:r w:rsidR="00E20A3B" w:rsidRPr="008A0D9B">
              <w:t>:</w:t>
            </w:r>
          </w:p>
        </w:tc>
        <w:sdt>
          <w:sdtPr>
            <w:tag w:val="Client"/>
            <w:id w:val="-771558824"/>
            <w:placeholder>
              <w:docPart w:val="689CF4FF92014378A5395B58A0E7124D"/>
            </w:placeholder>
            <w:dataBinding w:xpath="ns0:TTCProperties[1]/ns0:Client[1]" w:storeItemID="{B515DA90-65C5-4DB5-9E75-BA4A9E1115C4}"/>
            <w:text/>
          </w:sdtPr>
          <w:sdtEndPr/>
          <w:sdtContent>
            <w:tc>
              <w:tcPr>
                <w:tcW w:w="4876" w:type="dxa"/>
              </w:tcPr>
              <w:p w14:paraId="7C061855" w14:textId="49131B43" w:rsidR="00E20A3B" w:rsidRPr="008A0D9B" w:rsidRDefault="008A0D9B" w:rsidP="00292EF4">
                <w:r w:rsidRPr="008A0D9B">
                  <w:t>Netwerk Afvalwaterketen Delfland</w:t>
                </w:r>
              </w:p>
            </w:tc>
          </w:sdtContent>
        </w:sdt>
      </w:tr>
      <w:tr w:rsidR="00E20A3B" w:rsidRPr="008A0D9B" w14:paraId="67B37A3F" w14:textId="77777777" w:rsidTr="009D0773">
        <w:tc>
          <w:tcPr>
            <w:tcW w:w="1134" w:type="dxa"/>
          </w:tcPr>
          <w:p w14:paraId="0AF33B3E" w14:textId="77777777" w:rsidR="00E20A3B" w:rsidRPr="008A0D9B" w:rsidRDefault="00E20A3B" w:rsidP="00292EF4"/>
        </w:tc>
        <w:tc>
          <w:tcPr>
            <w:tcW w:w="4876" w:type="dxa"/>
          </w:tcPr>
          <w:p w14:paraId="30347684" w14:textId="77777777" w:rsidR="00E20A3B" w:rsidRPr="008A0D9B" w:rsidRDefault="00E20A3B" w:rsidP="00292EF4"/>
        </w:tc>
      </w:tr>
      <w:tr w:rsidR="00E20A3B" w:rsidRPr="008A0D9B" w14:paraId="7CC723A2" w14:textId="77777777" w:rsidTr="009D0773">
        <w:tc>
          <w:tcPr>
            <w:tcW w:w="1134" w:type="dxa"/>
          </w:tcPr>
          <w:p w14:paraId="6B65A9FC" w14:textId="4C16DE5C" w:rsidR="00E20A3B" w:rsidRPr="008A0D9B" w:rsidRDefault="009D5A53" w:rsidP="00292EF4">
            <w:sdt>
              <w:sdtPr>
                <w:tag w:val="dlReference"/>
                <w:id w:val="2090348594"/>
                <w:placeholder>
                  <w:docPart w:val="257ADA12FC6C4614B8CAAAEB018CAC1E"/>
                </w:placeholder>
                <w:dataBinding w:xpath="ns0:DataLabels[1]/ns0:dlReference[1]" w:storeItemID="{60628014-96AB-4FE2-8F99-7E1995632060}"/>
                <w:text/>
              </w:sdtPr>
              <w:sdtEndPr/>
              <w:sdtContent>
                <w:r w:rsidR="008A0D9B">
                  <w:t>Referentie</w:t>
                </w:r>
              </w:sdtContent>
            </w:sdt>
            <w:r w:rsidR="00E20A3B" w:rsidRPr="008A0D9B">
              <w:t>:</w:t>
            </w:r>
          </w:p>
        </w:tc>
        <w:sdt>
          <w:sdtPr>
            <w:tag w:val="CDCCode"/>
            <w:id w:val="1305196464"/>
            <w:placeholder>
              <w:docPart w:val="FC0495A415C340E08B19EDAE33C79E3F"/>
            </w:placeholder>
            <w:dataBinding w:xpath="ns0:TTCProperties[1]/ns0:CDCCode[1]" w:storeItemID="{B515DA90-65C5-4DB5-9E75-BA4A9E1115C4}"/>
            <w:text/>
          </w:sdtPr>
          <w:sdtEndPr/>
          <w:sdtContent>
            <w:tc>
              <w:tcPr>
                <w:tcW w:w="4876" w:type="dxa"/>
              </w:tcPr>
              <w:p w14:paraId="3637265A" w14:textId="5C5D3E16" w:rsidR="00E20A3B" w:rsidRPr="008A0D9B" w:rsidRDefault="008A0D9B" w:rsidP="00292EF4">
                <w:r w:rsidRPr="008A0D9B">
                  <w:t>BH5316WATRP2102150934WM</w:t>
                </w:r>
              </w:p>
            </w:tc>
          </w:sdtContent>
        </w:sdt>
      </w:tr>
      <w:tr w:rsidR="00E20A3B" w:rsidRPr="008A0D9B" w14:paraId="3BF8F7A9" w14:textId="77777777" w:rsidTr="009D0773">
        <w:tc>
          <w:tcPr>
            <w:tcW w:w="1134" w:type="dxa"/>
          </w:tcPr>
          <w:p w14:paraId="7EAEEEFD" w14:textId="77777777" w:rsidR="00E20A3B" w:rsidRPr="008A0D9B" w:rsidRDefault="009D5A53" w:rsidP="00292EF4">
            <w:sdt>
              <w:sdtPr>
                <w:tag w:val="dlRevision"/>
                <w:id w:val="1329706542"/>
                <w:placeholder>
                  <w:docPart w:val="9B2BB6AD088E4644BC681DA4C37C10D6"/>
                </w:placeholder>
                <w:dataBinding w:xpath="ns0:DataLabels[1]/ns0:dlRevision[1]" w:storeItemID="{60628014-96AB-4FE2-8F99-7E1995632060}"/>
                <w:text/>
              </w:sdtPr>
              <w:sdtEndPr/>
              <w:sdtContent>
                <w:r w:rsidR="00510842" w:rsidRPr="008A0D9B">
                  <w:t>Status</w:t>
                </w:r>
              </w:sdtContent>
            </w:sdt>
            <w:r w:rsidR="00E20A3B" w:rsidRPr="008A0D9B">
              <w:t>:</w:t>
            </w:r>
          </w:p>
        </w:tc>
        <w:tc>
          <w:tcPr>
            <w:tcW w:w="4876" w:type="dxa"/>
          </w:tcPr>
          <w:p w14:paraId="18136AE8" w14:textId="5AA74E65" w:rsidR="00E20A3B" w:rsidRPr="008A0D9B" w:rsidRDefault="009D5A53" w:rsidP="0049768F">
            <w:sdt>
              <w:sdtPr>
                <w:alias w:val="Use the document settings form to edit this value"/>
                <w:tag w:val="Status"/>
                <w:id w:val="1501779084"/>
                <w:lock w:val="sdtContentLocked"/>
                <w:placeholder>
                  <w:docPart w:val="6C27226F935642B2B85680AC0DE5C453"/>
                </w:placeholder>
                <w:dataBinding w:xpath="ns0:TTCProperties[1]/ns0:Status[1]" w:storeItemID="{B515DA90-65C5-4DB5-9E75-BA4A9E1115C4}"/>
                <w:text/>
              </w:sdtPr>
              <w:sdtEndPr/>
              <w:sdtContent>
                <w:r w:rsidR="008A0D9B" w:rsidRPr="008A0D9B">
                  <w:t>S0</w:t>
                </w:r>
              </w:sdtContent>
            </w:sdt>
            <w:r w:rsidR="00E20A3B" w:rsidRPr="008A0D9B">
              <w:t>/</w:t>
            </w:r>
            <w:sdt>
              <w:sdtPr>
                <w:tag w:val="Revision"/>
                <w:id w:val="-695383445"/>
                <w:placeholder>
                  <w:docPart w:val="B3E523F7D6A34E34B425A2B9EDA50C7C"/>
                </w:placeholder>
                <w:dataBinding w:xpath="ns0:TTCProperties[1]/ns0:Revision[1]" w:storeItemID="{B515DA90-65C5-4DB5-9E75-BA4A9E1115C4}"/>
                <w:text/>
              </w:sdtPr>
              <w:sdtEndPr/>
              <w:sdtContent>
                <w:r w:rsidR="008A0D9B" w:rsidRPr="008A0D9B">
                  <w:t>P01.01</w:t>
                </w:r>
              </w:sdtContent>
            </w:sdt>
          </w:p>
        </w:tc>
      </w:tr>
      <w:tr w:rsidR="00E20A3B" w:rsidRPr="008A0D9B" w14:paraId="1BB6E6B7" w14:textId="77777777" w:rsidTr="009D0773">
        <w:tc>
          <w:tcPr>
            <w:tcW w:w="1134" w:type="dxa"/>
          </w:tcPr>
          <w:p w14:paraId="5941DCC5" w14:textId="616754BB" w:rsidR="00E20A3B" w:rsidRPr="008A0D9B" w:rsidRDefault="009D5A53" w:rsidP="00292EF4">
            <w:sdt>
              <w:sdtPr>
                <w:tag w:val="dlDate"/>
                <w:id w:val="1359702306"/>
                <w:placeholder>
                  <w:docPart w:val="CEAAC797380D498AA834465CBA311765"/>
                </w:placeholder>
                <w:dataBinding w:xpath="ns0:DataLabels[1]/ns0:dlDate[1]" w:storeItemID="{60628014-96AB-4FE2-8F99-7E1995632060}"/>
                <w:text/>
              </w:sdtPr>
              <w:sdtEndPr/>
              <w:sdtContent>
                <w:r w:rsidR="008A0D9B">
                  <w:t>Datum</w:t>
                </w:r>
              </w:sdtContent>
            </w:sdt>
            <w:r w:rsidR="00E20A3B" w:rsidRPr="008A0D9B">
              <w:t>:</w:t>
            </w:r>
          </w:p>
        </w:tc>
        <w:sdt>
          <w:sdtPr>
            <w:tag w:val="DocumentDate"/>
            <w:id w:val="-1594703371"/>
            <w:placeholder>
              <w:docPart w:val="C017174C9D334B98B493C36B21754877"/>
            </w:placeholder>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4876" w:type="dxa"/>
              </w:tcPr>
              <w:p w14:paraId="4EBF4B41" w14:textId="63255349" w:rsidR="00E20A3B" w:rsidRPr="008A0D9B" w:rsidRDefault="00304D72" w:rsidP="00292EF4">
                <w:r>
                  <w:t>17 april 2021</w:t>
                </w:r>
              </w:p>
            </w:tc>
          </w:sdtContent>
        </w:sdt>
      </w:tr>
    </w:tbl>
    <w:p w14:paraId="52BDB5BF" w14:textId="77777777" w:rsidR="00E20A3B" w:rsidRPr="008A0D9B" w:rsidRDefault="00E20A3B" w:rsidP="007B2111">
      <w:pPr>
        <w:sectPr w:rsidR="00E20A3B" w:rsidRPr="008A0D9B" w:rsidSect="00E20A3B">
          <w:headerReference w:type="default" r:id="rId13"/>
          <w:footerReference w:type="default" r:id="rId14"/>
          <w:headerReference w:type="first" r:id="rId15"/>
          <w:footerReference w:type="first" r:id="rId16"/>
          <w:pgSz w:w="11907" w:h="16839" w:code="9"/>
          <w:pgMar w:top="8504" w:right="1247" w:bottom="794" w:left="1247" w:header="454" w:footer="403" w:gutter="0"/>
          <w:pgNumType w:fmt="lowerRoman"/>
          <w:cols w:space="708"/>
          <w:titlePg/>
          <w:docGrid w:linePitch="360"/>
        </w:sectPr>
      </w:pPr>
    </w:p>
    <w:tbl>
      <w:tblPr>
        <w:tblStyle w:val="RHDHVTableNormal"/>
        <w:tblW w:w="10375" w:type="dxa"/>
        <w:tblCellMar>
          <w:top w:w="0" w:type="dxa"/>
          <w:bottom w:w="0" w:type="dxa"/>
        </w:tblCellMar>
        <w:tblLook w:val="04A0" w:firstRow="1" w:lastRow="0" w:firstColumn="1" w:lastColumn="0" w:noHBand="0" w:noVBand="1"/>
      </w:tblPr>
      <w:tblGrid>
        <w:gridCol w:w="2154"/>
        <w:gridCol w:w="3515"/>
        <w:gridCol w:w="1361"/>
        <w:gridCol w:w="2381"/>
        <w:gridCol w:w="964"/>
      </w:tblGrid>
      <w:tr w:rsidR="00E20A3B" w:rsidRPr="008A0D9B" w14:paraId="60A46517" w14:textId="77777777" w:rsidTr="00DF4819">
        <w:trPr>
          <w:trHeight w:val="680"/>
        </w:trPr>
        <w:tc>
          <w:tcPr>
            <w:tcW w:w="2154" w:type="dxa"/>
          </w:tcPr>
          <w:p w14:paraId="52F2543A" w14:textId="77777777" w:rsidR="00E20A3B" w:rsidRPr="008A0D9B" w:rsidRDefault="00E20A3B" w:rsidP="00225725"/>
        </w:tc>
        <w:sdt>
          <w:sdtPr>
            <w:alias w:val="Use the document settings form to edit this value"/>
            <w:tag w:val="LegalEntity"/>
            <w:id w:val="418567"/>
            <w:lock w:val="sdtContentLocked"/>
            <w:placeholder>
              <w:docPart w:val="F3D47DC9139E4F8ABADDABCDB58728E7"/>
            </w:placeholder>
            <w:dataBinding w:xpath="ns0:TTCProperties[1]/ns0:LegalEntity[1]" w:storeItemID="{B515DA90-65C5-4DB5-9E75-BA4A9E1115C4}"/>
            <w:text w:multiLine="1"/>
          </w:sdtPr>
          <w:sdtEndPr/>
          <w:sdtContent>
            <w:tc>
              <w:tcPr>
                <w:tcW w:w="7257" w:type="dxa"/>
                <w:gridSpan w:val="3"/>
                <w:vAlign w:val="top"/>
              </w:tcPr>
              <w:p w14:paraId="359607DE" w14:textId="394DC1E8" w:rsidR="00E20A3B" w:rsidRPr="008A0D9B" w:rsidRDefault="008A0D9B" w:rsidP="00E16719">
                <w:pPr>
                  <w:pStyle w:val="LegalEntity"/>
                </w:pPr>
                <w:r w:rsidRPr="008A0D9B">
                  <w:t>HaskoningDHV Nederland B.V.</w:t>
                </w:r>
              </w:p>
            </w:tc>
          </w:sdtContent>
        </w:sdt>
        <w:tc>
          <w:tcPr>
            <w:tcW w:w="964" w:type="dxa"/>
          </w:tcPr>
          <w:p w14:paraId="57B89E79" w14:textId="77777777" w:rsidR="00E20A3B" w:rsidRPr="008A0D9B" w:rsidRDefault="00E20A3B" w:rsidP="00225725"/>
        </w:tc>
      </w:tr>
      <w:tr w:rsidR="00E20A3B" w:rsidRPr="008A0D9B" w14:paraId="5B9ACF5E" w14:textId="77777777" w:rsidTr="00DF4819">
        <w:trPr>
          <w:trHeight w:hRule="exact" w:val="3289"/>
        </w:trPr>
        <w:tc>
          <w:tcPr>
            <w:tcW w:w="2154" w:type="dxa"/>
          </w:tcPr>
          <w:p w14:paraId="1DC71B18" w14:textId="77777777" w:rsidR="00E20A3B" w:rsidRPr="008A0D9B" w:rsidRDefault="00E20A3B" w:rsidP="00225725"/>
        </w:tc>
        <w:tc>
          <w:tcPr>
            <w:tcW w:w="3515" w:type="dxa"/>
            <w:vAlign w:val="top"/>
          </w:tcPr>
          <w:p w14:paraId="7A67253B" w14:textId="77777777" w:rsidR="00E20A3B" w:rsidRPr="008A0D9B" w:rsidRDefault="00E20A3B" w:rsidP="00311362"/>
        </w:tc>
        <w:tc>
          <w:tcPr>
            <w:tcW w:w="4706" w:type="dxa"/>
            <w:gridSpan w:val="3"/>
            <w:vAlign w:val="top"/>
          </w:tcPr>
          <w:tbl>
            <w:tblPr>
              <w:tblStyle w:val="RHDHVTableNormal"/>
              <w:tblW w:w="5000" w:type="pct"/>
              <w:tblLook w:val="04A0" w:firstRow="1" w:lastRow="0" w:firstColumn="1" w:lastColumn="0" w:noHBand="0" w:noVBand="1"/>
            </w:tblPr>
            <w:tblGrid>
              <w:gridCol w:w="3730"/>
              <w:gridCol w:w="976"/>
            </w:tblGrid>
            <w:tr w:rsidR="00E20A3B" w:rsidRPr="008A0D9B" w14:paraId="7A4BDFC1" w14:textId="77777777" w:rsidTr="00311362">
              <w:tc>
                <w:tcPr>
                  <w:tcW w:w="3730" w:type="dxa"/>
                </w:tcPr>
                <w:p w14:paraId="620C4D81" w14:textId="1462A7D0" w:rsidR="00E20A3B" w:rsidRPr="008A0D9B" w:rsidRDefault="009D5A53" w:rsidP="000B42CA">
                  <w:pPr>
                    <w:pStyle w:val="RHDHVAddress"/>
                  </w:pPr>
                  <w:sdt>
                    <w:sdtPr>
                      <w:alias w:val="Use the document settings form to edit this value"/>
                      <w:tag w:val="SenderAddress"/>
                      <w:id w:val="1752539981"/>
                      <w:lock w:val="sdtContentLocked"/>
                      <w:placeholder>
                        <w:docPart w:val="23ACECBC6F724BB69CB108F0E5AEF4B0"/>
                      </w:placeholder>
                      <w:dataBinding w:xpath="ns0:TTCProperties[1]/ns0:SenderAddress[1]" w:storeItemID="{B515DA90-65C5-4DB5-9E75-BA4A9E1115C4}"/>
                      <w:text w:multiLine="1"/>
                    </w:sdtPr>
                    <w:sdtEndPr/>
                    <w:sdtContent>
                      <w:r w:rsidR="008A0D9B" w:rsidRPr="008A0D9B">
                        <w:t>Stationsplein 21</w:t>
                      </w:r>
                      <w:r w:rsidR="008A0D9B" w:rsidRPr="008A0D9B">
                        <w:br/>
                        <w:t>4461 HP  GOES</w:t>
                      </w:r>
                    </w:sdtContent>
                  </w:sdt>
                </w:p>
                <w:p w14:paraId="0D063E7C" w14:textId="051327DF" w:rsidR="00E20A3B" w:rsidRPr="008A0D9B" w:rsidRDefault="009D5A53" w:rsidP="000B42CA">
                  <w:pPr>
                    <w:pStyle w:val="RHDHVAddress"/>
                  </w:pPr>
                  <w:sdt>
                    <w:sdtPr>
                      <w:alias w:val="Use the document settings form to edit this value"/>
                      <w:tag w:val="AuthorDepartment"/>
                      <w:id w:val="449519222"/>
                      <w:lock w:val="sdtContentLocked"/>
                      <w:placeholder>
                        <w:docPart w:val="23ACECBC6F724BB69CB108F0E5AEF4B0"/>
                      </w:placeholder>
                      <w:dataBinding w:xpath="ns0:TTCProperties[1]/ns0:AuthorDepartment[1]" w:storeItemID="{B515DA90-65C5-4DB5-9E75-BA4A9E1115C4}"/>
                      <w:text/>
                    </w:sdtPr>
                    <w:sdtEndPr/>
                    <w:sdtContent>
                      <w:r w:rsidR="008A0D9B" w:rsidRPr="008A0D9B">
                        <w:t>Water</w:t>
                      </w:r>
                    </w:sdtContent>
                  </w:sdt>
                </w:p>
                <w:p w14:paraId="4397CEBF" w14:textId="0C59EFE3" w:rsidR="00E20A3B" w:rsidRPr="008A0D9B" w:rsidRDefault="009D5A53" w:rsidP="00E43F64">
                  <w:pPr>
                    <w:pStyle w:val="RHDHVAddress"/>
                  </w:pPr>
                  <w:sdt>
                    <w:sdtPr>
                      <w:alias w:val="Use the document settings form to edit this value"/>
                      <w:tag w:val="TradeRegister"/>
                      <w:id w:val="-62724989"/>
                      <w:lock w:val="sdtContentLocked"/>
                      <w:placeholder>
                        <w:docPart w:val="23ACECBC6F724BB69CB108F0E5AEF4B0"/>
                      </w:placeholder>
                      <w:dataBinding w:xpath="ns0:TTCProperties[1]/ns0:TradeRegister[1]" w:storeItemID="{B515DA90-65C5-4DB5-9E75-BA4A9E1115C4}"/>
                      <w:text/>
                    </w:sdtPr>
                    <w:sdtEndPr/>
                    <w:sdtContent>
                      <w:r w:rsidR="008A0D9B" w:rsidRPr="008A0D9B">
                        <w:t>Trade register number: 56515154</w:t>
                      </w:r>
                    </w:sdtContent>
                  </w:sdt>
                </w:p>
              </w:tc>
              <w:tc>
                <w:tcPr>
                  <w:tcW w:w="976" w:type="dxa"/>
                </w:tcPr>
                <w:p w14:paraId="31E35BF7" w14:textId="77777777" w:rsidR="00E20A3B" w:rsidRPr="008A0D9B" w:rsidRDefault="00E20A3B" w:rsidP="00225725"/>
              </w:tc>
            </w:tr>
            <w:tr w:rsidR="00E20A3B" w:rsidRPr="008A0D9B" w14:paraId="2ADA37A7" w14:textId="77777777" w:rsidTr="00635953">
              <w:trPr>
                <w:trHeight w:val="656"/>
              </w:trPr>
              <w:tc>
                <w:tcPr>
                  <w:tcW w:w="3730" w:type="dxa"/>
                  <w:vAlign w:val="top"/>
                </w:tcPr>
                <w:p w14:paraId="4BD3E4D3" w14:textId="6D1A9054" w:rsidR="00E20A3B" w:rsidRPr="008A0D9B" w:rsidRDefault="009D5A53" w:rsidP="00E43F64">
                  <w:pPr>
                    <w:pStyle w:val="RHDHVAddress"/>
                  </w:pPr>
                  <w:sdt>
                    <w:sdtPr>
                      <w:alias w:val="Use the document settings form to edit this value"/>
                      <w:tag w:val="SenderContact"/>
                      <w:id w:val="1454209544"/>
                      <w:lock w:val="sdtContentLocked"/>
                      <w:placeholder>
                        <w:docPart w:val="23ACECBC6F724BB69CB108F0E5AEF4B0"/>
                      </w:placeholder>
                      <w:dataBinding w:xpath="ns0:TTCProperties[1]/ns0:SenderContact[1]" w:storeItemID="{B515DA90-65C5-4DB5-9E75-BA4A9E1115C4}"/>
                      <w:text w:multiLine="1"/>
                    </w:sdtPr>
                    <w:sdtEndPr/>
                    <w:sdtContent>
                      <w:r w:rsidR="008A0D9B" w:rsidRPr="008A0D9B">
                        <w:t>+31 88 348 98 00</w:t>
                      </w:r>
                      <w:r w:rsidR="008A0D9B" w:rsidRPr="008A0D9B">
                        <w:br/>
                        <w:t>info@rhdhv.com</w:t>
                      </w:r>
                      <w:r w:rsidR="008A0D9B" w:rsidRPr="008A0D9B">
                        <w:br/>
                        <w:t>royalhaskoningdhv.com</w:t>
                      </w:r>
                    </w:sdtContent>
                  </w:sdt>
                </w:p>
              </w:tc>
              <w:tc>
                <w:tcPr>
                  <w:tcW w:w="976" w:type="dxa"/>
                  <w:vAlign w:val="top"/>
                </w:tcPr>
                <w:sdt>
                  <w:sdtPr>
                    <w:alias w:val="Use the document settings form to edit this value"/>
                    <w:tag w:val="SenderContactLabels"/>
                    <w:id w:val="444963953"/>
                    <w:lock w:val="sdtContentLocked"/>
                    <w:placeholder>
                      <w:docPart w:val="23ACECBC6F724BB69CB108F0E5AEF4B0"/>
                    </w:placeholder>
                    <w:dataBinding w:xpath="ns0:TTCProperties[1]/ns0:SenderContactLabels[1]" w:storeItemID="{B515DA90-65C5-4DB5-9E75-BA4A9E1115C4}"/>
                    <w:text w:multiLine="1"/>
                  </w:sdtPr>
                  <w:sdtEndPr/>
                  <w:sdtContent>
                    <w:p w14:paraId="1AFE5A48" w14:textId="731CF275" w:rsidR="00E20A3B" w:rsidRPr="008A0D9B" w:rsidRDefault="008A0D9B" w:rsidP="00E43F64">
                      <w:pPr>
                        <w:pStyle w:val="RHDHVAddressLabel"/>
                      </w:pPr>
                      <w:r w:rsidRPr="008A0D9B">
                        <w:t>T</w:t>
                      </w:r>
                      <w:r w:rsidRPr="008A0D9B">
                        <w:br/>
                        <w:t>E</w:t>
                      </w:r>
                      <w:r w:rsidRPr="008A0D9B">
                        <w:br/>
                        <w:t>W</w:t>
                      </w:r>
                    </w:p>
                  </w:sdtContent>
                </w:sdt>
              </w:tc>
            </w:tr>
          </w:tbl>
          <w:p w14:paraId="1095BDB0" w14:textId="77777777" w:rsidR="00E20A3B" w:rsidRPr="008A0D9B" w:rsidRDefault="00E20A3B" w:rsidP="00225725"/>
        </w:tc>
      </w:tr>
      <w:tr w:rsidR="00E20A3B" w:rsidRPr="008A0D9B" w14:paraId="6AAB9F97" w14:textId="77777777" w:rsidTr="0002587E">
        <w:tc>
          <w:tcPr>
            <w:tcW w:w="2154" w:type="dxa"/>
            <w:vMerge w:val="restart"/>
            <w:vAlign w:val="top"/>
          </w:tcPr>
          <w:p w14:paraId="5D123F75" w14:textId="1527930A" w:rsidR="00E20A3B" w:rsidRPr="008A0D9B" w:rsidRDefault="009D5A53" w:rsidP="00DE6BEE">
            <w:pPr>
              <w:pStyle w:val="ColophonLabel"/>
            </w:pPr>
            <w:sdt>
              <w:sdtPr>
                <w:tag w:val="dlDocTitle"/>
                <w:id w:val="418656"/>
                <w:placeholder>
                  <w:docPart w:val="946512DEE2C447538B52DD4CBDDBA8E3"/>
                </w:placeholder>
                <w:dataBinding w:xpath="ns0:DataLabels[1]/ns0:dlDocTitle[1]" w:storeItemID="{60628014-96AB-4FE2-8F99-7E1995632060}"/>
                <w:text/>
              </w:sdtPr>
              <w:sdtEndPr/>
              <w:sdtContent>
                <w:r w:rsidR="008A0D9B">
                  <w:t>Titel document</w:t>
                </w:r>
              </w:sdtContent>
            </w:sdt>
            <w:r w:rsidR="00E20A3B" w:rsidRPr="008A0D9B">
              <w:t>:</w:t>
            </w:r>
          </w:p>
        </w:tc>
        <w:sdt>
          <w:sdtPr>
            <w:tag w:val="DocTitle"/>
            <w:id w:val="418588"/>
            <w:placeholder>
              <w:docPart w:val="1A55A594A44D4F5A9FFCE97CD36E69EC"/>
            </w:placeholder>
            <w:dataBinding w:xpath="ns0:TTCProperties[1]/ns0:DocTitle[1]" w:storeItemID="{B515DA90-65C5-4DB5-9E75-BA4A9E1115C4}"/>
            <w:text w:multiLine="1"/>
          </w:sdtPr>
          <w:sdtEndPr/>
          <w:sdtContent>
            <w:tc>
              <w:tcPr>
                <w:tcW w:w="7257" w:type="dxa"/>
                <w:gridSpan w:val="3"/>
                <w:vMerge w:val="restart"/>
                <w:vAlign w:val="top"/>
              </w:tcPr>
              <w:p w14:paraId="20196471" w14:textId="707741FC" w:rsidR="00E20A3B" w:rsidRPr="008A0D9B" w:rsidRDefault="008A0D9B" w:rsidP="0002587E">
                <w:pPr>
                  <w:pStyle w:val="ColophonText"/>
                </w:pPr>
                <w:r w:rsidRPr="008A0D9B">
                  <w:t>Verbreed GRP</w:t>
                </w:r>
              </w:p>
            </w:tc>
          </w:sdtContent>
        </w:sdt>
        <w:tc>
          <w:tcPr>
            <w:tcW w:w="964" w:type="dxa"/>
          </w:tcPr>
          <w:p w14:paraId="092EFCF9" w14:textId="77777777" w:rsidR="00E20A3B" w:rsidRPr="008A0D9B" w:rsidRDefault="00E20A3B" w:rsidP="00761A18">
            <w:pPr>
              <w:pStyle w:val="ColophonText"/>
            </w:pPr>
          </w:p>
        </w:tc>
      </w:tr>
      <w:tr w:rsidR="00E20A3B" w:rsidRPr="008A0D9B" w14:paraId="03FDCDF1" w14:textId="77777777" w:rsidTr="00292EF4">
        <w:tc>
          <w:tcPr>
            <w:tcW w:w="2154" w:type="dxa"/>
            <w:vMerge/>
          </w:tcPr>
          <w:p w14:paraId="55165A77" w14:textId="77777777" w:rsidR="00E20A3B" w:rsidRPr="008A0D9B" w:rsidRDefault="00E20A3B" w:rsidP="00761A18">
            <w:pPr>
              <w:pStyle w:val="ColophonLabel"/>
            </w:pPr>
          </w:p>
        </w:tc>
        <w:tc>
          <w:tcPr>
            <w:tcW w:w="7257" w:type="dxa"/>
            <w:gridSpan w:val="3"/>
            <w:vMerge/>
          </w:tcPr>
          <w:p w14:paraId="559975AC" w14:textId="77777777" w:rsidR="00E20A3B" w:rsidRPr="008A0D9B" w:rsidRDefault="00E20A3B" w:rsidP="00761A18">
            <w:pPr>
              <w:pStyle w:val="ColophonText"/>
            </w:pPr>
          </w:p>
        </w:tc>
        <w:tc>
          <w:tcPr>
            <w:tcW w:w="964" w:type="dxa"/>
          </w:tcPr>
          <w:p w14:paraId="7B443DA5" w14:textId="77777777" w:rsidR="00E20A3B" w:rsidRPr="008A0D9B" w:rsidRDefault="00E20A3B" w:rsidP="00761A18">
            <w:pPr>
              <w:pStyle w:val="ColophonText"/>
            </w:pPr>
          </w:p>
        </w:tc>
      </w:tr>
      <w:tr w:rsidR="00E20A3B" w:rsidRPr="008A0D9B" w14:paraId="24508D7B" w14:textId="77777777" w:rsidTr="0002587E">
        <w:tc>
          <w:tcPr>
            <w:tcW w:w="2154" w:type="dxa"/>
            <w:vAlign w:val="top"/>
          </w:tcPr>
          <w:p w14:paraId="3AD258B7" w14:textId="05034EDC" w:rsidR="00E20A3B" w:rsidRPr="008A0D9B" w:rsidRDefault="009D5A53" w:rsidP="0002587E">
            <w:pPr>
              <w:pStyle w:val="ColophonLabel"/>
            </w:pPr>
            <w:sdt>
              <w:sdtPr>
                <w:tag w:val="dlShortTitle"/>
                <w:id w:val="418652"/>
                <w:placeholder>
                  <w:docPart w:val="2541EEAEF99042A4B94BC6923CABD7E9"/>
                </w:placeholder>
                <w:dataBinding w:xpath="ns0:DataLabels[1]/ns0:dlShortTitle[1]" w:storeItemID="{60628014-96AB-4FE2-8F99-7E1995632060}"/>
                <w:text/>
              </w:sdtPr>
              <w:sdtEndPr/>
              <w:sdtContent>
                <w:r w:rsidR="008A0D9B">
                  <w:t>Ondertitel</w:t>
                </w:r>
              </w:sdtContent>
            </w:sdt>
            <w:r w:rsidR="00E20A3B" w:rsidRPr="008A0D9B">
              <w:t>:</w:t>
            </w:r>
          </w:p>
        </w:tc>
        <w:sdt>
          <w:sdtPr>
            <w:tag w:val="DocShortTitle"/>
            <w:id w:val="418592"/>
            <w:placeholder>
              <w:docPart w:val="8B2BBC0EA85841E2A6CB7F9940395AED"/>
            </w:placeholder>
            <w:dataBinding w:xpath="ns0:TTCProperties[1]/ns0:DocShortTitle[1]" w:storeItemID="{B515DA90-65C5-4DB5-9E75-BA4A9E1115C4}"/>
            <w:text/>
          </w:sdtPr>
          <w:sdtEndPr/>
          <w:sdtContent>
            <w:tc>
              <w:tcPr>
                <w:tcW w:w="7257" w:type="dxa"/>
                <w:gridSpan w:val="3"/>
                <w:vAlign w:val="top"/>
              </w:tcPr>
              <w:p w14:paraId="32A226DE" w14:textId="2567D46D" w:rsidR="00E20A3B" w:rsidRPr="008A0D9B" w:rsidRDefault="008A0D9B" w:rsidP="0002587E">
                <w:pPr>
                  <w:pStyle w:val="ColophonText"/>
                </w:pPr>
                <w:r w:rsidRPr="008A0D9B">
                  <w:t xml:space="preserve"> </w:t>
                </w:r>
              </w:p>
            </w:tc>
          </w:sdtContent>
        </w:sdt>
        <w:tc>
          <w:tcPr>
            <w:tcW w:w="964" w:type="dxa"/>
          </w:tcPr>
          <w:p w14:paraId="11B9E9F1" w14:textId="77777777" w:rsidR="00E20A3B" w:rsidRPr="008A0D9B" w:rsidRDefault="00E20A3B" w:rsidP="00761A18">
            <w:pPr>
              <w:pStyle w:val="ColophonText"/>
            </w:pPr>
          </w:p>
        </w:tc>
      </w:tr>
      <w:tr w:rsidR="00E20A3B" w:rsidRPr="008A0D9B" w14:paraId="2C88CDE9" w14:textId="77777777" w:rsidTr="0002587E">
        <w:tc>
          <w:tcPr>
            <w:tcW w:w="2154" w:type="dxa"/>
            <w:vAlign w:val="top"/>
          </w:tcPr>
          <w:p w14:paraId="415073BC" w14:textId="286A38A7" w:rsidR="00E20A3B" w:rsidRPr="008A0D9B" w:rsidRDefault="009D5A53" w:rsidP="0002587E">
            <w:pPr>
              <w:pStyle w:val="ColophonLabel"/>
            </w:pPr>
            <w:sdt>
              <w:sdtPr>
                <w:tag w:val="dlReference"/>
                <w:id w:val="418648"/>
                <w:placeholder>
                  <w:docPart w:val="02EA1144FF2443A3B38A297507778A67"/>
                </w:placeholder>
                <w:dataBinding w:xpath="ns0:DataLabels[1]/ns0:dlReference[1]" w:storeItemID="{60628014-96AB-4FE2-8F99-7E1995632060}"/>
                <w:text/>
              </w:sdtPr>
              <w:sdtEndPr/>
              <w:sdtContent>
                <w:r w:rsidR="008A0D9B">
                  <w:t>Referentie</w:t>
                </w:r>
              </w:sdtContent>
            </w:sdt>
            <w:r w:rsidR="00E20A3B" w:rsidRPr="008A0D9B">
              <w:t>:</w:t>
            </w:r>
          </w:p>
        </w:tc>
        <w:sdt>
          <w:sdtPr>
            <w:tag w:val="CDCCode"/>
            <w:id w:val="418596"/>
            <w:placeholder>
              <w:docPart w:val="47BBDB468423460D8361D6A4E1C0BD99"/>
            </w:placeholder>
            <w:dataBinding w:xpath="ns0:TTCProperties[1]/ns0:CDCCode[1]" w:storeItemID="{B515DA90-65C5-4DB5-9E75-BA4A9E1115C4}"/>
            <w:text/>
          </w:sdtPr>
          <w:sdtEndPr/>
          <w:sdtContent>
            <w:tc>
              <w:tcPr>
                <w:tcW w:w="7257" w:type="dxa"/>
                <w:gridSpan w:val="3"/>
                <w:vAlign w:val="top"/>
              </w:tcPr>
              <w:p w14:paraId="4674DB26" w14:textId="00B89F72" w:rsidR="00E20A3B" w:rsidRPr="008A0D9B" w:rsidRDefault="008A0D9B" w:rsidP="0002587E">
                <w:pPr>
                  <w:pStyle w:val="ColophonText"/>
                </w:pPr>
                <w:r w:rsidRPr="008A0D9B">
                  <w:t>BH5316WATRP2102150934WM</w:t>
                </w:r>
              </w:p>
            </w:tc>
          </w:sdtContent>
        </w:sdt>
        <w:tc>
          <w:tcPr>
            <w:tcW w:w="964" w:type="dxa"/>
          </w:tcPr>
          <w:p w14:paraId="0C081135" w14:textId="77777777" w:rsidR="00E20A3B" w:rsidRPr="008A0D9B" w:rsidRDefault="00E20A3B" w:rsidP="00761A18">
            <w:pPr>
              <w:pStyle w:val="ColophonText"/>
            </w:pPr>
          </w:p>
        </w:tc>
      </w:tr>
      <w:tr w:rsidR="00E20A3B" w:rsidRPr="008A0D9B" w14:paraId="533EDD9F" w14:textId="77777777" w:rsidTr="0002587E">
        <w:tc>
          <w:tcPr>
            <w:tcW w:w="2154" w:type="dxa"/>
            <w:vAlign w:val="top"/>
          </w:tcPr>
          <w:p w14:paraId="17502B34" w14:textId="77777777" w:rsidR="00E20A3B" w:rsidRPr="008A0D9B" w:rsidRDefault="009D5A53" w:rsidP="0002587E">
            <w:pPr>
              <w:pStyle w:val="ColophonLabel"/>
            </w:pPr>
            <w:sdt>
              <w:sdtPr>
                <w:tag w:val="dlRevision"/>
                <w:id w:val="418644"/>
                <w:placeholder>
                  <w:docPart w:val="0E11894BC00A4B7A871EA4A1E738956E"/>
                </w:placeholder>
                <w:dataBinding w:xpath="ns0:DataLabels[1]/ns0:dlRevision[1]" w:storeItemID="{60628014-96AB-4FE2-8F99-7E1995632060}"/>
                <w:text/>
              </w:sdtPr>
              <w:sdtEndPr/>
              <w:sdtContent>
                <w:r w:rsidR="00510842" w:rsidRPr="008A0D9B">
                  <w:t>Status</w:t>
                </w:r>
              </w:sdtContent>
            </w:sdt>
            <w:r w:rsidR="00E20A3B" w:rsidRPr="008A0D9B">
              <w:t>:</w:t>
            </w:r>
          </w:p>
        </w:tc>
        <w:tc>
          <w:tcPr>
            <w:tcW w:w="7257" w:type="dxa"/>
            <w:gridSpan w:val="3"/>
            <w:vAlign w:val="top"/>
          </w:tcPr>
          <w:p w14:paraId="79962F45" w14:textId="0B9B51FF" w:rsidR="00E20A3B" w:rsidRPr="008A0D9B" w:rsidRDefault="009D5A53" w:rsidP="0002587E">
            <w:pPr>
              <w:pStyle w:val="ColophonText"/>
            </w:pPr>
            <w:sdt>
              <w:sdtPr>
                <w:tag w:val="Revision"/>
                <w:id w:val="418600"/>
                <w:placeholder>
                  <w:docPart w:val="5327856301A34632A7247E9ACDE85C70"/>
                </w:placeholder>
                <w:dataBinding w:xpath="ns0:TTCProperties[1]/ns0:Revision[1]" w:storeItemID="{B515DA90-65C5-4DB5-9E75-BA4A9E1115C4}"/>
                <w:text/>
              </w:sdtPr>
              <w:sdtEndPr/>
              <w:sdtContent>
                <w:r w:rsidR="008A0D9B" w:rsidRPr="008A0D9B">
                  <w:t>P01.01</w:t>
                </w:r>
              </w:sdtContent>
            </w:sdt>
            <w:r w:rsidR="00E20A3B" w:rsidRPr="008A0D9B">
              <w:t>/</w:t>
            </w:r>
            <w:sdt>
              <w:sdtPr>
                <w:alias w:val="Use the document settings form to edit this value"/>
                <w:tag w:val="Status"/>
                <w:id w:val="-182593486"/>
                <w:lock w:val="sdtContentLocked"/>
                <w:placeholder>
                  <w:docPart w:val="86A1A2E3CC9A4623BF9D29017D54E135"/>
                </w:placeholder>
                <w:dataBinding w:xpath="ns0:TTCProperties[1]/ns0:Status[1]" w:storeItemID="{B515DA90-65C5-4DB5-9E75-BA4A9E1115C4}"/>
                <w:text/>
              </w:sdtPr>
              <w:sdtEndPr/>
              <w:sdtContent>
                <w:r w:rsidR="008A0D9B" w:rsidRPr="008A0D9B">
                  <w:t>S0</w:t>
                </w:r>
              </w:sdtContent>
            </w:sdt>
          </w:p>
        </w:tc>
        <w:tc>
          <w:tcPr>
            <w:tcW w:w="964" w:type="dxa"/>
          </w:tcPr>
          <w:p w14:paraId="11A071EA" w14:textId="77777777" w:rsidR="00E20A3B" w:rsidRPr="008A0D9B" w:rsidRDefault="00E20A3B" w:rsidP="00761A18">
            <w:pPr>
              <w:pStyle w:val="ColophonText"/>
            </w:pPr>
          </w:p>
        </w:tc>
      </w:tr>
      <w:tr w:rsidR="00E20A3B" w:rsidRPr="008A0D9B" w14:paraId="1C2E82B6" w14:textId="77777777" w:rsidTr="0002587E">
        <w:tc>
          <w:tcPr>
            <w:tcW w:w="2154" w:type="dxa"/>
            <w:vAlign w:val="top"/>
          </w:tcPr>
          <w:p w14:paraId="2DC8FEC5" w14:textId="777DDE3A" w:rsidR="00E20A3B" w:rsidRPr="008A0D9B" w:rsidRDefault="009D5A53" w:rsidP="0002587E">
            <w:pPr>
              <w:pStyle w:val="ColophonLabel"/>
            </w:pPr>
            <w:sdt>
              <w:sdtPr>
                <w:tag w:val="dlDate"/>
                <w:id w:val="418640"/>
                <w:placeholder>
                  <w:docPart w:val="40740FD8F13B4C589CE32661CFF6B696"/>
                </w:placeholder>
                <w:dataBinding w:xpath="ns0:DataLabels[1]/ns0:dlDate[1]" w:storeItemID="{60628014-96AB-4FE2-8F99-7E1995632060}"/>
                <w:text/>
              </w:sdtPr>
              <w:sdtEndPr/>
              <w:sdtContent>
                <w:r w:rsidR="008A0D9B">
                  <w:t>Datum</w:t>
                </w:r>
              </w:sdtContent>
            </w:sdt>
            <w:r w:rsidR="00E20A3B" w:rsidRPr="008A0D9B">
              <w:t>:</w:t>
            </w:r>
          </w:p>
        </w:tc>
        <w:sdt>
          <w:sdtPr>
            <w:tag w:val="DocumentDate"/>
            <w:id w:val="316847706"/>
            <w:placeholder>
              <w:docPart w:val="0A1E508C03744969A896EE145A33EE6C"/>
            </w:placeholder>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7257" w:type="dxa"/>
                <w:gridSpan w:val="3"/>
                <w:vAlign w:val="top"/>
              </w:tcPr>
              <w:p w14:paraId="12E29586" w14:textId="30E9860C" w:rsidR="00E20A3B" w:rsidRPr="008A0D9B" w:rsidRDefault="00304D72" w:rsidP="0002587E">
                <w:pPr>
                  <w:pStyle w:val="ColophonText"/>
                </w:pPr>
                <w:r>
                  <w:t>17 april 2021</w:t>
                </w:r>
              </w:p>
            </w:tc>
          </w:sdtContent>
        </w:sdt>
        <w:tc>
          <w:tcPr>
            <w:tcW w:w="964" w:type="dxa"/>
          </w:tcPr>
          <w:p w14:paraId="198EF3DF" w14:textId="77777777" w:rsidR="00E20A3B" w:rsidRPr="008A0D9B" w:rsidRDefault="00E20A3B" w:rsidP="00761A18">
            <w:pPr>
              <w:pStyle w:val="ColophonText"/>
            </w:pPr>
          </w:p>
        </w:tc>
      </w:tr>
      <w:tr w:rsidR="00E20A3B" w:rsidRPr="008A0D9B" w14:paraId="0C328EA9" w14:textId="77777777" w:rsidTr="0002587E">
        <w:tc>
          <w:tcPr>
            <w:tcW w:w="2154" w:type="dxa"/>
            <w:vAlign w:val="top"/>
          </w:tcPr>
          <w:p w14:paraId="3F594BA5" w14:textId="7EEE6707" w:rsidR="00E20A3B" w:rsidRPr="008A0D9B" w:rsidRDefault="009D5A53" w:rsidP="0002587E">
            <w:pPr>
              <w:pStyle w:val="ColophonLabel"/>
            </w:pPr>
            <w:sdt>
              <w:sdtPr>
                <w:tag w:val="dlProjectName"/>
                <w:id w:val="418636"/>
                <w:placeholder>
                  <w:docPart w:val="FCA2E0B5ED6D4768A7012BBF3607DBBA"/>
                </w:placeholder>
                <w:dataBinding w:xpath="ns0:DataLabels[1]/ns0:dlProjectName[1]" w:storeItemID="{60628014-96AB-4FE2-8F99-7E1995632060}"/>
                <w:text/>
              </w:sdtPr>
              <w:sdtEndPr/>
              <w:sdtContent>
                <w:r w:rsidR="008A0D9B">
                  <w:t>Projectnaam</w:t>
                </w:r>
              </w:sdtContent>
            </w:sdt>
            <w:r w:rsidR="00E20A3B" w:rsidRPr="008A0D9B">
              <w:t>:</w:t>
            </w:r>
          </w:p>
        </w:tc>
        <w:sdt>
          <w:sdtPr>
            <w:tag w:val="ProjectName"/>
            <w:id w:val="878626"/>
            <w:placeholder>
              <w:docPart w:val="4E3D0DAB6D5842D1956C3F6AD727F2DE"/>
            </w:placeholder>
            <w:dataBinding w:xpath="ns0:TTCProperties[1]/ns0:ProjectName[1]" w:storeItemID="{B515DA90-65C5-4DB5-9E75-BA4A9E1115C4}"/>
            <w:text/>
          </w:sdtPr>
          <w:sdtEndPr/>
          <w:sdtContent>
            <w:tc>
              <w:tcPr>
                <w:tcW w:w="7257" w:type="dxa"/>
                <w:gridSpan w:val="3"/>
                <w:vAlign w:val="top"/>
              </w:tcPr>
              <w:p w14:paraId="5FB7D660" w14:textId="496EAE50" w:rsidR="00E20A3B" w:rsidRPr="008A0D9B" w:rsidRDefault="008A0D9B" w:rsidP="0002587E">
                <w:pPr>
                  <w:pStyle w:val="ColophonText"/>
                </w:pPr>
                <w:r w:rsidRPr="008A0D9B">
                  <w:t>NAD Blauwdruk vGRP</w:t>
                </w:r>
              </w:p>
            </w:tc>
          </w:sdtContent>
        </w:sdt>
        <w:tc>
          <w:tcPr>
            <w:tcW w:w="964" w:type="dxa"/>
          </w:tcPr>
          <w:p w14:paraId="2AA80E1F" w14:textId="77777777" w:rsidR="00E20A3B" w:rsidRPr="008A0D9B" w:rsidRDefault="00E20A3B" w:rsidP="00761A18">
            <w:pPr>
              <w:pStyle w:val="ColophonText"/>
            </w:pPr>
          </w:p>
        </w:tc>
      </w:tr>
      <w:tr w:rsidR="00E20A3B" w:rsidRPr="008A0D9B" w14:paraId="55D52557" w14:textId="77777777" w:rsidTr="0002587E">
        <w:tc>
          <w:tcPr>
            <w:tcW w:w="2154" w:type="dxa"/>
            <w:vAlign w:val="top"/>
          </w:tcPr>
          <w:p w14:paraId="0A97A33E" w14:textId="09D565AC" w:rsidR="00E20A3B" w:rsidRPr="008A0D9B" w:rsidRDefault="009D5A53" w:rsidP="0002587E">
            <w:pPr>
              <w:pStyle w:val="ColophonLabel"/>
            </w:pPr>
            <w:sdt>
              <w:sdtPr>
                <w:tag w:val="dlProjectNum"/>
                <w:id w:val="418632"/>
                <w:placeholder>
                  <w:docPart w:val="5771E087765440ADA10FD23B4306C59D"/>
                </w:placeholder>
                <w:dataBinding w:xpath="ns0:DataLabels[1]/ns0:dlProjectNum[1]" w:storeItemID="{60628014-96AB-4FE2-8F99-7E1995632060}"/>
                <w:text/>
              </w:sdtPr>
              <w:sdtEndPr/>
              <w:sdtContent>
                <w:r w:rsidR="008A0D9B">
                  <w:t>Projectnummer</w:t>
                </w:r>
              </w:sdtContent>
            </w:sdt>
            <w:r w:rsidR="00E20A3B" w:rsidRPr="008A0D9B">
              <w:t>:</w:t>
            </w:r>
          </w:p>
        </w:tc>
        <w:sdt>
          <w:sdtPr>
            <w:tag w:val="ProjectNum"/>
            <w:id w:val="878630"/>
            <w:placeholder>
              <w:docPart w:val="F8F6C9112CC14D94AF69B71B213BB6A0"/>
            </w:placeholder>
            <w:dataBinding w:xpath="ns0:TTCProperties[1]/ns0:ProjectNum[1]" w:storeItemID="{B515DA90-65C5-4DB5-9E75-BA4A9E1115C4}"/>
            <w:text/>
          </w:sdtPr>
          <w:sdtEndPr/>
          <w:sdtContent>
            <w:tc>
              <w:tcPr>
                <w:tcW w:w="7257" w:type="dxa"/>
                <w:gridSpan w:val="3"/>
                <w:vAlign w:val="top"/>
              </w:tcPr>
              <w:p w14:paraId="765E3DB0" w14:textId="491B0632" w:rsidR="00E20A3B" w:rsidRPr="008A0D9B" w:rsidRDefault="008A0D9B" w:rsidP="0002587E">
                <w:pPr>
                  <w:pStyle w:val="ColophonText"/>
                </w:pPr>
                <w:r w:rsidRPr="008A0D9B">
                  <w:t>BH5316</w:t>
                </w:r>
              </w:p>
            </w:tc>
          </w:sdtContent>
        </w:sdt>
        <w:tc>
          <w:tcPr>
            <w:tcW w:w="964" w:type="dxa"/>
          </w:tcPr>
          <w:p w14:paraId="187183AC" w14:textId="77777777" w:rsidR="00E20A3B" w:rsidRPr="008A0D9B" w:rsidRDefault="00E20A3B" w:rsidP="00761A18">
            <w:pPr>
              <w:pStyle w:val="ColophonText"/>
            </w:pPr>
          </w:p>
        </w:tc>
      </w:tr>
      <w:bookmarkStart w:id="0" w:name="RevisionHistoryDelete" w:colFirst="0" w:colLast="3"/>
      <w:tr w:rsidR="00E20A3B" w:rsidRPr="008A0D9B" w14:paraId="21C1D5C6" w14:textId="77777777" w:rsidTr="0002587E">
        <w:tc>
          <w:tcPr>
            <w:tcW w:w="2154" w:type="dxa"/>
            <w:vMerge w:val="restart"/>
            <w:vAlign w:val="top"/>
          </w:tcPr>
          <w:p w14:paraId="6D065BDC" w14:textId="59CC6E3B" w:rsidR="00E20A3B" w:rsidRPr="008A0D9B" w:rsidRDefault="009D5A53" w:rsidP="0002587E">
            <w:pPr>
              <w:pStyle w:val="ColophonLabel"/>
            </w:pPr>
            <w:sdt>
              <w:sdtPr>
                <w:tag w:val="dlAuthor"/>
                <w:id w:val="418628"/>
                <w:placeholder>
                  <w:docPart w:val="A5865EB2B16D403DA431BF8B3CEC80EE"/>
                </w:placeholder>
                <w:dataBinding w:xpath="ns0:DataLabels[1]/ns0:dlAuthor[1]" w:storeItemID="{60628014-96AB-4FE2-8F99-7E1995632060}"/>
                <w:text/>
              </w:sdtPr>
              <w:sdtEndPr/>
              <w:sdtContent>
                <w:r w:rsidR="008A0D9B">
                  <w:t>Auteur(s)</w:t>
                </w:r>
              </w:sdtContent>
            </w:sdt>
            <w:r w:rsidR="00E20A3B" w:rsidRPr="008A0D9B">
              <w:t>:</w:t>
            </w:r>
          </w:p>
        </w:tc>
        <w:sdt>
          <w:sdtPr>
            <w:tag w:val="Author"/>
            <w:id w:val="1189641"/>
            <w:placeholder>
              <w:docPart w:val="D4C945B72E4B4D4BA5673FE1CD10913F"/>
            </w:placeholder>
            <w:dataBinding w:xpath="ns0:TTCProperties[1]/ns0:Author[1]" w:storeItemID="{B515DA90-65C5-4DB5-9E75-BA4A9E1115C4}"/>
            <w:text/>
          </w:sdtPr>
          <w:sdtEndPr/>
          <w:sdtContent>
            <w:tc>
              <w:tcPr>
                <w:tcW w:w="7257" w:type="dxa"/>
                <w:gridSpan w:val="3"/>
                <w:vMerge w:val="restart"/>
                <w:vAlign w:val="top"/>
              </w:tcPr>
              <w:p w14:paraId="27FEFE49" w14:textId="5AFDD096" w:rsidR="00E20A3B" w:rsidRPr="008A0D9B" w:rsidRDefault="008A0D9B" w:rsidP="00761A18">
                <w:pPr>
                  <w:pStyle w:val="ColophonText"/>
                </w:pPr>
                <w:r w:rsidRPr="008A0D9B">
                  <w:t>Liese Sanders, Janine Leeuwis-Tolboom, Tim Bouwsma</w:t>
                </w:r>
              </w:p>
            </w:tc>
          </w:sdtContent>
        </w:sdt>
        <w:tc>
          <w:tcPr>
            <w:tcW w:w="964" w:type="dxa"/>
          </w:tcPr>
          <w:p w14:paraId="7C6DF7A1" w14:textId="77777777" w:rsidR="00E20A3B" w:rsidRPr="008A0D9B" w:rsidRDefault="00E20A3B" w:rsidP="00761A18">
            <w:pPr>
              <w:pStyle w:val="ColophonText"/>
            </w:pPr>
          </w:p>
        </w:tc>
      </w:tr>
      <w:tr w:rsidR="00E20A3B" w:rsidRPr="008A0D9B" w14:paraId="09FA6B0E" w14:textId="77777777" w:rsidTr="00292EF4">
        <w:tc>
          <w:tcPr>
            <w:tcW w:w="2154" w:type="dxa"/>
            <w:vMerge/>
          </w:tcPr>
          <w:p w14:paraId="2432D131" w14:textId="77777777" w:rsidR="00E20A3B" w:rsidRPr="008A0D9B" w:rsidRDefault="00E20A3B" w:rsidP="00761A18">
            <w:pPr>
              <w:pStyle w:val="ColophonLabel"/>
            </w:pPr>
          </w:p>
        </w:tc>
        <w:tc>
          <w:tcPr>
            <w:tcW w:w="7257" w:type="dxa"/>
            <w:gridSpan w:val="3"/>
            <w:vMerge/>
          </w:tcPr>
          <w:p w14:paraId="4C900A7C" w14:textId="77777777" w:rsidR="00E20A3B" w:rsidRPr="008A0D9B" w:rsidRDefault="00E20A3B" w:rsidP="00761A18">
            <w:pPr>
              <w:pStyle w:val="ColophonText"/>
            </w:pPr>
          </w:p>
        </w:tc>
        <w:tc>
          <w:tcPr>
            <w:tcW w:w="964" w:type="dxa"/>
          </w:tcPr>
          <w:p w14:paraId="4CEF0E0A" w14:textId="77777777" w:rsidR="00E20A3B" w:rsidRPr="008A0D9B" w:rsidRDefault="00E20A3B" w:rsidP="00761A18">
            <w:pPr>
              <w:pStyle w:val="ColophonText"/>
            </w:pPr>
          </w:p>
        </w:tc>
      </w:tr>
      <w:tr w:rsidR="00E20A3B" w:rsidRPr="008A0D9B" w14:paraId="51BE988B" w14:textId="77777777" w:rsidTr="00A10B2A">
        <w:trPr>
          <w:trHeight w:val="567"/>
        </w:trPr>
        <w:tc>
          <w:tcPr>
            <w:tcW w:w="2154" w:type="dxa"/>
          </w:tcPr>
          <w:p w14:paraId="66E9AE42" w14:textId="0A1D4497" w:rsidR="00E20A3B" w:rsidRPr="008A0D9B" w:rsidRDefault="009D5A53" w:rsidP="00761A18">
            <w:pPr>
              <w:pStyle w:val="ColophonLabel"/>
            </w:pPr>
            <w:sdt>
              <w:sdtPr>
                <w:tag w:val="dlDrafted"/>
                <w:id w:val="418624"/>
                <w:placeholder>
                  <w:docPart w:val="272101F921AF404799FEA03582075B2E"/>
                </w:placeholder>
                <w:dataBinding w:xpath="ns0:DataLabels[1]/ns0:dlDrafted[1]" w:storeItemID="{60628014-96AB-4FE2-8F99-7E1995632060}"/>
                <w:text/>
              </w:sdtPr>
              <w:sdtEndPr/>
              <w:sdtContent>
                <w:r w:rsidR="008A0D9B">
                  <w:t>Opgesteld door</w:t>
                </w:r>
              </w:sdtContent>
            </w:sdt>
            <w:r w:rsidR="00E20A3B" w:rsidRPr="008A0D9B">
              <w:t>:</w:t>
            </w:r>
          </w:p>
        </w:tc>
        <w:sdt>
          <w:sdtPr>
            <w:tag w:val="DraftedBy"/>
            <w:id w:val="2102833583"/>
            <w:placeholder>
              <w:docPart w:val="23ACECBC6F724BB69CB108F0E5AEF4B0"/>
            </w:placeholder>
            <w:dataBinding w:xpath="ns0:TTCProperties[1]/ns0:DraftedBy[1]" w:storeItemID="{B515DA90-65C5-4DB5-9E75-BA4A9E1115C4}"/>
            <w:text/>
          </w:sdtPr>
          <w:sdtEndPr/>
          <w:sdtContent>
            <w:tc>
              <w:tcPr>
                <w:tcW w:w="3515" w:type="dxa"/>
                <w:tcBorders>
                  <w:bottom w:val="single" w:sz="4" w:space="0" w:color="00577E" w:themeColor="text1"/>
                </w:tcBorders>
              </w:tcPr>
              <w:p w14:paraId="2DCF0054" w14:textId="0C7D6B2E" w:rsidR="00E20A3B" w:rsidRPr="008A0D9B" w:rsidRDefault="008A0D9B" w:rsidP="00937A3A">
                <w:pPr>
                  <w:pStyle w:val="ColophonText"/>
                </w:pPr>
                <w:r w:rsidRPr="008A0D9B">
                  <w:t>Tim Bouwsma</w:t>
                </w:r>
              </w:p>
            </w:tc>
          </w:sdtContent>
        </w:sdt>
        <w:tc>
          <w:tcPr>
            <w:tcW w:w="3742" w:type="dxa"/>
            <w:gridSpan w:val="2"/>
          </w:tcPr>
          <w:p w14:paraId="794C74FF" w14:textId="77777777" w:rsidR="00E20A3B" w:rsidRPr="008A0D9B" w:rsidRDefault="00E20A3B" w:rsidP="00761A18">
            <w:pPr>
              <w:pStyle w:val="ColophonText"/>
            </w:pPr>
          </w:p>
        </w:tc>
        <w:tc>
          <w:tcPr>
            <w:tcW w:w="964" w:type="dxa"/>
          </w:tcPr>
          <w:p w14:paraId="05315CB7" w14:textId="77777777" w:rsidR="00E20A3B" w:rsidRPr="008A0D9B" w:rsidRDefault="00E20A3B" w:rsidP="00761A18">
            <w:pPr>
              <w:pStyle w:val="ColophonText"/>
            </w:pPr>
          </w:p>
        </w:tc>
      </w:tr>
      <w:tr w:rsidR="00E20A3B" w:rsidRPr="008A0D9B" w14:paraId="522D5B1A" w14:textId="77777777" w:rsidTr="00A10B2A">
        <w:trPr>
          <w:trHeight w:val="567"/>
        </w:trPr>
        <w:tc>
          <w:tcPr>
            <w:tcW w:w="2154" w:type="dxa"/>
          </w:tcPr>
          <w:p w14:paraId="17EEF1F4" w14:textId="2BB4B191" w:rsidR="00E20A3B" w:rsidRPr="008A0D9B" w:rsidRDefault="009D5A53" w:rsidP="00761A18">
            <w:pPr>
              <w:pStyle w:val="ColophonLabel"/>
            </w:pPr>
            <w:sdt>
              <w:sdtPr>
                <w:tag w:val="dlChecked"/>
                <w:id w:val="418620"/>
                <w:placeholder>
                  <w:docPart w:val="0DE9BF9F1F9644559959BB8D9FC42FC3"/>
                </w:placeholder>
                <w:dataBinding w:xpath="ns0:DataLabels[1]/ns0:dlChecked[1]" w:storeItemID="{60628014-96AB-4FE2-8F99-7E1995632060}"/>
                <w:text/>
              </w:sdtPr>
              <w:sdtEndPr/>
              <w:sdtContent>
                <w:r w:rsidR="008A0D9B">
                  <w:t>Gecontroleerd door</w:t>
                </w:r>
              </w:sdtContent>
            </w:sdt>
            <w:r w:rsidR="00E20A3B" w:rsidRPr="008A0D9B">
              <w:t>:</w:t>
            </w:r>
          </w:p>
        </w:tc>
        <w:tc>
          <w:tcPr>
            <w:tcW w:w="3515" w:type="dxa"/>
            <w:tcBorders>
              <w:top w:val="single" w:sz="4" w:space="0" w:color="00577E" w:themeColor="text1"/>
              <w:bottom w:val="single" w:sz="4" w:space="0" w:color="00577E" w:themeColor="text1"/>
            </w:tcBorders>
          </w:tcPr>
          <w:p w14:paraId="44C4CEDE" w14:textId="33A18546" w:rsidR="00E20A3B" w:rsidRPr="008A0D9B" w:rsidRDefault="00E74B3B" w:rsidP="00761A18">
            <w:pPr>
              <w:pStyle w:val="ColophonText"/>
            </w:pPr>
            <w:r w:rsidRPr="008A0D9B">
              <w:t>Janine Leeuwis</w:t>
            </w:r>
          </w:p>
        </w:tc>
        <w:tc>
          <w:tcPr>
            <w:tcW w:w="3742" w:type="dxa"/>
            <w:gridSpan w:val="2"/>
          </w:tcPr>
          <w:p w14:paraId="4D410173" w14:textId="77777777" w:rsidR="00E20A3B" w:rsidRPr="008A0D9B" w:rsidRDefault="00E20A3B" w:rsidP="00761A18">
            <w:pPr>
              <w:pStyle w:val="ColophonText"/>
            </w:pPr>
          </w:p>
        </w:tc>
        <w:tc>
          <w:tcPr>
            <w:tcW w:w="964" w:type="dxa"/>
          </w:tcPr>
          <w:p w14:paraId="51E17AB5" w14:textId="77777777" w:rsidR="00E20A3B" w:rsidRPr="008A0D9B" w:rsidRDefault="00E20A3B" w:rsidP="00761A18">
            <w:pPr>
              <w:pStyle w:val="ColophonText"/>
            </w:pPr>
          </w:p>
        </w:tc>
      </w:tr>
      <w:tr w:rsidR="00E20A3B" w:rsidRPr="008A0D9B" w14:paraId="38CEAA82" w14:textId="77777777" w:rsidTr="00A10B2A">
        <w:trPr>
          <w:trHeight w:val="567"/>
        </w:trPr>
        <w:tc>
          <w:tcPr>
            <w:tcW w:w="2154" w:type="dxa"/>
          </w:tcPr>
          <w:p w14:paraId="310CDD1F" w14:textId="07F86CA3" w:rsidR="00E20A3B" w:rsidRPr="008A0D9B" w:rsidRDefault="009D5A53" w:rsidP="00761A18">
            <w:pPr>
              <w:pStyle w:val="ColophonLabel"/>
            </w:pPr>
            <w:sdt>
              <w:sdtPr>
                <w:tag w:val="dlDateInitials"/>
                <w:id w:val="418616"/>
                <w:placeholder>
                  <w:docPart w:val="D2B8AD8FF67A4B67B8B467A51EDAB65A"/>
                </w:placeholder>
                <w:dataBinding w:xpath="ns0:DataLabels[1]/ns0:dlDateInitials[1]" w:storeItemID="{60628014-96AB-4FE2-8F99-7E1995632060}"/>
                <w:text/>
              </w:sdtPr>
              <w:sdtEndPr/>
              <w:sdtContent>
                <w:r w:rsidR="008A0D9B">
                  <w:t>Datum</w:t>
                </w:r>
              </w:sdtContent>
            </w:sdt>
            <w:r w:rsidR="00E20A3B" w:rsidRPr="008A0D9B">
              <w:t>:</w:t>
            </w:r>
          </w:p>
        </w:tc>
        <w:tc>
          <w:tcPr>
            <w:tcW w:w="3515" w:type="dxa"/>
            <w:tcBorders>
              <w:top w:val="single" w:sz="4" w:space="0" w:color="00577E" w:themeColor="text1"/>
              <w:bottom w:val="single" w:sz="4" w:space="0" w:color="00577E" w:themeColor="text1"/>
            </w:tcBorders>
          </w:tcPr>
          <w:p w14:paraId="558BBE95" w14:textId="7483DF8A" w:rsidR="00E20A3B" w:rsidRPr="008A0D9B" w:rsidRDefault="00E20A3B" w:rsidP="00761A18">
            <w:pPr>
              <w:pStyle w:val="ColophonText"/>
            </w:pPr>
          </w:p>
        </w:tc>
        <w:tc>
          <w:tcPr>
            <w:tcW w:w="3742" w:type="dxa"/>
            <w:gridSpan w:val="2"/>
          </w:tcPr>
          <w:p w14:paraId="6D1B4F8A" w14:textId="77777777" w:rsidR="00E20A3B" w:rsidRPr="008A0D9B" w:rsidRDefault="00E20A3B" w:rsidP="00761A18">
            <w:pPr>
              <w:pStyle w:val="ColophonText"/>
            </w:pPr>
          </w:p>
        </w:tc>
        <w:tc>
          <w:tcPr>
            <w:tcW w:w="964" w:type="dxa"/>
          </w:tcPr>
          <w:p w14:paraId="4BC7532C" w14:textId="77777777" w:rsidR="00E20A3B" w:rsidRPr="008A0D9B" w:rsidRDefault="00E20A3B" w:rsidP="00761A18">
            <w:pPr>
              <w:pStyle w:val="ColophonText"/>
            </w:pPr>
          </w:p>
        </w:tc>
      </w:tr>
      <w:tr w:rsidR="00E20A3B" w:rsidRPr="008A0D9B" w14:paraId="4BD07C28" w14:textId="77777777" w:rsidTr="00A10B2A">
        <w:trPr>
          <w:trHeight w:val="567"/>
        </w:trPr>
        <w:tc>
          <w:tcPr>
            <w:tcW w:w="2154" w:type="dxa"/>
          </w:tcPr>
          <w:p w14:paraId="6B7009CD" w14:textId="12188716" w:rsidR="00E20A3B" w:rsidRPr="008A0D9B" w:rsidRDefault="009D5A53" w:rsidP="00761A18">
            <w:pPr>
              <w:pStyle w:val="ColophonLabel"/>
            </w:pPr>
            <w:sdt>
              <w:sdtPr>
                <w:tag w:val="dlApproved"/>
                <w:id w:val="418612"/>
                <w:placeholder>
                  <w:docPart w:val="BB6B984C8EC3436C9CF5B721F316F203"/>
                </w:placeholder>
                <w:dataBinding w:xpath="ns0:DataLabels[1]/ns0:dlApproved[1]" w:storeItemID="{60628014-96AB-4FE2-8F99-7E1995632060}"/>
                <w:text/>
              </w:sdtPr>
              <w:sdtEndPr/>
              <w:sdtContent>
                <w:r w:rsidR="008A0D9B">
                  <w:t>Goedgekeurd door</w:t>
                </w:r>
              </w:sdtContent>
            </w:sdt>
            <w:r w:rsidR="00E20A3B" w:rsidRPr="008A0D9B">
              <w:t>:</w:t>
            </w:r>
          </w:p>
        </w:tc>
        <w:tc>
          <w:tcPr>
            <w:tcW w:w="3515" w:type="dxa"/>
            <w:tcBorders>
              <w:top w:val="single" w:sz="4" w:space="0" w:color="00577E" w:themeColor="text1"/>
              <w:bottom w:val="single" w:sz="4" w:space="0" w:color="00577E" w:themeColor="text1"/>
            </w:tcBorders>
          </w:tcPr>
          <w:p w14:paraId="4434EFBD" w14:textId="72F58553" w:rsidR="00E20A3B" w:rsidRPr="008A0D9B" w:rsidRDefault="00E65D99" w:rsidP="00761A18">
            <w:pPr>
              <w:pStyle w:val="ColophonText"/>
            </w:pPr>
            <w:r w:rsidRPr="008A0D9B">
              <w:t>NAD Projectteam</w:t>
            </w:r>
          </w:p>
        </w:tc>
        <w:tc>
          <w:tcPr>
            <w:tcW w:w="3742" w:type="dxa"/>
            <w:gridSpan w:val="2"/>
          </w:tcPr>
          <w:p w14:paraId="3DDDFFA6" w14:textId="77777777" w:rsidR="00E20A3B" w:rsidRPr="008A0D9B" w:rsidRDefault="00E20A3B" w:rsidP="00761A18">
            <w:pPr>
              <w:pStyle w:val="ColophonText"/>
            </w:pPr>
          </w:p>
        </w:tc>
        <w:tc>
          <w:tcPr>
            <w:tcW w:w="964" w:type="dxa"/>
          </w:tcPr>
          <w:p w14:paraId="08A562EB" w14:textId="77777777" w:rsidR="00E20A3B" w:rsidRPr="008A0D9B" w:rsidRDefault="00E20A3B" w:rsidP="00761A18">
            <w:pPr>
              <w:pStyle w:val="ColophonText"/>
            </w:pPr>
          </w:p>
        </w:tc>
      </w:tr>
      <w:tr w:rsidR="00E20A3B" w:rsidRPr="008A0D9B" w14:paraId="451DFCC1" w14:textId="77777777" w:rsidTr="00A10B2A">
        <w:trPr>
          <w:trHeight w:val="567"/>
        </w:trPr>
        <w:tc>
          <w:tcPr>
            <w:tcW w:w="2154" w:type="dxa"/>
          </w:tcPr>
          <w:p w14:paraId="1837D982" w14:textId="5F075D50" w:rsidR="00E20A3B" w:rsidRPr="008A0D9B" w:rsidRDefault="009D5A53" w:rsidP="00761A18">
            <w:pPr>
              <w:pStyle w:val="ColophonLabel"/>
            </w:pPr>
            <w:sdt>
              <w:sdtPr>
                <w:tag w:val="dlDateInitials"/>
                <w:id w:val="418608"/>
                <w:placeholder>
                  <w:docPart w:val="F4FDA742748F4A6A9699E5EA5DF436DC"/>
                </w:placeholder>
                <w:dataBinding w:xpath="ns0:DataLabels[1]/ns0:dlDateInitials[1]" w:storeItemID="{60628014-96AB-4FE2-8F99-7E1995632060}"/>
                <w:text/>
              </w:sdtPr>
              <w:sdtEndPr/>
              <w:sdtContent>
                <w:r w:rsidR="008A0D9B">
                  <w:t>Datum</w:t>
                </w:r>
              </w:sdtContent>
            </w:sdt>
            <w:r w:rsidR="00E20A3B" w:rsidRPr="008A0D9B">
              <w:t>:</w:t>
            </w:r>
          </w:p>
        </w:tc>
        <w:tc>
          <w:tcPr>
            <w:tcW w:w="3515" w:type="dxa"/>
            <w:tcBorders>
              <w:top w:val="single" w:sz="4" w:space="0" w:color="00577E" w:themeColor="text1"/>
              <w:bottom w:val="single" w:sz="4" w:space="0" w:color="00577E" w:themeColor="text1"/>
            </w:tcBorders>
          </w:tcPr>
          <w:p w14:paraId="31A014F0" w14:textId="5008A34F" w:rsidR="00E20A3B" w:rsidRPr="008A0D9B" w:rsidRDefault="00E20A3B" w:rsidP="00761A18">
            <w:pPr>
              <w:pStyle w:val="ColophonText"/>
            </w:pPr>
          </w:p>
        </w:tc>
        <w:tc>
          <w:tcPr>
            <w:tcW w:w="3742" w:type="dxa"/>
            <w:gridSpan w:val="2"/>
          </w:tcPr>
          <w:p w14:paraId="65500451" w14:textId="77777777" w:rsidR="00E20A3B" w:rsidRPr="008A0D9B" w:rsidRDefault="00E20A3B" w:rsidP="00761A18">
            <w:pPr>
              <w:pStyle w:val="ColophonText"/>
            </w:pPr>
          </w:p>
        </w:tc>
        <w:tc>
          <w:tcPr>
            <w:tcW w:w="964" w:type="dxa"/>
          </w:tcPr>
          <w:p w14:paraId="49C27C0E" w14:textId="77777777" w:rsidR="00E20A3B" w:rsidRPr="008A0D9B" w:rsidRDefault="00E20A3B" w:rsidP="00761A18">
            <w:pPr>
              <w:pStyle w:val="ColophonText"/>
            </w:pPr>
          </w:p>
        </w:tc>
      </w:tr>
      <w:bookmarkEnd w:id="0"/>
      <w:tr w:rsidR="00E20A3B" w:rsidRPr="008A0D9B" w14:paraId="1FD76E48" w14:textId="77777777" w:rsidTr="00761A18">
        <w:trPr>
          <w:trHeight w:val="454"/>
        </w:trPr>
        <w:tc>
          <w:tcPr>
            <w:tcW w:w="2154" w:type="dxa"/>
          </w:tcPr>
          <w:p w14:paraId="2A763F86" w14:textId="77777777" w:rsidR="00E20A3B" w:rsidRPr="008A0D9B" w:rsidRDefault="00E20A3B" w:rsidP="00761A18">
            <w:pPr>
              <w:pStyle w:val="ColophonLabel"/>
            </w:pPr>
          </w:p>
        </w:tc>
        <w:tc>
          <w:tcPr>
            <w:tcW w:w="4876" w:type="dxa"/>
            <w:gridSpan w:val="2"/>
          </w:tcPr>
          <w:p w14:paraId="156FAF21" w14:textId="77777777" w:rsidR="00E20A3B" w:rsidRPr="008A0D9B" w:rsidRDefault="00E20A3B" w:rsidP="00761A18">
            <w:pPr>
              <w:pStyle w:val="ColophonText"/>
            </w:pPr>
          </w:p>
        </w:tc>
        <w:tc>
          <w:tcPr>
            <w:tcW w:w="2381" w:type="dxa"/>
          </w:tcPr>
          <w:p w14:paraId="789E4858" w14:textId="77777777" w:rsidR="00E20A3B" w:rsidRPr="008A0D9B" w:rsidRDefault="00E20A3B" w:rsidP="00761A18">
            <w:pPr>
              <w:pStyle w:val="ColophonText"/>
            </w:pPr>
          </w:p>
        </w:tc>
        <w:tc>
          <w:tcPr>
            <w:tcW w:w="964" w:type="dxa"/>
          </w:tcPr>
          <w:p w14:paraId="6B4A637C" w14:textId="77777777" w:rsidR="00E20A3B" w:rsidRPr="008A0D9B" w:rsidRDefault="00E20A3B" w:rsidP="00761A18">
            <w:pPr>
              <w:pStyle w:val="ColophonText"/>
            </w:pPr>
          </w:p>
        </w:tc>
      </w:tr>
      <w:tr w:rsidR="00E20A3B" w:rsidRPr="008A0D9B" w14:paraId="3D51378F" w14:textId="77777777" w:rsidTr="00761A18">
        <w:trPr>
          <w:trHeight w:val="1020"/>
        </w:trPr>
        <w:tc>
          <w:tcPr>
            <w:tcW w:w="2154" w:type="dxa"/>
            <w:vAlign w:val="bottom"/>
          </w:tcPr>
          <w:tbl>
            <w:tblPr>
              <w:tblStyle w:val="RHDHVTable"/>
              <w:tblW w:w="0" w:type="auto"/>
              <w:tblLook w:val="04A0" w:firstRow="1" w:lastRow="0" w:firstColumn="1" w:lastColumn="0" w:noHBand="0" w:noVBand="1"/>
            </w:tblPr>
            <w:tblGrid>
              <w:gridCol w:w="2139"/>
            </w:tblGrid>
            <w:tr w:rsidR="00E20A3B" w:rsidRPr="008A0D9B" w14:paraId="0E5A56BC" w14:textId="77777777" w:rsidTr="00761A18">
              <w:trPr>
                <w:cnfStyle w:val="100000000000" w:firstRow="1" w:lastRow="0" w:firstColumn="0" w:lastColumn="0" w:oddVBand="0" w:evenVBand="0" w:oddHBand="0" w:evenHBand="0" w:firstRowFirstColumn="0" w:firstRowLastColumn="0" w:lastRowFirstColumn="0" w:lastRowLastColumn="0"/>
              </w:trPr>
              <w:sdt>
                <w:sdtPr>
                  <w:tag w:val="dlClassification"/>
                  <w:id w:val="418660"/>
                  <w:placeholder>
                    <w:docPart w:val="2AF7FA487092467797A74312197CA5FA"/>
                  </w:placeholder>
                  <w:dataBinding w:xpath="ns0:DataLabels[1]/ns0:dlClassification[1]" w:storeItemID="{60628014-96AB-4FE2-8F99-7E1995632060}"/>
                  <w:text/>
                </w:sdtPr>
                <w:sdtEndPr/>
                <w:sdtContent>
                  <w:tc>
                    <w:tcPr>
                      <w:tcW w:w="2139" w:type="dxa"/>
                    </w:tcPr>
                    <w:p w14:paraId="26AE78BB" w14:textId="5E9EDD59" w:rsidR="00E20A3B" w:rsidRPr="008A0D9B" w:rsidRDefault="008A0D9B" w:rsidP="00761A18">
                      <w:pPr>
                        <w:pStyle w:val="TableHeading"/>
                      </w:pPr>
                      <w:r>
                        <w:t>Classificatie</w:t>
                      </w:r>
                    </w:p>
                  </w:tc>
                </w:sdtContent>
              </w:sdt>
            </w:tr>
            <w:tr w:rsidR="00E20A3B" w:rsidRPr="008A0D9B" w14:paraId="28B75B8E" w14:textId="77777777" w:rsidTr="00761A18">
              <w:sdt>
                <w:sdtPr>
                  <w:tag w:val="Classification"/>
                  <w:id w:val="418664"/>
                  <w:placeholder>
                    <w:docPart w:val="6F1800C7710549B69ED290B4012C5857"/>
                  </w:placeholder>
                  <w:dataBinding w:xpath="ns0:TTCProperties[1]/ns0:Classification[1]" w:storeItemID="{B515DA90-65C5-4DB5-9E75-BA4A9E1115C4}"/>
                  <w:text/>
                </w:sdtPr>
                <w:sdtEndPr/>
                <w:sdtContent>
                  <w:tc>
                    <w:tcPr>
                      <w:tcW w:w="2139" w:type="dxa"/>
                    </w:tcPr>
                    <w:p w14:paraId="3ABE11A3" w14:textId="1EA15E13" w:rsidR="00E20A3B" w:rsidRPr="008A0D9B" w:rsidRDefault="00D57279" w:rsidP="00761A18">
                      <w:pPr>
                        <w:pStyle w:val="TableText"/>
                      </w:pPr>
                      <w:r>
                        <w:t>Projectgerelateerd NAD</w:t>
                      </w:r>
                    </w:p>
                  </w:tc>
                </w:sdtContent>
              </w:sdt>
            </w:tr>
          </w:tbl>
          <w:p w14:paraId="1D40190D" w14:textId="77777777" w:rsidR="00E20A3B" w:rsidRPr="008A0D9B" w:rsidRDefault="00E20A3B" w:rsidP="00761A18"/>
        </w:tc>
        <w:tc>
          <w:tcPr>
            <w:tcW w:w="4876" w:type="dxa"/>
            <w:gridSpan w:val="2"/>
          </w:tcPr>
          <w:p w14:paraId="3F0DBF9F" w14:textId="77777777" w:rsidR="00E20A3B" w:rsidRPr="008A0D9B" w:rsidRDefault="00E20A3B" w:rsidP="00761A18">
            <w:pPr>
              <w:pStyle w:val="ColophonText"/>
            </w:pPr>
          </w:p>
        </w:tc>
        <w:tc>
          <w:tcPr>
            <w:tcW w:w="2381" w:type="dxa"/>
          </w:tcPr>
          <w:p w14:paraId="0D7CFD93" w14:textId="77777777" w:rsidR="00E20A3B" w:rsidRPr="008A0D9B" w:rsidRDefault="00E20A3B" w:rsidP="00761A18">
            <w:pPr>
              <w:pStyle w:val="ColophonText"/>
            </w:pPr>
          </w:p>
        </w:tc>
        <w:tc>
          <w:tcPr>
            <w:tcW w:w="964" w:type="dxa"/>
          </w:tcPr>
          <w:p w14:paraId="0F189678" w14:textId="77777777" w:rsidR="00E20A3B" w:rsidRPr="008A0D9B" w:rsidRDefault="00E20A3B" w:rsidP="00761A18">
            <w:pPr>
              <w:pStyle w:val="ColophonText"/>
            </w:pPr>
          </w:p>
        </w:tc>
      </w:tr>
    </w:tbl>
    <w:sdt>
      <w:sdtPr>
        <w:tag w:val="dlDisclaimer"/>
        <w:id w:val="418668"/>
        <w:placeholder>
          <w:docPart w:val="1D692DE146D54F4C865152D816281C26"/>
        </w:placeholder>
        <w:dataBinding w:xpath="ns0:DataLabels[1]/ns0:dlDisclaimer[1]" w:storeItemID="{60628014-96AB-4FE2-8F99-7E1995632060}"/>
        <w:text/>
      </w:sdtPr>
      <w:sdtEndPr/>
      <w:sdtContent>
        <w:p w14:paraId="6FCD4B1A" w14:textId="77777777" w:rsidR="00E20A3B" w:rsidRPr="008A0D9B" w:rsidRDefault="00510842" w:rsidP="00E20A3B">
          <w:pPr>
            <w:pStyle w:val="DisclaimerHeading"/>
            <w:framePr w:h="1417" w:vSpace="0" w:wrap="notBeside"/>
          </w:pPr>
          <w:r w:rsidRPr="008A0D9B">
            <w:tab/>
          </w:r>
        </w:p>
      </w:sdtContent>
    </w:sdt>
    <w:sdt>
      <w:sdtPr>
        <w:alias w:val="Use the document settings form to edit this value"/>
        <w:tag w:val="Disclaimer"/>
        <w:id w:val="418672"/>
        <w:lock w:val="sdtContentLocked"/>
        <w:placeholder>
          <w:docPart w:val="212F701183344961839BC95E157434F6"/>
        </w:placeholder>
        <w:dataBinding w:xpath="ns0:TTCProperties[1]/ns0:Disclaimer[1]" w:storeItemID="{B515DA90-65C5-4DB5-9E75-BA4A9E1115C4}"/>
        <w:text w:multiLine="1"/>
      </w:sdtPr>
      <w:sdtEndPr/>
      <w:sdtContent>
        <w:p w14:paraId="31C722B3" w14:textId="7F257B42" w:rsidR="00E20A3B" w:rsidRPr="008A0D9B" w:rsidRDefault="008A0D9B" w:rsidP="00E20A3B">
          <w:pPr>
            <w:pStyle w:val="DisclaimerText"/>
            <w:framePr w:h="1417" w:vSpace="0" w:wrap="notBeside"/>
          </w:pPr>
          <w:r w:rsidRPr="008A0D9B">
            <w:t>Behoudens andersluidende afspraken met de Opdrachtgever, mag niets uit dit document worden verveelvoudigd of openbaar gemaakt of worden gebruikt voor een ander doel dan waarvoor het document is vervaardigd. HaskoningDHV Nederland B.V. aanvaardt geen enkele verantwoordelijkheid of aansprakelijkheid voor dit document, anders dan jegens de Opdrachtgever.</w:t>
          </w:r>
          <w:r w:rsidRPr="008A0D9B">
            <w:br/>
          </w:r>
          <w:r w:rsidRPr="008A0D9B">
            <w:br/>
            <w:t>Let op: dit document bevat persoonsgegevens van medewerkers van HaskoningDHV Nederland B.V. en dient voor publicatie of anderszins openbaar maken te worden geanonimiseerd.</w:t>
          </w:r>
        </w:p>
      </w:sdtContent>
    </w:sdt>
    <w:p w14:paraId="3F8B096A" w14:textId="77777777" w:rsidR="00E20A3B" w:rsidRPr="008A0D9B" w:rsidRDefault="00E20A3B" w:rsidP="00003DF6"/>
    <w:p w14:paraId="53F4FFEC" w14:textId="77777777" w:rsidR="00E20A3B" w:rsidRPr="008A0D9B" w:rsidRDefault="00E20A3B" w:rsidP="007B2111"/>
    <w:p w14:paraId="790AE775" w14:textId="77777777" w:rsidR="00E20A3B" w:rsidRPr="008A0D9B" w:rsidRDefault="00E20A3B" w:rsidP="007B2111">
      <w:pPr>
        <w:sectPr w:rsidR="00E20A3B" w:rsidRPr="008A0D9B" w:rsidSect="00E20A3B">
          <w:headerReference w:type="default" r:id="rId17"/>
          <w:pgSz w:w="11907" w:h="16839" w:code="9"/>
          <w:pgMar w:top="2381" w:right="1247" w:bottom="1247" w:left="1247" w:header="454" w:footer="403" w:gutter="0"/>
          <w:pgNumType w:fmt="lowerRoman" w:start="1"/>
          <w:cols w:space="708"/>
          <w:docGrid w:linePitch="360"/>
        </w:sectPr>
      </w:pPr>
    </w:p>
    <w:sdt>
      <w:sdtPr>
        <w:tag w:val="dlContents"/>
        <w:id w:val="418562"/>
        <w:placeholder>
          <w:docPart w:val="2EE3BE992C4F41609F15E412F795060A"/>
        </w:placeholder>
        <w:dataBinding w:xpath="ns0:DataLabels[1]/ns0:dlContents[1]" w:storeItemID="{60628014-96AB-4FE2-8F99-7E1995632060}"/>
        <w:text/>
      </w:sdtPr>
      <w:sdtEndPr/>
      <w:sdtContent>
        <w:p w14:paraId="325E74D5" w14:textId="2BD81513" w:rsidR="00E20A3B" w:rsidRPr="008A0D9B" w:rsidRDefault="008A0D9B" w:rsidP="008E58DB">
          <w:pPr>
            <w:pStyle w:val="TOCHeading"/>
          </w:pPr>
          <w:r>
            <w:t>Inhoud</w:t>
          </w:r>
        </w:p>
      </w:sdtContent>
    </w:sdt>
    <w:p w14:paraId="1D898A31" w14:textId="68234856" w:rsidR="00D069BB" w:rsidRDefault="00CC72B0">
      <w:pPr>
        <w:pStyle w:val="TOC1"/>
        <w:rPr>
          <w:rFonts w:asciiTheme="minorHAnsi" w:hAnsiTheme="minorHAnsi" w:cstheme="minorBidi"/>
          <w:b w:val="0"/>
          <w:noProof/>
          <w:color w:val="auto"/>
          <w:sz w:val="22"/>
          <w:szCs w:val="22"/>
          <w:lang w:eastAsia="nl-NL"/>
        </w:rPr>
      </w:pPr>
      <w:r w:rsidRPr="008A0D9B">
        <w:rPr>
          <w:b w:val="0"/>
          <w:bCs/>
        </w:rPr>
        <w:fldChar w:fldCharType="begin"/>
      </w:r>
      <w:r w:rsidRPr="008A0D9B">
        <w:rPr>
          <w:b w:val="0"/>
          <w:bCs/>
        </w:rPr>
        <w:instrText xml:space="preserve"> TOC \o "1-2" \h \z \u </w:instrText>
      </w:r>
      <w:r w:rsidRPr="008A0D9B">
        <w:rPr>
          <w:b w:val="0"/>
          <w:bCs/>
        </w:rPr>
        <w:fldChar w:fldCharType="separate"/>
      </w:r>
      <w:hyperlink w:anchor="_Toc64280818" w:history="1">
        <w:r w:rsidR="00D069BB" w:rsidRPr="00AA0D99">
          <w:rPr>
            <w:rStyle w:val="Hyperlink"/>
            <w:noProof/>
          </w:rPr>
          <w:t>1</w:t>
        </w:r>
        <w:r w:rsidR="00D069BB">
          <w:rPr>
            <w:rFonts w:asciiTheme="minorHAnsi" w:hAnsiTheme="minorHAnsi" w:cstheme="minorBidi"/>
            <w:b w:val="0"/>
            <w:noProof/>
            <w:color w:val="auto"/>
            <w:sz w:val="22"/>
            <w:szCs w:val="22"/>
            <w:lang w:eastAsia="nl-NL"/>
          </w:rPr>
          <w:tab/>
        </w:r>
        <w:r w:rsidR="00D069BB" w:rsidRPr="00AA0D99">
          <w:rPr>
            <w:rStyle w:val="Hyperlink"/>
            <w:noProof/>
          </w:rPr>
          <w:t>Inleiding</w:t>
        </w:r>
        <w:r w:rsidR="00D069BB">
          <w:rPr>
            <w:noProof/>
            <w:webHidden/>
          </w:rPr>
          <w:tab/>
        </w:r>
        <w:r w:rsidR="00D069BB">
          <w:rPr>
            <w:noProof/>
            <w:webHidden/>
          </w:rPr>
          <w:fldChar w:fldCharType="begin"/>
        </w:r>
        <w:r w:rsidR="00D069BB">
          <w:rPr>
            <w:noProof/>
            <w:webHidden/>
          </w:rPr>
          <w:instrText xml:space="preserve"> PAGEREF _Toc64280818 \h </w:instrText>
        </w:r>
        <w:r w:rsidR="00D069BB">
          <w:rPr>
            <w:noProof/>
            <w:webHidden/>
          </w:rPr>
        </w:r>
        <w:r w:rsidR="00D069BB">
          <w:rPr>
            <w:noProof/>
            <w:webHidden/>
          </w:rPr>
          <w:fldChar w:fldCharType="separate"/>
        </w:r>
        <w:r w:rsidR="00D92702">
          <w:rPr>
            <w:noProof/>
            <w:webHidden/>
          </w:rPr>
          <w:t>1</w:t>
        </w:r>
        <w:r w:rsidR="00D069BB">
          <w:rPr>
            <w:noProof/>
            <w:webHidden/>
          </w:rPr>
          <w:fldChar w:fldCharType="end"/>
        </w:r>
      </w:hyperlink>
    </w:p>
    <w:p w14:paraId="40872D6D" w14:textId="2694EC78" w:rsidR="00D069BB" w:rsidRDefault="009D5A53">
      <w:pPr>
        <w:pStyle w:val="TOC2"/>
        <w:rPr>
          <w:rFonts w:asciiTheme="minorHAnsi" w:hAnsiTheme="minorHAnsi" w:cstheme="minorBidi"/>
          <w:noProof/>
          <w:color w:val="auto"/>
          <w:szCs w:val="22"/>
          <w:lang w:eastAsia="nl-NL"/>
        </w:rPr>
      </w:pPr>
      <w:hyperlink w:anchor="_Toc64280819" w:history="1">
        <w:r w:rsidR="00D069BB" w:rsidRPr="00AA0D99">
          <w:rPr>
            <w:rStyle w:val="Hyperlink"/>
            <w:noProof/>
          </w:rPr>
          <w:t>1.1</w:t>
        </w:r>
        <w:r w:rsidR="00D069BB">
          <w:rPr>
            <w:rFonts w:asciiTheme="minorHAnsi" w:hAnsiTheme="minorHAnsi" w:cstheme="minorBidi"/>
            <w:noProof/>
            <w:color w:val="auto"/>
            <w:szCs w:val="22"/>
            <w:lang w:eastAsia="nl-NL"/>
          </w:rPr>
          <w:tab/>
        </w:r>
        <w:r w:rsidR="00D069BB" w:rsidRPr="00AA0D99">
          <w:rPr>
            <w:rStyle w:val="Hyperlink"/>
            <w:noProof/>
          </w:rPr>
          <w:t>Aanleiding</w:t>
        </w:r>
        <w:r w:rsidR="00D069BB">
          <w:rPr>
            <w:noProof/>
            <w:webHidden/>
          </w:rPr>
          <w:tab/>
        </w:r>
        <w:r w:rsidR="00D069BB">
          <w:rPr>
            <w:noProof/>
            <w:webHidden/>
          </w:rPr>
          <w:fldChar w:fldCharType="begin"/>
        </w:r>
        <w:r w:rsidR="00D069BB">
          <w:rPr>
            <w:noProof/>
            <w:webHidden/>
          </w:rPr>
          <w:instrText xml:space="preserve"> PAGEREF _Toc64280819 \h </w:instrText>
        </w:r>
        <w:r w:rsidR="00D069BB">
          <w:rPr>
            <w:noProof/>
            <w:webHidden/>
          </w:rPr>
        </w:r>
        <w:r w:rsidR="00D069BB">
          <w:rPr>
            <w:noProof/>
            <w:webHidden/>
          </w:rPr>
          <w:fldChar w:fldCharType="separate"/>
        </w:r>
        <w:r w:rsidR="00D92702">
          <w:rPr>
            <w:noProof/>
            <w:webHidden/>
          </w:rPr>
          <w:t>1</w:t>
        </w:r>
        <w:r w:rsidR="00D069BB">
          <w:rPr>
            <w:noProof/>
            <w:webHidden/>
          </w:rPr>
          <w:fldChar w:fldCharType="end"/>
        </w:r>
      </w:hyperlink>
    </w:p>
    <w:p w14:paraId="1CE68E35" w14:textId="59A5262B" w:rsidR="00D069BB" w:rsidRDefault="009D5A53">
      <w:pPr>
        <w:pStyle w:val="TOC2"/>
        <w:rPr>
          <w:rFonts w:asciiTheme="minorHAnsi" w:hAnsiTheme="minorHAnsi" w:cstheme="minorBidi"/>
          <w:noProof/>
          <w:color w:val="auto"/>
          <w:szCs w:val="22"/>
          <w:lang w:eastAsia="nl-NL"/>
        </w:rPr>
      </w:pPr>
      <w:hyperlink w:anchor="_Toc64280820" w:history="1">
        <w:r w:rsidR="00D069BB" w:rsidRPr="00AA0D99">
          <w:rPr>
            <w:rStyle w:val="Hyperlink"/>
            <w:noProof/>
          </w:rPr>
          <w:t>1.2</w:t>
        </w:r>
        <w:r w:rsidR="00D069BB">
          <w:rPr>
            <w:rFonts w:asciiTheme="minorHAnsi" w:hAnsiTheme="minorHAnsi" w:cstheme="minorBidi"/>
            <w:noProof/>
            <w:color w:val="auto"/>
            <w:szCs w:val="22"/>
            <w:lang w:eastAsia="nl-NL"/>
          </w:rPr>
          <w:tab/>
        </w:r>
        <w:r w:rsidR="00D069BB" w:rsidRPr="00AA0D99">
          <w:rPr>
            <w:rStyle w:val="Hyperlink"/>
            <w:noProof/>
          </w:rPr>
          <w:t>Voorbereiding op de omgevingswet</w:t>
        </w:r>
        <w:r w:rsidR="00D069BB">
          <w:rPr>
            <w:noProof/>
            <w:webHidden/>
          </w:rPr>
          <w:tab/>
        </w:r>
        <w:r w:rsidR="00D069BB">
          <w:rPr>
            <w:noProof/>
            <w:webHidden/>
          </w:rPr>
          <w:fldChar w:fldCharType="begin"/>
        </w:r>
        <w:r w:rsidR="00D069BB">
          <w:rPr>
            <w:noProof/>
            <w:webHidden/>
          </w:rPr>
          <w:instrText xml:space="preserve"> PAGEREF _Toc64280820 \h </w:instrText>
        </w:r>
        <w:r w:rsidR="00D069BB">
          <w:rPr>
            <w:noProof/>
            <w:webHidden/>
          </w:rPr>
        </w:r>
        <w:r w:rsidR="00D069BB">
          <w:rPr>
            <w:noProof/>
            <w:webHidden/>
          </w:rPr>
          <w:fldChar w:fldCharType="separate"/>
        </w:r>
        <w:r w:rsidR="00D92702">
          <w:rPr>
            <w:noProof/>
            <w:webHidden/>
          </w:rPr>
          <w:t>3</w:t>
        </w:r>
        <w:r w:rsidR="00D069BB">
          <w:rPr>
            <w:noProof/>
            <w:webHidden/>
          </w:rPr>
          <w:fldChar w:fldCharType="end"/>
        </w:r>
      </w:hyperlink>
    </w:p>
    <w:p w14:paraId="53EA5866" w14:textId="799F42A7" w:rsidR="00D069BB" w:rsidRDefault="009D5A53">
      <w:pPr>
        <w:pStyle w:val="TOC2"/>
        <w:rPr>
          <w:rFonts w:asciiTheme="minorHAnsi" w:hAnsiTheme="minorHAnsi" w:cstheme="minorBidi"/>
          <w:noProof/>
          <w:color w:val="auto"/>
          <w:szCs w:val="22"/>
          <w:lang w:eastAsia="nl-NL"/>
        </w:rPr>
      </w:pPr>
      <w:hyperlink w:anchor="_Toc64280821" w:history="1">
        <w:r w:rsidR="00D069BB" w:rsidRPr="00AA0D99">
          <w:rPr>
            <w:rStyle w:val="Hyperlink"/>
            <w:noProof/>
          </w:rPr>
          <w:t>1.3</w:t>
        </w:r>
        <w:r w:rsidR="00D069BB">
          <w:rPr>
            <w:rFonts w:asciiTheme="minorHAnsi" w:hAnsiTheme="minorHAnsi" w:cstheme="minorBidi"/>
            <w:noProof/>
            <w:color w:val="auto"/>
            <w:szCs w:val="22"/>
            <w:lang w:eastAsia="nl-NL"/>
          </w:rPr>
          <w:tab/>
        </w:r>
        <w:r w:rsidR="00D069BB" w:rsidRPr="00AA0D99">
          <w:rPr>
            <w:rStyle w:val="Hyperlink"/>
            <w:noProof/>
          </w:rPr>
          <w:t>Status &amp; geldigheidsduur</w:t>
        </w:r>
        <w:r w:rsidR="00D069BB">
          <w:rPr>
            <w:noProof/>
            <w:webHidden/>
          </w:rPr>
          <w:tab/>
        </w:r>
        <w:r w:rsidR="00D069BB">
          <w:rPr>
            <w:noProof/>
            <w:webHidden/>
          </w:rPr>
          <w:fldChar w:fldCharType="begin"/>
        </w:r>
        <w:r w:rsidR="00D069BB">
          <w:rPr>
            <w:noProof/>
            <w:webHidden/>
          </w:rPr>
          <w:instrText xml:space="preserve"> PAGEREF _Toc64280821 \h </w:instrText>
        </w:r>
        <w:r w:rsidR="00D069BB">
          <w:rPr>
            <w:noProof/>
            <w:webHidden/>
          </w:rPr>
        </w:r>
        <w:r w:rsidR="00D069BB">
          <w:rPr>
            <w:noProof/>
            <w:webHidden/>
          </w:rPr>
          <w:fldChar w:fldCharType="separate"/>
        </w:r>
        <w:r w:rsidR="00D92702">
          <w:rPr>
            <w:noProof/>
            <w:webHidden/>
          </w:rPr>
          <w:t>3</w:t>
        </w:r>
        <w:r w:rsidR="00D069BB">
          <w:rPr>
            <w:noProof/>
            <w:webHidden/>
          </w:rPr>
          <w:fldChar w:fldCharType="end"/>
        </w:r>
      </w:hyperlink>
    </w:p>
    <w:p w14:paraId="604E3664" w14:textId="6E67A895" w:rsidR="00D069BB" w:rsidRDefault="009D5A53">
      <w:pPr>
        <w:pStyle w:val="TOC2"/>
        <w:rPr>
          <w:rFonts w:asciiTheme="minorHAnsi" w:hAnsiTheme="minorHAnsi" w:cstheme="minorBidi"/>
          <w:noProof/>
          <w:color w:val="auto"/>
          <w:szCs w:val="22"/>
          <w:lang w:eastAsia="nl-NL"/>
        </w:rPr>
      </w:pPr>
      <w:hyperlink w:anchor="_Toc64280822" w:history="1">
        <w:r w:rsidR="00D069BB" w:rsidRPr="00AA0D99">
          <w:rPr>
            <w:rStyle w:val="Hyperlink"/>
            <w:noProof/>
          </w:rPr>
          <w:t>1.4</w:t>
        </w:r>
        <w:r w:rsidR="00D069BB">
          <w:rPr>
            <w:rFonts w:asciiTheme="minorHAnsi" w:hAnsiTheme="minorHAnsi" w:cstheme="minorBidi"/>
            <w:noProof/>
            <w:color w:val="auto"/>
            <w:szCs w:val="22"/>
            <w:lang w:eastAsia="nl-NL"/>
          </w:rPr>
          <w:tab/>
        </w:r>
        <w:r w:rsidR="00D069BB" w:rsidRPr="00AA0D99">
          <w:rPr>
            <w:rStyle w:val="Hyperlink"/>
            <w:noProof/>
          </w:rPr>
          <w:t>Leeswijzer</w:t>
        </w:r>
        <w:r w:rsidR="00D069BB">
          <w:rPr>
            <w:noProof/>
            <w:webHidden/>
          </w:rPr>
          <w:tab/>
        </w:r>
        <w:r w:rsidR="00D069BB">
          <w:rPr>
            <w:noProof/>
            <w:webHidden/>
          </w:rPr>
          <w:fldChar w:fldCharType="begin"/>
        </w:r>
        <w:r w:rsidR="00D069BB">
          <w:rPr>
            <w:noProof/>
            <w:webHidden/>
          </w:rPr>
          <w:instrText xml:space="preserve"> PAGEREF _Toc64280822 \h </w:instrText>
        </w:r>
        <w:r w:rsidR="00D069BB">
          <w:rPr>
            <w:noProof/>
            <w:webHidden/>
          </w:rPr>
        </w:r>
        <w:r w:rsidR="00D069BB">
          <w:rPr>
            <w:noProof/>
            <w:webHidden/>
          </w:rPr>
          <w:fldChar w:fldCharType="separate"/>
        </w:r>
        <w:r w:rsidR="00D92702">
          <w:rPr>
            <w:noProof/>
            <w:webHidden/>
          </w:rPr>
          <w:t>3</w:t>
        </w:r>
        <w:r w:rsidR="00D069BB">
          <w:rPr>
            <w:noProof/>
            <w:webHidden/>
          </w:rPr>
          <w:fldChar w:fldCharType="end"/>
        </w:r>
      </w:hyperlink>
    </w:p>
    <w:p w14:paraId="33898567" w14:textId="4073A16C" w:rsidR="00D069BB" w:rsidRDefault="009D5A53">
      <w:pPr>
        <w:pStyle w:val="TOC1"/>
        <w:rPr>
          <w:rFonts w:asciiTheme="minorHAnsi" w:hAnsiTheme="minorHAnsi" w:cstheme="minorBidi"/>
          <w:b w:val="0"/>
          <w:noProof/>
          <w:color w:val="auto"/>
          <w:sz w:val="22"/>
          <w:szCs w:val="22"/>
          <w:lang w:eastAsia="nl-NL"/>
        </w:rPr>
      </w:pPr>
      <w:hyperlink w:anchor="_Toc64280823" w:history="1">
        <w:r w:rsidR="00D069BB" w:rsidRPr="00AA0D99">
          <w:rPr>
            <w:rStyle w:val="Hyperlink"/>
            <w:noProof/>
          </w:rPr>
          <w:t>2</w:t>
        </w:r>
        <w:r w:rsidR="00D069BB">
          <w:rPr>
            <w:rFonts w:asciiTheme="minorHAnsi" w:hAnsiTheme="minorHAnsi" w:cstheme="minorBidi"/>
            <w:b w:val="0"/>
            <w:noProof/>
            <w:color w:val="auto"/>
            <w:sz w:val="22"/>
            <w:szCs w:val="22"/>
            <w:lang w:eastAsia="nl-NL"/>
          </w:rPr>
          <w:tab/>
        </w:r>
        <w:r w:rsidR="00D069BB" w:rsidRPr="00AA0D99">
          <w:rPr>
            <w:rStyle w:val="Hyperlink"/>
            <w:noProof/>
          </w:rPr>
          <w:t>Water in onze gemeente (huidige situatie)</w:t>
        </w:r>
        <w:r w:rsidR="00D069BB">
          <w:rPr>
            <w:noProof/>
            <w:webHidden/>
          </w:rPr>
          <w:tab/>
        </w:r>
        <w:r w:rsidR="00D069BB">
          <w:rPr>
            <w:noProof/>
            <w:webHidden/>
          </w:rPr>
          <w:fldChar w:fldCharType="begin"/>
        </w:r>
        <w:r w:rsidR="00D069BB">
          <w:rPr>
            <w:noProof/>
            <w:webHidden/>
          </w:rPr>
          <w:instrText xml:space="preserve"> PAGEREF _Toc64280823 \h </w:instrText>
        </w:r>
        <w:r w:rsidR="00D069BB">
          <w:rPr>
            <w:noProof/>
            <w:webHidden/>
          </w:rPr>
        </w:r>
        <w:r w:rsidR="00D069BB">
          <w:rPr>
            <w:noProof/>
            <w:webHidden/>
          </w:rPr>
          <w:fldChar w:fldCharType="separate"/>
        </w:r>
        <w:r w:rsidR="00D92702">
          <w:rPr>
            <w:noProof/>
            <w:webHidden/>
          </w:rPr>
          <w:t>5</w:t>
        </w:r>
        <w:r w:rsidR="00D069BB">
          <w:rPr>
            <w:noProof/>
            <w:webHidden/>
          </w:rPr>
          <w:fldChar w:fldCharType="end"/>
        </w:r>
      </w:hyperlink>
    </w:p>
    <w:p w14:paraId="3DCF898C" w14:textId="5DDFDE52" w:rsidR="00D069BB" w:rsidRDefault="009D5A53">
      <w:pPr>
        <w:pStyle w:val="TOC2"/>
        <w:rPr>
          <w:rFonts w:asciiTheme="minorHAnsi" w:hAnsiTheme="minorHAnsi" w:cstheme="minorBidi"/>
          <w:noProof/>
          <w:color w:val="auto"/>
          <w:szCs w:val="22"/>
          <w:lang w:eastAsia="nl-NL"/>
        </w:rPr>
      </w:pPr>
      <w:hyperlink w:anchor="_Toc64280824" w:history="1">
        <w:r w:rsidR="00D069BB" w:rsidRPr="00AA0D99">
          <w:rPr>
            <w:rStyle w:val="Hyperlink"/>
            <w:noProof/>
          </w:rPr>
          <w:t>2.1</w:t>
        </w:r>
        <w:r w:rsidR="00D069BB">
          <w:rPr>
            <w:rFonts w:asciiTheme="minorHAnsi" w:hAnsiTheme="minorHAnsi" w:cstheme="minorBidi"/>
            <w:noProof/>
            <w:color w:val="auto"/>
            <w:szCs w:val="22"/>
            <w:lang w:eastAsia="nl-NL"/>
          </w:rPr>
          <w:tab/>
        </w:r>
        <w:r w:rsidR="00D069BB" w:rsidRPr="00AA0D99">
          <w:rPr>
            <w:rStyle w:val="Hyperlink"/>
            <w:noProof/>
          </w:rPr>
          <w:t>Inventarisatie voorzieningen</w:t>
        </w:r>
        <w:r w:rsidR="00D069BB">
          <w:rPr>
            <w:noProof/>
            <w:webHidden/>
          </w:rPr>
          <w:tab/>
        </w:r>
        <w:r w:rsidR="00D069BB">
          <w:rPr>
            <w:noProof/>
            <w:webHidden/>
          </w:rPr>
          <w:fldChar w:fldCharType="begin"/>
        </w:r>
        <w:r w:rsidR="00D069BB">
          <w:rPr>
            <w:noProof/>
            <w:webHidden/>
          </w:rPr>
          <w:instrText xml:space="preserve"> PAGEREF _Toc64280824 \h </w:instrText>
        </w:r>
        <w:r w:rsidR="00D069BB">
          <w:rPr>
            <w:noProof/>
            <w:webHidden/>
          </w:rPr>
        </w:r>
        <w:r w:rsidR="00D069BB">
          <w:rPr>
            <w:noProof/>
            <w:webHidden/>
          </w:rPr>
          <w:fldChar w:fldCharType="separate"/>
        </w:r>
        <w:r w:rsidR="00D92702">
          <w:rPr>
            <w:noProof/>
            <w:webHidden/>
          </w:rPr>
          <w:t>5</w:t>
        </w:r>
        <w:r w:rsidR="00D069BB">
          <w:rPr>
            <w:noProof/>
            <w:webHidden/>
          </w:rPr>
          <w:fldChar w:fldCharType="end"/>
        </w:r>
      </w:hyperlink>
    </w:p>
    <w:p w14:paraId="5DDCA47D" w14:textId="4D2F4B22" w:rsidR="00D069BB" w:rsidRDefault="009D5A53">
      <w:pPr>
        <w:pStyle w:val="TOC2"/>
        <w:rPr>
          <w:rFonts w:asciiTheme="minorHAnsi" w:hAnsiTheme="minorHAnsi" w:cstheme="minorBidi"/>
          <w:noProof/>
          <w:color w:val="auto"/>
          <w:szCs w:val="22"/>
          <w:lang w:eastAsia="nl-NL"/>
        </w:rPr>
      </w:pPr>
      <w:hyperlink w:anchor="_Toc64280825" w:history="1">
        <w:r w:rsidR="00D069BB" w:rsidRPr="00AA0D99">
          <w:rPr>
            <w:rStyle w:val="Hyperlink"/>
            <w:noProof/>
          </w:rPr>
          <w:t>2.2</w:t>
        </w:r>
        <w:r w:rsidR="00D069BB">
          <w:rPr>
            <w:rFonts w:asciiTheme="minorHAnsi" w:hAnsiTheme="minorHAnsi" w:cstheme="minorBidi"/>
            <w:noProof/>
            <w:color w:val="auto"/>
            <w:szCs w:val="22"/>
            <w:lang w:eastAsia="nl-NL"/>
          </w:rPr>
          <w:tab/>
        </w:r>
        <w:r w:rsidR="00D069BB" w:rsidRPr="00AA0D99">
          <w:rPr>
            <w:rStyle w:val="Hyperlink"/>
            <w:noProof/>
          </w:rPr>
          <w:t>Toestand van de riolering</w:t>
        </w:r>
        <w:r w:rsidR="00D069BB">
          <w:rPr>
            <w:noProof/>
            <w:webHidden/>
          </w:rPr>
          <w:tab/>
        </w:r>
        <w:r w:rsidR="00D069BB">
          <w:rPr>
            <w:noProof/>
            <w:webHidden/>
          </w:rPr>
          <w:fldChar w:fldCharType="begin"/>
        </w:r>
        <w:r w:rsidR="00D069BB">
          <w:rPr>
            <w:noProof/>
            <w:webHidden/>
          </w:rPr>
          <w:instrText xml:space="preserve"> PAGEREF _Toc64280825 \h </w:instrText>
        </w:r>
        <w:r w:rsidR="00D069BB">
          <w:rPr>
            <w:noProof/>
            <w:webHidden/>
          </w:rPr>
        </w:r>
        <w:r w:rsidR="00D069BB">
          <w:rPr>
            <w:noProof/>
            <w:webHidden/>
          </w:rPr>
          <w:fldChar w:fldCharType="separate"/>
        </w:r>
        <w:r w:rsidR="00D92702">
          <w:rPr>
            <w:noProof/>
            <w:webHidden/>
          </w:rPr>
          <w:t>7</w:t>
        </w:r>
        <w:r w:rsidR="00D069BB">
          <w:rPr>
            <w:noProof/>
            <w:webHidden/>
          </w:rPr>
          <w:fldChar w:fldCharType="end"/>
        </w:r>
      </w:hyperlink>
    </w:p>
    <w:p w14:paraId="749F2713" w14:textId="1405F67A" w:rsidR="00D069BB" w:rsidRDefault="009D5A53">
      <w:pPr>
        <w:pStyle w:val="TOC2"/>
        <w:rPr>
          <w:rFonts w:asciiTheme="minorHAnsi" w:hAnsiTheme="minorHAnsi" w:cstheme="minorBidi"/>
          <w:noProof/>
          <w:color w:val="auto"/>
          <w:szCs w:val="22"/>
          <w:lang w:eastAsia="nl-NL"/>
        </w:rPr>
      </w:pPr>
      <w:hyperlink w:anchor="_Toc64280826" w:history="1">
        <w:r w:rsidR="00D069BB" w:rsidRPr="00AA0D99">
          <w:rPr>
            <w:rStyle w:val="Hyperlink"/>
            <w:noProof/>
          </w:rPr>
          <w:t>2.3</w:t>
        </w:r>
        <w:r w:rsidR="00D069BB">
          <w:rPr>
            <w:rFonts w:asciiTheme="minorHAnsi" w:hAnsiTheme="minorHAnsi" w:cstheme="minorBidi"/>
            <w:noProof/>
            <w:color w:val="auto"/>
            <w:szCs w:val="22"/>
            <w:lang w:eastAsia="nl-NL"/>
          </w:rPr>
          <w:tab/>
        </w:r>
        <w:r w:rsidR="00D069BB" w:rsidRPr="00AA0D99">
          <w:rPr>
            <w:rStyle w:val="Hyperlink"/>
            <w:noProof/>
          </w:rPr>
          <w:t>Functioneren van de systemen</w:t>
        </w:r>
        <w:r w:rsidR="00D069BB">
          <w:rPr>
            <w:noProof/>
            <w:webHidden/>
          </w:rPr>
          <w:tab/>
        </w:r>
        <w:r w:rsidR="00D069BB">
          <w:rPr>
            <w:noProof/>
            <w:webHidden/>
          </w:rPr>
          <w:fldChar w:fldCharType="begin"/>
        </w:r>
        <w:r w:rsidR="00D069BB">
          <w:rPr>
            <w:noProof/>
            <w:webHidden/>
          </w:rPr>
          <w:instrText xml:space="preserve"> PAGEREF _Toc64280826 \h </w:instrText>
        </w:r>
        <w:r w:rsidR="00D069BB">
          <w:rPr>
            <w:noProof/>
            <w:webHidden/>
          </w:rPr>
        </w:r>
        <w:r w:rsidR="00D069BB">
          <w:rPr>
            <w:noProof/>
            <w:webHidden/>
          </w:rPr>
          <w:fldChar w:fldCharType="separate"/>
        </w:r>
        <w:r w:rsidR="00D92702">
          <w:rPr>
            <w:noProof/>
            <w:webHidden/>
          </w:rPr>
          <w:t>8</w:t>
        </w:r>
        <w:r w:rsidR="00D069BB">
          <w:rPr>
            <w:noProof/>
            <w:webHidden/>
          </w:rPr>
          <w:fldChar w:fldCharType="end"/>
        </w:r>
      </w:hyperlink>
    </w:p>
    <w:p w14:paraId="18AAF1AD" w14:textId="37E9798F" w:rsidR="00D069BB" w:rsidRDefault="009D5A53">
      <w:pPr>
        <w:pStyle w:val="TOC2"/>
        <w:rPr>
          <w:rFonts w:asciiTheme="minorHAnsi" w:hAnsiTheme="minorHAnsi" w:cstheme="minorBidi"/>
          <w:noProof/>
          <w:color w:val="auto"/>
          <w:szCs w:val="22"/>
          <w:lang w:eastAsia="nl-NL"/>
        </w:rPr>
      </w:pPr>
      <w:hyperlink w:anchor="_Toc64280827" w:history="1">
        <w:r w:rsidR="00D069BB" w:rsidRPr="00AA0D99">
          <w:rPr>
            <w:rStyle w:val="Hyperlink"/>
            <w:noProof/>
          </w:rPr>
          <w:t>2.4</w:t>
        </w:r>
        <w:r w:rsidR="00D069BB">
          <w:rPr>
            <w:rFonts w:asciiTheme="minorHAnsi" w:hAnsiTheme="minorHAnsi" w:cstheme="minorBidi"/>
            <w:noProof/>
            <w:color w:val="auto"/>
            <w:szCs w:val="22"/>
            <w:lang w:eastAsia="nl-NL"/>
          </w:rPr>
          <w:tab/>
        </w:r>
        <w:r w:rsidR="00D069BB" w:rsidRPr="00AA0D99">
          <w:rPr>
            <w:rStyle w:val="Hyperlink"/>
            <w:noProof/>
          </w:rPr>
          <w:t>Klimaatadaptatie</w:t>
        </w:r>
        <w:r w:rsidR="00D069BB">
          <w:rPr>
            <w:noProof/>
            <w:webHidden/>
          </w:rPr>
          <w:tab/>
        </w:r>
        <w:r w:rsidR="00D069BB">
          <w:rPr>
            <w:noProof/>
            <w:webHidden/>
          </w:rPr>
          <w:fldChar w:fldCharType="begin"/>
        </w:r>
        <w:r w:rsidR="00D069BB">
          <w:rPr>
            <w:noProof/>
            <w:webHidden/>
          </w:rPr>
          <w:instrText xml:space="preserve"> PAGEREF _Toc64280827 \h </w:instrText>
        </w:r>
        <w:r w:rsidR="00D069BB">
          <w:rPr>
            <w:noProof/>
            <w:webHidden/>
          </w:rPr>
        </w:r>
        <w:r w:rsidR="00D069BB">
          <w:rPr>
            <w:noProof/>
            <w:webHidden/>
          </w:rPr>
          <w:fldChar w:fldCharType="separate"/>
        </w:r>
        <w:r w:rsidR="00D92702">
          <w:rPr>
            <w:noProof/>
            <w:webHidden/>
          </w:rPr>
          <w:t>9</w:t>
        </w:r>
        <w:r w:rsidR="00D069BB">
          <w:rPr>
            <w:noProof/>
            <w:webHidden/>
          </w:rPr>
          <w:fldChar w:fldCharType="end"/>
        </w:r>
      </w:hyperlink>
    </w:p>
    <w:p w14:paraId="7106315E" w14:textId="16B17B5F" w:rsidR="00D069BB" w:rsidRDefault="009D5A53">
      <w:pPr>
        <w:pStyle w:val="TOC2"/>
        <w:rPr>
          <w:rFonts w:asciiTheme="minorHAnsi" w:hAnsiTheme="minorHAnsi" w:cstheme="minorBidi"/>
          <w:noProof/>
          <w:color w:val="auto"/>
          <w:szCs w:val="22"/>
          <w:lang w:eastAsia="nl-NL"/>
        </w:rPr>
      </w:pPr>
      <w:hyperlink w:anchor="_Toc64280828" w:history="1">
        <w:r w:rsidR="00D069BB" w:rsidRPr="00AA0D99">
          <w:rPr>
            <w:rStyle w:val="Hyperlink"/>
            <w:noProof/>
          </w:rPr>
          <w:t>2.5</w:t>
        </w:r>
        <w:r w:rsidR="00D069BB">
          <w:rPr>
            <w:rFonts w:asciiTheme="minorHAnsi" w:hAnsiTheme="minorHAnsi" w:cstheme="minorBidi"/>
            <w:noProof/>
            <w:color w:val="auto"/>
            <w:szCs w:val="22"/>
            <w:lang w:eastAsia="nl-NL"/>
          </w:rPr>
          <w:tab/>
        </w:r>
        <w:r w:rsidR="00D069BB" w:rsidRPr="00AA0D99">
          <w:rPr>
            <w:rStyle w:val="Hyperlink"/>
            <w:noProof/>
          </w:rPr>
          <w:t>Huidige situatie in het perspectief van het vorige GRP</w:t>
        </w:r>
        <w:r w:rsidR="00D069BB">
          <w:rPr>
            <w:noProof/>
            <w:webHidden/>
          </w:rPr>
          <w:tab/>
        </w:r>
        <w:r w:rsidR="00D069BB">
          <w:rPr>
            <w:noProof/>
            <w:webHidden/>
          </w:rPr>
          <w:fldChar w:fldCharType="begin"/>
        </w:r>
        <w:r w:rsidR="00D069BB">
          <w:rPr>
            <w:noProof/>
            <w:webHidden/>
          </w:rPr>
          <w:instrText xml:space="preserve"> PAGEREF _Toc64280828 \h </w:instrText>
        </w:r>
        <w:r w:rsidR="00D069BB">
          <w:rPr>
            <w:noProof/>
            <w:webHidden/>
          </w:rPr>
        </w:r>
        <w:r w:rsidR="00D069BB">
          <w:rPr>
            <w:noProof/>
            <w:webHidden/>
          </w:rPr>
          <w:fldChar w:fldCharType="separate"/>
        </w:r>
        <w:r w:rsidR="00D92702">
          <w:rPr>
            <w:noProof/>
            <w:webHidden/>
          </w:rPr>
          <w:t>10</w:t>
        </w:r>
        <w:r w:rsidR="00D069BB">
          <w:rPr>
            <w:noProof/>
            <w:webHidden/>
          </w:rPr>
          <w:fldChar w:fldCharType="end"/>
        </w:r>
      </w:hyperlink>
    </w:p>
    <w:p w14:paraId="15A0D3D8" w14:textId="12AC556E" w:rsidR="00D069BB" w:rsidRDefault="009D5A53">
      <w:pPr>
        <w:pStyle w:val="TOC1"/>
        <w:rPr>
          <w:rFonts w:asciiTheme="minorHAnsi" w:hAnsiTheme="minorHAnsi" w:cstheme="minorBidi"/>
          <w:b w:val="0"/>
          <w:noProof/>
          <w:color w:val="auto"/>
          <w:sz w:val="22"/>
          <w:szCs w:val="22"/>
          <w:lang w:eastAsia="nl-NL"/>
        </w:rPr>
      </w:pPr>
      <w:hyperlink w:anchor="_Toc64280829" w:history="1">
        <w:r w:rsidR="00D069BB" w:rsidRPr="00AA0D99">
          <w:rPr>
            <w:rStyle w:val="Hyperlink"/>
            <w:noProof/>
          </w:rPr>
          <w:t>3</w:t>
        </w:r>
        <w:r w:rsidR="00D069BB">
          <w:rPr>
            <w:rFonts w:asciiTheme="minorHAnsi" w:hAnsiTheme="minorHAnsi" w:cstheme="minorBidi"/>
            <w:b w:val="0"/>
            <w:noProof/>
            <w:color w:val="auto"/>
            <w:sz w:val="22"/>
            <w:szCs w:val="22"/>
            <w:lang w:eastAsia="nl-NL"/>
          </w:rPr>
          <w:tab/>
        </w:r>
        <w:r w:rsidR="00D069BB" w:rsidRPr="00AA0D99">
          <w:rPr>
            <w:rStyle w:val="Hyperlink"/>
            <w:noProof/>
          </w:rPr>
          <w:t>Hoe is het afgelopen jaren gegaan (evaluatie)</w:t>
        </w:r>
        <w:r w:rsidR="00D069BB">
          <w:rPr>
            <w:noProof/>
            <w:webHidden/>
          </w:rPr>
          <w:tab/>
        </w:r>
        <w:r w:rsidR="00D069BB">
          <w:rPr>
            <w:noProof/>
            <w:webHidden/>
          </w:rPr>
          <w:fldChar w:fldCharType="begin"/>
        </w:r>
        <w:r w:rsidR="00D069BB">
          <w:rPr>
            <w:noProof/>
            <w:webHidden/>
          </w:rPr>
          <w:instrText xml:space="preserve"> PAGEREF _Toc64280829 \h </w:instrText>
        </w:r>
        <w:r w:rsidR="00D069BB">
          <w:rPr>
            <w:noProof/>
            <w:webHidden/>
          </w:rPr>
        </w:r>
        <w:r w:rsidR="00D069BB">
          <w:rPr>
            <w:noProof/>
            <w:webHidden/>
          </w:rPr>
          <w:fldChar w:fldCharType="separate"/>
        </w:r>
        <w:r w:rsidR="00D92702">
          <w:rPr>
            <w:noProof/>
            <w:webHidden/>
          </w:rPr>
          <w:t>11</w:t>
        </w:r>
        <w:r w:rsidR="00D069BB">
          <w:rPr>
            <w:noProof/>
            <w:webHidden/>
          </w:rPr>
          <w:fldChar w:fldCharType="end"/>
        </w:r>
      </w:hyperlink>
    </w:p>
    <w:p w14:paraId="55EBC023" w14:textId="1820719B" w:rsidR="00D069BB" w:rsidRDefault="009D5A53">
      <w:pPr>
        <w:pStyle w:val="TOC2"/>
        <w:rPr>
          <w:rFonts w:asciiTheme="minorHAnsi" w:hAnsiTheme="minorHAnsi" w:cstheme="minorBidi"/>
          <w:noProof/>
          <w:color w:val="auto"/>
          <w:szCs w:val="22"/>
          <w:lang w:eastAsia="nl-NL"/>
        </w:rPr>
      </w:pPr>
      <w:hyperlink w:anchor="_Toc64280830" w:history="1">
        <w:r w:rsidR="00D069BB" w:rsidRPr="00AA0D99">
          <w:rPr>
            <w:rStyle w:val="Hyperlink"/>
            <w:noProof/>
          </w:rPr>
          <w:t>3.1</w:t>
        </w:r>
        <w:r w:rsidR="00D069BB">
          <w:rPr>
            <w:rFonts w:asciiTheme="minorHAnsi" w:hAnsiTheme="minorHAnsi" w:cstheme="minorBidi"/>
            <w:noProof/>
            <w:color w:val="auto"/>
            <w:szCs w:val="22"/>
            <w:lang w:eastAsia="nl-NL"/>
          </w:rPr>
          <w:tab/>
        </w:r>
        <w:r w:rsidR="00D069BB" w:rsidRPr="00AA0D99">
          <w:rPr>
            <w:rStyle w:val="Hyperlink"/>
            <w:noProof/>
          </w:rPr>
          <w:t xml:space="preserve">Resultaten evaluatie planperiode </w:t>
        </w:r>
        <w:r w:rsidR="00D069BB" w:rsidRPr="00AA0D99">
          <w:rPr>
            <w:rStyle w:val="Hyperlink"/>
            <w:noProof/>
            <w:highlight w:val="lightGray"/>
          </w:rPr>
          <w:t>XX -XX</w:t>
        </w:r>
        <w:r w:rsidR="00D069BB">
          <w:rPr>
            <w:noProof/>
            <w:webHidden/>
          </w:rPr>
          <w:tab/>
        </w:r>
        <w:r w:rsidR="00D069BB">
          <w:rPr>
            <w:noProof/>
            <w:webHidden/>
          </w:rPr>
          <w:fldChar w:fldCharType="begin"/>
        </w:r>
        <w:r w:rsidR="00D069BB">
          <w:rPr>
            <w:noProof/>
            <w:webHidden/>
          </w:rPr>
          <w:instrText xml:space="preserve"> PAGEREF _Toc64280830 \h </w:instrText>
        </w:r>
        <w:r w:rsidR="00D069BB">
          <w:rPr>
            <w:noProof/>
            <w:webHidden/>
          </w:rPr>
        </w:r>
        <w:r w:rsidR="00D069BB">
          <w:rPr>
            <w:noProof/>
            <w:webHidden/>
          </w:rPr>
          <w:fldChar w:fldCharType="separate"/>
        </w:r>
        <w:r w:rsidR="00D92702">
          <w:rPr>
            <w:noProof/>
            <w:webHidden/>
          </w:rPr>
          <w:t>11</w:t>
        </w:r>
        <w:r w:rsidR="00D069BB">
          <w:rPr>
            <w:noProof/>
            <w:webHidden/>
          </w:rPr>
          <w:fldChar w:fldCharType="end"/>
        </w:r>
      </w:hyperlink>
    </w:p>
    <w:p w14:paraId="5036E12C" w14:textId="0057422E" w:rsidR="00D069BB" w:rsidRDefault="009D5A53">
      <w:pPr>
        <w:pStyle w:val="TOC2"/>
        <w:rPr>
          <w:rFonts w:asciiTheme="minorHAnsi" w:hAnsiTheme="minorHAnsi" w:cstheme="minorBidi"/>
          <w:noProof/>
          <w:color w:val="auto"/>
          <w:szCs w:val="22"/>
          <w:lang w:eastAsia="nl-NL"/>
        </w:rPr>
      </w:pPr>
      <w:hyperlink w:anchor="_Toc64280831" w:history="1">
        <w:r w:rsidR="00D069BB" w:rsidRPr="00AA0D99">
          <w:rPr>
            <w:rStyle w:val="Hyperlink"/>
            <w:noProof/>
          </w:rPr>
          <w:t>3.2</w:t>
        </w:r>
        <w:r w:rsidR="00D069BB">
          <w:rPr>
            <w:rFonts w:asciiTheme="minorHAnsi" w:hAnsiTheme="minorHAnsi" w:cstheme="minorBidi"/>
            <w:noProof/>
            <w:color w:val="auto"/>
            <w:szCs w:val="22"/>
            <w:lang w:eastAsia="nl-NL"/>
          </w:rPr>
          <w:tab/>
        </w:r>
        <w:r w:rsidR="00D069BB" w:rsidRPr="00AA0D99">
          <w:rPr>
            <w:rStyle w:val="Hyperlink"/>
            <w:noProof/>
          </w:rPr>
          <w:t>Successen in de afgelopen jaren</w:t>
        </w:r>
        <w:r w:rsidR="00D069BB">
          <w:rPr>
            <w:noProof/>
            <w:webHidden/>
          </w:rPr>
          <w:tab/>
        </w:r>
        <w:r w:rsidR="00D069BB">
          <w:rPr>
            <w:noProof/>
            <w:webHidden/>
          </w:rPr>
          <w:fldChar w:fldCharType="begin"/>
        </w:r>
        <w:r w:rsidR="00D069BB">
          <w:rPr>
            <w:noProof/>
            <w:webHidden/>
          </w:rPr>
          <w:instrText xml:space="preserve"> PAGEREF _Toc64280831 \h </w:instrText>
        </w:r>
        <w:r w:rsidR="00D069BB">
          <w:rPr>
            <w:noProof/>
            <w:webHidden/>
          </w:rPr>
        </w:r>
        <w:r w:rsidR="00D069BB">
          <w:rPr>
            <w:noProof/>
            <w:webHidden/>
          </w:rPr>
          <w:fldChar w:fldCharType="separate"/>
        </w:r>
        <w:r w:rsidR="00D92702">
          <w:rPr>
            <w:noProof/>
            <w:webHidden/>
          </w:rPr>
          <w:t>11</w:t>
        </w:r>
        <w:r w:rsidR="00D069BB">
          <w:rPr>
            <w:noProof/>
            <w:webHidden/>
          </w:rPr>
          <w:fldChar w:fldCharType="end"/>
        </w:r>
      </w:hyperlink>
    </w:p>
    <w:p w14:paraId="64692262" w14:textId="45756A57" w:rsidR="00D069BB" w:rsidRDefault="009D5A53">
      <w:pPr>
        <w:pStyle w:val="TOC2"/>
        <w:rPr>
          <w:rFonts w:asciiTheme="minorHAnsi" w:hAnsiTheme="minorHAnsi" w:cstheme="minorBidi"/>
          <w:noProof/>
          <w:color w:val="auto"/>
          <w:szCs w:val="22"/>
          <w:lang w:eastAsia="nl-NL"/>
        </w:rPr>
      </w:pPr>
      <w:hyperlink w:anchor="_Toc64280832" w:history="1">
        <w:r w:rsidR="00D069BB" w:rsidRPr="00AA0D99">
          <w:rPr>
            <w:rStyle w:val="Hyperlink"/>
            <w:noProof/>
          </w:rPr>
          <w:t>3.3</w:t>
        </w:r>
        <w:r w:rsidR="00D069BB">
          <w:rPr>
            <w:rFonts w:asciiTheme="minorHAnsi" w:hAnsiTheme="minorHAnsi" w:cstheme="minorBidi"/>
            <w:noProof/>
            <w:color w:val="auto"/>
            <w:szCs w:val="22"/>
            <w:lang w:eastAsia="nl-NL"/>
          </w:rPr>
          <w:tab/>
        </w:r>
        <w:r w:rsidR="00D069BB" w:rsidRPr="00AA0D99">
          <w:rPr>
            <w:rStyle w:val="Hyperlink"/>
            <w:noProof/>
          </w:rPr>
          <w:t>Terugblik op personele en financiële aspecten</w:t>
        </w:r>
        <w:r w:rsidR="00D069BB">
          <w:rPr>
            <w:noProof/>
            <w:webHidden/>
          </w:rPr>
          <w:tab/>
        </w:r>
        <w:r w:rsidR="00D069BB">
          <w:rPr>
            <w:noProof/>
            <w:webHidden/>
          </w:rPr>
          <w:fldChar w:fldCharType="begin"/>
        </w:r>
        <w:r w:rsidR="00D069BB">
          <w:rPr>
            <w:noProof/>
            <w:webHidden/>
          </w:rPr>
          <w:instrText xml:space="preserve"> PAGEREF _Toc64280832 \h </w:instrText>
        </w:r>
        <w:r w:rsidR="00D069BB">
          <w:rPr>
            <w:noProof/>
            <w:webHidden/>
          </w:rPr>
        </w:r>
        <w:r w:rsidR="00D069BB">
          <w:rPr>
            <w:noProof/>
            <w:webHidden/>
          </w:rPr>
          <w:fldChar w:fldCharType="separate"/>
        </w:r>
        <w:r w:rsidR="00D92702">
          <w:rPr>
            <w:noProof/>
            <w:webHidden/>
          </w:rPr>
          <w:t>11</w:t>
        </w:r>
        <w:r w:rsidR="00D069BB">
          <w:rPr>
            <w:noProof/>
            <w:webHidden/>
          </w:rPr>
          <w:fldChar w:fldCharType="end"/>
        </w:r>
      </w:hyperlink>
    </w:p>
    <w:p w14:paraId="3058FBCB" w14:textId="1798AFE2" w:rsidR="00D069BB" w:rsidRDefault="009D5A53">
      <w:pPr>
        <w:pStyle w:val="TOC2"/>
        <w:rPr>
          <w:rFonts w:asciiTheme="minorHAnsi" w:hAnsiTheme="minorHAnsi" w:cstheme="minorBidi"/>
          <w:noProof/>
          <w:color w:val="auto"/>
          <w:szCs w:val="22"/>
          <w:lang w:eastAsia="nl-NL"/>
        </w:rPr>
      </w:pPr>
      <w:hyperlink w:anchor="_Toc64280833" w:history="1">
        <w:r w:rsidR="00D069BB" w:rsidRPr="00AA0D99">
          <w:rPr>
            <w:rStyle w:val="Hyperlink"/>
            <w:noProof/>
          </w:rPr>
          <w:t>3.4</w:t>
        </w:r>
        <w:r w:rsidR="00D069BB">
          <w:rPr>
            <w:rFonts w:asciiTheme="minorHAnsi" w:hAnsiTheme="minorHAnsi" w:cstheme="minorBidi"/>
            <w:noProof/>
            <w:color w:val="auto"/>
            <w:szCs w:val="22"/>
            <w:lang w:eastAsia="nl-NL"/>
          </w:rPr>
          <w:tab/>
        </w:r>
        <w:r w:rsidR="00D069BB" w:rsidRPr="00AA0D99">
          <w:rPr>
            <w:rStyle w:val="Hyperlink"/>
            <w:noProof/>
          </w:rPr>
          <w:t>Verbeterpunten</w:t>
        </w:r>
        <w:r w:rsidR="00D069BB">
          <w:rPr>
            <w:noProof/>
            <w:webHidden/>
          </w:rPr>
          <w:tab/>
        </w:r>
        <w:r w:rsidR="00D069BB">
          <w:rPr>
            <w:noProof/>
            <w:webHidden/>
          </w:rPr>
          <w:fldChar w:fldCharType="begin"/>
        </w:r>
        <w:r w:rsidR="00D069BB">
          <w:rPr>
            <w:noProof/>
            <w:webHidden/>
          </w:rPr>
          <w:instrText xml:space="preserve"> PAGEREF _Toc64280833 \h </w:instrText>
        </w:r>
        <w:r w:rsidR="00D069BB">
          <w:rPr>
            <w:noProof/>
            <w:webHidden/>
          </w:rPr>
        </w:r>
        <w:r w:rsidR="00D069BB">
          <w:rPr>
            <w:noProof/>
            <w:webHidden/>
          </w:rPr>
          <w:fldChar w:fldCharType="separate"/>
        </w:r>
        <w:r w:rsidR="00D92702">
          <w:rPr>
            <w:noProof/>
            <w:webHidden/>
          </w:rPr>
          <w:t>11</w:t>
        </w:r>
        <w:r w:rsidR="00D069BB">
          <w:rPr>
            <w:noProof/>
            <w:webHidden/>
          </w:rPr>
          <w:fldChar w:fldCharType="end"/>
        </w:r>
      </w:hyperlink>
    </w:p>
    <w:p w14:paraId="60C06DB1" w14:textId="39FDA185" w:rsidR="00D069BB" w:rsidRDefault="009D5A53">
      <w:pPr>
        <w:pStyle w:val="TOC1"/>
        <w:rPr>
          <w:rFonts w:asciiTheme="minorHAnsi" w:hAnsiTheme="minorHAnsi" w:cstheme="minorBidi"/>
          <w:b w:val="0"/>
          <w:noProof/>
          <w:color w:val="auto"/>
          <w:sz w:val="22"/>
          <w:szCs w:val="22"/>
          <w:lang w:eastAsia="nl-NL"/>
        </w:rPr>
      </w:pPr>
      <w:hyperlink w:anchor="_Toc64280834" w:history="1">
        <w:r w:rsidR="00D069BB" w:rsidRPr="00AA0D99">
          <w:rPr>
            <w:rStyle w:val="Hyperlink"/>
            <w:noProof/>
          </w:rPr>
          <w:t>4</w:t>
        </w:r>
        <w:r w:rsidR="00D069BB">
          <w:rPr>
            <w:rFonts w:asciiTheme="minorHAnsi" w:hAnsiTheme="minorHAnsi" w:cstheme="minorBidi"/>
            <w:b w:val="0"/>
            <w:noProof/>
            <w:color w:val="auto"/>
            <w:sz w:val="22"/>
            <w:szCs w:val="22"/>
            <w:lang w:eastAsia="nl-NL"/>
          </w:rPr>
          <w:tab/>
        </w:r>
        <w:r w:rsidR="00D069BB" w:rsidRPr="00AA0D99">
          <w:rPr>
            <w:rStyle w:val="Hyperlink"/>
            <w:noProof/>
          </w:rPr>
          <w:t>Aan welke opgaven werken we (visie &amp; strategie)</w:t>
        </w:r>
        <w:r w:rsidR="00D069BB">
          <w:rPr>
            <w:noProof/>
            <w:webHidden/>
          </w:rPr>
          <w:tab/>
        </w:r>
        <w:r w:rsidR="00D069BB">
          <w:rPr>
            <w:noProof/>
            <w:webHidden/>
          </w:rPr>
          <w:fldChar w:fldCharType="begin"/>
        </w:r>
        <w:r w:rsidR="00D069BB">
          <w:rPr>
            <w:noProof/>
            <w:webHidden/>
          </w:rPr>
          <w:instrText xml:space="preserve"> PAGEREF _Toc64280834 \h </w:instrText>
        </w:r>
        <w:r w:rsidR="00D069BB">
          <w:rPr>
            <w:noProof/>
            <w:webHidden/>
          </w:rPr>
        </w:r>
        <w:r w:rsidR="00D069BB">
          <w:rPr>
            <w:noProof/>
            <w:webHidden/>
          </w:rPr>
          <w:fldChar w:fldCharType="separate"/>
        </w:r>
        <w:r w:rsidR="00D92702">
          <w:rPr>
            <w:noProof/>
            <w:webHidden/>
          </w:rPr>
          <w:t>12</w:t>
        </w:r>
        <w:r w:rsidR="00D069BB">
          <w:rPr>
            <w:noProof/>
            <w:webHidden/>
          </w:rPr>
          <w:fldChar w:fldCharType="end"/>
        </w:r>
      </w:hyperlink>
    </w:p>
    <w:p w14:paraId="513CFC10" w14:textId="37EE80C2" w:rsidR="00D069BB" w:rsidRDefault="009D5A53">
      <w:pPr>
        <w:pStyle w:val="TOC2"/>
        <w:rPr>
          <w:rFonts w:asciiTheme="minorHAnsi" w:hAnsiTheme="minorHAnsi" w:cstheme="minorBidi"/>
          <w:noProof/>
          <w:color w:val="auto"/>
          <w:szCs w:val="22"/>
          <w:lang w:eastAsia="nl-NL"/>
        </w:rPr>
      </w:pPr>
      <w:hyperlink w:anchor="_Toc64280835" w:history="1">
        <w:r w:rsidR="00D069BB" w:rsidRPr="00AA0D99">
          <w:rPr>
            <w:rStyle w:val="Hyperlink"/>
            <w:noProof/>
          </w:rPr>
          <w:t>4.1</w:t>
        </w:r>
        <w:r w:rsidR="00D069BB">
          <w:rPr>
            <w:rFonts w:asciiTheme="minorHAnsi" w:hAnsiTheme="minorHAnsi" w:cstheme="minorBidi"/>
            <w:noProof/>
            <w:color w:val="auto"/>
            <w:szCs w:val="22"/>
            <w:lang w:eastAsia="nl-NL"/>
          </w:rPr>
          <w:tab/>
        </w:r>
        <w:r w:rsidR="00D069BB" w:rsidRPr="00AA0D99">
          <w:rPr>
            <w:rStyle w:val="Hyperlink"/>
            <w:noProof/>
          </w:rPr>
          <w:t>Kwaliteit: klimaatadaptatie en duurzaam omgaan met water</w:t>
        </w:r>
        <w:r w:rsidR="00D069BB">
          <w:rPr>
            <w:noProof/>
            <w:webHidden/>
          </w:rPr>
          <w:tab/>
        </w:r>
        <w:r w:rsidR="00D069BB">
          <w:rPr>
            <w:noProof/>
            <w:webHidden/>
          </w:rPr>
          <w:fldChar w:fldCharType="begin"/>
        </w:r>
        <w:r w:rsidR="00D069BB">
          <w:rPr>
            <w:noProof/>
            <w:webHidden/>
          </w:rPr>
          <w:instrText xml:space="preserve"> PAGEREF _Toc64280835 \h </w:instrText>
        </w:r>
        <w:r w:rsidR="00D069BB">
          <w:rPr>
            <w:noProof/>
            <w:webHidden/>
          </w:rPr>
        </w:r>
        <w:r w:rsidR="00D069BB">
          <w:rPr>
            <w:noProof/>
            <w:webHidden/>
          </w:rPr>
          <w:fldChar w:fldCharType="separate"/>
        </w:r>
        <w:r w:rsidR="00D92702">
          <w:rPr>
            <w:noProof/>
            <w:webHidden/>
          </w:rPr>
          <w:t>12</w:t>
        </w:r>
        <w:r w:rsidR="00D069BB">
          <w:rPr>
            <w:noProof/>
            <w:webHidden/>
          </w:rPr>
          <w:fldChar w:fldCharType="end"/>
        </w:r>
      </w:hyperlink>
    </w:p>
    <w:p w14:paraId="2B9EC6B5" w14:textId="324363E8" w:rsidR="00D069BB" w:rsidRDefault="009D5A53">
      <w:pPr>
        <w:pStyle w:val="TOC2"/>
        <w:rPr>
          <w:rFonts w:asciiTheme="minorHAnsi" w:hAnsiTheme="minorHAnsi" w:cstheme="minorBidi"/>
          <w:noProof/>
          <w:color w:val="auto"/>
          <w:szCs w:val="22"/>
          <w:lang w:eastAsia="nl-NL"/>
        </w:rPr>
      </w:pPr>
      <w:hyperlink w:anchor="_Toc64280836" w:history="1">
        <w:r w:rsidR="00D069BB" w:rsidRPr="00AA0D99">
          <w:rPr>
            <w:rStyle w:val="Hyperlink"/>
            <w:noProof/>
          </w:rPr>
          <w:t>4.2</w:t>
        </w:r>
        <w:r w:rsidR="00D069BB">
          <w:rPr>
            <w:rFonts w:asciiTheme="minorHAnsi" w:hAnsiTheme="minorHAnsi" w:cstheme="minorBidi"/>
            <w:noProof/>
            <w:color w:val="auto"/>
            <w:szCs w:val="22"/>
            <w:lang w:eastAsia="nl-NL"/>
          </w:rPr>
          <w:tab/>
        </w:r>
        <w:r w:rsidR="00D069BB" w:rsidRPr="00AA0D99">
          <w:rPr>
            <w:rStyle w:val="Hyperlink"/>
            <w:noProof/>
          </w:rPr>
          <w:t>Verminderen kwetsbaarheid van de organisatie</w:t>
        </w:r>
        <w:r w:rsidR="00D069BB">
          <w:rPr>
            <w:noProof/>
            <w:webHidden/>
          </w:rPr>
          <w:tab/>
        </w:r>
        <w:r w:rsidR="00D069BB">
          <w:rPr>
            <w:noProof/>
            <w:webHidden/>
          </w:rPr>
          <w:fldChar w:fldCharType="begin"/>
        </w:r>
        <w:r w:rsidR="00D069BB">
          <w:rPr>
            <w:noProof/>
            <w:webHidden/>
          </w:rPr>
          <w:instrText xml:space="preserve"> PAGEREF _Toc64280836 \h </w:instrText>
        </w:r>
        <w:r w:rsidR="00D069BB">
          <w:rPr>
            <w:noProof/>
            <w:webHidden/>
          </w:rPr>
        </w:r>
        <w:r w:rsidR="00D069BB">
          <w:rPr>
            <w:noProof/>
            <w:webHidden/>
          </w:rPr>
          <w:fldChar w:fldCharType="separate"/>
        </w:r>
        <w:r w:rsidR="00D92702">
          <w:rPr>
            <w:noProof/>
            <w:webHidden/>
          </w:rPr>
          <w:t>15</w:t>
        </w:r>
        <w:r w:rsidR="00D069BB">
          <w:rPr>
            <w:noProof/>
            <w:webHidden/>
          </w:rPr>
          <w:fldChar w:fldCharType="end"/>
        </w:r>
      </w:hyperlink>
    </w:p>
    <w:p w14:paraId="0539DFE1" w14:textId="20FF95DE" w:rsidR="00D069BB" w:rsidRDefault="009D5A53">
      <w:pPr>
        <w:pStyle w:val="TOC2"/>
        <w:rPr>
          <w:rFonts w:asciiTheme="minorHAnsi" w:hAnsiTheme="minorHAnsi" w:cstheme="minorBidi"/>
          <w:noProof/>
          <w:color w:val="auto"/>
          <w:szCs w:val="22"/>
          <w:lang w:eastAsia="nl-NL"/>
        </w:rPr>
      </w:pPr>
      <w:hyperlink w:anchor="_Toc64280837" w:history="1">
        <w:r w:rsidR="00D069BB" w:rsidRPr="00AA0D99">
          <w:rPr>
            <w:rStyle w:val="Hyperlink"/>
            <w:noProof/>
          </w:rPr>
          <w:t>4.3</w:t>
        </w:r>
        <w:r w:rsidR="00D069BB">
          <w:rPr>
            <w:rFonts w:asciiTheme="minorHAnsi" w:hAnsiTheme="minorHAnsi" w:cstheme="minorBidi"/>
            <w:noProof/>
            <w:color w:val="auto"/>
            <w:szCs w:val="22"/>
            <w:lang w:eastAsia="nl-NL"/>
          </w:rPr>
          <w:tab/>
        </w:r>
        <w:r w:rsidR="00D069BB" w:rsidRPr="00AA0D99">
          <w:rPr>
            <w:rStyle w:val="Hyperlink"/>
            <w:noProof/>
          </w:rPr>
          <w:t>Kosten; minder-meerkosten</w:t>
        </w:r>
        <w:r w:rsidR="00D069BB">
          <w:rPr>
            <w:noProof/>
            <w:webHidden/>
          </w:rPr>
          <w:tab/>
        </w:r>
        <w:r w:rsidR="00D069BB">
          <w:rPr>
            <w:noProof/>
            <w:webHidden/>
          </w:rPr>
          <w:fldChar w:fldCharType="begin"/>
        </w:r>
        <w:r w:rsidR="00D069BB">
          <w:rPr>
            <w:noProof/>
            <w:webHidden/>
          </w:rPr>
          <w:instrText xml:space="preserve"> PAGEREF _Toc64280837 \h </w:instrText>
        </w:r>
        <w:r w:rsidR="00D069BB">
          <w:rPr>
            <w:noProof/>
            <w:webHidden/>
          </w:rPr>
        </w:r>
        <w:r w:rsidR="00D069BB">
          <w:rPr>
            <w:noProof/>
            <w:webHidden/>
          </w:rPr>
          <w:fldChar w:fldCharType="separate"/>
        </w:r>
        <w:r w:rsidR="00D92702">
          <w:rPr>
            <w:noProof/>
            <w:webHidden/>
          </w:rPr>
          <w:t>15</w:t>
        </w:r>
        <w:r w:rsidR="00D069BB">
          <w:rPr>
            <w:noProof/>
            <w:webHidden/>
          </w:rPr>
          <w:fldChar w:fldCharType="end"/>
        </w:r>
      </w:hyperlink>
    </w:p>
    <w:p w14:paraId="184E7137" w14:textId="13CE6074" w:rsidR="00D069BB" w:rsidRDefault="009D5A53">
      <w:pPr>
        <w:pStyle w:val="TOC1"/>
        <w:rPr>
          <w:rFonts w:asciiTheme="minorHAnsi" w:hAnsiTheme="minorHAnsi" w:cstheme="minorBidi"/>
          <w:b w:val="0"/>
          <w:noProof/>
          <w:color w:val="auto"/>
          <w:sz w:val="22"/>
          <w:szCs w:val="22"/>
          <w:lang w:eastAsia="nl-NL"/>
        </w:rPr>
      </w:pPr>
      <w:hyperlink w:anchor="_Toc64280838" w:history="1">
        <w:r w:rsidR="00D069BB" w:rsidRPr="00AA0D99">
          <w:rPr>
            <w:rStyle w:val="Hyperlink"/>
            <w:noProof/>
          </w:rPr>
          <w:t>5</w:t>
        </w:r>
        <w:r w:rsidR="00D069BB">
          <w:rPr>
            <w:rFonts w:asciiTheme="minorHAnsi" w:hAnsiTheme="minorHAnsi" w:cstheme="minorBidi"/>
            <w:b w:val="0"/>
            <w:noProof/>
            <w:color w:val="auto"/>
            <w:sz w:val="22"/>
            <w:szCs w:val="22"/>
            <w:lang w:eastAsia="nl-NL"/>
          </w:rPr>
          <w:tab/>
        </w:r>
        <w:r w:rsidR="00D069BB" w:rsidRPr="00AA0D99">
          <w:rPr>
            <w:rStyle w:val="Hyperlink"/>
            <w:noProof/>
          </w:rPr>
          <w:t>Hoe gaan we er komen (uitwerking strategie)</w:t>
        </w:r>
        <w:r w:rsidR="00D069BB">
          <w:rPr>
            <w:noProof/>
            <w:webHidden/>
          </w:rPr>
          <w:tab/>
        </w:r>
        <w:r w:rsidR="00D069BB">
          <w:rPr>
            <w:noProof/>
            <w:webHidden/>
          </w:rPr>
          <w:fldChar w:fldCharType="begin"/>
        </w:r>
        <w:r w:rsidR="00D069BB">
          <w:rPr>
            <w:noProof/>
            <w:webHidden/>
          </w:rPr>
          <w:instrText xml:space="preserve"> PAGEREF _Toc64280838 \h </w:instrText>
        </w:r>
        <w:r w:rsidR="00D069BB">
          <w:rPr>
            <w:noProof/>
            <w:webHidden/>
          </w:rPr>
        </w:r>
        <w:r w:rsidR="00D069BB">
          <w:rPr>
            <w:noProof/>
            <w:webHidden/>
          </w:rPr>
          <w:fldChar w:fldCharType="separate"/>
        </w:r>
        <w:r w:rsidR="00D92702">
          <w:rPr>
            <w:noProof/>
            <w:webHidden/>
          </w:rPr>
          <w:t>17</w:t>
        </w:r>
        <w:r w:rsidR="00D069BB">
          <w:rPr>
            <w:noProof/>
            <w:webHidden/>
          </w:rPr>
          <w:fldChar w:fldCharType="end"/>
        </w:r>
      </w:hyperlink>
    </w:p>
    <w:p w14:paraId="145A007B" w14:textId="770AF534" w:rsidR="00D069BB" w:rsidRDefault="009D5A53">
      <w:pPr>
        <w:pStyle w:val="TOC2"/>
        <w:rPr>
          <w:rFonts w:asciiTheme="minorHAnsi" w:hAnsiTheme="minorHAnsi" w:cstheme="minorBidi"/>
          <w:noProof/>
          <w:color w:val="auto"/>
          <w:szCs w:val="22"/>
          <w:lang w:eastAsia="nl-NL"/>
        </w:rPr>
      </w:pPr>
      <w:hyperlink w:anchor="_Toc64280839" w:history="1">
        <w:r w:rsidR="00D069BB" w:rsidRPr="00AA0D99">
          <w:rPr>
            <w:rStyle w:val="Hyperlink"/>
            <w:noProof/>
          </w:rPr>
          <w:t>5.1</w:t>
        </w:r>
        <w:r w:rsidR="00D069BB">
          <w:rPr>
            <w:rFonts w:asciiTheme="minorHAnsi" w:hAnsiTheme="minorHAnsi" w:cstheme="minorBidi"/>
            <w:noProof/>
            <w:color w:val="auto"/>
            <w:szCs w:val="22"/>
            <w:lang w:eastAsia="nl-NL"/>
          </w:rPr>
          <w:tab/>
        </w:r>
        <w:r w:rsidR="00D069BB" w:rsidRPr="00AA0D99">
          <w:rPr>
            <w:rStyle w:val="Hyperlink"/>
            <w:noProof/>
          </w:rPr>
          <w:t>Afvalwater</w:t>
        </w:r>
        <w:r w:rsidR="00D069BB">
          <w:rPr>
            <w:noProof/>
            <w:webHidden/>
          </w:rPr>
          <w:tab/>
        </w:r>
        <w:r w:rsidR="00D069BB">
          <w:rPr>
            <w:noProof/>
            <w:webHidden/>
          </w:rPr>
          <w:fldChar w:fldCharType="begin"/>
        </w:r>
        <w:r w:rsidR="00D069BB">
          <w:rPr>
            <w:noProof/>
            <w:webHidden/>
          </w:rPr>
          <w:instrText xml:space="preserve"> PAGEREF _Toc64280839 \h </w:instrText>
        </w:r>
        <w:r w:rsidR="00D069BB">
          <w:rPr>
            <w:noProof/>
            <w:webHidden/>
          </w:rPr>
        </w:r>
        <w:r w:rsidR="00D069BB">
          <w:rPr>
            <w:noProof/>
            <w:webHidden/>
          </w:rPr>
          <w:fldChar w:fldCharType="separate"/>
        </w:r>
        <w:r w:rsidR="00D92702">
          <w:rPr>
            <w:noProof/>
            <w:webHidden/>
          </w:rPr>
          <w:t>17</w:t>
        </w:r>
        <w:r w:rsidR="00D069BB">
          <w:rPr>
            <w:noProof/>
            <w:webHidden/>
          </w:rPr>
          <w:fldChar w:fldCharType="end"/>
        </w:r>
      </w:hyperlink>
    </w:p>
    <w:p w14:paraId="5BD13CAF" w14:textId="610D8888" w:rsidR="00D069BB" w:rsidRDefault="009D5A53">
      <w:pPr>
        <w:pStyle w:val="TOC2"/>
        <w:rPr>
          <w:rFonts w:asciiTheme="minorHAnsi" w:hAnsiTheme="minorHAnsi" w:cstheme="minorBidi"/>
          <w:noProof/>
          <w:color w:val="auto"/>
          <w:szCs w:val="22"/>
          <w:lang w:eastAsia="nl-NL"/>
        </w:rPr>
      </w:pPr>
      <w:hyperlink w:anchor="_Toc64280840" w:history="1">
        <w:r w:rsidR="00D069BB" w:rsidRPr="00AA0D99">
          <w:rPr>
            <w:rStyle w:val="Hyperlink"/>
            <w:noProof/>
          </w:rPr>
          <w:t>5.2</w:t>
        </w:r>
        <w:r w:rsidR="00D069BB">
          <w:rPr>
            <w:rFonts w:asciiTheme="minorHAnsi" w:hAnsiTheme="minorHAnsi" w:cstheme="minorBidi"/>
            <w:noProof/>
            <w:color w:val="auto"/>
            <w:szCs w:val="22"/>
            <w:lang w:eastAsia="nl-NL"/>
          </w:rPr>
          <w:tab/>
        </w:r>
        <w:r w:rsidR="00D069BB" w:rsidRPr="00AA0D99">
          <w:rPr>
            <w:rStyle w:val="Hyperlink"/>
            <w:noProof/>
          </w:rPr>
          <w:t>Hemelwater</w:t>
        </w:r>
        <w:r w:rsidR="00D069BB">
          <w:rPr>
            <w:noProof/>
            <w:webHidden/>
          </w:rPr>
          <w:tab/>
        </w:r>
        <w:r w:rsidR="00D069BB">
          <w:rPr>
            <w:noProof/>
            <w:webHidden/>
          </w:rPr>
          <w:fldChar w:fldCharType="begin"/>
        </w:r>
        <w:r w:rsidR="00D069BB">
          <w:rPr>
            <w:noProof/>
            <w:webHidden/>
          </w:rPr>
          <w:instrText xml:space="preserve"> PAGEREF _Toc64280840 \h </w:instrText>
        </w:r>
        <w:r w:rsidR="00D069BB">
          <w:rPr>
            <w:noProof/>
            <w:webHidden/>
          </w:rPr>
        </w:r>
        <w:r w:rsidR="00D069BB">
          <w:rPr>
            <w:noProof/>
            <w:webHidden/>
          </w:rPr>
          <w:fldChar w:fldCharType="separate"/>
        </w:r>
        <w:r w:rsidR="00D92702">
          <w:rPr>
            <w:noProof/>
            <w:webHidden/>
          </w:rPr>
          <w:t>21</w:t>
        </w:r>
        <w:r w:rsidR="00D069BB">
          <w:rPr>
            <w:noProof/>
            <w:webHidden/>
          </w:rPr>
          <w:fldChar w:fldCharType="end"/>
        </w:r>
      </w:hyperlink>
    </w:p>
    <w:p w14:paraId="0511E2CA" w14:textId="13113E97" w:rsidR="00D069BB" w:rsidRDefault="009D5A53">
      <w:pPr>
        <w:pStyle w:val="TOC2"/>
        <w:rPr>
          <w:rFonts w:asciiTheme="minorHAnsi" w:hAnsiTheme="minorHAnsi" w:cstheme="minorBidi"/>
          <w:noProof/>
          <w:color w:val="auto"/>
          <w:szCs w:val="22"/>
          <w:lang w:eastAsia="nl-NL"/>
        </w:rPr>
      </w:pPr>
      <w:hyperlink w:anchor="_Toc64280841" w:history="1">
        <w:r w:rsidR="00D069BB" w:rsidRPr="00AA0D99">
          <w:rPr>
            <w:rStyle w:val="Hyperlink"/>
            <w:noProof/>
          </w:rPr>
          <w:t>5.3</w:t>
        </w:r>
        <w:r w:rsidR="00D069BB">
          <w:rPr>
            <w:rFonts w:asciiTheme="minorHAnsi" w:hAnsiTheme="minorHAnsi" w:cstheme="minorBidi"/>
            <w:noProof/>
            <w:color w:val="auto"/>
            <w:szCs w:val="22"/>
            <w:lang w:eastAsia="nl-NL"/>
          </w:rPr>
          <w:tab/>
        </w:r>
        <w:r w:rsidR="00D069BB" w:rsidRPr="00AA0D99">
          <w:rPr>
            <w:rStyle w:val="Hyperlink"/>
            <w:noProof/>
          </w:rPr>
          <w:t>Grondwater</w:t>
        </w:r>
        <w:r w:rsidR="00D069BB">
          <w:rPr>
            <w:noProof/>
            <w:webHidden/>
          </w:rPr>
          <w:tab/>
        </w:r>
        <w:r w:rsidR="00D069BB">
          <w:rPr>
            <w:noProof/>
            <w:webHidden/>
          </w:rPr>
          <w:fldChar w:fldCharType="begin"/>
        </w:r>
        <w:r w:rsidR="00D069BB">
          <w:rPr>
            <w:noProof/>
            <w:webHidden/>
          </w:rPr>
          <w:instrText xml:space="preserve"> PAGEREF _Toc64280841 \h </w:instrText>
        </w:r>
        <w:r w:rsidR="00D069BB">
          <w:rPr>
            <w:noProof/>
            <w:webHidden/>
          </w:rPr>
        </w:r>
        <w:r w:rsidR="00D069BB">
          <w:rPr>
            <w:noProof/>
            <w:webHidden/>
          </w:rPr>
          <w:fldChar w:fldCharType="separate"/>
        </w:r>
        <w:r w:rsidR="00D92702">
          <w:rPr>
            <w:noProof/>
            <w:webHidden/>
          </w:rPr>
          <w:t>25</w:t>
        </w:r>
        <w:r w:rsidR="00D069BB">
          <w:rPr>
            <w:noProof/>
            <w:webHidden/>
          </w:rPr>
          <w:fldChar w:fldCharType="end"/>
        </w:r>
      </w:hyperlink>
    </w:p>
    <w:p w14:paraId="1A36115D" w14:textId="2ABC804B" w:rsidR="00D069BB" w:rsidRDefault="009D5A53">
      <w:pPr>
        <w:pStyle w:val="TOC2"/>
        <w:rPr>
          <w:rFonts w:asciiTheme="minorHAnsi" w:hAnsiTheme="minorHAnsi" w:cstheme="minorBidi"/>
          <w:noProof/>
          <w:color w:val="auto"/>
          <w:szCs w:val="22"/>
          <w:lang w:eastAsia="nl-NL"/>
        </w:rPr>
      </w:pPr>
      <w:hyperlink w:anchor="_Toc64280842" w:history="1">
        <w:r w:rsidR="00D069BB" w:rsidRPr="00AA0D99">
          <w:rPr>
            <w:rStyle w:val="Hyperlink"/>
            <w:noProof/>
          </w:rPr>
          <w:t>5.4</w:t>
        </w:r>
        <w:r w:rsidR="00D069BB">
          <w:rPr>
            <w:rFonts w:asciiTheme="minorHAnsi" w:hAnsiTheme="minorHAnsi" w:cstheme="minorBidi"/>
            <w:noProof/>
            <w:color w:val="auto"/>
            <w:szCs w:val="22"/>
            <w:lang w:eastAsia="nl-NL"/>
          </w:rPr>
          <w:tab/>
        </w:r>
        <w:r w:rsidR="00D069BB" w:rsidRPr="00AA0D99">
          <w:rPr>
            <w:rStyle w:val="Hyperlink"/>
            <w:noProof/>
          </w:rPr>
          <w:t>Oppervlaktewater</w:t>
        </w:r>
        <w:r w:rsidR="00D069BB">
          <w:rPr>
            <w:noProof/>
            <w:webHidden/>
          </w:rPr>
          <w:tab/>
        </w:r>
        <w:r w:rsidR="00D069BB">
          <w:rPr>
            <w:noProof/>
            <w:webHidden/>
          </w:rPr>
          <w:fldChar w:fldCharType="begin"/>
        </w:r>
        <w:r w:rsidR="00D069BB">
          <w:rPr>
            <w:noProof/>
            <w:webHidden/>
          </w:rPr>
          <w:instrText xml:space="preserve"> PAGEREF _Toc64280842 \h </w:instrText>
        </w:r>
        <w:r w:rsidR="00D069BB">
          <w:rPr>
            <w:noProof/>
            <w:webHidden/>
          </w:rPr>
        </w:r>
        <w:r w:rsidR="00D069BB">
          <w:rPr>
            <w:noProof/>
            <w:webHidden/>
          </w:rPr>
          <w:fldChar w:fldCharType="separate"/>
        </w:r>
        <w:r w:rsidR="00D92702">
          <w:rPr>
            <w:noProof/>
            <w:webHidden/>
          </w:rPr>
          <w:t>31</w:t>
        </w:r>
        <w:r w:rsidR="00D069BB">
          <w:rPr>
            <w:noProof/>
            <w:webHidden/>
          </w:rPr>
          <w:fldChar w:fldCharType="end"/>
        </w:r>
      </w:hyperlink>
    </w:p>
    <w:p w14:paraId="2744D62F" w14:textId="3D6D87AB" w:rsidR="00D069BB" w:rsidRDefault="009D5A53">
      <w:pPr>
        <w:pStyle w:val="TOC2"/>
        <w:rPr>
          <w:rFonts w:asciiTheme="minorHAnsi" w:hAnsiTheme="minorHAnsi" w:cstheme="minorBidi"/>
          <w:noProof/>
          <w:color w:val="auto"/>
          <w:szCs w:val="22"/>
          <w:lang w:eastAsia="nl-NL"/>
        </w:rPr>
      </w:pPr>
      <w:hyperlink w:anchor="_Toc64280843" w:history="1">
        <w:r w:rsidR="00D069BB" w:rsidRPr="00AA0D99">
          <w:rPr>
            <w:rStyle w:val="Hyperlink"/>
            <w:noProof/>
          </w:rPr>
          <w:t>5.5</w:t>
        </w:r>
        <w:r w:rsidR="00D069BB">
          <w:rPr>
            <w:rFonts w:asciiTheme="minorHAnsi" w:hAnsiTheme="minorHAnsi" w:cstheme="minorBidi"/>
            <w:noProof/>
            <w:color w:val="auto"/>
            <w:szCs w:val="22"/>
            <w:lang w:eastAsia="nl-NL"/>
          </w:rPr>
          <w:tab/>
        </w:r>
        <w:r w:rsidR="00D069BB" w:rsidRPr="00AA0D99">
          <w:rPr>
            <w:rStyle w:val="Hyperlink"/>
            <w:noProof/>
          </w:rPr>
          <w:t>Duurzaamheid &amp; circulariteit</w:t>
        </w:r>
        <w:r w:rsidR="00D069BB">
          <w:rPr>
            <w:noProof/>
            <w:webHidden/>
          </w:rPr>
          <w:tab/>
        </w:r>
        <w:r w:rsidR="00D069BB">
          <w:rPr>
            <w:noProof/>
            <w:webHidden/>
          </w:rPr>
          <w:fldChar w:fldCharType="begin"/>
        </w:r>
        <w:r w:rsidR="00D069BB">
          <w:rPr>
            <w:noProof/>
            <w:webHidden/>
          </w:rPr>
          <w:instrText xml:space="preserve"> PAGEREF _Toc64280843 \h </w:instrText>
        </w:r>
        <w:r w:rsidR="00D069BB">
          <w:rPr>
            <w:noProof/>
            <w:webHidden/>
          </w:rPr>
        </w:r>
        <w:r w:rsidR="00D069BB">
          <w:rPr>
            <w:noProof/>
            <w:webHidden/>
          </w:rPr>
          <w:fldChar w:fldCharType="separate"/>
        </w:r>
        <w:r w:rsidR="00D92702">
          <w:rPr>
            <w:noProof/>
            <w:webHidden/>
          </w:rPr>
          <w:t>34</w:t>
        </w:r>
        <w:r w:rsidR="00D069BB">
          <w:rPr>
            <w:noProof/>
            <w:webHidden/>
          </w:rPr>
          <w:fldChar w:fldCharType="end"/>
        </w:r>
      </w:hyperlink>
    </w:p>
    <w:p w14:paraId="16D981CC" w14:textId="7BA10781" w:rsidR="00D069BB" w:rsidRDefault="009D5A53">
      <w:pPr>
        <w:pStyle w:val="TOC1"/>
        <w:rPr>
          <w:rFonts w:asciiTheme="minorHAnsi" w:hAnsiTheme="minorHAnsi" w:cstheme="minorBidi"/>
          <w:b w:val="0"/>
          <w:noProof/>
          <w:color w:val="auto"/>
          <w:sz w:val="22"/>
          <w:szCs w:val="22"/>
          <w:lang w:eastAsia="nl-NL"/>
        </w:rPr>
      </w:pPr>
      <w:hyperlink w:anchor="_Toc64280844" w:history="1">
        <w:r w:rsidR="00D069BB" w:rsidRPr="00AA0D99">
          <w:rPr>
            <w:rStyle w:val="Hyperlink"/>
            <w:noProof/>
          </w:rPr>
          <w:t>6</w:t>
        </w:r>
        <w:r w:rsidR="00D069BB">
          <w:rPr>
            <w:rFonts w:asciiTheme="minorHAnsi" w:hAnsiTheme="minorHAnsi" w:cstheme="minorBidi"/>
            <w:b w:val="0"/>
            <w:noProof/>
            <w:color w:val="auto"/>
            <w:sz w:val="22"/>
            <w:szCs w:val="22"/>
            <w:lang w:eastAsia="nl-NL"/>
          </w:rPr>
          <w:tab/>
        </w:r>
        <w:r w:rsidR="00D069BB" w:rsidRPr="00AA0D99">
          <w:rPr>
            <w:rStyle w:val="Hyperlink"/>
            <w:noProof/>
          </w:rPr>
          <w:t>Wat gaan we doen (maatregelentabellen)</w:t>
        </w:r>
        <w:r w:rsidR="00D069BB">
          <w:rPr>
            <w:noProof/>
            <w:webHidden/>
          </w:rPr>
          <w:tab/>
        </w:r>
        <w:r w:rsidR="00D069BB">
          <w:rPr>
            <w:noProof/>
            <w:webHidden/>
          </w:rPr>
          <w:fldChar w:fldCharType="begin"/>
        </w:r>
        <w:r w:rsidR="00D069BB">
          <w:rPr>
            <w:noProof/>
            <w:webHidden/>
          </w:rPr>
          <w:instrText xml:space="preserve"> PAGEREF _Toc64280844 \h </w:instrText>
        </w:r>
        <w:r w:rsidR="00D069BB">
          <w:rPr>
            <w:noProof/>
            <w:webHidden/>
          </w:rPr>
        </w:r>
        <w:r w:rsidR="00D069BB">
          <w:rPr>
            <w:noProof/>
            <w:webHidden/>
          </w:rPr>
          <w:fldChar w:fldCharType="separate"/>
        </w:r>
        <w:r w:rsidR="00D92702">
          <w:rPr>
            <w:noProof/>
            <w:webHidden/>
          </w:rPr>
          <w:t>36</w:t>
        </w:r>
        <w:r w:rsidR="00D069BB">
          <w:rPr>
            <w:noProof/>
            <w:webHidden/>
          </w:rPr>
          <w:fldChar w:fldCharType="end"/>
        </w:r>
      </w:hyperlink>
    </w:p>
    <w:p w14:paraId="315535D8" w14:textId="70A3AB4C" w:rsidR="00D069BB" w:rsidRDefault="009D5A53">
      <w:pPr>
        <w:pStyle w:val="TOC2"/>
        <w:rPr>
          <w:rFonts w:asciiTheme="minorHAnsi" w:hAnsiTheme="minorHAnsi" w:cstheme="minorBidi"/>
          <w:noProof/>
          <w:color w:val="auto"/>
          <w:szCs w:val="22"/>
          <w:lang w:eastAsia="nl-NL"/>
        </w:rPr>
      </w:pPr>
      <w:hyperlink w:anchor="_Toc64280845" w:history="1">
        <w:r w:rsidR="00D069BB" w:rsidRPr="00AA0D99">
          <w:rPr>
            <w:rStyle w:val="Hyperlink"/>
            <w:noProof/>
          </w:rPr>
          <w:t>6.1</w:t>
        </w:r>
        <w:r w:rsidR="00D069BB">
          <w:rPr>
            <w:rFonts w:asciiTheme="minorHAnsi" w:hAnsiTheme="minorHAnsi" w:cstheme="minorBidi"/>
            <w:noProof/>
            <w:color w:val="auto"/>
            <w:szCs w:val="22"/>
            <w:lang w:eastAsia="nl-NL"/>
          </w:rPr>
          <w:tab/>
        </w:r>
        <w:r w:rsidR="00D069BB" w:rsidRPr="00AA0D99">
          <w:rPr>
            <w:rStyle w:val="Hyperlink"/>
            <w:noProof/>
          </w:rPr>
          <w:t>Investeringen</w:t>
        </w:r>
        <w:r w:rsidR="00D069BB">
          <w:rPr>
            <w:noProof/>
            <w:webHidden/>
          </w:rPr>
          <w:tab/>
        </w:r>
        <w:r w:rsidR="00D069BB">
          <w:rPr>
            <w:noProof/>
            <w:webHidden/>
          </w:rPr>
          <w:fldChar w:fldCharType="begin"/>
        </w:r>
        <w:r w:rsidR="00D069BB">
          <w:rPr>
            <w:noProof/>
            <w:webHidden/>
          </w:rPr>
          <w:instrText xml:space="preserve"> PAGEREF _Toc64280845 \h </w:instrText>
        </w:r>
        <w:r w:rsidR="00D069BB">
          <w:rPr>
            <w:noProof/>
            <w:webHidden/>
          </w:rPr>
        </w:r>
        <w:r w:rsidR="00D069BB">
          <w:rPr>
            <w:noProof/>
            <w:webHidden/>
          </w:rPr>
          <w:fldChar w:fldCharType="separate"/>
        </w:r>
        <w:r w:rsidR="00D92702">
          <w:rPr>
            <w:noProof/>
            <w:webHidden/>
          </w:rPr>
          <w:t>36</w:t>
        </w:r>
        <w:r w:rsidR="00D069BB">
          <w:rPr>
            <w:noProof/>
            <w:webHidden/>
          </w:rPr>
          <w:fldChar w:fldCharType="end"/>
        </w:r>
      </w:hyperlink>
    </w:p>
    <w:p w14:paraId="2CFF64EE" w14:textId="6AC54AF7" w:rsidR="00D069BB" w:rsidRDefault="009D5A53">
      <w:pPr>
        <w:pStyle w:val="TOC2"/>
        <w:rPr>
          <w:rFonts w:asciiTheme="minorHAnsi" w:hAnsiTheme="minorHAnsi" w:cstheme="minorBidi"/>
          <w:noProof/>
          <w:color w:val="auto"/>
          <w:szCs w:val="22"/>
          <w:lang w:eastAsia="nl-NL"/>
        </w:rPr>
      </w:pPr>
      <w:hyperlink w:anchor="_Toc64280846" w:history="1">
        <w:r w:rsidR="00D069BB" w:rsidRPr="00AA0D99">
          <w:rPr>
            <w:rStyle w:val="Hyperlink"/>
            <w:noProof/>
          </w:rPr>
          <w:t>6.2</w:t>
        </w:r>
        <w:r w:rsidR="00D069BB">
          <w:rPr>
            <w:rFonts w:asciiTheme="minorHAnsi" w:hAnsiTheme="minorHAnsi" w:cstheme="minorBidi"/>
            <w:noProof/>
            <w:color w:val="auto"/>
            <w:szCs w:val="22"/>
            <w:lang w:eastAsia="nl-NL"/>
          </w:rPr>
          <w:tab/>
        </w:r>
        <w:r w:rsidR="00D069BB" w:rsidRPr="00AA0D99">
          <w:rPr>
            <w:rStyle w:val="Hyperlink"/>
            <w:noProof/>
          </w:rPr>
          <w:t>Beheeractiviteiten</w:t>
        </w:r>
        <w:r w:rsidR="00D069BB">
          <w:rPr>
            <w:noProof/>
            <w:webHidden/>
          </w:rPr>
          <w:tab/>
        </w:r>
        <w:r w:rsidR="00D069BB">
          <w:rPr>
            <w:noProof/>
            <w:webHidden/>
          </w:rPr>
          <w:fldChar w:fldCharType="begin"/>
        </w:r>
        <w:r w:rsidR="00D069BB">
          <w:rPr>
            <w:noProof/>
            <w:webHidden/>
          </w:rPr>
          <w:instrText xml:space="preserve"> PAGEREF _Toc64280846 \h </w:instrText>
        </w:r>
        <w:r w:rsidR="00D069BB">
          <w:rPr>
            <w:noProof/>
            <w:webHidden/>
          </w:rPr>
        </w:r>
        <w:r w:rsidR="00D069BB">
          <w:rPr>
            <w:noProof/>
            <w:webHidden/>
          </w:rPr>
          <w:fldChar w:fldCharType="separate"/>
        </w:r>
        <w:r w:rsidR="00D92702">
          <w:rPr>
            <w:noProof/>
            <w:webHidden/>
          </w:rPr>
          <w:t>36</w:t>
        </w:r>
        <w:r w:rsidR="00D069BB">
          <w:rPr>
            <w:noProof/>
            <w:webHidden/>
          </w:rPr>
          <w:fldChar w:fldCharType="end"/>
        </w:r>
      </w:hyperlink>
    </w:p>
    <w:p w14:paraId="5CCFC08C" w14:textId="187414E3" w:rsidR="00D069BB" w:rsidRDefault="009D5A53">
      <w:pPr>
        <w:pStyle w:val="TOC2"/>
        <w:rPr>
          <w:rFonts w:asciiTheme="minorHAnsi" w:hAnsiTheme="minorHAnsi" w:cstheme="minorBidi"/>
          <w:noProof/>
          <w:color w:val="auto"/>
          <w:szCs w:val="22"/>
          <w:lang w:eastAsia="nl-NL"/>
        </w:rPr>
      </w:pPr>
      <w:hyperlink w:anchor="_Toc64280847" w:history="1">
        <w:r w:rsidR="00D069BB" w:rsidRPr="00AA0D99">
          <w:rPr>
            <w:rStyle w:val="Hyperlink"/>
            <w:noProof/>
          </w:rPr>
          <w:t>6.3</w:t>
        </w:r>
        <w:r w:rsidR="00D069BB">
          <w:rPr>
            <w:rFonts w:asciiTheme="minorHAnsi" w:hAnsiTheme="minorHAnsi" w:cstheme="minorBidi"/>
            <w:noProof/>
            <w:color w:val="auto"/>
            <w:szCs w:val="22"/>
            <w:lang w:eastAsia="nl-NL"/>
          </w:rPr>
          <w:tab/>
        </w:r>
        <w:r w:rsidR="00D069BB" w:rsidRPr="00AA0D99">
          <w:rPr>
            <w:rStyle w:val="Hyperlink"/>
            <w:noProof/>
          </w:rPr>
          <w:t>Onderzoek</w:t>
        </w:r>
        <w:r w:rsidR="00D069BB">
          <w:rPr>
            <w:noProof/>
            <w:webHidden/>
          </w:rPr>
          <w:tab/>
        </w:r>
        <w:r w:rsidR="00D069BB">
          <w:rPr>
            <w:noProof/>
            <w:webHidden/>
          </w:rPr>
          <w:fldChar w:fldCharType="begin"/>
        </w:r>
        <w:r w:rsidR="00D069BB">
          <w:rPr>
            <w:noProof/>
            <w:webHidden/>
          </w:rPr>
          <w:instrText xml:space="preserve"> PAGEREF _Toc64280847 \h </w:instrText>
        </w:r>
        <w:r w:rsidR="00D069BB">
          <w:rPr>
            <w:noProof/>
            <w:webHidden/>
          </w:rPr>
        </w:r>
        <w:r w:rsidR="00D069BB">
          <w:rPr>
            <w:noProof/>
            <w:webHidden/>
          </w:rPr>
          <w:fldChar w:fldCharType="separate"/>
        </w:r>
        <w:r w:rsidR="00D92702">
          <w:rPr>
            <w:noProof/>
            <w:webHidden/>
          </w:rPr>
          <w:t>36</w:t>
        </w:r>
        <w:r w:rsidR="00D069BB">
          <w:rPr>
            <w:noProof/>
            <w:webHidden/>
          </w:rPr>
          <w:fldChar w:fldCharType="end"/>
        </w:r>
      </w:hyperlink>
    </w:p>
    <w:p w14:paraId="291A9CA4" w14:textId="3BFEC0F0" w:rsidR="00D069BB" w:rsidRDefault="009D5A53">
      <w:pPr>
        <w:pStyle w:val="TOC2"/>
        <w:rPr>
          <w:rFonts w:asciiTheme="minorHAnsi" w:hAnsiTheme="minorHAnsi" w:cstheme="minorBidi"/>
          <w:noProof/>
          <w:color w:val="auto"/>
          <w:szCs w:val="22"/>
          <w:lang w:eastAsia="nl-NL"/>
        </w:rPr>
      </w:pPr>
      <w:hyperlink w:anchor="_Toc64280848" w:history="1">
        <w:r w:rsidR="00D069BB" w:rsidRPr="00AA0D99">
          <w:rPr>
            <w:rStyle w:val="Hyperlink"/>
            <w:noProof/>
          </w:rPr>
          <w:t>6.4</w:t>
        </w:r>
        <w:r w:rsidR="00D069BB">
          <w:rPr>
            <w:rFonts w:asciiTheme="minorHAnsi" w:hAnsiTheme="minorHAnsi" w:cstheme="minorBidi"/>
            <w:noProof/>
            <w:color w:val="auto"/>
            <w:szCs w:val="22"/>
            <w:lang w:eastAsia="nl-NL"/>
          </w:rPr>
          <w:tab/>
        </w:r>
        <w:r w:rsidR="00D069BB" w:rsidRPr="00AA0D99">
          <w:rPr>
            <w:rStyle w:val="Hyperlink"/>
            <w:noProof/>
          </w:rPr>
          <w:t>Beleidsmatige activiteiten &amp; planvorming</w:t>
        </w:r>
        <w:r w:rsidR="00D069BB">
          <w:rPr>
            <w:noProof/>
            <w:webHidden/>
          </w:rPr>
          <w:tab/>
        </w:r>
        <w:r w:rsidR="00D069BB">
          <w:rPr>
            <w:noProof/>
            <w:webHidden/>
          </w:rPr>
          <w:fldChar w:fldCharType="begin"/>
        </w:r>
        <w:r w:rsidR="00D069BB">
          <w:rPr>
            <w:noProof/>
            <w:webHidden/>
          </w:rPr>
          <w:instrText xml:space="preserve"> PAGEREF _Toc64280848 \h </w:instrText>
        </w:r>
        <w:r w:rsidR="00D069BB">
          <w:rPr>
            <w:noProof/>
            <w:webHidden/>
          </w:rPr>
        </w:r>
        <w:r w:rsidR="00D069BB">
          <w:rPr>
            <w:noProof/>
            <w:webHidden/>
          </w:rPr>
          <w:fldChar w:fldCharType="separate"/>
        </w:r>
        <w:r w:rsidR="00D92702">
          <w:rPr>
            <w:noProof/>
            <w:webHidden/>
          </w:rPr>
          <w:t>36</w:t>
        </w:r>
        <w:r w:rsidR="00D069BB">
          <w:rPr>
            <w:noProof/>
            <w:webHidden/>
          </w:rPr>
          <w:fldChar w:fldCharType="end"/>
        </w:r>
      </w:hyperlink>
    </w:p>
    <w:p w14:paraId="7CF81AFD" w14:textId="2AFBDB0D" w:rsidR="00D069BB" w:rsidRDefault="009D5A53">
      <w:pPr>
        <w:pStyle w:val="TOC1"/>
        <w:rPr>
          <w:rFonts w:asciiTheme="minorHAnsi" w:hAnsiTheme="minorHAnsi" w:cstheme="minorBidi"/>
          <w:b w:val="0"/>
          <w:noProof/>
          <w:color w:val="auto"/>
          <w:sz w:val="22"/>
          <w:szCs w:val="22"/>
          <w:lang w:eastAsia="nl-NL"/>
        </w:rPr>
      </w:pPr>
      <w:hyperlink w:anchor="_Toc64280849" w:history="1">
        <w:r w:rsidR="00D069BB" w:rsidRPr="00AA0D99">
          <w:rPr>
            <w:rStyle w:val="Hyperlink"/>
            <w:noProof/>
          </w:rPr>
          <w:t>7</w:t>
        </w:r>
        <w:r w:rsidR="00D069BB">
          <w:rPr>
            <w:rFonts w:asciiTheme="minorHAnsi" w:hAnsiTheme="minorHAnsi" w:cstheme="minorBidi"/>
            <w:b w:val="0"/>
            <w:noProof/>
            <w:color w:val="auto"/>
            <w:sz w:val="22"/>
            <w:szCs w:val="22"/>
            <w:lang w:eastAsia="nl-NL"/>
          </w:rPr>
          <w:tab/>
        </w:r>
        <w:r w:rsidR="00D069BB" w:rsidRPr="00AA0D99">
          <w:rPr>
            <w:rStyle w:val="Hyperlink"/>
            <w:noProof/>
          </w:rPr>
          <w:t>Financiën en organisatie</w:t>
        </w:r>
        <w:r w:rsidR="00D069BB">
          <w:rPr>
            <w:noProof/>
            <w:webHidden/>
          </w:rPr>
          <w:tab/>
        </w:r>
        <w:r w:rsidR="00D069BB">
          <w:rPr>
            <w:noProof/>
            <w:webHidden/>
          </w:rPr>
          <w:fldChar w:fldCharType="begin"/>
        </w:r>
        <w:r w:rsidR="00D069BB">
          <w:rPr>
            <w:noProof/>
            <w:webHidden/>
          </w:rPr>
          <w:instrText xml:space="preserve"> PAGEREF _Toc64280849 \h </w:instrText>
        </w:r>
        <w:r w:rsidR="00D069BB">
          <w:rPr>
            <w:noProof/>
            <w:webHidden/>
          </w:rPr>
        </w:r>
        <w:r w:rsidR="00D069BB">
          <w:rPr>
            <w:noProof/>
            <w:webHidden/>
          </w:rPr>
          <w:fldChar w:fldCharType="separate"/>
        </w:r>
        <w:r w:rsidR="00D92702">
          <w:rPr>
            <w:noProof/>
            <w:webHidden/>
          </w:rPr>
          <w:t>37</w:t>
        </w:r>
        <w:r w:rsidR="00D069BB">
          <w:rPr>
            <w:noProof/>
            <w:webHidden/>
          </w:rPr>
          <w:fldChar w:fldCharType="end"/>
        </w:r>
      </w:hyperlink>
    </w:p>
    <w:p w14:paraId="55304CD3" w14:textId="34B1B215" w:rsidR="00D069BB" w:rsidRDefault="009D5A53">
      <w:pPr>
        <w:pStyle w:val="TOC2"/>
        <w:rPr>
          <w:rFonts w:asciiTheme="minorHAnsi" w:hAnsiTheme="minorHAnsi" w:cstheme="minorBidi"/>
          <w:noProof/>
          <w:color w:val="auto"/>
          <w:szCs w:val="22"/>
          <w:lang w:eastAsia="nl-NL"/>
        </w:rPr>
      </w:pPr>
      <w:hyperlink w:anchor="_Toc64280850" w:history="1">
        <w:r w:rsidR="00D069BB" w:rsidRPr="00AA0D99">
          <w:rPr>
            <w:rStyle w:val="Hyperlink"/>
            <w:noProof/>
          </w:rPr>
          <w:t>7.1</w:t>
        </w:r>
        <w:r w:rsidR="00D069BB">
          <w:rPr>
            <w:rFonts w:asciiTheme="minorHAnsi" w:hAnsiTheme="minorHAnsi" w:cstheme="minorBidi"/>
            <w:noProof/>
            <w:color w:val="auto"/>
            <w:szCs w:val="22"/>
            <w:lang w:eastAsia="nl-NL"/>
          </w:rPr>
          <w:tab/>
        </w:r>
        <w:r w:rsidR="00D069BB" w:rsidRPr="00AA0D99">
          <w:rPr>
            <w:rStyle w:val="Hyperlink"/>
            <w:noProof/>
          </w:rPr>
          <w:t>Personele middelen</w:t>
        </w:r>
        <w:r w:rsidR="00D069BB">
          <w:rPr>
            <w:noProof/>
            <w:webHidden/>
          </w:rPr>
          <w:tab/>
        </w:r>
        <w:r w:rsidR="00D069BB">
          <w:rPr>
            <w:noProof/>
            <w:webHidden/>
          </w:rPr>
          <w:fldChar w:fldCharType="begin"/>
        </w:r>
        <w:r w:rsidR="00D069BB">
          <w:rPr>
            <w:noProof/>
            <w:webHidden/>
          </w:rPr>
          <w:instrText xml:space="preserve"> PAGEREF _Toc64280850 \h </w:instrText>
        </w:r>
        <w:r w:rsidR="00D069BB">
          <w:rPr>
            <w:noProof/>
            <w:webHidden/>
          </w:rPr>
        </w:r>
        <w:r w:rsidR="00D069BB">
          <w:rPr>
            <w:noProof/>
            <w:webHidden/>
          </w:rPr>
          <w:fldChar w:fldCharType="separate"/>
        </w:r>
        <w:r w:rsidR="00D92702">
          <w:rPr>
            <w:noProof/>
            <w:webHidden/>
          </w:rPr>
          <w:t>37</w:t>
        </w:r>
        <w:r w:rsidR="00D069BB">
          <w:rPr>
            <w:noProof/>
            <w:webHidden/>
          </w:rPr>
          <w:fldChar w:fldCharType="end"/>
        </w:r>
      </w:hyperlink>
    </w:p>
    <w:p w14:paraId="390030AA" w14:textId="2EA007CB" w:rsidR="00D069BB" w:rsidRDefault="009D5A53">
      <w:pPr>
        <w:pStyle w:val="TOC2"/>
        <w:rPr>
          <w:rFonts w:asciiTheme="minorHAnsi" w:hAnsiTheme="minorHAnsi" w:cstheme="minorBidi"/>
          <w:noProof/>
          <w:color w:val="auto"/>
          <w:szCs w:val="22"/>
          <w:lang w:eastAsia="nl-NL"/>
        </w:rPr>
      </w:pPr>
      <w:hyperlink w:anchor="_Toc64280851" w:history="1">
        <w:r w:rsidR="00D069BB" w:rsidRPr="00AA0D99">
          <w:rPr>
            <w:rStyle w:val="Hyperlink"/>
            <w:noProof/>
          </w:rPr>
          <w:t>7.2</w:t>
        </w:r>
        <w:r w:rsidR="00D069BB">
          <w:rPr>
            <w:rFonts w:asciiTheme="minorHAnsi" w:hAnsiTheme="minorHAnsi" w:cstheme="minorBidi"/>
            <w:noProof/>
            <w:color w:val="auto"/>
            <w:szCs w:val="22"/>
            <w:lang w:eastAsia="nl-NL"/>
          </w:rPr>
          <w:tab/>
        </w:r>
        <w:r w:rsidR="00D069BB" w:rsidRPr="00AA0D99">
          <w:rPr>
            <w:rStyle w:val="Hyperlink"/>
            <w:noProof/>
          </w:rPr>
          <w:t>Kostendekking</w:t>
        </w:r>
        <w:r w:rsidR="00D069BB">
          <w:rPr>
            <w:noProof/>
            <w:webHidden/>
          </w:rPr>
          <w:tab/>
        </w:r>
        <w:r w:rsidR="00D069BB">
          <w:rPr>
            <w:noProof/>
            <w:webHidden/>
          </w:rPr>
          <w:fldChar w:fldCharType="begin"/>
        </w:r>
        <w:r w:rsidR="00D069BB">
          <w:rPr>
            <w:noProof/>
            <w:webHidden/>
          </w:rPr>
          <w:instrText xml:space="preserve"> PAGEREF _Toc64280851 \h </w:instrText>
        </w:r>
        <w:r w:rsidR="00D069BB">
          <w:rPr>
            <w:noProof/>
            <w:webHidden/>
          </w:rPr>
        </w:r>
        <w:r w:rsidR="00D069BB">
          <w:rPr>
            <w:noProof/>
            <w:webHidden/>
          </w:rPr>
          <w:fldChar w:fldCharType="separate"/>
        </w:r>
        <w:r w:rsidR="00D92702">
          <w:rPr>
            <w:noProof/>
            <w:webHidden/>
          </w:rPr>
          <w:t>37</w:t>
        </w:r>
        <w:r w:rsidR="00D069BB">
          <w:rPr>
            <w:noProof/>
            <w:webHidden/>
          </w:rPr>
          <w:fldChar w:fldCharType="end"/>
        </w:r>
      </w:hyperlink>
    </w:p>
    <w:p w14:paraId="5757C6D1" w14:textId="5BD0AB5E" w:rsidR="00D069BB" w:rsidRDefault="009D5A53">
      <w:pPr>
        <w:pStyle w:val="TOC2"/>
        <w:rPr>
          <w:rFonts w:asciiTheme="minorHAnsi" w:hAnsiTheme="minorHAnsi" w:cstheme="minorBidi"/>
          <w:noProof/>
          <w:color w:val="auto"/>
          <w:szCs w:val="22"/>
          <w:lang w:eastAsia="nl-NL"/>
        </w:rPr>
      </w:pPr>
      <w:hyperlink w:anchor="_Toc64280852" w:history="1">
        <w:r w:rsidR="00D069BB" w:rsidRPr="00AA0D99">
          <w:rPr>
            <w:rStyle w:val="Hyperlink"/>
            <w:noProof/>
          </w:rPr>
          <w:t>7.3</w:t>
        </w:r>
        <w:r w:rsidR="00D069BB">
          <w:rPr>
            <w:rFonts w:asciiTheme="minorHAnsi" w:hAnsiTheme="minorHAnsi" w:cstheme="minorBidi"/>
            <w:noProof/>
            <w:color w:val="auto"/>
            <w:szCs w:val="22"/>
            <w:lang w:eastAsia="nl-NL"/>
          </w:rPr>
          <w:tab/>
        </w:r>
        <w:r w:rsidR="00D069BB" w:rsidRPr="00AA0D99">
          <w:rPr>
            <w:rStyle w:val="Hyperlink"/>
            <w:noProof/>
          </w:rPr>
          <w:t>Advies</w:t>
        </w:r>
        <w:r w:rsidR="00D069BB">
          <w:rPr>
            <w:noProof/>
            <w:webHidden/>
          </w:rPr>
          <w:tab/>
        </w:r>
        <w:r w:rsidR="00D069BB">
          <w:rPr>
            <w:noProof/>
            <w:webHidden/>
          </w:rPr>
          <w:fldChar w:fldCharType="begin"/>
        </w:r>
        <w:r w:rsidR="00D069BB">
          <w:rPr>
            <w:noProof/>
            <w:webHidden/>
          </w:rPr>
          <w:instrText xml:space="preserve"> PAGEREF _Toc64280852 \h </w:instrText>
        </w:r>
        <w:r w:rsidR="00D069BB">
          <w:rPr>
            <w:noProof/>
            <w:webHidden/>
          </w:rPr>
        </w:r>
        <w:r w:rsidR="00D069BB">
          <w:rPr>
            <w:noProof/>
            <w:webHidden/>
          </w:rPr>
          <w:fldChar w:fldCharType="separate"/>
        </w:r>
        <w:r w:rsidR="00D92702">
          <w:rPr>
            <w:noProof/>
            <w:webHidden/>
          </w:rPr>
          <w:t>37</w:t>
        </w:r>
        <w:r w:rsidR="00D069BB">
          <w:rPr>
            <w:noProof/>
            <w:webHidden/>
          </w:rPr>
          <w:fldChar w:fldCharType="end"/>
        </w:r>
      </w:hyperlink>
    </w:p>
    <w:p w14:paraId="658CE717" w14:textId="5D7330B1" w:rsidR="00E20A3B" w:rsidRPr="008A0D9B" w:rsidRDefault="00CC72B0" w:rsidP="00167AF0">
      <w:pPr>
        <w:rPr>
          <w:b/>
          <w:bCs/>
        </w:rPr>
      </w:pPr>
      <w:r w:rsidRPr="008A0D9B">
        <w:rPr>
          <w:b/>
          <w:bCs/>
        </w:rPr>
        <w:fldChar w:fldCharType="end"/>
      </w:r>
    </w:p>
    <w:sdt>
      <w:sdtPr>
        <w:tag w:val="dlAppendices"/>
        <w:id w:val="1141636"/>
        <w:placeholder>
          <w:docPart w:val="1E6C76AF1CD74FD387781D1EABB9A377"/>
        </w:placeholder>
        <w:dataBinding w:xpath="ns0:DataLabels[1]/ns0:dlAppendices[1]" w:storeItemID="{60628014-96AB-4FE2-8F99-7E1995632060}"/>
        <w:text/>
      </w:sdtPr>
      <w:sdtEndPr/>
      <w:sdtContent>
        <w:p w14:paraId="429573F5" w14:textId="55C1C686" w:rsidR="00CC72B0" w:rsidRPr="008A0D9B" w:rsidRDefault="008A0D9B" w:rsidP="00CC72B0">
          <w:pPr>
            <w:pStyle w:val="TOCHeading"/>
          </w:pPr>
          <w:r>
            <w:t>Bijlagen</w:t>
          </w:r>
        </w:p>
      </w:sdtContent>
    </w:sdt>
    <w:p w14:paraId="2A4F5FDA" w14:textId="7A377A42" w:rsidR="00E20A3B" w:rsidRPr="008A0D9B" w:rsidRDefault="00E130E2" w:rsidP="007B2111">
      <w:r w:rsidRPr="008A0D9B">
        <w:t>A1:</w:t>
      </w:r>
      <w:r w:rsidRPr="008A0D9B">
        <w:tab/>
        <w:t>Wettelijk kader &amp; plaats vGRP</w:t>
      </w:r>
    </w:p>
    <w:p w14:paraId="3D5A3116" w14:textId="110857F1" w:rsidR="00E130E2" w:rsidRPr="008A0D9B" w:rsidRDefault="00E130E2" w:rsidP="007B2111">
      <w:r w:rsidRPr="008A0D9B">
        <w:t>A2:</w:t>
      </w:r>
      <w:r w:rsidRPr="008A0D9B">
        <w:tab/>
        <w:t>Overzicht voorzieningen</w:t>
      </w:r>
    </w:p>
    <w:p w14:paraId="082261D7" w14:textId="09E69A43" w:rsidR="00E130E2" w:rsidRPr="008A0D9B" w:rsidRDefault="00E130E2" w:rsidP="007B2111">
      <w:r w:rsidRPr="008A0D9B">
        <w:t>A3:</w:t>
      </w:r>
      <w:r w:rsidRPr="008A0D9B">
        <w:tab/>
        <w:t>Werken volgens de DoFeMaMe werkwijze</w:t>
      </w:r>
    </w:p>
    <w:p w14:paraId="6EB8BA9A" w14:textId="6F3813A4" w:rsidR="00E130E2" w:rsidRPr="008A0D9B" w:rsidRDefault="00E130E2" w:rsidP="007B2111">
      <w:r w:rsidRPr="008A0D9B">
        <w:t>A4:</w:t>
      </w:r>
      <w:r w:rsidRPr="008A0D9B">
        <w:tab/>
        <w:t>Toetsing huidige situatie</w:t>
      </w:r>
    </w:p>
    <w:p w14:paraId="55565D42" w14:textId="2935A85C" w:rsidR="00E130E2" w:rsidRPr="008A0D9B" w:rsidRDefault="00E130E2" w:rsidP="007B2111">
      <w:r w:rsidRPr="008A0D9B">
        <w:t xml:space="preserve">A5: </w:t>
      </w:r>
      <w:r w:rsidRPr="008A0D9B">
        <w:tab/>
        <w:t>Overige bijlagen</w:t>
      </w:r>
    </w:p>
    <w:p w14:paraId="4950B348" w14:textId="77777777" w:rsidR="00A11D17" w:rsidRPr="008A0D9B" w:rsidRDefault="00A11D17" w:rsidP="007B2111"/>
    <w:p w14:paraId="404EDFB0" w14:textId="4459EFC8" w:rsidR="00A11D17" w:rsidRPr="008A0D9B" w:rsidRDefault="00A11D17" w:rsidP="007B2111">
      <w:pPr>
        <w:sectPr w:rsidR="00A11D17" w:rsidRPr="008A0D9B" w:rsidSect="00E20A3B">
          <w:footerReference w:type="default" r:id="rId18"/>
          <w:pgSz w:w="11907" w:h="16839" w:code="9"/>
          <w:pgMar w:top="2381" w:right="1247" w:bottom="1247" w:left="1247" w:header="454" w:footer="403" w:gutter="0"/>
          <w:pgNumType w:fmt="lowerRoman"/>
          <w:cols w:space="708"/>
          <w:docGrid w:linePitch="360"/>
        </w:sectPr>
      </w:pPr>
    </w:p>
    <w:p w14:paraId="10C9D70B" w14:textId="7FEAD66E" w:rsidR="009606BE" w:rsidRPr="008A0D9B" w:rsidRDefault="00A7790D" w:rsidP="007F1355">
      <w:pPr>
        <w:pStyle w:val="Heading1"/>
      </w:pPr>
      <w:bookmarkStart w:id="1" w:name="_Toc52460230"/>
      <w:bookmarkStart w:id="2" w:name="_Toc54612464"/>
      <w:bookmarkStart w:id="3" w:name="_Toc64280818"/>
      <w:r w:rsidRPr="008A0D9B">
        <w:lastRenderedPageBreak/>
        <w:t>Inleiding</w:t>
      </w:r>
      <w:bookmarkEnd w:id="1"/>
      <w:bookmarkEnd w:id="2"/>
      <w:bookmarkEnd w:id="3"/>
    </w:p>
    <w:p w14:paraId="60F1A5CB" w14:textId="36C4428B" w:rsidR="009606BE" w:rsidRPr="008A0D9B" w:rsidRDefault="00A7790D" w:rsidP="00D352EE">
      <w:pPr>
        <w:pStyle w:val="Heading2"/>
      </w:pPr>
      <w:bookmarkStart w:id="4" w:name="_Toc52460232"/>
      <w:bookmarkStart w:id="5" w:name="_Toc54612465"/>
      <w:bookmarkStart w:id="6" w:name="_Toc64280819"/>
      <w:r w:rsidRPr="008A0D9B">
        <w:t>Aanleiding</w:t>
      </w:r>
      <w:bookmarkEnd w:id="4"/>
      <w:bookmarkEnd w:id="5"/>
      <w:bookmarkEnd w:id="6"/>
    </w:p>
    <w:p w14:paraId="11145A01" w14:textId="2B31618A" w:rsidR="00D352EE" w:rsidRPr="008A0D9B" w:rsidRDefault="00D352EE" w:rsidP="00BA39AC">
      <w:pPr>
        <w:pStyle w:val="BodyText"/>
      </w:pPr>
      <w:r w:rsidRPr="008A0D9B">
        <w:t xml:space="preserve">Gemeente </w:t>
      </w:r>
      <w:r w:rsidR="00BA39AC" w:rsidRPr="008A0D9B">
        <w:rPr>
          <w:highlight w:val="lightGray"/>
        </w:rPr>
        <w:t>[gemeente]</w:t>
      </w:r>
      <w:r w:rsidRPr="008A0D9B">
        <w:t xml:space="preserve"> heeft de ambitie om </w:t>
      </w:r>
      <w:r w:rsidR="00BA39AC" w:rsidRPr="008A0D9B">
        <w:rPr>
          <w:highlight w:val="lightGray"/>
        </w:rPr>
        <w:t>[samenvatting van de gemeentelijke ambities – vanuit coalitieakkoord of Omgevingsvisie]</w:t>
      </w:r>
      <w:r w:rsidRPr="008A0D9B">
        <w:rPr>
          <w:highlight w:val="lightGray"/>
        </w:rPr>
        <w:t>.</w:t>
      </w:r>
      <w:r w:rsidRPr="008A0D9B">
        <w:t xml:space="preserve"> </w:t>
      </w:r>
      <w:r w:rsidR="00F1586D" w:rsidRPr="008A0D9B">
        <w:t xml:space="preserve">Daar hoort ook aandacht voor water bij. </w:t>
      </w:r>
      <w:r w:rsidRPr="008A0D9B">
        <w:t>Vanuit de gemeentelijke watertaken</w:t>
      </w:r>
      <w:r w:rsidR="00A74E5F" w:rsidRPr="008A0D9B">
        <w:t xml:space="preserve">, waarin de </w:t>
      </w:r>
      <w:r w:rsidR="00A510B3" w:rsidRPr="008A0D9B">
        <w:t xml:space="preserve">drie </w:t>
      </w:r>
      <w:r w:rsidR="00A74E5F" w:rsidRPr="008A0D9B">
        <w:t xml:space="preserve">gemeentelijke </w:t>
      </w:r>
      <w:r w:rsidR="00A510B3" w:rsidRPr="008A0D9B">
        <w:t xml:space="preserve">zorgplichten, waaronder die voor de riolering zijn </w:t>
      </w:r>
      <w:r w:rsidR="00A74E5F" w:rsidRPr="008A0D9B">
        <w:t xml:space="preserve">ondergebracht, </w:t>
      </w:r>
      <w:r w:rsidRPr="008A0D9B">
        <w:t xml:space="preserve">kunnen we een </w:t>
      </w:r>
      <w:r w:rsidRPr="008A0D9B">
        <w:rPr>
          <w:highlight w:val="lightGray"/>
        </w:rPr>
        <w:t>[grote]</w:t>
      </w:r>
      <w:r w:rsidRPr="008A0D9B">
        <w:t xml:space="preserve"> bijdrage leveren aan deze ambities. Dit verbreed gemeentelijk rioleringsplan (vGRP) beschrijft hoe we de aankomende jaren </w:t>
      </w:r>
      <w:r w:rsidR="00BA39AC" w:rsidRPr="008A0D9B">
        <w:rPr>
          <w:highlight w:val="lightGray"/>
        </w:rPr>
        <w:t>[jaren]</w:t>
      </w:r>
      <w:r w:rsidRPr="008A0D9B">
        <w:t xml:space="preserve"> invulling zullen geven aan onze watertaken en hoe dit bijdraagt aan onze ambities.</w:t>
      </w:r>
      <w:r w:rsidR="00930C88" w:rsidRPr="008A0D9B">
        <w:t xml:space="preserve"> Daarmee geeft het vGRP ook een onderbouwing van de rioolheffing.</w:t>
      </w:r>
    </w:p>
    <w:p w14:paraId="1F83F883" w14:textId="24E17084" w:rsidR="00930C88" w:rsidRPr="008A0D9B" w:rsidRDefault="00930C88" w:rsidP="00BA39AC">
      <w:pPr>
        <w:pStyle w:val="BodyText"/>
      </w:pPr>
    </w:p>
    <w:p w14:paraId="24CFAE85" w14:textId="155BD548" w:rsidR="00930C88" w:rsidRPr="008A0D9B" w:rsidRDefault="00930C88" w:rsidP="00BA39AC">
      <w:pPr>
        <w:pStyle w:val="BodyText"/>
      </w:pPr>
      <w:r w:rsidRPr="008A0D9B">
        <w:t xml:space="preserve">Vanuit het Netwerk Afvalwaterketen Delfland (NAD) is een gezamenlijke blauwdruk voor het vGRP opgesteld. Voorliggend plan is daarop gebaseerd. Het Hoogheemraadschap van Delfland heeft vanaf de start deelgenomen aan het proces om te komen tot de huidige invulling van </w:t>
      </w:r>
      <w:r w:rsidR="00A74E5F" w:rsidRPr="008A0D9B">
        <w:t>dit plan</w:t>
      </w:r>
      <w:r w:rsidRPr="008A0D9B">
        <w:t>.</w:t>
      </w:r>
    </w:p>
    <w:p w14:paraId="6AC2BC90" w14:textId="285EF999" w:rsidR="00D352EE" w:rsidRPr="008A0D9B" w:rsidRDefault="00D352EE" w:rsidP="00D352EE">
      <w:pPr>
        <w:pStyle w:val="Heading3"/>
      </w:pPr>
      <w:bookmarkStart w:id="7" w:name="_Toc38624968"/>
      <w:bookmarkStart w:id="8" w:name="_Toc40095557"/>
      <w:bookmarkStart w:id="9" w:name="_Toc47421796"/>
      <w:bookmarkStart w:id="10" w:name="_Toc54612466"/>
      <w:r w:rsidRPr="008A0D9B">
        <w:t>De gemeente</w:t>
      </w:r>
      <w:bookmarkEnd w:id="7"/>
      <w:bookmarkEnd w:id="8"/>
      <w:bookmarkEnd w:id="9"/>
      <w:bookmarkEnd w:id="10"/>
      <w:r w:rsidR="00A510B3" w:rsidRPr="008A0D9B">
        <w:t>lijke watertaken</w:t>
      </w:r>
    </w:p>
    <w:p w14:paraId="534B273B" w14:textId="42B68FB2" w:rsidR="00A510B3" w:rsidRPr="008A0D9B" w:rsidRDefault="00A510B3" w:rsidP="00AA4E2A">
      <w:r w:rsidRPr="008A0D9B">
        <w:t xml:space="preserve">Elke gemeente in Nederland heeft drie watertaken als het gaat om de (afval)waterketen in de gemeente, deze worden ook wel zorgplichten genoemd, dit zijn: de hemelwaterzorgplicht, de afvalwaterzorgplicht en de grondwaterzorgplicht. Deze zorgplichten vormen de basis van het gemeentelijk beleid rondom </w:t>
      </w:r>
      <w:r w:rsidR="00F161DD" w:rsidRPr="008A0D9B">
        <w:t xml:space="preserve">afval- </w:t>
      </w:r>
      <w:r w:rsidRPr="008A0D9B">
        <w:t>hemel-, en grondwater. De waterschappen hebben vervolgens de zorgplicht voor het zuiveren van stedelijk afvalwater. Gemeente en waterschap zijn volgens de Waterwet verplicht tot samenwerking om te komen tot doelmatig waterbeheer. Dit geldt nadrukkelijk voor de taken met betrekking tot het zelfstandig beheer van</w:t>
      </w:r>
      <w:r w:rsidRPr="008A0D9B">
        <w:rPr>
          <w:rFonts w:cs="Arial"/>
          <w:color w:val="333333"/>
          <w:shd w:val="clear" w:color="auto" w:fill="FFFFFF"/>
        </w:rPr>
        <w:t> </w:t>
      </w:r>
      <w:r w:rsidRPr="008A0D9B">
        <w:t xml:space="preserve">inname, inzameling en zuivering van afvalwater. </w:t>
      </w:r>
    </w:p>
    <w:p w14:paraId="771639DF" w14:textId="77777777" w:rsidR="00F161DD" w:rsidRPr="008A0D9B" w:rsidRDefault="00F161DD" w:rsidP="00F161DD"/>
    <w:p w14:paraId="2AB70BD6" w14:textId="77777777" w:rsidR="00F161DD" w:rsidRPr="008A0D9B" w:rsidRDefault="00F161DD" w:rsidP="00F161DD">
      <w:pPr>
        <w:pBdr>
          <w:top w:val="single" w:sz="4" w:space="1" w:color="auto"/>
          <w:left w:val="single" w:sz="4" w:space="4" w:color="auto"/>
          <w:bottom w:val="single" w:sz="4" w:space="1" w:color="auto"/>
          <w:right w:val="single" w:sz="4" w:space="4" w:color="auto"/>
        </w:pBdr>
        <w:shd w:val="clear" w:color="auto" w:fill="F9FBE6"/>
        <w:rPr>
          <w:b/>
        </w:rPr>
      </w:pPr>
      <w:r w:rsidRPr="008A0D9B">
        <w:rPr>
          <w:b/>
        </w:rPr>
        <w:t>Afvalwaterzorgplicht</w:t>
      </w:r>
    </w:p>
    <w:p w14:paraId="4B4DD2E7" w14:textId="77777777" w:rsidR="00F161DD" w:rsidRPr="008A0D9B" w:rsidRDefault="00F161DD" w:rsidP="00F161DD">
      <w:pPr>
        <w:pBdr>
          <w:top w:val="single" w:sz="4" w:space="1" w:color="auto"/>
          <w:left w:val="single" w:sz="4" w:space="4" w:color="auto"/>
          <w:bottom w:val="single" w:sz="4" w:space="1" w:color="auto"/>
          <w:right w:val="single" w:sz="4" w:space="4" w:color="auto"/>
        </w:pBdr>
        <w:shd w:val="clear" w:color="auto" w:fill="F9FBE6"/>
        <w:rPr>
          <w:rFonts w:eastAsiaTheme="majorEastAsia" w:cstheme="majorBidi"/>
          <w:b/>
          <w:bCs/>
          <w:color w:val="00577E" w:themeColor="accent1"/>
          <w:sz w:val="26"/>
          <w:szCs w:val="26"/>
        </w:rPr>
      </w:pPr>
      <w:r w:rsidRPr="008A0D9B">
        <w:t xml:space="preserve">De gemeente is verantwoordelijk voor de doelmatige inzameling en het transport van stedelijk afvalwater. Traditioneel doet de gemeente dit door het aanleggen en onderhouden van een rioleringsstelsel. Dat stelsel vervoert, in tegenstelling tot de decentrale voorzieningen, afvalwater van huishoudens en bedrijfspanden naar de waterzuivering. De laatste jaren is er ook aandacht voor decentrale waterzuivering, waarbij afvalwater lokaal gezuiverd en hergebruikt of geloosd wordt. </w:t>
      </w:r>
    </w:p>
    <w:p w14:paraId="78EB5484" w14:textId="03A0D0AC" w:rsidR="00F161DD" w:rsidRPr="008A0D9B" w:rsidRDefault="00F161DD" w:rsidP="00D352EE">
      <w:r w:rsidRPr="008A0D9B">
        <w:t>.</w:t>
      </w:r>
    </w:p>
    <w:p w14:paraId="74A34431" w14:textId="77777777" w:rsidR="00A510B3" w:rsidRPr="008A0D9B" w:rsidRDefault="00A510B3" w:rsidP="00A510B3">
      <w:pPr>
        <w:pBdr>
          <w:top w:val="single" w:sz="4" w:space="1" w:color="auto"/>
          <w:left w:val="single" w:sz="4" w:space="4" w:color="auto"/>
          <w:bottom w:val="single" w:sz="4" w:space="1" w:color="auto"/>
          <w:right w:val="single" w:sz="4" w:space="4" w:color="auto"/>
        </w:pBdr>
        <w:shd w:val="clear" w:color="auto" w:fill="E6F3F6"/>
        <w:rPr>
          <w:b/>
          <w:color w:val="B2E7FF" w:themeColor="accent1" w:themeTint="33"/>
        </w:rPr>
      </w:pPr>
      <w:r w:rsidRPr="008A0D9B">
        <w:rPr>
          <w:b/>
        </w:rPr>
        <w:t>Hemelwaterzorgplicht</w:t>
      </w:r>
    </w:p>
    <w:p w14:paraId="367C03E9" w14:textId="580E1128" w:rsidR="00A510B3" w:rsidRPr="008A0D9B" w:rsidRDefault="00A510B3" w:rsidP="00A510B3">
      <w:pPr>
        <w:pBdr>
          <w:top w:val="single" w:sz="4" w:space="1" w:color="auto"/>
          <w:left w:val="single" w:sz="4" w:space="4" w:color="auto"/>
          <w:bottom w:val="single" w:sz="4" w:space="1" w:color="auto"/>
          <w:right w:val="single" w:sz="4" w:space="4" w:color="auto"/>
        </w:pBdr>
        <w:shd w:val="clear" w:color="auto" w:fill="E6F3F6"/>
      </w:pPr>
      <w:r w:rsidRPr="008A0D9B">
        <w:t>De gemeente is verantwoordelijk voor de doelmatige inzameling en verwerking</w:t>
      </w:r>
      <w:r w:rsidRPr="008A0D9B">
        <w:rPr>
          <w:rStyle w:val="FootnoteReference"/>
        </w:rPr>
        <w:footnoteReference w:id="2"/>
      </w:r>
      <w:r w:rsidRPr="008A0D9B">
        <w:t xml:space="preserve"> van afvloeiend hemelwater (regen, sneeuw en hagel) dat op openbaar terrein terecht komt</w:t>
      </w:r>
      <w:r w:rsidRPr="008A0D9B">
        <w:rPr>
          <w:rStyle w:val="FootnoteReference"/>
        </w:rPr>
        <w:footnoteReference w:id="3"/>
      </w:r>
      <w:r w:rsidRPr="008A0D9B">
        <w:t xml:space="preserve">. </w:t>
      </w:r>
      <w:r w:rsidR="00464635" w:rsidRPr="008A0D9B">
        <w:t xml:space="preserve">Op particulier terrein is primair de eigenaar verantwoordelijk voor de afvoer van hemelwater. </w:t>
      </w:r>
      <w:r w:rsidRPr="008A0D9B">
        <w:t>Er zijn verschillende manieren waarop gemeentes</w:t>
      </w:r>
      <w:r w:rsidR="00464635" w:rsidRPr="008A0D9B">
        <w:t xml:space="preserve"> invulling geven aan deze inspanningsverplichting.</w:t>
      </w:r>
      <w:r w:rsidRPr="008A0D9B">
        <w:t xml:space="preserve"> Uitgangspunt is het gescheiden inzamelen en afvoeren van hemelwater. Het hemelwater gescheiden van de vuile afvalwaterstroom verwerken is een meer duurzame invulling van de zorgplicht dan gemengd inzamelen. Het gemengd inzamelen en verwerken van hemelwater en vuilwater is een erfenis uit het verleden die vooral in de oudere delen van </w:t>
      </w:r>
      <w:r w:rsidR="00387F37" w:rsidRPr="008A0D9B">
        <w:t>de stad</w:t>
      </w:r>
      <w:r w:rsidRPr="008A0D9B">
        <w:t xml:space="preserve"> nog vaak voorkomt.</w:t>
      </w:r>
      <w:r w:rsidR="00387F37" w:rsidRPr="008A0D9B">
        <w:t xml:space="preserve"> </w:t>
      </w:r>
      <w:r w:rsidR="00464635" w:rsidRPr="008A0D9B">
        <w:t>N</w:t>
      </w:r>
      <w:r w:rsidR="00387F37" w:rsidRPr="008A0D9B">
        <w:t>adeel van gemengde verwerking is dat schone waterstromen vuil worden en dat de kans groter is dat de openbare ruimte en inwoners met vuil afvalwater in aanraking komen.</w:t>
      </w:r>
    </w:p>
    <w:p w14:paraId="450C55B2" w14:textId="4B72076A" w:rsidR="00387F37" w:rsidRPr="008A0D9B" w:rsidRDefault="00387F37" w:rsidP="00387F37">
      <w:pPr>
        <w:rPr>
          <w:bCs/>
        </w:rPr>
      </w:pPr>
    </w:p>
    <w:p w14:paraId="0540670F" w14:textId="77777777" w:rsidR="00387F37" w:rsidRPr="008A0D9B" w:rsidRDefault="00387F37" w:rsidP="00387F37">
      <w:pPr>
        <w:pBdr>
          <w:top w:val="single" w:sz="4" w:space="1" w:color="auto"/>
          <w:left w:val="single" w:sz="4" w:space="4" w:color="auto"/>
          <w:bottom w:val="single" w:sz="4" w:space="1" w:color="auto"/>
          <w:right w:val="single" w:sz="4" w:space="4" w:color="auto"/>
        </w:pBdr>
        <w:shd w:val="clear" w:color="auto" w:fill="E6EEF2"/>
        <w:rPr>
          <w:b/>
        </w:rPr>
      </w:pPr>
      <w:r w:rsidRPr="008A0D9B">
        <w:rPr>
          <w:b/>
        </w:rPr>
        <w:lastRenderedPageBreak/>
        <w:t>Grondwaterzorgplicht</w:t>
      </w:r>
    </w:p>
    <w:p w14:paraId="0846843D" w14:textId="037D403C" w:rsidR="00464635" w:rsidRPr="008A0D9B" w:rsidRDefault="00387F37" w:rsidP="00387F37">
      <w:pPr>
        <w:pBdr>
          <w:top w:val="single" w:sz="4" w:space="1" w:color="auto"/>
          <w:left w:val="single" w:sz="4" w:space="4" w:color="auto"/>
          <w:bottom w:val="single" w:sz="4" w:space="1" w:color="auto"/>
          <w:right w:val="single" w:sz="4" w:space="4" w:color="auto"/>
        </w:pBdr>
        <w:shd w:val="clear" w:color="auto" w:fill="E6EEF2"/>
        <w:jc w:val="both"/>
      </w:pPr>
      <w:r w:rsidRPr="008A0D9B">
        <w:t>De verantwoordelijkheden van de gemeente op het gebied van grondwater zijn genuanceerder dan de andere twee zorgplichten: er geldt een inspanningsverplichting (‘zoveel mogelijk’) in plaats van een resultaatverplichting</w:t>
      </w:r>
      <w:r w:rsidR="00464635" w:rsidRPr="008A0D9B">
        <w:t xml:space="preserve"> (afvalwater) of een inspanningsverplichting wanneer perceeleigenaren hemelwater redelijkerwijs niet kúnnen afvoeren naar het oppervlaktewater of de bodem (hemelwaterzorgplicht)</w:t>
      </w:r>
      <w:r w:rsidRPr="008A0D9B">
        <w:t>.</w:t>
      </w:r>
    </w:p>
    <w:p w14:paraId="12BE5250" w14:textId="144BD71A" w:rsidR="00387F37" w:rsidRPr="008A0D9B" w:rsidRDefault="00387F37" w:rsidP="00387F37">
      <w:pPr>
        <w:pBdr>
          <w:top w:val="single" w:sz="4" w:space="1" w:color="auto"/>
          <w:left w:val="single" w:sz="4" w:space="4" w:color="auto"/>
          <w:bottom w:val="single" w:sz="4" w:space="1" w:color="auto"/>
          <w:right w:val="single" w:sz="4" w:space="4" w:color="auto"/>
        </w:pBdr>
        <w:shd w:val="clear" w:color="auto" w:fill="E6EEF2"/>
        <w:jc w:val="both"/>
        <w:rPr>
          <w:color w:val="FF0000"/>
        </w:rPr>
      </w:pPr>
      <w:r w:rsidRPr="008A0D9B">
        <w:t>In het kort stelt de grondwaterzorgplicht de gemeente niet verantwoordelijk voor de grondwaterstand. Wel is de gemeente in sommige gevallen verantwoordelijk voor het zo veel mogelijk beperken van structurele nadelige gevolgen van grondwateroverlast (te hoge) of -onderlast (te lage grondwaterstand)</w:t>
      </w:r>
      <w:r w:rsidRPr="008A0D9B">
        <w:rPr>
          <w:rStyle w:val="FootnoteReference"/>
        </w:rPr>
        <w:footnoteReference w:id="4"/>
      </w:r>
      <w:r w:rsidRPr="008A0D9B">
        <w:t>. Daarnaast kan de gemeente aansprakelijk worden gesteld voor het niet nakomen van de grondwaterzorgplicht.</w:t>
      </w:r>
    </w:p>
    <w:p w14:paraId="09373D28" w14:textId="6521DD4F" w:rsidR="00D352EE" w:rsidRPr="008A0D9B" w:rsidRDefault="00DD0F2D" w:rsidP="00D352EE">
      <w:pPr>
        <w:pStyle w:val="Heading3"/>
      </w:pPr>
      <w:bookmarkStart w:id="11" w:name="_Toc38624969"/>
      <w:bookmarkStart w:id="12" w:name="_Toc40095558"/>
      <w:bookmarkStart w:id="13" w:name="_Toc47421797"/>
      <w:bookmarkStart w:id="14" w:name="_Toc54612467"/>
      <w:r w:rsidRPr="008A0D9B">
        <w:t>v</w:t>
      </w:r>
      <w:r w:rsidR="00D352EE" w:rsidRPr="008A0D9B">
        <w:t>GRP geeft invulling aan zorgplichten</w:t>
      </w:r>
      <w:bookmarkEnd w:id="11"/>
      <w:bookmarkEnd w:id="12"/>
      <w:bookmarkEnd w:id="13"/>
      <w:bookmarkEnd w:id="14"/>
    </w:p>
    <w:p w14:paraId="2731E02E" w14:textId="3109894A" w:rsidR="00D352EE" w:rsidRPr="008A0D9B" w:rsidRDefault="00D352EE" w:rsidP="00AA4E2A">
      <w:pPr>
        <w:pStyle w:val="BodyText"/>
      </w:pPr>
      <w:r w:rsidRPr="008A0D9B">
        <w:t>Voldoen aan de zorgplichten is een wettelijke vereiste voor gemeente</w:t>
      </w:r>
      <w:r w:rsidR="00CC72B0" w:rsidRPr="008A0D9B">
        <w:t>n</w:t>
      </w:r>
      <w:r w:rsidRPr="008A0D9B">
        <w:t xml:space="preserve">. Hóe we voldoen aan de zorgplichten mogen we zelf bepalen. In </w:t>
      </w:r>
      <w:r w:rsidR="00B92B23" w:rsidRPr="008A0D9B">
        <w:t>dit vGRP</w:t>
      </w:r>
      <w:r w:rsidRPr="008A0D9B">
        <w:t xml:space="preserve"> beschrijven we daarom hoe wij</w:t>
      </w:r>
      <w:r w:rsidR="00930C88" w:rsidRPr="008A0D9B">
        <w:t xml:space="preserve"> </w:t>
      </w:r>
      <w:r w:rsidRPr="008A0D9B">
        <w:t xml:space="preserve">invulling geven aan de </w:t>
      </w:r>
      <w:r w:rsidR="0039636B" w:rsidRPr="008A0D9B">
        <w:t xml:space="preserve">onze </w:t>
      </w:r>
      <w:r w:rsidRPr="008A0D9B">
        <w:t xml:space="preserve">zorgplichten. We hebben een visie, met bijbehorende ambities voor ons waterbeleid: </w:t>
      </w:r>
      <w:r w:rsidR="00464635" w:rsidRPr="008A0D9B">
        <w:t>We willen e</w:t>
      </w:r>
      <w:r w:rsidRPr="008A0D9B">
        <w:t xml:space="preserve">en gezonde, aantrekkelijke gemeente met een hoge ruimtelijke kwaliteit zijn. Die visie en ambities vormen de basis voor de strategie en de maatregelen die per zorgplicht terug te vinden zijn in </w:t>
      </w:r>
      <w:r w:rsidR="00B92B23" w:rsidRPr="008A0D9B">
        <w:t>dit vGRP</w:t>
      </w:r>
      <w:r w:rsidRPr="008A0D9B">
        <w:t>.</w:t>
      </w:r>
    </w:p>
    <w:p w14:paraId="4C802189" w14:textId="6A935949" w:rsidR="00464635" w:rsidRPr="008A0D9B" w:rsidRDefault="00464635" w:rsidP="00D352EE">
      <w:pPr>
        <w:pStyle w:val="BodyText"/>
        <w:jc w:val="both"/>
      </w:pPr>
    </w:p>
    <w:p w14:paraId="16F08D12" w14:textId="2560BA84" w:rsidR="00464635" w:rsidRPr="008A0D9B" w:rsidRDefault="00464635" w:rsidP="00464635">
      <w:pPr>
        <w:pStyle w:val="BodyText"/>
        <w:rPr>
          <w:rFonts w:ascii="Helvetica" w:hAnsi="Helvetica" w:cs="Helvetica"/>
          <w:highlight w:val="lightGray"/>
        </w:rPr>
      </w:pPr>
      <w:r w:rsidRPr="008A0D9B">
        <w:rPr>
          <w:szCs w:val="18"/>
          <w:highlight w:val="lightGray"/>
        </w:rPr>
        <w:t xml:space="preserve">[Het vGRP valt tot het in werking treden van de Omgevingswet onder de planverplichting voor de gemeentelijke rioleringszorg zoals vastgelegd in de Wet Milieubeheer art. 4.22. De hierin beschreven procedure is bij het opstellen van dit plan gevolgd. Na het inwerking treden van de Omgevingswet wordt de mogelijkheid geboden om een gemeentelijk rioleringsprogramma op te stellen (artikel 3.13 Omgevingswet). Dit betreft dan een vrijwillig programma. </w:t>
      </w:r>
      <w:r w:rsidRPr="008A0D9B">
        <w:rPr>
          <w:rFonts w:ascii="Helvetica" w:hAnsi="Helvetica" w:cs="Helvetica"/>
          <w:highlight w:val="lightGray"/>
        </w:rPr>
        <w:t>Een gemeentelijk rioleringsplan dat voor de inwerkingtreding van de Omgevingswet is vastgesteld blijft na inwerkingtreding van de Omgevingswet geldig totdat de periode is verstreken waarvoor het plan is</w:t>
      </w:r>
      <w:r w:rsidRPr="008A0D9B">
        <w:rPr>
          <w:szCs w:val="18"/>
          <w:highlight w:val="lightGray"/>
        </w:rPr>
        <w:t xml:space="preserve"> </w:t>
      </w:r>
      <w:r w:rsidRPr="008A0D9B">
        <w:rPr>
          <w:rFonts w:ascii="Helvetica" w:hAnsi="Helvetica" w:cs="Helvetica"/>
          <w:highlight w:val="lightGray"/>
        </w:rPr>
        <w:t>vastgesteld of tot het moment dat de gemeente het plan laat vervallen].</w:t>
      </w:r>
    </w:p>
    <w:p w14:paraId="17F73591" w14:textId="77777777" w:rsidR="009C7383" w:rsidRPr="008A0D9B" w:rsidRDefault="009C7383" w:rsidP="009C7383">
      <w:pPr>
        <w:pStyle w:val="Heading3"/>
      </w:pPr>
      <w:r w:rsidRPr="008A0D9B">
        <w:t>Verantwoordelijkheden in het waterbeheer</w:t>
      </w:r>
    </w:p>
    <w:p w14:paraId="01CECA6E" w14:textId="5690918C" w:rsidR="009C7383" w:rsidRPr="008A0D9B" w:rsidRDefault="009C7383" w:rsidP="00AA4E2A">
      <w:r w:rsidRPr="008A0D9B">
        <w:t xml:space="preserve">De gemeente </w:t>
      </w:r>
      <w:r w:rsidRPr="008A0D9B">
        <w:rPr>
          <w:highlight w:val="lightGray"/>
        </w:rPr>
        <w:t>[gemeente]</w:t>
      </w:r>
      <w:r w:rsidRPr="008A0D9B">
        <w:t xml:space="preserve"> en het Hoogheemraadschap van Delfland werken daarnaast ook samen aan het stedelijk waterbeheer. </w:t>
      </w:r>
      <w:r w:rsidR="00E74B3B" w:rsidRPr="008A0D9B">
        <w:rPr>
          <w:highlight w:val="lightGray"/>
        </w:rPr>
        <w:t>[</w:t>
      </w:r>
      <w:r w:rsidRPr="008A0D9B">
        <w:rPr>
          <w:highlight w:val="lightGray"/>
        </w:rPr>
        <w:t>Met een gezamenlijk waterplan, [invullen] willen zij een duurzaam, schoon, gezond en veilig watersysteem en een vitale aantrekkelijke leefomgeving realiseren.</w:t>
      </w:r>
      <w:r w:rsidR="00E74B3B" w:rsidRPr="008A0D9B">
        <w:rPr>
          <w:highlight w:val="lightGray"/>
        </w:rPr>
        <w:t>]</w:t>
      </w:r>
    </w:p>
    <w:p w14:paraId="75388DC3" w14:textId="77777777" w:rsidR="009C7383" w:rsidRPr="008A0D9B" w:rsidRDefault="009C7383" w:rsidP="009C7383">
      <w:pPr>
        <w:pStyle w:val="BodyText"/>
        <w:jc w:val="both"/>
      </w:pPr>
    </w:p>
    <w:p w14:paraId="15A36DB4" w14:textId="77777777" w:rsidR="009C7383" w:rsidRPr="008A0D9B" w:rsidRDefault="009C7383" w:rsidP="009C7383">
      <w:pPr>
        <w:pBdr>
          <w:top w:val="single" w:sz="4" w:space="1" w:color="auto"/>
          <w:left w:val="single" w:sz="4" w:space="4" w:color="auto"/>
          <w:bottom w:val="single" w:sz="4" w:space="1" w:color="auto"/>
          <w:right w:val="single" w:sz="4" w:space="4" w:color="auto"/>
        </w:pBdr>
        <w:shd w:val="clear" w:color="auto" w:fill="BFE1E9"/>
        <w:rPr>
          <w:b/>
          <w:bCs/>
        </w:rPr>
      </w:pPr>
      <w:r w:rsidRPr="008A0D9B">
        <w:rPr>
          <w:b/>
          <w:bCs/>
        </w:rPr>
        <w:t>Waterbeheer</w:t>
      </w:r>
    </w:p>
    <w:p w14:paraId="39B4402C" w14:textId="42055C80" w:rsidR="009C7383" w:rsidRPr="008A0D9B" w:rsidRDefault="009C7383" w:rsidP="009C7383">
      <w:pPr>
        <w:pBdr>
          <w:top w:val="single" w:sz="4" w:space="1" w:color="auto"/>
          <w:left w:val="single" w:sz="4" w:space="4" w:color="auto"/>
          <w:bottom w:val="single" w:sz="4" w:space="1" w:color="auto"/>
          <w:right w:val="single" w:sz="4" w:space="4" w:color="auto"/>
        </w:pBdr>
        <w:shd w:val="clear" w:color="auto" w:fill="BFE1E9"/>
      </w:pPr>
      <w:r w:rsidRPr="008A0D9B">
        <w:t>In de dagelijkse praktijk is het Hoogheemraadschap van Delfland verantwoordelijk voor het peilbeheer (het afvoeren van water en het op niveau houden van het waterpeil in de sloten) en voor beheer en onderhoud van waterkeringen en sloten. Daarbij bewaakt Delfland ook de (zwem)waterkwaliteit en verzorgt voor de hele regio de zuivering van het afvalwater. De gemeente draagt zorg voor de riolering, het inzamelen en afvoeren van hemelwater en [</w:t>
      </w:r>
      <w:r w:rsidRPr="008A0D9B">
        <w:rPr>
          <w:highlight w:val="lightGray"/>
        </w:rPr>
        <w:t>invullen</w:t>
      </w:r>
      <w:r w:rsidRPr="008A0D9B">
        <w:t xml:space="preserve">]. </w:t>
      </w:r>
    </w:p>
    <w:p w14:paraId="530EB126" w14:textId="77777777" w:rsidR="009C7383" w:rsidRPr="008A0D9B" w:rsidRDefault="009C7383" w:rsidP="009C7383">
      <w:pPr>
        <w:pStyle w:val="BodyText"/>
        <w:jc w:val="both"/>
      </w:pPr>
    </w:p>
    <w:p w14:paraId="07FE7119" w14:textId="06D3E4F9" w:rsidR="00464635" w:rsidRPr="008A0D9B" w:rsidRDefault="009C7383" w:rsidP="00464635">
      <w:pPr>
        <w:pStyle w:val="BodyText"/>
        <w:rPr>
          <w:rFonts w:ascii="Helvetica" w:hAnsi="Helvetica" w:cs="Helvetica"/>
        </w:rPr>
      </w:pPr>
      <w:r w:rsidRPr="008A0D9B">
        <w:rPr>
          <w:rFonts w:ascii="Helvetica" w:hAnsi="Helvetica" w:cs="Helvetica"/>
        </w:rPr>
        <w:t xml:space="preserve">Het vGRP, </w:t>
      </w:r>
      <w:r w:rsidR="00E74B3B" w:rsidRPr="008A0D9B">
        <w:rPr>
          <w:rFonts w:ascii="Helvetica" w:hAnsi="Helvetica" w:cs="Helvetica"/>
          <w:highlight w:val="lightGray"/>
        </w:rPr>
        <w:t>[</w:t>
      </w:r>
      <w:r w:rsidRPr="008A0D9B">
        <w:rPr>
          <w:rFonts w:ascii="Helvetica" w:hAnsi="Helvetica" w:cs="Helvetica"/>
          <w:highlight w:val="lightGray"/>
        </w:rPr>
        <w:t>het waterplan</w:t>
      </w:r>
      <w:r w:rsidR="00E74B3B" w:rsidRPr="008A0D9B">
        <w:rPr>
          <w:rFonts w:ascii="Helvetica" w:hAnsi="Helvetica" w:cs="Helvetica"/>
          <w:highlight w:val="lightGray"/>
        </w:rPr>
        <w:t>]</w:t>
      </w:r>
      <w:r w:rsidRPr="008A0D9B">
        <w:rPr>
          <w:rFonts w:ascii="Helvetica" w:hAnsi="Helvetica" w:cs="Helvetica"/>
        </w:rPr>
        <w:t xml:space="preserve"> en de </w:t>
      </w:r>
      <w:r w:rsidRPr="008A0D9B">
        <w:rPr>
          <w:rFonts w:ascii="Helvetica" w:hAnsi="Helvetica" w:cs="Helvetica"/>
          <w:highlight w:val="lightGray"/>
        </w:rPr>
        <w:t>[invullen</w:t>
      </w:r>
      <w:r w:rsidRPr="008A0D9B">
        <w:rPr>
          <w:rFonts w:ascii="Helvetica" w:hAnsi="Helvetica" w:cs="Helvetica"/>
        </w:rPr>
        <w:t>] vormen de basis voor de samenwerking tussen de gemeente en het Hoogheemraadschap. Het [</w:t>
      </w:r>
      <w:r w:rsidRPr="008A0D9B">
        <w:rPr>
          <w:rFonts w:ascii="Helvetica" w:hAnsi="Helvetica" w:cs="Helvetica"/>
          <w:highlight w:val="lightGray"/>
        </w:rPr>
        <w:t>invullen</w:t>
      </w:r>
      <w:r w:rsidRPr="008A0D9B">
        <w:rPr>
          <w:rFonts w:ascii="Helvetica" w:hAnsi="Helvetica" w:cs="Helvetica"/>
        </w:rPr>
        <w:t>] bevat de actuele afspraken tussen Gemeente en Hoogheemraadschap om de verschillende wateropgaven integraal aan te pakken.</w:t>
      </w:r>
    </w:p>
    <w:p w14:paraId="7D685B82" w14:textId="6137A879" w:rsidR="00464635" w:rsidRPr="008A0D9B" w:rsidRDefault="00464635" w:rsidP="00464635">
      <w:pPr>
        <w:pStyle w:val="BodyText"/>
        <w:rPr>
          <w:rFonts w:ascii="Helvetica" w:hAnsi="Helvetica" w:cs="Helvetica"/>
          <w:highlight w:val="lightGray"/>
        </w:rPr>
      </w:pPr>
    </w:p>
    <w:p w14:paraId="2F470226" w14:textId="77777777" w:rsidR="00464635" w:rsidRPr="008A0D9B" w:rsidRDefault="00464635" w:rsidP="00464635">
      <w:pPr>
        <w:pStyle w:val="BodyText"/>
        <w:rPr>
          <w:szCs w:val="18"/>
          <w:highlight w:val="lightGray"/>
        </w:rPr>
      </w:pPr>
    </w:p>
    <w:p w14:paraId="490A1E34" w14:textId="590AD191" w:rsidR="00930C88" w:rsidRPr="008A0D9B" w:rsidRDefault="009C7383" w:rsidP="00930C88">
      <w:pPr>
        <w:pStyle w:val="Heading2"/>
      </w:pPr>
      <w:bookmarkStart w:id="15" w:name="_Toc64280820"/>
      <w:r w:rsidRPr="008A0D9B">
        <w:lastRenderedPageBreak/>
        <w:t>Voorbereiding op de omgevingswet</w:t>
      </w:r>
      <w:bookmarkEnd w:id="15"/>
    </w:p>
    <w:p w14:paraId="21FC44D3" w14:textId="77777777" w:rsidR="001F3329" w:rsidRPr="008A0D9B" w:rsidRDefault="00930C88" w:rsidP="001F3329">
      <w:pPr>
        <w:pStyle w:val="BodyText"/>
      </w:pPr>
      <w:r w:rsidRPr="008A0D9B">
        <w:t xml:space="preserve">Naar verwachting wordt in 2022 de Omgevingswet van kracht. Onder deze Omgevingswet vervalt de planverplichting </w:t>
      </w:r>
      <w:r w:rsidR="001F3329" w:rsidRPr="008A0D9B">
        <w:t xml:space="preserve">om </w:t>
      </w:r>
      <w:r w:rsidRPr="008A0D9B">
        <w:t xml:space="preserve">een </w:t>
      </w:r>
      <w:r w:rsidR="001F3329" w:rsidRPr="008A0D9B">
        <w:t>v</w:t>
      </w:r>
      <w:r w:rsidRPr="008A0D9B">
        <w:t>GRP op te stellen. Gemeente</w:t>
      </w:r>
      <w:r w:rsidR="00CC72B0" w:rsidRPr="008A0D9B">
        <w:t>n</w:t>
      </w:r>
      <w:r w:rsidRPr="008A0D9B">
        <w:t xml:space="preserve"> blijven wél verplicht hun zorgplichten te vervullen en de financiën te verantwoorden. </w:t>
      </w:r>
      <w:r w:rsidR="00DF3742" w:rsidRPr="008A0D9B">
        <w:t>Deze verplichtingen zullen een plek krijgen in de Omgevingsvisie, het Omgevingsplan of -programma</w:t>
      </w:r>
      <w:r w:rsidR="001F3329" w:rsidRPr="008A0D9B">
        <w:t xml:space="preserve"> (de wetgever suggereert in dit kader een Gemeentelijk rioleringsprogramma)</w:t>
      </w:r>
      <w:r w:rsidR="00DF3742" w:rsidRPr="008A0D9B">
        <w:t>.</w:t>
      </w:r>
      <w:r w:rsidR="001F3329" w:rsidRPr="008A0D9B">
        <w:t xml:space="preserve"> Bijlage 1 gaat uitgebreider in op het wettelijk kader rondom het vGRP en de samenhang met de Omgevingswet.</w:t>
      </w:r>
    </w:p>
    <w:p w14:paraId="6C575F98" w14:textId="77777777" w:rsidR="00930C88" w:rsidRPr="008A0D9B" w:rsidRDefault="00930C88" w:rsidP="00930C88">
      <w:pPr>
        <w:pStyle w:val="BodyText"/>
      </w:pPr>
    </w:p>
    <w:p w14:paraId="10C0FE77" w14:textId="0EEF29FA" w:rsidR="00930C88" w:rsidRPr="008A0D9B" w:rsidRDefault="00930C88" w:rsidP="00930C88">
      <w:pPr>
        <w:pStyle w:val="BodyText"/>
      </w:pPr>
      <w:r w:rsidRPr="008A0D9B">
        <w:t xml:space="preserve">Om voor te sorteren op de implementatie van de Omgevingswet, hebben we dit vGRP alvast ingericht om als input voor de </w:t>
      </w:r>
      <w:r w:rsidR="00E370CD" w:rsidRPr="008A0D9B">
        <w:t>instrumenten</w:t>
      </w:r>
      <w:r w:rsidR="00623EBF" w:rsidRPr="008A0D9B">
        <w:t xml:space="preserve"> van de </w:t>
      </w:r>
      <w:r w:rsidRPr="008A0D9B">
        <w:t>Omgevings</w:t>
      </w:r>
      <w:r w:rsidR="00623EBF" w:rsidRPr="008A0D9B">
        <w:t>wet</w:t>
      </w:r>
      <w:r w:rsidRPr="008A0D9B">
        <w:t xml:space="preserve"> te kunnen dienen.</w:t>
      </w:r>
      <w:r w:rsidR="00E74B3B" w:rsidRPr="008A0D9B">
        <w:t xml:space="preserve"> Het hoofdstuk </w:t>
      </w:r>
      <w:r w:rsidR="00FC2AC6" w:rsidRPr="008A0D9B">
        <w:t xml:space="preserve">over de opgaven (visie &amp; strategie) heeft een relatie met de Omgevingsvisie; de uitwerking van de strategie (beleid) met het Omgevingsplan, en het hoofdstuk over </w:t>
      </w:r>
      <w:r w:rsidR="000576B0" w:rsidRPr="008A0D9B">
        <w:t xml:space="preserve">de </w:t>
      </w:r>
      <w:r w:rsidR="00FC2AC6" w:rsidRPr="008A0D9B">
        <w:t>maatregelen</w:t>
      </w:r>
      <w:r w:rsidR="000576B0" w:rsidRPr="008A0D9B">
        <w:t xml:space="preserve"> met het Omgevingsprogramma.</w:t>
      </w:r>
    </w:p>
    <w:p w14:paraId="78A75748" w14:textId="6E83A6CE" w:rsidR="00A7790D" w:rsidRPr="008A0D9B" w:rsidRDefault="001F3329" w:rsidP="00A7790D">
      <w:pPr>
        <w:pStyle w:val="Heading2"/>
      </w:pPr>
      <w:bookmarkStart w:id="16" w:name="_Toc52460233"/>
      <w:bookmarkStart w:id="17" w:name="_Toc54612469"/>
      <w:bookmarkStart w:id="18" w:name="_Toc64280821"/>
      <w:r w:rsidRPr="008A0D9B">
        <w:t>Status &amp; g</w:t>
      </w:r>
      <w:r w:rsidR="00A7790D" w:rsidRPr="008A0D9B">
        <w:t>eldigheidsduur</w:t>
      </w:r>
      <w:bookmarkEnd w:id="16"/>
      <w:bookmarkEnd w:id="17"/>
      <w:bookmarkEnd w:id="18"/>
      <w:r w:rsidR="00A7790D" w:rsidRPr="008A0D9B">
        <w:tab/>
      </w:r>
    </w:p>
    <w:p w14:paraId="5839D16C" w14:textId="5A056782" w:rsidR="001F3329" w:rsidRPr="008A0D9B" w:rsidRDefault="001F3329" w:rsidP="001F3329">
      <w:r w:rsidRPr="008A0D9B">
        <w:t>Dit gemeentelijk rioleringsplan vervangt het oude vGRP [</w:t>
      </w:r>
      <w:r w:rsidRPr="008A0D9B">
        <w:rPr>
          <w:highlight w:val="lightGray"/>
        </w:rPr>
        <w:t>invullen en/of aanvullen met andere plannen</w:t>
      </w:r>
      <w:r w:rsidRPr="008A0D9B">
        <w:t>] van de gemeente [</w:t>
      </w:r>
      <w:r w:rsidRPr="008A0D9B">
        <w:rPr>
          <w:highlight w:val="lightGray"/>
        </w:rPr>
        <w:t>gemeente</w:t>
      </w:r>
      <w:r w:rsidRPr="008A0D9B">
        <w:t>]. Dit plan [</w:t>
      </w:r>
      <w:r w:rsidRPr="008A0D9B">
        <w:rPr>
          <w:highlight w:val="lightGray"/>
        </w:rPr>
        <w:t>of deze plannen</w:t>
      </w:r>
      <w:r w:rsidRPr="008A0D9B">
        <w:t>] zijn verlopen. De activiteiten uit het vorige vGRP die nog niet of slechts deels zijn uitgevoerd en/of nog steeds nodig zijn, zijn overgenomen in dit nieuwe plan. Nieuwe maatregelen die mogelijk volgen uit lopende studies, worden de komende periode verder uitgewerkt en krijgen een plek in [</w:t>
      </w:r>
      <w:r w:rsidRPr="008A0D9B">
        <w:rPr>
          <w:highlight w:val="lightGray"/>
        </w:rPr>
        <w:t>invullen</w:t>
      </w:r>
      <w:r w:rsidRPr="008A0D9B">
        <w:t>].</w:t>
      </w:r>
    </w:p>
    <w:p w14:paraId="3D23F866" w14:textId="77777777" w:rsidR="001F3329" w:rsidRPr="008A0D9B" w:rsidRDefault="001F3329" w:rsidP="001F3329"/>
    <w:p w14:paraId="27FD3008" w14:textId="7E45F18A" w:rsidR="001F3329" w:rsidRPr="008A0D9B" w:rsidRDefault="001F3329" w:rsidP="001F3329">
      <w:r w:rsidRPr="008A0D9B">
        <w:t>Voor dit nieuwe plan kiezen wij voor een looptijd van [</w:t>
      </w:r>
      <w:r w:rsidRPr="008A0D9B">
        <w:rPr>
          <w:highlight w:val="lightGray"/>
        </w:rPr>
        <w:t>invullen</w:t>
      </w:r>
      <w:r w:rsidRPr="008A0D9B">
        <w:t>] jaar: [</w:t>
      </w:r>
      <w:r w:rsidRPr="008A0D9B">
        <w:rPr>
          <w:highlight w:val="lightGray"/>
        </w:rPr>
        <w:t>van 202x tot en met 202x</w:t>
      </w:r>
      <w:r w:rsidRPr="008A0D9B">
        <w:t xml:space="preserve">]. </w:t>
      </w:r>
      <w:r w:rsidR="00F161DD" w:rsidRPr="008A0D9B">
        <w:t>Om maatwerk te kunnen blijven leveren nemen we t</w:t>
      </w:r>
      <w:r w:rsidRPr="008A0D9B">
        <w:t xml:space="preserve">ussentijds regelmatig de stand van zaken op en stellen we waar nodig het plan bij. Daarin nemen we ook de uitkomsten mee van </w:t>
      </w:r>
      <w:r w:rsidR="00F161DD" w:rsidRPr="008A0D9B">
        <w:t>lopende studies</w:t>
      </w:r>
      <w:r w:rsidRPr="008A0D9B">
        <w:t>. Halverwege de looptijd vindt er een evaluatie plaats.</w:t>
      </w:r>
      <w:r w:rsidR="00F161DD" w:rsidRPr="008A0D9B">
        <w:t xml:space="preserve"> </w:t>
      </w:r>
      <w:r w:rsidRPr="008A0D9B">
        <w:t xml:space="preserve">De financiële delen van dit plan evalueren we elk jaar. Als uit de </w:t>
      </w:r>
      <w:r w:rsidR="00F161DD" w:rsidRPr="008A0D9B">
        <w:t>lopende studies en/of nieuwe inzichten en opgaven</w:t>
      </w:r>
      <w:r w:rsidRPr="008A0D9B">
        <w:t xml:space="preserve"> nieuwe (investerings)maatregelen komen, moeten daarvoor budgetten worden aangevraagd bij de besturen van </w:t>
      </w:r>
      <w:r w:rsidR="00F161DD" w:rsidRPr="008A0D9B">
        <w:t>de gemeente en het hoogheemraadschap.</w:t>
      </w:r>
    </w:p>
    <w:p w14:paraId="10F52D0F" w14:textId="77777777" w:rsidR="00F161DD" w:rsidRPr="008A0D9B" w:rsidRDefault="00F161DD" w:rsidP="00F161DD">
      <w:pPr>
        <w:rPr>
          <w:i/>
          <w:iCs/>
        </w:rPr>
      </w:pPr>
    </w:p>
    <w:p w14:paraId="28CE55BE" w14:textId="3820A94A" w:rsidR="00F161DD" w:rsidRPr="008A0D9B" w:rsidRDefault="00F161DD" w:rsidP="00F161DD">
      <w:pPr>
        <w:rPr>
          <w:i/>
          <w:iCs/>
        </w:rPr>
      </w:pPr>
      <w:r w:rsidRPr="008A0D9B">
        <w:rPr>
          <w:i/>
          <w:iCs/>
          <w:highlight w:val="lightGray"/>
        </w:rPr>
        <w:t>[Hier een plaatje van de verschillende looptijden en evaluatiemomenten]</w:t>
      </w:r>
    </w:p>
    <w:p w14:paraId="0EBC23D5" w14:textId="77777777" w:rsidR="00F161DD" w:rsidRPr="008A0D9B" w:rsidRDefault="00F161DD" w:rsidP="00F161DD"/>
    <w:p w14:paraId="62B752A2" w14:textId="6B96434E" w:rsidR="00F161DD" w:rsidRPr="008A0D9B" w:rsidRDefault="00F161DD" w:rsidP="00F161DD">
      <w:r w:rsidRPr="008A0D9B">
        <w:t xml:space="preserve">We stemmen dit plan en de uitkomsten van tussentijdse evaluaties af met de implementatie van de Omgevingswet. Nieuwe inzichten kunnen worden meegenomen in de Omgevingsvisie, -plan of programma’s. </w:t>
      </w:r>
    </w:p>
    <w:p w14:paraId="6BFFC8BA" w14:textId="595DFCE6" w:rsidR="00A7790D" w:rsidRPr="008A0D9B" w:rsidRDefault="00A7790D" w:rsidP="00A7790D">
      <w:pPr>
        <w:pStyle w:val="Heading2"/>
      </w:pPr>
      <w:bookmarkStart w:id="19" w:name="_Toc52460236"/>
      <w:bookmarkStart w:id="20" w:name="_Toc54612470"/>
      <w:bookmarkStart w:id="21" w:name="_Toc64280822"/>
      <w:r w:rsidRPr="008A0D9B">
        <w:t>Leeswijzer</w:t>
      </w:r>
      <w:bookmarkEnd w:id="19"/>
      <w:bookmarkEnd w:id="20"/>
      <w:bookmarkEnd w:id="21"/>
    </w:p>
    <w:p w14:paraId="4719CF5A" w14:textId="1ABC996D" w:rsidR="00F161DD" w:rsidRPr="008A0D9B" w:rsidRDefault="00F161DD" w:rsidP="00F161DD">
      <w:bookmarkStart w:id="22" w:name="_Toc52460237"/>
      <w:r w:rsidRPr="008A0D9B">
        <w:t>Dit vGRP is gebaseerd op de blauwdruk voor het GRP van het Netwerk Afvalwaterketen Delfland. Deze blauwdruk bevat de wettelijk verplichte onderdelen van het GRP en gaat in op de invulling van de gemeentelijke zorgplichten voor afvalwater, hemelwater en grondwater. Het bevat een beschrijving van de situatie, het beleid en de maatregelen voor de komende planperiode. Daarmee vormt het ook de onderbouwing van de rioolheffing die de gemeente heft.</w:t>
      </w:r>
    </w:p>
    <w:p w14:paraId="44348E41" w14:textId="77777777" w:rsidR="00F161DD" w:rsidRPr="008A0D9B" w:rsidRDefault="00F161DD" w:rsidP="00F161DD"/>
    <w:p w14:paraId="2F42364C" w14:textId="7D80C65E" w:rsidR="00F161DD" w:rsidRPr="008A0D9B" w:rsidRDefault="00F161DD" w:rsidP="00F161DD">
      <w:r w:rsidRPr="008A0D9B">
        <w:rPr>
          <w:highlight w:val="lightGray"/>
        </w:rPr>
        <w:t>[De gemeente [gemeente] heeft ervoor gekozen om het plan voor het [invullen evt. toevoegingen] toe te voegen aan de blauwdruk. Daarom gaan de hoofdstukken die volgen ook in op de opgaven met betrekking tot het oppervlaktewater in de gemeente en de samenwerking met het hoogheemraadschap aan maatregelen daarvoor].</w:t>
      </w:r>
    </w:p>
    <w:p w14:paraId="1A29BD8E" w14:textId="6C486558" w:rsidR="00F161DD" w:rsidRPr="008A0D9B" w:rsidRDefault="00F161DD">
      <w:r w:rsidRPr="008A0D9B">
        <w:br w:type="page"/>
      </w:r>
    </w:p>
    <w:p w14:paraId="4E59B00D" w14:textId="77777777" w:rsidR="00F161DD" w:rsidRPr="008A0D9B" w:rsidRDefault="00F161DD" w:rsidP="00F161DD">
      <w:r w:rsidRPr="008A0D9B">
        <w:lastRenderedPageBreak/>
        <w:t>Achtereenvolgens komen aan de orde:</w:t>
      </w:r>
    </w:p>
    <w:p w14:paraId="61C3B6CA" w14:textId="60F623DC" w:rsidR="00F161DD" w:rsidRPr="008A0D9B" w:rsidRDefault="00F161DD" w:rsidP="00F161DD">
      <w:pPr>
        <w:pStyle w:val="ListBullet"/>
      </w:pPr>
      <w:r w:rsidRPr="008A0D9B">
        <w:t>Water in onze gemeente (hoofdstuk 2), waarin we beschrijven wat de huidige situatie is met betrekking tot afvalwater, hemelwater, grondwater [</w:t>
      </w:r>
      <w:r w:rsidRPr="008A0D9B">
        <w:rPr>
          <w:highlight w:val="lightGray"/>
        </w:rPr>
        <w:t>en oppervlaktewater enz</w:t>
      </w:r>
      <w:r w:rsidRPr="008A0D9B">
        <w:t>.]. Dan gaat het niet alleen om de voorzieningen die aanwezig zijn, de toestand ervan en het functioneren, maar ook over het proces van klimaatadaptatie en de verantwoordelijkheden in het waterbeheer.</w:t>
      </w:r>
    </w:p>
    <w:p w14:paraId="2C485BF2" w14:textId="50DCF1E8" w:rsidR="00F161DD" w:rsidRPr="008A0D9B" w:rsidRDefault="00F161DD" w:rsidP="00F161DD">
      <w:pPr>
        <w:pStyle w:val="ListBullet"/>
      </w:pPr>
      <w:r w:rsidRPr="008A0D9B">
        <w:t>Hoe is het de afgelopen jaren gegaan (hoofdstuk 3), met een evaluatie van zowel de vorige planperiode van het gemeentelijk rioleringsplan [</w:t>
      </w:r>
      <w:r w:rsidRPr="008A0D9B">
        <w:rPr>
          <w:highlight w:val="lightGray"/>
        </w:rPr>
        <w:t>als van aan het vGRP toegevoegde plannen</w:t>
      </w:r>
      <w:r w:rsidRPr="008A0D9B">
        <w:t xml:space="preserve">]. </w:t>
      </w:r>
    </w:p>
    <w:p w14:paraId="6EFC105A" w14:textId="5046F477" w:rsidR="00F161DD" w:rsidRPr="008A0D9B" w:rsidRDefault="00F161DD" w:rsidP="00F161DD">
      <w:pPr>
        <w:pStyle w:val="ListBullet"/>
      </w:pPr>
      <w:r w:rsidRPr="008A0D9B">
        <w:t>De opgaven waar we de komende planperiode aan werken (hoofdstuk 4), zoals verbeteren van de kwaliteit (een duurzaam watersysteem, waterkwaliteit, klimaatadaptatie), verminderen van kwetsbaarheid en beheersbaar houden van kosten</w:t>
      </w:r>
      <w:r w:rsidR="00EC39C7" w:rsidRPr="008A0D9B">
        <w:t>.</w:t>
      </w:r>
    </w:p>
    <w:p w14:paraId="570C4ACC" w14:textId="53F91592" w:rsidR="00F161DD" w:rsidRPr="008A0D9B" w:rsidRDefault="00F161DD" w:rsidP="00F161DD">
      <w:pPr>
        <w:pStyle w:val="ListBullet"/>
      </w:pPr>
      <w:r w:rsidRPr="008A0D9B">
        <w:t xml:space="preserve">Hoe gaan we er komen (hoofdstuk 5) beschrijft de strategie die we volgen met betrekking tot het </w:t>
      </w:r>
      <w:r w:rsidR="00387FA0" w:rsidRPr="008A0D9B">
        <w:t xml:space="preserve">afvalwater, </w:t>
      </w:r>
      <w:r w:rsidRPr="008A0D9B">
        <w:t>hemelwate</w:t>
      </w:r>
      <w:r w:rsidR="00387FA0" w:rsidRPr="008A0D9B">
        <w:t>r, g</w:t>
      </w:r>
      <w:r w:rsidRPr="008A0D9B">
        <w:t>rondwater</w:t>
      </w:r>
      <w:r w:rsidR="00387FA0" w:rsidRPr="008A0D9B">
        <w:t xml:space="preserve"> [</w:t>
      </w:r>
      <w:r w:rsidRPr="008A0D9B">
        <w:rPr>
          <w:highlight w:val="lightGray"/>
        </w:rPr>
        <w:t>en oppervlaktewater</w:t>
      </w:r>
      <w:r w:rsidR="00387FA0" w:rsidRPr="008A0D9B">
        <w:rPr>
          <w:highlight w:val="lightGray"/>
        </w:rPr>
        <w:t xml:space="preserve"> enz</w:t>
      </w:r>
      <w:r w:rsidR="00387FA0" w:rsidRPr="008A0D9B">
        <w:t>.]</w:t>
      </w:r>
      <w:r w:rsidRPr="008A0D9B">
        <w:t xml:space="preserve"> binnen onze gemeente. Dit hoofdstuk bevat het gemeentelijk beleid en geeft richting aan de activiteiten die we de komende planperiode gaan uitvoeren om onze doelen te halen.</w:t>
      </w:r>
    </w:p>
    <w:p w14:paraId="0D9E68ED" w14:textId="234EF842" w:rsidR="00F161DD" w:rsidRPr="008A0D9B" w:rsidRDefault="00F161DD" w:rsidP="00F161DD">
      <w:pPr>
        <w:pStyle w:val="ListBullet"/>
      </w:pPr>
      <w:r w:rsidRPr="008A0D9B">
        <w:t xml:space="preserve">De maatregelen </w:t>
      </w:r>
      <w:r w:rsidR="00387FA0" w:rsidRPr="008A0D9B">
        <w:t xml:space="preserve">die we gaan treffen </w:t>
      </w:r>
      <w:r w:rsidRPr="008A0D9B">
        <w:t xml:space="preserve">zijn </w:t>
      </w:r>
      <w:r w:rsidR="00387FA0" w:rsidRPr="008A0D9B">
        <w:t xml:space="preserve">beschreven </w:t>
      </w:r>
      <w:r w:rsidRPr="008A0D9B">
        <w:t>in het hoofdstuk ‘Wat gaan we doen’ (hoofdstuk 6). Het betreft investeringen, beheermaatregelen</w:t>
      </w:r>
      <w:r w:rsidR="00387FA0" w:rsidRPr="008A0D9B">
        <w:t xml:space="preserve">, </w:t>
      </w:r>
      <w:r w:rsidRPr="008A0D9B">
        <w:t>beleidsmatige activiteiten</w:t>
      </w:r>
      <w:r w:rsidR="00387FA0" w:rsidRPr="008A0D9B">
        <w:t>, [</w:t>
      </w:r>
      <w:r w:rsidR="00387FA0" w:rsidRPr="008A0D9B">
        <w:rPr>
          <w:highlight w:val="lightGray"/>
        </w:rPr>
        <w:t>en aanvullen</w:t>
      </w:r>
      <w:r w:rsidR="00387FA0" w:rsidRPr="008A0D9B">
        <w:t>]</w:t>
      </w:r>
      <w:r w:rsidRPr="008A0D9B">
        <w:t>.</w:t>
      </w:r>
    </w:p>
    <w:p w14:paraId="112C0665" w14:textId="65CD6AC8" w:rsidR="00F161DD" w:rsidRPr="008A0D9B" w:rsidRDefault="00F161DD" w:rsidP="00F161DD">
      <w:pPr>
        <w:pStyle w:val="ListBullet"/>
      </w:pPr>
      <w:r w:rsidRPr="008A0D9B">
        <w:t>Financiën en organisatie (</w:t>
      </w:r>
      <w:r w:rsidR="00387FA0" w:rsidRPr="008A0D9B">
        <w:t>hoofdstuk</w:t>
      </w:r>
      <w:r w:rsidRPr="008A0D9B">
        <w:t xml:space="preserve"> 7) bevat het kostendekkingsplan en geeft naast de benodigde financiële middelen ook een beschrijving van de personele middelen.</w:t>
      </w:r>
    </w:p>
    <w:p w14:paraId="508FC6A3" w14:textId="4D60693A" w:rsidR="009606BE" w:rsidRPr="008A0D9B" w:rsidRDefault="009606BE">
      <w:pPr>
        <w:rPr>
          <w:rFonts w:eastAsiaTheme="majorEastAsia" w:cstheme="majorBidi"/>
          <w:b/>
          <w:bCs/>
          <w:color w:val="00577E" w:themeColor="accent1"/>
          <w:sz w:val="28"/>
          <w:szCs w:val="28"/>
        </w:rPr>
      </w:pPr>
      <w:r w:rsidRPr="008A0D9B">
        <w:br w:type="page"/>
      </w:r>
    </w:p>
    <w:p w14:paraId="4EC48A05" w14:textId="090A4F83" w:rsidR="00A7790D" w:rsidRPr="008A0D9B" w:rsidRDefault="00A7790D" w:rsidP="00A7790D">
      <w:pPr>
        <w:pStyle w:val="Heading1"/>
      </w:pPr>
      <w:bookmarkStart w:id="23" w:name="_Toc54612471"/>
      <w:bookmarkStart w:id="24" w:name="_Toc64280823"/>
      <w:r w:rsidRPr="008A0D9B">
        <w:lastRenderedPageBreak/>
        <w:t>Water in onze gemeente (huidige situatie)</w:t>
      </w:r>
      <w:bookmarkEnd w:id="22"/>
      <w:bookmarkEnd w:id="23"/>
      <w:bookmarkEnd w:id="24"/>
    </w:p>
    <w:p w14:paraId="1B48C361" w14:textId="0175086B" w:rsidR="008C4D69" w:rsidRPr="008A0D9B" w:rsidRDefault="008C4D69" w:rsidP="008C4D69">
      <w:pPr>
        <w:pStyle w:val="BodyText"/>
        <w:rPr>
          <w:i/>
          <w:color w:val="547014" w:themeColor="accent5" w:themeShade="BF"/>
        </w:rPr>
      </w:pPr>
      <w:r w:rsidRPr="008A0D9B">
        <w:rPr>
          <w:i/>
          <w:color w:val="547014" w:themeColor="accent5" w:themeShade="BF"/>
        </w:rPr>
        <w:t xml:space="preserve">Dit hoofdstuk geeft een overzicht van de aanwezige gemeentelijke voorzieningen voor de rioleringszorg en de toestand hiervan. </w:t>
      </w:r>
      <w:r w:rsidR="00DF3742" w:rsidRPr="008A0D9B">
        <w:rPr>
          <w:i/>
          <w:color w:val="547014" w:themeColor="accent5" w:themeShade="BF"/>
          <w:highlight w:val="darkGray"/>
        </w:rPr>
        <w:t>[</w:t>
      </w:r>
      <w:r w:rsidR="005D7E27" w:rsidRPr="008A0D9B">
        <w:rPr>
          <w:i/>
          <w:color w:val="547014" w:themeColor="accent5" w:themeShade="BF"/>
          <w:highlight w:val="darkGray"/>
        </w:rPr>
        <w:t xml:space="preserve">De gemeente </w:t>
      </w:r>
      <w:r w:rsidR="00D2409A" w:rsidRPr="008A0D9B">
        <w:rPr>
          <w:i/>
          <w:color w:val="547014" w:themeColor="accent5" w:themeShade="BF"/>
          <w:highlight w:val="darkGray"/>
        </w:rPr>
        <w:t>voegt zelf de bijbehorende plaatjes, tabellen en grafieken in.</w:t>
      </w:r>
      <w:r w:rsidR="00DF3742" w:rsidRPr="008A0D9B">
        <w:rPr>
          <w:i/>
          <w:color w:val="547014" w:themeColor="accent5" w:themeShade="BF"/>
          <w:highlight w:val="darkGray"/>
        </w:rPr>
        <w:t>]</w:t>
      </w:r>
      <w:r w:rsidR="00D2409A" w:rsidRPr="008A0D9B">
        <w:rPr>
          <w:i/>
          <w:color w:val="547014" w:themeColor="accent5" w:themeShade="BF"/>
        </w:rPr>
        <w:t xml:space="preserve"> </w:t>
      </w:r>
      <w:r w:rsidRPr="008A0D9B">
        <w:rPr>
          <w:i/>
          <w:color w:val="547014" w:themeColor="accent5" w:themeShade="BF"/>
        </w:rPr>
        <w:t xml:space="preserve">Aan het eind van dit hoofdstuk wordt het functioneren van de riolering en het beheer van de riolering in de huidige situatie getoetst aan de functionele eisen zoals uitgewerkt in Bijlage </w:t>
      </w:r>
      <w:r w:rsidR="000576B0" w:rsidRPr="008A0D9B">
        <w:rPr>
          <w:i/>
          <w:color w:val="547014" w:themeColor="accent5" w:themeShade="BF"/>
        </w:rPr>
        <w:t>4</w:t>
      </w:r>
      <w:r w:rsidRPr="008A0D9B">
        <w:rPr>
          <w:i/>
          <w:color w:val="547014" w:themeColor="accent5" w:themeShade="BF"/>
        </w:rPr>
        <w:t>. Verschillen tussen de gewenste en de huidige situatie moeten leiden tot maatregelen.</w:t>
      </w:r>
    </w:p>
    <w:p w14:paraId="18FA887F" w14:textId="06B1AC77" w:rsidR="008C4D69" w:rsidRPr="008A0D9B" w:rsidRDefault="008C4D69" w:rsidP="008C4D69">
      <w:pPr>
        <w:pStyle w:val="Heading2"/>
      </w:pPr>
      <w:bookmarkStart w:id="25" w:name="_Toc365976565"/>
      <w:bookmarkStart w:id="26" w:name="_Toc368064298"/>
      <w:bookmarkStart w:id="27" w:name="_Toc412120644"/>
      <w:bookmarkStart w:id="28" w:name="_Ref360608202"/>
      <w:bookmarkStart w:id="29" w:name="_Toc424826955"/>
      <w:bookmarkStart w:id="30" w:name="_Toc52888675"/>
      <w:bookmarkStart w:id="31" w:name="_Toc54612472"/>
      <w:bookmarkStart w:id="32" w:name="_Toc64280824"/>
      <w:r w:rsidRPr="008A0D9B">
        <w:t>Inventarisatie voorzieningen</w:t>
      </w:r>
      <w:bookmarkEnd w:id="25"/>
      <w:bookmarkEnd w:id="26"/>
      <w:bookmarkEnd w:id="27"/>
      <w:bookmarkEnd w:id="28"/>
      <w:bookmarkEnd w:id="29"/>
      <w:bookmarkEnd w:id="30"/>
      <w:bookmarkEnd w:id="31"/>
      <w:bookmarkEnd w:id="32"/>
    </w:p>
    <w:p w14:paraId="1A6849D4" w14:textId="76637B06" w:rsidR="00387FA0" w:rsidRPr="008A0D9B" w:rsidRDefault="00387FA0" w:rsidP="00387FA0">
      <w:pPr>
        <w:pStyle w:val="BodyText"/>
        <w:rPr>
          <w:rFonts w:cstheme="minorBidi"/>
        </w:rPr>
      </w:pPr>
      <w:r w:rsidRPr="008A0D9B">
        <w:rPr>
          <w:rFonts w:cstheme="minorBidi"/>
        </w:rPr>
        <w:t>Dit hoofdstuk geeft een overzicht van de aanwezige voorzieningen voor riolering</w:t>
      </w:r>
      <w:r w:rsidR="00C103CA" w:rsidRPr="008A0D9B">
        <w:rPr>
          <w:rFonts w:cstheme="minorBidi"/>
        </w:rPr>
        <w:t xml:space="preserve">, oppervlaktewater en grondwater, waarbij vanuit het perspectief van de zuiveringskringen steeds verder wordt ingezoomd tot op het gemeentelijke niveau. Bij dit overzicht wordt een beschrijving gegeven dan de toestand en het functioneren van deze voorzieningen. Ook </w:t>
      </w:r>
      <w:r w:rsidRPr="008A0D9B">
        <w:rPr>
          <w:rFonts w:cstheme="minorBidi"/>
        </w:rPr>
        <w:t>gaat dit hoofdstuk in op de stand van zaken in het proces van klimaatadaptatie. Het hoofdstuk eindigt met de toetsing van de huidige situatie aan de doelen van de gemeentelijke watertaken.</w:t>
      </w:r>
    </w:p>
    <w:p w14:paraId="5E531C6B" w14:textId="0C25C96C" w:rsidR="008C4D69" w:rsidRPr="008A0D9B" w:rsidRDefault="008C4D69" w:rsidP="008C4D69">
      <w:pPr>
        <w:pStyle w:val="Heading3"/>
      </w:pPr>
      <w:bookmarkStart w:id="33" w:name="_Toc365976566"/>
      <w:bookmarkStart w:id="34" w:name="_Toc368064299"/>
      <w:bookmarkStart w:id="35" w:name="_Toc412120645"/>
      <w:bookmarkStart w:id="36" w:name="_Toc54612473"/>
      <w:r w:rsidRPr="008A0D9B">
        <w:t>Zuiveringskring</w:t>
      </w:r>
      <w:bookmarkEnd w:id="33"/>
      <w:bookmarkEnd w:id="34"/>
      <w:bookmarkEnd w:id="35"/>
      <w:bookmarkEnd w:id="36"/>
      <w:r w:rsidR="000576B0" w:rsidRPr="008A0D9B">
        <w:t>en</w:t>
      </w:r>
    </w:p>
    <w:p w14:paraId="35761C20" w14:textId="14EF148B" w:rsidR="008C4D69" w:rsidRPr="008A0D9B" w:rsidRDefault="008C4D69" w:rsidP="008C4D69">
      <w:pPr>
        <w:pStyle w:val="BodyText"/>
      </w:pPr>
      <w:r w:rsidRPr="008A0D9B">
        <w:t xml:space="preserve">Een zuiveringskring beslaat het gebied waarvan het rioolwater wordt gezuiverd op één </w:t>
      </w:r>
      <w:r w:rsidR="00C103CA" w:rsidRPr="008A0D9B">
        <w:t xml:space="preserve">(centrale) </w:t>
      </w:r>
      <w:r w:rsidRPr="008A0D9B">
        <w:t>rioolwaterzuiveringsinstallatie (RWZI). De aanwezige voorzieningen voor inzameling, transport en zuivering van het stedelijke afvalwater en hemelwater in de zuiveringskring kunnen worden beschouwd als één systeem.</w:t>
      </w:r>
    </w:p>
    <w:p w14:paraId="0F21B6A5" w14:textId="77777777" w:rsidR="008C4D69" w:rsidRPr="008A0D9B" w:rsidRDefault="008C4D69" w:rsidP="008C4D69">
      <w:pPr>
        <w:pStyle w:val="BodyText"/>
      </w:pPr>
    </w:p>
    <w:p w14:paraId="1B688234" w14:textId="77777777" w:rsidR="008C4D69" w:rsidRPr="008A0D9B" w:rsidRDefault="008C4D69" w:rsidP="008C4D69">
      <w:r w:rsidRPr="008A0D9B">
        <w:rPr>
          <w:noProof/>
          <w:lang w:eastAsia="nl-NL"/>
        </w:rPr>
        <w:drawing>
          <wp:inline distT="0" distB="0" distL="0" distR="0" wp14:anchorId="428321A3" wp14:editId="29E8B93D">
            <wp:extent cx="4423144" cy="4019191"/>
            <wp:effectExtent l="0" t="0" r="0" b="635"/>
            <wp:docPr id="1" name="Picture 1" descr="C:\Users\nl02042\AppData\Local\Microsoft\Windows\Temporary Internet Files\Content.Outlook\RAJZ3PTV\Afbeelding transport en zuivering delf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l02042\AppData\Local\Microsoft\Windows\Temporary Internet Files\Content.Outlook\RAJZ3PTV\Afbeelding transport en zuivering delfland.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32629" cy="4027810"/>
                    </a:xfrm>
                    <a:prstGeom prst="rect">
                      <a:avLst/>
                    </a:prstGeom>
                    <a:noFill/>
                    <a:ln>
                      <a:noFill/>
                    </a:ln>
                  </pic:spPr>
                </pic:pic>
              </a:graphicData>
            </a:graphic>
          </wp:inline>
        </w:drawing>
      </w:r>
    </w:p>
    <w:p w14:paraId="1357C974" w14:textId="04E217D4" w:rsidR="008C4D69" w:rsidRPr="008A0D9B" w:rsidRDefault="008C4D69" w:rsidP="008C4D69">
      <w:pPr>
        <w:pStyle w:val="Caption"/>
      </w:pPr>
      <w:r w:rsidRPr="008A0D9B">
        <w:t xml:space="preserve">Figuur </w:t>
      </w:r>
      <w:r w:rsidR="004B4BDB" w:rsidRPr="008A0D9B">
        <w:fldChar w:fldCharType="begin"/>
      </w:r>
      <w:r w:rsidR="004B4BDB" w:rsidRPr="008A0D9B">
        <w:instrText xml:space="preserve"> STYLEREF 1 \s </w:instrText>
      </w:r>
      <w:r w:rsidR="004B4BDB" w:rsidRPr="008A0D9B">
        <w:fldChar w:fldCharType="separate"/>
      </w:r>
      <w:r w:rsidR="00D92702">
        <w:rPr>
          <w:noProof/>
        </w:rPr>
        <w:t>2</w:t>
      </w:r>
      <w:r w:rsidR="004B4BDB" w:rsidRPr="008A0D9B">
        <w:fldChar w:fldCharType="end"/>
      </w:r>
      <w:r w:rsidR="004B4BDB" w:rsidRPr="008A0D9B">
        <w:noBreakHyphen/>
      </w:r>
      <w:r w:rsidR="004B4BDB" w:rsidRPr="008A0D9B">
        <w:fldChar w:fldCharType="begin"/>
      </w:r>
      <w:r w:rsidR="004B4BDB" w:rsidRPr="008A0D9B">
        <w:instrText xml:space="preserve"> SEQ Figuur \* ARABIC \s 1 </w:instrText>
      </w:r>
      <w:r w:rsidR="004B4BDB" w:rsidRPr="008A0D9B">
        <w:fldChar w:fldCharType="separate"/>
      </w:r>
      <w:r w:rsidR="00D92702">
        <w:rPr>
          <w:noProof/>
        </w:rPr>
        <w:t>1</w:t>
      </w:r>
      <w:r w:rsidR="004B4BDB" w:rsidRPr="008A0D9B">
        <w:fldChar w:fldCharType="end"/>
      </w:r>
      <w:r w:rsidRPr="008A0D9B">
        <w:t xml:space="preserve"> Begrenzing van de zuiveringskringen binnen Delfland</w:t>
      </w:r>
    </w:p>
    <w:p w14:paraId="29D82256" w14:textId="60172775" w:rsidR="00C103CA" w:rsidRPr="008A0D9B" w:rsidRDefault="00C103CA">
      <w:pPr>
        <w:rPr>
          <w:rFonts w:cs="Arial"/>
        </w:rPr>
      </w:pPr>
      <w:r w:rsidRPr="008A0D9B">
        <w:br w:type="page"/>
      </w:r>
    </w:p>
    <w:p w14:paraId="172FADF1" w14:textId="69951243" w:rsidR="00C103CA" w:rsidRPr="008A0D9B" w:rsidRDefault="00C103CA" w:rsidP="00C103CA">
      <w:pPr>
        <w:pStyle w:val="BodyText"/>
      </w:pPr>
      <w:r w:rsidRPr="008A0D9B">
        <w:lastRenderedPageBreak/>
        <w:t>Binnen het beheersgebied van het hoogheemraadschap van Delfland zijn vier zuiveringskringen te onderscheiden: Harnaschpolder, De Groote Lucht, Nieuwe</w:t>
      </w:r>
      <w:r w:rsidR="003A3A57" w:rsidRPr="008A0D9B">
        <w:t xml:space="preserve"> </w:t>
      </w:r>
      <w:r w:rsidRPr="008A0D9B">
        <w:t>Waterweg en Houtrust.</w:t>
      </w:r>
    </w:p>
    <w:p w14:paraId="1B30B87E" w14:textId="77777777" w:rsidR="00C103CA" w:rsidRPr="008A0D9B" w:rsidRDefault="00C103CA" w:rsidP="00C103CA">
      <w:pPr>
        <w:pStyle w:val="BodyText"/>
      </w:pPr>
    </w:p>
    <w:p w14:paraId="37226741" w14:textId="0A83B267" w:rsidR="00C103CA" w:rsidRPr="008A0D9B" w:rsidRDefault="00C103CA" w:rsidP="00C103CA">
      <w:pPr>
        <w:pStyle w:val="BodyText"/>
      </w:pPr>
      <w:r w:rsidRPr="008A0D9B">
        <w:t>Het rioolstelsel van [</w:t>
      </w:r>
      <w:r w:rsidRPr="008A0D9B">
        <w:rPr>
          <w:highlight w:val="lightGray"/>
        </w:rPr>
        <w:t>gemeente</w:t>
      </w:r>
      <w:r w:rsidRPr="008A0D9B">
        <w:t xml:space="preserve">] voert het afvalwater af naar de zuivering </w:t>
      </w:r>
      <w:r w:rsidRPr="008A0D9B">
        <w:rPr>
          <w:highlight w:val="lightGray"/>
        </w:rPr>
        <w:t>[invullen</w:t>
      </w:r>
      <w:r w:rsidRPr="008A0D9B">
        <w:t xml:space="preserve">]. De zuiveringen zijn eigendom van het hoogheemraadschap van Delfland. </w:t>
      </w:r>
      <w:r w:rsidR="000576B0" w:rsidRPr="008A0D9B">
        <w:rPr>
          <w:highlight w:val="lightGray"/>
        </w:rPr>
        <w:t>[</w:t>
      </w:r>
      <w:r w:rsidRPr="008A0D9B">
        <w:rPr>
          <w:highlight w:val="lightGray"/>
        </w:rPr>
        <w:t xml:space="preserve">Delfluent Services BV draagt zorg voor het beheer en onderhoud van de zuivering </w:t>
      </w:r>
      <w:r w:rsidR="000576B0" w:rsidRPr="008A0D9B">
        <w:rPr>
          <w:highlight w:val="lightGray"/>
        </w:rPr>
        <w:t xml:space="preserve">[Harnaschpolder / Houtrust] </w:t>
      </w:r>
      <w:r w:rsidRPr="008A0D9B">
        <w:rPr>
          <w:highlight w:val="lightGray"/>
        </w:rPr>
        <w:t>inclusief het bijbehorende transportsysteem.</w:t>
      </w:r>
      <w:r w:rsidR="000576B0" w:rsidRPr="008A0D9B">
        <w:rPr>
          <w:highlight w:val="lightGray"/>
        </w:rPr>
        <w:t xml:space="preserve"> Of</w:t>
      </w:r>
      <w:r w:rsidR="003A3A57" w:rsidRPr="008A0D9B">
        <w:rPr>
          <w:highlight w:val="lightGray"/>
        </w:rPr>
        <w:t>:</w:t>
      </w:r>
      <w:r w:rsidR="000576B0" w:rsidRPr="008A0D9B">
        <w:rPr>
          <w:highlight w:val="lightGray"/>
        </w:rPr>
        <w:t xml:space="preserve"> </w:t>
      </w:r>
      <w:r w:rsidR="003A3A57" w:rsidRPr="008A0D9B">
        <w:rPr>
          <w:highlight w:val="lightGray"/>
        </w:rPr>
        <w:t>Het hoogheemraadschap van Delfland draagt zorg voor het beheer en onderhoud van de zuivering [De Groote Lucht / Nieuwe Waterweg] inclusief het bijbehorende transportsysteem.</w:t>
      </w:r>
      <w:r w:rsidR="000576B0" w:rsidRPr="008A0D9B">
        <w:rPr>
          <w:highlight w:val="lightGray"/>
        </w:rPr>
        <w:t>]</w:t>
      </w:r>
    </w:p>
    <w:p w14:paraId="3DE00C45" w14:textId="77777777" w:rsidR="00C103CA" w:rsidRPr="008A0D9B" w:rsidRDefault="00C103CA" w:rsidP="00C103CA">
      <w:pPr>
        <w:pStyle w:val="BodyText"/>
      </w:pPr>
    </w:p>
    <w:p w14:paraId="279CA1F9" w14:textId="7AA69896" w:rsidR="00C103CA" w:rsidRPr="008A0D9B" w:rsidRDefault="000576B0" w:rsidP="00C103CA">
      <w:pPr>
        <w:pStyle w:val="BodyText"/>
      </w:pPr>
      <w:r w:rsidRPr="008A0D9B">
        <w:t>H</w:t>
      </w:r>
      <w:r w:rsidR="00C103CA" w:rsidRPr="008A0D9B">
        <w:t>et afvalwater van [</w:t>
      </w:r>
      <w:r w:rsidR="00C103CA" w:rsidRPr="008A0D9B">
        <w:rPr>
          <w:highlight w:val="lightGray"/>
        </w:rPr>
        <w:t>gemeente</w:t>
      </w:r>
      <w:r w:rsidR="00C103CA" w:rsidRPr="008A0D9B">
        <w:t>] gaat via [</w:t>
      </w:r>
      <w:r w:rsidR="00C103CA" w:rsidRPr="008A0D9B">
        <w:rPr>
          <w:highlight w:val="lightGray"/>
        </w:rPr>
        <w:t>korte beschrijving afstroomroute en evt. raakvlakken met systemen van buurgemeenten].</w:t>
      </w:r>
    </w:p>
    <w:p w14:paraId="7C3DBA21" w14:textId="77777777" w:rsidR="00C103CA" w:rsidRPr="008A0D9B" w:rsidRDefault="00C103CA" w:rsidP="00C103CA">
      <w:pPr>
        <w:pStyle w:val="BodyText"/>
      </w:pPr>
      <w:bookmarkStart w:id="37" w:name="_Toc54612474"/>
    </w:p>
    <w:p w14:paraId="45B746F8" w14:textId="2DD5C044" w:rsidR="008C4D69" w:rsidRPr="008A0D9B" w:rsidRDefault="003D72F4" w:rsidP="00C103CA">
      <w:pPr>
        <w:pStyle w:val="BodyText"/>
        <w:rPr>
          <w:b/>
          <w:bCs/>
          <w:i/>
          <w:iCs/>
        </w:rPr>
      </w:pPr>
      <w:r w:rsidRPr="008A0D9B">
        <w:rPr>
          <w:b/>
          <w:bCs/>
          <w:i/>
          <w:iCs/>
        </w:rPr>
        <w:t>Overname</w:t>
      </w:r>
      <w:r w:rsidR="005D7E27" w:rsidRPr="008A0D9B">
        <w:rPr>
          <w:b/>
          <w:bCs/>
          <w:i/>
          <w:iCs/>
        </w:rPr>
        <w:t>-</w:t>
      </w:r>
      <w:r w:rsidRPr="008A0D9B">
        <w:rPr>
          <w:b/>
          <w:bCs/>
          <w:i/>
          <w:iCs/>
        </w:rPr>
        <w:t xml:space="preserve"> en overdrachtspunten</w:t>
      </w:r>
      <w:bookmarkEnd w:id="37"/>
    </w:p>
    <w:p w14:paraId="00C0DAFD" w14:textId="35BF8F4B" w:rsidR="003D72F4" w:rsidRPr="008A0D9B" w:rsidRDefault="00DF3742" w:rsidP="003D72F4">
      <w:pPr>
        <w:pStyle w:val="BodyText"/>
      </w:pPr>
      <w:r w:rsidRPr="008A0D9B">
        <w:t>De af</w:t>
      </w:r>
      <w:r w:rsidR="003D72F4" w:rsidRPr="008A0D9B">
        <w:t>valwatersyste</w:t>
      </w:r>
      <w:r w:rsidRPr="008A0D9B">
        <w:t>men van onze gemeente en de andere gemeente</w:t>
      </w:r>
      <w:r w:rsidR="00CC72B0" w:rsidRPr="008A0D9B">
        <w:t>n</w:t>
      </w:r>
      <w:r w:rsidRPr="008A0D9B">
        <w:t xml:space="preserve"> in het NAD</w:t>
      </w:r>
      <w:r w:rsidR="003D72F4" w:rsidRPr="008A0D9B">
        <w:t xml:space="preserve"> zijn onderling met elkaar verbonden en</w:t>
      </w:r>
      <w:r w:rsidRPr="008A0D9B">
        <w:t>,</w:t>
      </w:r>
      <w:r w:rsidR="003D72F4" w:rsidRPr="008A0D9B">
        <w:t xml:space="preserve"> in bepaalde gevallen zelfs</w:t>
      </w:r>
      <w:r w:rsidRPr="008A0D9B">
        <w:t>,</w:t>
      </w:r>
      <w:r w:rsidR="003D72F4" w:rsidRPr="008A0D9B">
        <w:t xml:space="preserve"> met elkaar verweven. Om een helder beeld te geven van waar de grenzen van ons systeem, onze verantwoordelijkheden en daarmee de grenzen van </w:t>
      </w:r>
      <w:r w:rsidR="00C103CA" w:rsidRPr="008A0D9B">
        <w:t>dit</w:t>
      </w:r>
      <w:r w:rsidR="003D72F4" w:rsidRPr="008A0D9B">
        <w:t xml:space="preserve"> plan l</w:t>
      </w:r>
      <w:r w:rsidR="005D7E27" w:rsidRPr="008A0D9B">
        <w:t>iggen</w:t>
      </w:r>
      <w:r w:rsidR="003D72F4" w:rsidRPr="008A0D9B">
        <w:t xml:space="preserve">, geeft bijlage </w:t>
      </w:r>
      <w:r w:rsidR="000576B0" w:rsidRPr="008A0D9B">
        <w:t>2</w:t>
      </w:r>
      <w:r w:rsidR="003D72F4" w:rsidRPr="008A0D9B">
        <w:t xml:space="preserve"> een overzicht van het scopegebied</w:t>
      </w:r>
      <w:r w:rsidR="005D7E27" w:rsidRPr="008A0D9B">
        <w:t xml:space="preserve"> dat met dit GRP wordt afgedekt</w:t>
      </w:r>
      <w:r w:rsidR="003D72F4" w:rsidRPr="008A0D9B">
        <w:t>.</w:t>
      </w:r>
    </w:p>
    <w:p w14:paraId="6A8376CA" w14:textId="50711D4A" w:rsidR="005D7E27" w:rsidRPr="008A0D9B" w:rsidRDefault="005D7E27" w:rsidP="003D72F4">
      <w:pPr>
        <w:pStyle w:val="BodyText"/>
      </w:pPr>
    </w:p>
    <w:p w14:paraId="1E7D8E08" w14:textId="6643AD8E" w:rsidR="005D7E27" w:rsidRPr="008A0D9B" w:rsidRDefault="005D7E27" w:rsidP="003D72F4">
      <w:pPr>
        <w:pStyle w:val="BodyText"/>
      </w:pPr>
      <w:r w:rsidRPr="008A0D9B">
        <w:rPr>
          <w:highlight w:val="lightGray"/>
        </w:rPr>
        <w:t>[</w:t>
      </w:r>
      <w:r w:rsidR="00AA4E2A" w:rsidRPr="008A0D9B">
        <w:rPr>
          <w:highlight w:val="lightGray"/>
        </w:rPr>
        <w:t>In bijlage 2 d</w:t>
      </w:r>
      <w:r w:rsidRPr="008A0D9B">
        <w:rPr>
          <w:highlight w:val="lightGray"/>
        </w:rPr>
        <w:t>oor middel van een tekening de overdrachtspunten aan de uitgaande zijde van het gemeentelijke systeem aangeven bijvoorbeeld: gemalen, instroomleiding, afsluiter, kelder, uitgaande persleiding aangeven. Tevens de overdrachtspunten aan de inkomende zijde van het gemeentelijke systeem aangeven bijvoorbeeld: injecties vanuit buurgemeenten, aangrenzende gebieden enz. Ditzelfde kan ook voor oppervlaktewateren, duikers, stuwen en inlaatpunten worden gedaan. Hierop kan in deze paragraaf desgewenst een toelichting worden gegeven].</w:t>
      </w:r>
    </w:p>
    <w:p w14:paraId="23FD4703" w14:textId="23EED086" w:rsidR="00C103CA" w:rsidRPr="008A0D9B" w:rsidRDefault="00C103CA" w:rsidP="00C103CA">
      <w:pPr>
        <w:pStyle w:val="Heading3"/>
      </w:pPr>
      <w:r w:rsidRPr="008A0D9B">
        <w:t>Watersysteem</w:t>
      </w:r>
    </w:p>
    <w:p w14:paraId="1BC273F5" w14:textId="00E51114" w:rsidR="00C103CA" w:rsidRPr="008A0D9B" w:rsidRDefault="002A22BF" w:rsidP="00C103CA">
      <w:pPr>
        <w:pStyle w:val="BodyText"/>
      </w:pPr>
      <w:r w:rsidRPr="008A0D9B">
        <w:rPr>
          <w:highlight w:val="lightGray"/>
        </w:rPr>
        <w:t>[Wanneer ervoor is gekozen om het vGRP uit te breiden met andere thema’s (bijvoorbeeld het watersysteem) kunnen deze navolgend worden beschreven en via een plaatje verduidelijkt].</w:t>
      </w:r>
    </w:p>
    <w:p w14:paraId="232A68CB" w14:textId="6224D363" w:rsidR="008C4D69" w:rsidRPr="008A0D9B" w:rsidRDefault="008C4D69" w:rsidP="008C4D69">
      <w:pPr>
        <w:pStyle w:val="Heading3"/>
      </w:pPr>
      <w:bookmarkStart w:id="38" w:name="_Toc365976567"/>
      <w:bookmarkStart w:id="39" w:name="_Toc368064300"/>
      <w:bookmarkStart w:id="40" w:name="_Toc412120646"/>
      <w:bookmarkStart w:id="41" w:name="_Toc54612475"/>
      <w:r w:rsidRPr="008A0D9B">
        <w:t>Aanwezige voorzieningen riolering</w:t>
      </w:r>
      <w:bookmarkEnd w:id="38"/>
      <w:bookmarkEnd w:id="39"/>
      <w:bookmarkEnd w:id="40"/>
      <w:bookmarkEnd w:id="41"/>
      <w:r w:rsidR="006F065A" w:rsidRPr="008A0D9B">
        <w:t xml:space="preserve"> en water</w:t>
      </w:r>
    </w:p>
    <w:p w14:paraId="1CB89926" w14:textId="4A4C4735" w:rsidR="002A22BF" w:rsidRPr="008A0D9B" w:rsidRDefault="002A22BF" w:rsidP="002A22BF">
      <w:pPr>
        <w:pStyle w:val="BodyText"/>
        <w:rPr>
          <w:iCs/>
        </w:rPr>
      </w:pPr>
      <w:bookmarkStart w:id="42" w:name="_Ref360608463"/>
      <w:r w:rsidRPr="008A0D9B">
        <w:rPr>
          <w:iCs/>
        </w:rPr>
        <w:t>Onderstaande tabel geeft een beknopt overzicht van de objecten waaruit het (afval)watersysteem in gemeente [</w:t>
      </w:r>
      <w:r w:rsidRPr="008A0D9B">
        <w:rPr>
          <w:iCs/>
          <w:highlight w:val="lightGray"/>
        </w:rPr>
        <w:t>gemeente</w:t>
      </w:r>
      <w:r w:rsidRPr="008A0D9B">
        <w:rPr>
          <w:iCs/>
        </w:rPr>
        <w:t xml:space="preserve">] is opgebouwd. In bijlage </w:t>
      </w:r>
      <w:r w:rsidR="000576B0" w:rsidRPr="008A0D9B">
        <w:rPr>
          <w:iCs/>
        </w:rPr>
        <w:t>2</w:t>
      </w:r>
      <w:r w:rsidRPr="008A0D9B">
        <w:rPr>
          <w:iCs/>
        </w:rPr>
        <w:t xml:space="preserve"> zijn figuren, tabellen en tekeningen opgenomen die de beschrijving van de aanwezige voorzieningen (nader) duiden.</w:t>
      </w:r>
      <w:r w:rsidR="00AA4E2A" w:rsidRPr="008A0D9B">
        <w:rPr>
          <w:iCs/>
        </w:rPr>
        <w:t xml:space="preserve"> </w:t>
      </w:r>
      <w:r w:rsidR="00AA4E2A" w:rsidRPr="008A0D9B">
        <w:rPr>
          <w:iCs/>
          <w:highlight w:val="lightGray"/>
        </w:rPr>
        <w:t>[In bijlage 2 alle relevante info opnemen]</w:t>
      </w:r>
    </w:p>
    <w:bookmarkEnd w:id="42"/>
    <w:p w14:paraId="0F1885C9" w14:textId="3CC024AE" w:rsidR="002A22BF" w:rsidRPr="008A0D9B" w:rsidRDefault="000576B0" w:rsidP="000576B0">
      <w:pPr>
        <w:pStyle w:val="Caption"/>
      </w:pPr>
      <w:r w:rsidRPr="008A0D9B">
        <w:t xml:space="preserve">Tabel </w:t>
      </w:r>
      <w:r w:rsidRPr="008A0D9B">
        <w:fldChar w:fldCharType="begin"/>
      </w:r>
      <w:r w:rsidRPr="008A0D9B">
        <w:instrText xml:space="preserve"> STYLEREF 1 \s </w:instrText>
      </w:r>
      <w:r w:rsidRPr="008A0D9B">
        <w:fldChar w:fldCharType="separate"/>
      </w:r>
      <w:r w:rsidR="00D92702">
        <w:rPr>
          <w:noProof/>
        </w:rPr>
        <w:t>2</w:t>
      </w:r>
      <w:r w:rsidRPr="008A0D9B">
        <w:fldChar w:fldCharType="end"/>
      </w:r>
      <w:r w:rsidRPr="008A0D9B">
        <w:noBreakHyphen/>
      </w:r>
      <w:r w:rsidRPr="008A0D9B">
        <w:fldChar w:fldCharType="begin"/>
      </w:r>
      <w:r w:rsidRPr="008A0D9B">
        <w:instrText xml:space="preserve"> SEQ Tabel \* ARABIC \s 1 </w:instrText>
      </w:r>
      <w:r w:rsidRPr="008A0D9B">
        <w:fldChar w:fldCharType="separate"/>
      </w:r>
      <w:r w:rsidR="00D92702">
        <w:rPr>
          <w:noProof/>
        </w:rPr>
        <w:t>1</w:t>
      </w:r>
      <w:r w:rsidRPr="008A0D9B">
        <w:fldChar w:fldCharType="end"/>
      </w:r>
      <w:r w:rsidR="008C4D69" w:rsidRPr="008A0D9B">
        <w:t xml:space="preserve"> Overzicht aanwezige voorzieningen</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3"/>
        <w:gridCol w:w="1833"/>
        <w:gridCol w:w="1420"/>
        <w:gridCol w:w="1347"/>
      </w:tblGrid>
      <w:tr w:rsidR="002A22BF" w:rsidRPr="008A0D9B" w14:paraId="731921E8" w14:textId="25B4D201" w:rsidTr="002A22BF">
        <w:trPr>
          <w:trHeight w:val="203"/>
        </w:trPr>
        <w:tc>
          <w:tcPr>
            <w:tcW w:w="4954" w:type="dxa"/>
          </w:tcPr>
          <w:p w14:paraId="3AD139F9" w14:textId="77777777" w:rsidR="002A22BF" w:rsidRPr="008A0D9B" w:rsidRDefault="002A22BF" w:rsidP="00776953">
            <w:pPr>
              <w:rPr>
                <w:rFonts w:cs="Arial"/>
                <w:b/>
                <w:sz w:val="16"/>
                <w:szCs w:val="16"/>
              </w:rPr>
            </w:pPr>
            <w:r w:rsidRPr="008A0D9B">
              <w:rPr>
                <w:rFonts w:cs="Arial"/>
                <w:b/>
                <w:sz w:val="16"/>
                <w:szCs w:val="16"/>
              </w:rPr>
              <w:t>Omschrijving</w:t>
            </w:r>
          </w:p>
        </w:tc>
        <w:tc>
          <w:tcPr>
            <w:tcW w:w="1870" w:type="dxa"/>
          </w:tcPr>
          <w:p w14:paraId="07A9EA04" w14:textId="77777777" w:rsidR="002A22BF" w:rsidRPr="008A0D9B" w:rsidRDefault="002A22BF" w:rsidP="00776953">
            <w:pPr>
              <w:rPr>
                <w:rFonts w:cs="Arial"/>
                <w:b/>
                <w:sz w:val="16"/>
                <w:szCs w:val="16"/>
              </w:rPr>
            </w:pPr>
            <w:r w:rsidRPr="008A0D9B">
              <w:rPr>
                <w:rFonts w:cs="Arial"/>
                <w:b/>
                <w:sz w:val="16"/>
                <w:szCs w:val="16"/>
              </w:rPr>
              <w:t>Hoeveelheid</w:t>
            </w:r>
          </w:p>
        </w:tc>
        <w:tc>
          <w:tcPr>
            <w:tcW w:w="1452" w:type="dxa"/>
          </w:tcPr>
          <w:p w14:paraId="1C8345CA" w14:textId="77777777" w:rsidR="002A22BF" w:rsidRPr="008A0D9B" w:rsidRDefault="002A22BF" w:rsidP="00776953">
            <w:pPr>
              <w:rPr>
                <w:rFonts w:cs="Arial"/>
                <w:b/>
                <w:sz w:val="16"/>
                <w:szCs w:val="16"/>
              </w:rPr>
            </w:pPr>
            <w:r w:rsidRPr="008A0D9B">
              <w:rPr>
                <w:rFonts w:cs="Arial"/>
                <w:b/>
                <w:sz w:val="16"/>
                <w:szCs w:val="16"/>
              </w:rPr>
              <w:t>Eenheid</w:t>
            </w:r>
          </w:p>
        </w:tc>
        <w:tc>
          <w:tcPr>
            <w:tcW w:w="1353" w:type="dxa"/>
          </w:tcPr>
          <w:p w14:paraId="24E937FF" w14:textId="086E5987" w:rsidR="002A22BF" w:rsidRPr="008A0D9B" w:rsidRDefault="002A22BF" w:rsidP="00776953">
            <w:pPr>
              <w:rPr>
                <w:rFonts w:cs="Arial"/>
                <w:b/>
                <w:sz w:val="16"/>
                <w:szCs w:val="16"/>
              </w:rPr>
            </w:pPr>
            <w:r w:rsidRPr="008A0D9B">
              <w:rPr>
                <w:rFonts w:cs="Arial"/>
                <w:b/>
                <w:sz w:val="16"/>
                <w:szCs w:val="16"/>
              </w:rPr>
              <w:t>Geïnvesteerd vermogen</w:t>
            </w:r>
          </w:p>
        </w:tc>
      </w:tr>
      <w:tr w:rsidR="002A22BF" w:rsidRPr="008A0D9B" w14:paraId="323156A6" w14:textId="2215FDFE" w:rsidTr="002A22BF">
        <w:trPr>
          <w:trHeight w:val="203"/>
        </w:trPr>
        <w:tc>
          <w:tcPr>
            <w:tcW w:w="4954" w:type="dxa"/>
          </w:tcPr>
          <w:p w14:paraId="2636C515" w14:textId="77777777" w:rsidR="002A22BF" w:rsidRPr="008A0D9B" w:rsidRDefault="002A22BF" w:rsidP="00776953">
            <w:pPr>
              <w:rPr>
                <w:rFonts w:cs="Arial"/>
                <w:sz w:val="16"/>
                <w:szCs w:val="16"/>
              </w:rPr>
            </w:pPr>
          </w:p>
        </w:tc>
        <w:tc>
          <w:tcPr>
            <w:tcW w:w="1870" w:type="dxa"/>
            <w:tcBorders>
              <w:bottom w:val="single" w:sz="4" w:space="0" w:color="auto"/>
            </w:tcBorders>
            <w:vAlign w:val="bottom"/>
          </w:tcPr>
          <w:p w14:paraId="1E337D97" w14:textId="77777777" w:rsidR="002A22BF" w:rsidRPr="008A0D9B" w:rsidRDefault="002A22BF" w:rsidP="00776953">
            <w:pPr>
              <w:jc w:val="right"/>
              <w:rPr>
                <w:rFonts w:cs="Arial"/>
                <w:sz w:val="16"/>
                <w:szCs w:val="16"/>
              </w:rPr>
            </w:pPr>
          </w:p>
        </w:tc>
        <w:tc>
          <w:tcPr>
            <w:tcW w:w="1452" w:type="dxa"/>
          </w:tcPr>
          <w:p w14:paraId="3865BDDB" w14:textId="77777777" w:rsidR="002A22BF" w:rsidRPr="008A0D9B" w:rsidRDefault="002A22BF" w:rsidP="00776953">
            <w:pPr>
              <w:rPr>
                <w:rFonts w:cs="Arial"/>
                <w:sz w:val="16"/>
                <w:szCs w:val="16"/>
              </w:rPr>
            </w:pPr>
          </w:p>
        </w:tc>
        <w:tc>
          <w:tcPr>
            <w:tcW w:w="1353" w:type="dxa"/>
          </w:tcPr>
          <w:p w14:paraId="40BDB045" w14:textId="77777777" w:rsidR="002A22BF" w:rsidRPr="008A0D9B" w:rsidRDefault="002A22BF" w:rsidP="00776953">
            <w:pPr>
              <w:rPr>
                <w:rFonts w:cs="Arial"/>
                <w:sz w:val="16"/>
                <w:szCs w:val="16"/>
              </w:rPr>
            </w:pPr>
          </w:p>
        </w:tc>
      </w:tr>
      <w:tr w:rsidR="002A22BF" w:rsidRPr="008A0D9B" w14:paraId="0A287D0B" w14:textId="48202D58" w:rsidTr="002A22BF">
        <w:trPr>
          <w:trHeight w:val="203"/>
        </w:trPr>
        <w:tc>
          <w:tcPr>
            <w:tcW w:w="4954" w:type="dxa"/>
          </w:tcPr>
          <w:p w14:paraId="29D5DAD9" w14:textId="77777777" w:rsidR="002A22BF" w:rsidRPr="008A0D9B" w:rsidRDefault="002A22BF" w:rsidP="00776953">
            <w:pPr>
              <w:rPr>
                <w:rFonts w:cs="Arial"/>
                <w:i/>
                <w:sz w:val="16"/>
                <w:szCs w:val="16"/>
              </w:rPr>
            </w:pPr>
            <w:r w:rsidRPr="008A0D9B">
              <w:rPr>
                <w:rFonts w:cs="Arial"/>
                <w:i/>
                <w:sz w:val="16"/>
                <w:szCs w:val="16"/>
              </w:rPr>
              <w:t>Vrijvervalstelstel</w:t>
            </w:r>
          </w:p>
        </w:tc>
        <w:tc>
          <w:tcPr>
            <w:tcW w:w="1870" w:type="dxa"/>
            <w:tcBorders>
              <w:bottom w:val="single" w:sz="4" w:space="0" w:color="auto"/>
            </w:tcBorders>
            <w:shd w:val="clear" w:color="auto" w:fill="auto"/>
            <w:vAlign w:val="bottom"/>
          </w:tcPr>
          <w:p w14:paraId="0C3987AF" w14:textId="77777777" w:rsidR="002A22BF" w:rsidRPr="008A0D9B" w:rsidRDefault="002A22BF" w:rsidP="00776953">
            <w:pPr>
              <w:jc w:val="right"/>
              <w:rPr>
                <w:rFonts w:cs="Arial"/>
                <w:sz w:val="16"/>
                <w:szCs w:val="16"/>
              </w:rPr>
            </w:pPr>
          </w:p>
        </w:tc>
        <w:tc>
          <w:tcPr>
            <w:tcW w:w="1452" w:type="dxa"/>
          </w:tcPr>
          <w:p w14:paraId="1616F7AE" w14:textId="77777777" w:rsidR="002A22BF" w:rsidRPr="008A0D9B" w:rsidRDefault="002A22BF" w:rsidP="00776953">
            <w:pPr>
              <w:rPr>
                <w:rFonts w:cs="Arial"/>
                <w:sz w:val="16"/>
                <w:szCs w:val="16"/>
              </w:rPr>
            </w:pPr>
          </w:p>
        </w:tc>
        <w:tc>
          <w:tcPr>
            <w:tcW w:w="1353" w:type="dxa"/>
          </w:tcPr>
          <w:p w14:paraId="1578607D" w14:textId="77777777" w:rsidR="002A22BF" w:rsidRPr="008A0D9B" w:rsidRDefault="002A22BF" w:rsidP="00776953">
            <w:pPr>
              <w:rPr>
                <w:rFonts w:cs="Arial"/>
                <w:sz w:val="16"/>
                <w:szCs w:val="16"/>
              </w:rPr>
            </w:pPr>
          </w:p>
        </w:tc>
      </w:tr>
      <w:tr w:rsidR="002A22BF" w:rsidRPr="008A0D9B" w14:paraId="2A9FD682" w14:textId="461A54E1" w:rsidTr="002A22BF">
        <w:trPr>
          <w:trHeight w:val="215"/>
        </w:trPr>
        <w:tc>
          <w:tcPr>
            <w:tcW w:w="4954" w:type="dxa"/>
          </w:tcPr>
          <w:p w14:paraId="4E51D6A1" w14:textId="77777777" w:rsidR="002A22BF" w:rsidRPr="008A0D9B" w:rsidRDefault="002A22BF" w:rsidP="00776953">
            <w:pPr>
              <w:rPr>
                <w:rFonts w:cs="Arial"/>
                <w:i/>
                <w:sz w:val="16"/>
                <w:szCs w:val="16"/>
              </w:rPr>
            </w:pPr>
            <w:r w:rsidRPr="008A0D9B">
              <w:rPr>
                <w:sz w:val="16"/>
                <w:szCs w:val="16"/>
              </w:rPr>
              <w:t xml:space="preserve">Hoofdriool gemengd (vrijverval) </w:t>
            </w:r>
          </w:p>
        </w:tc>
        <w:tc>
          <w:tcPr>
            <w:tcW w:w="1870" w:type="dxa"/>
            <w:tcBorders>
              <w:bottom w:val="single" w:sz="4" w:space="0" w:color="auto"/>
            </w:tcBorders>
            <w:shd w:val="clear" w:color="auto" w:fill="auto"/>
          </w:tcPr>
          <w:p w14:paraId="34A3AAD7" w14:textId="3BAB7EDF" w:rsidR="002A22BF" w:rsidRPr="008A0D9B" w:rsidRDefault="002A22BF" w:rsidP="00776953">
            <w:pPr>
              <w:jc w:val="right"/>
              <w:rPr>
                <w:rFonts w:cs="Arial"/>
                <w:sz w:val="16"/>
                <w:szCs w:val="16"/>
              </w:rPr>
            </w:pPr>
          </w:p>
        </w:tc>
        <w:tc>
          <w:tcPr>
            <w:tcW w:w="1452" w:type="dxa"/>
          </w:tcPr>
          <w:p w14:paraId="05DDD778" w14:textId="77777777" w:rsidR="002A22BF" w:rsidRPr="008A0D9B" w:rsidRDefault="002A22BF" w:rsidP="00776953">
            <w:pPr>
              <w:rPr>
                <w:rFonts w:cs="Arial"/>
                <w:sz w:val="16"/>
                <w:szCs w:val="16"/>
              </w:rPr>
            </w:pPr>
            <w:r w:rsidRPr="008A0D9B">
              <w:rPr>
                <w:sz w:val="16"/>
                <w:szCs w:val="16"/>
              </w:rPr>
              <w:t>km</w:t>
            </w:r>
          </w:p>
        </w:tc>
        <w:tc>
          <w:tcPr>
            <w:tcW w:w="1353" w:type="dxa"/>
          </w:tcPr>
          <w:p w14:paraId="7B3721CA" w14:textId="77777777" w:rsidR="002A22BF" w:rsidRPr="008A0D9B" w:rsidRDefault="002A22BF" w:rsidP="00776953">
            <w:pPr>
              <w:rPr>
                <w:sz w:val="16"/>
                <w:szCs w:val="16"/>
              </w:rPr>
            </w:pPr>
          </w:p>
        </w:tc>
      </w:tr>
      <w:tr w:rsidR="002A22BF" w:rsidRPr="008A0D9B" w14:paraId="7EA12CA5" w14:textId="0D182B5C" w:rsidTr="002A22BF">
        <w:trPr>
          <w:trHeight w:val="407"/>
        </w:trPr>
        <w:tc>
          <w:tcPr>
            <w:tcW w:w="4954" w:type="dxa"/>
          </w:tcPr>
          <w:p w14:paraId="50F510BE" w14:textId="77777777" w:rsidR="002A22BF" w:rsidRPr="008A0D9B" w:rsidRDefault="002A22BF" w:rsidP="00776953">
            <w:pPr>
              <w:rPr>
                <w:rFonts w:cs="Arial"/>
                <w:i/>
                <w:sz w:val="16"/>
                <w:szCs w:val="16"/>
              </w:rPr>
            </w:pPr>
            <w:r w:rsidRPr="008A0D9B">
              <w:rPr>
                <w:sz w:val="16"/>
                <w:szCs w:val="16"/>
              </w:rPr>
              <w:t xml:space="preserve">Hoofdriool gescheiden &amp; verbeterd gescheiden regenwater (vrijverval)* </w:t>
            </w:r>
          </w:p>
        </w:tc>
        <w:tc>
          <w:tcPr>
            <w:tcW w:w="1870" w:type="dxa"/>
            <w:tcBorders>
              <w:bottom w:val="single" w:sz="4" w:space="0" w:color="auto"/>
            </w:tcBorders>
            <w:shd w:val="clear" w:color="auto" w:fill="auto"/>
          </w:tcPr>
          <w:p w14:paraId="649028DB" w14:textId="3D2F0F32" w:rsidR="002A22BF" w:rsidRPr="008A0D9B" w:rsidRDefault="002A22BF" w:rsidP="00776953">
            <w:pPr>
              <w:jc w:val="right"/>
              <w:rPr>
                <w:rFonts w:cs="Arial"/>
                <w:sz w:val="16"/>
                <w:szCs w:val="16"/>
              </w:rPr>
            </w:pPr>
          </w:p>
        </w:tc>
        <w:tc>
          <w:tcPr>
            <w:tcW w:w="1452" w:type="dxa"/>
          </w:tcPr>
          <w:p w14:paraId="097C3F9D" w14:textId="77777777" w:rsidR="002A22BF" w:rsidRPr="008A0D9B" w:rsidRDefault="002A22BF" w:rsidP="00776953">
            <w:pPr>
              <w:rPr>
                <w:rFonts w:cs="Arial"/>
                <w:sz w:val="16"/>
                <w:szCs w:val="16"/>
              </w:rPr>
            </w:pPr>
            <w:r w:rsidRPr="008A0D9B">
              <w:rPr>
                <w:sz w:val="16"/>
                <w:szCs w:val="16"/>
              </w:rPr>
              <w:t>km</w:t>
            </w:r>
          </w:p>
        </w:tc>
        <w:tc>
          <w:tcPr>
            <w:tcW w:w="1353" w:type="dxa"/>
          </w:tcPr>
          <w:p w14:paraId="73442E54" w14:textId="77777777" w:rsidR="002A22BF" w:rsidRPr="008A0D9B" w:rsidRDefault="002A22BF" w:rsidP="00776953">
            <w:pPr>
              <w:rPr>
                <w:sz w:val="16"/>
                <w:szCs w:val="16"/>
              </w:rPr>
            </w:pPr>
          </w:p>
        </w:tc>
      </w:tr>
      <w:tr w:rsidR="002A22BF" w:rsidRPr="008A0D9B" w14:paraId="49870C2F" w14:textId="19B2386A" w:rsidTr="002A22BF">
        <w:trPr>
          <w:trHeight w:val="407"/>
        </w:trPr>
        <w:tc>
          <w:tcPr>
            <w:tcW w:w="4954" w:type="dxa"/>
          </w:tcPr>
          <w:p w14:paraId="083AA224" w14:textId="77777777" w:rsidR="002A22BF" w:rsidRPr="008A0D9B" w:rsidRDefault="002A22BF" w:rsidP="00776953">
            <w:pPr>
              <w:rPr>
                <w:rFonts w:cs="Arial"/>
                <w:i/>
                <w:sz w:val="16"/>
                <w:szCs w:val="16"/>
              </w:rPr>
            </w:pPr>
            <w:r w:rsidRPr="008A0D9B">
              <w:rPr>
                <w:sz w:val="16"/>
                <w:szCs w:val="16"/>
              </w:rPr>
              <w:t xml:space="preserve">Hoofdriool gescheiden &amp; verbeterd gescheiden vuilwater (vrijverval)* </w:t>
            </w:r>
          </w:p>
        </w:tc>
        <w:tc>
          <w:tcPr>
            <w:tcW w:w="1870" w:type="dxa"/>
            <w:tcBorders>
              <w:bottom w:val="single" w:sz="4" w:space="0" w:color="auto"/>
            </w:tcBorders>
            <w:shd w:val="clear" w:color="auto" w:fill="auto"/>
          </w:tcPr>
          <w:p w14:paraId="4C6AFDA5" w14:textId="5166D75E" w:rsidR="002A22BF" w:rsidRPr="008A0D9B" w:rsidRDefault="002A22BF" w:rsidP="00776953">
            <w:pPr>
              <w:jc w:val="right"/>
              <w:rPr>
                <w:rFonts w:cs="Arial"/>
                <w:sz w:val="16"/>
                <w:szCs w:val="16"/>
              </w:rPr>
            </w:pPr>
          </w:p>
        </w:tc>
        <w:tc>
          <w:tcPr>
            <w:tcW w:w="1452" w:type="dxa"/>
          </w:tcPr>
          <w:p w14:paraId="3F91701E" w14:textId="77777777" w:rsidR="002A22BF" w:rsidRPr="008A0D9B" w:rsidRDefault="002A22BF" w:rsidP="00776953">
            <w:pPr>
              <w:rPr>
                <w:rFonts w:cs="Arial"/>
                <w:sz w:val="16"/>
                <w:szCs w:val="16"/>
              </w:rPr>
            </w:pPr>
            <w:r w:rsidRPr="008A0D9B">
              <w:rPr>
                <w:sz w:val="16"/>
                <w:szCs w:val="16"/>
              </w:rPr>
              <w:t>km</w:t>
            </w:r>
          </w:p>
        </w:tc>
        <w:tc>
          <w:tcPr>
            <w:tcW w:w="1353" w:type="dxa"/>
          </w:tcPr>
          <w:p w14:paraId="652B0390" w14:textId="77777777" w:rsidR="002A22BF" w:rsidRPr="008A0D9B" w:rsidRDefault="002A22BF" w:rsidP="00776953">
            <w:pPr>
              <w:rPr>
                <w:sz w:val="16"/>
                <w:szCs w:val="16"/>
              </w:rPr>
            </w:pPr>
          </w:p>
        </w:tc>
      </w:tr>
      <w:tr w:rsidR="002A22BF" w:rsidRPr="008A0D9B" w14:paraId="188E76B9" w14:textId="77777777" w:rsidTr="002A22BF">
        <w:trPr>
          <w:trHeight w:val="215"/>
        </w:trPr>
        <w:tc>
          <w:tcPr>
            <w:tcW w:w="4954" w:type="dxa"/>
          </w:tcPr>
          <w:p w14:paraId="7C2921E4" w14:textId="772398AB" w:rsidR="002A22BF" w:rsidRPr="008A0D9B" w:rsidRDefault="002A22BF" w:rsidP="00776953">
            <w:pPr>
              <w:rPr>
                <w:sz w:val="16"/>
                <w:szCs w:val="16"/>
              </w:rPr>
            </w:pPr>
            <w:r w:rsidRPr="008A0D9B">
              <w:rPr>
                <w:sz w:val="16"/>
                <w:szCs w:val="16"/>
              </w:rPr>
              <w:t>Drainage Infiltratie Transportriolen</w:t>
            </w:r>
          </w:p>
        </w:tc>
        <w:tc>
          <w:tcPr>
            <w:tcW w:w="1870" w:type="dxa"/>
            <w:tcBorders>
              <w:bottom w:val="single" w:sz="4" w:space="0" w:color="auto"/>
            </w:tcBorders>
            <w:shd w:val="clear" w:color="auto" w:fill="auto"/>
          </w:tcPr>
          <w:p w14:paraId="51062B54" w14:textId="77777777" w:rsidR="002A22BF" w:rsidRPr="008A0D9B" w:rsidRDefault="002A22BF" w:rsidP="00776953">
            <w:pPr>
              <w:jc w:val="right"/>
              <w:rPr>
                <w:rFonts w:cs="Arial"/>
                <w:sz w:val="16"/>
                <w:szCs w:val="16"/>
              </w:rPr>
            </w:pPr>
          </w:p>
        </w:tc>
        <w:tc>
          <w:tcPr>
            <w:tcW w:w="1452" w:type="dxa"/>
          </w:tcPr>
          <w:p w14:paraId="74B906F6" w14:textId="77777777" w:rsidR="002A22BF" w:rsidRPr="008A0D9B" w:rsidRDefault="002A22BF" w:rsidP="00776953">
            <w:pPr>
              <w:rPr>
                <w:sz w:val="16"/>
                <w:szCs w:val="16"/>
              </w:rPr>
            </w:pPr>
          </w:p>
        </w:tc>
        <w:tc>
          <w:tcPr>
            <w:tcW w:w="1353" w:type="dxa"/>
          </w:tcPr>
          <w:p w14:paraId="794CF636" w14:textId="77777777" w:rsidR="002A22BF" w:rsidRPr="008A0D9B" w:rsidRDefault="002A22BF" w:rsidP="00776953">
            <w:pPr>
              <w:rPr>
                <w:sz w:val="16"/>
                <w:szCs w:val="16"/>
              </w:rPr>
            </w:pPr>
          </w:p>
        </w:tc>
      </w:tr>
      <w:tr w:rsidR="002A22BF" w:rsidRPr="008A0D9B" w14:paraId="5B1D2EF9" w14:textId="3E3488F9" w:rsidTr="002A22BF">
        <w:trPr>
          <w:trHeight w:val="215"/>
        </w:trPr>
        <w:tc>
          <w:tcPr>
            <w:tcW w:w="4954" w:type="dxa"/>
          </w:tcPr>
          <w:p w14:paraId="5CEB4662" w14:textId="77777777" w:rsidR="002A22BF" w:rsidRPr="008A0D9B" w:rsidRDefault="002A22BF" w:rsidP="00776953">
            <w:pPr>
              <w:rPr>
                <w:rFonts w:cs="Arial"/>
                <w:i/>
                <w:sz w:val="16"/>
                <w:szCs w:val="16"/>
              </w:rPr>
            </w:pPr>
            <w:r w:rsidRPr="008A0D9B">
              <w:rPr>
                <w:sz w:val="16"/>
                <w:szCs w:val="16"/>
              </w:rPr>
              <w:t>Kolken</w:t>
            </w:r>
          </w:p>
        </w:tc>
        <w:tc>
          <w:tcPr>
            <w:tcW w:w="1870" w:type="dxa"/>
            <w:tcBorders>
              <w:bottom w:val="single" w:sz="4" w:space="0" w:color="auto"/>
            </w:tcBorders>
            <w:shd w:val="clear" w:color="auto" w:fill="auto"/>
          </w:tcPr>
          <w:p w14:paraId="48F7F93D" w14:textId="716101B2" w:rsidR="002A22BF" w:rsidRPr="008A0D9B" w:rsidRDefault="002A22BF" w:rsidP="00776953">
            <w:pPr>
              <w:jc w:val="right"/>
              <w:rPr>
                <w:rFonts w:cs="Arial"/>
                <w:sz w:val="16"/>
                <w:szCs w:val="16"/>
              </w:rPr>
            </w:pPr>
          </w:p>
        </w:tc>
        <w:tc>
          <w:tcPr>
            <w:tcW w:w="1452" w:type="dxa"/>
          </w:tcPr>
          <w:p w14:paraId="6C21789E" w14:textId="77777777" w:rsidR="002A22BF" w:rsidRPr="008A0D9B" w:rsidRDefault="002A22BF" w:rsidP="00776953">
            <w:pPr>
              <w:rPr>
                <w:rFonts w:cs="Arial"/>
                <w:sz w:val="16"/>
                <w:szCs w:val="16"/>
              </w:rPr>
            </w:pPr>
            <w:r w:rsidRPr="008A0D9B">
              <w:rPr>
                <w:sz w:val="16"/>
                <w:szCs w:val="16"/>
              </w:rPr>
              <w:t>stuks</w:t>
            </w:r>
          </w:p>
        </w:tc>
        <w:tc>
          <w:tcPr>
            <w:tcW w:w="1353" w:type="dxa"/>
          </w:tcPr>
          <w:p w14:paraId="00779440" w14:textId="77777777" w:rsidR="002A22BF" w:rsidRPr="008A0D9B" w:rsidRDefault="002A22BF" w:rsidP="00776953">
            <w:pPr>
              <w:rPr>
                <w:sz w:val="16"/>
                <w:szCs w:val="16"/>
              </w:rPr>
            </w:pPr>
          </w:p>
        </w:tc>
      </w:tr>
      <w:tr w:rsidR="002A22BF" w:rsidRPr="008A0D9B" w14:paraId="4423B750" w14:textId="77777777" w:rsidTr="002A22BF">
        <w:trPr>
          <w:trHeight w:val="215"/>
        </w:trPr>
        <w:tc>
          <w:tcPr>
            <w:tcW w:w="4954" w:type="dxa"/>
          </w:tcPr>
          <w:p w14:paraId="3323B35B" w14:textId="7A40DADD" w:rsidR="002A22BF" w:rsidRPr="008A0D9B" w:rsidRDefault="002A22BF" w:rsidP="00776953">
            <w:pPr>
              <w:rPr>
                <w:sz w:val="16"/>
                <w:szCs w:val="16"/>
              </w:rPr>
            </w:pPr>
            <w:r w:rsidRPr="008A0D9B">
              <w:rPr>
                <w:sz w:val="16"/>
                <w:szCs w:val="16"/>
              </w:rPr>
              <w:t>Lijngoten</w:t>
            </w:r>
          </w:p>
        </w:tc>
        <w:tc>
          <w:tcPr>
            <w:tcW w:w="1870" w:type="dxa"/>
            <w:tcBorders>
              <w:bottom w:val="single" w:sz="4" w:space="0" w:color="auto"/>
            </w:tcBorders>
            <w:shd w:val="clear" w:color="auto" w:fill="auto"/>
          </w:tcPr>
          <w:p w14:paraId="7BA47B21" w14:textId="77777777" w:rsidR="002A22BF" w:rsidRPr="008A0D9B" w:rsidRDefault="002A22BF" w:rsidP="00776953">
            <w:pPr>
              <w:jc w:val="right"/>
              <w:rPr>
                <w:rFonts w:cs="Arial"/>
                <w:sz w:val="16"/>
                <w:szCs w:val="16"/>
              </w:rPr>
            </w:pPr>
          </w:p>
        </w:tc>
        <w:tc>
          <w:tcPr>
            <w:tcW w:w="1452" w:type="dxa"/>
          </w:tcPr>
          <w:p w14:paraId="70148F5B" w14:textId="77777777" w:rsidR="002A22BF" w:rsidRPr="008A0D9B" w:rsidRDefault="002A22BF" w:rsidP="00776953">
            <w:pPr>
              <w:rPr>
                <w:sz w:val="16"/>
                <w:szCs w:val="16"/>
              </w:rPr>
            </w:pPr>
          </w:p>
        </w:tc>
        <w:tc>
          <w:tcPr>
            <w:tcW w:w="1353" w:type="dxa"/>
          </w:tcPr>
          <w:p w14:paraId="5FCC8553" w14:textId="77777777" w:rsidR="002A22BF" w:rsidRPr="008A0D9B" w:rsidRDefault="002A22BF" w:rsidP="00776953">
            <w:pPr>
              <w:rPr>
                <w:sz w:val="16"/>
                <w:szCs w:val="16"/>
              </w:rPr>
            </w:pPr>
          </w:p>
        </w:tc>
      </w:tr>
      <w:tr w:rsidR="002A22BF" w:rsidRPr="008A0D9B" w14:paraId="6C095630" w14:textId="067EFBEC" w:rsidTr="002A22BF">
        <w:trPr>
          <w:trHeight w:val="203"/>
        </w:trPr>
        <w:tc>
          <w:tcPr>
            <w:tcW w:w="4954" w:type="dxa"/>
          </w:tcPr>
          <w:p w14:paraId="099FDDC1" w14:textId="77777777" w:rsidR="002A22BF" w:rsidRPr="008A0D9B" w:rsidRDefault="002A22BF" w:rsidP="00776953">
            <w:pPr>
              <w:rPr>
                <w:rFonts w:cs="Arial"/>
                <w:i/>
                <w:sz w:val="16"/>
                <w:szCs w:val="16"/>
              </w:rPr>
            </w:pPr>
            <w:r w:rsidRPr="008A0D9B">
              <w:rPr>
                <w:sz w:val="16"/>
                <w:szCs w:val="16"/>
              </w:rPr>
              <w:t>Rioolgemalen</w:t>
            </w:r>
          </w:p>
        </w:tc>
        <w:tc>
          <w:tcPr>
            <w:tcW w:w="1870" w:type="dxa"/>
            <w:tcBorders>
              <w:bottom w:val="single" w:sz="4" w:space="0" w:color="auto"/>
            </w:tcBorders>
            <w:shd w:val="clear" w:color="auto" w:fill="auto"/>
          </w:tcPr>
          <w:p w14:paraId="550AD9AD" w14:textId="318AED9F" w:rsidR="002A22BF" w:rsidRPr="008A0D9B" w:rsidRDefault="002A22BF" w:rsidP="00776953">
            <w:pPr>
              <w:jc w:val="right"/>
              <w:rPr>
                <w:rFonts w:cs="Arial"/>
                <w:sz w:val="16"/>
                <w:szCs w:val="16"/>
              </w:rPr>
            </w:pPr>
          </w:p>
        </w:tc>
        <w:tc>
          <w:tcPr>
            <w:tcW w:w="1452" w:type="dxa"/>
          </w:tcPr>
          <w:p w14:paraId="1C4DB444" w14:textId="77777777" w:rsidR="002A22BF" w:rsidRPr="008A0D9B" w:rsidRDefault="002A22BF" w:rsidP="00776953">
            <w:pPr>
              <w:rPr>
                <w:rFonts w:cs="Arial"/>
                <w:sz w:val="16"/>
                <w:szCs w:val="16"/>
              </w:rPr>
            </w:pPr>
            <w:r w:rsidRPr="008A0D9B">
              <w:rPr>
                <w:sz w:val="16"/>
                <w:szCs w:val="16"/>
              </w:rPr>
              <w:t>stuks</w:t>
            </w:r>
          </w:p>
        </w:tc>
        <w:tc>
          <w:tcPr>
            <w:tcW w:w="1353" w:type="dxa"/>
          </w:tcPr>
          <w:p w14:paraId="509347B4" w14:textId="77777777" w:rsidR="002A22BF" w:rsidRPr="008A0D9B" w:rsidRDefault="002A22BF" w:rsidP="00776953">
            <w:pPr>
              <w:rPr>
                <w:sz w:val="16"/>
                <w:szCs w:val="16"/>
              </w:rPr>
            </w:pPr>
          </w:p>
        </w:tc>
      </w:tr>
      <w:tr w:rsidR="002A22BF" w:rsidRPr="008A0D9B" w14:paraId="42767A25" w14:textId="3D32A7DB" w:rsidTr="002A22BF">
        <w:trPr>
          <w:trHeight w:val="203"/>
        </w:trPr>
        <w:tc>
          <w:tcPr>
            <w:tcW w:w="4954" w:type="dxa"/>
          </w:tcPr>
          <w:p w14:paraId="3D3C6633" w14:textId="77777777" w:rsidR="002A22BF" w:rsidRPr="008A0D9B" w:rsidRDefault="002A22BF" w:rsidP="00776953">
            <w:pPr>
              <w:rPr>
                <w:rFonts w:cs="Arial"/>
                <w:i/>
                <w:sz w:val="16"/>
                <w:szCs w:val="16"/>
              </w:rPr>
            </w:pPr>
            <w:r w:rsidRPr="008A0D9B">
              <w:rPr>
                <w:sz w:val="16"/>
                <w:szCs w:val="16"/>
              </w:rPr>
              <w:t>Overstorten (gemengd stelsel, inclusief randvoorzieningen)</w:t>
            </w:r>
          </w:p>
        </w:tc>
        <w:tc>
          <w:tcPr>
            <w:tcW w:w="1870" w:type="dxa"/>
            <w:tcBorders>
              <w:bottom w:val="single" w:sz="4" w:space="0" w:color="auto"/>
            </w:tcBorders>
            <w:shd w:val="clear" w:color="auto" w:fill="auto"/>
          </w:tcPr>
          <w:p w14:paraId="5129889F" w14:textId="39CAAC3A" w:rsidR="002A22BF" w:rsidRPr="008A0D9B" w:rsidRDefault="002A22BF" w:rsidP="00776953">
            <w:pPr>
              <w:jc w:val="right"/>
              <w:rPr>
                <w:rFonts w:cs="Arial"/>
                <w:sz w:val="16"/>
                <w:szCs w:val="16"/>
              </w:rPr>
            </w:pPr>
          </w:p>
        </w:tc>
        <w:tc>
          <w:tcPr>
            <w:tcW w:w="1452" w:type="dxa"/>
          </w:tcPr>
          <w:p w14:paraId="416B0A49" w14:textId="77777777" w:rsidR="002A22BF" w:rsidRPr="008A0D9B" w:rsidRDefault="002A22BF" w:rsidP="00776953">
            <w:pPr>
              <w:rPr>
                <w:rFonts w:cs="Arial"/>
                <w:sz w:val="16"/>
                <w:szCs w:val="16"/>
              </w:rPr>
            </w:pPr>
            <w:r w:rsidRPr="008A0D9B">
              <w:rPr>
                <w:sz w:val="16"/>
                <w:szCs w:val="16"/>
              </w:rPr>
              <w:t>stuks</w:t>
            </w:r>
          </w:p>
        </w:tc>
        <w:tc>
          <w:tcPr>
            <w:tcW w:w="1353" w:type="dxa"/>
          </w:tcPr>
          <w:p w14:paraId="5B5E4084" w14:textId="77777777" w:rsidR="002A22BF" w:rsidRPr="008A0D9B" w:rsidRDefault="002A22BF" w:rsidP="00776953">
            <w:pPr>
              <w:rPr>
                <w:sz w:val="16"/>
                <w:szCs w:val="16"/>
              </w:rPr>
            </w:pPr>
          </w:p>
        </w:tc>
      </w:tr>
      <w:tr w:rsidR="002A22BF" w:rsidRPr="008A0D9B" w14:paraId="25B695B4" w14:textId="49DDFE7D" w:rsidTr="002A22BF">
        <w:trPr>
          <w:trHeight w:val="203"/>
        </w:trPr>
        <w:tc>
          <w:tcPr>
            <w:tcW w:w="4954" w:type="dxa"/>
          </w:tcPr>
          <w:p w14:paraId="5638BF4C" w14:textId="77777777" w:rsidR="002A22BF" w:rsidRPr="008A0D9B" w:rsidRDefault="002A22BF" w:rsidP="00776953">
            <w:pPr>
              <w:rPr>
                <w:rFonts w:cs="Arial"/>
                <w:i/>
                <w:sz w:val="16"/>
                <w:szCs w:val="16"/>
              </w:rPr>
            </w:pPr>
            <w:r w:rsidRPr="008A0D9B">
              <w:rPr>
                <w:sz w:val="16"/>
                <w:szCs w:val="16"/>
              </w:rPr>
              <w:t>Regenwater uitlaten gescheiden stelsel</w:t>
            </w:r>
          </w:p>
        </w:tc>
        <w:tc>
          <w:tcPr>
            <w:tcW w:w="1870" w:type="dxa"/>
            <w:tcBorders>
              <w:bottom w:val="single" w:sz="4" w:space="0" w:color="auto"/>
            </w:tcBorders>
            <w:shd w:val="clear" w:color="auto" w:fill="auto"/>
          </w:tcPr>
          <w:p w14:paraId="5A0FA8FD" w14:textId="2F3E0124" w:rsidR="002A22BF" w:rsidRPr="008A0D9B" w:rsidRDefault="002A22BF" w:rsidP="00776953">
            <w:pPr>
              <w:jc w:val="right"/>
              <w:rPr>
                <w:rFonts w:cs="Arial"/>
                <w:sz w:val="16"/>
                <w:szCs w:val="16"/>
              </w:rPr>
            </w:pPr>
          </w:p>
        </w:tc>
        <w:tc>
          <w:tcPr>
            <w:tcW w:w="1452" w:type="dxa"/>
          </w:tcPr>
          <w:p w14:paraId="25D2DEB5" w14:textId="77777777" w:rsidR="002A22BF" w:rsidRPr="008A0D9B" w:rsidRDefault="002A22BF" w:rsidP="00776953">
            <w:pPr>
              <w:rPr>
                <w:rFonts w:cs="Arial"/>
                <w:sz w:val="16"/>
                <w:szCs w:val="16"/>
              </w:rPr>
            </w:pPr>
            <w:r w:rsidRPr="008A0D9B">
              <w:rPr>
                <w:sz w:val="16"/>
                <w:szCs w:val="16"/>
              </w:rPr>
              <w:t>stuks</w:t>
            </w:r>
          </w:p>
        </w:tc>
        <w:tc>
          <w:tcPr>
            <w:tcW w:w="1353" w:type="dxa"/>
          </w:tcPr>
          <w:p w14:paraId="6478E8E2" w14:textId="77777777" w:rsidR="002A22BF" w:rsidRPr="008A0D9B" w:rsidRDefault="002A22BF" w:rsidP="00776953">
            <w:pPr>
              <w:rPr>
                <w:sz w:val="16"/>
                <w:szCs w:val="16"/>
              </w:rPr>
            </w:pPr>
          </w:p>
        </w:tc>
      </w:tr>
      <w:tr w:rsidR="002A22BF" w:rsidRPr="008A0D9B" w14:paraId="78B3B515" w14:textId="0D8B2063" w:rsidTr="002A22BF">
        <w:trPr>
          <w:trHeight w:val="419"/>
        </w:trPr>
        <w:tc>
          <w:tcPr>
            <w:tcW w:w="4954" w:type="dxa"/>
          </w:tcPr>
          <w:p w14:paraId="6899ECF6" w14:textId="77777777" w:rsidR="002A22BF" w:rsidRPr="008A0D9B" w:rsidRDefault="002A22BF" w:rsidP="00776953">
            <w:pPr>
              <w:rPr>
                <w:rFonts w:cs="Arial"/>
                <w:i/>
                <w:sz w:val="16"/>
                <w:szCs w:val="16"/>
              </w:rPr>
            </w:pPr>
            <w:r w:rsidRPr="008A0D9B">
              <w:rPr>
                <w:sz w:val="16"/>
                <w:szCs w:val="16"/>
              </w:rPr>
              <w:t>Randvoorzieningen hemelwater (bv helofytenfilter, wadi of lamellenfilter)</w:t>
            </w:r>
          </w:p>
        </w:tc>
        <w:tc>
          <w:tcPr>
            <w:tcW w:w="1870" w:type="dxa"/>
            <w:tcBorders>
              <w:bottom w:val="single" w:sz="4" w:space="0" w:color="auto"/>
            </w:tcBorders>
            <w:shd w:val="clear" w:color="auto" w:fill="auto"/>
          </w:tcPr>
          <w:p w14:paraId="742479A6" w14:textId="78BE9445" w:rsidR="002A22BF" w:rsidRPr="008A0D9B" w:rsidRDefault="002A22BF" w:rsidP="00776953">
            <w:pPr>
              <w:jc w:val="right"/>
              <w:rPr>
                <w:rFonts w:cs="Arial"/>
                <w:sz w:val="16"/>
                <w:szCs w:val="16"/>
              </w:rPr>
            </w:pPr>
          </w:p>
        </w:tc>
        <w:tc>
          <w:tcPr>
            <w:tcW w:w="1452" w:type="dxa"/>
          </w:tcPr>
          <w:p w14:paraId="365BBECE" w14:textId="77777777" w:rsidR="002A22BF" w:rsidRPr="008A0D9B" w:rsidRDefault="002A22BF" w:rsidP="00776953">
            <w:pPr>
              <w:rPr>
                <w:rFonts w:cs="Arial"/>
                <w:sz w:val="16"/>
                <w:szCs w:val="16"/>
              </w:rPr>
            </w:pPr>
            <w:r w:rsidRPr="008A0D9B">
              <w:rPr>
                <w:sz w:val="16"/>
                <w:szCs w:val="16"/>
              </w:rPr>
              <w:t>stuks</w:t>
            </w:r>
          </w:p>
        </w:tc>
        <w:tc>
          <w:tcPr>
            <w:tcW w:w="1353" w:type="dxa"/>
          </w:tcPr>
          <w:p w14:paraId="2D663A3A" w14:textId="77777777" w:rsidR="002A22BF" w:rsidRPr="008A0D9B" w:rsidRDefault="002A22BF" w:rsidP="00776953">
            <w:pPr>
              <w:rPr>
                <w:sz w:val="16"/>
                <w:szCs w:val="16"/>
              </w:rPr>
            </w:pPr>
          </w:p>
        </w:tc>
      </w:tr>
      <w:tr w:rsidR="002A22BF" w:rsidRPr="008A0D9B" w14:paraId="6D0BB97C" w14:textId="45D488C1" w:rsidTr="002A22BF">
        <w:trPr>
          <w:trHeight w:val="203"/>
        </w:trPr>
        <w:tc>
          <w:tcPr>
            <w:tcW w:w="4954" w:type="dxa"/>
          </w:tcPr>
          <w:p w14:paraId="2136D513" w14:textId="77777777" w:rsidR="002A22BF" w:rsidRPr="008A0D9B" w:rsidRDefault="002A22BF" w:rsidP="00776953">
            <w:pPr>
              <w:rPr>
                <w:rFonts w:cs="Arial"/>
                <w:i/>
                <w:sz w:val="16"/>
                <w:szCs w:val="16"/>
              </w:rPr>
            </w:pPr>
          </w:p>
        </w:tc>
        <w:tc>
          <w:tcPr>
            <w:tcW w:w="1870" w:type="dxa"/>
            <w:tcBorders>
              <w:bottom w:val="single" w:sz="4" w:space="0" w:color="auto"/>
            </w:tcBorders>
            <w:shd w:val="clear" w:color="auto" w:fill="auto"/>
          </w:tcPr>
          <w:p w14:paraId="4F9909DA" w14:textId="77777777" w:rsidR="002A22BF" w:rsidRPr="008A0D9B" w:rsidRDefault="002A22BF" w:rsidP="00776953">
            <w:pPr>
              <w:jc w:val="right"/>
              <w:rPr>
                <w:rFonts w:cs="Arial"/>
                <w:sz w:val="16"/>
                <w:szCs w:val="16"/>
              </w:rPr>
            </w:pPr>
          </w:p>
        </w:tc>
        <w:tc>
          <w:tcPr>
            <w:tcW w:w="1452" w:type="dxa"/>
          </w:tcPr>
          <w:p w14:paraId="3D1BC2C4" w14:textId="77777777" w:rsidR="002A22BF" w:rsidRPr="008A0D9B" w:rsidRDefault="002A22BF" w:rsidP="00776953">
            <w:pPr>
              <w:rPr>
                <w:rFonts w:cs="Arial"/>
                <w:sz w:val="16"/>
                <w:szCs w:val="16"/>
              </w:rPr>
            </w:pPr>
          </w:p>
        </w:tc>
        <w:tc>
          <w:tcPr>
            <w:tcW w:w="1353" w:type="dxa"/>
          </w:tcPr>
          <w:p w14:paraId="058F2B1C" w14:textId="77777777" w:rsidR="002A22BF" w:rsidRPr="008A0D9B" w:rsidRDefault="002A22BF" w:rsidP="00776953">
            <w:pPr>
              <w:rPr>
                <w:rFonts w:cs="Arial"/>
                <w:sz w:val="16"/>
                <w:szCs w:val="16"/>
              </w:rPr>
            </w:pPr>
          </w:p>
        </w:tc>
      </w:tr>
      <w:tr w:rsidR="002A22BF" w:rsidRPr="008A0D9B" w14:paraId="04D6215D" w14:textId="6075803A" w:rsidTr="002A22BF">
        <w:trPr>
          <w:trHeight w:val="203"/>
        </w:trPr>
        <w:tc>
          <w:tcPr>
            <w:tcW w:w="4954" w:type="dxa"/>
          </w:tcPr>
          <w:p w14:paraId="75D7B38B" w14:textId="77777777" w:rsidR="002A22BF" w:rsidRPr="008A0D9B" w:rsidRDefault="002A22BF" w:rsidP="00776953">
            <w:pPr>
              <w:rPr>
                <w:rFonts w:cs="Arial"/>
                <w:i/>
                <w:sz w:val="16"/>
                <w:szCs w:val="16"/>
              </w:rPr>
            </w:pPr>
            <w:r w:rsidRPr="008A0D9B">
              <w:rPr>
                <w:rFonts w:cs="Arial"/>
                <w:i/>
                <w:sz w:val="16"/>
                <w:szCs w:val="16"/>
              </w:rPr>
              <w:lastRenderedPageBreak/>
              <w:t>Mechanische riolering</w:t>
            </w:r>
          </w:p>
        </w:tc>
        <w:tc>
          <w:tcPr>
            <w:tcW w:w="1870" w:type="dxa"/>
            <w:tcBorders>
              <w:bottom w:val="single" w:sz="4" w:space="0" w:color="auto"/>
            </w:tcBorders>
            <w:shd w:val="clear" w:color="auto" w:fill="auto"/>
          </w:tcPr>
          <w:p w14:paraId="6F0FD21B" w14:textId="77777777" w:rsidR="002A22BF" w:rsidRPr="008A0D9B" w:rsidRDefault="002A22BF" w:rsidP="00776953">
            <w:pPr>
              <w:jc w:val="right"/>
              <w:rPr>
                <w:rFonts w:cs="Arial"/>
                <w:sz w:val="16"/>
                <w:szCs w:val="16"/>
              </w:rPr>
            </w:pPr>
          </w:p>
        </w:tc>
        <w:tc>
          <w:tcPr>
            <w:tcW w:w="1452" w:type="dxa"/>
          </w:tcPr>
          <w:p w14:paraId="4CFC4454" w14:textId="77777777" w:rsidR="002A22BF" w:rsidRPr="008A0D9B" w:rsidRDefault="002A22BF" w:rsidP="00776953">
            <w:pPr>
              <w:rPr>
                <w:rFonts w:cs="Arial"/>
                <w:sz w:val="16"/>
                <w:szCs w:val="16"/>
              </w:rPr>
            </w:pPr>
          </w:p>
        </w:tc>
        <w:tc>
          <w:tcPr>
            <w:tcW w:w="1353" w:type="dxa"/>
          </w:tcPr>
          <w:p w14:paraId="16C50D9C" w14:textId="77777777" w:rsidR="002A22BF" w:rsidRPr="008A0D9B" w:rsidRDefault="002A22BF" w:rsidP="00776953">
            <w:pPr>
              <w:rPr>
                <w:rFonts w:cs="Arial"/>
                <w:sz w:val="16"/>
                <w:szCs w:val="16"/>
              </w:rPr>
            </w:pPr>
          </w:p>
        </w:tc>
      </w:tr>
      <w:tr w:rsidR="002A22BF" w:rsidRPr="008A0D9B" w14:paraId="7386F33A" w14:textId="20A7D9AA" w:rsidTr="002A22BF">
        <w:trPr>
          <w:trHeight w:val="203"/>
        </w:trPr>
        <w:tc>
          <w:tcPr>
            <w:tcW w:w="4954" w:type="dxa"/>
          </w:tcPr>
          <w:p w14:paraId="25CA8DE8" w14:textId="77777777" w:rsidR="002A22BF" w:rsidRPr="008A0D9B" w:rsidRDefault="002A22BF" w:rsidP="00776953">
            <w:pPr>
              <w:rPr>
                <w:rFonts w:cs="Arial"/>
                <w:i/>
                <w:sz w:val="16"/>
                <w:szCs w:val="16"/>
              </w:rPr>
            </w:pPr>
            <w:r w:rsidRPr="008A0D9B">
              <w:rPr>
                <w:sz w:val="16"/>
                <w:szCs w:val="16"/>
              </w:rPr>
              <w:t>Minigemalen (drukrioolstelsel)</w:t>
            </w:r>
          </w:p>
        </w:tc>
        <w:tc>
          <w:tcPr>
            <w:tcW w:w="1870" w:type="dxa"/>
            <w:tcBorders>
              <w:bottom w:val="single" w:sz="4" w:space="0" w:color="auto"/>
            </w:tcBorders>
            <w:shd w:val="clear" w:color="auto" w:fill="auto"/>
          </w:tcPr>
          <w:p w14:paraId="66B2BBB2" w14:textId="424B253C" w:rsidR="002A22BF" w:rsidRPr="008A0D9B" w:rsidRDefault="002A22BF" w:rsidP="00776953">
            <w:pPr>
              <w:jc w:val="right"/>
              <w:rPr>
                <w:rFonts w:cs="Arial"/>
                <w:sz w:val="16"/>
                <w:szCs w:val="16"/>
              </w:rPr>
            </w:pPr>
          </w:p>
        </w:tc>
        <w:tc>
          <w:tcPr>
            <w:tcW w:w="1452" w:type="dxa"/>
          </w:tcPr>
          <w:p w14:paraId="71D78144" w14:textId="77777777" w:rsidR="002A22BF" w:rsidRPr="008A0D9B" w:rsidRDefault="002A22BF" w:rsidP="00776953">
            <w:pPr>
              <w:rPr>
                <w:rFonts w:cs="Arial"/>
                <w:sz w:val="16"/>
                <w:szCs w:val="16"/>
              </w:rPr>
            </w:pPr>
            <w:r w:rsidRPr="008A0D9B">
              <w:rPr>
                <w:sz w:val="16"/>
                <w:szCs w:val="16"/>
              </w:rPr>
              <w:t>stuks</w:t>
            </w:r>
          </w:p>
        </w:tc>
        <w:tc>
          <w:tcPr>
            <w:tcW w:w="1353" w:type="dxa"/>
          </w:tcPr>
          <w:p w14:paraId="625606E1" w14:textId="77777777" w:rsidR="002A22BF" w:rsidRPr="008A0D9B" w:rsidRDefault="002A22BF" w:rsidP="00776953">
            <w:pPr>
              <w:rPr>
                <w:sz w:val="16"/>
                <w:szCs w:val="16"/>
              </w:rPr>
            </w:pPr>
          </w:p>
        </w:tc>
      </w:tr>
      <w:tr w:rsidR="002A22BF" w:rsidRPr="008A0D9B" w14:paraId="73163BD5" w14:textId="1952C174" w:rsidTr="002A22BF">
        <w:trPr>
          <w:trHeight w:val="203"/>
        </w:trPr>
        <w:tc>
          <w:tcPr>
            <w:tcW w:w="4954" w:type="dxa"/>
          </w:tcPr>
          <w:p w14:paraId="1B2DFD12" w14:textId="77777777" w:rsidR="002A22BF" w:rsidRPr="008A0D9B" w:rsidRDefault="002A22BF" w:rsidP="00776953">
            <w:pPr>
              <w:rPr>
                <w:rFonts w:cs="Arial"/>
                <w:i/>
                <w:sz w:val="16"/>
                <w:szCs w:val="16"/>
              </w:rPr>
            </w:pPr>
            <w:r w:rsidRPr="008A0D9B">
              <w:rPr>
                <w:sz w:val="16"/>
                <w:szCs w:val="16"/>
              </w:rPr>
              <w:t>Persleidingen en drukriolering</w:t>
            </w:r>
          </w:p>
        </w:tc>
        <w:tc>
          <w:tcPr>
            <w:tcW w:w="1870" w:type="dxa"/>
            <w:tcBorders>
              <w:bottom w:val="single" w:sz="4" w:space="0" w:color="auto"/>
            </w:tcBorders>
            <w:shd w:val="clear" w:color="auto" w:fill="auto"/>
          </w:tcPr>
          <w:p w14:paraId="4E525EE6" w14:textId="57E04689" w:rsidR="002A22BF" w:rsidRPr="008A0D9B" w:rsidRDefault="002A22BF" w:rsidP="00776953">
            <w:pPr>
              <w:jc w:val="right"/>
              <w:rPr>
                <w:rFonts w:cs="Arial"/>
                <w:sz w:val="16"/>
                <w:szCs w:val="16"/>
              </w:rPr>
            </w:pPr>
          </w:p>
        </w:tc>
        <w:tc>
          <w:tcPr>
            <w:tcW w:w="1452" w:type="dxa"/>
          </w:tcPr>
          <w:p w14:paraId="490F82B5" w14:textId="77777777" w:rsidR="002A22BF" w:rsidRPr="008A0D9B" w:rsidRDefault="002A22BF" w:rsidP="00776953">
            <w:pPr>
              <w:rPr>
                <w:rFonts w:cs="Arial"/>
                <w:sz w:val="16"/>
                <w:szCs w:val="16"/>
              </w:rPr>
            </w:pPr>
            <w:r w:rsidRPr="008A0D9B">
              <w:rPr>
                <w:sz w:val="16"/>
                <w:szCs w:val="16"/>
              </w:rPr>
              <w:t>km</w:t>
            </w:r>
          </w:p>
        </w:tc>
        <w:tc>
          <w:tcPr>
            <w:tcW w:w="1353" w:type="dxa"/>
          </w:tcPr>
          <w:p w14:paraId="16D43F35" w14:textId="77777777" w:rsidR="002A22BF" w:rsidRPr="008A0D9B" w:rsidRDefault="002A22BF" w:rsidP="00776953">
            <w:pPr>
              <w:rPr>
                <w:sz w:val="16"/>
                <w:szCs w:val="16"/>
              </w:rPr>
            </w:pPr>
          </w:p>
        </w:tc>
      </w:tr>
      <w:tr w:rsidR="002A22BF" w:rsidRPr="008A0D9B" w14:paraId="5C532088" w14:textId="67899357" w:rsidTr="002A22BF">
        <w:trPr>
          <w:trHeight w:val="203"/>
        </w:trPr>
        <w:tc>
          <w:tcPr>
            <w:tcW w:w="4954" w:type="dxa"/>
          </w:tcPr>
          <w:p w14:paraId="370251AA" w14:textId="77777777" w:rsidR="002A22BF" w:rsidRPr="008A0D9B" w:rsidRDefault="002A22BF" w:rsidP="00776953">
            <w:pPr>
              <w:rPr>
                <w:sz w:val="16"/>
                <w:szCs w:val="16"/>
              </w:rPr>
            </w:pPr>
          </w:p>
        </w:tc>
        <w:tc>
          <w:tcPr>
            <w:tcW w:w="1870" w:type="dxa"/>
            <w:tcBorders>
              <w:bottom w:val="single" w:sz="4" w:space="0" w:color="auto"/>
            </w:tcBorders>
            <w:shd w:val="clear" w:color="auto" w:fill="auto"/>
          </w:tcPr>
          <w:p w14:paraId="6F03C730" w14:textId="77777777" w:rsidR="002A22BF" w:rsidRPr="008A0D9B" w:rsidRDefault="002A22BF" w:rsidP="00776953">
            <w:pPr>
              <w:jc w:val="right"/>
              <w:rPr>
                <w:rFonts w:cs="Arial"/>
                <w:sz w:val="16"/>
                <w:szCs w:val="16"/>
              </w:rPr>
            </w:pPr>
          </w:p>
        </w:tc>
        <w:tc>
          <w:tcPr>
            <w:tcW w:w="1452" w:type="dxa"/>
          </w:tcPr>
          <w:p w14:paraId="7EFD73DF" w14:textId="77777777" w:rsidR="002A22BF" w:rsidRPr="008A0D9B" w:rsidRDefault="002A22BF" w:rsidP="00776953">
            <w:pPr>
              <w:rPr>
                <w:rFonts w:cs="Arial"/>
                <w:sz w:val="16"/>
                <w:szCs w:val="16"/>
              </w:rPr>
            </w:pPr>
          </w:p>
        </w:tc>
        <w:tc>
          <w:tcPr>
            <w:tcW w:w="1353" w:type="dxa"/>
          </w:tcPr>
          <w:p w14:paraId="23E66E90" w14:textId="77777777" w:rsidR="002A22BF" w:rsidRPr="008A0D9B" w:rsidRDefault="002A22BF" w:rsidP="00776953">
            <w:pPr>
              <w:rPr>
                <w:rFonts w:cs="Arial"/>
                <w:sz w:val="16"/>
                <w:szCs w:val="16"/>
              </w:rPr>
            </w:pPr>
          </w:p>
        </w:tc>
      </w:tr>
      <w:tr w:rsidR="002A22BF" w:rsidRPr="008A0D9B" w14:paraId="6ADFF376" w14:textId="5A2C4AC0" w:rsidTr="002A22BF">
        <w:trPr>
          <w:trHeight w:val="203"/>
        </w:trPr>
        <w:tc>
          <w:tcPr>
            <w:tcW w:w="4954" w:type="dxa"/>
          </w:tcPr>
          <w:p w14:paraId="7C13D83F" w14:textId="77777777" w:rsidR="002A22BF" w:rsidRPr="008A0D9B" w:rsidRDefault="002A22BF" w:rsidP="00776953">
            <w:pPr>
              <w:rPr>
                <w:rFonts w:cs="Arial"/>
                <w:i/>
                <w:sz w:val="16"/>
                <w:szCs w:val="16"/>
              </w:rPr>
            </w:pPr>
            <w:r w:rsidRPr="008A0D9B">
              <w:rPr>
                <w:rFonts w:cs="Arial"/>
                <w:i/>
                <w:sz w:val="16"/>
                <w:szCs w:val="16"/>
              </w:rPr>
              <w:t>Particuliere voorzieningen</w:t>
            </w:r>
          </w:p>
        </w:tc>
        <w:tc>
          <w:tcPr>
            <w:tcW w:w="1870" w:type="dxa"/>
            <w:tcBorders>
              <w:bottom w:val="single" w:sz="4" w:space="0" w:color="auto"/>
            </w:tcBorders>
            <w:shd w:val="clear" w:color="auto" w:fill="auto"/>
          </w:tcPr>
          <w:p w14:paraId="205BD6BC" w14:textId="77777777" w:rsidR="002A22BF" w:rsidRPr="008A0D9B" w:rsidRDefault="002A22BF" w:rsidP="00776953">
            <w:pPr>
              <w:jc w:val="right"/>
              <w:rPr>
                <w:rFonts w:cs="Arial"/>
                <w:sz w:val="16"/>
                <w:szCs w:val="16"/>
              </w:rPr>
            </w:pPr>
          </w:p>
        </w:tc>
        <w:tc>
          <w:tcPr>
            <w:tcW w:w="1452" w:type="dxa"/>
          </w:tcPr>
          <w:p w14:paraId="7E49A8DC" w14:textId="77777777" w:rsidR="002A22BF" w:rsidRPr="008A0D9B" w:rsidRDefault="002A22BF" w:rsidP="00776953">
            <w:pPr>
              <w:rPr>
                <w:rFonts w:cs="Arial"/>
                <w:sz w:val="16"/>
                <w:szCs w:val="16"/>
              </w:rPr>
            </w:pPr>
          </w:p>
        </w:tc>
        <w:tc>
          <w:tcPr>
            <w:tcW w:w="1353" w:type="dxa"/>
          </w:tcPr>
          <w:p w14:paraId="703C89AE" w14:textId="77777777" w:rsidR="002A22BF" w:rsidRPr="008A0D9B" w:rsidRDefault="002A22BF" w:rsidP="00776953">
            <w:pPr>
              <w:rPr>
                <w:rFonts w:cs="Arial"/>
                <w:sz w:val="16"/>
                <w:szCs w:val="16"/>
              </w:rPr>
            </w:pPr>
          </w:p>
        </w:tc>
      </w:tr>
      <w:tr w:rsidR="002A22BF" w:rsidRPr="008A0D9B" w14:paraId="29F225C3" w14:textId="5D7AC18F" w:rsidTr="002A22BF">
        <w:trPr>
          <w:trHeight w:val="215"/>
        </w:trPr>
        <w:tc>
          <w:tcPr>
            <w:tcW w:w="4954" w:type="dxa"/>
          </w:tcPr>
          <w:p w14:paraId="2C8BD34E" w14:textId="77777777" w:rsidR="002A22BF" w:rsidRPr="008A0D9B" w:rsidRDefault="002A22BF" w:rsidP="00776953">
            <w:pPr>
              <w:rPr>
                <w:sz w:val="16"/>
                <w:szCs w:val="16"/>
              </w:rPr>
            </w:pPr>
            <w:r w:rsidRPr="008A0D9B">
              <w:rPr>
                <w:sz w:val="16"/>
                <w:szCs w:val="16"/>
              </w:rPr>
              <w:t>Septic tanks</w:t>
            </w:r>
          </w:p>
        </w:tc>
        <w:tc>
          <w:tcPr>
            <w:tcW w:w="1870" w:type="dxa"/>
            <w:tcBorders>
              <w:bottom w:val="single" w:sz="4" w:space="0" w:color="auto"/>
            </w:tcBorders>
            <w:shd w:val="clear" w:color="auto" w:fill="auto"/>
          </w:tcPr>
          <w:p w14:paraId="0B361E4C" w14:textId="51FEEA82" w:rsidR="002A22BF" w:rsidRPr="008A0D9B" w:rsidRDefault="002A22BF" w:rsidP="00776953">
            <w:pPr>
              <w:jc w:val="right"/>
              <w:rPr>
                <w:rFonts w:cs="Arial"/>
                <w:sz w:val="16"/>
                <w:szCs w:val="16"/>
              </w:rPr>
            </w:pPr>
          </w:p>
        </w:tc>
        <w:tc>
          <w:tcPr>
            <w:tcW w:w="1452" w:type="dxa"/>
          </w:tcPr>
          <w:p w14:paraId="3634FD9C" w14:textId="77777777" w:rsidR="002A22BF" w:rsidRPr="008A0D9B" w:rsidRDefault="002A22BF" w:rsidP="00776953">
            <w:pPr>
              <w:rPr>
                <w:rFonts w:cs="Arial"/>
                <w:sz w:val="16"/>
                <w:szCs w:val="16"/>
              </w:rPr>
            </w:pPr>
            <w:r w:rsidRPr="008A0D9B">
              <w:rPr>
                <w:sz w:val="16"/>
                <w:szCs w:val="16"/>
              </w:rPr>
              <w:t>stuks</w:t>
            </w:r>
          </w:p>
        </w:tc>
        <w:tc>
          <w:tcPr>
            <w:tcW w:w="1353" w:type="dxa"/>
          </w:tcPr>
          <w:p w14:paraId="496073C6" w14:textId="77777777" w:rsidR="002A22BF" w:rsidRPr="008A0D9B" w:rsidRDefault="002A22BF" w:rsidP="00776953">
            <w:pPr>
              <w:rPr>
                <w:sz w:val="16"/>
                <w:szCs w:val="16"/>
              </w:rPr>
            </w:pPr>
          </w:p>
        </w:tc>
      </w:tr>
      <w:tr w:rsidR="002A22BF" w:rsidRPr="008A0D9B" w14:paraId="0C063EB9" w14:textId="14465131" w:rsidTr="002A22BF">
        <w:trPr>
          <w:trHeight w:val="203"/>
        </w:trPr>
        <w:tc>
          <w:tcPr>
            <w:tcW w:w="4954" w:type="dxa"/>
          </w:tcPr>
          <w:p w14:paraId="499F6662" w14:textId="77777777" w:rsidR="002A22BF" w:rsidRPr="008A0D9B" w:rsidRDefault="002A22BF" w:rsidP="00776953">
            <w:pPr>
              <w:rPr>
                <w:sz w:val="16"/>
                <w:szCs w:val="16"/>
                <w:highlight w:val="yellow"/>
              </w:rPr>
            </w:pPr>
            <w:r w:rsidRPr="008A0D9B">
              <w:rPr>
                <w:rFonts w:cs="Arial"/>
                <w:sz w:val="16"/>
                <w:szCs w:val="16"/>
              </w:rPr>
              <w:t>Warmte-koude opslagsystemen (WKO’s)</w:t>
            </w:r>
          </w:p>
        </w:tc>
        <w:tc>
          <w:tcPr>
            <w:tcW w:w="1870" w:type="dxa"/>
            <w:tcBorders>
              <w:bottom w:val="single" w:sz="4" w:space="0" w:color="auto"/>
            </w:tcBorders>
            <w:shd w:val="clear" w:color="auto" w:fill="auto"/>
            <w:vAlign w:val="bottom"/>
          </w:tcPr>
          <w:p w14:paraId="03278E74" w14:textId="3B7756EB" w:rsidR="002A22BF" w:rsidRPr="008A0D9B" w:rsidRDefault="002A22BF" w:rsidP="00776953">
            <w:pPr>
              <w:jc w:val="right"/>
              <w:rPr>
                <w:rFonts w:cs="Arial"/>
                <w:sz w:val="16"/>
                <w:szCs w:val="16"/>
                <w:highlight w:val="yellow"/>
              </w:rPr>
            </w:pPr>
          </w:p>
        </w:tc>
        <w:tc>
          <w:tcPr>
            <w:tcW w:w="1452" w:type="dxa"/>
          </w:tcPr>
          <w:p w14:paraId="1F90AB3E" w14:textId="77777777" w:rsidR="002A22BF" w:rsidRPr="008A0D9B" w:rsidRDefault="002A22BF" w:rsidP="00776953">
            <w:pPr>
              <w:rPr>
                <w:rFonts w:cs="Arial"/>
                <w:sz w:val="16"/>
                <w:szCs w:val="16"/>
                <w:highlight w:val="yellow"/>
              </w:rPr>
            </w:pPr>
            <w:r w:rsidRPr="008A0D9B">
              <w:rPr>
                <w:sz w:val="16"/>
                <w:szCs w:val="16"/>
              </w:rPr>
              <w:t>Stuks</w:t>
            </w:r>
          </w:p>
        </w:tc>
        <w:tc>
          <w:tcPr>
            <w:tcW w:w="1353" w:type="dxa"/>
          </w:tcPr>
          <w:p w14:paraId="68A58B9B" w14:textId="77777777" w:rsidR="002A22BF" w:rsidRPr="008A0D9B" w:rsidRDefault="002A22BF" w:rsidP="00776953">
            <w:pPr>
              <w:rPr>
                <w:sz w:val="16"/>
                <w:szCs w:val="16"/>
                <w:highlight w:val="yellow"/>
              </w:rPr>
            </w:pPr>
          </w:p>
        </w:tc>
      </w:tr>
      <w:tr w:rsidR="002A22BF" w:rsidRPr="008A0D9B" w14:paraId="223BBDFF" w14:textId="31E9AC1A" w:rsidTr="002A22BF">
        <w:trPr>
          <w:trHeight w:val="203"/>
        </w:trPr>
        <w:tc>
          <w:tcPr>
            <w:tcW w:w="4954" w:type="dxa"/>
          </w:tcPr>
          <w:p w14:paraId="66A0F77A" w14:textId="77777777" w:rsidR="002A22BF" w:rsidRPr="008A0D9B" w:rsidRDefault="002A22BF" w:rsidP="00776953">
            <w:pPr>
              <w:rPr>
                <w:rFonts w:cs="Arial"/>
                <w:i/>
                <w:sz w:val="16"/>
                <w:szCs w:val="16"/>
              </w:rPr>
            </w:pPr>
          </w:p>
        </w:tc>
        <w:tc>
          <w:tcPr>
            <w:tcW w:w="1870" w:type="dxa"/>
            <w:tcBorders>
              <w:bottom w:val="single" w:sz="4" w:space="0" w:color="auto"/>
            </w:tcBorders>
            <w:shd w:val="clear" w:color="auto" w:fill="auto"/>
          </w:tcPr>
          <w:p w14:paraId="4842ECF8" w14:textId="77777777" w:rsidR="002A22BF" w:rsidRPr="008A0D9B" w:rsidRDefault="002A22BF" w:rsidP="00776953">
            <w:pPr>
              <w:jc w:val="right"/>
              <w:rPr>
                <w:rFonts w:cs="Arial"/>
                <w:sz w:val="16"/>
                <w:szCs w:val="16"/>
              </w:rPr>
            </w:pPr>
          </w:p>
        </w:tc>
        <w:tc>
          <w:tcPr>
            <w:tcW w:w="1452" w:type="dxa"/>
          </w:tcPr>
          <w:p w14:paraId="4A89C447" w14:textId="77777777" w:rsidR="002A22BF" w:rsidRPr="008A0D9B" w:rsidRDefault="002A22BF" w:rsidP="00776953">
            <w:pPr>
              <w:rPr>
                <w:rFonts w:cs="Arial"/>
                <w:sz w:val="16"/>
                <w:szCs w:val="16"/>
              </w:rPr>
            </w:pPr>
          </w:p>
        </w:tc>
        <w:tc>
          <w:tcPr>
            <w:tcW w:w="1353" w:type="dxa"/>
          </w:tcPr>
          <w:p w14:paraId="6C7C1F69" w14:textId="77777777" w:rsidR="002A22BF" w:rsidRPr="008A0D9B" w:rsidRDefault="002A22BF" w:rsidP="00776953">
            <w:pPr>
              <w:rPr>
                <w:rFonts w:cs="Arial"/>
                <w:sz w:val="16"/>
                <w:szCs w:val="16"/>
              </w:rPr>
            </w:pPr>
          </w:p>
        </w:tc>
      </w:tr>
      <w:tr w:rsidR="002A22BF" w:rsidRPr="008A0D9B" w14:paraId="127351D8" w14:textId="70CDE14C" w:rsidTr="002A22BF">
        <w:trPr>
          <w:trHeight w:val="203"/>
        </w:trPr>
        <w:tc>
          <w:tcPr>
            <w:tcW w:w="4954" w:type="dxa"/>
          </w:tcPr>
          <w:p w14:paraId="68F4B02F" w14:textId="77777777" w:rsidR="002A22BF" w:rsidRPr="008A0D9B" w:rsidRDefault="002A22BF" w:rsidP="00776953">
            <w:pPr>
              <w:rPr>
                <w:rFonts w:cs="Arial"/>
                <w:i/>
                <w:sz w:val="16"/>
                <w:szCs w:val="16"/>
              </w:rPr>
            </w:pPr>
            <w:r w:rsidRPr="008A0D9B">
              <w:rPr>
                <w:rFonts w:cs="Arial"/>
                <w:i/>
                <w:sz w:val="16"/>
                <w:szCs w:val="16"/>
              </w:rPr>
              <w:t>Grondwatervoorzieningen</w:t>
            </w:r>
          </w:p>
        </w:tc>
        <w:tc>
          <w:tcPr>
            <w:tcW w:w="1870" w:type="dxa"/>
            <w:tcBorders>
              <w:bottom w:val="single" w:sz="4" w:space="0" w:color="auto"/>
            </w:tcBorders>
            <w:shd w:val="clear" w:color="auto" w:fill="auto"/>
          </w:tcPr>
          <w:p w14:paraId="0E17DF08" w14:textId="77777777" w:rsidR="002A22BF" w:rsidRPr="008A0D9B" w:rsidRDefault="002A22BF" w:rsidP="00776953">
            <w:pPr>
              <w:jc w:val="right"/>
              <w:rPr>
                <w:rFonts w:cs="Arial"/>
                <w:sz w:val="16"/>
                <w:szCs w:val="16"/>
              </w:rPr>
            </w:pPr>
          </w:p>
        </w:tc>
        <w:tc>
          <w:tcPr>
            <w:tcW w:w="1452" w:type="dxa"/>
          </w:tcPr>
          <w:p w14:paraId="44D3F538" w14:textId="77777777" w:rsidR="002A22BF" w:rsidRPr="008A0D9B" w:rsidRDefault="002A22BF" w:rsidP="00776953">
            <w:pPr>
              <w:rPr>
                <w:rFonts w:cs="Arial"/>
                <w:sz w:val="16"/>
                <w:szCs w:val="16"/>
              </w:rPr>
            </w:pPr>
          </w:p>
        </w:tc>
        <w:tc>
          <w:tcPr>
            <w:tcW w:w="1353" w:type="dxa"/>
          </w:tcPr>
          <w:p w14:paraId="25491F04" w14:textId="77777777" w:rsidR="002A22BF" w:rsidRPr="008A0D9B" w:rsidRDefault="002A22BF" w:rsidP="00776953">
            <w:pPr>
              <w:rPr>
                <w:rFonts w:cs="Arial"/>
                <w:sz w:val="16"/>
                <w:szCs w:val="16"/>
              </w:rPr>
            </w:pPr>
          </w:p>
        </w:tc>
      </w:tr>
      <w:tr w:rsidR="002A22BF" w:rsidRPr="008A0D9B" w14:paraId="01E0A014" w14:textId="77777777" w:rsidTr="002A22BF">
        <w:trPr>
          <w:trHeight w:val="203"/>
        </w:trPr>
        <w:tc>
          <w:tcPr>
            <w:tcW w:w="4954" w:type="dxa"/>
          </w:tcPr>
          <w:p w14:paraId="5748A028" w14:textId="5C595113" w:rsidR="002A22BF" w:rsidRPr="008A0D9B" w:rsidRDefault="002A22BF" w:rsidP="00776953">
            <w:pPr>
              <w:rPr>
                <w:sz w:val="16"/>
                <w:szCs w:val="16"/>
              </w:rPr>
            </w:pPr>
            <w:r w:rsidRPr="008A0D9B">
              <w:rPr>
                <w:sz w:val="16"/>
                <w:szCs w:val="16"/>
              </w:rPr>
              <w:t>Drainageleidingen</w:t>
            </w:r>
          </w:p>
        </w:tc>
        <w:tc>
          <w:tcPr>
            <w:tcW w:w="1870" w:type="dxa"/>
            <w:tcBorders>
              <w:bottom w:val="single" w:sz="4" w:space="0" w:color="auto"/>
            </w:tcBorders>
            <w:shd w:val="clear" w:color="auto" w:fill="auto"/>
          </w:tcPr>
          <w:p w14:paraId="1834F36E" w14:textId="77777777" w:rsidR="002A22BF" w:rsidRPr="008A0D9B" w:rsidRDefault="002A22BF" w:rsidP="00776953">
            <w:pPr>
              <w:jc w:val="right"/>
              <w:rPr>
                <w:rFonts w:cs="Arial"/>
                <w:sz w:val="16"/>
                <w:szCs w:val="16"/>
              </w:rPr>
            </w:pPr>
          </w:p>
        </w:tc>
        <w:tc>
          <w:tcPr>
            <w:tcW w:w="1452" w:type="dxa"/>
          </w:tcPr>
          <w:p w14:paraId="426B6EB8" w14:textId="77777777" w:rsidR="002A22BF" w:rsidRPr="008A0D9B" w:rsidRDefault="002A22BF" w:rsidP="00776953">
            <w:pPr>
              <w:rPr>
                <w:sz w:val="16"/>
                <w:szCs w:val="16"/>
              </w:rPr>
            </w:pPr>
          </w:p>
        </w:tc>
        <w:tc>
          <w:tcPr>
            <w:tcW w:w="1353" w:type="dxa"/>
          </w:tcPr>
          <w:p w14:paraId="2E8365AE" w14:textId="77777777" w:rsidR="002A22BF" w:rsidRPr="008A0D9B" w:rsidRDefault="002A22BF" w:rsidP="00776953">
            <w:pPr>
              <w:rPr>
                <w:sz w:val="16"/>
                <w:szCs w:val="16"/>
              </w:rPr>
            </w:pPr>
          </w:p>
        </w:tc>
      </w:tr>
      <w:tr w:rsidR="002A22BF" w:rsidRPr="008A0D9B" w14:paraId="66AE07B0" w14:textId="0137A06B" w:rsidTr="002A22BF">
        <w:trPr>
          <w:trHeight w:val="203"/>
        </w:trPr>
        <w:tc>
          <w:tcPr>
            <w:tcW w:w="4954" w:type="dxa"/>
          </w:tcPr>
          <w:p w14:paraId="6D177F8B" w14:textId="77777777" w:rsidR="002A22BF" w:rsidRPr="008A0D9B" w:rsidRDefault="002A22BF" w:rsidP="00776953">
            <w:pPr>
              <w:rPr>
                <w:rFonts w:cs="Arial"/>
                <w:i/>
                <w:sz w:val="16"/>
                <w:szCs w:val="16"/>
              </w:rPr>
            </w:pPr>
            <w:r w:rsidRPr="008A0D9B">
              <w:rPr>
                <w:sz w:val="16"/>
                <w:szCs w:val="16"/>
              </w:rPr>
              <w:t>Grondwaterstandmeters</w:t>
            </w:r>
          </w:p>
        </w:tc>
        <w:tc>
          <w:tcPr>
            <w:tcW w:w="1870" w:type="dxa"/>
            <w:tcBorders>
              <w:bottom w:val="single" w:sz="4" w:space="0" w:color="auto"/>
            </w:tcBorders>
            <w:shd w:val="clear" w:color="auto" w:fill="auto"/>
          </w:tcPr>
          <w:p w14:paraId="3984DA8D" w14:textId="6C4E391B" w:rsidR="002A22BF" w:rsidRPr="008A0D9B" w:rsidRDefault="002A22BF" w:rsidP="00776953">
            <w:pPr>
              <w:jc w:val="right"/>
              <w:rPr>
                <w:rFonts w:cs="Arial"/>
                <w:sz w:val="16"/>
                <w:szCs w:val="16"/>
              </w:rPr>
            </w:pPr>
          </w:p>
        </w:tc>
        <w:tc>
          <w:tcPr>
            <w:tcW w:w="1452" w:type="dxa"/>
          </w:tcPr>
          <w:p w14:paraId="38C13228" w14:textId="77777777" w:rsidR="002A22BF" w:rsidRPr="008A0D9B" w:rsidRDefault="002A22BF" w:rsidP="00776953">
            <w:pPr>
              <w:rPr>
                <w:rFonts w:cs="Arial"/>
                <w:sz w:val="16"/>
                <w:szCs w:val="16"/>
              </w:rPr>
            </w:pPr>
            <w:r w:rsidRPr="008A0D9B">
              <w:rPr>
                <w:sz w:val="16"/>
                <w:szCs w:val="16"/>
              </w:rPr>
              <w:t>stuks</w:t>
            </w:r>
          </w:p>
        </w:tc>
        <w:tc>
          <w:tcPr>
            <w:tcW w:w="1353" w:type="dxa"/>
          </w:tcPr>
          <w:p w14:paraId="4E11D2AE" w14:textId="77777777" w:rsidR="002A22BF" w:rsidRPr="008A0D9B" w:rsidRDefault="002A22BF" w:rsidP="00776953">
            <w:pPr>
              <w:rPr>
                <w:sz w:val="16"/>
                <w:szCs w:val="16"/>
              </w:rPr>
            </w:pPr>
          </w:p>
        </w:tc>
      </w:tr>
      <w:tr w:rsidR="002A22BF" w:rsidRPr="008A0D9B" w14:paraId="31543275" w14:textId="1CCC44B1" w:rsidTr="002A22BF">
        <w:trPr>
          <w:trHeight w:val="203"/>
        </w:trPr>
        <w:tc>
          <w:tcPr>
            <w:tcW w:w="4954" w:type="dxa"/>
          </w:tcPr>
          <w:p w14:paraId="3D69DF00" w14:textId="77777777" w:rsidR="002A22BF" w:rsidRPr="008A0D9B" w:rsidRDefault="002A22BF" w:rsidP="00776953">
            <w:pPr>
              <w:rPr>
                <w:rFonts w:cs="Arial"/>
                <w:i/>
                <w:sz w:val="16"/>
                <w:szCs w:val="16"/>
              </w:rPr>
            </w:pPr>
            <w:r w:rsidRPr="008A0D9B">
              <w:rPr>
                <w:sz w:val="16"/>
                <w:szCs w:val="16"/>
              </w:rPr>
              <w:t>Neerslagmeters</w:t>
            </w:r>
          </w:p>
        </w:tc>
        <w:tc>
          <w:tcPr>
            <w:tcW w:w="1870" w:type="dxa"/>
            <w:tcBorders>
              <w:bottom w:val="single" w:sz="4" w:space="0" w:color="auto"/>
            </w:tcBorders>
            <w:shd w:val="clear" w:color="auto" w:fill="auto"/>
          </w:tcPr>
          <w:p w14:paraId="219CEAB4" w14:textId="0FF1A272" w:rsidR="002A22BF" w:rsidRPr="008A0D9B" w:rsidRDefault="002A22BF" w:rsidP="00776953">
            <w:pPr>
              <w:jc w:val="right"/>
              <w:rPr>
                <w:rFonts w:cs="Arial"/>
                <w:sz w:val="16"/>
                <w:szCs w:val="16"/>
              </w:rPr>
            </w:pPr>
          </w:p>
        </w:tc>
        <w:tc>
          <w:tcPr>
            <w:tcW w:w="1452" w:type="dxa"/>
          </w:tcPr>
          <w:p w14:paraId="1BE4BDDB" w14:textId="77777777" w:rsidR="002A22BF" w:rsidRPr="008A0D9B" w:rsidRDefault="002A22BF" w:rsidP="00776953">
            <w:pPr>
              <w:rPr>
                <w:rFonts w:cs="Arial"/>
                <w:sz w:val="16"/>
                <w:szCs w:val="16"/>
              </w:rPr>
            </w:pPr>
            <w:r w:rsidRPr="008A0D9B">
              <w:rPr>
                <w:sz w:val="16"/>
                <w:szCs w:val="16"/>
              </w:rPr>
              <w:t>stuks</w:t>
            </w:r>
          </w:p>
        </w:tc>
        <w:tc>
          <w:tcPr>
            <w:tcW w:w="1353" w:type="dxa"/>
          </w:tcPr>
          <w:p w14:paraId="6373F352" w14:textId="77777777" w:rsidR="002A22BF" w:rsidRPr="008A0D9B" w:rsidRDefault="002A22BF" w:rsidP="00776953">
            <w:pPr>
              <w:rPr>
                <w:sz w:val="16"/>
                <w:szCs w:val="16"/>
              </w:rPr>
            </w:pPr>
          </w:p>
        </w:tc>
      </w:tr>
      <w:tr w:rsidR="002A22BF" w:rsidRPr="008A0D9B" w14:paraId="694525D0" w14:textId="724A7364" w:rsidTr="002A22BF">
        <w:trPr>
          <w:trHeight w:val="203"/>
        </w:trPr>
        <w:tc>
          <w:tcPr>
            <w:tcW w:w="4954" w:type="dxa"/>
          </w:tcPr>
          <w:p w14:paraId="06207951" w14:textId="77777777" w:rsidR="002A22BF" w:rsidRPr="008A0D9B" w:rsidRDefault="002A22BF" w:rsidP="00776953">
            <w:pPr>
              <w:rPr>
                <w:rFonts w:cs="Arial"/>
                <w:i/>
                <w:sz w:val="16"/>
                <w:szCs w:val="16"/>
              </w:rPr>
            </w:pPr>
            <w:r w:rsidRPr="008A0D9B">
              <w:rPr>
                <w:sz w:val="16"/>
                <w:szCs w:val="16"/>
              </w:rPr>
              <w:t>Drainageleidingen</w:t>
            </w:r>
          </w:p>
        </w:tc>
        <w:tc>
          <w:tcPr>
            <w:tcW w:w="1870" w:type="dxa"/>
            <w:tcBorders>
              <w:bottom w:val="single" w:sz="4" w:space="0" w:color="auto"/>
            </w:tcBorders>
            <w:shd w:val="clear" w:color="auto" w:fill="auto"/>
          </w:tcPr>
          <w:p w14:paraId="26DABE7E" w14:textId="43F1969A" w:rsidR="002A22BF" w:rsidRPr="008A0D9B" w:rsidRDefault="002A22BF" w:rsidP="00776953">
            <w:pPr>
              <w:jc w:val="right"/>
              <w:rPr>
                <w:rFonts w:cs="Arial"/>
                <w:sz w:val="16"/>
                <w:szCs w:val="16"/>
              </w:rPr>
            </w:pPr>
          </w:p>
        </w:tc>
        <w:tc>
          <w:tcPr>
            <w:tcW w:w="1452" w:type="dxa"/>
          </w:tcPr>
          <w:p w14:paraId="30CAA5BE" w14:textId="77777777" w:rsidR="002A22BF" w:rsidRPr="008A0D9B" w:rsidRDefault="002A22BF" w:rsidP="00776953">
            <w:pPr>
              <w:rPr>
                <w:rFonts w:cs="Arial"/>
                <w:sz w:val="16"/>
                <w:szCs w:val="16"/>
              </w:rPr>
            </w:pPr>
            <w:r w:rsidRPr="008A0D9B">
              <w:rPr>
                <w:sz w:val="16"/>
                <w:szCs w:val="16"/>
              </w:rPr>
              <w:t>km</w:t>
            </w:r>
          </w:p>
        </w:tc>
        <w:tc>
          <w:tcPr>
            <w:tcW w:w="1353" w:type="dxa"/>
          </w:tcPr>
          <w:p w14:paraId="2D39C508" w14:textId="77777777" w:rsidR="002A22BF" w:rsidRPr="008A0D9B" w:rsidRDefault="002A22BF" w:rsidP="00776953">
            <w:pPr>
              <w:rPr>
                <w:sz w:val="16"/>
                <w:szCs w:val="16"/>
              </w:rPr>
            </w:pPr>
          </w:p>
        </w:tc>
      </w:tr>
      <w:tr w:rsidR="002A22BF" w:rsidRPr="008A0D9B" w14:paraId="305D4628" w14:textId="1C488792" w:rsidTr="002A22BF">
        <w:trPr>
          <w:trHeight w:val="203"/>
        </w:trPr>
        <w:tc>
          <w:tcPr>
            <w:tcW w:w="4954" w:type="dxa"/>
          </w:tcPr>
          <w:p w14:paraId="1CC89AD2" w14:textId="77777777" w:rsidR="002A22BF" w:rsidRPr="008A0D9B" w:rsidRDefault="002A22BF" w:rsidP="00776953">
            <w:pPr>
              <w:rPr>
                <w:rFonts w:cs="Arial"/>
                <w:i/>
                <w:sz w:val="16"/>
                <w:szCs w:val="16"/>
              </w:rPr>
            </w:pPr>
          </w:p>
        </w:tc>
        <w:tc>
          <w:tcPr>
            <w:tcW w:w="1870" w:type="dxa"/>
            <w:tcBorders>
              <w:bottom w:val="single" w:sz="4" w:space="0" w:color="auto"/>
            </w:tcBorders>
            <w:shd w:val="clear" w:color="auto" w:fill="auto"/>
            <w:vAlign w:val="bottom"/>
          </w:tcPr>
          <w:p w14:paraId="56E8203D" w14:textId="77777777" w:rsidR="002A22BF" w:rsidRPr="008A0D9B" w:rsidRDefault="002A22BF" w:rsidP="00776953">
            <w:pPr>
              <w:jc w:val="right"/>
              <w:rPr>
                <w:rFonts w:cs="Arial"/>
                <w:sz w:val="16"/>
                <w:szCs w:val="16"/>
              </w:rPr>
            </w:pPr>
          </w:p>
        </w:tc>
        <w:tc>
          <w:tcPr>
            <w:tcW w:w="1452" w:type="dxa"/>
          </w:tcPr>
          <w:p w14:paraId="2229959C" w14:textId="77777777" w:rsidR="002A22BF" w:rsidRPr="008A0D9B" w:rsidRDefault="002A22BF" w:rsidP="00776953">
            <w:pPr>
              <w:rPr>
                <w:rFonts w:cs="Arial"/>
                <w:sz w:val="16"/>
                <w:szCs w:val="16"/>
              </w:rPr>
            </w:pPr>
          </w:p>
        </w:tc>
        <w:tc>
          <w:tcPr>
            <w:tcW w:w="1353" w:type="dxa"/>
          </w:tcPr>
          <w:p w14:paraId="2585A057" w14:textId="77777777" w:rsidR="002A22BF" w:rsidRPr="008A0D9B" w:rsidRDefault="002A22BF" w:rsidP="00776953">
            <w:pPr>
              <w:rPr>
                <w:rFonts w:cs="Arial"/>
                <w:sz w:val="16"/>
                <w:szCs w:val="16"/>
              </w:rPr>
            </w:pPr>
          </w:p>
        </w:tc>
      </w:tr>
      <w:tr w:rsidR="002A22BF" w:rsidRPr="008A0D9B" w14:paraId="452DF57C" w14:textId="1264FB35" w:rsidTr="002A22BF">
        <w:trPr>
          <w:trHeight w:val="215"/>
        </w:trPr>
        <w:tc>
          <w:tcPr>
            <w:tcW w:w="4954" w:type="dxa"/>
          </w:tcPr>
          <w:p w14:paraId="05594720" w14:textId="77777777" w:rsidR="002A22BF" w:rsidRPr="008A0D9B" w:rsidRDefault="002A22BF" w:rsidP="00776953">
            <w:pPr>
              <w:rPr>
                <w:rFonts w:cs="Arial"/>
                <w:i/>
                <w:sz w:val="16"/>
                <w:szCs w:val="16"/>
              </w:rPr>
            </w:pPr>
            <w:r w:rsidRPr="008A0D9B">
              <w:rPr>
                <w:i/>
                <w:iCs/>
                <w:sz w:val="16"/>
                <w:szCs w:val="16"/>
              </w:rPr>
              <w:t>Oppervlaktewaterwater</w:t>
            </w:r>
          </w:p>
        </w:tc>
        <w:tc>
          <w:tcPr>
            <w:tcW w:w="1870" w:type="dxa"/>
            <w:tcBorders>
              <w:bottom w:val="single" w:sz="4" w:space="0" w:color="auto"/>
            </w:tcBorders>
            <w:shd w:val="clear" w:color="auto" w:fill="auto"/>
            <w:vAlign w:val="bottom"/>
          </w:tcPr>
          <w:p w14:paraId="4D0A3AE4" w14:textId="77777777" w:rsidR="002A22BF" w:rsidRPr="008A0D9B" w:rsidRDefault="002A22BF" w:rsidP="00776953">
            <w:pPr>
              <w:jc w:val="right"/>
              <w:rPr>
                <w:rFonts w:cs="Arial"/>
                <w:sz w:val="16"/>
                <w:szCs w:val="16"/>
              </w:rPr>
            </w:pPr>
          </w:p>
        </w:tc>
        <w:tc>
          <w:tcPr>
            <w:tcW w:w="1452" w:type="dxa"/>
          </w:tcPr>
          <w:p w14:paraId="1C82135F" w14:textId="77777777" w:rsidR="002A22BF" w:rsidRPr="008A0D9B" w:rsidRDefault="002A22BF" w:rsidP="00776953">
            <w:pPr>
              <w:rPr>
                <w:rFonts w:cs="Arial"/>
                <w:sz w:val="16"/>
                <w:szCs w:val="16"/>
              </w:rPr>
            </w:pPr>
          </w:p>
        </w:tc>
        <w:tc>
          <w:tcPr>
            <w:tcW w:w="1353" w:type="dxa"/>
          </w:tcPr>
          <w:p w14:paraId="4705CC50" w14:textId="77777777" w:rsidR="002A22BF" w:rsidRPr="008A0D9B" w:rsidRDefault="002A22BF" w:rsidP="00776953">
            <w:pPr>
              <w:rPr>
                <w:rFonts w:cs="Arial"/>
                <w:sz w:val="16"/>
                <w:szCs w:val="16"/>
              </w:rPr>
            </w:pPr>
          </w:p>
        </w:tc>
      </w:tr>
      <w:tr w:rsidR="002A22BF" w:rsidRPr="008A0D9B" w14:paraId="2C17056E" w14:textId="447BEB69" w:rsidTr="002A22BF">
        <w:trPr>
          <w:trHeight w:val="203"/>
        </w:trPr>
        <w:tc>
          <w:tcPr>
            <w:tcW w:w="4954" w:type="dxa"/>
          </w:tcPr>
          <w:p w14:paraId="0F2F64F3" w14:textId="77777777" w:rsidR="002A22BF" w:rsidRPr="008A0D9B" w:rsidRDefault="002A22BF" w:rsidP="00776953">
            <w:pPr>
              <w:rPr>
                <w:rFonts w:cs="Arial"/>
                <w:i/>
                <w:sz w:val="16"/>
                <w:szCs w:val="16"/>
              </w:rPr>
            </w:pPr>
            <w:r w:rsidRPr="008A0D9B">
              <w:rPr>
                <w:sz w:val="16"/>
                <w:szCs w:val="16"/>
              </w:rPr>
              <w:t>Lengte watergangen</w:t>
            </w:r>
          </w:p>
        </w:tc>
        <w:tc>
          <w:tcPr>
            <w:tcW w:w="1870" w:type="dxa"/>
            <w:tcBorders>
              <w:bottom w:val="single" w:sz="4" w:space="0" w:color="auto"/>
            </w:tcBorders>
            <w:shd w:val="clear" w:color="auto" w:fill="auto"/>
            <w:vAlign w:val="bottom"/>
          </w:tcPr>
          <w:p w14:paraId="28407C05" w14:textId="77777777" w:rsidR="002A22BF" w:rsidRPr="008A0D9B" w:rsidRDefault="002A22BF" w:rsidP="00776953">
            <w:pPr>
              <w:jc w:val="right"/>
              <w:rPr>
                <w:rFonts w:cs="Arial"/>
                <w:sz w:val="16"/>
                <w:szCs w:val="16"/>
              </w:rPr>
            </w:pPr>
          </w:p>
        </w:tc>
        <w:tc>
          <w:tcPr>
            <w:tcW w:w="1452" w:type="dxa"/>
          </w:tcPr>
          <w:p w14:paraId="4CE29911" w14:textId="77777777" w:rsidR="002A22BF" w:rsidRPr="008A0D9B" w:rsidRDefault="002A22BF" w:rsidP="00776953">
            <w:pPr>
              <w:rPr>
                <w:rFonts w:cs="Arial"/>
                <w:sz w:val="16"/>
                <w:szCs w:val="16"/>
              </w:rPr>
            </w:pPr>
            <w:r w:rsidRPr="008A0D9B">
              <w:rPr>
                <w:sz w:val="16"/>
                <w:szCs w:val="16"/>
              </w:rPr>
              <w:t>km</w:t>
            </w:r>
          </w:p>
        </w:tc>
        <w:tc>
          <w:tcPr>
            <w:tcW w:w="1353" w:type="dxa"/>
          </w:tcPr>
          <w:p w14:paraId="6102E685" w14:textId="77777777" w:rsidR="002A22BF" w:rsidRPr="008A0D9B" w:rsidRDefault="002A22BF" w:rsidP="00776953">
            <w:pPr>
              <w:rPr>
                <w:sz w:val="16"/>
                <w:szCs w:val="16"/>
              </w:rPr>
            </w:pPr>
          </w:p>
        </w:tc>
      </w:tr>
      <w:tr w:rsidR="002A22BF" w:rsidRPr="008A0D9B" w14:paraId="39EAC941" w14:textId="4752722E" w:rsidTr="002A22BF">
        <w:trPr>
          <w:trHeight w:val="203"/>
        </w:trPr>
        <w:tc>
          <w:tcPr>
            <w:tcW w:w="4954" w:type="dxa"/>
          </w:tcPr>
          <w:p w14:paraId="0A382827" w14:textId="77777777" w:rsidR="002A22BF" w:rsidRPr="008A0D9B" w:rsidRDefault="002A22BF" w:rsidP="00776953">
            <w:pPr>
              <w:rPr>
                <w:rFonts w:cs="Arial"/>
                <w:i/>
                <w:sz w:val="16"/>
                <w:szCs w:val="16"/>
              </w:rPr>
            </w:pPr>
            <w:r w:rsidRPr="008A0D9B">
              <w:rPr>
                <w:sz w:val="16"/>
                <w:szCs w:val="16"/>
              </w:rPr>
              <w:t>Lengte oevers</w:t>
            </w:r>
          </w:p>
        </w:tc>
        <w:tc>
          <w:tcPr>
            <w:tcW w:w="1870" w:type="dxa"/>
            <w:tcBorders>
              <w:bottom w:val="single" w:sz="4" w:space="0" w:color="auto"/>
            </w:tcBorders>
            <w:shd w:val="clear" w:color="auto" w:fill="auto"/>
            <w:vAlign w:val="bottom"/>
          </w:tcPr>
          <w:p w14:paraId="276915D2" w14:textId="77777777" w:rsidR="002A22BF" w:rsidRPr="008A0D9B" w:rsidRDefault="002A22BF" w:rsidP="00776953">
            <w:pPr>
              <w:jc w:val="right"/>
              <w:rPr>
                <w:rFonts w:cs="Arial"/>
                <w:sz w:val="16"/>
                <w:szCs w:val="16"/>
              </w:rPr>
            </w:pPr>
          </w:p>
        </w:tc>
        <w:tc>
          <w:tcPr>
            <w:tcW w:w="1452" w:type="dxa"/>
          </w:tcPr>
          <w:p w14:paraId="0576CEDE" w14:textId="77777777" w:rsidR="002A22BF" w:rsidRPr="008A0D9B" w:rsidRDefault="002A22BF" w:rsidP="00776953">
            <w:pPr>
              <w:rPr>
                <w:rFonts w:cs="Arial"/>
                <w:sz w:val="16"/>
                <w:szCs w:val="16"/>
              </w:rPr>
            </w:pPr>
            <w:r w:rsidRPr="008A0D9B">
              <w:rPr>
                <w:sz w:val="16"/>
                <w:szCs w:val="16"/>
              </w:rPr>
              <w:t>km</w:t>
            </w:r>
          </w:p>
        </w:tc>
        <w:tc>
          <w:tcPr>
            <w:tcW w:w="1353" w:type="dxa"/>
          </w:tcPr>
          <w:p w14:paraId="40F31DD6" w14:textId="77777777" w:rsidR="002A22BF" w:rsidRPr="008A0D9B" w:rsidRDefault="002A22BF" w:rsidP="00776953">
            <w:pPr>
              <w:rPr>
                <w:sz w:val="16"/>
                <w:szCs w:val="16"/>
              </w:rPr>
            </w:pPr>
          </w:p>
        </w:tc>
      </w:tr>
      <w:tr w:rsidR="002A22BF" w:rsidRPr="008A0D9B" w14:paraId="071EC7D8" w14:textId="49CC6D63" w:rsidTr="002A22BF">
        <w:trPr>
          <w:trHeight w:val="203"/>
        </w:trPr>
        <w:tc>
          <w:tcPr>
            <w:tcW w:w="4954" w:type="dxa"/>
          </w:tcPr>
          <w:p w14:paraId="7F379BB3" w14:textId="77777777" w:rsidR="002A22BF" w:rsidRPr="008A0D9B" w:rsidRDefault="002A22BF" w:rsidP="00776953">
            <w:pPr>
              <w:rPr>
                <w:rFonts w:cs="Arial"/>
                <w:i/>
                <w:sz w:val="16"/>
                <w:szCs w:val="16"/>
              </w:rPr>
            </w:pPr>
            <w:r w:rsidRPr="008A0D9B">
              <w:rPr>
                <w:sz w:val="16"/>
                <w:szCs w:val="16"/>
              </w:rPr>
              <w:t>- waarvan beschoeiingen</w:t>
            </w:r>
          </w:p>
        </w:tc>
        <w:tc>
          <w:tcPr>
            <w:tcW w:w="1870" w:type="dxa"/>
            <w:tcBorders>
              <w:bottom w:val="single" w:sz="4" w:space="0" w:color="auto"/>
            </w:tcBorders>
            <w:shd w:val="clear" w:color="auto" w:fill="auto"/>
            <w:vAlign w:val="bottom"/>
          </w:tcPr>
          <w:p w14:paraId="135D211C" w14:textId="77777777" w:rsidR="002A22BF" w:rsidRPr="008A0D9B" w:rsidRDefault="002A22BF" w:rsidP="00776953">
            <w:pPr>
              <w:jc w:val="right"/>
              <w:rPr>
                <w:rFonts w:cs="Arial"/>
                <w:sz w:val="16"/>
                <w:szCs w:val="16"/>
              </w:rPr>
            </w:pPr>
          </w:p>
        </w:tc>
        <w:tc>
          <w:tcPr>
            <w:tcW w:w="1452" w:type="dxa"/>
          </w:tcPr>
          <w:p w14:paraId="76CBE50B" w14:textId="77777777" w:rsidR="002A22BF" w:rsidRPr="008A0D9B" w:rsidRDefault="002A22BF" w:rsidP="00776953">
            <w:pPr>
              <w:rPr>
                <w:rFonts w:cs="Arial"/>
                <w:sz w:val="16"/>
                <w:szCs w:val="16"/>
              </w:rPr>
            </w:pPr>
            <w:r w:rsidRPr="008A0D9B">
              <w:rPr>
                <w:sz w:val="16"/>
                <w:szCs w:val="16"/>
              </w:rPr>
              <w:t>km</w:t>
            </w:r>
          </w:p>
        </w:tc>
        <w:tc>
          <w:tcPr>
            <w:tcW w:w="1353" w:type="dxa"/>
          </w:tcPr>
          <w:p w14:paraId="428D5637" w14:textId="77777777" w:rsidR="002A22BF" w:rsidRPr="008A0D9B" w:rsidRDefault="002A22BF" w:rsidP="00776953">
            <w:pPr>
              <w:rPr>
                <w:sz w:val="16"/>
                <w:szCs w:val="16"/>
              </w:rPr>
            </w:pPr>
          </w:p>
        </w:tc>
      </w:tr>
      <w:tr w:rsidR="002A22BF" w:rsidRPr="008A0D9B" w14:paraId="58C3AE2B" w14:textId="4331615C" w:rsidTr="002A22BF">
        <w:trPr>
          <w:trHeight w:val="203"/>
        </w:trPr>
        <w:tc>
          <w:tcPr>
            <w:tcW w:w="4954" w:type="dxa"/>
          </w:tcPr>
          <w:p w14:paraId="42E54BDC" w14:textId="77777777" w:rsidR="002A22BF" w:rsidRPr="008A0D9B" w:rsidRDefault="002A22BF" w:rsidP="00776953">
            <w:pPr>
              <w:rPr>
                <w:rFonts w:cs="Arial"/>
                <w:i/>
                <w:sz w:val="16"/>
                <w:szCs w:val="16"/>
              </w:rPr>
            </w:pPr>
            <w:r w:rsidRPr="008A0D9B">
              <w:rPr>
                <w:sz w:val="16"/>
                <w:szCs w:val="16"/>
              </w:rPr>
              <w:t>- waarvan kademuren</w:t>
            </w:r>
          </w:p>
        </w:tc>
        <w:tc>
          <w:tcPr>
            <w:tcW w:w="1870" w:type="dxa"/>
            <w:tcBorders>
              <w:bottom w:val="single" w:sz="4" w:space="0" w:color="auto"/>
            </w:tcBorders>
            <w:shd w:val="clear" w:color="auto" w:fill="auto"/>
            <w:vAlign w:val="bottom"/>
          </w:tcPr>
          <w:p w14:paraId="719C1F12" w14:textId="77777777" w:rsidR="002A22BF" w:rsidRPr="008A0D9B" w:rsidRDefault="002A22BF" w:rsidP="00776953">
            <w:pPr>
              <w:jc w:val="right"/>
              <w:rPr>
                <w:rFonts w:cs="Arial"/>
                <w:sz w:val="16"/>
                <w:szCs w:val="16"/>
              </w:rPr>
            </w:pPr>
          </w:p>
        </w:tc>
        <w:tc>
          <w:tcPr>
            <w:tcW w:w="1452" w:type="dxa"/>
          </w:tcPr>
          <w:p w14:paraId="0D60E1D0" w14:textId="77777777" w:rsidR="002A22BF" w:rsidRPr="008A0D9B" w:rsidRDefault="002A22BF" w:rsidP="00776953">
            <w:pPr>
              <w:rPr>
                <w:rFonts w:cs="Arial"/>
                <w:sz w:val="16"/>
                <w:szCs w:val="16"/>
              </w:rPr>
            </w:pPr>
            <w:r w:rsidRPr="008A0D9B">
              <w:rPr>
                <w:sz w:val="16"/>
                <w:szCs w:val="16"/>
              </w:rPr>
              <w:t>km</w:t>
            </w:r>
          </w:p>
        </w:tc>
        <w:tc>
          <w:tcPr>
            <w:tcW w:w="1353" w:type="dxa"/>
          </w:tcPr>
          <w:p w14:paraId="5870D70B" w14:textId="77777777" w:rsidR="002A22BF" w:rsidRPr="008A0D9B" w:rsidRDefault="002A22BF" w:rsidP="00776953">
            <w:pPr>
              <w:rPr>
                <w:sz w:val="16"/>
                <w:szCs w:val="16"/>
              </w:rPr>
            </w:pPr>
          </w:p>
        </w:tc>
      </w:tr>
      <w:tr w:rsidR="002A22BF" w:rsidRPr="008A0D9B" w14:paraId="061A502A" w14:textId="7BF6ABEA" w:rsidTr="002A22BF">
        <w:trPr>
          <w:trHeight w:val="203"/>
        </w:trPr>
        <w:tc>
          <w:tcPr>
            <w:tcW w:w="4954" w:type="dxa"/>
          </w:tcPr>
          <w:p w14:paraId="65FD9E01" w14:textId="77777777" w:rsidR="002A22BF" w:rsidRPr="008A0D9B" w:rsidRDefault="002A22BF" w:rsidP="00776953">
            <w:pPr>
              <w:rPr>
                <w:rFonts w:cs="Arial"/>
                <w:i/>
                <w:sz w:val="16"/>
                <w:szCs w:val="16"/>
              </w:rPr>
            </w:pPr>
            <w:r w:rsidRPr="008A0D9B">
              <w:rPr>
                <w:sz w:val="16"/>
                <w:szCs w:val="16"/>
              </w:rPr>
              <w:t>Opp waterbodem (baggeren)</w:t>
            </w:r>
          </w:p>
        </w:tc>
        <w:tc>
          <w:tcPr>
            <w:tcW w:w="1870" w:type="dxa"/>
            <w:tcBorders>
              <w:bottom w:val="single" w:sz="4" w:space="0" w:color="auto"/>
            </w:tcBorders>
            <w:shd w:val="clear" w:color="auto" w:fill="auto"/>
            <w:vAlign w:val="bottom"/>
          </w:tcPr>
          <w:p w14:paraId="4DA38C44" w14:textId="77777777" w:rsidR="002A22BF" w:rsidRPr="008A0D9B" w:rsidRDefault="002A22BF" w:rsidP="00776953">
            <w:pPr>
              <w:jc w:val="right"/>
              <w:rPr>
                <w:rFonts w:cs="Arial"/>
                <w:sz w:val="16"/>
                <w:szCs w:val="16"/>
              </w:rPr>
            </w:pPr>
          </w:p>
        </w:tc>
        <w:tc>
          <w:tcPr>
            <w:tcW w:w="1452" w:type="dxa"/>
          </w:tcPr>
          <w:p w14:paraId="1648E8DE" w14:textId="77777777" w:rsidR="002A22BF" w:rsidRPr="008A0D9B" w:rsidRDefault="002A22BF" w:rsidP="00776953">
            <w:pPr>
              <w:rPr>
                <w:rFonts w:cs="Arial"/>
                <w:sz w:val="16"/>
                <w:szCs w:val="16"/>
              </w:rPr>
            </w:pPr>
            <w:r w:rsidRPr="008A0D9B">
              <w:rPr>
                <w:sz w:val="16"/>
                <w:szCs w:val="16"/>
              </w:rPr>
              <w:t>km</w:t>
            </w:r>
            <w:r w:rsidRPr="008A0D9B">
              <w:rPr>
                <w:sz w:val="16"/>
                <w:szCs w:val="16"/>
                <w:vertAlign w:val="superscript"/>
              </w:rPr>
              <w:t>2</w:t>
            </w:r>
          </w:p>
        </w:tc>
        <w:tc>
          <w:tcPr>
            <w:tcW w:w="1353" w:type="dxa"/>
          </w:tcPr>
          <w:p w14:paraId="412E37EE" w14:textId="77777777" w:rsidR="002A22BF" w:rsidRPr="008A0D9B" w:rsidRDefault="002A22BF" w:rsidP="00776953">
            <w:pPr>
              <w:rPr>
                <w:sz w:val="16"/>
                <w:szCs w:val="16"/>
              </w:rPr>
            </w:pPr>
          </w:p>
        </w:tc>
      </w:tr>
    </w:tbl>
    <w:p w14:paraId="3A82019F" w14:textId="3D71734E" w:rsidR="002A22BF" w:rsidRPr="008A0D9B" w:rsidRDefault="002A22BF" w:rsidP="002A22BF">
      <w:pPr>
        <w:rPr>
          <w:rFonts w:cs="Arial"/>
          <w:sz w:val="16"/>
          <w:szCs w:val="16"/>
        </w:rPr>
      </w:pPr>
    </w:p>
    <w:p w14:paraId="446156DF" w14:textId="6D11DA75" w:rsidR="002A22BF" w:rsidRPr="008A0D9B" w:rsidRDefault="00F82835" w:rsidP="002A22BF">
      <w:pPr>
        <w:rPr>
          <w:rFonts w:cs="Arial"/>
        </w:rPr>
      </w:pPr>
      <w:r w:rsidRPr="008A0D9B">
        <w:rPr>
          <w:rFonts w:cs="Arial"/>
          <w:highlight w:val="lightGray"/>
        </w:rPr>
        <w:t>[Beschrijven aandachtspunten bij de opgegeven kenmerken van de voorzieningen. Bijvoorbeeld zijn de lengtes watergang opgegeven die binnen de gemeente liggen, maar een beheertaak van hoogheemraadschap en/of gemeente zijn, of betreft dit alleen de gemeentelijke watergangen].</w:t>
      </w:r>
    </w:p>
    <w:p w14:paraId="28850A9A" w14:textId="77777777" w:rsidR="002A22BF" w:rsidRPr="008A0D9B" w:rsidRDefault="002A22BF" w:rsidP="002A22BF">
      <w:pPr>
        <w:rPr>
          <w:rFonts w:cs="Arial"/>
        </w:rPr>
      </w:pPr>
    </w:p>
    <w:p w14:paraId="12F4879F" w14:textId="00032E40" w:rsidR="002A22BF" w:rsidRPr="008A0D9B" w:rsidRDefault="002A22BF" w:rsidP="002A22BF">
      <w:pPr>
        <w:pStyle w:val="BodyText"/>
        <w:rPr>
          <w:szCs w:val="18"/>
          <w:vertAlign w:val="subscript"/>
        </w:rPr>
      </w:pPr>
      <w:r w:rsidRPr="008A0D9B">
        <w:t xml:space="preserve">In overeenstemming met de bepalingen in het Besluit Lozingen Buiten Inrichtingen (Blbi) zijn in bijlage </w:t>
      </w:r>
      <w:r w:rsidR="00AA4E2A" w:rsidRPr="008A0D9B">
        <w:t>2</w:t>
      </w:r>
      <w:r w:rsidRPr="008A0D9B">
        <w:t xml:space="preserve"> de kenmerken van overstorten en uitlaten opgenomen, zodat deze zonder vergunning mogen lozen op het watersysteem.</w:t>
      </w:r>
      <w:r w:rsidR="00AA4E2A" w:rsidRPr="008A0D9B">
        <w:t xml:space="preserve"> </w:t>
      </w:r>
      <w:r w:rsidR="00AA4E2A" w:rsidRPr="008A0D9B">
        <w:rPr>
          <w:highlight w:val="lightGray"/>
        </w:rPr>
        <w:t>[In bijlage 2 kaart en/of lijst met overstorten en kenmerken opnemen]</w:t>
      </w:r>
      <w:r w:rsidR="00AA4E2A" w:rsidRPr="008A0D9B">
        <w:t xml:space="preserve"> </w:t>
      </w:r>
    </w:p>
    <w:p w14:paraId="46E8BD94" w14:textId="3C5C2377" w:rsidR="008C4D69" w:rsidRPr="008A0D9B" w:rsidRDefault="008C4D69" w:rsidP="008C4D69">
      <w:pPr>
        <w:pStyle w:val="Heading2"/>
      </w:pPr>
      <w:bookmarkStart w:id="43" w:name="_Toc424826956"/>
      <w:bookmarkStart w:id="44" w:name="_Toc52888676"/>
      <w:bookmarkStart w:id="45" w:name="_Toc54612476"/>
      <w:bookmarkStart w:id="46" w:name="_Toc64280825"/>
      <w:r w:rsidRPr="008A0D9B">
        <w:t>Toestand van de riolering</w:t>
      </w:r>
      <w:bookmarkEnd w:id="43"/>
      <w:bookmarkEnd w:id="44"/>
      <w:bookmarkEnd w:id="45"/>
      <w:bookmarkEnd w:id="46"/>
    </w:p>
    <w:p w14:paraId="2C30075D" w14:textId="32D0FE57" w:rsidR="008C4D69" w:rsidRPr="008A0D9B" w:rsidRDefault="008C4D69" w:rsidP="00F82835">
      <w:r w:rsidRPr="008A0D9B">
        <w:t xml:space="preserve">Op basis van de </w:t>
      </w:r>
      <w:r w:rsidR="00F82835" w:rsidRPr="008A0D9B">
        <w:t xml:space="preserve">planmatig </w:t>
      </w:r>
      <w:r w:rsidRPr="008A0D9B">
        <w:t xml:space="preserve">uitgevoerde inspecties </w:t>
      </w:r>
      <w:r w:rsidR="00F82835" w:rsidRPr="008A0D9B">
        <w:t>heeft</w:t>
      </w:r>
      <w:r w:rsidRPr="008A0D9B">
        <w:t xml:space="preserve"> de gemeente inzicht in de toestand van de vrijverval</w:t>
      </w:r>
      <w:r w:rsidR="00F82835" w:rsidRPr="008A0D9B">
        <w:t xml:space="preserve"> </w:t>
      </w:r>
      <w:r w:rsidRPr="008A0D9B">
        <w:t xml:space="preserve">riolering. Zie </w:t>
      </w:r>
      <w:r w:rsidRPr="008A0D9B">
        <w:fldChar w:fldCharType="begin"/>
      </w:r>
      <w:r w:rsidRPr="008A0D9B">
        <w:instrText xml:space="preserve"> REF _Ref411859492 \h  \* MERGEFORMAT </w:instrText>
      </w:r>
      <w:r w:rsidRPr="008A0D9B">
        <w:fldChar w:fldCharType="separate"/>
      </w:r>
      <w:r w:rsidR="00D92702" w:rsidRPr="008A0D9B">
        <w:t xml:space="preserve">Figuur </w:t>
      </w:r>
      <w:r w:rsidR="00D92702">
        <w:rPr>
          <w:noProof/>
        </w:rPr>
        <w:t>2</w:t>
      </w:r>
      <w:r w:rsidR="00D92702" w:rsidRPr="008A0D9B">
        <w:rPr>
          <w:noProof/>
        </w:rPr>
        <w:noBreakHyphen/>
      </w:r>
      <w:r w:rsidR="00D92702">
        <w:rPr>
          <w:noProof/>
        </w:rPr>
        <w:t>2</w:t>
      </w:r>
      <w:r w:rsidRPr="008A0D9B">
        <w:fldChar w:fldCharType="end"/>
      </w:r>
      <w:r w:rsidRPr="008A0D9B">
        <w:t xml:space="preserve"> voor de lengtes van uitgevoerde</w:t>
      </w:r>
      <w:r w:rsidR="00F82835" w:rsidRPr="008A0D9B">
        <w:t xml:space="preserve"> riool</w:t>
      </w:r>
      <w:r w:rsidRPr="008A0D9B">
        <w:t>inspecties per jaar.</w:t>
      </w:r>
    </w:p>
    <w:p w14:paraId="49973F32" w14:textId="77777777" w:rsidR="008C4D69" w:rsidRPr="008A0D9B" w:rsidRDefault="008C4D69" w:rsidP="008C4D69">
      <w:pPr>
        <w:pStyle w:val="BodyText"/>
        <w:rPr>
          <w:rFonts w:cstheme="minorBidi"/>
        </w:rPr>
      </w:pPr>
    </w:p>
    <w:p w14:paraId="588DA873" w14:textId="77777777" w:rsidR="00F82835" w:rsidRPr="008A0D9B" w:rsidRDefault="00F82835" w:rsidP="00F82835">
      <w:pPr>
        <w:spacing w:line="240" w:lineRule="auto"/>
      </w:pPr>
      <w:r w:rsidRPr="008A0D9B">
        <w:rPr>
          <w:noProof/>
          <w:lang w:eastAsia="nl-NL"/>
        </w:rPr>
        <w:drawing>
          <wp:inline distT="0" distB="0" distL="0" distR="0" wp14:anchorId="64CC55E4" wp14:editId="15B019E7">
            <wp:extent cx="4720856" cy="3090577"/>
            <wp:effectExtent l="0" t="0" r="3810" b="0"/>
            <wp:docPr id="1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56383" cy="3113835"/>
                    </a:xfrm>
                    <a:prstGeom prst="rect">
                      <a:avLst/>
                    </a:prstGeom>
                    <a:noFill/>
                  </pic:spPr>
                </pic:pic>
              </a:graphicData>
            </a:graphic>
          </wp:inline>
        </w:drawing>
      </w:r>
    </w:p>
    <w:p w14:paraId="4D843AB0" w14:textId="5C595450" w:rsidR="00F82835" w:rsidRPr="008A0D9B" w:rsidRDefault="00F82835" w:rsidP="00F82835">
      <w:pPr>
        <w:pStyle w:val="Caption"/>
      </w:pPr>
      <w:bookmarkStart w:id="47" w:name="_Ref411859492"/>
      <w:r w:rsidRPr="008A0D9B">
        <w:t xml:space="preserve">Figuur </w:t>
      </w:r>
      <w:r w:rsidRPr="008A0D9B">
        <w:fldChar w:fldCharType="begin"/>
      </w:r>
      <w:r w:rsidRPr="008A0D9B">
        <w:instrText xml:space="preserve"> STYLEREF 1 \s </w:instrText>
      </w:r>
      <w:r w:rsidRPr="008A0D9B">
        <w:fldChar w:fldCharType="separate"/>
      </w:r>
      <w:r w:rsidR="00D92702">
        <w:rPr>
          <w:noProof/>
        </w:rPr>
        <w:t>2</w:t>
      </w:r>
      <w:r w:rsidRPr="008A0D9B">
        <w:fldChar w:fldCharType="end"/>
      </w:r>
      <w:r w:rsidRPr="008A0D9B">
        <w:noBreakHyphen/>
      </w:r>
      <w:r w:rsidRPr="008A0D9B">
        <w:fldChar w:fldCharType="begin"/>
      </w:r>
      <w:r w:rsidRPr="008A0D9B">
        <w:instrText xml:space="preserve"> SEQ Figuur \* ARABIC \s 1 </w:instrText>
      </w:r>
      <w:r w:rsidRPr="008A0D9B">
        <w:fldChar w:fldCharType="separate"/>
      </w:r>
      <w:r w:rsidR="00D92702">
        <w:rPr>
          <w:noProof/>
        </w:rPr>
        <w:t>2</w:t>
      </w:r>
      <w:r w:rsidRPr="008A0D9B">
        <w:fldChar w:fldCharType="end"/>
      </w:r>
      <w:bookmarkEnd w:id="47"/>
      <w:r w:rsidRPr="008A0D9B">
        <w:t xml:space="preserve"> Lengte geïnspecteerde riolering per jaar</w:t>
      </w:r>
    </w:p>
    <w:p w14:paraId="1934320E" w14:textId="4A7AB1A8" w:rsidR="00304D72" w:rsidRDefault="00304D72" w:rsidP="00304D72">
      <w:pPr>
        <w:pStyle w:val="BodyText"/>
        <w:rPr>
          <w:rFonts w:cstheme="minorBidi"/>
        </w:rPr>
      </w:pPr>
      <w:r>
        <w:rPr>
          <w:rFonts w:cstheme="minorBidi"/>
        </w:rPr>
        <w:lastRenderedPageBreak/>
        <w:t xml:space="preserve">De inspectieresultaten zijn tot aan de transitie in 2020 vastgelegd overeenkomstig NEN 3399 ‘Classificatiesysteem bij visuele inspectie van riolen’. Na 1 januari 2020 vindt inspectie plaats overeenkomstig NEN-EN 13508-2. Deze norm reikt een methodiek aan voor het waarnemen en het in genormeerde omschrijvingen en codes registreren van toestandsaspecten. </w:t>
      </w:r>
      <w:r>
        <w:rPr>
          <w:rFonts w:cstheme="minorBidi"/>
        </w:rPr>
        <w:t>[</w:t>
      </w:r>
      <w:r w:rsidRPr="00304D72">
        <w:rPr>
          <w:rFonts w:cstheme="minorBidi"/>
          <w:highlight w:val="lightGray"/>
        </w:rPr>
        <w:t>Sinds 2020 beschikt de rioolbeheerder via de geregistreerde waarnemingen over gemeten of geschatte waarden binnen bepaalde toleranties (eerder waren dit globale klassen) en detailinformatie. Op basis daarvan vindt (door de rioolbeheerder) classificatie, beoordeling en beslissing plaats. De nieuwe inspectiemethodiek versnelt de analyse en beslismogelijkheden van de rioolbeheerder, verhoogt de kwaliteit van gemaakte keuzes (meer gegevens, minder onzekerheid) en past in de ontwikkelingen op het gebied van bigdata-analyse en machine-learning</w:t>
      </w:r>
      <w:r>
        <w:rPr>
          <w:rFonts w:cstheme="minorBidi"/>
        </w:rPr>
        <w:t>]</w:t>
      </w:r>
      <w:r>
        <w:rPr>
          <w:rFonts w:cstheme="minorBidi"/>
        </w:rPr>
        <w:t>.</w:t>
      </w:r>
    </w:p>
    <w:p w14:paraId="67D5D1C4" w14:textId="77777777" w:rsidR="008C4D69" w:rsidRPr="008A0D9B" w:rsidRDefault="008C4D69" w:rsidP="008C4D69">
      <w:pPr>
        <w:rPr>
          <w:sz w:val="18"/>
          <w:szCs w:val="18"/>
        </w:rPr>
      </w:pPr>
    </w:p>
    <w:p w14:paraId="10DD48BD" w14:textId="487F148E" w:rsidR="008C4D69" w:rsidRPr="008A0D9B" w:rsidRDefault="008C4D69" w:rsidP="008C4D69">
      <w:r w:rsidRPr="008A0D9B">
        <w:t>De resultaten van de inspecties zijn hieronder weergegeven</w:t>
      </w:r>
      <w:r w:rsidR="00D2409A" w:rsidRPr="008A0D9B">
        <w:t xml:space="preserve"> en geven een i</w:t>
      </w:r>
      <w:r w:rsidRPr="008A0D9B">
        <w:t>ndicatie van de staat van het stelsel:</w:t>
      </w:r>
    </w:p>
    <w:p w14:paraId="143C29CB" w14:textId="4D755D2D" w:rsidR="008C4D69" w:rsidRPr="008A0D9B" w:rsidRDefault="009062B3" w:rsidP="0060010F">
      <w:pPr>
        <w:pStyle w:val="ListParagraph"/>
        <w:numPr>
          <w:ilvl w:val="0"/>
          <w:numId w:val="10"/>
        </w:numPr>
        <w:overflowPunct w:val="0"/>
        <w:autoSpaceDE w:val="0"/>
        <w:autoSpaceDN w:val="0"/>
        <w:adjustRightInd w:val="0"/>
        <w:spacing w:line="255" w:lineRule="exact"/>
        <w:contextualSpacing w:val="0"/>
        <w:jc w:val="both"/>
        <w:textAlignment w:val="baseline"/>
      </w:pPr>
      <w:r w:rsidRPr="008A0D9B">
        <w:t>I</w:t>
      </w:r>
      <w:r w:rsidR="008C4D69" w:rsidRPr="008A0D9B">
        <w:t xml:space="preserve">n </w:t>
      </w:r>
      <w:r w:rsidR="00AA4E2A" w:rsidRPr="008A0D9B">
        <w:rPr>
          <w:highlight w:val="lightGray"/>
        </w:rPr>
        <w:t>[</w:t>
      </w:r>
      <w:r w:rsidR="008C4D69" w:rsidRPr="008A0D9B">
        <w:rPr>
          <w:highlight w:val="lightGray"/>
        </w:rPr>
        <w:t>xx</w:t>
      </w:r>
      <w:r w:rsidR="00AA4E2A" w:rsidRPr="008A0D9B">
        <w:rPr>
          <w:highlight w:val="lightGray"/>
        </w:rPr>
        <w:t>]</w:t>
      </w:r>
      <w:r w:rsidR="008C4D69" w:rsidRPr="008A0D9B">
        <w:t>% van de geïnspecteerde strengen zijn schadebeelden aangetroffen</w:t>
      </w:r>
      <w:r w:rsidR="0082234C" w:rsidRPr="008A0D9B">
        <w:t>.</w:t>
      </w:r>
    </w:p>
    <w:p w14:paraId="631C0DE3" w14:textId="31E04162" w:rsidR="008C4D69" w:rsidRPr="008A0D9B" w:rsidRDefault="009062B3" w:rsidP="0060010F">
      <w:pPr>
        <w:pStyle w:val="ListParagraph"/>
        <w:numPr>
          <w:ilvl w:val="0"/>
          <w:numId w:val="10"/>
        </w:numPr>
        <w:overflowPunct w:val="0"/>
        <w:autoSpaceDE w:val="0"/>
        <w:autoSpaceDN w:val="0"/>
        <w:adjustRightInd w:val="0"/>
        <w:spacing w:line="255" w:lineRule="exact"/>
        <w:contextualSpacing w:val="0"/>
        <w:jc w:val="both"/>
        <w:textAlignment w:val="baseline"/>
      </w:pPr>
      <w:r w:rsidRPr="008A0D9B">
        <w:t>I</w:t>
      </w:r>
      <w:r w:rsidR="008C4D69" w:rsidRPr="008A0D9B">
        <w:t xml:space="preserve">n </w:t>
      </w:r>
      <w:r w:rsidR="00AA4E2A" w:rsidRPr="008A0D9B">
        <w:rPr>
          <w:highlight w:val="lightGray"/>
        </w:rPr>
        <w:t>[</w:t>
      </w:r>
      <w:r w:rsidR="008C4D69" w:rsidRPr="008A0D9B">
        <w:rPr>
          <w:highlight w:val="lightGray"/>
        </w:rPr>
        <w:t>xx</w:t>
      </w:r>
      <w:r w:rsidR="00AA4E2A" w:rsidRPr="008A0D9B">
        <w:rPr>
          <w:highlight w:val="lightGray"/>
        </w:rPr>
        <w:t>]</w:t>
      </w:r>
      <w:r w:rsidR="008C4D69" w:rsidRPr="008A0D9B">
        <w:t>% van de geïnspecteerde strengen is een schadebeeld met hoge prioriteit aanwezig.</w:t>
      </w:r>
      <w:r w:rsidR="008A5D34" w:rsidRPr="008A0D9B">
        <w:t xml:space="preserve"> Deze zijn onderverdeeld in risicoriolen en niet-risicoriolen.</w:t>
      </w:r>
    </w:p>
    <w:p w14:paraId="47B6429D" w14:textId="53C98B97" w:rsidR="009062B3" w:rsidRPr="008A0D9B" w:rsidRDefault="009062B3" w:rsidP="0060010F">
      <w:pPr>
        <w:pStyle w:val="ListParagraph"/>
        <w:numPr>
          <w:ilvl w:val="0"/>
          <w:numId w:val="10"/>
        </w:numPr>
        <w:overflowPunct w:val="0"/>
        <w:autoSpaceDE w:val="0"/>
        <w:autoSpaceDN w:val="0"/>
        <w:adjustRightInd w:val="0"/>
        <w:spacing w:line="255" w:lineRule="exact"/>
        <w:jc w:val="both"/>
        <w:textAlignment w:val="baseline"/>
      </w:pPr>
      <w:r w:rsidRPr="008A0D9B">
        <w:t>Op basis van de inspecties kan gesteld worden dat binnen het huidige areaal riolering is geen structureel achterstallig onderhoud aanwezig.</w:t>
      </w:r>
    </w:p>
    <w:p w14:paraId="362662F8" w14:textId="62BED16E" w:rsidR="009062B3" w:rsidRPr="008A0D9B" w:rsidRDefault="009062B3" w:rsidP="0060010F">
      <w:pPr>
        <w:pStyle w:val="ListParagraph"/>
        <w:numPr>
          <w:ilvl w:val="0"/>
          <w:numId w:val="10"/>
        </w:numPr>
        <w:overflowPunct w:val="0"/>
        <w:autoSpaceDE w:val="0"/>
        <w:autoSpaceDN w:val="0"/>
        <w:adjustRightInd w:val="0"/>
        <w:spacing w:line="255" w:lineRule="exact"/>
        <w:jc w:val="both"/>
        <w:textAlignment w:val="baseline"/>
      </w:pPr>
      <w:r w:rsidRPr="008A0D9B">
        <w:t xml:space="preserve">Op basis van de inspecties kan gesteld worden dat binnen het huidige areaal riolering achterstallig onderhoud aanwezig is. Met de genoemde maatregelen in hoofdstuk </w:t>
      </w:r>
      <w:r w:rsidR="00AA4E2A" w:rsidRPr="008A0D9B">
        <w:t>6</w:t>
      </w:r>
      <w:r w:rsidRPr="008A0D9B">
        <w:t xml:space="preserve"> kan dit achterstallig onderhoud in de huidige planperiode worden ingelopen</w:t>
      </w:r>
      <w:r w:rsidR="0082234C" w:rsidRPr="008A0D9B">
        <w:t>.</w:t>
      </w:r>
    </w:p>
    <w:p w14:paraId="4627633D" w14:textId="77777777" w:rsidR="005D7E27" w:rsidRPr="008A0D9B" w:rsidRDefault="005D7E27" w:rsidP="005D7E27">
      <w:pPr>
        <w:overflowPunct w:val="0"/>
        <w:autoSpaceDE w:val="0"/>
        <w:autoSpaceDN w:val="0"/>
        <w:adjustRightInd w:val="0"/>
        <w:spacing w:line="255" w:lineRule="exact"/>
        <w:jc w:val="both"/>
        <w:textAlignment w:val="baseline"/>
      </w:pPr>
    </w:p>
    <w:p w14:paraId="04813C30" w14:textId="5234B2CE" w:rsidR="00F82835" w:rsidRPr="008A0D9B" w:rsidRDefault="00D2409A" w:rsidP="005D7E27">
      <w:pPr>
        <w:overflowPunct w:val="0"/>
        <w:autoSpaceDE w:val="0"/>
        <w:autoSpaceDN w:val="0"/>
        <w:adjustRightInd w:val="0"/>
        <w:spacing w:line="255" w:lineRule="exact"/>
        <w:jc w:val="both"/>
        <w:textAlignment w:val="baseline"/>
      </w:pPr>
      <w:r w:rsidRPr="008A0D9B">
        <w:rPr>
          <w:highlight w:val="lightGray"/>
        </w:rPr>
        <w:t>[</w:t>
      </w:r>
      <w:r w:rsidR="008C4D69" w:rsidRPr="008A0D9B">
        <w:rPr>
          <w:highlight w:val="lightGray"/>
        </w:rPr>
        <w:t>Per kern presenteren voor welk deel van de geïnspecteerde riolen er een waarschuwings- of ingrijpmaatstaf is vastgesteld</w:t>
      </w:r>
      <w:r w:rsidRPr="008A0D9B">
        <w:rPr>
          <w:highlight w:val="lightGray"/>
        </w:rPr>
        <w:t xml:space="preserve"> en </w:t>
      </w:r>
      <w:r w:rsidR="00F82835" w:rsidRPr="008A0D9B">
        <w:rPr>
          <w:highlight w:val="lightGray"/>
        </w:rPr>
        <w:t xml:space="preserve">ter verduidelijking hiervan </w:t>
      </w:r>
      <w:r w:rsidRPr="008A0D9B">
        <w:rPr>
          <w:highlight w:val="lightGray"/>
        </w:rPr>
        <w:t>plaatjes toevoegen]</w:t>
      </w:r>
      <w:r w:rsidR="008C4D69" w:rsidRPr="008A0D9B">
        <w:rPr>
          <w:highlight w:val="lightGray"/>
        </w:rPr>
        <w:t>.</w:t>
      </w:r>
    </w:p>
    <w:p w14:paraId="20B7BDB6" w14:textId="6D14AD28" w:rsidR="00F82835" w:rsidRPr="008A0D9B" w:rsidRDefault="00F82835" w:rsidP="009062B3">
      <w:pPr>
        <w:pStyle w:val="BodyText"/>
        <w:rPr>
          <w:b/>
          <w:bCs/>
          <w:i/>
          <w:iCs/>
        </w:rPr>
      </w:pPr>
    </w:p>
    <w:p w14:paraId="469B7724" w14:textId="5928E0FA" w:rsidR="00F82835" w:rsidRPr="008A0D9B" w:rsidRDefault="009062B3" w:rsidP="005D7E27">
      <w:pPr>
        <w:overflowPunct w:val="0"/>
        <w:autoSpaceDE w:val="0"/>
        <w:autoSpaceDN w:val="0"/>
        <w:adjustRightInd w:val="0"/>
        <w:spacing w:line="255" w:lineRule="exact"/>
        <w:jc w:val="both"/>
        <w:textAlignment w:val="baseline"/>
      </w:pPr>
      <w:r w:rsidRPr="008A0D9B">
        <w:rPr>
          <w:highlight w:val="lightGray"/>
        </w:rPr>
        <w:t>[Het categoriseren van ‘risico-riolen’ en ‘niet-risico riolen’ is maatwerk. Elke gemeente legt op basis van o.a. technische- en maatschappelijke afweging vast welke gebieden en/of welke riolen als wel en niet risicovol worden gekwalificeerd].</w:t>
      </w:r>
    </w:p>
    <w:p w14:paraId="400F95BD" w14:textId="59DA837B" w:rsidR="008C4D69" w:rsidRPr="008A0D9B" w:rsidRDefault="008C4D69" w:rsidP="008C4D69">
      <w:pPr>
        <w:pStyle w:val="Heading2"/>
      </w:pPr>
      <w:bookmarkStart w:id="48" w:name="_Toc424826957"/>
      <w:bookmarkStart w:id="49" w:name="_Toc52888677"/>
      <w:bookmarkStart w:id="50" w:name="_Toc54612477"/>
      <w:bookmarkStart w:id="51" w:name="_Toc64280826"/>
      <w:r w:rsidRPr="008A0D9B">
        <w:t>Functioneren van de systemen</w:t>
      </w:r>
      <w:bookmarkEnd w:id="48"/>
      <w:bookmarkEnd w:id="49"/>
      <w:bookmarkEnd w:id="50"/>
      <w:bookmarkEnd w:id="51"/>
    </w:p>
    <w:p w14:paraId="0951FD24" w14:textId="718CE75E" w:rsidR="00AA4E2A" w:rsidRPr="008A0D9B" w:rsidRDefault="00AA4E2A" w:rsidP="00AA4E2A">
      <w:pPr>
        <w:pStyle w:val="Heading3"/>
      </w:pPr>
      <w:r w:rsidRPr="008A0D9B">
        <w:t>Rioolsysteem</w:t>
      </w:r>
    </w:p>
    <w:p w14:paraId="5C22EF7D" w14:textId="6C5EBBA8" w:rsidR="00874548" w:rsidRPr="008A0D9B" w:rsidRDefault="00874548" w:rsidP="008C4D69">
      <w:r w:rsidRPr="008A0D9B">
        <w:t xml:space="preserve">Het theoretisch functioneren van de gemeentelijke systemen wordt </w:t>
      </w:r>
      <w:r w:rsidR="009062B3" w:rsidRPr="008A0D9B">
        <w:t>[</w:t>
      </w:r>
      <w:r w:rsidR="009062B3" w:rsidRPr="008A0D9B">
        <w:rPr>
          <w:highlight w:val="lightGray"/>
        </w:rPr>
        <w:t>frequentie invullen</w:t>
      </w:r>
      <w:r w:rsidR="009062B3" w:rsidRPr="008A0D9B">
        <w:t xml:space="preserve">] </w:t>
      </w:r>
      <w:r w:rsidRPr="008A0D9B">
        <w:t xml:space="preserve">getoetst. In dit kader worden </w:t>
      </w:r>
      <w:r w:rsidR="0021445E" w:rsidRPr="008A0D9B">
        <w:t>Systeemoverzichten stedelijk water (</w:t>
      </w:r>
      <w:r w:rsidRPr="008A0D9B">
        <w:t>SSW’s</w:t>
      </w:r>
      <w:r w:rsidR="0021445E" w:rsidRPr="008A0D9B">
        <w:t xml:space="preserve">, </w:t>
      </w:r>
      <w:r w:rsidRPr="008A0D9B">
        <w:t xml:space="preserve">voorheen </w:t>
      </w:r>
      <w:r w:rsidR="008A5D34" w:rsidRPr="008A0D9B">
        <w:t xml:space="preserve">Basisrioleringsplan of </w:t>
      </w:r>
      <w:r w:rsidRPr="008A0D9B">
        <w:t xml:space="preserve">BRP) opgesteld en worden </w:t>
      </w:r>
      <w:r w:rsidR="00CF3E57" w:rsidRPr="008A0D9B">
        <w:t>optimalisatiestudies afvalwatersystemen (OAS</w:t>
      </w:r>
      <w:r w:rsidRPr="008A0D9B">
        <w:t>-studies</w:t>
      </w:r>
      <w:r w:rsidR="00CF3E57" w:rsidRPr="008A0D9B">
        <w:t>)</w:t>
      </w:r>
      <w:r w:rsidRPr="008A0D9B">
        <w:t xml:space="preserve"> verricht.</w:t>
      </w:r>
      <w:r w:rsidR="00CF3E57" w:rsidRPr="008A0D9B">
        <w:t xml:space="preserve"> </w:t>
      </w:r>
      <w:r w:rsidRPr="008A0D9B">
        <w:t>Deze studies geven inzicht in het huidige functioneren van de systemen, en geven aan welke maatregelen er moeten worden genomen om de gewenste prestaties met het systeem te bereiken. In toenemende mate worden de modelberekeningen (theorie) aangevuld met de analyse van metingen aan het praktijk functioneren.</w:t>
      </w:r>
    </w:p>
    <w:p w14:paraId="575088E5" w14:textId="77777777" w:rsidR="00874548" w:rsidRPr="008A0D9B" w:rsidRDefault="00874548" w:rsidP="008C4D69">
      <w:pPr>
        <w:rPr>
          <w:i/>
        </w:rPr>
      </w:pPr>
    </w:p>
    <w:p w14:paraId="0BDA5032" w14:textId="79A48AAF" w:rsidR="008C4D69" w:rsidRPr="008A0D9B" w:rsidRDefault="008C4D69" w:rsidP="009A74AD">
      <w:pPr>
        <w:pStyle w:val="BodyText"/>
        <w:rPr>
          <w:b/>
          <w:bCs/>
          <w:i/>
          <w:iCs/>
        </w:rPr>
      </w:pPr>
      <w:r w:rsidRPr="008A0D9B">
        <w:rPr>
          <w:b/>
          <w:bCs/>
          <w:i/>
          <w:iCs/>
        </w:rPr>
        <w:t>Theoretisch functioneren</w:t>
      </w:r>
    </w:p>
    <w:p w14:paraId="38592D91" w14:textId="253C3076" w:rsidR="009A74AD" w:rsidRPr="008A0D9B" w:rsidRDefault="009A74AD" w:rsidP="009A74AD">
      <w:pPr>
        <w:rPr>
          <w:highlight w:val="lightGray"/>
        </w:rPr>
      </w:pPr>
      <w:r w:rsidRPr="008A0D9B">
        <w:rPr>
          <w:highlight w:val="lightGray"/>
        </w:rPr>
        <w:t>[Onderstaand worden het hydraulische- en milieutechnische functioneren van de gemeentelijke systemen op basis van de vigerende BRP’s [invullen peildatum] samengevat:</w:t>
      </w:r>
    </w:p>
    <w:p w14:paraId="569C629D" w14:textId="65D3592C" w:rsidR="00874548" w:rsidRPr="008A0D9B" w:rsidRDefault="00874548" w:rsidP="0060010F">
      <w:pPr>
        <w:pStyle w:val="ListParagraph"/>
        <w:numPr>
          <w:ilvl w:val="0"/>
          <w:numId w:val="11"/>
        </w:numPr>
        <w:overflowPunct w:val="0"/>
        <w:autoSpaceDE w:val="0"/>
        <w:autoSpaceDN w:val="0"/>
        <w:adjustRightInd w:val="0"/>
        <w:spacing w:line="255" w:lineRule="exact"/>
        <w:contextualSpacing w:val="0"/>
        <w:jc w:val="both"/>
        <w:textAlignment w:val="baseline"/>
        <w:rPr>
          <w:highlight w:val="lightGray"/>
        </w:rPr>
      </w:pPr>
      <w:r w:rsidRPr="008A0D9B">
        <w:rPr>
          <w:highlight w:val="lightGray"/>
        </w:rPr>
        <w:t>Beschrijving van het hydraulische functioneren</w:t>
      </w:r>
    </w:p>
    <w:p w14:paraId="514345D6" w14:textId="111BDF4D" w:rsidR="008C4D69" w:rsidRPr="008A0D9B" w:rsidRDefault="008C4D69" w:rsidP="0060010F">
      <w:pPr>
        <w:pStyle w:val="ListParagraph"/>
        <w:numPr>
          <w:ilvl w:val="0"/>
          <w:numId w:val="11"/>
        </w:numPr>
        <w:overflowPunct w:val="0"/>
        <w:autoSpaceDE w:val="0"/>
        <w:autoSpaceDN w:val="0"/>
        <w:adjustRightInd w:val="0"/>
        <w:spacing w:line="255" w:lineRule="exact"/>
        <w:contextualSpacing w:val="0"/>
        <w:jc w:val="both"/>
        <w:textAlignment w:val="baseline"/>
        <w:rPr>
          <w:highlight w:val="lightGray"/>
        </w:rPr>
      </w:pPr>
      <w:r w:rsidRPr="008A0D9B">
        <w:rPr>
          <w:highlight w:val="lightGray"/>
        </w:rPr>
        <w:t>Beschrijving van het milieutechnisch functioneren</w:t>
      </w:r>
      <w:r w:rsidR="009A74AD" w:rsidRPr="008A0D9B">
        <w:rPr>
          <w:highlight w:val="lightGray"/>
        </w:rPr>
        <w:t>]</w:t>
      </w:r>
    </w:p>
    <w:p w14:paraId="555E6439" w14:textId="77777777" w:rsidR="009A74AD" w:rsidRPr="008A0D9B" w:rsidRDefault="009A74AD" w:rsidP="008C4D69"/>
    <w:p w14:paraId="7AA32F28" w14:textId="1A3184CA" w:rsidR="008C4D69" w:rsidRPr="008A0D9B" w:rsidRDefault="008C4D69" w:rsidP="009A74AD">
      <w:pPr>
        <w:pStyle w:val="BodyText"/>
        <w:rPr>
          <w:b/>
          <w:bCs/>
          <w:i/>
          <w:iCs/>
        </w:rPr>
      </w:pPr>
      <w:r w:rsidRPr="008A0D9B">
        <w:rPr>
          <w:b/>
          <w:bCs/>
          <w:i/>
          <w:iCs/>
        </w:rPr>
        <w:t>Praktijk</w:t>
      </w:r>
      <w:r w:rsidR="00874548" w:rsidRPr="008A0D9B">
        <w:rPr>
          <w:b/>
          <w:bCs/>
          <w:i/>
          <w:iCs/>
        </w:rPr>
        <w:t xml:space="preserve"> </w:t>
      </w:r>
      <w:r w:rsidRPr="008A0D9B">
        <w:rPr>
          <w:b/>
          <w:bCs/>
          <w:i/>
          <w:iCs/>
        </w:rPr>
        <w:t>functioneren</w:t>
      </w:r>
    </w:p>
    <w:p w14:paraId="6AF7BA5C" w14:textId="5FFE69BF" w:rsidR="009A74AD" w:rsidRPr="008A0D9B" w:rsidRDefault="00874548">
      <w:r w:rsidRPr="008A0D9B">
        <w:t xml:space="preserve">Om inzicht te krijgen in het praktijk functioneren van de gemeentelijke voorzieningen en om niet afhankelijk te zijn van alleen theoretische modellen meet de gemeente op strategische locaties in het systeem. </w:t>
      </w:r>
      <w:r w:rsidR="009A74AD" w:rsidRPr="008A0D9B">
        <w:t>De navolgende tabel geeft [</w:t>
      </w:r>
      <w:r w:rsidR="009A74AD" w:rsidRPr="008A0D9B">
        <w:rPr>
          <w:highlight w:val="lightGray"/>
        </w:rPr>
        <w:t>desgewenst op te nemen</w:t>
      </w:r>
      <w:r w:rsidR="009A74AD" w:rsidRPr="008A0D9B">
        <w:t>] een beeld van het gemeentelijke (riolering)meetnet. Onderscheidt is gemaakt tussen gemeentelijke en hoogheemraadschap meetpunten.</w:t>
      </w:r>
      <w:r w:rsidR="009A74AD" w:rsidRPr="008A0D9B">
        <w:br w:type="page"/>
      </w:r>
    </w:p>
    <w:p w14:paraId="777A99C7" w14:textId="77C5617D" w:rsidR="008C4D69" w:rsidRPr="008A0D9B" w:rsidRDefault="008C4D69" w:rsidP="008C4D69">
      <w:pPr>
        <w:pStyle w:val="Caption"/>
      </w:pPr>
      <w:r w:rsidRPr="008A0D9B">
        <w:lastRenderedPageBreak/>
        <w:t xml:space="preserve">Tabel </w:t>
      </w:r>
      <w:r w:rsidR="000576B0" w:rsidRPr="008A0D9B">
        <w:fldChar w:fldCharType="begin"/>
      </w:r>
      <w:r w:rsidR="000576B0" w:rsidRPr="008A0D9B">
        <w:instrText xml:space="preserve"> STYLEREF 1 \s </w:instrText>
      </w:r>
      <w:r w:rsidR="000576B0" w:rsidRPr="008A0D9B">
        <w:fldChar w:fldCharType="separate"/>
      </w:r>
      <w:r w:rsidR="00D92702">
        <w:rPr>
          <w:noProof/>
        </w:rPr>
        <w:t>2</w:t>
      </w:r>
      <w:r w:rsidR="000576B0" w:rsidRPr="008A0D9B">
        <w:fldChar w:fldCharType="end"/>
      </w:r>
      <w:r w:rsidR="000576B0" w:rsidRPr="008A0D9B">
        <w:noBreakHyphen/>
      </w:r>
      <w:r w:rsidR="000576B0" w:rsidRPr="008A0D9B">
        <w:fldChar w:fldCharType="begin"/>
      </w:r>
      <w:r w:rsidR="000576B0" w:rsidRPr="008A0D9B">
        <w:instrText xml:space="preserve"> SEQ Tabel \* ARABIC \s 1 </w:instrText>
      </w:r>
      <w:r w:rsidR="000576B0" w:rsidRPr="008A0D9B">
        <w:fldChar w:fldCharType="separate"/>
      </w:r>
      <w:r w:rsidR="00D92702">
        <w:rPr>
          <w:noProof/>
        </w:rPr>
        <w:t>2</w:t>
      </w:r>
      <w:r w:rsidR="000576B0" w:rsidRPr="008A0D9B">
        <w:fldChar w:fldCharType="end"/>
      </w:r>
      <w:r w:rsidRPr="008A0D9B">
        <w:t xml:space="preserve"> Overzicht meetvoorzieningen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7"/>
        <w:gridCol w:w="2398"/>
        <w:gridCol w:w="2535"/>
        <w:gridCol w:w="2533"/>
      </w:tblGrid>
      <w:tr w:rsidR="008C4D69" w:rsidRPr="008A0D9B" w14:paraId="52D9162D" w14:textId="77777777" w:rsidTr="009A74AD">
        <w:tc>
          <w:tcPr>
            <w:tcW w:w="1951" w:type="dxa"/>
            <w:tcBorders>
              <w:top w:val="single" w:sz="4" w:space="0" w:color="auto"/>
              <w:bottom w:val="single" w:sz="4" w:space="0" w:color="auto"/>
            </w:tcBorders>
          </w:tcPr>
          <w:p w14:paraId="356A6972" w14:textId="77777777" w:rsidR="008C4D69" w:rsidRPr="008A0D9B" w:rsidRDefault="008C4D69" w:rsidP="00710D47">
            <w:pPr>
              <w:rPr>
                <w:b/>
                <w:sz w:val="16"/>
                <w:szCs w:val="16"/>
              </w:rPr>
            </w:pPr>
            <w:r w:rsidRPr="008A0D9B">
              <w:rPr>
                <w:b/>
                <w:sz w:val="16"/>
                <w:szCs w:val="16"/>
              </w:rPr>
              <w:t>Type meetpunt</w:t>
            </w:r>
          </w:p>
        </w:tc>
        <w:tc>
          <w:tcPr>
            <w:tcW w:w="2410" w:type="dxa"/>
            <w:tcBorders>
              <w:top w:val="single" w:sz="4" w:space="0" w:color="auto"/>
              <w:bottom w:val="single" w:sz="4" w:space="0" w:color="auto"/>
            </w:tcBorders>
          </w:tcPr>
          <w:p w14:paraId="4E5C0185" w14:textId="77777777" w:rsidR="008C4D69" w:rsidRPr="008A0D9B" w:rsidRDefault="008C4D69" w:rsidP="00710D47">
            <w:pPr>
              <w:rPr>
                <w:b/>
                <w:sz w:val="16"/>
                <w:szCs w:val="16"/>
              </w:rPr>
            </w:pPr>
            <w:r w:rsidRPr="008A0D9B">
              <w:rPr>
                <w:b/>
                <w:sz w:val="16"/>
                <w:szCs w:val="16"/>
              </w:rPr>
              <w:t>Meetgegevens</w:t>
            </w:r>
          </w:p>
        </w:tc>
        <w:tc>
          <w:tcPr>
            <w:tcW w:w="2551" w:type="dxa"/>
            <w:tcBorders>
              <w:top w:val="single" w:sz="4" w:space="0" w:color="auto"/>
              <w:bottom w:val="single" w:sz="4" w:space="0" w:color="auto"/>
            </w:tcBorders>
          </w:tcPr>
          <w:p w14:paraId="3AB3339E" w14:textId="77777777" w:rsidR="008C4D69" w:rsidRPr="008A0D9B" w:rsidRDefault="008C4D69" w:rsidP="00710D47">
            <w:pPr>
              <w:rPr>
                <w:b/>
                <w:sz w:val="16"/>
                <w:szCs w:val="16"/>
              </w:rPr>
            </w:pPr>
            <w:r w:rsidRPr="008A0D9B">
              <w:rPr>
                <w:b/>
                <w:sz w:val="16"/>
                <w:szCs w:val="16"/>
              </w:rPr>
              <w:t>Beheerder</w:t>
            </w:r>
          </w:p>
        </w:tc>
        <w:tc>
          <w:tcPr>
            <w:tcW w:w="2552" w:type="dxa"/>
            <w:tcBorders>
              <w:top w:val="single" w:sz="4" w:space="0" w:color="auto"/>
              <w:bottom w:val="single" w:sz="4" w:space="0" w:color="auto"/>
            </w:tcBorders>
          </w:tcPr>
          <w:p w14:paraId="07D0083F" w14:textId="77777777" w:rsidR="008C4D69" w:rsidRPr="008A0D9B" w:rsidRDefault="008C4D69" w:rsidP="00710D47">
            <w:pPr>
              <w:rPr>
                <w:b/>
                <w:sz w:val="16"/>
                <w:szCs w:val="16"/>
              </w:rPr>
            </w:pPr>
            <w:r w:rsidRPr="008A0D9B">
              <w:rPr>
                <w:b/>
                <w:sz w:val="16"/>
                <w:szCs w:val="16"/>
              </w:rPr>
              <w:t>Aantal</w:t>
            </w:r>
          </w:p>
        </w:tc>
      </w:tr>
      <w:tr w:rsidR="008C4D69" w:rsidRPr="008A0D9B" w14:paraId="05EAEFDA" w14:textId="77777777" w:rsidTr="009A74AD">
        <w:tc>
          <w:tcPr>
            <w:tcW w:w="1951" w:type="dxa"/>
            <w:tcBorders>
              <w:top w:val="single" w:sz="4" w:space="0" w:color="auto"/>
            </w:tcBorders>
            <w:vAlign w:val="center"/>
          </w:tcPr>
          <w:p w14:paraId="6D34AC83" w14:textId="77777777" w:rsidR="008C4D69" w:rsidRPr="008A0D9B" w:rsidRDefault="008C4D69" w:rsidP="00710D47">
            <w:pPr>
              <w:rPr>
                <w:sz w:val="16"/>
                <w:szCs w:val="16"/>
              </w:rPr>
            </w:pPr>
            <w:r w:rsidRPr="008A0D9B">
              <w:rPr>
                <w:sz w:val="16"/>
                <w:szCs w:val="16"/>
              </w:rPr>
              <w:t>Randvoorzieningen</w:t>
            </w:r>
          </w:p>
        </w:tc>
        <w:tc>
          <w:tcPr>
            <w:tcW w:w="2410" w:type="dxa"/>
            <w:tcBorders>
              <w:top w:val="single" w:sz="4" w:space="0" w:color="auto"/>
            </w:tcBorders>
            <w:vAlign w:val="center"/>
          </w:tcPr>
          <w:p w14:paraId="18CB1A93" w14:textId="77777777" w:rsidR="008C4D69" w:rsidRPr="008A0D9B" w:rsidRDefault="008C4D69" w:rsidP="00710D47">
            <w:pPr>
              <w:rPr>
                <w:sz w:val="16"/>
                <w:szCs w:val="16"/>
              </w:rPr>
            </w:pPr>
            <w:r w:rsidRPr="008A0D9B">
              <w:rPr>
                <w:sz w:val="16"/>
                <w:szCs w:val="16"/>
              </w:rPr>
              <w:t>Niveaumeting rioolzijde + bassin</w:t>
            </w:r>
          </w:p>
        </w:tc>
        <w:tc>
          <w:tcPr>
            <w:tcW w:w="2551" w:type="dxa"/>
            <w:tcBorders>
              <w:top w:val="single" w:sz="4" w:space="0" w:color="auto"/>
            </w:tcBorders>
            <w:vAlign w:val="center"/>
          </w:tcPr>
          <w:p w14:paraId="42C72BFB" w14:textId="77777777" w:rsidR="008C4D69" w:rsidRPr="008A0D9B" w:rsidRDefault="008C4D69" w:rsidP="00710D47">
            <w:pPr>
              <w:rPr>
                <w:sz w:val="16"/>
                <w:szCs w:val="16"/>
              </w:rPr>
            </w:pPr>
          </w:p>
        </w:tc>
        <w:tc>
          <w:tcPr>
            <w:tcW w:w="2552" w:type="dxa"/>
            <w:tcBorders>
              <w:top w:val="single" w:sz="4" w:space="0" w:color="auto"/>
            </w:tcBorders>
            <w:vAlign w:val="center"/>
          </w:tcPr>
          <w:p w14:paraId="6DEF06F6" w14:textId="77777777" w:rsidR="008C4D69" w:rsidRPr="008A0D9B" w:rsidRDefault="008C4D69" w:rsidP="00710D47">
            <w:pPr>
              <w:rPr>
                <w:sz w:val="16"/>
                <w:szCs w:val="16"/>
                <w:highlight w:val="yellow"/>
              </w:rPr>
            </w:pPr>
          </w:p>
        </w:tc>
      </w:tr>
      <w:tr w:rsidR="008C4D69" w:rsidRPr="008A0D9B" w14:paraId="46850728" w14:textId="77777777" w:rsidTr="009A74AD">
        <w:trPr>
          <w:trHeight w:val="350"/>
        </w:trPr>
        <w:tc>
          <w:tcPr>
            <w:tcW w:w="1951" w:type="dxa"/>
            <w:vAlign w:val="center"/>
          </w:tcPr>
          <w:p w14:paraId="210021A3" w14:textId="77777777" w:rsidR="008C4D69" w:rsidRPr="008A0D9B" w:rsidRDefault="008C4D69" w:rsidP="00710D47">
            <w:pPr>
              <w:rPr>
                <w:sz w:val="16"/>
                <w:szCs w:val="16"/>
              </w:rPr>
            </w:pPr>
            <w:r w:rsidRPr="008A0D9B">
              <w:rPr>
                <w:sz w:val="16"/>
                <w:szCs w:val="16"/>
              </w:rPr>
              <w:t>Overstorten</w:t>
            </w:r>
          </w:p>
        </w:tc>
        <w:tc>
          <w:tcPr>
            <w:tcW w:w="2410" w:type="dxa"/>
            <w:vAlign w:val="center"/>
          </w:tcPr>
          <w:p w14:paraId="1D1740D6" w14:textId="77777777" w:rsidR="008C4D69" w:rsidRPr="008A0D9B" w:rsidRDefault="008C4D69" w:rsidP="00710D47">
            <w:pPr>
              <w:rPr>
                <w:sz w:val="16"/>
                <w:szCs w:val="16"/>
              </w:rPr>
            </w:pPr>
            <w:r w:rsidRPr="008A0D9B">
              <w:rPr>
                <w:sz w:val="16"/>
                <w:szCs w:val="16"/>
              </w:rPr>
              <w:t>Frequentie en duur</w:t>
            </w:r>
          </w:p>
        </w:tc>
        <w:tc>
          <w:tcPr>
            <w:tcW w:w="2551" w:type="dxa"/>
            <w:vAlign w:val="center"/>
          </w:tcPr>
          <w:p w14:paraId="201F0452" w14:textId="77777777" w:rsidR="008C4D69" w:rsidRPr="008A0D9B" w:rsidRDefault="008C4D69" w:rsidP="00710D47">
            <w:pPr>
              <w:rPr>
                <w:sz w:val="16"/>
                <w:szCs w:val="16"/>
              </w:rPr>
            </w:pPr>
          </w:p>
        </w:tc>
        <w:tc>
          <w:tcPr>
            <w:tcW w:w="2552" w:type="dxa"/>
            <w:vAlign w:val="center"/>
          </w:tcPr>
          <w:p w14:paraId="60F58891" w14:textId="77777777" w:rsidR="008C4D69" w:rsidRPr="008A0D9B" w:rsidRDefault="008C4D69" w:rsidP="00710D47">
            <w:pPr>
              <w:rPr>
                <w:sz w:val="16"/>
                <w:szCs w:val="16"/>
                <w:highlight w:val="yellow"/>
              </w:rPr>
            </w:pPr>
          </w:p>
        </w:tc>
      </w:tr>
      <w:tr w:rsidR="008C4D69" w:rsidRPr="008A0D9B" w14:paraId="0CA231D1" w14:textId="77777777" w:rsidTr="009A74AD">
        <w:trPr>
          <w:trHeight w:val="311"/>
        </w:trPr>
        <w:tc>
          <w:tcPr>
            <w:tcW w:w="1951" w:type="dxa"/>
            <w:vAlign w:val="center"/>
          </w:tcPr>
          <w:p w14:paraId="78705342" w14:textId="77777777" w:rsidR="008C4D69" w:rsidRPr="008A0D9B" w:rsidRDefault="008C4D69" w:rsidP="00710D47">
            <w:pPr>
              <w:rPr>
                <w:sz w:val="16"/>
                <w:szCs w:val="16"/>
              </w:rPr>
            </w:pPr>
            <w:r w:rsidRPr="008A0D9B">
              <w:rPr>
                <w:sz w:val="16"/>
                <w:szCs w:val="16"/>
              </w:rPr>
              <w:t>Gemalen</w:t>
            </w:r>
          </w:p>
        </w:tc>
        <w:tc>
          <w:tcPr>
            <w:tcW w:w="2410" w:type="dxa"/>
            <w:vAlign w:val="center"/>
          </w:tcPr>
          <w:p w14:paraId="083700FE" w14:textId="77777777" w:rsidR="008C4D69" w:rsidRPr="008A0D9B" w:rsidRDefault="008C4D69" w:rsidP="00710D47">
            <w:pPr>
              <w:rPr>
                <w:sz w:val="16"/>
                <w:szCs w:val="16"/>
              </w:rPr>
            </w:pPr>
            <w:r w:rsidRPr="008A0D9B">
              <w:rPr>
                <w:sz w:val="16"/>
                <w:szCs w:val="16"/>
              </w:rPr>
              <w:t>Niveaumeting</w:t>
            </w:r>
          </w:p>
        </w:tc>
        <w:tc>
          <w:tcPr>
            <w:tcW w:w="2551" w:type="dxa"/>
            <w:vAlign w:val="center"/>
          </w:tcPr>
          <w:p w14:paraId="412DC70C" w14:textId="77777777" w:rsidR="008C4D69" w:rsidRPr="008A0D9B" w:rsidRDefault="008C4D69" w:rsidP="00710D47">
            <w:pPr>
              <w:rPr>
                <w:sz w:val="16"/>
                <w:szCs w:val="16"/>
              </w:rPr>
            </w:pPr>
          </w:p>
        </w:tc>
        <w:tc>
          <w:tcPr>
            <w:tcW w:w="2552" w:type="dxa"/>
            <w:vAlign w:val="center"/>
          </w:tcPr>
          <w:p w14:paraId="1439E8BC" w14:textId="77777777" w:rsidR="008C4D69" w:rsidRPr="008A0D9B" w:rsidRDefault="008C4D69" w:rsidP="00710D47">
            <w:pPr>
              <w:rPr>
                <w:sz w:val="16"/>
                <w:szCs w:val="16"/>
                <w:highlight w:val="yellow"/>
              </w:rPr>
            </w:pPr>
          </w:p>
        </w:tc>
      </w:tr>
      <w:tr w:rsidR="008C4D69" w:rsidRPr="008A0D9B" w14:paraId="58CB34C5" w14:textId="77777777" w:rsidTr="009A74AD">
        <w:trPr>
          <w:trHeight w:val="246"/>
        </w:trPr>
        <w:tc>
          <w:tcPr>
            <w:tcW w:w="1951" w:type="dxa"/>
            <w:vAlign w:val="center"/>
          </w:tcPr>
          <w:p w14:paraId="455DD746" w14:textId="77777777" w:rsidR="008C4D69" w:rsidRPr="008A0D9B" w:rsidRDefault="008C4D69" w:rsidP="00710D47">
            <w:pPr>
              <w:rPr>
                <w:sz w:val="16"/>
                <w:szCs w:val="16"/>
              </w:rPr>
            </w:pPr>
            <w:r w:rsidRPr="008A0D9B">
              <w:rPr>
                <w:sz w:val="16"/>
                <w:szCs w:val="16"/>
              </w:rPr>
              <w:t>Peilbuizen</w:t>
            </w:r>
          </w:p>
        </w:tc>
        <w:tc>
          <w:tcPr>
            <w:tcW w:w="2410" w:type="dxa"/>
            <w:vAlign w:val="center"/>
          </w:tcPr>
          <w:p w14:paraId="3C1862AF" w14:textId="77777777" w:rsidR="008C4D69" w:rsidRPr="008A0D9B" w:rsidRDefault="008C4D69" w:rsidP="00710D47">
            <w:pPr>
              <w:rPr>
                <w:sz w:val="16"/>
                <w:szCs w:val="16"/>
              </w:rPr>
            </w:pPr>
            <w:r w:rsidRPr="008A0D9B">
              <w:rPr>
                <w:sz w:val="16"/>
                <w:szCs w:val="16"/>
              </w:rPr>
              <w:t>Niveaumeting</w:t>
            </w:r>
          </w:p>
        </w:tc>
        <w:tc>
          <w:tcPr>
            <w:tcW w:w="2551" w:type="dxa"/>
            <w:vAlign w:val="center"/>
          </w:tcPr>
          <w:p w14:paraId="0E8EADA4" w14:textId="77777777" w:rsidR="008C4D69" w:rsidRPr="008A0D9B" w:rsidRDefault="008C4D69" w:rsidP="00710D47">
            <w:pPr>
              <w:rPr>
                <w:sz w:val="16"/>
                <w:szCs w:val="16"/>
              </w:rPr>
            </w:pPr>
          </w:p>
        </w:tc>
        <w:tc>
          <w:tcPr>
            <w:tcW w:w="2552" w:type="dxa"/>
            <w:vAlign w:val="center"/>
          </w:tcPr>
          <w:p w14:paraId="12A82CCB" w14:textId="77777777" w:rsidR="008C4D69" w:rsidRPr="008A0D9B" w:rsidRDefault="008C4D69" w:rsidP="00710D47">
            <w:pPr>
              <w:rPr>
                <w:sz w:val="16"/>
                <w:szCs w:val="16"/>
                <w:highlight w:val="yellow"/>
              </w:rPr>
            </w:pPr>
          </w:p>
        </w:tc>
      </w:tr>
      <w:tr w:rsidR="008C4D69" w:rsidRPr="008A0D9B" w14:paraId="235723DF" w14:textId="77777777" w:rsidTr="009A74AD">
        <w:trPr>
          <w:trHeight w:val="232"/>
        </w:trPr>
        <w:tc>
          <w:tcPr>
            <w:tcW w:w="1951" w:type="dxa"/>
            <w:vAlign w:val="center"/>
          </w:tcPr>
          <w:p w14:paraId="06B45F48" w14:textId="77777777" w:rsidR="008C4D69" w:rsidRPr="008A0D9B" w:rsidRDefault="008C4D69" w:rsidP="00710D47">
            <w:pPr>
              <w:rPr>
                <w:sz w:val="16"/>
                <w:szCs w:val="16"/>
              </w:rPr>
            </w:pPr>
            <w:r w:rsidRPr="008A0D9B">
              <w:rPr>
                <w:sz w:val="16"/>
                <w:szCs w:val="16"/>
              </w:rPr>
              <w:t>Eindgemalen</w:t>
            </w:r>
          </w:p>
        </w:tc>
        <w:tc>
          <w:tcPr>
            <w:tcW w:w="2410" w:type="dxa"/>
            <w:vAlign w:val="center"/>
          </w:tcPr>
          <w:p w14:paraId="50B80E58" w14:textId="77777777" w:rsidR="008C4D69" w:rsidRPr="008A0D9B" w:rsidRDefault="008C4D69" w:rsidP="00710D47">
            <w:pPr>
              <w:rPr>
                <w:sz w:val="16"/>
                <w:szCs w:val="16"/>
              </w:rPr>
            </w:pPr>
            <w:r w:rsidRPr="008A0D9B">
              <w:rPr>
                <w:sz w:val="16"/>
                <w:szCs w:val="16"/>
              </w:rPr>
              <w:t xml:space="preserve">Niveau en –debiet </w:t>
            </w:r>
          </w:p>
        </w:tc>
        <w:tc>
          <w:tcPr>
            <w:tcW w:w="2551" w:type="dxa"/>
            <w:vAlign w:val="center"/>
          </w:tcPr>
          <w:p w14:paraId="400B20DB" w14:textId="77777777" w:rsidR="008C4D69" w:rsidRPr="008A0D9B" w:rsidRDefault="008C4D69" w:rsidP="00710D47">
            <w:pPr>
              <w:rPr>
                <w:sz w:val="16"/>
                <w:szCs w:val="16"/>
              </w:rPr>
            </w:pPr>
          </w:p>
        </w:tc>
        <w:tc>
          <w:tcPr>
            <w:tcW w:w="2552" w:type="dxa"/>
            <w:vAlign w:val="center"/>
          </w:tcPr>
          <w:p w14:paraId="05F85810" w14:textId="77777777" w:rsidR="008C4D69" w:rsidRPr="008A0D9B" w:rsidRDefault="008C4D69" w:rsidP="00710D47">
            <w:pPr>
              <w:rPr>
                <w:sz w:val="16"/>
                <w:szCs w:val="16"/>
                <w:highlight w:val="yellow"/>
              </w:rPr>
            </w:pPr>
          </w:p>
        </w:tc>
      </w:tr>
      <w:tr w:rsidR="008C4D69" w:rsidRPr="008A0D9B" w14:paraId="33061F63" w14:textId="77777777" w:rsidTr="009A74AD">
        <w:trPr>
          <w:trHeight w:val="318"/>
        </w:trPr>
        <w:tc>
          <w:tcPr>
            <w:tcW w:w="1951" w:type="dxa"/>
            <w:vAlign w:val="center"/>
          </w:tcPr>
          <w:p w14:paraId="6107F57B" w14:textId="77777777" w:rsidR="008C4D69" w:rsidRPr="008A0D9B" w:rsidRDefault="008C4D69" w:rsidP="00710D47">
            <w:pPr>
              <w:rPr>
                <w:sz w:val="16"/>
                <w:szCs w:val="16"/>
              </w:rPr>
            </w:pPr>
            <w:r w:rsidRPr="008A0D9B">
              <w:rPr>
                <w:sz w:val="16"/>
                <w:szCs w:val="16"/>
              </w:rPr>
              <w:t>Zuiveringen</w:t>
            </w:r>
          </w:p>
        </w:tc>
        <w:tc>
          <w:tcPr>
            <w:tcW w:w="2410" w:type="dxa"/>
            <w:vAlign w:val="center"/>
          </w:tcPr>
          <w:p w14:paraId="096156DD" w14:textId="77777777" w:rsidR="008C4D69" w:rsidRPr="008A0D9B" w:rsidRDefault="008C4D69" w:rsidP="00710D47">
            <w:pPr>
              <w:rPr>
                <w:sz w:val="16"/>
                <w:szCs w:val="16"/>
              </w:rPr>
            </w:pPr>
            <w:r w:rsidRPr="008A0D9B">
              <w:rPr>
                <w:sz w:val="16"/>
                <w:szCs w:val="16"/>
              </w:rPr>
              <w:t>Niveau en –debiet</w:t>
            </w:r>
          </w:p>
        </w:tc>
        <w:tc>
          <w:tcPr>
            <w:tcW w:w="2551" w:type="dxa"/>
            <w:vAlign w:val="center"/>
          </w:tcPr>
          <w:p w14:paraId="764E1454" w14:textId="77777777" w:rsidR="008C4D69" w:rsidRPr="008A0D9B" w:rsidRDefault="008C4D69" w:rsidP="00710D47">
            <w:pPr>
              <w:rPr>
                <w:sz w:val="16"/>
                <w:szCs w:val="16"/>
              </w:rPr>
            </w:pPr>
          </w:p>
        </w:tc>
        <w:tc>
          <w:tcPr>
            <w:tcW w:w="2552" w:type="dxa"/>
            <w:vAlign w:val="center"/>
          </w:tcPr>
          <w:p w14:paraId="2C6ED5A0" w14:textId="77777777" w:rsidR="008C4D69" w:rsidRPr="008A0D9B" w:rsidRDefault="008C4D69" w:rsidP="00710D47">
            <w:pPr>
              <w:rPr>
                <w:sz w:val="16"/>
                <w:szCs w:val="16"/>
                <w:highlight w:val="yellow"/>
              </w:rPr>
            </w:pPr>
          </w:p>
        </w:tc>
      </w:tr>
      <w:tr w:rsidR="008C4D69" w:rsidRPr="008A0D9B" w14:paraId="6CD71C9E" w14:textId="77777777" w:rsidTr="009A74AD">
        <w:trPr>
          <w:trHeight w:val="315"/>
        </w:trPr>
        <w:tc>
          <w:tcPr>
            <w:tcW w:w="1951" w:type="dxa"/>
            <w:vAlign w:val="center"/>
          </w:tcPr>
          <w:p w14:paraId="0CEEDEA7" w14:textId="77777777" w:rsidR="008C4D69" w:rsidRPr="008A0D9B" w:rsidRDefault="008C4D69" w:rsidP="00710D47">
            <w:pPr>
              <w:rPr>
                <w:sz w:val="16"/>
                <w:szCs w:val="16"/>
              </w:rPr>
            </w:pPr>
            <w:r w:rsidRPr="008A0D9B">
              <w:rPr>
                <w:sz w:val="16"/>
                <w:szCs w:val="16"/>
              </w:rPr>
              <w:t>Neerslagmeter</w:t>
            </w:r>
          </w:p>
        </w:tc>
        <w:tc>
          <w:tcPr>
            <w:tcW w:w="2410" w:type="dxa"/>
            <w:vAlign w:val="center"/>
          </w:tcPr>
          <w:p w14:paraId="42E05D4C" w14:textId="77777777" w:rsidR="008C4D69" w:rsidRPr="008A0D9B" w:rsidRDefault="008C4D69" w:rsidP="00710D47">
            <w:pPr>
              <w:rPr>
                <w:sz w:val="16"/>
                <w:szCs w:val="16"/>
              </w:rPr>
            </w:pPr>
            <w:r w:rsidRPr="008A0D9B">
              <w:rPr>
                <w:sz w:val="16"/>
                <w:szCs w:val="16"/>
              </w:rPr>
              <w:t>Neerslag</w:t>
            </w:r>
          </w:p>
        </w:tc>
        <w:tc>
          <w:tcPr>
            <w:tcW w:w="2551" w:type="dxa"/>
            <w:vAlign w:val="center"/>
          </w:tcPr>
          <w:p w14:paraId="34680207" w14:textId="77777777" w:rsidR="008C4D69" w:rsidRPr="008A0D9B" w:rsidRDefault="008C4D69" w:rsidP="00710D47">
            <w:pPr>
              <w:rPr>
                <w:sz w:val="16"/>
                <w:szCs w:val="16"/>
              </w:rPr>
            </w:pPr>
          </w:p>
        </w:tc>
        <w:tc>
          <w:tcPr>
            <w:tcW w:w="2552" w:type="dxa"/>
            <w:vAlign w:val="center"/>
          </w:tcPr>
          <w:p w14:paraId="1522A315" w14:textId="77777777" w:rsidR="008C4D69" w:rsidRPr="008A0D9B" w:rsidRDefault="008C4D69" w:rsidP="00710D47">
            <w:pPr>
              <w:rPr>
                <w:sz w:val="16"/>
                <w:szCs w:val="16"/>
                <w:highlight w:val="yellow"/>
              </w:rPr>
            </w:pPr>
          </w:p>
        </w:tc>
      </w:tr>
    </w:tbl>
    <w:p w14:paraId="1371B7E3" w14:textId="77777777" w:rsidR="008C4D69" w:rsidRPr="008A0D9B" w:rsidRDefault="008C4D69" w:rsidP="008C4D69">
      <w:pPr>
        <w:spacing w:line="240" w:lineRule="auto"/>
        <w:rPr>
          <w:sz w:val="18"/>
          <w:szCs w:val="18"/>
        </w:rPr>
      </w:pPr>
    </w:p>
    <w:p w14:paraId="6ABF207A" w14:textId="2ED68C73" w:rsidR="007B73A2" w:rsidRPr="008A0D9B" w:rsidRDefault="007B73A2" w:rsidP="008C4D69">
      <w:pPr>
        <w:pStyle w:val="BodyText"/>
      </w:pPr>
      <w:r w:rsidRPr="008A0D9B">
        <w:t>De meetvoorzieningen zijn gerealiseerd in [</w:t>
      </w:r>
      <w:r w:rsidRPr="008A0D9B">
        <w:rPr>
          <w:highlight w:val="lightGray"/>
        </w:rPr>
        <w:t>invullen jaar</w:t>
      </w:r>
      <w:r w:rsidRPr="008A0D9B">
        <w:t>] en dekken [</w:t>
      </w:r>
      <w:r w:rsidRPr="008A0D9B">
        <w:rPr>
          <w:highlight w:val="lightGray"/>
        </w:rPr>
        <w:t>de randen, een aantal gebieden, de volledige</w:t>
      </w:r>
      <w:r w:rsidRPr="008A0D9B">
        <w:t>] kern. De verzamelde meetdata die vanuit het meetnet beschikbaar komt wordt [</w:t>
      </w:r>
      <w:r w:rsidRPr="008A0D9B">
        <w:rPr>
          <w:highlight w:val="lightGray"/>
        </w:rPr>
        <w:t>wel/niet</w:t>
      </w:r>
      <w:r w:rsidRPr="008A0D9B">
        <w:t>] gevalideerd, en wordt gebruikt voor analyse en vergelijking met het theoretische functioneren van de riolering.</w:t>
      </w:r>
    </w:p>
    <w:p w14:paraId="62012F54" w14:textId="77777777" w:rsidR="007B73A2" w:rsidRPr="008A0D9B" w:rsidRDefault="007B73A2" w:rsidP="008C4D69">
      <w:pPr>
        <w:pStyle w:val="BodyText"/>
      </w:pPr>
    </w:p>
    <w:p w14:paraId="0CA834E4" w14:textId="649A4822" w:rsidR="008C4D69" w:rsidRPr="008A0D9B" w:rsidRDefault="007B73A2" w:rsidP="008C4D69">
      <w:pPr>
        <w:pStyle w:val="BodyText"/>
      </w:pPr>
      <w:r w:rsidRPr="008A0D9B">
        <w:rPr>
          <w:highlight w:val="lightGray"/>
        </w:rPr>
        <w:t xml:space="preserve">[Op deze plaats een beschrijving </w:t>
      </w:r>
      <w:r w:rsidR="00AA4E2A" w:rsidRPr="008A0D9B">
        <w:rPr>
          <w:highlight w:val="lightGray"/>
        </w:rPr>
        <w:t>opnemen</w:t>
      </w:r>
      <w:r w:rsidRPr="008A0D9B">
        <w:rPr>
          <w:highlight w:val="lightGray"/>
        </w:rPr>
        <w:t xml:space="preserve"> </w:t>
      </w:r>
      <w:r w:rsidR="008C4D69" w:rsidRPr="008A0D9B">
        <w:rPr>
          <w:highlight w:val="lightGray"/>
        </w:rPr>
        <w:t xml:space="preserve">van </w:t>
      </w:r>
      <w:r w:rsidRPr="008A0D9B">
        <w:rPr>
          <w:highlight w:val="lightGray"/>
        </w:rPr>
        <w:t xml:space="preserve">het </w:t>
      </w:r>
      <w:r w:rsidR="008C4D69" w:rsidRPr="008A0D9B">
        <w:rPr>
          <w:highlight w:val="lightGray"/>
        </w:rPr>
        <w:t xml:space="preserve">gebruik </w:t>
      </w:r>
      <w:r w:rsidRPr="008A0D9B">
        <w:rPr>
          <w:highlight w:val="lightGray"/>
        </w:rPr>
        <w:t xml:space="preserve">van de </w:t>
      </w:r>
      <w:r w:rsidR="008C4D69" w:rsidRPr="008A0D9B">
        <w:rPr>
          <w:highlight w:val="lightGray"/>
        </w:rPr>
        <w:t>meetgegevens voor het verkrijgen van inzicht</w:t>
      </w:r>
      <w:r w:rsidRPr="008A0D9B">
        <w:rPr>
          <w:highlight w:val="lightGray"/>
        </w:rPr>
        <w:t>].</w:t>
      </w:r>
    </w:p>
    <w:p w14:paraId="32061361" w14:textId="04F7BC48" w:rsidR="00CF3E57" w:rsidRPr="008A0D9B" w:rsidRDefault="00CF3E57" w:rsidP="008C4D69">
      <w:pPr>
        <w:pStyle w:val="BodyText"/>
        <w:rPr>
          <w:i/>
          <w:iCs/>
        </w:rPr>
      </w:pPr>
    </w:p>
    <w:p w14:paraId="54E15A6B" w14:textId="77777777" w:rsidR="009A74AD" w:rsidRPr="008A0D9B" w:rsidRDefault="009A74AD" w:rsidP="009A74AD">
      <w:pPr>
        <w:pStyle w:val="BodyText"/>
        <w:rPr>
          <w:b/>
          <w:bCs/>
          <w:i/>
          <w:iCs/>
        </w:rPr>
      </w:pPr>
      <w:r w:rsidRPr="008A0D9B">
        <w:rPr>
          <w:b/>
          <w:bCs/>
          <w:i/>
          <w:iCs/>
        </w:rPr>
        <w:t>Effect van vuilemissie op de ontvangende wateren</w:t>
      </w:r>
    </w:p>
    <w:p w14:paraId="699F2FC2" w14:textId="68C0D455" w:rsidR="009A74AD" w:rsidRPr="008A0D9B" w:rsidRDefault="009A74AD" w:rsidP="009A74AD">
      <w:pPr>
        <w:pStyle w:val="BodyText"/>
      </w:pPr>
      <w:r w:rsidRPr="008A0D9B">
        <w:t xml:space="preserve">Volgens de vigerende BRP’s en/of SSW’;s en </w:t>
      </w:r>
      <w:r w:rsidRPr="008A0D9B">
        <w:rPr>
          <w:highlight w:val="lightGray"/>
        </w:rPr>
        <w:t>[invullen overige plannen]</w:t>
      </w:r>
      <w:r w:rsidRPr="008A0D9B">
        <w:t xml:space="preserve"> zijn de effecten van de emissie van de gemeentelijke riolering [</w:t>
      </w:r>
      <w:r w:rsidRPr="008A0D9B">
        <w:rPr>
          <w:highlight w:val="lightGray"/>
        </w:rPr>
        <w:t>wel/niet</w:t>
      </w:r>
      <w:r w:rsidRPr="008A0D9B">
        <w:t xml:space="preserve">] acceptabel voor het ontvangende oppervlaktewater. Er zijn </w:t>
      </w:r>
      <w:r w:rsidR="001F0F99" w:rsidRPr="008A0D9B">
        <w:t>[</w:t>
      </w:r>
      <w:r w:rsidR="001F0F99" w:rsidRPr="008A0D9B">
        <w:rPr>
          <w:highlight w:val="lightGray"/>
        </w:rPr>
        <w:t>wel/</w:t>
      </w:r>
      <w:r w:rsidRPr="008A0D9B">
        <w:rPr>
          <w:highlight w:val="lightGray"/>
        </w:rPr>
        <w:t>geen</w:t>
      </w:r>
      <w:r w:rsidR="001F0F99" w:rsidRPr="008A0D9B">
        <w:t>]</w:t>
      </w:r>
      <w:r w:rsidRPr="008A0D9B">
        <w:t xml:space="preserve"> knelpunten in het watersysteem bekend bij gemeente en hoogheemraadschap ten gevolge van de aanwezige voorzieningen voor de riolering.</w:t>
      </w:r>
    </w:p>
    <w:p w14:paraId="0603B834" w14:textId="25ABB32B" w:rsidR="009A74AD" w:rsidRPr="008A0D9B" w:rsidRDefault="001F0F99" w:rsidP="001F0F99">
      <w:pPr>
        <w:pStyle w:val="Heading3"/>
      </w:pPr>
      <w:r w:rsidRPr="008A0D9B">
        <w:t>Waterkwaliteit</w:t>
      </w:r>
    </w:p>
    <w:p w14:paraId="0BAF3B32" w14:textId="042D84F0" w:rsidR="001F0F99" w:rsidRPr="008A0D9B" w:rsidRDefault="001F0F99" w:rsidP="001F0F99">
      <w:pPr>
        <w:pStyle w:val="BodyText"/>
        <w:rPr>
          <w:i/>
          <w:iCs/>
        </w:rPr>
      </w:pPr>
      <w:r w:rsidRPr="008A0D9B">
        <w:t xml:space="preserve">Het Hoogheemraadschap van Delfland heeft recent systeemanalyses uitgevoerd om de doelen voor het nieuwe stroomgebiedsbeheerplan (SGBP) te onderbouwen. In het netwerk ‘Schoon en gezond water’ zijn de doelen voor de lokale wateren besproken. Voor de gemeenten zijn maatregelen denkbaar op het gebied van emissiereductie, de waterbeheerpraktijk, inrichting (ecologisch netwerk) en anticiperen op de toekomst. De gemeente is </w:t>
      </w:r>
      <w:r w:rsidRPr="008A0D9B">
        <w:rPr>
          <w:highlight w:val="lightGray"/>
        </w:rPr>
        <w:t>[wel/niet]</w:t>
      </w:r>
      <w:r w:rsidRPr="008A0D9B">
        <w:t xml:space="preserve"> bereid de maatregelen gezamenlijk verder uit te werken en de maatregelen die bijdragen aan de waterkwaliteit en ecologie een plek te geven in voorliggend plan.  </w:t>
      </w:r>
    </w:p>
    <w:p w14:paraId="04729942" w14:textId="41B3A4A4" w:rsidR="001F0F99" w:rsidRPr="008A0D9B" w:rsidRDefault="001F0F99" w:rsidP="001F0F99">
      <w:pPr>
        <w:pStyle w:val="Heading3"/>
      </w:pPr>
      <w:r w:rsidRPr="008A0D9B">
        <w:t>Waterkwantiteit</w:t>
      </w:r>
    </w:p>
    <w:p w14:paraId="194AE8CD" w14:textId="77777777" w:rsidR="001F0F99" w:rsidRPr="008A0D9B" w:rsidRDefault="001F0F99" w:rsidP="00AA4E2A">
      <w:pPr>
        <w:pStyle w:val="BodyText"/>
      </w:pPr>
      <w:r w:rsidRPr="008A0D9B">
        <w:t xml:space="preserve">Voor alle polders zijn watersysteemanalyses uitgevoerd om de stand van zaken ten opzichte van de normen uit de provinciale milieuverordening in beeld te hebben. </w:t>
      </w:r>
    </w:p>
    <w:p w14:paraId="0BCCC68A" w14:textId="49E954C7" w:rsidR="001F0F99" w:rsidRPr="008A0D9B" w:rsidRDefault="001F0F99" w:rsidP="008C4D69">
      <w:pPr>
        <w:pStyle w:val="BodyText"/>
        <w:rPr>
          <w:i/>
          <w:iCs/>
        </w:rPr>
      </w:pPr>
    </w:p>
    <w:p w14:paraId="566BA465" w14:textId="13221B3D" w:rsidR="001F0F99" w:rsidRPr="008A0D9B" w:rsidRDefault="001F0F99" w:rsidP="001F0F99">
      <w:pPr>
        <w:pStyle w:val="BodyText"/>
      </w:pPr>
      <w:r w:rsidRPr="008A0D9B">
        <w:rPr>
          <w:highlight w:val="lightGray"/>
        </w:rPr>
        <w:t>[</w:t>
      </w:r>
      <w:r w:rsidR="00AA4E2A" w:rsidRPr="008A0D9B">
        <w:rPr>
          <w:highlight w:val="lightGray"/>
        </w:rPr>
        <w:t xml:space="preserve">Indien gewenst op deze </w:t>
      </w:r>
      <w:r w:rsidRPr="008A0D9B">
        <w:rPr>
          <w:highlight w:val="lightGray"/>
        </w:rPr>
        <w:t xml:space="preserve">plaats </w:t>
      </w:r>
      <w:r w:rsidR="00AA4E2A" w:rsidRPr="008A0D9B">
        <w:rPr>
          <w:highlight w:val="lightGray"/>
        </w:rPr>
        <w:t xml:space="preserve">aandacht besteden aan kwantitatieve aspecten van het watersysteem: </w:t>
      </w:r>
      <w:r w:rsidRPr="008A0D9B">
        <w:rPr>
          <w:highlight w:val="lightGray"/>
        </w:rPr>
        <w:t>de resultaten en/of conclusies per polder beschrijven en aangeven of er maatregelen nodig zijn.</w:t>
      </w:r>
      <w:r w:rsidR="00AA4E2A" w:rsidRPr="008A0D9B">
        <w:rPr>
          <w:highlight w:val="lightGray"/>
        </w:rPr>
        <w:t>]</w:t>
      </w:r>
    </w:p>
    <w:p w14:paraId="1B0D6BA2" w14:textId="24FB4F2A" w:rsidR="009A74AD" w:rsidRPr="008A0D9B" w:rsidRDefault="00904263" w:rsidP="00904263">
      <w:pPr>
        <w:pStyle w:val="Heading2"/>
      </w:pPr>
      <w:bookmarkStart w:id="52" w:name="_Toc64280827"/>
      <w:r w:rsidRPr="008A0D9B">
        <w:t>Klimaatadaptatie</w:t>
      </w:r>
      <w:bookmarkEnd w:id="52"/>
    </w:p>
    <w:p w14:paraId="3E71D677" w14:textId="6956DF41" w:rsidR="00904263" w:rsidRPr="008A0D9B" w:rsidRDefault="00904263" w:rsidP="00904263">
      <w:pPr>
        <w:pStyle w:val="BodyText"/>
      </w:pPr>
      <w:r w:rsidRPr="008A0D9B">
        <w:t xml:space="preserve">Het proces van het Deltaplan Ruimetlijke adaptatie (DPRA, zie bijlage </w:t>
      </w:r>
      <w:r w:rsidR="00AA4E2A" w:rsidRPr="008A0D9B">
        <w:t>1</w:t>
      </w:r>
      <w:r w:rsidRPr="008A0D9B">
        <w:t xml:space="preserve">) omvat een aantal stappen die gemeenten doorlopen om te komen tot een waterrobuuste en klimaatbestendige inrichting van Nederland. </w:t>
      </w:r>
    </w:p>
    <w:p w14:paraId="303D5F22" w14:textId="633D271C" w:rsidR="00904263" w:rsidRPr="008A0D9B" w:rsidRDefault="00904263" w:rsidP="00904263">
      <w:pPr>
        <w:pStyle w:val="BodyText"/>
      </w:pPr>
      <w:r w:rsidRPr="008A0D9B">
        <w:t xml:space="preserve">In het kader van het DPRA-proces heeft de gemeente </w:t>
      </w:r>
      <w:r w:rsidR="00B87A59" w:rsidRPr="008A0D9B">
        <w:t>[</w:t>
      </w:r>
      <w:r w:rsidR="00B87A59" w:rsidRPr="008A0D9B">
        <w:rPr>
          <w:highlight w:val="lightGray"/>
        </w:rPr>
        <w:t>gemeente</w:t>
      </w:r>
      <w:r w:rsidR="00B87A59" w:rsidRPr="008A0D9B">
        <w:t>]</w:t>
      </w:r>
      <w:r w:rsidRPr="008A0D9B">
        <w:t xml:space="preserve"> in samenwerking met </w:t>
      </w:r>
      <w:r w:rsidR="00B87A59" w:rsidRPr="008A0D9B">
        <w:t>[</w:t>
      </w:r>
      <w:r w:rsidR="00B87A59" w:rsidRPr="008A0D9B">
        <w:rPr>
          <w:highlight w:val="lightGray"/>
        </w:rPr>
        <w:t>invullen</w:t>
      </w:r>
      <w:r w:rsidR="00B87A59" w:rsidRPr="008A0D9B">
        <w:t>]</w:t>
      </w:r>
      <w:r w:rsidRPr="008A0D9B">
        <w:t xml:space="preserve"> klimaatstresstesten uitgevoerd op de thema’s</w:t>
      </w:r>
      <w:r w:rsidR="00D969AF" w:rsidRPr="008A0D9B">
        <w:t xml:space="preserve"> </w:t>
      </w:r>
      <w:r w:rsidR="00D969AF" w:rsidRPr="008A0D9B">
        <w:rPr>
          <w:highlight w:val="lightGray"/>
        </w:rPr>
        <w:t>[</w:t>
      </w:r>
      <w:r w:rsidRPr="008A0D9B">
        <w:rPr>
          <w:highlight w:val="lightGray"/>
        </w:rPr>
        <w:t>wateroverlast</w:t>
      </w:r>
      <w:r w:rsidR="00D969AF" w:rsidRPr="008A0D9B">
        <w:rPr>
          <w:highlight w:val="lightGray"/>
        </w:rPr>
        <w:t>/</w:t>
      </w:r>
      <w:r w:rsidRPr="008A0D9B">
        <w:rPr>
          <w:highlight w:val="lightGray"/>
        </w:rPr>
        <w:t>hittestress</w:t>
      </w:r>
      <w:r w:rsidR="00D969AF" w:rsidRPr="008A0D9B">
        <w:rPr>
          <w:highlight w:val="lightGray"/>
        </w:rPr>
        <w:t>/droogte/overstroming]</w:t>
      </w:r>
      <w:r w:rsidRPr="008A0D9B">
        <w:t xml:space="preserve">. De provincie Zuid-Holland heeft op alle thema’s kaarten laten maken. Als onderdeel hiervan is getest waar er risico’s optreden als gevolg van extreme neerslaggebeurtenissen. </w:t>
      </w:r>
    </w:p>
    <w:p w14:paraId="3D777544" w14:textId="19BE7214" w:rsidR="00904263" w:rsidRPr="008A0D9B" w:rsidRDefault="00904263">
      <w:pPr>
        <w:rPr>
          <w:rFonts w:cs="Arial"/>
        </w:rPr>
      </w:pPr>
      <w:r w:rsidRPr="008A0D9B">
        <w:br w:type="page"/>
      </w:r>
    </w:p>
    <w:p w14:paraId="21E2CDAC" w14:textId="3A00E2FB" w:rsidR="009A74AD" w:rsidRPr="008A0D9B" w:rsidRDefault="00B87A59" w:rsidP="008C4D69">
      <w:pPr>
        <w:pStyle w:val="BodyText"/>
      </w:pPr>
      <w:r w:rsidRPr="008A0D9B">
        <w:rPr>
          <w:highlight w:val="lightGray"/>
        </w:rPr>
        <w:lastRenderedPageBreak/>
        <w:t>[In te vullen: stand van zaken over risicodialogen en de wijze waarop/het gemeentelijke proces waarin de resultaten daaruit landen in actie- en/of andere plannen]</w:t>
      </w:r>
    </w:p>
    <w:p w14:paraId="0B49F360" w14:textId="1E8E2A93" w:rsidR="009062B3" w:rsidRPr="008A0D9B" w:rsidRDefault="00B87A59" w:rsidP="008C4D69">
      <w:pPr>
        <w:pStyle w:val="Heading2"/>
      </w:pPr>
      <w:bookmarkStart w:id="53" w:name="_Toc409175137"/>
      <w:bookmarkStart w:id="54" w:name="_Toc424826958"/>
      <w:bookmarkStart w:id="55" w:name="_Toc52888678"/>
      <w:bookmarkStart w:id="56" w:name="_Toc54612478"/>
      <w:bookmarkStart w:id="57" w:name="_Toc64280828"/>
      <w:r w:rsidRPr="008A0D9B">
        <w:t>H</w:t>
      </w:r>
      <w:r w:rsidR="008C4D69" w:rsidRPr="008A0D9B">
        <w:t>uidige situatie</w:t>
      </w:r>
      <w:bookmarkEnd w:id="53"/>
      <w:bookmarkEnd w:id="54"/>
      <w:bookmarkEnd w:id="55"/>
      <w:bookmarkEnd w:id="56"/>
      <w:r w:rsidRPr="008A0D9B">
        <w:t xml:space="preserve"> in het perspectief van het vorige GRP</w:t>
      </w:r>
      <w:bookmarkEnd w:id="57"/>
    </w:p>
    <w:p w14:paraId="1BA5A795" w14:textId="274A40E9" w:rsidR="008C4D69" w:rsidRPr="008A0D9B" w:rsidRDefault="008C4D69" w:rsidP="008C4D69">
      <w:pPr>
        <w:pStyle w:val="BodyText"/>
      </w:pPr>
      <w:r w:rsidRPr="008A0D9B">
        <w:t xml:space="preserve">We werken volgens de </w:t>
      </w:r>
      <w:r w:rsidR="00B87A59" w:rsidRPr="008A0D9B">
        <w:t>[</w:t>
      </w:r>
      <w:r w:rsidRPr="008A0D9B">
        <w:rPr>
          <w:highlight w:val="lightGray"/>
        </w:rPr>
        <w:t>Do-Fe-Ma-Me-methode</w:t>
      </w:r>
      <w:r w:rsidR="00B87A59" w:rsidRPr="008A0D9B">
        <w:rPr>
          <w:highlight w:val="lightGray"/>
        </w:rPr>
        <w:t xml:space="preserve"> of Do-Fe-KPI’s methode</w:t>
      </w:r>
      <w:r w:rsidR="00B87A59" w:rsidRPr="008A0D9B">
        <w:t xml:space="preserve">]. </w:t>
      </w:r>
      <w:r w:rsidRPr="008A0D9B">
        <w:t>Die houd</w:t>
      </w:r>
      <w:r w:rsidR="00B87A59" w:rsidRPr="008A0D9B">
        <w:t>en</w:t>
      </w:r>
      <w:r w:rsidRPr="008A0D9B">
        <w:t xml:space="preserve"> onder andere in dat we de huidige situatie toetsen aan de functionele eisen</w:t>
      </w:r>
      <w:r w:rsidR="00B87A59" w:rsidRPr="008A0D9B">
        <w:t xml:space="preserve"> </w:t>
      </w:r>
      <w:r w:rsidRPr="008A0D9B">
        <w:t>die de gemeente voor</w:t>
      </w:r>
      <w:r w:rsidR="00B930C4" w:rsidRPr="008A0D9B">
        <w:t xml:space="preserve"> de drie watertaken (afval-, hemel- en grondwater) heeft geformuleerd</w:t>
      </w:r>
      <w:r w:rsidRPr="008A0D9B">
        <w:t xml:space="preserve">. </w:t>
      </w:r>
      <w:r w:rsidR="00B930C4" w:rsidRPr="008A0D9B">
        <w:t xml:space="preserve">Aan de hand van maatstaven en/of de KPI’s wordt bepaald in hoeverre aan de functionele eisen wordt voldaan. Maatstaven en/of KPI’s maken de functionele eisen toetsbaar. </w:t>
      </w:r>
      <w:r w:rsidRPr="008A0D9B">
        <w:t xml:space="preserve">De </w:t>
      </w:r>
      <w:r w:rsidR="00B930C4" w:rsidRPr="008A0D9B">
        <w:t>maatstaven of KPI’s</w:t>
      </w:r>
      <w:r w:rsidRPr="008A0D9B">
        <w:t xml:space="preserve"> die </w:t>
      </w:r>
      <w:r w:rsidR="00B87A59" w:rsidRPr="008A0D9B">
        <w:t xml:space="preserve">terugblikkend op het </w:t>
      </w:r>
      <w:r w:rsidR="00B930C4" w:rsidRPr="008A0D9B">
        <w:t xml:space="preserve">vorige GRP </w:t>
      </w:r>
      <w:r w:rsidRPr="008A0D9B">
        <w:t>nog niet voldoen aan de gestelde ambities</w:t>
      </w:r>
      <w:r w:rsidR="00B930C4" w:rsidRPr="008A0D9B">
        <w:t xml:space="preserve"> </w:t>
      </w:r>
      <w:r w:rsidRPr="008A0D9B">
        <w:t xml:space="preserve">verdienen de komende planperiode extra aandacht om deze </w:t>
      </w:r>
      <w:r w:rsidR="00B930C4" w:rsidRPr="008A0D9B">
        <w:t xml:space="preserve">mits doelmatig </w:t>
      </w:r>
      <w:r w:rsidRPr="008A0D9B">
        <w:t xml:space="preserve">alsnog naar het gewenste niveau te brengen. Deze paragraaf bevat de conclusies van die toetsing. De </w:t>
      </w:r>
      <w:r w:rsidR="00B930C4" w:rsidRPr="008A0D9B">
        <w:t xml:space="preserve">volledige beschrijving van de </w:t>
      </w:r>
      <w:r w:rsidRPr="008A0D9B">
        <w:t xml:space="preserve">toetsing en </w:t>
      </w:r>
      <w:r w:rsidR="00B930C4" w:rsidRPr="008A0D9B">
        <w:t xml:space="preserve">van de daarbij gehanteerde </w:t>
      </w:r>
      <w:r w:rsidRPr="008A0D9B">
        <w:t xml:space="preserve">Doelen, Functionele Eisen, Maatstaven en Meetmethoden zijn te vinden in </w:t>
      </w:r>
      <w:r w:rsidR="00B930C4" w:rsidRPr="008A0D9B">
        <w:t>b</w:t>
      </w:r>
      <w:r w:rsidRPr="008A0D9B">
        <w:t xml:space="preserve">ijlage </w:t>
      </w:r>
      <w:r w:rsidR="00D969AF" w:rsidRPr="008A0D9B">
        <w:t>4</w:t>
      </w:r>
      <w:r w:rsidRPr="008A0D9B">
        <w:t>.</w:t>
      </w:r>
    </w:p>
    <w:p w14:paraId="3D1ABC0C" w14:textId="2D34450B" w:rsidR="007B73A2" w:rsidRPr="008A0D9B" w:rsidRDefault="007B73A2">
      <w:pPr>
        <w:rPr>
          <w:rFonts w:cs="Arial"/>
        </w:rPr>
      </w:pPr>
    </w:p>
    <w:p w14:paraId="5AFC6F9A" w14:textId="5BC780C0" w:rsidR="008C4D69" w:rsidRPr="008A0D9B" w:rsidRDefault="008C4D69" w:rsidP="008C4D69">
      <w:pPr>
        <w:pStyle w:val="BodyText"/>
      </w:pPr>
      <w:r w:rsidRPr="008A0D9B">
        <w:rPr>
          <w:highlight w:val="lightGray"/>
        </w:rPr>
        <w:t>[Geconcludeerd kan worden dat in de huidige situatie al aan de meeste (nieuwe) maatstaven</w:t>
      </w:r>
      <w:r w:rsidR="008A5D34" w:rsidRPr="008A0D9B">
        <w:rPr>
          <w:highlight w:val="lightGray"/>
        </w:rPr>
        <w:t>/KPI’s</w:t>
      </w:r>
      <w:r w:rsidRPr="008A0D9B">
        <w:rPr>
          <w:highlight w:val="lightGray"/>
        </w:rPr>
        <w:t xml:space="preserve"> wordt voldaan.</w:t>
      </w:r>
      <w:r w:rsidRPr="008A0D9B">
        <w:t>] Voor die aspecten is het dus zaak ervoor te zorgen dat we daaraan blijven voldoen (consolideren). Voor de andere maatstaven</w:t>
      </w:r>
      <w:r w:rsidR="00B930C4" w:rsidRPr="008A0D9B">
        <w:t xml:space="preserve">/KPI’s </w:t>
      </w:r>
      <w:r w:rsidRPr="008A0D9B">
        <w:t>geldt dat er eerst nog activiteiten moeten worden ontplooid om het gewenste kwaliteitsniveau te halen. Daarna is het de opgave om dat niveau vast te houden. Er zijn [</w:t>
      </w:r>
      <w:r w:rsidRPr="008A0D9B">
        <w:rPr>
          <w:highlight w:val="lightGray"/>
        </w:rPr>
        <w:t>enkele/ geen</w:t>
      </w:r>
      <w:r w:rsidRPr="008A0D9B">
        <w:t xml:space="preserve">] maatstaven waar op dit moment nog helemaal niet aan wordt voldaan. </w:t>
      </w:r>
    </w:p>
    <w:p w14:paraId="7C8C4A2C" w14:textId="6F293BDA" w:rsidR="008C4D69" w:rsidRPr="008A0D9B" w:rsidRDefault="008C4D69" w:rsidP="008C4D69"/>
    <w:p w14:paraId="1BEA13F5" w14:textId="0F0D8808" w:rsidR="008C4D69" w:rsidRPr="008A0D9B" w:rsidRDefault="008C4D69" w:rsidP="008C4D69">
      <w:r w:rsidRPr="008A0D9B">
        <w:rPr>
          <w:highlight w:val="lightGray"/>
        </w:rPr>
        <w:t>[Belangrijkste conclusies opnemen in</w:t>
      </w:r>
      <w:r w:rsidR="00B930C4" w:rsidRPr="008A0D9B">
        <w:rPr>
          <w:highlight w:val="lightGray"/>
        </w:rPr>
        <w:t xml:space="preserve"> een</w:t>
      </w:r>
      <w:r w:rsidRPr="008A0D9B">
        <w:rPr>
          <w:highlight w:val="lightGray"/>
        </w:rPr>
        <w:t xml:space="preserve"> tabel]</w:t>
      </w:r>
    </w:p>
    <w:p w14:paraId="27F59F54" w14:textId="24E86540" w:rsidR="00CC72B0" w:rsidRPr="008A0D9B" w:rsidRDefault="00CC72B0">
      <w:bookmarkStart w:id="58" w:name="_Toc52460247"/>
      <w:r w:rsidRPr="008A0D9B">
        <w:br w:type="page"/>
      </w:r>
    </w:p>
    <w:p w14:paraId="2C5CAD86" w14:textId="67728B66" w:rsidR="00A7790D" w:rsidRPr="008A0D9B" w:rsidRDefault="00A7790D" w:rsidP="00A7790D">
      <w:pPr>
        <w:pStyle w:val="Heading1"/>
      </w:pPr>
      <w:bookmarkStart w:id="59" w:name="_Toc54612481"/>
      <w:bookmarkStart w:id="60" w:name="_Toc64280829"/>
      <w:r w:rsidRPr="008A0D9B">
        <w:lastRenderedPageBreak/>
        <w:t xml:space="preserve">Hoe </w:t>
      </w:r>
      <w:r w:rsidR="008A5D34" w:rsidRPr="008A0D9B">
        <w:t>is het afgelopen jaren gegaan</w:t>
      </w:r>
      <w:r w:rsidRPr="008A0D9B">
        <w:t xml:space="preserve"> (evaluatie)</w:t>
      </w:r>
      <w:bookmarkEnd w:id="58"/>
      <w:bookmarkEnd w:id="59"/>
      <w:bookmarkEnd w:id="60"/>
      <w:r w:rsidR="001D408F" w:rsidRPr="008A0D9B">
        <w:t xml:space="preserve"> </w:t>
      </w:r>
    </w:p>
    <w:p w14:paraId="7A2EB097" w14:textId="05A8BCB4" w:rsidR="00292EF4" w:rsidRPr="008A0D9B" w:rsidRDefault="00292EF4" w:rsidP="00292EF4">
      <w:pPr>
        <w:pStyle w:val="BodyText"/>
        <w:rPr>
          <w:i/>
          <w:color w:val="547014" w:themeColor="accent5" w:themeShade="BF"/>
        </w:rPr>
      </w:pPr>
      <w:bookmarkStart w:id="61" w:name="_Hlk52889494"/>
      <w:r w:rsidRPr="008A0D9B">
        <w:rPr>
          <w:i/>
          <w:color w:val="547014" w:themeColor="accent5" w:themeShade="BF"/>
        </w:rPr>
        <w:t>Bij het opstellen van een nieuw vGRP is het belangrijk om het beleid uit het vigerende vGRP te evalueren. Het is niet alleen belangrijk om te weten in hoeverre de doelstelling</w:t>
      </w:r>
      <w:r w:rsidR="00594F86" w:rsidRPr="008A0D9B">
        <w:rPr>
          <w:i/>
          <w:color w:val="547014" w:themeColor="accent5" w:themeShade="BF"/>
        </w:rPr>
        <w:t>en</w:t>
      </w:r>
      <w:r w:rsidRPr="008A0D9B">
        <w:rPr>
          <w:i/>
          <w:color w:val="547014" w:themeColor="accent5" w:themeShade="BF"/>
        </w:rPr>
        <w:t xml:space="preserve"> zijn behaald. Het is minstens zo belangrijk om te weten wat de ervaringen zijn na vijf jaar werken met het beleid. Wat ging goed en waar liep de gemeente tegen aan? Door de aandachtspunten in te bedden in het nieuwe beleid, wordt een verbeterslag gerealiseerd.</w:t>
      </w:r>
      <w:bookmarkEnd w:id="61"/>
    </w:p>
    <w:p w14:paraId="0BAA3C76" w14:textId="421E78A0" w:rsidR="00292EF4" w:rsidRPr="008A0D9B" w:rsidRDefault="00292EF4" w:rsidP="001D408F">
      <w:pPr>
        <w:pStyle w:val="Heading2"/>
      </w:pPr>
      <w:bookmarkStart w:id="62" w:name="_Toc424826949"/>
      <w:bookmarkStart w:id="63" w:name="_Toc52888669"/>
      <w:bookmarkStart w:id="64" w:name="_Toc54612482"/>
      <w:bookmarkStart w:id="65" w:name="_Toc64280830"/>
      <w:r w:rsidRPr="008A0D9B">
        <w:t xml:space="preserve">Resultaten evaluatie planperiode </w:t>
      </w:r>
      <w:bookmarkEnd w:id="62"/>
      <w:bookmarkEnd w:id="63"/>
      <w:r w:rsidRPr="008A0D9B">
        <w:rPr>
          <w:highlight w:val="lightGray"/>
        </w:rPr>
        <w:t>XX -XX</w:t>
      </w:r>
      <w:bookmarkEnd w:id="64"/>
      <w:bookmarkEnd w:id="65"/>
      <w:r w:rsidRPr="008A0D9B">
        <w:t xml:space="preserve"> </w:t>
      </w:r>
    </w:p>
    <w:p w14:paraId="3C092172" w14:textId="35DED1F3" w:rsidR="00292EF4" w:rsidRPr="008A0D9B" w:rsidRDefault="00292EF4" w:rsidP="00292EF4">
      <w:pPr>
        <w:pStyle w:val="BodyText"/>
      </w:pPr>
      <w:r w:rsidRPr="008A0D9B">
        <w:t xml:space="preserve">Uit de evaluatie </w:t>
      </w:r>
      <w:r w:rsidR="006142BD" w:rsidRPr="008A0D9B">
        <w:t>die is uitgevoerd op basis van het vGRP [</w:t>
      </w:r>
      <w:r w:rsidR="006142BD" w:rsidRPr="008A0D9B">
        <w:rPr>
          <w:highlight w:val="lightGray"/>
        </w:rPr>
        <w:t>planperiode</w:t>
      </w:r>
      <w:r w:rsidR="006142BD" w:rsidRPr="008A0D9B">
        <w:t xml:space="preserve">] en is uitgevoerd door de ambtelijke organisatie van de gemeente en het Hoogheemraadschap van Delfland </w:t>
      </w:r>
      <w:r w:rsidRPr="008A0D9B">
        <w:t xml:space="preserve">blijkt dat </w:t>
      </w:r>
      <w:r w:rsidR="00B92B23" w:rsidRPr="008A0D9B">
        <w:rPr>
          <w:highlight w:val="lightGray"/>
        </w:rPr>
        <w:t>[resultaten evaluatie samengevat]</w:t>
      </w:r>
      <w:r w:rsidRPr="008A0D9B">
        <w:rPr>
          <w:highlight w:val="lightGray"/>
        </w:rPr>
        <w:t>.</w:t>
      </w:r>
      <w:r w:rsidRPr="008A0D9B">
        <w:t xml:space="preserve"> Daarnaast is een aantal aandachtspunten benoemd (zie tabel 3.1). Bij het opstellen van het beleid voor de planperiode </w:t>
      </w:r>
      <w:r w:rsidR="00FB2D5E" w:rsidRPr="008A0D9B">
        <w:rPr>
          <w:highlight w:val="lightGray"/>
        </w:rPr>
        <w:t>[planperiode]</w:t>
      </w:r>
      <w:r w:rsidRPr="008A0D9B">
        <w:t xml:space="preserve"> zijn deze aandachtspunten meegenomen</w:t>
      </w:r>
      <w:r w:rsidR="00200584" w:rsidRPr="008A0D9B">
        <w:t>, of wordt hiervan [</w:t>
      </w:r>
      <w:r w:rsidR="00200584" w:rsidRPr="008A0D9B">
        <w:rPr>
          <w:highlight w:val="lightGray"/>
        </w:rPr>
        <w:t>reden invullen</w:t>
      </w:r>
      <w:r w:rsidR="00200584" w:rsidRPr="008A0D9B">
        <w:t>] afgeweken</w:t>
      </w:r>
      <w:r w:rsidRPr="008A0D9B">
        <w:t>.</w:t>
      </w:r>
    </w:p>
    <w:p w14:paraId="75B7AEBC" w14:textId="77777777" w:rsidR="00776953" w:rsidRPr="008A0D9B" w:rsidRDefault="00776953" w:rsidP="00292EF4">
      <w:pPr>
        <w:pStyle w:val="BodyText"/>
      </w:pPr>
    </w:p>
    <w:p w14:paraId="66C1823B" w14:textId="1E4CC572" w:rsidR="00292EF4" w:rsidRPr="008A0D9B" w:rsidRDefault="00292EF4" w:rsidP="00292EF4">
      <w:pPr>
        <w:pStyle w:val="Caption"/>
      </w:pPr>
      <w:r w:rsidRPr="008A0D9B">
        <w:t xml:space="preserve">Tabel </w:t>
      </w:r>
      <w:r w:rsidR="001D408F" w:rsidRPr="008A0D9B">
        <w:t>3.</w:t>
      </w:r>
      <w:r w:rsidR="000576B0" w:rsidRPr="008A0D9B">
        <w:fldChar w:fldCharType="begin"/>
      </w:r>
      <w:r w:rsidR="000576B0" w:rsidRPr="008A0D9B">
        <w:instrText xml:space="preserve"> STYLEREF 1 \s </w:instrText>
      </w:r>
      <w:r w:rsidR="000576B0" w:rsidRPr="008A0D9B">
        <w:fldChar w:fldCharType="separate"/>
      </w:r>
      <w:r w:rsidR="00D92702">
        <w:rPr>
          <w:noProof/>
        </w:rPr>
        <w:t>3</w:t>
      </w:r>
      <w:r w:rsidR="000576B0" w:rsidRPr="008A0D9B">
        <w:fldChar w:fldCharType="end"/>
      </w:r>
      <w:r w:rsidR="000576B0" w:rsidRPr="008A0D9B">
        <w:noBreakHyphen/>
      </w:r>
      <w:r w:rsidR="000576B0" w:rsidRPr="008A0D9B">
        <w:fldChar w:fldCharType="begin"/>
      </w:r>
      <w:r w:rsidR="000576B0" w:rsidRPr="008A0D9B">
        <w:instrText xml:space="preserve"> SEQ Tabel \* ARABIC \s 1 </w:instrText>
      </w:r>
      <w:r w:rsidR="000576B0" w:rsidRPr="008A0D9B">
        <w:fldChar w:fldCharType="separate"/>
      </w:r>
      <w:r w:rsidR="00D92702">
        <w:rPr>
          <w:noProof/>
        </w:rPr>
        <w:t>1</w:t>
      </w:r>
      <w:r w:rsidR="000576B0" w:rsidRPr="008A0D9B">
        <w:fldChar w:fldCharType="end"/>
      </w:r>
      <w:r w:rsidRPr="008A0D9B">
        <w:t xml:space="preserve"> Aandachtspunten planperiode </w:t>
      </w:r>
      <w:r w:rsidRPr="008A0D9B">
        <w:rPr>
          <w:highlight w:val="lightGray"/>
        </w:rPr>
        <w:t>201x-202x</w:t>
      </w:r>
    </w:p>
    <w:tbl>
      <w:tblPr>
        <w:tblStyle w:val="LightGrid-Accent11"/>
        <w:tblW w:w="8930" w:type="dxa"/>
        <w:tblInd w:w="250" w:type="dxa"/>
        <w:tblLook w:val="04A0" w:firstRow="1" w:lastRow="0" w:firstColumn="1" w:lastColumn="0" w:noHBand="0" w:noVBand="1"/>
      </w:tblPr>
      <w:tblGrid>
        <w:gridCol w:w="2313"/>
        <w:gridCol w:w="6617"/>
      </w:tblGrid>
      <w:tr w:rsidR="00292EF4" w:rsidRPr="008A0D9B" w14:paraId="76523A97" w14:textId="77777777" w:rsidTr="007769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tcPr>
          <w:p w14:paraId="28ADFD42" w14:textId="77777777" w:rsidR="00292EF4" w:rsidRPr="008A0D9B" w:rsidRDefault="00292EF4" w:rsidP="00292EF4">
            <w:pPr>
              <w:rPr>
                <w:rFonts w:ascii="Arial" w:hAnsi="Arial" w:cstheme="minorBidi"/>
                <w:sz w:val="16"/>
              </w:rPr>
            </w:pPr>
            <w:r w:rsidRPr="008A0D9B">
              <w:rPr>
                <w:rFonts w:ascii="Arial" w:hAnsi="Arial" w:cstheme="minorBidi"/>
                <w:sz w:val="16"/>
              </w:rPr>
              <w:t>Onderdeel</w:t>
            </w:r>
          </w:p>
        </w:tc>
        <w:tc>
          <w:tcPr>
            <w:tcW w:w="6617" w:type="dxa"/>
          </w:tcPr>
          <w:p w14:paraId="35D98F10" w14:textId="77777777" w:rsidR="00292EF4" w:rsidRPr="008A0D9B" w:rsidRDefault="00292EF4" w:rsidP="00292EF4">
            <w:pPr>
              <w:cnfStyle w:val="100000000000" w:firstRow="1" w:lastRow="0" w:firstColumn="0" w:lastColumn="0" w:oddVBand="0" w:evenVBand="0" w:oddHBand="0" w:evenHBand="0" w:firstRowFirstColumn="0" w:firstRowLastColumn="0" w:lastRowFirstColumn="0" w:lastRowLastColumn="0"/>
              <w:rPr>
                <w:rFonts w:ascii="Arial" w:hAnsi="Arial" w:cstheme="minorBidi"/>
                <w:sz w:val="16"/>
              </w:rPr>
            </w:pPr>
            <w:r w:rsidRPr="008A0D9B">
              <w:rPr>
                <w:rFonts w:ascii="Arial" w:hAnsi="Arial" w:cstheme="minorBidi"/>
                <w:sz w:val="16"/>
              </w:rPr>
              <w:t>Aandachtspunt</w:t>
            </w:r>
          </w:p>
        </w:tc>
      </w:tr>
      <w:tr w:rsidR="00292EF4" w:rsidRPr="008A0D9B" w14:paraId="4E98E65B" w14:textId="77777777" w:rsidTr="007769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tcPr>
          <w:p w14:paraId="4B9EB4A2" w14:textId="4CE9A005" w:rsidR="00292EF4" w:rsidRPr="008A0D9B" w:rsidRDefault="00292EF4" w:rsidP="00292EF4">
            <w:pPr>
              <w:rPr>
                <w:rFonts w:ascii="Arial" w:hAnsi="Arial" w:cstheme="minorBidi"/>
                <w:sz w:val="16"/>
              </w:rPr>
            </w:pPr>
          </w:p>
        </w:tc>
        <w:tc>
          <w:tcPr>
            <w:tcW w:w="6617" w:type="dxa"/>
          </w:tcPr>
          <w:p w14:paraId="22847568" w14:textId="77777777" w:rsidR="00292EF4" w:rsidRPr="008A0D9B" w:rsidRDefault="00292EF4" w:rsidP="00292EF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A0D9B">
              <w:rPr>
                <w:rFonts w:asciiTheme="minorHAnsi" w:hAnsiTheme="minorHAnsi" w:cstheme="minorHAnsi"/>
              </w:rPr>
              <w:t xml:space="preserve"> </w:t>
            </w:r>
          </w:p>
        </w:tc>
      </w:tr>
      <w:tr w:rsidR="00292EF4" w:rsidRPr="008A0D9B" w14:paraId="5E5C3AED" w14:textId="77777777" w:rsidTr="00776953">
        <w:trPr>
          <w:cnfStyle w:val="000000010000" w:firstRow="0" w:lastRow="0" w:firstColumn="0" w:lastColumn="0" w:oddVBand="0" w:evenVBand="0" w:oddHBand="0" w:evenHBand="1"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313" w:type="dxa"/>
          </w:tcPr>
          <w:p w14:paraId="5ACA0726" w14:textId="39ACBF0D" w:rsidR="00292EF4" w:rsidRPr="008A0D9B" w:rsidRDefault="00292EF4" w:rsidP="00292EF4">
            <w:pPr>
              <w:rPr>
                <w:rFonts w:ascii="Arial" w:hAnsi="Arial" w:cstheme="minorBidi"/>
                <w:sz w:val="16"/>
              </w:rPr>
            </w:pPr>
          </w:p>
        </w:tc>
        <w:tc>
          <w:tcPr>
            <w:tcW w:w="6617" w:type="dxa"/>
          </w:tcPr>
          <w:p w14:paraId="138131B2" w14:textId="77777777" w:rsidR="00292EF4" w:rsidRPr="008A0D9B" w:rsidRDefault="00292EF4" w:rsidP="00292EF4">
            <w:pPr>
              <w:pStyle w:val="BodyTex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00292EF4" w:rsidRPr="008A0D9B" w14:paraId="74C3E29C" w14:textId="77777777" w:rsidTr="007769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tcPr>
          <w:p w14:paraId="134D77F5" w14:textId="332A2A65" w:rsidR="00292EF4" w:rsidRPr="008A0D9B" w:rsidRDefault="00292EF4" w:rsidP="00292EF4">
            <w:pPr>
              <w:rPr>
                <w:rFonts w:ascii="Arial" w:hAnsi="Arial" w:cstheme="minorBidi"/>
                <w:sz w:val="16"/>
              </w:rPr>
            </w:pPr>
          </w:p>
        </w:tc>
        <w:tc>
          <w:tcPr>
            <w:tcW w:w="6617" w:type="dxa"/>
          </w:tcPr>
          <w:p w14:paraId="1DFFAE06" w14:textId="77777777" w:rsidR="00292EF4" w:rsidRPr="008A0D9B" w:rsidRDefault="00292EF4" w:rsidP="00292EF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292EF4" w:rsidRPr="008A0D9B" w14:paraId="6221AD0D" w14:textId="77777777" w:rsidTr="007769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tcPr>
          <w:p w14:paraId="19D970FC" w14:textId="73A921E8" w:rsidR="00292EF4" w:rsidRPr="008A0D9B" w:rsidRDefault="00292EF4" w:rsidP="00292EF4">
            <w:pPr>
              <w:rPr>
                <w:rFonts w:ascii="Arial" w:hAnsi="Arial" w:cstheme="minorBidi"/>
                <w:sz w:val="16"/>
              </w:rPr>
            </w:pPr>
          </w:p>
        </w:tc>
        <w:tc>
          <w:tcPr>
            <w:tcW w:w="6617" w:type="dxa"/>
          </w:tcPr>
          <w:p w14:paraId="45D04631" w14:textId="77777777" w:rsidR="00292EF4" w:rsidRPr="008A0D9B" w:rsidRDefault="00292EF4" w:rsidP="00292EF4">
            <w:pPr>
              <w:pStyle w:val="BodyTex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8A0D9B">
              <w:rPr>
                <w:rFonts w:asciiTheme="minorHAnsi" w:hAnsiTheme="minorHAnsi" w:cstheme="minorHAnsi"/>
              </w:rPr>
              <w:t xml:space="preserve"> </w:t>
            </w:r>
          </w:p>
        </w:tc>
      </w:tr>
      <w:tr w:rsidR="00292EF4" w:rsidRPr="008A0D9B" w14:paraId="18158E1A" w14:textId="77777777" w:rsidTr="007769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tcPr>
          <w:p w14:paraId="40F8B11A" w14:textId="3A86AA7B" w:rsidR="00292EF4" w:rsidRPr="008A0D9B" w:rsidRDefault="00292EF4" w:rsidP="00292EF4">
            <w:pPr>
              <w:rPr>
                <w:rFonts w:ascii="Arial" w:hAnsi="Arial" w:cstheme="minorBidi"/>
                <w:sz w:val="16"/>
              </w:rPr>
            </w:pPr>
          </w:p>
        </w:tc>
        <w:tc>
          <w:tcPr>
            <w:tcW w:w="6617" w:type="dxa"/>
          </w:tcPr>
          <w:p w14:paraId="1FAF0312" w14:textId="77777777" w:rsidR="00292EF4" w:rsidRPr="008A0D9B" w:rsidRDefault="00292EF4" w:rsidP="00292EF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292EF4" w:rsidRPr="008A0D9B" w14:paraId="42873AE9" w14:textId="77777777" w:rsidTr="007769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tcPr>
          <w:p w14:paraId="0DF936A4" w14:textId="5B470B6C" w:rsidR="00292EF4" w:rsidRPr="008A0D9B" w:rsidRDefault="00292EF4" w:rsidP="00292EF4">
            <w:pPr>
              <w:rPr>
                <w:rFonts w:ascii="Arial" w:hAnsi="Arial" w:cstheme="minorBidi"/>
                <w:sz w:val="16"/>
              </w:rPr>
            </w:pPr>
          </w:p>
        </w:tc>
        <w:tc>
          <w:tcPr>
            <w:tcW w:w="6617" w:type="dxa"/>
          </w:tcPr>
          <w:p w14:paraId="2CB1F816" w14:textId="77777777" w:rsidR="00292EF4" w:rsidRPr="008A0D9B" w:rsidRDefault="00292EF4" w:rsidP="00292EF4">
            <w:pPr>
              <w:pStyle w:val="BodyTex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00292EF4" w:rsidRPr="008A0D9B" w14:paraId="3D0EA0DA" w14:textId="77777777" w:rsidTr="007769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tcPr>
          <w:p w14:paraId="58EBCB18" w14:textId="4F8E06CD" w:rsidR="00292EF4" w:rsidRPr="008A0D9B" w:rsidRDefault="00292EF4" w:rsidP="00292EF4">
            <w:pPr>
              <w:rPr>
                <w:rFonts w:ascii="Arial" w:hAnsi="Arial" w:cstheme="minorBidi"/>
                <w:sz w:val="16"/>
              </w:rPr>
            </w:pPr>
          </w:p>
        </w:tc>
        <w:tc>
          <w:tcPr>
            <w:tcW w:w="6617" w:type="dxa"/>
          </w:tcPr>
          <w:p w14:paraId="68DB3860" w14:textId="77777777" w:rsidR="00292EF4" w:rsidRPr="008A0D9B" w:rsidRDefault="00292EF4" w:rsidP="00292EF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292EF4" w:rsidRPr="008A0D9B" w14:paraId="28C4DC19" w14:textId="77777777" w:rsidTr="007769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tcPr>
          <w:p w14:paraId="753DAD33" w14:textId="16A7B4C7" w:rsidR="00292EF4" w:rsidRPr="008A0D9B" w:rsidRDefault="00292EF4" w:rsidP="00292EF4">
            <w:pPr>
              <w:rPr>
                <w:rFonts w:ascii="Arial" w:hAnsi="Arial" w:cstheme="minorBidi"/>
                <w:sz w:val="16"/>
              </w:rPr>
            </w:pPr>
          </w:p>
        </w:tc>
        <w:tc>
          <w:tcPr>
            <w:tcW w:w="6617" w:type="dxa"/>
          </w:tcPr>
          <w:p w14:paraId="5A2A6DD8" w14:textId="77777777" w:rsidR="00292EF4" w:rsidRPr="008A0D9B" w:rsidRDefault="00292EF4" w:rsidP="00292EF4">
            <w:pPr>
              <w:pStyle w:val="BodyTex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00292EF4" w:rsidRPr="008A0D9B" w14:paraId="78952757" w14:textId="77777777" w:rsidTr="007769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tcPr>
          <w:p w14:paraId="233C82C0" w14:textId="3ACEE2A7" w:rsidR="00292EF4" w:rsidRPr="008A0D9B" w:rsidRDefault="00292EF4" w:rsidP="00292EF4">
            <w:pPr>
              <w:rPr>
                <w:rFonts w:ascii="Arial" w:hAnsi="Arial" w:cstheme="minorBidi"/>
                <w:sz w:val="16"/>
              </w:rPr>
            </w:pPr>
          </w:p>
        </w:tc>
        <w:tc>
          <w:tcPr>
            <w:tcW w:w="6617" w:type="dxa"/>
          </w:tcPr>
          <w:p w14:paraId="6370C728" w14:textId="77777777" w:rsidR="00292EF4" w:rsidRPr="008A0D9B" w:rsidRDefault="00292EF4" w:rsidP="00292EF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292EF4" w:rsidRPr="008A0D9B" w14:paraId="7ED59F12" w14:textId="77777777" w:rsidTr="007769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tcPr>
          <w:p w14:paraId="0D131E55" w14:textId="2DD9E887" w:rsidR="00292EF4" w:rsidRPr="008A0D9B" w:rsidRDefault="00292EF4" w:rsidP="00292EF4">
            <w:pPr>
              <w:rPr>
                <w:rFonts w:ascii="Arial" w:hAnsi="Arial" w:cstheme="minorBidi"/>
                <w:sz w:val="16"/>
              </w:rPr>
            </w:pPr>
          </w:p>
        </w:tc>
        <w:tc>
          <w:tcPr>
            <w:tcW w:w="6617" w:type="dxa"/>
          </w:tcPr>
          <w:p w14:paraId="317F61BF" w14:textId="77777777" w:rsidR="00292EF4" w:rsidRPr="008A0D9B" w:rsidRDefault="00292EF4" w:rsidP="00292EF4">
            <w:pPr>
              <w:pStyle w:val="BodyTex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00292EF4" w:rsidRPr="008A0D9B" w14:paraId="356B2BF3" w14:textId="77777777" w:rsidTr="007769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tcPr>
          <w:p w14:paraId="644468B4" w14:textId="1BBA3DF0" w:rsidR="00292EF4" w:rsidRPr="008A0D9B" w:rsidRDefault="00292EF4" w:rsidP="00292EF4">
            <w:pPr>
              <w:rPr>
                <w:rFonts w:ascii="Arial" w:hAnsi="Arial" w:cstheme="minorBidi"/>
                <w:sz w:val="16"/>
              </w:rPr>
            </w:pPr>
          </w:p>
        </w:tc>
        <w:tc>
          <w:tcPr>
            <w:tcW w:w="6617" w:type="dxa"/>
          </w:tcPr>
          <w:p w14:paraId="2F71A246" w14:textId="77777777" w:rsidR="00292EF4" w:rsidRPr="008A0D9B" w:rsidRDefault="00292EF4" w:rsidP="00292EF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6B81DEEB" w14:textId="77777777" w:rsidR="00292EF4" w:rsidRPr="008A0D9B" w:rsidRDefault="00292EF4" w:rsidP="00292EF4">
      <w:pPr>
        <w:spacing w:line="240" w:lineRule="auto"/>
      </w:pPr>
    </w:p>
    <w:p w14:paraId="2B7D8FA5" w14:textId="51FF9F18" w:rsidR="006142BD" w:rsidRPr="008A0D9B" w:rsidRDefault="006142BD" w:rsidP="006142BD">
      <w:pPr>
        <w:pStyle w:val="BodyText"/>
      </w:pPr>
      <w:r w:rsidRPr="008A0D9B">
        <w:t xml:space="preserve">De evaluatie rapportage is opgenomen in </w:t>
      </w:r>
      <w:r w:rsidRPr="00EF2FD6">
        <w:rPr>
          <w:highlight w:val="lightGray"/>
        </w:rPr>
        <w:t>bijlage @</w:t>
      </w:r>
      <w:r w:rsidRPr="008A0D9B">
        <w:t>.</w:t>
      </w:r>
    </w:p>
    <w:p w14:paraId="27E044EE" w14:textId="7F9FC529" w:rsidR="00A7790D" w:rsidRPr="008A0D9B" w:rsidRDefault="00A7790D" w:rsidP="00A7790D">
      <w:pPr>
        <w:pStyle w:val="Heading2"/>
      </w:pPr>
      <w:bookmarkStart w:id="66" w:name="_Toc52460249"/>
      <w:bookmarkStart w:id="67" w:name="_Toc54612483"/>
      <w:bookmarkStart w:id="68" w:name="_Toc64280831"/>
      <w:r w:rsidRPr="008A0D9B">
        <w:t>Successen in de afgelopen ja</w:t>
      </w:r>
      <w:bookmarkEnd w:id="66"/>
      <w:bookmarkEnd w:id="67"/>
      <w:r w:rsidR="0082234C" w:rsidRPr="008A0D9B">
        <w:t>ren</w:t>
      </w:r>
      <w:bookmarkEnd w:id="68"/>
    </w:p>
    <w:p w14:paraId="376FE71F" w14:textId="72E62060" w:rsidR="00B92B23" w:rsidRPr="008A0D9B" w:rsidRDefault="00B92B23" w:rsidP="00B92B23">
      <w:pPr>
        <w:pStyle w:val="BodyText"/>
      </w:pPr>
      <w:r w:rsidRPr="008A0D9B">
        <w:rPr>
          <w:highlight w:val="lightGray"/>
        </w:rPr>
        <w:t>[</w:t>
      </w:r>
      <w:r w:rsidR="00200584" w:rsidRPr="008A0D9B">
        <w:rPr>
          <w:highlight w:val="lightGray"/>
        </w:rPr>
        <w:t>I</w:t>
      </w:r>
      <w:r w:rsidRPr="008A0D9B">
        <w:rPr>
          <w:highlight w:val="lightGray"/>
        </w:rPr>
        <w:t>n te vullen per gemeente]</w:t>
      </w:r>
    </w:p>
    <w:p w14:paraId="61C1166E" w14:textId="7D5F3D82" w:rsidR="00A7790D" w:rsidRPr="008A0D9B" w:rsidRDefault="00A7790D" w:rsidP="00A7790D">
      <w:pPr>
        <w:pStyle w:val="Heading2"/>
      </w:pPr>
      <w:bookmarkStart w:id="69" w:name="_Toc52460250"/>
      <w:bookmarkStart w:id="70" w:name="_Toc54612484"/>
      <w:bookmarkStart w:id="71" w:name="_Toc64280832"/>
      <w:r w:rsidRPr="008A0D9B">
        <w:t>Terugblik op personele en financiële aspecten</w:t>
      </w:r>
      <w:bookmarkEnd w:id="69"/>
      <w:bookmarkEnd w:id="70"/>
      <w:bookmarkEnd w:id="71"/>
    </w:p>
    <w:p w14:paraId="0949D52A" w14:textId="017F8288" w:rsidR="00B92B23" w:rsidRPr="008A0D9B" w:rsidRDefault="00B92B23" w:rsidP="00B92B23">
      <w:pPr>
        <w:pStyle w:val="BodyText"/>
      </w:pPr>
      <w:r w:rsidRPr="008A0D9B">
        <w:rPr>
          <w:highlight w:val="lightGray"/>
        </w:rPr>
        <w:t>[</w:t>
      </w:r>
      <w:r w:rsidR="00200584" w:rsidRPr="008A0D9B">
        <w:rPr>
          <w:highlight w:val="lightGray"/>
        </w:rPr>
        <w:t>I</w:t>
      </w:r>
      <w:r w:rsidRPr="008A0D9B">
        <w:rPr>
          <w:highlight w:val="lightGray"/>
        </w:rPr>
        <w:t>n te vullen per gemeente]</w:t>
      </w:r>
    </w:p>
    <w:p w14:paraId="47866E1A" w14:textId="56EED071" w:rsidR="00A7790D" w:rsidRPr="008A0D9B" w:rsidRDefault="00A7790D" w:rsidP="00A7790D">
      <w:pPr>
        <w:pStyle w:val="Heading2"/>
      </w:pPr>
      <w:bookmarkStart w:id="72" w:name="_Toc52460251"/>
      <w:bookmarkStart w:id="73" w:name="_Toc54612485"/>
      <w:bookmarkStart w:id="74" w:name="_Toc64280833"/>
      <w:r w:rsidRPr="008A0D9B">
        <w:t>Verbeterpunten</w:t>
      </w:r>
      <w:bookmarkEnd w:id="72"/>
      <w:bookmarkEnd w:id="73"/>
      <w:bookmarkEnd w:id="74"/>
    </w:p>
    <w:p w14:paraId="5B5AC5DC" w14:textId="2BB842FE" w:rsidR="00B92B23" w:rsidRPr="008A0D9B" w:rsidRDefault="00B92B23" w:rsidP="00B92B23">
      <w:pPr>
        <w:pStyle w:val="BodyText"/>
      </w:pPr>
      <w:r w:rsidRPr="008A0D9B">
        <w:rPr>
          <w:highlight w:val="lightGray"/>
        </w:rPr>
        <w:t>[</w:t>
      </w:r>
      <w:r w:rsidR="00200584" w:rsidRPr="008A0D9B">
        <w:rPr>
          <w:highlight w:val="lightGray"/>
        </w:rPr>
        <w:t>I</w:t>
      </w:r>
      <w:r w:rsidRPr="008A0D9B">
        <w:rPr>
          <w:highlight w:val="lightGray"/>
        </w:rPr>
        <w:t>n te vullen per gemeente]</w:t>
      </w:r>
    </w:p>
    <w:p w14:paraId="51192F82" w14:textId="1967E6D9" w:rsidR="00B413BC" w:rsidRPr="008A0D9B" w:rsidRDefault="006142BD" w:rsidP="007C73F1">
      <w:pPr>
        <w:pStyle w:val="BodyText"/>
      </w:pPr>
      <w:r w:rsidRPr="008A0D9B">
        <w:t>[</w:t>
      </w:r>
      <w:r w:rsidRPr="008A0D9B">
        <w:rPr>
          <w:highlight w:val="lightGray"/>
        </w:rPr>
        <w:t xml:space="preserve">Verbeterpunten kunnen worden gespiegeld aan het omgevingsplan waarin streefwaarden (geen bindende omgevingswaarden) worden opgenomen voor elk gebied op de thema;s: </w:t>
      </w:r>
      <w:bookmarkStart w:id="75" w:name="_Toc52460263"/>
      <w:r w:rsidR="003F0CDE" w:rsidRPr="008A0D9B">
        <w:rPr>
          <w:highlight w:val="lightGray"/>
        </w:rPr>
        <w:t xml:space="preserve">water, riolering en grondwater: </w:t>
      </w:r>
      <w:r w:rsidRPr="008A0D9B">
        <w:rPr>
          <w:highlight w:val="lightGray"/>
        </w:rPr>
        <w:t xml:space="preserve">Onder andere: </w:t>
      </w:r>
      <w:r w:rsidR="003F0CDE" w:rsidRPr="008A0D9B">
        <w:rPr>
          <w:highlight w:val="lightGray"/>
        </w:rPr>
        <w:t xml:space="preserve">acceptabele frequentie water op straat, acceptabele frequentie wateroverlast in woningen en bedrijven, acceptabele overstortvolumes en/of </w:t>
      </w:r>
      <w:r w:rsidRPr="008A0D9B">
        <w:rPr>
          <w:highlight w:val="lightGray"/>
        </w:rPr>
        <w:t>overstortfrequentie</w:t>
      </w:r>
      <w:r w:rsidR="003F0CDE" w:rsidRPr="008A0D9B">
        <w:rPr>
          <w:highlight w:val="lightGray"/>
        </w:rPr>
        <w:t>. Acceptatie vissterfte door gemengde overstortingen, kans op doorbreken van waterkeringen, peilbesluiten hoogheemraadschappen, acceptabele overschrijdingsfrequenties structurele hoogste en laagste grondwaterstanden, acceptabele frequentie overlast door gemaalstoringen</w:t>
      </w:r>
      <w:r w:rsidRPr="008A0D9B">
        <w:rPr>
          <w:highlight w:val="lightGray"/>
        </w:rPr>
        <w:t>]</w:t>
      </w:r>
      <w:r w:rsidR="003F0CDE" w:rsidRPr="008A0D9B">
        <w:rPr>
          <w:highlight w:val="lightGray"/>
        </w:rPr>
        <w:t>.</w:t>
      </w:r>
      <w:r w:rsidR="00B413BC" w:rsidRPr="008A0D9B">
        <w:br w:type="page"/>
      </w:r>
    </w:p>
    <w:p w14:paraId="1F392D55" w14:textId="61F7FF8F" w:rsidR="00B413BC" w:rsidRPr="008A0D9B" w:rsidRDefault="002F23D0" w:rsidP="00B413BC">
      <w:pPr>
        <w:pStyle w:val="Heading1"/>
      </w:pPr>
      <w:bookmarkStart w:id="76" w:name="_Toc54612508"/>
      <w:bookmarkStart w:id="77" w:name="_Toc64280834"/>
      <w:r w:rsidRPr="008A0D9B">
        <w:lastRenderedPageBreak/>
        <w:t>Aan welke opgaven werken we</w:t>
      </w:r>
      <w:r w:rsidR="00B413BC" w:rsidRPr="008A0D9B">
        <w:t xml:space="preserve"> (visie</w:t>
      </w:r>
      <w:r w:rsidR="000956E2" w:rsidRPr="008A0D9B">
        <w:t xml:space="preserve"> &amp; strategie</w:t>
      </w:r>
      <w:r w:rsidR="00B413BC" w:rsidRPr="008A0D9B">
        <w:t>)</w:t>
      </w:r>
      <w:bookmarkEnd w:id="76"/>
      <w:bookmarkEnd w:id="77"/>
    </w:p>
    <w:p w14:paraId="060EE587" w14:textId="3784A14A" w:rsidR="008A51D8" w:rsidRPr="008A0D9B" w:rsidRDefault="008A51D8" w:rsidP="008A51D8">
      <w:pPr>
        <w:pStyle w:val="BodyText"/>
        <w:rPr>
          <w:i/>
          <w:color w:val="547014" w:themeColor="accent5" w:themeShade="BF"/>
        </w:rPr>
      </w:pPr>
      <w:r w:rsidRPr="008A0D9B">
        <w:rPr>
          <w:i/>
          <w:color w:val="547014" w:themeColor="accent5" w:themeShade="BF"/>
        </w:rPr>
        <w:t xml:space="preserve">Dit hoofdstuk beschrijft de visie en strategie op het gebied van de waterketen in onze gemeente. Deze visie is tot stand gekomen in NAD-verband en gebaseerd op de opgaven uit de Watervisie van Hoogheemraadschap </w:t>
      </w:r>
      <w:r w:rsidR="00B11436" w:rsidRPr="008A0D9B">
        <w:rPr>
          <w:i/>
          <w:color w:val="547014" w:themeColor="accent5" w:themeShade="BF"/>
        </w:rPr>
        <w:t xml:space="preserve">van </w:t>
      </w:r>
      <w:r w:rsidRPr="008A0D9B">
        <w:rPr>
          <w:i/>
          <w:color w:val="547014" w:themeColor="accent5" w:themeShade="BF"/>
        </w:rPr>
        <w:t>Delfland. In de visie leggen we vast wat we willen (waar willen we bereiken), In de strategie leggen we vast hoe we dat willen bereiken en hoever we binnen de planperiode van het vGRP daarmee willen komen. De maatregelen (verderop in het vGRP geven aan wat we daarvoor moeten doen.</w:t>
      </w:r>
    </w:p>
    <w:p w14:paraId="645E5505" w14:textId="12774E98" w:rsidR="008A51D8" w:rsidRPr="008A0D9B" w:rsidRDefault="008A51D8" w:rsidP="008A51D8">
      <w:pPr>
        <w:pStyle w:val="BodyText"/>
        <w:rPr>
          <w:i/>
          <w:color w:val="547014" w:themeColor="accent5" w:themeShade="BF"/>
        </w:rPr>
      </w:pPr>
      <w:r w:rsidRPr="008A0D9B">
        <w:rPr>
          <w:i/>
          <w:color w:val="547014" w:themeColor="accent5" w:themeShade="BF"/>
        </w:rPr>
        <w:t>De samenwerking in het Netwerk Afvalwaterketen Delfland is gericht op verbeteren van de kwaliteit, verminderen van kwetsbaarheid en beheersbaarheid van kosten.</w:t>
      </w:r>
    </w:p>
    <w:p w14:paraId="5E4EB191" w14:textId="591C7BB4" w:rsidR="008A51D8" w:rsidRPr="008A0D9B" w:rsidRDefault="008A51D8" w:rsidP="008A51D8">
      <w:pPr>
        <w:pStyle w:val="Heading2"/>
      </w:pPr>
      <w:bookmarkStart w:id="78" w:name="_Toc64280835"/>
      <w:r w:rsidRPr="008A0D9B">
        <w:t>Kwaliteit: klimaatadaptatie en duurzaam omgaan met water</w:t>
      </w:r>
      <w:bookmarkEnd w:id="78"/>
    </w:p>
    <w:p w14:paraId="08E045E8" w14:textId="27F9AC61" w:rsidR="008A51D8" w:rsidRPr="008A0D9B" w:rsidRDefault="008A51D8" w:rsidP="008A51D8">
      <w:pPr>
        <w:pStyle w:val="BodyText"/>
      </w:pPr>
      <w:r w:rsidRPr="008A0D9B">
        <w:t>Als NAD-gemeenten en Hoogheemraadschap</w:t>
      </w:r>
      <w:r w:rsidR="00B11436" w:rsidRPr="008A0D9B">
        <w:t xml:space="preserve"> van Delfland</w:t>
      </w:r>
      <w:r w:rsidRPr="008A0D9B">
        <w:t xml:space="preserve"> hebben we een aantal thema’s gekozen waaraan wij gezamenlijk en individueel op de korte- en lange termijn kunnen samenwerken en waarbij onze inspanningen elkaar zullen versterken. Per thema hebben we speerpunten benoemd die in hoofdstuk 6 (strategie) nader worden uitgewerkt. Onder het thema kwaliteit “klimaatadaptatie en duurzaam omgaan met water” stellen wij ons water en onze watersystemen in het middelpunt. Samenwerken aan water. Speerpunten daarin zijn:</w:t>
      </w:r>
    </w:p>
    <w:p w14:paraId="1EE69A38" w14:textId="77777777" w:rsidR="008A51D8" w:rsidRPr="008A0D9B" w:rsidRDefault="008A51D8" w:rsidP="008A51D8">
      <w:pPr>
        <w:pStyle w:val="BodyText"/>
      </w:pPr>
    </w:p>
    <w:p w14:paraId="0FB70E05" w14:textId="0EF47CBB" w:rsidR="008A51D8" w:rsidRPr="008A0D9B" w:rsidRDefault="000956E2" w:rsidP="008A51D8">
      <w:pPr>
        <w:pStyle w:val="BodyText"/>
        <w:rPr>
          <w:b/>
          <w:bCs/>
        </w:rPr>
      </w:pPr>
      <w:r w:rsidRPr="008A0D9B">
        <w:rPr>
          <w:b/>
          <w:bCs/>
        </w:rPr>
        <w:t>W</w:t>
      </w:r>
      <w:r w:rsidR="008A51D8" w:rsidRPr="008A0D9B">
        <w:rPr>
          <w:b/>
          <w:bCs/>
        </w:rPr>
        <w:t>aterveiligheid</w:t>
      </w:r>
    </w:p>
    <w:p w14:paraId="3C32E3D9" w14:textId="5DC0C653" w:rsidR="008A51D8" w:rsidRPr="008A0D9B" w:rsidRDefault="008A51D8" w:rsidP="008A51D8">
      <w:pPr>
        <w:pStyle w:val="BodyText"/>
        <w:rPr>
          <w:u w:val="single"/>
        </w:rPr>
      </w:pPr>
      <w:r w:rsidRPr="008A0D9B">
        <w:rPr>
          <w:u w:val="single"/>
        </w:rPr>
        <w:t>Onze visie:</w:t>
      </w:r>
    </w:p>
    <w:p w14:paraId="7CA187B7" w14:textId="03FA4CFF" w:rsidR="008A51D8" w:rsidRPr="008A0D9B" w:rsidRDefault="008A51D8" w:rsidP="008A51D8">
      <w:pPr>
        <w:pStyle w:val="BodyText"/>
      </w:pPr>
      <w:r w:rsidRPr="008A0D9B">
        <w:t>Waterveiligheid is een eis bij alle ruimtelijke ontwikkelingen en planvorming. Waterveiligheid</w:t>
      </w:r>
      <w:r w:rsidR="000956E2" w:rsidRPr="008A0D9B">
        <w:t xml:space="preserve"> resulterend in meerlaagsveiligheid</w:t>
      </w:r>
      <w:r w:rsidRPr="008A0D9B">
        <w:t xml:space="preserve"> is een primaire voorwaarde voor een goede en veilige leefomgeving </w:t>
      </w:r>
      <w:r w:rsidR="000956E2" w:rsidRPr="008A0D9B">
        <w:t>en maakt het benutten van economische kansen mogelijk. Waterveiligheid regelen we preventief door sterke dijken en kaden.</w:t>
      </w:r>
    </w:p>
    <w:p w14:paraId="34C28767" w14:textId="25D13A2F" w:rsidR="008A51D8" w:rsidRPr="008A0D9B" w:rsidRDefault="008A51D8" w:rsidP="008A51D8">
      <w:pPr>
        <w:pStyle w:val="BodyText"/>
      </w:pPr>
    </w:p>
    <w:p w14:paraId="66B1E6A7" w14:textId="50366EFB" w:rsidR="008A51D8" w:rsidRPr="008A0D9B" w:rsidRDefault="008A51D8" w:rsidP="008A51D8">
      <w:pPr>
        <w:pStyle w:val="BodyText"/>
        <w:rPr>
          <w:u w:val="single"/>
        </w:rPr>
      </w:pPr>
      <w:r w:rsidRPr="008A0D9B">
        <w:rPr>
          <w:u w:val="single"/>
        </w:rPr>
        <w:t>Onze strategie:</w:t>
      </w:r>
    </w:p>
    <w:p w14:paraId="6C92DB7C" w14:textId="5EEDA7DD" w:rsidR="000956E2" w:rsidRPr="008A0D9B" w:rsidRDefault="000956E2" w:rsidP="0060010F">
      <w:pPr>
        <w:pStyle w:val="BodyText"/>
        <w:numPr>
          <w:ilvl w:val="0"/>
          <w:numId w:val="31"/>
        </w:numPr>
      </w:pPr>
      <w:r w:rsidRPr="008A0D9B">
        <w:t>We zoeken naar robuuste (ruimtelijke) oplossingen voor de waterkeringen in o.a. de cultuurhistorische binnensteden.</w:t>
      </w:r>
    </w:p>
    <w:p w14:paraId="35E07AAA" w14:textId="53378B15" w:rsidR="008A51D8" w:rsidRPr="008A0D9B" w:rsidRDefault="000956E2" w:rsidP="0060010F">
      <w:pPr>
        <w:pStyle w:val="BodyText"/>
        <w:numPr>
          <w:ilvl w:val="0"/>
          <w:numId w:val="31"/>
        </w:numPr>
      </w:pPr>
      <w:r w:rsidRPr="008A0D9B">
        <w:t>We beperken schade door overstromingen door water robuust te bouwen met oog op meerlaagse veiligheid op lange termijn.</w:t>
      </w:r>
    </w:p>
    <w:p w14:paraId="77ECCD06" w14:textId="762A24D5" w:rsidR="00AA011F" w:rsidRPr="008A0D9B" w:rsidRDefault="00AA011F" w:rsidP="0060010F">
      <w:pPr>
        <w:pStyle w:val="BodyText"/>
        <w:numPr>
          <w:ilvl w:val="0"/>
          <w:numId w:val="31"/>
        </w:numPr>
      </w:pPr>
      <w:r w:rsidRPr="008A0D9B">
        <w:t>Innovatieve manieren van dijk en kadeversterking dragen bij aan de haalbaarheid van een hoger veiligheidsniveau.</w:t>
      </w:r>
    </w:p>
    <w:p w14:paraId="49D3F8D6" w14:textId="62E0CB78" w:rsidR="00AA011F" w:rsidRPr="008A0D9B" w:rsidRDefault="00AA011F" w:rsidP="0060010F">
      <w:pPr>
        <w:pStyle w:val="BodyText"/>
        <w:numPr>
          <w:ilvl w:val="0"/>
          <w:numId w:val="31"/>
        </w:numPr>
      </w:pPr>
      <w:r w:rsidRPr="008A0D9B">
        <w:t>Veiligheid van veendijken krijgt speciale aandacht.</w:t>
      </w:r>
    </w:p>
    <w:p w14:paraId="1C8B4AE1" w14:textId="35A7B5AE" w:rsidR="00004431" w:rsidRPr="008A0D9B" w:rsidRDefault="00CD2915" w:rsidP="0060010F">
      <w:pPr>
        <w:pStyle w:val="BodyText"/>
        <w:numPr>
          <w:ilvl w:val="0"/>
          <w:numId w:val="31"/>
        </w:numPr>
      </w:pPr>
      <w:r w:rsidRPr="008A0D9B">
        <w:t xml:space="preserve">We beperken schade door </w:t>
      </w:r>
      <w:r w:rsidR="00004431" w:rsidRPr="008A0D9B">
        <w:t xml:space="preserve">overstromingen </w:t>
      </w:r>
      <w:r w:rsidR="001F5E37" w:rsidRPr="008A0D9B">
        <w:t xml:space="preserve">in geval doorbreken van primaire of regionale waterkeringen </w:t>
      </w:r>
      <w:r w:rsidR="00004431" w:rsidRPr="008A0D9B">
        <w:t>door wate</w:t>
      </w:r>
      <w:r w:rsidRPr="008A0D9B">
        <w:t xml:space="preserve">r </w:t>
      </w:r>
      <w:r w:rsidR="00004431" w:rsidRPr="008A0D9B">
        <w:t>robuust te bouwen met oog op meerlaagse veiligheid op lange termijn.</w:t>
      </w:r>
    </w:p>
    <w:p w14:paraId="7DF192C6" w14:textId="079DE05A" w:rsidR="001F5E37" w:rsidRPr="008A0D9B" w:rsidRDefault="001F5E37" w:rsidP="0060010F">
      <w:pPr>
        <w:pStyle w:val="BodyText"/>
        <w:numPr>
          <w:ilvl w:val="0"/>
          <w:numId w:val="31"/>
        </w:numPr>
      </w:pPr>
      <w:r w:rsidRPr="008A0D9B">
        <w:t>De na te s</w:t>
      </w:r>
      <w:r w:rsidR="00882E23" w:rsidRPr="008A0D9B">
        <w:t>t</w:t>
      </w:r>
      <w:r w:rsidRPr="008A0D9B">
        <w:t xml:space="preserve">reven </w:t>
      </w:r>
      <w:r w:rsidR="00882E23" w:rsidRPr="008A0D9B">
        <w:t>veiligheidsniveau ’s</w:t>
      </w:r>
      <w:r w:rsidRPr="008A0D9B">
        <w:t xml:space="preserve"> van regionale keringen worden heroverwogen in relatie tot de veranderde bestemming van het achterland.</w:t>
      </w:r>
    </w:p>
    <w:p w14:paraId="58912C88" w14:textId="6759E0CB" w:rsidR="001F5E37" w:rsidRPr="008A0D9B" w:rsidRDefault="001F5E37" w:rsidP="0060010F">
      <w:pPr>
        <w:pStyle w:val="BodyText"/>
        <w:numPr>
          <w:ilvl w:val="0"/>
          <w:numId w:val="31"/>
        </w:numPr>
      </w:pPr>
      <w:r w:rsidRPr="008A0D9B">
        <w:t xml:space="preserve">In de droogmakerijen zal de grondwaterdruk en de verzilting toenemen. </w:t>
      </w:r>
    </w:p>
    <w:p w14:paraId="41003FC1" w14:textId="14DF98B2" w:rsidR="000956E2" w:rsidRPr="008A0D9B" w:rsidRDefault="000956E2">
      <w:pPr>
        <w:rPr>
          <w:rFonts w:cs="Arial"/>
        </w:rPr>
      </w:pPr>
      <w:r w:rsidRPr="008A0D9B">
        <w:br w:type="page"/>
      </w:r>
    </w:p>
    <w:p w14:paraId="0449F732" w14:textId="4B4F00E7" w:rsidR="00C24C82" w:rsidRPr="008A0D9B" w:rsidRDefault="00C24C82" w:rsidP="00004431">
      <w:pPr>
        <w:pStyle w:val="BodyText"/>
        <w:rPr>
          <w:b/>
          <w:bCs/>
        </w:rPr>
      </w:pPr>
      <w:r w:rsidRPr="008A0D9B">
        <w:rPr>
          <w:b/>
          <w:bCs/>
        </w:rPr>
        <w:lastRenderedPageBreak/>
        <w:t>Zoetwatervoorziening in relatie tot droogte</w:t>
      </w:r>
    </w:p>
    <w:p w14:paraId="7651D044" w14:textId="77777777" w:rsidR="000956E2" w:rsidRPr="008A0D9B" w:rsidRDefault="000956E2" w:rsidP="00004431">
      <w:pPr>
        <w:pStyle w:val="BodyText"/>
      </w:pPr>
      <w:r w:rsidRPr="008A0D9B">
        <w:rPr>
          <w:u w:val="single"/>
        </w:rPr>
        <w:t>Onze visie</w:t>
      </w:r>
      <w:r w:rsidRPr="008A0D9B">
        <w:t xml:space="preserve"> </w:t>
      </w:r>
    </w:p>
    <w:p w14:paraId="1AFABFCB" w14:textId="1B941662" w:rsidR="00AA011F" w:rsidRPr="008A0D9B" w:rsidRDefault="00C24C82" w:rsidP="00004431">
      <w:pPr>
        <w:pStyle w:val="BodyText"/>
      </w:pPr>
      <w:r w:rsidRPr="008A0D9B">
        <w:t xml:space="preserve">Er is voldoende zoet water nodig om verdroging tegen te gaan en om de maatschappelijke, economische en ecologische functies te waarborgen. </w:t>
      </w:r>
      <w:r w:rsidR="00AA011F" w:rsidRPr="008A0D9B">
        <w:t>Door klimaatont</w:t>
      </w:r>
      <w:r w:rsidR="000956E2" w:rsidRPr="008A0D9B">
        <w:t>wi</w:t>
      </w:r>
      <w:r w:rsidR="00AA011F" w:rsidRPr="008A0D9B">
        <w:t xml:space="preserve">kkeling worden droge perioden steeds langer en komen vaker voor. Daarom gaan we zuiniger om met ons zoete water. We houden dat meer </w:t>
      </w:r>
      <w:r w:rsidR="002145CD" w:rsidRPr="008A0D9B">
        <w:t xml:space="preserve">zoet water </w:t>
      </w:r>
      <w:r w:rsidR="00AA011F" w:rsidRPr="008A0D9B">
        <w:t xml:space="preserve">in ons gebied </w:t>
      </w:r>
      <w:r w:rsidR="002145CD" w:rsidRPr="008A0D9B">
        <w:t xml:space="preserve">vast </w:t>
      </w:r>
      <w:r w:rsidR="00AA011F" w:rsidRPr="008A0D9B">
        <w:t>in plaats van het snel af te voeren naar zee.</w:t>
      </w:r>
    </w:p>
    <w:p w14:paraId="79BA1138" w14:textId="541BDB97" w:rsidR="00AA011F" w:rsidRPr="008A0D9B" w:rsidRDefault="00AA011F" w:rsidP="00004431">
      <w:pPr>
        <w:pStyle w:val="BodyText"/>
      </w:pPr>
    </w:p>
    <w:p w14:paraId="52A04921" w14:textId="77777777" w:rsidR="002145CD" w:rsidRPr="008A0D9B" w:rsidRDefault="002145CD" w:rsidP="00004431">
      <w:pPr>
        <w:pStyle w:val="BodyText"/>
      </w:pPr>
      <w:r w:rsidRPr="008A0D9B">
        <w:rPr>
          <w:u w:val="single"/>
        </w:rPr>
        <w:t>Onze strategie</w:t>
      </w:r>
      <w:r w:rsidRPr="008A0D9B">
        <w:t xml:space="preserve"> </w:t>
      </w:r>
    </w:p>
    <w:p w14:paraId="30E279DB" w14:textId="723ABE37" w:rsidR="00C24C82" w:rsidRPr="008A0D9B" w:rsidRDefault="00C24C82" w:rsidP="00004431">
      <w:pPr>
        <w:pStyle w:val="BodyText"/>
      </w:pPr>
      <w:r w:rsidRPr="008A0D9B">
        <w:t>In de ruimtelijke planvorming dragen ontwikkelingen positief bij aan de hoeveelheid zoet water in het gebied. Droogte wordt bestreden door het vasthouden van water:</w:t>
      </w:r>
    </w:p>
    <w:p w14:paraId="0F86A42B" w14:textId="5B844149" w:rsidR="00004431" w:rsidRPr="008A0D9B" w:rsidRDefault="00C24C82" w:rsidP="0060010F">
      <w:pPr>
        <w:pStyle w:val="BodyText"/>
        <w:numPr>
          <w:ilvl w:val="0"/>
          <w:numId w:val="32"/>
        </w:numPr>
      </w:pPr>
      <w:r w:rsidRPr="008A0D9B">
        <w:t xml:space="preserve">We benutten </w:t>
      </w:r>
      <w:r w:rsidR="00004431" w:rsidRPr="008A0D9B">
        <w:t>hemelwater</w:t>
      </w:r>
      <w:r w:rsidR="002145CD" w:rsidRPr="008A0D9B">
        <w:t xml:space="preserve"> dat in een gebied valt </w:t>
      </w:r>
      <w:r w:rsidR="00004431" w:rsidRPr="008A0D9B">
        <w:t xml:space="preserve">voor periodes van droogte, door dit </w:t>
      </w:r>
      <w:r w:rsidR="0012017E" w:rsidRPr="008A0D9B">
        <w:t xml:space="preserve">waar mogelijk </w:t>
      </w:r>
      <w:r w:rsidR="00004431" w:rsidRPr="008A0D9B">
        <w:t>(ondergronds) te bergen en her te gebruiken.</w:t>
      </w:r>
      <w:r w:rsidR="00B0744E" w:rsidRPr="008A0D9B">
        <w:t xml:space="preserve"> </w:t>
      </w:r>
      <w:r w:rsidR="002145CD" w:rsidRPr="008A0D9B">
        <w:t>We vergroten-benutten waar dat mogelijk is d</w:t>
      </w:r>
      <w:r w:rsidR="00B0744E" w:rsidRPr="008A0D9B">
        <w:t>e sponswerking van de stad</w:t>
      </w:r>
      <w:r w:rsidR="002145CD" w:rsidRPr="008A0D9B">
        <w:t>.</w:t>
      </w:r>
      <w:r w:rsidR="00B0744E" w:rsidRPr="008A0D9B">
        <w:t xml:space="preserve"> Op specifieke locaties </w:t>
      </w:r>
      <w:r w:rsidR="002145CD" w:rsidRPr="008A0D9B">
        <w:t xml:space="preserve">vullen we het grondwater aan </w:t>
      </w:r>
      <w:r w:rsidR="00B0744E" w:rsidRPr="008A0D9B">
        <w:t>uit</w:t>
      </w:r>
      <w:r w:rsidR="002145CD" w:rsidRPr="008A0D9B">
        <w:t xml:space="preserve"> het</w:t>
      </w:r>
      <w:r w:rsidR="00B0744E" w:rsidRPr="008A0D9B">
        <w:t xml:space="preserve"> oppervlaktewater om </w:t>
      </w:r>
      <w:r w:rsidR="002145CD" w:rsidRPr="008A0D9B">
        <w:t xml:space="preserve">daardoor </w:t>
      </w:r>
      <w:r w:rsidR="00B0744E" w:rsidRPr="008A0D9B">
        <w:t>te lage grondwaterstanden tegen te gaan</w:t>
      </w:r>
      <w:r w:rsidR="002145CD" w:rsidRPr="008A0D9B">
        <w:t xml:space="preserve">. Hiermee borgen we dat er </w:t>
      </w:r>
      <w:r w:rsidR="00B0744E" w:rsidRPr="008A0D9B">
        <w:t>voldoende water is voor groen</w:t>
      </w:r>
      <w:r w:rsidR="002145CD" w:rsidRPr="008A0D9B">
        <w:t xml:space="preserve">, beperken we </w:t>
      </w:r>
      <w:r w:rsidR="00B0744E" w:rsidRPr="008A0D9B">
        <w:t>hittestress en bescherm</w:t>
      </w:r>
      <w:r w:rsidR="002145CD" w:rsidRPr="008A0D9B">
        <w:t xml:space="preserve">en we </w:t>
      </w:r>
      <w:r w:rsidR="00B0744E" w:rsidRPr="008A0D9B">
        <w:t>houten paalfunderingen.</w:t>
      </w:r>
    </w:p>
    <w:p w14:paraId="7DEF8E60" w14:textId="47EA0DAC" w:rsidR="00004431" w:rsidRPr="008A0D9B" w:rsidRDefault="00C24C82" w:rsidP="0060010F">
      <w:pPr>
        <w:pStyle w:val="BodyText"/>
        <w:numPr>
          <w:ilvl w:val="0"/>
          <w:numId w:val="32"/>
        </w:numPr>
      </w:pPr>
      <w:r w:rsidRPr="008A0D9B">
        <w:t xml:space="preserve">We houden </w:t>
      </w:r>
      <w:r w:rsidR="00004431" w:rsidRPr="008A0D9B">
        <w:t>zoetwater zo</w:t>
      </w:r>
      <w:r w:rsidR="007C4913" w:rsidRPr="008A0D9B">
        <w:t xml:space="preserve"> </w:t>
      </w:r>
      <w:r w:rsidR="00004431" w:rsidRPr="008A0D9B">
        <w:t>lang mogelijk vast, door het in het gebied te circuleren.</w:t>
      </w:r>
    </w:p>
    <w:p w14:paraId="614E9A3A" w14:textId="0A8F316C" w:rsidR="00004431" w:rsidRPr="008A0D9B" w:rsidRDefault="002145CD" w:rsidP="0060010F">
      <w:pPr>
        <w:pStyle w:val="BodyText"/>
        <w:numPr>
          <w:ilvl w:val="0"/>
          <w:numId w:val="32"/>
        </w:numPr>
      </w:pPr>
      <w:r w:rsidRPr="008A0D9B">
        <w:t xml:space="preserve">We laten </w:t>
      </w:r>
      <w:r w:rsidR="00004431" w:rsidRPr="008A0D9B">
        <w:t xml:space="preserve">de vraag naar zoetwater beter aansluiten bij het aanbod van zoetwater, door </w:t>
      </w:r>
      <w:r w:rsidRPr="008A0D9B">
        <w:t xml:space="preserve">hergebruik, </w:t>
      </w:r>
      <w:r w:rsidR="00004431" w:rsidRPr="008A0D9B">
        <w:t>zelfvoorzienendheid en besparing te stimuleren.</w:t>
      </w:r>
    </w:p>
    <w:p w14:paraId="0C1949C4" w14:textId="7F07DC2D" w:rsidR="00004431" w:rsidRPr="008A0D9B" w:rsidRDefault="00C24C82" w:rsidP="0060010F">
      <w:pPr>
        <w:pStyle w:val="BodyText"/>
        <w:numPr>
          <w:ilvl w:val="0"/>
          <w:numId w:val="32"/>
        </w:numPr>
      </w:pPr>
      <w:r w:rsidRPr="008A0D9B">
        <w:t xml:space="preserve">We hergebruiken </w:t>
      </w:r>
      <w:r w:rsidR="00004431" w:rsidRPr="008A0D9B">
        <w:t>het gezuiverde water uit de AWZI’s in de zoetwaterkringloop.</w:t>
      </w:r>
    </w:p>
    <w:p w14:paraId="71A3A6CA" w14:textId="77777777" w:rsidR="00004431" w:rsidRPr="008A0D9B" w:rsidRDefault="00004431" w:rsidP="00004431">
      <w:pPr>
        <w:pStyle w:val="BodyText"/>
      </w:pPr>
    </w:p>
    <w:p w14:paraId="0F6725F9" w14:textId="138A3A86" w:rsidR="00C24C82" w:rsidRPr="008A0D9B" w:rsidRDefault="00C24C82" w:rsidP="00004431">
      <w:pPr>
        <w:pStyle w:val="BodyText"/>
        <w:rPr>
          <w:b/>
          <w:bCs/>
        </w:rPr>
      </w:pPr>
      <w:r w:rsidRPr="008A0D9B">
        <w:rPr>
          <w:b/>
          <w:bCs/>
        </w:rPr>
        <w:t>Extreme neerslag</w:t>
      </w:r>
    </w:p>
    <w:p w14:paraId="5F4865B9" w14:textId="21B1A3B5" w:rsidR="002145CD" w:rsidRPr="008A0D9B" w:rsidRDefault="002145CD" w:rsidP="00004431">
      <w:pPr>
        <w:pStyle w:val="BodyText"/>
      </w:pPr>
      <w:r w:rsidRPr="008A0D9B">
        <w:rPr>
          <w:u w:val="single"/>
        </w:rPr>
        <w:t>Onze visie</w:t>
      </w:r>
      <w:r w:rsidRPr="008A0D9B">
        <w:t xml:space="preserve"> </w:t>
      </w:r>
    </w:p>
    <w:p w14:paraId="04C1263E" w14:textId="4921BC27" w:rsidR="001F5E37" w:rsidRPr="008A0D9B" w:rsidRDefault="00C24C82" w:rsidP="00004431">
      <w:pPr>
        <w:pStyle w:val="BodyText"/>
      </w:pPr>
      <w:r w:rsidRPr="008A0D9B">
        <w:t>Bij alle ruimtelijke ontwikkelingen en planvorming worden wateroverlast risico’s als gevolg van extreme neerslag gesignaleerd</w:t>
      </w:r>
      <w:r w:rsidR="00F147EF" w:rsidRPr="008A0D9B">
        <w:t xml:space="preserve">, </w:t>
      </w:r>
      <w:r w:rsidRPr="008A0D9B">
        <w:t>geadresseerd</w:t>
      </w:r>
      <w:r w:rsidR="00F147EF" w:rsidRPr="008A0D9B">
        <w:t xml:space="preserve"> en onder voorwaarden (gerelateerd aan de risicodialoog) geaccepteerd. </w:t>
      </w:r>
      <w:r w:rsidR="001F5E37" w:rsidRPr="008A0D9B">
        <w:t>Het streven is om wateroverlast door extreme neerslag in gebouwen en woningen te beperken tot een frequentie van eens in je leven. In aansluiting op de Europese Richtlijn Overstromingsrisico’s wordt hiervoor een herhalingstijd van 1x per 100 jaar gehanteerd in bestaand gebied. Bij stadsuitbreidingen ligt de ambitie hoger op eens per 1.000 jaar.</w:t>
      </w:r>
    </w:p>
    <w:p w14:paraId="3529EBD6" w14:textId="36E222CF" w:rsidR="001F5E37" w:rsidRPr="008A0D9B" w:rsidRDefault="001F5E37" w:rsidP="00004431">
      <w:pPr>
        <w:pStyle w:val="BodyText"/>
      </w:pPr>
    </w:p>
    <w:p w14:paraId="6CFD4942" w14:textId="77777777" w:rsidR="002145CD" w:rsidRPr="008A0D9B" w:rsidRDefault="002145CD" w:rsidP="002145CD">
      <w:pPr>
        <w:pStyle w:val="BodyText"/>
      </w:pPr>
      <w:r w:rsidRPr="008A0D9B">
        <w:rPr>
          <w:u w:val="single"/>
        </w:rPr>
        <w:t>Onze strategie</w:t>
      </w:r>
      <w:r w:rsidRPr="008A0D9B">
        <w:t xml:space="preserve"> </w:t>
      </w:r>
    </w:p>
    <w:p w14:paraId="4AB1B869" w14:textId="4991D4D0" w:rsidR="00004431" w:rsidRPr="008A0D9B" w:rsidRDefault="00004431" w:rsidP="00004431">
      <w:pPr>
        <w:pStyle w:val="BodyText"/>
      </w:pPr>
      <w:r w:rsidRPr="008A0D9B">
        <w:t xml:space="preserve">Bij ruimtelijke ontwikkelingen en planvorming </w:t>
      </w:r>
      <w:r w:rsidR="00F147EF" w:rsidRPr="008A0D9B">
        <w:t xml:space="preserve">voor bestaand stedelijk gebied </w:t>
      </w:r>
      <w:r w:rsidR="00C24C82" w:rsidRPr="008A0D9B">
        <w:t xml:space="preserve">blijven </w:t>
      </w:r>
      <w:r w:rsidRPr="008A0D9B">
        <w:t xml:space="preserve">wateroverlast-risico’s minimaal gelijk en </w:t>
      </w:r>
      <w:r w:rsidR="00C24C82" w:rsidRPr="008A0D9B">
        <w:t xml:space="preserve">nemen </w:t>
      </w:r>
      <w:r w:rsidRPr="008A0D9B">
        <w:t>bij voorkeur af.</w:t>
      </w:r>
      <w:r w:rsidR="00F147EF" w:rsidRPr="008A0D9B">
        <w:t xml:space="preserve"> In dit kader en verwijzend naar meer groen in de stad, ruimte voor (infiltrerend) water, gezondheid, hittestress en minder materiaal gebruik (circulariteit) gaan wij de ‘onthardingsopgave’ extra kracht bijzetten.</w:t>
      </w:r>
    </w:p>
    <w:p w14:paraId="2787486A" w14:textId="6DF8F7F4" w:rsidR="00C24C82" w:rsidRPr="008A0D9B" w:rsidRDefault="00C24C82" w:rsidP="0060010F">
      <w:pPr>
        <w:pStyle w:val="BodyText"/>
        <w:numPr>
          <w:ilvl w:val="0"/>
          <w:numId w:val="33"/>
        </w:numPr>
      </w:pPr>
      <w:r w:rsidRPr="008A0D9B">
        <w:t>We richten het stedelijke ge</w:t>
      </w:r>
      <w:r w:rsidR="00D42582" w:rsidRPr="008A0D9B">
        <w:t>bied en de openbare ruimte zodanig in dat dit leidt tot meer ruimte voor water en infiltratie.</w:t>
      </w:r>
    </w:p>
    <w:p w14:paraId="2C880497" w14:textId="0E2AE5FF" w:rsidR="00004431" w:rsidRPr="008A0D9B" w:rsidRDefault="00D42582" w:rsidP="0060010F">
      <w:pPr>
        <w:pStyle w:val="BodyText"/>
        <w:numPr>
          <w:ilvl w:val="0"/>
          <w:numId w:val="33"/>
        </w:numPr>
      </w:pPr>
      <w:r w:rsidRPr="008A0D9B">
        <w:t xml:space="preserve">We </w:t>
      </w:r>
      <w:r w:rsidR="00F147EF" w:rsidRPr="008A0D9B">
        <w:t xml:space="preserve">benutten en/of </w:t>
      </w:r>
      <w:r w:rsidRPr="008A0D9B">
        <w:t xml:space="preserve">vergroten </w:t>
      </w:r>
      <w:r w:rsidR="00F147EF" w:rsidRPr="008A0D9B">
        <w:t xml:space="preserve">waar dat mogelijk is </w:t>
      </w:r>
      <w:r w:rsidRPr="008A0D9B">
        <w:t xml:space="preserve">de sponswerking van het bestaande bebouwde gebied </w:t>
      </w:r>
      <w:r w:rsidR="00004431" w:rsidRPr="008A0D9B">
        <w:t>door het vergroenen van daken, tuinen en openbare ruimte.</w:t>
      </w:r>
    </w:p>
    <w:p w14:paraId="26D5DEA8" w14:textId="6645151D" w:rsidR="00D42582" w:rsidRPr="008A0D9B" w:rsidRDefault="00D42582" w:rsidP="0060010F">
      <w:pPr>
        <w:pStyle w:val="BodyText"/>
        <w:numPr>
          <w:ilvl w:val="0"/>
          <w:numId w:val="33"/>
        </w:numPr>
      </w:pPr>
      <w:r w:rsidRPr="008A0D9B">
        <w:t>We breiden de capaciteit van het boezemstelsel uit voor een betere berging en afvoer van overtollig water.</w:t>
      </w:r>
    </w:p>
    <w:p w14:paraId="0347EBA8" w14:textId="1FDF3D66" w:rsidR="00D42582" w:rsidRPr="008A0D9B" w:rsidRDefault="00D42582" w:rsidP="0060010F">
      <w:pPr>
        <w:pStyle w:val="BodyText"/>
        <w:numPr>
          <w:ilvl w:val="0"/>
          <w:numId w:val="33"/>
        </w:numPr>
      </w:pPr>
      <w:r w:rsidRPr="008A0D9B">
        <w:t>We anticiperen op wateroverlast door ruimte te geven voor wateropvang en waterrobuust te bouwen.</w:t>
      </w:r>
    </w:p>
    <w:p w14:paraId="5F984B79" w14:textId="4E6B798D" w:rsidR="00004431" w:rsidRPr="008A0D9B" w:rsidRDefault="00D42582" w:rsidP="0060010F">
      <w:pPr>
        <w:pStyle w:val="BodyText"/>
        <w:numPr>
          <w:ilvl w:val="0"/>
          <w:numId w:val="33"/>
        </w:numPr>
      </w:pPr>
      <w:r w:rsidRPr="008A0D9B">
        <w:t xml:space="preserve">We verlagen de </w:t>
      </w:r>
      <w:r w:rsidR="00004431" w:rsidRPr="008A0D9B">
        <w:t>druk op het boezemstelsel tijdens extreme neerslag, door water in het boezemland te bufferen en overlast in het veenweidegebied</w:t>
      </w:r>
      <w:r w:rsidR="002145CD" w:rsidRPr="008A0D9B">
        <w:t xml:space="preserve"> onder voorwaarden</w:t>
      </w:r>
      <w:r w:rsidR="00004431" w:rsidRPr="008A0D9B">
        <w:t xml:space="preserve"> te accepteren.</w:t>
      </w:r>
    </w:p>
    <w:p w14:paraId="201A0AC1" w14:textId="3F8F9CCE" w:rsidR="00004431" w:rsidRPr="008A0D9B" w:rsidRDefault="00D42582" w:rsidP="0060010F">
      <w:pPr>
        <w:pStyle w:val="BodyText"/>
        <w:numPr>
          <w:ilvl w:val="0"/>
          <w:numId w:val="33"/>
        </w:numPr>
      </w:pPr>
      <w:r w:rsidRPr="008A0D9B">
        <w:t xml:space="preserve">We benutten door slim sturen </w:t>
      </w:r>
      <w:r w:rsidR="00004431" w:rsidRPr="008A0D9B">
        <w:t xml:space="preserve">de bestaande </w:t>
      </w:r>
      <w:r w:rsidR="00B0744E" w:rsidRPr="008A0D9B">
        <w:t>bergings</w:t>
      </w:r>
      <w:r w:rsidR="00004431" w:rsidRPr="008A0D9B">
        <w:t xml:space="preserve">capaciteit in </w:t>
      </w:r>
      <w:r w:rsidRPr="008A0D9B">
        <w:t>de</w:t>
      </w:r>
      <w:r w:rsidR="00004431" w:rsidRPr="008A0D9B">
        <w:t xml:space="preserve"> rioolstelsel</w:t>
      </w:r>
      <w:r w:rsidRPr="008A0D9B">
        <w:t>s</w:t>
      </w:r>
      <w:r w:rsidR="00F147EF" w:rsidRPr="008A0D9B">
        <w:t xml:space="preserve"> zo </w:t>
      </w:r>
      <w:r w:rsidR="00B0744E" w:rsidRPr="008A0D9B">
        <w:t>optimaa</w:t>
      </w:r>
      <w:r w:rsidR="00F147EF" w:rsidRPr="008A0D9B">
        <w:t>l mogelijk.</w:t>
      </w:r>
    </w:p>
    <w:p w14:paraId="03CEB993" w14:textId="2E3BFD69" w:rsidR="00F147EF" w:rsidRPr="008A0D9B" w:rsidRDefault="00F147EF">
      <w:pPr>
        <w:rPr>
          <w:rFonts w:cs="Arial"/>
        </w:rPr>
      </w:pPr>
      <w:r w:rsidRPr="008A0D9B">
        <w:rPr>
          <w:rFonts w:cs="Arial"/>
        </w:rPr>
        <w:br w:type="page"/>
      </w:r>
    </w:p>
    <w:p w14:paraId="420787BE" w14:textId="2FEB772D" w:rsidR="00004431" w:rsidRPr="008A0D9B" w:rsidRDefault="00D42582" w:rsidP="00004431">
      <w:pPr>
        <w:pStyle w:val="BodyText"/>
        <w:rPr>
          <w:b/>
          <w:bCs/>
        </w:rPr>
      </w:pPr>
      <w:r w:rsidRPr="008A0D9B">
        <w:rPr>
          <w:b/>
          <w:bCs/>
        </w:rPr>
        <w:lastRenderedPageBreak/>
        <w:t>Waterkwaliteit</w:t>
      </w:r>
    </w:p>
    <w:p w14:paraId="434A3326" w14:textId="5A6A6140" w:rsidR="00BB342E" w:rsidRPr="008A0D9B" w:rsidRDefault="00BB342E" w:rsidP="00004431">
      <w:pPr>
        <w:pStyle w:val="BodyText"/>
      </w:pPr>
      <w:r w:rsidRPr="008A0D9B">
        <w:rPr>
          <w:u w:val="single"/>
        </w:rPr>
        <w:t>Onze visie</w:t>
      </w:r>
      <w:r w:rsidRPr="008A0D9B">
        <w:t xml:space="preserve"> </w:t>
      </w:r>
    </w:p>
    <w:p w14:paraId="084FFEC1" w14:textId="3FA75DA5" w:rsidR="00D42582" w:rsidRPr="008A0D9B" w:rsidRDefault="00D42582" w:rsidP="00004431">
      <w:pPr>
        <w:pStyle w:val="BodyText"/>
      </w:pPr>
      <w:r w:rsidRPr="008A0D9B">
        <w:t xml:space="preserve">Bij alle </w:t>
      </w:r>
      <w:r w:rsidR="00004431" w:rsidRPr="008A0D9B">
        <w:t xml:space="preserve">ruimtelijke ontwikkelingen en planvorming </w:t>
      </w:r>
      <w:r w:rsidRPr="008A0D9B">
        <w:t xml:space="preserve">wordt </w:t>
      </w:r>
      <w:r w:rsidR="00004431" w:rsidRPr="008A0D9B">
        <w:t xml:space="preserve">rekening </w:t>
      </w:r>
      <w:r w:rsidRPr="008A0D9B">
        <w:t xml:space="preserve">gehouden </w:t>
      </w:r>
      <w:r w:rsidR="00004431" w:rsidRPr="008A0D9B">
        <w:t xml:space="preserve">met de </w:t>
      </w:r>
      <w:r w:rsidR="002A7C72" w:rsidRPr="008A0D9B">
        <w:t xml:space="preserve">ecologische- en fysische </w:t>
      </w:r>
      <w:r w:rsidR="00004431" w:rsidRPr="008A0D9B">
        <w:t xml:space="preserve">waterkwaliteit, zodat deze </w:t>
      </w:r>
      <w:r w:rsidRPr="008A0D9B">
        <w:t xml:space="preserve">minimaal gelijk blijft en bij voorkeur </w:t>
      </w:r>
      <w:r w:rsidR="00004431" w:rsidRPr="008A0D9B">
        <w:t xml:space="preserve">kan verbeteren. </w:t>
      </w:r>
      <w:r w:rsidRPr="008A0D9B">
        <w:t>Gestreefd wordt naar een goede waternatuur</w:t>
      </w:r>
      <w:r w:rsidR="001F5E37" w:rsidRPr="008A0D9B">
        <w:t xml:space="preserve"> </w:t>
      </w:r>
      <w:r w:rsidR="00AA011F" w:rsidRPr="008A0D9B">
        <w:t xml:space="preserve">in daarvoor aangewezen wateren </w:t>
      </w:r>
      <w:r w:rsidR="001F5E37" w:rsidRPr="008A0D9B">
        <w:t>en een goede waterbeleving</w:t>
      </w:r>
      <w:r w:rsidR="00AA011F" w:rsidRPr="008A0D9B">
        <w:t xml:space="preserve"> in de stad en </w:t>
      </w:r>
      <w:r w:rsidR="00BB342E" w:rsidRPr="008A0D9B">
        <w:t xml:space="preserve">het </w:t>
      </w:r>
      <w:r w:rsidR="00AA011F" w:rsidRPr="008A0D9B">
        <w:t>rondom aangewezen zwemwater</w:t>
      </w:r>
      <w:r w:rsidRPr="008A0D9B">
        <w:t>.</w:t>
      </w:r>
    </w:p>
    <w:p w14:paraId="30E64E93" w14:textId="0E613333" w:rsidR="00BB342E" w:rsidRPr="008A0D9B" w:rsidRDefault="00BB342E" w:rsidP="00004431">
      <w:pPr>
        <w:pStyle w:val="BodyText"/>
      </w:pPr>
    </w:p>
    <w:p w14:paraId="6980DBD6" w14:textId="7139DF60" w:rsidR="00BB342E" w:rsidRPr="008A0D9B" w:rsidRDefault="00BB342E" w:rsidP="00BB342E">
      <w:pPr>
        <w:pStyle w:val="BodyText"/>
      </w:pPr>
      <w:r w:rsidRPr="008A0D9B">
        <w:rPr>
          <w:u w:val="single"/>
        </w:rPr>
        <w:t>Onze strategie</w:t>
      </w:r>
    </w:p>
    <w:p w14:paraId="0F7E99C1" w14:textId="77777777" w:rsidR="00BB342E" w:rsidRPr="008A0D9B" w:rsidRDefault="00BB342E" w:rsidP="0060010F">
      <w:pPr>
        <w:pStyle w:val="BodyText"/>
        <w:numPr>
          <w:ilvl w:val="0"/>
          <w:numId w:val="34"/>
        </w:numPr>
      </w:pPr>
      <w:r w:rsidRPr="008A0D9B">
        <w:t>We dringen de lozingen vanuit de riolering op het oppervlaktewater zo ver mogelijk terug. Hiermee willen we een toename van overstortingsvolumes door heftigere buien compenseren en ruimte op de RWZI’s vrijmaken voor de woningbouwopgave. Dit doen we door af te koppelen waar dat technisch haalbaar en uitvoerbaar is. Zuurstofrijk regenwater ververst het oppervlaktewater en draagt zo bij aan een betere waterkwaliteit.</w:t>
      </w:r>
    </w:p>
    <w:p w14:paraId="3DB7E8F6" w14:textId="45E12623" w:rsidR="00D42582" w:rsidRPr="008A0D9B" w:rsidRDefault="00D42582" w:rsidP="0060010F">
      <w:pPr>
        <w:pStyle w:val="BodyText"/>
        <w:numPr>
          <w:ilvl w:val="0"/>
          <w:numId w:val="34"/>
        </w:numPr>
      </w:pPr>
      <w:r w:rsidRPr="008A0D9B">
        <w:t>We stemmen de gebruiksfuncties af op de hoogst haalbare waterkwaliteit.</w:t>
      </w:r>
    </w:p>
    <w:p w14:paraId="3745A031" w14:textId="49E6BF44" w:rsidR="00D42582" w:rsidRPr="008A0D9B" w:rsidRDefault="00D42582" w:rsidP="0060010F">
      <w:pPr>
        <w:pStyle w:val="BodyText"/>
        <w:numPr>
          <w:ilvl w:val="0"/>
          <w:numId w:val="34"/>
        </w:numPr>
      </w:pPr>
      <w:r w:rsidRPr="008A0D9B">
        <w:t xml:space="preserve">We stimuleren de aanleg </w:t>
      </w:r>
      <w:r w:rsidR="00B825A7" w:rsidRPr="008A0D9B">
        <w:t>van natuurvriendelijke oevers</w:t>
      </w:r>
      <w:r w:rsidR="00BB342E" w:rsidRPr="008A0D9B">
        <w:t xml:space="preserve"> en het beperken van het aantal duikers, waardoor de zichtbaarheid van water wordt geoptimaliseerd</w:t>
      </w:r>
      <w:r w:rsidR="00B825A7" w:rsidRPr="008A0D9B">
        <w:t>.</w:t>
      </w:r>
    </w:p>
    <w:p w14:paraId="481D36A4" w14:textId="77777777" w:rsidR="00BB342E" w:rsidRPr="008A0D9B" w:rsidRDefault="00BB342E" w:rsidP="00BB342E">
      <w:pPr>
        <w:pStyle w:val="BodyText"/>
      </w:pPr>
    </w:p>
    <w:p w14:paraId="23C60008" w14:textId="77777777" w:rsidR="00BB342E" w:rsidRPr="008A0D9B" w:rsidRDefault="00BB342E" w:rsidP="00BB342E">
      <w:pPr>
        <w:pStyle w:val="BodyText"/>
        <w:pBdr>
          <w:top w:val="single" w:sz="4" w:space="1" w:color="auto"/>
          <w:left w:val="single" w:sz="4" w:space="4" w:color="auto"/>
          <w:bottom w:val="single" w:sz="4" w:space="1" w:color="auto"/>
          <w:right w:val="single" w:sz="4" w:space="4" w:color="auto"/>
        </w:pBdr>
        <w:shd w:val="clear" w:color="auto" w:fill="BFE1E9"/>
        <w:rPr>
          <w:b/>
          <w:bCs/>
        </w:rPr>
      </w:pPr>
      <w:r w:rsidRPr="008A0D9B">
        <w:rPr>
          <w:b/>
          <w:bCs/>
        </w:rPr>
        <w:t>Schoon en gezond water</w:t>
      </w:r>
    </w:p>
    <w:p w14:paraId="7DFBED32" w14:textId="1F143142" w:rsidR="00BB342E" w:rsidRPr="008A0D9B" w:rsidRDefault="00BB342E" w:rsidP="00BB342E">
      <w:pPr>
        <w:pStyle w:val="BodyText"/>
        <w:pBdr>
          <w:top w:val="single" w:sz="4" w:space="1" w:color="auto"/>
          <w:left w:val="single" w:sz="4" w:space="4" w:color="auto"/>
          <w:bottom w:val="single" w:sz="4" w:space="1" w:color="auto"/>
          <w:right w:val="single" w:sz="4" w:space="4" w:color="auto"/>
        </w:pBdr>
        <w:shd w:val="clear" w:color="auto" w:fill="BFE1E9"/>
      </w:pPr>
      <w:r w:rsidRPr="008A0D9B">
        <w:t>Vanuit de Europese Kaderrichtlijn Water (KRW) zijn ecologische en chemische doelen gesteld voor grotere wateren, de aangewezen ‘KRW-lichamen’. De kwaliteit van deze KRW</w:t>
      </w:r>
      <w:r w:rsidR="00FE1002" w:rsidRPr="008A0D9B">
        <w:t>-</w:t>
      </w:r>
      <w:r w:rsidRPr="008A0D9B">
        <w:t>wateren is ook afhankelijk van de kwaliteit van de kleinere wateren, ‘overige wateren’ genoemd. In het netwerk ‘Schoon en gezond water’ werken Delfland met gemeenten en andere gebieds</w:t>
      </w:r>
      <w:r w:rsidR="00FE1002" w:rsidRPr="008A0D9B">
        <w:t>partners</w:t>
      </w:r>
      <w:r w:rsidRPr="008A0D9B">
        <w:t xml:space="preserve"> samen aan de waterkwaliteit.</w:t>
      </w:r>
    </w:p>
    <w:p w14:paraId="23F9D137" w14:textId="77777777" w:rsidR="00BB342E" w:rsidRPr="008A0D9B" w:rsidRDefault="00BB342E" w:rsidP="00B825A7">
      <w:pPr>
        <w:pStyle w:val="BodyText"/>
      </w:pPr>
    </w:p>
    <w:p w14:paraId="59D42D4E" w14:textId="728F5E23" w:rsidR="00004431" w:rsidRPr="008A0D9B" w:rsidRDefault="00B825A7" w:rsidP="00004431">
      <w:pPr>
        <w:pStyle w:val="BodyText"/>
        <w:rPr>
          <w:b/>
          <w:bCs/>
        </w:rPr>
      </w:pPr>
      <w:r w:rsidRPr="008A0D9B">
        <w:rPr>
          <w:b/>
          <w:bCs/>
        </w:rPr>
        <w:t>Hitte</w:t>
      </w:r>
    </w:p>
    <w:p w14:paraId="2E3C2BAD" w14:textId="77777777" w:rsidR="00FE1002" w:rsidRPr="008A0D9B" w:rsidRDefault="00FE1002" w:rsidP="00FE1002">
      <w:pPr>
        <w:pStyle w:val="BodyText"/>
      </w:pPr>
      <w:r w:rsidRPr="008A0D9B">
        <w:rPr>
          <w:u w:val="single"/>
        </w:rPr>
        <w:t>Onze visie</w:t>
      </w:r>
      <w:r w:rsidRPr="008A0D9B">
        <w:t xml:space="preserve"> </w:t>
      </w:r>
    </w:p>
    <w:p w14:paraId="1E19BFFB" w14:textId="4F5E7239" w:rsidR="001F5E37" w:rsidRPr="008A0D9B" w:rsidRDefault="00FE1002" w:rsidP="00004431">
      <w:pPr>
        <w:pStyle w:val="BodyText"/>
      </w:pPr>
      <w:r w:rsidRPr="008A0D9B">
        <w:t>Het voorkomen van hittestress is niet onze primaire taak. We leveren v</w:t>
      </w:r>
      <w:r w:rsidR="001F5E37" w:rsidRPr="008A0D9B">
        <w:t xml:space="preserve">anuit water en riolering </w:t>
      </w:r>
      <w:r w:rsidRPr="008A0D9B">
        <w:t xml:space="preserve">waar dat doelmatig is wel een bijdrage </w:t>
      </w:r>
      <w:r w:rsidR="001F5E37" w:rsidRPr="008A0D9B">
        <w:t>aan het beperken van hittestress.</w:t>
      </w:r>
    </w:p>
    <w:p w14:paraId="35024E6C" w14:textId="0C887CA3" w:rsidR="00BB342E" w:rsidRPr="008A0D9B" w:rsidRDefault="00BB342E" w:rsidP="00004431">
      <w:pPr>
        <w:pStyle w:val="BodyText"/>
      </w:pPr>
    </w:p>
    <w:p w14:paraId="6B223FB8" w14:textId="65946113" w:rsidR="001B4270" w:rsidRPr="008A0D9B" w:rsidRDefault="001B4270" w:rsidP="00004431">
      <w:pPr>
        <w:pStyle w:val="BodyText"/>
      </w:pPr>
      <w:r w:rsidRPr="008A0D9B">
        <w:rPr>
          <w:u w:val="single"/>
        </w:rPr>
        <w:t>Onze strategie</w:t>
      </w:r>
    </w:p>
    <w:p w14:paraId="31669E87" w14:textId="4B5FCB2D" w:rsidR="00B825A7" w:rsidRPr="008A0D9B" w:rsidRDefault="00B825A7" w:rsidP="00004431">
      <w:pPr>
        <w:pStyle w:val="BodyText"/>
      </w:pPr>
      <w:r w:rsidRPr="008A0D9B">
        <w:t>We beperken de risico’s veroorzaakt door klimaatverandering en ruimtelijke ontwikkelingen:</w:t>
      </w:r>
    </w:p>
    <w:p w14:paraId="75C21586" w14:textId="4D615516" w:rsidR="00FE1002" w:rsidRPr="008A0D9B" w:rsidRDefault="00B825A7" w:rsidP="0060010F">
      <w:pPr>
        <w:pStyle w:val="BodyText"/>
        <w:numPr>
          <w:ilvl w:val="0"/>
          <w:numId w:val="35"/>
        </w:numPr>
      </w:pPr>
      <w:r w:rsidRPr="008A0D9B">
        <w:t xml:space="preserve">We </w:t>
      </w:r>
      <w:r w:rsidR="00FE1002" w:rsidRPr="008A0D9B">
        <w:t>veranderen door o.a.</w:t>
      </w:r>
      <w:r w:rsidR="001B4270" w:rsidRPr="008A0D9B">
        <w:t xml:space="preserve"> ontharden en planten van bomen</w:t>
      </w:r>
      <w:r w:rsidRPr="008A0D9B">
        <w:t xml:space="preserve"> </w:t>
      </w:r>
      <w:r w:rsidR="001B4270" w:rsidRPr="008A0D9B">
        <w:t xml:space="preserve">in </w:t>
      </w:r>
      <w:r w:rsidRPr="008A0D9B">
        <w:t>de openbare ruimte</w:t>
      </w:r>
      <w:r w:rsidR="001B4270" w:rsidRPr="008A0D9B">
        <w:t xml:space="preserve">, het vergroenen van </w:t>
      </w:r>
      <w:r w:rsidRPr="008A0D9B">
        <w:t>gebouwen</w:t>
      </w:r>
      <w:r w:rsidR="00FE1002" w:rsidRPr="008A0D9B">
        <w:t xml:space="preserve"> en/of </w:t>
      </w:r>
      <w:r w:rsidR="001B4270" w:rsidRPr="008A0D9B">
        <w:t xml:space="preserve">het </w:t>
      </w:r>
      <w:r w:rsidR="00FE1002" w:rsidRPr="008A0D9B">
        <w:t xml:space="preserve">stellen </w:t>
      </w:r>
      <w:r w:rsidR="001B4270" w:rsidRPr="008A0D9B">
        <w:t xml:space="preserve">van </w:t>
      </w:r>
      <w:r w:rsidR="00FE1002" w:rsidRPr="008A0D9B">
        <w:t>eisen aan schaduw</w:t>
      </w:r>
      <w:r w:rsidR="001B4270" w:rsidRPr="008A0D9B">
        <w:t>werking</w:t>
      </w:r>
      <w:r w:rsidRPr="008A0D9B">
        <w:t xml:space="preserve"> </w:t>
      </w:r>
      <w:r w:rsidR="00FE1002" w:rsidRPr="008A0D9B">
        <w:t xml:space="preserve">de omstandigheden in de stad </w:t>
      </w:r>
      <w:r w:rsidRPr="008A0D9B">
        <w:t>om het hitte-eiland effect te beperken.</w:t>
      </w:r>
    </w:p>
    <w:p w14:paraId="7E28B38B" w14:textId="36F4C659" w:rsidR="00B825A7" w:rsidRPr="008A0D9B" w:rsidRDefault="00B825A7" w:rsidP="0060010F">
      <w:pPr>
        <w:pStyle w:val="BodyText"/>
        <w:numPr>
          <w:ilvl w:val="0"/>
          <w:numId w:val="35"/>
        </w:numPr>
      </w:pPr>
      <w:r w:rsidRPr="008A0D9B">
        <w:t>We zetten in op meer oppervlaktewater</w:t>
      </w:r>
      <w:r w:rsidR="00FE1002" w:rsidRPr="008A0D9B">
        <w:t xml:space="preserve"> en de aanplant van meer schaduwrijke bomen</w:t>
      </w:r>
      <w:r w:rsidRPr="008A0D9B">
        <w:t>.</w:t>
      </w:r>
      <w:r w:rsidR="00FE1002" w:rsidRPr="008A0D9B">
        <w:t xml:space="preserve"> Dit levert een ook tijdens warme dagen een fijne leefomgeving op.</w:t>
      </w:r>
    </w:p>
    <w:p w14:paraId="38AF0A3F" w14:textId="77777777" w:rsidR="00B825A7" w:rsidRPr="008A0D9B" w:rsidRDefault="00B825A7" w:rsidP="00004431">
      <w:pPr>
        <w:pStyle w:val="BodyText"/>
      </w:pPr>
    </w:p>
    <w:p w14:paraId="25174BBE" w14:textId="676A13AE" w:rsidR="00242678" w:rsidRPr="008A0D9B" w:rsidRDefault="00B825A7" w:rsidP="00242678">
      <w:pPr>
        <w:pStyle w:val="BodyText"/>
        <w:rPr>
          <w:b/>
          <w:bCs/>
        </w:rPr>
      </w:pPr>
      <w:r w:rsidRPr="008A0D9B">
        <w:rPr>
          <w:b/>
          <w:bCs/>
        </w:rPr>
        <w:t>Bode</w:t>
      </w:r>
      <w:r w:rsidR="00893AFC" w:rsidRPr="008A0D9B">
        <w:rPr>
          <w:b/>
          <w:bCs/>
        </w:rPr>
        <w:t>mdaling</w:t>
      </w:r>
    </w:p>
    <w:p w14:paraId="635A5625" w14:textId="77777777" w:rsidR="001B4270" w:rsidRPr="008A0D9B" w:rsidRDefault="001B4270" w:rsidP="001B4270">
      <w:pPr>
        <w:pStyle w:val="BodyText"/>
      </w:pPr>
      <w:r w:rsidRPr="008A0D9B">
        <w:rPr>
          <w:u w:val="single"/>
        </w:rPr>
        <w:t>Onze visie</w:t>
      </w:r>
      <w:r w:rsidRPr="008A0D9B">
        <w:t xml:space="preserve"> </w:t>
      </w:r>
    </w:p>
    <w:p w14:paraId="2F280BFF" w14:textId="02FFE707" w:rsidR="00AA011F" w:rsidRPr="008A0D9B" w:rsidRDefault="001F5E37" w:rsidP="001B4270">
      <w:pPr>
        <w:pStyle w:val="BodyText"/>
      </w:pPr>
      <w:r w:rsidRPr="008A0D9B">
        <w:t>Door de verandering in denken van “</w:t>
      </w:r>
      <w:r w:rsidR="001B4270" w:rsidRPr="008A0D9B">
        <w:t xml:space="preserve">het </w:t>
      </w:r>
      <w:r w:rsidRPr="008A0D9B">
        <w:t xml:space="preserve">peil volgt </w:t>
      </w:r>
      <w:r w:rsidR="001B4270" w:rsidRPr="008A0D9B">
        <w:t xml:space="preserve">de </w:t>
      </w:r>
      <w:r w:rsidRPr="008A0D9B">
        <w:t>functie” naar “het functioneren aanpassen aan</w:t>
      </w:r>
      <w:r w:rsidR="001B4270" w:rsidRPr="008A0D9B">
        <w:t xml:space="preserve"> het </w:t>
      </w:r>
      <w:r w:rsidRPr="008A0D9B">
        <w:t xml:space="preserve">peil </w:t>
      </w:r>
      <w:r w:rsidR="001B4270" w:rsidRPr="008A0D9B">
        <w:t xml:space="preserve">“(in de binnensteden is aanpassen aan de nieuwe omstandigheden vaak het hoogst haalbare) </w:t>
      </w:r>
      <w:r w:rsidRPr="008A0D9B">
        <w:t>willen we zettingen/bodemdaling remmen.</w:t>
      </w:r>
      <w:r w:rsidR="001B4270" w:rsidRPr="008A0D9B">
        <w:t xml:space="preserve"> </w:t>
      </w:r>
      <w:r w:rsidR="00AA011F" w:rsidRPr="008A0D9B">
        <w:t xml:space="preserve">Vanuit water en riolering dragen we waar dat </w:t>
      </w:r>
      <w:r w:rsidR="001B4270" w:rsidRPr="008A0D9B">
        <w:t>doelmatig is bij</w:t>
      </w:r>
      <w:r w:rsidR="00AA011F" w:rsidRPr="008A0D9B">
        <w:t xml:space="preserve"> aan het beperken van bodemdaling.</w:t>
      </w:r>
    </w:p>
    <w:p w14:paraId="55628176" w14:textId="0D9A6E78" w:rsidR="001B4270" w:rsidRPr="008A0D9B" w:rsidRDefault="001B4270">
      <w:pPr>
        <w:rPr>
          <w:rFonts w:cs="Arial"/>
        </w:rPr>
      </w:pPr>
      <w:r w:rsidRPr="008A0D9B">
        <w:br w:type="page"/>
      </w:r>
    </w:p>
    <w:p w14:paraId="18E468F0" w14:textId="77777777" w:rsidR="001B4270" w:rsidRPr="008A0D9B" w:rsidRDefault="001B4270" w:rsidP="001B4270">
      <w:pPr>
        <w:pStyle w:val="BodyText"/>
      </w:pPr>
      <w:r w:rsidRPr="008A0D9B">
        <w:rPr>
          <w:u w:val="single"/>
        </w:rPr>
        <w:lastRenderedPageBreak/>
        <w:t>Onze strategie</w:t>
      </w:r>
    </w:p>
    <w:p w14:paraId="7D4B0A53" w14:textId="02938429" w:rsidR="00B825A7" w:rsidRPr="008A0D9B" w:rsidRDefault="00B825A7" w:rsidP="00242678">
      <w:pPr>
        <w:pStyle w:val="BodyText"/>
      </w:pPr>
      <w:r w:rsidRPr="008A0D9B">
        <w:t>We signaleren risico’s en we nemen maatregelen om maatschappelijke schade door zetting/bodemdaling te voorkomen:</w:t>
      </w:r>
    </w:p>
    <w:p w14:paraId="58FD1ED6" w14:textId="0B94CDE6" w:rsidR="00242678" w:rsidRPr="008A0D9B" w:rsidRDefault="00B825A7" w:rsidP="0060010F">
      <w:pPr>
        <w:pStyle w:val="BodyText"/>
        <w:numPr>
          <w:ilvl w:val="0"/>
          <w:numId w:val="36"/>
        </w:numPr>
      </w:pPr>
      <w:r w:rsidRPr="008A0D9B">
        <w:t xml:space="preserve">We streven naar een </w:t>
      </w:r>
      <w:r w:rsidR="00242678" w:rsidRPr="008A0D9B">
        <w:t xml:space="preserve">stabiel oppervlakte waterpeil in </w:t>
      </w:r>
      <w:r w:rsidR="002A7C72" w:rsidRPr="008A0D9B">
        <w:t>de historische binnenstad</w:t>
      </w:r>
      <w:r w:rsidR="00882E23" w:rsidRPr="008A0D9B">
        <w:t xml:space="preserve"> en/of historische kernen </w:t>
      </w:r>
      <w:r w:rsidR="00242678" w:rsidRPr="008A0D9B">
        <w:t xml:space="preserve">om </w:t>
      </w:r>
      <w:r w:rsidR="00882E23" w:rsidRPr="008A0D9B">
        <w:t xml:space="preserve">zettingen, </w:t>
      </w:r>
      <w:r w:rsidR="00242678" w:rsidRPr="008A0D9B">
        <w:t>verza</w:t>
      </w:r>
      <w:r w:rsidR="00882E23" w:rsidRPr="008A0D9B">
        <w:t>k</w:t>
      </w:r>
      <w:r w:rsidR="00242678" w:rsidRPr="008A0D9B">
        <w:t>king</w:t>
      </w:r>
      <w:r w:rsidR="00882E23" w:rsidRPr="008A0D9B">
        <w:t>en,</w:t>
      </w:r>
      <w:r w:rsidR="00403C97" w:rsidRPr="008A0D9B">
        <w:t xml:space="preserve"> funderingsschade</w:t>
      </w:r>
      <w:r w:rsidR="00882E23" w:rsidRPr="008A0D9B">
        <w:t>, en andere gevolgen van water onderlast</w:t>
      </w:r>
      <w:r w:rsidR="00242678" w:rsidRPr="008A0D9B">
        <w:t xml:space="preserve"> en wateroverlast zoveel mogelijk te voorkomen.</w:t>
      </w:r>
    </w:p>
    <w:p w14:paraId="7B6B5E4A" w14:textId="4281E9E5" w:rsidR="00835698" w:rsidRPr="008A0D9B" w:rsidRDefault="00835698" w:rsidP="0060010F">
      <w:pPr>
        <w:pStyle w:val="BodyText"/>
        <w:numPr>
          <w:ilvl w:val="0"/>
          <w:numId w:val="36"/>
        </w:numPr>
      </w:pPr>
      <w:r w:rsidRPr="008A0D9B">
        <w:t>We streven naar gebied gerichte grondwaterpeilen om grondwater onderlast</w:t>
      </w:r>
      <w:r w:rsidR="00882E23" w:rsidRPr="008A0D9B">
        <w:t xml:space="preserve"> en overlast </w:t>
      </w:r>
      <w:r w:rsidRPr="008A0D9B">
        <w:t>zoveel mogelijk te voorkomen.</w:t>
      </w:r>
    </w:p>
    <w:p w14:paraId="0193C982" w14:textId="5AF226AA" w:rsidR="00242678" w:rsidRPr="008A0D9B" w:rsidRDefault="00835698" w:rsidP="0060010F">
      <w:pPr>
        <w:pStyle w:val="BodyText"/>
        <w:numPr>
          <w:ilvl w:val="0"/>
          <w:numId w:val="36"/>
        </w:numPr>
      </w:pPr>
      <w:r w:rsidRPr="008A0D9B">
        <w:t xml:space="preserve">Bij stedelijke vernieuwingen herstructureren we wijken </w:t>
      </w:r>
      <w:r w:rsidR="00242678" w:rsidRPr="008A0D9B">
        <w:t>die gevoelig zijn voor bodemdaling om schade aan woningen te beperken.</w:t>
      </w:r>
    </w:p>
    <w:p w14:paraId="6BC20920" w14:textId="29F98BA7" w:rsidR="00835698" w:rsidRPr="008A0D9B" w:rsidRDefault="00835698" w:rsidP="0060010F">
      <w:pPr>
        <w:pStyle w:val="BodyText"/>
        <w:numPr>
          <w:ilvl w:val="0"/>
          <w:numId w:val="36"/>
        </w:numPr>
      </w:pPr>
      <w:r w:rsidRPr="008A0D9B">
        <w:t xml:space="preserve">We voorkomen </w:t>
      </w:r>
      <w:r w:rsidR="00882E23" w:rsidRPr="008A0D9B">
        <w:t xml:space="preserve">voor zover dat in onze gebieden mogelijk is </w:t>
      </w:r>
      <w:r w:rsidRPr="008A0D9B">
        <w:t>de bouw van nieuwe wijken op plaatsen met een slappe bodem</w:t>
      </w:r>
      <w:r w:rsidR="00882E23" w:rsidRPr="008A0D9B">
        <w:t>. Wanneer we bouwen op een slappe bodem doen we dat op een bodemdaling bestendige manier.</w:t>
      </w:r>
    </w:p>
    <w:p w14:paraId="361E17F3" w14:textId="6B36EF60" w:rsidR="00CD2915" w:rsidRPr="008A0D9B" w:rsidRDefault="00ED4BFD" w:rsidP="00ED4BFD">
      <w:pPr>
        <w:pStyle w:val="Heading2"/>
      </w:pPr>
      <w:bookmarkStart w:id="79" w:name="_Toc54612511"/>
      <w:bookmarkStart w:id="80" w:name="_Toc64280836"/>
      <w:r w:rsidRPr="008A0D9B">
        <w:t>Verminderen k</w:t>
      </w:r>
      <w:r w:rsidR="00CD2915" w:rsidRPr="008A0D9B">
        <w:t>wetsbaarheid</w:t>
      </w:r>
      <w:r w:rsidR="00AA011F" w:rsidRPr="008A0D9B">
        <w:t xml:space="preserve"> van de organisatie</w:t>
      </w:r>
      <w:bookmarkEnd w:id="79"/>
      <w:bookmarkEnd w:id="80"/>
    </w:p>
    <w:p w14:paraId="445CEDEA" w14:textId="77777777" w:rsidR="00ED4BFD" w:rsidRPr="008A0D9B" w:rsidRDefault="00ED4BFD" w:rsidP="00ED4BFD">
      <w:pPr>
        <w:pStyle w:val="BodyText"/>
      </w:pPr>
      <w:r w:rsidRPr="008A0D9B">
        <w:rPr>
          <w:u w:val="single"/>
        </w:rPr>
        <w:t>Onze visie</w:t>
      </w:r>
      <w:r w:rsidRPr="008A0D9B">
        <w:t xml:space="preserve"> </w:t>
      </w:r>
    </w:p>
    <w:p w14:paraId="2F3D855C" w14:textId="7FE10612" w:rsidR="00AA011F" w:rsidRPr="008A0D9B" w:rsidRDefault="00835698" w:rsidP="00835698">
      <w:pPr>
        <w:pStyle w:val="BodyText"/>
      </w:pPr>
      <w:r w:rsidRPr="008A0D9B">
        <w:t xml:space="preserve">Onder het thema </w:t>
      </w:r>
      <w:r w:rsidR="00AA011F" w:rsidRPr="008A0D9B">
        <w:t xml:space="preserve">verminderen van de </w:t>
      </w:r>
      <w:r w:rsidRPr="008A0D9B">
        <w:t xml:space="preserve">kwetsbaarheid </w:t>
      </w:r>
      <w:r w:rsidR="00AA011F" w:rsidRPr="008A0D9B">
        <w:t xml:space="preserve">van de organisatie </w:t>
      </w:r>
      <w:r w:rsidRPr="008A0D9B">
        <w:t xml:space="preserve">stellen wij ons als samenwerkende organisaties dienstbaar op ten aanzien van water, de burger en naar elkaar. </w:t>
      </w:r>
      <w:r w:rsidR="00AA011F" w:rsidRPr="008A0D9B">
        <w:t>Het NAD is een netwerkorganisatie die steeds inniger gaat samenwerken als ware het één organisatie. De verstrengeling met gemeenten en hoogheemraadschap is en blijft voorlopig zodanig noodzakelijk om de visie te realiseren dat het NAD een hybride organisatie blijft die is opgebouwd vanuit de gemeentelijke, hoogheemraadschaps- en drinkwaterbedrijfsorganisaties</w:t>
      </w:r>
      <w:r w:rsidR="00ED4BFD" w:rsidRPr="008A0D9B">
        <w:t>.</w:t>
      </w:r>
    </w:p>
    <w:p w14:paraId="3A52BE9C" w14:textId="77777777" w:rsidR="00ED4BFD" w:rsidRPr="008A0D9B" w:rsidRDefault="00ED4BFD" w:rsidP="00835698">
      <w:pPr>
        <w:pStyle w:val="BodyText"/>
      </w:pPr>
    </w:p>
    <w:p w14:paraId="3596529B" w14:textId="77777777" w:rsidR="00ED4BFD" w:rsidRPr="008A0D9B" w:rsidRDefault="00ED4BFD" w:rsidP="00ED4BFD">
      <w:pPr>
        <w:pStyle w:val="BodyText"/>
      </w:pPr>
      <w:r w:rsidRPr="008A0D9B">
        <w:rPr>
          <w:u w:val="single"/>
        </w:rPr>
        <w:t>Onze strategie</w:t>
      </w:r>
    </w:p>
    <w:p w14:paraId="5830E9FA" w14:textId="5BE2E02D" w:rsidR="00AA011F" w:rsidRPr="008A0D9B" w:rsidRDefault="00AA011F" w:rsidP="00835698">
      <w:pPr>
        <w:pStyle w:val="BodyText"/>
      </w:pPr>
      <w:r w:rsidRPr="008A0D9B">
        <w:t xml:space="preserve">De strategie geeft aan hoe de kwetsbaarheid van de afzonderlijke </w:t>
      </w:r>
      <w:r w:rsidR="00ED4BFD" w:rsidRPr="008A0D9B">
        <w:t>organisaties willen verminderen.</w:t>
      </w:r>
    </w:p>
    <w:p w14:paraId="0D6B1E5C" w14:textId="376D0293" w:rsidR="00835698" w:rsidRPr="008A0D9B" w:rsidRDefault="00835698" w:rsidP="00835698">
      <w:pPr>
        <w:pStyle w:val="BodyText"/>
      </w:pPr>
      <w:r w:rsidRPr="008A0D9B">
        <w:t>Speerpunten daarin zijn:</w:t>
      </w:r>
    </w:p>
    <w:p w14:paraId="079037A6" w14:textId="05C75B0D" w:rsidR="009F1A86" w:rsidRPr="008A0D9B" w:rsidRDefault="009F1A86" w:rsidP="0060010F">
      <w:pPr>
        <w:pStyle w:val="ListParagraph"/>
        <w:numPr>
          <w:ilvl w:val="0"/>
          <w:numId w:val="37"/>
        </w:numPr>
      </w:pPr>
      <w:r w:rsidRPr="008A0D9B">
        <w:t>We zorgen voor draagvlak binnen de organisaties, voldoende kennis, personele capaciteit en competenties om dit aan te pakken.</w:t>
      </w:r>
    </w:p>
    <w:p w14:paraId="1F97AAF4" w14:textId="192C1D01" w:rsidR="009F1A86" w:rsidRPr="008A0D9B" w:rsidRDefault="009F1A86" w:rsidP="0060010F">
      <w:pPr>
        <w:pStyle w:val="BodyText"/>
        <w:numPr>
          <w:ilvl w:val="0"/>
          <w:numId w:val="37"/>
        </w:numPr>
      </w:pPr>
      <w:r w:rsidRPr="008A0D9B">
        <w:t>Partijen geven ruimte om te komen tot de maatschappelijk meest gewenste oplossingen; organisatiegrenzen staan die oplossingen niet in de weg.</w:t>
      </w:r>
    </w:p>
    <w:p w14:paraId="4C6171F9" w14:textId="658CB7C4" w:rsidR="00AA011F" w:rsidRPr="008A0D9B" w:rsidRDefault="00AA011F" w:rsidP="0060010F">
      <w:pPr>
        <w:pStyle w:val="BodyText"/>
        <w:numPr>
          <w:ilvl w:val="0"/>
          <w:numId w:val="37"/>
        </w:numPr>
      </w:pPr>
      <w:r w:rsidRPr="008A0D9B">
        <w:t>We werken steeds inniger samen in waterketenteams per zuiveringsregio.</w:t>
      </w:r>
    </w:p>
    <w:p w14:paraId="3B5B1932" w14:textId="6E9470A0" w:rsidR="009F1A86" w:rsidRPr="008A0D9B" w:rsidRDefault="009F1A86" w:rsidP="0060010F">
      <w:pPr>
        <w:pStyle w:val="BodyText"/>
        <w:numPr>
          <w:ilvl w:val="0"/>
          <w:numId w:val="37"/>
        </w:numPr>
      </w:pPr>
      <w:r w:rsidRPr="008A0D9B">
        <w:t>We zorgen via gestandaardiseerd gegevensbeheer, uniforme uitwisseling van data</w:t>
      </w:r>
      <w:r w:rsidR="0097573B" w:rsidRPr="008A0D9B">
        <w:t>,</w:t>
      </w:r>
      <w:r w:rsidRPr="008A0D9B">
        <w:t xml:space="preserve"> en metingen aan onze systemen voor een betrouwbare dataset op basis waarvan data gestuurd</w:t>
      </w:r>
      <w:r w:rsidR="0097573B" w:rsidRPr="008A0D9B">
        <w:t>e beslissingen mogelijk zijn.</w:t>
      </w:r>
    </w:p>
    <w:p w14:paraId="4FB1A216" w14:textId="1A6AA295" w:rsidR="00AA011F" w:rsidRPr="008A0D9B" w:rsidRDefault="00AA011F" w:rsidP="0060010F">
      <w:pPr>
        <w:pStyle w:val="BodyText"/>
        <w:numPr>
          <w:ilvl w:val="0"/>
          <w:numId w:val="37"/>
        </w:numPr>
      </w:pPr>
      <w:r w:rsidRPr="008A0D9B">
        <w:t xml:space="preserve">Het </w:t>
      </w:r>
      <w:r w:rsidR="00ED4BFD" w:rsidRPr="008A0D9B">
        <w:t>gezamenlijke</w:t>
      </w:r>
      <w:r w:rsidRPr="008A0D9B">
        <w:t xml:space="preserve"> NAD-gemalenbeheer professionaliseert verder en wordt op een geschikt moment uitgebreid naar meer gemeenten.</w:t>
      </w:r>
    </w:p>
    <w:p w14:paraId="624B20F7" w14:textId="77777777" w:rsidR="0097573B" w:rsidRPr="008A0D9B" w:rsidRDefault="0097573B" w:rsidP="00ED4BFD">
      <w:pPr>
        <w:pStyle w:val="Heading2"/>
      </w:pPr>
      <w:bookmarkStart w:id="81" w:name="_Toc54612512"/>
      <w:bookmarkStart w:id="82" w:name="_Toc64280837"/>
      <w:r w:rsidRPr="008A0D9B">
        <w:t>Kosten; minder-meerkosten</w:t>
      </w:r>
      <w:bookmarkEnd w:id="81"/>
      <w:bookmarkEnd w:id="82"/>
    </w:p>
    <w:p w14:paraId="5E37CEEF" w14:textId="77777777" w:rsidR="00ED4BFD" w:rsidRPr="008A0D9B" w:rsidRDefault="00ED4BFD" w:rsidP="00ED4BFD">
      <w:pPr>
        <w:pStyle w:val="BodyText"/>
      </w:pPr>
      <w:r w:rsidRPr="008A0D9B">
        <w:rPr>
          <w:u w:val="single"/>
        </w:rPr>
        <w:t>Onze visie</w:t>
      </w:r>
      <w:r w:rsidRPr="008A0D9B">
        <w:t xml:space="preserve"> </w:t>
      </w:r>
    </w:p>
    <w:p w14:paraId="4C7D6E4A" w14:textId="23F379D1" w:rsidR="0097573B" w:rsidRPr="008A0D9B" w:rsidRDefault="0097573B" w:rsidP="0097573B">
      <w:pPr>
        <w:pStyle w:val="BodyText"/>
      </w:pPr>
      <w:r w:rsidRPr="008A0D9B">
        <w:t xml:space="preserve">Onder het thema kosten “minder-meerkosten” zorgen wij ervoor dat de </w:t>
      </w:r>
      <w:r w:rsidR="00B0744E" w:rsidRPr="008A0D9B">
        <w:t xml:space="preserve">investeringen </w:t>
      </w:r>
      <w:r w:rsidRPr="008A0D9B">
        <w:t xml:space="preserve">die wij </w:t>
      </w:r>
      <w:r w:rsidR="00B0744E" w:rsidRPr="008A0D9B">
        <w:t>doen</w:t>
      </w:r>
      <w:r w:rsidRPr="008A0D9B">
        <w:t xml:space="preserve"> in verhouding zijn tot de maatschappelijke meerwaarde (waterwinst) die ze creëren.</w:t>
      </w:r>
    </w:p>
    <w:p w14:paraId="15163E80" w14:textId="3056DACF" w:rsidR="00B11436" w:rsidRPr="008A0D9B" w:rsidRDefault="00B11436">
      <w:pPr>
        <w:rPr>
          <w:rFonts w:cs="Arial"/>
        </w:rPr>
      </w:pPr>
      <w:r w:rsidRPr="008A0D9B">
        <w:br w:type="page"/>
      </w:r>
    </w:p>
    <w:p w14:paraId="6ED3E332" w14:textId="2A787616" w:rsidR="00ED4BFD" w:rsidRPr="008A0D9B" w:rsidRDefault="00ED4BFD" w:rsidP="0097573B">
      <w:pPr>
        <w:pStyle w:val="BodyText"/>
      </w:pPr>
      <w:r w:rsidRPr="008A0D9B">
        <w:rPr>
          <w:u w:val="single"/>
        </w:rPr>
        <w:lastRenderedPageBreak/>
        <w:t>Onze strategie</w:t>
      </w:r>
    </w:p>
    <w:p w14:paraId="52C90179" w14:textId="5950CEB8" w:rsidR="0097573B" w:rsidRPr="008A0D9B" w:rsidRDefault="0097573B" w:rsidP="0060010F">
      <w:pPr>
        <w:pStyle w:val="BodyText"/>
        <w:numPr>
          <w:ilvl w:val="0"/>
          <w:numId w:val="41"/>
        </w:numPr>
      </w:pPr>
      <w:r w:rsidRPr="008A0D9B">
        <w:t>We erkennen dat waterwinst niet altijd in geld is uit te drukken en dat de gerealiseerde winst niet altijd terugvloeit naar onze eigen organisaties. Een tevreden burger en een aantrekkelijke stad</w:t>
      </w:r>
      <w:r w:rsidR="00ED4BFD" w:rsidRPr="008A0D9B">
        <w:t xml:space="preserve"> en verzilverde meekoppelkansen</w:t>
      </w:r>
      <w:r w:rsidRPr="008A0D9B">
        <w:t xml:space="preserve"> </w:t>
      </w:r>
      <w:r w:rsidR="001F0D93" w:rsidRPr="008A0D9B">
        <w:t xml:space="preserve">zijn </w:t>
      </w:r>
      <w:r w:rsidRPr="008A0D9B">
        <w:t>ook winst.</w:t>
      </w:r>
    </w:p>
    <w:p w14:paraId="0CD914BB" w14:textId="77777777" w:rsidR="00B0744E" w:rsidRPr="008A0D9B" w:rsidRDefault="00B0744E" w:rsidP="0060010F">
      <w:pPr>
        <w:pStyle w:val="BodyText"/>
        <w:numPr>
          <w:ilvl w:val="0"/>
          <w:numId w:val="41"/>
        </w:numPr>
      </w:pPr>
      <w:r w:rsidRPr="008A0D9B">
        <w:t>Er is ruimte voor een lichte stijging van de rioolheffing om klimaatadaptatie mogelijk te maken.</w:t>
      </w:r>
    </w:p>
    <w:p w14:paraId="726F8BDB" w14:textId="32362781" w:rsidR="0097573B" w:rsidRPr="008A0D9B" w:rsidRDefault="0097573B" w:rsidP="0060010F">
      <w:pPr>
        <w:pStyle w:val="BodyText"/>
        <w:numPr>
          <w:ilvl w:val="0"/>
          <w:numId w:val="41"/>
        </w:numPr>
      </w:pPr>
      <w:r w:rsidRPr="008A0D9B">
        <w:t>We werken toe naar een uniformere wijze van administreren en onderbouwen van gemaakte kosten, zodat die gemakkelijker met elkaar te vergelijken zijn en zodat we van elkaar kunnen leren.</w:t>
      </w:r>
    </w:p>
    <w:p w14:paraId="68CD70F4" w14:textId="38F7A74D" w:rsidR="00822850" w:rsidRPr="008A0D9B" w:rsidRDefault="00822850">
      <w:pPr>
        <w:rPr>
          <w:rFonts w:eastAsiaTheme="majorEastAsia" w:cstheme="majorBidi"/>
          <w:b/>
          <w:bCs/>
          <w:sz w:val="28"/>
          <w:szCs w:val="28"/>
        </w:rPr>
      </w:pPr>
      <w:r w:rsidRPr="008A0D9B">
        <w:br w:type="page"/>
      </w:r>
    </w:p>
    <w:p w14:paraId="001F6378" w14:textId="71CAD06E" w:rsidR="00994DC3" w:rsidRPr="008A0D9B" w:rsidRDefault="00A7790D" w:rsidP="009606BE">
      <w:pPr>
        <w:pStyle w:val="Heading1"/>
      </w:pPr>
      <w:bookmarkStart w:id="83" w:name="_Toc54612514"/>
      <w:bookmarkStart w:id="84" w:name="_Toc64280838"/>
      <w:r w:rsidRPr="008A0D9B">
        <w:lastRenderedPageBreak/>
        <w:t>Hoe gaan we er komen (</w:t>
      </w:r>
      <w:r w:rsidR="000956E2" w:rsidRPr="008A0D9B">
        <w:t xml:space="preserve">uitwerking </w:t>
      </w:r>
      <w:r w:rsidRPr="008A0D9B">
        <w:t>strategie)</w:t>
      </w:r>
      <w:bookmarkEnd w:id="75"/>
      <w:bookmarkEnd w:id="83"/>
      <w:bookmarkEnd w:id="84"/>
    </w:p>
    <w:p w14:paraId="17270E38" w14:textId="106B5BF5" w:rsidR="0079678A" w:rsidRPr="008A0D9B" w:rsidRDefault="0079678A" w:rsidP="0079678A">
      <w:pPr>
        <w:pStyle w:val="BodyText"/>
        <w:rPr>
          <w:i/>
          <w:color w:val="547014" w:themeColor="accent5" w:themeShade="BF"/>
        </w:rPr>
      </w:pPr>
      <w:r w:rsidRPr="008A0D9B">
        <w:rPr>
          <w:i/>
          <w:color w:val="547014" w:themeColor="accent5" w:themeShade="BF"/>
        </w:rPr>
        <w:t>In de vorige hoofdstukken zijn de huidige en gewenste situatie beschreven en is de afgelopen planperiode geëvalueerd. Daaruit blijkt dat we als gemeente al veel goed doen, maar dat we ook nog wel wat uitdagingen hebben voor de toekomst. Dit hoofdstuk geeft een uitwerking van de strategie waarop de gemeente de uit te voeren activiteiten baseert, die moeten leiden tot het behalen van onze doelstellingen. Het bevat het beleid voor omgaan met afvalwater, hemelwater, grondwater en oppervlaktewater.</w:t>
      </w:r>
    </w:p>
    <w:p w14:paraId="512B4110" w14:textId="77777777" w:rsidR="0079678A" w:rsidRPr="008A0D9B" w:rsidRDefault="0079678A" w:rsidP="0079678A">
      <w:pPr>
        <w:pStyle w:val="Heading2"/>
        <w:rPr>
          <w:color w:val="00577E" w:themeColor="text1"/>
        </w:rPr>
      </w:pPr>
      <w:bookmarkStart w:id="85" w:name="_Toc52460266"/>
      <w:bookmarkStart w:id="86" w:name="_Toc54612524"/>
      <w:bookmarkStart w:id="87" w:name="_Toc64280839"/>
      <w:r w:rsidRPr="008A0D9B">
        <w:rPr>
          <w:color w:val="00577E" w:themeColor="text1"/>
        </w:rPr>
        <w:t>Afvalwater</w:t>
      </w:r>
      <w:bookmarkEnd w:id="85"/>
      <w:bookmarkEnd w:id="86"/>
      <w:bookmarkEnd w:id="87"/>
    </w:p>
    <w:p w14:paraId="1E7C8A6D" w14:textId="3143D559" w:rsidR="0079678A" w:rsidRPr="008A0D9B" w:rsidRDefault="0079678A" w:rsidP="0079678A">
      <w:pPr>
        <w:pStyle w:val="BodyText"/>
        <w:pBdr>
          <w:top w:val="single" w:sz="4" w:space="1" w:color="auto"/>
          <w:left w:val="single" w:sz="4" w:space="4" w:color="auto"/>
          <w:bottom w:val="single" w:sz="4" w:space="1" w:color="auto"/>
          <w:right w:val="single" w:sz="4" w:space="4" w:color="auto"/>
        </w:pBdr>
        <w:shd w:val="clear" w:color="auto" w:fill="F9FBE6"/>
      </w:pPr>
      <w:r w:rsidRPr="008A0D9B">
        <w:t>Volksgezondheid is de belangrijkste reden voor het aanleggen van de riolering. Door het inzamelen en transporteren van (stedelijk) afvalwater, wordt contact met rioolwater zo veel mogelijk voorkomen. Dit draagt in grote mate bij aan een gezonde, veilige en comfortabele leefomgeving.</w:t>
      </w:r>
    </w:p>
    <w:p w14:paraId="2AD73557" w14:textId="77777777" w:rsidR="0079678A" w:rsidRPr="008A0D9B" w:rsidRDefault="0079678A" w:rsidP="0079678A">
      <w:pPr>
        <w:pStyle w:val="BodyText"/>
        <w:pBdr>
          <w:top w:val="single" w:sz="4" w:space="1" w:color="auto"/>
          <w:left w:val="single" w:sz="4" w:space="4" w:color="auto"/>
          <w:bottom w:val="single" w:sz="4" w:space="1" w:color="auto"/>
          <w:right w:val="single" w:sz="4" w:space="4" w:color="auto"/>
        </w:pBdr>
        <w:shd w:val="clear" w:color="auto" w:fill="F9FBE6"/>
      </w:pPr>
    </w:p>
    <w:p w14:paraId="1D26235C" w14:textId="77777777" w:rsidR="0079678A" w:rsidRPr="008A0D9B" w:rsidRDefault="0079678A" w:rsidP="0079678A">
      <w:pPr>
        <w:pStyle w:val="BodyText"/>
        <w:pBdr>
          <w:top w:val="single" w:sz="4" w:space="1" w:color="auto"/>
          <w:left w:val="single" w:sz="4" w:space="4" w:color="auto"/>
          <w:bottom w:val="single" w:sz="4" w:space="1" w:color="auto"/>
          <w:right w:val="single" w:sz="4" w:space="4" w:color="auto"/>
        </w:pBdr>
        <w:shd w:val="clear" w:color="auto" w:fill="F9FBE6"/>
      </w:pPr>
      <w:r w:rsidRPr="008A0D9B">
        <w:t>Ook het hoogheemraadschap draagt bij aan deze doelen door het ontvangen, transporteren en zuiveren van het afvalwater.</w:t>
      </w:r>
    </w:p>
    <w:p w14:paraId="5B274CF6" w14:textId="77777777" w:rsidR="0079678A" w:rsidRPr="008A0D9B" w:rsidRDefault="0079678A" w:rsidP="0079678A">
      <w:pPr>
        <w:pStyle w:val="BodyText"/>
        <w:pBdr>
          <w:top w:val="single" w:sz="4" w:space="1" w:color="auto"/>
          <w:left w:val="single" w:sz="4" w:space="4" w:color="auto"/>
          <w:bottom w:val="single" w:sz="4" w:space="1" w:color="auto"/>
          <w:right w:val="single" w:sz="4" w:space="4" w:color="auto"/>
        </w:pBdr>
        <w:shd w:val="clear" w:color="auto" w:fill="F9FBE6"/>
      </w:pPr>
    </w:p>
    <w:p w14:paraId="0DC054F8" w14:textId="77777777" w:rsidR="0079678A" w:rsidRPr="008A0D9B" w:rsidRDefault="0079678A" w:rsidP="0079678A">
      <w:pPr>
        <w:pStyle w:val="BodyText"/>
        <w:pBdr>
          <w:top w:val="single" w:sz="4" w:space="1" w:color="auto"/>
          <w:left w:val="single" w:sz="4" w:space="4" w:color="auto"/>
          <w:bottom w:val="single" w:sz="4" w:space="1" w:color="auto"/>
          <w:right w:val="single" w:sz="4" w:space="4" w:color="auto"/>
        </w:pBdr>
        <w:shd w:val="clear" w:color="auto" w:fill="F9FBE6"/>
      </w:pPr>
      <w:r w:rsidRPr="008A0D9B">
        <w:t>De verantwoordelijkheid voor de zorgplicht voor inzameling van het (stedelijk) afvalwater ligt volledig bij de gemeente. De gemeente heeft een resultaatsverplichting om het geproduceerde afvalwater in te zamelen en af te voeren naar een overnamepunt (hoofdrioolgemaal). De ontvangst en zuivering van het door de gemeente ingezamelde (stedelijke) afvalwater vanaf het overnamepunt is vervolgens de taak van het Hoogheemraadschap van Delfland.</w:t>
      </w:r>
    </w:p>
    <w:p w14:paraId="0F94267A" w14:textId="44E64093" w:rsidR="0079678A" w:rsidRPr="008A0D9B" w:rsidRDefault="0079678A" w:rsidP="0079678A">
      <w:pPr>
        <w:pStyle w:val="Heading3"/>
      </w:pPr>
      <w:r w:rsidRPr="008A0D9B">
        <w:t>Wijze van inzameling</w:t>
      </w:r>
    </w:p>
    <w:p w14:paraId="0D571ADD" w14:textId="37A55B6F" w:rsidR="00DA5BBD" w:rsidRPr="008A0D9B" w:rsidRDefault="00DA5BBD" w:rsidP="00DA5BBD">
      <w:pPr>
        <w:pStyle w:val="BodyText"/>
      </w:pPr>
      <w:r w:rsidRPr="008A0D9B">
        <w:t>Alle percelen [</w:t>
      </w:r>
      <w:r w:rsidRPr="008A0D9B">
        <w:rPr>
          <w:highlight w:val="lightGray"/>
        </w:rPr>
        <w:t>evt. aanvullen</w:t>
      </w:r>
      <w:r w:rsidRPr="008A0D9B">
        <w:t>] binnen het gemeentelijk grondgebied waar afvalwater vrijkomt, moeten zijn voorzien van een voorziening. In het stedelijk gebied zijn panden aangesloten op het vrijvervalstelsel. In het buitengebied wordt het huishoudelijk afvalwater hoofdzakelijk ingezameld met drukriolering. Waar dit niet mogelijk of niet doelmatig is, dient het huishoudelijk afvalwater te worden verwerkt met een lokaal behandelingssysteem.</w:t>
      </w:r>
    </w:p>
    <w:p w14:paraId="61AE50A6" w14:textId="77777777" w:rsidR="00DA5BBD" w:rsidRPr="008A0D9B" w:rsidRDefault="00DA5BBD" w:rsidP="00DA5BBD">
      <w:pPr>
        <w:pStyle w:val="BodyText"/>
      </w:pPr>
    </w:p>
    <w:p w14:paraId="7758CB44" w14:textId="18A10E38" w:rsidR="00DA5BBD" w:rsidRPr="008A0D9B" w:rsidRDefault="00DA5BBD" w:rsidP="00DA5BBD">
      <w:pPr>
        <w:pStyle w:val="BodyText"/>
      </w:pPr>
      <w:r w:rsidRPr="008A0D9B">
        <w:t xml:space="preserve">Bij nieuwe aanleg wordt het huishoudelijke en bedrijfsmatige afvalwater zoveel mogelijk afzonderlijk van hemel- en grondwater ingezameld en afgevoerd naar een zuivering. De gemeente streeft er naar schoon hemelwater zoveel mogelijk lokaal vast te houden en terug te brengen in het milieu (zijnde de bodem of het oppervlaktewater). </w:t>
      </w:r>
    </w:p>
    <w:p w14:paraId="4D5F1B86" w14:textId="77777777" w:rsidR="0079678A" w:rsidRPr="008A0D9B" w:rsidRDefault="0079678A" w:rsidP="0079678A">
      <w:pPr>
        <w:pStyle w:val="BodyText"/>
      </w:pPr>
    </w:p>
    <w:p w14:paraId="3B62F9A7" w14:textId="52CD915C" w:rsidR="00DA5BBD" w:rsidRPr="008A0D9B" w:rsidRDefault="00DA5BBD" w:rsidP="00DA5BBD">
      <w:pPr>
        <w:pStyle w:val="BodyText"/>
        <w:rPr>
          <w:highlight w:val="lightGray"/>
        </w:rPr>
      </w:pPr>
      <w:r w:rsidRPr="008A0D9B">
        <w:rPr>
          <w:highlight w:val="lightGray"/>
        </w:rPr>
        <w:t>[Beschrijven wijze van inzamelen in bebouwde kom en buitengebied, overnamepunten (wanneer eerder niet genoemd), spoelwater WKO’s, emissie glastuinbouw enz.].</w:t>
      </w:r>
    </w:p>
    <w:p w14:paraId="7729F5DA" w14:textId="2C326E0F" w:rsidR="00DA5BBD" w:rsidRPr="008A0D9B" w:rsidRDefault="00DA5BBD" w:rsidP="00DA5BBD">
      <w:pPr>
        <w:pStyle w:val="Heading3"/>
      </w:pPr>
      <w:r w:rsidRPr="008A0D9B">
        <w:t>Lozingen vanuit gemeentelijke stelsels</w:t>
      </w:r>
    </w:p>
    <w:p w14:paraId="1B2E9669" w14:textId="7ECB7123" w:rsidR="00DA5BBD" w:rsidRPr="008A0D9B" w:rsidRDefault="00DA5BBD" w:rsidP="00DA5BBD">
      <w:pPr>
        <w:pStyle w:val="BodyText"/>
      </w:pPr>
      <w:r w:rsidRPr="008A0D9B">
        <w:t xml:space="preserve">In het kader van het Besluit Lozingen Buiten Inrichtingen zijn lozingen op het watersysteem vanuit de gemeentelijke stelsels in principe toegestaan, mits alle lozingspunten zijn vastgelegd. De gemeente behoudt daarbij wel een eigen verantwoordelijkheid voor het voorkomen van nadelige gevolgen van de lozingen. Een volledig overzicht van de lozingspunten van de gemeentelijke stelsels is opgenomen in </w:t>
      </w:r>
      <w:r w:rsidRPr="008A61E2">
        <w:rPr>
          <w:highlight w:val="lightGray"/>
        </w:rPr>
        <w:t xml:space="preserve">Bijlage </w:t>
      </w:r>
      <w:r w:rsidR="00F04612" w:rsidRPr="008A61E2">
        <w:rPr>
          <w:highlight w:val="lightGray"/>
        </w:rPr>
        <w:t>2</w:t>
      </w:r>
      <w:r w:rsidRPr="008A61E2">
        <w:rPr>
          <w:highlight w:val="lightGray"/>
        </w:rPr>
        <w:t>.</w:t>
      </w:r>
    </w:p>
    <w:p w14:paraId="25B50566" w14:textId="1C6D1AA1" w:rsidR="00DA5BBD" w:rsidRPr="008A0D9B" w:rsidRDefault="00DA5BBD">
      <w:pPr>
        <w:rPr>
          <w:rFonts w:cs="Arial"/>
          <w:highlight w:val="lightGray"/>
        </w:rPr>
      </w:pPr>
      <w:r w:rsidRPr="008A0D9B">
        <w:rPr>
          <w:highlight w:val="lightGray"/>
        </w:rPr>
        <w:br w:type="page"/>
      </w:r>
    </w:p>
    <w:p w14:paraId="042613B0" w14:textId="77777777" w:rsidR="00DA5BBD" w:rsidRPr="008A0D9B" w:rsidRDefault="00DA5BBD" w:rsidP="00DA5BBD">
      <w:pPr>
        <w:pStyle w:val="Heading3"/>
      </w:pPr>
      <w:bookmarkStart w:id="88" w:name="_Toc54612529"/>
      <w:bookmarkStart w:id="89" w:name="_Toc52460268"/>
      <w:r w:rsidRPr="008A0D9B">
        <w:lastRenderedPageBreak/>
        <w:t>Beheer, renovatie en vervanging</w:t>
      </w:r>
      <w:bookmarkEnd w:id="88"/>
    </w:p>
    <w:p w14:paraId="13119EB5" w14:textId="774DF111" w:rsidR="00DA5BBD" w:rsidRPr="008A0D9B" w:rsidRDefault="00DA5BBD" w:rsidP="00DA5BBD">
      <w:pPr>
        <w:pStyle w:val="BodyText"/>
        <w:rPr>
          <w:b/>
          <w:bCs/>
          <w:i/>
          <w:iCs/>
        </w:rPr>
      </w:pPr>
      <w:r w:rsidRPr="008A0D9B">
        <w:rPr>
          <w:b/>
          <w:bCs/>
          <w:i/>
          <w:iCs/>
        </w:rPr>
        <w:t>Risicoafweging bij beheer, renovatie en vervanging</w:t>
      </w:r>
    </w:p>
    <w:p w14:paraId="260237E2" w14:textId="34F34D0E" w:rsidR="00DA5BBD" w:rsidRPr="008A0D9B" w:rsidRDefault="00DA5BBD" w:rsidP="00DA5BBD">
      <w:pPr>
        <w:pStyle w:val="BodyText"/>
      </w:pPr>
      <w:r w:rsidRPr="008A0D9B">
        <w:t>Ten behoeve van de instandhouding van de aanwezige rioleringsvoorzieningen maakt de gemeente een afweging tussen beheermaatregelen, renovatie en vervanging. Daarbij weegt de gemeente de risico’s af ten aanzien van de onderstaande niveaus:</w:t>
      </w:r>
    </w:p>
    <w:p w14:paraId="3E26A06F" w14:textId="77777777" w:rsidR="00DA5BBD" w:rsidRPr="008A0D9B" w:rsidRDefault="00DA5BBD" w:rsidP="0060010F">
      <w:pPr>
        <w:pStyle w:val="BodyText"/>
        <w:numPr>
          <w:ilvl w:val="0"/>
          <w:numId w:val="29"/>
        </w:numPr>
        <w:jc w:val="both"/>
      </w:pPr>
      <w:r w:rsidRPr="008A0D9B">
        <w:t>Het object: de technische staat van de rioolbuis;</w:t>
      </w:r>
    </w:p>
    <w:p w14:paraId="6AE5992A" w14:textId="77777777" w:rsidR="00DA5BBD" w:rsidRPr="008A0D9B" w:rsidRDefault="00DA5BBD" w:rsidP="0060010F">
      <w:pPr>
        <w:pStyle w:val="BodyText"/>
        <w:numPr>
          <w:ilvl w:val="0"/>
          <w:numId w:val="29"/>
        </w:numPr>
        <w:jc w:val="both"/>
      </w:pPr>
      <w:r w:rsidRPr="008A0D9B">
        <w:t>Het systeem: het hydraulisch functioneren van het rioolsysteem;</w:t>
      </w:r>
    </w:p>
    <w:p w14:paraId="0531CE1B" w14:textId="533700D0" w:rsidR="00DA5BBD" w:rsidRPr="008A0D9B" w:rsidRDefault="00DA5BBD" w:rsidP="0060010F">
      <w:pPr>
        <w:pStyle w:val="BodyText"/>
        <w:numPr>
          <w:ilvl w:val="0"/>
          <w:numId w:val="29"/>
        </w:numPr>
        <w:jc w:val="both"/>
      </w:pPr>
      <w:r w:rsidRPr="008A0D9B">
        <w:t xml:space="preserve">De omgeving: </w:t>
      </w:r>
      <w:r w:rsidR="002A6863" w:rsidRPr="008A0D9B">
        <w:t xml:space="preserve">de beoogde kwaliteit, </w:t>
      </w:r>
      <w:r w:rsidRPr="008A0D9B">
        <w:t>de maatschappelijke kosten en baten van de maatregel.</w:t>
      </w:r>
    </w:p>
    <w:p w14:paraId="62BCA05F" w14:textId="77777777" w:rsidR="00DA5BBD" w:rsidRPr="008A0D9B" w:rsidRDefault="00DA5BBD" w:rsidP="00DA5BBD">
      <w:pPr>
        <w:pStyle w:val="BodyText"/>
      </w:pPr>
    </w:p>
    <w:p w14:paraId="7961500C" w14:textId="411BA3EE" w:rsidR="00DA5BBD" w:rsidRPr="008A0D9B" w:rsidRDefault="00DA5BBD" w:rsidP="00DA5BBD">
      <w:pPr>
        <w:pStyle w:val="BodyText"/>
      </w:pPr>
      <w:r w:rsidRPr="008A0D9B">
        <w:t>De huidige situatie wordt op de bovenstaande niveaus beoordeeld op kans van falen en de ernst van de gevolgen daarvan. De keuze voor de te treffen maatregel hangt daarbij mede af van de oorzaak voor een eventueel falen (bijv. het gebruik van andere materialen bij aansluitpunten van persleidingen op de</w:t>
      </w:r>
      <w:r w:rsidR="002A6863" w:rsidRPr="008A0D9B">
        <w:t xml:space="preserve"> vrijvervalriolering.</w:t>
      </w:r>
    </w:p>
    <w:p w14:paraId="2548E003" w14:textId="52576AC6" w:rsidR="00DA5BBD" w:rsidRPr="008A0D9B" w:rsidRDefault="00DA5BBD" w:rsidP="00DA5BBD">
      <w:pPr>
        <w:pStyle w:val="BodyText"/>
      </w:pPr>
    </w:p>
    <w:p w14:paraId="77C68C1B" w14:textId="73F7AF49" w:rsidR="00DA5BBD" w:rsidRPr="008A0D9B" w:rsidRDefault="002A6863" w:rsidP="00DA5BBD">
      <w:pPr>
        <w:pStyle w:val="BodyText"/>
      </w:pPr>
      <w:r w:rsidRPr="008A0D9B">
        <w:t>In dit vGRP introduceert de gemeente het toewerken naar een meer risicogestuurde benadering op basis van de bovengenoemde criteria voor zowel investeringen als beheer. Binnen het NAD is de ambitie op het gebied van risicomanagement in de rioleringszorg de afgelopen planperiode nader uitgewerkt. Ook</w:t>
      </w:r>
      <w:r w:rsidR="00DA5BBD" w:rsidRPr="008A0D9B">
        <w:t xml:space="preserve"> zal het NAD het gezamenlijk onderhoud van het transportsysteem en gezamenlijk oppakken van storingen verder onderzoeken.</w:t>
      </w:r>
    </w:p>
    <w:p w14:paraId="16F9F0C8" w14:textId="000C84C6" w:rsidR="00DA5BBD" w:rsidRPr="008A0D9B" w:rsidRDefault="00DA5BBD" w:rsidP="00DA5BBD"/>
    <w:p w14:paraId="7B4E6024" w14:textId="61D56717" w:rsidR="002A6863" w:rsidRPr="008A0D9B" w:rsidRDefault="002A6863" w:rsidP="00DA5BBD">
      <w:pPr>
        <w:rPr>
          <w:rFonts w:cs="Arial"/>
          <w:b/>
          <w:bCs/>
          <w:i/>
          <w:iCs/>
        </w:rPr>
      </w:pPr>
      <w:r w:rsidRPr="008A0D9B">
        <w:rPr>
          <w:rFonts w:cs="Arial"/>
          <w:b/>
          <w:bCs/>
          <w:i/>
          <w:iCs/>
        </w:rPr>
        <w:t>Strategie voor de vrijvevalriolering</w:t>
      </w:r>
    </w:p>
    <w:p w14:paraId="280805AF" w14:textId="77A6B484" w:rsidR="002A6863" w:rsidRPr="008A0D9B" w:rsidRDefault="002A6863" w:rsidP="002A6863">
      <w:r w:rsidRPr="008A0D9B">
        <w:t>Rioolvervanging leent zich vooral voor een buurtgerichte aanpak, zodat de investeringskosten per strekkende meter lager zijn door schaalvoordeel.</w:t>
      </w:r>
    </w:p>
    <w:p w14:paraId="6BBF6163" w14:textId="77777777" w:rsidR="002A6863" w:rsidRPr="008A0D9B" w:rsidRDefault="002A6863" w:rsidP="00DA5BBD"/>
    <w:p w14:paraId="0D96DDA2" w14:textId="77777777" w:rsidR="00DA5BBD" w:rsidRPr="008A0D9B" w:rsidRDefault="00DA5BBD" w:rsidP="00DA5BBD">
      <w:r w:rsidRPr="008A0D9B">
        <w:rPr>
          <w:noProof/>
          <w:lang w:eastAsia="nl-NL"/>
        </w:rPr>
        <mc:AlternateContent>
          <mc:Choice Requires="wps">
            <w:drawing>
              <wp:inline distT="0" distB="0" distL="0" distR="0" wp14:anchorId="7CE614DB" wp14:editId="21BB1F94">
                <wp:extent cx="5410200" cy="1501254"/>
                <wp:effectExtent l="0" t="0" r="19050" b="22860"/>
                <wp:docPr id="1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501254"/>
                        </a:xfrm>
                        <a:prstGeom prst="rect">
                          <a:avLst/>
                        </a:prstGeom>
                        <a:solidFill>
                          <a:srgbClr val="FFFFFF"/>
                        </a:solidFill>
                        <a:ln w="9525">
                          <a:solidFill>
                            <a:srgbClr val="000000"/>
                          </a:solidFill>
                          <a:miter lim="800000"/>
                          <a:headEnd/>
                          <a:tailEnd/>
                        </a:ln>
                      </wps:spPr>
                      <wps:txbx>
                        <w:txbxContent>
                          <w:p w14:paraId="013D8862" w14:textId="77777777" w:rsidR="00D069BB" w:rsidRPr="00BC455A" w:rsidRDefault="00D069BB" w:rsidP="00DA5BBD">
                            <w:pPr>
                              <w:pStyle w:val="BodyText"/>
                              <w:rPr>
                                <w:b/>
                              </w:rPr>
                            </w:pPr>
                            <w:r w:rsidRPr="00BC455A">
                              <w:rPr>
                                <w:b/>
                              </w:rPr>
                              <w:t>Relinen of vervangen</w:t>
                            </w:r>
                          </w:p>
                          <w:p w14:paraId="30A5C9A8" w14:textId="77777777" w:rsidR="00D069BB" w:rsidRDefault="00D069BB" w:rsidP="00DA5BBD">
                            <w:pPr>
                              <w:pStyle w:val="BodyText"/>
                            </w:pPr>
                          </w:p>
                          <w:p w14:paraId="6335F265" w14:textId="77777777" w:rsidR="00D069BB" w:rsidRPr="009E1D30" w:rsidRDefault="00D069BB" w:rsidP="00DA5BBD">
                            <w:pPr>
                              <w:pStyle w:val="BodyText"/>
                            </w:pPr>
                            <w:r w:rsidRPr="009E1D30">
                              <w:t>In plaats van het vervangen van een aangetast (betonnen)riool kan in bepaalde situaties een rioolbuis ook worden voorzien van een nieuwe kunststofbekleding aan de binnenzijde van de buis. Deze techniek wordt relinen genoemd.</w:t>
                            </w:r>
                          </w:p>
                          <w:p w14:paraId="27A0F328" w14:textId="77777777" w:rsidR="00D069BB" w:rsidRPr="009E1D30" w:rsidRDefault="00D069BB" w:rsidP="00DA5BBD">
                            <w:pPr>
                              <w:pStyle w:val="BodyText"/>
                            </w:pPr>
                          </w:p>
                          <w:p w14:paraId="649D1B3F" w14:textId="77777777" w:rsidR="00D069BB" w:rsidRDefault="00D069BB" w:rsidP="00DA5BBD">
                            <w:pPr>
                              <w:pStyle w:val="BodyText"/>
                            </w:pPr>
                            <w:r w:rsidRPr="009E1D30">
                              <w:t>Gezien het potentiële kostenvoordeel van relinen voor de ontwikkeling van de rioolheffing kan het toepassen van deze techniek op termijn een kostenbesparing opleveren.</w:t>
                            </w:r>
                          </w:p>
                          <w:p w14:paraId="7A2B384B" w14:textId="77777777" w:rsidR="00D069BB" w:rsidRDefault="00D069BB" w:rsidP="00DA5BBD">
                            <w:pPr>
                              <w:pStyle w:val="BodyText"/>
                            </w:pPr>
                          </w:p>
                          <w:p w14:paraId="671B917A" w14:textId="77777777" w:rsidR="00D069BB" w:rsidRPr="009E1D30" w:rsidRDefault="00D069BB" w:rsidP="00DA5BBD">
                            <w:pPr>
                              <w:pStyle w:val="BodyText"/>
                            </w:pPr>
                          </w:p>
                        </w:txbxContent>
                      </wps:txbx>
                      <wps:bodyPr rot="0" vert="horz" wrap="square" lIns="91440" tIns="45720" rIns="91440" bIns="45720" anchor="t" anchorCtr="0" upright="1">
                        <a:noAutofit/>
                      </wps:bodyPr>
                    </wps:wsp>
                  </a:graphicData>
                </a:graphic>
              </wp:inline>
            </w:drawing>
          </mc:Choice>
          <mc:Fallback>
            <w:pict>
              <v:shapetype w14:anchorId="7CE614DB" id="_x0000_t202" coordsize="21600,21600" o:spt="202" path="m,l,21600r21600,l21600,xe">
                <v:stroke joinstyle="miter"/>
                <v:path gradientshapeok="t" o:connecttype="rect"/>
              </v:shapetype>
              <v:shape id="Text Box 21" o:spid="_x0000_s1026" type="#_x0000_t202" style="width:426pt;height:11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">
                <v:textbox>
                  <w:txbxContent>
                    <w:p w14:paraId="013D8862" w14:textId="77777777" w:rsidR="00D069BB" w:rsidRPr="00BC455A" w:rsidRDefault="00D069BB" w:rsidP="00DA5BBD">
                      <w:pPr>
                        <w:pStyle w:val="BodyText"/>
                        <w:rPr>
                          <w:b/>
                        </w:rPr>
                      </w:pPr>
                      <w:r w:rsidRPr="00BC455A">
                        <w:rPr>
                          <w:b/>
                        </w:rPr>
                        <w:t>Relinen of vervangen</w:t>
                      </w:r>
                    </w:p>
                    <w:p w14:paraId="30A5C9A8" w14:textId="77777777" w:rsidR="00D069BB" w:rsidRDefault="00D069BB" w:rsidP="00DA5BBD">
                      <w:pPr>
                        <w:pStyle w:val="BodyText"/>
                      </w:pPr>
                    </w:p>
                    <w:p w14:paraId="6335F265" w14:textId="77777777" w:rsidR="00D069BB" w:rsidRPr="009E1D30" w:rsidRDefault="00D069BB" w:rsidP="00DA5BBD">
                      <w:pPr>
                        <w:pStyle w:val="BodyText"/>
                      </w:pPr>
                      <w:r w:rsidRPr="009E1D30">
                        <w:t>In plaats van het vervangen van een aangetast (betonnen)riool kan in bepaalde situaties een rioolbuis ook worden voorzien van een nieuwe kunststofbekleding aan de binnenzijde van de buis. Deze techniek wordt relinen genoemd.</w:t>
                      </w:r>
                    </w:p>
                    <w:p w14:paraId="27A0F328" w14:textId="77777777" w:rsidR="00D069BB" w:rsidRPr="009E1D30" w:rsidRDefault="00D069BB" w:rsidP="00DA5BBD">
                      <w:pPr>
                        <w:pStyle w:val="BodyText"/>
                      </w:pPr>
                    </w:p>
                    <w:p w14:paraId="649D1B3F" w14:textId="77777777" w:rsidR="00D069BB" w:rsidRDefault="00D069BB" w:rsidP="00DA5BBD">
                      <w:pPr>
                        <w:pStyle w:val="BodyText"/>
                      </w:pPr>
                      <w:r w:rsidRPr="009E1D30">
                        <w:t>Gezien het potentiële kostenvoordeel van relinen voor de ontwikkeling van de rioolheffing kan het toepassen van deze techniek op termijn een kostenbesparing opleveren.</w:t>
                      </w:r>
                    </w:p>
                    <w:p w14:paraId="7A2B384B" w14:textId="77777777" w:rsidR="00D069BB" w:rsidRDefault="00D069BB" w:rsidP="00DA5BBD">
                      <w:pPr>
                        <w:pStyle w:val="BodyText"/>
                      </w:pPr>
                    </w:p>
                    <w:p w14:paraId="671B917A" w14:textId="77777777" w:rsidR="00D069BB" w:rsidRPr="009E1D30" w:rsidRDefault="00D069BB" w:rsidP="00DA5BBD">
                      <w:pPr>
                        <w:pStyle w:val="BodyText"/>
                      </w:pPr>
                    </w:p>
                  </w:txbxContent>
                </v:textbox>
                <w10:anchorlock/>
              </v:shape>
            </w:pict>
          </mc:Fallback>
        </mc:AlternateContent>
      </w:r>
    </w:p>
    <w:p w14:paraId="6FC1536F" w14:textId="5A5E38D5" w:rsidR="00DA5BBD" w:rsidRPr="008A0D9B" w:rsidRDefault="00DA5BBD" w:rsidP="00DA5BBD"/>
    <w:p w14:paraId="6BDD1405" w14:textId="60EA141A" w:rsidR="002A6863" w:rsidRPr="008A0D9B" w:rsidRDefault="002A6863" w:rsidP="002A6863">
      <w:pPr>
        <w:pStyle w:val="BodyText"/>
      </w:pPr>
      <w:r w:rsidRPr="008A0D9B">
        <w:t>Relinen wordt vooral ingezet om de risico’s op instorten te verminderen. In het algemeen blijkt uit landelijke onderzoek van RioNed, dat veel gemeenten 2 instortingen per jaar acceptabel vinden. Ten behoeve van dit onderzoek meldt de gemeente elke instorting aan RioNed via de site. Relinen is meer een oplossing om voor geïsoleerde leidingen met veel schades de levensduur te verlengen. Incidentele schades worden met een deelreparatie verholpen om instortingen voor te zijn.</w:t>
      </w:r>
    </w:p>
    <w:p w14:paraId="0F121B0A" w14:textId="77777777" w:rsidR="002A6863" w:rsidRPr="008A0D9B" w:rsidRDefault="002A6863">
      <w:pPr>
        <w:rPr>
          <w:rFonts w:cs="Arial"/>
        </w:rPr>
      </w:pPr>
      <w:r w:rsidRPr="008A0D9B">
        <w:br w:type="page"/>
      </w:r>
    </w:p>
    <w:p w14:paraId="40165C65" w14:textId="77777777" w:rsidR="00DA5BBD" w:rsidRPr="008A0D9B" w:rsidRDefault="00DA5BBD" w:rsidP="002A6863">
      <w:pPr>
        <w:pStyle w:val="Heading3"/>
      </w:pPr>
      <w:bookmarkStart w:id="90" w:name="_Toc54612530"/>
      <w:r w:rsidRPr="008A0D9B">
        <w:lastRenderedPageBreak/>
        <w:t>Reiniging &amp; inspectie</w:t>
      </w:r>
      <w:bookmarkEnd w:id="90"/>
    </w:p>
    <w:p w14:paraId="34E367B5" w14:textId="77777777" w:rsidR="00DA5BBD" w:rsidRPr="008A0D9B" w:rsidRDefault="00DA5BBD" w:rsidP="00DA5BBD">
      <w:pPr>
        <w:pStyle w:val="BodyText"/>
        <w:rPr>
          <w:b/>
          <w:bCs/>
          <w:i/>
          <w:iCs/>
        </w:rPr>
      </w:pPr>
      <w:r w:rsidRPr="008A0D9B">
        <w:rPr>
          <w:b/>
          <w:bCs/>
          <w:i/>
          <w:iCs/>
        </w:rPr>
        <w:t>Inspectie</w:t>
      </w:r>
    </w:p>
    <w:p w14:paraId="130E5C81" w14:textId="44A41032" w:rsidR="00DA5BBD" w:rsidRPr="008A0D9B" w:rsidRDefault="00DA5BBD" w:rsidP="0060010F">
      <w:pPr>
        <w:pStyle w:val="BodyText"/>
        <w:numPr>
          <w:ilvl w:val="0"/>
          <w:numId w:val="43"/>
        </w:numPr>
      </w:pPr>
      <w:r w:rsidRPr="008A0D9B">
        <w:t>Inspectiestrategie: planmatig, voorafgaand aan wegen, o.b.v. leeftijd</w:t>
      </w:r>
    </w:p>
    <w:p w14:paraId="28FF7ADC" w14:textId="77777777" w:rsidR="00DA5BBD" w:rsidRPr="008A0D9B" w:rsidRDefault="00DA5BBD" w:rsidP="0060010F">
      <w:pPr>
        <w:pStyle w:val="BodyText"/>
        <w:numPr>
          <w:ilvl w:val="0"/>
          <w:numId w:val="43"/>
        </w:numPr>
        <w:rPr>
          <w:iCs/>
        </w:rPr>
      </w:pPr>
      <w:r w:rsidRPr="008A0D9B">
        <w:rPr>
          <w:iCs/>
        </w:rPr>
        <w:t>Inspecties van vitale punten in het rioolstelsel</w:t>
      </w:r>
    </w:p>
    <w:p w14:paraId="6C191406" w14:textId="77777777" w:rsidR="00DA5BBD" w:rsidRPr="008A0D9B" w:rsidRDefault="00DA5BBD" w:rsidP="0060010F">
      <w:pPr>
        <w:pStyle w:val="BodyText"/>
        <w:numPr>
          <w:ilvl w:val="0"/>
          <w:numId w:val="43"/>
        </w:numPr>
      </w:pPr>
      <w:r w:rsidRPr="008A0D9B">
        <w:t>Opleveringsinspecties</w:t>
      </w:r>
    </w:p>
    <w:p w14:paraId="19221CAC" w14:textId="77777777" w:rsidR="00DA5BBD" w:rsidRPr="008A0D9B" w:rsidRDefault="00DA5BBD" w:rsidP="00DA5BBD">
      <w:pPr>
        <w:pStyle w:val="BodyText"/>
      </w:pPr>
    </w:p>
    <w:p w14:paraId="4CB2BAF1" w14:textId="77777777" w:rsidR="00DA5BBD" w:rsidRPr="008A0D9B" w:rsidRDefault="00DA5BBD" w:rsidP="00DA5BBD">
      <w:pPr>
        <w:pStyle w:val="BodyText"/>
        <w:rPr>
          <w:b/>
          <w:bCs/>
          <w:i/>
          <w:iCs/>
        </w:rPr>
      </w:pPr>
      <w:r w:rsidRPr="008A0D9B">
        <w:rPr>
          <w:b/>
          <w:bCs/>
          <w:i/>
          <w:iCs/>
        </w:rPr>
        <w:t>Reiniging</w:t>
      </w:r>
    </w:p>
    <w:p w14:paraId="7FBA7BD3" w14:textId="77777777" w:rsidR="00DA5BBD" w:rsidRPr="008A0D9B" w:rsidRDefault="00DA5BBD" w:rsidP="0060010F">
      <w:pPr>
        <w:pStyle w:val="BodyText"/>
        <w:numPr>
          <w:ilvl w:val="0"/>
          <w:numId w:val="44"/>
        </w:numPr>
      </w:pPr>
      <w:r w:rsidRPr="008A0D9B">
        <w:t>Reinigingsstrategie/cyclus</w:t>
      </w:r>
    </w:p>
    <w:p w14:paraId="302D4A69" w14:textId="77777777" w:rsidR="00DA5BBD" w:rsidRPr="008A0D9B" w:rsidRDefault="00DA5BBD" w:rsidP="00DA5BBD">
      <w:pPr>
        <w:pStyle w:val="BodyText"/>
      </w:pPr>
    </w:p>
    <w:p w14:paraId="548C6241" w14:textId="77777777" w:rsidR="00DA5BBD" w:rsidRPr="008A0D9B" w:rsidRDefault="00DA5BBD" w:rsidP="00DA5BBD">
      <w:pPr>
        <w:pStyle w:val="BodyText"/>
      </w:pPr>
      <w:r w:rsidRPr="008A0D9B">
        <w:t>De gehanteerde reinigingsfrequenties zijn weergegeven in de onderstaande tabel:</w:t>
      </w:r>
    </w:p>
    <w:p w14:paraId="28A235BA" w14:textId="77777777" w:rsidR="00DA5BBD" w:rsidRPr="008A0D9B" w:rsidRDefault="00DA5BBD" w:rsidP="00DA5BBD">
      <w:pPr>
        <w:rPr>
          <w:sz w:val="18"/>
          <w:szCs w:val="18"/>
        </w:rPr>
      </w:pPr>
    </w:p>
    <w:p w14:paraId="71F3D970" w14:textId="4488A165" w:rsidR="00DA5BBD" w:rsidRPr="008A0D9B" w:rsidRDefault="00DA5BBD" w:rsidP="00DA5BBD">
      <w:pPr>
        <w:pStyle w:val="Caption"/>
      </w:pPr>
      <w:r w:rsidRPr="008A0D9B">
        <w:t xml:space="preserve">Tabel </w:t>
      </w:r>
      <w:r w:rsidR="000576B0" w:rsidRPr="008A0D9B">
        <w:fldChar w:fldCharType="begin"/>
      </w:r>
      <w:r w:rsidR="000576B0" w:rsidRPr="008A0D9B">
        <w:instrText xml:space="preserve"> STYLEREF 1 \s </w:instrText>
      </w:r>
      <w:r w:rsidR="000576B0" w:rsidRPr="008A0D9B">
        <w:fldChar w:fldCharType="separate"/>
      </w:r>
      <w:r w:rsidR="00D92702">
        <w:rPr>
          <w:noProof/>
        </w:rPr>
        <w:t>5</w:t>
      </w:r>
      <w:r w:rsidR="000576B0" w:rsidRPr="008A0D9B">
        <w:fldChar w:fldCharType="end"/>
      </w:r>
      <w:r w:rsidR="000576B0" w:rsidRPr="008A0D9B">
        <w:noBreakHyphen/>
      </w:r>
      <w:r w:rsidR="000576B0" w:rsidRPr="008A0D9B">
        <w:fldChar w:fldCharType="begin"/>
      </w:r>
      <w:r w:rsidR="000576B0" w:rsidRPr="008A0D9B">
        <w:instrText xml:space="preserve"> SEQ Tabel \* ARABIC \s 1 </w:instrText>
      </w:r>
      <w:r w:rsidR="000576B0" w:rsidRPr="008A0D9B">
        <w:fldChar w:fldCharType="separate"/>
      </w:r>
      <w:r w:rsidR="00D92702">
        <w:rPr>
          <w:noProof/>
        </w:rPr>
        <w:t>1</w:t>
      </w:r>
      <w:r w:rsidR="000576B0" w:rsidRPr="008A0D9B">
        <w:fldChar w:fldCharType="end"/>
      </w:r>
      <w:r w:rsidRPr="008A0D9B">
        <w:t xml:space="preserve"> Reinigingsfrequenties</w:t>
      </w:r>
    </w:p>
    <w:tbl>
      <w:tblPr>
        <w:tblW w:w="903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4961"/>
      </w:tblGrid>
      <w:tr w:rsidR="00DA5BBD" w:rsidRPr="008A0D9B" w14:paraId="50FA0E2D" w14:textId="77777777" w:rsidTr="00A11D17">
        <w:tc>
          <w:tcPr>
            <w:tcW w:w="4073" w:type="dxa"/>
          </w:tcPr>
          <w:p w14:paraId="32E998B9" w14:textId="77777777" w:rsidR="00DA5BBD" w:rsidRPr="008A0D9B" w:rsidRDefault="00DA5BBD" w:rsidP="00D47B52">
            <w:pPr>
              <w:rPr>
                <w:b/>
                <w:sz w:val="18"/>
                <w:szCs w:val="18"/>
              </w:rPr>
            </w:pPr>
            <w:r w:rsidRPr="008A0D9B">
              <w:rPr>
                <w:b/>
                <w:sz w:val="18"/>
                <w:szCs w:val="18"/>
              </w:rPr>
              <w:t>Activiteit</w:t>
            </w:r>
          </w:p>
        </w:tc>
        <w:tc>
          <w:tcPr>
            <w:tcW w:w="4961" w:type="dxa"/>
          </w:tcPr>
          <w:p w14:paraId="4694AE93" w14:textId="77777777" w:rsidR="00DA5BBD" w:rsidRPr="008A0D9B" w:rsidRDefault="00DA5BBD" w:rsidP="00D47B52">
            <w:pPr>
              <w:rPr>
                <w:b/>
                <w:sz w:val="18"/>
                <w:szCs w:val="18"/>
              </w:rPr>
            </w:pPr>
            <w:r w:rsidRPr="008A0D9B">
              <w:rPr>
                <w:b/>
                <w:sz w:val="18"/>
                <w:szCs w:val="18"/>
              </w:rPr>
              <w:t>Reinigingsfrequentie</w:t>
            </w:r>
          </w:p>
        </w:tc>
      </w:tr>
      <w:tr w:rsidR="00DA5BBD" w:rsidRPr="008A0D9B" w14:paraId="4E403747" w14:textId="77777777" w:rsidTr="00A11D17">
        <w:tc>
          <w:tcPr>
            <w:tcW w:w="4073" w:type="dxa"/>
          </w:tcPr>
          <w:p w14:paraId="23FEA6D9" w14:textId="7E66848F" w:rsidR="00DA5BBD" w:rsidRPr="008A0D9B" w:rsidRDefault="00DA5BBD" w:rsidP="00D47B52">
            <w:pPr>
              <w:rPr>
                <w:sz w:val="18"/>
                <w:szCs w:val="18"/>
              </w:rPr>
            </w:pPr>
            <w:r w:rsidRPr="008A0D9B">
              <w:rPr>
                <w:sz w:val="18"/>
                <w:szCs w:val="18"/>
              </w:rPr>
              <w:t>Schoonspuiten gemalen</w:t>
            </w:r>
          </w:p>
        </w:tc>
        <w:tc>
          <w:tcPr>
            <w:tcW w:w="4961" w:type="dxa"/>
          </w:tcPr>
          <w:p w14:paraId="7B5385C8" w14:textId="77777777" w:rsidR="00DA5BBD" w:rsidRPr="008A0D9B" w:rsidRDefault="00DA5BBD" w:rsidP="00D47B52">
            <w:pPr>
              <w:rPr>
                <w:sz w:val="18"/>
                <w:szCs w:val="18"/>
              </w:rPr>
            </w:pPr>
          </w:p>
        </w:tc>
      </w:tr>
      <w:tr w:rsidR="00DA5BBD" w:rsidRPr="008A0D9B" w14:paraId="03CF4481" w14:textId="77777777" w:rsidTr="00A11D17">
        <w:tc>
          <w:tcPr>
            <w:tcW w:w="4073" w:type="dxa"/>
          </w:tcPr>
          <w:p w14:paraId="10956EBF" w14:textId="5B33C952" w:rsidR="00DA5BBD" w:rsidRPr="008A0D9B" w:rsidRDefault="00DA5BBD" w:rsidP="00D47B52">
            <w:pPr>
              <w:rPr>
                <w:sz w:val="18"/>
                <w:szCs w:val="18"/>
              </w:rPr>
            </w:pPr>
            <w:r w:rsidRPr="008A0D9B">
              <w:rPr>
                <w:sz w:val="18"/>
                <w:szCs w:val="18"/>
              </w:rPr>
              <w:t>Kolken zuigen</w:t>
            </w:r>
          </w:p>
        </w:tc>
        <w:tc>
          <w:tcPr>
            <w:tcW w:w="4961" w:type="dxa"/>
          </w:tcPr>
          <w:p w14:paraId="4FC64198" w14:textId="77777777" w:rsidR="00DA5BBD" w:rsidRPr="008A0D9B" w:rsidRDefault="00DA5BBD" w:rsidP="00D47B52">
            <w:pPr>
              <w:rPr>
                <w:sz w:val="18"/>
                <w:szCs w:val="18"/>
              </w:rPr>
            </w:pPr>
          </w:p>
        </w:tc>
      </w:tr>
      <w:tr w:rsidR="00DA5BBD" w:rsidRPr="008A0D9B" w14:paraId="47B51B55" w14:textId="77777777" w:rsidTr="00A11D17">
        <w:tc>
          <w:tcPr>
            <w:tcW w:w="4073" w:type="dxa"/>
          </w:tcPr>
          <w:p w14:paraId="4183CC00" w14:textId="77777777" w:rsidR="00DA5BBD" w:rsidRPr="008A0D9B" w:rsidRDefault="00DA5BBD" w:rsidP="00D47B52">
            <w:pPr>
              <w:rPr>
                <w:sz w:val="18"/>
                <w:szCs w:val="18"/>
              </w:rPr>
            </w:pPr>
            <w:r w:rsidRPr="008A0D9B">
              <w:rPr>
                <w:sz w:val="18"/>
                <w:szCs w:val="18"/>
              </w:rPr>
              <w:t>Schoonmaken infiltratieputten</w:t>
            </w:r>
          </w:p>
        </w:tc>
        <w:tc>
          <w:tcPr>
            <w:tcW w:w="4961" w:type="dxa"/>
          </w:tcPr>
          <w:p w14:paraId="7835EC3F" w14:textId="77777777" w:rsidR="00DA5BBD" w:rsidRPr="008A0D9B" w:rsidRDefault="00DA5BBD" w:rsidP="00D47B52">
            <w:pPr>
              <w:rPr>
                <w:sz w:val="18"/>
                <w:szCs w:val="18"/>
              </w:rPr>
            </w:pPr>
          </w:p>
        </w:tc>
      </w:tr>
      <w:tr w:rsidR="00DA5BBD" w:rsidRPr="008A0D9B" w14:paraId="54CCA8C6" w14:textId="77777777" w:rsidTr="00A11D17">
        <w:tc>
          <w:tcPr>
            <w:tcW w:w="4073" w:type="dxa"/>
          </w:tcPr>
          <w:p w14:paraId="09E65BD5" w14:textId="77777777" w:rsidR="00DA5BBD" w:rsidRPr="008A0D9B" w:rsidRDefault="00DA5BBD" w:rsidP="00D47B52">
            <w:pPr>
              <w:rPr>
                <w:sz w:val="18"/>
                <w:szCs w:val="18"/>
              </w:rPr>
            </w:pPr>
            <w:r w:rsidRPr="008A0D9B">
              <w:rPr>
                <w:sz w:val="18"/>
                <w:szCs w:val="18"/>
              </w:rPr>
              <w:t>Reiniging infiltratieriolen</w:t>
            </w:r>
          </w:p>
        </w:tc>
        <w:tc>
          <w:tcPr>
            <w:tcW w:w="4961" w:type="dxa"/>
          </w:tcPr>
          <w:p w14:paraId="655DA696" w14:textId="77777777" w:rsidR="00DA5BBD" w:rsidRPr="008A0D9B" w:rsidRDefault="00DA5BBD" w:rsidP="00D47B52">
            <w:pPr>
              <w:rPr>
                <w:sz w:val="18"/>
                <w:szCs w:val="18"/>
              </w:rPr>
            </w:pPr>
          </w:p>
        </w:tc>
      </w:tr>
      <w:tr w:rsidR="00DA5BBD" w:rsidRPr="008A0D9B" w14:paraId="40B0C0B3" w14:textId="77777777" w:rsidTr="00A11D17">
        <w:tc>
          <w:tcPr>
            <w:tcW w:w="4073" w:type="dxa"/>
          </w:tcPr>
          <w:p w14:paraId="4A739D6E" w14:textId="7D25008D" w:rsidR="00DA5BBD" w:rsidRPr="008A0D9B" w:rsidRDefault="00DA5BBD" w:rsidP="00D47B52">
            <w:pPr>
              <w:rPr>
                <w:sz w:val="18"/>
                <w:szCs w:val="18"/>
              </w:rPr>
            </w:pPr>
            <w:r w:rsidRPr="008A0D9B">
              <w:rPr>
                <w:sz w:val="18"/>
                <w:szCs w:val="18"/>
              </w:rPr>
              <w:t xml:space="preserve">Hogedruk reiniging riolen </w:t>
            </w:r>
            <w:r w:rsidR="002A6863" w:rsidRPr="008A0D9B">
              <w:rPr>
                <w:sz w:val="18"/>
                <w:szCs w:val="18"/>
              </w:rPr>
              <w:t>D</w:t>
            </w:r>
            <w:r w:rsidRPr="008A0D9B">
              <w:rPr>
                <w:sz w:val="18"/>
                <w:szCs w:val="18"/>
              </w:rPr>
              <w:t>wa</w:t>
            </w:r>
          </w:p>
        </w:tc>
        <w:tc>
          <w:tcPr>
            <w:tcW w:w="4961" w:type="dxa"/>
          </w:tcPr>
          <w:p w14:paraId="506B5535" w14:textId="77777777" w:rsidR="00DA5BBD" w:rsidRPr="008A0D9B" w:rsidRDefault="00DA5BBD" w:rsidP="00D47B52">
            <w:pPr>
              <w:rPr>
                <w:sz w:val="18"/>
                <w:szCs w:val="18"/>
              </w:rPr>
            </w:pPr>
          </w:p>
        </w:tc>
      </w:tr>
      <w:tr w:rsidR="00DA5BBD" w:rsidRPr="008A0D9B" w14:paraId="22D57FD5" w14:textId="77777777" w:rsidTr="00A11D17">
        <w:tc>
          <w:tcPr>
            <w:tcW w:w="4073" w:type="dxa"/>
          </w:tcPr>
          <w:p w14:paraId="57DD62D3" w14:textId="16E12D87" w:rsidR="00DA5BBD" w:rsidRPr="008A0D9B" w:rsidRDefault="00DA5BBD" w:rsidP="00D47B52">
            <w:pPr>
              <w:rPr>
                <w:sz w:val="18"/>
                <w:szCs w:val="18"/>
              </w:rPr>
            </w:pPr>
            <w:r w:rsidRPr="008A0D9B">
              <w:rPr>
                <w:sz w:val="18"/>
                <w:szCs w:val="18"/>
              </w:rPr>
              <w:t xml:space="preserve">Hogedruk reiniging riolen </w:t>
            </w:r>
            <w:r w:rsidR="002A6863" w:rsidRPr="008A0D9B">
              <w:rPr>
                <w:sz w:val="18"/>
                <w:szCs w:val="18"/>
              </w:rPr>
              <w:t>H</w:t>
            </w:r>
            <w:r w:rsidRPr="008A0D9B">
              <w:rPr>
                <w:sz w:val="18"/>
                <w:szCs w:val="18"/>
              </w:rPr>
              <w:t>wa</w:t>
            </w:r>
          </w:p>
        </w:tc>
        <w:tc>
          <w:tcPr>
            <w:tcW w:w="4961" w:type="dxa"/>
          </w:tcPr>
          <w:p w14:paraId="632523A6" w14:textId="77777777" w:rsidR="00DA5BBD" w:rsidRPr="008A0D9B" w:rsidRDefault="00DA5BBD" w:rsidP="00D47B52">
            <w:pPr>
              <w:rPr>
                <w:sz w:val="18"/>
                <w:szCs w:val="18"/>
              </w:rPr>
            </w:pPr>
          </w:p>
        </w:tc>
      </w:tr>
    </w:tbl>
    <w:p w14:paraId="639914FA" w14:textId="02C693C4" w:rsidR="002A6863" w:rsidRPr="008A0D9B" w:rsidRDefault="002A6863" w:rsidP="00DA5BBD"/>
    <w:p w14:paraId="171F6A9F" w14:textId="3FCC0B8A" w:rsidR="002A6863" w:rsidRPr="008A0D9B" w:rsidRDefault="002A6863" w:rsidP="00DA5BBD">
      <w:r w:rsidRPr="008A0D9B">
        <w:t>Om bovenstaande reinigingsfrequenties te handhaven is het belangrijk de straten voldoende te vegen en op het juiste moment bladeren te ruimen. Vuil van de straat komt tenslotte met afstromend regenwater terecht in de kolken en bij een volle zandvang heeft straatvuil de kans om in de rioolbuis te geraken. Bladeren van de bomen vergroten de kans op verstoppingen van kolken en rioolbuizen.</w:t>
      </w:r>
    </w:p>
    <w:p w14:paraId="7755B18B" w14:textId="27B12BF0" w:rsidR="00AB50A5" w:rsidRPr="008A0D9B" w:rsidRDefault="00DA5BBD" w:rsidP="00DA5BBD">
      <w:pPr>
        <w:pStyle w:val="Heading3"/>
      </w:pPr>
      <w:bookmarkStart w:id="91" w:name="_Toc54612531"/>
      <w:r w:rsidRPr="008A0D9B">
        <w:t>Meten &amp; monitoren</w:t>
      </w:r>
      <w:bookmarkEnd w:id="91"/>
    </w:p>
    <w:p w14:paraId="635F21D9" w14:textId="3A839917" w:rsidR="00AB50A5" w:rsidRPr="008A0D9B" w:rsidRDefault="00AB50A5" w:rsidP="00AB50A5">
      <w:pPr>
        <w:pStyle w:val="BodyText"/>
      </w:pPr>
      <w:r w:rsidRPr="008A0D9B">
        <w:t>Binnen het project ‘Samen meten en monitoren’ werkt [</w:t>
      </w:r>
      <w:r w:rsidRPr="008A0D9B">
        <w:rPr>
          <w:highlight w:val="lightGray"/>
        </w:rPr>
        <w:t>gemeente</w:t>
      </w:r>
      <w:r w:rsidRPr="008A0D9B">
        <w:t>] in NAD-verband aan een gezamenlijke aanpak voor meten en monitoren. Deze aanpak bestaat op hoofdlijnen uit twee sporen: een technisch spoor en een procesmatig spoor.</w:t>
      </w:r>
    </w:p>
    <w:p w14:paraId="53A265B6" w14:textId="77777777" w:rsidR="00AB50A5" w:rsidRPr="008A0D9B" w:rsidRDefault="00AB50A5" w:rsidP="00AB50A5">
      <w:pPr>
        <w:pStyle w:val="BodyText"/>
      </w:pPr>
    </w:p>
    <w:p w14:paraId="1824D5D4" w14:textId="77777777" w:rsidR="00AB50A5" w:rsidRPr="008A0D9B" w:rsidRDefault="00AB50A5" w:rsidP="00AB50A5">
      <w:pPr>
        <w:pStyle w:val="BodyText"/>
        <w:rPr>
          <w:b/>
          <w:bCs/>
          <w:i/>
          <w:iCs/>
        </w:rPr>
      </w:pPr>
      <w:r w:rsidRPr="008A0D9B">
        <w:rPr>
          <w:b/>
          <w:bCs/>
          <w:i/>
          <w:iCs/>
        </w:rPr>
        <w:t>Technisch spoor</w:t>
      </w:r>
    </w:p>
    <w:p w14:paraId="582BF045" w14:textId="6594E1A4" w:rsidR="00AB50A5" w:rsidRPr="008A0D9B" w:rsidRDefault="00AB50A5" w:rsidP="00AB50A5">
      <w:pPr>
        <w:pStyle w:val="BodyText"/>
      </w:pPr>
      <w:r w:rsidRPr="008A0D9B">
        <w:t>De technische monitoring is gericht op de verzameling, verwerking en analyse van systeem gegevens. Dit bestaat o.a. uit:</w:t>
      </w:r>
    </w:p>
    <w:p w14:paraId="28AD6122" w14:textId="77777777" w:rsidR="00AB50A5" w:rsidRPr="008A0D9B" w:rsidRDefault="00AB50A5" w:rsidP="0060010F">
      <w:pPr>
        <w:pStyle w:val="BodyText"/>
        <w:numPr>
          <w:ilvl w:val="0"/>
          <w:numId w:val="29"/>
        </w:numPr>
        <w:jc w:val="both"/>
      </w:pPr>
      <w:r w:rsidRPr="008A0D9B">
        <w:t>Monitoren van de toestand van het systeem;</w:t>
      </w:r>
    </w:p>
    <w:p w14:paraId="1E741591" w14:textId="77777777" w:rsidR="00AB50A5" w:rsidRPr="008A0D9B" w:rsidRDefault="00AB50A5" w:rsidP="0060010F">
      <w:pPr>
        <w:pStyle w:val="BodyText"/>
        <w:numPr>
          <w:ilvl w:val="0"/>
          <w:numId w:val="29"/>
        </w:numPr>
        <w:jc w:val="both"/>
      </w:pPr>
      <w:r w:rsidRPr="008A0D9B">
        <w:t>Monitoren van het functioneren van het rioolsysteem.</w:t>
      </w:r>
    </w:p>
    <w:p w14:paraId="666C28B3" w14:textId="77777777" w:rsidR="00AB50A5" w:rsidRPr="008A0D9B" w:rsidRDefault="00AB50A5" w:rsidP="00AB50A5">
      <w:pPr>
        <w:pStyle w:val="BodyText"/>
      </w:pPr>
    </w:p>
    <w:p w14:paraId="5E6250BD" w14:textId="77777777" w:rsidR="00AB50A5" w:rsidRPr="008A0D9B" w:rsidRDefault="00AB50A5" w:rsidP="00AB50A5">
      <w:pPr>
        <w:pStyle w:val="BodyText"/>
        <w:rPr>
          <w:b/>
          <w:bCs/>
          <w:i/>
          <w:iCs/>
        </w:rPr>
      </w:pPr>
      <w:r w:rsidRPr="008A0D9B">
        <w:rPr>
          <w:b/>
          <w:bCs/>
          <w:i/>
          <w:iCs/>
        </w:rPr>
        <w:t>Procesmatig spoor</w:t>
      </w:r>
    </w:p>
    <w:p w14:paraId="7CC04A35" w14:textId="77777777" w:rsidR="00AB50A5" w:rsidRPr="008A0D9B" w:rsidRDefault="00AB50A5" w:rsidP="00AB50A5">
      <w:pPr>
        <w:pStyle w:val="BodyText"/>
      </w:pPr>
      <w:r w:rsidRPr="008A0D9B">
        <w:t>Een ander deel van de monitoring richt zich op de voortgang van de gestelde samenwerkingsdoelen voor kwaliteit, kwetsbaarheid en kosten.</w:t>
      </w:r>
    </w:p>
    <w:p w14:paraId="77EBD481" w14:textId="77777777" w:rsidR="00AB50A5" w:rsidRPr="008A0D9B" w:rsidRDefault="00AB50A5" w:rsidP="001F3907">
      <w:pPr>
        <w:pStyle w:val="BodyText"/>
        <w:numPr>
          <w:ilvl w:val="0"/>
          <w:numId w:val="29"/>
        </w:numPr>
      </w:pPr>
      <w:r w:rsidRPr="008A0D9B">
        <w:t>Het NAD monitort de gestelde doelmatigheidswinsten aan de hand van de lokale lasten afgezet tegen de prognose van de riool- en zuiveringsheffing. Hiermee worden de effecten van de samenwerking voor de burger/belastingbetaler direct zichtbaar gemaakt.</w:t>
      </w:r>
    </w:p>
    <w:p w14:paraId="2D443F71" w14:textId="77777777" w:rsidR="00AB50A5" w:rsidRPr="008A0D9B" w:rsidRDefault="00AB50A5" w:rsidP="0060010F">
      <w:pPr>
        <w:pStyle w:val="BodyText"/>
        <w:numPr>
          <w:ilvl w:val="0"/>
          <w:numId w:val="29"/>
        </w:numPr>
        <w:jc w:val="both"/>
      </w:pPr>
      <w:r w:rsidRPr="008A0D9B">
        <w:t>Daarnaast monitort het NAD de ontwikkeling van de kwetsbaarheid aan de hand van een jaarlijkse vragenlijst over hoe de kwetsbaarheid in de eigen organisatie wordt ervaren.</w:t>
      </w:r>
    </w:p>
    <w:p w14:paraId="2E429F27" w14:textId="1BA14C10" w:rsidR="00AB50A5" w:rsidRPr="008A0D9B" w:rsidRDefault="00AB50A5">
      <w:pPr>
        <w:rPr>
          <w:rFonts w:cs="Arial"/>
        </w:rPr>
      </w:pPr>
      <w:r w:rsidRPr="008A0D9B">
        <w:br w:type="page"/>
      </w:r>
    </w:p>
    <w:p w14:paraId="4CE0717C" w14:textId="77777777" w:rsidR="00AB50A5" w:rsidRPr="008A0D9B" w:rsidRDefault="00AB50A5" w:rsidP="00AB50A5">
      <w:pPr>
        <w:pStyle w:val="BodyText"/>
        <w:rPr>
          <w:b/>
          <w:bCs/>
          <w:i/>
          <w:iCs/>
        </w:rPr>
      </w:pPr>
      <w:r w:rsidRPr="008A0D9B">
        <w:rPr>
          <w:b/>
          <w:bCs/>
          <w:i/>
          <w:iCs/>
        </w:rPr>
        <w:lastRenderedPageBreak/>
        <w:t>Hoe gaan we te werk?</w:t>
      </w:r>
    </w:p>
    <w:p w14:paraId="596E857A" w14:textId="77777777" w:rsidR="00AB50A5" w:rsidRPr="008A0D9B" w:rsidRDefault="00AB50A5" w:rsidP="00AB50A5">
      <w:pPr>
        <w:pStyle w:val="BodyText"/>
      </w:pPr>
      <w:r w:rsidRPr="008A0D9B">
        <w:t>In het kader van het (gezamenlijk) meten en monitoren bepalen we eerst het doel van de meting, de gegevens die we nodig hebben, de meetnauwkeurigheden die daarbij horen en de informatie die we uit de metingen willen halen. Aan de hand daarvan stellen we gebied dekkende of locatie specifieke meetplannen op, realiseren en onderhouden die.</w:t>
      </w:r>
    </w:p>
    <w:p w14:paraId="7E497F84" w14:textId="77777777" w:rsidR="00AB50A5" w:rsidRPr="008A0D9B" w:rsidRDefault="00AB50A5" w:rsidP="00DA5BBD">
      <w:pPr>
        <w:pStyle w:val="BodyText"/>
      </w:pPr>
    </w:p>
    <w:p w14:paraId="08DEC760" w14:textId="77777777" w:rsidR="00AB50A5" w:rsidRPr="008A0D9B" w:rsidRDefault="00AB50A5" w:rsidP="00AB50A5">
      <w:pPr>
        <w:pStyle w:val="BodyText"/>
        <w:rPr>
          <w:b/>
          <w:bCs/>
          <w:i/>
          <w:iCs/>
        </w:rPr>
      </w:pPr>
      <w:r w:rsidRPr="008A0D9B">
        <w:rPr>
          <w:b/>
          <w:bCs/>
          <w:i/>
          <w:iCs/>
        </w:rPr>
        <w:t>Foutaansluitingen</w:t>
      </w:r>
    </w:p>
    <w:p w14:paraId="7E6E1759" w14:textId="65936578" w:rsidR="00AB50A5" w:rsidRPr="008A0D9B" w:rsidRDefault="00AB50A5" w:rsidP="00AB50A5">
      <w:pPr>
        <w:pStyle w:val="BodyText"/>
      </w:pPr>
      <w:r w:rsidRPr="008A0D9B">
        <w:t>Foutaansluitingen kunnen leiden tot zowel waterkwaliteitsknelpunten in het watersysteem (lozing van vuilwater op hemelwaterriool) als hydraulische knelpunten in de riolering of op de afvalwaterzuivering (lozing van hemelwater op vuilwaterriool).</w:t>
      </w:r>
    </w:p>
    <w:p w14:paraId="62D2C11D" w14:textId="20AFAD83" w:rsidR="00DA5BBD" w:rsidRPr="008A0D9B" w:rsidRDefault="00DA5BBD" w:rsidP="00AB50A5">
      <w:pPr>
        <w:pStyle w:val="Heading3"/>
      </w:pPr>
      <w:bookmarkStart w:id="92" w:name="_Toc54612532"/>
      <w:r w:rsidRPr="008A0D9B">
        <w:t>Gegevensbeheer</w:t>
      </w:r>
      <w:bookmarkEnd w:id="92"/>
    </w:p>
    <w:p w14:paraId="4FFF0127" w14:textId="14ECD103" w:rsidR="00377CED" w:rsidRPr="008A0D9B" w:rsidRDefault="00377CED" w:rsidP="00200841">
      <w:pPr>
        <w:pStyle w:val="BodyText"/>
      </w:pPr>
      <w:r w:rsidRPr="008A0D9B">
        <w:t xml:space="preserve">De gemeente wil de komende jaren toegroeien naar een meer professioneel gegevensbeheer. </w:t>
      </w:r>
      <w:r w:rsidR="00E608D9" w:rsidRPr="008A0D9B">
        <w:t>Deze groei wordt gezien als de eerste en ook noodzakelijke stap op het traject naar risico gestuurd beheer (en onderhoud).</w:t>
      </w:r>
    </w:p>
    <w:p w14:paraId="5C1B1823" w14:textId="1679CB76" w:rsidR="00E608D9" w:rsidRPr="008A0D9B" w:rsidRDefault="00E608D9" w:rsidP="00200841">
      <w:pPr>
        <w:pStyle w:val="BodyText"/>
      </w:pPr>
    </w:p>
    <w:p w14:paraId="597F320D" w14:textId="3ED6FE34" w:rsidR="00E608D9" w:rsidRPr="008A0D9B" w:rsidRDefault="00E608D9" w:rsidP="00200841">
      <w:pPr>
        <w:pStyle w:val="BodyText"/>
      </w:pPr>
      <w:r w:rsidRPr="008A0D9B">
        <w:t>Op het spoor van professioneel gegevens beheer worden de volgende stappen gezet:</w:t>
      </w:r>
    </w:p>
    <w:p w14:paraId="58E2D5F9" w14:textId="0DDE96C0" w:rsidR="00E608D9" w:rsidRPr="008A0D9B" w:rsidRDefault="00E608D9" w:rsidP="00200841">
      <w:pPr>
        <w:pStyle w:val="BodyText"/>
      </w:pPr>
      <w:r w:rsidRPr="008A0D9B">
        <w:rPr>
          <w:highlight w:val="lightGray"/>
        </w:rPr>
        <w:t>[Beschrijving stappen]</w:t>
      </w:r>
    </w:p>
    <w:p w14:paraId="2F49EF23" w14:textId="4267CBB6" w:rsidR="00E608D9" w:rsidRPr="008A0D9B" w:rsidRDefault="00E608D9" w:rsidP="00200841">
      <w:pPr>
        <w:pStyle w:val="BodyText"/>
      </w:pPr>
    </w:p>
    <w:p w14:paraId="22FECF39" w14:textId="02786F1A" w:rsidR="00E608D9" w:rsidRPr="008A0D9B" w:rsidRDefault="00E608D9" w:rsidP="00200841">
      <w:pPr>
        <w:pStyle w:val="BodyText"/>
      </w:pPr>
      <w:r w:rsidRPr="008A0D9B">
        <w:t>Op het spoor van risico gestuurd beheer en onderhoud werkt de gemeente een strategie en plan van aanpak uit.</w:t>
      </w:r>
    </w:p>
    <w:p w14:paraId="614AEB89" w14:textId="73A32495" w:rsidR="00E608D9" w:rsidRPr="008A0D9B" w:rsidRDefault="00E608D9" w:rsidP="00200841">
      <w:pPr>
        <w:pStyle w:val="BodyText"/>
      </w:pPr>
      <w:r w:rsidRPr="008A0D9B">
        <w:rPr>
          <w:highlight w:val="lightGray"/>
        </w:rPr>
        <w:t>[Beschrijving stappen]</w:t>
      </w:r>
    </w:p>
    <w:p w14:paraId="56310C0D" w14:textId="77777777" w:rsidR="00200841" w:rsidRPr="008A0D9B" w:rsidRDefault="00200841" w:rsidP="00200841">
      <w:pPr>
        <w:pStyle w:val="BodyText"/>
        <w:rPr>
          <w:highlight w:val="yellow"/>
        </w:rPr>
      </w:pPr>
    </w:p>
    <w:p w14:paraId="32A829C3" w14:textId="715715AC" w:rsidR="00200841" w:rsidRPr="008A0D9B" w:rsidRDefault="00200841" w:rsidP="00200841">
      <w:pPr>
        <w:pStyle w:val="BodyText"/>
      </w:pPr>
      <w:r w:rsidRPr="008A0D9B">
        <w:t xml:space="preserve">In het kader van gestandaardiseerd gegevensbeheer en uniforme gegevensuitwisseling werkt </w:t>
      </w:r>
      <w:r w:rsidR="00E608D9" w:rsidRPr="008A0D9B">
        <w:t xml:space="preserve">de gemeente </w:t>
      </w:r>
      <w:r w:rsidRPr="008A0D9B">
        <w:t>volgens het GWSW (gegevens woordenboek stedelijk water) Binnen het NAD werken we toe naar een gezamenlijk gegevensbeheer</w:t>
      </w:r>
      <w:r w:rsidR="00377CED" w:rsidRPr="008A0D9B">
        <w:t>.</w:t>
      </w:r>
    </w:p>
    <w:p w14:paraId="23D0E033" w14:textId="77777777" w:rsidR="00DA5BBD" w:rsidRPr="008A0D9B" w:rsidRDefault="00DA5BBD" w:rsidP="00E608D9">
      <w:pPr>
        <w:pStyle w:val="Heading3"/>
      </w:pPr>
      <w:bookmarkStart w:id="93" w:name="_Toc54612533"/>
      <w:r w:rsidRPr="008A0D9B">
        <w:t>Controle &amp; handhaving</w:t>
      </w:r>
      <w:bookmarkEnd w:id="93"/>
    </w:p>
    <w:p w14:paraId="3FF831A9" w14:textId="68C44C4C" w:rsidR="00E608D9" w:rsidRPr="008A0D9B" w:rsidRDefault="00E608D9" w:rsidP="00E608D9">
      <w:pPr>
        <w:pStyle w:val="BodyText"/>
      </w:pPr>
      <w:r w:rsidRPr="008A0D9B">
        <w:t>Controle en handhaving is tweerichtingsverkeer. Het betekent enerzijds ‘in control’ zijn door tijdig op te hoogte te zijn van nieuwe ontwikkelingen, prognoses daarop af te stemmen en met de systemen tijdig op deze prognoses te kunnen anticiperen. Anderzijds betreft dit zowel het toezien en handhaven op de geplande bouw (zijn de ontwikkelingen volgens de prognoses) als het handhaven op de lozingen gedurende de gebruiksfase.</w:t>
      </w:r>
    </w:p>
    <w:p w14:paraId="6DFC84CD" w14:textId="77777777" w:rsidR="00E608D9" w:rsidRPr="008A0D9B" w:rsidRDefault="00E608D9" w:rsidP="00DA5BBD">
      <w:pPr>
        <w:pStyle w:val="BodyText"/>
      </w:pPr>
    </w:p>
    <w:p w14:paraId="5A9CBA0B" w14:textId="77777777" w:rsidR="00E608D9" w:rsidRPr="008A0D9B" w:rsidRDefault="00E608D9" w:rsidP="00E608D9">
      <w:pPr>
        <w:pStyle w:val="BodyText"/>
        <w:rPr>
          <w:b/>
          <w:bCs/>
          <w:i/>
          <w:iCs/>
        </w:rPr>
      </w:pPr>
      <w:r w:rsidRPr="008A0D9B">
        <w:rPr>
          <w:b/>
          <w:bCs/>
          <w:i/>
          <w:iCs/>
        </w:rPr>
        <w:t>Nieuwe aansluitingen</w:t>
      </w:r>
    </w:p>
    <w:p w14:paraId="499A0DDD" w14:textId="61E1D377" w:rsidR="00E608D9" w:rsidRPr="008A0D9B" w:rsidRDefault="00E608D9" w:rsidP="00E608D9">
      <w:pPr>
        <w:pStyle w:val="BodyText"/>
      </w:pPr>
      <w:r w:rsidRPr="008A0D9B">
        <w:t>[</w:t>
      </w:r>
      <w:r w:rsidRPr="008A0D9B">
        <w:rPr>
          <w:highlight w:val="lightGray"/>
        </w:rPr>
        <w:t>Particuliere huishoudens en bedrijven zijn verplicht bij het afvoeren van afvalwater gebruik te maken van, en aangesloten te zijn op het gemeentelijk riool. De gemeente stelt een verordening op die de kaders stelt voor de aanleg, vervanging en de verwijdering van rioolaansluitingen, en ook voor het beheer en onderhoud van bestaande rioolaansluitingen].</w:t>
      </w:r>
    </w:p>
    <w:p w14:paraId="3612B745" w14:textId="77777777" w:rsidR="00E608D9" w:rsidRPr="008A0D9B" w:rsidRDefault="00E608D9" w:rsidP="00E608D9">
      <w:pPr>
        <w:pStyle w:val="BodyText"/>
      </w:pPr>
    </w:p>
    <w:p w14:paraId="070D9FB2" w14:textId="77777777" w:rsidR="00E608D9" w:rsidRPr="008A0D9B" w:rsidRDefault="00E608D9" w:rsidP="00E608D9">
      <w:pPr>
        <w:pStyle w:val="BodyText"/>
        <w:rPr>
          <w:b/>
          <w:bCs/>
          <w:i/>
          <w:iCs/>
        </w:rPr>
      </w:pPr>
      <w:r w:rsidRPr="008A0D9B">
        <w:rPr>
          <w:b/>
          <w:bCs/>
          <w:i/>
          <w:iCs/>
        </w:rPr>
        <w:t>Naleving lozingsvergunningen</w:t>
      </w:r>
    </w:p>
    <w:p w14:paraId="30B42A09" w14:textId="42A30D05" w:rsidR="00E608D9" w:rsidRPr="008A0D9B" w:rsidRDefault="00E608D9" w:rsidP="00E608D9">
      <w:pPr>
        <w:pStyle w:val="BodyText"/>
      </w:pPr>
      <w:r w:rsidRPr="008A0D9B">
        <w:rPr>
          <w:highlight w:val="lightGray"/>
        </w:rPr>
        <w:t>[De afdeling Milieu van de gemeente is bevoegd gezag voor (handhaving op) lozingen op de riolering en op de bodem. De taken vanuit de Waterwet ten aanzien van het toezicht op de indirecte lozingen zijn in 2013 door gemeente en provincie overgedragen aan de Omgevingsdienst Haaglanden].</w:t>
      </w:r>
    </w:p>
    <w:p w14:paraId="0ABD61DB" w14:textId="77777777" w:rsidR="00E608D9" w:rsidRPr="008A0D9B" w:rsidRDefault="00E608D9" w:rsidP="00E608D9">
      <w:pPr>
        <w:pStyle w:val="BodyText"/>
      </w:pPr>
    </w:p>
    <w:p w14:paraId="1E5FC615" w14:textId="77777777" w:rsidR="00E608D9" w:rsidRPr="008A0D9B" w:rsidRDefault="00E608D9" w:rsidP="00E608D9">
      <w:pPr>
        <w:pStyle w:val="BodyText"/>
        <w:rPr>
          <w:b/>
          <w:bCs/>
          <w:i/>
          <w:iCs/>
        </w:rPr>
      </w:pPr>
      <w:r w:rsidRPr="008A0D9B">
        <w:rPr>
          <w:b/>
          <w:bCs/>
          <w:i/>
          <w:iCs/>
        </w:rPr>
        <w:t>Naleving waterverordening</w:t>
      </w:r>
    </w:p>
    <w:p w14:paraId="37D1AB7B" w14:textId="01916AE5" w:rsidR="00E608D9" w:rsidRPr="008A0D9B" w:rsidRDefault="00E608D9" w:rsidP="00DA5BBD">
      <w:pPr>
        <w:pStyle w:val="BodyText"/>
      </w:pPr>
      <w:r w:rsidRPr="008A0D9B">
        <w:rPr>
          <w:highlight w:val="lightGray"/>
        </w:rPr>
        <w:t>[Verordening opstellen, actualiseren, controle op naleving]</w:t>
      </w:r>
    </w:p>
    <w:p w14:paraId="4CC1C039" w14:textId="42BE96B4" w:rsidR="00E608D9" w:rsidRPr="008A0D9B" w:rsidRDefault="00E608D9">
      <w:pPr>
        <w:rPr>
          <w:rFonts w:cs="Arial"/>
        </w:rPr>
      </w:pPr>
      <w:r w:rsidRPr="008A0D9B">
        <w:br w:type="page"/>
      </w:r>
    </w:p>
    <w:p w14:paraId="24A8441F" w14:textId="02D38227" w:rsidR="00E608D9" w:rsidRPr="008A0D9B" w:rsidRDefault="00E608D9" w:rsidP="00DA5BBD">
      <w:pPr>
        <w:pStyle w:val="BodyText"/>
        <w:rPr>
          <w:b/>
          <w:bCs/>
          <w:i/>
          <w:iCs/>
        </w:rPr>
      </w:pPr>
      <w:r w:rsidRPr="008A0D9B">
        <w:rPr>
          <w:b/>
          <w:bCs/>
          <w:i/>
          <w:iCs/>
        </w:rPr>
        <w:lastRenderedPageBreak/>
        <w:t>Foutieve aansluitingen</w:t>
      </w:r>
    </w:p>
    <w:p w14:paraId="0734BC82" w14:textId="562F79D9" w:rsidR="00E608D9" w:rsidRPr="008A0D9B" w:rsidRDefault="00E608D9" w:rsidP="00DA5BBD">
      <w:pPr>
        <w:pStyle w:val="BodyText"/>
      </w:pPr>
      <w:r w:rsidRPr="008A0D9B">
        <w:rPr>
          <w:highlight w:val="lightGray"/>
        </w:rPr>
        <w:t>[Omgang met foutieve aansluitingen]</w:t>
      </w:r>
    </w:p>
    <w:p w14:paraId="1ECABDE5" w14:textId="700BB87F" w:rsidR="00DA5BBD" w:rsidRPr="008A0D9B" w:rsidRDefault="009E1463" w:rsidP="00E608D9">
      <w:pPr>
        <w:pStyle w:val="Heading3"/>
      </w:pPr>
      <w:bookmarkStart w:id="94" w:name="_Toc54612534"/>
      <w:r w:rsidRPr="008A0D9B">
        <w:t>Meldingen &amp; k</w:t>
      </w:r>
      <w:r w:rsidR="00DA5BBD" w:rsidRPr="008A0D9B">
        <w:t>lachten</w:t>
      </w:r>
      <w:bookmarkEnd w:id="94"/>
    </w:p>
    <w:p w14:paraId="62E3C33F" w14:textId="79DA3FA7" w:rsidR="00DA5BBD" w:rsidRPr="008A0D9B" w:rsidRDefault="009E1463" w:rsidP="00DA5BBD">
      <w:pPr>
        <w:pStyle w:val="BodyText"/>
      </w:pPr>
      <w:r w:rsidRPr="008A0D9B">
        <w:t xml:space="preserve">Meldingen en klachten </w:t>
      </w:r>
      <w:r w:rsidR="00DA5BBD" w:rsidRPr="008A0D9B">
        <w:t>zijn de thermometer voor ons om te toetsen of wij ons werk goed uitvoeren. Daarom is het belangrijk dat wij zorgvuldig en accuraat met klachten en meldingen omgaan. Zeker wanneer die een structureel karakter krijgen.</w:t>
      </w:r>
    </w:p>
    <w:p w14:paraId="56EC42F9" w14:textId="20F7741B" w:rsidR="009E1463" w:rsidRPr="008A0D9B" w:rsidRDefault="009E1463" w:rsidP="00DA5BBD">
      <w:pPr>
        <w:pStyle w:val="BodyText"/>
      </w:pPr>
    </w:p>
    <w:p w14:paraId="502E00F5" w14:textId="582043DB" w:rsidR="009E1463" w:rsidRPr="008A0D9B" w:rsidRDefault="009E1463" w:rsidP="00DA5BBD">
      <w:pPr>
        <w:pStyle w:val="BodyText"/>
      </w:pPr>
      <w:r w:rsidRPr="008A0D9B">
        <w:rPr>
          <w:highlight w:val="lightGray"/>
        </w:rPr>
        <w:t>[Beschrijven hoe wordt omgegaan met meldingen en klachten. Loketfunctie, registratie, afhandeling, analyse en betrekken in besluitvorming, in de samenwerking e.e.a. professionaliseren].</w:t>
      </w:r>
    </w:p>
    <w:p w14:paraId="68D7FC1A" w14:textId="77777777" w:rsidR="009E1463" w:rsidRPr="008A0D9B" w:rsidRDefault="009E1463" w:rsidP="00DA5BBD">
      <w:pPr>
        <w:pStyle w:val="BodyText"/>
      </w:pPr>
    </w:p>
    <w:p w14:paraId="05F29560" w14:textId="2EAD708B" w:rsidR="00DA5BBD" w:rsidRPr="008A0D9B" w:rsidRDefault="00DA5BBD" w:rsidP="009E1463">
      <w:pPr>
        <w:pStyle w:val="BodyText"/>
      </w:pPr>
      <w:r w:rsidRPr="008A0D9B">
        <w:t>De gemeente streeft de komende planperiode naar het opzetten van een systeem voor meldingen dat bijdraagt aan een meer effectgerichte manier van werken. Binnen het Netwerk Afvalwaterketen Delfland zal dit samen met andere deelnemers in gezamenlijkheid worden opgepakt.</w:t>
      </w:r>
    </w:p>
    <w:p w14:paraId="5CC4561F" w14:textId="77777777" w:rsidR="009E1463" w:rsidRPr="008A0D9B" w:rsidRDefault="009E1463" w:rsidP="009E1463">
      <w:pPr>
        <w:pStyle w:val="Heading3"/>
      </w:pPr>
      <w:bookmarkStart w:id="95" w:name="_Toc54612537"/>
      <w:r w:rsidRPr="008A0D9B">
        <w:t>Communicatie en participatie</w:t>
      </w:r>
      <w:bookmarkEnd w:id="95"/>
    </w:p>
    <w:p w14:paraId="05841217" w14:textId="1BD1EDCC" w:rsidR="009E1463" w:rsidRPr="008A0D9B" w:rsidRDefault="009E1463" w:rsidP="009E1463">
      <w:pPr>
        <w:pStyle w:val="BodyText"/>
        <w:rPr>
          <w:highlight w:val="lightGray"/>
        </w:rPr>
      </w:pPr>
      <w:r w:rsidRPr="008A0D9B">
        <w:rPr>
          <w:highlight w:val="lightGray"/>
        </w:rPr>
        <w:t>[Beschrijving hoe wordt omgegaan met bijvoorbeeld communicatie van werkzaamheden, voorlichting over goed gebruik van de riolering, communicatie over klimaatadaptatie, participatie op het gebied van visievorming]</w:t>
      </w:r>
    </w:p>
    <w:p w14:paraId="17176BFD" w14:textId="77777777" w:rsidR="009E1463" w:rsidRPr="008A0D9B" w:rsidRDefault="009E1463" w:rsidP="009E1463">
      <w:pPr>
        <w:pStyle w:val="BodyText"/>
        <w:rPr>
          <w:highlight w:val="yellow"/>
        </w:rPr>
      </w:pPr>
    </w:p>
    <w:p w14:paraId="1185BCE3" w14:textId="77777777" w:rsidR="009E1463" w:rsidRPr="008A0D9B" w:rsidRDefault="009E1463" w:rsidP="009E1463">
      <w:pPr>
        <w:pStyle w:val="BodyText"/>
      </w:pPr>
      <w:r w:rsidRPr="008A0D9B">
        <w:t>Bovenstaande werken we uit in een communicatie- en participatieplan.</w:t>
      </w:r>
    </w:p>
    <w:p w14:paraId="2FCD6DAE" w14:textId="03CB27A0" w:rsidR="00A7790D" w:rsidRPr="008A0D9B" w:rsidRDefault="00A7790D" w:rsidP="00A7790D">
      <w:pPr>
        <w:pStyle w:val="Heading2"/>
        <w:rPr>
          <w:color w:val="00577E" w:themeColor="text1"/>
        </w:rPr>
      </w:pPr>
      <w:bookmarkStart w:id="96" w:name="_Toc52460264"/>
      <w:bookmarkStart w:id="97" w:name="_Toc54612516"/>
      <w:bookmarkStart w:id="98" w:name="_Toc64280840"/>
      <w:bookmarkEnd w:id="89"/>
      <w:r w:rsidRPr="008A0D9B">
        <w:rPr>
          <w:color w:val="00577E" w:themeColor="text1"/>
        </w:rPr>
        <w:t>Hemelwater</w:t>
      </w:r>
      <w:bookmarkEnd w:id="96"/>
      <w:bookmarkEnd w:id="97"/>
      <w:bookmarkEnd w:id="98"/>
    </w:p>
    <w:p w14:paraId="38E8F800" w14:textId="79AD5993" w:rsidR="009E1463" w:rsidRPr="008A0D9B" w:rsidRDefault="009E1463" w:rsidP="009E1463">
      <w:pPr>
        <w:pStyle w:val="BodyText"/>
        <w:pBdr>
          <w:top w:val="single" w:sz="4" w:space="1" w:color="auto"/>
          <w:left w:val="single" w:sz="4" w:space="4" w:color="auto"/>
          <w:bottom w:val="single" w:sz="4" w:space="1" w:color="auto"/>
          <w:right w:val="single" w:sz="4" w:space="4" w:color="auto"/>
        </w:pBdr>
        <w:shd w:val="clear" w:color="auto" w:fill="E6F3F6"/>
      </w:pPr>
      <w:r w:rsidRPr="008A0D9B">
        <w:t xml:space="preserve">De gemeente draagt als eigenaar en beheerder van het rioleringssysteem zorg voor de inzameling en verwerking van het hemelwater in het openbare gebied. </w:t>
      </w:r>
      <w:r w:rsidR="00BD06C7" w:rsidRPr="008A0D9B">
        <w:t>Op particulier terrein is primair de eigenaar verantwoordelijk voor de afvoer van hemelwater naar het oppervlaktewater of de bodem. Wanneer dit redelijkerwijs van de eigenaar niet kan worden verwacht heeft de gemeente een inspanningsverplichting. Het is aan de gemeente om te bepalen het ingezamelde hemelwater wordt verwerkt.</w:t>
      </w:r>
    </w:p>
    <w:p w14:paraId="0E846ADB" w14:textId="5AD9A132" w:rsidR="00CF6B19" w:rsidRPr="008A0D9B" w:rsidRDefault="00CF6B19" w:rsidP="00CF6B19">
      <w:pPr>
        <w:pStyle w:val="Heading3"/>
      </w:pPr>
      <w:bookmarkStart w:id="99" w:name="_Toc54612517"/>
      <w:r w:rsidRPr="008A0D9B">
        <w:t>Duurzame omgang met hemelwater</w:t>
      </w:r>
      <w:bookmarkEnd w:id="99"/>
    </w:p>
    <w:p w14:paraId="09041666" w14:textId="77777777" w:rsidR="00CF6B19" w:rsidRPr="008A0D9B" w:rsidRDefault="00CF6B19" w:rsidP="00CF6B19">
      <w:pPr>
        <w:pStyle w:val="BodyText"/>
      </w:pPr>
      <w:r w:rsidRPr="008A0D9B">
        <w:t>In navolging op het landelijke beleid vastgesteld in de Wet Milieubeheer (art.10. 29a), het Nationaal Bestuursakkoord Water en Waterbeheer 21</w:t>
      </w:r>
      <w:r w:rsidRPr="008A0D9B">
        <w:rPr>
          <w:vertAlign w:val="superscript"/>
        </w:rPr>
        <w:t>e</w:t>
      </w:r>
      <w:r w:rsidRPr="008A0D9B">
        <w:t xml:space="preserve"> eeuw hanteren gemeenten en waterschap de volgende tritsen voor de omgang met hemelwater:</w:t>
      </w:r>
    </w:p>
    <w:p w14:paraId="1E498387" w14:textId="77777777" w:rsidR="00CF6B19" w:rsidRPr="008A0D9B" w:rsidRDefault="00CF6B19" w:rsidP="00CF6B19"/>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529"/>
      </w:tblGrid>
      <w:tr w:rsidR="00CF6B19" w:rsidRPr="008A0D9B" w14:paraId="12CF7BF1" w14:textId="77777777" w:rsidTr="00BD06C7">
        <w:tc>
          <w:tcPr>
            <w:tcW w:w="3827" w:type="dxa"/>
          </w:tcPr>
          <w:p w14:paraId="0547A07F" w14:textId="77777777" w:rsidR="00CF6B19" w:rsidRPr="008A0D9B" w:rsidRDefault="00CF6B19" w:rsidP="00947F2B">
            <w:pPr>
              <w:overflowPunct w:val="0"/>
              <w:autoSpaceDE w:val="0"/>
              <w:autoSpaceDN w:val="0"/>
              <w:adjustRightInd w:val="0"/>
              <w:spacing w:line="255" w:lineRule="exact"/>
              <w:ind w:left="360"/>
              <w:textAlignment w:val="baseline"/>
              <w:rPr>
                <w:b/>
                <w:sz w:val="18"/>
                <w:szCs w:val="18"/>
              </w:rPr>
            </w:pPr>
            <w:r w:rsidRPr="008A0D9B">
              <w:rPr>
                <w:b/>
                <w:sz w:val="18"/>
                <w:szCs w:val="18"/>
              </w:rPr>
              <w:t>Waterkwantiteit</w:t>
            </w:r>
          </w:p>
        </w:tc>
        <w:tc>
          <w:tcPr>
            <w:tcW w:w="5529" w:type="dxa"/>
          </w:tcPr>
          <w:p w14:paraId="27E4E26F" w14:textId="77777777" w:rsidR="00CF6B19" w:rsidRPr="008A0D9B" w:rsidRDefault="00CF6B19" w:rsidP="00947F2B">
            <w:pPr>
              <w:overflowPunct w:val="0"/>
              <w:autoSpaceDE w:val="0"/>
              <w:autoSpaceDN w:val="0"/>
              <w:adjustRightInd w:val="0"/>
              <w:spacing w:line="255" w:lineRule="exact"/>
              <w:ind w:left="360"/>
              <w:textAlignment w:val="baseline"/>
              <w:rPr>
                <w:b/>
                <w:sz w:val="18"/>
                <w:szCs w:val="18"/>
              </w:rPr>
            </w:pPr>
            <w:r w:rsidRPr="008A0D9B">
              <w:rPr>
                <w:b/>
                <w:sz w:val="18"/>
                <w:szCs w:val="18"/>
              </w:rPr>
              <w:t>Waterkwaliteit</w:t>
            </w:r>
          </w:p>
        </w:tc>
      </w:tr>
      <w:tr w:rsidR="00B0744E" w:rsidRPr="008A0D9B" w14:paraId="0799A8D4" w14:textId="77777777" w:rsidTr="00BD06C7">
        <w:tc>
          <w:tcPr>
            <w:tcW w:w="3827" w:type="dxa"/>
          </w:tcPr>
          <w:p w14:paraId="7C5F67A6" w14:textId="75D3FBB5" w:rsidR="00B0744E" w:rsidRPr="008A0D9B" w:rsidRDefault="00B0744E" w:rsidP="0060010F">
            <w:pPr>
              <w:pStyle w:val="ListParagraph"/>
              <w:numPr>
                <w:ilvl w:val="0"/>
                <w:numId w:val="19"/>
              </w:numPr>
              <w:overflowPunct w:val="0"/>
              <w:autoSpaceDE w:val="0"/>
              <w:autoSpaceDN w:val="0"/>
              <w:adjustRightInd w:val="0"/>
              <w:spacing w:line="255" w:lineRule="exact"/>
              <w:contextualSpacing w:val="0"/>
              <w:textAlignment w:val="baseline"/>
              <w:rPr>
                <w:b/>
                <w:sz w:val="18"/>
                <w:szCs w:val="18"/>
              </w:rPr>
            </w:pPr>
            <w:r w:rsidRPr="008A0D9B">
              <w:rPr>
                <w:sz w:val="18"/>
                <w:szCs w:val="18"/>
              </w:rPr>
              <w:t>Hergebruiken</w:t>
            </w:r>
          </w:p>
        </w:tc>
        <w:tc>
          <w:tcPr>
            <w:tcW w:w="5529" w:type="dxa"/>
          </w:tcPr>
          <w:p w14:paraId="7318559F" w14:textId="77777777" w:rsidR="00B0744E" w:rsidRPr="008A0D9B" w:rsidRDefault="00B0744E" w:rsidP="00947F2B">
            <w:pPr>
              <w:overflowPunct w:val="0"/>
              <w:autoSpaceDE w:val="0"/>
              <w:autoSpaceDN w:val="0"/>
              <w:adjustRightInd w:val="0"/>
              <w:spacing w:line="255" w:lineRule="exact"/>
              <w:ind w:left="360"/>
              <w:textAlignment w:val="baseline"/>
              <w:rPr>
                <w:b/>
                <w:sz w:val="18"/>
                <w:szCs w:val="18"/>
              </w:rPr>
            </w:pPr>
          </w:p>
        </w:tc>
      </w:tr>
      <w:tr w:rsidR="00CF6B19" w:rsidRPr="008A0D9B" w14:paraId="1BD45374" w14:textId="77777777" w:rsidTr="00BD06C7">
        <w:trPr>
          <w:trHeight w:val="278"/>
        </w:trPr>
        <w:tc>
          <w:tcPr>
            <w:tcW w:w="3827" w:type="dxa"/>
            <w:vAlign w:val="center"/>
          </w:tcPr>
          <w:p w14:paraId="3CD28832" w14:textId="77777777" w:rsidR="00CF6B19" w:rsidRPr="008A0D9B" w:rsidRDefault="00CF6B19" w:rsidP="0060010F">
            <w:pPr>
              <w:pStyle w:val="ListParagraph"/>
              <w:numPr>
                <w:ilvl w:val="0"/>
                <w:numId w:val="19"/>
              </w:numPr>
              <w:overflowPunct w:val="0"/>
              <w:autoSpaceDE w:val="0"/>
              <w:autoSpaceDN w:val="0"/>
              <w:adjustRightInd w:val="0"/>
              <w:spacing w:line="255" w:lineRule="exact"/>
              <w:contextualSpacing w:val="0"/>
              <w:textAlignment w:val="baseline"/>
              <w:rPr>
                <w:sz w:val="18"/>
                <w:szCs w:val="18"/>
              </w:rPr>
            </w:pPr>
            <w:r w:rsidRPr="008A0D9B">
              <w:rPr>
                <w:sz w:val="18"/>
                <w:szCs w:val="18"/>
              </w:rPr>
              <w:t>Vasthouden</w:t>
            </w:r>
          </w:p>
        </w:tc>
        <w:tc>
          <w:tcPr>
            <w:tcW w:w="5529" w:type="dxa"/>
            <w:vAlign w:val="center"/>
          </w:tcPr>
          <w:p w14:paraId="73BFB01E" w14:textId="77777777" w:rsidR="00CF6B19" w:rsidRPr="008A0D9B" w:rsidRDefault="00CF6B19" w:rsidP="0060010F">
            <w:pPr>
              <w:pStyle w:val="ListParagraph"/>
              <w:numPr>
                <w:ilvl w:val="0"/>
                <w:numId w:val="19"/>
              </w:numPr>
              <w:overflowPunct w:val="0"/>
              <w:autoSpaceDE w:val="0"/>
              <w:autoSpaceDN w:val="0"/>
              <w:adjustRightInd w:val="0"/>
              <w:spacing w:line="255" w:lineRule="exact"/>
              <w:contextualSpacing w:val="0"/>
              <w:textAlignment w:val="baseline"/>
              <w:rPr>
                <w:sz w:val="18"/>
                <w:szCs w:val="18"/>
              </w:rPr>
            </w:pPr>
            <w:r w:rsidRPr="008A0D9B">
              <w:rPr>
                <w:sz w:val="18"/>
                <w:szCs w:val="18"/>
              </w:rPr>
              <w:t>Schoonhouden</w:t>
            </w:r>
          </w:p>
        </w:tc>
      </w:tr>
      <w:tr w:rsidR="00CF6B19" w:rsidRPr="008A0D9B" w14:paraId="3E1AF012" w14:textId="77777777" w:rsidTr="00BD06C7">
        <w:tc>
          <w:tcPr>
            <w:tcW w:w="3827" w:type="dxa"/>
            <w:vAlign w:val="center"/>
          </w:tcPr>
          <w:p w14:paraId="3B9259FD" w14:textId="77777777" w:rsidR="00CF6B19" w:rsidRPr="008A0D9B" w:rsidRDefault="00CF6B19" w:rsidP="0060010F">
            <w:pPr>
              <w:pStyle w:val="ListParagraph"/>
              <w:numPr>
                <w:ilvl w:val="0"/>
                <w:numId w:val="19"/>
              </w:numPr>
              <w:overflowPunct w:val="0"/>
              <w:autoSpaceDE w:val="0"/>
              <w:autoSpaceDN w:val="0"/>
              <w:adjustRightInd w:val="0"/>
              <w:spacing w:line="255" w:lineRule="exact"/>
              <w:contextualSpacing w:val="0"/>
              <w:textAlignment w:val="baseline"/>
              <w:rPr>
                <w:sz w:val="18"/>
                <w:szCs w:val="18"/>
              </w:rPr>
            </w:pPr>
            <w:r w:rsidRPr="008A0D9B">
              <w:rPr>
                <w:sz w:val="18"/>
                <w:szCs w:val="18"/>
              </w:rPr>
              <w:t>Bergen</w:t>
            </w:r>
          </w:p>
        </w:tc>
        <w:tc>
          <w:tcPr>
            <w:tcW w:w="5529" w:type="dxa"/>
            <w:vAlign w:val="center"/>
          </w:tcPr>
          <w:p w14:paraId="7893185F" w14:textId="77777777" w:rsidR="00CF6B19" w:rsidRPr="008A0D9B" w:rsidRDefault="00CF6B19" w:rsidP="0060010F">
            <w:pPr>
              <w:pStyle w:val="ListParagraph"/>
              <w:numPr>
                <w:ilvl w:val="0"/>
                <w:numId w:val="19"/>
              </w:numPr>
              <w:overflowPunct w:val="0"/>
              <w:autoSpaceDE w:val="0"/>
              <w:autoSpaceDN w:val="0"/>
              <w:adjustRightInd w:val="0"/>
              <w:spacing w:line="255" w:lineRule="exact"/>
              <w:contextualSpacing w:val="0"/>
              <w:textAlignment w:val="baseline"/>
              <w:rPr>
                <w:sz w:val="18"/>
                <w:szCs w:val="18"/>
              </w:rPr>
            </w:pPr>
            <w:r w:rsidRPr="008A0D9B">
              <w:rPr>
                <w:sz w:val="18"/>
                <w:szCs w:val="18"/>
              </w:rPr>
              <w:t>Scheiden</w:t>
            </w:r>
          </w:p>
        </w:tc>
      </w:tr>
      <w:tr w:rsidR="00CF6B19" w:rsidRPr="008A0D9B" w14:paraId="0482F87F" w14:textId="77777777" w:rsidTr="00BD06C7">
        <w:tc>
          <w:tcPr>
            <w:tcW w:w="3827" w:type="dxa"/>
            <w:vAlign w:val="center"/>
          </w:tcPr>
          <w:p w14:paraId="2A78AA3F" w14:textId="77777777" w:rsidR="00CF6B19" w:rsidRPr="008A0D9B" w:rsidRDefault="00CF6B19" w:rsidP="0060010F">
            <w:pPr>
              <w:pStyle w:val="ListParagraph"/>
              <w:numPr>
                <w:ilvl w:val="0"/>
                <w:numId w:val="19"/>
              </w:numPr>
              <w:overflowPunct w:val="0"/>
              <w:autoSpaceDE w:val="0"/>
              <w:autoSpaceDN w:val="0"/>
              <w:adjustRightInd w:val="0"/>
              <w:spacing w:line="255" w:lineRule="exact"/>
              <w:contextualSpacing w:val="0"/>
              <w:textAlignment w:val="baseline"/>
              <w:rPr>
                <w:sz w:val="18"/>
                <w:szCs w:val="18"/>
              </w:rPr>
            </w:pPr>
            <w:r w:rsidRPr="008A0D9B">
              <w:rPr>
                <w:sz w:val="18"/>
                <w:szCs w:val="18"/>
              </w:rPr>
              <w:t>Afvoeren</w:t>
            </w:r>
          </w:p>
        </w:tc>
        <w:tc>
          <w:tcPr>
            <w:tcW w:w="5529" w:type="dxa"/>
            <w:vAlign w:val="center"/>
          </w:tcPr>
          <w:p w14:paraId="72280634" w14:textId="77777777" w:rsidR="00CF6B19" w:rsidRPr="008A0D9B" w:rsidRDefault="00CF6B19" w:rsidP="0060010F">
            <w:pPr>
              <w:pStyle w:val="ListParagraph"/>
              <w:numPr>
                <w:ilvl w:val="0"/>
                <w:numId w:val="19"/>
              </w:numPr>
              <w:overflowPunct w:val="0"/>
              <w:autoSpaceDE w:val="0"/>
              <w:autoSpaceDN w:val="0"/>
              <w:adjustRightInd w:val="0"/>
              <w:spacing w:line="255" w:lineRule="exact"/>
              <w:contextualSpacing w:val="0"/>
              <w:textAlignment w:val="baseline"/>
              <w:rPr>
                <w:sz w:val="18"/>
                <w:szCs w:val="18"/>
              </w:rPr>
            </w:pPr>
            <w:r w:rsidRPr="008A0D9B">
              <w:rPr>
                <w:sz w:val="18"/>
                <w:szCs w:val="18"/>
              </w:rPr>
              <w:t>Schoonmaken</w:t>
            </w:r>
          </w:p>
        </w:tc>
      </w:tr>
    </w:tbl>
    <w:p w14:paraId="2F83E080" w14:textId="77777777" w:rsidR="00CF6B19" w:rsidRPr="008A0D9B" w:rsidRDefault="00CF6B19" w:rsidP="00CF6B19"/>
    <w:p w14:paraId="0202C157" w14:textId="341046EB" w:rsidR="00BD06C7" w:rsidRPr="008A0D9B" w:rsidRDefault="00BD06C7">
      <w:r w:rsidRPr="008A0D9B">
        <w:br w:type="page"/>
      </w:r>
    </w:p>
    <w:p w14:paraId="6F7D7877" w14:textId="4B18D516" w:rsidR="00CF6B19" w:rsidRPr="008A0D9B" w:rsidRDefault="00BD06C7" w:rsidP="00CF6B19">
      <w:pPr>
        <w:rPr>
          <w:b/>
          <w:bCs/>
          <w:i/>
          <w:iCs/>
        </w:rPr>
      </w:pPr>
      <w:r w:rsidRPr="008A0D9B">
        <w:rPr>
          <w:b/>
          <w:bCs/>
          <w:i/>
          <w:iCs/>
        </w:rPr>
        <w:lastRenderedPageBreak/>
        <w:t>Hemelwaterverordening</w:t>
      </w:r>
    </w:p>
    <w:p w14:paraId="203A85D1" w14:textId="77777777" w:rsidR="00BD06C7" w:rsidRPr="008A0D9B" w:rsidRDefault="00BD06C7" w:rsidP="00BD06C7">
      <w:pPr>
        <w:pStyle w:val="BodyText"/>
      </w:pPr>
      <w:r w:rsidRPr="008A0D9B">
        <w:rPr>
          <w:highlight w:val="lightGray"/>
        </w:rPr>
        <w:t>[Verordening opstellen, actualiseren, controle op naleving]</w:t>
      </w:r>
    </w:p>
    <w:p w14:paraId="15334E7B" w14:textId="77777777" w:rsidR="00266E15" w:rsidRPr="008A0D9B" w:rsidRDefault="00266E15" w:rsidP="00CF6B19"/>
    <w:p w14:paraId="4FF1E1E0" w14:textId="3FBA9DF5" w:rsidR="00345DFF" w:rsidRPr="008A0D9B" w:rsidRDefault="00CF6B19" w:rsidP="00CF6B19">
      <w:r w:rsidRPr="008A0D9B">
        <w:rPr>
          <w:noProof/>
          <w:lang w:eastAsia="zh-CN"/>
        </w:rPr>
        <mc:AlternateContent>
          <mc:Choice Requires="wps">
            <w:drawing>
              <wp:inline distT="0" distB="0" distL="0" distR="0" wp14:anchorId="6804D5D1" wp14:editId="4ED1AB27">
                <wp:extent cx="6379535" cy="1516380"/>
                <wp:effectExtent l="0" t="0" r="21590" b="26670"/>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535" cy="1516380"/>
                        </a:xfrm>
                        <a:prstGeom prst="rect">
                          <a:avLst/>
                        </a:prstGeom>
                        <a:solidFill>
                          <a:srgbClr val="FFFFFF"/>
                        </a:solidFill>
                        <a:ln w="9525">
                          <a:solidFill>
                            <a:srgbClr val="000000"/>
                          </a:solidFill>
                          <a:miter lim="800000"/>
                          <a:headEnd/>
                          <a:tailEnd/>
                        </a:ln>
                      </wps:spPr>
                      <wps:txbx>
                        <w:txbxContent>
                          <w:p w14:paraId="347BF439" w14:textId="77777777" w:rsidR="00D069BB" w:rsidRPr="008A61E2" w:rsidRDefault="00D069BB" w:rsidP="00CF6B19">
                            <w:pPr>
                              <w:rPr>
                                <w:b/>
                                <w:color w:val="00577E" w:themeColor="accent1"/>
                              </w:rPr>
                            </w:pPr>
                            <w:r w:rsidRPr="008A61E2">
                              <w:rPr>
                                <w:b/>
                                <w:color w:val="00577E" w:themeColor="accent1"/>
                              </w:rPr>
                              <w:t xml:space="preserve">Verantwoordelijkheden particulier </w:t>
                            </w:r>
                          </w:p>
                          <w:p w14:paraId="6349D3A0" w14:textId="77777777" w:rsidR="00D069BB" w:rsidRPr="008A61E2" w:rsidRDefault="00D069BB" w:rsidP="0060010F">
                            <w:pPr>
                              <w:pStyle w:val="ListParagraph"/>
                              <w:numPr>
                                <w:ilvl w:val="0"/>
                                <w:numId w:val="18"/>
                              </w:numPr>
                              <w:spacing w:after="200" w:line="276" w:lineRule="auto"/>
                              <w:ind w:left="284"/>
                            </w:pPr>
                            <w:r w:rsidRPr="008A61E2">
                              <w:t>Perceeleigenaar is primair verantwoordelijk voor het verwerken van hemelwater op eigen terrein.</w:t>
                            </w:r>
                          </w:p>
                          <w:p w14:paraId="22488408" w14:textId="77777777" w:rsidR="00D069BB" w:rsidRPr="008A61E2" w:rsidRDefault="00D069BB" w:rsidP="0060010F">
                            <w:pPr>
                              <w:pStyle w:val="ListParagraph"/>
                              <w:numPr>
                                <w:ilvl w:val="0"/>
                                <w:numId w:val="18"/>
                              </w:numPr>
                              <w:spacing w:after="200" w:line="276" w:lineRule="auto"/>
                              <w:ind w:left="284"/>
                            </w:pPr>
                            <w:r w:rsidRPr="008A61E2">
                              <w:t xml:space="preserve">Pas als de perceeleigenaar het hemelwater redelijkerwijs niet zelf kan verwerken, treedt de zorgplicht voor de gemeente in werking. </w:t>
                            </w:r>
                          </w:p>
                          <w:p w14:paraId="52FDF7C1" w14:textId="77777777" w:rsidR="00D069BB" w:rsidRPr="008A61E2" w:rsidRDefault="00D069BB" w:rsidP="0060010F">
                            <w:pPr>
                              <w:pStyle w:val="ListParagraph"/>
                              <w:numPr>
                                <w:ilvl w:val="0"/>
                                <w:numId w:val="18"/>
                              </w:numPr>
                              <w:spacing w:after="200" w:line="276" w:lineRule="auto"/>
                              <w:ind w:left="284"/>
                            </w:pPr>
                            <w:r w:rsidRPr="008A61E2">
                              <w:t xml:space="preserve">In gescheiden gerioleerde wijken en bij nieuwbouw zal de particulier het hemelwater gescheiden van het afvalwater moeten aanbieden. </w:t>
                            </w:r>
                          </w:p>
                          <w:p w14:paraId="74168093" w14:textId="77777777" w:rsidR="00D069BB" w:rsidRPr="008A61E2" w:rsidRDefault="00D069BB" w:rsidP="0060010F">
                            <w:pPr>
                              <w:pStyle w:val="ListParagraph"/>
                              <w:numPr>
                                <w:ilvl w:val="0"/>
                                <w:numId w:val="18"/>
                              </w:numPr>
                              <w:spacing w:after="200" w:line="276" w:lineRule="auto"/>
                              <w:ind w:left="284"/>
                            </w:pPr>
                            <w:r w:rsidRPr="008A61E2">
                              <w:t xml:space="preserve">In drukrioleringsgebieden en bij gebruik van een IBA dient de particulier het hemelwater op zijn perceel zelf te verwerken. </w:t>
                            </w:r>
                          </w:p>
                        </w:txbxContent>
                      </wps:txbx>
                      <wps:bodyPr rot="0" vert="horz" wrap="square" lIns="91440" tIns="45720" rIns="91440" bIns="45720" anchor="t" anchorCtr="0" upright="1">
                        <a:noAutofit/>
                      </wps:bodyPr>
                    </wps:wsp>
                  </a:graphicData>
                </a:graphic>
              </wp:inline>
            </w:drawing>
          </mc:Choice>
          <mc:Fallback>
            <w:pict>
              <v:shape w14:anchorId="6804D5D1" id="Text Box 23" o:spid="_x0000_s1027" type="#_x0000_t202" style="width:502.35pt;height:11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">
                <v:textbox>
                  <w:txbxContent>
                    <w:p w14:paraId="347BF439" w14:textId="77777777" w:rsidR="00D069BB" w:rsidRPr="008A61E2" w:rsidRDefault="00D069BB" w:rsidP="00CF6B19">
                      <w:pPr>
                        <w:rPr>
                          <w:b/>
                          <w:color w:val="00577E" w:themeColor="accent1"/>
                        </w:rPr>
                      </w:pPr>
                      <w:r w:rsidRPr="008A61E2">
                        <w:rPr>
                          <w:b/>
                          <w:color w:val="00577E" w:themeColor="accent1"/>
                        </w:rPr>
                        <w:t xml:space="preserve">Verantwoordelijkheden particulier </w:t>
                      </w:r>
                    </w:p>
                    <w:p w14:paraId="6349D3A0" w14:textId="77777777" w:rsidR="00D069BB" w:rsidRPr="008A61E2" w:rsidRDefault="00D069BB" w:rsidP="0060010F">
                      <w:pPr>
                        <w:pStyle w:val="ListParagraph"/>
                        <w:numPr>
                          <w:ilvl w:val="0"/>
                          <w:numId w:val="18"/>
                        </w:numPr>
                        <w:spacing w:after="200" w:line="276" w:lineRule="auto"/>
                        <w:ind w:left="284"/>
                      </w:pPr>
                      <w:r w:rsidRPr="008A61E2">
                        <w:t>Perceeleigenaar is primair verantwoordelijk voor het verwerken van hemelwater op eigen terrein.</w:t>
                      </w:r>
                    </w:p>
                    <w:p w14:paraId="22488408" w14:textId="77777777" w:rsidR="00D069BB" w:rsidRPr="008A61E2" w:rsidRDefault="00D069BB" w:rsidP="0060010F">
                      <w:pPr>
                        <w:pStyle w:val="ListParagraph"/>
                        <w:numPr>
                          <w:ilvl w:val="0"/>
                          <w:numId w:val="18"/>
                        </w:numPr>
                        <w:spacing w:after="200" w:line="276" w:lineRule="auto"/>
                        <w:ind w:left="284"/>
                      </w:pPr>
                      <w:r w:rsidRPr="008A61E2">
                        <w:t xml:space="preserve">Pas als de perceeleigenaar het hemelwater redelijkerwijs niet zelf kan verwerken, treedt de zorgplicht voor de gemeente in werking. </w:t>
                      </w:r>
                    </w:p>
                    <w:p w14:paraId="52FDF7C1" w14:textId="77777777" w:rsidR="00D069BB" w:rsidRPr="008A61E2" w:rsidRDefault="00D069BB" w:rsidP="0060010F">
                      <w:pPr>
                        <w:pStyle w:val="ListParagraph"/>
                        <w:numPr>
                          <w:ilvl w:val="0"/>
                          <w:numId w:val="18"/>
                        </w:numPr>
                        <w:spacing w:after="200" w:line="276" w:lineRule="auto"/>
                        <w:ind w:left="284"/>
                      </w:pPr>
                      <w:r w:rsidRPr="008A61E2">
                        <w:t xml:space="preserve">In gescheiden gerioleerde wijken en bij nieuwbouw zal de particulier het hemelwater gescheiden van het afvalwater moeten aanbieden. </w:t>
                      </w:r>
                    </w:p>
                    <w:p w14:paraId="74168093" w14:textId="77777777" w:rsidR="00D069BB" w:rsidRPr="008A61E2" w:rsidRDefault="00D069BB" w:rsidP="0060010F">
                      <w:pPr>
                        <w:pStyle w:val="ListParagraph"/>
                        <w:numPr>
                          <w:ilvl w:val="0"/>
                          <w:numId w:val="18"/>
                        </w:numPr>
                        <w:spacing w:after="200" w:line="276" w:lineRule="auto"/>
                        <w:ind w:left="284"/>
                      </w:pPr>
                      <w:r w:rsidRPr="008A61E2">
                        <w:t xml:space="preserve">In drukrioleringsgebieden en bij gebruik van een IBA dient de particulier het hemelwater op zijn perceel zelf te verwerken. </w:t>
                      </w:r>
                    </w:p>
                  </w:txbxContent>
                </v:textbox>
                <w10:anchorlock/>
              </v:shape>
            </w:pict>
          </mc:Fallback>
        </mc:AlternateContent>
      </w:r>
    </w:p>
    <w:p w14:paraId="559E9532" w14:textId="77777777" w:rsidR="00BD06C7" w:rsidRPr="008A0D9B" w:rsidRDefault="00BD06C7" w:rsidP="00CF6B19">
      <w:pPr>
        <w:pStyle w:val="BodyText"/>
        <w:rPr>
          <w:i/>
        </w:rPr>
      </w:pPr>
    </w:p>
    <w:p w14:paraId="6E7F9E27" w14:textId="1E845431" w:rsidR="00CF6B19" w:rsidRPr="008A0D9B" w:rsidRDefault="00CF6B19" w:rsidP="00CF6B19">
      <w:pPr>
        <w:pStyle w:val="BodyText"/>
        <w:rPr>
          <w:b/>
          <w:bCs/>
          <w:i/>
        </w:rPr>
      </w:pPr>
      <w:r w:rsidRPr="008A0D9B">
        <w:rPr>
          <w:b/>
          <w:bCs/>
          <w:i/>
        </w:rPr>
        <w:t>Nieuwbouw</w:t>
      </w:r>
    </w:p>
    <w:p w14:paraId="30E325A5" w14:textId="2C739CC6" w:rsidR="00CF6B19" w:rsidRPr="008A0D9B" w:rsidRDefault="00CF6B19" w:rsidP="00CF6B19">
      <w:pPr>
        <w:pStyle w:val="BodyText"/>
      </w:pPr>
      <w:r w:rsidRPr="008A0D9B">
        <w:t>Onder nieuwbouw worden zowel uitbreidingen verstaan alsook inbreid</w:t>
      </w:r>
      <w:r w:rsidR="00BF27C5" w:rsidRPr="008A0D9B">
        <w:t>ings</w:t>
      </w:r>
      <w:r w:rsidRPr="008A0D9B">
        <w:t>locaties en</w:t>
      </w:r>
      <w:r w:rsidR="00C21BDB" w:rsidRPr="008A0D9B">
        <w:t xml:space="preserve"> renovatie-herinrichting van bestaande bouw</w:t>
      </w:r>
      <w:r w:rsidRPr="008A0D9B">
        <w:t xml:space="preserve">. </w:t>
      </w:r>
      <w:r w:rsidR="00B0744E" w:rsidRPr="008A0D9B">
        <w:t>A</w:t>
      </w:r>
      <w:r w:rsidRPr="008A0D9B">
        <w:t xml:space="preserve">lle situaties </w:t>
      </w:r>
      <w:r w:rsidR="00B0744E" w:rsidRPr="008A0D9B">
        <w:t xml:space="preserve">zijn </w:t>
      </w:r>
      <w:r w:rsidR="00C21BDB" w:rsidRPr="008A0D9B">
        <w:t>volgens</w:t>
      </w:r>
      <w:r w:rsidRPr="008A0D9B">
        <w:t xml:space="preserve"> de wet- en regelgeving </w:t>
      </w:r>
      <w:r w:rsidR="00B0744E" w:rsidRPr="008A0D9B">
        <w:t>omgevingsvergunning</w:t>
      </w:r>
      <w:r w:rsidR="00C21BDB" w:rsidRPr="008A0D9B">
        <w:t xml:space="preserve"> </w:t>
      </w:r>
      <w:r w:rsidR="00B0744E" w:rsidRPr="008A0D9B">
        <w:t xml:space="preserve">plichtig. Hierbij </w:t>
      </w:r>
      <w:r w:rsidRPr="008A0D9B">
        <w:t>hanteren gemeente en</w:t>
      </w:r>
      <w:r w:rsidR="00266E15" w:rsidRPr="008A0D9B">
        <w:t xml:space="preserve"> Hoogheemraadschap</w:t>
      </w:r>
      <w:r w:rsidRPr="008A0D9B">
        <w:t xml:space="preserve"> het uitgangspunt dat zij nieuwbouw situaties onderling afstemmen</w:t>
      </w:r>
      <w:r w:rsidR="00B0744E" w:rsidRPr="008A0D9B">
        <w:t xml:space="preserve"> volgens de systematiek van de watertoets</w:t>
      </w:r>
      <w:r w:rsidRPr="008A0D9B">
        <w:t>.</w:t>
      </w:r>
      <w:r w:rsidR="00B0744E" w:rsidRPr="008A0D9B">
        <w:t xml:space="preserve"> Dit betreft </w:t>
      </w:r>
      <w:r w:rsidR="00C21BDB" w:rsidRPr="008A0D9B">
        <w:t xml:space="preserve">onder andere de </w:t>
      </w:r>
      <w:r w:rsidR="00B0744E" w:rsidRPr="008A0D9B">
        <w:t xml:space="preserve">vloerpeilen afstemmen op </w:t>
      </w:r>
      <w:r w:rsidR="00C21BDB" w:rsidRPr="008A0D9B">
        <w:t xml:space="preserve">de </w:t>
      </w:r>
      <w:r w:rsidR="00B0744E" w:rsidRPr="008A0D9B">
        <w:t>ho</w:t>
      </w:r>
      <w:r w:rsidR="00C21BDB" w:rsidRPr="008A0D9B">
        <w:t>o</w:t>
      </w:r>
      <w:r w:rsidR="00B0744E" w:rsidRPr="008A0D9B">
        <w:t>g</w:t>
      </w:r>
      <w:r w:rsidR="00C21BDB" w:rsidRPr="008A0D9B">
        <w:t>te van</w:t>
      </w:r>
      <w:r w:rsidR="00B0744E" w:rsidRPr="008A0D9B">
        <w:t xml:space="preserve"> grondwaterstanden, </w:t>
      </w:r>
      <w:r w:rsidR="00C21BDB" w:rsidRPr="008A0D9B">
        <w:t xml:space="preserve">de </w:t>
      </w:r>
      <w:r w:rsidR="00B0744E" w:rsidRPr="008A0D9B">
        <w:t xml:space="preserve">waterberging afstemmen op </w:t>
      </w:r>
      <w:r w:rsidR="00C21BDB" w:rsidRPr="008A0D9B">
        <w:t xml:space="preserve">de hoeveelheid te realiseren </w:t>
      </w:r>
      <w:r w:rsidR="00B0744E" w:rsidRPr="008A0D9B">
        <w:t xml:space="preserve">verharding, </w:t>
      </w:r>
      <w:r w:rsidR="00C21BDB" w:rsidRPr="008A0D9B">
        <w:t>de wijze waarop het gebied wordt gerioleerd</w:t>
      </w:r>
      <w:r w:rsidR="00B0744E" w:rsidRPr="008A0D9B">
        <w:t xml:space="preserve">, waterveiligheid, </w:t>
      </w:r>
      <w:r w:rsidR="00C21BDB" w:rsidRPr="008A0D9B">
        <w:t xml:space="preserve">en </w:t>
      </w:r>
      <w:r w:rsidR="00B0744E" w:rsidRPr="008A0D9B">
        <w:t>drinkwaterbesparing.</w:t>
      </w:r>
      <w:r w:rsidRPr="008A0D9B">
        <w:t xml:space="preserve"> </w:t>
      </w:r>
    </w:p>
    <w:p w14:paraId="1527FEF0" w14:textId="77777777" w:rsidR="00CF6B19" w:rsidRPr="008A0D9B" w:rsidRDefault="00CF6B19" w:rsidP="00CF6B19">
      <w:pPr>
        <w:pStyle w:val="BodyText"/>
      </w:pPr>
    </w:p>
    <w:p w14:paraId="3A6C086B" w14:textId="3A5E5EB0" w:rsidR="00CF6B19" w:rsidRPr="008A0D9B" w:rsidRDefault="00CF6B19" w:rsidP="00CF6B19">
      <w:pPr>
        <w:pStyle w:val="BodyText"/>
      </w:pPr>
      <w:r w:rsidRPr="008A0D9B">
        <w:t>In lijn met de voorkeursvolgorde voor verwerking van hemelwater streeft de gemeente bij nieuwbouw naar een volledig gescheiden inzameling en verwerking van afval- en hemelwater, zolang de lokale situatie dit toelaat.</w:t>
      </w:r>
    </w:p>
    <w:p w14:paraId="534923B1" w14:textId="6636121B" w:rsidR="00CF6B19" w:rsidRPr="008A0D9B" w:rsidRDefault="00CF6B19" w:rsidP="0060010F">
      <w:pPr>
        <w:pStyle w:val="BodyText"/>
        <w:numPr>
          <w:ilvl w:val="0"/>
          <w:numId w:val="20"/>
        </w:numPr>
        <w:jc w:val="both"/>
      </w:pPr>
      <w:r w:rsidRPr="008A0D9B">
        <w:t>Zoveel mogelijk verwerken hemelwater op eigen terrein</w:t>
      </w:r>
      <w:r w:rsidR="00C21BDB" w:rsidRPr="008A0D9B">
        <w:t xml:space="preserve"> (hergebruiken en vasthouden)</w:t>
      </w:r>
      <w:r w:rsidRPr="008A0D9B">
        <w:t>;</w:t>
      </w:r>
    </w:p>
    <w:p w14:paraId="37EB0F33" w14:textId="21886E8D" w:rsidR="00CF6B19" w:rsidRPr="008A0D9B" w:rsidRDefault="00CF6B19" w:rsidP="0060010F">
      <w:pPr>
        <w:pStyle w:val="BodyText"/>
        <w:numPr>
          <w:ilvl w:val="0"/>
          <w:numId w:val="20"/>
        </w:numPr>
        <w:jc w:val="both"/>
      </w:pPr>
      <w:r w:rsidRPr="008A0D9B">
        <w:t>Overtollig hemelwater gescheiden aanleveren van het vuilwater</w:t>
      </w:r>
      <w:r w:rsidR="00C21BDB" w:rsidRPr="008A0D9B">
        <w:t xml:space="preserve"> (afkoppelen)</w:t>
      </w:r>
      <w:r w:rsidRPr="008A0D9B">
        <w:t>;</w:t>
      </w:r>
    </w:p>
    <w:p w14:paraId="4FB2DF75" w14:textId="77777777" w:rsidR="00CF6B19" w:rsidRPr="008A0D9B" w:rsidRDefault="00CF6B19" w:rsidP="0060010F">
      <w:pPr>
        <w:pStyle w:val="BodyText"/>
        <w:numPr>
          <w:ilvl w:val="0"/>
          <w:numId w:val="20"/>
        </w:numPr>
        <w:jc w:val="both"/>
      </w:pPr>
      <w:r w:rsidRPr="008A0D9B">
        <w:t>Hemelwater waar mogelijk terugbrengen in de bodem, in het watersysteem óf in de riolering.</w:t>
      </w:r>
    </w:p>
    <w:p w14:paraId="1C3373BB" w14:textId="77777777" w:rsidR="00CF6B19" w:rsidRPr="008A0D9B" w:rsidRDefault="00CF6B19" w:rsidP="00CF6B19">
      <w:pPr>
        <w:pStyle w:val="BodyText"/>
      </w:pPr>
    </w:p>
    <w:p w14:paraId="0E524A78" w14:textId="4CBBD3D5" w:rsidR="00C21BDB" w:rsidRPr="008A0D9B" w:rsidRDefault="00CF6B19" w:rsidP="00CF6B19">
      <w:pPr>
        <w:pStyle w:val="BodyText"/>
      </w:pPr>
      <w:r w:rsidRPr="008A0D9B">
        <w:t>Voor inbreidingsprojecten en nieuwe bedrijventerreinen geldt</w:t>
      </w:r>
      <w:r w:rsidR="00C21BDB" w:rsidRPr="008A0D9B">
        <w:t xml:space="preserve"> evenals voor nieuwbouwlocaties de eis tot het realiseren van een volledig gescheiden stelsel. Hiervan wordt alleen afgeweken wanneer een gescheiden stelsel gecombineerd met het type inbreiding of bedrijf of het type transport over het terrein een risico vormt voor het oppervlaktewater of het grondwater.</w:t>
      </w:r>
    </w:p>
    <w:p w14:paraId="757881F9" w14:textId="77777777" w:rsidR="00CF6B19" w:rsidRPr="008A0D9B" w:rsidRDefault="00CF6B19" w:rsidP="00CF6B19">
      <w:pPr>
        <w:pStyle w:val="BodyText"/>
      </w:pPr>
    </w:p>
    <w:p w14:paraId="63B4DA55" w14:textId="1E7632BD" w:rsidR="00CF6B19" w:rsidRPr="008A0D9B" w:rsidRDefault="00CF6B19" w:rsidP="00CF6B19">
      <w:pPr>
        <w:pStyle w:val="BodyText"/>
      </w:pPr>
      <w:r w:rsidRPr="008A0D9B">
        <w:t>Het ontwerp van nieuwe stelsels moet hydraulisch voldoen aan een belasting met</w:t>
      </w:r>
      <w:r w:rsidR="00266E15" w:rsidRPr="008A0D9B">
        <w:t xml:space="preserve"> </w:t>
      </w:r>
      <w:r w:rsidR="00266E15" w:rsidRPr="008A0D9B">
        <w:rPr>
          <w:highlight w:val="lightGray"/>
        </w:rPr>
        <w:t>[invullen maatgevende bui]</w:t>
      </w:r>
      <w:r w:rsidRPr="008A0D9B">
        <w:t xml:space="preserve"> </w:t>
      </w:r>
      <w:r w:rsidR="00266E15" w:rsidRPr="008A0D9B">
        <w:t>v</w:t>
      </w:r>
      <w:r w:rsidRPr="008A0D9B">
        <w:t xml:space="preserve">anuit de </w:t>
      </w:r>
      <w:r w:rsidR="00266E15" w:rsidRPr="008A0D9B">
        <w:t xml:space="preserve">Kennisbank </w:t>
      </w:r>
      <w:r w:rsidRPr="008A0D9B">
        <w:t>Riolering zonder dat er water-op-straat situaties</w:t>
      </w:r>
      <w:r w:rsidR="00B2568F" w:rsidRPr="008A0D9B">
        <w:t xml:space="preserve"> ontstaan</w:t>
      </w:r>
      <w:r w:rsidR="00266E15" w:rsidRPr="008A0D9B">
        <w:t>.</w:t>
      </w:r>
      <w:r w:rsidRPr="008A0D9B">
        <w:t xml:space="preserve"> Hierbij dient er een minimale waking van </w:t>
      </w:r>
      <w:r w:rsidR="00266E15" w:rsidRPr="008A0D9B">
        <w:t>[</w:t>
      </w:r>
      <w:r w:rsidR="00266E15" w:rsidRPr="008A0D9B">
        <w:rPr>
          <w:highlight w:val="lightGray"/>
        </w:rPr>
        <w:t>invullen gewenste waking</w:t>
      </w:r>
      <w:r w:rsidR="00266E15" w:rsidRPr="008A0D9B">
        <w:t xml:space="preserve">] </w:t>
      </w:r>
      <w:r w:rsidRPr="008A0D9B">
        <w:t>cm aanwezig te zijn. Daarnaast toetst de gemeente op eventuele knelpunten aan de hand van zwaardere controlebuien</w:t>
      </w:r>
      <w:r w:rsidR="00266E15" w:rsidRPr="008A0D9B">
        <w:t xml:space="preserve"> </w:t>
      </w:r>
      <w:r w:rsidR="00266E15" w:rsidRPr="008A0D9B">
        <w:rPr>
          <w:highlight w:val="lightGray"/>
        </w:rPr>
        <w:t>[invullen maatgevende bui]</w:t>
      </w:r>
      <w:r w:rsidR="00266E15" w:rsidRPr="008A0D9B">
        <w:t xml:space="preserve"> vanuit de Kennisbank Riolering</w:t>
      </w:r>
      <w:r w:rsidR="00B0744E" w:rsidRPr="008A0D9B">
        <w:t xml:space="preserve"> en de OAS</w:t>
      </w:r>
      <w:r w:rsidR="00266E15" w:rsidRPr="008A0D9B">
        <w:t>.</w:t>
      </w:r>
      <w:r w:rsidRPr="008A0D9B">
        <w:t xml:space="preserve"> Bij een belasting met Bui</w:t>
      </w:r>
      <w:r w:rsidR="00266E15" w:rsidRPr="008A0D9B">
        <w:t xml:space="preserve"> [</w:t>
      </w:r>
      <w:r w:rsidR="00266E15" w:rsidRPr="008A0D9B">
        <w:rPr>
          <w:highlight w:val="lightGray"/>
        </w:rPr>
        <w:t>invullen bui</w:t>
      </w:r>
      <w:r w:rsidR="00266E15" w:rsidRPr="008A0D9B">
        <w:t>]</w:t>
      </w:r>
      <w:r w:rsidRPr="008A0D9B">
        <w:t xml:space="preserve"> mag er niet langer dan </w:t>
      </w:r>
      <w:r w:rsidR="00266E15" w:rsidRPr="008A0D9B">
        <w:t>[</w:t>
      </w:r>
      <w:r w:rsidR="00266E15" w:rsidRPr="008A0D9B">
        <w:rPr>
          <w:highlight w:val="lightGray"/>
        </w:rPr>
        <w:t>invullen duur</w:t>
      </w:r>
      <w:r w:rsidR="00266E15" w:rsidRPr="008A0D9B">
        <w:t xml:space="preserve">] </w:t>
      </w:r>
      <w:r w:rsidRPr="008A0D9B">
        <w:t xml:space="preserve">minuten water op straat staan. Bij aanleg dient de ontwikkelaar te anticiperen op eventuele effecten van bodemdaling zodat het systeem ook op lange termijn conform de gestelde eisen blijft functioneren. </w:t>
      </w:r>
    </w:p>
    <w:p w14:paraId="2C28DF46" w14:textId="77777777" w:rsidR="00CF6B19" w:rsidRPr="008A0D9B" w:rsidRDefault="00CF6B19" w:rsidP="00CF6B19">
      <w:pPr>
        <w:pStyle w:val="BodyText"/>
      </w:pPr>
    </w:p>
    <w:p w14:paraId="14D41DCB" w14:textId="2F58F842" w:rsidR="00D50430" w:rsidRPr="008A0D9B" w:rsidRDefault="00CF6B19" w:rsidP="00D50430">
      <w:pPr>
        <w:pStyle w:val="BodyText"/>
      </w:pPr>
      <w:r w:rsidRPr="008A0D9B">
        <w:t xml:space="preserve">Het hemelwaterbeleid van Delfland gaat uit van het stand-still beginsel voor </w:t>
      </w:r>
      <w:r w:rsidR="00D50430" w:rsidRPr="008A0D9B">
        <w:t>ruimtelijke ontwikkelingen.</w:t>
      </w:r>
      <w:r w:rsidRPr="008A0D9B">
        <w:t xml:space="preserve"> Dit betekent dat de kans op wateroverlast niet mag toenemen als gevolg van een ingreep in het watersysteem of een handeling die invloed heeft op het functioneren van het watersysteem. </w:t>
      </w:r>
    </w:p>
    <w:p w14:paraId="669FD2D2" w14:textId="40F1BC5D" w:rsidR="00D50430" w:rsidRPr="008A0D9B" w:rsidRDefault="00D50430" w:rsidP="00D50430">
      <w:pPr>
        <w:pStyle w:val="BodyText"/>
      </w:pPr>
      <w:r w:rsidRPr="008A0D9B">
        <w:t xml:space="preserve">Ontwikkelingen waarbij het verhard oppervlak toeneemt, zoals nieuwbouw, zorgen voor een snellere afstroming van hemelwater naar het oppervlaktewater. Dit kan leiden tot wateroverlast en moet worden gecompenseerd door extra waterberging aan te leggen. Daarnaast vindt Delfland het belangrijk dat bij ruimtelijke ontwikkelingen rekening wordt gehouden met hevigere neerslag door klimaatverandering. Om te berekenen hoeveel waterberging moet worden gerealiseerd om de effecten van nieuwbouw te </w:t>
      </w:r>
      <w:r w:rsidRPr="008A0D9B">
        <w:lastRenderedPageBreak/>
        <w:t>compenseren kan gebruik worden gemaakt van de watersleutel. Deze rekentool houdt eveneens rekening met hevigere neerslag in de toekomst. Zie voor meer informatie Watersleutel (hhdelfland.nl)</w:t>
      </w:r>
    </w:p>
    <w:p w14:paraId="370A4597" w14:textId="1C67AF2A" w:rsidR="00CF6B19" w:rsidRPr="008A0D9B" w:rsidRDefault="00CF6B19" w:rsidP="00CF6B19">
      <w:pPr>
        <w:pStyle w:val="BodyText"/>
      </w:pPr>
    </w:p>
    <w:p w14:paraId="2994CDD4" w14:textId="70C08970" w:rsidR="00D50430" w:rsidRPr="008A0D9B" w:rsidRDefault="00D50430" w:rsidP="00CF6B19">
      <w:pPr>
        <w:pStyle w:val="BodyText"/>
      </w:pPr>
      <w:r w:rsidRPr="008A0D9B">
        <w:t>[</w:t>
      </w:r>
      <w:r w:rsidRPr="008A0D9B">
        <w:rPr>
          <w:highlight w:val="lightGray"/>
        </w:rPr>
        <w:t>Aandachtspunt is de mogelijkheid om hier extra kansen te noemen de breder kijken dan alleen water (boven het sectorale vGRP uitstijgen). Inrichting openbare ruimte, duurzaamheid e.d. Hieraan kan per gemeente zelf invulling worden gegeven]</w:t>
      </w:r>
      <w:r w:rsidRPr="008A0D9B">
        <w:t>.</w:t>
      </w:r>
    </w:p>
    <w:p w14:paraId="7F1C2B05" w14:textId="77777777" w:rsidR="00D50430" w:rsidRPr="008A0D9B" w:rsidRDefault="00D50430" w:rsidP="00CF6B19">
      <w:pPr>
        <w:pStyle w:val="BodyText"/>
      </w:pPr>
    </w:p>
    <w:p w14:paraId="002B343B" w14:textId="77777777" w:rsidR="00CF6B19" w:rsidRPr="008A0D9B" w:rsidRDefault="00CF6B19" w:rsidP="00CF6B19">
      <w:pPr>
        <w:pStyle w:val="BodyText"/>
        <w:rPr>
          <w:b/>
          <w:bCs/>
          <w:i/>
        </w:rPr>
      </w:pPr>
      <w:r w:rsidRPr="008A0D9B">
        <w:rPr>
          <w:b/>
          <w:bCs/>
          <w:i/>
        </w:rPr>
        <w:t>Bestaande openbare ruimte</w:t>
      </w:r>
    </w:p>
    <w:p w14:paraId="147F6EFD" w14:textId="2CEB6B13" w:rsidR="00CF6B19" w:rsidRPr="008A0D9B" w:rsidRDefault="00CF6B19" w:rsidP="00CF6B19">
      <w:pPr>
        <w:pStyle w:val="BodyText"/>
      </w:pPr>
      <w:r w:rsidRPr="008A0D9B">
        <w:t xml:space="preserve">In bestaande situaties zal steeds een afweging gemaakt worden of het actief scheiden van waterstromen de meest doelmatige en duurzame wijze van hemelwaterverwerking is. </w:t>
      </w:r>
      <w:r w:rsidR="00D50430" w:rsidRPr="008A0D9B">
        <w:t xml:space="preserve">In beginsel geldt dat de openbare ruimte en de voorzijde van daken wordt afgekoppeld. </w:t>
      </w:r>
      <w:r w:rsidRPr="008A0D9B">
        <w:t xml:space="preserve">Met name investeringsmomenten zoals vervangings- en renovatiewerkzaamheden zijn een logisch moment om </w:t>
      </w:r>
      <w:r w:rsidR="00B0744E" w:rsidRPr="008A0D9B">
        <w:t>de riolering duurzamer in te richten.</w:t>
      </w:r>
    </w:p>
    <w:p w14:paraId="77D1922F" w14:textId="77777777" w:rsidR="00CF6B19" w:rsidRPr="008A0D9B" w:rsidRDefault="00CF6B19" w:rsidP="00CF6B19">
      <w:pPr>
        <w:pStyle w:val="BodyText"/>
      </w:pPr>
    </w:p>
    <w:p w14:paraId="3DE21F13" w14:textId="735DA23C" w:rsidR="00CF6B19" w:rsidRPr="008A0D9B" w:rsidRDefault="00CF6B19" w:rsidP="00CF6B19">
      <w:pPr>
        <w:pStyle w:val="BodyText"/>
      </w:pPr>
      <w:r w:rsidRPr="008A0D9B">
        <w:t>Afkoppelen</w:t>
      </w:r>
      <w:r w:rsidR="00D47B52" w:rsidRPr="008A0D9B">
        <w:t xml:space="preserve"> op basis van een (integrale) afkoppelvisie</w:t>
      </w:r>
      <w:r w:rsidRPr="008A0D9B">
        <w:t xml:space="preserve"> wordt daarbij gezien als een middel om knelpunten</w:t>
      </w:r>
      <w:r w:rsidR="00D9192E" w:rsidRPr="008A0D9B">
        <w:t xml:space="preserve"> </w:t>
      </w:r>
      <w:r w:rsidRPr="008A0D9B">
        <w:t xml:space="preserve">te reduceren en/of ambities te behalen – bijvoorbeeld vanuit afspraken voor de Kaderrichtlijn Water. Het verkrijgen en behouden van een actueel overzicht van de aanwezige (hydraulische) knelpunten in het stelsel en in de afvalwaterketen is daarvoor essentieel. Afkoppelen is </w:t>
      </w:r>
      <w:r w:rsidR="00B0744E" w:rsidRPr="008A0D9B">
        <w:t>altijd noodzake</w:t>
      </w:r>
      <w:r w:rsidR="001F5E37" w:rsidRPr="008A0D9B">
        <w:t>l</w:t>
      </w:r>
      <w:r w:rsidR="00B0744E" w:rsidRPr="008A0D9B">
        <w:t>ijk</w:t>
      </w:r>
      <w:r w:rsidR="00D50430" w:rsidRPr="008A0D9B">
        <w:t xml:space="preserve"> (maar niet altijd mogelijk),</w:t>
      </w:r>
      <w:r w:rsidR="001F5E37" w:rsidRPr="008A0D9B">
        <w:t xml:space="preserve"> omdat het de enige manier is om de overstortvolumes te beperken</w:t>
      </w:r>
      <w:r w:rsidR="00D50430" w:rsidRPr="008A0D9B">
        <w:t>. Z</w:t>
      </w:r>
      <w:r w:rsidRPr="008A0D9B">
        <w:t>o zijn gebieden (polder of peilvak) met een bergingstekort</w:t>
      </w:r>
      <w:r w:rsidR="00D50430" w:rsidRPr="008A0D9B">
        <w:t xml:space="preserve"> </w:t>
      </w:r>
      <w:r w:rsidR="00D47B52" w:rsidRPr="008A0D9B">
        <w:t>kansrijk</w:t>
      </w:r>
      <w:r w:rsidR="00B0744E" w:rsidRPr="008A0D9B">
        <w:t>, omdat de investering kans biedt ook de waterberging te vergroten,</w:t>
      </w:r>
      <w:r w:rsidR="00D47B52" w:rsidRPr="008A0D9B">
        <w:t xml:space="preserve"> en</w:t>
      </w:r>
      <w:r w:rsidR="00B0744E" w:rsidRPr="008A0D9B">
        <w:t xml:space="preserve"> om de afname van het in de oude situatie naar de </w:t>
      </w:r>
      <w:r w:rsidR="00D47B52" w:rsidRPr="008A0D9B">
        <w:t>RWZI</w:t>
      </w:r>
      <w:r w:rsidR="00B0744E" w:rsidRPr="008A0D9B">
        <w:t xml:space="preserve"> verpompte water te compenseren</w:t>
      </w:r>
      <w:r w:rsidRPr="008A0D9B">
        <w:t>.</w:t>
      </w:r>
    </w:p>
    <w:p w14:paraId="26CEEDA7" w14:textId="75FE9B64" w:rsidR="00CF6B19" w:rsidRPr="008A0D9B" w:rsidRDefault="00CF6B19" w:rsidP="00CF6B19"/>
    <w:p w14:paraId="230353D5" w14:textId="77777777" w:rsidR="00D47B52" w:rsidRPr="008A0D9B" w:rsidRDefault="00D47B52" w:rsidP="00D47B52">
      <w:pPr>
        <w:pStyle w:val="BodyText"/>
      </w:pPr>
      <w:r w:rsidRPr="008A0D9B">
        <w:t>Voor het maken van een goede afweging kan de gemeente gebruikmaken van het afwegingskader voor hemelwater van de gemeente Westland en het hoogheemraadschap van Delfland zoals opgenomen in het Convenant Klimaatadaptief bouwen in Zuid-Holland</w:t>
      </w:r>
      <w:r w:rsidRPr="008A0D9B">
        <w:rPr>
          <w:rStyle w:val="FootnoteReference"/>
        </w:rPr>
        <w:footnoteReference w:id="5"/>
      </w:r>
      <w:r w:rsidRPr="008A0D9B">
        <w:t>.</w:t>
      </w:r>
    </w:p>
    <w:p w14:paraId="439C532C" w14:textId="5F2FA4F6" w:rsidR="00D47B52" w:rsidRPr="008A0D9B" w:rsidRDefault="00D47B52" w:rsidP="00CF6B19"/>
    <w:p w14:paraId="6B7FD9A9" w14:textId="7427825F" w:rsidR="00CF6B19" w:rsidRPr="008A0D9B" w:rsidRDefault="001F5E37" w:rsidP="00CF6B19">
      <w:pPr>
        <w:pStyle w:val="BodyText"/>
      </w:pPr>
      <w:r w:rsidRPr="008A0D9B">
        <w:t>In gebieden waar de voorkant van woningen wordt afgekoppeld voert na toestemming van de eigenaar de gemeente dit uit en betaalt de kosten. De uitvoering vindt plats in overleg. De risico’s worden verdeeld over gemeente en eigenaar. Tegelijkertijd vindt een gebiedsaanwijzing plaats waarin de plicht tot afkoppelen geregeld is. Deze werkwijze is erop gericht de maatschappelijke investeringskosten, administratieve en handhavingskosten zo beperkt mogelijk te houden.</w:t>
      </w:r>
    </w:p>
    <w:p w14:paraId="22CE18DD" w14:textId="77777777" w:rsidR="00CF6B19" w:rsidRPr="008A0D9B" w:rsidRDefault="00CF6B19" w:rsidP="00CF6B19">
      <w:pPr>
        <w:pStyle w:val="BodyText"/>
      </w:pPr>
    </w:p>
    <w:p w14:paraId="6FB32DE5" w14:textId="656EA1A4" w:rsidR="00CF6B19" w:rsidRPr="008A0D9B" w:rsidRDefault="00CF6B19" w:rsidP="00CF6B19">
      <w:pPr>
        <w:pStyle w:val="BodyText"/>
      </w:pPr>
      <w:r w:rsidRPr="008A0D9B">
        <w:t>In geval van het afkoppelen van het hemelwater ontvangen de particulieren in deze gebieden actief voorlichting over mogelijkheden en de werking van stelsels voor afkoppelen. Daarbij wordt gekeken of afkoppelen gecombineerd kan worden met andere werkzaamheden in de openbare ruimte.</w:t>
      </w:r>
    </w:p>
    <w:p w14:paraId="47F4A752" w14:textId="77777777" w:rsidR="00CF6B19" w:rsidRPr="008A0D9B" w:rsidRDefault="00CF6B19" w:rsidP="00CF6B19">
      <w:pPr>
        <w:pStyle w:val="Heading3"/>
        <w:rPr>
          <w:color w:val="00577E" w:themeColor="text1"/>
        </w:rPr>
      </w:pPr>
      <w:r w:rsidRPr="008A0D9B">
        <w:rPr>
          <w:color w:val="00577E" w:themeColor="text1"/>
        </w:rPr>
        <w:t xml:space="preserve"> </w:t>
      </w:r>
      <w:bookmarkStart w:id="100" w:name="_Toc54612518"/>
      <w:r w:rsidRPr="008A0D9B">
        <w:rPr>
          <w:color w:val="00577E" w:themeColor="text1"/>
        </w:rPr>
        <w:t>Hemelwateroverlast</w:t>
      </w:r>
      <w:bookmarkEnd w:id="100"/>
    </w:p>
    <w:p w14:paraId="0FC3DBD2" w14:textId="2AC15F43" w:rsidR="00CF6B19" w:rsidRPr="008A0D9B" w:rsidRDefault="00CF6B19" w:rsidP="00CF6B19">
      <w:pPr>
        <w:pStyle w:val="BodyText"/>
        <w:rPr>
          <w:b/>
          <w:bCs/>
          <w:i/>
        </w:rPr>
      </w:pPr>
      <w:r w:rsidRPr="008A0D9B">
        <w:rPr>
          <w:b/>
          <w:bCs/>
          <w:i/>
        </w:rPr>
        <w:t>Voorkomen wateroverlast</w:t>
      </w:r>
    </w:p>
    <w:p w14:paraId="36A7F9BD" w14:textId="0C464434" w:rsidR="005D1459" w:rsidRPr="008A0D9B" w:rsidRDefault="00D47B52" w:rsidP="00CF6B19">
      <w:pPr>
        <w:pStyle w:val="BodyText"/>
      </w:pPr>
      <w:r w:rsidRPr="008A0D9B">
        <w:rPr>
          <w:iCs/>
        </w:rPr>
        <w:t>De riolering kan veel water verwerken, water-op-straat treedt in beperkte mate op en overlast vindt incidenteel plaats en is van korte duur. Toch worden de grenzen van de capaciteit van rioolstelsels een keer bereikt</w:t>
      </w:r>
      <w:r w:rsidR="00CF6B19" w:rsidRPr="008A0D9B">
        <w:t>, waardoor water-op-straat tijdens hevige neerslag onvermijdelijk is.</w:t>
      </w:r>
    </w:p>
    <w:p w14:paraId="3D98306F" w14:textId="51F3AD25" w:rsidR="00CF6B19" w:rsidRPr="008A0D9B" w:rsidRDefault="00CF6B19" w:rsidP="00CF6B19">
      <w:pPr>
        <w:pStyle w:val="BodyText"/>
      </w:pPr>
      <w:r w:rsidRPr="008A0D9B">
        <w:t>Bij zware regenbuien kan dit leiden tot wateroverlast en vuilemissie via gemengde riooloverstorten. Het is de verwachting dat dergelijke zware buien in de toekomst vaker zullen voorkomen.</w:t>
      </w:r>
      <w:r w:rsidR="00D47B52" w:rsidRPr="008A0D9B">
        <w:rPr>
          <w:iCs/>
        </w:rPr>
        <w:t xml:space="preserve"> Vaker zal </w:t>
      </w:r>
      <w:r w:rsidRPr="008A0D9B">
        <w:t xml:space="preserve">water-op-straat </w:t>
      </w:r>
      <w:r w:rsidR="00D47B52" w:rsidRPr="008A0D9B">
        <w:t xml:space="preserve">komen te staan en hinder veroorzaken. </w:t>
      </w:r>
      <w:r w:rsidRPr="008A0D9B">
        <w:t>Bewoners accepteren een incidente</w:t>
      </w:r>
      <w:r w:rsidR="008D57B9" w:rsidRPr="008A0D9B">
        <w:t xml:space="preserve">el wateroverlast </w:t>
      </w:r>
      <w:r w:rsidRPr="008A0D9B">
        <w:t>op straat wanneer het extreem regent of geregend heeft, maar de acceptatie is aan grenzen gebonden.</w:t>
      </w:r>
    </w:p>
    <w:p w14:paraId="1286D816" w14:textId="7EB3379C" w:rsidR="005D1459" w:rsidRPr="008A0D9B" w:rsidRDefault="005D1459">
      <w:pPr>
        <w:rPr>
          <w:rFonts w:cs="Arial"/>
        </w:rPr>
      </w:pPr>
      <w:r w:rsidRPr="008A0D9B">
        <w:br w:type="page"/>
      </w:r>
    </w:p>
    <w:p w14:paraId="5A1C7B96" w14:textId="54D7FBC3" w:rsidR="00CF6B19" w:rsidRPr="008A0D9B" w:rsidRDefault="00CF6B19" w:rsidP="00CF6B19">
      <w:pPr>
        <w:pStyle w:val="BodyText"/>
      </w:pPr>
      <w:r w:rsidRPr="008A0D9B">
        <w:lastRenderedPageBreak/>
        <w:t xml:space="preserve">De gemeente spreekt van regen- of afvalwateroverlast </w:t>
      </w:r>
      <w:r w:rsidR="005D1459" w:rsidRPr="008A0D9B">
        <w:t>als</w:t>
      </w:r>
      <w:r w:rsidRPr="008A0D9B">
        <w:t>:</w:t>
      </w:r>
    </w:p>
    <w:p w14:paraId="60A73715" w14:textId="16B0C852" w:rsidR="005D1459" w:rsidRPr="008A0D9B" w:rsidRDefault="005D1459" w:rsidP="0060010F">
      <w:pPr>
        <w:pStyle w:val="BodyText"/>
        <w:numPr>
          <w:ilvl w:val="0"/>
          <w:numId w:val="21"/>
        </w:numPr>
      </w:pPr>
      <w:r w:rsidRPr="008A0D9B">
        <w:t>Vuilwater wat op straat komt te staan of vanuit de openbare ruimte gebouwen instroomt (gezondheidsrisico).</w:t>
      </w:r>
    </w:p>
    <w:p w14:paraId="09F916F2" w14:textId="0990E513" w:rsidR="005D1459" w:rsidRPr="008A0D9B" w:rsidRDefault="005D1459" w:rsidP="0060010F">
      <w:pPr>
        <w:pStyle w:val="BodyText"/>
        <w:numPr>
          <w:ilvl w:val="0"/>
          <w:numId w:val="21"/>
        </w:numPr>
      </w:pPr>
      <w:r w:rsidRPr="008A0D9B">
        <w:t>Er als gevolg van water vanuit het rioolsysteem materiële schade aan gebouwen of objecten in de openbare ruimte optreedt.</w:t>
      </w:r>
    </w:p>
    <w:p w14:paraId="33F1EE1F" w14:textId="77777777" w:rsidR="005D1459" w:rsidRPr="008A0D9B" w:rsidRDefault="005D1459" w:rsidP="0060010F">
      <w:pPr>
        <w:pStyle w:val="BodyText"/>
        <w:numPr>
          <w:ilvl w:val="0"/>
          <w:numId w:val="21"/>
        </w:numPr>
      </w:pPr>
      <w:r w:rsidRPr="008A0D9B">
        <w:t>Water-op-straat het verkeer op belangrijke wegen langdurig belemmert.</w:t>
      </w:r>
    </w:p>
    <w:p w14:paraId="5EC1DE3C" w14:textId="77777777" w:rsidR="005D1459" w:rsidRPr="008A0D9B" w:rsidRDefault="005D1459" w:rsidP="001F3907">
      <w:pPr>
        <w:pStyle w:val="BodyText"/>
        <w:ind w:left="720"/>
        <w:jc w:val="both"/>
      </w:pPr>
    </w:p>
    <w:p w14:paraId="371E6129" w14:textId="358FB14C" w:rsidR="005D1459" w:rsidRPr="008A0D9B" w:rsidRDefault="005D1459" w:rsidP="005D1459">
      <w:pPr>
        <w:pStyle w:val="BodyText"/>
      </w:pPr>
      <w:r w:rsidRPr="008A0D9B">
        <w:t>Er is sprake van overlast vanuit het oppervlaktewater wanneer water vanuit (binnenstedelijke) grachten of waterlopen gebouwen instroomt.</w:t>
      </w:r>
    </w:p>
    <w:p w14:paraId="6AFB0EF3" w14:textId="77777777" w:rsidR="00CF6B19" w:rsidRPr="008A0D9B" w:rsidRDefault="00CF6B19" w:rsidP="005D1459">
      <w:pPr>
        <w:pStyle w:val="BodyText"/>
      </w:pPr>
    </w:p>
    <w:p w14:paraId="3C797B89" w14:textId="77777777" w:rsidR="00CF6B19" w:rsidRPr="008A0D9B" w:rsidRDefault="00CF6B19" w:rsidP="00CF6B19">
      <w:pPr>
        <w:pStyle w:val="BodyText"/>
        <w:rPr>
          <w:b/>
          <w:bCs/>
          <w:i/>
        </w:rPr>
      </w:pPr>
      <w:r w:rsidRPr="008A0D9B">
        <w:rPr>
          <w:b/>
          <w:bCs/>
          <w:i/>
        </w:rPr>
        <w:t>Toetsingsnorm voor wateroverlast</w:t>
      </w:r>
    </w:p>
    <w:p w14:paraId="1B8508F8" w14:textId="3267ADC3" w:rsidR="00CF6B19" w:rsidRPr="008A0D9B" w:rsidRDefault="00CF6B19" w:rsidP="00CF6B19">
      <w:pPr>
        <w:pStyle w:val="BodyText"/>
      </w:pPr>
      <w:r w:rsidRPr="008A0D9B">
        <w:t>Veel rioolstelsels binnen de gemeente zijn ooit ontworpen op basis van een theoretische neerslag belasting</w:t>
      </w:r>
      <w:r w:rsidR="005D1459" w:rsidRPr="008A0D9B">
        <w:t>. Dit betreft</w:t>
      </w:r>
      <w:r w:rsidRPr="008A0D9B">
        <w:t xml:space="preserve"> </w:t>
      </w:r>
      <w:r w:rsidR="00191C19" w:rsidRPr="008A0D9B">
        <w:t xml:space="preserve">van oudsher een inloop van 20 mm/uur of 30 mm/uur en na 1994 een neerslag van </w:t>
      </w:r>
      <w:r w:rsidRPr="008A0D9B">
        <w:t>Bui07 of Bui08 vanuit de Leidraad Riolering</w:t>
      </w:r>
      <w:r w:rsidR="005D1459" w:rsidRPr="008A0D9B">
        <w:t>.</w:t>
      </w:r>
      <w:r w:rsidRPr="008A0D9B">
        <w:t xml:space="preserve"> De hierbij gehanteerde uitgangspunten kunnen in de loopt der jaren echter zijn gewijzigd, bijvoorbeeld ten gevolge van bodemdaling of de toename van verharding</w:t>
      </w:r>
      <w:r w:rsidR="00191C19" w:rsidRPr="008A0D9B">
        <w:t>, ook</w:t>
      </w:r>
      <w:r w:rsidRPr="008A0D9B">
        <w:t xml:space="preserve"> op particulier terrein. </w:t>
      </w:r>
      <w:r w:rsidR="00D9192E" w:rsidRPr="008A0D9B">
        <w:t xml:space="preserve">Ook de introductie van nieuwe berekeningsbuien waarin het huidige en </w:t>
      </w:r>
      <w:r w:rsidR="00191C19" w:rsidRPr="008A0D9B">
        <w:t xml:space="preserve">het verwachte </w:t>
      </w:r>
      <w:r w:rsidR="00D9192E" w:rsidRPr="008A0D9B">
        <w:t xml:space="preserve">klimaat </w:t>
      </w:r>
      <w:r w:rsidR="00191C19" w:rsidRPr="008A0D9B">
        <w:t xml:space="preserve">in 2050 </w:t>
      </w:r>
      <w:r w:rsidR="00D9192E" w:rsidRPr="008A0D9B">
        <w:t>zijn verwerkt zorgen voor een aanleiding om uitgevoerde toetsen periodiek te herhalen.</w:t>
      </w:r>
    </w:p>
    <w:p w14:paraId="59B5CF89" w14:textId="77777777" w:rsidR="00CF6B19" w:rsidRPr="008A0D9B" w:rsidRDefault="00CF6B19" w:rsidP="00CF6B19">
      <w:pPr>
        <w:pStyle w:val="BodyText"/>
      </w:pPr>
    </w:p>
    <w:p w14:paraId="2EE79283" w14:textId="00ADD8C1" w:rsidR="00CF6B19" w:rsidRPr="008A0D9B" w:rsidRDefault="00CF6B19" w:rsidP="00CF6B19">
      <w:pPr>
        <w:pStyle w:val="BodyText"/>
      </w:pPr>
      <w:r w:rsidRPr="008A0D9B">
        <w:t>Periodiek brengt de gemeente het hydraulische en milieutechnische functioneren van de stelsels in beeld. Gecombineerd met praktijkervaringen</w:t>
      </w:r>
      <w:r w:rsidR="00D9192E" w:rsidRPr="008A0D9B">
        <w:t>, uitkomsten uit stresstesten en risicodialogen,</w:t>
      </w:r>
      <w:r w:rsidRPr="008A0D9B">
        <w:t xml:space="preserve"> en een actueel inzicht in meldingen en klachten geeft dit inzicht in de aanwezige knelpuntlocaties binnen de gemeente. Daarbij bepaalt de gemeente welke risico’s zij nog acceptabel vindt en wanneer maatregelen gewenst zijn. Op basis van de verkregen resultaten maakt de gemeente een afweging waar welke maatregelen gewenst en doelmatig zijn (in de riolering, openbare ruimte, watersysteem).</w:t>
      </w:r>
    </w:p>
    <w:p w14:paraId="7F0FD26B" w14:textId="77777777" w:rsidR="00CF6B19" w:rsidRPr="008A0D9B" w:rsidRDefault="00CF6B19" w:rsidP="00CF6B19">
      <w:pPr>
        <w:pStyle w:val="BodyText"/>
      </w:pPr>
    </w:p>
    <w:p w14:paraId="1D083CF9" w14:textId="77777777" w:rsidR="00CF6B19" w:rsidRPr="008A0D9B" w:rsidRDefault="00CF6B19" w:rsidP="00CF6B19">
      <w:pPr>
        <w:pStyle w:val="BodyText"/>
        <w:rPr>
          <w:i/>
        </w:rPr>
      </w:pPr>
      <w:r w:rsidRPr="008A0D9B">
        <w:rPr>
          <w:i/>
        </w:rPr>
        <w:t>Anticiperen op klimaatverandering</w:t>
      </w:r>
    </w:p>
    <w:p w14:paraId="6017D7B9" w14:textId="371358AB" w:rsidR="00CF6B19" w:rsidRPr="008A0D9B" w:rsidRDefault="00CF6B19" w:rsidP="00CF6B19">
      <w:pPr>
        <w:pStyle w:val="BodyText"/>
      </w:pPr>
      <w:r w:rsidRPr="008A0D9B">
        <w:t>Om meer inzicht te verkrijgen in de gevolgen van klimaatverandering brengt de gemeente de komende planperiode ook de effecten van toekomstig zwaardere buien in beeld</w:t>
      </w:r>
      <w:r w:rsidR="00D9192E" w:rsidRPr="008A0D9B">
        <w:t xml:space="preserve"> </w:t>
      </w:r>
      <w:r w:rsidR="00D9192E" w:rsidRPr="008A0D9B">
        <w:rPr>
          <w:highlight w:val="lightGray"/>
        </w:rPr>
        <w:t>[invullen maatgevende bui]</w:t>
      </w:r>
      <w:r w:rsidR="00D9192E" w:rsidRPr="008A0D9B">
        <w:t xml:space="preserve"> vanuit de Kennisbank Riolering</w:t>
      </w:r>
      <w:r w:rsidR="00D9192E" w:rsidRPr="008A0D9B">
        <w:rPr>
          <w:rStyle w:val="CommentReference"/>
          <w:rFonts w:cstheme="minorBidi"/>
        </w:rPr>
        <w:t xml:space="preserve">. </w:t>
      </w:r>
      <w:r w:rsidR="00D9192E" w:rsidRPr="008A0D9B">
        <w:t>Kli</w:t>
      </w:r>
      <w:r w:rsidRPr="008A0D9B">
        <w:t>maatverandering verloopt geleidelijk, waardoor het mogelijk is om wijkrenovaties aan te grijpen om het stedelijk gebied hier op lange termijn op aan te passen.</w:t>
      </w:r>
    </w:p>
    <w:p w14:paraId="0DBBC80D" w14:textId="77777777" w:rsidR="00CF6B19" w:rsidRPr="008A0D9B" w:rsidRDefault="00CF6B19" w:rsidP="00CF6B19">
      <w:pPr>
        <w:pStyle w:val="BodyText"/>
      </w:pPr>
    </w:p>
    <w:p w14:paraId="3E14985B" w14:textId="58969CF1" w:rsidR="00CF6B19" w:rsidRPr="008A0D9B" w:rsidRDefault="00CF6B19" w:rsidP="00994DC3">
      <w:pPr>
        <w:spacing w:after="200" w:line="276" w:lineRule="auto"/>
        <w:contextualSpacing/>
      </w:pPr>
      <w:r w:rsidRPr="008A0D9B">
        <w:rPr>
          <w:noProof/>
          <w:lang w:eastAsia="zh-CN"/>
        </w:rPr>
        <mc:AlternateContent>
          <mc:Choice Requires="wps">
            <w:drawing>
              <wp:inline distT="0" distB="0" distL="0" distR="0" wp14:anchorId="328CB6E4" wp14:editId="4A697595">
                <wp:extent cx="5805377" cy="2743200"/>
                <wp:effectExtent l="0" t="0" r="24130" b="19050"/>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377" cy="2743200"/>
                        </a:xfrm>
                        <a:prstGeom prst="rect">
                          <a:avLst/>
                        </a:prstGeom>
                        <a:solidFill>
                          <a:srgbClr val="FFFFFF"/>
                        </a:solidFill>
                        <a:ln w="9525">
                          <a:solidFill>
                            <a:srgbClr val="000000"/>
                          </a:solidFill>
                          <a:miter lim="800000"/>
                          <a:headEnd/>
                          <a:tailEnd/>
                        </a:ln>
                      </wps:spPr>
                      <wps:txbx>
                        <w:txbxContent>
                          <w:p w14:paraId="1C04B3FA" w14:textId="43F105CC" w:rsidR="00D069BB" w:rsidRPr="008A61E2" w:rsidRDefault="00D069BB" w:rsidP="00CF6B19">
                            <w:pPr>
                              <w:ind w:left="142"/>
                              <w:rPr>
                                <w:b/>
                                <w:color w:val="00577E" w:themeColor="accent1"/>
                              </w:rPr>
                            </w:pPr>
                            <w:r w:rsidRPr="008A61E2">
                              <w:rPr>
                                <w:b/>
                                <w:color w:val="00577E" w:themeColor="accent1"/>
                              </w:rPr>
                              <w:t xml:space="preserve">Klimaat </w:t>
                            </w:r>
                          </w:p>
                          <w:p w14:paraId="7B7930C5" w14:textId="77777777" w:rsidR="00D069BB" w:rsidRPr="008A61E2" w:rsidRDefault="00D069BB" w:rsidP="00CF6B19">
                            <w:pPr>
                              <w:ind w:left="142"/>
                            </w:pPr>
                            <w:r w:rsidRPr="008A61E2">
                              <w:t xml:space="preserve">Vanuit de Deltabeslissing Ruimtelijke Adaptatie (september 2014) is afgesproken dat klimaatbestendig en waterrobuust inrichten in Nederland een vanzelfsprekend onderdeel moet zijn bij ruimtelijke (her)ontwikkelingen. Het doel van het deltaprogramma is dat Nederland in 2050 klimaatbestendig en waterrobuust moet zijn. </w:t>
                            </w:r>
                          </w:p>
                          <w:p w14:paraId="7350E32F" w14:textId="77777777" w:rsidR="00D069BB" w:rsidRPr="008A61E2" w:rsidRDefault="00D069BB" w:rsidP="00CF6B19">
                            <w:pPr>
                              <w:ind w:left="142"/>
                            </w:pPr>
                          </w:p>
                          <w:p w14:paraId="01287864" w14:textId="77777777" w:rsidR="00D069BB" w:rsidRPr="008A61E2" w:rsidRDefault="00D069BB" w:rsidP="00CF6B19">
                            <w:pPr>
                              <w:ind w:left="142"/>
                            </w:pPr>
                            <w:r w:rsidRPr="008A61E2">
                              <w:t>Uitgangspunten voor gemeenten en waterschap is om te anticiperen in werkzaamheden op de verwachte klimaatverandering en risicolocaties voor wateroverlast in de toekomst zoveel mogelijk te voorkomen. Het klimaatbestendig handelen dient in 2020 te zijn verankerd in gemeentelijk beleid zodat steden in 2050 daadwerkelijk zoveel mogelijk klimaatbestendig kunnen zijn.</w:t>
                            </w:r>
                            <w:r w:rsidRPr="008A61E2">
                              <w:rPr>
                                <w:vanish/>
                              </w:rPr>
                              <w:t xml:space="preserve">Beleid </w:t>
                            </w:r>
                          </w:p>
                          <w:p w14:paraId="089F409D" w14:textId="77777777" w:rsidR="00D069BB" w:rsidRPr="008A61E2" w:rsidRDefault="00D069BB" w:rsidP="00CF6B19">
                            <w:pPr>
                              <w:ind w:left="142"/>
                            </w:pPr>
                          </w:p>
                          <w:p w14:paraId="607E87EC" w14:textId="77777777" w:rsidR="00D069BB" w:rsidRPr="008A61E2" w:rsidRDefault="00D069BB" w:rsidP="00CF6B19">
                            <w:pPr>
                              <w:ind w:left="142"/>
                              <w:rPr>
                                <w:sz w:val="22"/>
                                <w:szCs w:val="22"/>
                              </w:rPr>
                            </w:pPr>
                            <w:r w:rsidRPr="008A61E2">
                              <w:t>Omdat water slechts één van de thema’s binnen de klimaatbestendige stad vormt zal er een integrale visie binnen de gemeente nodig zijn om echt invulling te geven aan de Deltabeslissing. Daarnaast zijn oplossingrichtingenoplossingsrichtingenoplossingrichtingen in de openbare ruimte onderling sterk met elkaar verweven waardoor een breed gedragen visie voor ontwerp, uitvoering en financiering van maatregelen vereist is.</w:t>
                            </w:r>
                            <w:r w:rsidRPr="008A61E2">
                              <w:rPr>
                                <w:sz w:val="22"/>
                                <w:szCs w:val="22"/>
                              </w:rPr>
                              <w:t xml:space="preserve"> </w:t>
                            </w:r>
                          </w:p>
                          <w:p w14:paraId="7131599C" w14:textId="77777777" w:rsidR="00D069BB" w:rsidRPr="009E1D30" w:rsidRDefault="00D069BB" w:rsidP="00CF6B19">
                            <w:pPr>
                              <w:spacing w:after="200" w:line="276" w:lineRule="auto"/>
                              <w:ind w:left="-76"/>
                              <w:contextualSpacing/>
                            </w:pPr>
                          </w:p>
                        </w:txbxContent>
                      </wps:txbx>
                      <wps:bodyPr rot="0" vert="horz" wrap="square" lIns="91440" tIns="45720" rIns="91440" bIns="45720" anchor="t" anchorCtr="0" upright="1">
                        <a:noAutofit/>
                      </wps:bodyPr>
                    </wps:wsp>
                  </a:graphicData>
                </a:graphic>
              </wp:inline>
            </w:drawing>
          </mc:Choice>
          <mc:Fallback>
            <w:pict>
              <v:shape w14:anchorId="328CB6E4" id="_x0000_s1028" type="#_x0000_t202" style="width:457.1pt;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">
                <v:textbox>
                  <w:txbxContent>
                    <w:p w14:paraId="1C04B3FA" w14:textId="43F105CC" w:rsidR="00D069BB" w:rsidRPr="008A61E2" w:rsidRDefault="00D069BB" w:rsidP="00CF6B19">
                      <w:pPr>
                        <w:ind w:left="142"/>
                        <w:rPr>
                          <w:b/>
                          <w:color w:val="00577E" w:themeColor="accent1"/>
                        </w:rPr>
                      </w:pPr>
                      <w:r w:rsidRPr="008A61E2">
                        <w:rPr>
                          <w:b/>
                          <w:color w:val="00577E" w:themeColor="accent1"/>
                        </w:rPr>
                        <w:t xml:space="preserve">Klimaat </w:t>
                      </w:r>
                    </w:p>
                    <w:p w14:paraId="7B7930C5" w14:textId="77777777" w:rsidR="00D069BB" w:rsidRPr="008A61E2" w:rsidRDefault="00D069BB" w:rsidP="00CF6B19">
                      <w:pPr>
                        <w:ind w:left="142"/>
                      </w:pPr>
                      <w:r w:rsidRPr="008A61E2">
                        <w:t xml:space="preserve">Vanuit de Deltabeslissing Ruimtelijke Adaptatie (september 2014) is afgesproken dat klimaatbestendig en waterrobuust inrichten in Nederland een vanzelfsprekend onderdeel moet zijn bij ruimtelijke (her)ontwikkelingen. Het doel van het deltaprogramma is dat Nederland in 2050 klimaatbestendig en waterrobuust moet zijn. </w:t>
                      </w:r>
                    </w:p>
                    <w:p w14:paraId="7350E32F" w14:textId="77777777" w:rsidR="00D069BB" w:rsidRPr="008A61E2" w:rsidRDefault="00D069BB" w:rsidP="00CF6B19">
                      <w:pPr>
                        <w:ind w:left="142"/>
                      </w:pPr>
                    </w:p>
                    <w:p w14:paraId="01287864" w14:textId="77777777" w:rsidR="00D069BB" w:rsidRPr="008A61E2" w:rsidRDefault="00D069BB" w:rsidP="00CF6B19">
                      <w:pPr>
                        <w:ind w:left="142"/>
                      </w:pPr>
                      <w:r w:rsidRPr="008A61E2">
                        <w:t>Uitgangspunten voor gemeenten en waterschap is om te anticiperen in werkzaamheden op de verwachte klimaatverandering en risicolocaties voor wateroverlast in de toekomst zoveel mogelijk te voorkomen. Het klimaatbestendig handelen dient in 2020 te zijn verankerd in gemeentelijk beleid zodat steden in 2050 daadwerkelijk zoveel mogelijk klimaatbestendig kunnen zijn.</w:t>
                      </w:r>
                      <w:r w:rsidRPr="008A61E2">
                        <w:rPr>
                          <w:vanish/>
                        </w:rPr>
                        <w:t xml:space="preserve">Beleid </w:t>
                      </w:r>
                    </w:p>
                    <w:p w14:paraId="089F409D" w14:textId="77777777" w:rsidR="00D069BB" w:rsidRPr="008A61E2" w:rsidRDefault="00D069BB" w:rsidP="00CF6B19">
                      <w:pPr>
                        <w:ind w:left="142"/>
                      </w:pPr>
                    </w:p>
                    <w:p w14:paraId="607E87EC" w14:textId="77777777" w:rsidR="00D069BB" w:rsidRPr="008A61E2" w:rsidRDefault="00D069BB" w:rsidP="00CF6B19">
                      <w:pPr>
                        <w:ind w:left="142"/>
                        <w:rPr>
                          <w:sz w:val="22"/>
                          <w:szCs w:val="22"/>
                        </w:rPr>
                      </w:pPr>
                      <w:r w:rsidRPr="008A61E2">
                        <w:t>Omdat water slechts één van de thema’s binnen de klimaatbestendige stad vormt zal er een integrale visie binnen de gemeente nodig zijn om echt invulling te geven aan de Deltabeslissing. Daarnaast zijn oplossingrichtingenoplossingsrichtingenoplossingrichtingen in de openbare ruimte onderling sterk met elkaar verweven waardoor een breed gedragen visie voor ontwerp, uitvoering en financiering van maatregelen vereist is.</w:t>
                      </w:r>
                      <w:r w:rsidRPr="008A61E2">
                        <w:rPr>
                          <w:sz w:val="22"/>
                          <w:szCs w:val="22"/>
                        </w:rPr>
                        <w:t xml:space="preserve"> </w:t>
                      </w:r>
                    </w:p>
                    <w:p w14:paraId="7131599C" w14:textId="77777777" w:rsidR="00D069BB" w:rsidRPr="009E1D30" w:rsidRDefault="00D069BB" w:rsidP="00CF6B19">
                      <w:pPr>
                        <w:spacing w:after="200" w:line="276" w:lineRule="auto"/>
                        <w:ind w:left="-76"/>
                        <w:contextualSpacing/>
                      </w:pPr>
                    </w:p>
                  </w:txbxContent>
                </v:textbox>
                <w10:anchorlock/>
              </v:shape>
            </w:pict>
          </mc:Fallback>
        </mc:AlternateContent>
      </w:r>
    </w:p>
    <w:p w14:paraId="5A257EFC" w14:textId="77777777" w:rsidR="00B95586" w:rsidRPr="008A0D9B" w:rsidRDefault="00B95586">
      <w:pPr>
        <w:rPr>
          <w:rFonts w:cs="Arial"/>
        </w:rPr>
      </w:pPr>
      <w:r w:rsidRPr="008A0D9B">
        <w:br w:type="page"/>
      </w:r>
    </w:p>
    <w:p w14:paraId="3725B832" w14:textId="5FBD9BE7" w:rsidR="00CF6B19" w:rsidRPr="008A0D9B" w:rsidRDefault="00B95586" w:rsidP="00CF6B19">
      <w:pPr>
        <w:pStyle w:val="BodyText"/>
      </w:pPr>
      <w:r w:rsidRPr="008A0D9B">
        <w:lastRenderedPageBreak/>
        <w:t>In overeenstemming met</w:t>
      </w:r>
      <w:r w:rsidR="00CF6B19" w:rsidRPr="008A0D9B">
        <w:t xml:space="preserve"> het Deltabesluit Ruimtelijke Adaptatie zal de gemeente de komende planperiode de strategie voor de klimaatbestendige stad vanuit de rioleringszorg verder uitwerken en deze inbrengen in de integrale aanpak die de gemeente in 2020 in het beleid moet verankeren. Dit onderwerp wordt ook regionaal opgepakt: in het Strategisch Ketenplan van het NAD en binnen de klimaattafel Zuidelijke Randstad. </w:t>
      </w:r>
    </w:p>
    <w:p w14:paraId="3D182789" w14:textId="77777777" w:rsidR="00CF6B19" w:rsidRPr="008A0D9B" w:rsidRDefault="00CF6B19" w:rsidP="00CF6B19">
      <w:pPr>
        <w:pStyle w:val="BodyText"/>
      </w:pPr>
    </w:p>
    <w:p w14:paraId="1E76EC82" w14:textId="7D38F5A4" w:rsidR="00B95586" w:rsidRPr="008A0D9B" w:rsidRDefault="00CF6B19" w:rsidP="00B95586">
      <w:pPr>
        <w:pStyle w:val="BodyText"/>
        <w:rPr>
          <w:b/>
          <w:bCs/>
          <w:i/>
        </w:rPr>
      </w:pPr>
      <w:r w:rsidRPr="008A0D9B">
        <w:rPr>
          <w:b/>
          <w:bCs/>
          <w:i/>
        </w:rPr>
        <w:t>Communicatie</w:t>
      </w:r>
      <w:r w:rsidR="00B95586" w:rsidRPr="008A0D9B">
        <w:rPr>
          <w:b/>
          <w:bCs/>
          <w:i/>
        </w:rPr>
        <w:t xml:space="preserve"> over klimaatadaptatie</w:t>
      </w:r>
    </w:p>
    <w:p w14:paraId="2D4CC4B1" w14:textId="7D1DD9C9" w:rsidR="00B95586" w:rsidRPr="008A0D9B" w:rsidRDefault="00B95586" w:rsidP="00B95586">
      <w:pPr>
        <w:pStyle w:val="BodyText"/>
      </w:pPr>
      <w:r w:rsidRPr="008A0D9B">
        <w:rPr>
          <w:highlight w:val="lightGray"/>
        </w:rPr>
        <w:t>[Beschrijven hoe inwoners bewust worden gemaakt van klimaatadaptatie, bewoners advies kunnen krijgen over te nemen maatregelen op particulier terrein, waar verantwoordelijkheden liggen en waar die ophouden. Toepassen van waterlabels voor overlast en extreme neerslag enz.]</w:t>
      </w:r>
    </w:p>
    <w:p w14:paraId="3465D1EE" w14:textId="4B710DE7" w:rsidR="00B95586" w:rsidRPr="008A0D9B" w:rsidRDefault="00A7790D" w:rsidP="00CF6B19">
      <w:pPr>
        <w:pStyle w:val="Heading2"/>
        <w:rPr>
          <w:color w:val="00577E" w:themeColor="text1"/>
        </w:rPr>
      </w:pPr>
      <w:bookmarkStart w:id="101" w:name="_Toc52460265"/>
      <w:bookmarkStart w:id="102" w:name="_Toc54612519"/>
      <w:bookmarkStart w:id="103" w:name="_Toc64280841"/>
      <w:r w:rsidRPr="008A0D9B">
        <w:rPr>
          <w:color w:val="00577E" w:themeColor="text1"/>
        </w:rPr>
        <w:t>Grondwater</w:t>
      </w:r>
      <w:bookmarkEnd w:id="101"/>
      <w:bookmarkEnd w:id="102"/>
      <w:bookmarkEnd w:id="103"/>
    </w:p>
    <w:p w14:paraId="3240E27D" w14:textId="66E1A14C" w:rsidR="00B95586" w:rsidRPr="008A0D9B" w:rsidRDefault="00B95586" w:rsidP="00B95586">
      <w:pPr>
        <w:pStyle w:val="BodyText"/>
        <w:pBdr>
          <w:top w:val="single" w:sz="4" w:space="1" w:color="auto"/>
          <w:left w:val="single" w:sz="4" w:space="4" w:color="auto"/>
          <w:bottom w:val="single" w:sz="4" w:space="1" w:color="auto"/>
          <w:right w:val="single" w:sz="4" w:space="4" w:color="auto"/>
        </w:pBdr>
        <w:shd w:val="clear" w:color="auto" w:fill="E6EEF2"/>
      </w:pPr>
      <w:r w:rsidRPr="008A0D9B">
        <w:t>Op basis van de Waterwet heeft de gemeente de zorgplicht voor het in de openbare ruimte van bebouwd gebied treffen van maatregelen om structureel nadelige gevolgen van de grondwaterstand voor de aan de grond gegeven bestemming zoveel mogelijk te voorkomen of te beperken, voor zover het treffen van die maatregelen doelmatig is en niet tot de zorg van het hoogheemraadschap of de provincie behoort. Grondwaterstanden in waterkeringen behoren dus tot de verantwoordelijkheid van het hoogheemraadschap.</w:t>
      </w:r>
    </w:p>
    <w:p w14:paraId="6C713404" w14:textId="77777777" w:rsidR="00B95586" w:rsidRPr="008A0D9B" w:rsidRDefault="00B95586" w:rsidP="00B95586">
      <w:pPr>
        <w:pStyle w:val="BodyText"/>
        <w:pBdr>
          <w:top w:val="single" w:sz="4" w:space="1" w:color="auto"/>
          <w:left w:val="single" w:sz="4" w:space="4" w:color="auto"/>
          <w:bottom w:val="single" w:sz="4" w:space="1" w:color="auto"/>
          <w:right w:val="single" w:sz="4" w:space="4" w:color="auto"/>
        </w:pBdr>
        <w:shd w:val="clear" w:color="auto" w:fill="E6EEF2"/>
      </w:pPr>
    </w:p>
    <w:p w14:paraId="7E3DA6DB" w14:textId="24693CDE" w:rsidR="00B95586" w:rsidRPr="008A0D9B" w:rsidRDefault="00B95586" w:rsidP="00B95586">
      <w:pPr>
        <w:pStyle w:val="BodyText"/>
        <w:pBdr>
          <w:top w:val="single" w:sz="4" w:space="1" w:color="auto"/>
          <w:left w:val="single" w:sz="4" w:space="4" w:color="auto"/>
          <w:bottom w:val="single" w:sz="4" w:space="1" w:color="auto"/>
          <w:right w:val="single" w:sz="4" w:space="4" w:color="auto"/>
        </w:pBdr>
        <w:shd w:val="clear" w:color="auto" w:fill="E6EEF2"/>
        <w:rPr>
          <w:noProof/>
          <w:lang w:eastAsia="zh-CN"/>
        </w:rPr>
      </w:pPr>
      <w:r w:rsidRPr="008A0D9B">
        <w:t>De grondwaterstand is de resultante van een natuurlijk neerslag-afvoerproces en is, zeker in bebouwd gebied, niet volledig te sturen. Daarom heeft de gemeentelijke grondwaterzorgplicht het karakter van een inspanningsverplichting</w:t>
      </w:r>
      <w:r w:rsidR="002A0EFD" w:rsidRPr="008A0D9B">
        <w:t xml:space="preserve"> </w:t>
      </w:r>
      <w:r w:rsidRPr="008A0D9B">
        <w:t xml:space="preserve">en niet van een resultaatsverplichting. Dit betekent dat de gemeente aanspreekbaar is voor grondwaterproblemen, </w:t>
      </w:r>
      <w:r w:rsidR="002A0EFD" w:rsidRPr="008A0D9B">
        <w:t xml:space="preserve">streeft naar maatwerk gebaseerd op specifieke kenmerken, </w:t>
      </w:r>
      <w:r w:rsidRPr="008A0D9B">
        <w:t>maar niet dat zij ook aansprakelijk is.</w:t>
      </w:r>
    </w:p>
    <w:p w14:paraId="586A08A8" w14:textId="76DAF0D1" w:rsidR="00D9192E" w:rsidRPr="008A0D9B" w:rsidRDefault="00D9192E" w:rsidP="00CF6B19">
      <w:pPr>
        <w:pStyle w:val="BodyText"/>
        <w:rPr>
          <w:noProof/>
          <w:lang w:eastAsia="zh-CN"/>
        </w:rPr>
      </w:pPr>
    </w:p>
    <w:p w14:paraId="3288E775" w14:textId="7C3C7F43" w:rsidR="00D9192E" w:rsidRPr="008A0D9B" w:rsidRDefault="00D9192E" w:rsidP="00D9192E">
      <w:pPr>
        <w:pStyle w:val="BodyText"/>
        <w:rPr>
          <w:noProof/>
          <w:lang w:eastAsia="zh-CN"/>
        </w:rPr>
      </w:pPr>
      <w:r w:rsidRPr="008A0D9B">
        <w:rPr>
          <w:noProof/>
          <w:lang w:eastAsia="zh-CN"/>
        </w:rPr>
        <w:t>De gemeente kan op op drie manieren iets betekenen voor bewoners met grondwateroverlast:</w:t>
      </w:r>
    </w:p>
    <w:p w14:paraId="134FB0A6" w14:textId="6AF20ED5" w:rsidR="00D9192E" w:rsidRPr="008A0D9B" w:rsidRDefault="00075ED8" w:rsidP="0060010F">
      <w:pPr>
        <w:pStyle w:val="BodyText"/>
        <w:numPr>
          <w:ilvl w:val="0"/>
          <w:numId w:val="42"/>
        </w:numPr>
        <w:rPr>
          <w:noProof/>
          <w:lang w:eastAsia="zh-CN"/>
        </w:rPr>
      </w:pPr>
      <w:r w:rsidRPr="008A0D9B">
        <w:rPr>
          <w:noProof/>
          <w:lang w:eastAsia="zh-CN"/>
        </w:rPr>
        <w:t xml:space="preserve">Door op te treden als </w:t>
      </w:r>
      <w:r w:rsidR="00D9192E" w:rsidRPr="008A0D9B">
        <w:rPr>
          <w:noProof/>
          <w:lang w:eastAsia="zh-CN"/>
        </w:rPr>
        <w:t>aanspreekpunt en adviseur;</w:t>
      </w:r>
    </w:p>
    <w:p w14:paraId="73387D2F" w14:textId="6FA28645" w:rsidR="00D9192E" w:rsidRPr="008A0D9B" w:rsidRDefault="00075ED8" w:rsidP="0060010F">
      <w:pPr>
        <w:pStyle w:val="BodyText"/>
        <w:numPr>
          <w:ilvl w:val="0"/>
          <w:numId w:val="42"/>
        </w:numPr>
        <w:rPr>
          <w:noProof/>
          <w:lang w:eastAsia="zh-CN"/>
        </w:rPr>
      </w:pPr>
      <w:r w:rsidRPr="008A0D9B">
        <w:rPr>
          <w:noProof/>
          <w:lang w:eastAsia="zh-CN"/>
        </w:rPr>
        <w:t xml:space="preserve">Door </w:t>
      </w:r>
      <w:r w:rsidR="00D9192E" w:rsidRPr="008A0D9B">
        <w:rPr>
          <w:noProof/>
          <w:lang w:eastAsia="zh-CN"/>
        </w:rPr>
        <w:t>overtollig grondwater van bewoners in ontvangst nemen op het gemeentelijk stelsel;</w:t>
      </w:r>
    </w:p>
    <w:p w14:paraId="59276CB5" w14:textId="7156BF6D" w:rsidR="00D9192E" w:rsidRPr="008A0D9B" w:rsidRDefault="00075ED8" w:rsidP="0060010F">
      <w:pPr>
        <w:pStyle w:val="BodyText"/>
        <w:numPr>
          <w:ilvl w:val="0"/>
          <w:numId w:val="42"/>
        </w:numPr>
        <w:rPr>
          <w:noProof/>
          <w:lang w:eastAsia="zh-CN"/>
        </w:rPr>
      </w:pPr>
      <w:r w:rsidRPr="008A0D9B">
        <w:rPr>
          <w:noProof/>
          <w:lang w:eastAsia="zh-CN"/>
        </w:rPr>
        <w:t>Door d</w:t>
      </w:r>
      <w:r w:rsidR="00D9192E" w:rsidRPr="008A0D9B">
        <w:rPr>
          <w:noProof/>
          <w:lang w:eastAsia="zh-CN"/>
        </w:rPr>
        <w:t xml:space="preserve">e grondwaterstand op openbaar terrein </w:t>
      </w:r>
      <w:r w:rsidR="00191C19" w:rsidRPr="008A0D9B">
        <w:rPr>
          <w:noProof/>
          <w:lang w:eastAsia="zh-CN"/>
        </w:rPr>
        <w:t xml:space="preserve">beter </w:t>
      </w:r>
      <w:r w:rsidRPr="008A0D9B">
        <w:rPr>
          <w:noProof/>
          <w:lang w:eastAsia="zh-CN"/>
        </w:rPr>
        <w:t xml:space="preserve">te </w:t>
      </w:r>
      <w:r w:rsidR="00D9192E" w:rsidRPr="008A0D9B">
        <w:rPr>
          <w:noProof/>
          <w:lang w:eastAsia="zh-CN"/>
        </w:rPr>
        <w:t>gaan beheersen.</w:t>
      </w:r>
    </w:p>
    <w:p w14:paraId="4B8F91FF" w14:textId="77777777" w:rsidR="00CF6B19" w:rsidRPr="008A0D9B" w:rsidRDefault="00CF6B19" w:rsidP="00CF6B19">
      <w:pPr>
        <w:rPr>
          <w:noProof/>
          <w:lang w:eastAsia="zh-CN"/>
        </w:rPr>
      </w:pPr>
    </w:p>
    <w:p w14:paraId="5DE0B1C9" w14:textId="235B2D4B" w:rsidR="00CF6B19" w:rsidRPr="008A0D9B" w:rsidRDefault="00CF6B19" w:rsidP="00CF6B19">
      <w:pPr>
        <w:rPr>
          <w:noProof/>
          <w:lang w:eastAsia="zh-CN"/>
        </w:rPr>
      </w:pPr>
      <w:r w:rsidRPr="008A0D9B">
        <w:rPr>
          <w:noProof/>
          <w:lang w:eastAsia="nl-NL"/>
        </w:rPr>
        <mc:AlternateContent>
          <mc:Choice Requires="wps">
            <w:drawing>
              <wp:inline distT="0" distB="0" distL="0" distR="0" wp14:anchorId="226819FD" wp14:editId="53931AA7">
                <wp:extent cx="5400675" cy="2942492"/>
                <wp:effectExtent l="0" t="0" r="28575" b="10795"/>
                <wp:docPr id="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2942492"/>
                        </a:xfrm>
                        <a:prstGeom prst="rect">
                          <a:avLst/>
                        </a:prstGeom>
                        <a:solidFill>
                          <a:srgbClr val="FFFFFF"/>
                        </a:solidFill>
                        <a:ln w="9525">
                          <a:solidFill>
                            <a:srgbClr val="000000"/>
                          </a:solidFill>
                          <a:miter lim="800000"/>
                          <a:headEnd/>
                          <a:tailEnd/>
                        </a:ln>
                      </wps:spPr>
                      <wps:txbx>
                        <w:txbxContent>
                          <w:p w14:paraId="2909931B" w14:textId="77777777" w:rsidR="00D069BB" w:rsidRPr="008A41D8" w:rsidRDefault="00D069BB" w:rsidP="00CF6B19">
                            <w:pPr>
                              <w:pStyle w:val="BodyText"/>
                              <w:rPr>
                                <w:b/>
                              </w:rPr>
                            </w:pPr>
                            <w:r w:rsidRPr="008A41D8">
                              <w:rPr>
                                <w:b/>
                              </w:rPr>
                              <w:t>Verantwoordelijkheden grondwater</w:t>
                            </w:r>
                          </w:p>
                          <w:p w14:paraId="6F5D3E55" w14:textId="77777777" w:rsidR="00D069BB" w:rsidRDefault="00D069BB" w:rsidP="00CF6B19">
                            <w:pPr>
                              <w:pStyle w:val="BodyText"/>
                            </w:pPr>
                          </w:p>
                          <w:p w14:paraId="672D46AD" w14:textId="77777777" w:rsidR="00D069BB" w:rsidRPr="008A41D8" w:rsidRDefault="00D069BB" w:rsidP="00CF6B19">
                            <w:pPr>
                              <w:pStyle w:val="BodyText"/>
                            </w:pPr>
                            <w:r w:rsidRPr="008A41D8">
                              <w:t>Een visie op de verantwoordelijkheden van de perceeleigenaar:</w:t>
                            </w:r>
                          </w:p>
                          <w:p w14:paraId="4EFD482B" w14:textId="77777777" w:rsidR="00D069BB" w:rsidRPr="008A41D8" w:rsidRDefault="00D069BB" w:rsidP="001F3907">
                            <w:pPr>
                              <w:pStyle w:val="BodyText"/>
                              <w:numPr>
                                <w:ilvl w:val="0"/>
                                <w:numId w:val="22"/>
                              </w:numPr>
                            </w:pPr>
                            <w:r w:rsidRPr="008A41D8">
                              <w:t>Perceeleigenaar is primair verantwoordelijk voor tegen gaan van grondwaterlast op eigen terrein. Dit geldt ook voor funderingsproblemen.</w:t>
                            </w:r>
                          </w:p>
                          <w:p w14:paraId="65C673FC" w14:textId="77777777" w:rsidR="00D069BB" w:rsidRDefault="00D069BB" w:rsidP="001F3907">
                            <w:pPr>
                              <w:pStyle w:val="BodyText"/>
                              <w:numPr>
                                <w:ilvl w:val="0"/>
                                <w:numId w:val="22"/>
                              </w:numPr>
                            </w:pPr>
                            <w:r w:rsidRPr="008A41D8">
                              <w:t xml:space="preserve">De eigenaar moet zorgen dat voldaan wordt aan de bouwkundige regelgeving, o.a. zodat ondergrondse gebruiksruimtes van panden, zoals een kelder of een souterrain, volgens de bouwregelgeving vochtdicht zijn. </w:t>
                            </w:r>
                          </w:p>
                          <w:p w14:paraId="095C66A3" w14:textId="77777777" w:rsidR="00D069BB" w:rsidRPr="008A41D8" w:rsidRDefault="00D069BB" w:rsidP="00CF6B19">
                            <w:pPr>
                              <w:pStyle w:val="BodyText"/>
                            </w:pPr>
                          </w:p>
                          <w:p w14:paraId="38DA37C2" w14:textId="77777777" w:rsidR="00D069BB" w:rsidRPr="008A41D8" w:rsidRDefault="00D069BB" w:rsidP="001F3907">
                            <w:pPr>
                              <w:pStyle w:val="BodyText"/>
                            </w:pPr>
                            <w:r w:rsidRPr="008A41D8">
                              <w:t xml:space="preserve">Ook het hoogheemraadschap en de provincie spelen (indirect) een rol op het gebied van het stedelijk grondwater. </w:t>
                            </w:r>
                          </w:p>
                          <w:p w14:paraId="2699DE53" w14:textId="34DF384C" w:rsidR="00D069BB" w:rsidRPr="008A41D8" w:rsidRDefault="00D069BB" w:rsidP="001F3907">
                            <w:pPr>
                              <w:pStyle w:val="BodyText"/>
                              <w:numPr>
                                <w:ilvl w:val="0"/>
                                <w:numId w:val="23"/>
                              </w:numPr>
                            </w:pPr>
                            <w:r w:rsidRPr="008A41D8">
                              <w:t>De provincie Zuid-Holland</w:t>
                            </w:r>
                            <w:r>
                              <w:t>,</w:t>
                            </w:r>
                            <w:r w:rsidRPr="008A41D8">
                              <w:t xml:space="preserve"> het hoogheemraadschap van Delfland </w:t>
                            </w:r>
                            <w:r>
                              <w:t xml:space="preserve">en de ODH </w:t>
                            </w:r>
                            <w:r w:rsidRPr="008A41D8">
                              <w:t>verlenen beide vergunningen voor grondwateronttrekkingen;</w:t>
                            </w:r>
                          </w:p>
                          <w:p w14:paraId="77F2EF9D" w14:textId="3A437FB0" w:rsidR="00D069BB" w:rsidRDefault="00D069BB" w:rsidP="001F3907">
                            <w:pPr>
                              <w:pStyle w:val="BodyText"/>
                              <w:numPr>
                                <w:ilvl w:val="0"/>
                                <w:numId w:val="23"/>
                              </w:numPr>
                            </w:pPr>
                            <w:r w:rsidRPr="008A41D8">
                              <w:t>Het hoogheemraadschap beheert daarnaast het peil van het oppervlaktewater. Dit kan lokaal de grondwaterstanden beïnvloeden.</w:t>
                            </w:r>
                          </w:p>
                          <w:p w14:paraId="4A864732" w14:textId="3C36CA33" w:rsidR="00D069BB" w:rsidRPr="008A41D8" w:rsidRDefault="00D069BB" w:rsidP="001F3907">
                            <w:pPr>
                              <w:pStyle w:val="BodyText"/>
                              <w:numPr>
                                <w:ilvl w:val="0"/>
                                <w:numId w:val="23"/>
                              </w:numPr>
                            </w:pPr>
                            <w:r>
                              <w:t>Gemeenten geven toestemming voor lozing van bronneringswater of spoelwater van WKO’s op de riolering.</w:t>
                            </w:r>
                          </w:p>
                        </w:txbxContent>
                      </wps:txbx>
                      <wps:bodyPr rot="0" vert="horz" wrap="square" lIns="91440" tIns="45720" rIns="91440" bIns="45720" anchor="t" anchorCtr="0" upright="1">
                        <a:noAutofit/>
                      </wps:bodyPr>
                    </wps:wsp>
                  </a:graphicData>
                </a:graphic>
              </wp:inline>
            </w:drawing>
          </mc:Choice>
          <mc:Fallback>
            <w:pict>
              <v:shape w14:anchorId="226819FD" id="_x0000_s1029" type="#_x0000_t202" style="width:425.25pt;height:23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">
                <v:textbox>
                  <w:txbxContent>
                    <w:p w14:paraId="2909931B" w14:textId="77777777" w:rsidR="00D069BB" w:rsidRPr="008A41D8" w:rsidRDefault="00D069BB" w:rsidP="00CF6B19">
                      <w:pPr>
                        <w:pStyle w:val="BodyText"/>
                        <w:rPr>
                          <w:b/>
                        </w:rPr>
                      </w:pPr>
                      <w:r w:rsidRPr="008A41D8">
                        <w:rPr>
                          <w:b/>
                        </w:rPr>
                        <w:t>Verantwoordelijkheden grondwater</w:t>
                      </w:r>
                    </w:p>
                    <w:p w14:paraId="6F5D3E55" w14:textId="77777777" w:rsidR="00D069BB" w:rsidRDefault="00D069BB" w:rsidP="00CF6B19">
                      <w:pPr>
                        <w:pStyle w:val="BodyText"/>
                      </w:pPr>
                    </w:p>
                    <w:p w14:paraId="672D46AD" w14:textId="77777777" w:rsidR="00D069BB" w:rsidRPr="008A41D8" w:rsidRDefault="00D069BB" w:rsidP="00CF6B19">
                      <w:pPr>
                        <w:pStyle w:val="BodyText"/>
                      </w:pPr>
                      <w:r w:rsidRPr="008A41D8">
                        <w:t>Een visie op de verantwoordelijkheden van de perceeleigenaar:</w:t>
                      </w:r>
                    </w:p>
                    <w:p w14:paraId="4EFD482B" w14:textId="77777777" w:rsidR="00D069BB" w:rsidRPr="008A41D8" w:rsidRDefault="00D069BB" w:rsidP="001F3907">
                      <w:pPr>
                        <w:pStyle w:val="BodyText"/>
                        <w:numPr>
                          <w:ilvl w:val="0"/>
                          <w:numId w:val="22"/>
                        </w:numPr>
                      </w:pPr>
                      <w:r w:rsidRPr="008A41D8">
                        <w:t>Perceeleigenaar is primair verantwoordelijk voor tegen gaan van grondwaterlast op eigen terrein. Dit geldt ook voor funderingsproblemen.</w:t>
                      </w:r>
                    </w:p>
                    <w:p w14:paraId="65C673FC" w14:textId="77777777" w:rsidR="00D069BB" w:rsidRDefault="00D069BB" w:rsidP="001F3907">
                      <w:pPr>
                        <w:pStyle w:val="BodyText"/>
                        <w:numPr>
                          <w:ilvl w:val="0"/>
                          <w:numId w:val="22"/>
                        </w:numPr>
                      </w:pPr>
                      <w:r w:rsidRPr="008A41D8">
                        <w:t xml:space="preserve">De eigenaar moet zorgen dat voldaan wordt aan de bouwkundige regelgeving, o.a. zodat ondergrondse gebruiksruimtes van panden, zoals een kelder of een souterrain, volgens de bouwregelgeving vochtdicht zijn. </w:t>
                      </w:r>
                    </w:p>
                    <w:p w14:paraId="095C66A3" w14:textId="77777777" w:rsidR="00D069BB" w:rsidRPr="008A41D8" w:rsidRDefault="00D069BB" w:rsidP="00CF6B19">
                      <w:pPr>
                        <w:pStyle w:val="BodyText"/>
                      </w:pPr>
                    </w:p>
                    <w:p w14:paraId="38DA37C2" w14:textId="77777777" w:rsidR="00D069BB" w:rsidRPr="008A41D8" w:rsidRDefault="00D069BB" w:rsidP="001F3907">
                      <w:pPr>
                        <w:pStyle w:val="BodyText"/>
                      </w:pPr>
                      <w:r w:rsidRPr="008A41D8">
                        <w:t xml:space="preserve">Ook het hoogheemraadschap en de provincie spelen (indirect) een rol op het gebied van het stedelijk grondwater. </w:t>
                      </w:r>
                    </w:p>
                    <w:p w14:paraId="2699DE53" w14:textId="34DF384C" w:rsidR="00D069BB" w:rsidRPr="008A41D8" w:rsidRDefault="00D069BB" w:rsidP="001F3907">
                      <w:pPr>
                        <w:pStyle w:val="BodyText"/>
                        <w:numPr>
                          <w:ilvl w:val="0"/>
                          <w:numId w:val="23"/>
                        </w:numPr>
                      </w:pPr>
                      <w:r w:rsidRPr="008A41D8">
                        <w:t>De provincie Zuid-Holland</w:t>
                      </w:r>
                      <w:r>
                        <w:t>,</w:t>
                      </w:r>
                      <w:r w:rsidRPr="008A41D8">
                        <w:t xml:space="preserve"> het hoogheemraadschap van Delfland </w:t>
                      </w:r>
                      <w:r>
                        <w:t xml:space="preserve">en de ODH </w:t>
                      </w:r>
                      <w:r w:rsidRPr="008A41D8">
                        <w:t>verlenen beide vergunningen voor grondwateronttrekkingen;</w:t>
                      </w:r>
                    </w:p>
                    <w:p w14:paraId="77F2EF9D" w14:textId="3A437FB0" w:rsidR="00D069BB" w:rsidRDefault="00D069BB" w:rsidP="001F3907">
                      <w:pPr>
                        <w:pStyle w:val="BodyText"/>
                        <w:numPr>
                          <w:ilvl w:val="0"/>
                          <w:numId w:val="23"/>
                        </w:numPr>
                      </w:pPr>
                      <w:r w:rsidRPr="008A41D8">
                        <w:t>Het hoogheemraadschap beheert daarnaast het peil van het oppervlaktewater. Dit kan lokaal de grondwaterstanden beïnvloeden.</w:t>
                      </w:r>
                    </w:p>
                    <w:p w14:paraId="4A864732" w14:textId="3C36CA33" w:rsidR="00D069BB" w:rsidRPr="008A41D8" w:rsidRDefault="00D069BB" w:rsidP="001F3907">
                      <w:pPr>
                        <w:pStyle w:val="BodyText"/>
                        <w:numPr>
                          <w:ilvl w:val="0"/>
                          <w:numId w:val="23"/>
                        </w:numPr>
                      </w:pPr>
                      <w:r>
                        <w:t>Gemeenten geven toestemming voor lozing van bronneringswater of spoelwater van WKO’s op de riolering.</w:t>
                      </w:r>
                    </w:p>
                  </w:txbxContent>
                </v:textbox>
                <w10:anchorlock/>
              </v:shape>
            </w:pict>
          </mc:Fallback>
        </mc:AlternateContent>
      </w:r>
    </w:p>
    <w:p w14:paraId="0449DCB9" w14:textId="2E2E6F6B" w:rsidR="00CF6B19" w:rsidRPr="008A0D9B" w:rsidRDefault="00AA31F8" w:rsidP="00CF6B19">
      <w:pPr>
        <w:pStyle w:val="Heading3"/>
        <w:rPr>
          <w:color w:val="00577E" w:themeColor="text1"/>
        </w:rPr>
      </w:pPr>
      <w:bookmarkStart w:id="104" w:name="_Toc54612520"/>
      <w:r w:rsidRPr="008A0D9B">
        <w:rPr>
          <w:color w:val="00577E" w:themeColor="text1"/>
        </w:rPr>
        <w:lastRenderedPageBreak/>
        <w:t xml:space="preserve">Ontwateringsdiepte </w:t>
      </w:r>
      <w:r w:rsidR="00CF6B19" w:rsidRPr="008A0D9B">
        <w:rPr>
          <w:color w:val="00577E" w:themeColor="text1"/>
        </w:rPr>
        <w:t>bij nieuwbouw</w:t>
      </w:r>
      <w:bookmarkEnd w:id="104"/>
    </w:p>
    <w:p w14:paraId="20A55F5B" w14:textId="0478A8E1" w:rsidR="00CF6B19" w:rsidRPr="008A0D9B" w:rsidRDefault="005B6DF4" w:rsidP="00CF6B19">
      <w:pPr>
        <w:pStyle w:val="BodyText"/>
      </w:pPr>
      <w:r w:rsidRPr="008A0D9B">
        <w:t xml:space="preserve">De gemeente streeft bij nieuwbouwplannen naar de ontwateringsdieptes zoals opgenomen in onderstaande tabel. </w:t>
      </w:r>
      <w:r w:rsidR="00CF6B19" w:rsidRPr="008A0D9B">
        <w:t xml:space="preserve">Vanzelfsprekend is het beter om grondwater-problemen te voorkómen dan om de ontstane overlast of onderlast te moeten beperken. </w:t>
      </w:r>
    </w:p>
    <w:p w14:paraId="0347D7BD" w14:textId="77777777" w:rsidR="00CF6B19" w:rsidRPr="008A0D9B" w:rsidRDefault="00CF6B19" w:rsidP="00CF6B19"/>
    <w:p w14:paraId="762C318B" w14:textId="50C3B58C" w:rsidR="00CF6B19" w:rsidRPr="008A0D9B" w:rsidRDefault="00CF6B19" w:rsidP="00CF6B19">
      <w:pPr>
        <w:pStyle w:val="Caption"/>
      </w:pPr>
      <w:r w:rsidRPr="008A0D9B">
        <w:t xml:space="preserve">Tabel </w:t>
      </w:r>
      <w:r w:rsidR="000576B0" w:rsidRPr="008A0D9B">
        <w:fldChar w:fldCharType="begin"/>
      </w:r>
      <w:r w:rsidR="000576B0" w:rsidRPr="008A0D9B">
        <w:instrText xml:space="preserve"> STYLEREF 1 \s </w:instrText>
      </w:r>
      <w:r w:rsidR="000576B0" w:rsidRPr="008A0D9B">
        <w:fldChar w:fldCharType="separate"/>
      </w:r>
      <w:r w:rsidR="00D92702">
        <w:rPr>
          <w:noProof/>
        </w:rPr>
        <w:t>5</w:t>
      </w:r>
      <w:r w:rsidR="000576B0" w:rsidRPr="008A0D9B">
        <w:fldChar w:fldCharType="end"/>
      </w:r>
      <w:r w:rsidR="000576B0" w:rsidRPr="008A0D9B">
        <w:noBreakHyphen/>
      </w:r>
      <w:r w:rsidR="000576B0" w:rsidRPr="008A0D9B">
        <w:fldChar w:fldCharType="begin"/>
      </w:r>
      <w:r w:rsidR="000576B0" w:rsidRPr="008A0D9B">
        <w:instrText xml:space="preserve"> SEQ Tabel \* ARABIC \s 1 </w:instrText>
      </w:r>
      <w:r w:rsidR="000576B0" w:rsidRPr="008A0D9B">
        <w:fldChar w:fldCharType="separate"/>
      </w:r>
      <w:r w:rsidR="00D92702">
        <w:rPr>
          <w:noProof/>
        </w:rPr>
        <w:t>2</w:t>
      </w:r>
      <w:r w:rsidR="000576B0" w:rsidRPr="008A0D9B">
        <w:fldChar w:fldCharType="end"/>
      </w:r>
      <w:r w:rsidRPr="008A0D9B">
        <w:t xml:space="preserve"> Ontwateringseisen nieuwbouw</w:t>
      </w:r>
    </w:p>
    <w:tbl>
      <w:tblPr>
        <w:tblW w:w="9747" w:type="dxa"/>
        <w:tblBorders>
          <w:top w:val="single" w:sz="4" w:space="0" w:color="auto"/>
          <w:bottom w:val="single" w:sz="4" w:space="0" w:color="auto"/>
        </w:tblBorders>
        <w:tblLook w:val="04A0" w:firstRow="1" w:lastRow="0" w:firstColumn="1" w:lastColumn="0" w:noHBand="0" w:noVBand="1"/>
      </w:tblPr>
      <w:tblGrid>
        <w:gridCol w:w="2914"/>
        <w:gridCol w:w="3475"/>
        <w:gridCol w:w="3358"/>
      </w:tblGrid>
      <w:tr w:rsidR="00510842" w:rsidRPr="008A0D9B" w14:paraId="68814DFC" w14:textId="4C25EDE8" w:rsidTr="00191C19">
        <w:trPr>
          <w:trHeight w:val="90"/>
        </w:trPr>
        <w:tc>
          <w:tcPr>
            <w:tcW w:w="2914" w:type="dxa"/>
            <w:tcBorders>
              <w:bottom w:val="single" w:sz="4" w:space="0" w:color="auto"/>
            </w:tcBorders>
            <w:vAlign w:val="bottom"/>
          </w:tcPr>
          <w:p w14:paraId="18759112" w14:textId="77777777" w:rsidR="00191C19" w:rsidRPr="008A0D9B" w:rsidRDefault="00191C19" w:rsidP="00947F2B">
            <w:pPr>
              <w:rPr>
                <w:b/>
                <w:sz w:val="18"/>
                <w:szCs w:val="18"/>
              </w:rPr>
            </w:pPr>
            <w:r w:rsidRPr="008A0D9B">
              <w:rPr>
                <w:b/>
                <w:sz w:val="18"/>
                <w:szCs w:val="18"/>
              </w:rPr>
              <w:t>Bestemming</w:t>
            </w:r>
          </w:p>
        </w:tc>
        <w:tc>
          <w:tcPr>
            <w:tcW w:w="3475" w:type="dxa"/>
            <w:tcBorders>
              <w:bottom w:val="single" w:sz="4" w:space="0" w:color="auto"/>
            </w:tcBorders>
            <w:vAlign w:val="bottom"/>
          </w:tcPr>
          <w:p w14:paraId="714B1569" w14:textId="77777777" w:rsidR="00191C19" w:rsidRPr="008A0D9B" w:rsidRDefault="00191C19" w:rsidP="00947F2B">
            <w:pPr>
              <w:rPr>
                <w:b/>
                <w:sz w:val="18"/>
                <w:szCs w:val="18"/>
                <w:vertAlign w:val="superscript"/>
              </w:rPr>
            </w:pPr>
            <w:r w:rsidRPr="008A0D9B">
              <w:rPr>
                <w:b/>
                <w:sz w:val="18"/>
                <w:szCs w:val="18"/>
              </w:rPr>
              <w:t>Ontwateringsdiepte</w:t>
            </w:r>
            <w:r w:rsidRPr="008A0D9B">
              <w:rPr>
                <w:b/>
                <w:sz w:val="18"/>
                <w:szCs w:val="18"/>
                <w:vertAlign w:val="superscript"/>
              </w:rPr>
              <w:t>*</w:t>
            </w:r>
          </w:p>
        </w:tc>
        <w:tc>
          <w:tcPr>
            <w:tcW w:w="3358" w:type="dxa"/>
            <w:tcBorders>
              <w:bottom w:val="single" w:sz="4" w:space="0" w:color="auto"/>
            </w:tcBorders>
          </w:tcPr>
          <w:p w14:paraId="6624ACC7" w14:textId="38D3F19E" w:rsidR="00191C19" w:rsidRPr="008A0D9B" w:rsidRDefault="00191C19" w:rsidP="00947F2B">
            <w:pPr>
              <w:rPr>
                <w:b/>
                <w:sz w:val="18"/>
                <w:szCs w:val="18"/>
              </w:rPr>
            </w:pPr>
            <w:r w:rsidRPr="008A0D9B">
              <w:rPr>
                <w:b/>
                <w:sz w:val="18"/>
                <w:szCs w:val="18"/>
              </w:rPr>
              <w:t>Over- en onderscheidingsfrequentie</w:t>
            </w:r>
          </w:p>
        </w:tc>
      </w:tr>
      <w:tr w:rsidR="00510842" w:rsidRPr="008A0D9B" w14:paraId="56FF85FA" w14:textId="1F5ECB3A" w:rsidTr="00191C19">
        <w:tc>
          <w:tcPr>
            <w:tcW w:w="2914" w:type="dxa"/>
            <w:tcBorders>
              <w:top w:val="nil"/>
            </w:tcBorders>
            <w:vAlign w:val="bottom"/>
          </w:tcPr>
          <w:p w14:paraId="65EC7D31" w14:textId="77777777" w:rsidR="00191C19" w:rsidRPr="008A0D9B" w:rsidRDefault="00191C19" w:rsidP="00947F2B">
            <w:pPr>
              <w:rPr>
                <w:sz w:val="18"/>
                <w:szCs w:val="18"/>
              </w:rPr>
            </w:pPr>
            <w:r w:rsidRPr="008A0D9B">
              <w:rPr>
                <w:sz w:val="18"/>
                <w:szCs w:val="18"/>
              </w:rPr>
              <w:t>Woningen met kruipruimte</w:t>
            </w:r>
          </w:p>
        </w:tc>
        <w:tc>
          <w:tcPr>
            <w:tcW w:w="3475" w:type="dxa"/>
            <w:tcBorders>
              <w:top w:val="nil"/>
            </w:tcBorders>
            <w:vAlign w:val="bottom"/>
          </w:tcPr>
          <w:p w14:paraId="3C8BB730" w14:textId="6A53555A" w:rsidR="00191C19" w:rsidRPr="008A0D9B" w:rsidRDefault="00191C19" w:rsidP="00947F2B">
            <w:pPr>
              <w:rPr>
                <w:sz w:val="18"/>
                <w:szCs w:val="18"/>
              </w:rPr>
            </w:pPr>
            <w:r w:rsidRPr="008A0D9B">
              <w:rPr>
                <w:sz w:val="18"/>
                <w:szCs w:val="18"/>
              </w:rPr>
              <w:t>Streef</w:t>
            </w:r>
            <w:r w:rsidR="00745A3D" w:rsidRPr="008A0D9B">
              <w:rPr>
                <w:sz w:val="18"/>
                <w:szCs w:val="18"/>
              </w:rPr>
              <w:t>waarde</w:t>
            </w:r>
            <w:r w:rsidRPr="008A0D9B">
              <w:rPr>
                <w:sz w:val="18"/>
                <w:szCs w:val="18"/>
              </w:rPr>
              <w:t xml:space="preserve"> en bandbreedte </w:t>
            </w:r>
          </w:p>
        </w:tc>
        <w:tc>
          <w:tcPr>
            <w:tcW w:w="3358" w:type="dxa"/>
            <w:tcBorders>
              <w:top w:val="nil"/>
            </w:tcBorders>
          </w:tcPr>
          <w:p w14:paraId="12A72F3D" w14:textId="0EA7EB4E" w:rsidR="00191C19" w:rsidRPr="008A0D9B" w:rsidRDefault="00191C19" w:rsidP="00947F2B">
            <w:pPr>
              <w:rPr>
                <w:sz w:val="18"/>
                <w:szCs w:val="18"/>
              </w:rPr>
            </w:pPr>
            <w:r w:rsidRPr="008A0D9B">
              <w:rPr>
                <w:sz w:val="18"/>
                <w:szCs w:val="18"/>
              </w:rPr>
              <w:t xml:space="preserve">1x per jaar, gemiddeld over </w:t>
            </w:r>
            <w:r w:rsidR="00745A3D" w:rsidRPr="008A0D9B">
              <w:rPr>
                <w:sz w:val="18"/>
                <w:szCs w:val="18"/>
              </w:rPr>
              <w:t>X</w:t>
            </w:r>
            <w:r w:rsidRPr="008A0D9B">
              <w:rPr>
                <w:sz w:val="18"/>
                <w:szCs w:val="18"/>
              </w:rPr>
              <w:t xml:space="preserve"> jaar</w:t>
            </w:r>
          </w:p>
        </w:tc>
      </w:tr>
      <w:tr w:rsidR="00510842" w:rsidRPr="008A0D9B" w14:paraId="1D66122E" w14:textId="32CBEF5C" w:rsidTr="00191C19">
        <w:tc>
          <w:tcPr>
            <w:tcW w:w="2914" w:type="dxa"/>
            <w:vAlign w:val="bottom"/>
          </w:tcPr>
          <w:p w14:paraId="23C3A3FC" w14:textId="25392C41" w:rsidR="00191C19" w:rsidRPr="008A0D9B" w:rsidRDefault="00191C19" w:rsidP="00947F2B">
            <w:pPr>
              <w:rPr>
                <w:sz w:val="18"/>
                <w:szCs w:val="18"/>
              </w:rPr>
            </w:pPr>
            <w:r w:rsidRPr="008A0D9B">
              <w:rPr>
                <w:sz w:val="18"/>
                <w:szCs w:val="18"/>
              </w:rPr>
              <w:t>Woningen zonder kruipruimte</w:t>
            </w:r>
            <w:r w:rsidR="00290CBB" w:rsidRPr="008A0D9B">
              <w:rPr>
                <w:sz w:val="18"/>
                <w:szCs w:val="18"/>
              </w:rPr>
              <w:t xml:space="preserve"> of met vochtdichte vloer</w:t>
            </w:r>
          </w:p>
        </w:tc>
        <w:tc>
          <w:tcPr>
            <w:tcW w:w="3475" w:type="dxa"/>
            <w:vAlign w:val="bottom"/>
          </w:tcPr>
          <w:p w14:paraId="2376BE0F" w14:textId="514E5B98" w:rsidR="00191C19" w:rsidRPr="008A0D9B" w:rsidRDefault="00745A3D" w:rsidP="00947F2B">
            <w:pPr>
              <w:rPr>
                <w:sz w:val="18"/>
                <w:szCs w:val="18"/>
              </w:rPr>
            </w:pPr>
            <w:r w:rsidRPr="008A0D9B">
              <w:rPr>
                <w:sz w:val="18"/>
                <w:szCs w:val="18"/>
              </w:rPr>
              <w:t>Streefwaarde</w:t>
            </w:r>
            <w:r w:rsidR="00191C19" w:rsidRPr="008A0D9B">
              <w:rPr>
                <w:sz w:val="18"/>
                <w:szCs w:val="18"/>
              </w:rPr>
              <w:t xml:space="preserve"> en bandbreedte</w:t>
            </w:r>
          </w:p>
        </w:tc>
        <w:tc>
          <w:tcPr>
            <w:tcW w:w="3358" w:type="dxa"/>
          </w:tcPr>
          <w:p w14:paraId="54AA58BD" w14:textId="62218AF2" w:rsidR="00191C19" w:rsidRPr="008A0D9B" w:rsidRDefault="00191C19" w:rsidP="00191C19">
            <w:pPr>
              <w:rPr>
                <w:sz w:val="18"/>
                <w:szCs w:val="18"/>
              </w:rPr>
            </w:pPr>
            <w:r w:rsidRPr="008A0D9B">
              <w:rPr>
                <w:sz w:val="18"/>
                <w:szCs w:val="18"/>
              </w:rPr>
              <w:t xml:space="preserve">1x per jaar, gemiddeld over </w:t>
            </w:r>
            <w:r w:rsidR="00745A3D" w:rsidRPr="008A0D9B">
              <w:rPr>
                <w:sz w:val="18"/>
                <w:szCs w:val="18"/>
              </w:rPr>
              <w:t>X</w:t>
            </w:r>
            <w:r w:rsidRPr="008A0D9B">
              <w:rPr>
                <w:sz w:val="18"/>
                <w:szCs w:val="18"/>
              </w:rPr>
              <w:t xml:space="preserve"> jaar</w:t>
            </w:r>
          </w:p>
        </w:tc>
      </w:tr>
      <w:tr w:rsidR="00191C19" w:rsidRPr="008A0D9B" w14:paraId="5F86366B" w14:textId="77777777" w:rsidTr="00191C19">
        <w:tc>
          <w:tcPr>
            <w:tcW w:w="2914" w:type="dxa"/>
            <w:vAlign w:val="bottom"/>
          </w:tcPr>
          <w:p w14:paraId="7B840A50" w14:textId="261AE845" w:rsidR="00191C19" w:rsidRPr="008A0D9B" w:rsidRDefault="00191C19" w:rsidP="00191C19">
            <w:pPr>
              <w:rPr>
                <w:sz w:val="18"/>
                <w:szCs w:val="18"/>
              </w:rPr>
            </w:pPr>
            <w:r w:rsidRPr="008A0D9B">
              <w:rPr>
                <w:sz w:val="18"/>
                <w:szCs w:val="18"/>
              </w:rPr>
              <w:t>Woningen met houten paalfunderingen</w:t>
            </w:r>
          </w:p>
        </w:tc>
        <w:tc>
          <w:tcPr>
            <w:tcW w:w="3475" w:type="dxa"/>
            <w:vAlign w:val="bottom"/>
          </w:tcPr>
          <w:p w14:paraId="138CA69C" w14:textId="587AE003" w:rsidR="00191C19" w:rsidRPr="008A0D9B" w:rsidRDefault="00745A3D" w:rsidP="00191C19">
            <w:pPr>
              <w:rPr>
                <w:sz w:val="18"/>
                <w:szCs w:val="18"/>
              </w:rPr>
            </w:pPr>
            <w:r w:rsidRPr="008A0D9B">
              <w:rPr>
                <w:sz w:val="18"/>
                <w:szCs w:val="18"/>
              </w:rPr>
              <w:t>Streefwaarde</w:t>
            </w:r>
            <w:r w:rsidR="00191C19" w:rsidRPr="008A0D9B">
              <w:rPr>
                <w:sz w:val="18"/>
                <w:szCs w:val="18"/>
              </w:rPr>
              <w:t xml:space="preserve"> en bandbreedte</w:t>
            </w:r>
          </w:p>
        </w:tc>
        <w:tc>
          <w:tcPr>
            <w:tcW w:w="3358" w:type="dxa"/>
          </w:tcPr>
          <w:p w14:paraId="15E078C7" w14:textId="10074CEE" w:rsidR="00191C19" w:rsidRPr="008A0D9B" w:rsidRDefault="00191C19" w:rsidP="00191C19">
            <w:pPr>
              <w:rPr>
                <w:sz w:val="18"/>
                <w:szCs w:val="18"/>
              </w:rPr>
            </w:pPr>
            <w:r w:rsidRPr="008A0D9B">
              <w:rPr>
                <w:sz w:val="18"/>
                <w:szCs w:val="18"/>
              </w:rPr>
              <w:t xml:space="preserve">1x per jaar, gemiddeld over </w:t>
            </w:r>
            <w:r w:rsidR="00745A3D" w:rsidRPr="008A0D9B">
              <w:rPr>
                <w:sz w:val="18"/>
                <w:szCs w:val="18"/>
              </w:rPr>
              <w:t>X</w:t>
            </w:r>
            <w:r w:rsidRPr="008A0D9B">
              <w:rPr>
                <w:sz w:val="18"/>
                <w:szCs w:val="18"/>
              </w:rPr>
              <w:t xml:space="preserve"> jaar</w:t>
            </w:r>
          </w:p>
        </w:tc>
      </w:tr>
      <w:tr w:rsidR="00510842" w:rsidRPr="008A0D9B" w14:paraId="3270D4B6" w14:textId="261B2CF8" w:rsidTr="00191C19">
        <w:tc>
          <w:tcPr>
            <w:tcW w:w="2914" w:type="dxa"/>
            <w:vAlign w:val="bottom"/>
          </w:tcPr>
          <w:p w14:paraId="6FD4222F" w14:textId="77777777" w:rsidR="00191C19" w:rsidRPr="008A0D9B" w:rsidRDefault="00191C19" w:rsidP="00191C19">
            <w:pPr>
              <w:rPr>
                <w:sz w:val="18"/>
                <w:szCs w:val="18"/>
              </w:rPr>
            </w:pPr>
            <w:r w:rsidRPr="008A0D9B">
              <w:rPr>
                <w:sz w:val="18"/>
                <w:szCs w:val="18"/>
              </w:rPr>
              <w:t>Groenvoorzieningen</w:t>
            </w:r>
          </w:p>
        </w:tc>
        <w:tc>
          <w:tcPr>
            <w:tcW w:w="3475" w:type="dxa"/>
            <w:vAlign w:val="bottom"/>
          </w:tcPr>
          <w:p w14:paraId="38305D1C" w14:textId="7ACD7267" w:rsidR="00191C19" w:rsidRPr="008A0D9B" w:rsidRDefault="00745A3D" w:rsidP="00191C19">
            <w:pPr>
              <w:rPr>
                <w:sz w:val="18"/>
                <w:szCs w:val="18"/>
              </w:rPr>
            </w:pPr>
            <w:r w:rsidRPr="008A0D9B">
              <w:rPr>
                <w:sz w:val="18"/>
                <w:szCs w:val="18"/>
              </w:rPr>
              <w:t xml:space="preserve">Streefwaarde </w:t>
            </w:r>
            <w:r w:rsidR="00191C19" w:rsidRPr="008A0D9B">
              <w:rPr>
                <w:sz w:val="18"/>
                <w:szCs w:val="18"/>
              </w:rPr>
              <w:t>en bandbreedte</w:t>
            </w:r>
          </w:p>
        </w:tc>
        <w:tc>
          <w:tcPr>
            <w:tcW w:w="3358" w:type="dxa"/>
          </w:tcPr>
          <w:p w14:paraId="7B98E58E" w14:textId="55E5E3AE" w:rsidR="00191C19" w:rsidRPr="008A0D9B" w:rsidRDefault="00191C19" w:rsidP="00191C19">
            <w:pPr>
              <w:rPr>
                <w:sz w:val="18"/>
                <w:szCs w:val="18"/>
              </w:rPr>
            </w:pPr>
            <w:r w:rsidRPr="008A0D9B">
              <w:rPr>
                <w:sz w:val="18"/>
                <w:szCs w:val="18"/>
              </w:rPr>
              <w:t xml:space="preserve">1x per jaar, gemiddeld over </w:t>
            </w:r>
            <w:r w:rsidR="00745A3D" w:rsidRPr="008A0D9B">
              <w:rPr>
                <w:sz w:val="18"/>
                <w:szCs w:val="18"/>
              </w:rPr>
              <w:t>X</w:t>
            </w:r>
            <w:r w:rsidRPr="008A0D9B">
              <w:rPr>
                <w:sz w:val="18"/>
                <w:szCs w:val="18"/>
              </w:rPr>
              <w:t xml:space="preserve"> jaar</w:t>
            </w:r>
          </w:p>
        </w:tc>
      </w:tr>
      <w:tr w:rsidR="00510842" w:rsidRPr="008A0D9B" w14:paraId="21137BDA" w14:textId="33AB7305" w:rsidTr="00191C19">
        <w:tc>
          <w:tcPr>
            <w:tcW w:w="2914" w:type="dxa"/>
            <w:vAlign w:val="bottom"/>
          </w:tcPr>
          <w:p w14:paraId="2D9D2648" w14:textId="77777777" w:rsidR="00191C19" w:rsidRPr="008A0D9B" w:rsidRDefault="00191C19" w:rsidP="00191C19">
            <w:pPr>
              <w:rPr>
                <w:sz w:val="18"/>
                <w:szCs w:val="18"/>
              </w:rPr>
            </w:pPr>
            <w:r w:rsidRPr="008A0D9B">
              <w:rPr>
                <w:sz w:val="18"/>
                <w:szCs w:val="18"/>
              </w:rPr>
              <w:t>Secundaire wegen en woonstraten</w:t>
            </w:r>
          </w:p>
        </w:tc>
        <w:tc>
          <w:tcPr>
            <w:tcW w:w="3475" w:type="dxa"/>
            <w:vAlign w:val="bottom"/>
          </w:tcPr>
          <w:p w14:paraId="00D25BAC" w14:textId="72D1EBB0" w:rsidR="00191C19" w:rsidRPr="008A0D9B" w:rsidRDefault="00745A3D" w:rsidP="00191C19">
            <w:pPr>
              <w:rPr>
                <w:sz w:val="18"/>
                <w:szCs w:val="18"/>
              </w:rPr>
            </w:pPr>
            <w:r w:rsidRPr="008A0D9B">
              <w:rPr>
                <w:sz w:val="18"/>
                <w:szCs w:val="18"/>
              </w:rPr>
              <w:t xml:space="preserve">Streefwaarde </w:t>
            </w:r>
            <w:r w:rsidR="00191C19" w:rsidRPr="008A0D9B">
              <w:rPr>
                <w:sz w:val="18"/>
                <w:szCs w:val="18"/>
              </w:rPr>
              <w:t>en bandbreedte</w:t>
            </w:r>
          </w:p>
        </w:tc>
        <w:tc>
          <w:tcPr>
            <w:tcW w:w="3358" w:type="dxa"/>
          </w:tcPr>
          <w:p w14:paraId="53685929" w14:textId="45719B2B" w:rsidR="00191C19" w:rsidRPr="008A0D9B" w:rsidRDefault="00191C19" w:rsidP="00191C19">
            <w:pPr>
              <w:rPr>
                <w:sz w:val="18"/>
                <w:szCs w:val="18"/>
              </w:rPr>
            </w:pPr>
            <w:r w:rsidRPr="008A0D9B">
              <w:rPr>
                <w:sz w:val="18"/>
                <w:szCs w:val="18"/>
              </w:rPr>
              <w:t xml:space="preserve">1x per jaar, gemiddeld over </w:t>
            </w:r>
            <w:r w:rsidR="00745A3D" w:rsidRPr="008A0D9B">
              <w:rPr>
                <w:sz w:val="18"/>
                <w:szCs w:val="18"/>
              </w:rPr>
              <w:t>X</w:t>
            </w:r>
            <w:r w:rsidRPr="008A0D9B">
              <w:rPr>
                <w:sz w:val="18"/>
                <w:szCs w:val="18"/>
              </w:rPr>
              <w:t xml:space="preserve"> jaar</w:t>
            </w:r>
          </w:p>
        </w:tc>
      </w:tr>
      <w:tr w:rsidR="00510842" w:rsidRPr="008A0D9B" w14:paraId="69DF8111" w14:textId="65316BA2" w:rsidTr="00191C19">
        <w:tc>
          <w:tcPr>
            <w:tcW w:w="2914" w:type="dxa"/>
            <w:vAlign w:val="bottom"/>
          </w:tcPr>
          <w:p w14:paraId="03830DAD" w14:textId="77777777" w:rsidR="00191C19" w:rsidRPr="008A0D9B" w:rsidRDefault="00191C19" w:rsidP="00191C19">
            <w:pPr>
              <w:rPr>
                <w:sz w:val="18"/>
                <w:szCs w:val="18"/>
              </w:rPr>
            </w:pPr>
            <w:r w:rsidRPr="008A0D9B">
              <w:rPr>
                <w:sz w:val="18"/>
                <w:szCs w:val="18"/>
              </w:rPr>
              <w:t>Primaire wegen</w:t>
            </w:r>
          </w:p>
        </w:tc>
        <w:tc>
          <w:tcPr>
            <w:tcW w:w="3475" w:type="dxa"/>
            <w:vAlign w:val="bottom"/>
          </w:tcPr>
          <w:p w14:paraId="55B05CA8" w14:textId="5C0B4E3E" w:rsidR="00191C19" w:rsidRPr="008A0D9B" w:rsidRDefault="00745A3D" w:rsidP="00191C19">
            <w:pPr>
              <w:rPr>
                <w:sz w:val="18"/>
                <w:szCs w:val="18"/>
              </w:rPr>
            </w:pPr>
            <w:r w:rsidRPr="008A0D9B">
              <w:rPr>
                <w:sz w:val="18"/>
                <w:szCs w:val="18"/>
              </w:rPr>
              <w:t xml:space="preserve">Streefwaarde </w:t>
            </w:r>
            <w:r w:rsidR="00191C19" w:rsidRPr="008A0D9B">
              <w:rPr>
                <w:sz w:val="18"/>
                <w:szCs w:val="18"/>
              </w:rPr>
              <w:t>en bandbreedte</w:t>
            </w:r>
          </w:p>
        </w:tc>
        <w:tc>
          <w:tcPr>
            <w:tcW w:w="3358" w:type="dxa"/>
          </w:tcPr>
          <w:p w14:paraId="33FB1BB7" w14:textId="56329194" w:rsidR="00191C19" w:rsidRPr="008A0D9B" w:rsidRDefault="00191C19" w:rsidP="00191C19">
            <w:pPr>
              <w:rPr>
                <w:sz w:val="18"/>
                <w:szCs w:val="18"/>
              </w:rPr>
            </w:pPr>
            <w:r w:rsidRPr="008A0D9B">
              <w:rPr>
                <w:sz w:val="18"/>
                <w:szCs w:val="18"/>
              </w:rPr>
              <w:t xml:space="preserve">1x per jaar, gemiddeld over </w:t>
            </w:r>
            <w:r w:rsidR="00745A3D" w:rsidRPr="008A0D9B">
              <w:rPr>
                <w:sz w:val="18"/>
                <w:szCs w:val="18"/>
              </w:rPr>
              <w:t>X</w:t>
            </w:r>
            <w:r w:rsidRPr="008A0D9B">
              <w:rPr>
                <w:sz w:val="18"/>
                <w:szCs w:val="18"/>
              </w:rPr>
              <w:t xml:space="preserve"> jaar</w:t>
            </w:r>
          </w:p>
        </w:tc>
      </w:tr>
      <w:tr w:rsidR="00510842" w:rsidRPr="008A0D9B" w14:paraId="03364554" w14:textId="43630A9B" w:rsidTr="00191C19">
        <w:tc>
          <w:tcPr>
            <w:tcW w:w="2914" w:type="dxa"/>
            <w:vAlign w:val="bottom"/>
          </w:tcPr>
          <w:p w14:paraId="3E675E37" w14:textId="77777777" w:rsidR="00191C19" w:rsidRPr="008A0D9B" w:rsidRDefault="00191C19" w:rsidP="00191C19">
            <w:pPr>
              <w:rPr>
                <w:sz w:val="18"/>
                <w:szCs w:val="18"/>
              </w:rPr>
            </w:pPr>
            <w:r w:rsidRPr="008A0D9B">
              <w:rPr>
                <w:sz w:val="18"/>
                <w:szCs w:val="18"/>
              </w:rPr>
              <w:t>Bedrijventerreinen</w:t>
            </w:r>
          </w:p>
        </w:tc>
        <w:tc>
          <w:tcPr>
            <w:tcW w:w="3475" w:type="dxa"/>
            <w:vAlign w:val="bottom"/>
          </w:tcPr>
          <w:p w14:paraId="1E96332F" w14:textId="4233067C" w:rsidR="00191C19" w:rsidRPr="008A0D9B" w:rsidRDefault="00745A3D" w:rsidP="00191C19">
            <w:pPr>
              <w:rPr>
                <w:sz w:val="18"/>
                <w:szCs w:val="18"/>
              </w:rPr>
            </w:pPr>
            <w:r w:rsidRPr="008A0D9B">
              <w:rPr>
                <w:sz w:val="18"/>
                <w:szCs w:val="18"/>
              </w:rPr>
              <w:t xml:space="preserve">Streefwaarde </w:t>
            </w:r>
            <w:r w:rsidR="00191C19" w:rsidRPr="008A0D9B">
              <w:rPr>
                <w:sz w:val="18"/>
                <w:szCs w:val="18"/>
              </w:rPr>
              <w:t>en bandbreedte</w:t>
            </w:r>
          </w:p>
        </w:tc>
        <w:tc>
          <w:tcPr>
            <w:tcW w:w="3358" w:type="dxa"/>
          </w:tcPr>
          <w:p w14:paraId="499AAEF4" w14:textId="5A553F3D" w:rsidR="00191C19" w:rsidRPr="008A0D9B" w:rsidRDefault="00191C19" w:rsidP="00191C19">
            <w:pPr>
              <w:rPr>
                <w:sz w:val="18"/>
                <w:szCs w:val="18"/>
              </w:rPr>
            </w:pPr>
            <w:r w:rsidRPr="008A0D9B">
              <w:rPr>
                <w:sz w:val="18"/>
                <w:szCs w:val="18"/>
              </w:rPr>
              <w:t xml:space="preserve">1x per jaar, gemiddeld over </w:t>
            </w:r>
            <w:r w:rsidR="00745A3D" w:rsidRPr="008A0D9B">
              <w:rPr>
                <w:sz w:val="18"/>
                <w:szCs w:val="18"/>
              </w:rPr>
              <w:t>X</w:t>
            </w:r>
            <w:r w:rsidRPr="008A0D9B">
              <w:rPr>
                <w:sz w:val="18"/>
                <w:szCs w:val="18"/>
              </w:rPr>
              <w:t xml:space="preserve"> jaar</w:t>
            </w:r>
          </w:p>
        </w:tc>
      </w:tr>
    </w:tbl>
    <w:p w14:paraId="540E6448" w14:textId="01B070AB" w:rsidR="00CF6B19" w:rsidRPr="008A0D9B" w:rsidRDefault="00CF6B19" w:rsidP="00CF6B19">
      <w:pPr>
        <w:rPr>
          <w:vertAlign w:val="superscript"/>
        </w:rPr>
      </w:pPr>
      <w:r w:rsidRPr="008A0D9B">
        <w:rPr>
          <w:vertAlign w:val="superscript"/>
        </w:rPr>
        <w:t>* Ontwateringsdiepte = maaiveldhoogte – gemiddeld hoogste grondwaterstand</w:t>
      </w:r>
      <w:r w:rsidR="002A0EFD" w:rsidRPr="008A0D9B">
        <w:rPr>
          <w:vertAlign w:val="superscript"/>
        </w:rPr>
        <w:t xml:space="preserve"> of ander gehanteerd uitgangspunt</w:t>
      </w:r>
    </w:p>
    <w:p w14:paraId="472A03E9" w14:textId="77777777" w:rsidR="00CF6B19" w:rsidRPr="008A0D9B" w:rsidRDefault="00CF6B19" w:rsidP="00CF6B19"/>
    <w:p w14:paraId="31E4E5C0" w14:textId="68DEF057" w:rsidR="00CF6B19" w:rsidRPr="008A0D9B" w:rsidRDefault="00CF6B19" w:rsidP="00CF6B19">
      <w:pPr>
        <w:pStyle w:val="BodyText"/>
      </w:pPr>
      <w:r w:rsidRPr="008A0D9B">
        <w:t xml:space="preserve">In overleg met de gemeente en het </w:t>
      </w:r>
      <w:r w:rsidR="002D3452" w:rsidRPr="008A0D9B">
        <w:t>h</w:t>
      </w:r>
      <w:r w:rsidR="009953AB" w:rsidRPr="008A0D9B">
        <w:t xml:space="preserve">oogheemraadschap </w:t>
      </w:r>
      <w:r w:rsidRPr="008A0D9B">
        <w:t>zal aanvullend op de bovenstaande eisen getoetst worden in hoeverre voor individuele nieuwbouwlocaties geanticipeerd moet worden op:</w:t>
      </w:r>
    </w:p>
    <w:p w14:paraId="354EC401" w14:textId="77777777" w:rsidR="00CF6B19" w:rsidRPr="008A0D9B" w:rsidRDefault="00CF6B19" w:rsidP="0060010F">
      <w:pPr>
        <w:pStyle w:val="BodyText"/>
        <w:numPr>
          <w:ilvl w:val="0"/>
          <w:numId w:val="24"/>
        </w:numPr>
        <w:jc w:val="both"/>
      </w:pPr>
      <w:r w:rsidRPr="008A0D9B">
        <w:t>Effecten van eventuele bodemdaling over 20 – 50 jaar;</w:t>
      </w:r>
    </w:p>
    <w:p w14:paraId="29C21841" w14:textId="77777777" w:rsidR="00CF6B19" w:rsidRPr="008A0D9B" w:rsidRDefault="00CF6B19" w:rsidP="0060010F">
      <w:pPr>
        <w:pStyle w:val="BodyText"/>
        <w:numPr>
          <w:ilvl w:val="0"/>
          <w:numId w:val="24"/>
        </w:numPr>
        <w:jc w:val="both"/>
      </w:pPr>
      <w:r w:rsidRPr="008A0D9B">
        <w:t>Effecten van klimaatverandering op grondwaterstanden.</w:t>
      </w:r>
    </w:p>
    <w:p w14:paraId="162950CE" w14:textId="77777777" w:rsidR="00CF6B19" w:rsidRPr="008A0D9B" w:rsidRDefault="00CF6B19" w:rsidP="00CF6B19">
      <w:pPr>
        <w:pStyle w:val="BodyText"/>
      </w:pPr>
    </w:p>
    <w:p w14:paraId="4A0DA47C" w14:textId="6A8E9E27" w:rsidR="00CF6B19" w:rsidRPr="008A0D9B" w:rsidRDefault="00CF6B19" w:rsidP="00CF6B19">
      <w:pPr>
        <w:pStyle w:val="BodyText"/>
      </w:pPr>
      <w:r w:rsidRPr="008A0D9B">
        <w:t>Ten behoeve van een goede beoordeling van de lokale grondwaterhuishouding dient de initiatiefnemer van de ontwikkeling voorafgaand aan de ontwikkeling</w:t>
      </w:r>
      <w:r w:rsidR="00745A3D" w:rsidRPr="008A0D9B">
        <w:t xml:space="preserve"> in overleg met de gemeente</w:t>
      </w:r>
      <w:r w:rsidRPr="008A0D9B">
        <w:t xml:space="preserve"> de benodigde bodem- en grondwatermetingen aan te leveren. </w:t>
      </w:r>
      <w:r w:rsidR="00191C19" w:rsidRPr="008A0D9B">
        <w:t xml:space="preserve">De initiatiefnemer kan zich hierbij baseren op het gemeentelijke grondwatermeetnet, maar vaak zijn </w:t>
      </w:r>
      <w:r w:rsidR="00745A3D" w:rsidRPr="008A0D9B">
        <w:t xml:space="preserve">ontwikkelgebied specifieke </w:t>
      </w:r>
      <w:r w:rsidR="00191C19" w:rsidRPr="008A0D9B">
        <w:t xml:space="preserve">aanvullende metingen onmisbaar. </w:t>
      </w:r>
      <w:r w:rsidRPr="008A0D9B">
        <w:t xml:space="preserve">Deze metingen beslaan ten minste één volledig hydrologisch jaar. Bij aanleg van ondergrondse objecten dient de initiatiefnemer de effecten op </w:t>
      </w:r>
      <w:r w:rsidR="00745A3D" w:rsidRPr="008A0D9B">
        <w:t xml:space="preserve">de </w:t>
      </w:r>
      <w:r w:rsidRPr="008A0D9B">
        <w:t>omgeving te onderzoeken</w:t>
      </w:r>
      <w:r w:rsidR="00745A3D" w:rsidRPr="008A0D9B">
        <w:t>, in beeld te brengen en aan te tonen</w:t>
      </w:r>
      <w:r w:rsidRPr="008A0D9B">
        <w:t>.</w:t>
      </w:r>
    </w:p>
    <w:p w14:paraId="086C04FD" w14:textId="77777777" w:rsidR="00CF6B19" w:rsidRPr="008A0D9B" w:rsidRDefault="00CF6B19" w:rsidP="00CF6B19"/>
    <w:p w14:paraId="33080C84" w14:textId="77777777" w:rsidR="00CF6B19" w:rsidRPr="008A0D9B" w:rsidRDefault="00CF6B19" w:rsidP="00CF6B19">
      <w:pPr>
        <w:pStyle w:val="BodyText"/>
      </w:pPr>
      <w:r w:rsidRPr="008A0D9B">
        <w:t>Om te voldoen aan de ontwateringseisen zijn verschillende oplossingen denkbaar. Niet alle oplossingen zijn echter even gewenst. De initiatiefnemer dient bij het ontwerp en uitvoering de onderstaande voorkeursvolgorde aan te houden:</w:t>
      </w:r>
    </w:p>
    <w:p w14:paraId="56D4FD0B" w14:textId="03E8EC06" w:rsidR="00CF6B19" w:rsidRPr="008A0D9B" w:rsidRDefault="00CF6B19" w:rsidP="0060010F">
      <w:pPr>
        <w:pStyle w:val="BodyText"/>
        <w:numPr>
          <w:ilvl w:val="0"/>
          <w:numId w:val="25"/>
        </w:numPr>
        <w:jc w:val="both"/>
      </w:pPr>
      <w:r w:rsidRPr="008A0D9B">
        <w:t>Aanleg van (extra) open water</w:t>
      </w:r>
      <w:r w:rsidR="00745A3D" w:rsidRPr="008A0D9B">
        <w:t xml:space="preserve">, waarbij een </w:t>
      </w:r>
      <w:r w:rsidR="00191C19" w:rsidRPr="008A0D9B">
        <w:t xml:space="preserve">voorkeur </w:t>
      </w:r>
      <w:r w:rsidR="00745A3D" w:rsidRPr="008A0D9B">
        <w:t xml:space="preserve">geldt voor </w:t>
      </w:r>
      <w:r w:rsidR="00191C19" w:rsidRPr="008A0D9B">
        <w:t xml:space="preserve">diepe greppels, omdat een goede waterkwaliteit </w:t>
      </w:r>
      <w:r w:rsidR="00745A3D" w:rsidRPr="008A0D9B">
        <w:t>i</w:t>
      </w:r>
      <w:r w:rsidR="00191C19" w:rsidRPr="008A0D9B">
        <w:t>n smalle ondiepe sloten niet haalbaar is</w:t>
      </w:r>
      <w:r w:rsidR="00745A3D" w:rsidRPr="008A0D9B">
        <w:t>.</w:t>
      </w:r>
    </w:p>
    <w:p w14:paraId="43FC67B6" w14:textId="44DBF398" w:rsidR="00CF6B19" w:rsidRPr="008A0D9B" w:rsidRDefault="00CF6B19" w:rsidP="0060010F">
      <w:pPr>
        <w:pStyle w:val="BodyText"/>
        <w:numPr>
          <w:ilvl w:val="0"/>
          <w:numId w:val="25"/>
        </w:numPr>
        <w:jc w:val="both"/>
      </w:pPr>
      <w:r w:rsidRPr="008A0D9B">
        <w:t>Integraal ophogen van het gebied</w:t>
      </w:r>
      <w:r w:rsidR="00191C19" w:rsidRPr="008A0D9B">
        <w:t>, binnen de grenzen van de draagkracht van de ondergrond</w:t>
      </w:r>
      <w:r w:rsidR="00745A3D" w:rsidRPr="008A0D9B">
        <w:t>, inclusief een risicobeoordeling op de omliggende omgeving.</w:t>
      </w:r>
    </w:p>
    <w:p w14:paraId="45238D5B" w14:textId="0EE16B9B" w:rsidR="00CF6B19" w:rsidRPr="008A0D9B" w:rsidRDefault="00CF6B19" w:rsidP="0060010F">
      <w:pPr>
        <w:pStyle w:val="BodyText"/>
        <w:numPr>
          <w:ilvl w:val="0"/>
          <w:numId w:val="25"/>
        </w:numPr>
        <w:jc w:val="both"/>
      </w:pPr>
      <w:r w:rsidRPr="008A0D9B">
        <w:t>Grondverbetering</w:t>
      </w:r>
      <w:r w:rsidR="00745A3D" w:rsidRPr="008A0D9B">
        <w:t>.</w:t>
      </w:r>
    </w:p>
    <w:p w14:paraId="7FF2A689" w14:textId="78E9C7D6" w:rsidR="00CF6B19" w:rsidRPr="008A0D9B" w:rsidRDefault="00CF6B19" w:rsidP="0060010F">
      <w:pPr>
        <w:pStyle w:val="BodyText"/>
        <w:numPr>
          <w:ilvl w:val="0"/>
          <w:numId w:val="25"/>
        </w:numPr>
        <w:jc w:val="both"/>
      </w:pPr>
      <w:r w:rsidRPr="008A0D9B">
        <w:t>Aanpassing bouwwijze of gebruik</w:t>
      </w:r>
      <w:r w:rsidR="00745A3D" w:rsidRPr="008A0D9B">
        <w:t>.</w:t>
      </w:r>
    </w:p>
    <w:p w14:paraId="1AEBC4BE" w14:textId="0377BCAC" w:rsidR="00CF6B19" w:rsidRPr="008A0D9B" w:rsidRDefault="00745A3D" w:rsidP="0060010F">
      <w:pPr>
        <w:pStyle w:val="BodyText"/>
        <w:numPr>
          <w:ilvl w:val="0"/>
          <w:numId w:val="25"/>
        </w:numPr>
        <w:jc w:val="both"/>
      </w:pPr>
      <w:r w:rsidRPr="008A0D9B">
        <w:t>Het t</w:t>
      </w:r>
      <w:r w:rsidR="00CF6B19" w:rsidRPr="008A0D9B">
        <w:t xml:space="preserve">oepassen </w:t>
      </w:r>
      <w:r w:rsidRPr="008A0D9B">
        <w:t xml:space="preserve">van </w:t>
      </w:r>
      <w:r w:rsidR="00CF6B19" w:rsidRPr="008A0D9B">
        <w:t>robuuste ontwateringsmiddelen (zowel particulier als openbaar)</w:t>
      </w:r>
      <w:r w:rsidR="00191C19" w:rsidRPr="008A0D9B">
        <w:t>, zoals drainage</w:t>
      </w:r>
      <w:r w:rsidRPr="008A0D9B">
        <w:t>, en het uitvoeren van een risicobeoordeling op de omliggende bestaande bebouwing.</w:t>
      </w:r>
    </w:p>
    <w:p w14:paraId="61E760F2" w14:textId="77777777" w:rsidR="00CF6B19" w:rsidRPr="008A0D9B" w:rsidRDefault="00CF6B19" w:rsidP="00CF6B19"/>
    <w:p w14:paraId="047F1F66" w14:textId="31D203B1" w:rsidR="00745A3D" w:rsidRPr="008A0D9B" w:rsidRDefault="00CF6B19" w:rsidP="00CF6B19">
      <w:pPr>
        <w:pStyle w:val="BodyText"/>
      </w:pPr>
      <w:r w:rsidRPr="008A0D9B">
        <w:t xml:space="preserve">De initiatiefnemer onderbouwt </w:t>
      </w:r>
      <w:r w:rsidR="00745A3D" w:rsidRPr="008A0D9B">
        <w:t>als</w:t>
      </w:r>
      <w:r w:rsidRPr="008A0D9B">
        <w:t xml:space="preserve"> de voorkeursmethode niet mogelijk geacht wordt.</w:t>
      </w:r>
    </w:p>
    <w:p w14:paraId="60E472B8" w14:textId="77777777" w:rsidR="00745A3D" w:rsidRPr="008A0D9B" w:rsidRDefault="00745A3D">
      <w:pPr>
        <w:rPr>
          <w:rFonts w:cs="Arial"/>
        </w:rPr>
      </w:pPr>
      <w:r w:rsidRPr="008A0D9B">
        <w:br w:type="page"/>
      </w:r>
    </w:p>
    <w:p w14:paraId="205FFF52" w14:textId="11E7168C" w:rsidR="00CF6B19" w:rsidRPr="008A0D9B" w:rsidRDefault="00CF6B19" w:rsidP="00CF6B19">
      <w:pPr>
        <w:pStyle w:val="Heading3"/>
        <w:rPr>
          <w:color w:val="00577E" w:themeColor="text1"/>
        </w:rPr>
      </w:pPr>
      <w:bookmarkStart w:id="105" w:name="_Toc54612521"/>
      <w:r w:rsidRPr="008A0D9B">
        <w:rPr>
          <w:color w:val="00577E" w:themeColor="text1"/>
        </w:rPr>
        <w:lastRenderedPageBreak/>
        <w:t>Omgaan met grondwateroverlast</w:t>
      </w:r>
      <w:r w:rsidR="00745A3D" w:rsidRPr="008A0D9B">
        <w:rPr>
          <w:color w:val="00577E" w:themeColor="text1"/>
        </w:rPr>
        <w:t xml:space="preserve"> </w:t>
      </w:r>
      <w:r w:rsidR="001F5E37" w:rsidRPr="008A0D9B">
        <w:rPr>
          <w:color w:val="00577E" w:themeColor="text1"/>
        </w:rPr>
        <w:t xml:space="preserve">en </w:t>
      </w:r>
      <w:r w:rsidR="00745A3D" w:rsidRPr="008A0D9B">
        <w:rPr>
          <w:color w:val="00577E" w:themeColor="text1"/>
        </w:rPr>
        <w:t>grondwater</w:t>
      </w:r>
      <w:r w:rsidR="001F5E37" w:rsidRPr="008A0D9B">
        <w:rPr>
          <w:color w:val="00577E" w:themeColor="text1"/>
        </w:rPr>
        <w:t>onder</w:t>
      </w:r>
      <w:r w:rsidRPr="008A0D9B">
        <w:rPr>
          <w:color w:val="00577E" w:themeColor="text1"/>
        </w:rPr>
        <w:t>last</w:t>
      </w:r>
      <w:bookmarkEnd w:id="105"/>
    </w:p>
    <w:p w14:paraId="1DD2A36A" w14:textId="541C1232" w:rsidR="00CF6B19" w:rsidRPr="008A0D9B" w:rsidRDefault="00CF6B19" w:rsidP="00CF6B19">
      <w:pPr>
        <w:pStyle w:val="BodyText"/>
      </w:pPr>
      <w:r w:rsidRPr="008A0D9B">
        <w:t>De gemeente voorziet in een loketfunctie voor vragen, meldingen en/of klachten over grondwater</w:t>
      </w:r>
      <w:r w:rsidR="00290CBB" w:rsidRPr="008A0D9B">
        <w:t xml:space="preserve"> en adviseert over waar de verantwoordelijkheid ligt (gebruiker, eigenaar, gemeente, hoogheemraadschap, derden)</w:t>
      </w:r>
      <w:r w:rsidRPr="008A0D9B">
        <w:t>. Vervolgens handelt de gemeente</w:t>
      </w:r>
      <w:r w:rsidR="00DA5A9F" w:rsidRPr="008A0D9B">
        <w:t xml:space="preserve">, in het geval de gemeente daar zelf een verantwoordelijkheid in heeft, </w:t>
      </w:r>
      <w:r w:rsidRPr="008A0D9B">
        <w:t>de melding of klacht zorgvuldig af volgens de onderstaande stappen.</w:t>
      </w:r>
    </w:p>
    <w:p w14:paraId="3ECFF5AC" w14:textId="1A376226" w:rsidR="00CF6B19" w:rsidRPr="008A0D9B" w:rsidRDefault="00CF6B19" w:rsidP="0060010F">
      <w:pPr>
        <w:pStyle w:val="BodyText"/>
        <w:numPr>
          <w:ilvl w:val="0"/>
          <w:numId w:val="26"/>
        </w:numPr>
        <w:jc w:val="both"/>
      </w:pPr>
      <w:r w:rsidRPr="008A0D9B">
        <w:t>Beoordelen en</w:t>
      </w:r>
      <w:r w:rsidR="00075ED8" w:rsidRPr="008A0D9B">
        <w:t xml:space="preserve"> uniform </w:t>
      </w:r>
      <w:r w:rsidRPr="008A0D9B">
        <w:t>registreren van melding of klacht;</w:t>
      </w:r>
    </w:p>
    <w:p w14:paraId="4B10A572" w14:textId="77777777" w:rsidR="00CF6B19" w:rsidRPr="008A0D9B" w:rsidRDefault="00CF6B19" w:rsidP="0060010F">
      <w:pPr>
        <w:pStyle w:val="BodyText"/>
        <w:numPr>
          <w:ilvl w:val="0"/>
          <w:numId w:val="26"/>
        </w:numPr>
        <w:jc w:val="both"/>
      </w:pPr>
      <w:r w:rsidRPr="008A0D9B">
        <w:t xml:space="preserve">Beoordelen of er sprake is van structurele grondwateroverlast (zie </w:t>
      </w:r>
      <w:r w:rsidRPr="008A0D9B">
        <w:rPr>
          <w:i/>
        </w:rPr>
        <w:t>hinder of structurele overlast</w:t>
      </w:r>
      <w:r w:rsidRPr="008A0D9B">
        <w:t>);</w:t>
      </w:r>
    </w:p>
    <w:p w14:paraId="58A7D7B6" w14:textId="77777777" w:rsidR="00CF6B19" w:rsidRPr="008A0D9B" w:rsidRDefault="00CF6B19" w:rsidP="00CF6B19">
      <w:pPr>
        <w:pStyle w:val="BodyText"/>
        <w:ind w:left="720"/>
      </w:pPr>
      <w:r w:rsidRPr="008A0D9B">
        <w:t>Indien, ja:</w:t>
      </w:r>
    </w:p>
    <w:p w14:paraId="3A0B3E07" w14:textId="77777777" w:rsidR="00CF6B19" w:rsidRPr="008A0D9B" w:rsidRDefault="00CF6B19" w:rsidP="0060010F">
      <w:pPr>
        <w:pStyle w:val="BodyText"/>
        <w:numPr>
          <w:ilvl w:val="0"/>
          <w:numId w:val="26"/>
        </w:numPr>
        <w:jc w:val="both"/>
      </w:pPr>
      <w:r w:rsidRPr="008A0D9B">
        <w:t>Nader (laten) onderzoeken van de situatie;</w:t>
      </w:r>
    </w:p>
    <w:p w14:paraId="5C57755F" w14:textId="77777777" w:rsidR="00CF6B19" w:rsidRPr="008A0D9B" w:rsidRDefault="00CF6B19" w:rsidP="0060010F">
      <w:pPr>
        <w:pStyle w:val="BodyText"/>
        <w:numPr>
          <w:ilvl w:val="0"/>
          <w:numId w:val="26"/>
        </w:numPr>
        <w:jc w:val="both"/>
      </w:pPr>
      <w:r w:rsidRPr="008A0D9B">
        <w:t>Doelmatigheidsafweging maken (mate van overlast, hoeveel bewoners ervaren overlast, wat zijn de mogelijkheden om overlast te verminderen);</w:t>
      </w:r>
    </w:p>
    <w:p w14:paraId="223EADC2" w14:textId="6CEFA328" w:rsidR="00CF6B19" w:rsidRPr="008A0D9B" w:rsidRDefault="00CF6B19" w:rsidP="0060010F">
      <w:pPr>
        <w:pStyle w:val="BodyText"/>
        <w:numPr>
          <w:ilvl w:val="0"/>
          <w:numId w:val="26"/>
        </w:numPr>
        <w:jc w:val="both"/>
      </w:pPr>
      <w:r w:rsidRPr="008A0D9B">
        <w:t>Gebiedsgerichte aanpak voor treffen van eventuele</w:t>
      </w:r>
      <w:r w:rsidR="00DA5A9F" w:rsidRPr="008A0D9B">
        <w:t xml:space="preserve"> (maatwerk) </w:t>
      </w:r>
      <w:r w:rsidRPr="008A0D9B">
        <w:t>maatregelen.</w:t>
      </w:r>
    </w:p>
    <w:p w14:paraId="599CA2B3" w14:textId="77777777" w:rsidR="00CF6B19" w:rsidRPr="008A0D9B" w:rsidRDefault="00CF6B19" w:rsidP="00CF6B19">
      <w:pPr>
        <w:pStyle w:val="BodyText"/>
      </w:pPr>
    </w:p>
    <w:p w14:paraId="691A81D8" w14:textId="77777777" w:rsidR="00CF6B19" w:rsidRPr="008A0D9B" w:rsidRDefault="00CF6B19" w:rsidP="00CF6B19">
      <w:pPr>
        <w:pStyle w:val="BodyText"/>
      </w:pPr>
      <w:r w:rsidRPr="008A0D9B">
        <w:t>Belangrijk is dat de gemeente een zorgvuldige afhandeling regisseert, maar daarmee niet verantwoordelijk is voor het oplossen van alle meldingen. Ook zal de particulier zijn eigen verantwoordelijkheid behouden in het onderzoeken van de situatie (bijvoorbeeld het inventariseren van overlast bij de buren).</w:t>
      </w:r>
    </w:p>
    <w:p w14:paraId="38F42CFC" w14:textId="77777777" w:rsidR="00CF6B19" w:rsidRPr="008A0D9B" w:rsidRDefault="00CF6B19" w:rsidP="00CF6B19"/>
    <w:p w14:paraId="0A6EA082" w14:textId="77777777" w:rsidR="00CF6B19" w:rsidRPr="008A0D9B" w:rsidRDefault="00CF6B19" w:rsidP="00CF6B19">
      <w:pPr>
        <w:pStyle w:val="BodyText"/>
        <w:rPr>
          <w:b/>
          <w:bCs/>
          <w:i/>
        </w:rPr>
      </w:pPr>
      <w:r w:rsidRPr="008A0D9B">
        <w:rPr>
          <w:b/>
          <w:bCs/>
          <w:i/>
        </w:rPr>
        <w:t>Hinder of structurele overlast</w:t>
      </w:r>
    </w:p>
    <w:p w14:paraId="5110505A" w14:textId="5B1766A8" w:rsidR="00CF6B19" w:rsidRPr="008A0D9B" w:rsidRDefault="00CF6B19" w:rsidP="00566497">
      <w:pPr>
        <w:pStyle w:val="BodyText"/>
      </w:pPr>
      <w:r w:rsidRPr="008A0D9B">
        <w:t xml:space="preserve">Er is sprake van structurele grondwateroverlast </w:t>
      </w:r>
      <w:r w:rsidR="00DA5A9F" w:rsidRPr="008A0D9B">
        <w:t>wanneer</w:t>
      </w:r>
      <w:r w:rsidRPr="008A0D9B">
        <w:t>:</w:t>
      </w:r>
    </w:p>
    <w:p w14:paraId="79E75E37" w14:textId="63F626BB" w:rsidR="00CF6B19" w:rsidRPr="008A0D9B" w:rsidRDefault="00CF6B19" w:rsidP="00566497">
      <w:pPr>
        <w:pStyle w:val="BodyText"/>
        <w:numPr>
          <w:ilvl w:val="0"/>
          <w:numId w:val="27"/>
        </w:numPr>
      </w:pPr>
      <w:r w:rsidRPr="008A0D9B">
        <w:t>de gewenste</w:t>
      </w:r>
      <w:r w:rsidR="00075ED8" w:rsidRPr="008A0D9B">
        <w:t xml:space="preserve"> </w:t>
      </w:r>
      <w:r w:rsidR="00184303" w:rsidRPr="008A0D9B">
        <w:t xml:space="preserve">ontwateringsdiepte </w:t>
      </w:r>
      <w:r w:rsidR="00075ED8" w:rsidRPr="008A0D9B">
        <w:t xml:space="preserve">voor het </w:t>
      </w:r>
      <w:r w:rsidR="00DA5A9F" w:rsidRPr="008A0D9B">
        <w:t>betreffende</w:t>
      </w:r>
      <w:r w:rsidR="00075ED8" w:rsidRPr="008A0D9B">
        <w:t xml:space="preserve"> gebied </w:t>
      </w:r>
      <w:r w:rsidRPr="008A0D9B">
        <w:t>in de openbare ruimte niet wordt gehaald, én</w:t>
      </w:r>
    </w:p>
    <w:p w14:paraId="3C1655CC" w14:textId="77777777" w:rsidR="00CF6B19" w:rsidRPr="008A0D9B" w:rsidRDefault="00CF6B19" w:rsidP="00566497">
      <w:pPr>
        <w:pStyle w:val="BodyText"/>
        <w:numPr>
          <w:ilvl w:val="0"/>
          <w:numId w:val="27"/>
        </w:numPr>
      </w:pPr>
      <w:r w:rsidRPr="008A0D9B">
        <w:t>ten gevolge hiervan er overlast optreedt in relatie tot een bestemming van particulier of openbare terrein, én</w:t>
      </w:r>
    </w:p>
    <w:p w14:paraId="3FE649A7" w14:textId="497E05F4" w:rsidR="00CF6B19" w:rsidRPr="008A0D9B" w:rsidRDefault="00CF6B19" w:rsidP="00566497">
      <w:pPr>
        <w:pStyle w:val="BodyText"/>
        <w:numPr>
          <w:ilvl w:val="0"/>
          <w:numId w:val="27"/>
        </w:numPr>
      </w:pPr>
      <w:r w:rsidRPr="008A0D9B">
        <w:t xml:space="preserve">de overlast structureel van aard is: </w:t>
      </w:r>
      <w:r w:rsidR="00290CBB" w:rsidRPr="008A0D9B">
        <w:t>in een periode van 8 jaar vaker voorkomt dan nagestreefd</w:t>
      </w:r>
      <w:r w:rsidRPr="008A0D9B">
        <w:t>, én</w:t>
      </w:r>
    </w:p>
    <w:p w14:paraId="00A45DA5" w14:textId="77777777" w:rsidR="00CF6B19" w:rsidRPr="008A0D9B" w:rsidRDefault="00CF6B19" w:rsidP="00566497">
      <w:pPr>
        <w:pStyle w:val="BodyText"/>
        <w:numPr>
          <w:ilvl w:val="0"/>
          <w:numId w:val="27"/>
        </w:numPr>
      </w:pPr>
      <w:r w:rsidRPr="008A0D9B">
        <w:t>er geen andere (bouwkundige) oorzaken zijn voor de ondervonden overlast.</w:t>
      </w:r>
    </w:p>
    <w:p w14:paraId="40F5CB6D" w14:textId="77777777" w:rsidR="00CF6B19" w:rsidRPr="008A0D9B" w:rsidRDefault="00CF6B19" w:rsidP="00CF6B19"/>
    <w:p w14:paraId="3661F24D" w14:textId="470669D0" w:rsidR="00CF6B19" w:rsidRPr="008A0D9B" w:rsidRDefault="0070010B" w:rsidP="00DA5A9F">
      <w:pPr>
        <w:pStyle w:val="BodyText"/>
        <w:rPr>
          <w:b/>
          <w:bCs/>
          <w:i/>
        </w:rPr>
      </w:pPr>
      <w:r w:rsidRPr="008A0D9B">
        <w:rPr>
          <w:b/>
          <w:bCs/>
          <w:i/>
        </w:rPr>
        <w:t>Hinder of structurele o</w:t>
      </w:r>
      <w:r w:rsidR="001F5E37" w:rsidRPr="008A0D9B">
        <w:rPr>
          <w:b/>
          <w:bCs/>
          <w:i/>
        </w:rPr>
        <w:t>nderlast</w:t>
      </w:r>
    </w:p>
    <w:p w14:paraId="0BE60882" w14:textId="25FDDE92" w:rsidR="00DA5A9F" w:rsidRPr="008A0D9B" w:rsidRDefault="00DA5A9F" w:rsidP="00566497">
      <w:pPr>
        <w:pStyle w:val="BodyText"/>
        <w:jc w:val="both"/>
      </w:pPr>
      <w:r w:rsidRPr="008A0D9B">
        <w:t>Er is sprake van structurele grondwateronderlast wanneer:</w:t>
      </w:r>
    </w:p>
    <w:p w14:paraId="4F649174" w14:textId="5165CB7C" w:rsidR="0070010B" w:rsidRPr="008A0D9B" w:rsidRDefault="0070010B" w:rsidP="00566497">
      <w:pPr>
        <w:pStyle w:val="BodyText"/>
        <w:numPr>
          <w:ilvl w:val="0"/>
          <w:numId w:val="27"/>
        </w:numPr>
      </w:pPr>
      <w:r w:rsidRPr="008A0D9B">
        <w:t>de gewenste grondwaterstanden voor het betreffende gebied in de openbare ruimte niet op peil kunnen worden gehouden, én</w:t>
      </w:r>
    </w:p>
    <w:p w14:paraId="602CDF63" w14:textId="62250E81" w:rsidR="0070010B" w:rsidRPr="008A0D9B" w:rsidRDefault="0070010B" w:rsidP="00566497">
      <w:pPr>
        <w:pStyle w:val="BodyText"/>
        <w:numPr>
          <w:ilvl w:val="0"/>
          <w:numId w:val="27"/>
        </w:numPr>
      </w:pPr>
      <w:r w:rsidRPr="008A0D9B">
        <w:t>ten gevolge hiervan in droge perioden beplantingen van onvoldoende water kunnen worden voorzien of houten paalfunderingen onvoldoende kunnen worden beschermd, én</w:t>
      </w:r>
    </w:p>
    <w:p w14:paraId="3482C769" w14:textId="6FA7E1A9" w:rsidR="0070010B" w:rsidRPr="008A0D9B" w:rsidRDefault="0070010B" w:rsidP="00566497">
      <w:pPr>
        <w:pStyle w:val="BodyText"/>
        <w:numPr>
          <w:ilvl w:val="0"/>
          <w:numId w:val="27"/>
        </w:numPr>
        <w:jc w:val="both"/>
      </w:pPr>
      <w:r w:rsidRPr="008A0D9B">
        <w:t>de onderlast structureel van aard is: in een periode van 8 jaar vaker voorkomt dan nagestreefd, én</w:t>
      </w:r>
    </w:p>
    <w:p w14:paraId="1828D6F2" w14:textId="3800E8E3" w:rsidR="0070010B" w:rsidRPr="008A0D9B" w:rsidRDefault="0070010B" w:rsidP="00566497">
      <w:pPr>
        <w:pStyle w:val="BodyText"/>
        <w:numPr>
          <w:ilvl w:val="0"/>
          <w:numId w:val="27"/>
        </w:numPr>
        <w:jc w:val="both"/>
      </w:pPr>
      <w:r w:rsidRPr="008A0D9B">
        <w:t>er geen andere (bouwkundige) oorzaken zijn voor de ondervonden onderlast.</w:t>
      </w:r>
    </w:p>
    <w:p w14:paraId="4E7F3AE6" w14:textId="77777777" w:rsidR="0070010B" w:rsidRPr="008A0D9B" w:rsidRDefault="0070010B" w:rsidP="0070010B">
      <w:pPr>
        <w:pStyle w:val="BodyText"/>
      </w:pPr>
    </w:p>
    <w:p w14:paraId="5224DC11" w14:textId="175AC6AC" w:rsidR="001F5E37" w:rsidRPr="008A0D9B" w:rsidRDefault="0070010B" w:rsidP="0070010B">
      <w:pPr>
        <w:pStyle w:val="BodyText"/>
      </w:pPr>
      <w:r w:rsidRPr="008A0D9B">
        <w:t xml:space="preserve">In het kader van het voorkómen van grondwater onderlast voert de gemeente binnen de mogelijkheden van het eigen riolerings-/drainage-/infiltratiesysteem voldoende (hemel- en/of oppervlakte) water </w:t>
      </w:r>
      <w:r w:rsidR="001F5E37" w:rsidRPr="008A0D9B">
        <w:t xml:space="preserve">aan om de grondwaterstanden </w:t>
      </w:r>
      <w:r w:rsidR="00EB3609" w:rsidRPr="008A0D9B">
        <w:t xml:space="preserve">zoveel als mogelijk is </w:t>
      </w:r>
      <w:r w:rsidR="001F5E37" w:rsidRPr="008A0D9B">
        <w:t>op peil te houden in droge perioden</w:t>
      </w:r>
      <w:r w:rsidR="00EB3609" w:rsidRPr="008A0D9B">
        <w:t>,</w:t>
      </w:r>
      <w:r w:rsidR="001F5E37" w:rsidRPr="008A0D9B">
        <w:t xml:space="preserve"> om de beplanting van voldoende water te voorzien</w:t>
      </w:r>
      <w:r w:rsidR="00EB3609" w:rsidRPr="008A0D9B">
        <w:t>,</w:t>
      </w:r>
      <w:r w:rsidR="001F5E37" w:rsidRPr="008A0D9B">
        <w:t xml:space="preserve"> en houten paalfunderingen zo veel mogelijk te beschermen.</w:t>
      </w:r>
    </w:p>
    <w:p w14:paraId="057EB772" w14:textId="1084796C" w:rsidR="00EB3609" w:rsidRPr="008A0D9B" w:rsidRDefault="00EB3609">
      <w:r w:rsidRPr="008A0D9B">
        <w:br w:type="page"/>
      </w:r>
    </w:p>
    <w:p w14:paraId="27EA6D31" w14:textId="77777777" w:rsidR="00CF6B19" w:rsidRPr="008A0D9B" w:rsidRDefault="00CF6B19" w:rsidP="00CF6B19">
      <w:pPr>
        <w:rPr>
          <w:bCs/>
        </w:rPr>
      </w:pPr>
    </w:p>
    <w:p w14:paraId="676BC1CC" w14:textId="77777777" w:rsidR="00CF6B19" w:rsidRPr="008A0D9B" w:rsidRDefault="00CF6B19" w:rsidP="00CF6B19">
      <w:r w:rsidRPr="008A0D9B">
        <w:rPr>
          <w:noProof/>
          <w:lang w:eastAsia="nl-NL"/>
        </w:rPr>
        <mc:AlternateContent>
          <mc:Choice Requires="wps">
            <w:drawing>
              <wp:inline distT="0" distB="0" distL="0" distR="0" wp14:anchorId="07BAB216" wp14:editId="3585CBB9">
                <wp:extent cx="6562725" cy="5000625"/>
                <wp:effectExtent l="0" t="0" r="28575" b="28575"/>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5000625"/>
                        </a:xfrm>
                        <a:prstGeom prst="rect">
                          <a:avLst/>
                        </a:prstGeom>
                        <a:solidFill>
                          <a:srgbClr val="FFFFFF"/>
                        </a:solidFill>
                        <a:ln w="9525">
                          <a:solidFill>
                            <a:srgbClr val="000000"/>
                          </a:solidFill>
                          <a:miter lim="800000"/>
                          <a:headEnd/>
                          <a:tailEnd/>
                        </a:ln>
                      </wps:spPr>
                      <wps:txbx>
                        <w:txbxContent>
                          <w:p w14:paraId="3BE36FED" w14:textId="77777777" w:rsidR="00D069BB" w:rsidRPr="00BC455A" w:rsidRDefault="00D069BB" w:rsidP="00CF6B19">
                            <w:pPr>
                              <w:pStyle w:val="BodyText"/>
                              <w:rPr>
                                <w:b/>
                              </w:rPr>
                            </w:pPr>
                            <w:r w:rsidRPr="00BC455A">
                              <w:rPr>
                                <w:b/>
                              </w:rPr>
                              <w:t>Bodemdaling</w:t>
                            </w:r>
                          </w:p>
                          <w:p w14:paraId="1F49AA6C" w14:textId="77777777" w:rsidR="00D069BB" w:rsidRDefault="00D069BB" w:rsidP="00CF6B19">
                            <w:pPr>
                              <w:ind w:left="142"/>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1"/>
                              <w:gridCol w:w="3779"/>
                              <w:gridCol w:w="4448"/>
                            </w:tblGrid>
                            <w:tr w:rsidR="00D069BB" w:rsidRPr="006B3185" w14:paraId="7D1423A3" w14:textId="391EC95D" w:rsidTr="00A11D17">
                              <w:trPr>
                                <w:trHeight w:val="5576"/>
                              </w:trPr>
                              <w:tc>
                                <w:tcPr>
                                  <w:tcW w:w="1411" w:type="dxa"/>
                                </w:tcPr>
                                <w:p w14:paraId="681BA41C" w14:textId="77777777" w:rsidR="00D069BB" w:rsidRPr="009E1D30" w:rsidRDefault="00D069BB" w:rsidP="00947F2B">
                                  <w:pPr>
                                    <w:pStyle w:val="BodyText"/>
                                  </w:pPr>
                                  <w:r w:rsidRPr="009E1D30">
                                    <w:t xml:space="preserve">In de regio Delfland is bodemdaling (a.g.v. zetting, oxidatie van veen, tektoniek) op lange termijn van belang. Lokaal kan dit leiden tot maatregelen zoals bemaalde drainage, echter de verschillen tussen de NAD- gemeenten </w:t>
                                  </w:r>
                                  <w:r>
                                    <w:t xml:space="preserve">zijn </w:t>
                                  </w:r>
                                  <w:r w:rsidRPr="009E1D30">
                                    <w:t>groot.</w:t>
                                  </w:r>
                                </w:p>
                                <w:p w14:paraId="0773ACD4" w14:textId="77777777" w:rsidR="00D069BB" w:rsidRPr="009E1D30" w:rsidRDefault="00D069BB" w:rsidP="00947F2B">
                                  <w:pPr>
                                    <w:pStyle w:val="BodyText"/>
                                  </w:pPr>
                                </w:p>
                                <w:p w14:paraId="0AE44656" w14:textId="77777777" w:rsidR="00D069BB" w:rsidRPr="009E1D30" w:rsidRDefault="00D069BB" w:rsidP="00A11D17">
                                  <w:pPr>
                                    <w:pStyle w:val="BodyText"/>
                                  </w:pPr>
                                </w:p>
                              </w:tc>
                              <w:tc>
                                <w:tcPr>
                                  <w:tcW w:w="3778" w:type="dxa"/>
                                </w:tcPr>
                                <w:p w14:paraId="726B023E" w14:textId="77777777" w:rsidR="00D069BB" w:rsidRPr="009E1D30" w:rsidRDefault="00D069BB" w:rsidP="00947F2B"/>
                                <w:p w14:paraId="0E41FCC9" w14:textId="18B13C40" w:rsidR="00D069BB" w:rsidRDefault="00D069BB" w:rsidP="00947F2B">
                                  <w:pPr>
                                    <w:ind w:left="142"/>
                                    <w:rPr>
                                      <w:i/>
                                      <w:sz w:val="14"/>
                                    </w:rPr>
                                  </w:pPr>
                                  <w:r>
                                    <w:rPr>
                                      <w:noProof/>
                                      <w:lang w:eastAsia="nl-NL"/>
                                    </w:rPr>
                                    <w:drawing>
                                      <wp:inline distT="0" distB="0" distL="0" distR="0" wp14:anchorId="7269FCD6" wp14:editId="67159DA5">
                                        <wp:extent cx="2169120" cy="2583712"/>
                                        <wp:effectExtent l="0" t="0" r="3175"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8906" cy="2583457"/>
                                                </a:xfrm>
                                                <a:prstGeom prst="rect">
                                                  <a:avLst/>
                                                </a:prstGeom>
                                                <a:noFill/>
                                                <a:ln>
                                                  <a:noFill/>
                                                </a:ln>
                                              </pic:spPr>
                                            </pic:pic>
                                          </a:graphicData>
                                        </a:graphic>
                                      </wp:inline>
                                    </w:drawing>
                                  </w:r>
                                  <w:r w:rsidRPr="00EB3609">
                                    <w:t xml:space="preserve"> </w:t>
                                  </w:r>
                                </w:p>
                                <w:p w14:paraId="148B7307" w14:textId="77777777" w:rsidR="00D069BB" w:rsidRDefault="00D069BB" w:rsidP="00947F2B">
                                  <w:pPr>
                                    <w:ind w:left="142"/>
                                    <w:rPr>
                                      <w:i/>
                                      <w:sz w:val="14"/>
                                    </w:rPr>
                                  </w:pPr>
                                </w:p>
                                <w:p w14:paraId="44C89C60" w14:textId="77777777" w:rsidR="00D069BB" w:rsidRPr="009E1D30" w:rsidRDefault="00D069BB" w:rsidP="00947F2B">
                                  <w:pPr>
                                    <w:ind w:left="142"/>
                                    <w:rPr>
                                      <w:i/>
                                      <w:sz w:val="14"/>
                                    </w:rPr>
                                  </w:pPr>
                                  <w:r w:rsidRPr="009E1D30">
                                    <w:rPr>
                                      <w:i/>
                                      <w:sz w:val="14"/>
                                    </w:rPr>
                                    <w:t>In grote delen van Nederland daalt de bodem: De verwachte daling en stijging van het oppervlak van Nederland voor het jaar 2050 ten opzichte van de huidige situatie (bron: Rijkswaterstaat, NAM)</w:t>
                                  </w:r>
                                </w:p>
                                <w:p w14:paraId="5F23D7A1" w14:textId="77777777" w:rsidR="00D069BB" w:rsidRPr="009E1D30" w:rsidRDefault="00D069BB" w:rsidP="00947F2B"/>
                              </w:tc>
                              <w:tc>
                                <w:tcPr>
                                  <w:tcW w:w="4448" w:type="dxa"/>
                                </w:tcPr>
                                <w:p w14:paraId="534DF20A" w14:textId="77777777" w:rsidR="00D069BB" w:rsidRDefault="00D069BB" w:rsidP="00947F2B"/>
                                <w:p w14:paraId="1242553C" w14:textId="77777777" w:rsidR="00D069BB" w:rsidRDefault="00D069BB" w:rsidP="00947F2B">
                                  <w:r w:rsidRPr="00EB3609">
                                    <w:rPr>
                                      <w:noProof/>
                                    </w:rPr>
                                    <w:drawing>
                                      <wp:inline distT="0" distB="0" distL="0" distR="0" wp14:anchorId="41B76EFC" wp14:editId="38AFF72C">
                                        <wp:extent cx="2687320" cy="2552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96364" cy="2561291"/>
                                                </a:xfrm>
                                                <a:prstGeom prst="rect">
                                                  <a:avLst/>
                                                </a:prstGeom>
                                              </pic:spPr>
                                            </pic:pic>
                                          </a:graphicData>
                                        </a:graphic>
                                      </wp:inline>
                                    </w:drawing>
                                  </w:r>
                                </w:p>
                                <w:p w14:paraId="63CC7C55" w14:textId="77777777" w:rsidR="00D069BB" w:rsidRPr="001A51DA" w:rsidRDefault="00D069BB" w:rsidP="00947F2B">
                                  <w:pPr>
                                    <w:rPr>
                                      <w:sz w:val="14"/>
                                      <w:szCs w:val="14"/>
                                    </w:rPr>
                                  </w:pPr>
                                </w:p>
                                <w:p w14:paraId="1AB0F1E7" w14:textId="43A3EEC9" w:rsidR="00D069BB" w:rsidRPr="009E1D30" w:rsidRDefault="00D069BB" w:rsidP="001A51DA">
                                  <w:pPr>
                                    <w:ind w:left="142"/>
                                    <w:rPr>
                                      <w:i/>
                                      <w:sz w:val="14"/>
                                    </w:rPr>
                                  </w:pPr>
                                  <w:r>
                                    <w:rPr>
                                      <w:i/>
                                      <w:sz w:val="14"/>
                                    </w:rPr>
                                    <w:t xml:space="preserve">Bodemdaling 2016 – 2050 </w:t>
                                  </w:r>
                                  <w:r w:rsidRPr="009E1D30">
                                    <w:rPr>
                                      <w:i/>
                                      <w:sz w:val="14"/>
                                    </w:rPr>
                                    <w:t xml:space="preserve">(bron: </w:t>
                                  </w:r>
                                  <w:r>
                                    <w:rPr>
                                      <w:i/>
                                      <w:sz w:val="14"/>
                                    </w:rPr>
                                    <w:t>Bodemdalingskaart.nl</w:t>
                                  </w:r>
                                  <w:r w:rsidRPr="009E1D30">
                                    <w:rPr>
                                      <w:i/>
                                      <w:sz w:val="14"/>
                                    </w:rPr>
                                    <w:t>)</w:t>
                                  </w:r>
                                </w:p>
                                <w:p w14:paraId="6D1FCB66" w14:textId="15CC9067" w:rsidR="00D069BB" w:rsidRPr="009E1D30" w:rsidRDefault="00D069BB" w:rsidP="00947F2B"/>
                              </w:tc>
                            </w:tr>
                          </w:tbl>
                          <w:p w14:paraId="15E25EAF" w14:textId="77777777" w:rsidR="00D069BB" w:rsidRPr="009E1D30" w:rsidRDefault="00D069BB" w:rsidP="00A11D17">
                            <w:pPr>
                              <w:pStyle w:val="BodyText"/>
                            </w:pPr>
                            <w:r w:rsidRPr="009E1D30">
                              <w:t xml:space="preserve">Bodemdaling is een brede maatschappelijke uitdaging, die op regionaal niveau moet worden opgepakt. De oplossingen voor bodemdaling moeten breed worden gezocht in allerlei domeinen, waarvan water en riolering slechts een onderdeel is. </w:t>
                            </w:r>
                          </w:p>
                          <w:p w14:paraId="2857190C" w14:textId="77777777" w:rsidR="00D069BB" w:rsidRDefault="00D069BB" w:rsidP="00A11D17">
                            <w:pPr>
                              <w:pStyle w:val="BodyText"/>
                            </w:pPr>
                          </w:p>
                          <w:p w14:paraId="3068A10D" w14:textId="77777777" w:rsidR="00D069BB" w:rsidRPr="009E1D30" w:rsidRDefault="00D069BB" w:rsidP="00A11D17">
                            <w:pPr>
                              <w:pStyle w:val="BodyText"/>
                            </w:pPr>
                            <w:r w:rsidRPr="009E1D30">
                              <w:t xml:space="preserve">Ook zal bodemdaling meegenomen moeten worden in de gemeentelijke strategie ten aanzien van ruimtelijke </w:t>
                            </w:r>
                            <w:r w:rsidRPr="00BC455A">
                              <w:t>adaptatie.</w:t>
                            </w:r>
                          </w:p>
                          <w:p w14:paraId="08A8107D" w14:textId="77777777" w:rsidR="00D069BB" w:rsidRPr="009E1D30" w:rsidRDefault="00D069BB" w:rsidP="00A11D17">
                            <w:pPr>
                              <w:spacing w:after="200" w:line="276" w:lineRule="auto"/>
                              <w:ind w:left="-76"/>
                              <w:contextualSpacing/>
                              <w:jc w:val="right"/>
                            </w:pPr>
                          </w:p>
                        </w:txbxContent>
                      </wps:txbx>
                      <wps:bodyPr rot="0" vert="horz" wrap="square" lIns="91440" tIns="45720" rIns="91440" bIns="45720" anchor="t" anchorCtr="0" upright="1">
                        <a:noAutofit/>
                      </wps:bodyPr>
                    </wps:wsp>
                  </a:graphicData>
                </a:graphic>
              </wp:inline>
            </w:drawing>
          </mc:Choice>
          <mc:Fallback>
            <w:pict>
              <v:shape w14:anchorId="07BAB216" id="_x0000_s1030" type="#_x0000_t202" style="width:516.75pt;height:3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">
                <v:textbox>
                  <w:txbxContent>
                    <w:p w14:paraId="3BE36FED" w14:textId="77777777" w:rsidR="00D069BB" w:rsidRPr="00BC455A" w:rsidRDefault="00D069BB" w:rsidP="00CF6B19">
                      <w:pPr>
                        <w:pStyle w:val="BodyText"/>
                        <w:rPr>
                          <w:b/>
                        </w:rPr>
                      </w:pPr>
                      <w:r w:rsidRPr="00BC455A">
                        <w:rPr>
                          <w:b/>
                        </w:rPr>
                        <w:t>Bodemdaling</w:t>
                      </w:r>
                    </w:p>
                    <w:p w14:paraId="1F49AA6C" w14:textId="77777777" w:rsidR="00D069BB" w:rsidRDefault="00D069BB" w:rsidP="00CF6B19">
                      <w:pPr>
                        <w:ind w:left="142"/>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1"/>
                        <w:gridCol w:w="3779"/>
                        <w:gridCol w:w="4448"/>
                      </w:tblGrid>
                      <w:tr w:rsidR="00D069BB" w:rsidRPr="006B3185" w14:paraId="7D1423A3" w14:textId="391EC95D" w:rsidTr="00A11D17">
                        <w:trPr>
                          <w:trHeight w:val="5576"/>
                        </w:trPr>
                        <w:tc>
                          <w:tcPr>
                            <w:tcW w:w="1411" w:type="dxa"/>
                          </w:tcPr>
                          <w:p w14:paraId="681BA41C" w14:textId="77777777" w:rsidR="00D069BB" w:rsidRPr="009E1D30" w:rsidRDefault="00D069BB" w:rsidP="00947F2B">
                            <w:pPr>
                              <w:pStyle w:val="BodyText"/>
                            </w:pPr>
                            <w:r w:rsidRPr="009E1D30">
                              <w:t xml:space="preserve">In de regio Delfland is bodemdaling (a.g.v. zetting, oxidatie van veen, tektoniek) op lange termijn van belang. Lokaal kan dit leiden tot maatregelen zoals bemaalde drainage, echter de verschillen tussen de NAD- gemeenten </w:t>
                            </w:r>
                            <w:r>
                              <w:t xml:space="preserve">zijn </w:t>
                            </w:r>
                            <w:r w:rsidRPr="009E1D30">
                              <w:t>groot.</w:t>
                            </w:r>
                          </w:p>
                          <w:p w14:paraId="0773ACD4" w14:textId="77777777" w:rsidR="00D069BB" w:rsidRPr="009E1D30" w:rsidRDefault="00D069BB" w:rsidP="00947F2B">
                            <w:pPr>
                              <w:pStyle w:val="BodyText"/>
                            </w:pPr>
                          </w:p>
                          <w:p w14:paraId="0AE44656" w14:textId="77777777" w:rsidR="00D069BB" w:rsidRPr="009E1D30" w:rsidRDefault="00D069BB" w:rsidP="00A11D17">
                            <w:pPr>
                              <w:pStyle w:val="BodyText"/>
                            </w:pPr>
                          </w:p>
                        </w:tc>
                        <w:tc>
                          <w:tcPr>
                            <w:tcW w:w="3778" w:type="dxa"/>
                          </w:tcPr>
                          <w:p w14:paraId="726B023E" w14:textId="77777777" w:rsidR="00D069BB" w:rsidRPr="009E1D30" w:rsidRDefault="00D069BB" w:rsidP="00947F2B"/>
                          <w:p w14:paraId="0E41FCC9" w14:textId="18B13C40" w:rsidR="00D069BB" w:rsidRDefault="00D069BB" w:rsidP="00947F2B">
                            <w:pPr>
                              <w:ind w:left="142"/>
                              <w:rPr>
                                <w:i/>
                                <w:sz w:val="14"/>
                              </w:rPr>
                            </w:pPr>
                            <w:r>
                              <w:rPr>
                                <w:noProof/>
                                <w:lang w:eastAsia="nl-NL"/>
                              </w:rPr>
                              <w:drawing>
                                <wp:inline distT="0" distB="0" distL="0" distR="0" wp14:anchorId="7269FCD6" wp14:editId="67159DA5">
                                  <wp:extent cx="2169120" cy="2583712"/>
                                  <wp:effectExtent l="0" t="0" r="3175"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8906" cy="2583457"/>
                                          </a:xfrm>
                                          <a:prstGeom prst="rect">
                                            <a:avLst/>
                                          </a:prstGeom>
                                          <a:noFill/>
                                          <a:ln>
                                            <a:noFill/>
                                          </a:ln>
                                        </pic:spPr>
                                      </pic:pic>
                                    </a:graphicData>
                                  </a:graphic>
                                </wp:inline>
                              </w:drawing>
                            </w:r>
                            <w:r w:rsidRPr="00EB3609">
                              <w:t xml:space="preserve"> </w:t>
                            </w:r>
                          </w:p>
                          <w:p w14:paraId="148B7307" w14:textId="77777777" w:rsidR="00D069BB" w:rsidRDefault="00D069BB" w:rsidP="00947F2B">
                            <w:pPr>
                              <w:ind w:left="142"/>
                              <w:rPr>
                                <w:i/>
                                <w:sz w:val="14"/>
                              </w:rPr>
                            </w:pPr>
                          </w:p>
                          <w:p w14:paraId="44C89C60" w14:textId="77777777" w:rsidR="00D069BB" w:rsidRPr="009E1D30" w:rsidRDefault="00D069BB" w:rsidP="00947F2B">
                            <w:pPr>
                              <w:ind w:left="142"/>
                              <w:rPr>
                                <w:i/>
                                <w:sz w:val="14"/>
                              </w:rPr>
                            </w:pPr>
                            <w:r w:rsidRPr="009E1D30">
                              <w:rPr>
                                <w:i/>
                                <w:sz w:val="14"/>
                              </w:rPr>
                              <w:t>In grote delen van Nederland daalt de bodem: De verwachte daling en stijging van het oppervlak van Nederland voor het jaar 2050 ten opzichte van de huidige situatie (bron: Rijkswaterstaat, NAM)</w:t>
                            </w:r>
                          </w:p>
                          <w:p w14:paraId="5F23D7A1" w14:textId="77777777" w:rsidR="00D069BB" w:rsidRPr="009E1D30" w:rsidRDefault="00D069BB" w:rsidP="00947F2B"/>
                        </w:tc>
                        <w:tc>
                          <w:tcPr>
                            <w:tcW w:w="4448" w:type="dxa"/>
                          </w:tcPr>
                          <w:p w14:paraId="534DF20A" w14:textId="77777777" w:rsidR="00D069BB" w:rsidRDefault="00D069BB" w:rsidP="00947F2B"/>
                          <w:p w14:paraId="1242553C" w14:textId="77777777" w:rsidR="00D069BB" w:rsidRDefault="00D069BB" w:rsidP="00947F2B">
                            <w:r w:rsidRPr="00EB3609">
                              <w:rPr>
                                <w:noProof/>
                              </w:rPr>
                              <w:drawing>
                                <wp:inline distT="0" distB="0" distL="0" distR="0" wp14:anchorId="41B76EFC" wp14:editId="38AFF72C">
                                  <wp:extent cx="2687320" cy="2552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96364" cy="2561291"/>
                                          </a:xfrm>
                                          <a:prstGeom prst="rect">
                                            <a:avLst/>
                                          </a:prstGeom>
                                        </pic:spPr>
                                      </pic:pic>
                                    </a:graphicData>
                                  </a:graphic>
                                </wp:inline>
                              </w:drawing>
                            </w:r>
                          </w:p>
                          <w:p w14:paraId="63CC7C55" w14:textId="77777777" w:rsidR="00D069BB" w:rsidRPr="001A51DA" w:rsidRDefault="00D069BB" w:rsidP="00947F2B">
                            <w:pPr>
                              <w:rPr>
                                <w:sz w:val="14"/>
                                <w:szCs w:val="14"/>
                              </w:rPr>
                            </w:pPr>
                          </w:p>
                          <w:p w14:paraId="1AB0F1E7" w14:textId="43A3EEC9" w:rsidR="00D069BB" w:rsidRPr="009E1D30" w:rsidRDefault="00D069BB" w:rsidP="001A51DA">
                            <w:pPr>
                              <w:ind w:left="142"/>
                              <w:rPr>
                                <w:i/>
                                <w:sz w:val="14"/>
                              </w:rPr>
                            </w:pPr>
                            <w:r>
                              <w:rPr>
                                <w:i/>
                                <w:sz w:val="14"/>
                              </w:rPr>
                              <w:t xml:space="preserve">Bodemdaling 2016 – 2050 </w:t>
                            </w:r>
                            <w:r w:rsidRPr="009E1D30">
                              <w:rPr>
                                <w:i/>
                                <w:sz w:val="14"/>
                              </w:rPr>
                              <w:t xml:space="preserve">(bron: </w:t>
                            </w:r>
                            <w:r>
                              <w:rPr>
                                <w:i/>
                                <w:sz w:val="14"/>
                              </w:rPr>
                              <w:t>Bodemdalingskaart.nl</w:t>
                            </w:r>
                            <w:r w:rsidRPr="009E1D30">
                              <w:rPr>
                                <w:i/>
                                <w:sz w:val="14"/>
                              </w:rPr>
                              <w:t>)</w:t>
                            </w:r>
                          </w:p>
                          <w:p w14:paraId="6D1FCB66" w14:textId="15CC9067" w:rsidR="00D069BB" w:rsidRPr="009E1D30" w:rsidRDefault="00D069BB" w:rsidP="00947F2B"/>
                        </w:tc>
                      </w:tr>
                    </w:tbl>
                    <w:p w14:paraId="15E25EAF" w14:textId="77777777" w:rsidR="00D069BB" w:rsidRPr="009E1D30" w:rsidRDefault="00D069BB" w:rsidP="00A11D17">
                      <w:pPr>
                        <w:pStyle w:val="BodyText"/>
                      </w:pPr>
                      <w:r w:rsidRPr="009E1D30">
                        <w:t xml:space="preserve">Bodemdaling is een brede maatschappelijke uitdaging, die op regionaal niveau moet worden opgepakt. De oplossingen voor bodemdaling moeten breed worden gezocht in allerlei domeinen, waarvan water en riolering slechts een onderdeel is. </w:t>
                      </w:r>
                    </w:p>
                    <w:p w14:paraId="2857190C" w14:textId="77777777" w:rsidR="00D069BB" w:rsidRDefault="00D069BB" w:rsidP="00A11D17">
                      <w:pPr>
                        <w:pStyle w:val="BodyText"/>
                      </w:pPr>
                    </w:p>
                    <w:p w14:paraId="3068A10D" w14:textId="77777777" w:rsidR="00D069BB" w:rsidRPr="009E1D30" w:rsidRDefault="00D069BB" w:rsidP="00A11D17">
                      <w:pPr>
                        <w:pStyle w:val="BodyText"/>
                      </w:pPr>
                      <w:r w:rsidRPr="009E1D30">
                        <w:t xml:space="preserve">Ook zal bodemdaling meegenomen moeten worden in de gemeentelijke strategie ten aanzien van ruimtelijke </w:t>
                      </w:r>
                      <w:r w:rsidRPr="00BC455A">
                        <w:t>adaptatie.</w:t>
                      </w:r>
                    </w:p>
                    <w:p w14:paraId="08A8107D" w14:textId="77777777" w:rsidR="00D069BB" w:rsidRPr="009E1D30" w:rsidRDefault="00D069BB" w:rsidP="00A11D17">
                      <w:pPr>
                        <w:spacing w:after="200" w:line="276" w:lineRule="auto"/>
                        <w:ind w:left="-76"/>
                        <w:contextualSpacing/>
                        <w:jc w:val="right"/>
                      </w:pPr>
                    </w:p>
                  </w:txbxContent>
                </v:textbox>
                <w10:anchorlock/>
              </v:shape>
            </w:pict>
          </mc:Fallback>
        </mc:AlternateContent>
      </w:r>
    </w:p>
    <w:p w14:paraId="2BF69683" w14:textId="4B2B2B8C" w:rsidR="00CF6B19" w:rsidRPr="008A0D9B" w:rsidRDefault="00CF6B19" w:rsidP="001A51DA">
      <w:pPr>
        <w:pStyle w:val="BodyText"/>
      </w:pPr>
    </w:p>
    <w:p w14:paraId="523272A6" w14:textId="6D58F5EE" w:rsidR="00EB3609" w:rsidRPr="008A0D9B" w:rsidRDefault="001A51DA" w:rsidP="001A51DA">
      <w:pPr>
        <w:pStyle w:val="BodyText"/>
      </w:pPr>
      <w:r w:rsidRPr="008A0D9B">
        <w:rPr>
          <w:highlight w:val="lightGray"/>
        </w:rPr>
        <w:t>[Plaatje toevoegen van bodemdaling in gemeentelijke gebied]</w:t>
      </w:r>
    </w:p>
    <w:p w14:paraId="4328E18A" w14:textId="77777777" w:rsidR="00EB3609" w:rsidRPr="008A0D9B" w:rsidRDefault="00EB3609" w:rsidP="001A51DA">
      <w:pPr>
        <w:pStyle w:val="BodyText"/>
      </w:pPr>
    </w:p>
    <w:p w14:paraId="2DF8EC8B" w14:textId="1E4FED5C" w:rsidR="00CF6B19" w:rsidRPr="008A0D9B" w:rsidRDefault="00CF6B19" w:rsidP="00CF6B19">
      <w:pPr>
        <w:pStyle w:val="BodyText"/>
      </w:pPr>
      <w:r w:rsidRPr="008A0D9B">
        <w:t xml:space="preserve">Als beheerder van de openbare ruimte streeft de gemeente naar de ontwateringsdieptes zoals opgenomen in </w:t>
      </w:r>
      <w:r w:rsidR="001A51DA" w:rsidRPr="008A0D9B">
        <w:t>navolgende</w:t>
      </w:r>
      <w:r w:rsidRPr="008A0D9B">
        <w:t xml:space="preserve"> tabel. Het zijn </w:t>
      </w:r>
      <w:r w:rsidRPr="008A0D9B">
        <w:rPr>
          <w:i/>
        </w:rPr>
        <w:t xml:space="preserve">gewenste </w:t>
      </w:r>
      <w:r w:rsidRPr="008A0D9B">
        <w:t xml:space="preserve">ontwateringsdieptes, omdat het gezien de historische groei van veel situaties niet altijd mogelijk is zijn deze ontwateringsdieptes daadwerkelijk te behalen. </w:t>
      </w:r>
      <w:r w:rsidR="00075ED8" w:rsidRPr="008A0D9B">
        <w:t>Daarnaast zijn de grondwaterstanden en daarmee de haalbare ontwateringsdiepten gebiedsafhankelijk.</w:t>
      </w:r>
    </w:p>
    <w:p w14:paraId="419758E1" w14:textId="7B519C30" w:rsidR="001A51DA" w:rsidRPr="008A0D9B" w:rsidRDefault="001A51DA">
      <w:r w:rsidRPr="008A0D9B">
        <w:br w:type="page"/>
      </w:r>
    </w:p>
    <w:p w14:paraId="6639750C" w14:textId="7F9CC353" w:rsidR="00CF6B19" w:rsidRPr="008A0D9B" w:rsidRDefault="00CF6B19" w:rsidP="00CF6B19">
      <w:pPr>
        <w:pStyle w:val="Caption"/>
      </w:pPr>
      <w:r w:rsidRPr="008A0D9B">
        <w:lastRenderedPageBreak/>
        <w:t xml:space="preserve">Tabel </w:t>
      </w:r>
      <w:r w:rsidR="000576B0" w:rsidRPr="008A0D9B">
        <w:fldChar w:fldCharType="begin"/>
      </w:r>
      <w:r w:rsidR="000576B0" w:rsidRPr="008A0D9B">
        <w:instrText xml:space="preserve"> STYLEREF 1 \s </w:instrText>
      </w:r>
      <w:r w:rsidR="000576B0" w:rsidRPr="008A0D9B">
        <w:fldChar w:fldCharType="separate"/>
      </w:r>
      <w:r w:rsidR="00D92702">
        <w:rPr>
          <w:noProof/>
        </w:rPr>
        <w:t>5</w:t>
      </w:r>
      <w:r w:rsidR="000576B0" w:rsidRPr="008A0D9B">
        <w:fldChar w:fldCharType="end"/>
      </w:r>
      <w:r w:rsidR="000576B0" w:rsidRPr="008A0D9B">
        <w:noBreakHyphen/>
      </w:r>
      <w:r w:rsidR="000576B0" w:rsidRPr="008A0D9B">
        <w:fldChar w:fldCharType="begin"/>
      </w:r>
      <w:r w:rsidR="000576B0" w:rsidRPr="008A0D9B">
        <w:instrText xml:space="preserve"> SEQ Tabel \* ARABIC \s 1 </w:instrText>
      </w:r>
      <w:r w:rsidR="000576B0" w:rsidRPr="008A0D9B">
        <w:fldChar w:fldCharType="separate"/>
      </w:r>
      <w:r w:rsidR="00D92702">
        <w:rPr>
          <w:noProof/>
        </w:rPr>
        <w:t>3</w:t>
      </w:r>
      <w:r w:rsidR="000576B0" w:rsidRPr="008A0D9B">
        <w:fldChar w:fldCharType="end"/>
      </w:r>
      <w:r w:rsidRPr="008A0D9B">
        <w:t xml:space="preserve"> Gewenste ontwateringsdieptes </w:t>
      </w:r>
      <w:r w:rsidR="00290CBB" w:rsidRPr="008A0D9B">
        <w:t xml:space="preserve">bestaande omgeving </w:t>
      </w:r>
    </w:p>
    <w:tbl>
      <w:tblPr>
        <w:tblW w:w="9889" w:type="dxa"/>
        <w:tblBorders>
          <w:top w:val="single" w:sz="4" w:space="0" w:color="auto"/>
          <w:bottom w:val="single" w:sz="4" w:space="0" w:color="auto"/>
        </w:tblBorders>
        <w:tblLook w:val="04A0" w:firstRow="1" w:lastRow="0" w:firstColumn="1" w:lastColumn="0" w:noHBand="0" w:noVBand="1"/>
      </w:tblPr>
      <w:tblGrid>
        <w:gridCol w:w="3082"/>
        <w:gridCol w:w="3263"/>
        <w:gridCol w:w="3544"/>
      </w:tblGrid>
      <w:tr w:rsidR="008474DD" w:rsidRPr="008A0D9B" w14:paraId="1616B3F0" w14:textId="33570839" w:rsidTr="00A11D17">
        <w:trPr>
          <w:trHeight w:val="90"/>
        </w:trPr>
        <w:tc>
          <w:tcPr>
            <w:tcW w:w="3082" w:type="dxa"/>
            <w:tcBorders>
              <w:top w:val="single" w:sz="4" w:space="0" w:color="auto"/>
              <w:bottom w:val="single" w:sz="4" w:space="0" w:color="auto"/>
            </w:tcBorders>
            <w:vAlign w:val="bottom"/>
          </w:tcPr>
          <w:p w14:paraId="454C27DF" w14:textId="77777777" w:rsidR="00290CBB" w:rsidRPr="008A0D9B" w:rsidRDefault="00290CBB" w:rsidP="00290CBB">
            <w:pPr>
              <w:rPr>
                <w:b/>
                <w:sz w:val="18"/>
                <w:szCs w:val="18"/>
              </w:rPr>
            </w:pPr>
            <w:r w:rsidRPr="008A0D9B">
              <w:rPr>
                <w:b/>
                <w:sz w:val="18"/>
                <w:szCs w:val="18"/>
              </w:rPr>
              <w:t>Bestemming</w:t>
            </w:r>
          </w:p>
        </w:tc>
        <w:tc>
          <w:tcPr>
            <w:tcW w:w="3263" w:type="dxa"/>
            <w:tcBorders>
              <w:top w:val="single" w:sz="4" w:space="0" w:color="auto"/>
              <w:bottom w:val="single" w:sz="4" w:space="0" w:color="auto"/>
            </w:tcBorders>
            <w:vAlign w:val="bottom"/>
          </w:tcPr>
          <w:p w14:paraId="15A2800A" w14:textId="77777777" w:rsidR="00290CBB" w:rsidRPr="008A0D9B" w:rsidRDefault="00290CBB" w:rsidP="00290CBB">
            <w:pPr>
              <w:rPr>
                <w:b/>
                <w:sz w:val="18"/>
                <w:szCs w:val="18"/>
                <w:vertAlign w:val="superscript"/>
              </w:rPr>
            </w:pPr>
            <w:r w:rsidRPr="008A0D9B">
              <w:rPr>
                <w:b/>
                <w:sz w:val="18"/>
                <w:szCs w:val="18"/>
              </w:rPr>
              <w:t>Ontwateringsdiepte</w:t>
            </w:r>
            <w:r w:rsidRPr="008A0D9B">
              <w:rPr>
                <w:b/>
                <w:sz w:val="18"/>
                <w:szCs w:val="18"/>
                <w:vertAlign w:val="superscript"/>
              </w:rPr>
              <w:t>*</w:t>
            </w:r>
          </w:p>
        </w:tc>
        <w:tc>
          <w:tcPr>
            <w:tcW w:w="3544" w:type="dxa"/>
            <w:tcBorders>
              <w:top w:val="single" w:sz="4" w:space="0" w:color="auto"/>
              <w:bottom w:val="single" w:sz="4" w:space="0" w:color="auto"/>
              <w:right w:val="nil"/>
            </w:tcBorders>
          </w:tcPr>
          <w:p w14:paraId="2CE34D12" w14:textId="271087A1" w:rsidR="00290CBB" w:rsidRPr="008A0D9B" w:rsidRDefault="00290CBB" w:rsidP="00290CBB">
            <w:r w:rsidRPr="008A0D9B">
              <w:rPr>
                <w:b/>
                <w:sz w:val="18"/>
                <w:szCs w:val="18"/>
              </w:rPr>
              <w:t>Over- en onderscheidingsfrequentie</w:t>
            </w:r>
          </w:p>
        </w:tc>
      </w:tr>
      <w:tr w:rsidR="008474DD" w:rsidRPr="008A0D9B" w14:paraId="14E80D62" w14:textId="7410845E" w:rsidTr="00A11D17">
        <w:tc>
          <w:tcPr>
            <w:tcW w:w="3082" w:type="dxa"/>
            <w:tcBorders>
              <w:top w:val="single" w:sz="4" w:space="0" w:color="auto"/>
              <w:bottom w:val="nil"/>
            </w:tcBorders>
            <w:vAlign w:val="bottom"/>
          </w:tcPr>
          <w:p w14:paraId="0001A96D" w14:textId="440ED991" w:rsidR="00290CBB" w:rsidRPr="008A0D9B" w:rsidRDefault="00290CBB" w:rsidP="00290CBB">
            <w:pPr>
              <w:rPr>
                <w:sz w:val="18"/>
                <w:szCs w:val="18"/>
              </w:rPr>
            </w:pPr>
            <w:r w:rsidRPr="008A0D9B">
              <w:rPr>
                <w:sz w:val="18"/>
                <w:szCs w:val="18"/>
              </w:rPr>
              <w:t>Woningen met kruipruimte</w:t>
            </w:r>
          </w:p>
        </w:tc>
        <w:tc>
          <w:tcPr>
            <w:tcW w:w="3263" w:type="dxa"/>
            <w:tcBorders>
              <w:top w:val="single" w:sz="4" w:space="0" w:color="auto"/>
              <w:bottom w:val="nil"/>
            </w:tcBorders>
            <w:vAlign w:val="bottom"/>
          </w:tcPr>
          <w:p w14:paraId="5ACD66A7" w14:textId="63E659D1" w:rsidR="00290CBB" w:rsidRPr="008A0D9B" w:rsidRDefault="00290CBB" w:rsidP="00290CBB">
            <w:pPr>
              <w:rPr>
                <w:sz w:val="18"/>
                <w:szCs w:val="18"/>
              </w:rPr>
            </w:pPr>
            <w:r w:rsidRPr="008A0D9B">
              <w:rPr>
                <w:sz w:val="18"/>
                <w:szCs w:val="18"/>
              </w:rPr>
              <w:t>Streef</w:t>
            </w:r>
            <w:r w:rsidR="001A51DA" w:rsidRPr="008A0D9B">
              <w:rPr>
                <w:sz w:val="18"/>
                <w:szCs w:val="18"/>
              </w:rPr>
              <w:t>waarde</w:t>
            </w:r>
            <w:r w:rsidRPr="008A0D9B">
              <w:rPr>
                <w:sz w:val="18"/>
                <w:szCs w:val="18"/>
              </w:rPr>
              <w:t xml:space="preserve"> en bandbreedte </w:t>
            </w:r>
          </w:p>
        </w:tc>
        <w:tc>
          <w:tcPr>
            <w:tcW w:w="3544" w:type="dxa"/>
            <w:tcBorders>
              <w:top w:val="single" w:sz="4" w:space="0" w:color="auto"/>
              <w:bottom w:val="nil"/>
              <w:right w:val="nil"/>
            </w:tcBorders>
          </w:tcPr>
          <w:p w14:paraId="38B2F286" w14:textId="2D150C39" w:rsidR="00290CBB" w:rsidRPr="008A0D9B" w:rsidRDefault="00290CBB" w:rsidP="00290CBB">
            <w:r w:rsidRPr="008A0D9B">
              <w:rPr>
                <w:sz w:val="18"/>
                <w:szCs w:val="18"/>
              </w:rPr>
              <w:t xml:space="preserve">1x per jaar, gemiddeld over </w:t>
            </w:r>
            <w:r w:rsidR="001A51DA" w:rsidRPr="008A0D9B">
              <w:rPr>
                <w:sz w:val="18"/>
                <w:szCs w:val="18"/>
              </w:rPr>
              <w:t>X</w:t>
            </w:r>
            <w:r w:rsidRPr="008A0D9B">
              <w:rPr>
                <w:sz w:val="18"/>
                <w:szCs w:val="18"/>
              </w:rPr>
              <w:t xml:space="preserve"> jaar</w:t>
            </w:r>
          </w:p>
        </w:tc>
      </w:tr>
      <w:tr w:rsidR="00290CBB" w:rsidRPr="008A0D9B" w14:paraId="5F4FDCE5" w14:textId="236AC10A" w:rsidTr="00A11D17">
        <w:tc>
          <w:tcPr>
            <w:tcW w:w="3082" w:type="dxa"/>
            <w:tcBorders>
              <w:top w:val="nil"/>
              <w:bottom w:val="nil"/>
            </w:tcBorders>
            <w:vAlign w:val="bottom"/>
          </w:tcPr>
          <w:p w14:paraId="5BF1382B" w14:textId="2B19BCD3" w:rsidR="00290CBB" w:rsidRPr="008A0D9B" w:rsidRDefault="00290CBB" w:rsidP="00290CBB">
            <w:pPr>
              <w:rPr>
                <w:sz w:val="18"/>
                <w:szCs w:val="18"/>
              </w:rPr>
            </w:pPr>
            <w:r w:rsidRPr="008A0D9B">
              <w:rPr>
                <w:sz w:val="18"/>
                <w:szCs w:val="18"/>
              </w:rPr>
              <w:t>Woningen zonder kruipruimte of met vochtdichte vloer</w:t>
            </w:r>
          </w:p>
        </w:tc>
        <w:tc>
          <w:tcPr>
            <w:tcW w:w="3263" w:type="dxa"/>
            <w:tcBorders>
              <w:top w:val="nil"/>
              <w:bottom w:val="nil"/>
            </w:tcBorders>
            <w:vAlign w:val="bottom"/>
          </w:tcPr>
          <w:p w14:paraId="5004B2E5" w14:textId="6EFD659C" w:rsidR="00290CBB" w:rsidRPr="008A0D9B" w:rsidRDefault="001A51DA" w:rsidP="00A11D17">
            <w:pPr>
              <w:rPr>
                <w:sz w:val="18"/>
                <w:szCs w:val="18"/>
              </w:rPr>
            </w:pPr>
            <w:r w:rsidRPr="008A0D9B">
              <w:rPr>
                <w:sz w:val="18"/>
                <w:szCs w:val="18"/>
              </w:rPr>
              <w:t xml:space="preserve">Streefwaarde </w:t>
            </w:r>
            <w:r w:rsidR="00290CBB" w:rsidRPr="008A0D9B">
              <w:rPr>
                <w:sz w:val="18"/>
                <w:szCs w:val="18"/>
              </w:rPr>
              <w:t>en bandbreedte</w:t>
            </w:r>
          </w:p>
        </w:tc>
        <w:tc>
          <w:tcPr>
            <w:tcW w:w="3544" w:type="dxa"/>
            <w:tcBorders>
              <w:top w:val="nil"/>
              <w:bottom w:val="nil"/>
              <w:right w:val="nil"/>
            </w:tcBorders>
          </w:tcPr>
          <w:p w14:paraId="517C5D72" w14:textId="7D2545F3" w:rsidR="00290CBB" w:rsidRPr="008A0D9B" w:rsidRDefault="00290CBB" w:rsidP="00290CBB">
            <w:r w:rsidRPr="008A0D9B">
              <w:rPr>
                <w:sz w:val="18"/>
                <w:szCs w:val="18"/>
              </w:rPr>
              <w:t xml:space="preserve">1x per jaar, gemiddeld over </w:t>
            </w:r>
            <w:r w:rsidR="001A51DA" w:rsidRPr="008A0D9B">
              <w:rPr>
                <w:sz w:val="18"/>
                <w:szCs w:val="18"/>
              </w:rPr>
              <w:t>X</w:t>
            </w:r>
            <w:r w:rsidRPr="008A0D9B">
              <w:rPr>
                <w:sz w:val="18"/>
                <w:szCs w:val="18"/>
              </w:rPr>
              <w:t xml:space="preserve"> jaar</w:t>
            </w:r>
          </w:p>
        </w:tc>
      </w:tr>
      <w:tr w:rsidR="00290CBB" w:rsidRPr="008A0D9B" w14:paraId="333C641A" w14:textId="7862B93C" w:rsidTr="00A11D17">
        <w:tc>
          <w:tcPr>
            <w:tcW w:w="3082" w:type="dxa"/>
            <w:tcBorders>
              <w:top w:val="nil"/>
              <w:bottom w:val="nil"/>
            </w:tcBorders>
            <w:vAlign w:val="bottom"/>
          </w:tcPr>
          <w:p w14:paraId="2928C479" w14:textId="2507367A" w:rsidR="00290CBB" w:rsidRPr="008A0D9B" w:rsidRDefault="00290CBB" w:rsidP="00290CBB">
            <w:pPr>
              <w:rPr>
                <w:sz w:val="18"/>
                <w:szCs w:val="18"/>
              </w:rPr>
            </w:pPr>
            <w:r w:rsidRPr="008A0D9B">
              <w:rPr>
                <w:sz w:val="18"/>
                <w:szCs w:val="18"/>
              </w:rPr>
              <w:t>Woningen met houten paalfunderingen</w:t>
            </w:r>
          </w:p>
        </w:tc>
        <w:tc>
          <w:tcPr>
            <w:tcW w:w="3263" w:type="dxa"/>
            <w:tcBorders>
              <w:top w:val="nil"/>
              <w:bottom w:val="nil"/>
            </w:tcBorders>
            <w:vAlign w:val="bottom"/>
          </w:tcPr>
          <w:p w14:paraId="1C062815" w14:textId="623F92EF" w:rsidR="00290CBB" w:rsidRPr="008A0D9B" w:rsidRDefault="001A51DA" w:rsidP="00290CBB">
            <w:pPr>
              <w:rPr>
                <w:sz w:val="18"/>
                <w:szCs w:val="18"/>
              </w:rPr>
            </w:pPr>
            <w:r w:rsidRPr="008A0D9B">
              <w:rPr>
                <w:sz w:val="18"/>
                <w:szCs w:val="18"/>
              </w:rPr>
              <w:t xml:space="preserve">Streefwaarde </w:t>
            </w:r>
            <w:r w:rsidR="00290CBB" w:rsidRPr="008A0D9B">
              <w:rPr>
                <w:sz w:val="18"/>
                <w:szCs w:val="18"/>
              </w:rPr>
              <w:t>en bandbreedte</w:t>
            </w:r>
          </w:p>
        </w:tc>
        <w:tc>
          <w:tcPr>
            <w:tcW w:w="3544" w:type="dxa"/>
            <w:tcBorders>
              <w:top w:val="nil"/>
              <w:bottom w:val="nil"/>
              <w:right w:val="nil"/>
            </w:tcBorders>
          </w:tcPr>
          <w:p w14:paraId="7E693445" w14:textId="11314462" w:rsidR="00290CBB" w:rsidRPr="008A0D9B" w:rsidRDefault="00290CBB" w:rsidP="00290CBB">
            <w:r w:rsidRPr="008A0D9B">
              <w:rPr>
                <w:sz w:val="18"/>
                <w:szCs w:val="18"/>
              </w:rPr>
              <w:t xml:space="preserve">1x per jaar, gemiddeld over </w:t>
            </w:r>
            <w:r w:rsidR="001A51DA" w:rsidRPr="008A0D9B">
              <w:rPr>
                <w:sz w:val="18"/>
                <w:szCs w:val="18"/>
              </w:rPr>
              <w:t>X</w:t>
            </w:r>
            <w:r w:rsidRPr="008A0D9B">
              <w:rPr>
                <w:sz w:val="18"/>
                <w:szCs w:val="18"/>
              </w:rPr>
              <w:t xml:space="preserve"> jaar</w:t>
            </w:r>
          </w:p>
        </w:tc>
      </w:tr>
      <w:tr w:rsidR="008474DD" w:rsidRPr="008A0D9B" w14:paraId="1DE40D74" w14:textId="7AF88059" w:rsidTr="00A11D17">
        <w:tc>
          <w:tcPr>
            <w:tcW w:w="3082" w:type="dxa"/>
            <w:tcBorders>
              <w:top w:val="nil"/>
              <w:bottom w:val="nil"/>
            </w:tcBorders>
            <w:vAlign w:val="bottom"/>
          </w:tcPr>
          <w:p w14:paraId="25561B7B" w14:textId="77777777" w:rsidR="00290CBB" w:rsidRPr="008A0D9B" w:rsidRDefault="00290CBB" w:rsidP="00290CBB">
            <w:pPr>
              <w:rPr>
                <w:sz w:val="18"/>
                <w:szCs w:val="18"/>
              </w:rPr>
            </w:pPr>
            <w:r w:rsidRPr="008A0D9B">
              <w:rPr>
                <w:sz w:val="18"/>
                <w:szCs w:val="18"/>
              </w:rPr>
              <w:t>Groenvoorzieningen</w:t>
            </w:r>
          </w:p>
        </w:tc>
        <w:tc>
          <w:tcPr>
            <w:tcW w:w="3263" w:type="dxa"/>
            <w:tcBorders>
              <w:top w:val="nil"/>
              <w:bottom w:val="nil"/>
            </w:tcBorders>
            <w:vAlign w:val="bottom"/>
          </w:tcPr>
          <w:p w14:paraId="7368FDF8" w14:textId="4600991E" w:rsidR="00290CBB" w:rsidRPr="008A0D9B" w:rsidRDefault="001A51DA" w:rsidP="00290CBB">
            <w:pPr>
              <w:rPr>
                <w:sz w:val="18"/>
                <w:szCs w:val="18"/>
              </w:rPr>
            </w:pPr>
            <w:r w:rsidRPr="008A0D9B">
              <w:rPr>
                <w:sz w:val="18"/>
                <w:szCs w:val="18"/>
              </w:rPr>
              <w:t xml:space="preserve">Streefwaarde </w:t>
            </w:r>
            <w:r w:rsidR="00290CBB" w:rsidRPr="008A0D9B">
              <w:rPr>
                <w:sz w:val="18"/>
                <w:szCs w:val="18"/>
              </w:rPr>
              <w:t>en bandbreedte</w:t>
            </w:r>
          </w:p>
        </w:tc>
        <w:tc>
          <w:tcPr>
            <w:tcW w:w="3544" w:type="dxa"/>
            <w:tcBorders>
              <w:top w:val="nil"/>
              <w:bottom w:val="nil"/>
              <w:right w:val="nil"/>
            </w:tcBorders>
          </w:tcPr>
          <w:p w14:paraId="2A60CDFF" w14:textId="22E1660C" w:rsidR="00290CBB" w:rsidRPr="008A0D9B" w:rsidRDefault="00290CBB" w:rsidP="00290CBB">
            <w:r w:rsidRPr="008A0D9B">
              <w:rPr>
                <w:sz w:val="18"/>
                <w:szCs w:val="18"/>
              </w:rPr>
              <w:t xml:space="preserve">1x per jaar, gemiddeld over </w:t>
            </w:r>
            <w:r w:rsidR="001A51DA" w:rsidRPr="008A0D9B">
              <w:rPr>
                <w:sz w:val="18"/>
                <w:szCs w:val="18"/>
              </w:rPr>
              <w:t>X</w:t>
            </w:r>
            <w:r w:rsidRPr="008A0D9B">
              <w:rPr>
                <w:sz w:val="18"/>
                <w:szCs w:val="18"/>
              </w:rPr>
              <w:t xml:space="preserve"> jaar</w:t>
            </w:r>
          </w:p>
        </w:tc>
      </w:tr>
      <w:tr w:rsidR="008474DD" w:rsidRPr="008A0D9B" w14:paraId="7F5EF628" w14:textId="295B3D8C" w:rsidTr="00A11D17">
        <w:tc>
          <w:tcPr>
            <w:tcW w:w="3082" w:type="dxa"/>
            <w:tcBorders>
              <w:top w:val="nil"/>
              <w:bottom w:val="nil"/>
            </w:tcBorders>
            <w:vAlign w:val="bottom"/>
          </w:tcPr>
          <w:p w14:paraId="50E4E671" w14:textId="77777777" w:rsidR="00290CBB" w:rsidRPr="008A0D9B" w:rsidRDefault="00290CBB" w:rsidP="00290CBB">
            <w:pPr>
              <w:rPr>
                <w:sz w:val="18"/>
                <w:szCs w:val="18"/>
              </w:rPr>
            </w:pPr>
            <w:r w:rsidRPr="008A0D9B">
              <w:rPr>
                <w:sz w:val="18"/>
                <w:szCs w:val="18"/>
              </w:rPr>
              <w:t>Secundaire wegen en woonstraten</w:t>
            </w:r>
          </w:p>
        </w:tc>
        <w:tc>
          <w:tcPr>
            <w:tcW w:w="3263" w:type="dxa"/>
            <w:tcBorders>
              <w:top w:val="nil"/>
              <w:bottom w:val="nil"/>
            </w:tcBorders>
            <w:vAlign w:val="bottom"/>
          </w:tcPr>
          <w:p w14:paraId="78696BF1" w14:textId="35B0F5F9" w:rsidR="00290CBB" w:rsidRPr="008A0D9B" w:rsidRDefault="001A51DA" w:rsidP="00290CBB">
            <w:pPr>
              <w:rPr>
                <w:sz w:val="18"/>
                <w:szCs w:val="18"/>
              </w:rPr>
            </w:pPr>
            <w:r w:rsidRPr="008A0D9B">
              <w:rPr>
                <w:sz w:val="18"/>
                <w:szCs w:val="18"/>
              </w:rPr>
              <w:t xml:space="preserve">Streefwaarde </w:t>
            </w:r>
            <w:r w:rsidR="00290CBB" w:rsidRPr="008A0D9B">
              <w:rPr>
                <w:sz w:val="18"/>
                <w:szCs w:val="18"/>
              </w:rPr>
              <w:t>en bandbreedte</w:t>
            </w:r>
          </w:p>
        </w:tc>
        <w:tc>
          <w:tcPr>
            <w:tcW w:w="3544" w:type="dxa"/>
            <w:tcBorders>
              <w:top w:val="nil"/>
              <w:bottom w:val="nil"/>
              <w:right w:val="nil"/>
            </w:tcBorders>
          </w:tcPr>
          <w:p w14:paraId="2C54E6C6" w14:textId="7E861A66" w:rsidR="00290CBB" w:rsidRPr="008A0D9B" w:rsidRDefault="00290CBB" w:rsidP="00290CBB">
            <w:r w:rsidRPr="008A0D9B">
              <w:rPr>
                <w:sz w:val="18"/>
                <w:szCs w:val="18"/>
              </w:rPr>
              <w:t xml:space="preserve">1x per jaar, gemiddeld over </w:t>
            </w:r>
            <w:r w:rsidR="001A51DA" w:rsidRPr="008A0D9B">
              <w:rPr>
                <w:sz w:val="18"/>
                <w:szCs w:val="18"/>
              </w:rPr>
              <w:t>X</w:t>
            </w:r>
            <w:r w:rsidRPr="008A0D9B">
              <w:rPr>
                <w:sz w:val="18"/>
                <w:szCs w:val="18"/>
              </w:rPr>
              <w:t xml:space="preserve"> jaar</w:t>
            </w:r>
          </w:p>
        </w:tc>
      </w:tr>
      <w:tr w:rsidR="008474DD" w:rsidRPr="008A0D9B" w14:paraId="339FAB5D" w14:textId="7437F560" w:rsidTr="00A11D17">
        <w:tc>
          <w:tcPr>
            <w:tcW w:w="3082" w:type="dxa"/>
            <w:tcBorders>
              <w:top w:val="nil"/>
              <w:bottom w:val="single" w:sz="4" w:space="0" w:color="auto"/>
            </w:tcBorders>
            <w:vAlign w:val="bottom"/>
          </w:tcPr>
          <w:p w14:paraId="7916553D" w14:textId="77777777" w:rsidR="00290CBB" w:rsidRPr="008A0D9B" w:rsidRDefault="00290CBB" w:rsidP="00290CBB">
            <w:pPr>
              <w:rPr>
                <w:sz w:val="18"/>
                <w:szCs w:val="18"/>
              </w:rPr>
            </w:pPr>
            <w:r w:rsidRPr="008A0D9B">
              <w:rPr>
                <w:sz w:val="18"/>
                <w:szCs w:val="18"/>
              </w:rPr>
              <w:t>Primaire wegen</w:t>
            </w:r>
          </w:p>
        </w:tc>
        <w:tc>
          <w:tcPr>
            <w:tcW w:w="3263" w:type="dxa"/>
            <w:tcBorders>
              <w:top w:val="nil"/>
              <w:bottom w:val="single" w:sz="4" w:space="0" w:color="auto"/>
            </w:tcBorders>
            <w:vAlign w:val="bottom"/>
          </w:tcPr>
          <w:p w14:paraId="68D0F6F9" w14:textId="1D3D9C01" w:rsidR="00290CBB" w:rsidRPr="008A0D9B" w:rsidRDefault="001A51DA" w:rsidP="00290CBB">
            <w:pPr>
              <w:rPr>
                <w:sz w:val="18"/>
                <w:szCs w:val="18"/>
              </w:rPr>
            </w:pPr>
            <w:r w:rsidRPr="008A0D9B">
              <w:rPr>
                <w:sz w:val="18"/>
                <w:szCs w:val="18"/>
              </w:rPr>
              <w:t xml:space="preserve">Streefwaarde </w:t>
            </w:r>
            <w:r w:rsidR="00290CBB" w:rsidRPr="008A0D9B">
              <w:rPr>
                <w:sz w:val="18"/>
                <w:szCs w:val="18"/>
              </w:rPr>
              <w:t>en bandbreedte</w:t>
            </w:r>
          </w:p>
        </w:tc>
        <w:tc>
          <w:tcPr>
            <w:tcW w:w="3544" w:type="dxa"/>
            <w:tcBorders>
              <w:top w:val="nil"/>
              <w:bottom w:val="single" w:sz="4" w:space="0" w:color="auto"/>
              <w:right w:val="nil"/>
            </w:tcBorders>
          </w:tcPr>
          <w:p w14:paraId="21CD5C96" w14:textId="642B961B" w:rsidR="00290CBB" w:rsidRPr="008A0D9B" w:rsidRDefault="00290CBB" w:rsidP="00290CBB">
            <w:r w:rsidRPr="008A0D9B">
              <w:rPr>
                <w:sz w:val="18"/>
                <w:szCs w:val="18"/>
              </w:rPr>
              <w:t xml:space="preserve">1x per jaar, gemiddeld over </w:t>
            </w:r>
            <w:r w:rsidR="001A51DA" w:rsidRPr="008A0D9B">
              <w:rPr>
                <w:sz w:val="18"/>
                <w:szCs w:val="18"/>
              </w:rPr>
              <w:t>X</w:t>
            </w:r>
            <w:r w:rsidRPr="008A0D9B">
              <w:rPr>
                <w:sz w:val="18"/>
                <w:szCs w:val="18"/>
              </w:rPr>
              <w:t xml:space="preserve"> jaar</w:t>
            </w:r>
          </w:p>
        </w:tc>
      </w:tr>
    </w:tbl>
    <w:p w14:paraId="0F7DE0C3" w14:textId="77777777" w:rsidR="00CF6B19" w:rsidRPr="008A0D9B" w:rsidRDefault="00CF6B19" w:rsidP="00CF6B19">
      <w:pPr>
        <w:rPr>
          <w:vertAlign w:val="superscript"/>
        </w:rPr>
      </w:pPr>
      <w:r w:rsidRPr="008A0D9B">
        <w:rPr>
          <w:vertAlign w:val="superscript"/>
        </w:rPr>
        <w:t>* Ontwateringsdiepte = maaiveldhoogte – gemiddeld hoogste grondwaterstand</w:t>
      </w:r>
    </w:p>
    <w:p w14:paraId="6B244160" w14:textId="6582E9DD" w:rsidR="00CF6B19" w:rsidRPr="008A0D9B" w:rsidRDefault="00CF6B19" w:rsidP="00CF6B19"/>
    <w:p w14:paraId="6A52B83F" w14:textId="0EDBE9A7" w:rsidR="001A51DA" w:rsidRPr="008A0D9B" w:rsidRDefault="001A51DA" w:rsidP="00CF6B19">
      <w:r w:rsidRPr="008A0D9B">
        <w:rPr>
          <w:highlight w:val="lightGray"/>
        </w:rPr>
        <w:t>[De gewenste ontwateringsdiepten in de bestaande omgeving kunnen per wijk verschillen. Geadviseerd wordt om een kaartje toe te voegen]</w:t>
      </w:r>
    </w:p>
    <w:p w14:paraId="1924476C" w14:textId="77777777" w:rsidR="001A51DA" w:rsidRPr="008A0D9B" w:rsidRDefault="001A51DA" w:rsidP="00CF6B19"/>
    <w:p w14:paraId="68ECE3FA" w14:textId="77777777" w:rsidR="00CF6B19" w:rsidRPr="008A0D9B" w:rsidRDefault="00CF6B19" w:rsidP="00CF6B19">
      <w:pPr>
        <w:pStyle w:val="BodyText"/>
        <w:rPr>
          <w:b/>
          <w:bCs/>
          <w:i/>
        </w:rPr>
      </w:pPr>
      <w:r w:rsidRPr="008A0D9B">
        <w:rPr>
          <w:b/>
          <w:bCs/>
          <w:i/>
        </w:rPr>
        <w:t>Maatregelen bij structurele grondwateroverlast</w:t>
      </w:r>
    </w:p>
    <w:p w14:paraId="6173FC31" w14:textId="77777777" w:rsidR="001A51DA" w:rsidRPr="008A0D9B" w:rsidRDefault="00CF6B19" w:rsidP="00CF6B19">
      <w:pPr>
        <w:pStyle w:val="BodyText"/>
      </w:pPr>
      <w:r w:rsidRPr="008A0D9B">
        <w:t>Zoals hiervoor beschreven beoordeelt de gemeente eerst of er sprake is van structurele overlast veroorzaakt door afwijkende grondwaterstanden in openbaar gebied.</w:t>
      </w:r>
      <w:r w:rsidR="001A51DA" w:rsidRPr="008A0D9B">
        <w:t xml:space="preserve"> </w:t>
      </w:r>
    </w:p>
    <w:p w14:paraId="1BC6B844" w14:textId="77777777" w:rsidR="001A51DA" w:rsidRPr="008A0D9B" w:rsidRDefault="001A51DA" w:rsidP="00CF6B19">
      <w:pPr>
        <w:pStyle w:val="BodyText"/>
      </w:pPr>
    </w:p>
    <w:p w14:paraId="1ABF4395" w14:textId="399ECA61" w:rsidR="00CF6B19" w:rsidRPr="008A0D9B" w:rsidRDefault="00CF6B19" w:rsidP="00CF6B19">
      <w:pPr>
        <w:pStyle w:val="BodyText"/>
      </w:pPr>
      <w:r w:rsidRPr="008A0D9B">
        <w:t>Voor een zorgvuldige afhandeling zal de gemeente (mede) onderzoeken waar oplossingen voor de problemen kunnen liggen. Daarbij neemt de gemeente de volgende aspecten mee:</w:t>
      </w:r>
    </w:p>
    <w:p w14:paraId="5BBDEFA7" w14:textId="0A770619" w:rsidR="00CF6B19" w:rsidRPr="008A0D9B" w:rsidRDefault="00B5798D" w:rsidP="0060010F">
      <w:pPr>
        <w:pStyle w:val="BodyText"/>
        <w:numPr>
          <w:ilvl w:val="0"/>
          <w:numId w:val="28"/>
        </w:numPr>
        <w:jc w:val="both"/>
      </w:pPr>
      <w:r w:rsidRPr="008A0D9B">
        <w:t>of</w:t>
      </w:r>
      <w:r w:rsidR="001A51DA" w:rsidRPr="008A0D9B">
        <w:t xml:space="preserve"> </w:t>
      </w:r>
      <w:r w:rsidR="00CF6B19" w:rsidRPr="008A0D9B">
        <w:t xml:space="preserve">er geen andere partij (particulier, </w:t>
      </w:r>
      <w:r w:rsidR="001A51DA" w:rsidRPr="008A0D9B">
        <w:t>hoogheemraadschap</w:t>
      </w:r>
      <w:r w:rsidR="00CF6B19" w:rsidRPr="008A0D9B">
        <w:t>, provincie) verantwoordelijk is voor het probleem;</w:t>
      </w:r>
    </w:p>
    <w:p w14:paraId="209FB59B" w14:textId="3C6157B0" w:rsidR="00CF6B19" w:rsidRPr="008A0D9B" w:rsidRDefault="00B5798D" w:rsidP="0060010F">
      <w:pPr>
        <w:pStyle w:val="BodyText"/>
        <w:numPr>
          <w:ilvl w:val="0"/>
          <w:numId w:val="28"/>
        </w:numPr>
        <w:jc w:val="both"/>
      </w:pPr>
      <w:r w:rsidRPr="008A0D9B">
        <w:t xml:space="preserve">of </w:t>
      </w:r>
      <w:r w:rsidR="00CF6B19" w:rsidRPr="008A0D9B">
        <w:t>de mogelijke maatregel doelmatig is en niet leidt tot nieuwe knelpunten.</w:t>
      </w:r>
    </w:p>
    <w:p w14:paraId="2A06D047" w14:textId="77777777" w:rsidR="00CF6B19" w:rsidRPr="008A0D9B" w:rsidRDefault="00CF6B19" w:rsidP="00CF6B19">
      <w:pPr>
        <w:pStyle w:val="BodyText"/>
      </w:pPr>
    </w:p>
    <w:p w14:paraId="62710CE2" w14:textId="6F588D62" w:rsidR="00CF6B19" w:rsidRPr="008A0D9B" w:rsidRDefault="00CF6B19" w:rsidP="00CF6B19">
      <w:pPr>
        <w:pStyle w:val="BodyText"/>
      </w:pPr>
      <w:r w:rsidRPr="008A0D9B">
        <w:t xml:space="preserve">Bij structurele problemen op zowel particulier als openbaar terrein streeft de gemeente naar een gezamenlijke en doelmatige </w:t>
      </w:r>
      <w:r w:rsidR="00B5798D" w:rsidRPr="008A0D9B">
        <w:t xml:space="preserve">(maatwerk) </w:t>
      </w:r>
      <w:r w:rsidRPr="008A0D9B">
        <w:t>oplossing.</w:t>
      </w:r>
    </w:p>
    <w:p w14:paraId="260812D2" w14:textId="77777777" w:rsidR="00CF6B19" w:rsidRPr="008A0D9B" w:rsidRDefault="00CF6B19" w:rsidP="00CF6B19"/>
    <w:p w14:paraId="1EC6B82A" w14:textId="58D9CC2B" w:rsidR="00CF6B19" w:rsidRPr="008A0D9B" w:rsidRDefault="00CF6B19" w:rsidP="00CF6B19">
      <w:pPr>
        <w:pStyle w:val="BodyText"/>
        <w:rPr>
          <w:b/>
          <w:bCs/>
          <w:i/>
        </w:rPr>
      </w:pPr>
      <w:r w:rsidRPr="008A0D9B">
        <w:rPr>
          <w:b/>
          <w:bCs/>
          <w:i/>
        </w:rPr>
        <w:t>Inzicht in grondwatersituatie</w:t>
      </w:r>
    </w:p>
    <w:p w14:paraId="0F195FB3" w14:textId="384646A6" w:rsidR="00B5798D" w:rsidRPr="008A0D9B" w:rsidRDefault="00B5798D" w:rsidP="00566497">
      <w:pPr>
        <w:pStyle w:val="BodyText"/>
      </w:pPr>
      <w:r w:rsidRPr="008A0D9B">
        <w:t xml:space="preserve">De gemeente beschikt over een uitgebreid grondwatermeetnet van </w:t>
      </w:r>
      <w:r w:rsidRPr="008A0D9B">
        <w:rPr>
          <w:highlight w:val="lightGray"/>
        </w:rPr>
        <w:t>[invullen]</w:t>
      </w:r>
      <w:r w:rsidRPr="008A0D9B">
        <w:t xml:space="preserve"> peilbuizen waarmee de gemeente de grondwaterhuishouding monitort. Deze metingen worden o.a. gebruikt voor analyse en beoordeling van klachten. De grondwaterstanden zijn in te zien via </w:t>
      </w:r>
      <w:r w:rsidRPr="008A0D9B">
        <w:rPr>
          <w:highlight w:val="lightGray"/>
        </w:rPr>
        <w:t>[invullen</w:t>
      </w:r>
      <w:r w:rsidRPr="008A0D9B">
        <w:t>]</w:t>
      </w:r>
    </w:p>
    <w:p w14:paraId="1825EEEB" w14:textId="77777777" w:rsidR="00CF6B19" w:rsidRPr="008A0D9B" w:rsidRDefault="00CF6B19" w:rsidP="00CF6B19"/>
    <w:p w14:paraId="024B7B87" w14:textId="77777777" w:rsidR="00CF6B19" w:rsidRPr="008A0D9B" w:rsidRDefault="00CF6B19" w:rsidP="00CF6B19">
      <w:pPr>
        <w:spacing w:line="240" w:lineRule="auto"/>
        <w:rPr>
          <w:rFonts w:asciiTheme="majorHAnsi" w:eastAsiaTheme="majorEastAsia" w:hAnsiTheme="majorHAnsi" w:cstheme="majorBidi"/>
          <w:b/>
          <w:bCs/>
        </w:rPr>
      </w:pPr>
      <w:r w:rsidRPr="008A0D9B">
        <w:rPr>
          <w:noProof/>
          <w:lang w:eastAsia="nl-NL"/>
        </w:rPr>
        <w:drawing>
          <wp:inline distT="0" distB="0" distL="0" distR="0" wp14:anchorId="03808103" wp14:editId="73E20C8E">
            <wp:extent cx="2654935" cy="1991201"/>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654935" cy="1991201"/>
                    </a:xfrm>
                    <a:prstGeom prst="rect">
                      <a:avLst/>
                    </a:prstGeom>
                  </pic:spPr>
                </pic:pic>
              </a:graphicData>
            </a:graphic>
          </wp:inline>
        </w:drawing>
      </w:r>
    </w:p>
    <w:p w14:paraId="24CE8877" w14:textId="367A77F2" w:rsidR="00B5798D" w:rsidRPr="008A0D9B" w:rsidRDefault="00B5798D">
      <w:pPr>
        <w:rPr>
          <w:rFonts w:asciiTheme="majorHAnsi" w:eastAsiaTheme="majorEastAsia" w:hAnsiTheme="majorHAnsi" w:cstheme="majorBidi"/>
          <w:b/>
          <w:bCs/>
        </w:rPr>
      </w:pPr>
      <w:r w:rsidRPr="008A0D9B">
        <w:rPr>
          <w:rFonts w:asciiTheme="majorHAnsi" w:eastAsiaTheme="majorEastAsia" w:hAnsiTheme="majorHAnsi" w:cstheme="majorBidi"/>
          <w:b/>
          <w:bCs/>
        </w:rPr>
        <w:br w:type="page"/>
      </w:r>
    </w:p>
    <w:p w14:paraId="22560D55" w14:textId="77777777" w:rsidR="00CF6B19" w:rsidRPr="008A0D9B" w:rsidRDefault="00CF6B19" w:rsidP="00CF6B19">
      <w:pPr>
        <w:pStyle w:val="Heading3"/>
        <w:rPr>
          <w:color w:val="00577E" w:themeColor="text1"/>
        </w:rPr>
      </w:pPr>
      <w:bookmarkStart w:id="106" w:name="_Toc54612522"/>
      <w:r w:rsidRPr="008A0D9B">
        <w:rPr>
          <w:color w:val="00577E" w:themeColor="text1"/>
        </w:rPr>
        <w:lastRenderedPageBreak/>
        <w:t>Grondwatermaatregelen bij rioolvervanging</w:t>
      </w:r>
      <w:bookmarkEnd w:id="106"/>
    </w:p>
    <w:p w14:paraId="5A4A4706" w14:textId="53F2F3FC" w:rsidR="00CF6B19" w:rsidRPr="008A0D9B" w:rsidRDefault="00CF6B19" w:rsidP="00CF6B19">
      <w:pPr>
        <w:pStyle w:val="BodyText"/>
      </w:pPr>
      <w:r w:rsidRPr="008A0D9B">
        <w:t>Bij werken in de openbare ruimte zoals het vervangen van oude riolering is de gemeente alert op ongewenste stijging van de grondwaterstand als gevolg van het wegvallen van de drainerende werking van oude lekkende riolen</w:t>
      </w:r>
      <w:r w:rsidR="00290CBB" w:rsidRPr="008A0D9B">
        <w:t xml:space="preserve"> en kelders (voorlichting)</w:t>
      </w:r>
      <w:r w:rsidRPr="008A0D9B">
        <w:t>.</w:t>
      </w:r>
      <w:r w:rsidR="00290CBB" w:rsidRPr="008A0D9B">
        <w:t xml:space="preserve"> De gemeente zorgt bij voorkeur voor compensatie hiervan</w:t>
      </w:r>
      <w:r w:rsidR="00671EB3" w:rsidRPr="008A0D9B">
        <w:t>,</w:t>
      </w:r>
      <w:r w:rsidR="00290CBB" w:rsidRPr="008A0D9B">
        <w:t xml:space="preserve"> zodat de gewenste ontwateringsdieptes worden bereikt, maar is hiertoe niet verplicht.</w:t>
      </w:r>
    </w:p>
    <w:p w14:paraId="31680107" w14:textId="77777777" w:rsidR="00CF6B19" w:rsidRPr="008A0D9B" w:rsidRDefault="00CF6B19" w:rsidP="00CF6B19">
      <w:pPr>
        <w:pStyle w:val="Heading3"/>
        <w:rPr>
          <w:color w:val="00577E" w:themeColor="text1"/>
        </w:rPr>
      </w:pPr>
      <w:bookmarkStart w:id="107" w:name="_Toc54612523"/>
      <w:r w:rsidRPr="008A0D9B">
        <w:rPr>
          <w:color w:val="00577E" w:themeColor="text1"/>
        </w:rPr>
        <w:t>Grondwateronttrekkingen</w:t>
      </w:r>
      <w:bookmarkEnd w:id="107"/>
    </w:p>
    <w:p w14:paraId="025DFCA5" w14:textId="07D935B1" w:rsidR="00671EB3" w:rsidRPr="008A0D9B" w:rsidRDefault="00671EB3" w:rsidP="00671EB3">
      <w:pPr>
        <w:pStyle w:val="BodyText"/>
      </w:pPr>
      <w:r w:rsidRPr="008A0D9B">
        <w:t>Een aandachtspunt binnen de regio Delfland vormt het afbouwen van de grondwaterwinning van 1.200</w:t>
      </w:r>
      <w:r w:rsidR="00566497" w:rsidRPr="008A0D9B">
        <w:t> </w:t>
      </w:r>
      <w:r w:rsidRPr="008A0D9B">
        <w:t>m</w:t>
      </w:r>
      <w:r w:rsidRPr="008A0D9B">
        <w:rPr>
          <w:vertAlign w:val="superscript"/>
        </w:rPr>
        <w:t>3</w:t>
      </w:r>
      <w:r w:rsidRPr="008A0D9B">
        <w:t>/uur op het terrein van DSM. Het water werd gebruikt voor de industrie. Na 2009 was dat niet meer nodig. Sinds 2016 is de gemeente Delft verantwoordelijk voor het oppompen van het grondwater. Uit een onderzoek van Deltares blijkt dat het stoppen</w:t>
      </w:r>
      <w:r w:rsidR="001C2F38" w:rsidRPr="008A0D9B">
        <w:t>/te snel afbouwen</w:t>
      </w:r>
      <w:r w:rsidRPr="008A0D9B">
        <w:t xml:space="preserve"> van de winning mogelijk grote gevolgen voor de regio kan hebben, met stijgende grondwaterstanden en schade aan woningen tot gevolg. </w:t>
      </w:r>
    </w:p>
    <w:p w14:paraId="050DDE9D" w14:textId="6F7516A9" w:rsidR="006006CD" w:rsidRPr="008A0D9B" w:rsidRDefault="006006CD" w:rsidP="00CF6B19">
      <w:pPr>
        <w:pStyle w:val="BodyText"/>
        <w:rPr>
          <w:i/>
        </w:rPr>
      </w:pPr>
    </w:p>
    <w:p w14:paraId="05E23C78" w14:textId="362C63E5" w:rsidR="00671EB3" w:rsidRPr="008A0D9B" w:rsidRDefault="00671EB3" w:rsidP="00671EB3">
      <w:pPr>
        <w:pStyle w:val="BodyText"/>
      </w:pPr>
      <w:r w:rsidRPr="008A0D9B">
        <w:t>Het oppompen van het water verstoort de natuurlijke stand van het grondwater in de omgeving. Ook daalt de bodem en kost het oppompen elk jaar veel geld. Daarom wordt ernaar gestreefd het oppompen van het grondwater te verminderen. En in de toekomst helemaal te stoppen. Als het oppompen plotseling stopt, kan het grondwater in de omgeving snel stijgen. En kan de ondergrond onregelmatig zwellen. Hierdoor kan schade ontstaan. Om de schade te voorkomen is het onttrekken van grondwater langzaam en zorgvuldig afgebouwd:</w:t>
      </w:r>
    </w:p>
    <w:p w14:paraId="53368C01" w14:textId="22788D23" w:rsidR="00671EB3" w:rsidRPr="008A0D9B" w:rsidRDefault="00671EB3" w:rsidP="0060010F">
      <w:pPr>
        <w:pStyle w:val="BodyText"/>
        <w:numPr>
          <w:ilvl w:val="0"/>
          <w:numId w:val="45"/>
        </w:numPr>
      </w:pPr>
      <w:r w:rsidRPr="008A0D9B">
        <w:t>2017: van 1.200 naar 1.080 m³ per uur</w:t>
      </w:r>
    </w:p>
    <w:p w14:paraId="6EA5D5FB" w14:textId="62105CC2" w:rsidR="00671EB3" w:rsidRPr="008A0D9B" w:rsidRDefault="00671EB3" w:rsidP="0060010F">
      <w:pPr>
        <w:pStyle w:val="BodyText"/>
        <w:numPr>
          <w:ilvl w:val="0"/>
          <w:numId w:val="45"/>
        </w:numPr>
      </w:pPr>
      <w:r w:rsidRPr="008A0D9B">
        <w:t>2018: van 1.080 naar 960 m³ per uur</w:t>
      </w:r>
    </w:p>
    <w:p w14:paraId="6B0EF34B" w14:textId="6D084017" w:rsidR="00671EB3" w:rsidRPr="008A0D9B" w:rsidRDefault="00671EB3" w:rsidP="0060010F">
      <w:pPr>
        <w:pStyle w:val="BodyText"/>
        <w:numPr>
          <w:ilvl w:val="0"/>
          <w:numId w:val="45"/>
        </w:numPr>
      </w:pPr>
      <w:r w:rsidRPr="008A0D9B">
        <w:t>2019: van 960 naar 840 m³ per uur</w:t>
      </w:r>
    </w:p>
    <w:p w14:paraId="379880DA" w14:textId="77777777" w:rsidR="00671EB3" w:rsidRPr="008A0D9B" w:rsidRDefault="00671EB3" w:rsidP="00671EB3">
      <w:pPr>
        <w:pStyle w:val="BodyText"/>
      </w:pPr>
    </w:p>
    <w:p w14:paraId="709407BB" w14:textId="5DDC1B52" w:rsidR="00671EB3" w:rsidRPr="008A0D9B" w:rsidRDefault="00671EB3" w:rsidP="00671EB3">
      <w:pPr>
        <w:pStyle w:val="BodyText"/>
      </w:pPr>
      <w:r w:rsidRPr="008A0D9B">
        <w:t xml:space="preserve">Hierbij zijn geen problemen ontstaan. In 2020 gaat gemeente Delft het oppompen van grondwater dan ook verder verminderen naar 720 m³ per uur. Met toestemming van provincie Zuid-Holland. </w:t>
      </w:r>
      <w:r w:rsidRPr="008A0D9B">
        <w:rPr>
          <w:highlight w:val="lightGray"/>
        </w:rPr>
        <w:t>[Gemeente [gemeente] ondersteun</w:t>
      </w:r>
      <w:r w:rsidR="00566497" w:rsidRPr="008A0D9B">
        <w:rPr>
          <w:highlight w:val="lightGray"/>
        </w:rPr>
        <w:t>t</w:t>
      </w:r>
      <w:r w:rsidRPr="008A0D9B">
        <w:rPr>
          <w:highlight w:val="lightGray"/>
        </w:rPr>
        <w:t xml:space="preserve"> het afbouwen van de onttrekking met een jaarlijkse financiële bijdrage. Dit is nodig voor monitoring en gebeurt met honderden peilbuizen en satellietbeelden. De gemeente Delft kan zo op tijd zien of er problemen ontstaan en bepalen of een volgende afbouwstap verantwoord is. </w:t>
      </w:r>
      <w:r w:rsidR="001C2F38" w:rsidRPr="008A0D9B">
        <w:rPr>
          <w:highlight w:val="lightGray"/>
        </w:rPr>
        <w:t xml:space="preserve">Een afbouwstap wordt uitsluitend na instemming van de provincie Zuid-Holland uitgevoerd. </w:t>
      </w:r>
      <w:r w:rsidRPr="008A0D9B">
        <w:rPr>
          <w:highlight w:val="lightGray"/>
        </w:rPr>
        <w:t>Komende planperiode blijven we bijdrage aan het monitoren van de grondwaterstand en onderzoeken we de mogelijke gevolgen van droogvallende fundering en de effecten daarvan].</w:t>
      </w:r>
    </w:p>
    <w:p w14:paraId="27504981" w14:textId="77777777" w:rsidR="00CF6B19" w:rsidRPr="008A0D9B" w:rsidRDefault="00CF6B19" w:rsidP="00CF6B19"/>
    <w:p w14:paraId="4E209A87" w14:textId="77777777" w:rsidR="00CF6B19" w:rsidRPr="008A0D9B" w:rsidRDefault="00CF6B19" w:rsidP="00CF6B19">
      <w:pPr>
        <w:pStyle w:val="BodyText"/>
        <w:rPr>
          <w:b/>
          <w:bCs/>
          <w:i/>
        </w:rPr>
      </w:pPr>
      <w:r w:rsidRPr="008A0D9B">
        <w:rPr>
          <w:b/>
          <w:bCs/>
          <w:i/>
        </w:rPr>
        <w:t>Bronneringswater</w:t>
      </w:r>
    </w:p>
    <w:p w14:paraId="47D6DB59" w14:textId="20F8283E" w:rsidR="00075ED8" w:rsidRPr="008A0D9B" w:rsidRDefault="001C2F38" w:rsidP="00CF6B19">
      <w:pPr>
        <w:pStyle w:val="BodyText"/>
      </w:pPr>
      <w:r w:rsidRPr="008A0D9B">
        <w:t>Het hoogheemraadschap is bevoegd gezag voor de grondwateronttrekkingen, o.a. tijdens bouwwerkzaamheden. Bij het verlenen van de vergunning houdt het hoogheemraadschap rekening met alle belangen in de omgeving die kwetsbaar zijn voor grote veranderingen in de grondwaterstand, zoals bebouwing, wegen en de groenvoorziening. Ook wordt nagegaan of bodemverontreinigingen niet verplaatsen. Lozing van bronneringswater vindt bij voorkeur, in overleg met het hoogheemraadschap, plaats op het oppervlaktewater.</w:t>
      </w:r>
      <w:r w:rsidR="00CF6B19" w:rsidRPr="008A0D9B">
        <w:t xml:space="preserve"> </w:t>
      </w:r>
      <w:r w:rsidR="00290CBB" w:rsidRPr="008A0D9B">
        <w:t>In geval van verontreinigd grondwater kan lozing op de afvalwaterriolering acceptabel zijn (ODH vergunt dit). Voor lozing op de afvalwater- of h</w:t>
      </w:r>
      <w:r w:rsidRPr="008A0D9B">
        <w:t>e</w:t>
      </w:r>
      <w:r w:rsidR="00290CBB" w:rsidRPr="008A0D9B">
        <w:t>melwaterriolering is ook toestemming nodig van de gemeente</w:t>
      </w:r>
      <w:r w:rsidRPr="008A0D9B">
        <w:t>.</w:t>
      </w:r>
    </w:p>
    <w:p w14:paraId="6B2C84CC" w14:textId="3991AF19" w:rsidR="001C2F38" w:rsidRPr="008A0D9B" w:rsidRDefault="001C2F38">
      <w:pPr>
        <w:rPr>
          <w:rFonts w:cs="Arial"/>
        </w:rPr>
      </w:pPr>
      <w:r w:rsidRPr="008A0D9B">
        <w:br w:type="page"/>
      </w:r>
    </w:p>
    <w:p w14:paraId="26917E2B" w14:textId="77777777" w:rsidR="001C2F38" w:rsidRPr="008A0D9B" w:rsidRDefault="001C2F38" w:rsidP="001C2F38">
      <w:pPr>
        <w:pStyle w:val="BodyText"/>
        <w:rPr>
          <w:b/>
          <w:bCs/>
          <w:i/>
        </w:rPr>
      </w:pPr>
      <w:r w:rsidRPr="008A0D9B">
        <w:rPr>
          <w:b/>
          <w:bCs/>
          <w:i/>
        </w:rPr>
        <w:lastRenderedPageBreak/>
        <w:t>Warmte- en koudeopslag (WKO)</w:t>
      </w:r>
    </w:p>
    <w:p w14:paraId="36A1ECBF" w14:textId="77777777" w:rsidR="001C2F38" w:rsidRPr="008A0D9B" w:rsidRDefault="001C2F38" w:rsidP="00566497">
      <w:pPr>
        <w:pStyle w:val="BodyText"/>
        <w:rPr>
          <w:highlight w:val="yellow"/>
        </w:rPr>
      </w:pPr>
      <w:r w:rsidRPr="008A0D9B">
        <w:t>Het grondwater dat vrijkomt bij de ontwikkeling van de WKO-bronnen mag in overleg met het hoogheemraadschap van Delfland op de riolering geloosd worden. Het grondwater dat vrijkomt bij het tweejaarlijks onderhoud dient geretourneerd te worden in de bodem. Binnen het NAD wordt er een projectgroep opgezet om gezamenlijk te kijken hoe om te gaan met indirecte lozingen waaronder de WKO- lozingen. In de “Nota bevordering doelmatige werking zuiveringtechnische werken 2016” staat ook beschreven hoe met WKO-lozingen omgegaan dient te worden.</w:t>
      </w:r>
    </w:p>
    <w:p w14:paraId="08DA6AF9" w14:textId="4B6C7BBE" w:rsidR="00A7790D" w:rsidRPr="008A0D9B" w:rsidRDefault="00A7790D" w:rsidP="00A7790D">
      <w:pPr>
        <w:pStyle w:val="Heading2"/>
        <w:rPr>
          <w:color w:val="00577E" w:themeColor="text1"/>
        </w:rPr>
      </w:pPr>
      <w:bookmarkStart w:id="108" w:name="_Toc52460267"/>
      <w:bookmarkStart w:id="109" w:name="_Toc54612525"/>
      <w:bookmarkStart w:id="110" w:name="_Toc64280842"/>
      <w:r w:rsidRPr="008A0D9B">
        <w:rPr>
          <w:color w:val="00577E" w:themeColor="text1"/>
        </w:rPr>
        <w:t>Oppervlaktewater</w:t>
      </w:r>
      <w:bookmarkEnd w:id="108"/>
      <w:bookmarkEnd w:id="109"/>
      <w:bookmarkEnd w:id="110"/>
    </w:p>
    <w:p w14:paraId="69AC497F" w14:textId="77777777" w:rsidR="001C2F38" w:rsidRPr="008A0D9B" w:rsidRDefault="001C2F38" w:rsidP="001C2F38">
      <w:pPr>
        <w:pBdr>
          <w:top w:val="single" w:sz="4" w:space="1" w:color="auto"/>
          <w:left w:val="single" w:sz="4" w:space="4" w:color="auto"/>
          <w:bottom w:val="single" w:sz="4" w:space="1" w:color="auto"/>
          <w:right w:val="single" w:sz="4" w:space="4" w:color="auto"/>
        </w:pBdr>
        <w:shd w:val="clear" w:color="auto" w:fill="BFE1E9"/>
        <w:rPr>
          <w:b/>
          <w:bCs/>
        </w:rPr>
      </w:pPr>
      <w:r w:rsidRPr="008A0D9B">
        <w:rPr>
          <w:b/>
          <w:bCs/>
        </w:rPr>
        <w:t>Waterbeheer</w:t>
      </w:r>
    </w:p>
    <w:p w14:paraId="363C3FE7" w14:textId="43B7C001" w:rsidR="00CB7962" w:rsidRPr="008A0D9B" w:rsidRDefault="00CB7962" w:rsidP="001C2F38">
      <w:pPr>
        <w:pBdr>
          <w:top w:val="single" w:sz="4" w:space="1" w:color="auto"/>
          <w:left w:val="single" w:sz="4" w:space="4" w:color="auto"/>
          <w:bottom w:val="single" w:sz="4" w:space="1" w:color="auto"/>
          <w:right w:val="single" w:sz="4" w:space="4" w:color="auto"/>
        </w:pBdr>
        <w:shd w:val="clear" w:color="auto" w:fill="BFE1E9"/>
      </w:pPr>
      <w:r w:rsidRPr="008A0D9B">
        <w:t xml:space="preserve">De gemeente en het hoogheemraadschap werken samen binnen de kaders van het waterbeheer. </w:t>
      </w:r>
    </w:p>
    <w:p w14:paraId="2E51CDC5" w14:textId="6062D1B0" w:rsidR="00CB7962" w:rsidRPr="008A0D9B" w:rsidRDefault="00CB7962" w:rsidP="001C2F38">
      <w:pPr>
        <w:pBdr>
          <w:top w:val="single" w:sz="4" w:space="1" w:color="auto"/>
          <w:left w:val="single" w:sz="4" w:space="4" w:color="auto"/>
          <w:bottom w:val="single" w:sz="4" w:space="1" w:color="auto"/>
          <w:right w:val="single" w:sz="4" w:space="4" w:color="auto"/>
        </w:pBdr>
        <w:shd w:val="clear" w:color="auto" w:fill="BFE1E9"/>
      </w:pPr>
      <w:r w:rsidRPr="008A0D9B">
        <w:rPr>
          <w:highlight w:val="lightGray"/>
        </w:rPr>
        <w:t>[Beschrijven op basis van welke plannen/programma’s is samengewerkt]</w:t>
      </w:r>
    </w:p>
    <w:p w14:paraId="78F46209" w14:textId="43318D54" w:rsidR="00CB7962" w:rsidRPr="008A0D9B" w:rsidRDefault="00CB7962" w:rsidP="00994DC3">
      <w:pPr>
        <w:pStyle w:val="Heading3"/>
        <w:rPr>
          <w:color w:val="00577E" w:themeColor="text1"/>
        </w:rPr>
      </w:pPr>
      <w:bookmarkStart w:id="111" w:name="_Toc54612526"/>
      <w:bookmarkStart w:id="112" w:name="_Toc424826963"/>
      <w:bookmarkStart w:id="113" w:name="_Toc52888683"/>
      <w:r w:rsidRPr="008A0D9B">
        <w:rPr>
          <w:color w:val="00577E" w:themeColor="text1"/>
        </w:rPr>
        <w:t>Samenwerking</w:t>
      </w:r>
    </w:p>
    <w:p w14:paraId="3D509DEE" w14:textId="6EADC6F3" w:rsidR="00CB7962" w:rsidRPr="008A0D9B" w:rsidRDefault="00CB7962" w:rsidP="00CB7962">
      <w:r w:rsidRPr="008A0D9B">
        <w:t xml:space="preserve">Het hoogheemraadschap en de gemeente hebben ieder een duidelijke eigen verantwoordelijkheid in het waterbeheer. In de dagelijkse praktijk is het hoogheemraadschap verantwoordelijk voor het peilbeheer (het afvoeren van water en het op niveau houden van het waterpeil in de sloten) en voor beheer en onderhoud van waterkeringen en sloten. Daarbij bewaakt het hoogheemraadschap ook de (zwem)waterkwaliteit en verzorgt voor de hele regio de zuivering van het afvalwater. De gemeente draagt zorg voor de riolering, het inzamelen en afvoeren van hemelwater en onderhoudt de walkanten en oevers </w:t>
      </w:r>
      <w:r w:rsidRPr="008A0D9B">
        <w:rPr>
          <w:highlight w:val="lightGray"/>
        </w:rPr>
        <w:t>[aanvullen met taken]</w:t>
      </w:r>
      <w:r w:rsidRPr="008A0D9B">
        <w:t>.</w:t>
      </w:r>
    </w:p>
    <w:p w14:paraId="2E52B6DC" w14:textId="363DE832" w:rsidR="00CB7962" w:rsidRPr="008A0D9B" w:rsidRDefault="00CB7962" w:rsidP="00CB7962">
      <w:pPr>
        <w:pStyle w:val="BodyText"/>
      </w:pPr>
    </w:p>
    <w:p w14:paraId="00018A94" w14:textId="2D2C0371" w:rsidR="00CB7962" w:rsidRPr="008A0D9B" w:rsidRDefault="00CB7962" w:rsidP="00CB7962">
      <w:pPr>
        <w:pStyle w:val="BodyText"/>
      </w:pPr>
      <w:r w:rsidRPr="008A0D9B">
        <w:rPr>
          <w:highlight w:val="lightGray"/>
        </w:rPr>
        <w:t>[Beschrijven wat er in de komende planperiode in de samenwerking gaat worden opgepakt, welke overlegstructuren worden gehanteerd en welke optimalisaties worden aangegrepen].</w:t>
      </w:r>
    </w:p>
    <w:p w14:paraId="0EC6D495" w14:textId="134FD6E9" w:rsidR="008D2FD2" w:rsidRPr="008A0D9B" w:rsidRDefault="008D2FD2" w:rsidP="00994DC3">
      <w:pPr>
        <w:pStyle w:val="Heading3"/>
        <w:rPr>
          <w:color w:val="00577E" w:themeColor="text1"/>
        </w:rPr>
      </w:pPr>
      <w:r w:rsidRPr="008A0D9B">
        <w:rPr>
          <w:color w:val="00577E" w:themeColor="text1"/>
        </w:rPr>
        <w:t>Oppervlaktewater kwantiteit</w:t>
      </w:r>
      <w:bookmarkEnd w:id="111"/>
    </w:p>
    <w:p w14:paraId="4039CBCA" w14:textId="77777777" w:rsidR="00CB7962" w:rsidRPr="008A0D9B" w:rsidRDefault="00CB7962" w:rsidP="00CB7962">
      <w:pPr>
        <w:pStyle w:val="NoSpacing"/>
        <w:rPr>
          <w:lang w:val="nl-NL"/>
        </w:rPr>
      </w:pPr>
      <w:r w:rsidRPr="008A0D9B">
        <w:rPr>
          <w:lang w:val="nl-NL"/>
        </w:rPr>
        <w:t>De afvoercapaciteit van het oppervlaktewater en van de riolering beïnvloeden elkaar. Daarom is het noodzakelijk om ook in gezamenlijkheid naar waterkwantiteit te kijken.</w:t>
      </w:r>
    </w:p>
    <w:p w14:paraId="44DDB902" w14:textId="77777777" w:rsidR="00CB7962" w:rsidRPr="008A0D9B" w:rsidRDefault="00CB7962" w:rsidP="008D2FD2">
      <w:pPr>
        <w:pStyle w:val="BodyText"/>
        <w:rPr>
          <w:rFonts w:cstheme="minorBidi"/>
        </w:rPr>
      </w:pPr>
    </w:p>
    <w:p w14:paraId="417285C6" w14:textId="77777777" w:rsidR="00CB7962" w:rsidRPr="008A0D9B" w:rsidRDefault="00CB7962" w:rsidP="00CB7962">
      <w:pPr>
        <w:rPr>
          <w:b/>
          <w:bCs/>
          <w:i/>
          <w:iCs/>
        </w:rPr>
      </w:pPr>
      <w:r w:rsidRPr="008A0D9B">
        <w:rPr>
          <w:b/>
          <w:bCs/>
          <w:i/>
          <w:iCs/>
        </w:rPr>
        <w:t>Waterveiligheid</w:t>
      </w:r>
    </w:p>
    <w:p w14:paraId="0E255A6E" w14:textId="77777777" w:rsidR="00CB7962" w:rsidRPr="008A0D9B" w:rsidRDefault="00CB7962" w:rsidP="00CB7962">
      <w:r w:rsidRPr="008A0D9B">
        <w:t>Veilig en beheerst water gaat ook om veilige kades in de stad. Waterkeringen horen aan bepaalde normen te voldoen, die door het Hoogheemraadschap periodiek worden getoetst. Keringen die niet voldoen worden opgehoogd of versterkt om de situatie te verbeteren, bij voorkeur in combinatie met onderhoud aan de openbare ruimte. Een voorbeeld hiervan zijn waterkeringen waarop een weg is gelegen. Maatschappelijk is het wenselijk dat het ophogen van de waterkering gelijktijdig met het onderhoud en/of de herprofilering van de weg plaatsvindt. Zo besparen we kosten en voorkomen onnodige hinder voor bewoners en bedrijven.</w:t>
      </w:r>
    </w:p>
    <w:p w14:paraId="2AB79830" w14:textId="77777777" w:rsidR="00CB7962" w:rsidRPr="008A0D9B" w:rsidRDefault="00CB7962" w:rsidP="008D2FD2">
      <w:pPr>
        <w:pStyle w:val="BodyText"/>
      </w:pPr>
    </w:p>
    <w:p w14:paraId="680C7037" w14:textId="3E89F5DB" w:rsidR="00CB7962" w:rsidRPr="008A0D9B" w:rsidRDefault="00CB7962" w:rsidP="008D2FD2">
      <w:pPr>
        <w:pStyle w:val="BodyText"/>
      </w:pPr>
      <w:r w:rsidRPr="008A0D9B">
        <w:rPr>
          <w:highlight w:val="lightGray"/>
        </w:rPr>
        <w:t>[Aanvullen met concrete situaties en maatregelen]</w:t>
      </w:r>
    </w:p>
    <w:p w14:paraId="1084AE25" w14:textId="55840BDB" w:rsidR="00CB7962" w:rsidRPr="008A0D9B" w:rsidRDefault="00CB7962" w:rsidP="00566497">
      <w:pPr>
        <w:rPr>
          <w:b/>
          <w:bCs/>
          <w:i/>
          <w:iCs/>
        </w:rPr>
      </w:pPr>
    </w:p>
    <w:p w14:paraId="1B397631" w14:textId="77777777" w:rsidR="00CB7962" w:rsidRPr="008A0D9B" w:rsidRDefault="00CB7962" w:rsidP="00566497">
      <w:pPr>
        <w:rPr>
          <w:b/>
          <w:bCs/>
          <w:i/>
          <w:iCs/>
        </w:rPr>
      </w:pPr>
      <w:r w:rsidRPr="008A0D9B">
        <w:rPr>
          <w:b/>
          <w:bCs/>
          <w:i/>
          <w:iCs/>
        </w:rPr>
        <w:t>Wateroverlast door neerslag</w:t>
      </w:r>
    </w:p>
    <w:p w14:paraId="0677E862" w14:textId="69263DC1" w:rsidR="00CB7962" w:rsidRPr="008A0D9B" w:rsidRDefault="00CB7962" w:rsidP="00CB7962">
      <w:r w:rsidRPr="008A0D9B">
        <w:t xml:space="preserve">Bij wateroverlast door neerslag is sprake van twee situaties: het gaat hierbij om overstromingen vanuit het oppervlaktewater en overlast vanuit het riool en/of afstromend regenwater. De gemeente heeft voor wateroverlast in </w:t>
      </w:r>
      <w:r w:rsidRPr="008A0D9B">
        <w:rPr>
          <w:highlight w:val="lightGray"/>
        </w:rPr>
        <w:t>[invullen</w:t>
      </w:r>
      <w:r w:rsidRPr="008A0D9B">
        <w:t>] een zogeheten “stresstest” uitgevoerd. Op basis van die modelberekeningen voor het huidige en toekomstig klimaat (2050) [</w:t>
      </w:r>
      <w:r w:rsidRPr="008A0D9B">
        <w:rPr>
          <w:highlight w:val="lightGray"/>
        </w:rPr>
        <w:t>invullen uitkomsten</w:t>
      </w:r>
      <w:r w:rsidRPr="008A0D9B">
        <w:t>]. De risico’s voor wateroverlast vanuit het riool en/of door afstromend regenwater zijn goed in beeld.</w:t>
      </w:r>
    </w:p>
    <w:p w14:paraId="0EE12185" w14:textId="77777777" w:rsidR="00653358" w:rsidRPr="008A0D9B" w:rsidRDefault="00653358" w:rsidP="00653358">
      <w:pPr>
        <w:pStyle w:val="BodyText"/>
        <w:rPr>
          <w:highlight w:val="lightGray"/>
        </w:rPr>
      </w:pPr>
    </w:p>
    <w:p w14:paraId="33D2AFCA" w14:textId="3A7E005F" w:rsidR="00653358" w:rsidRPr="008A0D9B" w:rsidRDefault="00653358" w:rsidP="00653358">
      <w:pPr>
        <w:pStyle w:val="BodyText"/>
      </w:pPr>
      <w:r w:rsidRPr="008A0D9B">
        <w:rPr>
          <w:highlight w:val="lightGray"/>
        </w:rPr>
        <w:t>[Aanvullen met concrete situaties en maatregelen]</w:t>
      </w:r>
    </w:p>
    <w:p w14:paraId="45C7C0BA" w14:textId="34AEA76F" w:rsidR="00653358" w:rsidRPr="008A0D9B" w:rsidRDefault="00653358">
      <w:pPr>
        <w:rPr>
          <w:rFonts w:cs="Arial"/>
        </w:rPr>
      </w:pPr>
      <w:r w:rsidRPr="008A0D9B">
        <w:br w:type="page"/>
      </w:r>
    </w:p>
    <w:p w14:paraId="7B65832A" w14:textId="77777777" w:rsidR="00653358" w:rsidRPr="008A0D9B" w:rsidRDefault="00653358" w:rsidP="00653358">
      <w:pPr>
        <w:rPr>
          <w:b/>
          <w:bCs/>
          <w:i/>
        </w:rPr>
      </w:pPr>
      <w:r w:rsidRPr="008A0D9B">
        <w:rPr>
          <w:b/>
          <w:bCs/>
          <w:i/>
        </w:rPr>
        <w:lastRenderedPageBreak/>
        <w:t>Een gesloten afvalwaterketen</w:t>
      </w:r>
    </w:p>
    <w:p w14:paraId="5CAE1D11" w14:textId="09962390" w:rsidR="00653358" w:rsidRPr="008A0D9B" w:rsidRDefault="00653358" w:rsidP="00653358">
      <w:r w:rsidRPr="008A0D9B">
        <w:t xml:space="preserve">Bij werken aan het riool of bij aanpassingen in de openbare ruimte bekijkt de gemeente of het mogelijk is de situatie verder te verbeteren. Dit zijn onder andere maatregelen zoals afkoppelen, aanleg van grotere duikers, verminderen van het aantal duikers/ruimte voor water en het treffen van doorspoelvoorzieningen om de kwaliteit van het watersysteem duurzaam te verbeteren. Er wordt voor de gehele stad gestreefd naar nog doelmatiger samenwerken bij onderhoud en beheer van het water. </w:t>
      </w:r>
    </w:p>
    <w:p w14:paraId="5FDF05FB" w14:textId="77777777" w:rsidR="00653358" w:rsidRPr="008A0D9B" w:rsidRDefault="00653358" w:rsidP="00653358"/>
    <w:p w14:paraId="1E9E08B8" w14:textId="09F550A5" w:rsidR="00653358" w:rsidRPr="008A0D9B" w:rsidRDefault="00653358" w:rsidP="00653358">
      <w:r w:rsidRPr="008A0D9B">
        <w:t xml:space="preserve">Het NAD heeft als ambitie om een gesloten watersysteem te creëren. Het afvalwater wordt zodanig gezuiverd dat het effluent op het oppervlaktewater kan worden geloosd (Zoetwaterfabriek). Ook willen we op een duurzame manier omgaan met hemel- en grijswater door het een dubbele functie mee te geven. </w:t>
      </w:r>
    </w:p>
    <w:p w14:paraId="2B5A1901" w14:textId="232370FB" w:rsidR="00CB7962" w:rsidRPr="008A0D9B" w:rsidRDefault="00CB7962" w:rsidP="008D2FD2">
      <w:pPr>
        <w:pStyle w:val="BodyText"/>
      </w:pPr>
    </w:p>
    <w:p w14:paraId="21B21903" w14:textId="5C362D53" w:rsidR="00653358" w:rsidRPr="008A0D9B" w:rsidRDefault="00653358" w:rsidP="008D2FD2">
      <w:pPr>
        <w:pStyle w:val="BodyText"/>
      </w:pPr>
      <w:r w:rsidRPr="008A0D9B">
        <w:rPr>
          <w:highlight w:val="lightGray"/>
        </w:rPr>
        <w:t xml:space="preserve">[Aanvullen </w:t>
      </w:r>
      <w:r w:rsidR="00CF7115" w:rsidRPr="008A0D9B">
        <w:rPr>
          <w:highlight w:val="lightGray"/>
        </w:rPr>
        <w:t xml:space="preserve">paragraaf 5.4.2. </w:t>
      </w:r>
      <w:r w:rsidRPr="008A0D9B">
        <w:rPr>
          <w:highlight w:val="lightGray"/>
        </w:rPr>
        <w:t>met aandachtspunten per gemeente: aansluitingen van gemeentelijke riolering op hoogheemraadschap duikers, de afvoercapaciteit van het oppervlaktewatersysteem, verminderen van het aantal duikers, het jaarlijks schonen en baggeren van waterlopen en vuilvrij maken van lozingspunten en duikers, poldergemalen van percelen enz.]</w:t>
      </w:r>
    </w:p>
    <w:p w14:paraId="67D1ABD7" w14:textId="6522FF0B" w:rsidR="008D2FD2" w:rsidRPr="008A0D9B" w:rsidRDefault="008D2FD2" w:rsidP="00EB2DFF">
      <w:pPr>
        <w:pStyle w:val="Heading3"/>
        <w:rPr>
          <w:color w:val="00577E" w:themeColor="text1"/>
        </w:rPr>
      </w:pPr>
      <w:bookmarkStart w:id="114" w:name="_Toc54612527"/>
      <w:r w:rsidRPr="008A0D9B">
        <w:rPr>
          <w:color w:val="00577E" w:themeColor="text1"/>
        </w:rPr>
        <w:t>Oppervlaktewater kwaliteit</w:t>
      </w:r>
      <w:bookmarkEnd w:id="112"/>
      <w:bookmarkEnd w:id="113"/>
      <w:bookmarkEnd w:id="114"/>
      <w:r w:rsidR="00290CBB" w:rsidRPr="008A0D9B">
        <w:rPr>
          <w:color w:val="00577E" w:themeColor="text1"/>
        </w:rPr>
        <w:t xml:space="preserve"> en belevingswaarde</w:t>
      </w:r>
    </w:p>
    <w:p w14:paraId="10ABD0AE" w14:textId="158B5E6C" w:rsidR="00653358" w:rsidRPr="008A0D9B" w:rsidRDefault="00653358" w:rsidP="00653358">
      <w:r w:rsidRPr="008A0D9B">
        <w:t>De kwaliteit van het oppervlaktewater wordt beïnvloed door een groot aantal factoren, waaronder de afvoer van afvalwater, hemelwater en grondwater. De gemeente en het hoogheemraadschap zetten zich in voor duurzaam schoon en gezond water door het oppervlakte- en grondwater schoon te maken en te houden en een deel van de watergangen en oevers ecologisch in te richten.</w:t>
      </w:r>
    </w:p>
    <w:p w14:paraId="2AC9D4EB" w14:textId="77777777" w:rsidR="00653358" w:rsidRPr="008A0D9B" w:rsidRDefault="00653358" w:rsidP="008D2FD2">
      <w:pPr>
        <w:pStyle w:val="BodyText"/>
      </w:pPr>
    </w:p>
    <w:p w14:paraId="6312758A" w14:textId="3F705128" w:rsidR="00653358" w:rsidRPr="008A0D9B" w:rsidRDefault="00653358" w:rsidP="008D2FD2">
      <w:pPr>
        <w:pStyle w:val="BodyText"/>
      </w:pPr>
      <w:r w:rsidRPr="008A0D9B">
        <w:rPr>
          <w:highlight w:val="lightGray"/>
        </w:rPr>
        <w:t>[Invullen wat er is gerealiseerd en bereikt]</w:t>
      </w:r>
    </w:p>
    <w:p w14:paraId="03D47478" w14:textId="77777777" w:rsidR="00653358" w:rsidRPr="008A0D9B" w:rsidRDefault="00653358" w:rsidP="00653358">
      <w:pPr>
        <w:pStyle w:val="NoSpacing"/>
        <w:rPr>
          <w:b/>
          <w:bCs/>
          <w:iCs/>
          <w:lang w:val="nl-NL"/>
        </w:rPr>
      </w:pPr>
      <w:r w:rsidRPr="008A0D9B">
        <w:rPr>
          <w:noProof/>
          <w:lang w:val="nl-NL"/>
        </w:rPr>
        <mc:AlternateContent>
          <mc:Choice Requires="wps">
            <w:drawing>
              <wp:anchor distT="0" distB="0" distL="114300" distR="114300" simplePos="0" relativeHeight="251646464" behindDoc="0" locked="0" layoutInCell="1" allowOverlap="1" wp14:anchorId="36D2DDEA" wp14:editId="52983A11">
                <wp:simplePos x="0" y="0"/>
                <wp:positionH relativeFrom="margin">
                  <wp:align>left</wp:align>
                </wp:positionH>
                <wp:positionV relativeFrom="paragraph">
                  <wp:posOffset>145415</wp:posOffset>
                </wp:positionV>
                <wp:extent cx="6035040" cy="1645920"/>
                <wp:effectExtent l="0" t="0" r="22860" b="11430"/>
                <wp:wrapTopAndBottom/>
                <wp:docPr id="9" name="Tekstvak 12"/>
                <wp:cNvGraphicFramePr/>
                <a:graphic xmlns:a="http://schemas.openxmlformats.org/drawingml/2006/main">
                  <a:graphicData uri="http://schemas.microsoft.com/office/word/2010/wordprocessingShape">
                    <wps:wsp>
                      <wps:cNvSpPr txBox="1"/>
                      <wps:spPr>
                        <a:xfrm>
                          <a:off x="0" y="0"/>
                          <a:ext cx="6035040" cy="1645920"/>
                        </a:xfrm>
                        <a:prstGeom prst="rect">
                          <a:avLst/>
                        </a:prstGeom>
                        <a:solidFill>
                          <a:schemeClr val="lt1"/>
                        </a:solidFill>
                        <a:ln w="6350">
                          <a:solidFill>
                            <a:prstClr val="black"/>
                          </a:solidFill>
                        </a:ln>
                      </wps:spPr>
                      <wps:txbx>
                        <w:txbxContent>
                          <w:p w14:paraId="0B82ED75" w14:textId="77777777" w:rsidR="00D069BB" w:rsidRPr="00F96FD6" w:rsidRDefault="00D069BB" w:rsidP="00653358">
                            <w:pPr>
                              <w:rPr>
                                <w:b/>
                                <w:bCs/>
                              </w:rPr>
                            </w:pPr>
                            <w:r>
                              <w:rPr>
                                <w:b/>
                                <w:bCs/>
                              </w:rPr>
                              <w:t>Schoon en gezond water</w:t>
                            </w:r>
                          </w:p>
                          <w:p w14:paraId="38DC5E59" w14:textId="77777777" w:rsidR="00D069BB" w:rsidRDefault="00D069BB" w:rsidP="00653358">
                            <w:r>
                              <w:t xml:space="preserve">In de Europese Kaderrichtlijn Water (KRW) staat dat alle lidstaten moeten voldoen aan de doelen voor chemische en ecologische waterkwaliteit. Voor de aangewezen KRW-waterlichamen geldt een resultaatverplichting, voor de overige wateren een inspanningsverplichting. </w:t>
                            </w:r>
                            <w:r w:rsidRPr="003D3101">
                              <w:t>Alle overheden (Rijk, provincies, gemeenten en waterschappen) staan samen aan de lat voor het behalen van de doelstellingen uit de KRW. Ieder neemt maatregelen binnen de eigen verantwoordelijkheden en bevoegdheden.</w:t>
                            </w:r>
                            <w:r>
                              <w:t xml:space="preserve"> Voor alle wateren geldt: </w:t>
                            </w:r>
                            <w:r w:rsidRPr="001D66F6">
                              <w:t>dat minimaal geen achteruitgang van de waterkwaliteit mag plaatsvinden</w:t>
                            </w:r>
                            <w:r>
                              <w:t>. De komende planperiode worden de doelen en maatregelen verder uitgewerkt ten behoeve van het nieuwe Stroomgebiedsbeheerplan (SGBP3) voor de periode 2022-2027.</w:t>
                            </w:r>
                          </w:p>
                          <w:p w14:paraId="791C42B0" w14:textId="77777777" w:rsidR="00D069BB" w:rsidRPr="00352F7B" w:rsidRDefault="00D069BB" w:rsidP="00653358"/>
                          <w:p w14:paraId="4C374948" w14:textId="77777777" w:rsidR="00D069BB" w:rsidRDefault="00D069BB" w:rsidP="006533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D2DDEA" id="Tekstvak 12" o:spid="_x0000_s1031" type="#_x0000_t202" style="position:absolute;margin-left:0;margin-top:11.45pt;width:475.2pt;height:129.6pt;z-index:2516464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" fillcolor="white [3201]" strokeweight=".5pt">
                <v:textbox>
                  <w:txbxContent>
                    <w:p w14:paraId="0B82ED75" w14:textId="77777777" w:rsidR="00D069BB" w:rsidRPr="00F96FD6" w:rsidRDefault="00D069BB" w:rsidP="00653358">
                      <w:pPr>
                        <w:rPr>
                          <w:b/>
                          <w:bCs/>
                        </w:rPr>
                      </w:pPr>
                      <w:r>
                        <w:rPr>
                          <w:b/>
                          <w:bCs/>
                        </w:rPr>
                        <w:t>Schoon en gezond water</w:t>
                      </w:r>
                    </w:p>
                    <w:p w14:paraId="38DC5E59" w14:textId="77777777" w:rsidR="00D069BB" w:rsidRDefault="00D069BB" w:rsidP="00653358">
                      <w:r>
                        <w:t xml:space="preserve">In de Europese Kaderrichtlijn Water (KRW) staat dat alle lidstaten moeten voldoen aan de doelen voor chemische en ecologische waterkwaliteit. Voor de aangewezen KRW-waterlichamen geldt een resultaatverplichting, voor de overige wateren een inspanningsverplichting. </w:t>
                      </w:r>
                      <w:r w:rsidRPr="003D3101">
                        <w:t>Alle overheden (Rijk, provincies, gemeenten en waterschappen) staan samen aan de lat voor het behalen van de doelstellingen uit de KRW. Ieder neemt maatregelen binnen de eigen verantwoordelijkheden en bevoegdheden.</w:t>
                      </w:r>
                      <w:r>
                        <w:t xml:space="preserve"> Voor alle wateren geldt: </w:t>
                      </w:r>
                      <w:r w:rsidRPr="001D66F6">
                        <w:t>dat minimaal geen achteruitgang van de waterkwaliteit mag plaatsvinden</w:t>
                      </w:r>
                      <w:r>
                        <w:t>. De komende planperiode worden de doelen en maatregelen verder uitgewerkt ten behoeve van het nieuwe Stroomgebiedsbeheerplan (SGBP3) voor de periode 2022-2027.</w:t>
                      </w:r>
                    </w:p>
                    <w:p w14:paraId="791C42B0" w14:textId="77777777" w:rsidR="00D069BB" w:rsidRPr="00352F7B" w:rsidRDefault="00D069BB" w:rsidP="00653358"/>
                    <w:p w14:paraId="4C374948" w14:textId="77777777" w:rsidR="00D069BB" w:rsidRDefault="00D069BB" w:rsidP="00653358"/>
                  </w:txbxContent>
                </v:textbox>
                <w10:wrap type="topAndBottom" anchorx="margin"/>
              </v:shape>
            </w:pict>
          </mc:Fallback>
        </mc:AlternateContent>
      </w:r>
    </w:p>
    <w:p w14:paraId="0884C64C" w14:textId="77777777" w:rsidR="00653358" w:rsidRPr="008A0D9B" w:rsidRDefault="00653358" w:rsidP="00566497">
      <w:pPr>
        <w:pStyle w:val="NoSpacing"/>
        <w:spacing w:line="260" w:lineRule="atLeast"/>
        <w:rPr>
          <w:b/>
          <w:bCs/>
          <w:iCs/>
          <w:lang w:val="nl-NL"/>
        </w:rPr>
      </w:pPr>
      <w:r w:rsidRPr="008A0D9B">
        <w:rPr>
          <w:b/>
          <w:bCs/>
          <w:iCs/>
          <w:lang w:val="nl-NL"/>
        </w:rPr>
        <w:t>Chemische waterkwaliteit</w:t>
      </w:r>
    </w:p>
    <w:p w14:paraId="68B81142" w14:textId="56D0D9FE" w:rsidR="00653358" w:rsidRPr="008A0D9B" w:rsidRDefault="00653358" w:rsidP="00DA4659">
      <w:pPr>
        <w:spacing w:line="260" w:lineRule="atLeast"/>
      </w:pPr>
      <w:r w:rsidRPr="008A0D9B">
        <w:t>Waterkwaliteit is een belangrijk punt binnen de waterhuishouding van de gemeente. Voor de chemische waterkwaliteit gelden twee soorten normen voor zowel KRW-waterlichamen als overige wateren:</w:t>
      </w:r>
    </w:p>
    <w:p w14:paraId="787B09A5" w14:textId="77777777" w:rsidR="00653358" w:rsidRPr="008A0D9B" w:rsidRDefault="00653358" w:rsidP="00DA4659">
      <w:pPr>
        <w:pStyle w:val="ListParagraph"/>
        <w:numPr>
          <w:ilvl w:val="0"/>
          <w:numId w:val="46"/>
        </w:numPr>
        <w:spacing w:line="260" w:lineRule="atLeast"/>
      </w:pPr>
      <w:r w:rsidRPr="008A0D9B">
        <w:t>Normen voor prioritaire stoffen. Dit zijn Europese normen, voor Nederland zijn deze vastgelegd in het Besluit kwaliteitseisen en monitoring water 2009 (Bkmw 2009).</w:t>
      </w:r>
    </w:p>
    <w:p w14:paraId="232E006B" w14:textId="77777777" w:rsidR="00653358" w:rsidRPr="008A0D9B" w:rsidRDefault="00653358" w:rsidP="0060010F">
      <w:pPr>
        <w:pStyle w:val="ListParagraph"/>
        <w:numPr>
          <w:ilvl w:val="0"/>
          <w:numId w:val="46"/>
        </w:numPr>
      </w:pPr>
      <w:r w:rsidRPr="008A0D9B">
        <w:t>Normen voor specifieke verontreinigende stoffen. Dit zijn Nederlandse normen en vastgelegd in de Regeling monitoring kaderrichtlijn water (MR Monitoring.</w:t>
      </w:r>
    </w:p>
    <w:p w14:paraId="71688322" w14:textId="52E64DB0" w:rsidR="00653358" w:rsidRPr="008A0D9B" w:rsidRDefault="00653358" w:rsidP="008D2FD2">
      <w:pPr>
        <w:pStyle w:val="BodyText"/>
      </w:pPr>
    </w:p>
    <w:p w14:paraId="74D40FDA" w14:textId="77777777" w:rsidR="00CF7115" w:rsidRPr="008A0D9B" w:rsidRDefault="00CF7115" w:rsidP="00DA4659">
      <w:pPr>
        <w:pStyle w:val="NoSpacing"/>
        <w:spacing w:line="260" w:lineRule="atLeast"/>
        <w:rPr>
          <w:b/>
          <w:bCs/>
          <w:iCs/>
          <w:lang w:val="nl-NL"/>
        </w:rPr>
      </w:pPr>
      <w:r w:rsidRPr="008A0D9B">
        <w:rPr>
          <w:b/>
          <w:bCs/>
          <w:iCs/>
          <w:lang w:val="nl-NL"/>
        </w:rPr>
        <w:t>Ecologische waterkwaliteit</w:t>
      </w:r>
    </w:p>
    <w:p w14:paraId="06711170" w14:textId="2B7B864C" w:rsidR="00CF7115" w:rsidRPr="008A0D9B" w:rsidRDefault="00CF7115" w:rsidP="00DA4659">
      <w:pPr>
        <w:spacing w:line="260" w:lineRule="atLeast"/>
      </w:pPr>
      <w:r w:rsidRPr="008A0D9B">
        <w:t xml:space="preserve">Voor KRW-waterlichamen zijn de huidige ecologische doelen, en ook de normen voor de ecologie-ondersteunende stoffen, vastgelegd in het Ontwerp KRW-programma Hoogheemraadschap van Delfland 2016-2021. Deze is als bijlage opgenomen in het </w:t>
      </w:r>
      <w:hyperlink r:id="rId24" w:history="1">
        <w:r w:rsidRPr="008A0D9B">
          <w:rPr>
            <w:rStyle w:val="Hyperlink"/>
          </w:rPr>
          <w:t>Waterbeheerplan 2016-2021</w:t>
        </w:r>
      </w:hyperlink>
      <w:r w:rsidRPr="008A0D9B">
        <w:t xml:space="preserve"> van Delfland. </w:t>
      </w:r>
    </w:p>
    <w:p w14:paraId="5A53D67B" w14:textId="77777777" w:rsidR="00CF7115" w:rsidRPr="008A0D9B" w:rsidRDefault="00CF7115">
      <w:r w:rsidRPr="008A0D9B">
        <w:br w:type="page"/>
      </w:r>
    </w:p>
    <w:p w14:paraId="3AB6B740" w14:textId="79A8C328" w:rsidR="00CF7115" w:rsidRPr="008A0D9B" w:rsidRDefault="00CF7115" w:rsidP="00CF7115">
      <w:r w:rsidRPr="008A0D9B">
        <w:lastRenderedPageBreak/>
        <w:t>De ecologische doelen, alsook de normen voor de ecologie-ondersteunende stoffen, voor de periode 2022-2027 zijn vastgelegd in het Ontwerp KRW-programma Hoogheemraadschap van Delfland 2022-2027 en zal worden verankerd in het Waterbeheerplan 2022-2027 van HHD.</w:t>
      </w:r>
    </w:p>
    <w:p w14:paraId="0EA0E99F" w14:textId="77777777" w:rsidR="00CF7115" w:rsidRPr="008A0D9B" w:rsidRDefault="00CF7115" w:rsidP="00CF7115"/>
    <w:p w14:paraId="4E2F244B" w14:textId="77777777" w:rsidR="00CF7115" w:rsidRPr="008A0D9B" w:rsidRDefault="00CF7115" w:rsidP="00CF7115">
      <w:r w:rsidRPr="008A0D9B">
        <w:t>Bij de ecologische waterkwaliteit van KRW-waterlichamen kijken we naar:</w:t>
      </w:r>
    </w:p>
    <w:p w14:paraId="01903F8B" w14:textId="7771EBAD" w:rsidR="00CF7115" w:rsidRPr="008A0D9B" w:rsidRDefault="00CF7115" w:rsidP="0060010F">
      <w:pPr>
        <w:pStyle w:val="ListParagraph"/>
        <w:numPr>
          <w:ilvl w:val="0"/>
          <w:numId w:val="47"/>
        </w:numPr>
      </w:pPr>
      <w:r w:rsidRPr="008A0D9B">
        <w:t>vier biologische kwaliteitselementen: fytoplankton (algen), waterplanten (overige watervegetatie), macrofauna (met het blote oog zichtbare ongewervelde dieren, zoals slakken en libellen) en vissen</w:t>
      </w:r>
      <w:r w:rsidR="00DA4659" w:rsidRPr="008A0D9B">
        <w:t>;</w:t>
      </w:r>
    </w:p>
    <w:p w14:paraId="15E2795C" w14:textId="77777777" w:rsidR="00CF7115" w:rsidRPr="008A0D9B" w:rsidRDefault="00CF7115" w:rsidP="0060010F">
      <w:pPr>
        <w:pStyle w:val="ListParagraph"/>
        <w:numPr>
          <w:ilvl w:val="0"/>
          <w:numId w:val="47"/>
        </w:numPr>
      </w:pPr>
      <w:r w:rsidRPr="008A0D9B">
        <w:t xml:space="preserve"> een aantal biologie-ondersteunende parameters: fosfaat- en stikstofgehalte in het water, concentratie van zuurstof, chloride (zoutgehalte), zuurgraad, temperatuur en doorzicht.</w:t>
      </w:r>
    </w:p>
    <w:p w14:paraId="2C568B4D" w14:textId="7EEBD2DD" w:rsidR="00CF7115" w:rsidRPr="008A0D9B" w:rsidRDefault="00CF7115" w:rsidP="00CF7115"/>
    <w:p w14:paraId="0F2AD5E4" w14:textId="3AF73C89" w:rsidR="00CF7115" w:rsidRPr="008A0D9B" w:rsidRDefault="00CF7115" w:rsidP="00CF7115">
      <w:r w:rsidRPr="008A0D9B">
        <w:rPr>
          <w:noProof/>
        </w:rPr>
        <mc:AlternateContent>
          <mc:Choice Requires="wps">
            <w:drawing>
              <wp:anchor distT="0" distB="0" distL="114300" distR="114300" simplePos="0" relativeHeight="251651584" behindDoc="0" locked="0" layoutInCell="1" allowOverlap="1" wp14:anchorId="06B14C56" wp14:editId="19F750C0">
                <wp:simplePos x="0" y="0"/>
                <wp:positionH relativeFrom="margin">
                  <wp:posOffset>-1270</wp:posOffset>
                </wp:positionH>
                <wp:positionV relativeFrom="paragraph">
                  <wp:posOffset>657225</wp:posOffset>
                </wp:positionV>
                <wp:extent cx="6035040" cy="1143000"/>
                <wp:effectExtent l="0" t="0" r="22860" b="19050"/>
                <wp:wrapTopAndBottom/>
                <wp:docPr id="22" name="Tekstvak 12"/>
                <wp:cNvGraphicFramePr/>
                <a:graphic xmlns:a="http://schemas.openxmlformats.org/drawingml/2006/main">
                  <a:graphicData uri="http://schemas.microsoft.com/office/word/2010/wordprocessingShape">
                    <wps:wsp>
                      <wps:cNvSpPr txBox="1"/>
                      <wps:spPr>
                        <a:xfrm>
                          <a:off x="0" y="0"/>
                          <a:ext cx="6035040" cy="1143000"/>
                        </a:xfrm>
                        <a:prstGeom prst="rect">
                          <a:avLst/>
                        </a:prstGeom>
                        <a:solidFill>
                          <a:schemeClr val="lt1"/>
                        </a:solidFill>
                        <a:ln w="6350">
                          <a:solidFill>
                            <a:prstClr val="black"/>
                          </a:solidFill>
                        </a:ln>
                      </wps:spPr>
                      <wps:txbx>
                        <w:txbxContent>
                          <w:p w14:paraId="4D769179" w14:textId="77777777" w:rsidR="00D069BB" w:rsidRPr="00F96FD6" w:rsidRDefault="00D069BB" w:rsidP="00CF7115">
                            <w:pPr>
                              <w:rPr>
                                <w:b/>
                                <w:bCs/>
                              </w:rPr>
                            </w:pPr>
                            <w:r>
                              <w:rPr>
                                <w:b/>
                                <w:bCs/>
                              </w:rPr>
                              <w:t>Natte Ecologische Zones</w:t>
                            </w:r>
                          </w:p>
                          <w:p w14:paraId="67025A52" w14:textId="2D753563" w:rsidR="00D069BB" w:rsidRDefault="00D069BB" w:rsidP="00CF7115">
                            <w:r w:rsidRPr="00F96FD6">
                              <w:t>Bij de ecologische waterkwaliteit</w:t>
                            </w:r>
                            <w:r>
                              <w:t xml:space="preserve"> gaat het</w:t>
                            </w:r>
                            <w:r w:rsidRPr="00F96FD6">
                              <w:t xml:space="preserve"> onder andere </w:t>
                            </w:r>
                            <w:r>
                              <w:t xml:space="preserve">over </w:t>
                            </w:r>
                            <w:r w:rsidRPr="00F96FD6">
                              <w:t xml:space="preserve">de biodiversiteit die aanwezig is in en rond de watergangen. Delfland wil samen met de regio verder gaan met het aanleggen van een ecologisch netwerk met o.a. natte ecologische zones (NEZ). Deze worden aangelegd in logische structuren en zoveel mogelijk verspreid over het oppervlak van Delfland. Dit betekent dat er ook binnen </w:t>
                            </w:r>
                            <w:r>
                              <w:t>[</w:t>
                            </w:r>
                            <w:r w:rsidRPr="00CF7115">
                              <w:rPr>
                                <w:highlight w:val="lightGray"/>
                              </w:rPr>
                              <w:t>gemeente</w:t>
                            </w:r>
                            <w:r>
                              <w:t>]</w:t>
                            </w:r>
                            <w:r w:rsidRPr="00F96FD6">
                              <w:t xml:space="preserve"> een zoekopgave ligt. </w:t>
                            </w:r>
                            <w:r>
                              <w:t>[</w:t>
                            </w:r>
                            <w:r w:rsidRPr="00CF7115">
                              <w:rPr>
                                <w:highlight w:val="lightGray"/>
                              </w:rPr>
                              <w:t>Beschrijven zoekopgave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B14C56" id="_x0000_s1032" type="#_x0000_t202" style="position:absolute;margin-left:-.1pt;margin-top:51.75pt;width:475.2pt;height:90pt;z-index:2516515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" fillcolor="white [3201]" strokeweight=".5pt">
                <v:textbox>
                  <w:txbxContent>
                    <w:p w14:paraId="4D769179" w14:textId="77777777" w:rsidR="00D069BB" w:rsidRPr="00F96FD6" w:rsidRDefault="00D069BB" w:rsidP="00CF7115">
                      <w:pPr>
                        <w:rPr>
                          <w:b/>
                          <w:bCs/>
                        </w:rPr>
                      </w:pPr>
                      <w:r>
                        <w:rPr>
                          <w:b/>
                          <w:bCs/>
                        </w:rPr>
                        <w:t>Natte Ecologische Zones</w:t>
                      </w:r>
                    </w:p>
                    <w:p w14:paraId="67025A52" w14:textId="2D753563" w:rsidR="00D069BB" w:rsidRDefault="00D069BB" w:rsidP="00CF7115">
                      <w:r w:rsidRPr="00F96FD6">
                        <w:t>Bij de ecologische waterkwaliteit</w:t>
                      </w:r>
                      <w:r>
                        <w:t xml:space="preserve"> gaat het</w:t>
                      </w:r>
                      <w:r w:rsidRPr="00F96FD6">
                        <w:t xml:space="preserve"> onder andere </w:t>
                      </w:r>
                      <w:r>
                        <w:t xml:space="preserve">over </w:t>
                      </w:r>
                      <w:r w:rsidRPr="00F96FD6">
                        <w:t xml:space="preserve">de biodiversiteit die aanwezig is in en rond de watergangen. Delfland wil samen met de regio verder gaan met het aanleggen van een ecologisch netwerk met o.a. natte ecologische zones (NEZ). Deze worden aangelegd in logische structuren en zoveel mogelijk verspreid over het oppervlak van Delfland. Dit betekent dat er ook binnen </w:t>
                      </w:r>
                      <w:r>
                        <w:t>[</w:t>
                      </w:r>
                      <w:r w:rsidRPr="00CF7115">
                        <w:rPr>
                          <w:highlight w:val="lightGray"/>
                        </w:rPr>
                        <w:t>gemeente</w:t>
                      </w:r>
                      <w:r>
                        <w:t>]</w:t>
                      </w:r>
                      <w:r w:rsidRPr="00F96FD6">
                        <w:t xml:space="preserve"> een zoekopgave ligt. </w:t>
                      </w:r>
                      <w:r>
                        <w:t>[</w:t>
                      </w:r>
                      <w:r w:rsidRPr="00CF7115">
                        <w:rPr>
                          <w:highlight w:val="lightGray"/>
                        </w:rPr>
                        <w:t>Beschrijven zoekopgave</w:t>
                      </w:r>
                      <w:r>
                        <w:t>].</w:t>
                      </w:r>
                    </w:p>
                  </w:txbxContent>
                </v:textbox>
                <w10:wrap type="topAndBottom" anchorx="margin"/>
              </v:shape>
            </w:pict>
          </mc:Fallback>
        </mc:AlternateContent>
      </w:r>
      <w:r w:rsidRPr="008A0D9B">
        <w:t>Voor de overige wateren leidt het hoogheemraadschap ook ecologische doelen af. In december 2021 worden deze vastgesteld door de Provincie Zuid-Holland en vastgelegd in regionale waterplannen en het waterbeheerplan 2022-2027 van Delfland.</w:t>
      </w:r>
    </w:p>
    <w:p w14:paraId="62B1D80C" w14:textId="5F46D21B" w:rsidR="00CF7115" w:rsidRPr="008A0D9B" w:rsidRDefault="00CF7115" w:rsidP="00CF7115"/>
    <w:p w14:paraId="522E3999" w14:textId="77777777" w:rsidR="00F04612" w:rsidRPr="008A0D9B" w:rsidRDefault="00F04612" w:rsidP="00DA4659">
      <w:pPr>
        <w:pStyle w:val="NoSpacing"/>
        <w:spacing w:line="260" w:lineRule="atLeast"/>
        <w:rPr>
          <w:b/>
          <w:bCs/>
          <w:iCs/>
          <w:lang w:val="nl-NL"/>
        </w:rPr>
      </w:pPr>
    </w:p>
    <w:p w14:paraId="5BBA1ECC" w14:textId="048DE246" w:rsidR="00CF7115" w:rsidRPr="008A0D9B" w:rsidRDefault="00CF7115" w:rsidP="00DA4659">
      <w:pPr>
        <w:pStyle w:val="NoSpacing"/>
        <w:spacing w:line="260" w:lineRule="atLeast"/>
        <w:rPr>
          <w:b/>
          <w:bCs/>
          <w:iCs/>
          <w:lang w:val="nl-NL"/>
        </w:rPr>
      </w:pPr>
      <w:r w:rsidRPr="008A0D9B">
        <w:rPr>
          <w:b/>
          <w:bCs/>
          <w:iCs/>
          <w:lang w:val="nl-NL"/>
        </w:rPr>
        <w:t>Zwemwaterkwaliteit</w:t>
      </w:r>
    </w:p>
    <w:p w14:paraId="0E3C5B2B" w14:textId="5985E7BC" w:rsidR="00CF7115" w:rsidRPr="008A0D9B" w:rsidRDefault="00CF7115" w:rsidP="00DA4659">
      <w:pPr>
        <w:spacing w:line="260" w:lineRule="atLeast"/>
      </w:pPr>
      <w:r w:rsidRPr="008A0D9B">
        <w:t xml:space="preserve">De provincie Zuid-Holland wijst jaarlijks de </w:t>
      </w:r>
      <w:hyperlink r:id="rId25" w:history="1">
        <w:r w:rsidRPr="008A0D9B">
          <w:rPr>
            <w:rStyle w:val="Hyperlink"/>
          </w:rPr>
          <w:t>zwemwaterlocaties</w:t>
        </w:r>
      </w:hyperlink>
      <w:r w:rsidRPr="008A0D9B">
        <w:t xml:space="preserve"> in natuurwater aan. Dit zijn de officiële locaties waar regelmatig de kwaliteit en veiligheid wordt beoordeeld tijdens het zwemwaterseizoen (1 mei tot 1 oktober). Voor deze aangewezen locaties gelden normen voor zwemwater in oppervlaktewater. Deze normen zijn te vinden in bijlage 1 van de </w:t>
      </w:r>
      <w:hyperlink r:id="rId26" w:history="1">
        <w:r w:rsidRPr="008A0D9B">
          <w:rPr>
            <w:rStyle w:val="Hyperlink"/>
          </w:rPr>
          <w:t>Europese Zwemwaterrichtlijn</w:t>
        </w:r>
      </w:hyperlink>
      <w:r w:rsidRPr="008A0D9B">
        <w:t>.</w:t>
      </w:r>
    </w:p>
    <w:p w14:paraId="42543649" w14:textId="77777777" w:rsidR="00CF7115" w:rsidRPr="008A0D9B" w:rsidRDefault="00CF7115" w:rsidP="00CF7115"/>
    <w:p w14:paraId="3DBE95A1" w14:textId="77777777" w:rsidR="00CF7115" w:rsidRPr="008A0D9B" w:rsidRDefault="00CF7115" w:rsidP="00CF7115">
      <w:pPr>
        <w:pStyle w:val="BodyText"/>
      </w:pPr>
      <w:r w:rsidRPr="008A0D9B">
        <w:rPr>
          <w:highlight w:val="lightGray"/>
        </w:rPr>
        <w:t>[Aanvullen met concrete situaties en maatregelen]</w:t>
      </w:r>
    </w:p>
    <w:p w14:paraId="683F30D4" w14:textId="2E3CAD76" w:rsidR="00653358" w:rsidRPr="008A0D9B" w:rsidRDefault="00653358" w:rsidP="008D2FD2">
      <w:pPr>
        <w:pStyle w:val="BodyText"/>
      </w:pPr>
    </w:p>
    <w:p w14:paraId="1F10CB65" w14:textId="6545EFC2" w:rsidR="00CF7115" w:rsidRPr="008A0D9B" w:rsidRDefault="00CF7115" w:rsidP="008D2FD2">
      <w:pPr>
        <w:pStyle w:val="BodyText"/>
      </w:pPr>
      <w:r w:rsidRPr="008A0D9B">
        <w:rPr>
          <w:highlight w:val="lightGray"/>
        </w:rPr>
        <w:t>[Aanvullen paragraaf 5.4.2./5.4.3. met aandachtspunten per gemeente: afspraken over minimaliseren vuilemissie, beperken van gebruik uitlogende materialen, heroverweging geplande maatregelen, beperken aantal duikers, circulatie gemalen, inlaten in gemeentelijk beheer, oeverinrichting en beheer (natuurvriendelijke oevers), ecologisch beheer versus keurbeheer, kroos, zwerfvuil bescherming waardevolle flora en fauna enz.]]</w:t>
      </w:r>
    </w:p>
    <w:p w14:paraId="7761590E" w14:textId="3C2C6833" w:rsidR="00BC74A7" w:rsidRPr="008A0D9B" w:rsidRDefault="00071275" w:rsidP="00071275">
      <w:pPr>
        <w:pStyle w:val="Heading3"/>
      </w:pPr>
      <w:r w:rsidRPr="008A0D9B">
        <w:t>Beheer en onderhoud watergangen</w:t>
      </w:r>
    </w:p>
    <w:p w14:paraId="4BB5F6C9" w14:textId="122DA2F4" w:rsidR="00071275" w:rsidRPr="008A0D9B" w:rsidRDefault="00071275" w:rsidP="00071275">
      <w:pPr>
        <w:pStyle w:val="BodyText"/>
      </w:pPr>
      <w:r w:rsidRPr="008A0D9B">
        <w:rPr>
          <w:highlight w:val="lightGray"/>
        </w:rPr>
        <w:t>[Beschrijven concrete situaties en maatregelen]</w:t>
      </w:r>
    </w:p>
    <w:p w14:paraId="0EA63091" w14:textId="1EC9525D" w:rsidR="00071275" w:rsidRPr="008A0D9B" w:rsidRDefault="00071275" w:rsidP="00071275">
      <w:pPr>
        <w:pStyle w:val="BodyText"/>
      </w:pPr>
    </w:p>
    <w:p w14:paraId="414866F7" w14:textId="7BD11F76" w:rsidR="00071275" w:rsidRPr="008A0D9B" w:rsidRDefault="00071275">
      <w:bookmarkStart w:id="115" w:name="_Toc52460269"/>
      <w:r w:rsidRPr="008A0D9B">
        <w:br w:type="page"/>
      </w:r>
    </w:p>
    <w:p w14:paraId="4F6C435B" w14:textId="77777777" w:rsidR="009E1463" w:rsidRPr="008A0D9B" w:rsidRDefault="009E1463" w:rsidP="009E1463">
      <w:pPr>
        <w:pStyle w:val="Heading2"/>
        <w:rPr>
          <w:color w:val="00577E" w:themeColor="text1"/>
        </w:rPr>
      </w:pPr>
      <w:bookmarkStart w:id="116" w:name="_Toc54612535"/>
      <w:bookmarkStart w:id="117" w:name="_Toc64280843"/>
      <w:r w:rsidRPr="008A0D9B">
        <w:rPr>
          <w:color w:val="00577E" w:themeColor="text1"/>
        </w:rPr>
        <w:lastRenderedPageBreak/>
        <w:t>Duurzaamheid &amp; circulariteit</w:t>
      </w:r>
      <w:bookmarkEnd w:id="116"/>
      <w:bookmarkEnd w:id="117"/>
    </w:p>
    <w:p w14:paraId="6A2C4694" w14:textId="2D206369" w:rsidR="00071275" w:rsidRPr="008A0D9B" w:rsidRDefault="00B46B5D" w:rsidP="00850DB2">
      <w:pPr>
        <w:pStyle w:val="BodyText"/>
        <w:pBdr>
          <w:top w:val="single" w:sz="4" w:space="1" w:color="auto"/>
          <w:left w:val="single" w:sz="4" w:space="4" w:color="auto"/>
          <w:bottom w:val="single" w:sz="4" w:space="0" w:color="auto"/>
          <w:right w:val="single" w:sz="4" w:space="4" w:color="auto"/>
        </w:pBdr>
        <w:shd w:val="clear" w:color="auto" w:fill="F1F4BF"/>
      </w:pPr>
      <w:r w:rsidRPr="008A0D9B">
        <w:t xml:space="preserve">Duurzaamheid en circulariteit zijn ook voor de gemeentelijke watertaken belangrijk. </w:t>
      </w:r>
      <w:r w:rsidR="00850DB2" w:rsidRPr="008A0D9B">
        <w:t>Op landelijk niveau zijn afspraken gemaakt in onder andere het Klimaatakkoord (49% reductie van broeikasgassen in 2030), Grondstoffenakkoord (Nederland circulair in 2050) en het Deltaprogramma ruimtelijke adaptatie (Nederland klimaatbestendig en waterrobuust in 2050).</w:t>
      </w:r>
    </w:p>
    <w:p w14:paraId="7501774F" w14:textId="77777777" w:rsidR="00071275" w:rsidRPr="008A0D9B" w:rsidRDefault="00071275" w:rsidP="00850DB2">
      <w:pPr>
        <w:pStyle w:val="BodyText"/>
        <w:pBdr>
          <w:top w:val="single" w:sz="4" w:space="1" w:color="auto"/>
          <w:left w:val="single" w:sz="4" w:space="4" w:color="auto"/>
          <w:bottom w:val="single" w:sz="4" w:space="0" w:color="auto"/>
          <w:right w:val="single" w:sz="4" w:space="4" w:color="auto"/>
        </w:pBdr>
        <w:shd w:val="clear" w:color="auto" w:fill="F1F4BF"/>
      </w:pPr>
    </w:p>
    <w:p w14:paraId="754E06C9" w14:textId="77777777" w:rsidR="00071275" w:rsidRPr="008A0D9B" w:rsidRDefault="00071275" w:rsidP="00071275">
      <w:pPr>
        <w:pStyle w:val="BodyText"/>
      </w:pPr>
    </w:p>
    <w:p w14:paraId="513E63AB" w14:textId="77777777" w:rsidR="00856471" w:rsidRPr="008A0D9B" w:rsidRDefault="00856471" w:rsidP="00856471">
      <w:pPr>
        <w:pStyle w:val="BodyText"/>
        <w:rPr>
          <w:b/>
          <w:bCs/>
          <w:i/>
          <w:iCs/>
        </w:rPr>
      </w:pPr>
      <w:r w:rsidRPr="008A0D9B">
        <w:rPr>
          <w:b/>
          <w:bCs/>
          <w:i/>
          <w:iCs/>
        </w:rPr>
        <w:t>Watercyclus sluiten</w:t>
      </w:r>
    </w:p>
    <w:p w14:paraId="618284BD" w14:textId="25E7124B" w:rsidR="00856471" w:rsidRPr="008A0D9B" w:rsidRDefault="00856471" w:rsidP="00856471">
      <w:pPr>
        <w:pStyle w:val="BodyText"/>
      </w:pPr>
      <w:r w:rsidRPr="008A0D9B">
        <w:rPr>
          <w:noProof/>
          <w:lang w:eastAsia="zh-CN"/>
        </w:rPr>
        <w:drawing>
          <wp:anchor distT="0" distB="0" distL="114300" distR="114300" simplePos="0" relativeHeight="251668992" behindDoc="1" locked="0" layoutInCell="1" allowOverlap="1" wp14:anchorId="36E39AF3" wp14:editId="54BC3B8C">
            <wp:simplePos x="0" y="0"/>
            <wp:positionH relativeFrom="column">
              <wp:posOffset>4337685</wp:posOffset>
            </wp:positionH>
            <wp:positionV relativeFrom="paragraph">
              <wp:posOffset>6668</wp:posOffset>
            </wp:positionV>
            <wp:extent cx="1551940" cy="189420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51940" cy="1894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0D9B">
        <w:t>Vanuit de visie van Netwerk Afvalwaterketen Delfland (NAD) wordt gestreefd naar een gesloten watercyclus:</w:t>
      </w:r>
    </w:p>
    <w:p w14:paraId="672B3CE5" w14:textId="77777777" w:rsidR="00856471" w:rsidRPr="008A0D9B" w:rsidRDefault="00856471" w:rsidP="00856471">
      <w:pPr>
        <w:pStyle w:val="BodyText"/>
        <w:rPr>
          <w:i/>
        </w:rPr>
      </w:pPr>
      <w:r w:rsidRPr="008A0D9B">
        <w:rPr>
          <w:i/>
        </w:rPr>
        <w:t>De afvalwaterketen ontwikkelt richting een watercyclus waarbij alle partijen het fysieke systeem centraal stellen. Dat vraagt om samenwerking met verschillende partijen zoals drinkwaterbedrijven, energiebedrijven, onderzoeksinstellingen en particuliere initiatieven. De samenwerkende partners laten zich inspireren door verdienmodellen en gaan flexibel en transparant om met investeringen. Gemeenten en Hoogheemraadschap zullen vanuit NAD steeds nauwer met elkaar gaan samenwerken richting één kaderstellende en faciliterende maatschappelijke onderneming die regie houdt op de kosten, kwaliteit en kwetsbaarheid van de watercyclus, maar ruimte laat voor initiatief en innovatie.</w:t>
      </w:r>
    </w:p>
    <w:p w14:paraId="00CC0F29" w14:textId="77777777" w:rsidR="00856471" w:rsidRPr="008A0D9B" w:rsidRDefault="00856471" w:rsidP="00856471">
      <w:pPr>
        <w:pStyle w:val="BodyText"/>
      </w:pPr>
    </w:p>
    <w:p w14:paraId="2F6E55F0" w14:textId="77777777" w:rsidR="00856471" w:rsidRPr="008A0D9B" w:rsidRDefault="00856471" w:rsidP="00856471">
      <w:pPr>
        <w:pStyle w:val="BodyText"/>
      </w:pPr>
      <w:r w:rsidRPr="008A0D9B">
        <w:t>De verwachting is dat in de toekomst steeds meer energie en grondstoffen uit het afvalwater zullen worden teruggewonnen. Voor het gebied van Delfland is daarbij zoet water ook een belangrijke grondstof. Daarnaast blijft de riolering er voor zorgen dat de volksgezondheid, de leefomgeving en het milieu duurzaam worden veiliggesteld en beschermd. Het verbeteren van de waterkwaliteit en anticiperen op klimaatveranderingen zullen een belangrijke rol (blijven) spelen.</w:t>
      </w:r>
    </w:p>
    <w:p w14:paraId="02E0BD92" w14:textId="77777777" w:rsidR="00856471" w:rsidRPr="008A0D9B" w:rsidRDefault="00856471" w:rsidP="00071275">
      <w:pPr>
        <w:pStyle w:val="BodyText"/>
        <w:rPr>
          <w:b/>
          <w:bCs/>
          <w:i/>
          <w:iCs/>
        </w:rPr>
      </w:pPr>
    </w:p>
    <w:p w14:paraId="600C9521" w14:textId="54455528" w:rsidR="00071275" w:rsidRPr="008A0D9B" w:rsidRDefault="00071275" w:rsidP="00071275">
      <w:pPr>
        <w:pStyle w:val="BodyText"/>
        <w:rPr>
          <w:b/>
          <w:bCs/>
          <w:i/>
          <w:iCs/>
        </w:rPr>
      </w:pPr>
      <w:r w:rsidRPr="008A0D9B">
        <w:rPr>
          <w:b/>
          <w:bCs/>
          <w:i/>
          <w:iCs/>
        </w:rPr>
        <w:t>Klimaatadaptief bouwen</w:t>
      </w:r>
    </w:p>
    <w:p w14:paraId="5DC20507" w14:textId="2C5413D7" w:rsidR="00071275" w:rsidRPr="008A0D9B" w:rsidRDefault="00071275" w:rsidP="00071275">
      <w:pPr>
        <w:pStyle w:val="BodyText"/>
      </w:pPr>
      <w:r w:rsidRPr="008A0D9B">
        <w:t xml:space="preserve">In 2018 heeft gemeente </w:t>
      </w:r>
      <w:r w:rsidRPr="008A0D9B">
        <w:rPr>
          <w:highlight w:val="lightGray"/>
        </w:rPr>
        <w:t>[gemeente]</w:t>
      </w:r>
      <w:r w:rsidRPr="008A0D9B">
        <w:t xml:space="preserve"> het convenant Klimaatadaptief bouwen Zuid-Holland ondertekend. Bouwbedrijven, gemeenten, de provincie, waterschappen, maatschappelijke organisaties en projectontwikkelaars gaan samen werken aan bebouwing die beter bestand is tegen weersextremen en bodemdaling. </w:t>
      </w:r>
    </w:p>
    <w:p w14:paraId="7747C8EA" w14:textId="77777777" w:rsidR="00071275" w:rsidRPr="008A0D9B" w:rsidRDefault="00071275" w:rsidP="00071275">
      <w:pPr>
        <w:pStyle w:val="BodyText"/>
      </w:pPr>
    </w:p>
    <w:p w14:paraId="17F39E04" w14:textId="77777777" w:rsidR="00071275" w:rsidRPr="008A0D9B" w:rsidRDefault="00071275" w:rsidP="00071275">
      <w:pPr>
        <w:pStyle w:val="BodyText"/>
      </w:pPr>
      <w:r w:rsidRPr="008A0D9B">
        <w:t>Het convenant is erop gericht om nieuwe ontwerpprincipes en standaarden te ontwikkelen, innovaties te stimuleren en meer proeflocaties mogelijk te maken. Verder wil het de ‘klassieke aanbestedingen’ ombuigen tot nieuwe manieren van financiering zoals een klimaathypotheek.</w:t>
      </w:r>
    </w:p>
    <w:p w14:paraId="7801AD3B" w14:textId="77777777" w:rsidR="00071275" w:rsidRPr="008A0D9B" w:rsidRDefault="00071275" w:rsidP="00071275">
      <w:pPr>
        <w:pStyle w:val="BodyText"/>
      </w:pPr>
    </w:p>
    <w:p w14:paraId="735FAFF5" w14:textId="77777777" w:rsidR="00071275" w:rsidRPr="008A0D9B" w:rsidRDefault="00071275" w:rsidP="00071275">
      <w:pPr>
        <w:pStyle w:val="BodyText"/>
      </w:pPr>
      <w:r w:rsidRPr="008A0D9B">
        <w:t>In de nieuwe ontwerpprincipes worden uitgangspunten vastgelegd die leiden tot minder wateroverlast en hittestress, minder nadelige gevolgen van langdurige droogte en bodemdaling, en meer biodiversiteit. De coalitie legt deze principes vast in een ‘programma van eisen’ voor klimaatadaptief bouwen dat vanaf begin 2019 gehanteerd wordt. Verder wordt er een methode ontwikkeld waarmee je kunt bepalen of een bouwproject aan de norm voor klimaatadaptief bouwen voldoet.</w:t>
      </w:r>
    </w:p>
    <w:p w14:paraId="38EE5034" w14:textId="77777777" w:rsidR="00071275" w:rsidRPr="008A0D9B" w:rsidRDefault="00071275" w:rsidP="00071275">
      <w:pPr>
        <w:pStyle w:val="BodyText"/>
      </w:pPr>
    </w:p>
    <w:p w14:paraId="277A94CE" w14:textId="77777777" w:rsidR="00045B5D" w:rsidRPr="008A0D9B" w:rsidRDefault="00071275" w:rsidP="00071275">
      <w:pPr>
        <w:pStyle w:val="BodyText"/>
      </w:pPr>
      <w:r w:rsidRPr="008A0D9B">
        <w:t>Komende planperiode gaan we verder met het implementeren van klimaatadaptief bouwen</w:t>
      </w:r>
      <w:r w:rsidR="00045B5D" w:rsidRPr="008A0D9B">
        <w:t>.</w:t>
      </w:r>
    </w:p>
    <w:p w14:paraId="5E65725A" w14:textId="3EF5934B" w:rsidR="00045B5D" w:rsidRPr="008A0D9B" w:rsidRDefault="00045B5D" w:rsidP="00071275">
      <w:pPr>
        <w:pStyle w:val="BodyText"/>
      </w:pPr>
    </w:p>
    <w:p w14:paraId="4ED5BBE4" w14:textId="77777777" w:rsidR="00B46B5D" w:rsidRPr="008A0D9B" w:rsidRDefault="00B46B5D">
      <w:pPr>
        <w:rPr>
          <w:rFonts w:cs="Arial"/>
          <w:b/>
          <w:bCs/>
          <w:i/>
          <w:iCs/>
        </w:rPr>
      </w:pPr>
      <w:r w:rsidRPr="008A0D9B">
        <w:rPr>
          <w:b/>
          <w:bCs/>
          <w:i/>
          <w:iCs/>
        </w:rPr>
        <w:br w:type="page"/>
      </w:r>
    </w:p>
    <w:p w14:paraId="377156D4" w14:textId="1114322E" w:rsidR="006B6291" w:rsidRPr="008A0D9B" w:rsidRDefault="00856471" w:rsidP="00DA4659">
      <w:pPr>
        <w:pStyle w:val="BodyText"/>
        <w:spacing w:line="260" w:lineRule="atLeast"/>
      </w:pPr>
      <w:r w:rsidRPr="008A0D9B">
        <w:rPr>
          <w:b/>
          <w:bCs/>
          <w:i/>
          <w:iCs/>
        </w:rPr>
        <w:lastRenderedPageBreak/>
        <w:t>Duurzaam doen</w:t>
      </w:r>
    </w:p>
    <w:p w14:paraId="30EF6C03" w14:textId="01180A3E" w:rsidR="00856471" w:rsidRPr="008A0D9B" w:rsidRDefault="00856471" w:rsidP="00DA4659">
      <w:pPr>
        <w:pStyle w:val="BodyText"/>
        <w:spacing w:line="260" w:lineRule="atLeast"/>
      </w:pPr>
      <w:r w:rsidRPr="008A0D9B">
        <w:t xml:space="preserve">Het instrumentarium van </w:t>
      </w:r>
      <w:hyperlink r:id="rId28" w:history="1">
        <w:r w:rsidRPr="008A0D9B">
          <w:rPr>
            <w:rStyle w:val="Hyperlink"/>
          </w:rPr>
          <w:t>DuurzaamGWW</w:t>
        </w:r>
      </w:hyperlink>
      <w:r w:rsidRPr="008A0D9B">
        <w:t xml:space="preserve"> biedt gemeenten een praktische werkwijze om duurzaamheid in GWW-projecten een plaats te geven, gebaseerd op de volgende vijf basisprincipes:</w:t>
      </w:r>
    </w:p>
    <w:p w14:paraId="26CC14C3" w14:textId="77777777" w:rsidR="00856471" w:rsidRPr="008A0D9B" w:rsidRDefault="00856471" w:rsidP="00DA4659">
      <w:pPr>
        <w:pStyle w:val="ListNumber"/>
        <w:spacing w:line="260" w:lineRule="atLeast"/>
      </w:pPr>
      <w:r w:rsidRPr="008A0D9B">
        <w:t>Vertaal de duurzaamheidsdoelen van je organisatie naar projecten en opgaves.</w:t>
      </w:r>
    </w:p>
    <w:p w14:paraId="7E453F00" w14:textId="77777777" w:rsidR="00856471" w:rsidRPr="008A0D9B" w:rsidRDefault="00856471" w:rsidP="00DA4659">
      <w:pPr>
        <w:pStyle w:val="ListNumber"/>
        <w:spacing w:line="260" w:lineRule="atLeast"/>
      </w:pPr>
      <w:r w:rsidRPr="008A0D9B">
        <w:t>Neem duurzaamheid zo vroeg mogelijk mee, het liefste al in het integrale gebiedsontwikkeling stadium. In de planfase liggen namelijk de grootste duurzaamheidskansen. Benut kansen om samen met andere partijen duurzaamheidsdoelen te bereiken.</w:t>
      </w:r>
    </w:p>
    <w:p w14:paraId="418ECBC0" w14:textId="77777777" w:rsidR="00856471" w:rsidRPr="008A0D9B" w:rsidRDefault="00856471" w:rsidP="00DA4659">
      <w:pPr>
        <w:pStyle w:val="ListNumber"/>
        <w:spacing w:line="260" w:lineRule="atLeast"/>
      </w:pPr>
      <w:r w:rsidRPr="008A0D9B">
        <w:t>Focus per project of opgave op thema’s waar de meeste duurzaamheidswinst te behalen is.</w:t>
      </w:r>
    </w:p>
    <w:p w14:paraId="1E2B5C32" w14:textId="77777777" w:rsidR="00856471" w:rsidRPr="008A0D9B" w:rsidRDefault="00856471" w:rsidP="00DA4659">
      <w:pPr>
        <w:pStyle w:val="ListNumber"/>
        <w:spacing w:line="260" w:lineRule="atLeast"/>
      </w:pPr>
      <w:r w:rsidRPr="008A0D9B">
        <w:t>Creëer ruimte voor innovaties en nieuwe duurzame oplossingen door ruimte te laten om zelf met oplossingen te komen. Zo krijgen markt en innovaties meer kansen.</w:t>
      </w:r>
    </w:p>
    <w:p w14:paraId="46C27CB5" w14:textId="6FD7060F" w:rsidR="00856471" w:rsidRPr="008A0D9B" w:rsidRDefault="00856471" w:rsidP="00DA4659">
      <w:pPr>
        <w:pStyle w:val="ListNumber"/>
        <w:spacing w:line="260" w:lineRule="atLeast"/>
      </w:pPr>
      <w:r w:rsidRPr="008A0D9B">
        <w:t xml:space="preserve">Om duurzaamheid op uniforme wijze te toetsen, is er een set instrumenten gekozen, zodat duurzaamheid op een consistente wijze getoetst en geborgd wordt. Maak gebruik van het gezamenlijk instrumentarium zoals Omgevingswijzer, Ambitieweb, CO2-Prestatieladder en DuboCalc. </w:t>
      </w:r>
    </w:p>
    <w:p w14:paraId="271068A2" w14:textId="5C84AD99" w:rsidR="00856471" w:rsidRPr="008A0D9B" w:rsidRDefault="00856471" w:rsidP="00DA4659">
      <w:pPr>
        <w:pStyle w:val="ListNumber"/>
        <w:numPr>
          <w:ilvl w:val="0"/>
          <w:numId w:val="0"/>
        </w:numPr>
        <w:spacing w:line="260" w:lineRule="atLeast"/>
        <w:ind w:left="284" w:hanging="284"/>
      </w:pPr>
      <w:r w:rsidRPr="008A0D9B">
        <w:t>Deze principes kunnen worden toegepast in projecten op het gebied van de gemeentelijke watertaken.</w:t>
      </w:r>
    </w:p>
    <w:p w14:paraId="53363C73" w14:textId="77777777" w:rsidR="00856471" w:rsidRPr="008A0D9B" w:rsidRDefault="00856471" w:rsidP="00856471">
      <w:pPr>
        <w:pStyle w:val="BodyText"/>
      </w:pPr>
    </w:p>
    <w:p w14:paraId="4C6EC651" w14:textId="7AA46DC6" w:rsidR="00B46B5D" w:rsidRPr="008A0D9B" w:rsidRDefault="00B46B5D" w:rsidP="00856471">
      <w:pPr>
        <w:pStyle w:val="BodyText"/>
        <w:rPr>
          <w:b/>
          <w:bCs/>
          <w:i/>
          <w:iCs/>
        </w:rPr>
      </w:pPr>
      <w:r w:rsidRPr="008A0D9B">
        <w:rPr>
          <w:b/>
          <w:bCs/>
          <w:i/>
          <w:iCs/>
        </w:rPr>
        <w:t>Materiaalgebruik</w:t>
      </w:r>
    </w:p>
    <w:p w14:paraId="6904A1C5" w14:textId="39960C9D" w:rsidR="00856471" w:rsidRPr="008A0D9B" w:rsidRDefault="00856471" w:rsidP="00856471">
      <w:pPr>
        <w:pStyle w:val="BodyText"/>
      </w:pPr>
      <w:r w:rsidRPr="008A0D9B">
        <w:t>Ten aanzien van keuzes met betrekking tot (circulair) materiaalgebruik volgt de gemeente de pilots die landelijk en in de regio lopen. Voor materialen die voor langere tijd in de ondergrond moeten functioneren blijft ‘degelijkheid’ een hele belangrijke eigenschap.</w:t>
      </w:r>
      <w:r w:rsidR="00B46B5D" w:rsidRPr="008A0D9B">
        <w:t xml:space="preserve"> Voor de riolering is het toepassen van gerecyclede grondstoffen van belang, maar het is alleen minder opportuun om voorop te lopen met de riolering, omdat het materiaal in de grond ligt en de levensduur zo ontzettend belangrijk is. Optie is om bijvoorbeeld in andere sectoren proeven te doen en lessen te trekken over de levensduur van gerecyclede producten. Bewezen ontwikkelde producten kunnen dan worden ‘overgeheveld’ naar de rioleringssector.</w:t>
      </w:r>
    </w:p>
    <w:p w14:paraId="2F355CC3" w14:textId="77777777" w:rsidR="00B46B5D" w:rsidRPr="008A0D9B" w:rsidRDefault="00B46B5D" w:rsidP="00071275">
      <w:pPr>
        <w:pStyle w:val="BodyText"/>
        <w:rPr>
          <w:b/>
          <w:bCs/>
        </w:rPr>
      </w:pPr>
    </w:p>
    <w:p w14:paraId="4F3AEE0E" w14:textId="0E16C482" w:rsidR="00045B5D" w:rsidRPr="008A0D9B" w:rsidRDefault="00045B5D" w:rsidP="00071275">
      <w:pPr>
        <w:pStyle w:val="BodyText"/>
      </w:pPr>
      <w:r w:rsidRPr="008A0D9B">
        <w:rPr>
          <w:highlight w:val="lightGray"/>
        </w:rPr>
        <w:t xml:space="preserve">[Beschrijven wat </w:t>
      </w:r>
      <w:r w:rsidR="006B6291" w:rsidRPr="008A0D9B">
        <w:rPr>
          <w:highlight w:val="lightGray"/>
        </w:rPr>
        <w:t>gemeente verder doet aan duurzaamheid en circulariteit</w:t>
      </w:r>
      <w:r w:rsidRPr="008A0D9B">
        <w:rPr>
          <w:highlight w:val="lightGray"/>
        </w:rPr>
        <w:t xml:space="preserve"> </w:t>
      </w:r>
      <w:r w:rsidR="006B6291" w:rsidRPr="008A0D9B">
        <w:rPr>
          <w:highlight w:val="lightGray"/>
        </w:rPr>
        <w:t xml:space="preserve">- </w:t>
      </w:r>
      <w:r w:rsidRPr="008A0D9B">
        <w:rPr>
          <w:highlight w:val="lightGray"/>
        </w:rPr>
        <w:t xml:space="preserve">rekening houden met o.a. refereren naar klimaatadaptatie, risicodialogen, </w:t>
      </w:r>
      <w:r w:rsidR="00B46B5D" w:rsidRPr="008A0D9B">
        <w:rPr>
          <w:highlight w:val="lightGray"/>
        </w:rPr>
        <w:t xml:space="preserve">biodiversiteit, </w:t>
      </w:r>
      <w:r w:rsidRPr="008A0D9B">
        <w:rPr>
          <w:highlight w:val="lightGray"/>
        </w:rPr>
        <w:t>materiaalgebruik, materieel, aanbestedingen/inkoop, gevolgen voor toezicht en past performance].</w:t>
      </w:r>
    </w:p>
    <w:p w14:paraId="772B20FD" w14:textId="77777777" w:rsidR="009E1463" w:rsidRPr="008A0D9B" w:rsidRDefault="009E1463"/>
    <w:p w14:paraId="7557B59B" w14:textId="58F62D0D" w:rsidR="009606BE" w:rsidRPr="008A0D9B" w:rsidRDefault="009606BE">
      <w:pPr>
        <w:rPr>
          <w:rFonts w:eastAsiaTheme="majorEastAsia" w:cstheme="majorBidi"/>
          <w:b/>
          <w:bCs/>
          <w:sz w:val="28"/>
          <w:szCs w:val="28"/>
        </w:rPr>
      </w:pPr>
      <w:r w:rsidRPr="008A0D9B">
        <w:br w:type="page"/>
      </w:r>
    </w:p>
    <w:p w14:paraId="409ECAE4" w14:textId="0B485F27" w:rsidR="004D5C46" w:rsidRPr="008A0D9B" w:rsidRDefault="00A7790D" w:rsidP="004D5C46">
      <w:pPr>
        <w:pStyle w:val="Heading1"/>
        <w:rPr>
          <w:color w:val="00577E" w:themeColor="text1"/>
        </w:rPr>
      </w:pPr>
      <w:bookmarkStart w:id="118" w:name="_Toc54612538"/>
      <w:bookmarkStart w:id="119" w:name="_Toc64280844"/>
      <w:r w:rsidRPr="008A0D9B">
        <w:rPr>
          <w:color w:val="00577E" w:themeColor="text1"/>
        </w:rPr>
        <w:lastRenderedPageBreak/>
        <w:t>Wat gaan we doen (maatregelentabellen)</w:t>
      </w:r>
      <w:bookmarkEnd w:id="115"/>
      <w:bookmarkEnd w:id="118"/>
      <w:bookmarkEnd w:id="119"/>
    </w:p>
    <w:p w14:paraId="7C8CB14B" w14:textId="77777777" w:rsidR="0086472C" w:rsidRPr="008A0D9B" w:rsidRDefault="0086472C" w:rsidP="0086472C">
      <w:pPr>
        <w:pStyle w:val="BodyText"/>
        <w:rPr>
          <w:i/>
          <w:color w:val="72971B" w:themeColor="accent5"/>
        </w:rPr>
      </w:pPr>
      <w:bookmarkStart w:id="120" w:name="_Toc52460275"/>
      <w:r w:rsidRPr="008A0D9B">
        <w:rPr>
          <w:i/>
          <w:color w:val="72971B" w:themeColor="accent5"/>
        </w:rPr>
        <w:t xml:space="preserve">In dit hoofdstuk zijn de maatregelen beschreven die gemeente treft om de doelen voor de rioleringszorg te behalen. Deze bestaan enerzijds uit de vereiste reguliere activiteiten voor de instandhouding en vervanging van de voorzieningen, Anderzijds zijn er specifieke onderzoeken en beleidsmatige activiteiten die de komende periode worden opgepakt, al dan niet vanuit de samenwerkingsregio. </w:t>
      </w:r>
    </w:p>
    <w:p w14:paraId="259CD1C6" w14:textId="3AA98D28" w:rsidR="0086472C" w:rsidRPr="008A0D9B" w:rsidRDefault="0086472C" w:rsidP="00B02748">
      <w:pPr>
        <w:pStyle w:val="Heading2"/>
        <w:rPr>
          <w:color w:val="00577E" w:themeColor="text1"/>
        </w:rPr>
      </w:pPr>
      <w:bookmarkStart w:id="121" w:name="_Toc424826967"/>
      <w:bookmarkStart w:id="122" w:name="_Toc52888687"/>
      <w:bookmarkStart w:id="123" w:name="_Toc54612539"/>
      <w:bookmarkStart w:id="124" w:name="_Toc64280845"/>
      <w:r w:rsidRPr="008A0D9B">
        <w:rPr>
          <w:color w:val="00577E" w:themeColor="text1"/>
        </w:rPr>
        <w:t>Investeringen</w:t>
      </w:r>
      <w:bookmarkEnd w:id="121"/>
      <w:bookmarkEnd w:id="122"/>
      <w:bookmarkEnd w:id="123"/>
      <w:bookmarkEnd w:id="124"/>
    </w:p>
    <w:p w14:paraId="0C286223" w14:textId="7B86C861" w:rsidR="0086472C" w:rsidRPr="008A0D9B" w:rsidRDefault="009F1A86" w:rsidP="009F1A86">
      <w:pPr>
        <w:pStyle w:val="BodyText"/>
      </w:pPr>
      <w:r w:rsidRPr="008A0D9B">
        <w:rPr>
          <w:highlight w:val="lightGray"/>
        </w:rPr>
        <w:t>[</w:t>
      </w:r>
      <w:r w:rsidR="00CB1067" w:rsidRPr="008A0D9B">
        <w:rPr>
          <w:highlight w:val="lightGray"/>
        </w:rPr>
        <w:t>In te vullen door de gemeente</w:t>
      </w:r>
      <w:r w:rsidRPr="008A0D9B">
        <w:rPr>
          <w:highlight w:val="lightGray"/>
        </w:rPr>
        <w:t>]</w:t>
      </w:r>
    </w:p>
    <w:p w14:paraId="04499DF4" w14:textId="77777777" w:rsidR="0086472C" w:rsidRPr="008A0D9B" w:rsidRDefault="0086472C" w:rsidP="0060010F">
      <w:pPr>
        <w:pStyle w:val="BodyText"/>
        <w:numPr>
          <w:ilvl w:val="0"/>
          <w:numId w:val="40"/>
        </w:numPr>
      </w:pPr>
      <w:r w:rsidRPr="008A0D9B">
        <w:t>Vervangingsinvesteringen</w:t>
      </w:r>
    </w:p>
    <w:p w14:paraId="173D46D3" w14:textId="77777777" w:rsidR="0086472C" w:rsidRPr="008A0D9B" w:rsidRDefault="0086472C" w:rsidP="0060010F">
      <w:pPr>
        <w:pStyle w:val="BodyText"/>
        <w:numPr>
          <w:ilvl w:val="0"/>
          <w:numId w:val="40"/>
        </w:numPr>
      </w:pPr>
      <w:r w:rsidRPr="008A0D9B">
        <w:t>Verbeteringsinvesteringen</w:t>
      </w:r>
    </w:p>
    <w:p w14:paraId="24D2D470" w14:textId="77777777" w:rsidR="0086472C" w:rsidRPr="008A0D9B" w:rsidRDefault="0086472C" w:rsidP="009F1A86">
      <w:pPr>
        <w:pStyle w:val="BodyText"/>
      </w:pPr>
    </w:p>
    <w:p w14:paraId="472C809D" w14:textId="65D73934" w:rsidR="0086472C" w:rsidRPr="008A0D9B" w:rsidRDefault="0086472C" w:rsidP="00DA4659">
      <w:pPr>
        <w:pStyle w:val="BodyText"/>
      </w:pPr>
      <w:r w:rsidRPr="008A0D9B">
        <w:t>Belangrijk: duidelijk overzicht bieden in wat men gaat doen en waarom</w:t>
      </w:r>
      <w:r w:rsidR="00DA4659" w:rsidRPr="008A0D9B">
        <w:t>.</w:t>
      </w:r>
    </w:p>
    <w:p w14:paraId="594F7194" w14:textId="05B221F1" w:rsidR="00B02748" w:rsidRPr="008A0D9B" w:rsidRDefault="00B02748" w:rsidP="00B02748">
      <w:pPr>
        <w:pStyle w:val="Heading2"/>
        <w:rPr>
          <w:color w:val="00577E" w:themeColor="text1"/>
        </w:rPr>
      </w:pPr>
      <w:bookmarkStart w:id="125" w:name="_Toc54612540"/>
      <w:bookmarkStart w:id="126" w:name="_Toc64280846"/>
      <w:r w:rsidRPr="008A0D9B">
        <w:rPr>
          <w:color w:val="00577E" w:themeColor="text1"/>
        </w:rPr>
        <w:t>Beheeractiviteiten</w:t>
      </w:r>
      <w:bookmarkEnd w:id="125"/>
      <w:bookmarkEnd w:id="126"/>
    </w:p>
    <w:p w14:paraId="114EDC28" w14:textId="1101A10B" w:rsidR="0086472C" w:rsidRPr="008A0D9B" w:rsidRDefault="009F1A86" w:rsidP="009F1A86">
      <w:pPr>
        <w:pStyle w:val="BodyText"/>
      </w:pPr>
      <w:r w:rsidRPr="008A0D9B">
        <w:rPr>
          <w:highlight w:val="lightGray"/>
        </w:rPr>
        <w:t>[In te vullen door de gemeente]</w:t>
      </w:r>
    </w:p>
    <w:p w14:paraId="1960AB32" w14:textId="3DA7E76B" w:rsidR="0086472C" w:rsidRPr="008A0D9B" w:rsidRDefault="0086472C" w:rsidP="00B02748">
      <w:pPr>
        <w:pStyle w:val="Heading2"/>
        <w:rPr>
          <w:color w:val="00577E" w:themeColor="text1"/>
        </w:rPr>
      </w:pPr>
      <w:bookmarkStart w:id="127" w:name="_Toc409175149"/>
      <w:bookmarkStart w:id="128" w:name="_Toc424826968"/>
      <w:bookmarkStart w:id="129" w:name="_Toc52888688"/>
      <w:bookmarkStart w:id="130" w:name="_Toc54612541"/>
      <w:bookmarkStart w:id="131" w:name="_Toc64280847"/>
      <w:r w:rsidRPr="008A0D9B">
        <w:rPr>
          <w:color w:val="00577E" w:themeColor="text1"/>
        </w:rPr>
        <w:t>Onderzoek</w:t>
      </w:r>
      <w:bookmarkEnd w:id="127"/>
      <w:bookmarkEnd w:id="128"/>
      <w:bookmarkEnd w:id="129"/>
      <w:bookmarkEnd w:id="130"/>
      <w:bookmarkEnd w:id="131"/>
    </w:p>
    <w:p w14:paraId="3161708D" w14:textId="2F4C3B07" w:rsidR="00CB1067" w:rsidRPr="008A0D9B" w:rsidRDefault="009F1A86" w:rsidP="00CB1067">
      <w:pPr>
        <w:pStyle w:val="BodyText"/>
      </w:pPr>
      <w:r w:rsidRPr="008A0D9B">
        <w:rPr>
          <w:highlight w:val="lightGray"/>
        </w:rPr>
        <w:t>[In te vullen door de gemeente]</w:t>
      </w:r>
    </w:p>
    <w:p w14:paraId="2C946DA3" w14:textId="77777777" w:rsidR="0086472C" w:rsidRPr="008A0D9B" w:rsidRDefault="0086472C" w:rsidP="0060010F">
      <w:pPr>
        <w:pStyle w:val="BodyText"/>
        <w:numPr>
          <w:ilvl w:val="0"/>
          <w:numId w:val="39"/>
        </w:numPr>
      </w:pPr>
      <w:r w:rsidRPr="008A0D9B">
        <w:t>Meetplan</w:t>
      </w:r>
    </w:p>
    <w:p w14:paraId="553EE333" w14:textId="77777777" w:rsidR="0086472C" w:rsidRPr="008A0D9B" w:rsidRDefault="0086472C" w:rsidP="0060010F">
      <w:pPr>
        <w:pStyle w:val="BodyText"/>
        <w:numPr>
          <w:ilvl w:val="0"/>
          <w:numId w:val="39"/>
        </w:numPr>
      </w:pPr>
      <w:r w:rsidRPr="008A0D9B">
        <w:t>Rioolvreemdwater</w:t>
      </w:r>
    </w:p>
    <w:p w14:paraId="689F0553" w14:textId="77777777" w:rsidR="0086472C" w:rsidRPr="008A0D9B" w:rsidRDefault="0086472C" w:rsidP="0060010F">
      <w:pPr>
        <w:pStyle w:val="BodyText"/>
        <w:numPr>
          <w:ilvl w:val="0"/>
          <w:numId w:val="39"/>
        </w:numPr>
      </w:pPr>
      <w:r w:rsidRPr="008A0D9B">
        <w:t>Afkoppelen</w:t>
      </w:r>
    </w:p>
    <w:p w14:paraId="379C2D46" w14:textId="77777777" w:rsidR="0086472C" w:rsidRPr="008A0D9B" w:rsidRDefault="0086472C" w:rsidP="0060010F">
      <w:pPr>
        <w:pStyle w:val="BodyText"/>
        <w:numPr>
          <w:ilvl w:val="0"/>
          <w:numId w:val="39"/>
        </w:numPr>
      </w:pPr>
      <w:r w:rsidRPr="008A0D9B">
        <w:t>Waterkwaliteitsspoor</w:t>
      </w:r>
    </w:p>
    <w:p w14:paraId="7D81B463" w14:textId="77777777" w:rsidR="0086472C" w:rsidRPr="008A0D9B" w:rsidRDefault="0086472C" w:rsidP="0060010F">
      <w:pPr>
        <w:pStyle w:val="BodyText"/>
        <w:numPr>
          <w:ilvl w:val="0"/>
          <w:numId w:val="39"/>
        </w:numPr>
      </w:pPr>
      <w:r w:rsidRPr="008A0D9B">
        <w:t>Beheergegevens op orde houden/brengen</w:t>
      </w:r>
    </w:p>
    <w:p w14:paraId="73F2319F" w14:textId="77777777" w:rsidR="0086472C" w:rsidRPr="008A0D9B" w:rsidRDefault="0086472C" w:rsidP="0060010F">
      <w:pPr>
        <w:pStyle w:val="BodyText"/>
        <w:numPr>
          <w:ilvl w:val="1"/>
          <w:numId w:val="39"/>
        </w:numPr>
      </w:pPr>
      <w:r w:rsidRPr="008A0D9B">
        <w:t>Inhaalslag van revisies</w:t>
      </w:r>
    </w:p>
    <w:p w14:paraId="2D66A41D" w14:textId="77777777" w:rsidR="0086472C" w:rsidRPr="008A0D9B" w:rsidRDefault="0086472C" w:rsidP="0060010F">
      <w:pPr>
        <w:pStyle w:val="BodyText"/>
        <w:numPr>
          <w:ilvl w:val="1"/>
          <w:numId w:val="39"/>
        </w:numPr>
      </w:pPr>
      <w:r w:rsidRPr="008A0D9B">
        <w:t>In beeld brengen van niet geregistreerde voorzieningen</w:t>
      </w:r>
    </w:p>
    <w:p w14:paraId="55B2B00B" w14:textId="6D65BF06" w:rsidR="0086472C" w:rsidRPr="008A0D9B" w:rsidRDefault="0086472C" w:rsidP="0060010F">
      <w:pPr>
        <w:pStyle w:val="BodyText"/>
        <w:numPr>
          <w:ilvl w:val="1"/>
          <w:numId w:val="39"/>
        </w:numPr>
      </w:pPr>
      <w:r w:rsidRPr="008A0D9B">
        <w:t>Voldoen aan wettelijke eisen WI</w:t>
      </w:r>
      <w:r w:rsidR="00CB1067" w:rsidRPr="008A0D9B">
        <w:t>B</w:t>
      </w:r>
      <w:r w:rsidRPr="008A0D9B">
        <w:t>ON</w:t>
      </w:r>
    </w:p>
    <w:p w14:paraId="01950529" w14:textId="30A5BCD0" w:rsidR="003F2EA5" w:rsidRPr="008A0D9B" w:rsidRDefault="003F2EA5" w:rsidP="0060010F">
      <w:pPr>
        <w:pStyle w:val="BodyText"/>
        <w:numPr>
          <w:ilvl w:val="1"/>
          <w:numId w:val="39"/>
        </w:numPr>
      </w:pPr>
      <w:r w:rsidRPr="008A0D9B">
        <w:t>GWSW</w:t>
      </w:r>
    </w:p>
    <w:p w14:paraId="4437B709" w14:textId="4690FFA4" w:rsidR="003B5D0F" w:rsidRPr="008A0D9B" w:rsidRDefault="003B5D0F" w:rsidP="0060010F">
      <w:pPr>
        <w:pStyle w:val="BodyText"/>
        <w:numPr>
          <w:ilvl w:val="1"/>
          <w:numId w:val="39"/>
        </w:numPr>
      </w:pPr>
      <w:r w:rsidRPr="008A0D9B">
        <w:t xml:space="preserve">Grondwater </w:t>
      </w:r>
      <w:r w:rsidR="00045B5D" w:rsidRPr="008A0D9B">
        <w:t xml:space="preserve">in relatie op </w:t>
      </w:r>
      <w:r w:rsidRPr="008A0D9B">
        <w:t>fundering</w:t>
      </w:r>
    </w:p>
    <w:p w14:paraId="43188916" w14:textId="688EBA61" w:rsidR="0086472C" w:rsidRPr="008A0D9B" w:rsidRDefault="003B5D0F" w:rsidP="0060010F">
      <w:pPr>
        <w:pStyle w:val="BodyText"/>
        <w:numPr>
          <w:ilvl w:val="1"/>
          <w:numId w:val="39"/>
        </w:numPr>
      </w:pPr>
      <w:r w:rsidRPr="008A0D9B">
        <w:t>Ambitieniveau duurzaamheid?</w:t>
      </w:r>
    </w:p>
    <w:p w14:paraId="4DE1D1E8" w14:textId="77777777" w:rsidR="00045B5D" w:rsidRPr="008A0D9B" w:rsidRDefault="00045B5D" w:rsidP="009F1A86">
      <w:pPr>
        <w:pStyle w:val="BodyText"/>
      </w:pPr>
    </w:p>
    <w:p w14:paraId="1F4FEAD5" w14:textId="3F557E7A" w:rsidR="0086472C" w:rsidRPr="008A0D9B" w:rsidRDefault="0086472C" w:rsidP="009F1A86">
      <w:pPr>
        <w:pStyle w:val="BodyText"/>
      </w:pPr>
      <w:r w:rsidRPr="008A0D9B">
        <w:t xml:space="preserve">In ieder geval: concreet aangeven wat onder de noemer “onderzoek” valt. </w:t>
      </w:r>
    </w:p>
    <w:p w14:paraId="49DE2F1D" w14:textId="5F36A468" w:rsidR="0086472C" w:rsidRPr="008A0D9B" w:rsidRDefault="0086472C" w:rsidP="00B02748">
      <w:pPr>
        <w:pStyle w:val="Heading2"/>
        <w:rPr>
          <w:color w:val="00577E" w:themeColor="text1"/>
        </w:rPr>
      </w:pPr>
      <w:bookmarkStart w:id="132" w:name="_Toc409175150"/>
      <w:r w:rsidRPr="008A0D9B">
        <w:rPr>
          <w:color w:val="00577E" w:themeColor="text1"/>
        </w:rPr>
        <w:tab/>
      </w:r>
      <w:bookmarkStart w:id="133" w:name="_Toc424826969"/>
      <w:bookmarkStart w:id="134" w:name="_Toc52888689"/>
      <w:bookmarkStart w:id="135" w:name="_Toc54612542"/>
      <w:bookmarkStart w:id="136" w:name="_Toc64280848"/>
      <w:r w:rsidRPr="008A0D9B">
        <w:rPr>
          <w:color w:val="00577E" w:themeColor="text1"/>
        </w:rPr>
        <w:t>Beleidsmatige activiteiten</w:t>
      </w:r>
      <w:bookmarkEnd w:id="132"/>
      <w:bookmarkEnd w:id="133"/>
      <w:bookmarkEnd w:id="134"/>
      <w:bookmarkEnd w:id="135"/>
      <w:r w:rsidR="00045B5D" w:rsidRPr="008A0D9B">
        <w:rPr>
          <w:color w:val="00577E" w:themeColor="text1"/>
        </w:rPr>
        <w:t xml:space="preserve"> &amp; planvorming</w:t>
      </w:r>
      <w:bookmarkEnd w:id="136"/>
    </w:p>
    <w:p w14:paraId="7E835C59" w14:textId="7C5E7FBA" w:rsidR="00CB1067" w:rsidRPr="008A0D9B" w:rsidRDefault="009F1A86" w:rsidP="00CB1067">
      <w:pPr>
        <w:pStyle w:val="BodyText"/>
      </w:pPr>
      <w:r w:rsidRPr="008A0D9B">
        <w:rPr>
          <w:highlight w:val="lightGray"/>
        </w:rPr>
        <w:t>[In te vullen door de gemeente]</w:t>
      </w:r>
    </w:p>
    <w:p w14:paraId="6BC239C2" w14:textId="16B5BF4C" w:rsidR="0086472C" w:rsidRPr="008A0D9B" w:rsidRDefault="0086472C" w:rsidP="0060010F">
      <w:pPr>
        <w:pStyle w:val="BodyText"/>
        <w:numPr>
          <w:ilvl w:val="0"/>
          <w:numId w:val="38"/>
        </w:numPr>
      </w:pPr>
      <w:r w:rsidRPr="008A0D9B">
        <w:t>Opstellen operationele programma’s</w:t>
      </w:r>
      <w:r w:rsidR="00DA4659" w:rsidRPr="008A0D9B">
        <w:t>;</w:t>
      </w:r>
      <w:r w:rsidRPr="008A0D9B">
        <w:t xml:space="preserve"> </w:t>
      </w:r>
    </w:p>
    <w:p w14:paraId="152EB998" w14:textId="557881BA" w:rsidR="0086472C" w:rsidRPr="008A0D9B" w:rsidRDefault="0086472C" w:rsidP="0060010F">
      <w:pPr>
        <w:pStyle w:val="BodyText"/>
        <w:numPr>
          <w:ilvl w:val="0"/>
          <w:numId w:val="38"/>
        </w:numPr>
      </w:pPr>
      <w:r w:rsidRPr="008A0D9B">
        <w:t>Verbeteren</w:t>
      </w:r>
      <w:r w:rsidR="009F1A86" w:rsidRPr="008A0D9B">
        <w:t>, uniformeren en standaardiseren</w:t>
      </w:r>
      <w:r w:rsidRPr="008A0D9B">
        <w:t xml:space="preserve"> klachtenregistratie</w:t>
      </w:r>
      <w:r w:rsidR="00DA4659" w:rsidRPr="008A0D9B">
        <w:t>;</w:t>
      </w:r>
    </w:p>
    <w:p w14:paraId="270101FB" w14:textId="62A4A44B" w:rsidR="00045B5D" w:rsidRPr="008A0D9B" w:rsidRDefault="00045B5D" w:rsidP="0060010F">
      <w:pPr>
        <w:pStyle w:val="BodyText"/>
        <w:numPr>
          <w:ilvl w:val="0"/>
          <w:numId w:val="38"/>
        </w:numPr>
      </w:pPr>
      <w:r w:rsidRPr="008A0D9B">
        <w:t>Data-gestuurde/risico-gestuurde afwegingen</w:t>
      </w:r>
      <w:r w:rsidR="00DA4659" w:rsidRPr="008A0D9B">
        <w:t>;</w:t>
      </w:r>
    </w:p>
    <w:p w14:paraId="6A550EC7" w14:textId="613FCBD4" w:rsidR="00045B5D" w:rsidRPr="008A0D9B" w:rsidRDefault="00045B5D" w:rsidP="0060010F">
      <w:pPr>
        <w:pStyle w:val="BodyText"/>
        <w:numPr>
          <w:ilvl w:val="0"/>
          <w:numId w:val="38"/>
        </w:numPr>
      </w:pPr>
      <w:r w:rsidRPr="008A0D9B">
        <w:t>Het volgen van ontwikkelingen op het gebied van duurzaamheid en circulariteit en het signaleren van bewezen techniek/bewezen producten die (binnen NAD-pilot) kunnen worden toegepast.</w:t>
      </w:r>
    </w:p>
    <w:p w14:paraId="414D5169" w14:textId="77777777" w:rsidR="009606BE" w:rsidRPr="008A0D9B" w:rsidRDefault="009606BE">
      <w:pPr>
        <w:rPr>
          <w:rFonts w:eastAsiaTheme="majorEastAsia" w:cstheme="majorBidi"/>
          <w:b/>
          <w:bCs/>
          <w:sz w:val="28"/>
          <w:szCs w:val="28"/>
        </w:rPr>
      </w:pPr>
      <w:r w:rsidRPr="008A0D9B">
        <w:br w:type="page"/>
      </w:r>
    </w:p>
    <w:p w14:paraId="2F9ED70B" w14:textId="4E390D66" w:rsidR="00A7790D" w:rsidRPr="008A0D9B" w:rsidRDefault="00A7790D" w:rsidP="00A7790D">
      <w:pPr>
        <w:pStyle w:val="Heading1"/>
        <w:rPr>
          <w:color w:val="00577E" w:themeColor="text1"/>
        </w:rPr>
      </w:pPr>
      <w:bookmarkStart w:id="137" w:name="_Toc52460279"/>
      <w:bookmarkStart w:id="138" w:name="_Toc54612543"/>
      <w:bookmarkStart w:id="139" w:name="_Toc64280849"/>
      <w:bookmarkEnd w:id="120"/>
      <w:r w:rsidRPr="008A0D9B">
        <w:rPr>
          <w:color w:val="00577E" w:themeColor="text1"/>
        </w:rPr>
        <w:lastRenderedPageBreak/>
        <w:t>Financiën en organisatie</w:t>
      </w:r>
      <w:bookmarkEnd w:id="137"/>
      <w:bookmarkEnd w:id="138"/>
      <w:bookmarkEnd w:id="139"/>
    </w:p>
    <w:p w14:paraId="7BAC9477" w14:textId="5B318F76" w:rsidR="00A7790D" w:rsidRPr="008A0D9B" w:rsidRDefault="00A7790D" w:rsidP="00A7790D">
      <w:pPr>
        <w:pStyle w:val="Heading2"/>
        <w:rPr>
          <w:color w:val="00577E" w:themeColor="text1"/>
        </w:rPr>
      </w:pPr>
      <w:bookmarkStart w:id="140" w:name="_Toc52460280"/>
      <w:bookmarkStart w:id="141" w:name="_Toc54612544"/>
      <w:bookmarkStart w:id="142" w:name="_Toc64280850"/>
      <w:r w:rsidRPr="008A0D9B">
        <w:rPr>
          <w:color w:val="00577E" w:themeColor="text1"/>
        </w:rPr>
        <w:t>Personele middelen</w:t>
      </w:r>
      <w:bookmarkEnd w:id="140"/>
      <w:bookmarkEnd w:id="141"/>
      <w:bookmarkEnd w:id="142"/>
    </w:p>
    <w:p w14:paraId="26C88069" w14:textId="175988D2" w:rsidR="00A7790D" w:rsidRPr="008A0D9B" w:rsidRDefault="00A7790D" w:rsidP="00A7790D">
      <w:pPr>
        <w:pStyle w:val="Heading3"/>
        <w:rPr>
          <w:color w:val="00577E" w:themeColor="text1"/>
        </w:rPr>
      </w:pPr>
      <w:bookmarkStart w:id="143" w:name="_Toc52460281"/>
      <w:bookmarkStart w:id="144" w:name="_Toc54612545"/>
      <w:r w:rsidRPr="008A0D9B">
        <w:rPr>
          <w:color w:val="00577E" w:themeColor="text1"/>
        </w:rPr>
        <w:t>Analyse personele situatie zorgplichten</w:t>
      </w:r>
      <w:bookmarkEnd w:id="143"/>
      <w:bookmarkEnd w:id="144"/>
    </w:p>
    <w:p w14:paraId="74F2F443" w14:textId="60E2A9CB" w:rsidR="00A7790D" w:rsidRPr="008A0D9B" w:rsidRDefault="00A7790D" w:rsidP="00A7790D">
      <w:pPr>
        <w:pStyle w:val="Heading3"/>
        <w:rPr>
          <w:color w:val="00577E" w:themeColor="text1"/>
        </w:rPr>
      </w:pPr>
      <w:bookmarkStart w:id="145" w:name="_Toc52460282"/>
      <w:bookmarkStart w:id="146" w:name="_Toc54612546"/>
      <w:r w:rsidRPr="008A0D9B">
        <w:rPr>
          <w:color w:val="00577E" w:themeColor="text1"/>
        </w:rPr>
        <w:t>Analyse personele situatie oppervlaktewater</w:t>
      </w:r>
      <w:bookmarkEnd w:id="145"/>
      <w:bookmarkEnd w:id="146"/>
    </w:p>
    <w:p w14:paraId="2791B06B" w14:textId="7298B1DA" w:rsidR="00A7790D" w:rsidRPr="008A0D9B" w:rsidRDefault="00A7790D" w:rsidP="00A7790D">
      <w:pPr>
        <w:pStyle w:val="Heading3"/>
        <w:rPr>
          <w:color w:val="00577E" w:themeColor="text1"/>
        </w:rPr>
      </w:pPr>
      <w:bookmarkStart w:id="147" w:name="_Toc52460283"/>
      <w:bookmarkStart w:id="148" w:name="_Toc54612547"/>
      <w:r w:rsidRPr="008A0D9B">
        <w:rPr>
          <w:color w:val="00577E" w:themeColor="text1"/>
        </w:rPr>
        <w:t>Landelijke richtlijnen</w:t>
      </w:r>
      <w:bookmarkEnd w:id="147"/>
      <w:bookmarkEnd w:id="148"/>
    </w:p>
    <w:p w14:paraId="1B29B8F0" w14:textId="66EBE19E" w:rsidR="00A7790D" w:rsidRPr="008A0D9B" w:rsidRDefault="00A7790D" w:rsidP="00A7790D">
      <w:pPr>
        <w:pStyle w:val="Heading3"/>
        <w:rPr>
          <w:color w:val="00577E" w:themeColor="text1"/>
        </w:rPr>
      </w:pPr>
      <w:bookmarkStart w:id="149" w:name="_Toc52460284"/>
      <w:bookmarkStart w:id="150" w:name="_Toc54612548"/>
      <w:r w:rsidRPr="008A0D9B">
        <w:rPr>
          <w:color w:val="00577E" w:themeColor="text1"/>
        </w:rPr>
        <w:t>Advies voor de planperiode</w:t>
      </w:r>
      <w:bookmarkEnd w:id="149"/>
      <w:bookmarkEnd w:id="150"/>
    </w:p>
    <w:p w14:paraId="2AA88E47" w14:textId="023B5A1F" w:rsidR="00A7790D" w:rsidRPr="008A0D9B" w:rsidRDefault="00A7790D" w:rsidP="00A7790D">
      <w:pPr>
        <w:pStyle w:val="Heading2"/>
        <w:rPr>
          <w:color w:val="00577E" w:themeColor="text1"/>
        </w:rPr>
      </w:pPr>
      <w:bookmarkStart w:id="151" w:name="_Toc52460285"/>
      <w:bookmarkStart w:id="152" w:name="_Toc54612549"/>
      <w:bookmarkStart w:id="153" w:name="_Toc64280851"/>
      <w:r w:rsidRPr="008A0D9B">
        <w:rPr>
          <w:color w:val="00577E" w:themeColor="text1"/>
        </w:rPr>
        <w:t>Kostendekking</w:t>
      </w:r>
      <w:bookmarkEnd w:id="151"/>
      <w:bookmarkEnd w:id="152"/>
      <w:bookmarkEnd w:id="153"/>
    </w:p>
    <w:p w14:paraId="1F671163" w14:textId="39FD0412" w:rsidR="00A7790D" w:rsidRPr="008A0D9B" w:rsidRDefault="00A7790D" w:rsidP="00A7790D">
      <w:pPr>
        <w:pStyle w:val="Heading3"/>
        <w:rPr>
          <w:color w:val="00577E" w:themeColor="text1"/>
        </w:rPr>
      </w:pPr>
      <w:bookmarkStart w:id="154" w:name="_Toc52460286"/>
      <w:bookmarkStart w:id="155" w:name="_Toc54612550"/>
      <w:r w:rsidRPr="008A0D9B">
        <w:rPr>
          <w:color w:val="00577E" w:themeColor="text1"/>
        </w:rPr>
        <w:t>Exploitatie en investeringskosten zorgplichten</w:t>
      </w:r>
      <w:bookmarkEnd w:id="154"/>
      <w:bookmarkEnd w:id="155"/>
    </w:p>
    <w:p w14:paraId="5012C367" w14:textId="3A91F1D8" w:rsidR="00A7790D" w:rsidRPr="008A0D9B" w:rsidRDefault="00A7790D" w:rsidP="00A7790D">
      <w:pPr>
        <w:pStyle w:val="Heading3"/>
        <w:rPr>
          <w:color w:val="00577E" w:themeColor="text1"/>
        </w:rPr>
      </w:pPr>
      <w:bookmarkStart w:id="156" w:name="_Toc52460287"/>
      <w:bookmarkStart w:id="157" w:name="_Toc54612551"/>
      <w:r w:rsidRPr="008A0D9B">
        <w:rPr>
          <w:color w:val="00577E" w:themeColor="text1"/>
        </w:rPr>
        <w:t>Exploitatie en investeringskosten oppervlaktewaterbeheer</w:t>
      </w:r>
      <w:bookmarkEnd w:id="156"/>
      <w:bookmarkEnd w:id="157"/>
    </w:p>
    <w:p w14:paraId="7ADF2859" w14:textId="0BF7CB01" w:rsidR="00A7790D" w:rsidRPr="008A0D9B" w:rsidRDefault="00A7790D" w:rsidP="00A7790D">
      <w:pPr>
        <w:pStyle w:val="Heading3"/>
        <w:rPr>
          <w:color w:val="00577E" w:themeColor="text1"/>
        </w:rPr>
      </w:pPr>
      <w:bookmarkStart w:id="158" w:name="_Toc52460288"/>
      <w:bookmarkStart w:id="159" w:name="_Toc54612552"/>
      <w:r w:rsidRPr="008A0D9B">
        <w:rPr>
          <w:color w:val="00577E" w:themeColor="text1"/>
        </w:rPr>
        <w:t>Baten rioolheffing</w:t>
      </w:r>
      <w:bookmarkEnd w:id="158"/>
      <w:bookmarkEnd w:id="159"/>
    </w:p>
    <w:p w14:paraId="5E1BC7AE" w14:textId="3C33AF8B" w:rsidR="00A7790D" w:rsidRPr="008A0D9B" w:rsidRDefault="00A7790D" w:rsidP="00A7790D">
      <w:pPr>
        <w:pStyle w:val="Heading3"/>
        <w:rPr>
          <w:color w:val="00577E" w:themeColor="text1"/>
        </w:rPr>
      </w:pPr>
      <w:bookmarkStart w:id="160" w:name="_Toc52460289"/>
      <w:bookmarkStart w:id="161" w:name="_Toc54612553"/>
      <w:r w:rsidRPr="008A0D9B">
        <w:rPr>
          <w:color w:val="00577E" w:themeColor="text1"/>
        </w:rPr>
        <w:t>Baten oppervlaktewaterbeheer (algemene middelen)</w:t>
      </w:r>
      <w:bookmarkEnd w:id="160"/>
      <w:bookmarkEnd w:id="161"/>
    </w:p>
    <w:p w14:paraId="6AC84709" w14:textId="25E23A98" w:rsidR="00A7790D" w:rsidRPr="008A0D9B" w:rsidRDefault="00A7790D" w:rsidP="00A7790D">
      <w:pPr>
        <w:pStyle w:val="Heading3"/>
        <w:rPr>
          <w:color w:val="00577E" w:themeColor="text1"/>
        </w:rPr>
      </w:pPr>
      <w:bookmarkStart w:id="162" w:name="_Toc52460290"/>
      <w:bookmarkStart w:id="163" w:name="_Toc54612554"/>
      <w:r w:rsidRPr="008A0D9B">
        <w:rPr>
          <w:color w:val="00577E" w:themeColor="text1"/>
        </w:rPr>
        <w:t>Uitgangspunten kostendekkingsberekening rioolheffing</w:t>
      </w:r>
      <w:bookmarkEnd w:id="162"/>
      <w:bookmarkEnd w:id="163"/>
    </w:p>
    <w:p w14:paraId="205A0288" w14:textId="72EE9D8D" w:rsidR="00A7790D" w:rsidRPr="008A0D9B" w:rsidRDefault="00A7790D" w:rsidP="00A7790D">
      <w:pPr>
        <w:pStyle w:val="Heading3"/>
        <w:rPr>
          <w:color w:val="00577E" w:themeColor="text1"/>
        </w:rPr>
      </w:pPr>
      <w:bookmarkStart w:id="164" w:name="_Toc52460291"/>
      <w:bookmarkStart w:id="165" w:name="_Toc54612555"/>
      <w:r w:rsidRPr="008A0D9B">
        <w:rPr>
          <w:color w:val="00577E" w:themeColor="text1"/>
        </w:rPr>
        <w:t>Resultaten kostendekkingsberekening rioolheffing</w:t>
      </w:r>
      <w:bookmarkEnd w:id="164"/>
      <w:bookmarkEnd w:id="165"/>
    </w:p>
    <w:p w14:paraId="381FE25D" w14:textId="471F1D3D" w:rsidR="00A7790D" w:rsidRPr="008A0D9B" w:rsidRDefault="00A7790D" w:rsidP="00A7790D">
      <w:pPr>
        <w:pStyle w:val="Heading2"/>
        <w:rPr>
          <w:color w:val="00577E" w:themeColor="text1"/>
        </w:rPr>
      </w:pPr>
      <w:bookmarkStart w:id="166" w:name="_Toc52460292"/>
      <w:bookmarkStart w:id="167" w:name="_Toc54612556"/>
      <w:bookmarkStart w:id="168" w:name="_Toc64280852"/>
      <w:r w:rsidRPr="008A0D9B">
        <w:rPr>
          <w:color w:val="00577E" w:themeColor="text1"/>
        </w:rPr>
        <w:t>Advies</w:t>
      </w:r>
      <w:bookmarkEnd w:id="166"/>
      <w:bookmarkEnd w:id="167"/>
      <w:bookmarkEnd w:id="168"/>
    </w:p>
    <w:p w14:paraId="3A3BE426" w14:textId="0FB1801C" w:rsidR="00A7790D" w:rsidRPr="008A0D9B" w:rsidRDefault="00A7790D" w:rsidP="00A7790D">
      <w:pPr>
        <w:pStyle w:val="Heading3"/>
        <w:rPr>
          <w:color w:val="00577E" w:themeColor="text1"/>
        </w:rPr>
      </w:pPr>
      <w:bookmarkStart w:id="169" w:name="_Toc52460293"/>
      <w:bookmarkStart w:id="170" w:name="_Toc54612557"/>
      <w:r w:rsidRPr="008A0D9B">
        <w:rPr>
          <w:color w:val="00577E" w:themeColor="text1"/>
        </w:rPr>
        <w:t>Rioolheffing</w:t>
      </w:r>
      <w:bookmarkEnd w:id="169"/>
      <w:bookmarkEnd w:id="170"/>
    </w:p>
    <w:p w14:paraId="26AC61E5" w14:textId="278C6892" w:rsidR="00A7790D" w:rsidRPr="008A0D9B" w:rsidRDefault="00A7790D" w:rsidP="00A7790D">
      <w:pPr>
        <w:pStyle w:val="Heading3"/>
        <w:rPr>
          <w:rFonts w:cs="Arial"/>
          <w:color w:val="00577E" w:themeColor="text1"/>
        </w:rPr>
      </w:pPr>
      <w:bookmarkStart w:id="171" w:name="_Toc52460294"/>
      <w:bookmarkStart w:id="172" w:name="_Toc54612558"/>
      <w:r w:rsidRPr="008A0D9B">
        <w:rPr>
          <w:color w:val="00577E" w:themeColor="text1"/>
        </w:rPr>
        <w:t>Oppervlaktewaterbeheer (benodigde opbrengst vanuit algemene middelen)</w:t>
      </w:r>
      <w:bookmarkEnd w:id="171"/>
      <w:bookmarkEnd w:id="172"/>
    </w:p>
    <w:p w14:paraId="58843AC8" w14:textId="45588471" w:rsidR="008C4D69" w:rsidRPr="008A0D9B" w:rsidRDefault="008C4D69"/>
    <w:p w14:paraId="5D445309" w14:textId="2230CDEB" w:rsidR="00CA55A6" w:rsidRPr="008A0D9B" w:rsidRDefault="00CA55A6" w:rsidP="00CA55A6">
      <w:pPr>
        <w:rPr>
          <w:rFonts w:cs="Arial"/>
          <w:b/>
          <w:color w:val="00577E" w:themeColor="accent1"/>
          <w:sz w:val="28"/>
        </w:rPr>
      </w:pPr>
    </w:p>
    <w:p w14:paraId="68AE3911" w14:textId="0BFC08C1" w:rsidR="00DF0F6E" w:rsidRDefault="00DF0F6E"/>
    <w:p w14:paraId="2B785DAB" w14:textId="77777777" w:rsidR="00DF0F6E" w:rsidRDefault="00DF0F6E">
      <w:pPr>
        <w:sectPr w:rsidR="00DF0F6E" w:rsidSect="00E20A3B">
          <w:footerReference w:type="default" r:id="rId29"/>
          <w:pgSz w:w="11907" w:h="16839" w:code="9"/>
          <w:pgMar w:top="2381" w:right="1247" w:bottom="1247" w:left="1247" w:header="454" w:footer="403" w:gutter="0"/>
          <w:pgNumType w:start="1"/>
          <w:cols w:space="708"/>
          <w:docGrid w:linePitch="360"/>
        </w:sectPr>
      </w:pPr>
    </w:p>
    <w:tbl>
      <w:tblPr>
        <w:tblStyle w:val="RHDHVTableNormal"/>
        <w:tblW w:w="0" w:type="auto"/>
        <w:tblLook w:val="04A0" w:firstRow="1" w:lastRow="0" w:firstColumn="1" w:lastColumn="0" w:noHBand="0" w:noVBand="1"/>
      </w:tblPr>
      <w:tblGrid>
        <w:gridCol w:w="6010"/>
      </w:tblGrid>
      <w:tr w:rsidR="00DF0F6E" w14:paraId="04EEFADF" w14:textId="77777777" w:rsidTr="009D0773">
        <w:tc>
          <w:tcPr>
            <w:tcW w:w="6010" w:type="dxa"/>
          </w:tcPr>
          <w:p w14:paraId="74192D62" w14:textId="061F55D3" w:rsidR="00DF0F6E" w:rsidRDefault="00DF0F6E" w:rsidP="00DF0F6E">
            <w:pPr>
              <w:pStyle w:val="AppendixTitle"/>
            </w:pPr>
            <w:r>
              <w:lastRenderedPageBreak/>
              <w:t>Bijlage A1</w:t>
            </w:r>
          </w:p>
        </w:tc>
      </w:tr>
      <w:tr w:rsidR="00DF0F6E" w14:paraId="278E7CD3" w14:textId="77777777" w:rsidTr="009D0773">
        <w:tc>
          <w:tcPr>
            <w:tcW w:w="6010" w:type="dxa"/>
          </w:tcPr>
          <w:p w14:paraId="5F1AF0A3" w14:textId="5BF4BB77" w:rsidR="00DF0F6E" w:rsidRDefault="00DF0F6E" w:rsidP="00DF0F6E">
            <w:pPr>
              <w:pStyle w:val="AppendixHeading"/>
            </w:pPr>
            <w:r w:rsidRPr="008A0D9B">
              <w:rPr>
                <w:lang w:val="nl-NL"/>
              </w:rPr>
              <w:t>Wettelijk kader &amp; plaats vGRP</w:t>
            </w:r>
          </w:p>
        </w:tc>
      </w:tr>
      <w:tr w:rsidR="00DF0F6E" w14:paraId="57353672" w14:textId="77777777" w:rsidTr="009D0773">
        <w:tc>
          <w:tcPr>
            <w:tcW w:w="6010" w:type="dxa"/>
          </w:tcPr>
          <w:p w14:paraId="20577BCD" w14:textId="28AE1176" w:rsidR="00DF0F6E" w:rsidRDefault="00DF0F6E" w:rsidP="009D0773">
            <w:pPr>
              <w:pStyle w:val="Subtitle"/>
            </w:pPr>
          </w:p>
        </w:tc>
      </w:tr>
    </w:tbl>
    <w:p w14:paraId="75B86877" w14:textId="3E8C8A2D" w:rsidR="00DF0F6E" w:rsidRDefault="00DF0F6E"/>
    <w:p w14:paraId="309DBE62" w14:textId="2E9D8DDE" w:rsidR="00DF0F6E" w:rsidRDefault="00DF0F6E"/>
    <w:p w14:paraId="6D585670" w14:textId="77777777" w:rsidR="00DF0F6E" w:rsidRDefault="00DF0F6E"/>
    <w:p w14:paraId="2999F8BA" w14:textId="392C0450" w:rsidR="00DF0F6E" w:rsidRDefault="00DF0F6E">
      <w:pPr>
        <w:sectPr w:rsidR="00DF0F6E" w:rsidSect="00DF0F6E">
          <w:footerReference w:type="default" r:id="rId30"/>
          <w:headerReference w:type="first" r:id="rId31"/>
          <w:footerReference w:type="first" r:id="rId32"/>
          <w:pgSz w:w="11907" w:h="16839" w:code="9"/>
          <w:pgMar w:top="8504" w:right="1247" w:bottom="794" w:left="1247" w:header="454" w:footer="403" w:gutter="0"/>
          <w:cols w:space="708"/>
          <w:titlePg/>
          <w:docGrid w:linePitch="360"/>
        </w:sectPr>
      </w:pPr>
    </w:p>
    <w:p w14:paraId="1A65E358" w14:textId="77777777" w:rsidR="00DF0F6E" w:rsidRPr="008A0D9B" w:rsidRDefault="00DF0F6E" w:rsidP="00DF0F6E">
      <w:pPr>
        <w:pStyle w:val="BodyText"/>
        <w:rPr>
          <w:b/>
          <w:bCs/>
          <w:i/>
          <w:iCs/>
          <w:sz w:val="24"/>
          <w:szCs w:val="24"/>
        </w:rPr>
      </w:pPr>
      <w:r w:rsidRPr="008A0D9B">
        <w:rPr>
          <w:b/>
          <w:bCs/>
          <w:i/>
          <w:iCs/>
          <w:sz w:val="24"/>
          <w:szCs w:val="24"/>
        </w:rPr>
        <w:lastRenderedPageBreak/>
        <w:t>Europees</w:t>
      </w:r>
    </w:p>
    <w:p w14:paraId="51CF78B7" w14:textId="77777777" w:rsidR="00DF0F6E" w:rsidRPr="008A0D9B" w:rsidRDefault="00DF0F6E" w:rsidP="00DF0F6E">
      <w:pPr>
        <w:pStyle w:val="BodyText"/>
      </w:pPr>
    </w:p>
    <w:tbl>
      <w:tblPr>
        <w:tblStyle w:val="RHDHVTable"/>
        <w:tblW w:w="0" w:type="auto"/>
        <w:tblLook w:val="04A0" w:firstRow="1" w:lastRow="0" w:firstColumn="1" w:lastColumn="0" w:noHBand="0" w:noVBand="1"/>
      </w:tblPr>
      <w:tblGrid>
        <w:gridCol w:w="9413"/>
      </w:tblGrid>
      <w:tr w:rsidR="00DF0F6E" w:rsidRPr="008A0D9B" w14:paraId="6395D635"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1F56E4D7" w14:textId="77777777" w:rsidR="00DF0F6E" w:rsidRPr="008A0D9B" w:rsidRDefault="00DF0F6E" w:rsidP="00D069BB">
            <w:pPr>
              <w:pStyle w:val="BodyText"/>
            </w:pPr>
            <w:r w:rsidRPr="008A0D9B">
              <w:t>Kaderrichtlijn water (2009)</w:t>
            </w:r>
          </w:p>
        </w:tc>
      </w:tr>
      <w:tr w:rsidR="00DF0F6E" w:rsidRPr="008A0D9B" w14:paraId="3488BBC8" w14:textId="77777777" w:rsidTr="00D069BB">
        <w:tc>
          <w:tcPr>
            <w:tcW w:w="9553" w:type="dxa"/>
            <w:shd w:val="clear" w:color="auto" w:fill="auto"/>
          </w:tcPr>
          <w:p w14:paraId="0647A1C0" w14:textId="77777777" w:rsidR="00DF0F6E" w:rsidRPr="008A0D9B" w:rsidRDefault="00DF0F6E" w:rsidP="00D069BB">
            <w:pPr>
              <w:rPr>
                <w:sz w:val="18"/>
                <w:szCs w:val="18"/>
              </w:rPr>
            </w:pPr>
            <w:r w:rsidRPr="008A0D9B">
              <w:rPr>
                <w:sz w:val="18"/>
                <w:szCs w:val="18"/>
              </w:rPr>
              <w:t xml:space="preserve">De </w:t>
            </w:r>
            <w:r w:rsidRPr="008A0D9B">
              <w:rPr>
                <w:i/>
                <w:iCs/>
                <w:sz w:val="18"/>
                <w:szCs w:val="18"/>
              </w:rPr>
              <w:t>Europese Kaderrichtlijn Water</w:t>
            </w:r>
            <w:r w:rsidRPr="008A0D9B">
              <w:rPr>
                <w:sz w:val="18"/>
                <w:szCs w:val="18"/>
              </w:rPr>
              <w:t xml:space="preserve"> (KRW) is erop gericht op Europees niveau de kwaliteit van watersystemen te verbeteren, onder meer door lozingen te reduceren. Verder is het de bedoeling het duurzame gebruik van water te bevorderen en de verontreiniging van grondwater aanzienlijk te verminderen. Naast een verbetering van de waterkwaliteit is het streven de Europese waterwetgeving te harmoniseren, uiterlijk in 2015. </w:t>
            </w:r>
          </w:p>
          <w:p w14:paraId="0514E4D9" w14:textId="77777777" w:rsidR="00DF0F6E" w:rsidRPr="008A0D9B" w:rsidRDefault="00DF0F6E" w:rsidP="00D069BB">
            <w:pPr>
              <w:rPr>
                <w:sz w:val="18"/>
                <w:szCs w:val="18"/>
              </w:rPr>
            </w:pPr>
            <w:r w:rsidRPr="008A0D9B">
              <w:rPr>
                <w:sz w:val="18"/>
                <w:szCs w:val="18"/>
              </w:rPr>
              <w:t xml:space="preserve">De KRW stelt voor alle water een ecologische en kwaliteitsdoelstelling. Vooral voor water met een verhoogde natuurdoelstelling kan verwacht worden dat nog grote inspanningen geleverd moeten worden. De toekomstige invulling van het waterkwaliteitsspoor wordt sterk gerelateerd aan de bedoelingen van de KRW. </w:t>
            </w:r>
          </w:p>
          <w:p w14:paraId="0D9BFEC0" w14:textId="77777777" w:rsidR="00DF0F6E" w:rsidRPr="008A0D9B" w:rsidRDefault="00DF0F6E" w:rsidP="00D069BB">
            <w:r w:rsidRPr="008A0D9B">
              <w:rPr>
                <w:rFonts w:ascii="Arial" w:hAnsi="Arial"/>
                <w:sz w:val="18"/>
                <w:szCs w:val="18"/>
              </w:rPr>
              <w:t>Op basis van gebiedsrapportages worden de monitoringsprogramma’s en beheersplannen voor heel Nederland en Europa opgesteld. Kenmerkend voor de KRW is dat er sprake is van een resultaatsverplichting in plaats van de inspanningsverplichting die voorheen gebruikelijk was.</w:t>
            </w:r>
          </w:p>
        </w:tc>
      </w:tr>
    </w:tbl>
    <w:p w14:paraId="7C98ABB0" w14:textId="77777777" w:rsidR="00DF0F6E" w:rsidRPr="008A0D9B" w:rsidRDefault="00DF0F6E" w:rsidP="00DF0F6E">
      <w:pPr>
        <w:pStyle w:val="BodyText"/>
      </w:pPr>
    </w:p>
    <w:p w14:paraId="07FF7C72" w14:textId="77777777" w:rsidR="00DF0F6E" w:rsidRPr="008A0D9B" w:rsidRDefault="00DF0F6E" w:rsidP="00DF0F6E">
      <w:pPr>
        <w:pStyle w:val="BodyText"/>
        <w:rPr>
          <w:b/>
          <w:bCs/>
          <w:i/>
          <w:iCs/>
          <w:sz w:val="24"/>
          <w:szCs w:val="24"/>
        </w:rPr>
      </w:pPr>
      <w:r w:rsidRPr="008A0D9B">
        <w:rPr>
          <w:b/>
          <w:bCs/>
          <w:i/>
          <w:iCs/>
          <w:sz w:val="24"/>
          <w:szCs w:val="24"/>
        </w:rPr>
        <w:t>Nationaal</w:t>
      </w:r>
    </w:p>
    <w:p w14:paraId="6F55DE7A" w14:textId="77777777" w:rsidR="00DF0F6E" w:rsidRPr="008A0D9B" w:rsidRDefault="00DF0F6E" w:rsidP="00DF0F6E">
      <w:pPr>
        <w:pStyle w:val="BodyText"/>
      </w:pPr>
    </w:p>
    <w:tbl>
      <w:tblPr>
        <w:tblStyle w:val="RHDHVTable"/>
        <w:tblW w:w="0" w:type="auto"/>
        <w:tblLook w:val="04A0" w:firstRow="1" w:lastRow="0" w:firstColumn="1" w:lastColumn="0" w:noHBand="0" w:noVBand="1"/>
      </w:tblPr>
      <w:tblGrid>
        <w:gridCol w:w="9413"/>
      </w:tblGrid>
      <w:tr w:rsidR="00DF0F6E" w:rsidRPr="008A0D9B" w14:paraId="0BB5FA0C"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4C44EFF2" w14:textId="77777777" w:rsidR="00DF0F6E" w:rsidRPr="008A0D9B" w:rsidRDefault="00DF0F6E" w:rsidP="00D069BB">
            <w:pPr>
              <w:pStyle w:val="BodyText"/>
            </w:pPr>
            <w:r w:rsidRPr="008A0D9B">
              <w:t>Waterwet</w:t>
            </w:r>
          </w:p>
        </w:tc>
      </w:tr>
      <w:tr w:rsidR="00DF0F6E" w:rsidRPr="008A0D9B" w14:paraId="0B31E0A9" w14:textId="77777777" w:rsidTr="00D069BB">
        <w:tc>
          <w:tcPr>
            <w:tcW w:w="9553" w:type="dxa"/>
            <w:shd w:val="clear" w:color="auto" w:fill="auto"/>
          </w:tcPr>
          <w:p w14:paraId="5F465DBF"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De </w:t>
            </w:r>
            <w:r w:rsidRPr="008A0D9B">
              <w:rPr>
                <w:i/>
                <w:iCs/>
                <w:sz w:val="18"/>
                <w:szCs w:val="18"/>
              </w:rPr>
              <w:t>Waterwet</w:t>
            </w:r>
            <w:r w:rsidRPr="008A0D9B">
              <w:rPr>
                <w:sz w:val="18"/>
                <w:szCs w:val="18"/>
              </w:rPr>
              <w:t xml:space="preserve"> heeft acht bestaande wetten voor het waterbeheer in Nederland vervangen. De Waterwet regelt het beheer van oppervlaktewater en grondwater. De wet is gericht zijn op het bereiken van doelstellingen van watersystemen (stroomgebieden), met een verdeling van verantwoordelijkheden en taken tussen de verschillende betrokken overheden. Tevens is de wet gericht op een adequaat instrumentarium voor de uitvoering van het waterbeleid. Dit betreft dan vooral een vermindering van regels, vergunningstelsels en administratieve lasten.</w:t>
            </w:r>
          </w:p>
          <w:p w14:paraId="29875BDA" w14:textId="77777777" w:rsidR="00DF0F6E" w:rsidRPr="008A0D9B" w:rsidRDefault="00DF0F6E" w:rsidP="00D069BB">
            <w:pPr>
              <w:rPr>
                <w:sz w:val="18"/>
                <w:szCs w:val="18"/>
              </w:rPr>
            </w:pPr>
          </w:p>
          <w:p w14:paraId="48DB9083"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Door de Waterwet zijn Waterschappen, Gemeenten en Provincies beter in staat wateroverlast, waterschaarste en watervervuiling tegen te gaan. Ook voorziet de wet in het toekennen van functies voor het gebruik van water zoals scheepvaart, drinkwatervoorziening, landbouw, industrie en recreatie. Op grond van toegekende functies worden eisen gesteld aan de kwaliteit en inrichting van het water. </w:t>
            </w:r>
          </w:p>
          <w:p w14:paraId="2A43D505" w14:textId="77777777" w:rsidR="00DF0F6E" w:rsidRPr="008A0D9B" w:rsidRDefault="00DF0F6E" w:rsidP="00D069BB">
            <w:pPr>
              <w:autoSpaceDE w:val="0"/>
              <w:autoSpaceDN w:val="0"/>
              <w:adjustRightInd w:val="0"/>
              <w:spacing w:line="240" w:lineRule="auto"/>
              <w:rPr>
                <w:sz w:val="18"/>
                <w:szCs w:val="18"/>
              </w:rPr>
            </w:pPr>
          </w:p>
          <w:p w14:paraId="074FFC15" w14:textId="77777777" w:rsidR="00DF0F6E" w:rsidRPr="008A0D9B" w:rsidRDefault="00DF0F6E" w:rsidP="00D069BB">
            <w:pPr>
              <w:autoSpaceDE w:val="0"/>
              <w:autoSpaceDN w:val="0"/>
              <w:adjustRightInd w:val="0"/>
              <w:spacing w:line="240" w:lineRule="auto"/>
              <w:rPr>
                <w:b/>
                <w:bCs/>
                <w:sz w:val="18"/>
                <w:szCs w:val="18"/>
              </w:rPr>
            </w:pPr>
            <w:r w:rsidRPr="008A0D9B">
              <w:rPr>
                <w:b/>
                <w:bCs/>
                <w:sz w:val="18"/>
                <w:szCs w:val="18"/>
              </w:rPr>
              <w:t xml:space="preserve">Watervergunning </w:t>
            </w:r>
          </w:p>
          <w:p w14:paraId="22866E3F"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De Watervergunning integreert alle vergunningstelsels van de verschillende waterwetten. Daarmee gaan zes vergunningen uit de eerdere waterbeheerwetten op in één Watervergunning. Het gaat hierbij om een scala van handelingen in watersystemen die voorheen door de afzonderlijke wetten werden gereguleerd, zoals het lozen van verontreinigende stoffen op het oppervlaktewater, het onttrekken van grondwater of het dempen van een sloot. </w:t>
            </w:r>
          </w:p>
          <w:p w14:paraId="1A403EB5" w14:textId="77777777" w:rsidR="00DF0F6E" w:rsidRPr="008A0D9B" w:rsidRDefault="00DF0F6E" w:rsidP="00D069BB">
            <w:pPr>
              <w:rPr>
                <w:sz w:val="18"/>
                <w:szCs w:val="18"/>
              </w:rPr>
            </w:pPr>
            <w:r w:rsidRPr="008A0D9B">
              <w:rPr>
                <w:sz w:val="18"/>
                <w:szCs w:val="18"/>
              </w:rPr>
              <w:t>Veel activiteiten vallen onder algemene regels, waarvoor geen watervergunning nodig is; in deze gevallen kan dan met een melding worden volstaan. Lozingen van hemelwater uit het gemeentelijk rioolstelsel bijvoorbeeld vallen niet meer onder vergunningplicht (voorheen Wvo-vergunning), maar onder algemene regels. Bevoegd gezag kan Rijkswaterstaat, het Waterschap of de Provincie zijn.</w:t>
            </w:r>
          </w:p>
          <w:p w14:paraId="2DB254BC" w14:textId="77777777" w:rsidR="00DF0F6E" w:rsidRPr="008A0D9B" w:rsidRDefault="00DF0F6E" w:rsidP="00D069BB">
            <w:pPr>
              <w:rPr>
                <w:sz w:val="18"/>
                <w:szCs w:val="18"/>
              </w:rPr>
            </w:pPr>
          </w:p>
          <w:p w14:paraId="2D6985DE"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Activiteiten waarvoor een Watervergunning nodig is, zijn:</w:t>
            </w:r>
          </w:p>
          <w:p w14:paraId="444159C2" w14:textId="77777777" w:rsidR="00DF0F6E" w:rsidRPr="008A0D9B" w:rsidRDefault="00DF0F6E" w:rsidP="00D069BB">
            <w:pPr>
              <w:pStyle w:val="ListParagraph"/>
              <w:numPr>
                <w:ilvl w:val="0"/>
                <w:numId w:val="48"/>
              </w:numPr>
              <w:autoSpaceDE w:val="0"/>
              <w:autoSpaceDN w:val="0"/>
              <w:adjustRightInd w:val="0"/>
              <w:spacing w:line="240" w:lineRule="auto"/>
              <w:rPr>
                <w:sz w:val="18"/>
                <w:szCs w:val="18"/>
              </w:rPr>
            </w:pPr>
            <w:r w:rsidRPr="008A0D9B">
              <w:rPr>
                <w:sz w:val="18"/>
                <w:szCs w:val="18"/>
              </w:rPr>
              <w:t xml:space="preserve">Stoffen in een oppervlaktewaterlichaam brengen; </w:t>
            </w:r>
          </w:p>
          <w:p w14:paraId="1A1D4597" w14:textId="77777777" w:rsidR="00DF0F6E" w:rsidRPr="008A0D9B" w:rsidRDefault="00DF0F6E" w:rsidP="00D069BB">
            <w:pPr>
              <w:pStyle w:val="ListParagraph"/>
              <w:numPr>
                <w:ilvl w:val="0"/>
                <w:numId w:val="48"/>
              </w:numPr>
              <w:autoSpaceDE w:val="0"/>
              <w:autoSpaceDN w:val="0"/>
              <w:adjustRightInd w:val="0"/>
              <w:spacing w:line="240" w:lineRule="auto"/>
              <w:rPr>
                <w:sz w:val="18"/>
                <w:szCs w:val="18"/>
              </w:rPr>
            </w:pPr>
            <w:r w:rsidRPr="008A0D9B">
              <w:rPr>
                <w:sz w:val="18"/>
                <w:szCs w:val="18"/>
              </w:rPr>
              <w:t xml:space="preserve">Afvalwater in een oppervlaktewaterlichaam lozen of rechtstreeks (dus niet via de gemeentelijke riolering) afvoeren naar een rioolwaterzuiveringsinrichting; </w:t>
            </w:r>
          </w:p>
          <w:p w14:paraId="70036AB9" w14:textId="77777777" w:rsidR="00DF0F6E" w:rsidRPr="008A0D9B" w:rsidRDefault="00DF0F6E" w:rsidP="00D069BB">
            <w:pPr>
              <w:pStyle w:val="ListParagraph"/>
              <w:numPr>
                <w:ilvl w:val="0"/>
                <w:numId w:val="48"/>
              </w:numPr>
              <w:autoSpaceDE w:val="0"/>
              <w:autoSpaceDN w:val="0"/>
              <w:adjustRightInd w:val="0"/>
              <w:spacing w:line="240" w:lineRule="auto"/>
              <w:rPr>
                <w:sz w:val="18"/>
                <w:szCs w:val="18"/>
              </w:rPr>
            </w:pPr>
            <w:r w:rsidRPr="008A0D9B">
              <w:rPr>
                <w:sz w:val="18"/>
                <w:szCs w:val="18"/>
              </w:rPr>
              <w:t xml:space="preserve">Stoffen in zee brengen; </w:t>
            </w:r>
          </w:p>
          <w:p w14:paraId="4E22363D" w14:textId="77777777" w:rsidR="00DF0F6E" w:rsidRPr="008A0D9B" w:rsidRDefault="00DF0F6E" w:rsidP="00D069BB">
            <w:pPr>
              <w:pStyle w:val="ListParagraph"/>
              <w:numPr>
                <w:ilvl w:val="0"/>
                <w:numId w:val="48"/>
              </w:numPr>
              <w:autoSpaceDE w:val="0"/>
              <w:autoSpaceDN w:val="0"/>
              <w:adjustRightInd w:val="0"/>
              <w:spacing w:line="240" w:lineRule="auto"/>
              <w:rPr>
                <w:sz w:val="18"/>
                <w:szCs w:val="18"/>
              </w:rPr>
            </w:pPr>
            <w:r w:rsidRPr="008A0D9B">
              <w:rPr>
                <w:sz w:val="18"/>
                <w:szCs w:val="18"/>
              </w:rPr>
              <w:t xml:space="preserve">Een waterstaatswerk of beschermingszone gebruiken (aanleg, wijzigen, verwijderen); </w:t>
            </w:r>
          </w:p>
          <w:p w14:paraId="1187A5E5" w14:textId="77777777" w:rsidR="00DF0F6E" w:rsidRPr="008A0D9B" w:rsidRDefault="00DF0F6E" w:rsidP="00D069BB">
            <w:pPr>
              <w:pStyle w:val="ListParagraph"/>
              <w:numPr>
                <w:ilvl w:val="0"/>
                <w:numId w:val="48"/>
              </w:numPr>
              <w:autoSpaceDE w:val="0"/>
              <w:autoSpaceDN w:val="0"/>
              <w:adjustRightInd w:val="0"/>
              <w:spacing w:line="240" w:lineRule="auto"/>
              <w:rPr>
                <w:sz w:val="18"/>
                <w:szCs w:val="18"/>
              </w:rPr>
            </w:pPr>
            <w:r w:rsidRPr="008A0D9B">
              <w:rPr>
                <w:sz w:val="18"/>
                <w:szCs w:val="18"/>
              </w:rPr>
              <w:t xml:space="preserve">Een waterstaatswerk is een oppervlaktewaterlichaam, bergingsgebied, waterkering of ondersteunend kunstwerk (bijv. een sluis of stuw); </w:t>
            </w:r>
          </w:p>
          <w:p w14:paraId="1BF3EC9A" w14:textId="77777777" w:rsidR="00DF0F6E" w:rsidRPr="008A0D9B" w:rsidRDefault="00DF0F6E" w:rsidP="00D069BB">
            <w:pPr>
              <w:pStyle w:val="ListParagraph"/>
              <w:numPr>
                <w:ilvl w:val="0"/>
                <w:numId w:val="48"/>
              </w:numPr>
              <w:autoSpaceDE w:val="0"/>
              <w:autoSpaceDN w:val="0"/>
              <w:adjustRightInd w:val="0"/>
              <w:spacing w:line="240" w:lineRule="auto"/>
              <w:rPr>
                <w:sz w:val="18"/>
                <w:szCs w:val="18"/>
              </w:rPr>
            </w:pPr>
            <w:r w:rsidRPr="008A0D9B">
              <w:rPr>
                <w:sz w:val="18"/>
                <w:szCs w:val="18"/>
              </w:rPr>
              <w:t xml:space="preserve">Water in de bodem brengen of eraan onttrekken; </w:t>
            </w:r>
          </w:p>
          <w:p w14:paraId="77C8A270" w14:textId="77777777" w:rsidR="00DF0F6E" w:rsidRPr="008A0D9B" w:rsidRDefault="00DF0F6E" w:rsidP="00D069BB">
            <w:pPr>
              <w:pStyle w:val="ListParagraph"/>
              <w:numPr>
                <w:ilvl w:val="0"/>
                <w:numId w:val="48"/>
              </w:numPr>
              <w:autoSpaceDE w:val="0"/>
              <w:autoSpaceDN w:val="0"/>
              <w:adjustRightInd w:val="0"/>
              <w:spacing w:line="240" w:lineRule="auto"/>
              <w:rPr>
                <w:sz w:val="18"/>
                <w:szCs w:val="18"/>
              </w:rPr>
            </w:pPr>
            <w:r w:rsidRPr="008A0D9B">
              <w:rPr>
                <w:sz w:val="18"/>
                <w:szCs w:val="18"/>
              </w:rPr>
              <w:t xml:space="preserve">Grondwater onttrekken of in samenhang daarmee water in de bodem brengen (infiltreren). Ook onttrekkingen in verband met bodemenergiesystemen vallen in deze categorie; </w:t>
            </w:r>
          </w:p>
          <w:p w14:paraId="670CA25D" w14:textId="77777777" w:rsidR="00DF0F6E" w:rsidRPr="008A0D9B" w:rsidRDefault="00DF0F6E" w:rsidP="00D069BB">
            <w:pPr>
              <w:pStyle w:val="ListParagraph"/>
              <w:numPr>
                <w:ilvl w:val="0"/>
                <w:numId w:val="48"/>
              </w:numPr>
              <w:autoSpaceDE w:val="0"/>
              <w:autoSpaceDN w:val="0"/>
              <w:adjustRightInd w:val="0"/>
              <w:spacing w:line="240" w:lineRule="auto"/>
              <w:rPr>
                <w:sz w:val="18"/>
                <w:szCs w:val="18"/>
              </w:rPr>
            </w:pPr>
            <w:r w:rsidRPr="008A0D9B">
              <w:rPr>
                <w:sz w:val="18"/>
                <w:szCs w:val="18"/>
              </w:rPr>
              <w:t xml:space="preserve">Water in een oppervlaktewaterlichaam brengen of eraan onttrekken; </w:t>
            </w:r>
          </w:p>
          <w:p w14:paraId="6ABDB767" w14:textId="77777777" w:rsidR="00DF0F6E" w:rsidRPr="008A0D9B" w:rsidRDefault="00DF0F6E" w:rsidP="00D069BB">
            <w:pPr>
              <w:pStyle w:val="ListParagraph"/>
              <w:numPr>
                <w:ilvl w:val="0"/>
                <w:numId w:val="48"/>
              </w:numPr>
              <w:autoSpaceDE w:val="0"/>
              <w:autoSpaceDN w:val="0"/>
              <w:adjustRightInd w:val="0"/>
              <w:spacing w:line="240" w:lineRule="auto"/>
              <w:rPr>
                <w:sz w:val="18"/>
                <w:szCs w:val="18"/>
              </w:rPr>
            </w:pPr>
            <w:r w:rsidRPr="008A0D9B">
              <w:rPr>
                <w:sz w:val="18"/>
                <w:szCs w:val="18"/>
              </w:rPr>
              <w:t xml:space="preserve">Grote hoeveelheden water in een oppervlaktewaterlichaam lozen of daaraan grote hoeveelheden onttrekken. </w:t>
            </w:r>
          </w:p>
        </w:tc>
      </w:tr>
    </w:tbl>
    <w:p w14:paraId="138458A3" w14:textId="77777777" w:rsidR="00DF0F6E" w:rsidRPr="008A0D9B" w:rsidRDefault="00DF0F6E" w:rsidP="00DF0F6E">
      <w:pPr>
        <w:rPr>
          <w:rFonts w:cs="Arial"/>
        </w:rPr>
      </w:pPr>
      <w:r w:rsidRPr="008A0D9B">
        <w:br w:type="page"/>
      </w:r>
    </w:p>
    <w:tbl>
      <w:tblPr>
        <w:tblStyle w:val="RHDHVTable"/>
        <w:tblW w:w="0" w:type="auto"/>
        <w:tblLook w:val="04A0" w:firstRow="1" w:lastRow="0" w:firstColumn="1" w:lastColumn="0" w:noHBand="0" w:noVBand="1"/>
      </w:tblPr>
      <w:tblGrid>
        <w:gridCol w:w="9413"/>
      </w:tblGrid>
      <w:tr w:rsidR="00DF0F6E" w:rsidRPr="008A0D9B" w14:paraId="2BDA5DBD"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57492341" w14:textId="77777777" w:rsidR="00DF0F6E" w:rsidRPr="008A0D9B" w:rsidRDefault="00DF0F6E" w:rsidP="00D069BB">
            <w:pPr>
              <w:pStyle w:val="BodyText"/>
            </w:pPr>
            <w:r w:rsidRPr="008A0D9B">
              <w:lastRenderedPageBreak/>
              <w:t>Wet milieubeheer</w:t>
            </w:r>
          </w:p>
        </w:tc>
      </w:tr>
      <w:tr w:rsidR="00DF0F6E" w:rsidRPr="008A0D9B" w14:paraId="73CD868B" w14:textId="77777777" w:rsidTr="00D069BB">
        <w:tc>
          <w:tcPr>
            <w:tcW w:w="9553" w:type="dxa"/>
            <w:shd w:val="clear" w:color="auto" w:fill="auto"/>
          </w:tcPr>
          <w:p w14:paraId="734AEF6D"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De </w:t>
            </w:r>
            <w:r w:rsidRPr="008A0D9B">
              <w:rPr>
                <w:i/>
                <w:iCs/>
                <w:sz w:val="18"/>
                <w:szCs w:val="18"/>
              </w:rPr>
              <w:t>Wet Milieubeheer</w:t>
            </w:r>
            <w:r w:rsidRPr="008A0D9B">
              <w:rPr>
                <w:sz w:val="18"/>
                <w:szCs w:val="18"/>
              </w:rPr>
              <w:t xml:space="preserve"> (Wm) bevat verschillende onderdelen die specifiek van toepassing zijn op watergerelateerde onderwerpen, zoals indirecte lozingen, de gemeentelijke zorgplicht voor de inzameling van stedelijk afvalwater en het gemeentelijk rioleringsplan.</w:t>
            </w:r>
          </w:p>
          <w:p w14:paraId="1CD02BA6" w14:textId="77777777" w:rsidR="00DF0F6E" w:rsidRPr="008A0D9B" w:rsidRDefault="00DF0F6E" w:rsidP="00D069BB">
            <w:pPr>
              <w:autoSpaceDE w:val="0"/>
              <w:autoSpaceDN w:val="0"/>
              <w:adjustRightInd w:val="0"/>
              <w:spacing w:line="240" w:lineRule="auto"/>
              <w:rPr>
                <w:sz w:val="18"/>
                <w:szCs w:val="18"/>
              </w:rPr>
            </w:pPr>
          </w:p>
          <w:p w14:paraId="79274D4D" w14:textId="77777777" w:rsidR="00DF0F6E" w:rsidRPr="008A0D9B" w:rsidRDefault="00DF0F6E" w:rsidP="00D069BB">
            <w:pPr>
              <w:autoSpaceDE w:val="0"/>
              <w:autoSpaceDN w:val="0"/>
              <w:adjustRightInd w:val="0"/>
              <w:spacing w:line="240" w:lineRule="auto"/>
            </w:pPr>
            <w:r w:rsidRPr="008A0D9B">
              <w:rPr>
                <w:sz w:val="18"/>
                <w:szCs w:val="18"/>
              </w:rPr>
              <w:t>De Wm kent naast watergerelateerde onderwerpen ook onderdelen die van grote relevantie zijn voor waterzaken. Te denken valt aan de afvalstoffenregelgeving, de coördinatie bij vergunningverlening en de samenwerking tussen bevoegde gezagen. Samen met de Waterwet biedt de Wm de wettelijke grondslag voor een aantal uitvoeringsbesluiten en de gemeentelijke afval-, hemel-, en grondwaterzorgplichten.</w:t>
            </w:r>
            <w:r w:rsidRPr="008A0D9B">
              <w:rPr>
                <w:rFonts w:ascii="Arial" w:hAnsi="Arial" w:cs="Arial"/>
                <w:color w:val="1D1D1D"/>
              </w:rPr>
              <w:t xml:space="preserve"> </w:t>
            </w:r>
          </w:p>
        </w:tc>
      </w:tr>
    </w:tbl>
    <w:p w14:paraId="2EAF8134" w14:textId="77777777" w:rsidR="00DF0F6E" w:rsidRPr="008A0D9B" w:rsidRDefault="00DF0F6E" w:rsidP="00DF0F6E">
      <w:pPr>
        <w:pStyle w:val="BodyText"/>
      </w:pPr>
    </w:p>
    <w:p w14:paraId="1DFC615D" w14:textId="77777777" w:rsidR="00DF0F6E" w:rsidRPr="008A0D9B" w:rsidRDefault="00DF0F6E" w:rsidP="00DF0F6E">
      <w:pPr>
        <w:pStyle w:val="BodyText"/>
      </w:pPr>
    </w:p>
    <w:tbl>
      <w:tblPr>
        <w:tblStyle w:val="RHDHVTable"/>
        <w:tblW w:w="0" w:type="auto"/>
        <w:tblLook w:val="04A0" w:firstRow="1" w:lastRow="0" w:firstColumn="1" w:lastColumn="0" w:noHBand="0" w:noVBand="1"/>
      </w:tblPr>
      <w:tblGrid>
        <w:gridCol w:w="9413"/>
      </w:tblGrid>
      <w:tr w:rsidR="00DF0F6E" w:rsidRPr="008A0D9B" w14:paraId="278FC6EF"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762FEC79" w14:textId="77777777" w:rsidR="00DF0F6E" w:rsidRPr="008A0D9B" w:rsidRDefault="00DF0F6E" w:rsidP="00D069BB">
            <w:pPr>
              <w:pStyle w:val="BodyText"/>
            </w:pPr>
            <w:r w:rsidRPr="008A0D9B">
              <w:t>Zorgplichten afvalwater, hemelwater &amp; grondwater</w:t>
            </w:r>
          </w:p>
        </w:tc>
      </w:tr>
      <w:tr w:rsidR="00DF0F6E" w:rsidRPr="008A0D9B" w14:paraId="30B0A176" w14:textId="77777777" w:rsidTr="00D069BB">
        <w:tc>
          <w:tcPr>
            <w:tcW w:w="9553" w:type="dxa"/>
            <w:shd w:val="clear" w:color="auto" w:fill="auto"/>
          </w:tcPr>
          <w:p w14:paraId="51CF84BB" w14:textId="77777777" w:rsidR="00DF0F6E" w:rsidRPr="008A0D9B" w:rsidRDefault="00DF0F6E" w:rsidP="00D069BB">
            <w:pPr>
              <w:pStyle w:val="Default"/>
              <w:rPr>
                <w:rFonts w:eastAsiaTheme="minorEastAsia" w:cstheme="minorBidi"/>
                <w:b/>
                <w:bCs/>
                <w:color w:val="00577E" w:themeColor="text1"/>
                <w:sz w:val="18"/>
                <w:szCs w:val="18"/>
                <w:lang w:eastAsia="en-GB"/>
              </w:rPr>
            </w:pPr>
            <w:r w:rsidRPr="008A0D9B">
              <w:rPr>
                <w:rFonts w:eastAsiaTheme="minorEastAsia" w:cstheme="minorBidi"/>
                <w:b/>
                <w:bCs/>
                <w:color w:val="00577E" w:themeColor="text1"/>
                <w:sz w:val="18"/>
                <w:szCs w:val="18"/>
                <w:lang w:eastAsia="en-GB"/>
              </w:rPr>
              <w:t xml:space="preserve">Zorgplicht stedelijk afvalwater </w:t>
            </w:r>
          </w:p>
          <w:p w14:paraId="2123E5D5"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De zorgplicht stedelijk afvalwater valt onder de Wet Milieubeheer (in toekomst onder Omgevingswet). In artikel 10.33 is de wettelijke verplichting vastgelegd: </w:t>
            </w:r>
          </w:p>
          <w:p w14:paraId="7934E56E"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1. De gemeente draagt zorg voor de inzameling en het transport van stedelijk afvalwater dat vrijkomt bij de binnen het grondgebied van de gemeente gelegen percelen, door middel van een openbaar vuilwaterriool naar een inrichting als bedoeld in artikel 3.4 van de Waterwet. </w:t>
            </w:r>
          </w:p>
          <w:p w14:paraId="7D52B0FB"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2. In plaats van een openbaar vuilwaterriool en een inrichting als bedoeld in het eerste lid kunnen afzonderlijke systemen of andere passende systemen in beheer bij een Gemeente, Waterschap of een rechtspersoon die door een Gemeente of Waterschap met het beheer is belast, worden toegepast, indien met die systemen blijkens het gemeentelijk rioleringsplan eenzelfde graad van bescherming van het milieu wordt bereikt. </w:t>
            </w:r>
          </w:p>
          <w:p w14:paraId="685C8F7B" w14:textId="77777777" w:rsidR="00DF0F6E" w:rsidRPr="008A0D9B" w:rsidRDefault="00DF0F6E" w:rsidP="00D069BB">
            <w:pPr>
              <w:autoSpaceDE w:val="0"/>
              <w:autoSpaceDN w:val="0"/>
              <w:adjustRightInd w:val="0"/>
              <w:spacing w:line="240" w:lineRule="auto"/>
              <w:rPr>
                <w:b/>
                <w:bCs/>
                <w:sz w:val="18"/>
                <w:szCs w:val="18"/>
              </w:rPr>
            </w:pPr>
          </w:p>
          <w:p w14:paraId="41F95D17" w14:textId="77777777" w:rsidR="00DF0F6E" w:rsidRPr="008A0D9B" w:rsidRDefault="00DF0F6E" w:rsidP="00D069BB">
            <w:pPr>
              <w:autoSpaceDE w:val="0"/>
              <w:autoSpaceDN w:val="0"/>
              <w:adjustRightInd w:val="0"/>
              <w:spacing w:line="240" w:lineRule="auto"/>
              <w:rPr>
                <w:b/>
                <w:bCs/>
                <w:sz w:val="18"/>
                <w:szCs w:val="18"/>
              </w:rPr>
            </w:pPr>
            <w:r w:rsidRPr="008A0D9B">
              <w:rPr>
                <w:b/>
                <w:bCs/>
                <w:sz w:val="18"/>
                <w:szCs w:val="18"/>
              </w:rPr>
              <w:t xml:space="preserve">Zorgplicht hemelwater </w:t>
            </w:r>
          </w:p>
          <w:p w14:paraId="16751B6B"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De zorgplicht hemelwater valt onder de Waterwet (in toekomst onder Omgevingswet). In artikel 3.5 is de wettelijke verplichting vastgelegd: </w:t>
            </w:r>
          </w:p>
          <w:p w14:paraId="25A9861B"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1. De gemeente draagt zorg voor een doelmatige inzameling van het afvloeiend hemelwater, voor zover van degene die zich daarvan ontdoet, voornemens is zich te ontdoen of zich moet ontdoen, redelijkerwijs niet kan worden gevergd het afvloeiend hemelwater op of in de bodem of in het oppervlaktewater te brengen. </w:t>
            </w:r>
          </w:p>
          <w:p w14:paraId="738A700E"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2. De gemeente draagt tevens zorg voor een doelmatige verwerking van het ingezamelde hemelwater. Onder het verwerken van hemelwater kunnen in ieder geval de volgende maatregelen worden begrepen: de berging, het transport, de nuttige toepassing, het, al dan niet na zuivering, terugbrengen op of in de bodem of in het oppervlaktewater van ingezameld hemelwater, en het afvoeren naar een zuiveringtechnisch werk.</w:t>
            </w:r>
          </w:p>
          <w:p w14:paraId="20F9B669" w14:textId="77777777" w:rsidR="00DF0F6E" w:rsidRPr="008A0D9B" w:rsidRDefault="00DF0F6E" w:rsidP="00D069BB">
            <w:pPr>
              <w:autoSpaceDE w:val="0"/>
              <w:autoSpaceDN w:val="0"/>
              <w:adjustRightInd w:val="0"/>
              <w:spacing w:line="240" w:lineRule="auto"/>
              <w:rPr>
                <w:b/>
                <w:bCs/>
                <w:sz w:val="18"/>
                <w:szCs w:val="18"/>
              </w:rPr>
            </w:pPr>
          </w:p>
          <w:p w14:paraId="26D78E39" w14:textId="77777777" w:rsidR="00DF0F6E" w:rsidRPr="008A0D9B" w:rsidRDefault="00DF0F6E" w:rsidP="00D069BB">
            <w:pPr>
              <w:autoSpaceDE w:val="0"/>
              <w:autoSpaceDN w:val="0"/>
              <w:adjustRightInd w:val="0"/>
              <w:spacing w:line="240" w:lineRule="auto"/>
              <w:rPr>
                <w:b/>
                <w:bCs/>
                <w:sz w:val="18"/>
                <w:szCs w:val="18"/>
              </w:rPr>
            </w:pPr>
            <w:r w:rsidRPr="008A0D9B">
              <w:rPr>
                <w:b/>
                <w:bCs/>
                <w:sz w:val="18"/>
                <w:szCs w:val="18"/>
              </w:rPr>
              <w:t xml:space="preserve">Zorgplicht grondwater </w:t>
            </w:r>
          </w:p>
          <w:p w14:paraId="3677DD66"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De zorgplicht grondwater valt onder de Waterwet (in toekomst onder Omgevingswet). In artikel 3.6 is de wettelijke verplichting vastgelegd: </w:t>
            </w:r>
          </w:p>
          <w:p w14:paraId="2F7570D7"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1. De gemeente draagt zorg voor het in het openbaar gemeentelijke gebied treffen van maatregelen teneinde structureel nadelige gevolgen van de grondwaterstand voor de aan de grond gegeven bestemming zoveel mogelijk te voorkomen of te beperken, voor zover het treffen van die maatregelen doelmatig is en niet tot de zorg van het Waterschap of de Provincie behoort. </w:t>
            </w:r>
          </w:p>
          <w:p w14:paraId="4776B954" w14:textId="77777777" w:rsidR="00DF0F6E" w:rsidRPr="008A0D9B" w:rsidRDefault="00DF0F6E" w:rsidP="00D069BB">
            <w:pPr>
              <w:autoSpaceDE w:val="0"/>
              <w:autoSpaceDN w:val="0"/>
              <w:adjustRightInd w:val="0"/>
              <w:spacing w:line="240" w:lineRule="auto"/>
            </w:pPr>
            <w:r w:rsidRPr="008A0D9B">
              <w:rPr>
                <w:sz w:val="18"/>
                <w:szCs w:val="18"/>
              </w:rPr>
              <w:t>2. De maatregelen, bedoeld in het eerste lid, omvatten mede de verwerking van het ingezamelde grondwater, waaronder in ieder geval worden begrepen de berging, het transport, de nuttige toepassing en het, al dan niet na zuivering, op of in de bodem of in het oppervlaktewater brengen van ingezameld grondwater en het afvoeren naar een zuiveringtechnisch werk.</w:t>
            </w:r>
          </w:p>
        </w:tc>
      </w:tr>
    </w:tbl>
    <w:p w14:paraId="032EEC76" w14:textId="77777777" w:rsidR="00DF0F6E" w:rsidRPr="008A0D9B" w:rsidRDefault="00DF0F6E" w:rsidP="00DF0F6E">
      <w:pPr>
        <w:rPr>
          <w:rFonts w:cs="Arial"/>
        </w:rPr>
      </w:pPr>
      <w:r w:rsidRPr="008A0D9B">
        <w:br w:type="page"/>
      </w:r>
    </w:p>
    <w:tbl>
      <w:tblPr>
        <w:tblStyle w:val="RHDHVTable"/>
        <w:tblW w:w="0" w:type="auto"/>
        <w:tblLook w:val="04A0" w:firstRow="1" w:lastRow="0" w:firstColumn="1" w:lastColumn="0" w:noHBand="0" w:noVBand="1"/>
      </w:tblPr>
      <w:tblGrid>
        <w:gridCol w:w="9413"/>
      </w:tblGrid>
      <w:tr w:rsidR="00DF0F6E" w:rsidRPr="008A0D9B" w14:paraId="2D5043D6" w14:textId="77777777" w:rsidTr="00D069BB">
        <w:trPr>
          <w:cnfStyle w:val="100000000000" w:firstRow="1" w:lastRow="0" w:firstColumn="0" w:lastColumn="0" w:oddVBand="0" w:evenVBand="0" w:oddHBand="0" w:evenHBand="0" w:firstRowFirstColumn="0" w:firstRowLastColumn="0" w:lastRowFirstColumn="0" w:lastRowLastColumn="0"/>
        </w:trPr>
        <w:tc>
          <w:tcPr>
            <w:tcW w:w="9413" w:type="dxa"/>
          </w:tcPr>
          <w:p w14:paraId="3A320E02" w14:textId="77777777" w:rsidR="00DF0F6E" w:rsidRPr="008A0D9B" w:rsidRDefault="00DF0F6E" w:rsidP="00D069BB">
            <w:pPr>
              <w:pStyle w:val="BodyText"/>
            </w:pPr>
            <w:r w:rsidRPr="008A0D9B">
              <w:lastRenderedPageBreak/>
              <w:t>Lozingenbesluit afvalwater</w:t>
            </w:r>
          </w:p>
        </w:tc>
      </w:tr>
      <w:tr w:rsidR="00DF0F6E" w:rsidRPr="008A0D9B" w14:paraId="282206D0" w14:textId="77777777" w:rsidTr="00D069BB">
        <w:tc>
          <w:tcPr>
            <w:tcW w:w="9413" w:type="dxa"/>
            <w:shd w:val="clear" w:color="auto" w:fill="auto"/>
          </w:tcPr>
          <w:p w14:paraId="7B4742CD"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Afvalwaterlozingen worden tegenwoordig hoofdzakelijk geregeld via algemene regels (AmvB’s). Uitgangspunt: de lozer mag niets doen waarvan hij kan verwachten dat het problemen oplevert voor het riool, de zuivering of het (water)milieu. Er is een indeling gemaakt naar drie categorieën:</w:t>
            </w:r>
          </w:p>
          <w:p w14:paraId="77DABF69" w14:textId="77777777" w:rsidR="00DF0F6E" w:rsidRPr="008A0D9B" w:rsidRDefault="00DF0F6E" w:rsidP="00D069BB">
            <w:pPr>
              <w:autoSpaceDE w:val="0"/>
              <w:autoSpaceDN w:val="0"/>
              <w:adjustRightInd w:val="0"/>
              <w:spacing w:line="240" w:lineRule="auto"/>
              <w:rPr>
                <w:sz w:val="18"/>
                <w:szCs w:val="18"/>
              </w:rPr>
            </w:pPr>
          </w:p>
          <w:p w14:paraId="1DEE129D" w14:textId="77777777" w:rsidR="00DF0F6E" w:rsidRPr="008A0D9B" w:rsidRDefault="00DF0F6E" w:rsidP="00D069BB">
            <w:pPr>
              <w:autoSpaceDE w:val="0"/>
              <w:autoSpaceDN w:val="0"/>
              <w:adjustRightInd w:val="0"/>
              <w:spacing w:line="240" w:lineRule="auto"/>
              <w:rPr>
                <w:b/>
                <w:bCs/>
                <w:sz w:val="18"/>
                <w:szCs w:val="18"/>
              </w:rPr>
            </w:pPr>
            <w:r w:rsidRPr="008A0D9B">
              <w:rPr>
                <w:b/>
                <w:bCs/>
                <w:sz w:val="18"/>
                <w:szCs w:val="18"/>
              </w:rPr>
              <w:t xml:space="preserve">Besluit lozing afvalwater huishoudens </w:t>
            </w:r>
          </w:p>
          <w:p w14:paraId="514CC110"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Het besluit bevat regels voor het lozen van afvalwater door particulieren. Huishoudens hebben geen vergunning of ontheffing nodig om hun afvalwater te lozen, maar moeten zich wel houden aan regels die moeten voorkomen dat de kwaliteit van bodem en oppervlaktewater niet mogen worden aangetast. Dat betekent onder meer dat afvalwater alleen in het oppervlaktewater of in de bodem mag worden geloosd als het gezuiverd is. </w:t>
            </w:r>
          </w:p>
          <w:p w14:paraId="08976D37" w14:textId="77777777" w:rsidR="00DF0F6E" w:rsidRPr="008A0D9B" w:rsidRDefault="00DF0F6E" w:rsidP="00D069BB">
            <w:pPr>
              <w:autoSpaceDE w:val="0"/>
              <w:autoSpaceDN w:val="0"/>
              <w:adjustRightInd w:val="0"/>
              <w:spacing w:line="240" w:lineRule="auto"/>
              <w:rPr>
                <w:sz w:val="18"/>
                <w:szCs w:val="18"/>
              </w:rPr>
            </w:pPr>
          </w:p>
          <w:p w14:paraId="344587C3" w14:textId="77777777" w:rsidR="00DF0F6E" w:rsidRPr="008A0D9B" w:rsidRDefault="00DF0F6E" w:rsidP="00D069BB">
            <w:pPr>
              <w:autoSpaceDE w:val="0"/>
              <w:autoSpaceDN w:val="0"/>
              <w:adjustRightInd w:val="0"/>
              <w:spacing w:line="240" w:lineRule="auto"/>
              <w:rPr>
                <w:b/>
                <w:bCs/>
                <w:sz w:val="18"/>
                <w:szCs w:val="18"/>
              </w:rPr>
            </w:pPr>
            <w:r w:rsidRPr="008A0D9B">
              <w:rPr>
                <w:b/>
                <w:bCs/>
                <w:sz w:val="18"/>
                <w:szCs w:val="18"/>
              </w:rPr>
              <w:t xml:space="preserve">Besluit lozen inrichtingen </w:t>
            </w:r>
          </w:p>
          <w:p w14:paraId="6A7600D4"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Het besluit maakt onderscheid tussen directe en indirecte (via riolering) lozingen. De indirecte lozingen worden weer onderscheiden in lozingen op een ‘schoonwaterriool’ en een ‘vuilwaterriool’. De eisen aan de lozingen op schoonwaterriolen zijn strenger dan die op een vuilwaterriool, omdat die lozingen direct in het milieu terechtkomen. De houder van het hemelwater moet het hemelwater op verantwoorde wijze terugbrengen in het milieu. Lozing op een vuilwaterriool is alleen toegestaan als een directe lozing of een lozing op een schoonwaterriool niet mogelijk is.</w:t>
            </w:r>
          </w:p>
          <w:p w14:paraId="4C0ABFAC" w14:textId="77777777" w:rsidR="00DF0F6E" w:rsidRPr="008A0D9B" w:rsidRDefault="00DF0F6E" w:rsidP="00D069BB">
            <w:pPr>
              <w:autoSpaceDE w:val="0"/>
              <w:autoSpaceDN w:val="0"/>
              <w:adjustRightInd w:val="0"/>
              <w:spacing w:line="240" w:lineRule="auto"/>
              <w:rPr>
                <w:sz w:val="18"/>
                <w:szCs w:val="18"/>
              </w:rPr>
            </w:pPr>
          </w:p>
          <w:p w14:paraId="53681096" w14:textId="77777777" w:rsidR="00DF0F6E" w:rsidRPr="008A0D9B" w:rsidRDefault="00DF0F6E" w:rsidP="00D069BB">
            <w:pPr>
              <w:autoSpaceDE w:val="0"/>
              <w:autoSpaceDN w:val="0"/>
              <w:adjustRightInd w:val="0"/>
              <w:spacing w:line="240" w:lineRule="auto"/>
              <w:rPr>
                <w:b/>
                <w:bCs/>
                <w:sz w:val="18"/>
                <w:szCs w:val="18"/>
              </w:rPr>
            </w:pPr>
            <w:r w:rsidRPr="008A0D9B">
              <w:rPr>
                <w:b/>
                <w:bCs/>
                <w:sz w:val="18"/>
                <w:szCs w:val="18"/>
              </w:rPr>
              <w:t xml:space="preserve">Besluit lozen buiten inrichtingen </w:t>
            </w:r>
          </w:p>
          <w:p w14:paraId="5A5121EF"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Het besluit heeft betrekking op een breed scala aan lozingen die buiten inrichtingen in de zin van de Wet milieubeheer plaatsvinden. Het gaat bijvoorbeeld om lozingen uit gemeentelijke rioolstelsels, lozingen van grondwater bij ontwatering van gronden (zoals bronneringswater bij bouwactiviteiten), lozingen van afstromend regenwater van wegen en andere openbare ruimten en lozingen bij gevelreiniging. De lozingen kunnen zowel door bedrijven als overheden plaatsvinden. </w:t>
            </w:r>
          </w:p>
          <w:p w14:paraId="758FA6B0"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Volgens dit besluit is (vrij vertaald) het lozen van afvalwater, afkomstig uit een openbare ontwaterings- of hemelwaterstelsel op of in de bodem toegestaan, mits de ligging van de voorzieningen bekend is, deze goed beheerd worden en hierdoor geen nieuwe problemen ontstaan. Hetzelfde geldt voor het op oppervlaktewater lozen van afvalwater afkomstig van overstortvoorzieningen of nooduitlaten van openbare vuilwaterstelsels. </w:t>
            </w:r>
          </w:p>
          <w:p w14:paraId="22FA981D"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Het lozen van grondwater bij bodemsanering en proefbronnering op oppervlaktewater of een hemelwaterriool is onder kwalitatieve voorwaarden toegestaan en onder de voorwaarde dat geen wateroverlast plaatsvindt.</w:t>
            </w:r>
          </w:p>
          <w:p w14:paraId="02AA52DA" w14:textId="77777777" w:rsidR="00DF0F6E" w:rsidRPr="008A0D9B" w:rsidRDefault="00DF0F6E" w:rsidP="00D069BB">
            <w:pPr>
              <w:autoSpaceDE w:val="0"/>
              <w:autoSpaceDN w:val="0"/>
              <w:adjustRightInd w:val="0"/>
              <w:spacing w:line="240" w:lineRule="auto"/>
              <w:rPr>
                <w:sz w:val="18"/>
                <w:szCs w:val="18"/>
              </w:rPr>
            </w:pPr>
          </w:p>
          <w:p w14:paraId="5B391F27"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Het lozen in een vuilwaterriool is niet toegestaan. Indien er redelijkerwijs geen andere mogelijkheid bestaat kan hiervan worden afgeweken met medewerking van het bevoegd gezag. </w:t>
            </w:r>
          </w:p>
          <w:p w14:paraId="396D1095"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Het tbv ontwatering lozen van grondwater in oppervlaktewater is onder zowel kwalitatieve als kwantitatieve voorwaarden toegestaan. Lozing op een vuilwaterriool is verboden tenzij het een kortdurende en relatief schone lozing betreft (&lt; 8 weken, &lt; 5 m3/h ,&lt; 300 mg/l onopgeloste stoffen).</w:t>
            </w:r>
          </w:p>
        </w:tc>
      </w:tr>
    </w:tbl>
    <w:p w14:paraId="3C6C1581" w14:textId="77777777" w:rsidR="00DF0F6E" w:rsidRPr="008A0D9B" w:rsidRDefault="00DF0F6E" w:rsidP="00DF0F6E">
      <w:pPr>
        <w:pStyle w:val="BodyText"/>
      </w:pPr>
    </w:p>
    <w:p w14:paraId="1981DBB2" w14:textId="77777777" w:rsidR="00DF0F6E" w:rsidRPr="008A0D9B" w:rsidRDefault="00DF0F6E" w:rsidP="00DF0F6E">
      <w:pPr>
        <w:rPr>
          <w:rFonts w:cs="Arial"/>
        </w:rPr>
      </w:pPr>
      <w:r w:rsidRPr="008A0D9B">
        <w:br w:type="page"/>
      </w:r>
    </w:p>
    <w:tbl>
      <w:tblPr>
        <w:tblStyle w:val="RHDHVTable"/>
        <w:tblW w:w="0" w:type="auto"/>
        <w:tblLook w:val="04A0" w:firstRow="1" w:lastRow="0" w:firstColumn="1" w:lastColumn="0" w:noHBand="0" w:noVBand="1"/>
      </w:tblPr>
      <w:tblGrid>
        <w:gridCol w:w="9413"/>
      </w:tblGrid>
      <w:tr w:rsidR="00DF0F6E" w:rsidRPr="008A0D9B" w14:paraId="1A66B3B6" w14:textId="77777777" w:rsidTr="00D069BB">
        <w:trPr>
          <w:cnfStyle w:val="100000000000" w:firstRow="1" w:lastRow="0" w:firstColumn="0" w:lastColumn="0" w:oddVBand="0" w:evenVBand="0" w:oddHBand="0" w:evenHBand="0" w:firstRowFirstColumn="0" w:firstRowLastColumn="0" w:lastRowFirstColumn="0" w:lastRowLastColumn="0"/>
        </w:trPr>
        <w:tc>
          <w:tcPr>
            <w:tcW w:w="9413" w:type="dxa"/>
          </w:tcPr>
          <w:p w14:paraId="25D5E95F" w14:textId="77777777" w:rsidR="00DF0F6E" w:rsidRPr="008A0D9B" w:rsidRDefault="00DF0F6E" w:rsidP="00D069BB">
            <w:pPr>
              <w:pStyle w:val="BodyText"/>
            </w:pPr>
            <w:r w:rsidRPr="008A0D9B">
              <w:lastRenderedPageBreak/>
              <w:t>Wet algemene bepalingen omgevingsrecht</w:t>
            </w:r>
          </w:p>
        </w:tc>
      </w:tr>
      <w:tr w:rsidR="00DF0F6E" w:rsidRPr="008A0D9B" w14:paraId="2851D5C2" w14:textId="77777777" w:rsidTr="00D069BB">
        <w:tc>
          <w:tcPr>
            <w:tcW w:w="9413" w:type="dxa"/>
            <w:shd w:val="clear" w:color="auto" w:fill="auto"/>
          </w:tcPr>
          <w:p w14:paraId="71090A8E"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De Wet algemene bepalingen omgevingsrecht (Wabo) regelt de omgevingsvergunning. De omgevingsvergunning is één geïntegreerde vergunning voor bouwen, wonen, monumenten, ruimte, natuur en milieu. De omgevingsvergunning heeft betrekking op activiteiten die voorheen vergunningplichtig waren onder de volgende wetten en verordeningen:</w:t>
            </w:r>
          </w:p>
          <w:p w14:paraId="02E6E7B2" w14:textId="77777777" w:rsidR="00DF0F6E" w:rsidRPr="008A0D9B" w:rsidRDefault="00DF0F6E" w:rsidP="00D069BB">
            <w:pPr>
              <w:autoSpaceDE w:val="0"/>
              <w:autoSpaceDN w:val="0"/>
              <w:adjustRightInd w:val="0"/>
              <w:spacing w:line="240" w:lineRule="auto"/>
              <w:rPr>
                <w:sz w:val="18"/>
                <w:szCs w:val="18"/>
              </w:rPr>
            </w:pPr>
          </w:p>
          <w:p w14:paraId="6F533FC0" w14:textId="77777777" w:rsidR="00DF0F6E" w:rsidRPr="008A0D9B" w:rsidRDefault="00DF0F6E" w:rsidP="00D069BB">
            <w:pPr>
              <w:pStyle w:val="ListParagraph"/>
              <w:numPr>
                <w:ilvl w:val="0"/>
                <w:numId w:val="49"/>
              </w:numPr>
              <w:autoSpaceDE w:val="0"/>
              <w:autoSpaceDN w:val="0"/>
              <w:adjustRightInd w:val="0"/>
              <w:spacing w:line="240" w:lineRule="auto"/>
              <w:rPr>
                <w:sz w:val="18"/>
                <w:szCs w:val="18"/>
              </w:rPr>
            </w:pPr>
            <w:r w:rsidRPr="008A0D9B">
              <w:rPr>
                <w:sz w:val="18"/>
                <w:szCs w:val="18"/>
              </w:rPr>
              <w:t>VROM wetten</w:t>
            </w:r>
          </w:p>
          <w:p w14:paraId="67C18968" w14:textId="77777777" w:rsidR="00DF0F6E" w:rsidRPr="008A0D9B" w:rsidRDefault="00DF0F6E" w:rsidP="00D069BB">
            <w:pPr>
              <w:pStyle w:val="ListParagraph"/>
              <w:numPr>
                <w:ilvl w:val="1"/>
                <w:numId w:val="49"/>
              </w:numPr>
              <w:autoSpaceDE w:val="0"/>
              <w:autoSpaceDN w:val="0"/>
              <w:adjustRightInd w:val="0"/>
              <w:spacing w:line="240" w:lineRule="auto"/>
              <w:rPr>
                <w:sz w:val="18"/>
                <w:szCs w:val="18"/>
              </w:rPr>
            </w:pPr>
            <w:r w:rsidRPr="008A0D9B">
              <w:rPr>
                <w:sz w:val="18"/>
                <w:szCs w:val="18"/>
              </w:rPr>
              <w:t>Woningwet (bouwvergunning)</w:t>
            </w:r>
          </w:p>
          <w:p w14:paraId="06C157D7" w14:textId="77777777" w:rsidR="00DF0F6E" w:rsidRPr="008A0D9B" w:rsidRDefault="00DF0F6E" w:rsidP="00D069BB">
            <w:pPr>
              <w:pStyle w:val="ListParagraph"/>
              <w:numPr>
                <w:ilvl w:val="1"/>
                <w:numId w:val="49"/>
              </w:numPr>
              <w:autoSpaceDE w:val="0"/>
              <w:autoSpaceDN w:val="0"/>
              <w:adjustRightInd w:val="0"/>
              <w:spacing w:line="240" w:lineRule="auto"/>
              <w:rPr>
                <w:sz w:val="18"/>
                <w:szCs w:val="18"/>
              </w:rPr>
            </w:pPr>
            <w:r w:rsidRPr="008A0D9B">
              <w:rPr>
                <w:sz w:val="18"/>
                <w:szCs w:val="18"/>
              </w:rPr>
              <w:t>Gebruiksbesluit (vergunning/melding)</w:t>
            </w:r>
          </w:p>
          <w:p w14:paraId="42538CA7" w14:textId="77777777" w:rsidR="00DF0F6E" w:rsidRPr="008A0D9B" w:rsidRDefault="00DF0F6E" w:rsidP="00D069BB">
            <w:pPr>
              <w:pStyle w:val="ListParagraph"/>
              <w:numPr>
                <w:ilvl w:val="1"/>
                <w:numId w:val="49"/>
              </w:numPr>
              <w:autoSpaceDE w:val="0"/>
              <w:autoSpaceDN w:val="0"/>
              <w:adjustRightInd w:val="0"/>
              <w:spacing w:line="240" w:lineRule="auto"/>
              <w:rPr>
                <w:sz w:val="18"/>
                <w:szCs w:val="18"/>
              </w:rPr>
            </w:pPr>
            <w:r w:rsidRPr="008A0D9B">
              <w:rPr>
                <w:sz w:val="18"/>
                <w:szCs w:val="18"/>
              </w:rPr>
              <w:t>Wet milieubeheer (milieuvergunning, meldingsplicht)</w:t>
            </w:r>
          </w:p>
          <w:p w14:paraId="1A47A954" w14:textId="77777777" w:rsidR="00DF0F6E" w:rsidRPr="008A0D9B" w:rsidRDefault="00DF0F6E" w:rsidP="00D069BB">
            <w:pPr>
              <w:pStyle w:val="ListParagraph"/>
              <w:numPr>
                <w:ilvl w:val="1"/>
                <w:numId w:val="49"/>
              </w:numPr>
              <w:autoSpaceDE w:val="0"/>
              <w:autoSpaceDN w:val="0"/>
              <w:adjustRightInd w:val="0"/>
              <w:spacing w:line="240" w:lineRule="auto"/>
              <w:rPr>
                <w:sz w:val="18"/>
                <w:szCs w:val="18"/>
              </w:rPr>
            </w:pPr>
            <w:r w:rsidRPr="008A0D9B">
              <w:rPr>
                <w:sz w:val="18"/>
                <w:szCs w:val="18"/>
              </w:rPr>
              <w:t>Wet ruimtelijke ordening (afwijking bestemmingsplan, aanlegvergunning)</w:t>
            </w:r>
          </w:p>
          <w:p w14:paraId="4A37BA01" w14:textId="77777777" w:rsidR="00DF0F6E" w:rsidRPr="008A0D9B" w:rsidRDefault="00DF0F6E" w:rsidP="00D069BB">
            <w:pPr>
              <w:pStyle w:val="ListParagraph"/>
              <w:numPr>
                <w:ilvl w:val="0"/>
                <w:numId w:val="49"/>
              </w:numPr>
              <w:autoSpaceDE w:val="0"/>
              <w:autoSpaceDN w:val="0"/>
              <w:adjustRightInd w:val="0"/>
              <w:spacing w:line="240" w:lineRule="auto"/>
              <w:rPr>
                <w:sz w:val="18"/>
                <w:szCs w:val="18"/>
              </w:rPr>
            </w:pPr>
            <w:r w:rsidRPr="008A0D9B">
              <w:rPr>
                <w:sz w:val="18"/>
                <w:szCs w:val="18"/>
              </w:rPr>
              <w:t>Monumentenwet (monumenten vergunning)</w:t>
            </w:r>
          </w:p>
          <w:p w14:paraId="56E7A4EF" w14:textId="77777777" w:rsidR="00DF0F6E" w:rsidRPr="008A0D9B" w:rsidRDefault="00DF0F6E" w:rsidP="00D069BB">
            <w:pPr>
              <w:pStyle w:val="ListParagraph"/>
              <w:numPr>
                <w:ilvl w:val="0"/>
                <w:numId w:val="49"/>
              </w:numPr>
              <w:autoSpaceDE w:val="0"/>
              <w:autoSpaceDN w:val="0"/>
              <w:adjustRightInd w:val="0"/>
              <w:spacing w:line="240" w:lineRule="auto"/>
              <w:rPr>
                <w:sz w:val="18"/>
                <w:szCs w:val="18"/>
              </w:rPr>
            </w:pPr>
            <w:r w:rsidRPr="008A0D9B">
              <w:rPr>
                <w:sz w:val="18"/>
                <w:szCs w:val="18"/>
              </w:rPr>
              <w:t>Mijnbouwwet (mijnbouwmilieuvergunning)</w:t>
            </w:r>
          </w:p>
          <w:p w14:paraId="0FAF463C" w14:textId="77777777" w:rsidR="00DF0F6E" w:rsidRPr="008A0D9B" w:rsidRDefault="00DF0F6E" w:rsidP="00D069BB">
            <w:pPr>
              <w:pStyle w:val="ListParagraph"/>
              <w:numPr>
                <w:ilvl w:val="0"/>
                <w:numId w:val="49"/>
              </w:numPr>
              <w:autoSpaceDE w:val="0"/>
              <w:autoSpaceDN w:val="0"/>
              <w:adjustRightInd w:val="0"/>
              <w:spacing w:line="240" w:lineRule="auto"/>
              <w:rPr>
                <w:sz w:val="18"/>
                <w:szCs w:val="18"/>
              </w:rPr>
            </w:pPr>
            <w:r w:rsidRPr="008A0D9B">
              <w:rPr>
                <w:sz w:val="18"/>
                <w:szCs w:val="18"/>
              </w:rPr>
              <w:t>Wet verontreiniging oppervlaktewateren (indirecte lozingen)</w:t>
            </w:r>
          </w:p>
          <w:p w14:paraId="5226245E" w14:textId="77777777" w:rsidR="00DF0F6E" w:rsidRPr="008A0D9B" w:rsidRDefault="00DF0F6E" w:rsidP="00D069BB">
            <w:pPr>
              <w:pStyle w:val="ListParagraph"/>
              <w:numPr>
                <w:ilvl w:val="0"/>
                <w:numId w:val="49"/>
              </w:numPr>
              <w:autoSpaceDE w:val="0"/>
              <w:autoSpaceDN w:val="0"/>
              <w:adjustRightInd w:val="0"/>
              <w:spacing w:line="240" w:lineRule="auto"/>
              <w:rPr>
                <w:sz w:val="18"/>
                <w:szCs w:val="18"/>
              </w:rPr>
            </w:pPr>
            <w:r w:rsidRPr="008A0D9B">
              <w:rPr>
                <w:sz w:val="18"/>
                <w:szCs w:val="18"/>
              </w:rPr>
              <w:t>Flora en faunawet (ontheffing)</w:t>
            </w:r>
          </w:p>
          <w:p w14:paraId="1C4E094F" w14:textId="77777777" w:rsidR="00DF0F6E" w:rsidRPr="008A0D9B" w:rsidRDefault="00DF0F6E" w:rsidP="00D069BB">
            <w:pPr>
              <w:pStyle w:val="ListParagraph"/>
              <w:numPr>
                <w:ilvl w:val="0"/>
                <w:numId w:val="49"/>
              </w:numPr>
              <w:autoSpaceDE w:val="0"/>
              <w:autoSpaceDN w:val="0"/>
              <w:adjustRightInd w:val="0"/>
              <w:spacing w:line="240" w:lineRule="auto"/>
              <w:rPr>
                <w:sz w:val="18"/>
                <w:szCs w:val="18"/>
              </w:rPr>
            </w:pPr>
            <w:r w:rsidRPr="008A0D9B">
              <w:rPr>
                <w:sz w:val="18"/>
                <w:szCs w:val="18"/>
              </w:rPr>
              <w:t>Natuurbeschermingswet (handelingen in beschermd natuurgebied, gevolgen habitat/soort)</w:t>
            </w:r>
          </w:p>
          <w:p w14:paraId="78C7E966" w14:textId="77777777" w:rsidR="00DF0F6E" w:rsidRPr="008A0D9B" w:rsidRDefault="00DF0F6E" w:rsidP="00D069BB">
            <w:pPr>
              <w:pStyle w:val="ListParagraph"/>
              <w:numPr>
                <w:ilvl w:val="0"/>
                <w:numId w:val="49"/>
              </w:numPr>
              <w:autoSpaceDE w:val="0"/>
              <w:autoSpaceDN w:val="0"/>
              <w:adjustRightInd w:val="0"/>
              <w:spacing w:line="240" w:lineRule="auto"/>
              <w:rPr>
                <w:sz w:val="18"/>
                <w:szCs w:val="18"/>
              </w:rPr>
            </w:pPr>
            <w:r w:rsidRPr="008A0D9B">
              <w:rPr>
                <w:sz w:val="18"/>
                <w:szCs w:val="18"/>
              </w:rPr>
              <w:t>Provinciale en gemeentelijke verordeningen (kap, sloop-, aanlegvergunningen e.d.)</w:t>
            </w:r>
          </w:p>
        </w:tc>
      </w:tr>
      <w:tr w:rsidR="00DF0F6E" w:rsidRPr="008A0D9B" w14:paraId="2C5C1673" w14:textId="77777777" w:rsidTr="00D069BB">
        <w:trPr>
          <w:trHeight w:val="18"/>
        </w:trPr>
        <w:tc>
          <w:tcPr>
            <w:tcW w:w="9413" w:type="dxa"/>
            <w:shd w:val="clear" w:color="auto" w:fill="auto"/>
          </w:tcPr>
          <w:p w14:paraId="668235F0" w14:textId="77777777" w:rsidR="00DF0F6E" w:rsidRPr="008A0D9B" w:rsidRDefault="00DF0F6E" w:rsidP="00D069BB">
            <w:pPr>
              <w:autoSpaceDE w:val="0"/>
              <w:autoSpaceDN w:val="0"/>
              <w:adjustRightInd w:val="0"/>
              <w:spacing w:line="240" w:lineRule="auto"/>
            </w:pPr>
          </w:p>
        </w:tc>
      </w:tr>
    </w:tbl>
    <w:p w14:paraId="63D60095" w14:textId="77777777" w:rsidR="00DF0F6E" w:rsidRPr="008A0D9B" w:rsidRDefault="00DF0F6E" w:rsidP="00DF0F6E">
      <w:pPr>
        <w:pStyle w:val="BodyText"/>
      </w:pPr>
    </w:p>
    <w:p w14:paraId="23E146EC" w14:textId="77777777" w:rsidR="00DF0F6E" w:rsidRPr="008A0D9B" w:rsidRDefault="00DF0F6E" w:rsidP="00DF0F6E">
      <w:pPr>
        <w:pStyle w:val="BodyText"/>
      </w:pPr>
    </w:p>
    <w:tbl>
      <w:tblPr>
        <w:tblStyle w:val="RHDHVTable"/>
        <w:tblW w:w="0" w:type="auto"/>
        <w:tblLook w:val="04A0" w:firstRow="1" w:lastRow="0" w:firstColumn="1" w:lastColumn="0" w:noHBand="0" w:noVBand="1"/>
      </w:tblPr>
      <w:tblGrid>
        <w:gridCol w:w="9413"/>
      </w:tblGrid>
      <w:tr w:rsidR="00DF0F6E" w:rsidRPr="008A0D9B" w14:paraId="56317A2F"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146A89B4" w14:textId="77777777" w:rsidR="00DF0F6E" w:rsidRPr="008A0D9B" w:rsidRDefault="00DF0F6E" w:rsidP="00D069BB">
            <w:pPr>
              <w:pStyle w:val="BodyText"/>
            </w:pPr>
            <w:r w:rsidRPr="008A0D9B">
              <w:t>Wet informatie uitwisseling ondergrondse netten (2008)</w:t>
            </w:r>
          </w:p>
        </w:tc>
      </w:tr>
      <w:tr w:rsidR="00DF0F6E" w:rsidRPr="008A0D9B" w14:paraId="1EE1C40B" w14:textId="77777777" w:rsidTr="00D069BB">
        <w:tc>
          <w:tcPr>
            <w:tcW w:w="9553" w:type="dxa"/>
            <w:shd w:val="clear" w:color="auto" w:fill="auto"/>
          </w:tcPr>
          <w:p w14:paraId="432934F7"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Om de ernst en de hoeveelheid van graafincidenten in Nederland in te perken is in 2008 de Wet informatie-uitwisseling bovengrondse en ondergrondse netten en netwerken (Wibon) oftewel de Grondroerdersregeling van kracht geworden. De regeling verplicht zorgvuldiger graven en informatie uitwisseling tussen grondroerders (de gravers) en de kabel- en leidingbeheerders. Informatie uitwisseling voorafgaand aan de graafwerkzaamheden verloopt via een digitaal loket bij het Kadaster.</w:t>
            </w:r>
          </w:p>
        </w:tc>
      </w:tr>
    </w:tbl>
    <w:p w14:paraId="562AAB71" w14:textId="77777777" w:rsidR="00DF0F6E" w:rsidRPr="008A0D9B" w:rsidRDefault="00DF0F6E" w:rsidP="00DF0F6E">
      <w:pPr>
        <w:pStyle w:val="BodyText"/>
      </w:pPr>
    </w:p>
    <w:p w14:paraId="3DFFF8E6" w14:textId="77777777" w:rsidR="00DF0F6E" w:rsidRPr="008A0D9B" w:rsidRDefault="00DF0F6E" w:rsidP="00DF0F6E">
      <w:pPr>
        <w:pStyle w:val="BodyText"/>
      </w:pPr>
    </w:p>
    <w:tbl>
      <w:tblPr>
        <w:tblStyle w:val="RHDHVTable"/>
        <w:tblW w:w="0" w:type="auto"/>
        <w:tblLook w:val="04A0" w:firstRow="1" w:lastRow="0" w:firstColumn="1" w:lastColumn="0" w:noHBand="0" w:noVBand="1"/>
      </w:tblPr>
      <w:tblGrid>
        <w:gridCol w:w="9413"/>
      </w:tblGrid>
      <w:tr w:rsidR="00DF0F6E" w:rsidRPr="008A0D9B" w14:paraId="3180D812"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1FFC6A25" w14:textId="77777777" w:rsidR="00DF0F6E" w:rsidRPr="008A0D9B" w:rsidRDefault="00DF0F6E" w:rsidP="00D069BB">
            <w:pPr>
              <w:pStyle w:val="BodyText"/>
            </w:pPr>
            <w:r w:rsidRPr="008A0D9B">
              <w:t>Basisregistratie ondergrond</w:t>
            </w:r>
          </w:p>
        </w:tc>
      </w:tr>
      <w:tr w:rsidR="00DF0F6E" w:rsidRPr="008A0D9B" w14:paraId="6D63E4A7" w14:textId="77777777" w:rsidTr="00D069BB">
        <w:tc>
          <w:tcPr>
            <w:tcW w:w="9553" w:type="dxa"/>
            <w:shd w:val="clear" w:color="auto" w:fill="auto"/>
          </w:tcPr>
          <w:p w14:paraId="36EE0115"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Informatie over activiteiten in de Nederlandse ondergrond moet beter worden vastgelegd. Overheden dienen gegevens over de ondergrond centraal te registreren in een basisregistratie ondergrond (BRO). Dit zorgt voor lagere onderzoekskosten, helpt bij het opstellen van ruimtelijke plannen en bespaart overlast en kosten bij uitvoering van werkzaamheden. </w:t>
            </w:r>
          </w:p>
          <w:p w14:paraId="63AC5499"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De wet verplicht het Rijk, Provincies, Gemeenten en Waterschappen om nieuwe gegevens over de ondergrond centraal te registreren. Bedrijven en inwoners krijgen gratis toegang tot de gegevens. De basisregistratie bouwt voort op de bestaande landelijke systemen. Dit zijn Data en Informatie Nederlandse </w:t>
            </w:r>
          </w:p>
          <w:p w14:paraId="653666D8"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Ondergrond van de Geologische Dienst Nederland, onderdeel van TNO, en het Bodem Informatie Systeem van Alterra. De registratie zal zorgen dat gegevens vollediger zijn, sneller beschikbaar en eenvoudiger te gebruiken. Het beheer ervan is met het oog op de benodigde expertise in handen van TNO. </w:t>
            </w:r>
          </w:p>
          <w:p w14:paraId="73145092"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De basisregistratie ondergrond wordt de komende jaren stapsgewijs ingevuld. Er wordt gestart met gegevens over sonderingen, grondwater en mijnbouw. Deze informatie is onder meer van belang bij het plannen en uitvoeren van bouwprojecten, het verzorgen van drinkwatervoorziening en het winnen van natuurlijke hulpbronnen.</w:t>
            </w:r>
          </w:p>
        </w:tc>
      </w:tr>
    </w:tbl>
    <w:p w14:paraId="2C47BF00" w14:textId="77777777" w:rsidR="00DF0F6E" w:rsidRPr="008A0D9B" w:rsidRDefault="00DF0F6E" w:rsidP="00DF0F6E">
      <w:pPr>
        <w:rPr>
          <w:rFonts w:cs="Arial"/>
        </w:rPr>
      </w:pPr>
      <w:r w:rsidRPr="008A0D9B">
        <w:br w:type="page"/>
      </w:r>
    </w:p>
    <w:tbl>
      <w:tblPr>
        <w:tblStyle w:val="RHDHVTable"/>
        <w:tblW w:w="0" w:type="auto"/>
        <w:tblLook w:val="04A0" w:firstRow="1" w:lastRow="0" w:firstColumn="1" w:lastColumn="0" w:noHBand="0" w:noVBand="1"/>
      </w:tblPr>
      <w:tblGrid>
        <w:gridCol w:w="9413"/>
      </w:tblGrid>
      <w:tr w:rsidR="00DF0F6E" w:rsidRPr="008A0D9B" w14:paraId="0FE80983"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57771EDE" w14:textId="77777777" w:rsidR="00DF0F6E" w:rsidRPr="008A0D9B" w:rsidRDefault="00DF0F6E" w:rsidP="00D069BB">
            <w:pPr>
              <w:pStyle w:val="BodyText"/>
            </w:pPr>
            <w:r w:rsidRPr="008A0D9B">
              <w:lastRenderedPageBreak/>
              <w:t>Wet op de lijkbezorging (1991)</w:t>
            </w:r>
          </w:p>
        </w:tc>
      </w:tr>
      <w:tr w:rsidR="00DF0F6E" w:rsidRPr="008A0D9B" w14:paraId="65FB43A9" w14:textId="77777777" w:rsidTr="00D069BB">
        <w:tc>
          <w:tcPr>
            <w:tcW w:w="9553" w:type="dxa"/>
            <w:shd w:val="clear" w:color="auto" w:fill="auto"/>
          </w:tcPr>
          <w:p w14:paraId="53C1986B"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In de Wet op de lijkbezorging (Wlb) zijn bepalingen opgenomen omtrent begraving. Bij algemene maatregel van bestuur kunnen op grond van die wet regels worden gesteld over onder meer de inrichting van het graf en de afstand van de graven onderling. In het Besluit op de lijkbezorging (Blb) is daaraan gevolg gegeven.</w:t>
            </w:r>
          </w:p>
          <w:p w14:paraId="450112B1" w14:textId="77777777" w:rsidR="00DF0F6E" w:rsidRPr="008A0D9B" w:rsidRDefault="00DF0F6E" w:rsidP="00D069BB">
            <w:pPr>
              <w:autoSpaceDE w:val="0"/>
              <w:autoSpaceDN w:val="0"/>
              <w:adjustRightInd w:val="0"/>
              <w:spacing w:line="240" w:lineRule="auto"/>
              <w:rPr>
                <w:sz w:val="18"/>
                <w:szCs w:val="18"/>
              </w:rPr>
            </w:pPr>
          </w:p>
          <w:p w14:paraId="5536F7A0"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Uit de artikelen 40 en 41 Wlb kan worden afgeleid dat burgemeester en wethouders bevoegd gezag zijn met betrekking tot (bijzondere) begraafplaatsen.</w:t>
            </w:r>
          </w:p>
          <w:p w14:paraId="38C6A179" w14:textId="77777777" w:rsidR="00DF0F6E" w:rsidRPr="008A0D9B" w:rsidRDefault="00DF0F6E" w:rsidP="00D069BB">
            <w:pPr>
              <w:autoSpaceDE w:val="0"/>
              <w:autoSpaceDN w:val="0"/>
              <w:adjustRightInd w:val="0"/>
              <w:spacing w:line="240" w:lineRule="auto"/>
              <w:rPr>
                <w:sz w:val="18"/>
                <w:szCs w:val="18"/>
              </w:rPr>
            </w:pPr>
          </w:p>
          <w:p w14:paraId="372D6B76" w14:textId="77777777" w:rsidR="00DF0F6E" w:rsidRPr="008A0D9B" w:rsidRDefault="00DF0F6E" w:rsidP="00D069BB">
            <w:pPr>
              <w:autoSpaceDE w:val="0"/>
              <w:autoSpaceDN w:val="0"/>
              <w:adjustRightInd w:val="0"/>
              <w:spacing w:line="240" w:lineRule="auto"/>
              <w:rPr>
                <w:sz w:val="18"/>
                <w:szCs w:val="18"/>
                <w:u w:val="single"/>
              </w:rPr>
            </w:pPr>
            <w:r w:rsidRPr="008A0D9B">
              <w:rPr>
                <w:sz w:val="18"/>
                <w:szCs w:val="18"/>
                <w:u w:val="single"/>
              </w:rPr>
              <w:t xml:space="preserve">Artikel 5 Besluit op de lijkbezorging </w:t>
            </w:r>
          </w:p>
          <w:p w14:paraId="648052CD"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1. De afstand tussen de graven onderling bedraagt ten minste dertig centimeter. </w:t>
            </w:r>
          </w:p>
          <w:p w14:paraId="29F56082"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2. Boven de kist of het omhulsel bevindt zich een laag grond van ten minste vijfenzestig centimeter. </w:t>
            </w:r>
          </w:p>
          <w:p w14:paraId="4584337E"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3. Ten hoogste drie lijken mogen boven elkaar worden begraven, mits boven elke kist of ander omhulsel een laag grond van ten minste dertig centimeter dikte wordt aangebracht, die bij een volgende begraving niet mag worden geroerd. Ten aanzien van de bovenste kist of het bovenste omhulsel is het tweede lid van toepassing. </w:t>
            </w:r>
          </w:p>
          <w:p w14:paraId="7BB8418F"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4. De graven bevinden zich ten minste dertig centimeter boven het niveau van de gemiddeld hoogste grondwaterstand. </w:t>
            </w:r>
          </w:p>
          <w:p w14:paraId="66B81484"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5. Het derde en vierde lid zijn niet van toepassing op bestaande graven. </w:t>
            </w:r>
          </w:p>
          <w:p w14:paraId="3EF7F8AD"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6. Dit artikel is niet van toepassing op grafkelders. </w:t>
            </w:r>
          </w:p>
          <w:p w14:paraId="4A0BCDD4" w14:textId="77777777" w:rsidR="00DF0F6E" w:rsidRPr="008A0D9B" w:rsidRDefault="00DF0F6E" w:rsidP="00D069BB">
            <w:pPr>
              <w:autoSpaceDE w:val="0"/>
              <w:autoSpaceDN w:val="0"/>
              <w:adjustRightInd w:val="0"/>
              <w:spacing w:line="240" w:lineRule="auto"/>
              <w:rPr>
                <w:sz w:val="18"/>
                <w:szCs w:val="18"/>
              </w:rPr>
            </w:pPr>
          </w:p>
          <w:p w14:paraId="41E414B5"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De belangrijkste bepaling in relatie tot grondwater is die van het vierde lid. In samenhang met het derde lid kan worden vastgesteld hoe diep het grondwaterpeil moet zijn als er in meerdere lagen boven elkaar wordt begraven.</w:t>
            </w:r>
          </w:p>
        </w:tc>
      </w:tr>
    </w:tbl>
    <w:p w14:paraId="735F976A" w14:textId="77777777" w:rsidR="00DF0F6E" w:rsidRPr="008A0D9B" w:rsidRDefault="00DF0F6E" w:rsidP="00DF0F6E">
      <w:pPr>
        <w:rPr>
          <w:rFonts w:cs="Arial"/>
        </w:rPr>
      </w:pPr>
    </w:p>
    <w:p w14:paraId="3540A25D"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5023A46C"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0BA19025" w14:textId="77777777" w:rsidR="00DF0F6E" w:rsidRPr="008A0D9B" w:rsidRDefault="00DF0F6E" w:rsidP="00D069BB">
            <w:pPr>
              <w:pStyle w:val="BodyText"/>
            </w:pPr>
            <w:r w:rsidRPr="008A0D9B">
              <w:t>Nationaal waterplan 2016-2021</w:t>
            </w:r>
          </w:p>
        </w:tc>
      </w:tr>
      <w:tr w:rsidR="00DF0F6E" w:rsidRPr="008A0D9B" w14:paraId="30C58863" w14:textId="77777777" w:rsidTr="00D069BB">
        <w:tc>
          <w:tcPr>
            <w:tcW w:w="9553" w:type="dxa"/>
            <w:shd w:val="clear" w:color="auto" w:fill="auto"/>
          </w:tcPr>
          <w:p w14:paraId="026799EE"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Het Nationaal Waterplan (NWP) is het rijksplan voor het waterbeleid voor de periode 2016-2021. Het NWP beschrijft welke maatregelen nodig zijn om Nederland ook in de toekomst veilig en leefbaar te houden. Ook de (economische) kansen die water biedt komen in het NWP aan bod. </w:t>
            </w:r>
          </w:p>
          <w:p w14:paraId="5B88F901"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In de bijlage van het NWP zijn stroomgebiedbeheerplannen opgenomen. Deze geven aan hoe de waterkwaliteit in een bepaald gebied kan verbeteren. Nederland ligt in de stroomgebieden Rijn (Waal), Maas, Schelde en Eems.</w:t>
            </w:r>
          </w:p>
        </w:tc>
      </w:tr>
    </w:tbl>
    <w:p w14:paraId="250E1376" w14:textId="77777777" w:rsidR="00DF0F6E" w:rsidRPr="008A0D9B" w:rsidRDefault="00DF0F6E" w:rsidP="00DF0F6E">
      <w:pPr>
        <w:pStyle w:val="BodyText"/>
      </w:pPr>
    </w:p>
    <w:p w14:paraId="280D5303"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198C76DE"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223655F6" w14:textId="77777777" w:rsidR="00DF0F6E" w:rsidRPr="008A0D9B" w:rsidRDefault="00DF0F6E" w:rsidP="00D069BB">
            <w:pPr>
              <w:pStyle w:val="BodyText"/>
            </w:pPr>
            <w:r w:rsidRPr="008A0D9B">
              <w:t>Bestuursakkoord water (2011)</w:t>
            </w:r>
          </w:p>
        </w:tc>
      </w:tr>
      <w:tr w:rsidR="00DF0F6E" w:rsidRPr="008A0D9B" w14:paraId="72B16DF8" w14:textId="77777777" w:rsidTr="00D069BB">
        <w:tc>
          <w:tcPr>
            <w:tcW w:w="9553" w:type="dxa"/>
            <w:shd w:val="clear" w:color="auto" w:fill="auto"/>
          </w:tcPr>
          <w:p w14:paraId="3CB8D47A"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 xml:space="preserve">In het Bestuursakkoord Water hebben overheden en drinkwaterbedrijven afspraken gemaakt over verbetering van de organisatie van het waterbeheer. Deze afspraken leiden tot meer transparantie, duidelijke verantwoordelijkheden, minder bestuurlijke drukte, optimalisatie in transport en zuivering van afvalwater, een beheersbaar programma voor de waterkeringen en het realiseren van slimme samenwerkingsvormen. Hierdoor blijft waterbeheer betaalbaar. De ambitie is om vanaf 2020 jaarlijks structureel 750 miljoen euro te besparen op de stijgende kosten voor veiligheid en waterbeheer. </w:t>
            </w:r>
          </w:p>
          <w:p w14:paraId="19BC1E25"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In het Addendum BAW staan aanvullende afspraken over de volgende onderwerpen:</w:t>
            </w:r>
          </w:p>
          <w:p w14:paraId="60DD3267" w14:textId="77777777" w:rsidR="00DF0F6E" w:rsidRPr="008A0D9B" w:rsidRDefault="00DF0F6E" w:rsidP="00D069BB">
            <w:pPr>
              <w:pStyle w:val="ListParagraph"/>
              <w:numPr>
                <w:ilvl w:val="0"/>
                <w:numId w:val="50"/>
              </w:numPr>
              <w:autoSpaceDE w:val="0"/>
              <w:autoSpaceDN w:val="0"/>
              <w:adjustRightInd w:val="0"/>
              <w:spacing w:line="240" w:lineRule="auto"/>
              <w:rPr>
                <w:sz w:val="18"/>
                <w:szCs w:val="18"/>
              </w:rPr>
            </w:pPr>
            <w:r w:rsidRPr="008A0D9B">
              <w:rPr>
                <w:sz w:val="18"/>
                <w:szCs w:val="18"/>
              </w:rPr>
              <w:t xml:space="preserve">Bruikbare en toegankelijke data en informatie binnen de watersector </w:t>
            </w:r>
          </w:p>
          <w:p w14:paraId="20E385C4" w14:textId="77777777" w:rsidR="00DF0F6E" w:rsidRPr="008A0D9B" w:rsidRDefault="00DF0F6E" w:rsidP="00D069BB">
            <w:pPr>
              <w:pStyle w:val="ListParagraph"/>
              <w:numPr>
                <w:ilvl w:val="0"/>
                <w:numId w:val="50"/>
              </w:numPr>
              <w:autoSpaceDE w:val="0"/>
              <w:autoSpaceDN w:val="0"/>
              <w:adjustRightInd w:val="0"/>
              <w:spacing w:line="240" w:lineRule="auto"/>
              <w:rPr>
                <w:sz w:val="18"/>
                <w:szCs w:val="18"/>
              </w:rPr>
            </w:pPr>
            <w:r w:rsidRPr="008A0D9B">
              <w:rPr>
                <w:sz w:val="18"/>
                <w:szCs w:val="18"/>
              </w:rPr>
              <w:t xml:space="preserve">Cybersecurity binnen de watersector </w:t>
            </w:r>
          </w:p>
          <w:p w14:paraId="538F7CB4" w14:textId="77777777" w:rsidR="00DF0F6E" w:rsidRPr="008A0D9B" w:rsidRDefault="00DF0F6E" w:rsidP="00D069BB">
            <w:pPr>
              <w:pStyle w:val="ListParagraph"/>
              <w:numPr>
                <w:ilvl w:val="0"/>
                <w:numId w:val="50"/>
              </w:numPr>
              <w:autoSpaceDE w:val="0"/>
              <w:autoSpaceDN w:val="0"/>
              <w:adjustRightInd w:val="0"/>
              <w:spacing w:line="240" w:lineRule="auto"/>
              <w:rPr>
                <w:sz w:val="18"/>
                <w:szCs w:val="18"/>
              </w:rPr>
            </w:pPr>
            <w:r w:rsidRPr="008A0D9B">
              <w:rPr>
                <w:sz w:val="18"/>
                <w:szCs w:val="18"/>
              </w:rPr>
              <w:t xml:space="preserve">Samenwerking tussen gemeenten, waterschappen en drinkwaterbedrijven </w:t>
            </w:r>
          </w:p>
          <w:p w14:paraId="42AFF0B0" w14:textId="77777777" w:rsidR="00DF0F6E" w:rsidRPr="008A0D9B" w:rsidRDefault="00DF0F6E" w:rsidP="00D069BB">
            <w:pPr>
              <w:pStyle w:val="ListParagraph"/>
              <w:numPr>
                <w:ilvl w:val="0"/>
                <w:numId w:val="50"/>
              </w:numPr>
              <w:autoSpaceDE w:val="0"/>
              <w:autoSpaceDN w:val="0"/>
              <w:adjustRightInd w:val="0"/>
              <w:spacing w:line="240" w:lineRule="auto"/>
              <w:rPr>
                <w:sz w:val="18"/>
                <w:szCs w:val="18"/>
              </w:rPr>
            </w:pPr>
            <w:r w:rsidRPr="008A0D9B">
              <w:rPr>
                <w:sz w:val="18"/>
                <w:szCs w:val="18"/>
              </w:rPr>
              <w:t xml:space="preserve">Implementatie Omgevingswet in de waterketen. </w:t>
            </w:r>
          </w:p>
        </w:tc>
      </w:tr>
    </w:tbl>
    <w:p w14:paraId="1BD4C1BA" w14:textId="77777777" w:rsidR="00DF0F6E" w:rsidRPr="008A0D9B" w:rsidRDefault="00DF0F6E" w:rsidP="00DF0F6E">
      <w:pPr>
        <w:pStyle w:val="BodyText"/>
      </w:pPr>
    </w:p>
    <w:p w14:paraId="4C18AF26" w14:textId="77777777" w:rsidR="00DF0F6E" w:rsidRPr="008A0D9B" w:rsidRDefault="00DF0F6E" w:rsidP="00DF0F6E">
      <w:pPr>
        <w:rPr>
          <w:rFonts w:cs="Arial"/>
        </w:rPr>
      </w:pPr>
      <w:r w:rsidRPr="008A0D9B">
        <w:br w:type="page"/>
      </w:r>
    </w:p>
    <w:p w14:paraId="6A040F95"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1E824967"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38D6AB9C" w14:textId="77777777" w:rsidR="00DF0F6E" w:rsidRPr="008A0D9B" w:rsidRDefault="00DF0F6E" w:rsidP="00D069BB">
            <w:pPr>
              <w:pStyle w:val="BodyText"/>
            </w:pPr>
            <w:r w:rsidRPr="008A0D9B">
              <w:t>Besluit begroting en verantwoording Provincies en Gemeenten</w:t>
            </w:r>
          </w:p>
        </w:tc>
      </w:tr>
      <w:tr w:rsidR="00DF0F6E" w:rsidRPr="008A0D9B" w14:paraId="40DC9D3D" w14:textId="77777777" w:rsidTr="00D069BB">
        <w:tc>
          <w:tcPr>
            <w:tcW w:w="9553" w:type="dxa"/>
            <w:shd w:val="clear" w:color="auto" w:fill="auto"/>
          </w:tcPr>
          <w:p w14:paraId="0746C412"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Ten behoeve van meer transparantie heeft de commissie BBV (commissie Besluit begroting en verantwoording provincies en gemeenten) richtlijnen opgesteld voor de bepaling van de rioolheffing. De commissie BBV spoort gemeenten en provincies aan om deze aanbevelingen te volgen omdat dat naar haar oordeel bijdraagt aan het inzicht in de financiële positie.</w:t>
            </w:r>
          </w:p>
        </w:tc>
      </w:tr>
    </w:tbl>
    <w:p w14:paraId="6A88F790" w14:textId="77777777" w:rsidR="00DF0F6E" w:rsidRPr="008A0D9B" w:rsidRDefault="00DF0F6E" w:rsidP="00DF0F6E">
      <w:pPr>
        <w:pStyle w:val="BodyText"/>
      </w:pPr>
    </w:p>
    <w:p w14:paraId="238E3751"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15E9D4D5"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21ECD666" w14:textId="77777777" w:rsidR="00DF0F6E" w:rsidRPr="008A0D9B" w:rsidRDefault="00DF0F6E" w:rsidP="00D069BB">
            <w:pPr>
              <w:pStyle w:val="BodyText"/>
            </w:pPr>
            <w:r w:rsidRPr="008A0D9B">
              <w:t>Deltaplan ruimtelijke adaptatie</w:t>
            </w:r>
          </w:p>
        </w:tc>
      </w:tr>
      <w:tr w:rsidR="00DF0F6E" w:rsidRPr="008A0D9B" w14:paraId="1F119948" w14:textId="77777777" w:rsidTr="00D069BB">
        <w:tc>
          <w:tcPr>
            <w:tcW w:w="9553" w:type="dxa"/>
            <w:shd w:val="clear" w:color="auto" w:fill="auto"/>
          </w:tcPr>
          <w:p w14:paraId="4696B7AF"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Het Deltaplan Ruimtelijke Adaptatie is een gezamenlijk plan van gemeenten, waterschappen, provincies en het Rijk. Het Deltaplan RA versnelt en intensiveert de aanpak van wateroverlast, hittestress, droogte en de gevolgen van overstromingen.</w:t>
            </w:r>
          </w:p>
        </w:tc>
      </w:tr>
    </w:tbl>
    <w:p w14:paraId="0132176E" w14:textId="77777777" w:rsidR="00DF0F6E" w:rsidRPr="008A0D9B" w:rsidRDefault="00DF0F6E" w:rsidP="00DF0F6E">
      <w:pPr>
        <w:pStyle w:val="BodyText"/>
      </w:pPr>
    </w:p>
    <w:p w14:paraId="79B99A3E"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4150415B"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605F4112" w14:textId="77777777" w:rsidR="00DF0F6E" w:rsidRPr="008A0D9B" w:rsidRDefault="00DF0F6E" w:rsidP="00D069BB">
            <w:pPr>
              <w:pStyle w:val="BodyText"/>
            </w:pPr>
            <w:r w:rsidRPr="008A0D9B">
              <w:t>Omgevingswet</w:t>
            </w:r>
          </w:p>
        </w:tc>
      </w:tr>
      <w:tr w:rsidR="00DF0F6E" w:rsidRPr="008A0D9B" w14:paraId="68B5040B" w14:textId="77777777" w:rsidTr="00D069BB">
        <w:tc>
          <w:tcPr>
            <w:tcW w:w="9553" w:type="dxa"/>
            <w:shd w:val="clear" w:color="auto" w:fill="auto"/>
          </w:tcPr>
          <w:p w14:paraId="3EE81687"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De Omgevingswet is een integrale wet die de kwaliteit van de leefomgeving borgt en tegelijkertijd ontwikkeling stimuleert. Sleutelbegrippen in de toepassing van de wet zijn eenvoud &amp; efficiency, (integrale) samenwerking, regionaal maatwerk en verbinding naar externe partners.</w:t>
            </w:r>
          </w:p>
        </w:tc>
      </w:tr>
    </w:tbl>
    <w:p w14:paraId="03691362" w14:textId="77777777" w:rsidR="00DF0F6E" w:rsidRPr="008A0D9B" w:rsidRDefault="00DF0F6E" w:rsidP="00DF0F6E">
      <w:pPr>
        <w:pStyle w:val="BodyText"/>
      </w:pPr>
    </w:p>
    <w:p w14:paraId="711953F7"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539B144B"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73B721DD" w14:textId="77777777" w:rsidR="00DF0F6E" w:rsidRPr="008A0D9B" w:rsidRDefault="00DF0F6E" w:rsidP="00D069BB">
            <w:pPr>
              <w:pStyle w:val="BodyText"/>
            </w:pPr>
            <w:r w:rsidRPr="008A0D9B">
              <w:t>Drinkwaterwet &amp; drinkwaterbesluit</w:t>
            </w:r>
          </w:p>
        </w:tc>
      </w:tr>
      <w:tr w:rsidR="00DF0F6E" w:rsidRPr="008A0D9B" w14:paraId="16C69563" w14:textId="77777777" w:rsidTr="00D069BB">
        <w:tc>
          <w:tcPr>
            <w:tcW w:w="9553" w:type="dxa"/>
            <w:shd w:val="clear" w:color="auto" w:fill="auto"/>
          </w:tcPr>
          <w:p w14:paraId="7F666892" w14:textId="77777777" w:rsidR="00DF0F6E" w:rsidRPr="008A0D9B" w:rsidRDefault="00DF0F6E" w:rsidP="00D069BB">
            <w:pPr>
              <w:autoSpaceDE w:val="0"/>
              <w:autoSpaceDN w:val="0"/>
              <w:adjustRightInd w:val="0"/>
              <w:spacing w:line="240" w:lineRule="auto"/>
              <w:rPr>
                <w:sz w:val="18"/>
                <w:szCs w:val="18"/>
              </w:rPr>
            </w:pPr>
            <w:r w:rsidRPr="008A0D9B">
              <w:rPr>
                <w:sz w:val="18"/>
                <w:szCs w:val="18"/>
              </w:rPr>
              <w:t>De Drinkwaterwet en het drinkwaterbesluit gaan vooral over de drinkwaterkwaliteit van het kraanwater in Nederland. De overheid heeft hiervoor kwaliteitseisen vastgelegd, bijvoorbeeld over hoeveel stoffen en organismen er maximaal in het kraanwater mogen voorkomen. In de Drinkwaterwet is een specifieke zorgplicht, gericht aan alle bestuursorganen opgenomen om te zorgen voor de duurzame veiligstelling van de openbare drinkwatervoorziening. Daarnaast hebben ook installateurs ermee te maken. Zij mogen bijvoorbeeld alleen goedgekeurde producten zoals kranen en leidingen gebruiken en die op een bepaalde manier toepassen om te voorkomen dat het kraanwater vervuild raakt.</w:t>
            </w:r>
          </w:p>
        </w:tc>
      </w:tr>
    </w:tbl>
    <w:p w14:paraId="5B5DC39D" w14:textId="77777777" w:rsidR="00DF0F6E" w:rsidRPr="008A0D9B" w:rsidRDefault="00DF0F6E" w:rsidP="00DF0F6E">
      <w:pPr>
        <w:pStyle w:val="BodyText"/>
      </w:pPr>
    </w:p>
    <w:p w14:paraId="37265745" w14:textId="77777777" w:rsidR="00DF0F6E" w:rsidRPr="008A0D9B" w:rsidRDefault="00DF0F6E" w:rsidP="00DF0F6E">
      <w:pPr>
        <w:pStyle w:val="BodyText"/>
        <w:rPr>
          <w:u w:val="single"/>
        </w:rPr>
      </w:pPr>
      <w:r w:rsidRPr="008A0D9B">
        <w:rPr>
          <w:u w:val="single"/>
        </w:rPr>
        <w:t>Bronnen:</w:t>
      </w:r>
    </w:p>
    <w:p w14:paraId="54EEC7DC" w14:textId="77777777" w:rsidR="00DF0F6E" w:rsidRPr="008A0D9B" w:rsidRDefault="009D5A53" w:rsidP="00DF0F6E">
      <w:pPr>
        <w:pStyle w:val="BodyText"/>
      </w:pPr>
      <w:hyperlink r:id="rId33" w:history="1">
        <w:r w:rsidR="00DF0F6E" w:rsidRPr="008A0D9B">
          <w:rPr>
            <w:rStyle w:val="Hyperlink"/>
          </w:rPr>
          <w:t>www.infomil.nl</w:t>
        </w:r>
      </w:hyperlink>
    </w:p>
    <w:p w14:paraId="67761BEF" w14:textId="77777777" w:rsidR="00DF0F6E" w:rsidRPr="008A0D9B" w:rsidRDefault="009D5A53" w:rsidP="00DF0F6E">
      <w:pPr>
        <w:pStyle w:val="BodyText"/>
      </w:pPr>
      <w:hyperlink r:id="rId34" w:history="1">
        <w:r w:rsidR="00DF0F6E" w:rsidRPr="008A0D9B">
          <w:rPr>
            <w:rStyle w:val="Hyperlink"/>
          </w:rPr>
          <w:t>www.helpdeskwater.nl</w:t>
        </w:r>
      </w:hyperlink>
    </w:p>
    <w:p w14:paraId="391A97EF" w14:textId="77777777" w:rsidR="00DF0F6E" w:rsidRPr="008A0D9B" w:rsidRDefault="009D5A53" w:rsidP="00DF0F6E">
      <w:pPr>
        <w:pStyle w:val="BodyText"/>
      </w:pPr>
      <w:hyperlink r:id="rId35" w:history="1">
        <w:r w:rsidR="00DF0F6E" w:rsidRPr="008A0D9B">
          <w:rPr>
            <w:rStyle w:val="Hyperlink"/>
          </w:rPr>
          <w:t>www.riool.net</w:t>
        </w:r>
      </w:hyperlink>
    </w:p>
    <w:p w14:paraId="4C438C2E" w14:textId="77777777" w:rsidR="00DF0F6E" w:rsidRPr="008A0D9B" w:rsidRDefault="009D5A53" w:rsidP="00DF0F6E">
      <w:pPr>
        <w:pStyle w:val="BodyText"/>
      </w:pPr>
      <w:hyperlink r:id="rId36" w:history="1">
        <w:r w:rsidR="00DF0F6E" w:rsidRPr="008A0D9B">
          <w:rPr>
            <w:rStyle w:val="Hyperlink"/>
          </w:rPr>
          <w:t>www.stowa.nl</w:t>
        </w:r>
      </w:hyperlink>
    </w:p>
    <w:p w14:paraId="5665B12D" w14:textId="77777777" w:rsidR="00DF0F6E" w:rsidRPr="008A0D9B" w:rsidRDefault="009D5A53" w:rsidP="00DF0F6E">
      <w:pPr>
        <w:pStyle w:val="BodyText"/>
      </w:pPr>
      <w:hyperlink r:id="rId37" w:history="1">
        <w:r w:rsidR="00DF0F6E" w:rsidRPr="008A0D9B">
          <w:rPr>
            <w:rStyle w:val="Hyperlink"/>
          </w:rPr>
          <w:t>www.wetten.overheid.nl</w:t>
        </w:r>
      </w:hyperlink>
    </w:p>
    <w:p w14:paraId="164AFDD7" w14:textId="77777777" w:rsidR="00DF0F6E" w:rsidRPr="008A0D9B" w:rsidRDefault="009D5A53" w:rsidP="00DF0F6E">
      <w:pPr>
        <w:pStyle w:val="BodyText"/>
      </w:pPr>
      <w:hyperlink r:id="rId38" w:history="1">
        <w:r w:rsidR="00DF0F6E" w:rsidRPr="008A0D9B">
          <w:rPr>
            <w:rStyle w:val="Hyperlink"/>
          </w:rPr>
          <w:t>www.samenwerkenaanwater.nl</w:t>
        </w:r>
      </w:hyperlink>
    </w:p>
    <w:p w14:paraId="55F8E98F" w14:textId="77777777" w:rsidR="00DF0F6E" w:rsidRPr="008A0D9B" w:rsidRDefault="009D5A53" w:rsidP="00DF0F6E">
      <w:pPr>
        <w:pStyle w:val="BodyText"/>
      </w:pPr>
      <w:hyperlink r:id="rId39" w:history="1">
        <w:r w:rsidR="00DF0F6E" w:rsidRPr="008A0D9B">
          <w:rPr>
            <w:rStyle w:val="Hyperlink"/>
          </w:rPr>
          <w:t>www.ruimtelijkeadaptatie.nl</w:t>
        </w:r>
      </w:hyperlink>
    </w:p>
    <w:p w14:paraId="49250597" w14:textId="77777777" w:rsidR="00DF0F6E" w:rsidRPr="008A0D9B" w:rsidRDefault="009D5A53" w:rsidP="00DF0F6E">
      <w:pPr>
        <w:pStyle w:val="BodyText"/>
      </w:pPr>
      <w:hyperlink r:id="rId40" w:history="1">
        <w:r w:rsidR="00DF0F6E" w:rsidRPr="008A0D9B">
          <w:rPr>
            <w:rStyle w:val="Hyperlink"/>
          </w:rPr>
          <w:t>www.omgevingswet.nl</w:t>
        </w:r>
      </w:hyperlink>
    </w:p>
    <w:p w14:paraId="2C544840" w14:textId="77777777" w:rsidR="00DF0F6E" w:rsidRPr="008A0D9B" w:rsidRDefault="00DF0F6E" w:rsidP="00DF0F6E">
      <w:pPr>
        <w:pStyle w:val="BodyText"/>
      </w:pPr>
    </w:p>
    <w:p w14:paraId="38648349" w14:textId="77777777" w:rsidR="00DF0F6E" w:rsidRPr="008A0D9B" w:rsidRDefault="00DF0F6E" w:rsidP="00DF0F6E">
      <w:pPr>
        <w:pStyle w:val="BodyText"/>
      </w:pPr>
    </w:p>
    <w:p w14:paraId="030D5EAA" w14:textId="77777777" w:rsidR="00DF0F6E" w:rsidRPr="008A0D9B" w:rsidRDefault="00DF0F6E" w:rsidP="00DF0F6E">
      <w:pPr>
        <w:rPr>
          <w:rFonts w:cs="Arial"/>
        </w:rPr>
      </w:pPr>
      <w:r w:rsidRPr="008A0D9B">
        <w:br w:type="page"/>
      </w:r>
    </w:p>
    <w:p w14:paraId="32F55CC0" w14:textId="77777777" w:rsidR="00DF0F6E" w:rsidRPr="008A0D9B" w:rsidRDefault="00DF0F6E" w:rsidP="00DF0F6E">
      <w:pPr>
        <w:pStyle w:val="BodyText"/>
        <w:rPr>
          <w:b/>
          <w:bCs/>
          <w:i/>
          <w:iCs/>
          <w:sz w:val="24"/>
          <w:szCs w:val="24"/>
        </w:rPr>
      </w:pPr>
      <w:r w:rsidRPr="008A0D9B">
        <w:rPr>
          <w:b/>
          <w:bCs/>
          <w:i/>
          <w:iCs/>
          <w:sz w:val="24"/>
          <w:szCs w:val="24"/>
        </w:rPr>
        <w:lastRenderedPageBreak/>
        <w:t>Plaats van het vGRP</w:t>
      </w:r>
    </w:p>
    <w:p w14:paraId="09F4060D" w14:textId="77777777" w:rsidR="00DF0F6E" w:rsidRPr="008A0D9B" w:rsidRDefault="00DF0F6E" w:rsidP="00DF0F6E">
      <w:pPr>
        <w:pStyle w:val="BodyText"/>
      </w:pPr>
    </w:p>
    <w:tbl>
      <w:tblPr>
        <w:tblStyle w:val="RHDHVTable"/>
        <w:tblW w:w="0" w:type="auto"/>
        <w:tblLook w:val="04A0" w:firstRow="1" w:lastRow="0" w:firstColumn="1" w:lastColumn="0" w:noHBand="0" w:noVBand="1"/>
      </w:tblPr>
      <w:tblGrid>
        <w:gridCol w:w="9413"/>
      </w:tblGrid>
      <w:tr w:rsidR="00DF0F6E" w:rsidRPr="008A0D9B" w14:paraId="0EC0FDD3"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7198D219" w14:textId="77777777" w:rsidR="00DF0F6E" w:rsidRPr="008A0D9B" w:rsidRDefault="00DF0F6E" w:rsidP="00D069BB">
            <w:pPr>
              <w:pStyle w:val="BodyText"/>
            </w:pPr>
            <w:r w:rsidRPr="008A0D9B">
              <w:t>Inleiding</w:t>
            </w:r>
          </w:p>
        </w:tc>
      </w:tr>
      <w:tr w:rsidR="00DF0F6E" w:rsidRPr="008A0D9B" w14:paraId="10EE9E79" w14:textId="77777777" w:rsidTr="00D069BB">
        <w:tc>
          <w:tcPr>
            <w:tcW w:w="9553" w:type="dxa"/>
            <w:shd w:val="clear" w:color="auto" w:fill="auto"/>
          </w:tcPr>
          <w:p w14:paraId="1CD63B21" w14:textId="77777777" w:rsidR="00DF0F6E" w:rsidRPr="008A0D9B" w:rsidRDefault="00DF0F6E" w:rsidP="00D069BB">
            <w:pPr>
              <w:rPr>
                <w:rFonts w:cs="Arial"/>
              </w:rPr>
            </w:pPr>
            <w:r w:rsidRPr="008A0D9B">
              <w:rPr>
                <w:rFonts w:cs="Arial"/>
              </w:rPr>
              <w:t xml:space="preserve">Navolgend wordt ingegaan op de plaats van dit vGRP ten opzichte van wettelijke kaders en beleidsdocumenten. We beschrijven de kaders die invloed hebben op dit vGRP, zoals de Waterwet en het Besluit lozen buiten inrichtingen (Blbi). Daarnaast gaan we in op het coalitieakkoord en het Deltaplan Ruimtelijke adaptatie (DPRA), die beide in meer of mindere mate richting geven aan dit vGRP. Daarnaast beschrijven we de beleidsdocumenten waar dit vGRP invloed op heeft, </w:t>
            </w:r>
            <w:r w:rsidRPr="008A0D9B">
              <w:t>zoals afvalwater- en</w:t>
            </w:r>
            <w:r w:rsidRPr="008A0D9B">
              <w:rPr>
                <w:rFonts w:cs="Arial"/>
                <w:color w:val="FF0000"/>
              </w:rPr>
              <w:t xml:space="preserve"> </w:t>
            </w:r>
            <w:r w:rsidRPr="008A0D9B">
              <w:rPr>
                <w:rFonts w:cs="Arial"/>
              </w:rPr>
              <w:t>hemelwaterverordeningen en het Programma van Eisen. De Omgevingswet heeft een bijzondere plek in dit hoofdstuk: die vormt een kader voor dit vGRP, terwijl dit vGRP tegelijkertijd ook input is voor de uitwerking van de Omgevingswet in de vorm van het Omgevingsplan.</w:t>
            </w:r>
          </w:p>
          <w:p w14:paraId="61A732A9" w14:textId="77777777" w:rsidR="00DF0F6E" w:rsidRPr="008A0D9B" w:rsidRDefault="00DF0F6E" w:rsidP="00D069BB">
            <w:pPr>
              <w:rPr>
                <w:rFonts w:cs="Arial"/>
              </w:rPr>
            </w:pPr>
          </w:p>
          <w:p w14:paraId="664F56C8" w14:textId="77777777" w:rsidR="00DF0F6E" w:rsidRPr="008A0D9B" w:rsidRDefault="00DF0F6E" w:rsidP="00D069BB">
            <w:pPr>
              <w:rPr>
                <w:rFonts w:cs="Arial"/>
              </w:rPr>
            </w:pPr>
            <w:r w:rsidRPr="008A0D9B">
              <w:rPr>
                <w:rFonts w:cs="Arial"/>
              </w:rPr>
              <w:t>Onderstaande schema is een weergave van de plaats van dit vGRP in de voornoemd beschreven wettelijke- en beleidskaders. Het schema geeft ook een overzicht van de subhoofdstukken in dit hoofdstuk.</w:t>
            </w:r>
          </w:p>
          <w:p w14:paraId="0CC12B40" w14:textId="77777777" w:rsidR="00DF0F6E" w:rsidRPr="008A0D9B" w:rsidRDefault="00DF0F6E" w:rsidP="00D069BB">
            <w:pPr>
              <w:rPr>
                <w:rFonts w:cs="Arial"/>
              </w:rPr>
            </w:pPr>
          </w:p>
          <w:p w14:paraId="69A4DBA3" w14:textId="77777777" w:rsidR="00DF0F6E" w:rsidRPr="008A0D9B" w:rsidRDefault="00DF0F6E" w:rsidP="00D069BB">
            <w:pPr>
              <w:pStyle w:val="BodyText"/>
            </w:pPr>
            <w:r w:rsidRPr="008A0D9B">
              <w:rPr>
                <w:noProof/>
              </w:rPr>
              <w:drawing>
                <wp:inline distT="0" distB="0" distL="0" distR="0" wp14:anchorId="1344B069" wp14:editId="4D305521">
                  <wp:extent cx="5849620" cy="3598417"/>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53602" cy="3600866"/>
                          </a:xfrm>
                          <a:prstGeom prst="rect">
                            <a:avLst/>
                          </a:prstGeom>
                          <a:noFill/>
                        </pic:spPr>
                      </pic:pic>
                    </a:graphicData>
                  </a:graphic>
                </wp:inline>
              </w:drawing>
            </w:r>
          </w:p>
          <w:p w14:paraId="748AEE8D" w14:textId="77777777" w:rsidR="00DF0F6E" w:rsidRPr="008A0D9B" w:rsidRDefault="00DF0F6E" w:rsidP="00D069BB">
            <w:pPr>
              <w:pStyle w:val="Caption"/>
              <w:rPr>
                <w:highlight w:val="yellow"/>
              </w:rPr>
            </w:pPr>
            <w:r w:rsidRPr="008A0D9B">
              <w:t xml:space="preserve">Figuur </w:t>
            </w:r>
            <w:bookmarkStart w:id="173" w:name="_Hlk55573248"/>
            <w:r w:rsidRPr="008A0D9B">
              <w:t>A2-1</w:t>
            </w:r>
            <w:bookmarkEnd w:id="173"/>
            <w:r w:rsidRPr="008A0D9B">
              <w:t xml:space="preserve">: vGRP: de plaats in de wettelijke- en beleidskaders </w:t>
            </w:r>
          </w:p>
        </w:tc>
      </w:tr>
    </w:tbl>
    <w:p w14:paraId="2D423630" w14:textId="77777777" w:rsidR="00DF0F6E" w:rsidRPr="008A0D9B" w:rsidRDefault="00DF0F6E" w:rsidP="00DF0F6E">
      <w:pPr>
        <w:rPr>
          <w:rFonts w:cs="Arial"/>
        </w:rPr>
      </w:pPr>
      <w:r w:rsidRPr="008A0D9B">
        <w:br w:type="page"/>
      </w:r>
    </w:p>
    <w:p w14:paraId="6025AC0C" w14:textId="77777777" w:rsidR="00DF0F6E" w:rsidRPr="008A0D9B" w:rsidRDefault="00DF0F6E" w:rsidP="00DF0F6E">
      <w:pPr>
        <w:rPr>
          <w:rFonts w:cs="Arial"/>
        </w:rPr>
      </w:pPr>
    </w:p>
    <w:p w14:paraId="204635AF" w14:textId="77777777" w:rsidR="00DF0F6E" w:rsidRPr="008A0D9B" w:rsidRDefault="00DF0F6E" w:rsidP="00DF0F6E">
      <w:pPr>
        <w:pStyle w:val="BodyText"/>
        <w:rPr>
          <w:b/>
          <w:bCs/>
        </w:rPr>
      </w:pPr>
      <w:r w:rsidRPr="008A0D9B">
        <w:rPr>
          <w:b/>
          <w:bCs/>
          <w:noProof/>
        </w:rPr>
        <mc:AlternateContent>
          <mc:Choice Requires="wps">
            <w:drawing>
              <wp:anchor distT="0" distB="0" distL="114300" distR="114300" simplePos="0" relativeHeight="251672064" behindDoc="1" locked="0" layoutInCell="1" allowOverlap="1" wp14:anchorId="523EBA8A" wp14:editId="4B871B05">
                <wp:simplePos x="0" y="0"/>
                <wp:positionH relativeFrom="column">
                  <wp:posOffset>-67945</wp:posOffset>
                </wp:positionH>
                <wp:positionV relativeFrom="paragraph">
                  <wp:posOffset>-89535</wp:posOffset>
                </wp:positionV>
                <wp:extent cx="6235700" cy="7607300"/>
                <wp:effectExtent l="0" t="0" r="12700" b="12700"/>
                <wp:wrapNone/>
                <wp:docPr id="13" name="Rectangle 13"/>
                <wp:cNvGraphicFramePr/>
                <a:graphic xmlns:a="http://schemas.openxmlformats.org/drawingml/2006/main">
                  <a:graphicData uri="http://schemas.microsoft.com/office/word/2010/wordprocessingShape">
                    <wps:wsp>
                      <wps:cNvSpPr/>
                      <wps:spPr>
                        <a:xfrm>
                          <a:off x="0" y="0"/>
                          <a:ext cx="6235700" cy="7607300"/>
                        </a:xfrm>
                        <a:prstGeom prst="rect">
                          <a:avLst/>
                        </a:prstGeom>
                        <a:solidFill>
                          <a:srgbClr val="E6EEF2"/>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096573" id="Rectangle 13" o:spid="_x0000_s1026" style="position:absolute;margin-left:-5.35pt;margin-top:-7.05pt;width:491pt;height:599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" fillcolor="#e6eef2" strokecolor="#002b3e [1604]" strokeweight="1pt"/>
            </w:pict>
          </mc:Fallback>
        </mc:AlternateContent>
      </w:r>
      <w:r w:rsidRPr="008A0D9B">
        <w:rPr>
          <w:b/>
          <w:bCs/>
        </w:rPr>
        <w:t>Verantwoordelijkheden in het waterbeheer</w:t>
      </w:r>
    </w:p>
    <w:p w14:paraId="40862E93" w14:textId="77777777" w:rsidR="00DF0F6E" w:rsidRPr="008A0D9B" w:rsidRDefault="00DF0F6E" w:rsidP="00DF0F6E">
      <w:pPr>
        <w:pStyle w:val="BodyText"/>
      </w:pPr>
    </w:p>
    <w:p w14:paraId="76B5997C" w14:textId="77777777" w:rsidR="00DF0F6E" w:rsidRPr="008A0D9B" w:rsidRDefault="00DF0F6E" w:rsidP="00DF0F6E">
      <w:pPr>
        <w:pStyle w:val="BodyText"/>
        <w:rPr>
          <w:u w:val="single"/>
        </w:rPr>
      </w:pPr>
      <w:r w:rsidRPr="008A0D9B">
        <w:rPr>
          <w:noProof/>
        </w:rPr>
        <w:drawing>
          <wp:anchor distT="0" distB="0" distL="114300" distR="114300" simplePos="0" relativeHeight="251671040" behindDoc="0" locked="0" layoutInCell="1" allowOverlap="1" wp14:anchorId="19247552" wp14:editId="26B590D9">
            <wp:simplePos x="0" y="0"/>
            <wp:positionH relativeFrom="margin">
              <wp:align>right</wp:align>
            </wp:positionH>
            <wp:positionV relativeFrom="paragraph">
              <wp:posOffset>58420</wp:posOffset>
            </wp:positionV>
            <wp:extent cx="3213735" cy="4232910"/>
            <wp:effectExtent l="0" t="0" r="5715" b="0"/>
            <wp:wrapThrough wrapText="bothSides">
              <wp:wrapPolygon edited="0">
                <wp:start x="0" y="0"/>
                <wp:lineTo x="0" y="21483"/>
                <wp:lineTo x="21510" y="21483"/>
                <wp:lineTo x="21510"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13735" cy="4232910"/>
                    </a:xfrm>
                    <a:prstGeom prst="rect">
                      <a:avLst/>
                    </a:prstGeom>
                    <a:noFill/>
                  </pic:spPr>
                </pic:pic>
              </a:graphicData>
            </a:graphic>
            <wp14:sizeRelH relativeFrom="page">
              <wp14:pctWidth>0</wp14:pctWidth>
            </wp14:sizeRelH>
            <wp14:sizeRelV relativeFrom="page">
              <wp14:pctHeight>0</wp14:pctHeight>
            </wp14:sizeRelV>
          </wp:anchor>
        </w:drawing>
      </w:r>
      <w:r w:rsidRPr="008A0D9B">
        <w:rPr>
          <w:u w:val="single"/>
        </w:rPr>
        <w:t>Rijksoverheid</w:t>
      </w:r>
    </w:p>
    <w:p w14:paraId="2FCE3351" w14:textId="77777777" w:rsidR="00DF0F6E" w:rsidRPr="008A0D9B" w:rsidRDefault="00DF0F6E" w:rsidP="00DF0F6E">
      <w:pPr>
        <w:pStyle w:val="BodyText"/>
      </w:pPr>
      <w:r w:rsidRPr="008A0D9B">
        <w:t>De Rijksoverheid is verantwoordelijk voor het nationale beleid en landelijke maatregelen. Daarnaast is het Rijk verantwoordelijk voor de normen voor waterveiligheid van de primaire waterkeringen. Dit zijn dijken en duinen die het land beschermen tegen water uit zee en de grote rivieren.</w:t>
      </w:r>
    </w:p>
    <w:p w14:paraId="14937B47" w14:textId="77777777" w:rsidR="00DF0F6E" w:rsidRPr="008A0D9B" w:rsidRDefault="00DF0F6E" w:rsidP="00DF0F6E">
      <w:pPr>
        <w:pStyle w:val="BodyText"/>
      </w:pPr>
    </w:p>
    <w:p w14:paraId="78ED05E4" w14:textId="77777777" w:rsidR="00DF0F6E" w:rsidRPr="008A0D9B" w:rsidRDefault="00DF0F6E" w:rsidP="00DF0F6E">
      <w:pPr>
        <w:pStyle w:val="BodyText"/>
        <w:rPr>
          <w:u w:val="single"/>
        </w:rPr>
      </w:pPr>
      <w:r w:rsidRPr="008A0D9B">
        <w:rPr>
          <w:u w:val="single"/>
        </w:rPr>
        <w:t>De Provincie Zuid-Holland</w:t>
      </w:r>
    </w:p>
    <w:p w14:paraId="3807F763" w14:textId="77777777" w:rsidR="00DF0F6E" w:rsidRPr="008A0D9B" w:rsidRDefault="00DF0F6E" w:rsidP="00DF0F6E">
      <w:pPr>
        <w:pStyle w:val="BodyText"/>
      </w:pPr>
      <w:r w:rsidRPr="008A0D9B">
        <w:t>De provincie is verantwoordelijk voor de vertaling van het nationale waterbeleid naar regionale maatregelen. Voor een deel van het waterbeheer heeft de provincie operationele taken. Bijvoorbeeld bij de verwijdering van grondwater uit de bodem. Het beheer van de grondwaterkwaliteit ligt volgens de Wet Bodembescherming ook bij de provincie.</w:t>
      </w:r>
    </w:p>
    <w:p w14:paraId="24AA58AC" w14:textId="77777777" w:rsidR="00DF0F6E" w:rsidRPr="008A0D9B" w:rsidRDefault="00DF0F6E" w:rsidP="00DF0F6E"/>
    <w:p w14:paraId="361891CE" w14:textId="77777777" w:rsidR="00DF0F6E" w:rsidRPr="008A0D9B" w:rsidRDefault="00DF0F6E" w:rsidP="00DF0F6E">
      <w:pPr>
        <w:rPr>
          <w:rFonts w:cs="Arial"/>
        </w:rPr>
      </w:pPr>
      <w:r w:rsidRPr="008A0D9B">
        <w:rPr>
          <w:u w:val="single"/>
        </w:rPr>
        <w:t>Het Hoogheemraadschap van Delfland</w:t>
      </w:r>
    </w:p>
    <w:p w14:paraId="679E6513" w14:textId="77777777" w:rsidR="00DF0F6E" w:rsidRPr="008A0D9B" w:rsidRDefault="00DF0F6E" w:rsidP="00DF0F6E">
      <w:pPr>
        <w:pStyle w:val="BodyText"/>
      </w:pPr>
      <w:r w:rsidRPr="008A0D9B">
        <w:t>Het Hoogheemraadschap stelt beheerplannen op voor de waterkwantiteit en waterkwaliteit van de wateren in hun beheersgebied. Verder zorgt het Hoogheemraadschap voor het transport en zuivering van afvalwater van bedrijven en huishoudens. Het beheer en onderhoud van het transportstelsel en de zuiveringen is door het Hoogheemraadschap uitbesteed aan Delfluent Services BV. Ook is het Hoogheemraadschap verantwoordelijk voor de regionale waterkeringen. Deze beschermen het land bijvoorbeeld tegen water uit kanalen.</w:t>
      </w:r>
    </w:p>
    <w:p w14:paraId="4298708E" w14:textId="77777777" w:rsidR="00DF0F6E" w:rsidRPr="008A0D9B" w:rsidRDefault="00DF0F6E" w:rsidP="00DF0F6E">
      <w:pPr>
        <w:rPr>
          <w:rFonts w:cs="Arial"/>
        </w:rPr>
      </w:pPr>
    </w:p>
    <w:p w14:paraId="6D22CB94" w14:textId="77777777" w:rsidR="00DF0F6E" w:rsidRPr="008A0D9B" w:rsidRDefault="00DF0F6E" w:rsidP="00DF0F6E">
      <w:pPr>
        <w:pStyle w:val="BodyText"/>
        <w:rPr>
          <w:u w:val="single"/>
        </w:rPr>
      </w:pPr>
      <w:r w:rsidRPr="008A0D9B">
        <w:rPr>
          <w:u w:val="single"/>
        </w:rPr>
        <w:t>Gemeenten</w:t>
      </w:r>
    </w:p>
    <w:p w14:paraId="6AE8DE5B" w14:textId="77777777" w:rsidR="00DF0F6E" w:rsidRPr="008A0D9B" w:rsidRDefault="00DF0F6E" w:rsidP="00DF0F6E">
      <w:pPr>
        <w:pStyle w:val="BodyText"/>
        <w:rPr>
          <w:u w:val="single"/>
        </w:rPr>
      </w:pPr>
      <w:r w:rsidRPr="008A0D9B">
        <w:t>Gemeenten zijn verantwoordelijk voor het grondwater in stedelijk gebied. Ook zorgt de gemeente voor het inzamelen en de afvoer van afvalwater en overtollig regenwater via de riolering. In dit kader vormt het taakveld riolering en stedelijk water een verbindende functie tussen de voornoemde stakeholders de gemeentelijke planvormers (ruimtelijk ordening, programmering) en de burger.</w:t>
      </w:r>
    </w:p>
    <w:p w14:paraId="02A730FD" w14:textId="77777777" w:rsidR="00DF0F6E" w:rsidRPr="008A0D9B" w:rsidRDefault="00DF0F6E" w:rsidP="00DF0F6E">
      <w:pPr>
        <w:pStyle w:val="BodyText"/>
      </w:pPr>
    </w:p>
    <w:p w14:paraId="630F0AFD" w14:textId="77777777" w:rsidR="00DF0F6E" w:rsidRPr="008A0D9B" w:rsidRDefault="00DF0F6E" w:rsidP="00DF0F6E">
      <w:pPr>
        <w:rPr>
          <w:u w:val="single"/>
        </w:rPr>
      </w:pPr>
      <w:r w:rsidRPr="008A0D9B">
        <w:rPr>
          <w:u w:val="single"/>
        </w:rPr>
        <w:t>Samenwerking Hoogheemraadschap en Gemeenten</w:t>
      </w:r>
    </w:p>
    <w:p w14:paraId="532564C7" w14:textId="77777777" w:rsidR="00DF0F6E" w:rsidRPr="008A0D9B" w:rsidRDefault="00DF0F6E" w:rsidP="00DF0F6E">
      <w:r w:rsidRPr="008A0D9B">
        <w:t>Hoogheemraadschap en Gemeenten zijn volgens de Waterwet verplicht tot samenwerking om te komen tot integraal waterbeheer. Bij de afstemming van taken gaat het in ieder geval om het beheer van inname, inzameling en zuivering van afvalwater. Daarnaast is er afstemming over o.a. het vormgeven van de zorgplichten voor hemel- en grondwater, optimalisatie van de afvalwaterketen, waterkwaliteitsmaatregelen en over het opstellen van waterregels bij nieuwbouw (de watertoets).</w:t>
      </w:r>
    </w:p>
    <w:p w14:paraId="5C98011B" w14:textId="77777777" w:rsidR="00DF0F6E" w:rsidRPr="008A0D9B" w:rsidRDefault="00DF0F6E" w:rsidP="00DF0F6E">
      <w:pPr>
        <w:pStyle w:val="BodyText"/>
      </w:pPr>
    </w:p>
    <w:p w14:paraId="4E6F4857" w14:textId="77777777" w:rsidR="00DF0F6E" w:rsidRPr="008A0D9B" w:rsidRDefault="00DF0F6E" w:rsidP="00DF0F6E">
      <w:pPr>
        <w:rPr>
          <w:rFonts w:cs="Arial"/>
          <w:b/>
          <w:color w:val="00577E" w:themeColor="accent1"/>
          <w:sz w:val="26"/>
        </w:rPr>
      </w:pPr>
      <w:r w:rsidRPr="008A0D9B">
        <w:br w:type="page"/>
      </w:r>
    </w:p>
    <w:p w14:paraId="1E372226"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7BE50840"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4425DEE6" w14:textId="77777777" w:rsidR="00DF0F6E" w:rsidRPr="008A0D9B" w:rsidRDefault="00DF0F6E" w:rsidP="00D069BB">
            <w:pPr>
              <w:pStyle w:val="BodyText"/>
            </w:pPr>
            <w:r w:rsidRPr="008A0D9B">
              <w:t>De waterwet geeft een wettelijk kader</w:t>
            </w:r>
          </w:p>
        </w:tc>
      </w:tr>
      <w:tr w:rsidR="00DF0F6E" w:rsidRPr="008A0D9B" w14:paraId="01606A13" w14:textId="77777777" w:rsidTr="00D069BB">
        <w:tc>
          <w:tcPr>
            <w:tcW w:w="9553" w:type="dxa"/>
            <w:shd w:val="clear" w:color="auto" w:fill="auto"/>
          </w:tcPr>
          <w:p w14:paraId="1C7A7244" w14:textId="77777777" w:rsidR="00DF0F6E" w:rsidRPr="008A0D9B" w:rsidRDefault="00DF0F6E" w:rsidP="00D069BB">
            <w:pPr>
              <w:rPr>
                <w:sz w:val="18"/>
                <w:szCs w:val="18"/>
              </w:rPr>
            </w:pPr>
            <w:r w:rsidRPr="008A0D9B">
              <w:rPr>
                <w:sz w:val="18"/>
                <w:szCs w:val="18"/>
              </w:rPr>
              <w:t>In de Waterwet is een aantal ‘oude’ wetten gewijzigd of aangevuld, waaronder de Wet milieubeheer, de Gemeentewet en de Wet op de waterhuishouding. De zorgplichten van de gemeente zijn verbreed en uitgewerkt. Gemeenten hebben de zorgtaak voor:</w:t>
            </w:r>
          </w:p>
          <w:p w14:paraId="207E6DA7" w14:textId="77777777" w:rsidR="00DF0F6E" w:rsidRPr="008A0D9B" w:rsidRDefault="00DF0F6E" w:rsidP="00D069BB">
            <w:pPr>
              <w:pStyle w:val="ListParagraph"/>
              <w:numPr>
                <w:ilvl w:val="0"/>
                <w:numId w:val="8"/>
              </w:numPr>
              <w:overflowPunct w:val="0"/>
              <w:autoSpaceDE w:val="0"/>
              <w:autoSpaceDN w:val="0"/>
              <w:adjustRightInd w:val="0"/>
              <w:spacing w:line="268" w:lineRule="auto"/>
              <w:textAlignment w:val="baseline"/>
              <w:rPr>
                <w:sz w:val="18"/>
                <w:szCs w:val="18"/>
              </w:rPr>
            </w:pPr>
            <w:r w:rsidRPr="008A0D9B">
              <w:rPr>
                <w:b/>
                <w:color w:val="72971B" w:themeColor="accent5"/>
                <w:sz w:val="18"/>
                <w:szCs w:val="18"/>
              </w:rPr>
              <w:t>Afvalwater</w:t>
            </w:r>
            <w:r w:rsidRPr="008A0D9B">
              <w:rPr>
                <w:sz w:val="18"/>
                <w:szCs w:val="18"/>
              </w:rPr>
              <w:t>. De doelmatige inzameling en het transport van het stedelijke afvalwater (huishoudelijk afvalwater, bedrijfsafvalwater, eventueel gemengd met hemelwater en/of grondwater), dat vrijkomt bij de binnen het grondgebied van de gemeente gelegen percelen.</w:t>
            </w:r>
          </w:p>
          <w:p w14:paraId="2D415611" w14:textId="77777777" w:rsidR="00DF0F6E" w:rsidRPr="008A0D9B" w:rsidRDefault="00DF0F6E" w:rsidP="00D069BB">
            <w:pPr>
              <w:pStyle w:val="ListParagraph"/>
              <w:numPr>
                <w:ilvl w:val="0"/>
                <w:numId w:val="8"/>
              </w:numPr>
              <w:overflowPunct w:val="0"/>
              <w:autoSpaceDE w:val="0"/>
              <w:autoSpaceDN w:val="0"/>
              <w:adjustRightInd w:val="0"/>
              <w:spacing w:line="268" w:lineRule="auto"/>
              <w:textAlignment w:val="baseline"/>
              <w:rPr>
                <w:sz w:val="18"/>
                <w:szCs w:val="18"/>
              </w:rPr>
            </w:pPr>
            <w:r w:rsidRPr="008A0D9B">
              <w:rPr>
                <w:b/>
                <w:color w:val="72971B" w:themeColor="accent5"/>
                <w:sz w:val="18"/>
                <w:szCs w:val="18"/>
              </w:rPr>
              <w:t>Hemelwater</w:t>
            </w:r>
            <w:r w:rsidRPr="008A0D9B">
              <w:rPr>
                <w:sz w:val="18"/>
                <w:szCs w:val="18"/>
              </w:rPr>
              <w:t>. De doelmatige inzameling en verwerking van afvloeiend hemelwater.</w:t>
            </w:r>
          </w:p>
          <w:p w14:paraId="3E8F9F12" w14:textId="77777777" w:rsidR="00DF0F6E" w:rsidRPr="008A0D9B" w:rsidRDefault="00DF0F6E" w:rsidP="00D069BB">
            <w:pPr>
              <w:pStyle w:val="ListParagraph"/>
              <w:numPr>
                <w:ilvl w:val="0"/>
                <w:numId w:val="8"/>
              </w:numPr>
              <w:overflowPunct w:val="0"/>
              <w:autoSpaceDE w:val="0"/>
              <w:autoSpaceDN w:val="0"/>
              <w:adjustRightInd w:val="0"/>
              <w:spacing w:line="268" w:lineRule="auto"/>
              <w:textAlignment w:val="baseline"/>
              <w:rPr>
                <w:sz w:val="18"/>
                <w:szCs w:val="18"/>
              </w:rPr>
            </w:pPr>
            <w:r w:rsidRPr="008A0D9B">
              <w:rPr>
                <w:b/>
                <w:color w:val="72971B" w:themeColor="accent5"/>
                <w:sz w:val="18"/>
                <w:szCs w:val="18"/>
              </w:rPr>
              <w:t>Grondwater</w:t>
            </w:r>
            <w:r w:rsidRPr="008A0D9B">
              <w:rPr>
                <w:sz w:val="18"/>
                <w:szCs w:val="18"/>
              </w:rPr>
              <w:t>. Het in openbaar gebied treffen van doelmatige maatregelen om structureel nadelige gevolgen van de grondwaterstand voor de aan de grond gegeven bestemming te voorkomen of te beperken.</w:t>
            </w:r>
          </w:p>
          <w:p w14:paraId="26D647AA" w14:textId="77777777" w:rsidR="00DF0F6E" w:rsidRPr="008A0D9B" w:rsidRDefault="00DF0F6E" w:rsidP="00D069BB">
            <w:pPr>
              <w:overflowPunct w:val="0"/>
              <w:autoSpaceDE w:val="0"/>
              <w:autoSpaceDN w:val="0"/>
              <w:adjustRightInd w:val="0"/>
              <w:textAlignment w:val="baseline"/>
              <w:rPr>
                <w:sz w:val="18"/>
                <w:szCs w:val="18"/>
              </w:rPr>
            </w:pPr>
          </w:p>
          <w:p w14:paraId="0587FB3C" w14:textId="77777777" w:rsidR="00DF0F6E" w:rsidRPr="008A0D9B" w:rsidRDefault="00DF0F6E" w:rsidP="00D069BB">
            <w:pPr>
              <w:rPr>
                <w:sz w:val="18"/>
                <w:szCs w:val="18"/>
              </w:rPr>
            </w:pPr>
            <w:r w:rsidRPr="008A0D9B">
              <w:rPr>
                <w:sz w:val="18"/>
                <w:szCs w:val="18"/>
              </w:rPr>
              <w:t>Sinds 2009 de Waterwet is er sprake van de verbrede rioolheffing voor de bekostiging van de gemeentelijke watertaken/zorgplichten. Die zorgt ervoor dat ook kosten die voortvloeien uit de aanleg en het beheer van voorzieningen voor hemelwater en grondwater uit de rioolheffing betaald mogen worden.</w:t>
            </w:r>
          </w:p>
          <w:p w14:paraId="4CBDE24C" w14:textId="77777777" w:rsidR="00DF0F6E" w:rsidRPr="008A0D9B" w:rsidRDefault="00DF0F6E" w:rsidP="00D069BB">
            <w:pPr>
              <w:rPr>
                <w:sz w:val="18"/>
                <w:szCs w:val="18"/>
              </w:rPr>
            </w:pPr>
          </w:p>
          <w:p w14:paraId="2B9F4B9C" w14:textId="77777777" w:rsidR="00DF0F6E" w:rsidRPr="008A0D9B" w:rsidRDefault="00DF0F6E" w:rsidP="00D069BB">
            <w:pPr>
              <w:rPr>
                <w:sz w:val="18"/>
                <w:szCs w:val="18"/>
              </w:rPr>
            </w:pPr>
            <w:r w:rsidRPr="008A0D9B">
              <w:rPr>
                <w:sz w:val="18"/>
                <w:szCs w:val="18"/>
              </w:rPr>
              <w:t>De rioolheffing is een belasting. Dat betekent dat het verband tussen het directe belang van de betalers en de gemeentelijke voorzieningen (het rioolstelsel) is losgelaten. Toch is de rioolheffing daarmee nog niet een ‘normale’ belasting. Anders dan bij bijvoorbeeld de onroerendezaakbelasting (OZB) mogen de opbrengsten van de rioolheffing maar aan één doel worden uitgegeven, namelijk: de gemeentelijke watertaken. Dit was voorheen zo en is ongewijzigd gebleven in de Waterwet. Ook na in werking treden van de Omgevingswet zal deze restrictie niet wijzigen.</w:t>
            </w:r>
          </w:p>
          <w:p w14:paraId="19247CE3" w14:textId="77777777" w:rsidR="00DF0F6E" w:rsidRPr="008A0D9B" w:rsidRDefault="00DF0F6E" w:rsidP="00D069BB">
            <w:pPr>
              <w:rPr>
                <w:sz w:val="18"/>
                <w:szCs w:val="18"/>
              </w:rPr>
            </w:pPr>
          </w:p>
          <w:p w14:paraId="27D7C272" w14:textId="77777777" w:rsidR="00DF0F6E" w:rsidRPr="008A0D9B" w:rsidRDefault="00DF0F6E" w:rsidP="00D069BB">
            <w:pPr>
              <w:rPr>
                <w:sz w:val="18"/>
                <w:szCs w:val="18"/>
              </w:rPr>
            </w:pPr>
            <w:r w:rsidRPr="008A0D9B">
              <w:rPr>
                <w:sz w:val="18"/>
                <w:szCs w:val="18"/>
              </w:rPr>
              <w:t>De Waterwet heeft dus twee belangrijke consequenties voor dit vGRP: de gemeentelijk zorgplichten spelen een belangrijke rol en er geldt een verplichting de inkomsten uit de rioolheffing alleen te besteden aan de zorgplichten (bestemmingsheffing). Alle maatregelen die we voorstellen in dit vGRP dragen bij aan het vervullen van één of meerdere zorgplichten.</w:t>
            </w:r>
          </w:p>
          <w:p w14:paraId="1B4B48D0" w14:textId="77777777" w:rsidR="00DF0F6E" w:rsidRPr="008A0D9B" w:rsidRDefault="00DF0F6E" w:rsidP="00D069BB">
            <w:pPr>
              <w:rPr>
                <w:sz w:val="18"/>
                <w:szCs w:val="18"/>
              </w:rPr>
            </w:pPr>
          </w:p>
          <w:p w14:paraId="32350C49" w14:textId="77777777" w:rsidR="00DF0F6E" w:rsidRPr="008A0D9B" w:rsidRDefault="00DF0F6E" w:rsidP="00D069BB">
            <w:pPr>
              <w:rPr>
                <w:sz w:val="18"/>
                <w:szCs w:val="18"/>
              </w:rPr>
            </w:pPr>
            <w:r w:rsidRPr="008A0D9B">
              <w:rPr>
                <w:sz w:val="18"/>
                <w:szCs w:val="18"/>
              </w:rPr>
              <w:t>De waterwet zegt ook dat gemeenten en waterschappen samen moeten werken aan een doelmatig waterbeheer.</w:t>
            </w:r>
          </w:p>
          <w:p w14:paraId="38251341" w14:textId="77777777" w:rsidR="00DF0F6E" w:rsidRPr="008A0D9B" w:rsidRDefault="00DF0F6E" w:rsidP="00D069BB">
            <w:pPr>
              <w:autoSpaceDE w:val="0"/>
              <w:autoSpaceDN w:val="0"/>
              <w:adjustRightInd w:val="0"/>
              <w:spacing w:line="240" w:lineRule="auto"/>
              <w:rPr>
                <w:sz w:val="18"/>
                <w:szCs w:val="18"/>
              </w:rPr>
            </w:pPr>
          </w:p>
        </w:tc>
      </w:tr>
    </w:tbl>
    <w:p w14:paraId="6AD21CFD" w14:textId="77777777" w:rsidR="00DF0F6E" w:rsidRPr="008A0D9B" w:rsidRDefault="00DF0F6E" w:rsidP="00DF0F6E">
      <w:pPr>
        <w:pStyle w:val="BodyText"/>
      </w:pPr>
    </w:p>
    <w:p w14:paraId="19AEF7B2"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7254EEFC"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68612853" w14:textId="77777777" w:rsidR="00DF0F6E" w:rsidRPr="008A0D9B" w:rsidRDefault="00DF0F6E" w:rsidP="00D069BB">
            <w:pPr>
              <w:pStyle w:val="BodyText"/>
            </w:pPr>
            <w:r w:rsidRPr="008A0D9B">
              <w:t>Besluit lozen buiten inrichtingen heeft gevolgen voor het vGRP</w:t>
            </w:r>
          </w:p>
        </w:tc>
      </w:tr>
      <w:tr w:rsidR="00DF0F6E" w:rsidRPr="008A0D9B" w14:paraId="1A3CEEC2" w14:textId="77777777" w:rsidTr="00D069BB">
        <w:tc>
          <w:tcPr>
            <w:tcW w:w="9553" w:type="dxa"/>
            <w:shd w:val="clear" w:color="auto" w:fill="auto"/>
          </w:tcPr>
          <w:p w14:paraId="3F613CE6" w14:textId="77777777" w:rsidR="00DF0F6E" w:rsidRPr="008A0D9B" w:rsidRDefault="00DF0F6E" w:rsidP="00D069BB">
            <w:pPr>
              <w:rPr>
                <w:rFonts w:cs="Arial"/>
                <w:sz w:val="18"/>
                <w:szCs w:val="18"/>
              </w:rPr>
            </w:pPr>
            <w:r w:rsidRPr="008A0D9B">
              <w:rPr>
                <w:rFonts w:cs="Arial"/>
                <w:sz w:val="18"/>
                <w:szCs w:val="18"/>
              </w:rPr>
              <w:t>Volgens de Algemene Maatregel van Bestuur (AMvB) overstorten worden uitgezonderd van heffingsbetaling aan het waterschap. De overstortvergunning is hiermee vervallen. De algemene regel is dat een overstort moet zijn opgenomen in het GRP.</w:t>
            </w:r>
          </w:p>
          <w:p w14:paraId="106A0711" w14:textId="77777777" w:rsidR="00DF0F6E" w:rsidRPr="008A0D9B" w:rsidRDefault="00DF0F6E" w:rsidP="00D069BB">
            <w:pPr>
              <w:rPr>
                <w:sz w:val="18"/>
                <w:szCs w:val="18"/>
              </w:rPr>
            </w:pPr>
          </w:p>
          <w:p w14:paraId="4E9DE3E7" w14:textId="77777777" w:rsidR="00DF0F6E" w:rsidRPr="008A0D9B" w:rsidRDefault="00DF0F6E" w:rsidP="00D069BB">
            <w:pPr>
              <w:rPr>
                <w:sz w:val="18"/>
                <w:szCs w:val="18"/>
              </w:rPr>
            </w:pPr>
            <w:r w:rsidRPr="008A0D9B">
              <w:rPr>
                <w:sz w:val="18"/>
                <w:szCs w:val="18"/>
              </w:rPr>
              <w:t xml:space="preserve">In dit vGRP is een overzicht opgenomen van alle </w:t>
            </w:r>
            <w:r w:rsidRPr="008A0D9B">
              <w:rPr>
                <w:spacing w:val="-2"/>
                <w:sz w:val="18"/>
                <w:szCs w:val="18"/>
              </w:rPr>
              <w:t>(kenmerken</w:t>
            </w:r>
            <w:r w:rsidRPr="008A0D9B">
              <w:rPr>
                <w:spacing w:val="26"/>
                <w:sz w:val="18"/>
                <w:szCs w:val="18"/>
              </w:rPr>
              <w:t xml:space="preserve"> </w:t>
            </w:r>
            <w:r w:rsidRPr="008A0D9B">
              <w:rPr>
                <w:spacing w:val="-1"/>
                <w:sz w:val="18"/>
                <w:szCs w:val="18"/>
              </w:rPr>
              <w:t xml:space="preserve">van) </w:t>
            </w:r>
            <w:r w:rsidRPr="008A0D9B">
              <w:rPr>
                <w:sz w:val="18"/>
                <w:szCs w:val="18"/>
              </w:rPr>
              <w:t xml:space="preserve">overstorten en bergbezinkvoorzieningen in de gemeente. Voor het milieutechnisch functioneren van het rioolstelsel verwijzen we naar de toetsing in </w:t>
            </w:r>
            <w:r w:rsidRPr="00EF2FD6">
              <w:rPr>
                <w:sz w:val="18"/>
                <w:szCs w:val="18"/>
                <w:highlight w:val="lightGray"/>
              </w:rPr>
              <w:t>bijlage @@</w:t>
            </w:r>
            <w:r w:rsidRPr="008A0D9B">
              <w:rPr>
                <w:sz w:val="18"/>
                <w:szCs w:val="18"/>
              </w:rPr>
              <w:t xml:space="preserve"> op basis van de basisrioleringsplannen of het systeemoverzicht stedelijk water.  </w:t>
            </w:r>
          </w:p>
        </w:tc>
      </w:tr>
    </w:tbl>
    <w:p w14:paraId="2EA05A26" w14:textId="77777777" w:rsidR="00DF0F6E" w:rsidRPr="008A0D9B" w:rsidRDefault="00DF0F6E" w:rsidP="00DF0F6E">
      <w:pPr>
        <w:rPr>
          <w:rFonts w:cs="Arial"/>
        </w:rPr>
      </w:pPr>
      <w:r w:rsidRPr="008A0D9B">
        <w:br w:type="page"/>
      </w:r>
    </w:p>
    <w:p w14:paraId="58AF3D31"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79634914"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55CB7563" w14:textId="77777777" w:rsidR="00DF0F6E" w:rsidRPr="008A0D9B" w:rsidRDefault="00DF0F6E" w:rsidP="00D069BB">
            <w:pPr>
              <w:pStyle w:val="BodyText"/>
            </w:pPr>
            <w:r w:rsidRPr="008A0D9B">
              <w:t>Voorsorteren op de omgevingswet</w:t>
            </w:r>
          </w:p>
        </w:tc>
      </w:tr>
      <w:tr w:rsidR="00DF0F6E" w:rsidRPr="008A0D9B" w14:paraId="265723B3" w14:textId="77777777" w:rsidTr="00D069BB">
        <w:tc>
          <w:tcPr>
            <w:tcW w:w="9553" w:type="dxa"/>
            <w:shd w:val="clear" w:color="auto" w:fill="auto"/>
          </w:tcPr>
          <w:p w14:paraId="70F7769B" w14:textId="77777777" w:rsidR="00DF0F6E" w:rsidRPr="008A0D9B" w:rsidRDefault="00DF0F6E" w:rsidP="00D069BB">
            <w:pPr>
              <w:pStyle w:val="BodyText"/>
              <w:jc w:val="both"/>
            </w:pPr>
            <w:r w:rsidRPr="008A0D9B">
              <w:t>In 2022 wordt de Omgevingswet naar verwachting van kracht</w:t>
            </w:r>
            <w:r w:rsidRPr="008A0D9B">
              <w:rPr>
                <w:rStyle w:val="FootnoteReference"/>
              </w:rPr>
              <w:footnoteReference w:id="6"/>
            </w:r>
            <w:r w:rsidRPr="008A0D9B">
              <w:t>. Deze wet vereenvoudigt bestaande wetgeving voor de fysieke leefomgeving. Onderstaande figuur geeft hiervan een beknopt overzicht. Gemeentes zijn verplicht om één integrale visie op te stellen voor alle beleidsterreinen in de fysieke leefomgeving, zoals natuur, ruimtelijke ordening en verkeer en vervoer. Op basis van de opgestelde omgevingsvisie stellen gemeentes uitvoeringsprogramma’s en omgevingsplannen op. Samenwerken, participatie en integraal werken zijn belangrijke pijlers onder de nieuwe wet.</w:t>
            </w:r>
          </w:p>
          <w:p w14:paraId="608DF957" w14:textId="77777777" w:rsidR="00DF0F6E" w:rsidRPr="008A0D9B" w:rsidRDefault="00DF0F6E" w:rsidP="00D069BB">
            <w:pPr>
              <w:pStyle w:val="BodyText"/>
              <w:jc w:val="both"/>
            </w:pPr>
          </w:p>
          <w:p w14:paraId="41A36123" w14:textId="77777777" w:rsidR="00DF0F6E" w:rsidRPr="008A0D9B" w:rsidRDefault="00DF0F6E" w:rsidP="00D069BB">
            <w:pPr>
              <w:pStyle w:val="BodyText"/>
              <w:jc w:val="both"/>
            </w:pPr>
            <w:r w:rsidRPr="008A0D9B">
              <w:rPr>
                <w:highlight w:val="lightGray"/>
              </w:rPr>
              <w:t>[Hier volgt een schema met overzicht van bovenstaande]</w:t>
            </w:r>
          </w:p>
          <w:p w14:paraId="33D25016" w14:textId="77777777" w:rsidR="00DF0F6E" w:rsidRPr="008A0D9B" w:rsidRDefault="00DF0F6E" w:rsidP="00D069BB">
            <w:pPr>
              <w:pStyle w:val="BodyText"/>
              <w:jc w:val="both"/>
            </w:pPr>
          </w:p>
        </w:tc>
      </w:tr>
      <w:tr w:rsidR="00DF0F6E" w:rsidRPr="008A0D9B" w14:paraId="6766F892" w14:textId="77777777" w:rsidTr="00D069BB">
        <w:tc>
          <w:tcPr>
            <w:tcW w:w="9553" w:type="dxa"/>
            <w:shd w:val="clear" w:color="auto" w:fill="72971B" w:themeFill="accent5"/>
          </w:tcPr>
          <w:p w14:paraId="78015D58" w14:textId="77777777" w:rsidR="00DF0F6E" w:rsidRPr="008A0D9B" w:rsidRDefault="00DF0F6E" w:rsidP="00D069BB">
            <w:pPr>
              <w:pStyle w:val="BodyText"/>
              <w:jc w:val="both"/>
              <w:rPr>
                <w:b/>
                <w:bCs/>
              </w:rPr>
            </w:pPr>
            <w:r w:rsidRPr="008A0D9B">
              <w:rPr>
                <w:b/>
                <w:bCs/>
                <w:color w:val="FFFFFF" w:themeColor="background1"/>
              </w:rPr>
              <w:t>De omgevingsvisie en dit vGRP</w:t>
            </w:r>
          </w:p>
        </w:tc>
      </w:tr>
      <w:tr w:rsidR="00DF0F6E" w:rsidRPr="008A0D9B" w14:paraId="3EC76652" w14:textId="77777777" w:rsidTr="00D069BB">
        <w:tc>
          <w:tcPr>
            <w:tcW w:w="9553" w:type="dxa"/>
            <w:shd w:val="clear" w:color="auto" w:fill="FFFFFF" w:themeFill="background1"/>
          </w:tcPr>
          <w:p w14:paraId="745ADFC3" w14:textId="77777777" w:rsidR="00DF0F6E" w:rsidRPr="008A0D9B" w:rsidRDefault="00DF0F6E" w:rsidP="00D069BB">
            <w:pPr>
              <w:jc w:val="both"/>
              <w:rPr>
                <w:rFonts w:cs="Arial"/>
              </w:rPr>
            </w:pPr>
            <w:r w:rsidRPr="008A0D9B">
              <w:rPr>
                <w:rFonts w:cs="Arial"/>
              </w:rPr>
              <w:t xml:space="preserve">De komst van de Omgevingswet betekent dat de planverplichting voor het opstellen van een vGRP verdwijnt. De drie waterzorgplichten blijven echter bestaan, net als de verplichting om de financiën te verantwoorden. Die onderwerpen krijgen een plaats in de omgevingsvisie, de financiën krijgen een plaats in het programma die gemeentes verplicht zijn op te stellen (voorlopig </w:t>
            </w:r>
            <w:r w:rsidRPr="008A0D9B">
              <w:rPr>
                <w:rFonts w:cs="Arial"/>
                <w:bCs/>
              </w:rPr>
              <w:t>uiterlijk gereed op 1 januari 2024, zie voetnoot</w:t>
            </w:r>
            <w:r w:rsidRPr="008A0D9B">
              <w:rPr>
                <w:rFonts w:cs="Arial"/>
              </w:rPr>
              <w:t xml:space="preserve">). </w:t>
            </w:r>
          </w:p>
          <w:p w14:paraId="5D473D2A" w14:textId="77777777" w:rsidR="00DF0F6E" w:rsidRPr="008A0D9B" w:rsidRDefault="00DF0F6E" w:rsidP="00D069BB">
            <w:pPr>
              <w:rPr>
                <w:rFonts w:cs="Arial"/>
              </w:rPr>
            </w:pPr>
          </w:p>
          <w:p w14:paraId="110261E2" w14:textId="1B4177D4" w:rsidR="00DF0F6E" w:rsidRPr="008A0D9B" w:rsidRDefault="00DF0F6E" w:rsidP="00D069BB">
            <w:pPr>
              <w:rPr>
                <w:rFonts w:cs="Arial"/>
              </w:rPr>
            </w:pPr>
            <w:r w:rsidRPr="008A0D9B">
              <w:rPr>
                <w:rFonts w:cs="Arial"/>
                <w:noProof/>
              </w:rPr>
              <w:drawing>
                <wp:anchor distT="0" distB="0" distL="114300" distR="114300" simplePos="0" relativeHeight="251674112" behindDoc="1" locked="0" layoutInCell="1" allowOverlap="1" wp14:anchorId="1E82A84E" wp14:editId="157F7927">
                  <wp:simplePos x="0" y="0"/>
                  <wp:positionH relativeFrom="margin">
                    <wp:align>right</wp:align>
                  </wp:positionH>
                  <wp:positionV relativeFrom="paragraph">
                    <wp:posOffset>16510</wp:posOffset>
                  </wp:positionV>
                  <wp:extent cx="3129280" cy="1484630"/>
                  <wp:effectExtent l="0" t="0" r="0" b="0"/>
                  <wp:wrapTight wrapText="bothSides">
                    <wp:wrapPolygon edited="0">
                      <wp:start x="0" y="0"/>
                      <wp:lineTo x="0" y="20510"/>
                      <wp:lineTo x="21433" y="20510"/>
                      <wp:lineTo x="21433"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51"/>
                          <pic:cNvPicPr>
                            <a:picLocks noChangeAspect="1" noChangeArrowheads="1"/>
                          </pic:cNvPicPr>
                        </pic:nvPicPr>
                        <pic:blipFill>
                          <a:blip r:embed="rId43">
                            <a:extLst>
                              <a:ext uri="{28A0092B-C50C-407E-A947-70E740481C1C}">
                                <a14:useLocalDpi xmlns:a14="http://schemas.microsoft.com/office/drawing/2010/main" val="0"/>
                              </a:ext>
                            </a:extLst>
                          </a:blip>
                          <a:srcRect t="-2" b="-7329"/>
                          <a:stretch>
                            <a:fillRect/>
                          </a:stretch>
                        </pic:blipFill>
                        <pic:spPr bwMode="auto">
                          <a:xfrm>
                            <a:off x="0" y="0"/>
                            <a:ext cx="3129280" cy="1484630"/>
                          </a:xfrm>
                          <a:prstGeom prst="rect">
                            <a:avLst/>
                          </a:prstGeom>
                          <a:noFill/>
                        </pic:spPr>
                      </pic:pic>
                    </a:graphicData>
                  </a:graphic>
                  <wp14:sizeRelH relativeFrom="margin">
                    <wp14:pctWidth>0</wp14:pctWidth>
                  </wp14:sizeRelH>
                  <wp14:sizeRelV relativeFrom="margin">
                    <wp14:pctHeight>0</wp14:pctHeight>
                  </wp14:sizeRelV>
                </wp:anchor>
              </w:drawing>
            </w:r>
            <w:r w:rsidRPr="008A0D9B">
              <w:rPr>
                <w:rFonts w:cs="Arial"/>
                <w:noProof/>
              </w:rPr>
              <mc:AlternateContent>
                <mc:Choice Requires="wps">
                  <w:drawing>
                    <wp:anchor distT="0" distB="0" distL="114300" distR="114300" simplePos="0" relativeHeight="251673088" behindDoc="1" locked="0" layoutInCell="1" allowOverlap="1" wp14:anchorId="56578537" wp14:editId="769E63B9">
                      <wp:simplePos x="0" y="0"/>
                      <wp:positionH relativeFrom="margin">
                        <wp:align>right</wp:align>
                      </wp:positionH>
                      <wp:positionV relativeFrom="paragraph">
                        <wp:posOffset>1440180</wp:posOffset>
                      </wp:positionV>
                      <wp:extent cx="3618230" cy="372110"/>
                      <wp:effectExtent l="0" t="0" r="1270" b="5080"/>
                      <wp:wrapTight wrapText="bothSides">
                        <wp:wrapPolygon edited="0">
                          <wp:start x="0" y="0"/>
                          <wp:lineTo x="0" y="20754"/>
                          <wp:lineTo x="21494" y="20754"/>
                          <wp:lineTo x="21494" y="0"/>
                          <wp:lineTo x="0" y="0"/>
                        </wp:wrapPolygon>
                      </wp:wrapTight>
                      <wp:docPr id="27" name="Text Box 27"/>
                      <wp:cNvGraphicFramePr/>
                      <a:graphic xmlns:a="http://schemas.openxmlformats.org/drawingml/2006/main">
                        <a:graphicData uri="http://schemas.microsoft.com/office/word/2010/wordprocessingShape">
                          <wps:wsp>
                            <wps:cNvSpPr txBox="1"/>
                            <wps:spPr>
                              <a:xfrm>
                                <a:off x="0" y="0"/>
                                <a:ext cx="3618230" cy="356870"/>
                              </a:xfrm>
                              <a:prstGeom prst="rect">
                                <a:avLst/>
                              </a:prstGeom>
                              <a:solidFill>
                                <a:prstClr val="white"/>
                              </a:solidFill>
                              <a:ln>
                                <a:noFill/>
                              </a:ln>
                            </wps:spPr>
                            <wps:txbx>
                              <w:txbxContent>
                                <w:p w14:paraId="067B26A3" w14:textId="77777777" w:rsidR="00D069BB" w:rsidRDefault="00D069BB" w:rsidP="00DF0F6E">
                                  <w:pPr>
                                    <w:pStyle w:val="Caption"/>
                                    <w:rPr>
                                      <w:noProof/>
                                      <w:sz w:val="20"/>
                                      <w:szCs w:val="20"/>
                                    </w:rPr>
                                  </w:pPr>
                                  <w:bookmarkStart w:id="174" w:name="_Ref37166313"/>
                                  <w:r>
                                    <w:t xml:space="preserve">Figuur </w:t>
                                  </w:r>
                                  <w:bookmarkEnd w:id="174"/>
                                  <w:r>
                                    <w:t>A2-2 Schematische weergave van de verhouding tussen het huidige VGRP en de toekomstige situatie onder de Omgevingswet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6578537" id="Text Box 27" o:spid="_x0000_s1033" type="#_x0000_t202" style="position:absolute;margin-left:233.7pt;margin-top:113.4pt;width:284.9pt;height:29.3pt;z-index:-251643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" stroked="f">
                      <v:textbox style="mso-fit-shape-to-text:t" inset="0,0,0,0">
                        <w:txbxContent>
                          <w:p w14:paraId="067B26A3" w14:textId="77777777" w:rsidR="00D069BB" w:rsidRDefault="00D069BB" w:rsidP="00DF0F6E">
                            <w:pPr>
                              <w:pStyle w:val="Caption"/>
                              <w:rPr>
                                <w:noProof/>
                                <w:sz w:val="20"/>
                                <w:szCs w:val="20"/>
                              </w:rPr>
                            </w:pPr>
                            <w:bookmarkStart w:id="175" w:name="_Ref37166313"/>
                            <w:r>
                              <w:t xml:space="preserve">Figuur </w:t>
                            </w:r>
                            <w:bookmarkEnd w:id="175"/>
                            <w:r>
                              <w:t>A2-2 Schematische weergave van de verhouding tussen het huidige VGRP en de toekomstige situatie onder de Omgevingswet</w:t>
                            </w:r>
                          </w:p>
                        </w:txbxContent>
                      </v:textbox>
                      <w10:wrap type="tight" anchorx="margin"/>
                    </v:shape>
                  </w:pict>
                </mc:Fallback>
              </mc:AlternateContent>
            </w:r>
            <w:r w:rsidRPr="008A0D9B">
              <w:rPr>
                <w:rFonts w:cs="Arial"/>
              </w:rPr>
              <w:t>Op het gebied van water dient in de Omgevingsvisie namelijk ten minste de visie op de (drie) gemeentelijke watertaken beschreven te worden. De uitvoering wordt concreet gemaakt in het uitvoeringsprogramma Water- en rioleringsprogramma, terwijl in het omgevingsplan</w:t>
            </w:r>
            <w:r w:rsidRPr="008A0D9B">
              <w:rPr>
                <w:rFonts w:cs="Arial"/>
                <w:color w:val="72971B" w:themeColor="accent5"/>
              </w:rPr>
              <w:t xml:space="preserve"> </w:t>
            </w:r>
            <w:r w:rsidRPr="008A0D9B">
              <w:rPr>
                <w:rFonts w:cs="Arial"/>
              </w:rPr>
              <w:t xml:space="preserve">alle relevante gemeentelijke verordeningen samengevoegd worden. </w:t>
            </w:r>
            <w:r w:rsidRPr="008A0D9B">
              <w:rPr>
                <w:rFonts w:cs="Arial"/>
              </w:rPr>
              <w:fldChar w:fldCharType="begin"/>
            </w:r>
            <w:r w:rsidRPr="008A0D9B">
              <w:rPr>
                <w:rFonts w:cs="Arial"/>
              </w:rPr>
              <w:instrText xml:space="preserve"> REF _Ref37166313 \h  \* MERGEFORMAT </w:instrText>
            </w:r>
            <w:r w:rsidRPr="008A0D9B">
              <w:rPr>
                <w:rFonts w:cs="Arial"/>
              </w:rPr>
            </w:r>
            <w:r w:rsidRPr="008A0D9B">
              <w:rPr>
                <w:rFonts w:cs="Arial"/>
              </w:rPr>
              <w:fldChar w:fldCharType="separate"/>
            </w:r>
            <w:r w:rsidR="00D92702" w:rsidRPr="00D92702">
              <w:rPr>
                <w:rFonts w:cs="Arial"/>
              </w:rPr>
              <w:t xml:space="preserve">Figuur </w:t>
            </w:r>
            <w:r w:rsidRPr="008A0D9B">
              <w:rPr>
                <w:rFonts w:cs="Arial"/>
              </w:rPr>
              <w:fldChar w:fldCharType="end"/>
            </w:r>
            <w:r w:rsidRPr="008A0D9B">
              <w:rPr>
                <w:rFonts w:cs="Arial"/>
              </w:rPr>
              <w:t>4.2 is een schematisch overzicht van bovenstaande.</w:t>
            </w:r>
          </w:p>
          <w:p w14:paraId="2371C49D" w14:textId="77777777" w:rsidR="00DF0F6E" w:rsidRPr="008A0D9B" w:rsidRDefault="00DF0F6E" w:rsidP="00D069BB">
            <w:pPr>
              <w:jc w:val="both"/>
              <w:rPr>
                <w:rFonts w:cs="Arial"/>
              </w:rPr>
            </w:pPr>
          </w:p>
          <w:p w14:paraId="5E9086A3" w14:textId="77777777" w:rsidR="00DF0F6E" w:rsidRPr="008A0D9B" w:rsidRDefault="00DF0F6E" w:rsidP="00D069BB">
            <w:pPr>
              <w:jc w:val="both"/>
              <w:rPr>
                <w:rFonts w:cs="Arial"/>
              </w:rPr>
            </w:pPr>
            <w:r w:rsidRPr="008A0D9B">
              <w:rPr>
                <w:rFonts w:cs="Arial"/>
              </w:rPr>
              <w:t>Vooruitlopend op de overgang naar de Omgevingswet hebben we dit vGRP zo ingedeeld dat de onderdelen daarvan als input kunnen dienen voor de nieuwe planvormen (Omgevingsvisie, -plan en programma).</w:t>
            </w:r>
          </w:p>
          <w:p w14:paraId="6989FF9E" w14:textId="77777777" w:rsidR="00DF0F6E" w:rsidRPr="008A0D9B" w:rsidRDefault="00DF0F6E" w:rsidP="00D069BB">
            <w:pPr>
              <w:rPr>
                <w:rFonts w:cs="Arial"/>
              </w:rPr>
            </w:pPr>
          </w:p>
          <w:p w14:paraId="6E203985" w14:textId="77777777" w:rsidR="00DF0F6E" w:rsidRPr="008A0D9B" w:rsidRDefault="00DF0F6E" w:rsidP="00D069BB">
            <w:pPr>
              <w:rPr>
                <w:rFonts w:cs="Arial"/>
              </w:rPr>
            </w:pPr>
            <w:r w:rsidRPr="008A0D9B">
              <w:rPr>
                <w:rFonts w:cs="Arial"/>
              </w:rPr>
              <w:t>Voor de Omgevingsvisie zijn (lange termijn) opgaven de basis. Daarom gaan we in dit vGRP ook uit van een aantal opgaven. De Omgevingsvisie en -plannen kijken vooral op lange termijn naar deze opgaven. In dit vGRP zullen we ons met name focussen op de eerste stappen die we kunnen zetten in deze opgaven binnen de looptijd van dit vGRP richting de lange termijn doelen. De watervisie van Delfland geeft hiervoor input.</w:t>
            </w:r>
          </w:p>
          <w:p w14:paraId="654B9D73" w14:textId="77777777" w:rsidR="00DF0F6E" w:rsidRPr="008A0D9B" w:rsidRDefault="00DF0F6E" w:rsidP="00D069BB">
            <w:pPr>
              <w:rPr>
                <w:rFonts w:cs="Arial"/>
              </w:rPr>
            </w:pPr>
          </w:p>
          <w:p w14:paraId="20E4219E" w14:textId="77777777" w:rsidR="00DF0F6E" w:rsidRPr="008A0D9B" w:rsidRDefault="00DF0F6E" w:rsidP="00D069BB">
            <w:pPr>
              <w:rPr>
                <w:rFonts w:cs="Arial"/>
              </w:rPr>
            </w:pPr>
            <w:r w:rsidRPr="008A0D9B">
              <w:rPr>
                <w:rFonts w:cs="Arial"/>
              </w:rPr>
              <w:t xml:space="preserve">Tevens sorteren we voor op de overgang naar de Omgevingswet, met zijn integrale karakter, door verschillende domeinen te betrekken in de totstandkoming van dit vGRP. We kijken hoe we onze individuele belangen, die samenhangen met de zorgplichten, kunnen versterken om zo bij te dragen aan de ambities in dit vGRP. </w:t>
            </w:r>
          </w:p>
          <w:p w14:paraId="6AEA5FE5" w14:textId="77777777" w:rsidR="00DF0F6E" w:rsidRPr="008A0D9B" w:rsidRDefault="00DF0F6E" w:rsidP="00D069BB">
            <w:pPr>
              <w:jc w:val="both"/>
              <w:rPr>
                <w:rFonts w:cs="Arial"/>
              </w:rPr>
            </w:pPr>
          </w:p>
          <w:p w14:paraId="3C6DC88E" w14:textId="77777777" w:rsidR="00DF0F6E" w:rsidRPr="008A0D9B" w:rsidRDefault="00DF0F6E" w:rsidP="00D069BB">
            <w:pPr>
              <w:jc w:val="both"/>
              <w:rPr>
                <w:rFonts w:cs="Arial"/>
              </w:rPr>
            </w:pPr>
          </w:p>
          <w:p w14:paraId="5AB3CCDF" w14:textId="77777777" w:rsidR="00DF0F6E" w:rsidRPr="008A0D9B" w:rsidRDefault="00DF0F6E" w:rsidP="00D069BB">
            <w:pPr>
              <w:rPr>
                <w:rFonts w:cs="Arial"/>
              </w:rPr>
            </w:pPr>
            <w:r w:rsidRPr="008A0D9B">
              <w:rPr>
                <w:rFonts w:cs="Arial"/>
              </w:rPr>
              <w:lastRenderedPageBreak/>
              <w:t>Input vanuit het taakveld Riolering is belangrijk voor de gemeentelijke Omgevingsvisie. Daarom borgen wij dat de verweving van het vGRP met de Omgevingsvisie, het Omgevingsplan en het Uitvoeringsprogramma plaatsvindt in een separaat proces. Door middel van jaarlijkse [</w:t>
            </w:r>
            <w:r w:rsidRPr="008A0D9B">
              <w:rPr>
                <w:rFonts w:cs="Arial"/>
                <w:highlight w:val="lightGray"/>
              </w:rPr>
              <w:t>evaluatie/voortgangsnotities/monitoring</w:t>
            </w:r>
            <w:r w:rsidRPr="008A0D9B">
              <w:rPr>
                <w:rFonts w:cs="Arial"/>
              </w:rPr>
              <w:t>] wordt invulling gegeven aan de monitoring van de programma’s en wordt er (over en weer) input geleverd voor actualisaties. De planning is enerzijds afhankelijk van de binnen de gemeente gehanteerde overall planning en anderzijds van het uitstel van de Omgevingswet (op Rijksniveau) en de hieraan gerelateerde planning en deadlines</w:t>
            </w:r>
            <w:r w:rsidRPr="008A0D9B">
              <w:rPr>
                <w:rFonts w:cs="Arial"/>
                <w:vertAlign w:val="superscript"/>
              </w:rPr>
              <w:footnoteReference w:id="7"/>
            </w:r>
            <w:r w:rsidRPr="008A0D9B">
              <w:rPr>
                <w:rFonts w:cs="Arial"/>
              </w:rPr>
              <w:t>.</w:t>
            </w:r>
          </w:p>
        </w:tc>
      </w:tr>
      <w:tr w:rsidR="00DF0F6E" w:rsidRPr="008A0D9B" w14:paraId="499ABC0E" w14:textId="77777777" w:rsidTr="00D069BB">
        <w:tc>
          <w:tcPr>
            <w:tcW w:w="9553" w:type="dxa"/>
            <w:shd w:val="clear" w:color="auto" w:fill="72971B" w:themeFill="accent5"/>
          </w:tcPr>
          <w:p w14:paraId="02AD336E" w14:textId="77777777" w:rsidR="00DF0F6E" w:rsidRPr="008A0D9B" w:rsidRDefault="00DF0F6E" w:rsidP="00D069BB">
            <w:pPr>
              <w:jc w:val="both"/>
              <w:rPr>
                <w:rFonts w:cs="Arial"/>
              </w:rPr>
            </w:pPr>
            <w:r w:rsidRPr="008A0D9B">
              <w:rPr>
                <w:rFonts w:cs="Arial"/>
                <w:b/>
                <w:color w:val="FFFFFF" w:themeColor="background1"/>
              </w:rPr>
              <w:t>Wettelijk kader overgang vGRP naar Omgevingswet</w:t>
            </w:r>
          </w:p>
        </w:tc>
      </w:tr>
      <w:tr w:rsidR="00DF0F6E" w:rsidRPr="008A0D9B" w14:paraId="3DD8434B" w14:textId="77777777" w:rsidTr="00D069BB">
        <w:tc>
          <w:tcPr>
            <w:tcW w:w="9553" w:type="dxa"/>
            <w:shd w:val="clear" w:color="auto" w:fill="FFFFFF" w:themeFill="background1"/>
          </w:tcPr>
          <w:p w14:paraId="502D4EA9" w14:textId="77777777" w:rsidR="00DF0F6E" w:rsidRPr="008A0D9B" w:rsidRDefault="00DF0F6E" w:rsidP="00D069BB">
            <w:r w:rsidRPr="008A0D9B">
              <w:t xml:space="preserve">Het gemeentelijk rioleringsplan moet op grond van artikel 4.22 van de Wet milieubeheer door de gemeenteraad worden vastgesteld. De Tweede Kamer heeft op 1 juli 2015 ingestemd met de voorgestelde Omgevingswet, waarin het gemeentelijk rioleringsplan overgeheveld wordt naar artikel 3.13 van de Omgevingswet als facultatief programma dat wordt vastgesteld door het college van burgemeester en wethouders. De komende planperiode zal duidelijk worden hoe gemeenten hier in de nabije toekomst exact invulling aan (kunnen) geven. </w:t>
            </w:r>
          </w:p>
          <w:p w14:paraId="752F979C" w14:textId="77777777" w:rsidR="00DF0F6E" w:rsidRPr="008A0D9B" w:rsidRDefault="00DF0F6E" w:rsidP="00D069BB">
            <w:r w:rsidRPr="008A0D9B">
              <w:t>De gemeenteraad zorgt voor de kaders voor en controle van een goede uitvoering van de gemeentelijke watertaken. Met de planvormen onder de Omgevingswet (omgevingsvisie, -programma en -plan) stelt de gemeenteraad ambitieniveau, regels en de werkwijze van de gemeente vast, en ook hoe deze tgend de laatste maatschappelijke kosten te realiseren. De raad maakt keuzes die van invloed kunnen zijn op de hoogte van de rioolheffing. Onder de Omgevingswet onderbouwt het gemeentelijk rioleringsprogramma de rioolheffing. Dat maakt financieel toezicht door de Provincie mogelijk.</w:t>
            </w:r>
          </w:p>
        </w:tc>
      </w:tr>
    </w:tbl>
    <w:p w14:paraId="2C9A6565" w14:textId="77777777" w:rsidR="00DF0F6E" w:rsidRPr="008A0D9B" w:rsidRDefault="00DF0F6E" w:rsidP="00DF0F6E">
      <w:pPr>
        <w:pStyle w:val="BodyText"/>
      </w:pPr>
    </w:p>
    <w:p w14:paraId="3A30A2AB"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20C03A83" w14:textId="77777777" w:rsidTr="00D069BB">
        <w:trPr>
          <w:cnfStyle w:val="100000000000" w:firstRow="1" w:lastRow="0" w:firstColumn="0" w:lastColumn="0" w:oddVBand="0" w:evenVBand="0" w:oddHBand="0" w:evenHBand="0" w:firstRowFirstColumn="0" w:firstRowLastColumn="0" w:lastRowFirstColumn="0" w:lastRowLastColumn="0"/>
        </w:trPr>
        <w:tc>
          <w:tcPr>
            <w:tcW w:w="9413" w:type="dxa"/>
          </w:tcPr>
          <w:p w14:paraId="76DD3ED4" w14:textId="77777777" w:rsidR="00DF0F6E" w:rsidRPr="008A0D9B" w:rsidRDefault="00DF0F6E" w:rsidP="00D069BB">
            <w:pPr>
              <w:pStyle w:val="BodyText"/>
            </w:pPr>
            <w:r w:rsidRPr="008A0D9B">
              <w:t>Het Deltaplan Ruimtelijke adaptatie geeft input</w:t>
            </w:r>
          </w:p>
        </w:tc>
      </w:tr>
      <w:tr w:rsidR="00DF0F6E" w:rsidRPr="008A0D9B" w14:paraId="306E1363" w14:textId="77777777" w:rsidTr="00D069BB">
        <w:tc>
          <w:tcPr>
            <w:tcW w:w="9413" w:type="dxa"/>
            <w:shd w:val="clear" w:color="auto" w:fill="auto"/>
          </w:tcPr>
          <w:p w14:paraId="099171DC" w14:textId="77777777" w:rsidR="00DF0F6E" w:rsidRPr="008A0D9B" w:rsidRDefault="00DF0F6E" w:rsidP="00D069BB">
            <w:pPr>
              <w:pStyle w:val="BodyText"/>
            </w:pPr>
            <w:r w:rsidRPr="008A0D9B">
              <w:rPr>
                <w:noProof/>
              </w:rPr>
              <mc:AlternateContent>
                <mc:Choice Requires="wps">
                  <w:drawing>
                    <wp:anchor distT="0" distB="0" distL="114300" distR="114300" simplePos="0" relativeHeight="251675136" behindDoc="0" locked="0" layoutInCell="1" allowOverlap="1" wp14:anchorId="35649AC2" wp14:editId="6F91C357">
                      <wp:simplePos x="0" y="0"/>
                      <wp:positionH relativeFrom="column">
                        <wp:posOffset>3596005</wp:posOffset>
                      </wp:positionH>
                      <wp:positionV relativeFrom="paragraph">
                        <wp:posOffset>2744470</wp:posOffset>
                      </wp:positionV>
                      <wp:extent cx="2367280" cy="372110"/>
                      <wp:effectExtent l="0" t="0" r="0" b="5080"/>
                      <wp:wrapSquare wrapText="bothSides"/>
                      <wp:docPr id="2050" name="Text Box 2050"/>
                      <wp:cNvGraphicFramePr/>
                      <a:graphic xmlns:a="http://schemas.openxmlformats.org/drawingml/2006/main">
                        <a:graphicData uri="http://schemas.microsoft.com/office/word/2010/wordprocessingShape">
                          <wps:wsp>
                            <wps:cNvSpPr txBox="1"/>
                            <wps:spPr>
                              <a:xfrm>
                                <a:off x="0" y="0"/>
                                <a:ext cx="2367280" cy="356870"/>
                              </a:xfrm>
                              <a:prstGeom prst="rect">
                                <a:avLst/>
                              </a:prstGeom>
                              <a:solidFill>
                                <a:prstClr val="white"/>
                              </a:solidFill>
                              <a:ln>
                                <a:noFill/>
                              </a:ln>
                            </wps:spPr>
                            <wps:txbx>
                              <w:txbxContent>
                                <w:p w14:paraId="3D85F104" w14:textId="77777777" w:rsidR="00D069BB" w:rsidRDefault="00D069BB" w:rsidP="00DF0F6E">
                                  <w:pPr>
                                    <w:pStyle w:val="Caption"/>
                                    <w:rPr>
                                      <w:noProof/>
                                      <w:sz w:val="20"/>
                                      <w:szCs w:val="20"/>
                                    </w:rPr>
                                  </w:pPr>
                                  <w:r>
                                    <w:t>Figuur A2-3: De zeven ambities van het DPRA - Bron: Deltacommissaris.nl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5649AC2" id="Text Box 2050" o:spid="_x0000_s1034" type="#_x0000_t202" style="position:absolute;margin-left:283.15pt;margin-top:216.1pt;width:186.4pt;height:29.3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" stroked="f">
                      <v:textbox style="mso-fit-shape-to-text:t" inset="0,0,0,0">
                        <w:txbxContent>
                          <w:p w14:paraId="3D85F104" w14:textId="77777777" w:rsidR="00D069BB" w:rsidRDefault="00D069BB" w:rsidP="00DF0F6E">
                            <w:pPr>
                              <w:pStyle w:val="Caption"/>
                              <w:rPr>
                                <w:noProof/>
                                <w:sz w:val="20"/>
                                <w:szCs w:val="20"/>
                              </w:rPr>
                            </w:pPr>
                            <w:r>
                              <w:t>Figuur A2-3: De zeven ambities van het DPRA - Bron: Deltacommissaris.nl</w:t>
                            </w:r>
                          </w:p>
                        </w:txbxContent>
                      </v:textbox>
                      <w10:wrap type="square"/>
                    </v:shape>
                  </w:pict>
                </mc:Fallback>
              </mc:AlternateContent>
            </w:r>
            <w:r w:rsidRPr="008A0D9B">
              <w:rPr>
                <w:noProof/>
              </w:rPr>
              <w:drawing>
                <wp:anchor distT="0" distB="0" distL="114300" distR="114300" simplePos="0" relativeHeight="251676160" behindDoc="0" locked="0" layoutInCell="1" allowOverlap="1" wp14:anchorId="45FFC9A8" wp14:editId="00E7FEFD">
                  <wp:simplePos x="0" y="0"/>
                  <wp:positionH relativeFrom="margin">
                    <wp:align>right</wp:align>
                  </wp:positionH>
                  <wp:positionV relativeFrom="paragraph">
                    <wp:posOffset>26035</wp:posOffset>
                  </wp:positionV>
                  <wp:extent cx="2367280" cy="2661285"/>
                  <wp:effectExtent l="19050" t="19050" r="13970" b="2476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l="40570" t="18964" r="19772" b="1782"/>
                          <a:stretch>
                            <a:fillRect/>
                          </a:stretch>
                        </pic:blipFill>
                        <pic:spPr bwMode="auto">
                          <a:xfrm>
                            <a:off x="0" y="0"/>
                            <a:ext cx="2367280" cy="2661285"/>
                          </a:xfrm>
                          <a:prstGeom prst="rect">
                            <a:avLst/>
                          </a:prstGeom>
                          <a:noFill/>
                          <a:ln w="3175">
                            <a:solidFill>
                              <a:schemeClr val="bg1">
                                <a:lumMod val="65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8A0D9B">
              <w:t>In 2018 is het Deltaplan Ruimtelijke adaptatie (DPRA) toegevoegd aan het Nationale Deltaprogramma. Dit DPRA heeft als doel: een klimaatbestendige en waterrobuuste inrichting; in 2020 in handelen en in 2050 gerealiseerd in de inrichting. Dit betekent dat vanaf 2020 bij iedere ruimtelijke ingreep rekening wordt gehouden met weersextremen.</w:t>
            </w:r>
          </w:p>
          <w:p w14:paraId="2BC9B63A" w14:textId="77777777" w:rsidR="00DF0F6E" w:rsidRPr="008A0D9B" w:rsidRDefault="00DF0F6E" w:rsidP="00D069BB">
            <w:pPr>
              <w:pStyle w:val="BodyText"/>
            </w:pPr>
          </w:p>
          <w:p w14:paraId="74609679" w14:textId="77777777" w:rsidR="00DF0F6E" w:rsidRPr="008A0D9B" w:rsidRDefault="00DF0F6E" w:rsidP="00D069BB">
            <w:pPr>
              <w:pStyle w:val="BodyText"/>
            </w:pPr>
            <w:r w:rsidRPr="008A0D9B">
              <w:t>Het DPRA richt zich op vier thema’s: wateroverlast, hittestress, overstroming en droogte. Om op die thema’s een klimaatbestendige en waterrobuuste inrichting te verwezenlijken, werkt het DPRA met zeven ambities:</w:t>
            </w:r>
          </w:p>
          <w:p w14:paraId="3879A422" w14:textId="77777777" w:rsidR="00DF0F6E" w:rsidRPr="008A0D9B" w:rsidRDefault="00DF0F6E" w:rsidP="00D069BB">
            <w:pPr>
              <w:pStyle w:val="BodyText"/>
              <w:numPr>
                <w:ilvl w:val="0"/>
                <w:numId w:val="9"/>
              </w:numPr>
              <w:spacing w:line="268" w:lineRule="auto"/>
              <w:jc w:val="both"/>
            </w:pPr>
            <w:r w:rsidRPr="008A0D9B">
              <w:t>Kwetsbaarheid in beeld brengen</w:t>
            </w:r>
          </w:p>
          <w:p w14:paraId="2D9A6FB7" w14:textId="77777777" w:rsidR="00DF0F6E" w:rsidRPr="008A0D9B" w:rsidRDefault="00DF0F6E" w:rsidP="00D069BB">
            <w:pPr>
              <w:pStyle w:val="BodyText"/>
              <w:numPr>
                <w:ilvl w:val="0"/>
                <w:numId w:val="9"/>
              </w:numPr>
              <w:spacing w:line="268" w:lineRule="auto"/>
              <w:jc w:val="both"/>
            </w:pPr>
            <w:r w:rsidRPr="008A0D9B">
              <w:t>Risicodialoog voeren en strategie opstellen</w:t>
            </w:r>
          </w:p>
          <w:p w14:paraId="18BC7E46" w14:textId="77777777" w:rsidR="00DF0F6E" w:rsidRPr="008A0D9B" w:rsidRDefault="00DF0F6E" w:rsidP="00D069BB">
            <w:pPr>
              <w:pStyle w:val="BodyText"/>
              <w:numPr>
                <w:ilvl w:val="0"/>
                <w:numId w:val="9"/>
              </w:numPr>
              <w:spacing w:line="268" w:lineRule="auto"/>
              <w:jc w:val="both"/>
            </w:pPr>
            <w:r w:rsidRPr="008A0D9B">
              <w:t>Uitvoeringsagenda opstellen</w:t>
            </w:r>
          </w:p>
          <w:p w14:paraId="1244FF27" w14:textId="77777777" w:rsidR="00DF0F6E" w:rsidRPr="008A0D9B" w:rsidRDefault="00DF0F6E" w:rsidP="00D069BB">
            <w:pPr>
              <w:pStyle w:val="BodyText"/>
              <w:numPr>
                <w:ilvl w:val="0"/>
                <w:numId w:val="9"/>
              </w:numPr>
              <w:spacing w:line="268" w:lineRule="auto"/>
              <w:jc w:val="both"/>
            </w:pPr>
            <w:r w:rsidRPr="008A0D9B">
              <w:t>Meekoppelkansen benutten</w:t>
            </w:r>
          </w:p>
          <w:p w14:paraId="7BFD25B9" w14:textId="77777777" w:rsidR="00DF0F6E" w:rsidRPr="008A0D9B" w:rsidRDefault="00DF0F6E" w:rsidP="00D069BB">
            <w:pPr>
              <w:pStyle w:val="BodyText"/>
              <w:numPr>
                <w:ilvl w:val="0"/>
                <w:numId w:val="9"/>
              </w:numPr>
              <w:spacing w:line="268" w:lineRule="auto"/>
              <w:jc w:val="both"/>
            </w:pPr>
            <w:r w:rsidRPr="008A0D9B">
              <w:t>Stimuleren en faciliteren</w:t>
            </w:r>
          </w:p>
          <w:p w14:paraId="399D3101" w14:textId="77777777" w:rsidR="00DF0F6E" w:rsidRPr="008A0D9B" w:rsidRDefault="00DF0F6E" w:rsidP="00D069BB">
            <w:pPr>
              <w:pStyle w:val="BodyText"/>
              <w:numPr>
                <w:ilvl w:val="0"/>
                <w:numId w:val="9"/>
              </w:numPr>
              <w:spacing w:line="268" w:lineRule="auto"/>
              <w:jc w:val="both"/>
            </w:pPr>
            <w:r w:rsidRPr="008A0D9B">
              <w:t>Reguleren en borgen</w:t>
            </w:r>
          </w:p>
          <w:p w14:paraId="5E6DC482" w14:textId="77777777" w:rsidR="00DF0F6E" w:rsidRPr="008A0D9B" w:rsidRDefault="00DF0F6E" w:rsidP="00D069BB">
            <w:pPr>
              <w:pStyle w:val="BodyText"/>
              <w:numPr>
                <w:ilvl w:val="0"/>
                <w:numId w:val="9"/>
              </w:numPr>
              <w:spacing w:line="268" w:lineRule="auto"/>
              <w:jc w:val="both"/>
            </w:pPr>
            <w:r w:rsidRPr="008A0D9B">
              <w:t>Handelen bij calamiteiten</w:t>
            </w:r>
          </w:p>
          <w:p w14:paraId="3418A491" w14:textId="77777777" w:rsidR="00DF0F6E" w:rsidRPr="008A0D9B" w:rsidRDefault="00DF0F6E" w:rsidP="00D069BB">
            <w:pPr>
              <w:pStyle w:val="BodyText"/>
              <w:jc w:val="both"/>
            </w:pPr>
          </w:p>
        </w:tc>
      </w:tr>
    </w:tbl>
    <w:p w14:paraId="09EA8619" w14:textId="77777777" w:rsidR="00DF0F6E" w:rsidRPr="008A0D9B" w:rsidRDefault="00DF0F6E" w:rsidP="00DF0F6E">
      <w:r w:rsidRPr="008A0D9B">
        <w:br w:type="page"/>
      </w:r>
    </w:p>
    <w:tbl>
      <w:tblPr>
        <w:tblStyle w:val="RHDHVTable"/>
        <w:tblW w:w="0" w:type="auto"/>
        <w:tblLook w:val="04A0" w:firstRow="1" w:lastRow="0" w:firstColumn="1" w:lastColumn="0" w:noHBand="0" w:noVBand="1"/>
      </w:tblPr>
      <w:tblGrid>
        <w:gridCol w:w="9413"/>
      </w:tblGrid>
      <w:tr w:rsidR="00DF0F6E" w:rsidRPr="008A0D9B" w14:paraId="4AB6CCFF" w14:textId="77777777" w:rsidTr="00D069BB">
        <w:trPr>
          <w:cnfStyle w:val="100000000000" w:firstRow="1" w:lastRow="0" w:firstColumn="0" w:lastColumn="0" w:oddVBand="0" w:evenVBand="0" w:oddHBand="0" w:evenHBand="0" w:firstRowFirstColumn="0" w:firstRowLastColumn="0" w:lastRowFirstColumn="0" w:lastRowLastColumn="0"/>
        </w:trPr>
        <w:tc>
          <w:tcPr>
            <w:tcW w:w="9413" w:type="dxa"/>
            <w:shd w:val="clear" w:color="auto" w:fill="72971B" w:themeFill="accent5"/>
          </w:tcPr>
          <w:p w14:paraId="05272B5A" w14:textId="77777777" w:rsidR="00DF0F6E" w:rsidRPr="008A0D9B" w:rsidRDefault="00DF0F6E" w:rsidP="00D069BB">
            <w:pPr>
              <w:pStyle w:val="BodyText"/>
              <w:jc w:val="both"/>
            </w:pPr>
            <w:r w:rsidRPr="008A0D9B">
              <w:lastRenderedPageBreak/>
              <w:t>Het DPRA en dit vGRP</w:t>
            </w:r>
          </w:p>
        </w:tc>
      </w:tr>
      <w:tr w:rsidR="00DF0F6E" w:rsidRPr="008A0D9B" w14:paraId="662AB397" w14:textId="77777777" w:rsidTr="00D069BB">
        <w:tc>
          <w:tcPr>
            <w:tcW w:w="9413" w:type="dxa"/>
            <w:shd w:val="clear" w:color="auto" w:fill="FFFFFF" w:themeFill="background1"/>
          </w:tcPr>
          <w:p w14:paraId="61E34068" w14:textId="77777777" w:rsidR="00DF0F6E" w:rsidRPr="008A0D9B" w:rsidRDefault="00DF0F6E" w:rsidP="00D069BB">
            <w:pPr>
              <w:pStyle w:val="BodyText"/>
            </w:pPr>
            <w:r w:rsidRPr="008A0D9B">
              <w:t xml:space="preserve">Resultaten uit het DPRA-proces en de Watervisie van Delfland zijn een nuttige toevoeging voor een vGRP. We nemen de resultaten dan ook mee in dit vGRP. Daarbij ligt de nadruk op de klimaatstresstest wateroverlast: </w:t>
            </w:r>
            <w:r w:rsidRPr="008A0D9B">
              <w:rPr>
                <w:i/>
              </w:rPr>
              <w:t>de hemelwaterstresstest (wateroverlast)</w:t>
            </w:r>
            <w:r w:rsidRPr="008A0D9B">
              <w:t>. Deze resultaten hebben namelijk (ook op de korte en middellange termijn) direct invloed op maatregelen die bekostigd (kunnen) worden uit de rioolheffing. Maatregelen in het kader van anticiperen op droogte kunnen betaald worden uit de rioolheffing voor zover er een link is met de grondwaterzorgplicht (zie hoofdstuk 4.1). Ook de consequenties, rolverdeling, kansen en potentiële maatregelen, nemen we mee in dit vGRP. [</w:t>
            </w:r>
            <w:r w:rsidRPr="008A0D9B">
              <w:rPr>
                <w:highlight w:val="lightGray"/>
              </w:rPr>
              <w:t>Invulling verschilt per gemeente</w:t>
            </w:r>
            <w:r w:rsidRPr="008A0D9B">
              <w:t>]</w:t>
            </w:r>
          </w:p>
        </w:tc>
      </w:tr>
    </w:tbl>
    <w:p w14:paraId="0F389195" w14:textId="77777777" w:rsidR="00DF0F6E" w:rsidRPr="008A0D9B" w:rsidRDefault="00DF0F6E" w:rsidP="00DF0F6E">
      <w:pPr>
        <w:pStyle w:val="BodyText"/>
      </w:pPr>
    </w:p>
    <w:p w14:paraId="0835BFEC"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40833F10"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11107C75" w14:textId="77777777" w:rsidR="00DF0F6E" w:rsidRPr="008A0D9B" w:rsidRDefault="00DF0F6E" w:rsidP="00D069BB">
            <w:pPr>
              <w:pStyle w:val="BodyText"/>
            </w:pPr>
            <w:r w:rsidRPr="008A0D9B">
              <w:t>Het coalitieakkoord geeft richting</w:t>
            </w:r>
          </w:p>
        </w:tc>
      </w:tr>
      <w:tr w:rsidR="00DF0F6E" w:rsidRPr="008A0D9B" w14:paraId="419626F6" w14:textId="77777777" w:rsidTr="00D069BB">
        <w:tc>
          <w:tcPr>
            <w:tcW w:w="9553" w:type="dxa"/>
            <w:shd w:val="clear" w:color="auto" w:fill="auto"/>
          </w:tcPr>
          <w:p w14:paraId="06172940" w14:textId="77777777" w:rsidR="00DF0F6E" w:rsidRPr="008A0D9B" w:rsidRDefault="00DF0F6E" w:rsidP="00D069BB">
            <w:pPr>
              <w:pStyle w:val="BodyText"/>
              <w:jc w:val="both"/>
              <w:rPr>
                <w:noProof/>
              </w:rPr>
            </w:pPr>
            <w:r w:rsidRPr="008A0D9B">
              <w:t xml:space="preserve">Het </w:t>
            </w:r>
            <w:r w:rsidRPr="008A0D9B">
              <w:rPr>
                <w:i/>
                <w:iCs/>
              </w:rPr>
              <w:t xml:space="preserve">Coalitieakkoord </w:t>
            </w:r>
            <w:r w:rsidRPr="008A0D9B">
              <w:rPr>
                <w:i/>
                <w:iCs/>
                <w:highlight w:val="lightGray"/>
              </w:rPr>
              <w:t>[Titel coalitieakkoord]</w:t>
            </w:r>
            <w:r w:rsidRPr="008A0D9B">
              <w:rPr>
                <w:i/>
                <w:iCs/>
              </w:rPr>
              <w:t xml:space="preserve"> </w:t>
            </w:r>
            <w:r w:rsidRPr="008A0D9B">
              <w:rPr>
                <w:noProof/>
              </w:rPr>
              <w:t xml:space="preserve">geeft een beeld van de visie en doelstellingen die wij hebben. </w:t>
            </w:r>
            <w:r w:rsidRPr="008A0D9B">
              <w:rPr>
                <w:noProof/>
                <w:highlight w:val="lightGray"/>
              </w:rPr>
              <w:t>[Globale samenvatting coalitieakkoord].</w:t>
            </w:r>
          </w:p>
        </w:tc>
      </w:tr>
      <w:tr w:rsidR="00DF0F6E" w:rsidRPr="008A0D9B" w14:paraId="0D93F2B5" w14:textId="77777777" w:rsidTr="00D069BB">
        <w:tc>
          <w:tcPr>
            <w:tcW w:w="9553" w:type="dxa"/>
            <w:shd w:val="clear" w:color="auto" w:fill="72971B" w:themeFill="accent5"/>
          </w:tcPr>
          <w:p w14:paraId="38617360" w14:textId="77777777" w:rsidR="00DF0F6E" w:rsidRPr="008A0D9B" w:rsidRDefault="00DF0F6E" w:rsidP="00D069BB">
            <w:pPr>
              <w:pStyle w:val="BodyText"/>
              <w:jc w:val="both"/>
              <w:rPr>
                <w:b/>
                <w:bCs/>
              </w:rPr>
            </w:pPr>
            <w:r w:rsidRPr="008A0D9B">
              <w:rPr>
                <w:b/>
                <w:bCs/>
                <w:color w:val="FFFFFF" w:themeColor="background1"/>
              </w:rPr>
              <w:t>Het coalitieakkoord en dit vGRP</w:t>
            </w:r>
          </w:p>
        </w:tc>
      </w:tr>
      <w:tr w:rsidR="00DF0F6E" w:rsidRPr="008A0D9B" w14:paraId="55E2AD60" w14:textId="77777777" w:rsidTr="00D069BB">
        <w:tc>
          <w:tcPr>
            <w:tcW w:w="9553" w:type="dxa"/>
            <w:shd w:val="clear" w:color="auto" w:fill="auto"/>
          </w:tcPr>
          <w:p w14:paraId="7FD2D281" w14:textId="77777777" w:rsidR="00DF0F6E" w:rsidRPr="008A0D9B" w:rsidRDefault="00DF0F6E" w:rsidP="00D069BB">
            <w:pPr>
              <w:jc w:val="both"/>
            </w:pPr>
            <w:r w:rsidRPr="008A0D9B">
              <w:rPr>
                <w:highlight w:val="lightGray"/>
              </w:rPr>
              <w:t>[Thema’s die specifiek voor water/klimaat in het coalitieakkoord staan]</w:t>
            </w:r>
          </w:p>
        </w:tc>
      </w:tr>
    </w:tbl>
    <w:p w14:paraId="7422284B" w14:textId="77777777" w:rsidR="00DF0F6E" w:rsidRPr="008A0D9B" w:rsidRDefault="00DF0F6E" w:rsidP="00DF0F6E">
      <w:pPr>
        <w:pStyle w:val="BodyText"/>
      </w:pPr>
    </w:p>
    <w:p w14:paraId="5D70BF14"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67971233"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495F4997" w14:textId="77777777" w:rsidR="00DF0F6E" w:rsidRPr="008A0D9B" w:rsidRDefault="00DF0F6E" w:rsidP="00D069BB">
            <w:pPr>
              <w:pStyle w:val="BodyText"/>
            </w:pPr>
            <w:r w:rsidRPr="008A0D9B">
              <w:t>NAD Samenwerkingsovereenkomst</w:t>
            </w:r>
          </w:p>
        </w:tc>
      </w:tr>
      <w:tr w:rsidR="00DF0F6E" w:rsidRPr="008A0D9B" w14:paraId="4BE7E4A0" w14:textId="77777777" w:rsidTr="00D069BB">
        <w:tc>
          <w:tcPr>
            <w:tcW w:w="9553" w:type="dxa"/>
            <w:shd w:val="clear" w:color="auto" w:fill="auto"/>
          </w:tcPr>
          <w:p w14:paraId="29A22165" w14:textId="77777777" w:rsidR="00DF0F6E" w:rsidRPr="008A0D9B" w:rsidRDefault="00DF0F6E" w:rsidP="00D069BB">
            <w:pPr>
              <w:jc w:val="both"/>
            </w:pPr>
            <w:r w:rsidRPr="008A0D9B">
              <w:t>De gemeenten Delft, Den Haag, Lansingerland, Leidschendam-Voorburg, Maassluis, Midden-Delfland, Pijnacker-Nootdorp, Rijswijk, Schiedam, Vlaardingen, Westland, Zoetermeer, het Hoogheemraadschap van Delfland en de drinkwaterbedrijven Dunea en Evides Waterbedrijf werken samen binnen de bestuurlijke overeenkomst Netwerk Waterketen Delfland (NAD).</w:t>
            </w:r>
          </w:p>
        </w:tc>
      </w:tr>
      <w:tr w:rsidR="00DF0F6E" w:rsidRPr="008A0D9B" w14:paraId="57EB7929" w14:textId="77777777" w:rsidTr="00D069BB">
        <w:tc>
          <w:tcPr>
            <w:tcW w:w="9553" w:type="dxa"/>
            <w:shd w:val="clear" w:color="auto" w:fill="72971B" w:themeFill="accent5"/>
          </w:tcPr>
          <w:p w14:paraId="1A3AAC2A" w14:textId="63A632BD" w:rsidR="00DF0F6E" w:rsidRPr="008A0D9B" w:rsidRDefault="00DF0F6E" w:rsidP="00D069BB">
            <w:pPr>
              <w:pStyle w:val="BodyText"/>
              <w:jc w:val="both"/>
              <w:rPr>
                <w:b/>
                <w:bCs/>
              </w:rPr>
            </w:pPr>
            <w:r w:rsidRPr="008A0D9B">
              <w:rPr>
                <w:b/>
                <w:bCs/>
                <w:color w:val="FFFFFF" w:themeColor="background1"/>
              </w:rPr>
              <w:t xml:space="preserve">Missie &amp; </w:t>
            </w:r>
            <w:r w:rsidRPr="00EF2FD6">
              <w:rPr>
                <w:b/>
                <w:bCs/>
                <w:color w:val="FFFFFF" w:themeColor="background1"/>
              </w:rPr>
              <w:t>langetermijnvisie NA</w:t>
            </w:r>
            <w:r w:rsidR="00EF2FD6">
              <w:rPr>
                <w:b/>
                <w:bCs/>
                <w:color w:val="FFFFFF" w:themeColor="background1"/>
              </w:rPr>
              <w:t>D</w:t>
            </w:r>
          </w:p>
        </w:tc>
      </w:tr>
      <w:tr w:rsidR="00DF0F6E" w:rsidRPr="008A0D9B" w14:paraId="67E32804" w14:textId="77777777" w:rsidTr="00D069BB">
        <w:tc>
          <w:tcPr>
            <w:tcW w:w="9553" w:type="dxa"/>
            <w:shd w:val="clear" w:color="auto" w:fill="auto"/>
          </w:tcPr>
          <w:p w14:paraId="7F93F2AE" w14:textId="77777777" w:rsidR="00DF0F6E" w:rsidRPr="008A0D9B" w:rsidRDefault="00DF0F6E" w:rsidP="00D069BB">
            <w:pPr>
              <w:pStyle w:val="BodyText"/>
            </w:pPr>
            <w:r w:rsidRPr="008A0D9B">
              <w:rPr>
                <w:noProof/>
              </w:rPr>
              <w:drawing>
                <wp:anchor distT="0" distB="0" distL="114300" distR="114300" simplePos="0" relativeHeight="251677184" behindDoc="0" locked="0" layoutInCell="1" allowOverlap="1" wp14:anchorId="5F2DD1ED" wp14:editId="7BDB5CC4">
                  <wp:simplePos x="0" y="0"/>
                  <wp:positionH relativeFrom="margin">
                    <wp:posOffset>2844165</wp:posOffset>
                  </wp:positionH>
                  <wp:positionV relativeFrom="paragraph">
                    <wp:posOffset>10795</wp:posOffset>
                  </wp:positionV>
                  <wp:extent cx="3187065" cy="2033270"/>
                  <wp:effectExtent l="0" t="0" r="0" b="5080"/>
                  <wp:wrapThrough wrapText="bothSides">
                    <wp:wrapPolygon edited="0">
                      <wp:start x="0" y="0"/>
                      <wp:lineTo x="0" y="21452"/>
                      <wp:lineTo x="21432" y="21452"/>
                      <wp:lineTo x="21432"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87065" cy="2033270"/>
                          </a:xfrm>
                          <a:prstGeom prst="rect">
                            <a:avLst/>
                          </a:prstGeom>
                          <a:noFill/>
                        </pic:spPr>
                      </pic:pic>
                    </a:graphicData>
                  </a:graphic>
                  <wp14:sizeRelH relativeFrom="page">
                    <wp14:pctWidth>0</wp14:pctWidth>
                  </wp14:sizeRelH>
                  <wp14:sizeRelV relativeFrom="page">
                    <wp14:pctHeight>0</wp14:pctHeight>
                  </wp14:sizeRelV>
                </wp:anchor>
              </w:drawing>
            </w:r>
            <w:r w:rsidRPr="008A0D9B">
              <w:t>Elke gemeente is er om burgers en bedrijven tot dienst te zijn. Dat vormt de basis van haar bestaansrecht. Van de gemeente wordt daarom verlangd dat zij streeft naar een goede en betrouwbare invulling van de zorgplichten voor afvalwater, hemelwater en grondwater tegen de laatst maatschappelijke kosten. Daarbij houdt de gemeente rekening met toekomstige ontwikkelingen zodat de dienstverlening ook op lange termijn gecontinueerd kan worden.</w:t>
            </w:r>
          </w:p>
          <w:p w14:paraId="69D206C7" w14:textId="77777777" w:rsidR="00DF0F6E" w:rsidRPr="008A0D9B" w:rsidRDefault="00DF0F6E" w:rsidP="00D069BB"/>
          <w:p w14:paraId="395AED04" w14:textId="77777777" w:rsidR="00DF0F6E" w:rsidRPr="008A0D9B" w:rsidRDefault="00DF0F6E" w:rsidP="00D069BB">
            <w:r w:rsidRPr="008A0D9B">
              <w:t>Omdat water de grenzen van gebieden en organisaties overschrijdt, werken de NAD-gemeenten, het hoogheemraadschap en de drinkwaterbedrijven in het beheergebied van Delfland samen aan een betrouwbare, toekomstbestendige, betaalbare en duurzame waterketen. Daarom stelden ze in 2014 gezamenlijk een langetermijnvisie op (zie onderstaand tekstvak), die is vastgesteld in het Strategisch Ketenplan in 2015. Deze visie is in het nieuwe bestuursakkoord 2021-2027 opnieuw ondergeschreven en in 2020 aangescherpt eb geactualiseerd op basis van huidige inzichten in de Samenwerkingsagenda. In het kader hiervan is een aantal actuele ontwikkelingen geïdentificeerd waarop wij ons in de komende periode willen richten.</w:t>
            </w:r>
          </w:p>
          <w:p w14:paraId="70437B6E" w14:textId="77777777" w:rsidR="00DF0F6E" w:rsidRPr="008A0D9B" w:rsidRDefault="00DF0F6E" w:rsidP="00D069BB">
            <w:pPr>
              <w:jc w:val="both"/>
            </w:pPr>
          </w:p>
        </w:tc>
      </w:tr>
    </w:tbl>
    <w:p w14:paraId="10830171" w14:textId="77777777" w:rsidR="00DF0F6E" w:rsidRPr="008A0D9B" w:rsidRDefault="00DF0F6E" w:rsidP="00DF0F6E">
      <w:pPr>
        <w:rPr>
          <w:rFonts w:cs="Arial"/>
        </w:rPr>
      </w:pPr>
      <w:r w:rsidRPr="008A0D9B">
        <w:br w:type="page"/>
      </w:r>
    </w:p>
    <w:tbl>
      <w:tblPr>
        <w:tblStyle w:val="RHDHVTable"/>
        <w:tblW w:w="0" w:type="auto"/>
        <w:tblLook w:val="04A0" w:firstRow="1" w:lastRow="0" w:firstColumn="1" w:lastColumn="0" w:noHBand="0" w:noVBand="1"/>
      </w:tblPr>
      <w:tblGrid>
        <w:gridCol w:w="9413"/>
      </w:tblGrid>
      <w:tr w:rsidR="00DF0F6E" w:rsidRPr="008A0D9B" w14:paraId="73670F3C" w14:textId="77777777" w:rsidTr="00D069BB">
        <w:trPr>
          <w:cnfStyle w:val="100000000000" w:firstRow="1" w:lastRow="0" w:firstColumn="0" w:lastColumn="0" w:oddVBand="0" w:evenVBand="0" w:oddHBand="0" w:evenHBand="0" w:firstRowFirstColumn="0" w:firstRowLastColumn="0" w:lastRowFirstColumn="0" w:lastRowLastColumn="0"/>
        </w:trPr>
        <w:tc>
          <w:tcPr>
            <w:tcW w:w="9413" w:type="dxa"/>
            <w:shd w:val="clear" w:color="auto" w:fill="FFFFFF" w:themeFill="background1"/>
          </w:tcPr>
          <w:p w14:paraId="0CDAF351" w14:textId="77777777" w:rsidR="00DF0F6E" w:rsidRPr="008A0D9B" w:rsidRDefault="00DF0F6E" w:rsidP="00D069BB">
            <w:pPr>
              <w:rPr>
                <w:b w:val="0"/>
                <w:color w:val="00577E" w:themeColor="text1"/>
              </w:rPr>
            </w:pPr>
            <w:r w:rsidRPr="008A0D9B">
              <w:rPr>
                <w:b w:val="0"/>
                <w:color w:val="00577E" w:themeColor="text1"/>
              </w:rPr>
              <w:lastRenderedPageBreak/>
              <w:t>Om de werkzaamheden in te bedden in de wet- en regelgeving en te faciliteren sluiten we aan bij de omgevingswet, kijken we met een creatieve (andere) blik naar kosten, houden we de economische ontwikkelingen goed in beeld, en zorgen we ervoor dat we onze beslissingen baseren en/of kunnen toetsen aan betrouwbare (big) meet data. Duurzaamheid betekent voor ons óók toekomstbestendig en robuust, dus met de nadruk op een lange levensduur. In dat kader focussen wij ons op de vervanging(spiek) in de riolering, de waterkwaliteit en het breder kijken dan alléén ons eigen systeem en/of belang. In dit kader verbreden wij onze blik vanuit de riolering naar de openbare ruimte. Klimaatadaptatie, een klimaat adaptieve inrichting van bestaande en nieuwe gebieden en een prominente plaats voor water in ruimtelijke ontwikkelingen zijn verbonden aan ons werkveld en verdienen onze aandacht en input. In dat kader mogen wij ons best wat vrijmoediger profileren. We hebben een goed verhaal uit te dragen. En zeker niet in de laatste plaats; de wereld om ons heen is volop in beweging. We moeten bij blijven. Energietransitie, circulaire economie, technologische ontwikkelingen en particuliere initiatieven, we blijven ze volgen en staan open voor kansen.</w:t>
            </w:r>
          </w:p>
          <w:p w14:paraId="46B524CB" w14:textId="77777777" w:rsidR="00DF0F6E" w:rsidRPr="008A0D9B" w:rsidRDefault="00DF0F6E" w:rsidP="00D069BB">
            <w:pPr>
              <w:rPr>
                <w:b w:val="0"/>
              </w:rPr>
            </w:pPr>
          </w:p>
          <w:p w14:paraId="2E516CB1" w14:textId="77777777" w:rsidR="00DF0F6E" w:rsidRPr="008A0D9B" w:rsidRDefault="00DF0F6E" w:rsidP="00D069BB">
            <w:pPr>
              <w:rPr>
                <w:bCs/>
                <w:color w:val="00577E" w:themeColor="text1"/>
              </w:rPr>
            </w:pPr>
            <w:r w:rsidRPr="008A0D9B">
              <w:rPr>
                <w:bCs/>
                <w:color w:val="00577E" w:themeColor="text1"/>
              </w:rPr>
              <w:t>Duurzaamheid en circulariteit.</w:t>
            </w:r>
          </w:p>
          <w:p w14:paraId="04C3A031" w14:textId="77777777" w:rsidR="00DF0F6E" w:rsidRPr="008A0D9B" w:rsidRDefault="00DF0F6E" w:rsidP="00D069BB">
            <w:pPr>
              <w:rPr>
                <w:b w:val="0"/>
                <w:color w:val="00577E" w:themeColor="text1"/>
              </w:rPr>
            </w:pPr>
            <w:r w:rsidRPr="008A0D9B">
              <w:rPr>
                <w:b w:val="0"/>
                <w:color w:val="00577E" w:themeColor="text1"/>
              </w:rPr>
              <w:t>Om uiteindelijk als duurzaam en circulair waterbedrijf te kunnen functioneren hanteren wij onderstaande lange termijnvisie. Water is de belangrijkste asset. Zonder water geen leven.</w:t>
            </w:r>
          </w:p>
          <w:p w14:paraId="5FE51BC4" w14:textId="77777777" w:rsidR="00DF0F6E" w:rsidRPr="008A0D9B" w:rsidRDefault="00DF0F6E" w:rsidP="00D069BB">
            <w:pPr>
              <w:pStyle w:val="BodyText"/>
            </w:pPr>
            <w:r w:rsidRPr="008A0D9B">
              <w:rPr>
                <w:noProof/>
              </w:rPr>
              <mc:AlternateContent>
                <mc:Choice Requires="wps">
                  <w:drawing>
                    <wp:anchor distT="45720" distB="45720" distL="114300" distR="114300" simplePos="0" relativeHeight="251678208" behindDoc="0" locked="0" layoutInCell="1" allowOverlap="1" wp14:anchorId="2982D78C" wp14:editId="1B93D194">
                      <wp:simplePos x="0" y="0"/>
                      <wp:positionH relativeFrom="margin">
                        <wp:posOffset>-635</wp:posOffset>
                      </wp:positionH>
                      <wp:positionV relativeFrom="paragraph">
                        <wp:posOffset>205105</wp:posOffset>
                      </wp:positionV>
                      <wp:extent cx="5962650" cy="1459865"/>
                      <wp:effectExtent l="0" t="0" r="19050" b="2603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59865"/>
                              </a:xfrm>
                              <a:prstGeom prst="rect">
                                <a:avLst/>
                              </a:prstGeom>
                              <a:solidFill>
                                <a:srgbClr val="FFFFFF"/>
                              </a:solidFill>
                              <a:ln w="9525">
                                <a:solidFill>
                                  <a:srgbClr val="000000"/>
                                </a:solidFill>
                                <a:miter lim="800000"/>
                                <a:headEnd/>
                                <a:tailEnd/>
                              </a:ln>
                            </wps:spPr>
                            <wps:txbx>
                              <w:txbxContent>
                                <w:p w14:paraId="567BE9F6" w14:textId="77777777" w:rsidR="00D069BB" w:rsidRPr="00710D47" w:rsidRDefault="00D069BB" w:rsidP="00DF0F6E">
                                  <w:pPr>
                                    <w:rPr>
                                      <w:b/>
                                      <w:bCs/>
                                    </w:rPr>
                                  </w:pPr>
                                  <w:r w:rsidRPr="00710D47">
                                    <w:rPr>
                                      <w:b/>
                                      <w:bCs/>
                                    </w:rPr>
                                    <w:t>Langetermijnvisie 2050</w:t>
                                  </w:r>
                                  <w:r>
                                    <w:rPr>
                                      <w:b/>
                                      <w:bCs/>
                                    </w:rPr>
                                    <w:t xml:space="preserve"> NAD</w:t>
                                  </w:r>
                                  <w:r w:rsidRPr="00710D47">
                                    <w:rPr>
                                      <w:b/>
                                      <w:bCs/>
                                    </w:rPr>
                                    <w:t>; vastgesteld op 8 december 2014</w:t>
                                  </w:r>
                                </w:p>
                                <w:p w14:paraId="6ACB7574" w14:textId="77777777" w:rsidR="00D069BB" w:rsidRPr="00710D47" w:rsidRDefault="00D069BB" w:rsidP="00DF0F6E">
                                  <w:r w:rsidRPr="00710D47">
                                    <w:t>De afvalwaterketen ontwikkelt richting een watercyclus waarbij alle partijen het fysieke systeem</w:t>
                                  </w:r>
                                  <w:r>
                                    <w:t xml:space="preserve"> </w:t>
                                  </w:r>
                                  <w:r w:rsidRPr="00710D47">
                                    <w:t>centraal stellen. Dat vraagt om samenwerking met verschillende partijen zoals drinkwaterbedrijven, energiebedrijven, onderzoeksinstellingen en particuliere initiatieven.</w:t>
                                  </w:r>
                                  <w:r>
                                    <w:t xml:space="preserve"> </w:t>
                                  </w:r>
                                  <w:r w:rsidRPr="00710D47">
                                    <w:t>De samenwerkende partners laten zich inspireren door verdienmodellen en gaan flexibel en</w:t>
                                  </w:r>
                                  <w:r>
                                    <w:t xml:space="preserve"> </w:t>
                                  </w:r>
                                  <w:r w:rsidRPr="00710D47">
                                    <w:t>transparant om met investeringen. Gemeenten en Hoogheemraadschap zullen vanuit NAD</w:t>
                                  </w:r>
                                  <w:r>
                                    <w:t xml:space="preserve"> </w:t>
                                  </w:r>
                                  <w:r w:rsidRPr="00710D47">
                                    <w:t>steeds nauwer met elkaar gaan samenwerken richting één kader stellende en faciliterende</w:t>
                                  </w:r>
                                  <w:r>
                                    <w:t xml:space="preserve"> </w:t>
                                  </w:r>
                                  <w:r w:rsidRPr="00710D47">
                                    <w:t>maatschappelijke onderneming die regie houdt op de kosten, kwaliteit en kwetsbaarheid van de</w:t>
                                  </w:r>
                                  <w:r>
                                    <w:t xml:space="preserve"> </w:t>
                                  </w:r>
                                  <w:r w:rsidRPr="00710D47">
                                    <w:t>watercyclus, maar ruimte laat voor initiatief en innovatie.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D78C" id="Text Box 2" o:spid="_x0000_s1035" type="#_x0000_t202" style="position:absolute;margin-left:-.05pt;margin-top:16.15pt;width:469.5pt;height:114.95pt;z-index:25167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">
                      <v:textbox>
                        <w:txbxContent>
                          <w:p w14:paraId="567BE9F6" w14:textId="77777777" w:rsidR="00D069BB" w:rsidRPr="00710D47" w:rsidRDefault="00D069BB" w:rsidP="00DF0F6E">
                            <w:pPr>
                              <w:rPr>
                                <w:b/>
                                <w:bCs/>
                              </w:rPr>
                            </w:pPr>
                            <w:r w:rsidRPr="00710D47">
                              <w:rPr>
                                <w:b/>
                                <w:bCs/>
                              </w:rPr>
                              <w:t>Langetermijnvisie 2050</w:t>
                            </w:r>
                            <w:r>
                              <w:rPr>
                                <w:b/>
                                <w:bCs/>
                              </w:rPr>
                              <w:t xml:space="preserve"> NAD</w:t>
                            </w:r>
                            <w:r w:rsidRPr="00710D47">
                              <w:rPr>
                                <w:b/>
                                <w:bCs/>
                              </w:rPr>
                              <w:t>; vastgesteld op 8 december 2014</w:t>
                            </w:r>
                          </w:p>
                          <w:p w14:paraId="6ACB7574" w14:textId="77777777" w:rsidR="00D069BB" w:rsidRPr="00710D47" w:rsidRDefault="00D069BB" w:rsidP="00DF0F6E">
                            <w:r w:rsidRPr="00710D47">
                              <w:t>De afvalwaterketen ontwikkelt richting een watercyclus waarbij alle partijen het fysieke systeem</w:t>
                            </w:r>
                            <w:r>
                              <w:t xml:space="preserve"> </w:t>
                            </w:r>
                            <w:r w:rsidRPr="00710D47">
                              <w:t>centraal stellen. Dat vraagt om samenwerking met verschillende partijen zoals drinkwaterbedrijven, energiebedrijven, onderzoeksinstellingen en particuliere initiatieven.</w:t>
                            </w:r>
                            <w:r>
                              <w:t xml:space="preserve"> </w:t>
                            </w:r>
                            <w:r w:rsidRPr="00710D47">
                              <w:t>De samenwerkende partners laten zich inspireren door verdienmodellen en gaan flexibel en</w:t>
                            </w:r>
                            <w:r>
                              <w:t xml:space="preserve"> </w:t>
                            </w:r>
                            <w:r w:rsidRPr="00710D47">
                              <w:t>transparant om met investeringen. Gemeenten en Hoogheemraadschap zullen vanuit NAD</w:t>
                            </w:r>
                            <w:r>
                              <w:t xml:space="preserve"> </w:t>
                            </w:r>
                            <w:r w:rsidRPr="00710D47">
                              <w:t>steeds nauwer met elkaar gaan samenwerken richting één kader stellende en faciliterende</w:t>
                            </w:r>
                            <w:r>
                              <w:t xml:space="preserve"> </w:t>
                            </w:r>
                            <w:r w:rsidRPr="00710D47">
                              <w:t>maatschappelijke onderneming die regie houdt op de kosten, kwaliteit en kwetsbaarheid van de</w:t>
                            </w:r>
                            <w:r>
                              <w:t xml:space="preserve"> </w:t>
                            </w:r>
                            <w:r w:rsidRPr="00710D47">
                              <w:t>watercyclus, maar ruimte laat voor initiatief en innovatie.</w:t>
                            </w:r>
                          </w:p>
                        </w:txbxContent>
                      </v:textbox>
                      <w10:wrap type="square" anchorx="margin"/>
                    </v:shape>
                  </w:pict>
                </mc:Fallback>
              </mc:AlternateContent>
            </w:r>
          </w:p>
        </w:tc>
      </w:tr>
      <w:tr w:rsidR="00DF0F6E" w:rsidRPr="008A0D9B" w14:paraId="1446B22B" w14:textId="77777777" w:rsidTr="00D069BB">
        <w:tc>
          <w:tcPr>
            <w:tcW w:w="9413" w:type="dxa"/>
            <w:shd w:val="clear" w:color="auto" w:fill="72971B" w:themeFill="accent5"/>
          </w:tcPr>
          <w:p w14:paraId="53C05340" w14:textId="77777777" w:rsidR="00DF0F6E" w:rsidRPr="008A0D9B" w:rsidRDefault="00DF0F6E" w:rsidP="00D069BB">
            <w:pPr>
              <w:rPr>
                <w:b/>
                <w:color w:val="FFFFFF" w:themeColor="background1"/>
              </w:rPr>
            </w:pPr>
            <w:r w:rsidRPr="008A0D9B">
              <w:rPr>
                <w:b/>
                <w:color w:val="FFFFFF" w:themeColor="background1"/>
              </w:rPr>
              <w:t>Korte termijnvisie (tot 2027)</w:t>
            </w:r>
          </w:p>
        </w:tc>
      </w:tr>
      <w:tr w:rsidR="00DF0F6E" w:rsidRPr="008A0D9B" w14:paraId="2D197D11" w14:textId="77777777" w:rsidTr="00D069BB">
        <w:tc>
          <w:tcPr>
            <w:tcW w:w="9413" w:type="dxa"/>
            <w:shd w:val="clear" w:color="auto" w:fill="FFFFFF" w:themeFill="background1"/>
          </w:tcPr>
          <w:p w14:paraId="772DCF05" w14:textId="77777777" w:rsidR="00DF0F6E" w:rsidRPr="008A0D9B" w:rsidRDefault="00DF0F6E" w:rsidP="00D069BB">
            <w:r w:rsidRPr="008A0D9B">
              <w:t>Vanuit de langetermijnvisie zijn acties op kortere termijn vastgesteld. Het Netwerk Waterketen Delfland werkt op de korte termijn (2027) aan:</w:t>
            </w:r>
          </w:p>
          <w:p w14:paraId="336BE3E2" w14:textId="77777777" w:rsidR="00DF0F6E" w:rsidRPr="008A0D9B" w:rsidRDefault="00DF0F6E" w:rsidP="00D069BB">
            <w:pPr>
              <w:pStyle w:val="ListParagraph"/>
              <w:numPr>
                <w:ilvl w:val="0"/>
                <w:numId w:val="12"/>
              </w:numPr>
            </w:pPr>
            <w:r w:rsidRPr="008A0D9B">
              <w:t>Een minder sterke stijging van kosten van de keten. De kosten moeten in verhouding zijn tot de maatschappelijke meerwaarde (waterwinst) die we creëren.</w:t>
            </w:r>
          </w:p>
          <w:p w14:paraId="4D1232B0" w14:textId="77777777" w:rsidR="00DF0F6E" w:rsidRPr="008A0D9B" w:rsidRDefault="00DF0F6E" w:rsidP="00D069BB">
            <w:pPr>
              <w:pStyle w:val="ListParagraph"/>
              <w:numPr>
                <w:ilvl w:val="0"/>
                <w:numId w:val="12"/>
              </w:numPr>
            </w:pPr>
            <w:r w:rsidRPr="008A0D9B">
              <w:t>Het minimaal handhaven van de huidige kwaliteit van de dienstverlening en de performance van de deelnemers in de waterketen.</w:t>
            </w:r>
          </w:p>
          <w:p w14:paraId="4E2F5EC1" w14:textId="77777777" w:rsidR="00DF0F6E" w:rsidRPr="008A0D9B" w:rsidRDefault="00DF0F6E" w:rsidP="00D069BB">
            <w:pPr>
              <w:pStyle w:val="ListParagraph"/>
              <w:numPr>
                <w:ilvl w:val="0"/>
                <w:numId w:val="12"/>
              </w:numPr>
            </w:pPr>
            <w:r w:rsidRPr="008A0D9B">
              <w:t>Het waar mogelijk een bijdrage leveren aan klimaatadaptatie en duurzaam omgaan met water (sluiten kringloop).</w:t>
            </w:r>
          </w:p>
          <w:p w14:paraId="0A5303A2" w14:textId="77777777" w:rsidR="00DF0F6E" w:rsidRPr="008A0D9B" w:rsidRDefault="00DF0F6E" w:rsidP="00D069BB">
            <w:pPr>
              <w:pStyle w:val="ListParagraph"/>
              <w:numPr>
                <w:ilvl w:val="0"/>
                <w:numId w:val="12"/>
              </w:numPr>
            </w:pPr>
            <w:r w:rsidRPr="008A0D9B">
              <w:t>Het verminderen van de kwetsbaarheid en toekomstbestendig maken van de waterketen, met oog voor circulariteit, duurzaamheid en de ruimtelijke ontwikkeling in het gebied.</w:t>
            </w:r>
          </w:p>
          <w:p w14:paraId="2DBF1872" w14:textId="77777777" w:rsidR="00DF0F6E" w:rsidRPr="008A0D9B" w:rsidRDefault="00DF0F6E" w:rsidP="00D069BB"/>
          <w:p w14:paraId="1719A8E8" w14:textId="77777777" w:rsidR="00DF0F6E" w:rsidRPr="008A0D9B" w:rsidRDefault="00DF0F6E" w:rsidP="00D069BB">
            <w:r w:rsidRPr="008A0D9B">
              <w:t>Daarvoor is binnen het NAD het volgende afgesproken:</w:t>
            </w:r>
          </w:p>
          <w:p w14:paraId="4E717770" w14:textId="77777777" w:rsidR="00DF0F6E" w:rsidRPr="008A0D9B" w:rsidRDefault="00DF0F6E" w:rsidP="00D069BB">
            <w:pPr>
              <w:pStyle w:val="ListParagraph"/>
              <w:numPr>
                <w:ilvl w:val="0"/>
                <w:numId w:val="13"/>
              </w:numPr>
            </w:pPr>
            <w:r w:rsidRPr="008A0D9B">
              <w:t>Partijen bouwen voort op eerder behaalde samenwerkingsresultaten, zoals het gezamenlijk formuleren van een gezamenlijk format voor (gemeentelijke) rioleringsplannen (neem het voorliggend vGRP), het gezamenlijk aanbesteden van werkzaamheden en het delen van kennis en informatie. Projecten waaraan wordt gewerkt, zijn opgenomen in de Samenwerkingsagenda (bijlage 2).</w:t>
            </w:r>
          </w:p>
          <w:p w14:paraId="71FFF580" w14:textId="77777777" w:rsidR="00DF0F6E" w:rsidRPr="008A0D9B" w:rsidRDefault="00DF0F6E" w:rsidP="00D069BB">
            <w:pPr>
              <w:pStyle w:val="ListParagraph"/>
              <w:numPr>
                <w:ilvl w:val="0"/>
                <w:numId w:val="13"/>
              </w:numPr>
            </w:pPr>
            <w:r w:rsidRPr="008A0D9B">
              <w:t xml:space="preserve">Partijen geven ruimte om te komen tot de maatschappelijk meest gewenste oplossingen; organisatiegrenzen staan die oplossingen niet in de weg. De prestatie indicatoren vanuit de Samenwerkingsovereenkomst 2013 blijven gehandhaafd (Kosten, Kwaliteit, Kwetsbaarheid). Voor </w:t>
            </w:r>
            <w:r w:rsidRPr="008A0D9B">
              <w:lastRenderedPageBreak/>
              <w:t>deze prestatie indicatoren worden de huidige waarden en de na te streven waarden voor eind 2027 vastgesteld.</w:t>
            </w:r>
          </w:p>
          <w:p w14:paraId="037A2C56" w14:textId="77777777" w:rsidR="00DF0F6E" w:rsidRPr="008A0D9B" w:rsidRDefault="00DF0F6E" w:rsidP="00D069BB">
            <w:pPr>
              <w:pStyle w:val="ListParagraph"/>
              <w:numPr>
                <w:ilvl w:val="0"/>
                <w:numId w:val="13"/>
              </w:numPr>
            </w:pPr>
            <w:r w:rsidRPr="008A0D9B">
              <w:t>De prestatie indicatoren vanuit de Samenwerkingsovereenkomst blijven in aangescherpte vorm gehandhaafd (Kosten, Kwaliteit, Kwetsbaarheid).</w:t>
            </w:r>
          </w:p>
          <w:p w14:paraId="01038409" w14:textId="77777777" w:rsidR="00DF0F6E" w:rsidRPr="008A0D9B" w:rsidRDefault="00DF0F6E" w:rsidP="00D069BB">
            <w:pPr>
              <w:pStyle w:val="ListParagraph"/>
              <w:numPr>
                <w:ilvl w:val="0"/>
                <w:numId w:val="13"/>
              </w:numPr>
            </w:pPr>
            <w:r w:rsidRPr="008A0D9B">
              <w:t>Partijen zorgen voor draagvlak binnen de organisaties, voldoende kennis, personele capaciteit en competenties om dit aan te pakken.</w:t>
            </w:r>
          </w:p>
          <w:p w14:paraId="7EED07DC" w14:textId="77777777" w:rsidR="00DF0F6E" w:rsidRPr="008A0D9B" w:rsidRDefault="00DF0F6E" w:rsidP="00D069BB">
            <w:pPr>
              <w:pStyle w:val="BodyText"/>
            </w:pPr>
          </w:p>
          <w:p w14:paraId="665384C6" w14:textId="77777777" w:rsidR="00DF0F6E" w:rsidRPr="008A0D9B" w:rsidRDefault="00DF0F6E" w:rsidP="00D069BB">
            <w:pPr>
              <w:pStyle w:val="BodyText"/>
              <w:rPr>
                <w:i/>
                <w:iCs/>
              </w:rPr>
            </w:pPr>
            <w:r w:rsidRPr="008A0D9B">
              <w:rPr>
                <w:i/>
                <w:iCs/>
              </w:rPr>
              <w:t>Voor uitgebreidere toelichting op de visie en de ontwikkelingen verwijzen we naar de Bestuurlijke overeenkomst NAD, Netwerk Waterketen Delfland, november 2020.</w:t>
            </w:r>
          </w:p>
        </w:tc>
      </w:tr>
      <w:tr w:rsidR="00DF0F6E" w:rsidRPr="008A0D9B" w14:paraId="34D0CCBD" w14:textId="77777777" w:rsidTr="00D069BB">
        <w:tc>
          <w:tcPr>
            <w:tcW w:w="9413" w:type="dxa"/>
            <w:shd w:val="clear" w:color="auto" w:fill="72971B" w:themeFill="accent5"/>
          </w:tcPr>
          <w:p w14:paraId="45DFC68C" w14:textId="77777777" w:rsidR="00DF0F6E" w:rsidRPr="008A0D9B" w:rsidRDefault="00DF0F6E" w:rsidP="00D069BB">
            <w:pPr>
              <w:rPr>
                <w:b/>
                <w:bCs/>
                <w:color w:val="FFFFFF" w:themeColor="background1"/>
              </w:rPr>
            </w:pPr>
            <w:r w:rsidRPr="008A0D9B">
              <w:rPr>
                <w:b/>
                <w:bCs/>
                <w:color w:val="FFFFFF" w:themeColor="background1"/>
              </w:rPr>
              <w:t>KPI en PI</w:t>
            </w:r>
          </w:p>
        </w:tc>
      </w:tr>
      <w:tr w:rsidR="00DF0F6E" w:rsidRPr="008A0D9B" w14:paraId="2A95E2B4" w14:textId="77777777" w:rsidTr="00D069BB">
        <w:tc>
          <w:tcPr>
            <w:tcW w:w="9413" w:type="dxa"/>
            <w:shd w:val="clear" w:color="auto" w:fill="FFFFFF" w:themeFill="background1"/>
          </w:tcPr>
          <w:p w14:paraId="494B4D5F" w14:textId="77777777" w:rsidR="00DF0F6E" w:rsidRPr="008A0D9B" w:rsidRDefault="00DF0F6E" w:rsidP="00D069BB">
            <w:pPr>
              <w:pStyle w:val="BodyText"/>
            </w:pPr>
            <w:r w:rsidRPr="008A0D9B">
              <w:t>Om nog concreter te maken waar we samen aan werken, zijn voor de samenwerking binnen NAD kernprestatie-indicatoren (KPI) vastgesteld. Deze zijn vervolgens uitgewerkt tot prestatie-indicatoren (PI), die concreet maken waar we de komende jaren aan willen werken.</w:t>
            </w:r>
          </w:p>
          <w:p w14:paraId="68E3FFC3" w14:textId="77777777" w:rsidR="00DF0F6E" w:rsidRPr="008A0D9B" w:rsidRDefault="00DF0F6E" w:rsidP="00D069BB">
            <w:pPr>
              <w:pStyle w:val="BodyText"/>
            </w:pPr>
          </w:p>
          <w:p w14:paraId="0DD7DC45" w14:textId="77777777" w:rsidR="00DF0F6E" w:rsidRPr="008A0D9B" w:rsidRDefault="00DF0F6E" w:rsidP="00D069BB">
            <w:pPr>
              <w:pStyle w:val="BodyText"/>
              <w:numPr>
                <w:ilvl w:val="0"/>
                <w:numId w:val="14"/>
              </w:numPr>
            </w:pPr>
            <w:r w:rsidRPr="008A0D9B">
              <w:t>Kwaliteit, klimaatadaptatie en duurzaam omgaan met water (sluiten kringloop): ‘Minimaal handhaven van de huidige kwaliteit van de dienstverlening en de performance van de waterketen’. Dat doen we met oog voor circulariteit, duurzaamheid en de ruimtelijke ontwikkeling in het gebied’.</w:t>
            </w:r>
          </w:p>
          <w:p w14:paraId="2D2A0348" w14:textId="77777777" w:rsidR="00DF0F6E" w:rsidRPr="008A0D9B" w:rsidRDefault="00DF0F6E" w:rsidP="00D069BB">
            <w:pPr>
              <w:pStyle w:val="ListParagraph"/>
              <w:numPr>
                <w:ilvl w:val="1"/>
                <w:numId w:val="15"/>
              </w:numPr>
            </w:pPr>
            <w:r w:rsidRPr="008A0D9B">
              <w:t>Afvalwater van panden wordt ingezameld.</w:t>
            </w:r>
          </w:p>
          <w:p w14:paraId="3FCCAE2F" w14:textId="77777777" w:rsidR="00DF0F6E" w:rsidRPr="008A0D9B" w:rsidRDefault="00DF0F6E" w:rsidP="00D069BB">
            <w:pPr>
              <w:pStyle w:val="ListParagraph"/>
              <w:numPr>
                <w:ilvl w:val="1"/>
                <w:numId w:val="15"/>
              </w:numPr>
            </w:pPr>
            <w:r w:rsidRPr="008A0D9B">
              <w:t>Geen schoon water in het riool (‘rioolvreemd water’).</w:t>
            </w:r>
          </w:p>
          <w:p w14:paraId="2A43106D" w14:textId="77777777" w:rsidR="00DF0F6E" w:rsidRPr="008A0D9B" w:rsidRDefault="00DF0F6E" w:rsidP="00D069BB">
            <w:pPr>
              <w:pStyle w:val="ListParagraph"/>
              <w:numPr>
                <w:ilvl w:val="1"/>
                <w:numId w:val="15"/>
              </w:numPr>
            </w:pPr>
            <w:r w:rsidRPr="008A0D9B">
              <w:t>Overstorten van rioolwater naar het oppervlaktewater zo veel mogelijk beperken.</w:t>
            </w:r>
          </w:p>
          <w:p w14:paraId="69D9E6C8" w14:textId="77777777" w:rsidR="00DF0F6E" w:rsidRPr="008A0D9B" w:rsidRDefault="00DF0F6E" w:rsidP="00D069BB">
            <w:pPr>
              <w:pStyle w:val="ListParagraph"/>
              <w:numPr>
                <w:ilvl w:val="1"/>
                <w:numId w:val="15"/>
              </w:numPr>
            </w:pPr>
            <w:r w:rsidRPr="008A0D9B">
              <w:t>Betrouwbare afvoer van afvalwater door voorkomen gemaalstoringen.</w:t>
            </w:r>
          </w:p>
          <w:p w14:paraId="677787E8" w14:textId="77777777" w:rsidR="00DF0F6E" w:rsidRPr="008A0D9B" w:rsidRDefault="00DF0F6E" w:rsidP="00D069BB">
            <w:pPr>
              <w:pStyle w:val="ListParagraph"/>
              <w:numPr>
                <w:ilvl w:val="1"/>
                <w:numId w:val="15"/>
              </w:numPr>
            </w:pPr>
            <w:r w:rsidRPr="008A0D9B">
              <w:t>Beperken van het aantal milieu-incidenten van ongezuiverd afvalwater naar de omgeving.</w:t>
            </w:r>
          </w:p>
          <w:p w14:paraId="6FA5B5C8" w14:textId="77777777" w:rsidR="00DF0F6E" w:rsidRPr="008A0D9B" w:rsidRDefault="00DF0F6E" w:rsidP="00D069BB">
            <w:pPr>
              <w:pStyle w:val="ListParagraph"/>
              <w:numPr>
                <w:ilvl w:val="1"/>
                <w:numId w:val="15"/>
              </w:numPr>
            </w:pPr>
            <w:r w:rsidRPr="008A0D9B">
              <w:t>Beperken knelpunten in de water- en luchtkwaliteit vanuit de riolering en gemalen.</w:t>
            </w:r>
          </w:p>
          <w:p w14:paraId="433BA614" w14:textId="77777777" w:rsidR="00DF0F6E" w:rsidRPr="008A0D9B" w:rsidRDefault="00DF0F6E" w:rsidP="00D069BB">
            <w:pPr>
              <w:pStyle w:val="ListParagraph"/>
              <w:numPr>
                <w:ilvl w:val="1"/>
                <w:numId w:val="15"/>
              </w:numPr>
            </w:pPr>
            <w:r w:rsidRPr="008A0D9B">
              <w:t>Regenwater zo veel mogelijk lokaal opvangen.</w:t>
            </w:r>
          </w:p>
          <w:p w14:paraId="625F20CF" w14:textId="77777777" w:rsidR="00DF0F6E" w:rsidRPr="008A0D9B" w:rsidRDefault="00DF0F6E" w:rsidP="00D069BB">
            <w:pPr>
              <w:pStyle w:val="ListParagraph"/>
              <w:numPr>
                <w:ilvl w:val="1"/>
                <w:numId w:val="15"/>
              </w:numPr>
            </w:pPr>
            <w:r w:rsidRPr="008A0D9B">
              <w:t>Effluent van de RWZI’s voldoet aan effluent-waterkwaliteitsnormen.</w:t>
            </w:r>
          </w:p>
          <w:p w14:paraId="767A9357" w14:textId="77777777" w:rsidR="00DF0F6E" w:rsidRPr="008A0D9B" w:rsidRDefault="00DF0F6E" w:rsidP="00D069BB">
            <w:pPr>
              <w:pStyle w:val="ListParagraph"/>
              <w:numPr>
                <w:ilvl w:val="1"/>
                <w:numId w:val="15"/>
              </w:numPr>
            </w:pPr>
            <w:r w:rsidRPr="008A0D9B">
              <w:t>Stimuleren van een gesloten energiecyclus.</w:t>
            </w:r>
          </w:p>
          <w:p w14:paraId="57737142" w14:textId="77777777" w:rsidR="00DF0F6E" w:rsidRPr="008A0D9B" w:rsidRDefault="00DF0F6E" w:rsidP="00D069BB">
            <w:pPr>
              <w:pStyle w:val="ListParagraph"/>
              <w:numPr>
                <w:ilvl w:val="1"/>
                <w:numId w:val="15"/>
              </w:numPr>
            </w:pPr>
            <w:r w:rsidRPr="008A0D9B">
              <w:t>Hergebruik van zoet water.</w:t>
            </w:r>
          </w:p>
          <w:p w14:paraId="02CCC62D" w14:textId="77777777" w:rsidR="00DF0F6E" w:rsidRPr="008A0D9B" w:rsidRDefault="00DF0F6E" w:rsidP="00D069BB">
            <w:pPr>
              <w:pStyle w:val="ListParagraph"/>
              <w:numPr>
                <w:ilvl w:val="1"/>
                <w:numId w:val="15"/>
              </w:numPr>
            </w:pPr>
            <w:r w:rsidRPr="008A0D9B">
              <w:t>Duurzaam omgaan met peilfluctuatie in het grondwater.</w:t>
            </w:r>
          </w:p>
          <w:p w14:paraId="04DB4D9F" w14:textId="77777777" w:rsidR="00DF0F6E" w:rsidRPr="008A0D9B" w:rsidRDefault="00DF0F6E" w:rsidP="00D069BB">
            <w:pPr>
              <w:pStyle w:val="ListParagraph"/>
              <w:numPr>
                <w:ilvl w:val="1"/>
                <w:numId w:val="15"/>
              </w:numPr>
            </w:pPr>
            <w:r w:rsidRPr="008A0D9B">
              <w:t>Goede levering van drinkwater in het gebied.</w:t>
            </w:r>
          </w:p>
          <w:p w14:paraId="6C3D72C0" w14:textId="77777777" w:rsidR="00DF0F6E" w:rsidRPr="008A0D9B" w:rsidRDefault="00DF0F6E" w:rsidP="00D069BB">
            <w:pPr>
              <w:pStyle w:val="ListParagraph"/>
              <w:numPr>
                <w:ilvl w:val="1"/>
                <w:numId w:val="15"/>
              </w:numPr>
            </w:pPr>
            <w:r w:rsidRPr="008A0D9B">
              <w:t>Goede kwaliteit van drinkwater in het gebied.</w:t>
            </w:r>
          </w:p>
          <w:p w14:paraId="0C68241C" w14:textId="77777777" w:rsidR="00DF0F6E" w:rsidRPr="008A0D9B" w:rsidRDefault="00DF0F6E" w:rsidP="00D069BB">
            <w:pPr>
              <w:pStyle w:val="ListParagraph"/>
              <w:numPr>
                <w:ilvl w:val="1"/>
                <w:numId w:val="15"/>
              </w:numPr>
            </w:pPr>
            <w:r w:rsidRPr="008A0D9B">
              <w:t>Besparing drinkwatergebruik.</w:t>
            </w:r>
          </w:p>
          <w:p w14:paraId="123DEDD0" w14:textId="77777777" w:rsidR="00DF0F6E" w:rsidRPr="008A0D9B" w:rsidRDefault="00DF0F6E" w:rsidP="00D069BB">
            <w:pPr>
              <w:pStyle w:val="BodyText"/>
            </w:pPr>
          </w:p>
          <w:p w14:paraId="6CD8FB68" w14:textId="77777777" w:rsidR="00DF0F6E" w:rsidRPr="008A0D9B" w:rsidRDefault="00DF0F6E" w:rsidP="00D069BB">
            <w:pPr>
              <w:pStyle w:val="BodyText"/>
              <w:numPr>
                <w:ilvl w:val="0"/>
                <w:numId w:val="14"/>
              </w:numPr>
            </w:pPr>
            <w:r w:rsidRPr="008A0D9B">
              <w:t>Kwetsbaarheid: vermindering van de kwetsbaarheid: ‘Verminderen van de kwetsbaarheid en toekomstbestendig maken van de waterketen. Dat doen we door het in huis halen van voldoende kwalitatief goed personeel, gezamenlijke gegevensuitwisseling.’</w:t>
            </w:r>
          </w:p>
          <w:p w14:paraId="5B31C37C" w14:textId="77777777" w:rsidR="00DF0F6E" w:rsidRPr="008A0D9B" w:rsidRDefault="00DF0F6E" w:rsidP="00D069BB">
            <w:pPr>
              <w:pStyle w:val="BodyText"/>
              <w:numPr>
                <w:ilvl w:val="1"/>
                <w:numId w:val="16"/>
              </w:numPr>
            </w:pPr>
            <w:r w:rsidRPr="008A0D9B">
              <w:t>Onderbezetting verminderen.</w:t>
            </w:r>
          </w:p>
          <w:p w14:paraId="1F254BE2" w14:textId="77777777" w:rsidR="00DF0F6E" w:rsidRPr="008A0D9B" w:rsidRDefault="00DF0F6E" w:rsidP="00D069BB">
            <w:pPr>
              <w:pStyle w:val="BodyText"/>
              <w:numPr>
                <w:ilvl w:val="1"/>
                <w:numId w:val="16"/>
              </w:numPr>
            </w:pPr>
            <w:r w:rsidRPr="008A0D9B">
              <w:t>Sleutelposities zijn bezet.</w:t>
            </w:r>
          </w:p>
          <w:p w14:paraId="74DCDCCA" w14:textId="77777777" w:rsidR="00DF0F6E" w:rsidRPr="008A0D9B" w:rsidRDefault="00DF0F6E" w:rsidP="00D069BB">
            <w:pPr>
              <w:pStyle w:val="BodyText"/>
              <w:numPr>
                <w:ilvl w:val="1"/>
                <w:numId w:val="16"/>
              </w:numPr>
            </w:pPr>
            <w:r w:rsidRPr="008A0D9B">
              <w:t>NAD is een volwaardige netwerkorganisatie.</w:t>
            </w:r>
          </w:p>
          <w:p w14:paraId="580F1A5B" w14:textId="77777777" w:rsidR="00DF0F6E" w:rsidRPr="008A0D9B" w:rsidRDefault="00DF0F6E" w:rsidP="00D069BB">
            <w:pPr>
              <w:pStyle w:val="BodyText"/>
              <w:numPr>
                <w:ilvl w:val="1"/>
                <w:numId w:val="16"/>
              </w:numPr>
            </w:pPr>
            <w:r w:rsidRPr="008A0D9B">
              <w:t>NAD-partners hebben een gezamenlijk NAD-dataplatform en stellen hun gegevens beschikbaar.</w:t>
            </w:r>
          </w:p>
          <w:p w14:paraId="56730154" w14:textId="77777777" w:rsidR="00DF0F6E" w:rsidRPr="008A0D9B" w:rsidRDefault="00DF0F6E" w:rsidP="00D069BB">
            <w:pPr>
              <w:pStyle w:val="BodyText"/>
            </w:pPr>
          </w:p>
          <w:p w14:paraId="1506DF6A" w14:textId="77777777" w:rsidR="00DF0F6E" w:rsidRPr="008A0D9B" w:rsidRDefault="00DF0F6E" w:rsidP="00D069BB">
            <w:pPr>
              <w:pStyle w:val="BodyText"/>
              <w:numPr>
                <w:ilvl w:val="0"/>
                <w:numId w:val="14"/>
              </w:numPr>
            </w:pPr>
            <w:r w:rsidRPr="008A0D9B">
              <w:t>Kosten: minder-meerkosten: ‘Minder sterke stijging van kosten in de waterketen. De kosten moeten in verhouding zijn tot de maatschappelijke meerwaarde (waterwinst) die we creëren’.</w:t>
            </w:r>
          </w:p>
          <w:p w14:paraId="43B5AE90" w14:textId="77777777" w:rsidR="00DF0F6E" w:rsidRPr="008A0D9B" w:rsidRDefault="00DF0F6E" w:rsidP="00D069BB">
            <w:pPr>
              <w:pStyle w:val="BodyText"/>
              <w:numPr>
                <w:ilvl w:val="1"/>
                <w:numId w:val="17"/>
              </w:numPr>
            </w:pPr>
            <w:r w:rsidRPr="008A0D9B">
              <w:t>De rioolheffingen en de zuiveringsheffing.</w:t>
            </w:r>
          </w:p>
          <w:p w14:paraId="2BF6A7F9" w14:textId="77777777" w:rsidR="00DF0F6E" w:rsidRPr="008A0D9B" w:rsidRDefault="00DF0F6E" w:rsidP="00D069BB">
            <w:pPr>
              <w:pStyle w:val="BodyText"/>
              <w:numPr>
                <w:ilvl w:val="1"/>
                <w:numId w:val="17"/>
              </w:numPr>
            </w:pPr>
            <w:r w:rsidRPr="008A0D9B">
              <w:t>De onderbouwing van de maatschappelijke meerwaarde (waterwinst).</w:t>
            </w:r>
          </w:p>
          <w:p w14:paraId="3096D73F" w14:textId="77777777" w:rsidR="00DF0F6E" w:rsidRPr="008A0D9B" w:rsidRDefault="00DF0F6E" w:rsidP="00D069BB">
            <w:pPr>
              <w:pStyle w:val="BodyText"/>
            </w:pPr>
          </w:p>
          <w:p w14:paraId="25CC52EC" w14:textId="77777777" w:rsidR="00DF0F6E" w:rsidRPr="008A0D9B" w:rsidRDefault="00DF0F6E" w:rsidP="00D069BB">
            <w:pPr>
              <w:pStyle w:val="BodyText"/>
            </w:pPr>
          </w:p>
        </w:tc>
      </w:tr>
      <w:tr w:rsidR="00DF0F6E" w:rsidRPr="008A0D9B" w14:paraId="171FE557" w14:textId="77777777" w:rsidTr="00D069BB">
        <w:tc>
          <w:tcPr>
            <w:tcW w:w="9413" w:type="dxa"/>
            <w:shd w:val="clear" w:color="auto" w:fill="72971B" w:themeFill="accent5"/>
          </w:tcPr>
          <w:p w14:paraId="5326EB5B" w14:textId="77777777" w:rsidR="00DF0F6E" w:rsidRPr="008A0D9B" w:rsidRDefault="00DF0F6E" w:rsidP="00D069BB">
            <w:pPr>
              <w:pStyle w:val="BodyText"/>
              <w:rPr>
                <w:b/>
                <w:bCs/>
                <w:color w:val="FFFFFF" w:themeColor="background1"/>
              </w:rPr>
            </w:pPr>
            <w:r w:rsidRPr="008A0D9B">
              <w:rPr>
                <w:b/>
                <w:bCs/>
                <w:color w:val="FFFFFF" w:themeColor="background1"/>
              </w:rPr>
              <w:lastRenderedPageBreak/>
              <w:t>NAD Samenwerkingsovereenkomst en dit vGRP</w:t>
            </w:r>
          </w:p>
        </w:tc>
      </w:tr>
      <w:tr w:rsidR="00DF0F6E" w:rsidRPr="008A0D9B" w14:paraId="587320AF" w14:textId="77777777" w:rsidTr="00D069BB">
        <w:tc>
          <w:tcPr>
            <w:tcW w:w="9413" w:type="dxa"/>
            <w:shd w:val="clear" w:color="auto" w:fill="FFFFFF" w:themeFill="background1"/>
          </w:tcPr>
          <w:p w14:paraId="3DAE07EF" w14:textId="77777777" w:rsidR="00DF0F6E" w:rsidRPr="008A0D9B" w:rsidRDefault="00DF0F6E" w:rsidP="00D069BB">
            <w:pPr>
              <w:pStyle w:val="BodyText"/>
            </w:pPr>
            <w:r w:rsidRPr="008A0D9B">
              <w:t>De afspraken, doelstellingen en (K)PI vanuit de NAD-samenwerking moeten bij alle partners een plaats krijgen in de organisatie en in beleidsdocumenten. Eén van de plekken waar dat mogelijk is, is dit vGRP. De langetermijnvisie, de korte termijn afspraken en de (K)PI krijgen dan ook hun plek in dit vGRP: zowel in het hoofdstuk visie, als in de hoofdstukken strategie en maatregelen zullen ze terug te vinden zijn.</w:t>
            </w:r>
          </w:p>
        </w:tc>
      </w:tr>
    </w:tbl>
    <w:p w14:paraId="53B9B0A4"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2A005F26"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15BA5FF8" w14:textId="77777777" w:rsidR="00DF0F6E" w:rsidRPr="008A0D9B" w:rsidRDefault="00DF0F6E" w:rsidP="00D069BB">
            <w:pPr>
              <w:pStyle w:val="BodyText"/>
            </w:pPr>
            <w:r w:rsidRPr="008A0D9B">
              <w:t>Waterverordening</w:t>
            </w:r>
          </w:p>
        </w:tc>
      </w:tr>
      <w:tr w:rsidR="00DF0F6E" w:rsidRPr="008A0D9B" w14:paraId="4F204D95" w14:textId="77777777" w:rsidTr="00D069BB">
        <w:tc>
          <w:tcPr>
            <w:tcW w:w="9553" w:type="dxa"/>
            <w:shd w:val="clear" w:color="auto" w:fill="auto"/>
          </w:tcPr>
          <w:p w14:paraId="6B4EF52A" w14:textId="77777777" w:rsidR="00DF0F6E" w:rsidRPr="008A0D9B" w:rsidRDefault="00DF0F6E" w:rsidP="00D069BB">
            <w:pPr>
              <w:pStyle w:val="BodyText"/>
            </w:pPr>
            <w:r w:rsidRPr="008A0D9B">
              <w:t>Uitgaande van de wens om burgers meer te laten participeren en draagvlak voor stedelijk water en riolering te vergroten, stelt de gemeente in de komende planperiode een waterverordening op. Hierin worden rechten en plichten van gemeente en (participerende) burger vastgelegd op het gebied van schade, afkoppelen en ontwatering. In samenspraak met de relevante interne belanghebbenden bepalen we de inhoud en scope van de verordening (maatregel XYZ).</w:t>
            </w:r>
          </w:p>
        </w:tc>
      </w:tr>
    </w:tbl>
    <w:p w14:paraId="254D3AC0" w14:textId="77777777" w:rsidR="00DF0F6E" w:rsidRPr="008A0D9B" w:rsidRDefault="00DF0F6E" w:rsidP="00DF0F6E">
      <w:pPr>
        <w:pStyle w:val="BodyText"/>
      </w:pPr>
    </w:p>
    <w:p w14:paraId="1ED3A7A0"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7C3B73F9"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38D270BA" w14:textId="77777777" w:rsidR="00DF0F6E" w:rsidRPr="008A0D9B" w:rsidRDefault="00DF0F6E" w:rsidP="00D069BB">
            <w:pPr>
              <w:pStyle w:val="BodyText"/>
            </w:pPr>
            <w:r w:rsidRPr="008A0D9B">
              <w:t>Operationele plannen / Leidraad inrichting openbare ruimte [</w:t>
            </w:r>
            <w:r w:rsidRPr="008A0D9B">
              <w:rPr>
                <w:highlight w:val="lightGray"/>
              </w:rPr>
              <w:t>per gemeente verschillend</w:t>
            </w:r>
            <w:r w:rsidRPr="008A0D9B">
              <w:t>]</w:t>
            </w:r>
          </w:p>
        </w:tc>
      </w:tr>
      <w:tr w:rsidR="00DF0F6E" w:rsidRPr="008A0D9B" w14:paraId="2C6C27FA" w14:textId="77777777" w:rsidTr="00D069BB">
        <w:tc>
          <w:tcPr>
            <w:tcW w:w="9553" w:type="dxa"/>
            <w:shd w:val="clear" w:color="auto" w:fill="FFFFFF" w:themeFill="background1"/>
          </w:tcPr>
          <w:p w14:paraId="0FDD0096" w14:textId="77777777" w:rsidR="00DF0F6E" w:rsidRPr="008A0D9B" w:rsidRDefault="00DF0F6E" w:rsidP="00D069BB">
            <w:pPr>
              <w:pStyle w:val="BodyText"/>
            </w:pPr>
            <w:r w:rsidRPr="008A0D9B">
              <w:t>Een voorwaarde voor het slagen van ambities is een heldere zichtlijn tussen de ambities en visies op een hoog abstractieniveau en de (beheer)werkzaamheden op de werkvloer. De DoFeMaMe en de operationele plannen helpen deze zichtlijn te concretiseren. Beschouwd vanuit de asset riolering, en ook daarbij betrokken de aangrenzende assets/werkvelden, worden de beleidskeuzes in het vGRP (via de DoFeMaMe) door vertaald naar technische uitgangspunten, randvoorwaarden, eisen, standaard principes/constructies e.d. Het PVE / de LIOR [</w:t>
            </w:r>
            <w:r w:rsidRPr="008A0D9B">
              <w:rPr>
                <w:highlight w:val="lightGray"/>
              </w:rPr>
              <w:t>geef het een naam</w:t>
            </w:r>
            <w:r w:rsidRPr="008A0D9B">
              <w:t>] wordt regelmatig geactualiseerd</w:t>
            </w:r>
          </w:p>
        </w:tc>
      </w:tr>
    </w:tbl>
    <w:p w14:paraId="4C465F1C" w14:textId="77777777" w:rsidR="00DF0F6E" w:rsidRPr="008A0D9B" w:rsidRDefault="00DF0F6E" w:rsidP="00DF0F6E">
      <w:pPr>
        <w:pStyle w:val="BodyText"/>
      </w:pPr>
    </w:p>
    <w:p w14:paraId="42BBA557" w14:textId="77777777" w:rsidR="00DF0F6E" w:rsidRPr="008A0D9B" w:rsidRDefault="00DF0F6E" w:rsidP="00DF0F6E">
      <w:pPr>
        <w:rPr>
          <w:rFonts w:cs="Arial"/>
        </w:rPr>
      </w:pPr>
    </w:p>
    <w:tbl>
      <w:tblPr>
        <w:tblStyle w:val="RHDHVTable"/>
        <w:tblW w:w="0" w:type="auto"/>
        <w:tblLook w:val="04A0" w:firstRow="1" w:lastRow="0" w:firstColumn="1" w:lastColumn="0" w:noHBand="0" w:noVBand="1"/>
      </w:tblPr>
      <w:tblGrid>
        <w:gridCol w:w="9413"/>
      </w:tblGrid>
      <w:tr w:rsidR="00DF0F6E" w:rsidRPr="008A0D9B" w14:paraId="53E150A5" w14:textId="77777777" w:rsidTr="00D069BB">
        <w:trPr>
          <w:cnfStyle w:val="100000000000" w:firstRow="1" w:lastRow="0" w:firstColumn="0" w:lastColumn="0" w:oddVBand="0" w:evenVBand="0" w:oddHBand="0" w:evenHBand="0" w:firstRowFirstColumn="0" w:firstRowLastColumn="0" w:lastRowFirstColumn="0" w:lastRowLastColumn="0"/>
        </w:trPr>
        <w:tc>
          <w:tcPr>
            <w:tcW w:w="9553" w:type="dxa"/>
          </w:tcPr>
          <w:p w14:paraId="33C2D139" w14:textId="77777777" w:rsidR="00DF0F6E" w:rsidRPr="008A0D9B" w:rsidRDefault="00DF0F6E" w:rsidP="00D069BB">
            <w:pPr>
              <w:pStyle w:val="BodyText"/>
            </w:pPr>
            <w:r w:rsidRPr="008A0D9B">
              <w:t>Omgevingsplan</w:t>
            </w:r>
          </w:p>
        </w:tc>
      </w:tr>
      <w:tr w:rsidR="00DF0F6E" w:rsidRPr="008A0D9B" w14:paraId="17D8BD11" w14:textId="77777777" w:rsidTr="00D069BB">
        <w:tc>
          <w:tcPr>
            <w:tcW w:w="9553" w:type="dxa"/>
            <w:shd w:val="clear" w:color="auto" w:fill="FFFFFF" w:themeFill="background1"/>
          </w:tcPr>
          <w:p w14:paraId="05DFBB16" w14:textId="77777777" w:rsidR="00DF0F6E" w:rsidRPr="008A0D9B" w:rsidRDefault="00DF0F6E" w:rsidP="00D069BB">
            <w:pPr>
              <w:pStyle w:val="BodyText"/>
            </w:pPr>
            <w:r w:rsidRPr="008A0D9B">
              <w:t xml:space="preserve">De omgevingsvisie (structuurvisie) die wordt uitgewerkt in diverse programma’s (kadernota’s, bouwstenen, beleid beheer openbare ruimte) worden juridisch geborgd in het omgevingsplan. Hierin staan de verordeningen en beleidsregels. Toetsing aan het omgevingsplan vindt plaats via de omgevingsvergunning. </w:t>
            </w:r>
          </w:p>
          <w:p w14:paraId="7318F91B" w14:textId="77777777" w:rsidR="00DF0F6E" w:rsidRPr="008A0D9B" w:rsidRDefault="00DF0F6E" w:rsidP="00D069BB">
            <w:pPr>
              <w:pStyle w:val="BodyText"/>
            </w:pPr>
          </w:p>
          <w:p w14:paraId="201970E7" w14:textId="77777777" w:rsidR="00DF0F6E" w:rsidRPr="008A0D9B" w:rsidRDefault="00DF0F6E" w:rsidP="00D069BB">
            <w:pPr>
              <w:pStyle w:val="BodyText"/>
            </w:pPr>
            <w:r w:rsidRPr="008A0D9B">
              <w:t>Belangrijk is dat er continue interactie plaatsvindt tussen het vGRP, de omgevingsprogramma’s en het omgevingsplan. Primair aan de voorkant van het proces, waarin de visie, programma’s en plannen worden opgesteld, maar zeker ook in de fase waarin deze operationeel zijn (zie in dit kader paragraaf A2.2.1) Hierbij dienen ook de geleerde lessen vanuit vergunningverlening te worden betrokken.</w:t>
            </w:r>
          </w:p>
          <w:p w14:paraId="0B0D1D92" w14:textId="77777777" w:rsidR="00DF0F6E" w:rsidRPr="008A0D9B" w:rsidRDefault="00DF0F6E" w:rsidP="00D069BB">
            <w:pPr>
              <w:pStyle w:val="BodyText"/>
            </w:pPr>
          </w:p>
          <w:p w14:paraId="113420BD" w14:textId="77777777" w:rsidR="00DF0F6E" w:rsidRPr="008A0D9B" w:rsidRDefault="00DF0F6E" w:rsidP="00D069BB">
            <w:pPr>
              <w:pStyle w:val="BodyText"/>
            </w:pPr>
            <w:r w:rsidRPr="008A0D9B">
              <w:t>Het Hoogheemraadschap van Delfland heeft een Watervisie omgesteld als input voor de Omgevingsvisies van gemeenten en provincie.</w:t>
            </w:r>
          </w:p>
        </w:tc>
      </w:tr>
    </w:tbl>
    <w:p w14:paraId="70D9F6CF" w14:textId="77777777" w:rsidR="00DF0F6E" w:rsidRPr="008A0D9B" w:rsidRDefault="00DF0F6E" w:rsidP="00DF0F6E">
      <w:pPr>
        <w:pStyle w:val="BodyText"/>
      </w:pPr>
    </w:p>
    <w:p w14:paraId="1DB9C7C2" w14:textId="77777777" w:rsidR="0020063D" w:rsidRDefault="0020063D">
      <w:pPr>
        <w:sectPr w:rsidR="0020063D" w:rsidSect="00DF0F6E">
          <w:footerReference w:type="default" r:id="rId46"/>
          <w:pgSz w:w="11907" w:h="16839" w:code="9"/>
          <w:pgMar w:top="2381" w:right="1247" w:bottom="1247" w:left="1247" w:header="454" w:footer="403" w:gutter="0"/>
          <w:pgNumType w:start="1"/>
          <w:cols w:space="708"/>
          <w:docGrid w:linePitch="360"/>
        </w:sectPr>
      </w:pPr>
    </w:p>
    <w:tbl>
      <w:tblPr>
        <w:tblStyle w:val="RHDHVTableNormal"/>
        <w:tblW w:w="0" w:type="auto"/>
        <w:tblLook w:val="04A0" w:firstRow="1" w:lastRow="0" w:firstColumn="1" w:lastColumn="0" w:noHBand="0" w:noVBand="1"/>
      </w:tblPr>
      <w:tblGrid>
        <w:gridCol w:w="6010"/>
      </w:tblGrid>
      <w:tr w:rsidR="0020063D" w14:paraId="07E4E140" w14:textId="77777777" w:rsidTr="009D0773">
        <w:tc>
          <w:tcPr>
            <w:tcW w:w="6010" w:type="dxa"/>
          </w:tcPr>
          <w:p w14:paraId="6BDC9249" w14:textId="11BF5F31" w:rsidR="0020063D" w:rsidRDefault="0020063D" w:rsidP="0020063D">
            <w:pPr>
              <w:pStyle w:val="AppendixTitle"/>
            </w:pPr>
            <w:r>
              <w:lastRenderedPageBreak/>
              <w:t>Bijlage A2</w:t>
            </w:r>
          </w:p>
        </w:tc>
      </w:tr>
      <w:tr w:rsidR="0020063D" w14:paraId="4D3D3A2C" w14:textId="77777777" w:rsidTr="009D0773">
        <w:tc>
          <w:tcPr>
            <w:tcW w:w="6010" w:type="dxa"/>
          </w:tcPr>
          <w:p w14:paraId="72A208EC" w14:textId="06E42EC2" w:rsidR="0020063D" w:rsidRDefault="0020063D" w:rsidP="0020063D">
            <w:pPr>
              <w:pStyle w:val="AppendixHeading"/>
            </w:pPr>
            <w:r w:rsidRPr="008A0D9B">
              <w:rPr>
                <w:lang w:val="nl-NL"/>
              </w:rPr>
              <w:t>Overzicht van voorzieningen</w:t>
            </w:r>
          </w:p>
        </w:tc>
      </w:tr>
      <w:tr w:rsidR="0020063D" w14:paraId="74797537" w14:textId="77777777" w:rsidTr="009D0773">
        <w:tc>
          <w:tcPr>
            <w:tcW w:w="6010" w:type="dxa"/>
          </w:tcPr>
          <w:p w14:paraId="40ED8E50" w14:textId="7AE28158" w:rsidR="0020063D" w:rsidRDefault="0020063D" w:rsidP="009D0773">
            <w:pPr>
              <w:pStyle w:val="Subtitle"/>
            </w:pPr>
          </w:p>
        </w:tc>
      </w:tr>
    </w:tbl>
    <w:p w14:paraId="61EECA07" w14:textId="20C94BFB" w:rsidR="0020063D" w:rsidRDefault="0020063D"/>
    <w:p w14:paraId="35C7C23D" w14:textId="77777777" w:rsidR="0020063D" w:rsidRDefault="0020063D">
      <w:pPr>
        <w:sectPr w:rsidR="0020063D" w:rsidSect="0020063D">
          <w:footerReference w:type="default" r:id="rId47"/>
          <w:headerReference w:type="first" r:id="rId48"/>
          <w:footerReference w:type="first" r:id="rId49"/>
          <w:pgSz w:w="11907" w:h="16839" w:code="9"/>
          <w:pgMar w:top="8504" w:right="1247" w:bottom="794" w:left="1247" w:header="454" w:footer="403" w:gutter="0"/>
          <w:cols w:space="708"/>
          <w:titlePg/>
          <w:docGrid w:linePitch="360"/>
        </w:sectPr>
      </w:pPr>
    </w:p>
    <w:p w14:paraId="4B019937" w14:textId="77777777" w:rsidR="0020063D" w:rsidRPr="008A0D9B" w:rsidRDefault="0020063D" w:rsidP="0020063D">
      <w:pPr>
        <w:pStyle w:val="BodyText"/>
      </w:pPr>
      <w:r w:rsidRPr="008A0D9B">
        <w:rPr>
          <w:highlight w:val="yellow"/>
        </w:rPr>
        <w:lastRenderedPageBreak/>
        <w:t>In elk geval de overstorten hier opnemen.</w:t>
      </w:r>
    </w:p>
    <w:p w14:paraId="6574A310" w14:textId="230FF21B" w:rsidR="0020063D" w:rsidRDefault="0020063D"/>
    <w:p w14:paraId="7B3B91F3" w14:textId="375B117C" w:rsidR="0020063D" w:rsidRDefault="0020063D"/>
    <w:p w14:paraId="4FB7C394" w14:textId="77777777" w:rsidR="0020063D" w:rsidRDefault="0020063D">
      <w:pPr>
        <w:sectPr w:rsidR="0020063D" w:rsidSect="0020063D">
          <w:footerReference w:type="default" r:id="rId50"/>
          <w:pgSz w:w="11907" w:h="16839" w:code="9"/>
          <w:pgMar w:top="2381" w:right="1247" w:bottom="1247" w:left="1247" w:header="454" w:footer="403" w:gutter="0"/>
          <w:cols w:space="708"/>
          <w:docGrid w:linePitch="360"/>
        </w:sectPr>
      </w:pPr>
    </w:p>
    <w:tbl>
      <w:tblPr>
        <w:tblStyle w:val="RHDHVTableNormal"/>
        <w:tblW w:w="0" w:type="auto"/>
        <w:tblLook w:val="04A0" w:firstRow="1" w:lastRow="0" w:firstColumn="1" w:lastColumn="0" w:noHBand="0" w:noVBand="1"/>
      </w:tblPr>
      <w:tblGrid>
        <w:gridCol w:w="6010"/>
      </w:tblGrid>
      <w:tr w:rsidR="0020063D" w14:paraId="1D1177DF" w14:textId="77777777" w:rsidTr="009D0773">
        <w:tc>
          <w:tcPr>
            <w:tcW w:w="6010" w:type="dxa"/>
          </w:tcPr>
          <w:p w14:paraId="02A207CA" w14:textId="5F080290" w:rsidR="0020063D" w:rsidRDefault="0020063D" w:rsidP="0020063D">
            <w:pPr>
              <w:pStyle w:val="AppendixTitle"/>
            </w:pPr>
            <w:r>
              <w:lastRenderedPageBreak/>
              <w:t>Bijlage A3</w:t>
            </w:r>
          </w:p>
        </w:tc>
      </w:tr>
      <w:tr w:rsidR="0020063D" w14:paraId="5810691B" w14:textId="77777777" w:rsidTr="009D0773">
        <w:tc>
          <w:tcPr>
            <w:tcW w:w="6010" w:type="dxa"/>
          </w:tcPr>
          <w:p w14:paraId="4230754A" w14:textId="183ECB3F" w:rsidR="0020063D" w:rsidRDefault="0020063D" w:rsidP="0020063D">
            <w:pPr>
              <w:pStyle w:val="AppendixHeading"/>
            </w:pPr>
            <w:r w:rsidRPr="008A0D9B">
              <w:rPr>
                <w:lang w:val="nl-NL"/>
              </w:rPr>
              <w:t>Werken volgens de DoFeMaMe-werkwijze</w:t>
            </w:r>
          </w:p>
        </w:tc>
      </w:tr>
      <w:tr w:rsidR="0020063D" w14:paraId="0B18DAB4" w14:textId="77777777" w:rsidTr="009D0773">
        <w:tc>
          <w:tcPr>
            <w:tcW w:w="6010" w:type="dxa"/>
          </w:tcPr>
          <w:p w14:paraId="089D06C1" w14:textId="3C07F6EB" w:rsidR="0020063D" w:rsidRDefault="0020063D" w:rsidP="009D0773">
            <w:pPr>
              <w:pStyle w:val="Subtitle"/>
            </w:pPr>
          </w:p>
        </w:tc>
      </w:tr>
    </w:tbl>
    <w:p w14:paraId="5125F4AC" w14:textId="382858A1" w:rsidR="0020063D" w:rsidRDefault="0020063D"/>
    <w:p w14:paraId="512C5F2E" w14:textId="77777777" w:rsidR="0020063D" w:rsidRDefault="0020063D">
      <w:pPr>
        <w:sectPr w:rsidR="0020063D" w:rsidSect="0020063D">
          <w:footerReference w:type="default" r:id="rId51"/>
          <w:headerReference w:type="first" r:id="rId52"/>
          <w:footerReference w:type="first" r:id="rId53"/>
          <w:pgSz w:w="11907" w:h="16839" w:code="9"/>
          <w:pgMar w:top="8504" w:right="1247" w:bottom="794" w:left="1247" w:header="454" w:footer="403" w:gutter="0"/>
          <w:cols w:space="708"/>
          <w:titlePg/>
          <w:docGrid w:linePitch="360"/>
        </w:sectPr>
      </w:pPr>
    </w:p>
    <w:p w14:paraId="0EC3B439" w14:textId="77777777" w:rsidR="0020063D" w:rsidRPr="008A0D9B" w:rsidRDefault="0020063D" w:rsidP="0020063D">
      <w:r w:rsidRPr="008A0D9B">
        <w:lastRenderedPageBreak/>
        <w:t>De DoFeMaMe-systematiek is ondertussen gemeengoed in Nederland en ook de gemeente [</w:t>
      </w:r>
      <w:r w:rsidRPr="008A0D9B">
        <w:rPr>
          <w:highlight w:val="lightGray"/>
        </w:rPr>
        <w:t>gemeente</w:t>
      </w:r>
      <w:r w:rsidRPr="008A0D9B">
        <w:t>]:</w:t>
      </w:r>
    </w:p>
    <w:p w14:paraId="04E59E71" w14:textId="77777777" w:rsidR="0020063D" w:rsidRPr="008A0D9B" w:rsidRDefault="0020063D" w:rsidP="0020063D">
      <w:r w:rsidRPr="008A0D9B">
        <w:t xml:space="preserve"> </w:t>
      </w:r>
    </w:p>
    <w:p w14:paraId="77FBFD36" w14:textId="77777777" w:rsidR="0020063D" w:rsidRPr="008A0D9B" w:rsidRDefault="0020063D" w:rsidP="0020063D">
      <w:pPr>
        <w:rPr>
          <w:u w:val="single"/>
        </w:rPr>
      </w:pPr>
      <w:r w:rsidRPr="008A0D9B">
        <w:rPr>
          <w:u w:val="single"/>
        </w:rPr>
        <w:t>Doelen</w:t>
      </w:r>
    </w:p>
    <w:p w14:paraId="192DE83F" w14:textId="77777777" w:rsidR="0020063D" w:rsidRPr="008A0D9B" w:rsidRDefault="0020063D" w:rsidP="0020063D">
      <w:r w:rsidRPr="008A0D9B">
        <w:t>In de doelen geven we aan wat we (als effect/prestatie) willen bereiken met de invulling van de drie gemeentelijke watertaken.</w:t>
      </w:r>
    </w:p>
    <w:p w14:paraId="11337475" w14:textId="77777777" w:rsidR="0020063D" w:rsidRPr="008A0D9B" w:rsidRDefault="0020063D" w:rsidP="0020063D"/>
    <w:p w14:paraId="7E076F7D" w14:textId="77777777" w:rsidR="0020063D" w:rsidRPr="008A0D9B" w:rsidRDefault="0020063D" w:rsidP="0020063D">
      <w:pPr>
        <w:rPr>
          <w:u w:val="single"/>
        </w:rPr>
      </w:pPr>
      <w:r w:rsidRPr="008A0D9B">
        <w:rPr>
          <w:u w:val="single"/>
        </w:rPr>
        <w:t>Functionele eisen</w:t>
      </w:r>
    </w:p>
    <w:p w14:paraId="7E4CF715" w14:textId="77777777" w:rsidR="0020063D" w:rsidRPr="008A0D9B" w:rsidRDefault="0020063D" w:rsidP="0020063D">
      <w:r w:rsidRPr="008A0D9B">
        <w:t>Via de functionele eisen specificeren we de doelen die wij voor de gemeentelijke watertaken hebben geformuleerd. Aangegeven wordt aan welke voorwaarden moet worden voldaan en hoe de eventuele voorzieningen moeten presteren/functioneren om de doelen te kunnen bereiken.</w:t>
      </w:r>
    </w:p>
    <w:p w14:paraId="69AFD763" w14:textId="77777777" w:rsidR="0020063D" w:rsidRPr="008A0D9B" w:rsidRDefault="0020063D" w:rsidP="0020063D"/>
    <w:p w14:paraId="19E6ED6C" w14:textId="77777777" w:rsidR="0020063D" w:rsidRPr="008A0D9B" w:rsidRDefault="0020063D" w:rsidP="0020063D">
      <w:pPr>
        <w:rPr>
          <w:u w:val="single"/>
        </w:rPr>
      </w:pPr>
      <w:r w:rsidRPr="008A0D9B">
        <w:rPr>
          <w:u w:val="single"/>
        </w:rPr>
        <w:t>Maatstaven</w:t>
      </w:r>
    </w:p>
    <w:p w14:paraId="4B2F16C2" w14:textId="77777777" w:rsidR="0020063D" w:rsidRPr="008A0D9B" w:rsidRDefault="0020063D" w:rsidP="0020063D">
      <w:r w:rsidRPr="008A0D9B">
        <w:t xml:space="preserve">Via de maatstaven maken wij de functionele eisen getalsmatig concreet. Maatstaven zijn nodig om te kunnen bepalen in hoeverre aan de functionele eisen wordt voldaan. Maatstaven maken de functionele eisen in kwantitatieve zin toetsbaar. Om ruimte te bieden voor doelmatigheid formuleren wij de maatstaven abstract. Dit betekent in rangorde: effectgericht, resultaatgericht, inspanningsgericht. Wanneer we over voldoende betrouwbare gegevens/data beschikken, passen we een risicobenadering toe en stemmen we de getalswaarde van de maatstaf af op de risico’s die daarmee samenhangen. </w:t>
      </w:r>
    </w:p>
    <w:p w14:paraId="6888F81A" w14:textId="77777777" w:rsidR="0020063D" w:rsidRPr="008A0D9B" w:rsidRDefault="0020063D" w:rsidP="0020063D"/>
    <w:p w14:paraId="69A2DF4D" w14:textId="77777777" w:rsidR="0020063D" w:rsidRPr="008A0D9B" w:rsidRDefault="0020063D" w:rsidP="0020063D">
      <w:pPr>
        <w:rPr>
          <w:u w:val="single"/>
        </w:rPr>
      </w:pPr>
      <w:r w:rsidRPr="008A0D9B">
        <w:rPr>
          <w:u w:val="single"/>
        </w:rPr>
        <w:t>Meetmethoden</w:t>
      </w:r>
    </w:p>
    <w:p w14:paraId="285D6F5B" w14:textId="77777777" w:rsidR="0020063D" w:rsidRPr="008A0D9B" w:rsidRDefault="0020063D" w:rsidP="0020063D">
      <w:r w:rsidRPr="008A0D9B">
        <w:t>Via de meetmethoden wordt het presteren, de toestand of het functioneren van de voorzieningen aan de gestelde eis eenduidig en reproduceerbaar getoetst.</w:t>
      </w:r>
    </w:p>
    <w:p w14:paraId="2385BC7E" w14:textId="77777777" w:rsidR="0020063D" w:rsidRPr="008A0D9B" w:rsidRDefault="0020063D" w:rsidP="0020063D"/>
    <w:p w14:paraId="5C9CFDB8" w14:textId="77777777" w:rsidR="0020063D" w:rsidRPr="008A0D9B" w:rsidRDefault="0020063D" w:rsidP="0020063D">
      <w:r w:rsidRPr="008A0D9B">
        <w:t>In de huidige generatie DoFeMaMe hebben we de eerste stappen gezet van een systematiek die was gericht op de opbouw en het beheer van de infrastructuur naar een systematiek die gericht is de dienstverlening van de infrastructuur. Deze transformatie zetten we voort waarbij de DoFeMaMe niet langer beperken tot het gewenste systeemgedrag maar verbinden aan de thema’s die wij belangrijk vinden en de beoogde effecten (de maatschappelijke prestaties) die wij daarmee voor ogen hebben. Daarmee vormt de DoFeMaMe-systematiek het beoordelingskader voor de wijze waarop wij onze zorgplichten voor afval-, hemel- en grondwater invullen. Als onderdeel daarvan vormen de DoFeMaMe een ‘zichtlijn’ tussen de abstracte beleidskeuzes en praktische operationele keuzes van alle dag. Daarnaast bieden de DoFeMaMe een kader om top-down en bottom-up continu te leren en te verbeteren.</w:t>
      </w:r>
    </w:p>
    <w:p w14:paraId="0DBE74C8" w14:textId="77777777" w:rsidR="0020063D" w:rsidRPr="008A0D9B" w:rsidRDefault="0020063D" w:rsidP="0020063D"/>
    <w:p w14:paraId="5E92D693" w14:textId="77777777" w:rsidR="0020063D" w:rsidRPr="008A0D9B" w:rsidRDefault="0020063D" w:rsidP="0020063D">
      <w:r w:rsidRPr="008A0D9B">
        <w:t>We beseffen dat als we de DoFeMaMe-systematiek optimaal willen toepassen en het continue leer- en verbeterproces willen voeden en benutten dit voorwaarden stelt aan onze organisatie(onderdelen). In steeds sterkere mate speelt het gebruik van meetgegevens een rol bij het beoordelen en verbeteren van de prestaties van (onderdelen van) de riolering en de rioleringszorg als geheel. Het inrichten en beheren van meetnetten en informatiesystemen is een essentiële voorwaarde voor de invulling van onze rioleringszorg.</w:t>
      </w:r>
    </w:p>
    <w:p w14:paraId="423EAEE7" w14:textId="77777777" w:rsidR="0020063D" w:rsidRPr="008A0D9B" w:rsidRDefault="0020063D" w:rsidP="0020063D"/>
    <w:p w14:paraId="79C8A42A" w14:textId="77777777" w:rsidR="0020063D" w:rsidRPr="008A0D9B" w:rsidRDefault="0020063D" w:rsidP="0020063D">
      <w:pPr>
        <w:pStyle w:val="BodyText"/>
      </w:pPr>
      <w:r w:rsidRPr="008A0D9B">
        <w:t xml:space="preserve">De in paragraaf 5.1. beschreven thema’s en speerpunten zijn door vertaald naar en uitgewerkt in Doelen, Functionele eisen, Maatstaven en Meetmethoden. Hierbij wordt verwezen naar </w:t>
      </w:r>
      <w:r w:rsidRPr="008A0D9B">
        <w:rPr>
          <w:highlight w:val="yellow"/>
        </w:rPr>
        <w:t>bijlage XX</w:t>
      </w:r>
      <w:r w:rsidRPr="008A0D9B">
        <w:t xml:space="preserve">. </w:t>
      </w:r>
    </w:p>
    <w:p w14:paraId="214ECDB4" w14:textId="77777777" w:rsidR="0020063D" w:rsidRPr="008A0D9B" w:rsidRDefault="0020063D" w:rsidP="0020063D">
      <w:pPr>
        <w:pStyle w:val="BodyText"/>
      </w:pPr>
    </w:p>
    <w:p w14:paraId="7EDCF2C6" w14:textId="6DFAFF98" w:rsidR="0020063D" w:rsidRDefault="0020063D"/>
    <w:p w14:paraId="6A4291A8" w14:textId="16DACE79" w:rsidR="0020063D" w:rsidRDefault="0020063D"/>
    <w:p w14:paraId="73EDC4E9" w14:textId="77777777" w:rsidR="00D069BB" w:rsidRDefault="00D069BB">
      <w:pPr>
        <w:sectPr w:rsidR="00D069BB" w:rsidSect="0020063D">
          <w:footerReference w:type="default" r:id="rId54"/>
          <w:pgSz w:w="11907" w:h="16839" w:code="9"/>
          <w:pgMar w:top="2381" w:right="1247" w:bottom="1247" w:left="1247" w:header="454" w:footer="403" w:gutter="0"/>
          <w:cols w:space="708"/>
          <w:docGrid w:linePitch="360"/>
        </w:sectPr>
      </w:pPr>
    </w:p>
    <w:tbl>
      <w:tblPr>
        <w:tblStyle w:val="RHDHVTableNormal"/>
        <w:tblW w:w="0" w:type="auto"/>
        <w:tblLook w:val="04A0" w:firstRow="1" w:lastRow="0" w:firstColumn="1" w:lastColumn="0" w:noHBand="0" w:noVBand="1"/>
      </w:tblPr>
      <w:tblGrid>
        <w:gridCol w:w="6010"/>
      </w:tblGrid>
      <w:tr w:rsidR="00D069BB" w14:paraId="181B84AE" w14:textId="77777777" w:rsidTr="009D0773">
        <w:tc>
          <w:tcPr>
            <w:tcW w:w="6010" w:type="dxa"/>
          </w:tcPr>
          <w:p w14:paraId="4A00B48E" w14:textId="4BE4C2CD" w:rsidR="00D069BB" w:rsidRDefault="00D069BB" w:rsidP="00D069BB">
            <w:pPr>
              <w:pStyle w:val="AppendixTitle"/>
            </w:pPr>
            <w:r>
              <w:lastRenderedPageBreak/>
              <w:t>Bijlage A4</w:t>
            </w:r>
          </w:p>
        </w:tc>
      </w:tr>
      <w:tr w:rsidR="00D069BB" w14:paraId="7384A58C" w14:textId="77777777" w:rsidTr="009D0773">
        <w:tc>
          <w:tcPr>
            <w:tcW w:w="6010" w:type="dxa"/>
          </w:tcPr>
          <w:p w14:paraId="72BDB98F" w14:textId="0F47F1E9" w:rsidR="00D069BB" w:rsidRDefault="00D069BB" w:rsidP="00D069BB">
            <w:pPr>
              <w:pStyle w:val="AppendixHeading"/>
            </w:pPr>
            <w:r w:rsidRPr="008A0D9B">
              <w:rPr>
                <w:lang w:val="nl-NL"/>
              </w:rPr>
              <w:t>Toetsing huidige situatie</w:t>
            </w:r>
          </w:p>
        </w:tc>
      </w:tr>
      <w:tr w:rsidR="00D069BB" w14:paraId="3B558DF1" w14:textId="77777777" w:rsidTr="009D0773">
        <w:tc>
          <w:tcPr>
            <w:tcW w:w="6010" w:type="dxa"/>
          </w:tcPr>
          <w:p w14:paraId="42CFDCC7" w14:textId="4CEBEB17" w:rsidR="00D069BB" w:rsidRDefault="00D069BB" w:rsidP="009D0773">
            <w:pPr>
              <w:pStyle w:val="Subtitle"/>
            </w:pPr>
          </w:p>
        </w:tc>
      </w:tr>
    </w:tbl>
    <w:p w14:paraId="23F8E0DB" w14:textId="1DD6E543" w:rsidR="00D069BB" w:rsidRDefault="00D069BB"/>
    <w:p w14:paraId="7CDD6700" w14:textId="77777777" w:rsidR="00D069BB" w:rsidRDefault="00D069BB">
      <w:pPr>
        <w:sectPr w:rsidR="00D069BB" w:rsidSect="00D069BB">
          <w:footerReference w:type="default" r:id="rId55"/>
          <w:headerReference w:type="first" r:id="rId56"/>
          <w:footerReference w:type="first" r:id="rId57"/>
          <w:pgSz w:w="11907" w:h="16839" w:code="9"/>
          <w:pgMar w:top="8504" w:right="1247" w:bottom="794" w:left="1247" w:header="454" w:footer="403" w:gutter="0"/>
          <w:cols w:space="708"/>
          <w:titlePg/>
          <w:docGrid w:linePitch="360"/>
        </w:sectPr>
      </w:pPr>
    </w:p>
    <w:p w14:paraId="1073389E" w14:textId="77777777" w:rsidR="00D069BB" w:rsidRPr="008A0D9B" w:rsidRDefault="00D069BB" w:rsidP="00D069BB">
      <w:pPr>
        <w:pStyle w:val="BodyText"/>
      </w:pPr>
      <w:r w:rsidRPr="008A0D9B">
        <w:lastRenderedPageBreak/>
        <w:t>In deze bijlage is de huidige situatie (</w:t>
      </w:r>
      <w:r w:rsidRPr="008A0D9B">
        <w:rPr>
          <w:highlight w:val="lightGray"/>
        </w:rPr>
        <w:t>peildatum: eind 20XX</w:t>
      </w:r>
      <w:r w:rsidRPr="008A0D9B">
        <w:t>) getoetst aan elk van de zeven functionele eisen. De toetsing van de huidige situatie kan resulteren in drie uitkomsten, zie onderstaande tabel voor de gehanteerde symbolen.</w:t>
      </w:r>
    </w:p>
    <w:p w14:paraId="2F4FC071" w14:textId="77777777" w:rsidR="00D069BB" w:rsidRPr="008A0D9B" w:rsidRDefault="00D069BB" w:rsidP="00D069BB">
      <w:pPr>
        <w:pStyle w:val="BodyText"/>
        <w:rPr>
          <w:szCs w:val="18"/>
        </w:rPr>
      </w:pPr>
    </w:p>
    <w:p w14:paraId="21968DFD" w14:textId="77777777" w:rsidR="00D069BB" w:rsidRPr="008A0D9B" w:rsidRDefault="00D069BB" w:rsidP="00D069BB">
      <w:pPr>
        <w:pStyle w:val="BodyText"/>
        <w:rPr>
          <w:szCs w:val="18"/>
        </w:rPr>
      </w:pPr>
      <w:r w:rsidRPr="008A0D9B">
        <w:rPr>
          <w:szCs w:val="18"/>
        </w:rPr>
        <w:t>De toetsing van de huidige situatie kan resulteren in drie uitkomsten, zie onderstaande tabel voor de gehanteerde symbolen.</w:t>
      </w:r>
    </w:p>
    <w:p w14:paraId="27D1DBB5" w14:textId="77777777" w:rsidR="00D069BB" w:rsidRPr="008A0D9B" w:rsidRDefault="00D069BB" w:rsidP="00D069BB">
      <w:pPr>
        <w:pStyle w:val="BodyText"/>
        <w:rPr>
          <w:szCs w:val="18"/>
        </w:rPr>
      </w:pPr>
    </w:p>
    <w:tbl>
      <w:tblPr>
        <w:tblStyle w:val="LightGrid-Accent1"/>
        <w:tblW w:w="0" w:type="auto"/>
        <w:tblLook w:val="04A0" w:firstRow="1" w:lastRow="0" w:firstColumn="1" w:lastColumn="0" w:noHBand="0" w:noVBand="1"/>
      </w:tblPr>
      <w:tblGrid>
        <w:gridCol w:w="1383"/>
        <w:gridCol w:w="2127"/>
      </w:tblGrid>
      <w:tr w:rsidR="00D069BB" w:rsidRPr="008A0D9B" w14:paraId="4E8701EE" w14:textId="77777777" w:rsidTr="00D069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Pr>
          <w:p w14:paraId="38E67C75" w14:textId="77777777" w:rsidR="00D069BB" w:rsidRPr="008A0D9B" w:rsidRDefault="00D069BB" w:rsidP="00D069BB">
            <w:pPr>
              <w:pStyle w:val="BodyText"/>
              <w:rPr>
                <w:szCs w:val="18"/>
                <w:lang w:eastAsia="nl-NL"/>
              </w:rPr>
            </w:pPr>
            <w:r w:rsidRPr="008A0D9B">
              <w:rPr>
                <w:szCs w:val="18"/>
                <w:lang w:eastAsia="nl-NL"/>
              </w:rPr>
              <w:t>Beoordeling</w:t>
            </w:r>
          </w:p>
        </w:tc>
        <w:tc>
          <w:tcPr>
            <w:tcW w:w="2127" w:type="dxa"/>
          </w:tcPr>
          <w:p w14:paraId="7D4155D7"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b w:val="0"/>
                <w:szCs w:val="18"/>
              </w:rPr>
            </w:pPr>
            <w:r w:rsidRPr="008A0D9B">
              <w:rPr>
                <w:szCs w:val="18"/>
                <w:lang w:eastAsia="nl-NL"/>
              </w:rPr>
              <w:t>Toelichting</w:t>
            </w:r>
          </w:p>
        </w:tc>
      </w:tr>
      <w:tr w:rsidR="00D069BB" w:rsidRPr="008A0D9B" w14:paraId="63F81CC5"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Pr>
          <w:p w14:paraId="2C61E5CC" w14:textId="77777777" w:rsidR="00D069BB" w:rsidRPr="008A0D9B" w:rsidRDefault="00D069BB" w:rsidP="00D069BB">
            <w:pPr>
              <w:jc w:val="center"/>
              <w:rPr>
                <w:sz w:val="18"/>
                <w:szCs w:val="18"/>
              </w:rPr>
            </w:pPr>
            <w:r w:rsidRPr="008A0D9B">
              <w:rPr>
                <w:b w:val="0"/>
                <w:sz w:val="18"/>
                <w:szCs w:val="18"/>
              </w:rPr>
              <w:sym w:font="Wingdings" w:char="F0FC"/>
            </w:r>
          </w:p>
        </w:tc>
        <w:tc>
          <w:tcPr>
            <w:tcW w:w="2127" w:type="dxa"/>
          </w:tcPr>
          <w:p w14:paraId="42B990E3"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Voldoet</w:t>
            </w:r>
          </w:p>
        </w:tc>
      </w:tr>
      <w:tr w:rsidR="00D069BB" w:rsidRPr="008A0D9B" w14:paraId="7CBBC3AC" w14:textId="77777777" w:rsidTr="00D069BB">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383" w:type="dxa"/>
          </w:tcPr>
          <w:p w14:paraId="40749645" w14:textId="77777777" w:rsidR="00D069BB" w:rsidRPr="008A0D9B" w:rsidRDefault="00D069BB" w:rsidP="00D069BB">
            <w:pPr>
              <w:jc w:val="center"/>
              <w:rPr>
                <w:sz w:val="18"/>
                <w:szCs w:val="18"/>
              </w:rPr>
            </w:pPr>
            <w:r w:rsidRPr="008A0D9B">
              <w:rPr>
                <w:sz w:val="18"/>
                <w:szCs w:val="18"/>
              </w:rPr>
              <w:t>%</w:t>
            </w:r>
          </w:p>
        </w:tc>
        <w:tc>
          <w:tcPr>
            <w:tcW w:w="2127" w:type="dxa"/>
          </w:tcPr>
          <w:p w14:paraId="53B5B3B3"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sz w:val="18"/>
                <w:szCs w:val="18"/>
              </w:rPr>
            </w:pPr>
            <w:r w:rsidRPr="008A0D9B">
              <w:rPr>
                <w:sz w:val="18"/>
                <w:szCs w:val="18"/>
              </w:rPr>
              <w:t>Voldoet gedeeltelijk</w:t>
            </w:r>
          </w:p>
        </w:tc>
      </w:tr>
      <w:tr w:rsidR="00D069BB" w:rsidRPr="008A0D9B" w14:paraId="4A402997"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Pr>
          <w:p w14:paraId="4A4EA208" w14:textId="77777777" w:rsidR="00D069BB" w:rsidRPr="008A0D9B" w:rsidRDefault="00D069BB" w:rsidP="00D069BB">
            <w:pPr>
              <w:jc w:val="center"/>
              <w:rPr>
                <w:sz w:val="18"/>
                <w:szCs w:val="18"/>
              </w:rPr>
            </w:pPr>
            <w:r w:rsidRPr="008A0D9B">
              <w:rPr>
                <w:sz w:val="18"/>
                <w:szCs w:val="18"/>
              </w:rPr>
              <w:t>X</w:t>
            </w:r>
          </w:p>
        </w:tc>
        <w:tc>
          <w:tcPr>
            <w:tcW w:w="2127" w:type="dxa"/>
          </w:tcPr>
          <w:p w14:paraId="45AAF32F"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Voldoet niet</w:t>
            </w:r>
          </w:p>
        </w:tc>
      </w:tr>
    </w:tbl>
    <w:p w14:paraId="1A8865B1" w14:textId="77777777" w:rsidR="00D069BB" w:rsidRPr="008A0D9B" w:rsidRDefault="00D069BB" w:rsidP="00D069BB">
      <w:pPr>
        <w:rPr>
          <w:sz w:val="18"/>
          <w:szCs w:val="18"/>
        </w:rPr>
      </w:pPr>
    </w:p>
    <w:p w14:paraId="7DB1F6FD" w14:textId="77777777" w:rsidR="00D069BB" w:rsidRPr="008A0D9B" w:rsidRDefault="00D069BB" w:rsidP="00D069BB">
      <w:pPr>
        <w:rPr>
          <w:sz w:val="18"/>
          <w:szCs w:val="18"/>
        </w:rPr>
      </w:pPr>
    </w:p>
    <w:p w14:paraId="2F5D30E3" w14:textId="77777777" w:rsidR="00D069BB" w:rsidRPr="008A0D9B" w:rsidRDefault="00D069BB" w:rsidP="00D069BB">
      <w:pPr>
        <w:rPr>
          <w:b/>
        </w:rPr>
      </w:pPr>
      <w:r w:rsidRPr="008A0D9B">
        <w:rPr>
          <w:b/>
        </w:rPr>
        <w:t xml:space="preserve">Functionele eis 1: Het systeem is compleet en juist aangelegd </w:t>
      </w:r>
    </w:p>
    <w:p w14:paraId="25293A60" w14:textId="77777777" w:rsidR="00D069BB" w:rsidRPr="008A0D9B" w:rsidRDefault="00D069BB" w:rsidP="00D069BB">
      <w:pPr>
        <w:pStyle w:val="Caption"/>
      </w:pPr>
      <w:r w:rsidRPr="008A0D9B">
        <w:t>Tabel A1</w:t>
      </w:r>
      <w:r w:rsidRPr="008A0D9B">
        <w:noBreakHyphen/>
        <w:t>1 Toetsing huidige situatie functionele eis 1</w:t>
      </w:r>
    </w:p>
    <w:tbl>
      <w:tblPr>
        <w:tblStyle w:val="LightGrid-Accent1"/>
        <w:tblW w:w="0" w:type="auto"/>
        <w:tblLook w:val="04A0" w:firstRow="1" w:lastRow="0" w:firstColumn="1" w:lastColumn="0" w:noHBand="0" w:noVBand="1"/>
      </w:tblPr>
      <w:tblGrid>
        <w:gridCol w:w="716"/>
        <w:gridCol w:w="7627"/>
        <w:gridCol w:w="1050"/>
      </w:tblGrid>
      <w:tr w:rsidR="00D069BB" w:rsidRPr="008A0D9B" w14:paraId="732ED639" w14:textId="77777777" w:rsidTr="00D069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B13A69" w14:textId="77777777" w:rsidR="00D069BB" w:rsidRPr="008A0D9B" w:rsidRDefault="00D069BB" w:rsidP="00D069BB">
            <w:pPr>
              <w:pStyle w:val="BodyText"/>
              <w:rPr>
                <w:szCs w:val="18"/>
                <w:lang w:eastAsia="nl-NL"/>
              </w:rPr>
            </w:pPr>
            <w:r w:rsidRPr="008A0D9B">
              <w:rPr>
                <w:szCs w:val="18"/>
                <w:lang w:eastAsia="nl-NL"/>
              </w:rPr>
              <w:t>Code</w:t>
            </w:r>
          </w:p>
        </w:tc>
        <w:tc>
          <w:tcPr>
            <w:tcW w:w="0" w:type="auto"/>
          </w:tcPr>
          <w:p w14:paraId="5F1A9733"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b w:val="0"/>
                <w:szCs w:val="18"/>
              </w:rPr>
            </w:pPr>
            <w:r w:rsidRPr="008A0D9B">
              <w:rPr>
                <w:szCs w:val="18"/>
                <w:lang w:eastAsia="nl-NL"/>
              </w:rPr>
              <w:t>Maatstaf</w:t>
            </w:r>
          </w:p>
        </w:tc>
        <w:tc>
          <w:tcPr>
            <w:tcW w:w="0" w:type="auto"/>
          </w:tcPr>
          <w:p w14:paraId="1A275D31"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szCs w:val="18"/>
                <w:lang w:eastAsia="nl-NL"/>
              </w:rPr>
            </w:pPr>
            <w:r w:rsidRPr="008A0D9B">
              <w:rPr>
                <w:noProof/>
                <w:szCs w:val="18"/>
                <w:lang w:eastAsia="nl-NL"/>
              </w:rPr>
              <w:t>Toetsing</w:t>
            </w:r>
          </w:p>
        </w:tc>
      </w:tr>
      <w:tr w:rsidR="00D069BB" w:rsidRPr="008A0D9B" w14:paraId="01AE0D43"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DD361A" w14:textId="77777777" w:rsidR="00D069BB" w:rsidRPr="008A0D9B" w:rsidRDefault="00D069BB" w:rsidP="00D069BB">
            <w:pPr>
              <w:pStyle w:val="BodyText"/>
              <w:rPr>
                <w:szCs w:val="18"/>
                <w:lang w:eastAsia="nl-NL"/>
              </w:rPr>
            </w:pPr>
            <w:r w:rsidRPr="008A0D9B">
              <w:rPr>
                <w:szCs w:val="18"/>
                <w:lang w:eastAsia="nl-NL"/>
              </w:rPr>
              <w:t>1a</w:t>
            </w:r>
          </w:p>
        </w:tc>
        <w:tc>
          <w:tcPr>
            <w:tcW w:w="0" w:type="auto"/>
          </w:tcPr>
          <w:p w14:paraId="4F7164C7"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Alle percelen, waar doelmatig, zijn gerioleerd (stedelijk afvalwater). Anders zijn alternatieve oplossing gerealiseerd in overleg met het hoogheemraadschap van Delfland.</w:t>
            </w:r>
          </w:p>
        </w:tc>
        <w:tc>
          <w:tcPr>
            <w:tcW w:w="0" w:type="auto"/>
          </w:tcPr>
          <w:p w14:paraId="4C33FE42"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szCs w:val="18"/>
                <w:lang w:eastAsia="nl-NL"/>
              </w:rPr>
            </w:pPr>
          </w:p>
        </w:tc>
      </w:tr>
      <w:tr w:rsidR="00D069BB" w:rsidRPr="008A0D9B" w14:paraId="442AA01B" w14:textId="77777777" w:rsidTr="00D069BB">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tcPr>
          <w:p w14:paraId="0D3F6A4E" w14:textId="77777777" w:rsidR="00D069BB" w:rsidRPr="008A0D9B" w:rsidRDefault="00D069BB" w:rsidP="00D069BB">
            <w:pPr>
              <w:pStyle w:val="BodyText"/>
              <w:rPr>
                <w:szCs w:val="18"/>
                <w:lang w:eastAsia="nl-NL"/>
              </w:rPr>
            </w:pPr>
            <w:r w:rsidRPr="008A0D9B">
              <w:rPr>
                <w:szCs w:val="18"/>
                <w:lang w:eastAsia="nl-NL"/>
              </w:rPr>
              <w:t>1b</w:t>
            </w:r>
          </w:p>
        </w:tc>
        <w:tc>
          <w:tcPr>
            <w:tcW w:w="0" w:type="auto"/>
          </w:tcPr>
          <w:p w14:paraId="54DDF732"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sz w:val="18"/>
                <w:szCs w:val="18"/>
              </w:rPr>
            </w:pPr>
            <w:r w:rsidRPr="008A0D9B">
              <w:rPr>
                <w:sz w:val="18"/>
                <w:szCs w:val="18"/>
              </w:rPr>
              <w:t>De perceeleigenaar kan zijn overtollig hemelwater kwijt. Op eigen terrein, naar oppervlaktewater of anders via een gemeentelijke afvoervoorziening.</w:t>
            </w:r>
          </w:p>
        </w:tc>
        <w:tc>
          <w:tcPr>
            <w:tcW w:w="0" w:type="auto"/>
          </w:tcPr>
          <w:p w14:paraId="62612739"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szCs w:val="18"/>
                <w:lang w:eastAsia="nl-NL"/>
              </w:rPr>
            </w:pPr>
          </w:p>
        </w:tc>
      </w:tr>
      <w:tr w:rsidR="00D069BB" w:rsidRPr="008A0D9B" w14:paraId="579D6BF0"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4D02F4" w14:textId="77777777" w:rsidR="00D069BB" w:rsidRPr="008A0D9B" w:rsidRDefault="00D069BB" w:rsidP="00D069BB">
            <w:pPr>
              <w:pStyle w:val="BodyText"/>
              <w:rPr>
                <w:szCs w:val="18"/>
                <w:lang w:eastAsia="nl-NL"/>
              </w:rPr>
            </w:pPr>
            <w:r w:rsidRPr="008A0D9B">
              <w:rPr>
                <w:szCs w:val="18"/>
                <w:lang w:eastAsia="nl-NL"/>
              </w:rPr>
              <w:t>1c</w:t>
            </w:r>
          </w:p>
        </w:tc>
        <w:tc>
          <w:tcPr>
            <w:tcW w:w="0" w:type="auto"/>
          </w:tcPr>
          <w:p w14:paraId="4F7707A2"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Voorzieningen zijn aanwezig om grondwaterstanden te beïnvloeden waar te hoge grondwaterstanden in de openbare ruimte leiden tot structureel nadelige</w:t>
            </w:r>
          </w:p>
          <w:p w14:paraId="246CA626"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effecten.</w:t>
            </w:r>
          </w:p>
        </w:tc>
        <w:tc>
          <w:tcPr>
            <w:tcW w:w="0" w:type="auto"/>
          </w:tcPr>
          <w:p w14:paraId="772EC08A"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szCs w:val="18"/>
                <w:lang w:eastAsia="nl-NL"/>
              </w:rPr>
            </w:pPr>
          </w:p>
        </w:tc>
      </w:tr>
      <w:tr w:rsidR="00D069BB" w:rsidRPr="008A0D9B" w14:paraId="3431614E" w14:textId="77777777" w:rsidTr="00D069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42AF20" w14:textId="77777777" w:rsidR="00D069BB" w:rsidRPr="008A0D9B" w:rsidRDefault="00D069BB" w:rsidP="00D069BB">
            <w:pPr>
              <w:pStyle w:val="BodyText"/>
              <w:rPr>
                <w:szCs w:val="18"/>
                <w:lang w:eastAsia="nl-NL"/>
              </w:rPr>
            </w:pPr>
            <w:r w:rsidRPr="008A0D9B">
              <w:rPr>
                <w:szCs w:val="18"/>
                <w:lang w:eastAsia="nl-NL"/>
              </w:rPr>
              <w:t>1d</w:t>
            </w:r>
          </w:p>
        </w:tc>
        <w:tc>
          <w:tcPr>
            <w:tcW w:w="0" w:type="auto"/>
          </w:tcPr>
          <w:p w14:paraId="12454FC5"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szCs w:val="18"/>
              </w:rPr>
            </w:pPr>
            <w:r w:rsidRPr="008A0D9B">
              <w:rPr>
                <w:szCs w:val="18"/>
              </w:rPr>
              <w:t>Alle nieuw aangelegde objecten en systemen zijn juist aangelegd.</w:t>
            </w:r>
          </w:p>
        </w:tc>
        <w:tc>
          <w:tcPr>
            <w:tcW w:w="0" w:type="auto"/>
          </w:tcPr>
          <w:p w14:paraId="0811F6B0"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szCs w:val="18"/>
                <w:lang w:eastAsia="nl-NL"/>
              </w:rPr>
            </w:pPr>
          </w:p>
        </w:tc>
      </w:tr>
    </w:tbl>
    <w:p w14:paraId="656EBCFC" w14:textId="77777777" w:rsidR="00D069BB" w:rsidRPr="008A0D9B" w:rsidRDefault="00D069BB" w:rsidP="00D069BB">
      <w:pPr>
        <w:rPr>
          <w:b/>
        </w:rPr>
      </w:pPr>
    </w:p>
    <w:p w14:paraId="6454EC9B" w14:textId="77777777" w:rsidR="00D069BB" w:rsidRPr="008A0D9B" w:rsidRDefault="00D069BB" w:rsidP="00D069BB">
      <w:pPr>
        <w:rPr>
          <w:b/>
        </w:rPr>
      </w:pPr>
      <w:r w:rsidRPr="008A0D9B">
        <w:rPr>
          <w:b/>
        </w:rPr>
        <w:t>Functionele eis 2: Het systeem functioneert naar behoren</w:t>
      </w:r>
    </w:p>
    <w:p w14:paraId="2905E714" w14:textId="77777777" w:rsidR="00D069BB" w:rsidRPr="008A0D9B" w:rsidRDefault="00D069BB" w:rsidP="00D069BB">
      <w:pPr>
        <w:pStyle w:val="Caption"/>
      </w:pPr>
      <w:r w:rsidRPr="008A0D9B">
        <w:t>Tabel A1-2 Toetsing huidige situatie functionele eis 2</w:t>
      </w:r>
    </w:p>
    <w:tbl>
      <w:tblPr>
        <w:tblStyle w:val="LightGrid-Accent1"/>
        <w:tblW w:w="0" w:type="auto"/>
        <w:tblLook w:val="04A0" w:firstRow="1" w:lastRow="0" w:firstColumn="1" w:lastColumn="0" w:noHBand="0" w:noVBand="1"/>
      </w:tblPr>
      <w:tblGrid>
        <w:gridCol w:w="716"/>
        <w:gridCol w:w="7627"/>
        <w:gridCol w:w="1050"/>
      </w:tblGrid>
      <w:tr w:rsidR="00D069BB" w:rsidRPr="008A0D9B" w14:paraId="08D3F6A3" w14:textId="77777777" w:rsidTr="00D069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7EABE7" w14:textId="77777777" w:rsidR="00D069BB" w:rsidRPr="008A0D9B" w:rsidRDefault="00D069BB" w:rsidP="00D069BB">
            <w:pPr>
              <w:pStyle w:val="BodyText"/>
              <w:rPr>
                <w:szCs w:val="18"/>
                <w:lang w:eastAsia="nl-NL"/>
              </w:rPr>
            </w:pPr>
            <w:r w:rsidRPr="008A0D9B">
              <w:rPr>
                <w:szCs w:val="18"/>
                <w:lang w:eastAsia="nl-NL"/>
              </w:rPr>
              <w:t>Code</w:t>
            </w:r>
          </w:p>
        </w:tc>
        <w:tc>
          <w:tcPr>
            <w:tcW w:w="0" w:type="auto"/>
          </w:tcPr>
          <w:p w14:paraId="30959B41"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b w:val="0"/>
                <w:szCs w:val="18"/>
              </w:rPr>
            </w:pPr>
            <w:r w:rsidRPr="008A0D9B">
              <w:rPr>
                <w:szCs w:val="18"/>
                <w:lang w:eastAsia="nl-NL"/>
              </w:rPr>
              <w:t>Maatstaf</w:t>
            </w:r>
          </w:p>
        </w:tc>
        <w:tc>
          <w:tcPr>
            <w:tcW w:w="0" w:type="auto"/>
          </w:tcPr>
          <w:p w14:paraId="7671DA63"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szCs w:val="18"/>
                <w:lang w:eastAsia="nl-NL"/>
              </w:rPr>
            </w:pPr>
            <w:r w:rsidRPr="008A0D9B">
              <w:rPr>
                <w:noProof/>
                <w:szCs w:val="18"/>
                <w:lang w:eastAsia="nl-NL"/>
              </w:rPr>
              <w:t>Toetsing</w:t>
            </w:r>
          </w:p>
        </w:tc>
      </w:tr>
      <w:tr w:rsidR="00D069BB" w:rsidRPr="008A0D9B" w14:paraId="3BDFBABD"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A989A1" w14:textId="77777777" w:rsidR="00D069BB" w:rsidRPr="008A0D9B" w:rsidRDefault="00D069BB" w:rsidP="00D069BB">
            <w:pPr>
              <w:rPr>
                <w:sz w:val="18"/>
                <w:szCs w:val="18"/>
              </w:rPr>
            </w:pPr>
            <w:r w:rsidRPr="008A0D9B">
              <w:rPr>
                <w:sz w:val="18"/>
                <w:szCs w:val="18"/>
              </w:rPr>
              <w:t>2a</w:t>
            </w:r>
          </w:p>
        </w:tc>
        <w:tc>
          <w:tcPr>
            <w:tcW w:w="0" w:type="auto"/>
          </w:tcPr>
          <w:p w14:paraId="7111CB17"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Het systeem kan het stedelijk afvalwater van alle aansluitingen ontvangen en transporteren naar een overdrachtspunt.</w:t>
            </w:r>
          </w:p>
        </w:tc>
        <w:tc>
          <w:tcPr>
            <w:tcW w:w="0" w:type="auto"/>
          </w:tcPr>
          <w:p w14:paraId="52A916E2"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szCs w:val="18"/>
                <w:lang w:eastAsia="nl-NL"/>
              </w:rPr>
            </w:pPr>
          </w:p>
        </w:tc>
      </w:tr>
      <w:tr w:rsidR="00D069BB" w:rsidRPr="008A0D9B" w14:paraId="7B01A710" w14:textId="77777777" w:rsidTr="00D069BB">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tcPr>
          <w:p w14:paraId="110BA7F3" w14:textId="77777777" w:rsidR="00D069BB" w:rsidRPr="008A0D9B" w:rsidRDefault="00D069BB" w:rsidP="00D069BB">
            <w:pPr>
              <w:rPr>
                <w:sz w:val="18"/>
                <w:szCs w:val="18"/>
              </w:rPr>
            </w:pPr>
            <w:r w:rsidRPr="008A0D9B">
              <w:rPr>
                <w:sz w:val="18"/>
                <w:szCs w:val="18"/>
              </w:rPr>
              <w:t>2b</w:t>
            </w:r>
          </w:p>
        </w:tc>
        <w:tc>
          <w:tcPr>
            <w:tcW w:w="0" w:type="auto"/>
          </w:tcPr>
          <w:p w14:paraId="0736CD1A"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sz w:val="18"/>
                <w:szCs w:val="18"/>
              </w:rPr>
            </w:pPr>
            <w:r w:rsidRPr="008A0D9B">
              <w:rPr>
                <w:sz w:val="18"/>
                <w:szCs w:val="18"/>
              </w:rPr>
              <w:t>Het contact van mensen met afvalwater is beperkt.</w:t>
            </w:r>
          </w:p>
        </w:tc>
        <w:tc>
          <w:tcPr>
            <w:tcW w:w="0" w:type="auto"/>
          </w:tcPr>
          <w:p w14:paraId="5C671E48"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szCs w:val="18"/>
                <w:lang w:eastAsia="nl-NL"/>
              </w:rPr>
            </w:pPr>
          </w:p>
        </w:tc>
      </w:tr>
      <w:tr w:rsidR="00D069BB" w:rsidRPr="008A0D9B" w14:paraId="3ACECFD5"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731B22" w14:textId="77777777" w:rsidR="00D069BB" w:rsidRPr="008A0D9B" w:rsidRDefault="00D069BB" w:rsidP="00D069BB">
            <w:pPr>
              <w:rPr>
                <w:sz w:val="18"/>
                <w:szCs w:val="18"/>
              </w:rPr>
            </w:pPr>
            <w:r w:rsidRPr="008A0D9B">
              <w:rPr>
                <w:sz w:val="18"/>
                <w:szCs w:val="18"/>
              </w:rPr>
              <w:t>2c</w:t>
            </w:r>
          </w:p>
        </w:tc>
        <w:tc>
          <w:tcPr>
            <w:tcW w:w="0" w:type="auto"/>
          </w:tcPr>
          <w:p w14:paraId="1FE4A6D1"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Het effect van lozingen op het watersysteem is acceptabel voor gemeente en waterbeheerder (HHD).</w:t>
            </w:r>
          </w:p>
        </w:tc>
        <w:tc>
          <w:tcPr>
            <w:tcW w:w="0" w:type="auto"/>
          </w:tcPr>
          <w:p w14:paraId="21E073FF"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szCs w:val="18"/>
                <w:lang w:eastAsia="nl-NL"/>
              </w:rPr>
            </w:pPr>
          </w:p>
        </w:tc>
      </w:tr>
      <w:tr w:rsidR="00D069BB" w:rsidRPr="008A0D9B" w14:paraId="540E7FD0" w14:textId="77777777" w:rsidTr="00D069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08022F" w14:textId="77777777" w:rsidR="00D069BB" w:rsidRPr="008A0D9B" w:rsidRDefault="00D069BB" w:rsidP="00D069BB">
            <w:pPr>
              <w:rPr>
                <w:sz w:val="18"/>
                <w:szCs w:val="18"/>
              </w:rPr>
            </w:pPr>
            <w:r w:rsidRPr="008A0D9B">
              <w:rPr>
                <w:sz w:val="18"/>
                <w:szCs w:val="18"/>
              </w:rPr>
              <w:t>2d</w:t>
            </w:r>
          </w:p>
        </w:tc>
        <w:tc>
          <w:tcPr>
            <w:tcW w:w="0" w:type="auto"/>
          </w:tcPr>
          <w:p w14:paraId="6D489CD0"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sz w:val="18"/>
                <w:szCs w:val="18"/>
              </w:rPr>
            </w:pPr>
            <w:r w:rsidRPr="008A0D9B">
              <w:rPr>
                <w:sz w:val="18"/>
                <w:szCs w:val="18"/>
              </w:rPr>
              <w:t>(grond)Wateroverlast en/of gevolgschade zijn beperkt.</w:t>
            </w:r>
          </w:p>
        </w:tc>
        <w:tc>
          <w:tcPr>
            <w:tcW w:w="0" w:type="auto"/>
          </w:tcPr>
          <w:p w14:paraId="15B4CC4E"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szCs w:val="18"/>
                <w:lang w:eastAsia="nl-NL"/>
              </w:rPr>
            </w:pPr>
          </w:p>
        </w:tc>
      </w:tr>
      <w:tr w:rsidR="00D069BB" w:rsidRPr="008A0D9B" w14:paraId="77975782"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4A203C" w14:textId="77777777" w:rsidR="00D069BB" w:rsidRPr="008A0D9B" w:rsidRDefault="00D069BB" w:rsidP="00D069BB">
            <w:pPr>
              <w:rPr>
                <w:sz w:val="18"/>
                <w:szCs w:val="18"/>
              </w:rPr>
            </w:pPr>
            <w:r w:rsidRPr="008A0D9B">
              <w:rPr>
                <w:sz w:val="18"/>
                <w:szCs w:val="18"/>
              </w:rPr>
              <w:t>2e</w:t>
            </w:r>
          </w:p>
        </w:tc>
        <w:tc>
          <w:tcPr>
            <w:tcW w:w="0" w:type="auto"/>
          </w:tcPr>
          <w:p w14:paraId="75C3772F"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Het effect van foutaansluitingen en rioolvreemd water op het functioneren van het systeem is acceptabel voor gemeente, zuiveringsbeheerder en waterbeheerder.</w:t>
            </w:r>
          </w:p>
        </w:tc>
        <w:tc>
          <w:tcPr>
            <w:tcW w:w="0" w:type="auto"/>
          </w:tcPr>
          <w:p w14:paraId="66C03AA9"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noProof/>
                <w:szCs w:val="18"/>
                <w:lang w:eastAsia="nl-NL"/>
              </w:rPr>
            </w:pPr>
          </w:p>
        </w:tc>
      </w:tr>
    </w:tbl>
    <w:p w14:paraId="04050892" w14:textId="77777777" w:rsidR="00D069BB" w:rsidRPr="008A0D9B" w:rsidRDefault="00D069BB" w:rsidP="00D069BB">
      <w:pPr>
        <w:pStyle w:val="BodyText"/>
        <w:rPr>
          <w:lang w:eastAsia="zh-CN"/>
        </w:rPr>
      </w:pPr>
    </w:p>
    <w:p w14:paraId="502683B5" w14:textId="77777777" w:rsidR="00D069BB" w:rsidRPr="008A0D9B" w:rsidRDefault="00D069BB" w:rsidP="00D069BB">
      <w:pPr>
        <w:rPr>
          <w:b/>
        </w:rPr>
      </w:pPr>
      <w:r w:rsidRPr="008A0D9B">
        <w:rPr>
          <w:b/>
        </w:rPr>
        <w:t>Functionele eis 3: Het systeem is schoon, heel en veilig</w:t>
      </w:r>
    </w:p>
    <w:p w14:paraId="70979935" w14:textId="3AFFCCE5" w:rsidR="00D069BB" w:rsidRPr="008A0D9B" w:rsidRDefault="00D069BB" w:rsidP="00D069BB">
      <w:pPr>
        <w:pStyle w:val="Caption"/>
        <w:keepNext/>
      </w:pPr>
      <w:r w:rsidRPr="008A0D9B">
        <w:t xml:space="preserve">Tabel </w:t>
      </w:r>
      <w:r w:rsidRPr="008A0D9B">
        <w:fldChar w:fldCharType="begin"/>
      </w:r>
      <w:r w:rsidRPr="008A0D9B">
        <w:instrText xml:space="preserve"> STYLEREF 1 \s </w:instrText>
      </w:r>
      <w:r w:rsidRPr="008A0D9B">
        <w:fldChar w:fldCharType="separate"/>
      </w:r>
      <w:r w:rsidR="00D92702">
        <w:rPr>
          <w:noProof/>
        </w:rPr>
        <w:t>7</w:t>
      </w:r>
      <w:r w:rsidRPr="008A0D9B">
        <w:fldChar w:fldCharType="end"/>
      </w:r>
      <w:r w:rsidRPr="008A0D9B">
        <w:noBreakHyphen/>
      </w:r>
      <w:r w:rsidRPr="008A0D9B">
        <w:fldChar w:fldCharType="begin"/>
      </w:r>
      <w:r w:rsidRPr="008A0D9B">
        <w:instrText xml:space="preserve"> SEQ Tabel \* ARABIC \s 1 </w:instrText>
      </w:r>
      <w:r w:rsidRPr="008A0D9B">
        <w:fldChar w:fldCharType="separate"/>
      </w:r>
      <w:r w:rsidR="00D92702">
        <w:rPr>
          <w:noProof/>
        </w:rPr>
        <w:t>1</w:t>
      </w:r>
      <w:r w:rsidRPr="008A0D9B">
        <w:fldChar w:fldCharType="end"/>
      </w:r>
      <w:r w:rsidRPr="008A0D9B">
        <w:t xml:space="preserve"> Toetsing huidige situatie functionele eis 3</w:t>
      </w:r>
    </w:p>
    <w:tbl>
      <w:tblPr>
        <w:tblStyle w:val="LightGrid-Accent1"/>
        <w:tblW w:w="0" w:type="auto"/>
        <w:tblLook w:val="04A0" w:firstRow="1" w:lastRow="0" w:firstColumn="1" w:lastColumn="0" w:noHBand="0" w:noVBand="1"/>
      </w:tblPr>
      <w:tblGrid>
        <w:gridCol w:w="716"/>
        <w:gridCol w:w="7627"/>
        <w:gridCol w:w="1050"/>
      </w:tblGrid>
      <w:tr w:rsidR="00D069BB" w:rsidRPr="008A0D9B" w14:paraId="0EC5C31D" w14:textId="77777777" w:rsidTr="00D069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DD7A06" w14:textId="77777777" w:rsidR="00D069BB" w:rsidRPr="008A0D9B" w:rsidRDefault="00D069BB" w:rsidP="00D069BB">
            <w:pPr>
              <w:pStyle w:val="BodyText"/>
              <w:rPr>
                <w:szCs w:val="18"/>
                <w:lang w:eastAsia="nl-NL"/>
              </w:rPr>
            </w:pPr>
            <w:r w:rsidRPr="008A0D9B">
              <w:rPr>
                <w:szCs w:val="18"/>
                <w:lang w:eastAsia="nl-NL"/>
              </w:rPr>
              <w:t>Code</w:t>
            </w:r>
          </w:p>
        </w:tc>
        <w:tc>
          <w:tcPr>
            <w:tcW w:w="0" w:type="auto"/>
          </w:tcPr>
          <w:p w14:paraId="059EDDB9"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b w:val="0"/>
                <w:szCs w:val="18"/>
              </w:rPr>
            </w:pPr>
            <w:r w:rsidRPr="008A0D9B">
              <w:rPr>
                <w:szCs w:val="18"/>
                <w:lang w:eastAsia="nl-NL"/>
              </w:rPr>
              <w:t>Maatstaf</w:t>
            </w:r>
          </w:p>
        </w:tc>
        <w:tc>
          <w:tcPr>
            <w:tcW w:w="0" w:type="auto"/>
          </w:tcPr>
          <w:p w14:paraId="3AACB5C3"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szCs w:val="18"/>
                <w:lang w:eastAsia="nl-NL"/>
              </w:rPr>
            </w:pPr>
            <w:r w:rsidRPr="008A0D9B">
              <w:rPr>
                <w:noProof/>
                <w:szCs w:val="18"/>
                <w:lang w:eastAsia="nl-NL"/>
              </w:rPr>
              <w:t>Toetsing</w:t>
            </w:r>
          </w:p>
        </w:tc>
      </w:tr>
      <w:tr w:rsidR="00D069BB" w:rsidRPr="008A0D9B" w14:paraId="59D67C35"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DAEC73" w14:textId="77777777" w:rsidR="00D069BB" w:rsidRPr="008A0D9B" w:rsidRDefault="00D069BB" w:rsidP="00D069BB">
            <w:pPr>
              <w:rPr>
                <w:sz w:val="18"/>
                <w:szCs w:val="18"/>
              </w:rPr>
            </w:pPr>
            <w:r w:rsidRPr="008A0D9B">
              <w:rPr>
                <w:sz w:val="18"/>
                <w:szCs w:val="18"/>
              </w:rPr>
              <w:t>3a</w:t>
            </w:r>
          </w:p>
        </w:tc>
        <w:tc>
          <w:tcPr>
            <w:tcW w:w="0" w:type="auto"/>
          </w:tcPr>
          <w:p w14:paraId="10ADEB78"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De vervuilingsgraad van het riool is acceptabel voor het doelmatig systeemfunctioneren en de waterkwaliteit.</w:t>
            </w:r>
          </w:p>
        </w:tc>
        <w:tc>
          <w:tcPr>
            <w:tcW w:w="0" w:type="auto"/>
          </w:tcPr>
          <w:p w14:paraId="7B2F1F73"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szCs w:val="18"/>
                <w:lang w:eastAsia="nl-NL"/>
              </w:rPr>
            </w:pPr>
          </w:p>
        </w:tc>
      </w:tr>
      <w:tr w:rsidR="00D069BB" w:rsidRPr="008A0D9B" w14:paraId="3BC27672" w14:textId="77777777" w:rsidTr="00D069BB">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tcPr>
          <w:p w14:paraId="1467D9CB" w14:textId="77777777" w:rsidR="00D069BB" w:rsidRPr="008A0D9B" w:rsidRDefault="00D069BB" w:rsidP="00D069BB">
            <w:pPr>
              <w:rPr>
                <w:sz w:val="18"/>
                <w:szCs w:val="18"/>
              </w:rPr>
            </w:pPr>
            <w:r w:rsidRPr="008A0D9B">
              <w:rPr>
                <w:sz w:val="18"/>
                <w:szCs w:val="18"/>
              </w:rPr>
              <w:t>3b</w:t>
            </w:r>
          </w:p>
        </w:tc>
        <w:tc>
          <w:tcPr>
            <w:tcW w:w="0" w:type="auto"/>
          </w:tcPr>
          <w:p w14:paraId="6F1B00BB"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sz w:val="18"/>
                <w:szCs w:val="18"/>
              </w:rPr>
            </w:pPr>
            <w:r w:rsidRPr="008A0D9B">
              <w:rPr>
                <w:sz w:val="18"/>
                <w:szCs w:val="18"/>
              </w:rPr>
              <w:t>Ongedierte en stank leiden niet tot structureel verminderd welzijn of gevaren voor de volksgezondheid.</w:t>
            </w:r>
          </w:p>
        </w:tc>
        <w:tc>
          <w:tcPr>
            <w:tcW w:w="0" w:type="auto"/>
          </w:tcPr>
          <w:p w14:paraId="79F80AC7"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szCs w:val="18"/>
                <w:lang w:eastAsia="nl-NL"/>
              </w:rPr>
            </w:pPr>
          </w:p>
        </w:tc>
      </w:tr>
      <w:tr w:rsidR="00D069BB" w:rsidRPr="008A0D9B" w14:paraId="0DF6B32E"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46BA86" w14:textId="77777777" w:rsidR="00D069BB" w:rsidRPr="008A0D9B" w:rsidRDefault="00D069BB" w:rsidP="00D069BB">
            <w:pPr>
              <w:rPr>
                <w:sz w:val="18"/>
                <w:szCs w:val="18"/>
              </w:rPr>
            </w:pPr>
            <w:r w:rsidRPr="008A0D9B">
              <w:rPr>
                <w:sz w:val="18"/>
                <w:szCs w:val="18"/>
              </w:rPr>
              <w:t>3c</w:t>
            </w:r>
          </w:p>
        </w:tc>
        <w:tc>
          <w:tcPr>
            <w:tcW w:w="0" w:type="auto"/>
          </w:tcPr>
          <w:p w14:paraId="6A6E689D"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De kwaliteit van het object vormt een acceptabel risico voor het systeemfunctioneren en/of leefomgeving</w:t>
            </w:r>
          </w:p>
        </w:tc>
        <w:tc>
          <w:tcPr>
            <w:tcW w:w="0" w:type="auto"/>
          </w:tcPr>
          <w:p w14:paraId="28B0493F"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szCs w:val="18"/>
                <w:lang w:eastAsia="nl-NL"/>
              </w:rPr>
            </w:pPr>
          </w:p>
        </w:tc>
      </w:tr>
    </w:tbl>
    <w:p w14:paraId="4C44B584" w14:textId="77777777" w:rsidR="00D069BB" w:rsidRPr="008A0D9B" w:rsidRDefault="00D069BB" w:rsidP="00D069BB">
      <w:pPr>
        <w:pStyle w:val="BodyText"/>
        <w:rPr>
          <w:lang w:eastAsia="zh-CN"/>
        </w:rPr>
      </w:pPr>
    </w:p>
    <w:p w14:paraId="02F45F93" w14:textId="77777777" w:rsidR="00D069BB" w:rsidRPr="008A0D9B" w:rsidRDefault="00D069BB" w:rsidP="00D069BB">
      <w:pPr>
        <w:rPr>
          <w:b/>
        </w:rPr>
      </w:pPr>
      <w:r w:rsidRPr="008A0D9B">
        <w:rPr>
          <w:b/>
        </w:rPr>
        <w:br w:type="page"/>
      </w:r>
    </w:p>
    <w:p w14:paraId="74033CFA" w14:textId="77777777" w:rsidR="00D069BB" w:rsidRPr="008A0D9B" w:rsidRDefault="00D069BB" w:rsidP="00D069BB">
      <w:pPr>
        <w:rPr>
          <w:b/>
        </w:rPr>
      </w:pPr>
      <w:r w:rsidRPr="008A0D9B">
        <w:rPr>
          <w:b/>
        </w:rPr>
        <w:lastRenderedPageBreak/>
        <w:t>Functionele eis 4: Het werkproces is op orde</w:t>
      </w:r>
    </w:p>
    <w:p w14:paraId="3B4733F7" w14:textId="15F50586" w:rsidR="00D069BB" w:rsidRPr="008A0D9B" w:rsidRDefault="00D069BB" w:rsidP="00D069BB">
      <w:pPr>
        <w:pStyle w:val="Caption"/>
        <w:rPr>
          <w:lang w:eastAsia="nl-NL"/>
        </w:rPr>
      </w:pPr>
      <w:r w:rsidRPr="008A0D9B">
        <w:t xml:space="preserve">Tabel </w:t>
      </w:r>
      <w:r w:rsidRPr="008A0D9B">
        <w:fldChar w:fldCharType="begin"/>
      </w:r>
      <w:r w:rsidRPr="008A0D9B">
        <w:instrText xml:space="preserve"> STYLEREF 1 \s </w:instrText>
      </w:r>
      <w:r w:rsidRPr="008A0D9B">
        <w:fldChar w:fldCharType="separate"/>
      </w:r>
      <w:r w:rsidR="00D92702">
        <w:rPr>
          <w:noProof/>
        </w:rPr>
        <w:t>7</w:t>
      </w:r>
      <w:r w:rsidRPr="008A0D9B">
        <w:fldChar w:fldCharType="end"/>
      </w:r>
      <w:r w:rsidRPr="008A0D9B">
        <w:noBreakHyphen/>
      </w:r>
      <w:r w:rsidRPr="008A0D9B">
        <w:fldChar w:fldCharType="begin"/>
      </w:r>
      <w:r w:rsidRPr="008A0D9B">
        <w:instrText xml:space="preserve"> SEQ Tabel \* ARABIC \s 1 </w:instrText>
      </w:r>
      <w:r w:rsidRPr="008A0D9B">
        <w:fldChar w:fldCharType="separate"/>
      </w:r>
      <w:r w:rsidR="00D92702">
        <w:rPr>
          <w:noProof/>
        </w:rPr>
        <w:t>2</w:t>
      </w:r>
      <w:r w:rsidRPr="008A0D9B">
        <w:fldChar w:fldCharType="end"/>
      </w:r>
      <w:r w:rsidRPr="008A0D9B">
        <w:t xml:space="preserve"> Toetsing huidige situatie functionele eis 4</w:t>
      </w:r>
    </w:p>
    <w:tbl>
      <w:tblPr>
        <w:tblStyle w:val="LightGrid-Accent1"/>
        <w:tblW w:w="0" w:type="auto"/>
        <w:tblLook w:val="04A0" w:firstRow="1" w:lastRow="0" w:firstColumn="1" w:lastColumn="0" w:noHBand="0" w:noVBand="1"/>
      </w:tblPr>
      <w:tblGrid>
        <w:gridCol w:w="716"/>
        <w:gridCol w:w="7627"/>
        <w:gridCol w:w="1050"/>
      </w:tblGrid>
      <w:tr w:rsidR="00D069BB" w:rsidRPr="008A0D9B" w14:paraId="68C0D5E1" w14:textId="77777777" w:rsidTr="00D069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A15FED" w14:textId="77777777" w:rsidR="00D069BB" w:rsidRPr="008A0D9B" w:rsidRDefault="00D069BB" w:rsidP="00D069BB">
            <w:pPr>
              <w:pStyle w:val="BodyText"/>
              <w:rPr>
                <w:rFonts w:cstheme="majorHAnsi"/>
                <w:szCs w:val="18"/>
                <w:lang w:eastAsia="nl-NL"/>
              </w:rPr>
            </w:pPr>
            <w:r w:rsidRPr="008A0D9B">
              <w:rPr>
                <w:rFonts w:cstheme="majorHAnsi"/>
                <w:szCs w:val="18"/>
                <w:lang w:eastAsia="nl-NL"/>
              </w:rPr>
              <w:t>Code</w:t>
            </w:r>
          </w:p>
        </w:tc>
        <w:tc>
          <w:tcPr>
            <w:tcW w:w="0" w:type="auto"/>
          </w:tcPr>
          <w:p w14:paraId="0AE9CEBC"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rFonts w:cstheme="majorHAnsi"/>
                <w:b w:val="0"/>
                <w:szCs w:val="18"/>
              </w:rPr>
            </w:pPr>
            <w:r w:rsidRPr="008A0D9B">
              <w:rPr>
                <w:rFonts w:cstheme="majorHAnsi"/>
                <w:szCs w:val="18"/>
                <w:lang w:eastAsia="nl-NL"/>
              </w:rPr>
              <w:t>Maatstaf</w:t>
            </w:r>
          </w:p>
        </w:tc>
        <w:tc>
          <w:tcPr>
            <w:tcW w:w="0" w:type="auto"/>
          </w:tcPr>
          <w:p w14:paraId="46ACA849"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rFonts w:cstheme="majorHAnsi"/>
                <w:szCs w:val="18"/>
                <w:lang w:eastAsia="nl-NL"/>
              </w:rPr>
            </w:pPr>
            <w:r w:rsidRPr="008A0D9B">
              <w:rPr>
                <w:rFonts w:cstheme="majorHAnsi"/>
                <w:noProof/>
                <w:szCs w:val="18"/>
                <w:lang w:eastAsia="nl-NL"/>
              </w:rPr>
              <w:t>Toetsing</w:t>
            </w:r>
          </w:p>
        </w:tc>
      </w:tr>
      <w:tr w:rsidR="00D069BB" w:rsidRPr="008A0D9B" w14:paraId="0B6A9A3A"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D9FF04" w14:textId="77777777" w:rsidR="00D069BB" w:rsidRPr="008A0D9B" w:rsidRDefault="00D069BB" w:rsidP="00D069BB">
            <w:pPr>
              <w:rPr>
                <w:rFonts w:cstheme="majorHAnsi"/>
                <w:iCs/>
                <w:sz w:val="18"/>
                <w:szCs w:val="18"/>
                <w:lang w:eastAsia="zh-CN"/>
              </w:rPr>
            </w:pPr>
            <w:r w:rsidRPr="008A0D9B">
              <w:rPr>
                <w:rFonts w:cstheme="majorHAnsi"/>
                <w:iCs/>
                <w:sz w:val="18"/>
                <w:szCs w:val="18"/>
                <w:lang w:eastAsia="zh-CN"/>
              </w:rPr>
              <w:t>4a</w:t>
            </w:r>
          </w:p>
        </w:tc>
        <w:tc>
          <w:tcPr>
            <w:tcW w:w="0" w:type="auto"/>
          </w:tcPr>
          <w:p w14:paraId="6E1913F8"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sz w:val="18"/>
                <w:szCs w:val="18"/>
                <w:lang w:eastAsia="zh-CN"/>
              </w:rPr>
            </w:pPr>
            <w:r w:rsidRPr="008A0D9B">
              <w:rPr>
                <w:rFonts w:asciiTheme="majorHAnsi" w:hAnsiTheme="majorHAnsi" w:cstheme="majorHAnsi"/>
                <w:iCs/>
                <w:sz w:val="18"/>
                <w:szCs w:val="18"/>
                <w:lang w:eastAsia="zh-CN"/>
              </w:rPr>
              <w:t>Voldoen aan, en handhaving op, wet- en regelgeving (o.a. indirecte lozingen)</w:t>
            </w:r>
            <w:r w:rsidRPr="008A0D9B">
              <w:rPr>
                <w:rFonts w:asciiTheme="majorHAnsi" w:hAnsiTheme="majorHAnsi" w:cstheme="majorHAnsi"/>
                <w:iCs/>
                <w:sz w:val="18"/>
                <w:szCs w:val="18"/>
                <w:lang w:eastAsia="zh-CN"/>
              </w:rPr>
              <w:br/>
            </w:r>
          </w:p>
        </w:tc>
        <w:tc>
          <w:tcPr>
            <w:tcW w:w="0" w:type="auto"/>
          </w:tcPr>
          <w:p w14:paraId="531FF0ED"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lang w:eastAsia="nl-NL"/>
              </w:rPr>
            </w:pPr>
          </w:p>
        </w:tc>
      </w:tr>
      <w:tr w:rsidR="00D069BB" w:rsidRPr="008A0D9B" w14:paraId="07C69F15" w14:textId="77777777" w:rsidTr="00D069BB">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tcPr>
          <w:p w14:paraId="13AB6CA7" w14:textId="77777777" w:rsidR="00D069BB" w:rsidRPr="008A0D9B" w:rsidRDefault="00D069BB" w:rsidP="00D069BB">
            <w:pPr>
              <w:rPr>
                <w:rFonts w:cstheme="majorHAnsi"/>
                <w:iCs/>
                <w:sz w:val="18"/>
                <w:szCs w:val="18"/>
                <w:lang w:eastAsia="zh-CN"/>
              </w:rPr>
            </w:pPr>
            <w:r w:rsidRPr="008A0D9B">
              <w:rPr>
                <w:rFonts w:cstheme="majorHAnsi"/>
                <w:iCs/>
                <w:sz w:val="18"/>
                <w:szCs w:val="18"/>
                <w:lang w:eastAsia="zh-CN"/>
              </w:rPr>
              <w:t>4b</w:t>
            </w:r>
          </w:p>
        </w:tc>
        <w:tc>
          <w:tcPr>
            <w:tcW w:w="0" w:type="auto"/>
          </w:tcPr>
          <w:p w14:paraId="32740462"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De vaste en variabele beheergegevens zijn actueel, betrouwbaar, compleet en toegankelijk. En (op termijn) uniform en uitwisselbaar.</w:t>
            </w:r>
          </w:p>
          <w:p w14:paraId="27D8E28B"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 (vaste en variabele) objectgegevens</w:t>
            </w:r>
          </w:p>
          <w:p w14:paraId="4677B827"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 meetgegevens</w:t>
            </w:r>
          </w:p>
          <w:p w14:paraId="79E078D8"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 klachten/meldingen</w:t>
            </w:r>
          </w:p>
          <w:p w14:paraId="3388FE04"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iCs/>
                <w:sz w:val="18"/>
                <w:szCs w:val="18"/>
                <w:lang w:eastAsia="zh-CN"/>
              </w:rPr>
            </w:pPr>
          </w:p>
        </w:tc>
        <w:tc>
          <w:tcPr>
            <w:tcW w:w="0" w:type="auto"/>
          </w:tcPr>
          <w:p w14:paraId="2985A98F"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Cs w:val="18"/>
                <w:lang w:eastAsia="nl-NL"/>
              </w:rPr>
            </w:pPr>
          </w:p>
        </w:tc>
      </w:tr>
      <w:tr w:rsidR="00D069BB" w:rsidRPr="008A0D9B" w14:paraId="1A52B117"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D18AB8" w14:textId="77777777" w:rsidR="00D069BB" w:rsidRPr="008A0D9B" w:rsidRDefault="00D069BB" w:rsidP="00D069BB">
            <w:pPr>
              <w:rPr>
                <w:rFonts w:cstheme="majorHAnsi"/>
                <w:iCs/>
                <w:sz w:val="18"/>
                <w:szCs w:val="18"/>
                <w:lang w:eastAsia="zh-CN"/>
              </w:rPr>
            </w:pPr>
            <w:r w:rsidRPr="008A0D9B">
              <w:rPr>
                <w:rFonts w:cstheme="majorHAnsi"/>
                <w:iCs/>
                <w:sz w:val="18"/>
                <w:szCs w:val="18"/>
                <w:lang w:eastAsia="zh-CN"/>
              </w:rPr>
              <w:t>4c</w:t>
            </w:r>
          </w:p>
        </w:tc>
        <w:tc>
          <w:tcPr>
            <w:tcW w:w="0" w:type="auto"/>
          </w:tcPr>
          <w:p w14:paraId="26C3A77C"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Er is inzicht in de juistheid en compleetheid van de huidige en toekomstige systemen, het theoretisch en werkelijk functioneren, en de toestand van de objecten.</w:t>
            </w:r>
            <w:r w:rsidRPr="008A0D9B">
              <w:rPr>
                <w:rFonts w:asciiTheme="majorHAnsi" w:hAnsiTheme="majorHAnsi" w:cstheme="majorHAnsi"/>
                <w:sz w:val="18"/>
                <w:szCs w:val="18"/>
              </w:rPr>
              <w:br/>
            </w:r>
          </w:p>
        </w:tc>
        <w:tc>
          <w:tcPr>
            <w:tcW w:w="0" w:type="auto"/>
          </w:tcPr>
          <w:p w14:paraId="3AFD1671"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lang w:eastAsia="nl-NL"/>
              </w:rPr>
            </w:pPr>
          </w:p>
        </w:tc>
      </w:tr>
      <w:tr w:rsidR="00D069BB" w:rsidRPr="008A0D9B" w14:paraId="119F5A35" w14:textId="77777777" w:rsidTr="00D069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607022" w14:textId="77777777" w:rsidR="00D069BB" w:rsidRPr="008A0D9B" w:rsidRDefault="00D069BB" w:rsidP="00D069BB">
            <w:pPr>
              <w:rPr>
                <w:rFonts w:cstheme="majorHAnsi"/>
                <w:iCs/>
                <w:sz w:val="18"/>
                <w:szCs w:val="18"/>
                <w:lang w:eastAsia="zh-CN"/>
              </w:rPr>
            </w:pPr>
            <w:r w:rsidRPr="008A0D9B">
              <w:rPr>
                <w:rFonts w:cstheme="majorHAnsi"/>
                <w:iCs/>
                <w:sz w:val="18"/>
                <w:szCs w:val="18"/>
                <w:lang w:eastAsia="zh-CN"/>
              </w:rPr>
              <w:t>4d</w:t>
            </w:r>
          </w:p>
        </w:tc>
        <w:tc>
          <w:tcPr>
            <w:tcW w:w="0" w:type="auto"/>
          </w:tcPr>
          <w:p w14:paraId="1BBAABB6"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Er zijn voldoende mensen, middelen, kennis en kunde beschikbaar om onze taken uit te voeren.</w:t>
            </w:r>
          </w:p>
        </w:tc>
        <w:tc>
          <w:tcPr>
            <w:tcW w:w="0" w:type="auto"/>
          </w:tcPr>
          <w:p w14:paraId="635A1332"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Cs w:val="18"/>
                <w:lang w:eastAsia="nl-NL"/>
              </w:rPr>
            </w:pPr>
          </w:p>
        </w:tc>
      </w:tr>
      <w:tr w:rsidR="00D069BB" w:rsidRPr="008A0D9B" w14:paraId="74618875"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544C17" w14:textId="77777777" w:rsidR="00D069BB" w:rsidRPr="008A0D9B" w:rsidRDefault="00D069BB" w:rsidP="00D069BB">
            <w:pPr>
              <w:rPr>
                <w:rFonts w:cstheme="majorHAnsi"/>
                <w:iCs/>
                <w:sz w:val="18"/>
                <w:szCs w:val="18"/>
                <w:lang w:eastAsia="zh-CN"/>
              </w:rPr>
            </w:pPr>
            <w:r w:rsidRPr="008A0D9B">
              <w:rPr>
                <w:rFonts w:cstheme="majorHAnsi"/>
                <w:iCs/>
                <w:sz w:val="18"/>
                <w:szCs w:val="18"/>
                <w:lang w:eastAsia="zh-CN"/>
              </w:rPr>
              <w:t>4e</w:t>
            </w:r>
          </w:p>
        </w:tc>
        <w:tc>
          <w:tcPr>
            <w:tcW w:w="0" w:type="auto"/>
          </w:tcPr>
          <w:p w14:paraId="21F7E7F9"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Verantwoordelijkheden, taken en bevoegdheden zijn bij alle (intern) betrokkenen duidelijk.</w:t>
            </w:r>
          </w:p>
        </w:tc>
        <w:tc>
          <w:tcPr>
            <w:tcW w:w="0" w:type="auto"/>
          </w:tcPr>
          <w:p w14:paraId="3E8AF839"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szCs w:val="18"/>
                <w:lang w:eastAsia="nl-NL"/>
              </w:rPr>
            </w:pPr>
          </w:p>
        </w:tc>
      </w:tr>
      <w:tr w:rsidR="00D069BB" w:rsidRPr="008A0D9B" w14:paraId="60B37E8E" w14:textId="77777777" w:rsidTr="00D069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BCE3F8" w14:textId="77777777" w:rsidR="00D069BB" w:rsidRPr="008A0D9B" w:rsidRDefault="00D069BB" w:rsidP="00D069BB">
            <w:pPr>
              <w:rPr>
                <w:rFonts w:cstheme="majorHAnsi"/>
                <w:iCs/>
                <w:sz w:val="18"/>
                <w:szCs w:val="18"/>
                <w:lang w:eastAsia="zh-CN"/>
              </w:rPr>
            </w:pPr>
            <w:r w:rsidRPr="008A0D9B">
              <w:rPr>
                <w:rFonts w:cstheme="majorHAnsi"/>
                <w:iCs/>
                <w:sz w:val="18"/>
                <w:szCs w:val="18"/>
                <w:lang w:eastAsia="zh-CN"/>
              </w:rPr>
              <w:t>4f</w:t>
            </w:r>
          </w:p>
        </w:tc>
        <w:tc>
          <w:tcPr>
            <w:tcW w:w="0" w:type="auto"/>
          </w:tcPr>
          <w:p w14:paraId="5582777C"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Interne en externe afstemming / samenwerking vindt adequaat en transparant plaats.</w:t>
            </w:r>
          </w:p>
        </w:tc>
        <w:tc>
          <w:tcPr>
            <w:tcW w:w="0" w:type="auto"/>
          </w:tcPr>
          <w:p w14:paraId="092EBA73"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noProof/>
                <w:szCs w:val="18"/>
                <w:lang w:eastAsia="zh-CN"/>
              </w:rPr>
            </w:pPr>
          </w:p>
        </w:tc>
      </w:tr>
      <w:tr w:rsidR="00D069BB" w:rsidRPr="008A0D9B" w14:paraId="3DE3B27B"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0AF0F0" w14:textId="77777777" w:rsidR="00D069BB" w:rsidRPr="008A0D9B" w:rsidRDefault="00D069BB" w:rsidP="00D069BB">
            <w:pPr>
              <w:rPr>
                <w:rFonts w:cstheme="majorHAnsi"/>
                <w:iCs/>
                <w:sz w:val="18"/>
                <w:szCs w:val="18"/>
                <w:lang w:eastAsia="zh-CN"/>
              </w:rPr>
            </w:pPr>
            <w:r w:rsidRPr="008A0D9B">
              <w:rPr>
                <w:rFonts w:cstheme="majorHAnsi"/>
                <w:iCs/>
                <w:sz w:val="18"/>
                <w:szCs w:val="18"/>
                <w:lang w:eastAsia="zh-CN"/>
              </w:rPr>
              <w:t>4g</w:t>
            </w:r>
          </w:p>
        </w:tc>
        <w:tc>
          <w:tcPr>
            <w:tcW w:w="0" w:type="auto"/>
          </w:tcPr>
          <w:p w14:paraId="7BCA21D7"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Negatieve effecten als gevolg van incidenten / calamiteiten worden zoveel als mogelijk beperkt.</w:t>
            </w:r>
          </w:p>
        </w:tc>
        <w:tc>
          <w:tcPr>
            <w:tcW w:w="0" w:type="auto"/>
          </w:tcPr>
          <w:p w14:paraId="14814293"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szCs w:val="18"/>
                <w:lang w:eastAsia="zh-CN"/>
              </w:rPr>
            </w:pPr>
          </w:p>
        </w:tc>
      </w:tr>
      <w:tr w:rsidR="00D069BB" w:rsidRPr="008A0D9B" w14:paraId="1079A467" w14:textId="77777777" w:rsidTr="00D069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42F18C" w14:textId="77777777" w:rsidR="00D069BB" w:rsidRPr="008A0D9B" w:rsidRDefault="00D069BB" w:rsidP="00D069BB">
            <w:pPr>
              <w:rPr>
                <w:rFonts w:cstheme="majorHAnsi"/>
                <w:iCs/>
                <w:sz w:val="18"/>
                <w:szCs w:val="18"/>
                <w:lang w:eastAsia="zh-CN"/>
              </w:rPr>
            </w:pPr>
            <w:r w:rsidRPr="008A0D9B">
              <w:rPr>
                <w:rFonts w:cstheme="majorHAnsi"/>
                <w:iCs/>
                <w:sz w:val="18"/>
                <w:szCs w:val="18"/>
                <w:lang w:eastAsia="zh-CN"/>
              </w:rPr>
              <w:t>4h</w:t>
            </w:r>
          </w:p>
        </w:tc>
        <w:tc>
          <w:tcPr>
            <w:tcW w:w="0" w:type="auto"/>
          </w:tcPr>
          <w:p w14:paraId="1A397209"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Adequaat klantcontact:</w:t>
            </w:r>
          </w:p>
          <w:p w14:paraId="28D88582"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 meldingensysteem is toegankelijk (melder - beheerder)</w:t>
            </w:r>
          </w:p>
          <w:p w14:paraId="15869596"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 afhandeling meldingen binnen gestelde termijn</w:t>
            </w:r>
          </w:p>
          <w:p w14:paraId="6725484C"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 informatie uit melding wordt gebruikt voor verbeteringen rioleringsbeheer</w:t>
            </w:r>
          </w:p>
          <w:p w14:paraId="1C537D47"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18"/>
                <w:szCs w:val="18"/>
              </w:rPr>
            </w:pPr>
          </w:p>
        </w:tc>
        <w:tc>
          <w:tcPr>
            <w:tcW w:w="0" w:type="auto"/>
          </w:tcPr>
          <w:p w14:paraId="49F9D553"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noProof/>
                <w:szCs w:val="18"/>
                <w:lang w:eastAsia="zh-CN"/>
              </w:rPr>
            </w:pPr>
          </w:p>
        </w:tc>
      </w:tr>
      <w:tr w:rsidR="00D069BB" w:rsidRPr="008A0D9B" w14:paraId="38C75A0D"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A4AF54" w14:textId="77777777" w:rsidR="00D069BB" w:rsidRPr="008A0D9B" w:rsidRDefault="00D069BB" w:rsidP="00D069BB">
            <w:pPr>
              <w:rPr>
                <w:rFonts w:cstheme="majorHAnsi"/>
                <w:iCs/>
                <w:sz w:val="18"/>
                <w:szCs w:val="18"/>
                <w:lang w:eastAsia="zh-CN"/>
              </w:rPr>
            </w:pPr>
            <w:r w:rsidRPr="008A0D9B">
              <w:rPr>
                <w:rFonts w:cstheme="majorHAnsi"/>
                <w:iCs/>
                <w:sz w:val="18"/>
                <w:szCs w:val="18"/>
                <w:lang w:eastAsia="zh-CN"/>
              </w:rPr>
              <w:t>4i</w:t>
            </w:r>
          </w:p>
        </w:tc>
        <w:tc>
          <w:tcPr>
            <w:tcW w:w="0" w:type="auto"/>
          </w:tcPr>
          <w:p w14:paraId="39E6EDED"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Het verder professionaliseren van rioleringsbeheer als lerende organisatie.</w:t>
            </w:r>
            <w:r w:rsidRPr="008A0D9B">
              <w:rPr>
                <w:rFonts w:asciiTheme="majorHAnsi" w:hAnsiTheme="majorHAnsi" w:cstheme="majorHAnsi"/>
                <w:sz w:val="18"/>
                <w:szCs w:val="18"/>
              </w:rPr>
              <w:br/>
              <w:t>Doorontwikkeling rioolbeheer, door middel van:</w:t>
            </w:r>
          </w:p>
          <w:p w14:paraId="6B4270B7"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 Borging kennis (tussen de oren)</w:t>
            </w:r>
          </w:p>
          <w:p w14:paraId="6EEB1197"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 Lessons learnt (al doende leert men)</w:t>
            </w:r>
          </w:p>
          <w:p w14:paraId="4B0ECA76"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8A0D9B">
              <w:rPr>
                <w:rFonts w:asciiTheme="majorHAnsi" w:hAnsiTheme="majorHAnsi" w:cstheme="majorHAnsi"/>
                <w:sz w:val="18"/>
                <w:szCs w:val="18"/>
              </w:rPr>
              <w:t>- Ontwikkelingen vakgebied</w:t>
            </w:r>
          </w:p>
          <w:p w14:paraId="1179ED68"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p>
        </w:tc>
        <w:tc>
          <w:tcPr>
            <w:tcW w:w="0" w:type="auto"/>
          </w:tcPr>
          <w:p w14:paraId="0D956EC6"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noProof/>
                <w:szCs w:val="18"/>
                <w:lang w:eastAsia="zh-CN"/>
              </w:rPr>
            </w:pPr>
          </w:p>
        </w:tc>
      </w:tr>
    </w:tbl>
    <w:p w14:paraId="52D6806F" w14:textId="77777777" w:rsidR="00D069BB" w:rsidRPr="008A0D9B" w:rsidRDefault="00D069BB" w:rsidP="00D069BB">
      <w:pPr>
        <w:pStyle w:val="BodyText"/>
        <w:rPr>
          <w:lang w:eastAsia="nl-NL"/>
        </w:rPr>
      </w:pPr>
    </w:p>
    <w:p w14:paraId="0A0A08C1" w14:textId="77777777" w:rsidR="00D069BB" w:rsidRPr="008A0D9B" w:rsidRDefault="00D069BB" w:rsidP="00D069BB">
      <w:pPr>
        <w:pStyle w:val="BodyText"/>
        <w:rPr>
          <w:lang w:eastAsia="nl-NL"/>
        </w:rPr>
      </w:pPr>
    </w:p>
    <w:p w14:paraId="3DFE9334" w14:textId="77777777" w:rsidR="00D069BB" w:rsidRPr="008A0D9B" w:rsidRDefault="00D069BB" w:rsidP="00D069BB">
      <w:pPr>
        <w:rPr>
          <w:b/>
        </w:rPr>
      </w:pPr>
      <w:r w:rsidRPr="008A0D9B">
        <w:rPr>
          <w:b/>
        </w:rPr>
        <w:t>Functionele eis 5: De klant is tevreden</w:t>
      </w:r>
    </w:p>
    <w:p w14:paraId="6A62097B" w14:textId="3D3D5EDD" w:rsidR="00D069BB" w:rsidRPr="008A0D9B" w:rsidRDefault="00D069BB" w:rsidP="00D069BB">
      <w:pPr>
        <w:pStyle w:val="Caption"/>
      </w:pPr>
      <w:r w:rsidRPr="008A0D9B">
        <w:t xml:space="preserve">Tabel </w:t>
      </w:r>
      <w:r w:rsidRPr="008A0D9B">
        <w:fldChar w:fldCharType="begin"/>
      </w:r>
      <w:r w:rsidRPr="008A0D9B">
        <w:instrText xml:space="preserve"> STYLEREF 1 \s </w:instrText>
      </w:r>
      <w:r w:rsidRPr="008A0D9B">
        <w:fldChar w:fldCharType="separate"/>
      </w:r>
      <w:r w:rsidR="00D92702">
        <w:rPr>
          <w:noProof/>
        </w:rPr>
        <w:t>7</w:t>
      </w:r>
      <w:r w:rsidRPr="008A0D9B">
        <w:fldChar w:fldCharType="end"/>
      </w:r>
      <w:r w:rsidRPr="008A0D9B">
        <w:noBreakHyphen/>
      </w:r>
      <w:r w:rsidRPr="008A0D9B">
        <w:fldChar w:fldCharType="begin"/>
      </w:r>
      <w:r w:rsidRPr="008A0D9B">
        <w:instrText xml:space="preserve"> SEQ Tabel \* ARABIC \s 1 </w:instrText>
      </w:r>
      <w:r w:rsidRPr="008A0D9B">
        <w:fldChar w:fldCharType="separate"/>
      </w:r>
      <w:r w:rsidR="00D92702">
        <w:rPr>
          <w:noProof/>
        </w:rPr>
        <w:t>3</w:t>
      </w:r>
      <w:r w:rsidRPr="008A0D9B">
        <w:fldChar w:fldCharType="end"/>
      </w:r>
      <w:r w:rsidRPr="008A0D9B">
        <w:t xml:space="preserve"> Toetsing huidige situatie functionele eis 5</w:t>
      </w:r>
    </w:p>
    <w:tbl>
      <w:tblPr>
        <w:tblStyle w:val="LightGrid-Accent1"/>
        <w:tblW w:w="0" w:type="auto"/>
        <w:tblLook w:val="04A0" w:firstRow="1" w:lastRow="0" w:firstColumn="1" w:lastColumn="0" w:noHBand="0" w:noVBand="1"/>
      </w:tblPr>
      <w:tblGrid>
        <w:gridCol w:w="716"/>
        <w:gridCol w:w="7627"/>
        <w:gridCol w:w="1050"/>
      </w:tblGrid>
      <w:tr w:rsidR="00D069BB" w:rsidRPr="008A0D9B" w14:paraId="031EE24D" w14:textId="77777777" w:rsidTr="00D069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129A7C" w14:textId="77777777" w:rsidR="00D069BB" w:rsidRPr="008A0D9B" w:rsidRDefault="00D069BB" w:rsidP="00D069BB">
            <w:pPr>
              <w:pStyle w:val="BodyText"/>
              <w:rPr>
                <w:rFonts w:asciiTheme="minorHAnsi" w:hAnsiTheme="minorHAnsi" w:cstheme="minorHAnsi"/>
                <w:szCs w:val="18"/>
                <w:lang w:eastAsia="nl-NL"/>
              </w:rPr>
            </w:pPr>
            <w:r w:rsidRPr="008A0D9B">
              <w:rPr>
                <w:rFonts w:asciiTheme="minorHAnsi" w:hAnsiTheme="minorHAnsi" w:cstheme="minorHAnsi"/>
                <w:szCs w:val="18"/>
                <w:lang w:eastAsia="nl-NL"/>
              </w:rPr>
              <w:t>Code</w:t>
            </w:r>
          </w:p>
        </w:tc>
        <w:tc>
          <w:tcPr>
            <w:tcW w:w="0" w:type="auto"/>
          </w:tcPr>
          <w:p w14:paraId="3ABD68FB"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18"/>
              </w:rPr>
            </w:pPr>
            <w:r w:rsidRPr="008A0D9B">
              <w:rPr>
                <w:rFonts w:asciiTheme="minorHAnsi" w:hAnsiTheme="minorHAnsi" w:cstheme="minorHAnsi"/>
                <w:szCs w:val="18"/>
                <w:lang w:eastAsia="nl-NL"/>
              </w:rPr>
              <w:t>Maatstaf</w:t>
            </w:r>
          </w:p>
        </w:tc>
        <w:tc>
          <w:tcPr>
            <w:tcW w:w="0" w:type="auto"/>
          </w:tcPr>
          <w:p w14:paraId="0F71282C"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8"/>
                <w:lang w:eastAsia="nl-NL"/>
              </w:rPr>
            </w:pPr>
            <w:r w:rsidRPr="008A0D9B">
              <w:rPr>
                <w:rFonts w:asciiTheme="minorHAnsi" w:hAnsiTheme="minorHAnsi" w:cstheme="minorHAnsi"/>
                <w:noProof/>
                <w:szCs w:val="18"/>
                <w:lang w:eastAsia="nl-NL"/>
              </w:rPr>
              <w:t>Toetsing</w:t>
            </w:r>
          </w:p>
        </w:tc>
      </w:tr>
      <w:tr w:rsidR="00D069BB" w:rsidRPr="008A0D9B" w14:paraId="712C7764"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DC4DEF" w14:textId="77777777" w:rsidR="00D069BB" w:rsidRPr="008A0D9B" w:rsidRDefault="00D069BB" w:rsidP="00D069BB">
            <w:pPr>
              <w:rPr>
                <w:rFonts w:asciiTheme="minorHAnsi" w:hAnsiTheme="minorHAnsi" w:cstheme="minorHAnsi"/>
                <w:sz w:val="18"/>
                <w:szCs w:val="18"/>
              </w:rPr>
            </w:pPr>
            <w:r w:rsidRPr="008A0D9B">
              <w:rPr>
                <w:rFonts w:asciiTheme="minorHAnsi" w:hAnsiTheme="minorHAnsi" w:cstheme="minorHAnsi"/>
                <w:sz w:val="18"/>
                <w:szCs w:val="18"/>
              </w:rPr>
              <w:t>5a</w:t>
            </w:r>
          </w:p>
        </w:tc>
        <w:tc>
          <w:tcPr>
            <w:tcW w:w="0" w:type="auto"/>
          </w:tcPr>
          <w:p w14:paraId="68A698E0"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A0D9B">
              <w:rPr>
                <w:rFonts w:asciiTheme="minorHAnsi" w:hAnsiTheme="minorHAnsi" w:cstheme="minorHAnsi"/>
                <w:sz w:val="18"/>
                <w:szCs w:val="18"/>
              </w:rPr>
              <w:t>De klant is tevreden over de manier waarop de gemeente de riolering beheert, in normale omstandigheden.</w:t>
            </w:r>
          </w:p>
        </w:tc>
        <w:tc>
          <w:tcPr>
            <w:tcW w:w="0" w:type="auto"/>
          </w:tcPr>
          <w:p w14:paraId="5A43AC0E"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lang w:eastAsia="nl-NL"/>
              </w:rPr>
            </w:pPr>
          </w:p>
        </w:tc>
      </w:tr>
      <w:tr w:rsidR="00D069BB" w:rsidRPr="008A0D9B" w14:paraId="4DA1B3C6" w14:textId="77777777" w:rsidTr="00D069BB">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tcPr>
          <w:p w14:paraId="51ED1D28" w14:textId="77777777" w:rsidR="00D069BB" w:rsidRPr="008A0D9B" w:rsidRDefault="00D069BB" w:rsidP="00D069BB">
            <w:pPr>
              <w:rPr>
                <w:rFonts w:asciiTheme="minorHAnsi" w:hAnsiTheme="minorHAnsi" w:cstheme="minorHAnsi"/>
                <w:sz w:val="18"/>
                <w:szCs w:val="18"/>
              </w:rPr>
            </w:pPr>
            <w:r w:rsidRPr="008A0D9B">
              <w:rPr>
                <w:rFonts w:asciiTheme="minorHAnsi" w:hAnsiTheme="minorHAnsi" w:cstheme="minorHAnsi"/>
                <w:sz w:val="18"/>
                <w:szCs w:val="18"/>
              </w:rPr>
              <w:t>5b</w:t>
            </w:r>
          </w:p>
        </w:tc>
        <w:tc>
          <w:tcPr>
            <w:tcW w:w="0" w:type="auto"/>
          </w:tcPr>
          <w:p w14:paraId="10845BAE"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8A0D9B">
              <w:rPr>
                <w:rFonts w:asciiTheme="minorHAnsi" w:hAnsiTheme="minorHAnsi" w:cstheme="minorHAnsi"/>
                <w:sz w:val="18"/>
                <w:szCs w:val="18"/>
              </w:rPr>
              <w:t>De klant is tevreden over de manier waarop de gemeente omgaat met meldingen die betrekking hebben op de riolering.</w:t>
            </w:r>
          </w:p>
        </w:tc>
        <w:tc>
          <w:tcPr>
            <w:tcW w:w="0" w:type="auto"/>
          </w:tcPr>
          <w:p w14:paraId="40BDD503"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18"/>
                <w:lang w:eastAsia="nl-NL"/>
              </w:rPr>
            </w:pPr>
          </w:p>
        </w:tc>
      </w:tr>
      <w:tr w:rsidR="00D069BB" w:rsidRPr="008A0D9B" w14:paraId="180FAEC9"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7A8B0B" w14:textId="77777777" w:rsidR="00D069BB" w:rsidRPr="008A0D9B" w:rsidRDefault="00D069BB" w:rsidP="00D069BB">
            <w:pPr>
              <w:rPr>
                <w:rFonts w:asciiTheme="minorHAnsi" w:hAnsiTheme="minorHAnsi" w:cstheme="minorHAnsi"/>
                <w:sz w:val="18"/>
                <w:szCs w:val="18"/>
              </w:rPr>
            </w:pPr>
            <w:r w:rsidRPr="008A0D9B">
              <w:rPr>
                <w:rFonts w:asciiTheme="minorHAnsi" w:hAnsiTheme="minorHAnsi" w:cstheme="minorHAnsi"/>
                <w:sz w:val="18"/>
                <w:szCs w:val="18"/>
              </w:rPr>
              <w:t>5c</w:t>
            </w:r>
          </w:p>
        </w:tc>
        <w:tc>
          <w:tcPr>
            <w:tcW w:w="0" w:type="auto"/>
          </w:tcPr>
          <w:p w14:paraId="2B351637"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A0D9B">
              <w:rPr>
                <w:rFonts w:asciiTheme="minorHAnsi" w:hAnsiTheme="minorHAnsi" w:cstheme="minorHAnsi"/>
                <w:sz w:val="18"/>
                <w:szCs w:val="18"/>
              </w:rPr>
              <w:t>De klant is tevreden over de manier waarop de gemeente acteert in bijzondere omstandigheden (incidenten/calamiteiten).</w:t>
            </w:r>
          </w:p>
        </w:tc>
        <w:tc>
          <w:tcPr>
            <w:tcW w:w="0" w:type="auto"/>
          </w:tcPr>
          <w:p w14:paraId="2EA20111"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8"/>
                <w:lang w:eastAsia="nl-NL"/>
              </w:rPr>
            </w:pPr>
          </w:p>
        </w:tc>
      </w:tr>
    </w:tbl>
    <w:p w14:paraId="2CB1250B" w14:textId="77777777" w:rsidR="00D069BB" w:rsidRPr="008A0D9B" w:rsidRDefault="00D069BB" w:rsidP="00D069BB">
      <w:pPr>
        <w:pStyle w:val="BodyText"/>
      </w:pPr>
    </w:p>
    <w:p w14:paraId="22E6F08A" w14:textId="77777777" w:rsidR="00D069BB" w:rsidRPr="008A0D9B" w:rsidRDefault="00D069BB" w:rsidP="00D069BB">
      <w:pPr>
        <w:keepNext/>
        <w:rPr>
          <w:b/>
        </w:rPr>
      </w:pPr>
    </w:p>
    <w:p w14:paraId="10A693EF" w14:textId="77777777" w:rsidR="00D069BB" w:rsidRPr="008A0D9B" w:rsidRDefault="00D069BB" w:rsidP="00D069BB">
      <w:pPr>
        <w:keepNext/>
        <w:rPr>
          <w:b/>
        </w:rPr>
      </w:pPr>
      <w:r w:rsidRPr="008A0D9B">
        <w:rPr>
          <w:b/>
        </w:rPr>
        <w:t>Functionele eis 6: De financiën zijn op orde</w:t>
      </w:r>
    </w:p>
    <w:p w14:paraId="6185FB55" w14:textId="4969857A" w:rsidR="00D069BB" w:rsidRPr="008A0D9B" w:rsidRDefault="00D069BB" w:rsidP="00D069BB">
      <w:pPr>
        <w:pStyle w:val="Caption"/>
      </w:pPr>
      <w:r w:rsidRPr="008A0D9B">
        <w:t xml:space="preserve">Tabel </w:t>
      </w:r>
      <w:r w:rsidRPr="008A0D9B">
        <w:fldChar w:fldCharType="begin"/>
      </w:r>
      <w:r w:rsidRPr="008A0D9B">
        <w:instrText xml:space="preserve"> STYLEREF 1 \s </w:instrText>
      </w:r>
      <w:r w:rsidRPr="008A0D9B">
        <w:fldChar w:fldCharType="separate"/>
      </w:r>
      <w:r w:rsidR="00D92702">
        <w:rPr>
          <w:noProof/>
        </w:rPr>
        <w:t>7</w:t>
      </w:r>
      <w:r w:rsidRPr="008A0D9B">
        <w:fldChar w:fldCharType="end"/>
      </w:r>
      <w:r w:rsidRPr="008A0D9B">
        <w:noBreakHyphen/>
      </w:r>
      <w:r w:rsidRPr="008A0D9B">
        <w:fldChar w:fldCharType="begin"/>
      </w:r>
      <w:r w:rsidRPr="008A0D9B">
        <w:instrText xml:space="preserve"> SEQ Tabel \* ARABIC \s 1 </w:instrText>
      </w:r>
      <w:r w:rsidRPr="008A0D9B">
        <w:fldChar w:fldCharType="separate"/>
      </w:r>
      <w:r w:rsidR="00D92702">
        <w:rPr>
          <w:noProof/>
        </w:rPr>
        <w:t>4</w:t>
      </w:r>
      <w:r w:rsidRPr="008A0D9B">
        <w:fldChar w:fldCharType="end"/>
      </w:r>
      <w:r w:rsidRPr="008A0D9B">
        <w:t xml:space="preserve"> Toetsing huidige situatie functionele eis 6</w:t>
      </w:r>
    </w:p>
    <w:tbl>
      <w:tblPr>
        <w:tblStyle w:val="LightGrid-Accent1"/>
        <w:tblW w:w="0" w:type="auto"/>
        <w:tblLook w:val="04A0" w:firstRow="1" w:lastRow="0" w:firstColumn="1" w:lastColumn="0" w:noHBand="0" w:noVBand="1"/>
      </w:tblPr>
      <w:tblGrid>
        <w:gridCol w:w="716"/>
        <w:gridCol w:w="7627"/>
        <w:gridCol w:w="1050"/>
      </w:tblGrid>
      <w:tr w:rsidR="00D069BB" w:rsidRPr="008A0D9B" w14:paraId="72EC4C65" w14:textId="77777777" w:rsidTr="00D069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07DEF7" w14:textId="77777777" w:rsidR="00D069BB" w:rsidRPr="008A0D9B" w:rsidRDefault="00D069BB" w:rsidP="00D069BB">
            <w:pPr>
              <w:pStyle w:val="BodyText"/>
              <w:rPr>
                <w:szCs w:val="18"/>
                <w:lang w:eastAsia="nl-NL"/>
              </w:rPr>
            </w:pPr>
            <w:r w:rsidRPr="008A0D9B">
              <w:rPr>
                <w:szCs w:val="18"/>
                <w:lang w:eastAsia="nl-NL"/>
              </w:rPr>
              <w:t>Code</w:t>
            </w:r>
          </w:p>
        </w:tc>
        <w:tc>
          <w:tcPr>
            <w:tcW w:w="0" w:type="auto"/>
          </w:tcPr>
          <w:p w14:paraId="0501A9F0"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b w:val="0"/>
                <w:szCs w:val="18"/>
              </w:rPr>
            </w:pPr>
            <w:r w:rsidRPr="008A0D9B">
              <w:rPr>
                <w:szCs w:val="18"/>
                <w:lang w:eastAsia="nl-NL"/>
              </w:rPr>
              <w:t>Maatstaf</w:t>
            </w:r>
          </w:p>
        </w:tc>
        <w:tc>
          <w:tcPr>
            <w:tcW w:w="0" w:type="auto"/>
          </w:tcPr>
          <w:p w14:paraId="2BE10793"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szCs w:val="18"/>
                <w:lang w:eastAsia="nl-NL"/>
              </w:rPr>
            </w:pPr>
            <w:r w:rsidRPr="008A0D9B">
              <w:rPr>
                <w:noProof/>
                <w:szCs w:val="18"/>
                <w:lang w:eastAsia="nl-NL"/>
              </w:rPr>
              <w:t>Toetsing</w:t>
            </w:r>
          </w:p>
        </w:tc>
      </w:tr>
      <w:tr w:rsidR="00D069BB" w:rsidRPr="008A0D9B" w14:paraId="76E95D41"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3BAF28" w14:textId="77777777" w:rsidR="00D069BB" w:rsidRPr="008A0D9B" w:rsidRDefault="00D069BB" w:rsidP="00D069BB">
            <w:pPr>
              <w:rPr>
                <w:sz w:val="18"/>
                <w:szCs w:val="18"/>
              </w:rPr>
            </w:pPr>
            <w:r w:rsidRPr="008A0D9B">
              <w:rPr>
                <w:sz w:val="18"/>
                <w:szCs w:val="18"/>
              </w:rPr>
              <w:t>6a</w:t>
            </w:r>
          </w:p>
        </w:tc>
        <w:tc>
          <w:tcPr>
            <w:tcW w:w="0" w:type="auto"/>
          </w:tcPr>
          <w:p w14:paraId="02BB841A"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De (benodigde) uitgaven zijn actueel, betrouwbaar, compleet en rechtmatig in beeld.</w:t>
            </w:r>
          </w:p>
        </w:tc>
        <w:tc>
          <w:tcPr>
            <w:tcW w:w="0" w:type="auto"/>
          </w:tcPr>
          <w:p w14:paraId="6EC78294"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szCs w:val="18"/>
                <w:lang w:eastAsia="nl-NL"/>
              </w:rPr>
            </w:pPr>
          </w:p>
        </w:tc>
      </w:tr>
      <w:tr w:rsidR="00D069BB" w:rsidRPr="008A0D9B" w14:paraId="0AF8729E" w14:textId="77777777" w:rsidTr="00D069BB">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tcPr>
          <w:p w14:paraId="71AB7056" w14:textId="77777777" w:rsidR="00D069BB" w:rsidRPr="008A0D9B" w:rsidRDefault="00D069BB" w:rsidP="00D069BB">
            <w:pPr>
              <w:rPr>
                <w:sz w:val="18"/>
                <w:szCs w:val="18"/>
              </w:rPr>
            </w:pPr>
            <w:r w:rsidRPr="008A0D9B">
              <w:rPr>
                <w:sz w:val="18"/>
                <w:szCs w:val="18"/>
              </w:rPr>
              <w:t>6b</w:t>
            </w:r>
          </w:p>
        </w:tc>
        <w:tc>
          <w:tcPr>
            <w:tcW w:w="0" w:type="auto"/>
          </w:tcPr>
          <w:p w14:paraId="59017878"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sz w:val="18"/>
                <w:szCs w:val="18"/>
              </w:rPr>
            </w:pPr>
            <w:r w:rsidRPr="008A0D9B">
              <w:rPr>
                <w:sz w:val="18"/>
                <w:szCs w:val="18"/>
              </w:rPr>
              <w:t>De (benodigde) inkomsten uit de rioolheffing zijn transparant en juridisch verankerd in de gemeentelijke organisatie.</w:t>
            </w:r>
          </w:p>
        </w:tc>
        <w:tc>
          <w:tcPr>
            <w:tcW w:w="0" w:type="auto"/>
          </w:tcPr>
          <w:p w14:paraId="28777CB8"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szCs w:val="18"/>
                <w:lang w:eastAsia="nl-NL"/>
              </w:rPr>
            </w:pPr>
          </w:p>
        </w:tc>
      </w:tr>
      <w:tr w:rsidR="00D069BB" w:rsidRPr="008A0D9B" w14:paraId="4A3919C1"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51CDB8" w14:textId="77777777" w:rsidR="00D069BB" w:rsidRPr="008A0D9B" w:rsidRDefault="00D069BB" w:rsidP="00D069BB">
            <w:pPr>
              <w:rPr>
                <w:sz w:val="18"/>
                <w:szCs w:val="18"/>
              </w:rPr>
            </w:pPr>
            <w:r w:rsidRPr="008A0D9B">
              <w:rPr>
                <w:sz w:val="18"/>
                <w:szCs w:val="18"/>
              </w:rPr>
              <w:t>6c</w:t>
            </w:r>
          </w:p>
        </w:tc>
        <w:tc>
          <w:tcPr>
            <w:tcW w:w="0" w:type="auto"/>
          </w:tcPr>
          <w:p w14:paraId="754E0021"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De uitgaven voor de gemeentelijke watertaken zijn, op de middellange termijn, in balans met de inkomsten, en minder meer (conform doelstelling in Bestuursakkoord Water).</w:t>
            </w:r>
          </w:p>
        </w:tc>
        <w:tc>
          <w:tcPr>
            <w:tcW w:w="0" w:type="auto"/>
          </w:tcPr>
          <w:p w14:paraId="4C67EE98"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szCs w:val="18"/>
                <w:lang w:eastAsia="nl-NL"/>
              </w:rPr>
            </w:pPr>
          </w:p>
        </w:tc>
      </w:tr>
    </w:tbl>
    <w:p w14:paraId="0B9DE778" w14:textId="77777777" w:rsidR="00D069BB" w:rsidRPr="008A0D9B" w:rsidRDefault="00D069BB" w:rsidP="00D069BB">
      <w:pPr>
        <w:pStyle w:val="BodyText"/>
      </w:pPr>
    </w:p>
    <w:p w14:paraId="43C59EB7" w14:textId="77777777" w:rsidR="00D069BB" w:rsidRPr="008A0D9B" w:rsidRDefault="00D069BB" w:rsidP="00D069BB">
      <w:pPr>
        <w:rPr>
          <w:rFonts w:cs="Arial"/>
        </w:rPr>
      </w:pPr>
      <w:r w:rsidRPr="008A0D9B">
        <w:br w:type="page"/>
      </w:r>
    </w:p>
    <w:p w14:paraId="0F66AE32" w14:textId="77777777" w:rsidR="00D069BB" w:rsidRPr="008A0D9B" w:rsidRDefault="00D069BB" w:rsidP="00D069BB">
      <w:pPr>
        <w:pStyle w:val="BodyText"/>
      </w:pPr>
    </w:p>
    <w:p w14:paraId="7135743A" w14:textId="77777777" w:rsidR="00D069BB" w:rsidRPr="008A0D9B" w:rsidRDefault="00D069BB" w:rsidP="00D069BB">
      <w:pPr>
        <w:rPr>
          <w:b/>
        </w:rPr>
      </w:pPr>
      <w:r w:rsidRPr="008A0D9B">
        <w:rPr>
          <w:b/>
        </w:rPr>
        <w:t>Functionele eis 7: De waterketen is toekomstbestendig</w:t>
      </w:r>
    </w:p>
    <w:p w14:paraId="2AB8BA86" w14:textId="77777777" w:rsidR="00D069BB" w:rsidRPr="008A0D9B" w:rsidRDefault="00D069BB" w:rsidP="00D069BB"/>
    <w:p w14:paraId="0BD87E6D" w14:textId="1E0E36E3" w:rsidR="00D069BB" w:rsidRPr="008A0D9B" w:rsidRDefault="00D069BB" w:rsidP="00D069BB">
      <w:pPr>
        <w:pStyle w:val="Caption"/>
      </w:pPr>
      <w:r w:rsidRPr="008A0D9B">
        <w:t xml:space="preserve">Tabel </w:t>
      </w:r>
      <w:r w:rsidRPr="008A0D9B">
        <w:fldChar w:fldCharType="begin"/>
      </w:r>
      <w:r w:rsidRPr="008A0D9B">
        <w:instrText xml:space="preserve"> STYLEREF 1 \s </w:instrText>
      </w:r>
      <w:r w:rsidRPr="008A0D9B">
        <w:fldChar w:fldCharType="separate"/>
      </w:r>
      <w:r w:rsidR="00D92702">
        <w:rPr>
          <w:noProof/>
        </w:rPr>
        <w:t>7</w:t>
      </w:r>
      <w:r w:rsidRPr="008A0D9B">
        <w:fldChar w:fldCharType="end"/>
      </w:r>
      <w:r w:rsidRPr="008A0D9B">
        <w:noBreakHyphen/>
      </w:r>
      <w:r w:rsidRPr="008A0D9B">
        <w:fldChar w:fldCharType="begin"/>
      </w:r>
      <w:r w:rsidRPr="008A0D9B">
        <w:instrText xml:space="preserve"> SEQ Tabel \* ARABIC \s 1 </w:instrText>
      </w:r>
      <w:r w:rsidRPr="008A0D9B">
        <w:fldChar w:fldCharType="separate"/>
      </w:r>
      <w:r w:rsidR="00D92702">
        <w:rPr>
          <w:noProof/>
        </w:rPr>
        <w:t>5</w:t>
      </w:r>
      <w:r w:rsidRPr="008A0D9B">
        <w:fldChar w:fldCharType="end"/>
      </w:r>
      <w:r w:rsidRPr="008A0D9B">
        <w:t xml:space="preserve"> Toetsing huidige situatie functionele eis 7</w:t>
      </w:r>
    </w:p>
    <w:tbl>
      <w:tblPr>
        <w:tblStyle w:val="LightGrid-Accent1"/>
        <w:tblW w:w="0" w:type="auto"/>
        <w:tblLook w:val="04A0" w:firstRow="1" w:lastRow="0" w:firstColumn="1" w:lastColumn="0" w:noHBand="0" w:noVBand="1"/>
      </w:tblPr>
      <w:tblGrid>
        <w:gridCol w:w="716"/>
        <w:gridCol w:w="7627"/>
        <w:gridCol w:w="1050"/>
      </w:tblGrid>
      <w:tr w:rsidR="00D069BB" w:rsidRPr="008A0D9B" w14:paraId="79532FF2" w14:textId="77777777" w:rsidTr="00D069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76C39D" w14:textId="77777777" w:rsidR="00D069BB" w:rsidRPr="008A0D9B" w:rsidRDefault="00D069BB" w:rsidP="00D069BB">
            <w:pPr>
              <w:pStyle w:val="BodyText"/>
              <w:rPr>
                <w:szCs w:val="18"/>
                <w:lang w:eastAsia="nl-NL"/>
              </w:rPr>
            </w:pPr>
            <w:r w:rsidRPr="008A0D9B">
              <w:rPr>
                <w:szCs w:val="18"/>
                <w:lang w:eastAsia="nl-NL"/>
              </w:rPr>
              <w:t>Code</w:t>
            </w:r>
          </w:p>
        </w:tc>
        <w:tc>
          <w:tcPr>
            <w:tcW w:w="0" w:type="auto"/>
          </w:tcPr>
          <w:p w14:paraId="663B115C"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b w:val="0"/>
                <w:szCs w:val="18"/>
              </w:rPr>
            </w:pPr>
            <w:r w:rsidRPr="008A0D9B">
              <w:rPr>
                <w:szCs w:val="18"/>
                <w:lang w:eastAsia="nl-NL"/>
              </w:rPr>
              <w:t>Maatstaf</w:t>
            </w:r>
          </w:p>
        </w:tc>
        <w:tc>
          <w:tcPr>
            <w:tcW w:w="0" w:type="auto"/>
          </w:tcPr>
          <w:p w14:paraId="0315E086" w14:textId="77777777" w:rsidR="00D069BB" w:rsidRPr="008A0D9B" w:rsidRDefault="00D069BB" w:rsidP="00D069BB">
            <w:pPr>
              <w:pStyle w:val="BodyText"/>
              <w:cnfStyle w:val="100000000000" w:firstRow="1" w:lastRow="0" w:firstColumn="0" w:lastColumn="0" w:oddVBand="0" w:evenVBand="0" w:oddHBand="0" w:evenHBand="0" w:firstRowFirstColumn="0" w:firstRowLastColumn="0" w:lastRowFirstColumn="0" w:lastRowLastColumn="0"/>
              <w:rPr>
                <w:szCs w:val="18"/>
                <w:lang w:eastAsia="nl-NL"/>
              </w:rPr>
            </w:pPr>
            <w:r w:rsidRPr="008A0D9B">
              <w:rPr>
                <w:noProof/>
                <w:szCs w:val="18"/>
                <w:lang w:eastAsia="nl-NL"/>
              </w:rPr>
              <w:t>Toetsing</w:t>
            </w:r>
          </w:p>
        </w:tc>
      </w:tr>
      <w:tr w:rsidR="00D069BB" w:rsidRPr="008A0D9B" w14:paraId="596F140D"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634AC2" w14:textId="77777777" w:rsidR="00D069BB" w:rsidRPr="008A0D9B" w:rsidRDefault="00D069BB" w:rsidP="00D069BB">
            <w:pPr>
              <w:rPr>
                <w:sz w:val="18"/>
                <w:szCs w:val="18"/>
              </w:rPr>
            </w:pPr>
            <w:r w:rsidRPr="008A0D9B">
              <w:rPr>
                <w:sz w:val="18"/>
                <w:szCs w:val="18"/>
              </w:rPr>
              <w:t>7a</w:t>
            </w:r>
          </w:p>
        </w:tc>
        <w:tc>
          <w:tcPr>
            <w:tcW w:w="0" w:type="auto"/>
          </w:tcPr>
          <w:p w14:paraId="0737B7FE"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Er is sprake van een bewuste verbinding met het watersysteem en streven naar verbetering`.</w:t>
            </w:r>
          </w:p>
        </w:tc>
        <w:tc>
          <w:tcPr>
            <w:tcW w:w="0" w:type="auto"/>
          </w:tcPr>
          <w:p w14:paraId="7F9A31A2"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szCs w:val="18"/>
                <w:lang w:eastAsia="nl-NL"/>
              </w:rPr>
            </w:pPr>
          </w:p>
        </w:tc>
      </w:tr>
      <w:tr w:rsidR="00D069BB" w:rsidRPr="008A0D9B" w14:paraId="3121A055" w14:textId="77777777" w:rsidTr="00D069BB">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tcPr>
          <w:p w14:paraId="15612ED6" w14:textId="77777777" w:rsidR="00D069BB" w:rsidRPr="008A0D9B" w:rsidRDefault="00D069BB" w:rsidP="00D069BB">
            <w:pPr>
              <w:rPr>
                <w:sz w:val="18"/>
                <w:szCs w:val="18"/>
              </w:rPr>
            </w:pPr>
            <w:r w:rsidRPr="008A0D9B">
              <w:rPr>
                <w:sz w:val="18"/>
                <w:szCs w:val="18"/>
              </w:rPr>
              <w:t>7b</w:t>
            </w:r>
          </w:p>
        </w:tc>
        <w:tc>
          <w:tcPr>
            <w:tcW w:w="0" w:type="auto"/>
          </w:tcPr>
          <w:p w14:paraId="4C4E81BC"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sz w:val="18"/>
                <w:szCs w:val="18"/>
              </w:rPr>
            </w:pPr>
            <w:r w:rsidRPr="008A0D9B">
              <w:rPr>
                <w:sz w:val="18"/>
                <w:szCs w:val="18"/>
              </w:rPr>
              <w:t>De gemeente doet mee in NAD-ontwikkelingen.</w:t>
            </w:r>
          </w:p>
        </w:tc>
        <w:tc>
          <w:tcPr>
            <w:tcW w:w="0" w:type="auto"/>
          </w:tcPr>
          <w:p w14:paraId="7AD3F9C3"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szCs w:val="18"/>
                <w:lang w:eastAsia="nl-NL"/>
              </w:rPr>
            </w:pPr>
          </w:p>
        </w:tc>
      </w:tr>
      <w:tr w:rsidR="00D069BB" w:rsidRPr="008A0D9B" w14:paraId="5BC59DE4" w14:textId="77777777" w:rsidTr="00D06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10A555" w14:textId="77777777" w:rsidR="00D069BB" w:rsidRPr="008A0D9B" w:rsidRDefault="00D069BB" w:rsidP="00D069BB">
            <w:pPr>
              <w:rPr>
                <w:sz w:val="18"/>
                <w:szCs w:val="18"/>
              </w:rPr>
            </w:pPr>
            <w:r w:rsidRPr="008A0D9B">
              <w:rPr>
                <w:sz w:val="18"/>
                <w:szCs w:val="18"/>
              </w:rPr>
              <w:t>7c</w:t>
            </w:r>
          </w:p>
        </w:tc>
        <w:tc>
          <w:tcPr>
            <w:tcW w:w="0" w:type="auto"/>
          </w:tcPr>
          <w:p w14:paraId="03A3A086" w14:textId="77777777" w:rsidR="00D069BB" w:rsidRPr="008A0D9B" w:rsidRDefault="00D069BB" w:rsidP="00D069BB">
            <w:pPr>
              <w:cnfStyle w:val="000000100000" w:firstRow="0" w:lastRow="0" w:firstColumn="0" w:lastColumn="0" w:oddVBand="0" w:evenVBand="0" w:oddHBand="1" w:evenHBand="0" w:firstRowFirstColumn="0" w:firstRowLastColumn="0" w:lastRowFirstColumn="0" w:lastRowLastColumn="0"/>
              <w:rPr>
                <w:sz w:val="18"/>
                <w:szCs w:val="18"/>
              </w:rPr>
            </w:pPr>
            <w:r w:rsidRPr="008A0D9B">
              <w:rPr>
                <w:sz w:val="18"/>
                <w:szCs w:val="18"/>
              </w:rPr>
              <w:t>Doelstellingen zijn gericht op anticiperen op klimaatverandering en bodemdaling.en/of zorgen voor geen of hooguit minimale negatieve effecten van de klimaatverandering en bodemdaling</w:t>
            </w:r>
          </w:p>
        </w:tc>
        <w:tc>
          <w:tcPr>
            <w:tcW w:w="0" w:type="auto"/>
          </w:tcPr>
          <w:p w14:paraId="3751E4DC" w14:textId="77777777" w:rsidR="00D069BB" w:rsidRPr="008A0D9B" w:rsidRDefault="00D069BB" w:rsidP="00D069BB">
            <w:pPr>
              <w:pStyle w:val="BodyText"/>
              <w:cnfStyle w:val="000000100000" w:firstRow="0" w:lastRow="0" w:firstColumn="0" w:lastColumn="0" w:oddVBand="0" w:evenVBand="0" w:oddHBand="1" w:evenHBand="0" w:firstRowFirstColumn="0" w:firstRowLastColumn="0" w:lastRowFirstColumn="0" w:lastRowLastColumn="0"/>
              <w:rPr>
                <w:szCs w:val="18"/>
                <w:lang w:eastAsia="nl-NL"/>
              </w:rPr>
            </w:pPr>
          </w:p>
        </w:tc>
      </w:tr>
      <w:tr w:rsidR="00D069BB" w:rsidRPr="008A0D9B" w14:paraId="3C49C227" w14:textId="77777777" w:rsidTr="00D069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472917" w14:textId="77777777" w:rsidR="00D069BB" w:rsidRPr="008A0D9B" w:rsidRDefault="00D069BB" w:rsidP="00D069BB">
            <w:pPr>
              <w:rPr>
                <w:sz w:val="18"/>
                <w:szCs w:val="18"/>
              </w:rPr>
            </w:pPr>
            <w:r w:rsidRPr="008A0D9B">
              <w:rPr>
                <w:sz w:val="18"/>
                <w:szCs w:val="18"/>
              </w:rPr>
              <w:t>7d</w:t>
            </w:r>
          </w:p>
        </w:tc>
        <w:tc>
          <w:tcPr>
            <w:tcW w:w="0" w:type="auto"/>
          </w:tcPr>
          <w:p w14:paraId="10003B77" w14:textId="77777777" w:rsidR="00D069BB" w:rsidRPr="008A0D9B" w:rsidRDefault="00D069BB" w:rsidP="00D069BB">
            <w:pPr>
              <w:cnfStyle w:val="000000010000" w:firstRow="0" w:lastRow="0" w:firstColumn="0" w:lastColumn="0" w:oddVBand="0" w:evenVBand="0" w:oddHBand="0" w:evenHBand="1" w:firstRowFirstColumn="0" w:firstRowLastColumn="0" w:lastRowFirstColumn="0" w:lastRowLastColumn="0"/>
              <w:rPr>
                <w:sz w:val="18"/>
                <w:szCs w:val="18"/>
              </w:rPr>
            </w:pPr>
            <w:r w:rsidRPr="008A0D9B">
              <w:rPr>
                <w:sz w:val="18"/>
                <w:szCs w:val="18"/>
              </w:rPr>
              <w:t>Er is voldoende aandacht voor onderzoek en kennisdeling.</w:t>
            </w:r>
          </w:p>
        </w:tc>
        <w:tc>
          <w:tcPr>
            <w:tcW w:w="0" w:type="auto"/>
          </w:tcPr>
          <w:p w14:paraId="73F5EB1E" w14:textId="77777777" w:rsidR="00D069BB" w:rsidRPr="008A0D9B" w:rsidRDefault="00D069BB" w:rsidP="00D069BB">
            <w:pPr>
              <w:pStyle w:val="BodyText"/>
              <w:cnfStyle w:val="000000010000" w:firstRow="0" w:lastRow="0" w:firstColumn="0" w:lastColumn="0" w:oddVBand="0" w:evenVBand="0" w:oddHBand="0" w:evenHBand="1" w:firstRowFirstColumn="0" w:firstRowLastColumn="0" w:lastRowFirstColumn="0" w:lastRowLastColumn="0"/>
              <w:rPr>
                <w:szCs w:val="18"/>
                <w:lang w:eastAsia="nl-NL"/>
              </w:rPr>
            </w:pPr>
          </w:p>
        </w:tc>
      </w:tr>
    </w:tbl>
    <w:p w14:paraId="74AA2D81" w14:textId="77777777" w:rsidR="00D069BB" w:rsidRPr="008A0D9B" w:rsidRDefault="00D069BB" w:rsidP="00D069BB"/>
    <w:p w14:paraId="017508C5" w14:textId="712A0563" w:rsidR="00D069BB" w:rsidRDefault="00D069BB"/>
    <w:p w14:paraId="741DA644" w14:textId="30806FEC" w:rsidR="00D069BB" w:rsidRDefault="00D069BB"/>
    <w:p w14:paraId="3E380467" w14:textId="77777777" w:rsidR="00D069BB" w:rsidRDefault="00D069BB">
      <w:pPr>
        <w:sectPr w:rsidR="00D069BB" w:rsidSect="00D069BB">
          <w:footerReference w:type="default" r:id="rId58"/>
          <w:pgSz w:w="11907" w:h="16839" w:code="9"/>
          <w:pgMar w:top="2381" w:right="1247" w:bottom="1247" w:left="1247" w:header="454" w:footer="403" w:gutter="0"/>
          <w:cols w:space="708"/>
          <w:docGrid w:linePitch="360"/>
        </w:sectPr>
      </w:pPr>
    </w:p>
    <w:tbl>
      <w:tblPr>
        <w:tblStyle w:val="RHDHVTableNormal"/>
        <w:tblW w:w="0" w:type="auto"/>
        <w:tblLook w:val="04A0" w:firstRow="1" w:lastRow="0" w:firstColumn="1" w:lastColumn="0" w:noHBand="0" w:noVBand="1"/>
      </w:tblPr>
      <w:tblGrid>
        <w:gridCol w:w="6010"/>
      </w:tblGrid>
      <w:tr w:rsidR="00D069BB" w14:paraId="10C00BFF" w14:textId="77777777" w:rsidTr="009D0773">
        <w:tc>
          <w:tcPr>
            <w:tcW w:w="6010" w:type="dxa"/>
          </w:tcPr>
          <w:p w14:paraId="0FCB992D" w14:textId="778B1912" w:rsidR="00D069BB" w:rsidRDefault="00D069BB" w:rsidP="00D069BB">
            <w:pPr>
              <w:pStyle w:val="AppendixTitle"/>
            </w:pPr>
            <w:r>
              <w:lastRenderedPageBreak/>
              <w:t>Bijlage A5</w:t>
            </w:r>
          </w:p>
        </w:tc>
      </w:tr>
      <w:tr w:rsidR="00D069BB" w14:paraId="310B3A00" w14:textId="77777777" w:rsidTr="009D0773">
        <w:tc>
          <w:tcPr>
            <w:tcW w:w="6010" w:type="dxa"/>
          </w:tcPr>
          <w:p w14:paraId="101D92DF" w14:textId="77777777" w:rsidR="00D069BB" w:rsidRPr="008A0D9B" w:rsidRDefault="00D069BB" w:rsidP="00E2634A">
            <w:pPr>
              <w:pStyle w:val="AppendixHeading"/>
            </w:pPr>
            <w:r w:rsidRPr="008A0D9B">
              <w:t>Overige bijlagen</w:t>
            </w:r>
          </w:p>
          <w:p w14:paraId="3298F567" w14:textId="682FE2D2" w:rsidR="00D069BB" w:rsidRDefault="00D069BB" w:rsidP="00D069BB">
            <w:pPr>
              <w:pStyle w:val="AppendixHeading"/>
            </w:pPr>
          </w:p>
        </w:tc>
      </w:tr>
      <w:tr w:rsidR="00D069BB" w14:paraId="6512D26B" w14:textId="77777777" w:rsidTr="009D0773">
        <w:tc>
          <w:tcPr>
            <w:tcW w:w="6010" w:type="dxa"/>
          </w:tcPr>
          <w:p w14:paraId="16BCD3B7" w14:textId="736C0091" w:rsidR="00D069BB" w:rsidRDefault="00D069BB" w:rsidP="009D0773">
            <w:pPr>
              <w:pStyle w:val="Subtitle"/>
            </w:pPr>
          </w:p>
        </w:tc>
      </w:tr>
    </w:tbl>
    <w:p w14:paraId="06D332AD" w14:textId="6F4BD33D" w:rsidR="00D069BB" w:rsidRDefault="00D069BB"/>
    <w:p w14:paraId="60B65DEB" w14:textId="77777777" w:rsidR="00E2634A" w:rsidRDefault="00E2634A">
      <w:pPr>
        <w:sectPr w:rsidR="00E2634A" w:rsidSect="00D069BB">
          <w:footerReference w:type="default" r:id="rId59"/>
          <w:headerReference w:type="first" r:id="rId60"/>
          <w:footerReference w:type="first" r:id="rId61"/>
          <w:pgSz w:w="11907" w:h="16839" w:code="9"/>
          <w:pgMar w:top="8504" w:right="1247" w:bottom="794" w:left="1247" w:header="454" w:footer="403" w:gutter="0"/>
          <w:cols w:space="708"/>
          <w:titlePg/>
          <w:docGrid w:linePitch="360"/>
        </w:sectPr>
      </w:pPr>
    </w:p>
    <w:p w14:paraId="4AF3B46F" w14:textId="1C255EE6" w:rsidR="00D069BB" w:rsidRDefault="00D069BB"/>
    <w:p w14:paraId="45EFF903" w14:textId="77777777" w:rsidR="00E2634A" w:rsidRPr="008A0D9B" w:rsidRDefault="00E2634A" w:rsidP="00E2634A">
      <w:pPr>
        <w:pStyle w:val="BodyText"/>
      </w:pPr>
      <w:r w:rsidRPr="008A0D9B">
        <w:rPr>
          <w:highlight w:val="lightGray"/>
        </w:rPr>
        <w:t>[Desgewenst aanvullen met overige bijlagen]</w:t>
      </w:r>
    </w:p>
    <w:p w14:paraId="486BAB09" w14:textId="658D53A5" w:rsidR="00E2634A" w:rsidRDefault="00E2634A"/>
    <w:p w14:paraId="79CEBB27" w14:textId="77777777" w:rsidR="00E2634A" w:rsidRPr="008A0D9B" w:rsidRDefault="00E2634A"/>
    <w:sectPr w:rsidR="00E2634A" w:rsidRPr="008A0D9B" w:rsidSect="00E2634A">
      <w:footerReference w:type="default" r:id="rId62"/>
      <w:pgSz w:w="11907" w:h="16839" w:code="9"/>
      <w:pgMar w:top="2381" w:right="1247" w:bottom="1247" w:left="1247" w:header="45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0B96B" w14:textId="77777777" w:rsidR="009D5A53" w:rsidRDefault="009D5A53" w:rsidP="00272C4B">
      <w:pPr>
        <w:spacing w:line="240" w:lineRule="auto"/>
      </w:pPr>
      <w:r>
        <w:separator/>
      </w:r>
    </w:p>
  </w:endnote>
  <w:endnote w:type="continuationSeparator" w:id="0">
    <w:p w14:paraId="2272B933" w14:textId="77777777" w:rsidR="009D5A53" w:rsidRDefault="009D5A53" w:rsidP="00272C4B">
      <w:pPr>
        <w:spacing w:line="240" w:lineRule="auto"/>
      </w:pPr>
      <w:r>
        <w:continuationSeparator/>
      </w:r>
    </w:p>
  </w:endnote>
  <w:endnote w:type="continuationNotice" w:id="1">
    <w:p w14:paraId="414AD5EF" w14:textId="77777777" w:rsidR="009D5A53" w:rsidRDefault="009D5A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D069BB" w14:paraId="6618D4C3" w14:textId="77777777" w:rsidTr="004B3A8F">
      <w:trPr>
        <w:trHeight w:val="283"/>
      </w:trPr>
      <w:sdt>
        <w:sdtPr>
          <w:tag w:val="DocumentDate"/>
          <w:id w:val="-507912207"/>
          <w:placeholder>
            <w:docPart w:val="7E62E1885CDB47558EC85E40D4DF7466"/>
          </w:placeholder>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6EA2E65C" w14:textId="5312F142" w:rsidR="00D069BB" w:rsidRDefault="00304D72" w:rsidP="009806A4">
              <w:pPr>
                <w:pStyle w:val="Footer"/>
              </w:pPr>
              <w:r>
                <w:t>17 april 2021</w:t>
              </w:r>
            </w:p>
          </w:tc>
        </w:sdtContent>
      </w:sdt>
      <w:sdt>
        <w:sdtPr>
          <w:tag w:val="DocShortTitle"/>
          <w:id w:val="418676"/>
          <w:placeholder>
            <w:docPart w:val="317E84C32DF2483C82D8E6EAA04317E9"/>
          </w:placeholder>
          <w:dataBinding w:xpath="ns0:TTCProperties[1]/ns0:DocShortTitle[1]" w:storeItemID="{B515DA90-65C5-4DB5-9E75-BA4A9E1115C4}"/>
          <w:text/>
        </w:sdtPr>
        <w:sdtEndPr/>
        <w:sdtContent>
          <w:tc>
            <w:tcPr>
              <w:tcW w:w="4083" w:type="dxa"/>
              <w:vAlign w:val="top"/>
            </w:tcPr>
            <w:p w14:paraId="7A6C408B" w14:textId="7D81892F" w:rsidR="00D069BB" w:rsidRDefault="00D069BB" w:rsidP="001A60AC">
              <w:pPr>
                <w:pStyle w:val="FooterBold"/>
              </w:pPr>
              <w:r>
                <w:t xml:space="preserve"> </w:t>
              </w:r>
            </w:p>
          </w:tc>
        </w:sdtContent>
      </w:sdt>
      <w:sdt>
        <w:sdtPr>
          <w:tag w:val="CDCCode"/>
          <w:id w:val="418701"/>
          <w:placeholder>
            <w:docPart w:val="A85D55B64D4A4B4E9C4CED367659C3C7"/>
          </w:placeholder>
          <w:dataBinding w:xpath="ns0:TTCProperties[1]/ns0:CDCCode[1]" w:storeItemID="{B515DA90-65C5-4DB5-9E75-BA4A9E1115C4}"/>
          <w:text/>
        </w:sdtPr>
        <w:sdtEndPr/>
        <w:sdtContent>
          <w:tc>
            <w:tcPr>
              <w:tcW w:w="2268" w:type="dxa"/>
              <w:vAlign w:val="top"/>
            </w:tcPr>
            <w:p w14:paraId="25F50EB5" w14:textId="0BF63FBC" w:rsidR="00D069BB" w:rsidRPr="001A60AC" w:rsidRDefault="00D069BB" w:rsidP="001A60AC">
              <w:pPr>
                <w:pStyle w:val="Footer"/>
                <w:jc w:val="right"/>
              </w:pPr>
              <w:r>
                <w:t>BH5316WATRP2102150934WM</w:t>
              </w:r>
            </w:p>
          </w:tc>
        </w:sdtContent>
      </w:sdt>
      <w:tc>
        <w:tcPr>
          <w:tcW w:w="851" w:type="dxa"/>
          <w:tcMar>
            <w:right w:w="113" w:type="dxa"/>
          </w:tcMar>
          <w:vAlign w:val="top"/>
        </w:tcPr>
        <w:p w14:paraId="4541F31F" w14:textId="6E23835F" w:rsidR="00D069BB" w:rsidRDefault="00D069BB" w:rsidP="001A60AC">
          <w:pPr>
            <w:pStyle w:val="Footer"/>
            <w:jc w:val="right"/>
          </w:pPr>
          <w:r>
            <w:fldChar w:fldCharType="begin"/>
          </w:r>
          <w:r>
            <w:instrText xml:space="preserve"> PAGE   \* MERGEFORMAT </w:instrText>
          </w:r>
          <w:r>
            <w:fldChar w:fldCharType="separate"/>
          </w:r>
          <w:r>
            <w:rPr>
              <w:noProof/>
            </w:rPr>
            <w:t>i</w:t>
          </w:r>
          <w:r>
            <w:rPr>
              <w:noProof/>
            </w:rPr>
            <w:fldChar w:fldCharType="end"/>
          </w:r>
        </w:p>
      </w:tc>
      <w:tc>
        <w:tcPr>
          <w:tcW w:w="624" w:type="dxa"/>
          <w:vAlign w:val="top"/>
        </w:tcPr>
        <w:p w14:paraId="0E18BD0A" w14:textId="77777777" w:rsidR="00D069BB" w:rsidRDefault="00D069BB">
          <w:pPr>
            <w:pStyle w:val="Footer"/>
          </w:pPr>
        </w:p>
      </w:tc>
    </w:tr>
  </w:tbl>
  <w:p w14:paraId="61A73C84" w14:textId="77777777" w:rsidR="00D069BB" w:rsidRPr="00E20A3B" w:rsidRDefault="00D069BB" w:rsidP="00E20A3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D069BB" w14:paraId="765CEC2E" w14:textId="77777777" w:rsidTr="004B3A8F">
      <w:trPr>
        <w:trHeight w:val="283"/>
      </w:trPr>
      <w:sdt>
        <w:sdtPr>
          <w:tag w:val="DocumentDate"/>
          <w:id w:val="1119184531"/>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154F0376" w14:textId="242F37E5" w:rsidR="00D069BB" w:rsidRDefault="00304D72" w:rsidP="009806A4">
              <w:pPr>
                <w:pStyle w:val="Footer"/>
              </w:pPr>
              <w:r>
                <w:t>17 april 2021</w:t>
              </w:r>
            </w:p>
          </w:tc>
        </w:sdtContent>
      </w:sdt>
      <w:tc>
        <w:tcPr>
          <w:tcW w:w="4083" w:type="dxa"/>
          <w:vAlign w:val="top"/>
        </w:tcPr>
        <w:p w14:paraId="13447AB2" w14:textId="609D7D21" w:rsidR="00D069BB" w:rsidRDefault="00D069BB" w:rsidP="001A60AC">
          <w:pPr>
            <w:pStyle w:val="FooterBold"/>
          </w:pPr>
          <w:r>
            <w:t>BIJLAGE</w:t>
          </w:r>
        </w:p>
      </w:tc>
      <w:sdt>
        <w:sdtPr>
          <w:tag w:val="CDCCode"/>
          <w:id w:val="2134359510"/>
          <w:dataBinding w:xpath="ns0:TTCProperties[1]/ns0:CDCCode[1]" w:storeItemID="{B515DA90-65C5-4DB5-9E75-BA4A9E1115C4}"/>
          <w:text/>
        </w:sdtPr>
        <w:sdtEndPr/>
        <w:sdtContent>
          <w:tc>
            <w:tcPr>
              <w:tcW w:w="2268" w:type="dxa"/>
              <w:vAlign w:val="top"/>
            </w:tcPr>
            <w:p w14:paraId="4523B450" w14:textId="77777777" w:rsidR="00D069BB" w:rsidRPr="001A60AC" w:rsidRDefault="00D069BB" w:rsidP="001A60AC">
              <w:pPr>
                <w:pStyle w:val="Footer"/>
                <w:jc w:val="right"/>
              </w:pPr>
              <w:r>
                <w:t>BH5316WATRP2102150934WM</w:t>
              </w:r>
            </w:p>
          </w:tc>
        </w:sdtContent>
      </w:sdt>
      <w:tc>
        <w:tcPr>
          <w:tcW w:w="851" w:type="dxa"/>
          <w:tcMar>
            <w:right w:w="113" w:type="dxa"/>
          </w:tcMar>
          <w:vAlign w:val="top"/>
        </w:tcPr>
        <w:p w14:paraId="05C93D01" w14:textId="77777777" w:rsidR="00D069BB" w:rsidRDefault="00D069BB" w:rsidP="001A60AC">
          <w:pPr>
            <w:pStyle w:val="Footer"/>
            <w:jc w:val="right"/>
          </w:pPr>
          <w:r>
            <w:t>A</w:t>
          </w:r>
          <w:r>
            <w:fldChar w:fldCharType="begin"/>
          </w:r>
          <w:r>
            <w:instrText xml:space="preserve"> PAGE   \* MERGEFORMAT </w:instrText>
          </w:r>
          <w:r>
            <w:fldChar w:fldCharType="separate"/>
          </w:r>
          <w:r>
            <w:rPr>
              <w:noProof/>
            </w:rPr>
            <w:t>45</w:t>
          </w:r>
          <w:r>
            <w:rPr>
              <w:noProof/>
            </w:rPr>
            <w:fldChar w:fldCharType="end"/>
          </w:r>
        </w:p>
      </w:tc>
      <w:tc>
        <w:tcPr>
          <w:tcW w:w="624" w:type="dxa"/>
          <w:vAlign w:val="top"/>
        </w:tcPr>
        <w:p w14:paraId="1435FDF9" w14:textId="77777777" w:rsidR="00D069BB" w:rsidRDefault="00D069BB">
          <w:pPr>
            <w:pStyle w:val="Footer"/>
          </w:pPr>
        </w:p>
      </w:tc>
    </w:tr>
  </w:tbl>
  <w:p w14:paraId="65DD9FCA" w14:textId="77777777" w:rsidR="00D069BB" w:rsidRPr="00E20A3B" w:rsidRDefault="00D069BB" w:rsidP="00E20A3B">
    <w:pPr>
      <w:pStyle w:val="Footer"/>
    </w:pPr>
  </w:p>
  <w:p w14:paraId="0247E4A0" w14:textId="77777777" w:rsidR="00D069BB" w:rsidRDefault="00D069BB"/>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D069BB" w14:paraId="17FE5BD1" w14:textId="77777777" w:rsidTr="004B3A8F">
      <w:trPr>
        <w:trHeight w:val="283"/>
      </w:trPr>
      <w:sdt>
        <w:sdtPr>
          <w:tag w:val="DocumentDate"/>
          <w:id w:val="-1711794328"/>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65D98A2F" w14:textId="45F59878" w:rsidR="00D069BB" w:rsidRDefault="00304D72" w:rsidP="009806A4">
              <w:pPr>
                <w:pStyle w:val="Footer"/>
              </w:pPr>
              <w:r>
                <w:t>17 april 2021</w:t>
              </w:r>
            </w:p>
          </w:tc>
        </w:sdtContent>
      </w:sdt>
      <w:tc>
        <w:tcPr>
          <w:tcW w:w="4083" w:type="dxa"/>
          <w:vAlign w:val="top"/>
        </w:tcPr>
        <w:p w14:paraId="659713F3" w14:textId="54C00151" w:rsidR="00D069BB" w:rsidRDefault="00D069BB" w:rsidP="001A60AC">
          <w:pPr>
            <w:pStyle w:val="FooterBold"/>
          </w:pPr>
          <w:r>
            <w:t>BIJLAGE</w:t>
          </w:r>
        </w:p>
      </w:tc>
      <w:sdt>
        <w:sdtPr>
          <w:tag w:val="CDCCode"/>
          <w:id w:val="1303272875"/>
          <w:dataBinding w:xpath="ns0:TTCProperties[1]/ns0:CDCCode[1]" w:storeItemID="{B515DA90-65C5-4DB5-9E75-BA4A9E1115C4}"/>
          <w:text/>
        </w:sdtPr>
        <w:sdtEndPr/>
        <w:sdtContent>
          <w:tc>
            <w:tcPr>
              <w:tcW w:w="2268" w:type="dxa"/>
              <w:vAlign w:val="top"/>
            </w:tcPr>
            <w:p w14:paraId="6FE53A2D" w14:textId="77777777" w:rsidR="00D069BB" w:rsidRPr="001A60AC" w:rsidRDefault="00D069BB" w:rsidP="001A60AC">
              <w:pPr>
                <w:pStyle w:val="Footer"/>
                <w:jc w:val="right"/>
              </w:pPr>
              <w:r>
                <w:t>BH5316WATRP2102150934WM</w:t>
              </w:r>
            </w:p>
          </w:tc>
        </w:sdtContent>
      </w:sdt>
      <w:tc>
        <w:tcPr>
          <w:tcW w:w="851" w:type="dxa"/>
          <w:tcMar>
            <w:right w:w="113" w:type="dxa"/>
          </w:tcMar>
          <w:vAlign w:val="top"/>
        </w:tcPr>
        <w:p w14:paraId="47F5B593" w14:textId="77777777" w:rsidR="00D069BB" w:rsidRDefault="00D069BB" w:rsidP="001A60AC">
          <w:pPr>
            <w:pStyle w:val="Footer"/>
            <w:jc w:val="right"/>
          </w:pPr>
          <w:r>
            <w:t>A</w:t>
          </w:r>
          <w:r>
            <w:fldChar w:fldCharType="begin"/>
          </w:r>
          <w:r>
            <w:instrText xml:space="preserve"> PAGE   \* MERGEFORMAT </w:instrText>
          </w:r>
          <w:r>
            <w:fldChar w:fldCharType="separate"/>
          </w:r>
          <w:r>
            <w:rPr>
              <w:noProof/>
            </w:rPr>
            <w:t>45</w:t>
          </w:r>
          <w:r>
            <w:rPr>
              <w:noProof/>
            </w:rPr>
            <w:fldChar w:fldCharType="end"/>
          </w:r>
        </w:p>
      </w:tc>
      <w:tc>
        <w:tcPr>
          <w:tcW w:w="624" w:type="dxa"/>
          <w:vAlign w:val="top"/>
        </w:tcPr>
        <w:p w14:paraId="3843B187" w14:textId="77777777" w:rsidR="00D069BB" w:rsidRDefault="00D069BB">
          <w:pPr>
            <w:pStyle w:val="Footer"/>
          </w:pPr>
        </w:p>
      </w:tc>
    </w:tr>
  </w:tbl>
  <w:p w14:paraId="14151740" w14:textId="77777777" w:rsidR="00D069BB" w:rsidRPr="00E20A3B" w:rsidRDefault="00D069BB" w:rsidP="00E20A3B">
    <w:pPr>
      <w:pStyle w:val="Footer"/>
    </w:pPr>
  </w:p>
  <w:p w14:paraId="0829C02E" w14:textId="77777777" w:rsidR="00D069BB" w:rsidRDefault="00D069BB"/>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61667" w14:textId="36CD828A" w:rsidR="00D069BB" w:rsidRDefault="00D069BB">
    <w:pPr>
      <w:pStyle w:val="Footer"/>
    </w:pPr>
    <w:r>
      <w:rPr>
        <w:noProof/>
      </w:rPr>
      <w:drawing>
        <wp:anchor distT="0" distB="0" distL="114300" distR="114300" simplePos="0" relativeHeight="251668480" behindDoc="0" locked="0" layoutInCell="1" allowOverlap="1" wp14:anchorId="0515C892" wp14:editId="7F29FA19">
          <wp:simplePos x="0" y="0"/>
          <wp:positionH relativeFrom="rightMargin">
            <wp:posOffset>-1945640</wp:posOffset>
          </wp:positionH>
          <wp:positionV relativeFrom="bottomMargin">
            <wp:posOffset>-712470</wp:posOffset>
          </wp:positionV>
          <wp:extent cx="1945640" cy="711835"/>
          <wp:effectExtent l="0" t="0" r="0" b="0"/>
          <wp:wrapNone/>
          <wp:docPr id="30"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1">
                    <a:extLst>
                      <a:ext uri="{28A0092B-C50C-407E-A947-70E740481C1C}">
                        <a14:useLocalDpi xmlns:a14="http://schemas.microsoft.com/office/drawing/2010/main" val="0"/>
                      </a:ext>
                    </a:extLst>
                  </a:blip>
                  <a:stretch>
                    <a:fillRect/>
                  </a:stretch>
                </pic:blipFill>
                <pic:spPr>
                  <a:xfrm>
                    <a:off x="0" y="0"/>
                    <a:ext cx="1945640" cy="711835"/>
                  </a:xfrm>
                  <a:prstGeom prst="rect">
                    <a:avLst/>
                  </a:prstGeom>
                </pic:spPr>
              </pic:pic>
            </a:graphicData>
          </a:graphic>
          <wp14:sizeRelH relativeFrom="margin">
            <wp14:pctWidth>0</wp14:pctWidth>
          </wp14:sizeRelH>
          <wp14:sizeRelV relativeFrom="margin">
            <wp14:pctHeight>0</wp14:pctHeight>
          </wp14:sizeRelV>
        </wp:anchor>
      </w:drawing>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D069BB" w14:paraId="723CC2D4" w14:textId="77777777" w:rsidTr="004B3A8F">
      <w:trPr>
        <w:trHeight w:val="283"/>
      </w:trPr>
      <w:sdt>
        <w:sdtPr>
          <w:tag w:val="DocumentDate"/>
          <w:id w:val="-1047983813"/>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1EDC901D" w14:textId="32A46E59" w:rsidR="00D069BB" w:rsidRDefault="00304D72" w:rsidP="009806A4">
              <w:pPr>
                <w:pStyle w:val="Footer"/>
              </w:pPr>
              <w:r>
                <w:t>17 april 2021</w:t>
              </w:r>
            </w:p>
          </w:tc>
        </w:sdtContent>
      </w:sdt>
      <w:tc>
        <w:tcPr>
          <w:tcW w:w="4083" w:type="dxa"/>
          <w:vAlign w:val="top"/>
        </w:tcPr>
        <w:p w14:paraId="0E91581E" w14:textId="5AF1299F" w:rsidR="00D069BB" w:rsidRDefault="00D069BB" w:rsidP="001A60AC">
          <w:pPr>
            <w:pStyle w:val="FooterBold"/>
          </w:pPr>
          <w:r>
            <w:t>BIJLAGE</w:t>
          </w:r>
        </w:p>
      </w:tc>
      <w:sdt>
        <w:sdtPr>
          <w:tag w:val="CDCCode"/>
          <w:id w:val="1607841852"/>
          <w:dataBinding w:xpath="ns0:TTCProperties[1]/ns0:CDCCode[1]" w:storeItemID="{B515DA90-65C5-4DB5-9E75-BA4A9E1115C4}"/>
          <w:text/>
        </w:sdtPr>
        <w:sdtEndPr/>
        <w:sdtContent>
          <w:tc>
            <w:tcPr>
              <w:tcW w:w="2268" w:type="dxa"/>
              <w:vAlign w:val="top"/>
            </w:tcPr>
            <w:p w14:paraId="78EE377C" w14:textId="77777777" w:rsidR="00D069BB" w:rsidRPr="001A60AC" w:rsidRDefault="00D069BB" w:rsidP="001A60AC">
              <w:pPr>
                <w:pStyle w:val="Footer"/>
                <w:jc w:val="right"/>
              </w:pPr>
              <w:r>
                <w:t>BH5316WATRP2102150934WM</w:t>
              </w:r>
            </w:p>
          </w:tc>
        </w:sdtContent>
      </w:sdt>
      <w:tc>
        <w:tcPr>
          <w:tcW w:w="851" w:type="dxa"/>
          <w:tcMar>
            <w:right w:w="113" w:type="dxa"/>
          </w:tcMar>
          <w:vAlign w:val="top"/>
        </w:tcPr>
        <w:p w14:paraId="65D37FEA" w14:textId="77777777" w:rsidR="00D069BB" w:rsidRDefault="00D069BB" w:rsidP="001A60AC">
          <w:pPr>
            <w:pStyle w:val="Footer"/>
            <w:jc w:val="right"/>
          </w:pPr>
          <w:r>
            <w:t>A</w:t>
          </w:r>
          <w:r>
            <w:fldChar w:fldCharType="begin"/>
          </w:r>
          <w:r>
            <w:instrText xml:space="preserve"> PAGE   \* MERGEFORMAT </w:instrText>
          </w:r>
          <w:r>
            <w:fldChar w:fldCharType="separate"/>
          </w:r>
          <w:r>
            <w:rPr>
              <w:noProof/>
            </w:rPr>
            <w:t>45</w:t>
          </w:r>
          <w:r>
            <w:rPr>
              <w:noProof/>
            </w:rPr>
            <w:fldChar w:fldCharType="end"/>
          </w:r>
        </w:p>
      </w:tc>
      <w:tc>
        <w:tcPr>
          <w:tcW w:w="624" w:type="dxa"/>
          <w:vAlign w:val="top"/>
        </w:tcPr>
        <w:p w14:paraId="7DDF1530" w14:textId="77777777" w:rsidR="00D069BB" w:rsidRDefault="00D069BB">
          <w:pPr>
            <w:pStyle w:val="Footer"/>
          </w:pPr>
        </w:p>
      </w:tc>
    </w:tr>
  </w:tbl>
  <w:p w14:paraId="200B2A8A" w14:textId="77777777" w:rsidR="00D069BB" w:rsidRPr="00E20A3B" w:rsidRDefault="00D069BB" w:rsidP="00E20A3B">
    <w:pPr>
      <w:pStyle w:val="Footer"/>
    </w:pPr>
  </w:p>
  <w:p w14:paraId="676BBCC8" w14:textId="77777777" w:rsidR="00D069BB" w:rsidRDefault="00D069BB"/>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D069BB" w14:paraId="6B8D3DE4" w14:textId="77777777" w:rsidTr="004B3A8F">
      <w:trPr>
        <w:trHeight w:val="283"/>
      </w:trPr>
      <w:sdt>
        <w:sdtPr>
          <w:tag w:val="DocumentDate"/>
          <w:id w:val="1132216559"/>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403A8019" w14:textId="0E5556B3" w:rsidR="00D069BB" w:rsidRDefault="00304D72" w:rsidP="009806A4">
              <w:pPr>
                <w:pStyle w:val="Footer"/>
              </w:pPr>
              <w:r>
                <w:t>17 april 2021</w:t>
              </w:r>
            </w:p>
          </w:tc>
        </w:sdtContent>
      </w:sdt>
      <w:tc>
        <w:tcPr>
          <w:tcW w:w="4083" w:type="dxa"/>
          <w:vAlign w:val="top"/>
        </w:tcPr>
        <w:p w14:paraId="1F5118A0" w14:textId="4637CD70" w:rsidR="00D069BB" w:rsidRDefault="00D069BB" w:rsidP="001A60AC">
          <w:pPr>
            <w:pStyle w:val="FooterBold"/>
          </w:pPr>
          <w:r>
            <w:t>BIJLAGE</w:t>
          </w:r>
        </w:p>
      </w:tc>
      <w:sdt>
        <w:sdtPr>
          <w:tag w:val="CDCCode"/>
          <w:id w:val="1473634008"/>
          <w:dataBinding w:xpath="ns0:TTCProperties[1]/ns0:CDCCode[1]" w:storeItemID="{B515DA90-65C5-4DB5-9E75-BA4A9E1115C4}"/>
          <w:text/>
        </w:sdtPr>
        <w:sdtEndPr/>
        <w:sdtContent>
          <w:tc>
            <w:tcPr>
              <w:tcW w:w="2268" w:type="dxa"/>
              <w:vAlign w:val="top"/>
            </w:tcPr>
            <w:p w14:paraId="052A67ED" w14:textId="77777777" w:rsidR="00D069BB" w:rsidRPr="001A60AC" w:rsidRDefault="00D069BB" w:rsidP="001A60AC">
              <w:pPr>
                <w:pStyle w:val="Footer"/>
                <w:jc w:val="right"/>
              </w:pPr>
              <w:r>
                <w:t>BH5316WATRP2102150934WM</w:t>
              </w:r>
            </w:p>
          </w:tc>
        </w:sdtContent>
      </w:sdt>
      <w:tc>
        <w:tcPr>
          <w:tcW w:w="851" w:type="dxa"/>
          <w:tcMar>
            <w:right w:w="113" w:type="dxa"/>
          </w:tcMar>
          <w:vAlign w:val="top"/>
        </w:tcPr>
        <w:p w14:paraId="46E1B29C" w14:textId="77777777" w:rsidR="00D069BB" w:rsidRDefault="00D069BB" w:rsidP="001A60AC">
          <w:pPr>
            <w:pStyle w:val="Footer"/>
            <w:jc w:val="right"/>
          </w:pPr>
          <w:r>
            <w:t>A</w:t>
          </w:r>
          <w:r>
            <w:fldChar w:fldCharType="begin"/>
          </w:r>
          <w:r>
            <w:instrText xml:space="preserve"> PAGE   \* MERGEFORMAT </w:instrText>
          </w:r>
          <w:r>
            <w:fldChar w:fldCharType="separate"/>
          </w:r>
          <w:r>
            <w:rPr>
              <w:noProof/>
            </w:rPr>
            <w:t>45</w:t>
          </w:r>
          <w:r>
            <w:rPr>
              <w:noProof/>
            </w:rPr>
            <w:fldChar w:fldCharType="end"/>
          </w:r>
        </w:p>
      </w:tc>
      <w:tc>
        <w:tcPr>
          <w:tcW w:w="624" w:type="dxa"/>
          <w:vAlign w:val="top"/>
        </w:tcPr>
        <w:p w14:paraId="5B8DD766" w14:textId="77777777" w:rsidR="00D069BB" w:rsidRDefault="00D069BB">
          <w:pPr>
            <w:pStyle w:val="Footer"/>
          </w:pPr>
        </w:p>
      </w:tc>
    </w:tr>
  </w:tbl>
  <w:p w14:paraId="248C4BDE" w14:textId="77777777" w:rsidR="00D069BB" w:rsidRPr="00E20A3B" w:rsidRDefault="00D069BB" w:rsidP="00E20A3B">
    <w:pPr>
      <w:pStyle w:val="Footer"/>
    </w:pPr>
  </w:p>
  <w:p w14:paraId="354736D3" w14:textId="77777777" w:rsidR="00D069BB" w:rsidRDefault="00D069BB"/>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B67ED" w14:textId="03E65210" w:rsidR="00D069BB" w:rsidRDefault="00D069BB">
    <w:pPr>
      <w:pStyle w:val="Footer"/>
    </w:pPr>
    <w:r>
      <w:rPr>
        <w:noProof/>
      </w:rPr>
      <w:drawing>
        <wp:anchor distT="0" distB="0" distL="114300" distR="114300" simplePos="0" relativeHeight="251670528" behindDoc="0" locked="0" layoutInCell="1" allowOverlap="1" wp14:anchorId="35E6F26D" wp14:editId="4FAF3131">
          <wp:simplePos x="0" y="0"/>
          <wp:positionH relativeFrom="rightMargin">
            <wp:posOffset>-1945640</wp:posOffset>
          </wp:positionH>
          <wp:positionV relativeFrom="bottomMargin">
            <wp:posOffset>-712470</wp:posOffset>
          </wp:positionV>
          <wp:extent cx="1945640" cy="711835"/>
          <wp:effectExtent l="0" t="0" r="0" b="0"/>
          <wp:wrapNone/>
          <wp:docPr id="38"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1">
                    <a:extLst>
                      <a:ext uri="{28A0092B-C50C-407E-A947-70E740481C1C}">
                        <a14:useLocalDpi xmlns:a14="http://schemas.microsoft.com/office/drawing/2010/main" val="0"/>
                      </a:ext>
                    </a:extLst>
                  </a:blip>
                  <a:stretch>
                    <a:fillRect/>
                  </a:stretch>
                </pic:blipFill>
                <pic:spPr>
                  <a:xfrm>
                    <a:off x="0" y="0"/>
                    <a:ext cx="1945640" cy="711835"/>
                  </a:xfrm>
                  <a:prstGeom prst="rect">
                    <a:avLst/>
                  </a:prstGeom>
                </pic:spPr>
              </pic:pic>
            </a:graphicData>
          </a:graphic>
          <wp14:sizeRelH relativeFrom="margin">
            <wp14:pctWidth>0</wp14:pctWidth>
          </wp14:sizeRelH>
          <wp14:sizeRelV relativeFrom="margin">
            <wp14:pctHeight>0</wp14:pctHeight>
          </wp14:sizeRelV>
        </wp:anchor>
      </w:drawing>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D069BB" w14:paraId="13701727" w14:textId="77777777" w:rsidTr="004B3A8F">
      <w:trPr>
        <w:trHeight w:val="283"/>
      </w:trPr>
      <w:sdt>
        <w:sdtPr>
          <w:tag w:val="DocumentDate"/>
          <w:id w:val="1621190622"/>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24E5E215" w14:textId="408B29CC" w:rsidR="00D069BB" w:rsidRDefault="00304D72" w:rsidP="009806A4">
              <w:pPr>
                <w:pStyle w:val="Footer"/>
              </w:pPr>
              <w:r>
                <w:t>17 april 2021</w:t>
              </w:r>
            </w:p>
          </w:tc>
        </w:sdtContent>
      </w:sdt>
      <w:tc>
        <w:tcPr>
          <w:tcW w:w="4083" w:type="dxa"/>
          <w:vAlign w:val="top"/>
        </w:tcPr>
        <w:p w14:paraId="221EFF2C" w14:textId="1C6FF5DC" w:rsidR="00D069BB" w:rsidRDefault="00D069BB" w:rsidP="001A60AC">
          <w:pPr>
            <w:pStyle w:val="FooterBold"/>
          </w:pPr>
          <w:r>
            <w:t>BIJLAGE</w:t>
          </w:r>
        </w:p>
      </w:tc>
      <w:sdt>
        <w:sdtPr>
          <w:tag w:val="CDCCode"/>
          <w:id w:val="265275220"/>
          <w:dataBinding w:xpath="ns0:TTCProperties[1]/ns0:CDCCode[1]" w:storeItemID="{B515DA90-65C5-4DB5-9E75-BA4A9E1115C4}"/>
          <w:text/>
        </w:sdtPr>
        <w:sdtEndPr/>
        <w:sdtContent>
          <w:tc>
            <w:tcPr>
              <w:tcW w:w="2268" w:type="dxa"/>
              <w:vAlign w:val="top"/>
            </w:tcPr>
            <w:p w14:paraId="1A2FEFA9" w14:textId="77777777" w:rsidR="00D069BB" w:rsidRPr="001A60AC" w:rsidRDefault="00D069BB" w:rsidP="001A60AC">
              <w:pPr>
                <w:pStyle w:val="Footer"/>
                <w:jc w:val="right"/>
              </w:pPr>
              <w:r>
                <w:t>BH5316WATRP2102150934WM</w:t>
              </w:r>
            </w:p>
          </w:tc>
        </w:sdtContent>
      </w:sdt>
      <w:tc>
        <w:tcPr>
          <w:tcW w:w="851" w:type="dxa"/>
          <w:tcMar>
            <w:right w:w="113" w:type="dxa"/>
          </w:tcMar>
          <w:vAlign w:val="top"/>
        </w:tcPr>
        <w:p w14:paraId="3C09F478" w14:textId="77777777" w:rsidR="00D069BB" w:rsidRDefault="00D069BB" w:rsidP="001A60AC">
          <w:pPr>
            <w:pStyle w:val="Footer"/>
            <w:jc w:val="right"/>
          </w:pPr>
          <w:r>
            <w:t>A</w:t>
          </w:r>
          <w:r>
            <w:fldChar w:fldCharType="begin"/>
          </w:r>
          <w:r>
            <w:instrText xml:space="preserve"> PAGE   \* MERGEFORMAT </w:instrText>
          </w:r>
          <w:r>
            <w:fldChar w:fldCharType="separate"/>
          </w:r>
          <w:r>
            <w:rPr>
              <w:noProof/>
            </w:rPr>
            <w:t>45</w:t>
          </w:r>
          <w:r>
            <w:rPr>
              <w:noProof/>
            </w:rPr>
            <w:fldChar w:fldCharType="end"/>
          </w:r>
        </w:p>
      </w:tc>
      <w:tc>
        <w:tcPr>
          <w:tcW w:w="624" w:type="dxa"/>
          <w:vAlign w:val="top"/>
        </w:tcPr>
        <w:p w14:paraId="64F483C5" w14:textId="77777777" w:rsidR="00D069BB" w:rsidRDefault="00D069BB">
          <w:pPr>
            <w:pStyle w:val="Footer"/>
          </w:pPr>
        </w:p>
      </w:tc>
    </w:tr>
  </w:tbl>
  <w:p w14:paraId="4E34ECF0" w14:textId="77777777" w:rsidR="00D069BB" w:rsidRPr="00E20A3B" w:rsidRDefault="00D069BB" w:rsidP="00E20A3B">
    <w:pPr>
      <w:pStyle w:val="Footer"/>
    </w:pPr>
  </w:p>
  <w:p w14:paraId="5F728EC0" w14:textId="77777777" w:rsidR="00D069BB" w:rsidRDefault="00D069BB"/>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D069BB" w14:paraId="58553458" w14:textId="77777777" w:rsidTr="004B3A8F">
      <w:trPr>
        <w:trHeight w:val="283"/>
      </w:trPr>
      <w:sdt>
        <w:sdtPr>
          <w:tag w:val="DocumentDate"/>
          <w:id w:val="1699736490"/>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02C99C73" w14:textId="6B72E231" w:rsidR="00D069BB" w:rsidRDefault="00304D72" w:rsidP="009806A4">
              <w:pPr>
                <w:pStyle w:val="Footer"/>
              </w:pPr>
              <w:r>
                <w:t>17 april 2021</w:t>
              </w:r>
            </w:p>
          </w:tc>
        </w:sdtContent>
      </w:sdt>
      <w:tc>
        <w:tcPr>
          <w:tcW w:w="4083" w:type="dxa"/>
          <w:vAlign w:val="top"/>
        </w:tcPr>
        <w:p w14:paraId="0B839710" w14:textId="0A6E79F0" w:rsidR="00D069BB" w:rsidRDefault="00D069BB" w:rsidP="001A60AC">
          <w:pPr>
            <w:pStyle w:val="FooterBold"/>
          </w:pPr>
          <w:r>
            <w:t>BIJLAGE</w:t>
          </w:r>
        </w:p>
      </w:tc>
      <w:sdt>
        <w:sdtPr>
          <w:tag w:val="CDCCode"/>
          <w:id w:val="1459920159"/>
          <w:dataBinding w:xpath="ns0:TTCProperties[1]/ns0:CDCCode[1]" w:storeItemID="{B515DA90-65C5-4DB5-9E75-BA4A9E1115C4}"/>
          <w:text/>
        </w:sdtPr>
        <w:sdtEndPr/>
        <w:sdtContent>
          <w:tc>
            <w:tcPr>
              <w:tcW w:w="2268" w:type="dxa"/>
              <w:vAlign w:val="top"/>
            </w:tcPr>
            <w:p w14:paraId="5246E587" w14:textId="77777777" w:rsidR="00D069BB" w:rsidRPr="001A60AC" w:rsidRDefault="00D069BB" w:rsidP="001A60AC">
              <w:pPr>
                <w:pStyle w:val="Footer"/>
                <w:jc w:val="right"/>
              </w:pPr>
              <w:r>
                <w:t>BH5316WATRP2102150934WM</w:t>
              </w:r>
            </w:p>
          </w:tc>
        </w:sdtContent>
      </w:sdt>
      <w:tc>
        <w:tcPr>
          <w:tcW w:w="851" w:type="dxa"/>
          <w:tcMar>
            <w:right w:w="113" w:type="dxa"/>
          </w:tcMar>
          <w:vAlign w:val="top"/>
        </w:tcPr>
        <w:p w14:paraId="04E05D08" w14:textId="77777777" w:rsidR="00D069BB" w:rsidRDefault="00D069BB" w:rsidP="001A60AC">
          <w:pPr>
            <w:pStyle w:val="Footer"/>
            <w:jc w:val="right"/>
          </w:pPr>
          <w:r>
            <w:t>A</w:t>
          </w:r>
          <w:r>
            <w:fldChar w:fldCharType="begin"/>
          </w:r>
          <w:r>
            <w:instrText xml:space="preserve"> PAGE   \* MERGEFORMAT </w:instrText>
          </w:r>
          <w:r>
            <w:fldChar w:fldCharType="separate"/>
          </w:r>
          <w:r>
            <w:rPr>
              <w:noProof/>
            </w:rPr>
            <w:t>45</w:t>
          </w:r>
          <w:r>
            <w:rPr>
              <w:noProof/>
            </w:rPr>
            <w:fldChar w:fldCharType="end"/>
          </w:r>
        </w:p>
      </w:tc>
      <w:tc>
        <w:tcPr>
          <w:tcW w:w="624" w:type="dxa"/>
          <w:vAlign w:val="top"/>
        </w:tcPr>
        <w:p w14:paraId="2E5D9CCD" w14:textId="77777777" w:rsidR="00D069BB" w:rsidRDefault="00D069BB">
          <w:pPr>
            <w:pStyle w:val="Footer"/>
          </w:pPr>
        </w:p>
      </w:tc>
    </w:tr>
  </w:tbl>
  <w:p w14:paraId="57C605EF" w14:textId="77777777" w:rsidR="00D069BB" w:rsidRPr="00E20A3B" w:rsidRDefault="00D069BB" w:rsidP="00E20A3B">
    <w:pPr>
      <w:pStyle w:val="Footer"/>
    </w:pPr>
  </w:p>
  <w:p w14:paraId="62DE863A" w14:textId="77777777" w:rsidR="00D069BB" w:rsidRDefault="00D069BB"/>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5B934" w14:textId="63E8FC99" w:rsidR="00D069BB" w:rsidRDefault="00D069BB">
    <w:pPr>
      <w:pStyle w:val="Footer"/>
    </w:pPr>
    <w:r>
      <w:rPr>
        <w:noProof/>
      </w:rPr>
      <w:drawing>
        <wp:anchor distT="0" distB="0" distL="114300" distR="114300" simplePos="0" relativeHeight="251672576" behindDoc="0" locked="0" layoutInCell="1" allowOverlap="1" wp14:anchorId="7C2F7489" wp14:editId="3EFC6F39">
          <wp:simplePos x="0" y="0"/>
          <wp:positionH relativeFrom="rightMargin">
            <wp:posOffset>-1945640</wp:posOffset>
          </wp:positionH>
          <wp:positionV relativeFrom="bottomMargin">
            <wp:posOffset>-712470</wp:posOffset>
          </wp:positionV>
          <wp:extent cx="1945640" cy="711835"/>
          <wp:effectExtent l="0" t="0" r="0" b="0"/>
          <wp:wrapNone/>
          <wp:docPr id="43"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1">
                    <a:extLst>
                      <a:ext uri="{28A0092B-C50C-407E-A947-70E740481C1C}">
                        <a14:useLocalDpi xmlns:a14="http://schemas.microsoft.com/office/drawing/2010/main" val="0"/>
                      </a:ext>
                    </a:extLst>
                  </a:blip>
                  <a:stretch>
                    <a:fillRect/>
                  </a:stretch>
                </pic:blipFill>
                <pic:spPr>
                  <a:xfrm>
                    <a:off x="0" y="0"/>
                    <a:ext cx="1945640" cy="711835"/>
                  </a:xfrm>
                  <a:prstGeom prst="rect">
                    <a:avLst/>
                  </a:prstGeom>
                </pic:spPr>
              </pic:pic>
            </a:graphicData>
          </a:graphic>
          <wp14:sizeRelH relativeFrom="margin">
            <wp14:pctWidth>0</wp14:pctWidth>
          </wp14:sizeRelH>
          <wp14:sizeRelV relativeFrom="margin">
            <wp14:pctHeight>0</wp14:pctHeight>
          </wp14:sizeRelV>
        </wp:anchor>
      </w:drawing>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E2634A" w14:paraId="56483814" w14:textId="77777777" w:rsidTr="004B3A8F">
      <w:trPr>
        <w:trHeight w:val="283"/>
      </w:trPr>
      <w:sdt>
        <w:sdtPr>
          <w:tag w:val="DocumentDate"/>
          <w:id w:val="-2094460310"/>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0C7604F2" w14:textId="3F7AC58C" w:rsidR="00E2634A" w:rsidRDefault="00304D72" w:rsidP="009806A4">
              <w:pPr>
                <w:pStyle w:val="Footer"/>
              </w:pPr>
              <w:r>
                <w:t>17 april 2021</w:t>
              </w:r>
            </w:p>
          </w:tc>
        </w:sdtContent>
      </w:sdt>
      <w:tc>
        <w:tcPr>
          <w:tcW w:w="4083" w:type="dxa"/>
          <w:vAlign w:val="top"/>
        </w:tcPr>
        <w:p w14:paraId="26A8798E" w14:textId="46EC561B" w:rsidR="00E2634A" w:rsidRDefault="00E2634A" w:rsidP="001A60AC">
          <w:pPr>
            <w:pStyle w:val="FooterBold"/>
          </w:pPr>
          <w:r>
            <w:t>BIJLAGE</w:t>
          </w:r>
        </w:p>
      </w:tc>
      <w:sdt>
        <w:sdtPr>
          <w:tag w:val="CDCCode"/>
          <w:id w:val="-1224596208"/>
          <w:dataBinding w:xpath="ns0:TTCProperties[1]/ns0:CDCCode[1]" w:storeItemID="{B515DA90-65C5-4DB5-9E75-BA4A9E1115C4}"/>
          <w:text/>
        </w:sdtPr>
        <w:sdtEndPr/>
        <w:sdtContent>
          <w:tc>
            <w:tcPr>
              <w:tcW w:w="2268" w:type="dxa"/>
              <w:vAlign w:val="top"/>
            </w:tcPr>
            <w:p w14:paraId="284BF48F" w14:textId="77777777" w:rsidR="00E2634A" w:rsidRPr="001A60AC" w:rsidRDefault="00E2634A" w:rsidP="001A60AC">
              <w:pPr>
                <w:pStyle w:val="Footer"/>
                <w:jc w:val="right"/>
              </w:pPr>
              <w:r>
                <w:t>BH5316WATRP2102150934WM</w:t>
              </w:r>
            </w:p>
          </w:tc>
        </w:sdtContent>
      </w:sdt>
      <w:tc>
        <w:tcPr>
          <w:tcW w:w="851" w:type="dxa"/>
          <w:tcMar>
            <w:right w:w="113" w:type="dxa"/>
          </w:tcMar>
          <w:vAlign w:val="top"/>
        </w:tcPr>
        <w:p w14:paraId="04F1DFBB" w14:textId="77777777" w:rsidR="00E2634A" w:rsidRDefault="00E2634A" w:rsidP="001A60AC">
          <w:pPr>
            <w:pStyle w:val="Footer"/>
            <w:jc w:val="right"/>
          </w:pPr>
          <w:r>
            <w:t>A</w:t>
          </w:r>
          <w:r>
            <w:fldChar w:fldCharType="begin"/>
          </w:r>
          <w:r>
            <w:instrText xml:space="preserve"> PAGE   \* MERGEFORMAT </w:instrText>
          </w:r>
          <w:r>
            <w:fldChar w:fldCharType="separate"/>
          </w:r>
          <w:r>
            <w:rPr>
              <w:noProof/>
            </w:rPr>
            <w:t>45</w:t>
          </w:r>
          <w:r>
            <w:rPr>
              <w:noProof/>
            </w:rPr>
            <w:fldChar w:fldCharType="end"/>
          </w:r>
        </w:p>
      </w:tc>
      <w:tc>
        <w:tcPr>
          <w:tcW w:w="624" w:type="dxa"/>
          <w:vAlign w:val="top"/>
        </w:tcPr>
        <w:p w14:paraId="4E20AAE0" w14:textId="77777777" w:rsidR="00E2634A" w:rsidRDefault="00E2634A">
          <w:pPr>
            <w:pStyle w:val="Footer"/>
          </w:pPr>
        </w:p>
      </w:tc>
    </w:tr>
  </w:tbl>
  <w:p w14:paraId="2B9C35E7" w14:textId="77777777" w:rsidR="00E2634A" w:rsidRPr="00E20A3B" w:rsidRDefault="00E2634A" w:rsidP="00E20A3B">
    <w:pPr>
      <w:pStyle w:val="Footer"/>
    </w:pPr>
  </w:p>
  <w:p w14:paraId="22CCA235" w14:textId="77777777" w:rsidR="00E2634A" w:rsidRDefault="00E2634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6AE19" w14:textId="310BC177" w:rsidR="00D069BB" w:rsidRDefault="00C75335">
    <w:pPr>
      <w:pStyle w:val="Footer"/>
    </w:pPr>
    <w:r w:rsidRPr="00877034">
      <w:rPr>
        <w:noProof/>
        <w:lang w:eastAsia="zh-CN"/>
      </w:rPr>
      <w:drawing>
        <wp:anchor distT="0" distB="0" distL="114300" distR="114300" simplePos="0" relativeHeight="251675648" behindDoc="1" locked="0" layoutInCell="1" allowOverlap="1" wp14:anchorId="02D9930C" wp14:editId="5A8A44AF">
          <wp:simplePos x="0" y="0"/>
          <wp:positionH relativeFrom="column">
            <wp:posOffset>137795</wp:posOffset>
          </wp:positionH>
          <wp:positionV relativeFrom="paragraph">
            <wp:posOffset>-1948815</wp:posOffset>
          </wp:positionV>
          <wp:extent cx="1866900" cy="2010596"/>
          <wp:effectExtent l="0" t="0" r="0" b="8890"/>
          <wp:wrapNone/>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 cstate="print"/>
                  <a:srcRect l="4224" t="-1275" r="1221" b="2956"/>
                  <a:stretch/>
                </pic:blipFill>
                <pic:spPr bwMode="auto">
                  <a:xfrm>
                    <a:off x="0" y="0"/>
                    <a:ext cx="1866900" cy="20105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69BB">
      <w:rPr>
        <w:noProof/>
        <w:lang w:eastAsia="nl-NL"/>
      </w:rPr>
      <w:drawing>
        <wp:anchor distT="0" distB="0" distL="114300" distR="114300" simplePos="0" relativeHeight="251661312" behindDoc="0" locked="0" layoutInCell="1" allowOverlap="1" wp14:anchorId="21FD47AB" wp14:editId="0CB337C7">
          <wp:simplePos x="0" y="0"/>
          <wp:positionH relativeFrom="rightMargin">
            <wp:posOffset>-1945640</wp:posOffset>
          </wp:positionH>
          <wp:positionV relativeFrom="bottomMargin">
            <wp:posOffset>-827405</wp:posOffset>
          </wp:positionV>
          <wp:extent cx="1945640" cy="862965"/>
          <wp:effectExtent l="0" t="0" r="0" b="0"/>
          <wp:wrapNone/>
          <wp:docPr id="2054"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a:extLst>
                      <a:ext uri="{28A0092B-C50C-407E-A947-70E740481C1C}">
                        <a14:useLocalDpi xmlns:a14="http://schemas.microsoft.com/office/drawing/2010/main" val="0"/>
                      </a:ext>
                    </a:extLst>
                  </a:blip>
                  <a:stretch>
                    <a:fillRect/>
                  </a:stretch>
                </pic:blipFill>
                <pic:spPr>
                  <a:xfrm>
                    <a:off x="0" y="0"/>
                    <a:ext cx="1945640" cy="86296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D069BB" w14:paraId="6B7E7B7B" w14:textId="77777777" w:rsidTr="004B3A8F">
      <w:trPr>
        <w:trHeight w:val="283"/>
      </w:trPr>
      <w:sdt>
        <w:sdtPr>
          <w:tag w:val="DocumentDate"/>
          <w:id w:val="-1389112975"/>
          <w:placeholder>
            <w:docPart w:val="1E05379310214FBDA45DBED7EA599AAD"/>
          </w:placeholder>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08BC13B9" w14:textId="59D2A85E" w:rsidR="00D069BB" w:rsidRDefault="00304D72" w:rsidP="009806A4">
              <w:pPr>
                <w:pStyle w:val="Footer"/>
              </w:pPr>
              <w:r>
                <w:t>17 april 2021</w:t>
              </w:r>
            </w:p>
          </w:tc>
        </w:sdtContent>
      </w:sdt>
      <w:sdt>
        <w:sdtPr>
          <w:tag w:val="DocShortTitle"/>
          <w:id w:val="851462857"/>
          <w:placeholder>
            <w:docPart w:val="1AA9F6D53A3440D1AA3D572FE0EC1687"/>
          </w:placeholder>
          <w:dataBinding w:xpath="ns0:TTCProperties[1]/ns0:DocShortTitle[1]" w:storeItemID="{B515DA90-65C5-4DB5-9E75-BA4A9E1115C4}"/>
          <w:text/>
        </w:sdtPr>
        <w:sdtEndPr/>
        <w:sdtContent>
          <w:tc>
            <w:tcPr>
              <w:tcW w:w="4083" w:type="dxa"/>
              <w:vAlign w:val="top"/>
            </w:tcPr>
            <w:p w14:paraId="324D564E" w14:textId="3F8B9CE3" w:rsidR="00D069BB" w:rsidRDefault="00D069BB" w:rsidP="001A60AC">
              <w:pPr>
                <w:pStyle w:val="FooterBold"/>
              </w:pPr>
              <w:r>
                <w:t xml:space="preserve"> </w:t>
              </w:r>
            </w:p>
          </w:tc>
        </w:sdtContent>
      </w:sdt>
      <w:sdt>
        <w:sdtPr>
          <w:tag w:val="CDCCode"/>
          <w:id w:val="1171371750"/>
          <w:placeholder>
            <w:docPart w:val="9F2F3ECEEB084241A00DF0E2C47B559A"/>
          </w:placeholder>
          <w:dataBinding w:xpath="ns0:TTCProperties[1]/ns0:CDCCode[1]" w:storeItemID="{B515DA90-65C5-4DB5-9E75-BA4A9E1115C4}"/>
          <w:text/>
        </w:sdtPr>
        <w:sdtEndPr/>
        <w:sdtContent>
          <w:tc>
            <w:tcPr>
              <w:tcW w:w="2268" w:type="dxa"/>
              <w:vAlign w:val="top"/>
            </w:tcPr>
            <w:p w14:paraId="5BF4CDB8" w14:textId="54CE24AF" w:rsidR="00D069BB" w:rsidRPr="001A60AC" w:rsidRDefault="00D069BB" w:rsidP="001A60AC">
              <w:pPr>
                <w:pStyle w:val="Footer"/>
                <w:jc w:val="right"/>
              </w:pPr>
              <w:r>
                <w:t>BH5316WATRP2102150934WM</w:t>
              </w:r>
            </w:p>
          </w:tc>
        </w:sdtContent>
      </w:sdt>
      <w:tc>
        <w:tcPr>
          <w:tcW w:w="851" w:type="dxa"/>
          <w:tcMar>
            <w:right w:w="113" w:type="dxa"/>
          </w:tcMar>
          <w:vAlign w:val="top"/>
        </w:tcPr>
        <w:p w14:paraId="5984EE73" w14:textId="49785D52" w:rsidR="00D069BB" w:rsidRDefault="00D069BB" w:rsidP="001A60AC">
          <w:pPr>
            <w:pStyle w:val="Footer"/>
            <w:jc w:val="right"/>
          </w:pPr>
          <w:r>
            <w:fldChar w:fldCharType="begin"/>
          </w:r>
          <w:r>
            <w:instrText xml:space="preserve"> PAGE   \* MERGEFORMAT </w:instrText>
          </w:r>
          <w:r>
            <w:fldChar w:fldCharType="separate"/>
          </w:r>
          <w:r>
            <w:rPr>
              <w:noProof/>
            </w:rPr>
            <w:t>iv</w:t>
          </w:r>
          <w:r>
            <w:rPr>
              <w:noProof/>
            </w:rPr>
            <w:fldChar w:fldCharType="end"/>
          </w:r>
        </w:p>
      </w:tc>
      <w:tc>
        <w:tcPr>
          <w:tcW w:w="624" w:type="dxa"/>
          <w:vAlign w:val="top"/>
        </w:tcPr>
        <w:p w14:paraId="5BBC8D1D" w14:textId="77777777" w:rsidR="00D069BB" w:rsidRDefault="00D069BB">
          <w:pPr>
            <w:pStyle w:val="Footer"/>
          </w:pPr>
        </w:p>
      </w:tc>
    </w:tr>
  </w:tbl>
  <w:p w14:paraId="6E5417BD" w14:textId="77777777" w:rsidR="00D069BB" w:rsidRPr="00E20A3B" w:rsidRDefault="00D069BB" w:rsidP="00E20A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D069BB" w14:paraId="784F0351" w14:textId="77777777" w:rsidTr="004B3A8F">
      <w:trPr>
        <w:trHeight w:val="283"/>
      </w:trPr>
      <w:sdt>
        <w:sdtPr>
          <w:tag w:val="DocumentDate"/>
          <w:id w:val="-965732117"/>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4363C2A1" w14:textId="5BF9C782" w:rsidR="00D069BB" w:rsidRDefault="00304D72" w:rsidP="009806A4">
              <w:pPr>
                <w:pStyle w:val="Footer"/>
              </w:pPr>
              <w:r>
                <w:t>17 april 2021</w:t>
              </w:r>
            </w:p>
          </w:tc>
        </w:sdtContent>
      </w:sdt>
      <w:sdt>
        <w:sdtPr>
          <w:tag w:val="DocShortTitle"/>
          <w:id w:val="996933934"/>
          <w:dataBinding w:xpath="ns0:TTCProperties[1]/ns0:DocShortTitle[1]" w:storeItemID="{B515DA90-65C5-4DB5-9E75-BA4A9E1115C4}"/>
          <w:text/>
        </w:sdtPr>
        <w:sdtEndPr/>
        <w:sdtContent>
          <w:tc>
            <w:tcPr>
              <w:tcW w:w="4083" w:type="dxa"/>
              <w:vAlign w:val="top"/>
            </w:tcPr>
            <w:p w14:paraId="652E7A05" w14:textId="0E7305EC" w:rsidR="00D069BB" w:rsidRDefault="00D069BB" w:rsidP="001A60AC">
              <w:pPr>
                <w:pStyle w:val="FooterBold"/>
              </w:pPr>
              <w:r>
                <w:t xml:space="preserve"> </w:t>
              </w:r>
            </w:p>
          </w:tc>
        </w:sdtContent>
      </w:sdt>
      <w:sdt>
        <w:sdtPr>
          <w:tag w:val="CDCCode"/>
          <w:id w:val="-1904830232"/>
          <w:dataBinding w:xpath="ns0:TTCProperties[1]/ns0:CDCCode[1]" w:storeItemID="{B515DA90-65C5-4DB5-9E75-BA4A9E1115C4}"/>
          <w:text/>
        </w:sdtPr>
        <w:sdtEndPr/>
        <w:sdtContent>
          <w:tc>
            <w:tcPr>
              <w:tcW w:w="2268" w:type="dxa"/>
              <w:vAlign w:val="top"/>
            </w:tcPr>
            <w:p w14:paraId="430C025C" w14:textId="6E33AA46" w:rsidR="00D069BB" w:rsidRPr="001A60AC" w:rsidRDefault="00D069BB" w:rsidP="001A60AC">
              <w:pPr>
                <w:pStyle w:val="Footer"/>
                <w:jc w:val="right"/>
              </w:pPr>
              <w:r>
                <w:t>BH5316WATRP2102150934WM</w:t>
              </w:r>
            </w:p>
          </w:tc>
        </w:sdtContent>
      </w:sdt>
      <w:tc>
        <w:tcPr>
          <w:tcW w:w="851" w:type="dxa"/>
          <w:tcMar>
            <w:right w:w="113" w:type="dxa"/>
          </w:tcMar>
          <w:vAlign w:val="top"/>
        </w:tcPr>
        <w:p w14:paraId="3EC35685" w14:textId="593CF4B7" w:rsidR="00D069BB" w:rsidRDefault="00D069BB" w:rsidP="001A60AC">
          <w:pPr>
            <w:pStyle w:val="Footer"/>
            <w:jc w:val="right"/>
          </w:pPr>
          <w:r>
            <w:fldChar w:fldCharType="begin"/>
          </w:r>
          <w:r>
            <w:instrText xml:space="preserve"> PAGE   \* MERGEFORMAT </w:instrText>
          </w:r>
          <w:r>
            <w:fldChar w:fldCharType="separate"/>
          </w:r>
          <w:r>
            <w:rPr>
              <w:noProof/>
            </w:rPr>
            <w:t>45</w:t>
          </w:r>
          <w:r>
            <w:rPr>
              <w:noProof/>
            </w:rPr>
            <w:fldChar w:fldCharType="end"/>
          </w:r>
        </w:p>
      </w:tc>
      <w:tc>
        <w:tcPr>
          <w:tcW w:w="624" w:type="dxa"/>
          <w:vAlign w:val="top"/>
        </w:tcPr>
        <w:p w14:paraId="66DAF0A6" w14:textId="77777777" w:rsidR="00D069BB" w:rsidRDefault="00D069BB">
          <w:pPr>
            <w:pStyle w:val="Footer"/>
          </w:pPr>
        </w:p>
      </w:tc>
    </w:tr>
  </w:tbl>
  <w:p w14:paraId="0A3F33AA" w14:textId="77777777" w:rsidR="00D069BB" w:rsidRPr="00E20A3B" w:rsidRDefault="00D069BB" w:rsidP="00E20A3B">
    <w:pPr>
      <w:pStyle w:val="Footer"/>
    </w:pPr>
  </w:p>
  <w:p w14:paraId="73D210D4" w14:textId="77777777" w:rsidR="00D069BB" w:rsidRDefault="00D069B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D069BB" w14:paraId="1FB09526" w14:textId="77777777" w:rsidTr="004B3A8F">
      <w:trPr>
        <w:trHeight w:val="283"/>
      </w:trPr>
      <w:sdt>
        <w:sdtPr>
          <w:tag w:val="DocumentDate"/>
          <w:id w:val="-702942886"/>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0F4D9B25" w14:textId="59CDD0D0" w:rsidR="00D069BB" w:rsidRDefault="00304D72" w:rsidP="009806A4">
              <w:pPr>
                <w:pStyle w:val="Footer"/>
              </w:pPr>
              <w:r>
                <w:t>17 april 2021</w:t>
              </w:r>
            </w:p>
          </w:tc>
        </w:sdtContent>
      </w:sdt>
      <w:tc>
        <w:tcPr>
          <w:tcW w:w="4083" w:type="dxa"/>
          <w:vAlign w:val="top"/>
        </w:tcPr>
        <w:p w14:paraId="2F45A42C" w14:textId="286DCE8B" w:rsidR="00D069BB" w:rsidRDefault="00D069BB" w:rsidP="001A60AC">
          <w:pPr>
            <w:pStyle w:val="FooterBold"/>
          </w:pPr>
          <w:r>
            <w:t>BIJLAGE</w:t>
          </w:r>
        </w:p>
      </w:tc>
      <w:sdt>
        <w:sdtPr>
          <w:tag w:val="CDCCode"/>
          <w:id w:val="-37514734"/>
          <w:dataBinding w:xpath="ns0:TTCProperties[1]/ns0:CDCCode[1]" w:storeItemID="{B515DA90-65C5-4DB5-9E75-BA4A9E1115C4}"/>
          <w:text/>
        </w:sdtPr>
        <w:sdtEndPr/>
        <w:sdtContent>
          <w:tc>
            <w:tcPr>
              <w:tcW w:w="2268" w:type="dxa"/>
              <w:vAlign w:val="top"/>
            </w:tcPr>
            <w:p w14:paraId="1DB7FBA3" w14:textId="77777777" w:rsidR="00D069BB" w:rsidRPr="001A60AC" w:rsidRDefault="00D069BB" w:rsidP="001A60AC">
              <w:pPr>
                <w:pStyle w:val="Footer"/>
                <w:jc w:val="right"/>
              </w:pPr>
              <w:r>
                <w:t>BH5316WATRP2102150934WM</w:t>
              </w:r>
            </w:p>
          </w:tc>
        </w:sdtContent>
      </w:sdt>
      <w:tc>
        <w:tcPr>
          <w:tcW w:w="851" w:type="dxa"/>
          <w:tcMar>
            <w:right w:w="113" w:type="dxa"/>
          </w:tcMar>
          <w:vAlign w:val="top"/>
        </w:tcPr>
        <w:p w14:paraId="363D52EA" w14:textId="77777777" w:rsidR="00D069BB" w:rsidRDefault="00D069BB" w:rsidP="001A60AC">
          <w:pPr>
            <w:pStyle w:val="Footer"/>
            <w:jc w:val="right"/>
          </w:pPr>
          <w:r>
            <w:fldChar w:fldCharType="begin"/>
          </w:r>
          <w:r>
            <w:instrText xml:space="preserve"> PAGE   \* MERGEFORMAT </w:instrText>
          </w:r>
          <w:r>
            <w:fldChar w:fldCharType="separate"/>
          </w:r>
          <w:r>
            <w:rPr>
              <w:noProof/>
            </w:rPr>
            <w:t>45</w:t>
          </w:r>
          <w:r>
            <w:rPr>
              <w:noProof/>
            </w:rPr>
            <w:fldChar w:fldCharType="end"/>
          </w:r>
        </w:p>
      </w:tc>
      <w:tc>
        <w:tcPr>
          <w:tcW w:w="624" w:type="dxa"/>
          <w:vAlign w:val="top"/>
        </w:tcPr>
        <w:p w14:paraId="69A2A569" w14:textId="77777777" w:rsidR="00D069BB" w:rsidRDefault="00D069BB">
          <w:pPr>
            <w:pStyle w:val="Footer"/>
          </w:pPr>
        </w:p>
      </w:tc>
    </w:tr>
  </w:tbl>
  <w:p w14:paraId="54568AC6" w14:textId="77777777" w:rsidR="00D069BB" w:rsidRPr="00E20A3B" w:rsidRDefault="00D069BB" w:rsidP="00E20A3B">
    <w:pPr>
      <w:pStyle w:val="Footer"/>
    </w:pPr>
  </w:p>
  <w:p w14:paraId="1716C212" w14:textId="77777777" w:rsidR="00D069BB" w:rsidRDefault="00D069B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1570E" w14:textId="47CD371A" w:rsidR="00D069BB" w:rsidRDefault="00D069BB">
    <w:pPr>
      <w:pStyle w:val="Footer"/>
    </w:pPr>
    <w:r>
      <w:rPr>
        <w:noProof/>
      </w:rPr>
      <w:drawing>
        <wp:anchor distT="0" distB="0" distL="114300" distR="114300" simplePos="0" relativeHeight="251664384" behindDoc="0" locked="0" layoutInCell="1" allowOverlap="1" wp14:anchorId="26C7A9A7" wp14:editId="521BEA93">
          <wp:simplePos x="0" y="0"/>
          <wp:positionH relativeFrom="rightMargin">
            <wp:posOffset>-1945640</wp:posOffset>
          </wp:positionH>
          <wp:positionV relativeFrom="bottomMargin">
            <wp:posOffset>-712470</wp:posOffset>
          </wp:positionV>
          <wp:extent cx="1945640" cy="711835"/>
          <wp:effectExtent l="0" t="0" r="0" b="0"/>
          <wp:wrapNone/>
          <wp:docPr id="16"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
                    <a:extLst>
                      <a:ext uri="{28A0092B-C50C-407E-A947-70E740481C1C}">
                        <a14:useLocalDpi xmlns:a14="http://schemas.microsoft.com/office/drawing/2010/main" val="0"/>
                      </a:ext>
                    </a:extLst>
                  </a:blip>
                  <a:stretch>
                    <a:fillRect/>
                  </a:stretch>
                </pic:blipFill>
                <pic:spPr>
                  <a:xfrm>
                    <a:off x="0" y="0"/>
                    <a:ext cx="1945640" cy="71183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D069BB" w14:paraId="338AC3AE" w14:textId="77777777" w:rsidTr="004B3A8F">
      <w:trPr>
        <w:trHeight w:val="283"/>
      </w:trPr>
      <w:sdt>
        <w:sdtPr>
          <w:tag w:val="DocumentDate"/>
          <w:id w:val="448124466"/>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19CEF88D" w14:textId="280EC172" w:rsidR="00D069BB" w:rsidRDefault="00304D72" w:rsidP="009806A4">
              <w:pPr>
                <w:pStyle w:val="Footer"/>
              </w:pPr>
              <w:r>
                <w:t>17 april 2021</w:t>
              </w:r>
            </w:p>
          </w:tc>
        </w:sdtContent>
      </w:sdt>
      <w:tc>
        <w:tcPr>
          <w:tcW w:w="4083" w:type="dxa"/>
          <w:vAlign w:val="top"/>
        </w:tcPr>
        <w:p w14:paraId="34220161" w14:textId="6BFFA227" w:rsidR="00D069BB" w:rsidRDefault="00D069BB" w:rsidP="001A60AC">
          <w:pPr>
            <w:pStyle w:val="FooterBold"/>
          </w:pPr>
          <w:r>
            <w:t>BIJLAGE</w:t>
          </w:r>
        </w:p>
      </w:tc>
      <w:sdt>
        <w:sdtPr>
          <w:tag w:val="CDCCode"/>
          <w:id w:val="1600447715"/>
          <w:dataBinding w:xpath="ns0:TTCProperties[1]/ns0:CDCCode[1]" w:storeItemID="{B515DA90-65C5-4DB5-9E75-BA4A9E1115C4}"/>
          <w:text/>
        </w:sdtPr>
        <w:sdtEndPr/>
        <w:sdtContent>
          <w:tc>
            <w:tcPr>
              <w:tcW w:w="2268" w:type="dxa"/>
              <w:vAlign w:val="top"/>
            </w:tcPr>
            <w:p w14:paraId="179BBD02" w14:textId="77777777" w:rsidR="00D069BB" w:rsidRPr="001A60AC" w:rsidRDefault="00D069BB" w:rsidP="001A60AC">
              <w:pPr>
                <w:pStyle w:val="Footer"/>
                <w:jc w:val="right"/>
              </w:pPr>
              <w:r>
                <w:t>BH5316WATRP2102150934WM</w:t>
              </w:r>
            </w:p>
          </w:tc>
        </w:sdtContent>
      </w:sdt>
      <w:tc>
        <w:tcPr>
          <w:tcW w:w="851" w:type="dxa"/>
          <w:tcMar>
            <w:right w:w="113" w:type="dxa"/>
          </w:tcMar>
          <w:vAlign w:val="top"/>
        </w:tcPr>
        <w:p w14:paraId="4CAEB63D" w14:textId="75173D27" w:rsidR="00D069BB" w:rsidRDefault="00D069BB" w:rsidP="001A60AC">
          <w:pPr>
            <w:pStyle w:val="Footer"/>
            <w:jc w:val="right"/>
          </w:pPr>
          <w:r>
            <w:t>A</w:t>
          </w:r>
          <w:r>
            <w:fldChar w:fldCharType="begin"/>
          </w:r>
          <w:r>
            <w:instrText xml:space="preserve"> PAGE   \* MERGEFORMAT </w:instrText>
          </w:r>
          <w:r>
            <w:fldChar w:fldCharType="separate"/>
          </w:r>
          <w:r>
            <w:rPr>
              <w:noProof/>
            </w:rPr>
            <w:t>45</w:t>
          </w:r>
          <w:r>
            <w:rPr>
              <w:noProof/>
            </w:rPr>
            <w:fldChar w:fldCharType="end"/>
          </w:r>
        </w:p>
      </w:tc>
      <w:tc>
        <w:tcPr>
          <w:tcW w:w="624" w:type="dxa"/>
          <w:vAlign w:val="top"/>
        </w:tcPr>
        <w:p w14:paraId="65922B0F" w14:textId="77777777" w:rsidR="00D069BB" w:rsidRDefault="00D069BB">
          <w:pPr>
            <w:pStyle w:val="Footer"/>
          </w:pPr>
        </w:p>
      </w:tc>
    </w:tr>
  </w:tbl>
  <w:p w14:paraId="6D81ACE5" w14:textId="77777777" w:rsidR="00D069BB" w:rsidRPr="00E20A3B" w:rsidRDefault="00D069BB" w:rsidP="00E20A3B">
    <w:pPr>
      <w:pStyle w:val="Footer"/>
    </w:pPr>
  </w:p>
  <w:p w14:paraId="22D2C05C" w14:textId="77777777" w:rsidR="00D069BB" w:rsidRDefault="00D069B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HDHVTableNormal"/>
      <w:tblW w:w="5000" w:type="pct"/>
      <w:tblLook w:val="04A0" w:firstRow="1" w:lastRow="0" w:firstColumn="1" w:lastColumn="0" w:noHBand="0" w:noVBand="1"/>
    </w:tblPr>
    <w:tblGrid>
      <w:gridCol w:w="1587"/>
      <w:gridCol w:w="4083"/>
      <w:gridCol w:w="2268"/>
      <w:gridCol w:w="851"/>
      <w:gridCol w:w="624"/>
    </w:tblGrid>
    <w:tr w:rsidR="00D069BB" w14:paraId="18854E2E" w14:textId="77777777" w:rsidTr="004B3A8F">
      <w:trPr>
        <w:trHeight w:val="283"/>
      </w:trPr>
      <w:sdt>
        <w:sdtPr>
          <w:tag w:val="DocumentDate"/>
          <w:id w:val="1740821938"/>
          <w:dataBinding w:xpath="ns0:TTCProperties[1]/ns0:DocumentDate[1]" w:storeItemID="{B515DA90-65C5-4DB5-9E75-BA4A9E1115C4}"/>
          <w:date w:fullDate="2021-04-17T00:00:00Z">
            <w:dateFormat w:val="d MMMM yyyy"/>
            <w:lid w:val="nl-NL"/>
            <w:storeMappedDataAs w:val="dateTime"/>
            <w:calendar w:val="gregorian"/>
          </w:date>
        </w:sdtPr>
        <w:sdtEndPr/>
        <w:sdtContent>
          <w:tc>
            <w:tcPr>
              <w:tcW w:w="1587" w:type="dxa"/>
              <w:vAlign w:val="top"/>
            </w:tcPr>
            <w:p w14:paraId="54046C57" w14:textId="3A5B2FA0" w:rsidR="00D069BB" w:rsidRDefault="00304D72" w:rsidP="009806A4">
              <w:pPr>
                <w:pStyle w:val="Footer"/>
              </w:pPr>
              <w:r>
                <w:t>17 april 2021</w:t>
              </w:r>
            </w:p>
          </w:tc>
        </w:sdtContent>
      </w:sdt>
      <w:tc>
        <w:tcPr>
          <w:tcW w:w="4083" w:type="dxa"/>
          <w:vAlign w:val="top"/>
        </w:tcPr>
        <w:p w14:paraId="48BD1734" w14:textId="043AFD5D" w:rsidR="00D069BB" w:rsidRDefault="00D069BB" w:rsidP="001A60AC">
          <w:pPr>
            <w:pStyle w:val="FooterBold"/>
          </w:pPr>
          <w:r>
            <w:t>BIJLAGE</w:t>
          </w:r>
        </w:p>
      </w:tc>
      <w:sdt>
        <w:sdtPr>
          <w:tag w:val="CDCCode"/>
          <w:id w:val="-2039497862"/>
          <w:dataBinding w:xpath="ns0:TTCProperties[1]/ns0:CDCCode[1]" w:storeItemID="{B515DA90-65C5-4DB5-9E75-BA4A9E1115C4}"/>
          <w:text/>
        </w:sdtPr>
        <w:sdtEndPr/>
        <w:sdtContent>
          <w:tc>
            <w:tcPr>
              <w:tcW w:w="2268" w:type="dxa"/>
              <w:vAlign w:val="top"/>
            </w:tcPr>
            <w:p w14:paraId="192FF850" w14:textId="77777777" w:rsidR="00D069BB" w:rsidRPr="001A60AC" w:rsidRDefault="00D069BB" w:rsidP="001A60AC">
              <w:pPr>
                <w:pStyle w:val="Footer"/>
                <w:jc w:val="right"/>
              </w:pPr>
              <w:r>
                <w:t>BH5316WATRP2102150934WM</w:t>
              </w:r>
            </w:p>
          </w:tc>
        </w:sdtContent>
      </w:sdt>
      <w:tc>
        <w:tcPr>
          <w:tcW w:w="851" w:type="dxa"/>
          <w:tcMar>
            <w:right w:w="113" w:type="dxa"/>
          </w:tcMar>
          <w:vAlign w:val="top"/>
        </w:tcPr>
        <w:p w14:paraId="6055E768" w14:textId="77777777" w:rsidR="00D069BB" w:rsidRDefault="00D069BB" w:rsidP="001A60AC">
          <w:pPr>
            <w:pStyle w:val="Footer"/>
            <w:jc w:val="right"/>
          </w:pPr>
          <w:r>
            <w:t>A</w:t>
          </w:r>
          <w:r>
            <w:fldChar w:fldCharType="begin"/>
          </w:r>
          <w:r>
            <w:instrText xml:space="preserve"> PAGE   \* MERGEFORMAT </w:instrText>
          </w:r>
          <w:r>
            <w:fldChar w:fldCharType="separate"/>
          </w:r>
          <w:r>
            <w:rPr>
              <w:noProof/>
            </w:rPr>
            <w:t>45</w:t>
          </w:r>
          <w:r>
            <w:rPr>
              <w:noProof/>
            </w:rPr>
            <w:fldChar w:fldCharType="end"/>
          </w:r>
        </w:p>
      </w:tc>
      <w:tc>
        <w:tcPr>
          <w:tcW w:w="624" w:type="dxa"/>
          <w:vAlign w:val="top"/>
        </w:tcPr>
        <w:p w14:paraId="5A9B7285" w14:textId="77777777" w:rsidR="00D069BB" w:rsidRDefault="00D069BB">
          <w:pPr>
            <w:pStyle w:val="Footer"/>
          </w:pPr>
        </w:p>
      </w:tc>
    </w:tr>
  </w:tbl>
  <w:p w14:paraId="4D1509D6" w14:textId="77777777" w:rsidR="00D069BB" w:rsidRPr="00E20A3B" w:rsidRDefault="00D069BB" w:rsidP="00E20A3B">
    <w:pPr>
      <w:pStyle w:val="Footer"/>
    </w:pPr>
  </w:p>
  <w:p w14:paraId="3B272964" w14:textId="77777777" w:rsidR="00D069BB" w:rsidRDefault="00D069B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9B393" w14:textId="0CD85CA9" w:rsidR="00D069BB" w:rsidRDefault="00D069BB">
    <w:pPr>
      <w:pStyle w:val="Footer"/>
    </w:pPr>
    <w:r>
      <w:rPr>
        <w:noProof/>
      </w:rPr>
      <w:drawing>
        <wp:anchor distT="0" distB="0" distL="114300" distR="114300" simplePos="0" relativeHeight="251666432" behindDoc="0" locked="0" layoutInCell="1" allowOverlap="1" wp14:anchorId="636773D8" wp14:editId="40C7A36A">
          <wp:simplePos x="0" y="0"/>
          <wp:positionH relativeFrom="rightMargin">
            <wp:posOffset>-1945640</wp:posOffset>
          </wp:positionH>
          <wp:positionV relativeFrom="bottomMargin">
            <wp:posOffset>-712470</wp:posOffset>
          </wp:positionV>
          <wp:extent cx="1945640" cy="711835"/>
          <wp:effectExtent l="0" t="0" r="0" b="0"/>
          <wp:wrapNone/>
          <wp:docPr id="24"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
                    <a:extLst>
                      <a:ext uri="{28A0092B-C50C-407E-A947-70E740481C1C}">
                        <a14:useLocalDpi xmlns:a14="http://schemas.microsoft.com/office/drawing/2010/main" val="0"/>
                      </a:ext>
                    </a:extLst>
                  </a:blip>
                  <a:stretch>
                    <a:fillRect/>
                  </a:stretch>
                </pic:blipFill>
                <pic:spPr>
                  <a:xfrm>
                    <a:off x="0" y="0"/>
                    <a:ext cx="1945640" cy="7118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01D3E" w14:textId="77777777" w:rsidR="009D5A53" w:rsidRDefault="009D5A53" w:rsidP="00272C4B">
      <w:pPr>
        <w:spacing w:line="240" w:lineRule="auto"/>
      </w:pPr>
      <w:r>
        <w:separator/>
      </w:r>
    </w:p>
  </w:footnote>
  <w:footnote w:type="continuationSeparator" w:id="0">
    <w:p w14:paraId="1EA3EB76" w14:textId="77777777" w:rsidR="009D5A53" w:rsidRDefault="009D5A53" w:rsidP="00272C4B">
      <w:pPr>
        <w:spacing w:line="240" w:lineRule="auto"/>
      </w:pPr>
      <w:r>
        <w:continuationSeparator/>
      </w:r>
    </w:p>
  </w:footnote>
  <w:footnote w:type="continuationNotice" w:id="1">
    <w:p w14:paraId="6046BA1D" w14:textId="77777777" w:rsidR="009D5A53" w:rsidRDefault="009D5A53">
      <w:pPr>
        <w:spacing w:line="240" w:lineRule="auto"/>
      </w:pPr>
    </w:p>
  </w:footnote>
  <w:footnote w:id="2">
    <w:p w14:paraId="2623EA57" w14:textId="77777777" w:rsidR="00D069BB" w:rsidRPr="009D5748" w:rsidRDefault="00D069BB" w:rsidP="00A510B3">
      <w:pPr>
        <w:pStyle w:val="FootnoteText"/>
        <w:rPr>
          <w:color w:val="FF0000"/>
        </w:rPr>
      </w:pPr>
      <w:r>
        <w:rPr>
          <w:rStyle w:val="FootnoteReference"/>
        </w:rPr>
        <w:footnoteRef/>
      </w:r>
      <w:r>
        <w:t xml:space="preserve"> </w:t>
      </w:r>
      <w:r w:rsidRPr="007A7A86">
        <w:t>Onder het verwerken van hemelwater kunnen in ieder geval de volgende maatregelen worden begrepen: de berging, het transport, de nuttige toepassing, het, al dan niet na zuivering, terugbrengen op of in de bodem of in het oppervlaktewater van ingezameld hemelwater, en het afvoeren naar een zuivering technisch werk.</w:t>
      </w:r>
    </w:p>
  </w:footnote>
  <w:footnote w:id="3">
    <w:p w14:paraId="4AE1D39C" w14:textId="77777777" w:rsidR="00D069BB" w:rsidRPr="009D5748" w:rsidRDefault="00D069BB" w:rsidP="00A510B3">
      <w:pPr>
        <w:pStyle w:val="FootnoteText"/>
        <w:rPr>
          <w:color w:val="FF0000"/>
        </w:rPr>
      </w:pPr>
      <w:r>
        <w:rPr>
          <w:rStyle w:val="FootnoteReference"/>
        </w:rPr>
        <w:footnoteRef/>
      </w:r>
      <w:r>
        <w:t xml:space="preserve"> In sommige gevallen heeft de gemeente ook de verantwoordelijkheid voor het hemelwater van particulier terrein. Dat is alleen het geval wanneer er redelijkerw</w:t>
      </w:r>
      <w:r w:rsidRPr="00557521">
        <w:t>ijs niet van de particulier verwacht kan worden dat hij zelf die verantwoordelijkheid draagt</w:t>
      </w:r>
      <w:r>
        <w:t>, z</w:t>
      </w:r>
      <w:r w:rsidRPr="00557521">
        <w:t>ie hoofdstuk</w:t>
      </w:r>
      <w:r>
        <w:t xml:space="preserve"> 5</w:t>
      </w:r>
      <w:r w:rsidRPr="00557521">
        <w:t>: Hemelwaterzorgplicht</w:t>
      </w:r>
    </w:p>
  </w:footnote>
  <w:footnote w:id="4">
    <w:p w14:paraId="08D527E8" w14:textId="77777777" w:rsidR="00D069BB" w:rsidRPr="009D5748" w:rsidRDefault="00D069BB" w:rsidP="00387F37">
      <w:pPr>
        <w:pStyle w:val="FootnoteText"/>
      </w:pPr>
      <w:r>
        <w:rPr>
          <w:rStyle w:val="FootnoteReference"/>
        </w:rPr>
        <w:footnoteRef/>
      </w:r>
      <w:r>
        <w:t xml:space="preserve"> De volledige wettekst luidt als volgt: de gemeenteraad en het college van burgemeester en wethouders dragen zorg voor het in het openbaar gemeentelijke gebied treffen van maatregelen teneinde structureel nadelige gevolgen van de grondwaterstand voor de aan de grond gegeven bestemming zoveel mogelijk te voorkomen of te beperken, voor zover het treffen van die maatregelen doelmatig is en niet tot de zorg van het hoogheemraadschap of de provincie behoort. (Artikel 3.6 Waterwet)</w:t>
      </w:r>
    </w:p>
  </w:footnote>
  <w:footnote w:id="5">
    <w:p w14:paraId="51B3D092" w14:textId="77777777" w:rsidR="00D069BB" w:rsidRPr="00FE7602" w:rsidRDefault="00D069BB" w:rsidP="00D47B52">
      <w:pPr>
        <w:pStyle w:val="FootnoteText"/>
        <w:rPr>
          <w:lang w:val="en-US"/>
        </w:rPr>
      </w:pPr>
      <w:r>
        <w:rPr>
          <w:rStyle w:val="FootnoteReference"/>
        </w:rPr>
        <w:footnoteRef/>
      </w:r>
      <w:r>
        <w:t xml:space="preserve"> </w:t>
      </w:r>
      <w:r w:rsidRPr="00FE7602">
        <w:t>https://www.zuid-holland.nl/publish/pages/21795/convenantklimaatadaptiefbouwen.pdf</w:t>
      </w:r>
    </w:p>
  </w:footnote>
  <w:footnote w:id="6">
    <w:p w14:paraId="10DBEBB1" w14:textId="77777777" w:rsidR="00D069BB" w:rsidRPr="009D5748" w:rsidRDefault="00D069BB" w:rsidP="00DF0F6E">
      <w:pPr>
        <w:pStyle w:val="FootnoteText"/>
        <w:rPr>
          <w:color w:val="FF0000"/>
        </w:rPr>
      </w:pPr>
      <w:r>
        <w:rPr>
          <w:rStyle w:val="FootnoteReference"/>
        </w:rPr>
        <w:footnoteRef/>
      </w:r>
      <w:r>
        <w:t xml:space="preserve"> </w:t>
      </w:r>
      <w:r w:rsidRPr="009D5748">
        <w:t>Op 1 april 2020 heeft de minister van Milieu en Wonen aangekondigd dat de invoering van de Omgevingswet, op 1 januari 2021, uitgesteld zal worden. Op het moment van schrijven (voorjaar 2020) is</w:t>
      </w:r>
      <w:r>
        <w:t xml:space="preserve"> nog niet bekend wanneer de wet daadwerkelijk in werking treedt, maar de verwachting is 1 januari 2022.</w:t>
      </w:r>
    </w:p>
  </w:footnote>
  <w:footnote w:id="7">
    <w:p w14:paraId="5FED9F5E" w14:textId="77777777" w:rsidR="00D069BB" w:rsidRDefault="00D069BB" w:rsidP="00DF0F6E">
      <w:pPr>
        <w:pStyle w:val="FootnoteText"/>
      </w:pPr>
      <w:r>
        <w:rPr>
          <w:rStyle w:val="FootnoteReference"/>
        </w:rPr>
        <w:footnoteRef/>
      </w:r>
      <w:r>
        <w:t xml:space="preserve"> </w:t>
      </w:r>
      <w:r>
        <w:rPr>
          <w:i w:val="0"/>
          <w:iCs/>
        </w:rPr>
        <w:t>Vooralsnog is de uiterste datum voor het gereed hebben van de Omgevingsvisie 1 januari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0AF17" w14:textId="77777777" w:rsidR="00D069BB" w:rsidRDefault="00D069BB">
    <w:pPr>
      <w:pStyle w:val="Header"/>
    </w:pPr>
    <w:r>
      <w:rPr>
        <w:noProof/>
        <w:lang w:eastAsia="nl-NL"/>
      </w:rPr>
      <w:drawing>
        <wp:anchor distT="0" distB="0" distL="114300" distR="114300" simplePos="0" relativeHeight="251662336" behindDoc="0" locked="0" layoutInCell="1" allowOverlap="1" wp14:anchorId="632720EE" wp14:editId="6F27474A">
          <wp:simplePos x="0" y="0"/>
          <wp:positionH relativeFrom="margin">
            <wp:posOffset>-431800</wp:posOffset>
          </wp:positionH>
          <wp:positionV relativeFrom="page">
            <wp:posOffset>600710</wp:posOffset>
          </wp:positionV>
          <wp:extent cx="1702435" cy="622935"/>
          <wp:effectExtent l="0" t="0" r="0" b="5715"/>
          <wp:wrapNone/>
          <wp:docPr id="2052"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p>
  <w:sdt>
    <w:sdtPr>
      <w:tag w:val="Classification"/>
      <w:id w:val="431223"/>
      <w:placeholder>
        <w:docPart w:val="88C569D68F734370948F11995D1E698D"/>
      </w:placeholder>
      <w:dataBinding w:xpath="ns0:TTCProperties[1]/ns0:Classification[1]" w:storeItemID="{B515DA90-65C5-4DB5-9E75-BA4A9E1115C4}"/>
      <w:text/>
    </w:sdtPr>
    <w:sdtEndPr/>
    <w:sdtContent>
      <w:p w14:paraId="13841AA9" w14:textId="32084A27" w:rsidR="00D069BB" w:rsidRDefault="00D57279">
        <w:pPr>
          <w:pStyle w:val="Header"/>
        </w:pPr>
        <w:r>
          <w:t>Projectgerelateerd NAD</w:t>
        </w:r>
      </w:p>
    </w:sdtContent>
  </w:sdt>
  <w:p w14:paraId="2239FC6B" w14:textId="77777777" w:rsidR="00D069BB" w:rsidRPr="00E20A3B" w:rsidRDefault="00D069BB" w:rsidP="00E20A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CB447" w14:textId="27EFAEA5" w:rsidR="00D069BB" w:rsidRDefault="00D069BB">
    <w:pPr>
      <w:pStyle w:val="Header"/>
    </w:pPr>
    <w:r>
      <w:rPr>
        <w:noProof/>
        <w:lang w:eastAsia="nl-NL"/>
      </w:rPr>
      <w:drawing>
        <wp:anchor distT="0" distB="0" distL="114300" distR="114300" simplePos="0" relativeHeight="251657215" behindDoc="1" locked="0" layoutInCell="1" allowOverlap="1" wp14:anchorId="50E6D340" wp14:editId="0940ABB7">
          <wp:simplePos x="0" y="0"/>
          <wp:positionH relativeFrom="page">
            <wp:posOffset>0</wp:posOffset>
          </wp:positionH>
          <wp:positionV relativeFrom="page">
            <wp:posOffset>0</wp:posOffset>
          </wp:positionV>
          <wp:extent cx="7560945" cy="10692765"/>
          <wp:effectExtent l="0" t="0" r="1905" b="0"/>
          <wp:wrapNone/>
          <wp:docPr id="2053" name="coveringPictures1i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6AD3D" w14:textId="4470EB8C" w:rsidR="00D069BB" w:rsidRDefault="00C75335">
    <w:pPr>
      <w:pStyle w:val="Header"/>
    </w:pPr>
    <w:r w:rsidRPr="00877034">
      <w:rPr>
        <w:noProof/>
        <w:lang w:eastAsia="zh-CN"/>
      </w:rPr>
      <w:drawing>
        <wp:anchor distT="0" distB="0" distL="114300" distR="114300" simplePos="0" relativeHeight="251677696" behindDoc="1" locked="0" layoutInCell="1" allowOverlap="1" wp14:anchorId="2F50B7BD" wp14:editId="20850F8E">
          <wp:simplePos x="0" y="0"/>
          <wp:positionH relativeFrom="column">
            <wp:posOffset>4999355</wp:posOffset>
          </wp:positionH>
          <wp:positionV relativeFrom="paragraph">
            <wp:posOffset>-171114</wp:posOffset>
          </wp:positionV>
          <wp:extent cx="1150620" cy="1239183"/>
          <wp:effectExtent l="0" t="0" r="0" b="0"/>
          <wp:wrapNone/>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 cstate="print"/>
                  <a:srcRect l="4224" t="-1275" r="1221" b="2956"/>
                  <a:stretch/>
                </pic:blipFill>
                <pic:spPr bwMode="auto">
                  <a:xfrm>
                    <a:off x="0" y="0"/>
                    <a:ext cx="1152482" cy="12411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69BB">
      <w:rPr>
        <w:noProof/>
        <w:lang w:eastAsia="nl-NL"/>
      </w:rPr>
      <w:drawing>
        <wp:anchor distT="0" distB="0" distL="114300" distR="114300" simplePos="0" relativeHeight="251673600" behindDoc="0" locked="0" layoutInCell="1" allowOverlap="1" wp14:anchorId="0AEC4AB0" wp14:editId="51A7F241">
          <wp:simplePos x="0" y="0"/>
          <wp:positionH relativeFrom="margin">
            <wp:posOffset>-431800</wp:posOffset>
          </wp:positionH>
          <wp:positionV relativeFrom="page">
            <wp:posOffset>600710</wp:posOffset>
          </wp:positionV>
          <wp:extent cx="1702435" cy="622935"/>
          <wp:effectExtent l="0" t="0" r="0" b="5715"/>
          <wp:wrapNone/>
          <wp:docPr id="2"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p>
  <w:sdt>
    <w:sdtPr>
      <w:tag w:val="Classification"/>
      <w:id w:val="-333071826"/>
      <w:placeholder>
        <w:docPart w:val="7F67B0447F0445598444C3F5B2BCFD63"/>
      </w:placeholder>
      <w:dataBinding w:xpath="ns0:TTCProperties[1]/ns0:Classification[1]" w:storeItemID="{B515DA90-65C5-4DB5-9E75-BA4A9E1115C4}"/>
      <w:text/>
    </w:sdtPr>
    <w:sdtEndPr/>
    <w:sdtContent>
      <w:p w14:paraId="317E54DC" w14:textId="455ED72C" w:rsidR="00D069BB" w:rsidRDefault="00D069BB">
        <w:pPr>
          <w:pStyle w:val="Header"/>
        </w:pPr>
        <w:r>
          <w:t>Projectgerelateerd</w:t>
        </w:r>
        <w:r w:rsidR="00D57279">
          <w:t xml:space="preserve"> NAD</w:t>
        </w:r>
      </w:p>
    </w:sdtContent>
  </w:sdt>
  <w:p w14:paraId="3390D9D9" w14:textId="5DF6142D" w:rsidR="00D069BB" w:rsidRPr="00E20A3B" w:rsidRDefault="00D069BB" w:rsidP="00E20A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DE4F3" w14:textId="47790E2F" w:rsidR="00D069BB" w:rsidRDefault="00D069BB">
    <w:pPr>
      <w:pStyle w:val="Header"/>
    </w:pPr>
    <w:r>
      <w:rPr>
        <w:noProof/>
      </w:rPr>
      <w:drawing>
        <wp:anchor distT="0" distB="0" distL="114300" distR="114300" simplePos="0" relativeHeight="251656190" behindDoc="1" locked="0" layoutInCell="1" allowOverlap="1" wp14:anchorId="0A21F4FF" wp14:editId="1B8A076F">
          <wp:simplePos x="0" y="0"/>
          <wp:positionH relativeFrom="page">
            <wp:posOffset>0</wp:posOffset>
          </wp:positionH>
          <wp:positionV relativeFrom="page">
            <wp:posOffset>0</wp:posOffset>
          </wp:positionV>
          <wp:extent cx="7560945" cy="10692765"/>
          <wp:effectExtent l="0" t="0" r="1905" b="0"/>
          <wp:wrapNone/>
          <wp:docPr id="14" name="coveringPictures5i0"/>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F34D6" w14:textId="0AB4DD9C" w:rsidR="00D069BB" w:rsidRDefault="00D069BB">
    <w:pPr>
      <w:pStyle w:val="Header"/>
    </w:pPr>
    <w:r>
      <w:rPr>
        <w:noProof/>
      </w:rPr>
      <w:drawing>
        <wp:anchor distT="0" distB="0" distL="114300" distR="114300" simplePos="0" relativeHeight="251655165" behindDoc="1" locked="0" layoutInCell="1" allowOverlap="1" wp14:anchorId="57A664CA" wp14:editId="18DE01F9">
          <wp:simplePos x="0" y="0"/>
          <wp:positionH relativeFrom="page">
            <wp:posOffset>0</wp:posOffset>
          </wp:positionH>
          <wp:positionV relativeFrom="page">
            <wp:posOffset>0</wp:posOffset>
          </wp:positionV>
          <wp:extent cx="7560945" cy="10692765"/>
          <wp:effectExtent l="0" t="0" r="1905" b="0"/>
          <wp:wrapNone/>
          <wp:docPr id="20" name="coveringPictures7i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3C9D4" w14:textId="2AB8F84C" w:rsidR="00D069BB" w:rsidRDefault="00D069BB">
    <w:pPr>
      <w:pStyle w:val="Header"/>
    </w:pPr>
    <w:r>
      <w:rPr>
        <w:noProof/>
      </w:rPr>
      <w:drawing>
        <wp:anchor distT="0" distB="0" distL="114300" distR="114300" simplePos="0" relativeHeight="251654140" behindDoc="1" locked="0" layoutInCell="1" allowOverlap="1" wp14:anchorId="151A4711" wp14:editId="7B2A1156">
          <wp:simplePos x="0" y="0"/>
          <wp:positionH relativeFrom="page">
            <wp:posOffset>0</wp:posOffset>
          </wp:positionH>
          <wp:positionV relativeFrom="page">
            <wp:posOffset>0</wp:posOffset>
          </wp:positionV>
          <wp:extent cx="7560945" cy="10692765"/>
          <wp:effectExtent l="0" t="0" r="1905" b="0"/>
          <wp:wrapNone/>
          <wp:docPr id="28" name="coveringPictures9i0"/>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8D803" w14:textId="1C963EAC" w:rsidR="00D069BB" w:rsidRDefault="00D069BB">
    <w:pPr>
      <w:pStyle w:val="Header"/>
    </w:pPr>
    <w:r>
      <w:rPr>
        <w:noProof/>
      </w:rPr>
      <w:drawing>
        <wp:anchor distT="0" distB="0" distL="114300" distR="114300" simplePos="0" relativeHeight="251653115" behindDoc="1" locked="0" layoutInCell="1" allowOverlap="1" wp14:anchorId="4AEF1AC9" wp14:editId="41A99920">
          <wp:simplePos x="0" y="0"/>
          <wp:positionH relativeFrom="page">
            <wp:posOffset>0</wp:posOffset>
          </wp:positionH>
          <wp:positionV relativeFrom="page">
            <wp:posOffset>0</wp:posOffset>
          </wp:positionV>
          <wp:extent cx="7560945" cy="10692765"/>
          <wp:effectExtent l="0" t="0" r="1905" b="0"/>
          <wp:wrapNone/>
          <wp:docPr id="37" name="coveringPictures11i0"/>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134CD" w14:textId="3555BD2D" w:rsidR="00D069BB" w:rsidRDefault="00D069BB">
    <w:pPr>
      <w:pStyle w:val="Header"/>
    </w:pPr>
    <w:r>
      <w:rPr>
        <w:noProof/>
      </w:rPr>
      <w:drawing>
        <wp:anchor distT="0" distB="0" distL="114300" distR="114300" simplePos="0" relativeHeight="251652090" behindDoc="1" locked="0" layoutInCell="1" allowOverlap="1" wp14:anchorId="354735A6" wp14:editId="4BE0B55B">
          <wp:simplePos x="0" y="0"/>
          <wp:positionH relativeFrom="page">
            <wp:posOffset>0</wp:posOffset>
          </wp:positionH>
          <wp:positionV relativeFrom="page">
            <wp:posOffset>0</wp:posOffset>
          </wp:positionV>
          <wp:extent cx="7560945" cy="10692765"/>
          <wp:effectExtent l="0" t="0" r="1905" b="0"/>
          <wp:wrapNone/>
          <wp:docPr id="42" name="coveringPictures13i0"/>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A964466"/>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B62AA32"/>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E49DD"/>
    <w:multiLevelType w:val="hybridMultilevel"/>
    <w:tmpl w:val="B156C1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0C24F05"/>
    <w:multiLevelType w:val="hybridMultilevel"/>
    <w:tmpl w:val="6D68C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1F5316F"/>
    <w:multiLevelType w:val="hybridMultilevel"/>
    <w:tmpl w:val="78468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4A340E"/>
    <w:multiLevelType w:val="hybridMultilevel"/>
    <w:tmpl w:val="8C14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8B413E"/>
    <w:multiLevelType w:val="hybridMultilevel"/>
    <w:tmpl w:val="4ADE7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7991CD1"/>
    <w:multiLevelType w:val="hybridMultilevel"/>
    <w:tmpl w:val="5552ADC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0863775D"/>
    <w:multiLevelType w:val="hybridMultilevel"/>
    <w:tmpl w:val="F61E9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F158C3"/>
    <w:multiLevelType w:val="hybridMultilevel"/>
    <w:tmpl w:val="D3C26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231DFC"/>
    <w:multiLevelType w:val="multilevel"/>
    <w:tmpl w:val="3EACC1B6"/>
    <w:numStyleLink w:val="ListAppendices"/>
  </w:abstractNum>
  <w:abstractNum w:abstractNumId="11" w15:restartNumberingAfterBreak="0">
    <w:nsid w:val="1089096E"/>
    <w:multiLevelType w:val="hybridMultilevel"/>
    <w:tmpl w:val="D0C23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F87FE5"/>
    <w:multiLevelType w:val="hybridMultilevel"/>
    <w:tmpl w:val="6B6CA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201746D"/>
    <w:multiLevelType w:val="hybridMultilevel"/>
    <w:tmpl w:val="A25E7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2A27A05"/>
    <w:multiLevelType w:val="hybridMultilevel"/>
    <w:tmpl w:val="BFF83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42D40ED"/>
    <w:multiLevelType w:val="hybridMultilevel"/>
    <w:tmpl w:val="F4FADD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46929C8"/>
    <w:multiLevelType w:val="hybridMultilevel"/>
    <w:tmpl w:val="19ECCC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16C67186"/>
    <w:multiLevelType w:val="hybridMultilevel"/>
    <w:tmpl w:val="EA4AC4C4"/>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05D4E34"/>
    <w:multiLevelType w:val="hybridMultilevel"/>
    <w:tmpl w:val="BE2AFA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0687A8C"/>
    <w:multiLevelType w:val="hybridMultilevel"/>
    <w:tmpl w:val="5560D65E"/>
    <w:lvl w:ilvl="0" w:tplc="04130015">
      <w:start w:val="1"/>
      <w:numFmt w:val="upperLetter"/>
      <w:lvlText w:val="%1."/>
      <w:lvlJc w:val="left"/>
      <w:pPr>
        <w:ind w:left="720" w:hanging="360"/>
      </w:pPr>
    </w:lvl>
    <w:lvl w:ilvl="1" w:tplc="0413000F">
      <w:start w:val="1"/>
      <w:numFmt w:val="decimal"/>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33F58C4"/>
    <w:multiLevelType w:val="multilevel"/>
    <w:tmpl w:val="DEE248C2"/>
    <w:styleLink w:val="ListNumbers"/>
    <w:lvl w:ilvl="0">
      <w:start w:val="1"/>
      <w:numFmt w:val="decimal"/>
      <w:pStyle w:val="ListNumber"/>
      <w:lvlText w:val="%1"/>
      <w:lvlJc w:val="left"/>
      <w:pPr>
        <w:ind w:left="284" w:hanging="284"/>
      </w:pPr>
      <w:rPr>
        <w:rFonts w:hint="default"/>
        <w:color w:val="00577E" w:themeColor="accent1"/>
      </w:rPr>
    </w:lvl>
    <w:lvl w:ilvl="1">
      <w:start w:val="1"/>
      <w:numFmt w:val="decimal"/>
      <w:pStyle w:val="ListNumber2"/>
      <w:lvlText w:val="%1.%2"/>
      <w:lvlJc w:val="left"/>
      <w:pPr>
        <w:ind w:left="851" w:hanging="567"/>
      </w:pPr>
      <w:rPr>
        <w:rFonts w:hint="default"/>
        <w:color w:val="00577E" w:themeColor="accent1"/>
      </w:rPr>
    </w:lvl>
    <w:lvl w:ilvl="2">
      <w:start w:val="1"/>
      <w:numFmt w:val="decimal"/>
      <w:pStyle w:val="ListNumber3"/>
      <w:lvlText w:val="%1.%2.%3"/>
      <w:lvlJc w:val="left"/>
      <w:pPr>
        <w:ind w:left="1418" w:hanging="567"/>
      </w:pPr>
      <w:rPr>
        <w:rFonts w:hint="default"/>
        <w:color w:val="00577E" w:themeColor="accent1"/>
      </w:rPr>
    </w:lvl>
    <w:lvl w:ilvl="3">
      <w:start w:val="1"/>
      <w:numFmt w:val="decimal"/>
      <w:pStyle w:val="ListNumber4"/>
      <w:lvlText w:val="%1.%2.%3.%4"/>
      <w:lvlJc w:val="left"/>
      <w:pPr>
        <w:ind w:left="1985" w:hanging="567"/>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1" w15:restartNumberingAfterBreak="0">
    <w:nsid w:val="24D82367"/>
    <w:multiLevelType w:val="hybridMultilevel"/>
    <w:tmpl w:val="D1344092"/>
    <w:lvl w:ilvl="0" w:tplc="04130015">
      <w:start w:val="1"/>
      <w:numFmt w:val="upperLetter"/>
      <w:lvlText w:val="%1."/>
      <w:lvlJc w:val="left"/>
      <w:pPr>
        <w:ind w:left="720" w:hanging="360"/>
      </w:pPr>
    </w:lvl>
    <w:lvl w:ilvl="1" w:tplc="0413000F">
      <w:start w:val="1"/>
      <w:numFmt w:val="decimal"/>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872689D"/>
    <w:multiLevelType w:val="hybridMultilevel"/>
    <w:tmpl w:val="17382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1500548"/>
    <w:multiLevelType w:val="hybridMultilevel"/>
    <w:tmpl w:val="8C3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433412"/>
    <w:multiLevelType w:val="hybridMultilevel"/>
    <w:tmpl w:val="C4CC57A8"/>
    <w:lvl w:ilvl="0" w:tplc="04130015">
      <w:start w:val="1"/>
      <w:numFmt w:val="upperLetter"/>
      <w:lvlText w:val="%1."/>
      <w:lvlJc w:val="left"/>
      <w:pPr>
        <w:ind w:left="720" w:hanging="360"/>
      </w:pPr>
    </w:lvl>
    <w:lvl w:ilvl="1" w:tplc="0413000F">
      <w:start w:val="1"/>
      <w:numFmt w:val="decimal"/>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6FA51B0"/>
    <w:multiLevelType w:val="hybridMultilevel"/>
    <w:tmpl w:val="2460D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B9A35B1"/>
    <w:multiLevelType w:val="hybridMultilevel"/>
    <w:tmpl w:val="F042B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DD4221D"/>
    <w:multiLevelType w:val="multilevel"/>
    <w:tmpl w:val="9E9C3054"/>
    <w:styleLink w:val="ListBullets"/>
    <w:lvl w:ilvl="0">
      <w:start w:val="1"/>
      <w:numFmt w:val="bullet"/>
      <w:pStyle w:val="ListBullet"/>
      <w:lvlText w:val=""/>
      <w:lvlJc w:val="left"/>
      <w:pPr>
        <w:ind w:left="284" w:hanging="284"/>
      </w:pPr>
      <w:rPr>
        <w:rFonts w:ascii="Wingdings" w:hAnsi="Wingdings" w:hint="default"/>
        <w:color w:val="00577E" w:themeColor="accent1"/>
        <w:sz w:val="14"/>
      </w:rPr>
    </w:lvl>
    <w:lvl w:ilvl="1">
      <w:start w:val="1"/>
      <w:numFmt w:val="bullet"/>
      <w:pStyle w:val="ListBullet2"/>
      <w:lvlText w:val=""/>
      <w:lvlJc w:val="left"/>
      <w:pPr>
        <w:ind w:left="568" w:hanging="284"/>
      </w:pPr>
      <w:rPr>
        <w:rFonts w:ascii="Wingdings" w:hAnsi="Wingdings" w:hint="default"/>
        <w:color w:val="00577E" w:themeColor="accent1"/>
        <w:sz w:val="14"/>
      </w:rPr>
    </w:lvl>
    <w:lvl w:ilvl="2">
      <w:start w:val="1"/>
      <w:numFmt w:val="bullet"/>
      <w:pStyle w:val="ListBullet3"/>
      <w:lvlText w:val=""/>
      <w:lvlJc w:val="left"/>
      <w:pPr>
        <w:ind w:left="852" w:hanging="284"/>
      </w:pPr>
      <w:rPr>
        <w:rFonts w:ascii="Wingdings" w:hAnsi="Wingdings" w:hint="default"/>
        <w:color w:val="00577E" w:themeColor="accent1"/>
        <w:sz w:val="12"/>
      </w:rPr>
    </w:lvl>
    <w:lvl w:ilvl="3">
      <w:start w:val="1"/>
      <w:numFmt w:val="bullet"/>
      <w:pStyle w:val="ListBullet4"/>
      <w:lvlText w:val=""/>
      <w:lvlJc w:val="left"/>
      <w:pPr>
        <w:ind w:left="1136" w:hanging="284"/>
      </w:pPr>
      <w:rPr>
        <w:rFonts w:ascii="Wingdings" w:hAnsi="Wingdings" w:hint="default"/>
        <w:color w:val="00577E" w:themeColor="accent1"/>
        <w:sz w:val="14"/>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8" w15:restartNumberingAfterBreak="0">
    <w:nsid w:val="42EA48A8"/>
    <w:multiLevelType w:val="multilevel"/>
    <w:tmpl w:val="E960A500"/>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9" w15:restartNumberingAfterBreak="0">
    <w:nsid w:val="43124F5E"/>
    <w:multiLevelType w:val="hybridMultilevel"/>
    <w:tmpl w:val="374A94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8DB4C00"/>
    <w:multiLevelType w:val="hybridMultilevel"/>
    <w:tmpl w:val="DCE49A2E"/>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1" w15:restartNumberingAfterBreak="0">
    <w:nsid w:val="4D602577"/>
    <w:multiLevelType w:val="hybridMultilevel"/>
    <w:tmpl w:val="184EA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EE56BCF"/>
    <w:multiLevelType w:val="hybridMultilevel"/>
    <w:tmpl w:val="88DCD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2890CE1"/>
    <w:multiLevelType w:val="hybridMultilevel"/>
    <w:tmpl w:val="A60ED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35" w15:restartNumberingAfterBreak="0">
    <w:nsid w:val="5CFD151E"/>
    <w:multiLevelType w:val="hybridMultilevel"/>
    <w:tmpl w:val="A9165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F6D1E59"/>
    <w:multiLevelType w:val="hybridMultilevel"/>
    <w:tmpl w:val="ED6AA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06313CF"/>
    <w:multiLevelType w:val="hybridMultilevel"/>
    <w:tmpl w:val="3DA41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4A30915"/>
    <w:multiLevelType w:val="hybridMultilevel"/>
    <w:tmpl w:val="23DAC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70F739E"/>
    <w:multiLevelType w:val="hybridMultilevel"/>
    <w:tmpl w:val="8DC094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78E0A02"/>
    <w:multiLevelType w:val="hybridMultilevel"/>
    <w:tmpl w:val="4294A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0C7C21"/>
    <w:multiLevelType w:val="hybridMultilevel"/>
    <w:tmpl w:val="AB8EF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F2D631A"/>
    <w:multiLevelType w:val="hybridMultilevel"/>
    <w:tmpl w:val="3532343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3" w15:restartNumberingAfterBreak="0">
    <w:nsid w:val="6FD50B7A"/>
    <w:multiLevelType w:val="hybridMultilevel"/>
    <w:tmpl w:val="227C7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5F104B"/>
    <w:multiLevelType w:val="hybridMultilevel"/>
    <w:tmpl w:val="4044F3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3D3302B"/>
    <w:multiLevelType w:val="hybridMultilevel"/>
    <w:tmpl w:val="4F1EC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760654E"/>
    <w:multiLevelType w:val="hybridMultilevel"/>
    <w:tmpl w:val="62969378"/>
    <w:lvl w:ilvl="0" w:tplc="04130001">
      <w:start w:val="1"/>
      <w:numFmt w:val="bullet"/>
      <w:lvlText w:val=""/>
      <w:lvlJc w:val="left"/>
      <w:pPr>
        <w:ind w:left="776" w:hanging="360"/>
      </w:pPr>
      <w:rPr>
        <w:rFonts w:ascii="Symbol" w:hAnsi="Symbol"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47" w15:restartNumberingAfterBreak="0">
    <w:nsid w:val="7B0E1BF5"/>
    <w:multiLevelType w:val="hybridMultilevel"/>
    <w:tmpl w:val="5D1ECE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CC73EEA"/>
    <w:multiLevelType w:val="hybridMultilevel"/>
    <w:tmpl w:val="AA6428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28"/>
  </w:num>
  <w:num w:numId="4">
    <w:abstractNumId w:val="1"/>
  </w:num>
  <w:num w:numId="5">
    <w:abstractNumId w:val="0"/>
  </w:num>
  <w:num w:numId="6">
    <w:abstractNumId w:val="34"/>
  </w:num>
  <w:num w:numId="7">
    <w:abstractNumId w:val="10"/>
    <w:lvlOverride w:ilvl="0">
      <w:lvl w:ilvl="0">
        <w:start w:val="1"/>
        <w:numFmt w:val="decimal"/>
        <w:pStyle w:val="AppendixHeading1Numbered"/>
        <w:lvlText w:val="A%1"/>
        <w:lvlJc w:val="left"/>
        <w:pPr>
          <w:ind w:left="964" w:hanging="964"/>
        </w:pPr>
        <w:rPr>
          <w:rFonts w:hint="default"/>
        </w:rPr>
      </w:lvl>
    </w:lvlOverride>
    <w:lvlOverride w:ilvl="1">
      <w:lvl w:ilvl="1">
        <w:start w:val="1"/>
        <w:numFmt w:val="decimal"/>
        <w:pStyle w:val="AppendixHeading2Numbered"/>
        <w:lvlText w:val="A%1.%2"/>
        <w:lvlJc w:val="left"/>
        <w:pPr>
          <w:ind w:left="964" w:hanging="964"/>
        </w:pPr>
        <w:rPr>
          <w:rFonts w:hint="default"/>
        </w:rPr>
      </w:lvl>
    </w:lvlOverride>
    <w:lvlOverride w:ilvl="2">
      <w:lvl w:ilvl="2">
        <w:start w:val="1"/>
        <w:numFmt w:val="decimal"/>
        <w:pStyle w:val="AppendixHeading3Numbered"/>
        <w:lvlText w:val="A%1.%2.%3"/>
        <w:lvlJc w:val="left"/>
        <w:pPr>
          <w:ind w:left="964" w:hanging="964"/>
        </w:pPr>
        <w:rPr>
          <w:rFonts w:hint="default"/>
        </w:rPr>
      </w:lvl>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41"/>
  </w:num>
  <w:num w:numId="12">
    <w:abstractNumId w:val="47"/>
  </w:num>
  <w:num w:numId="13">
    <w:abstractNumId w:val="33"/>
  </w:num>
  <w:num w:numId="14">
    <w:abstractNumId w:val="17"/>
  </w:num>
  <w:num w:numId="15">
    <w:abstractNumId w:val="21"/>
  </w:num>
  <w:num w:numId="16">
    <w:abstractNumId w:val="24"/>
  </w:num>
  <w:num w:numId="17">
    <w:abstractNumId w:val="19"/>
  </w:num>
  <w:num w:numId="18">
    <w:abstractNumId w:val="42"/>
  </w:num>
  <w:num w:numId="19">
    <w:abstractNumId w:val="37"/>
  </w:num>
  <w:num w:numId="20">
    <w:abstractNumId w:val="4"/>
  </w:num>
  <w:num w:numId="21">
    <w:abstractNumId w:val="15"/>
  </w:num>
  <w:num w:numId="22">
    <w:abstractNumId w:val="12"/>
  </w:num>
  <w:num w:numId="23">
    <w:abstractNumId w:val="32"/>
  </w:num>
  <w:num w:numId="24">
    <w:abstractNumId w:val="31"/>
  </w:num>
  <w:num w:numId="25">
    <w:abstractNumId w:val="2"/>
  </w:num>
  <w:num w:numId="26">
    <w:abstractNumId w:val="29"/>
  </w:num>
  <w:num w:numId="27">
    <w:abstractNumId w:val="26"/>
  </w:num>
  <w:num w:numId="28">
    <w:abstractNumId w:val="38"/>
  </w:num>
  <w:num w:numId="29">
    <w:abstractNumId w:val="18"/>
  </w:num>
  <w:num w:numId="30">
    <w:abstractNumId w:val="28"/>
    <w:lvlOverride w:ilvl="0">
      <w:lvl w:ilvl="0">
        <w:start w:val="1"/>
        <w:numFmt w:val="decimal"/>
        <w:pStyle w:val="Heading1"/>
        <w:lvlText w:val="%1"/>
        <w:lvlJc w:val="left"/>
        <w:pPr>
          <w:ind w:left="851" w:hanging="851"/>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1.%2.%3"/>
        <w:lvlJc w:val="left"/>
        <w:pPr>
          <w:ind w:left="851" w:hanging="851"/>
        </w:pPr>
        <w:rPr>
          <w:rFonts w:hint="default"/>
        </w:rPr>
      </w:lvl>
    </w:lvlOverride>
    <w:lvlOverride w:ilvl="3">
      <w:lvl w:ilvl="3">
        <w:start w:val="1"/>
        <w:numFmt w:val="decimal"/>
        <w:pStyle w:val="Heading4"/>
        <w:lvlText w:val="%1.%2.%3.%4"/>
        <w:lvlJc w:val="left"/>
        <w:pPr>
          <w:ind w:left="851" w:hanging="851"/>
        </w:pPr>
        <w:rPr>
          <w:rFonts w:hint="default"/>
        </w:rPr>
      </w:lvl>
    </w:lvlOverride>
    <w:lvlOverride w:ilvl="4">
      <w:lvl w:ilvl="4">
        <w:start w:val="1"/>
        <w:numFmt w:val="none"/>
        <w:lvlText w:val=""/>
        <w:lvlJc w:val="left"/>
        <w:pPr>
          <w:ind w:left="851" w:hanging="851"/>
        </w:pPr>
        <w:rPr>
          <w:rFonts w:hint="default"/>
        </w:rPr>
      </w:lvl>
    </w:lvlOverride>
    <w:lvlOverride w:ilvl="5">
      <w:lvl w:ilvl="5">
        <w:start w:val="1"/>
        <w:numFmt w:val="none"/>
        <w:lvlText w:val=""/>
        <w:lvlJc w:val="left"/>
        <w:pPr>
          <w:ind w:left="851" w:hanging="851"/>
        </w:pPr>
        <w:rPr>
          <w:rFonts w:hint="default"/>
        </w:rPr>
      </w:lvl>
    </w:lvlOverride>
    <w:lvlOverride w:ilvl="6">
      <w:lvl w:ilvl="6">
        <w:start w:val="1"/>
        <w:numFmt w:val="none"/>
        <w:lvlText w:val=""/>
        <w:lvlJc w:val="left"/>
        <w:pPr>
          <w:ind w:left="851" w:hanging="851"/>
        </w:pPr>
        <w:rPr>
          <w:rFonts w:hint="default"/>
        </w:rPr>
      </w:lvl>
    </w:lvlOverride>
    <w:lvlOverride w:ilvl="7">
      <w:lvl w:ilvl="7">
        <w:start w:val="1"/>
        <w:numFmt w:val="none"/>
        <w:lvlText w:val=""/>
        <w:lvlJc w:val="left"/>
        <w:pPr>
          <w:ind w:left="851" w:hanging="851"/>
        </w:pPr>
        <w:rPr>
          <w:rFonts w:hint="default"/>
        </w:rPr>
      </w:lvl>
    </w:lvlOverride>
    <w:lvlOverride w:ilvl="8">
      <w:lvl w:ilvl="8">
        <w:start w:val="1"/>
        <w:numFmt w:val="none"/>
        <w:lvlText w:val=""/>
        <w:lvlJc w:val="left"/>
        <w:pPr>
          <w:ind w:left="851" w:hanging="851"/>
        </w:pPr>
        <w:rPr>
          <w:rFonts w:hint="default"/>
        </w:rPr>
      </w:lvl>
    </w:lvlOverride>
  </w:num>
  <w:num w:numId="31">
    <w:abstractNumId w:val="23"/>
  </w:num>
  <w:num w:numId="32">
    <w:abstractNumId w:val="40"/>
  </w:num>
  <w:num w:numId="33">
    <w:abstractNumId w:val="9"/>
  </w:num>
  <w:num w:numId="34">
    <w:abstractNumId w:val="11"/>
  </w:num>
  <w:num w:numId="35">
    <w:abstractNumId w:val="30"/>
  </w:num>
  <w:num w:numId="36">
    <w:abstractNumId w:val="22"/>
  </w:num>
  <w:num w:numId="37">
    <w:abstractNumId w:val="36"/>
  </w:num>
  <w:num w:numId="38">
    <w:abstractNumId w:val="25"/>
  </w:num>
  <w:num w:numId="39">
    <w:abstractNumId w:val="39"/>
  </w:num>
  <w:num w:numId="40">
    <w:abstractNumId w:val="6"/>
  </w:num>
  <w:num w:numId="41">
    <w:abstractNumId w:val="5"/>
  </w:num>
  <w:num w:numId="42">
    <w:abstractNumId w:val="44"/>
  </w:num>
  <w:num w:numId="43">
    <w:abstractNumId w:val="45"/>
  </w:num>
  <w:num w:numId="44">
    <w:abstractNumId w:val="43"/>
  </w:num>
  <w:num w:numId="45">
    <w:abstractNumId w:val="35"/>
  </w:num>
  <w:num w:numId="46">
    <w:abstractNumId w:val="14"/>
  </w:num>
  <w:num w:numId="47">
    <w:abstractNumId w:val="46"/>
  </w:num>
  <w:num w:numId="48">
    <w:abstractNumId w:val="3"/>
  </w:num>
  <w:num w:numId="49">
    <w:abstractNumId w:val="48"/>
  </w:num>
  <w:num w:numId="50">
    <w:abstractNumId w:val="13"/>
  </w:num>
  <w:num w:numId="51">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ttachedTemplate r:id="rId1"/>
  <w:stylePaneSortMethod w:val="0000"/>
  <w:defaultTabStop w:val="720"/>
  <w:hyphenationZone w:val="425"/>
  <w:defaultTableStyle w:val="RHDHVTable"/>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hor" w:val="Liese Sanders, Janine Leeuwis-Tolboom, Tim Bouwsma"/>
    <w:docVar w:name="AuthorAddressCountryCode" w:val="NL"/>
    <w:docVar w:name="AuthorAddressId" w:val="242"/>
    <w:docVar w:name="AuthorAddressLanguage" w:val="1"/>
    <w:docVar w:name="AuthorAddressLayoutId" w:val="43"/>
    <w:docVar w:name="AuthorAddressType" w:val="0"/>
    <w:docVar w:name="AuthorContactEmail" w:val="natalie.van.dongen@rhdhv.com"/>
    <w:docVar w:name="AuthorContactMobile" w:val="+31 (0)6 22 78 18 07"/>
    <w:docVar w:name="AuthorContactTelephone" w:val="+31 (0)88 348 92 73"/>
    <w:docVar w:name="AuthorFunction" w:val="Consultant watermanagement"/>
    <w:docVar w:name="BrandId" w:val="0"/>
    <w:docVar w:name="BrandWeightId" w:val="1"/>
    <w:docVar w:name="CDCDocNumber" w:val="0001"/>
    <w:docVar w:name="ClassificationId" w:val="4"/>
    <w:docVar w:name="ColourSchemeId" w:val="0"/>
    <w:docVar w:name="countryInAddress" w:val="False"/>
    <w:docVar w:name="DocType" w:val="Report"/>
    <w:docVar w:name="DocumentDate" w:val="44242"/>
    <w:docVar w:name="DocumentShortTitle" w:val=" "/>
    <w:docVar w:name="DocumentSubheading" w:val="Blauwdruk voor het Netwerk Afvalwaterketen Delfland"/>
    <w:docVar w:name="dvDocumentType" w:val="Report"/>
    <w:docVar w:name="dvListSeparator" w:val=";"/>
    <w:docVar w:name="dvTemplateType" w:val="Report"/>
    <w:docVar w:name="dvTTCTemplate" w:val="TTC"/>
    <w:docVar w:name="LegalEntityId" w:val="113000000"/>
    <w:docVar w:name="LevelsLocations" w:val="XX"/>
    <w:docVar w:name="OrganisationalSubUnitId" w:val="9999"/>
    <w:docVar w:name="OrganisationalUnitId" w:val="21"/>
    <w:docVar w:name="ProjectName" w:val="NAD Blauwdruk vGRP"/>
    <w:docVar w:name="ProjectNumber" w:val="BH5316"/>
    <w:docVar w:name="RecieverFaxNo" w:val=" "/>
    <w:docVar w:name="RecieverReference" w:val=" "/>
    <w:docVar w:name="ReportFrontPageWithImageOption" w:val="0"/>
    <w:docVar w:name="ReportType" w:val="2"/>
    <w:docVar w:name="Role" w:val="Z"/>
    <w:docVar w:name="SelectedAccreditations" w:val="|"/>
    <w:docVar w:name="SignatoryJobTitle" w:val=" "/>
    <w:docVar w:name="SignatoryName" w:val=" "/>
    <w:docVar w:name="StationeryApologies" w:val=" "/>
    <w:docVar w:name="StationeryAppendix" w:val=" "/>
    <w:docVar w:name="StationeryClosing" w:val=" "/>
    <w:docVar w:name="StationeryCopyTo" w:val=" "/>
    <w:docVar w:name="StationeryEnclosures" w:val=" "/>
    <w:docVar w:name="StationeryFaxPages" w:val=" "/>
    <w:docVar w:name="StationeryMeetingDate" w:val="44105.6644675926"/>
    <w:docVar w:name="StationeryMeetingLocation" w:val=" "/>
    <w:docVar w:name="StationeryMeetingPresent" w:val=" "/>
    <w:docVar w:name="StationeryMeetingTime" w:val="44105.6644675926"/>
    <w:docVar w:name="StationerySalutation" w:val=" "/>
    <w:docVar w:name="StationerySEAFinancialLetter" w:val="False"/>
    <w:docVar w:name="StatusId" w:val="2"/>
    <w:docVar w:name="TemplateCode" w:val="RP"/>
    <w:docVar w:name="ThirdPartyLogos" w:val="|"/>
    <w:docVar w:name="Volume" w:val="ZZ"/>
  </w:docVars>
  <w:rsids>
    <w:rsidRoot w:val="00E20A3B"/>
    <w:rsid w:val="00003DF6"/>
    <w:rsid w:val="00004431"/>
    <w:rsid w:val="00005C5F"/>
    <w:rsid w:val="000060A6"/>
    <w:rsid w:val="00014D53"/>
    <w:rsid w:val="00021B0F"/>
    <w:rsid w:val="0002587E"/>
    <w:rsid w:val="00027599"/>
    <w:rsid w:val="000304D8"/>
    <w:rsid w:val="00036495"/>
    <w:rsid w:val="00036B25"/>
    <w:rsid w:val="000409A8"/>
    <w:rsid w:val="00041A98"/>
    <w:rsid w:val="000429F3"/>
    <w:rsid w:val="00043031"/>
    <w:rsid w:val="00045070"/>
    <w:rsid w:val="0004541B"/>
    <w:rsid w:val="00045B5D"/>
    <w:rsid w:val="00046773"/>
    <w:rsid w:val="000532BF"/>
    <w:rsid w:val="000576B0"/>
    <w:rsid w:val="00060F0D"/>
    <w:rsid w:val="00071275"/>
    <w:rsid w:val="00073A33"/>
    <w:rsid w:val="00075ED8"/>
    <w:rsid w:val="00077B1B"/>
    <w:rsid w:val="0008093D"/>
    <w:rsid w:val="000831CC"/>
    <w:rsid w:val="00092F8E"/>
    <w:rsid w:val="00093F01"/>
    <w:rsid w:val="000941D9"/>
    <w:rsid w:val="000956E2"/>
    <w:rsid w:val="000A7321"/>
    <w:rsid w:val="000B1BAA"/>
    <w:rsid w:val="000B42CA"/>
    <w:rsid w:val="000C15A2"/>
    <w:rsid w:val="000C3DBA"/>
    <w:rsid w:val="000C590A"/>
    <w:rsid w:val="000C5DB6"/>
    <w:rsid w:val="000C77B2"/>
    <w:rsid w:val="000D484C"/>
    <w:rsid w:val="000E0C48"/>
    <w:rsid w:val="000E4DCB"/>
    <w:rsid w:val="000E60B9"/>
    <w:rsid w:val="000E6E0B"/>
    <w:rsid w:val="000F2286"/>
    <w:rsid w:val="001001C5"/>
    <w:rsid w:val="001143BA"/>
    <w:rsid w:val="0012017E"/>
    <w:rsid w:val="001209D7"/>
    <w:rsid w:val="001255CF"/>
    <w:rsid w:val="00134712"/>
    <w:rsid w:val="00134FCC"/>
    <w:rsid w:val="0013636A"/>
    <w:rsid w:val="00142D00"/>
    <w:rsid w:val="00147653"/>
    <w:rsid w:val="00152B2D"/>
    <w:rsid w:val="00152C2B"/>
    <w:rsid w:val="00160D05"/>
    <w:rsid w:val="00161CB1"/>
    <w:rsid w:val="00162A91"/>
    <w:rsid w:val="00167AF0"/>
    <w:rsid w:val="0017113C"/>
    <w:rsid w:val="001713D8"/>
    <w:rsid w:val="001742AA"/>
    <w:rsid w:val="00175057"/>
    <w:rsid w:val="00181B7E"/>
    <w:rsid w:val="00184303"/>
    <w:rsid w:val="00191C19"/>
    <w:rsid w:val="001A3E46"/>
    <w:rsid w:val="001A51DA"/>
    <w:rsid w:val="001A60AC"/>
    <w:rsid w:val="001B109D"/>
    <w:rsid w:val="001B27E3"/>
    <w:rsid w:val="001B4270"/>
    <w:rsid w:val="001B6E74"/>
    <w:rsid w:val="001C22F0"/>
    <w:rsid w:val="001C2F38"/>
    <w:rsid w:val="001C691D"/>
    <w:rsid w:val="001D3E4B"/>
    <w:rsid w:val="001D408F"/>
    <w:rsid w:val="001D52CA"/>
    <w:rsid w:val="001D712F"/>
    <w:rsid w:val="001E1D7B"/>
    <w:rsid w:val="001E541D"/>
    <w:rsid w:val="001F0D76"/>
    <w:rsid w:val="001F0D93"/>
    <w:rsid w:val="001F0F99"/>
    <w:rsid w:val="001F3329"/>
    <w:rsid w:val="001F3907"/>
    <w:rsid w:val="001F40BB"/>
    <w:rsid w:val="001F564D"/>
    <w:rsid w:val="001F5E37"/>
    <w:rsid w:val="00200584"/>
    <w:rsid w:val="0020063D"/>
    <w:rsid w:val="00200841"/>
    <w:rsid w:val="00200F2A"/>
    <w:rsid w:val="00210365"/>
    <w:rsid w:val="002112CA"/>
    <w:rsid w:val="0021445E"/>
    <w:rsid w:val="002145CD"/>
    <w:rsid w:val="002174ED"/>
    <w:rsid w:val="00220618"/>
    <w:rsid w:val="002220B5"/>
    <w:rsid w:val="00225725"/>
    <w:rsid w:val="00225FC3"/>
    <w:rsid w:val="002312A5"/>
    <w:rsid w:val="002370B2"/>
    <w:rsid w:val="00237E2C"/>
    <w:rsid w:val="00240CC3"/>
    <w:rsid w:val="00242678"/>
    <w:rsid w:val="002469ED"/>
    <w:rsid w:val="00252817"/>
    <w:rsid w:val="00253DFB"/>
    <w:rsid w:val="0025415D"/>
    <w:rsid w:val="002616F9"/>
    <w:rsid w:val="00264394"/>
    <w:rsid w:val="00266E15"/>
    <w:rsid w:val="00272C4B"/>
    <w:rsid w:val="002746DD"/>
    <w:rsid w:val="00286630"/>
    <w:rsid w:val="00290B60"/>
    <w:rsid w:val="00290CBB"/>
    <w:rsid w:val="00290F1B"/>
    <w:rsid w:val="00292EF4"/>
    <w:rsid w:val="00297E45"/>
    <w:rsid w:val="002A0EFD"/>
    <w:rsid w:val="002A1A3A"/>
    <w:rsid w:val="002A22BF"/>
    <w:rsid w:val="002A2820"/>
    <w:rsid w:val="002A37BF"/>
    <w:rsid w:val="002A6863"/>
    <w:rsid w:val="002A7C72"/>
    <w:rsid w:val="002B09F7"/>
    <w:rsid w:val="002B3BD2"/>
    <w:rsid w:val="002C1F56"/>
    <w:rsid w:val="002C4548"/>
    <w:rsid w:val="002C47A9"/>
    <w:rsid w:val="002C501A"/>
    <w:rsid w:val="002D1E0D"/>
    <w:rsid w:val="002D20B6"/>
    <w:rsid w:val="002D3452"/>
    <w:rsid w:val="002E0520"/>
    <w:rsid w:val="002E5E34"/>
    <w:rsid w:val="002F0580"/>
    <w:rsid w:val="002F23D0"/>
    <w:rsid w:val="002F5329"/>
    <w:rsid w:val="00301FBB"/>
    <w:rsid w:val="00302AB3"/>
    <w:rsid w:val="00304D72"/>
    <w:rsid w:val="0030574B"/>
    <w:rsid w:val="00311362"/>
    <w:rsid w:val="003149AF"/>
    <w:rsid w:val="003162FD"/>
    <w:rsid w:val="00320BDF"/>
    <w:rsid w:val="003247CC"/>
    <w:rsid w:val="0032783D"/>
    <w:rsid w:val="00327B2A"/>
    <w:rsid w:val="00332A70"/>
    <w:rsid w:val="00345DFF"/>
    <w:rsid w:val="00357DF2"/>
    <w:rsid w:val="0036170F"/>
    <w:rsid w:val="00367E38"/>
    <w:rsid w:val="00371ED6"/>
    <w:rsid w:val="00375F19"/>
    <w:rsid w:val="00377CED"/>
    <w:rsid w:val="00381603"/>
    <w:rsid w:val="0038170C"/>
    <w:rsid w:val="00384D5F"/>
    <w:rsid w:val="003861B4"/>
    <w:rsid w:val="00387F37"/>
    <w:rsid w:val="00387FA0"/>
    <w:rsid w:val="0039197A"/>
    <w:rsid w:val="00391F01"/>
    <w:rsid w:val="00391F48"/>
    <w:rsid w:val="00393641"/>
    <w:rsid w:val="00394182"/>
    <w:rsid w:val="0039636B"/>
    <w:rsid w:val="003A227F"/>
    <w:rsid w:val="003A3A57"/>
    <w:rsid w:val="003B0C14"/>
    <w:rsid w:val="003B17F3"/>
    <w:rsid w:val="003B3473"/>
    <w:rsid w:val="003B3AAF"/>
    <w:rsid w:val="003B5D0F"/>
    <w:rsid w:val="003C00E4"/>
    <w:rsid w:val="003C0C82"/>
    <w:rsid w:val="003C1607"/>
    <w:rsid w:val="003C2CD5"/>
    <w:rsid w:val="003D0837"/>
    <w:rsid w:val="003D72F4"/>
    <w:rsid w:val="003E2426"/>
    <w:rsid w:val="003E3702"/>
    <w:rsid w:val="003E5677"/>
    <w:rsid w:val="003F0CDE"/>
    <w:rsid w:val="003F228F"/>
    <w:rsid w:val="003F2EA5"/>
    <w:rsid w:val="003F51C3"/>
    <w:rsid w:val="00403C97"/>
    <w:rsid w:val="00403E1A"/>
    <w:rsid w:val="00411AB6"/>
    <w:rsid w:val="00414667"/>
    <w:rsid w:val="00415CED"/>
    <w:rsid w:val="00416712"/>
    <w:rsid w:val="00416778"/>
    <w:rsid w:val="00425327"/>
    <w:rsid w:val="00427618"/>
    <w:rsid w:val="00432861"/>
    <w:rsid w:val="00441B17"/>
    <w:rsid w:val="00443816"/>
    <w:rsid w:val="00455809"/>
    <w:rsid w:val="00464635"/>
    <w:rsid w:val="0046520A"/>
    <w:rsid w:val="00466D1D"/>
    <w:rsid w:val="00467A8F"/>
    <w:rsid w:val="00470A13"/>
    <w:rsid w:val="00472EEF"/>
    <w:rsid w:val="004738CD"/>
    <w:rsid w:val="00474430"/>
    <w:rsid w:val="004761FF"/>
    <w:rsid w:val="00477CD8"/>
    <w:rsid w:val="00486460"/>
    <w:rsid w:val="004872CE"/>
    <w:rsid w:val="00487DC4"/>
    <w:rsid w:val="0049768F"/>
    <w:rsid w:val="004B179C"/>
    <w:rsid w:val="004B3A8F"/>
    <w:rsid w:val="004B4BDB"/>
    <w:rsid w:val="004D5702"/>
    <w:rsid w:val="004D5C46"/>
    <w:rsid w:val="004D6DAC"/>
    <w:rsid w:val="004E5CA2"/>
    <w:rsid w:val="004F0388"/>
    <w:rsid w:val="004F26FE"/>
    <w:rsid w:val="004F2BB7"/>
    <w:rsid w:val="004F6E9B"/>
    <w:rsid w:val="0050314A"/>
    <w:rsid w:val="00510842"/>
    <w:rsid w:val="00511F55"/>
    <w:rsid w:val="00513052"/>
    <w:rsid w:val="005169A2"/>
    <w:rsid w:val="00532503"/>
    <w:rsid w:val="00551602"/>
    <w:rsid w:val="00552F39"/>
    <w:rsid w:val="00556035"/>
    <w:rsid w:val="00566497"/>
    <w:rsid w:val="0056785D"/>
    <w:rsid w:val="00577C8D"/>
    <w:rsid w:val="00586C34"/>
    <w:rsid w:val="005930AF"/>
    <w:rsid w:val="00594F86"/>
    <w:rsid w:val="0059595F"/>
    <w:rsid w:val="005A0EA2"/>
    <w:rsid w:val="005A2744"/>
    <w:rsid w:val="005B0E75"/>
    <w:rsid w:val="005B1BA7"/>
    <w:rsid w:val="005B5749"/>
    <w:rsid w:val="005B6DF4"/>
    <w:rsid w:val="005C15F3"/>
    <w:rsid w:val="005C244F"/>
    <w:rsid w:val="005D1459"/>
    <w:rsid w:val="005D38FF"/>
    <w:rsid w:val="005D4CBE"/>
    <w:rsid w:val="005D5C3D"/>
    <w:rsid w:val="005D6D8A"/>
    <w:rsid w:val="005D7E27"/>
    <w:rsid w:val="005E0571"/>
    <w:rsid w:val="005E5BA5"/>
    <w:rsid w:val="005E7E57"/>
    <w:rsid w:val="005F027C"/>
    <w:rsid w:val="005F78E6"/>
    <w:rsid w:val="005F7F66"/>
    <w:rsid w:val="006000BE"/>
    <w:rsid w:val="0060010F"/>
    <w:rsid w:val="006006CD"/>
    <w:rsid w:val="00601369"/>
    <w:rsid w:val="00602503"/>
    <w:rsid w:val="006142BD"/>
    <w:rsid w:val="00623EBF"/>
    <w:rsid w:val="00626F92"/>
    <w:rsid w:val="0062760B"/>
    <w:rsid w:val="0063214E"/>
    <w:rsid w:val="00635953"/>
    <w:rsid w:val="006360EB"/>
    <w:rsid w:val="00642D13"/>
    <w:rsid w:val="00647606"/>
    <w:rsid w:val="00647AB2"/>
    <w:rsid w:val="00653358"/>
    <w:rsid w:val="00657EE0"/>
    <w:rsid w:val="006600FB"/>
    <w:rsid w:val="00671EB3"/>
    <w:rsid w:val="00672D85"/>
    <w:rsid w:val="006743B3"/>
    <w:rsid w:val="00675600"/>
    <w:rsid w:val="00676B81"/>
    <w:rsid w:val="00683B62"/>
    <w:rsid w:val="00695974"/>
    <w:rsid w:val="00696182"/>
    <w:rsid w:val="00696F93"/>
    <w:rsid w:val="006A234D"/>
    <w:rsid w:val="006A5EDA"/>
    <w:rsid w:val="006B2630"/>
    <w:rsid w:val="006B5E9B"/>
    <w:rsid w:val="006B6291"/>
    <w:rsid w:val="006B644A"/>
    <w:rsid w:val="006C377A"/>
    <w:rsid w:val="006C5A0B"/>
    <w:rsid w:val="006C7798"/>
    <w:rsid w:val="006D37FF"/>
    <w:rsid w:val="006D4471"/>
    <w:rsid w:val="006E3971"/>
    <w:rsid w:val="006E7C1D"/>
    <w:rsid w:val="006F065A"/>
    <w:rsid w:val="006F28E0"/>
    <w:rsid w:val="0070010B"/>
    <w:rsid w:val="00701587"/>
    <w:rsid w:val="00701E0C"/>
    <w:rsid w:val="00704151"/>
    <w:rsid w:val="00704476"/>
    <w:rsid w:val="00705D67"/>
    <w:rsid w:val="00710D47"/>
    <w:rsid w:val="00715A12"/>
    <w:rsid w:val="007167E7"/>
    <w:rsid w:val="00720B8A"/>
    <w:rsid w:val="0072358B"/>
    <w:rsid w:val="00730719"/>
    <w:rsid w:val="00731A59"/>
    <w:rsid w:val="00732BAF"/>
    <w:rsid w:val="007332E2"/>
    <w:rsid w:val="00745A3D"/>
    <w:rsid w:val="007614F1"/>
    <w:rsid w:val="00761A18"/>
    <w:rsid w:val="00761B73"/>
    <w:rsid w:val="00763139"/>
    <w:rsid w:val="007644BD"/>
    <w:rsid w:val="0077175D"/>
    <w:rsid w:val="00776953"/>
    <w:rsid w:val="00784546"/>
    <w:rsid w:val="0078484E"/>
    <w:rsid w:val="00786D55"/>
    <w:rsid w:val="007874E9"/>
    <w:rsid w:val="007922B8"/>
    <w:rsid w:val="0079678A"/>
    <w:rsid w:val="007A207C"/>
    <w:rsid w:val="007A5DFA"/>
    <w:rsid w:val="007B2111"/>
    <w:rsid w:val="007B31A3"/>
    <w:rsid w:val="007B5E96"/>
    <w:rsid w:val="007B6D3A"/>
    <w:rsid w:val="007B73A2"/>
    <w:rsid w:val="007C2DBC"/>
    <w:rsid w:val="007C4913"/>
    <w:rsid w:val="007C73F1"/>
    <w:rsid w:val="007D05B5"/>
    <w:rsid w:val="007D66F3"/>
    <w:rsid w:val="007F1355"/>
    <w:rsid w:val="00800B74"/>
    <w:rsid w:val="008115B8"/>
    <w:rsid w:val="00811CA2"/>
    <w:rsid w:val="008143E3"/>
    <w:rsid w:val="00815B25"/>
    <w:rsid w:val="0082031F"/>
    <w:rsid w:val="0082234C"/>
    <w:rsid w:val="00822850"/>
    <w:rsid w:val="0083236C"/>
    <w:rsid w:val="00835698"/>
    <w:rsid w:val="008376F7"/>
    <w:rsid w:val="00843BBA"/>
    <w:rsid w:val="008474DD"/>
    <w:rsid w:val="00850DB2"/>
    <w:rsid w:val="00856471"/>
    <w:rsid w:val="008566E5"/>
    <w:rsid w:val="0086472C"/>
    <w:rsid w:val="00867CF9"/>
    <w:rsid w:val="008715DB"/>
    <w:rsid w:val="00874548"/>
    <w:rsid w:val="00882154"/>
    <w:rsid w:val="00882E23"/>
    <w:rsid w:val="008903E3"/>
    <w:rsid w:val="008911CC"/>
    <w:rsid w:val="00891932"/>
    <w:rsid w:val="00893AFC"/>
    <w:rsid w:val="008A0D9B"/>
    <w:rsid w:val="008A0FAB"/>
    <w:rsid w:val="008A3383"/>
    <w:rsid w:val="008A51D8"/>
    <w:rsid w:val="008A5D34"/>
    <w:rsid w:val="008A61E2"/>
    <w:rsid w:val="008A7266"/>
    <w:rsid w:val="008B416E"/>
    <w:rsid w:val="008B5819"/>
    <w:rsid w:val="008C441C"/>
    <w:rsid w:val="008C4D69"/>
    <w:rsid w:val="008C7B38"/>
    <w:rsid w:val="008D02E3"/>
    <w:rsid w:val="008D0DDC"/>
    <w:rsid w:val="008D2FD2"/>
    <w:rsid w:val="008D36B0"/>
    <w:rsid w:val="008D57B9"/>
    <w:rsid w:val="008D67A3"/>
    <w:rsid w:val="008E0668"/>
    <w:rsid w:val="008E2703"/>
    <w:rsid w:val="008E58DB"/>
    <w:rsid w:val="008F0458"/>
    <w:rsid w:val="008F1264"/>
    <w:rsid w:val="009005DD"/>
    <w:rsid w:val="00904263"/>
    <w:rsid w:val="00906157"/>
    <w:rsid w:val="009062B3"/>
    <w:rsid w:val="009066C9"/>
    <w:rsid w:val="0092125A"/>
    <w:rsid w:val="00924415"/>
    <w:rsid w:val="00927446"/>
    <w:rsid w:val="00927D1F"/>
    <w:rsid w:val="00930A3B"/>
    <w:rsid w:val="00930C88"/>
    <w:rsid w:val="0093150A"/>
    <w:rsid w:val="009320EB"/>
    <w:rsid w:val="009351F2"/>
    <w:rsid w:val="00937A3A"/>
    <w:rsid w:val="00941E19"/>
    <w:rsid w:val="009452E4"/>
    <w:rsid w:val="00947F2B"/>
    <w:rsid w:val="009537AD"/>
    <w:rsid w:val="00955489"/>
    <w:rsid w:val="00956FAF"/>
    <w:rsid w:val="009606BE"/>
    <w:rsid w:val="00962F61"/>
    <w:rsid w:val="0096471B"/>
    <w:rsid w:val="009670BB"/>
    <w:rsid w:val="009744DD"/>
    <w:rsid w:val="00974DC8"/>
    <w:rsid w:val="0097573B"/>
    <w:rsid w:val="00977E01"/>
    <w:rsid w:val="009806A4"/>
    <w:rsid w:val="00992577"/>
    <w:rsid w:val="00994DC3"/>
    <w:rsid w:val="009953AB"/>
    <w:rsid w:val="009A74AD"/>
    <w:rsid w:val="009B24C4"/>
    <w:rsid w:val="009B2970"/>
    <w:rsid w:val="009B3919"/>
    <w:rsid w:val="009B741F"/>
    <w:rsid w:val="009C37F7"/>
    <w:rsid w:val="009C7383"/>
    <w:rsid w:val="009D06B3"/>
    <w:rsid w:val="009D0773"/>
    <w:rsid w:val="009D5A53"/>
    <w:rsid w:val="009E0561"/>
    <w:rsid w:val="009E1463"/>
    <w:rsid w:val="009E5784"/>
    <w:rsid w:val="009E626E"/>
    <w:rsid w:val="009F1A86"/>
    <w:rsid w:val="009F495F"/>
    <w:rsid w:val="00A0633E"/>
    <w:rsid w:val="00A10B2A"/>
    <w:rsid w:val="00A11D17"/>
    <w:rsid w:val="00A23517"/>
    <w:rsid w:val="00A32DA0"/>
    <w:rsid w:val="00A34F0A"/>
    <w:rsid w:val="00A42826"/>
    <w:rsid w:val="00A43299"/>
    <w:rsid w:val="00A44A7A"/>
    <w:rsid w:val="00A4717D"/>
    <w:rsid w:val="00A510B3"/>
    <w:rsid w:val="00A601FD"/>
    <w:rsid w:val="00A60500"/>
    <w:rsid w:val="00A60544"/>
    <w:rsid w:val="00A610C2"/>
    <w:rsid w:val="00A625E9"/>
    <w:rsid w:val="00A74E5F"/>
    <w:rsid w:val="00A76F7B"/>
    <w:rsid w:val="00A7722E"/>
    <w:rsid w:val="00A7790D"/>
    <w:rsid w:val="00A83BBD"/>
    <w:rsid w:val="00A87722"/>
    <w:rsid w:val="00AA011F"/>
    <w:rsid w:val="00AA31F8"/>
    <w:rsid w:val="00AA3591"/>
    <w:rsid w:val="00AA4E2A"/>
    <w:rsid w:val="00AB50A5"/>
    <w:rsid w:val="00AC693F"/>
    <w:rsid w:val="00AD6BD2"/>
    <w:rsid w:val="00AE1EC1"/>
    <w:rsid w:val="00AF743A"/>
    <w:rsid w:val="00B02748"/>
    <w:rsid w:val="00B03B1B"/>
    <w:rsid w:val="00B0744E"/>
    <w:rsid w:val="00B11436"/>
    <w:rsid w:val="00B11EC0"/>
    <w:rsid w:val="00B13CD1"/>
    <w:rsid w:val="00B20D09"/>
    <w:rsid w:val="00B22A74"/>
    <w:rsid w:val="00B2568F"/>
    <w:rsid w:val="00B30A9F"/>
    <w:rsid w:val="00B319B4"/>
    <w:rsid w:val="00B32A41"/>
    <w:rsid w:val="00B33574"/>
    <w:rsid w:val="00B413BC"/>
    <w:rsid w:val="00B417AF"/>
    <w:rsid w:val="00B46075"/>
    <w:rsid w:val="00B46B5D"/>
    <w:rsid w:val="00B5798D"/>
    <w:rsid w:val="00B66B48"/>
    <w:rsid w:val="00B67005"/>
    <w:rsid w:val="00B7349E"/>
    <w:rsid w:val="00B80395"/>
    <w:rsid w:val="00B825A7"/>
    <w:rsid w:val="00B840A3"/>
    <w:rsid w:val="00B84F63"/>
    <w:rsid w:val="00B8743A"/>
    <w:rsid w:val="00B87A59"/>
    <w:rsid w:val="00B92B23"/>
    <w:rsid w:val="00B930C4"/>
    <w:rsid w:val="00B95586"/>
    <w:rsid w:val="00B96403"/>
    <w:rsid w:val="00BA08F3"/>
    <w:rsid w:val="00BA1E4C"/>
    <w:rsid w:val="00BA39AC"/>
    <w:rsid w:val="00BA6481"/>
    <w:rsid w:val="00BB342E"/>
    <w:rsid w:val="00BB3B7F"/>
    <w:rsid w:val="00BB6101"/>
    <w:rsid w:val="00BC0AA4"/>
    <w:rsid w:val="00BC1962"/>
    <w:rsid w:val="00BC362F"/>
    <w:rsid w:val="00BC74A7"/>
    <w:rsid w:val="00BD06C7"/>
    <w:rsid w:val="00BD2301"/>
    <w:rsid w:val="00BD627F"/>
    <w:rsid w:val="00BF0A3E"/>
    <w:rsid w:val="00BF27C5"/>
    <w:rsid w:val="00BF6DD5"/>
    <w:rsid w:val="00BF7448"/>
    <w:rsid w:val="00C03CFD"/>
    <w:rsid w:val="00C103CA"/>
    <w:rsid w:val="00C143F9"/>
    <w:rsid w:val="00C2022B"/>
    <w:rsid w:val="00C21BDB"/>
    <w:rsid w:val="00C2400E"/>
    <w:rsid w:val="00C24C82"/>
    <w:rsid w:val="00C266B4"/>
    <w:rsid w:val="00C272A7"/>
    <w:rsid w:val="00C3628E"/>
    <w:rsid w:val="00C433CE"/>
    <w:rsid w:val="00C446EB"/>
    <w:rsid w:val="00C5146E"/>
    <w:rsid w:val="00C556BA"/>
    <w:rsid w:val="00C56BCF"/>
    <w:rsid w:val="00C56C59"/>
    <w:rsid w:val="00C575DF"/>
    <w:rsid w:val="00C642C6"/>
    <w:rsid w:val="00C66835"/>
    <w:rsid w:val="00C675E2"/>
    <w:rsid w:val="00C75335"/>
    <w:rsid w:val="00C873D8"/>
    <w:rsid w:val="00C901D9"/>
    <w:rsid w:val="00C96B49"/>
    <w:rsid w:val="00C975CF"/>
    <w:rsid w:val="00CA21BF"/>
    <w:rsid w:val="00CA2AB8"/>
    <w:rsid w:val="00CA3BA5"/>
    <w:rsid w:val="00CA4F9F"/>
    <w:rsid w:val="00CA55A6"/>
    <w:rsid w:val="00CB1067"/>
    <w:rsid w:val="00CB7962"/>
    <w:rsid w:val="00CB7F4D"/>
    <w:rsid w:val="00CC26AE"/>
    <w:rsid w:val="00CC367B"/>
    <w:rsid w:val="00CC72B0"/>
    <w:rsid w:val="00CC73DC"/>
    <w:rsid w:val="00CC7850"/>
    <w:rsid w:val="00CD2915"/>
    <w:rsid w:val="00CD6FCB"/>
    <w:rsid w:val="00CF3E57"/>
    <w:rsid w:val="00CF60F6"/>
    <w:rsid w:val="00CF61AE"/>
    <w:rsid w:val="00CF6B19"/>
    <w:rsid w:val="00CF7115"/>
    <w:rsid w:val="00D069BB"/>
    <w:rsid w:val="00D12AD2"/>
    <w:rsid w:val="00D12B71"/>
    <w:rsid w:val="00D151B1"/>
    <w:rsid w:val="00D21C1F"/>
    <w:rsid w:val="00D2409A"/>
    <w:rsid w:val="00D30379"/>
    <w:rsid w:val="00D32AC0"/>
    <w:rsid w:val="00D3503C"/>
    <w:rsid w:val="00D352EE"/>
    <w:rsid w:val="00D353A4"/>
    <w:rsid w:val="00D36AD1"/>
    <w:rsid w:val="00D41B14"/>
    <w:rsid w:val="00D42582"/>
    <w:rsid w:val="00D47B52"/>
    <w:rsid w:val="00D50430"/>
    <w:rsid w:val="00D56C5D"/>
    <w:rsid w:val="00D57279"/>
    <w:rsid w:val="00D57EBC"/>
    <w:rsid w:val="00D6226D"/>
    <w:rsid w:val="00D63EC7"/>
    <w:rsid w:val="00D64B48"/>
    <w:rsid w:val="00D65168"/>
    <w:rsid w:val="00D6604E"/>
    <w:rsid w:val="00D6640D"/>
    <w:rsid w:val="00D7019C"/>
    <w:rsid w:val="00D90E63"/>
    <w:rsid w:val="00D9192E"/>
    <w:rsid w:val="00D92702"/>
    <w:rsid w:val="00D943BB"/>
    <w:rsid w:val="00D94559"/>
    <w:rsid w:val="00D969AF"/>
    <w:rsid w:val="00DA4659"/>
    <w:rsid w:val="00DA5A9F"/>
    <w:rsid w:val="00DA5BBD"/>
    <w:rsid w:val="00DA798C"/>
    <w:rsid w:val="00DA7D1E"/>
    <w:rsid w:val="00DB035B"/>
    <w:rsid w:val="00DB1543"/>
    <w:rsid w:val="00DD0F2D"/>
    <w:rsid w:val="00DD3468"/>
    <w:rsid w:val="00DD4894"/>
    <w:rsid w:val="00DD62CA"/>
    <w:rsid w:val="00DE554E"/>
    <w:rsid w:val="00DE62A3"/>
    <w:rsid w:val="00DE6BEE"/>
    <w:rsid w:val="00DF0F6E"/>
    <w:rsid w:val="00DF3396"/>
    <w:rsid w:val="00DF3742"/>
    <w:rsid w:val="00DF4819"/>
    <w:rsid w:val="00DF5F7D"/>
    <w:rsid w:val="00DF69AB"/>
    <w:rsid w:val="00E0512A"/>
    <w:rsid w:val="00E05F88"/>
    <w:rsid w:val="00E066AF"/>
    <w:rsid w:val="00E07ADF"/>
    <w:rsid w:val="00E10368"/>
    <w:rsid w:val="00E10466"/>
    <w:rsid w:val="00E12E77"/>
    <w:rsid w:val="00E130E2"/>
    <w:rsid w:val="00E16719"/>
    <w:rsid w:val="00E20260"/>
    <w:rsid w:val="00E20A3B"/>
    <w:rsid w:val="00E23B6F"/>
    <w:rsid w:val="00E2634A"/>
    <w:rsid w:val="00E2724A"/>
    <w:rsid w:val="00E305B6"/>
    <w:rsid w:val="00E30844"/>
    <w:rsid w:val="00E370CD"/>
    <w:rsid w:val="00E37D0B"/>
    <w:rsid w:val="00E4086F"/>
    <w:rsid w:val="00E43F64"/>
    <w:rsid w:val="00E50776"/>
    <w:rsid w:val="00E608D9"/>
    <w:rsid w:val="00E6227E"/>
    <w:rsid w:val="00E62CCE"/>
    <w:rsid w:val="00E65D99"/>
    <w:rsid w:val="00E74866"/>
    <w:rsid w:val="00E74B3B"/>
    <w:rsid w:val="00E82D34"/>
    <w:rsid w:val="00E846A1"/>
    <w:rsid w:val="00E9107A"/>
    <w:rsid w:val="00E97BD9"/>
    <w:rsid w:val="00EA1FD5"/>
    <w:rsid w:val="00EA438B"/>
    <w:rsid w:val="00EA5EF9"/>
    <w:rsid w:val="00EA6108"/>
    <w:rsid w:val="00EB053B"/>
    <w:rsid w:val="00EB2DFF"/>
    <w:rsid w:val="00EB3609"/>
    <w:rsid w:val="00EC09C2"/>
    <w:rsid w:val="00EC2999"/>
    <w:rsid w:val="00EC39C7"/>
    <w:rsid w:val="00ED4BFD"/>
    <w:rsid w:val="00ED7565"/>
    <w:rsid w:val="00EE3E55"/>
    <w:rsid w:val="00EE5E57"/>
    <w:rsid w:val="00EF2FD6"/>
    <w:rsid w:val="00F025AE"/>
    <w:rsid w:val="00F03D0A"/>
    <w:rsid w:val="00F04612"/>
    <w:rsid w:val="00F06F7B"/>
    <w:rsid w:val="00F13720"/>
    <w:rsid w:val="00F1477F"/>
    <w:rsid w:val="00F147EF"/>
    <w:rsid w:val="00F15084"/>
    <w:rsid w:val="00F1586D"/>
    <w:rsid w:val="00F161DD"/>
    <w:rsid w:val="00F17E10"/>
    <w:rsid w:val="00F244DF"/>
    <w:rsid w:val="00F24E20"/>
    <w:rsid w:val="00F25A4B"/>
    <w:rsid w:val="00F2759F"/>
    <w:rsid w:val="00F31722"/>
    <w:rsid w:val="00F328AA"/>
    <w:rsid w:val="00F347D1"/>
    <w:rsid w:val="00F41BD7"/>
    <w:rsid w:val="00F618C4"/>
    <w:rsid w:val="00F627A4"/>
    <w:rsid w:val="00F82835"/>
    <w:rsid w:val="00F82E7D"/>
    <w:rsid w:val="00F8698C"/>
    <w:rsid w:val="00F9222C"/>
    <w:rsid w:val="00F92CE7"/>
    <w:rsid w:val="00FB13BC"/>
    <w:rsid w:val="00FB2AC2"/>
    <w:rsid w:val="00FB2D5E"/>
    <w:rsid w:val="00FB3CC4"/>
    <w:rsid w:val="00FC125C"/>
    <w:rsid w:val="00FC2AC6"/>
    <w:rsid w:val="00FE1002"/>
    <w:rsid w:val="00FE3836"/>
    <w:rsid w:val="00FE56CC"/>
    <w:rsid w:val="00FF7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F79CD"/>
  <w15:docId w15:val="{56F1DE94-B921-4A53-82E4-EDFA11D5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Arial" w:cstheme="minorBidi"/>
        <w:color w:val="00577E" w:themeColor="text1"/>
        <w:lang w:val="en-GB" w:eastAsia="en-GB" w:bidi="ar-SA"/>
      </w:rPr>
    </w:rPrDefault>
    <w:pPrDefault>
      <w:pPr>
        <w:spacing w:line="271" w:lineRule="auto"/>
      </w:pPr>
    </w:pPrDefault>
  </w:docDefaults>
  <w:latentStyles w:defLockedState="0" w:defUIPriority="99" w:defSemiHidden="0" w:defUnhideWhenUsed="0" w:defQFormat="0" w:count="376">
    <w:lsdException w:name="Normal" w:uiPriority="0" w:unhideWhenUsed="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lsdException w:name="List 5" w:semiHidden="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unhideWhenUsed="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C556BA"/>
    <w:rPr>
      <w:lang w:val="nl-NL"/>
    </w:rPr>
  </w:style>
  <w:style w:type="paragraph" w:styleId="Heading1">
    <w:name w:val="heading 1"/>
    <w:aliases w:val="Hoofdstuk"/>
    <w:basedOn w:val="BaseHeadings"/>
    <w:next w:val="BodyText"/>
    <w:link w:val="Heading1Char"/>
    <w:uiPriority w:val="9"/>
    <w:unhideWhenUsed/>
    <w:qFormat/>
    <w:rsid w:val="00510842"/>
    <w:pPr>
      <w:keepLines/>
      <w:numPr>
        <w:numId w:val="30"/>
      </w:numPr>
      <w:spacing w:before="240" w:after="120" w:line="298" w:lineRule="auto"/>
      <w:outlineLvl w:val="0"/>
    </w:pPr>
    <w:rPr>
      <w:rFonts w:eastAsiaTheme="majorEastAsia" w:cstheme="majorBidi"/>
      <w:b/>
      <w:bCs/>
      <w:sz w:val="28"/>
      <w:szCs w:val="28"/>
    </w:rPr>
  </w:style>
  <w:style w:type="paragraph" w:styleId="Heading2">
    <w:name w:val="heading 2"/>
    <w:aliases w:val="Paragraaf"/>
    <w:basedOn w:val="BaseHeadings"/>
    <w:next w:val="BodyText"/>
    <w:link w:val="Heading2Char"/>
    <w:uiPriority w:val="9"/>
    <w:unhideWhenUsed/>
    <w:qFormat/>
    <w:rsid w:val="00414667"/>
    <w:pPr>
      <w:keepLines/>
      <w:numPr>
        <w:ilvl w:val="1"/>
        <w:numId w:val="30"/>
      </w:numPr>
      <w:spacing w:before="240" w:after="120" w:line="274" w:lineRule="auto"/>
      <w:outlineLvl w:val="1"/>
    </w:pPr>
    <w:rPr>
      <w:rFonts w:eastAsiaTheme="majorEastAsia" w:cstheme="majorBidi"/>
      <w:b/>
      <w:bCs/>
      <w:sz w:val="26"/>
      <w:szCs w:val="26"/>
    </w:rPr>
  </w:style>
  <w:style w:type="paragraph" w:styleId="Heading3">
    <w:name w:val="heading 3"/>
    <w:aliases w:val="Subparagraaf"/>
    <w:basedOn w:val="BaseHeadings"/>
    <w:next w:val="BodyText"/>
    <w:link w:val="Heading3Char"/>
    <w:uiPriority w:val="9"/>
    <w:unhideWhenUsed/>
    <w:qFormat/>
    <w:rsid w:val="00414667"/>
    <w:pPr>
      <w:keepLines/>
      <w:numPr>
        <w:ilvl w:val="2"/>
        <w:numId w:val="30"/>
      </w:numPr>
      <w:spacing w:before="240" w:after="120" w:line="278" w:lineRule="auto"/>
      <w:outlineLvl w:val="2"/>
    </w:pPr>
    <w:rPr>
      <w:rFonts w:eastAsiaTheme="majorEastAsia" w:cstheme="majorBidi"/>
      <w:b/>
      <w:bCs/>
      <w:sz w:val="24"/>
    </w:rPr>
  </w:style>
  <w:style w:type="paragraph" w:styleId="Heading4">
    <w:name w:val="heading 4"/>
    <w:basedOn w:val="BaseHeadings"/>
    <w:next w:val="BodyText"/>
    <w:link w:val="Heading4Char"/>
    <w:unhideWhenUsed/>
    <w:qFormat/>
    <w:rsid w:val="00414667"/>
    <w:pPr>
      <w:keepLines/>
      <w:numPr>
        <w:ilvl w:val="3"/>
        <w:numId w:val="30"/>
      </w:numPr>
      <w:spacing w:before="120" w:after="120" w:line="280" w:lineRule="atLeast"/>
      <w:outlineLvl w:val="3"/>
    </w:pPr>
    <w:rPr>
      <w:rFonts w:eastAsiaTheme="majorEastAsia" w:cstheme="majorBidi"/>
      <w:b/>
      <w:bCs/>
      <w:iCs/>
      <w:sz w:val="22"/>
    </w:rPr>
  </w:style>
  <w:style w:type="paragraph" w:styleId="Heading5">
    <w:name w:val="heading 5"/>
    <w:basedOn w:val="BaseHeadings"/>
    <w:next w:val="BodyText"/>
    <w:link w:val="Heading5Char"/>
    <w:unhideWhenUsed/>
    <w:qFormat/>
    <w:rsid w:val="00225725"/>
    <w:pPr>
      <w:keepLines/>
      <w:outlineLvl w:val="4"/>
    </w:pPr>
    <w:rPr>
      <w:rFonts w:eastAsiaTheme="majorEastAsia" w:cstheme="majorBidi"/>
      <w:b/>
      <w:color w:val="00577E" w:themeColor="text1"/>
    </w:rPr>
  </w:style>
  <w:style w:type="paragraph" w:styleId="Heading6">
    <w:name w:val="heading 6"/>
    <w:basedOn w:val="BaseHeadings"/>
    <w:next w:val="BodyText"/>
    <w:link w:val="Heading6Char"/>
    <w:unhideWhenUsed/>
    <w:qFormat/>
    <w:rsid w:val="007644BD"/>
    <w:pPr>
      <w:keepLines/>
      <w:pageBreakBefore/>
      <w:spacing w:after="240" w:line="238" w:lineRule="auto"/>
      <w:outlineLvl w:val="5"/>
    </w:pPr>
    <w:rPr>
      <w:rFonts w:eastAsiaTheme="majorEastAsia" w:cstheme="majorBidi"/>
      <w:b/>
      <w:iCs/>
      <w:sz w:val="28"/>
    </w:rPr>
  </w:style>
  <w:style w:type="paragraph" w:styleId="Heading7">
    <w:name w:val="heading 7"/>
    <w:basedOn w:val="BaseHeadings"/>
    <w:next w:val="BodyText"/>
    <w:link w:val="Heading7Char"/>
    <w:unhideWhenUsed/>
    <w:qFormat/>
    <w:rsid w:val="003D0837"/>
    <w:pPr>
      <w:keepLines/>
      <w:spacing w:before="240" w:after="125" w:line="274" w:lineRule="auto"/>
      <w:outlineLvl w:val="6"/>
    </w:pPr>
    <w:rPr>
      <w:rFonts w:eastAsiaTheme="majorEastAsia" w:cstheme="majorBidi"/>
      <w:b/>
      <w:iCs/>
      <w:sz w:val="26"/>
    </w:rPr>
  </w:style>
  <w:style w:type="paragraph" w:styleId="Heading8">
    <w:name w:val="heading 8"/>
    <w:basedOn w:val="BaseHeadings"/>
    <w:next w:val="Title"/>
    <w:link w:val="Heading8Char"/>
    <w:unhideWhenUsed/>
    <w:qFormat/>
    <w:rsid w:val="00C446EB"/>
    <w:pPr>
      <w:spacing w:after="120" w:line="288" w:lineRule="auto"/>
      <w:outlineLvl w:val="7"/>
    </w:pPr>
    <w:rPr>
      <w:caps/>
      <w:sz w:val="32"/>
    </w:rPr>
  </w:style>
  <w:style w:type="paragraph" w:styleId="Heading9">
    <w:name w:val="heading 9"/>
    <w:basedOn w:val="BaseHeadings"/>
    <w:next w:val="BodyText"/>
    <w:link w:val="Heading9Char"/>
    <w:unhideWhenUsed/>
    <w:qFormat/>
    <w:rsid w:val="00225725"/>
    <w:pPr>
      <w:keepLines/>
      <w:spacing w:after="80" w:line="266" w:lineRule="auto"/>
      <w:outlineLvl w:val="8"/>
    </w:pPr>
    <w:rPr>
      <w:rFonts w:eastAsiaTheme="majorEastAsia"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
    <w:name w:val="Base Headings"/>
    <w:semiHidden/>
    <w:rsid w:val="00941E19"/>
    <w:pPr>
      <w:keepNext/>
    </w:pPr>
    <w:rPr>
      <w:rFonts w:cs="Arial"/>
      <w:color w:val="00577E" w:themeColor="accent1"/>
      <w:lang w:val="nl-NL"/>
    </w:rPr>
  </w:style>
  <w:style w:type="paragraph" w:customStyle="1" w:styleId="BaseText">
    <w:name w:val="Base Text"/>
    <w:link w:val="BaseTextChar"/>
    <w:semiHidden/>
    <w:rsid w:val="00941E19"/>
    <w:rPr>
      <w:rFonts w:cs="Arial"/>
      <w:lang w:val="nl-NL"/>
    </w:rPr>
  </w:style>
  <w:style w:type="paragraph" w:styleId="BodyText">
    <w:name w:val="Body Text"/>
    <w:basedOn w:val="BaseText"/>
    <w:link w:val="BodyTextChar"/>
    <w:unhideWhenUsed/>
    <w:qFormat/>
    <w:rsid w:val="00941E19"/>
  </w:style>
  <w:style w:type="character" w:customStyle="1" w:styleId="BodyTextChar">
    <w:name w:val="Body Text Char"/>
    <w:basedOn w:val="DefaultParagraphFont"/>
    <w:link w:val="BodyText"/>
    <w:rsid w:val="00941E19"/>
    <w:rPr>
      <w:rFonts w:cs="Arial"/>
      <w:lang w:val="nl-NL"/>
    </w:rPr>
  </w:style>
  <w:style w:type="paragraph" w:styleId="BodyText2">
    <w:name w:val="Body Text 2"/>
    <w:basedOn w:val="BaseText"/>
    <w:link w:val="BodyText2Char"/>
    <w:unhideWhenUsed/>
    <w:rsid w:val="00941E19"/>
    <w:pPr>
      <w:spacing w:line="302" w:lineRule="auto"/>
    </w:pPr>
    <w:rPr>
      <w:sz w:val="18"/>
    </w:rPr>
  </w:style>
  <w:style w:type="character" w:customStyle="1" w:styleId="BodyText2Char">
    <w:name w:val="Body Text 2 Char"/>
    <w:basedOn w:val="DefaultParagraphFont"/>
    <w:link w:val="BodyText2"/>
    <w:rsid w:val="00941E19"/>
    <w:rPr>
      <w:rFonts w:cs="Arial"/>
      <w:sz w:val="18"/>
      <w:lang w:val="nl-NL"/>
    </w:rPr>
  </w:style>
  <w:style w:type="paragraph" w:styleId="Caption">
    <w:name w:val="caption"/>
    <w:basedOn w:val="BaseText"/>
    <w:next w:val="BodyText"/>
    <w:link w:val="CaptionChar"/>
    <w:unhideWhenUsed/>
    <w:qFormat/>
    <w:rsid w:val="00C2400E"/>
    <w:pPr>
      <w:spacing w:before="12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Footer">
    <w:name w:val="footer"/>
    <w:basedOn w:val="BaseText"/>
    <w:link w:val="FooterChar"/>
    <w:unhideWhenUsed/>
    <w:rsid w:val="00941E19"/>
    <w:pPr>
      <w:spacing w:line="238" w:lineRule="auto"/>
    </w:pPr>
    <w:rPr>
      <w:color w:val="00577E"/>
      <w:sz w:val="14"/>
    </w:rPr>
  </w:style>
  <w:style w:type="character" w:customStyle="1" w:styleId="FooterChar">
    <w:name w:val="Footer Char"/>
    <w:basedOn w:val="DefaultParagraphFont"/>
    <w:link w:val="Footer"/>
    <w:rsid w:val="00941E19"/>
    <w:rPr>
      <w:rFonts w:cs="Arial"/>
      <w:color w:val="00577E"/>
      <w:sz w:val="14"/>
      <w:lang w:val="nl-NL"/>
    </w:rPr>
  </w:style>
  <w:style w:type="paragraph" w:customStyle="1" w:styleId="FooterBold">
    <w:name w:val="Footer Bold"/>
    <w:basedOn w:val="Footer"/>
    <w:unhideWhenUsed/>
    <w:qFormat/>
    <w:rsid w:val="00941E19"/>
    <w:pPr>
      <w:spacing w:line="160" w:lineRule="exact"/>
    </w:pPr>
    <w:rPr>
      <w:b/>
      <w:caps/>
      <w:sz w:val="16"/>
    </w:rPr>
  </w:style>
  <w:style w:type="character" w:styleId="FootnoteReference">
    <w:name w:val="footnote reference"/>
    <w:basedOn w:val="DefaultParagraphFont"/>
    <w:unhideWhenUsed/>
    <w:rsid w:val="00941E19"/>
    <w:rPr>
      <w:vertAlign w:val="superscript"/>
      <w:lang w:val="nl-NL"/>
    </w:rPr>
  </w:style>
  <w:style w:type="paragraph" w:styleId="FootnoteText">
    <w:name w:val="footnote text"/>
    <w:basedOn w:val="BaseText"/>
    <w:link w:val="FootnoteTextChar"/>
    <w:unhideWhenUsed/>
    <w:rsid w:val="00941E19"/>
    <w:pPr>
      <w:spacing w:line="240" w:lineRule="auto"/>
    </w:pPr>
    <w:rPr>
      <w:i/>
      <w:sz w:val="16"/>
    </w:rPr>
  </w:style>
  <w:style w:type="character" w:customStyle="1" w:styleId="FootnoteTextChar">
    <w:name w:val="Footnote Text Char"/>
    <w:basedOn w:val="DefaultParagraphFont"/>
    <w:link w:val="FootnoteText"/>
    <w:rsid w:val="00941E19"/>
    <w:rPr>
      <w:rFonts w:cs="Arial"/>
      <w:i/>
      <w:sz w:val="16"/>
      <w:lang w:val="nl-NL"/>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Header">
    <w:name w:val="header"/>
    <w:basedOn w:val="BaseText"/>
    <w:link w:val="HeaderChar"/>
    <w:unhideWhenUsed/>
    <w:rsid w:val="00941E19"/>
    <w:pPr>
      <w:tabs>
        <w:tab w:val="center" w:pos="4513"/>
        <w:tab w:val="right" w:pos="9026"/>
      </w:tabs>
      <w:spacing w:line="228" w:lineRule="auto"/>
      <w:jc w:val="center"/>
    </w:pPr>
    <w:rPr>
      <w:color w:val="00577E" w:themeColor="accent1"/>
      <w:spacing w:val="40"/>
      <w:sz w:val="22"/>
    </w:rPr>
  </w:style>
  <w:style w:type="character" w:customStyle="1" w:styleId="HeaderChar">
    <w:name w:val="Header Char"/>
    <w:basedOn w:val="DefaultParagraphFont"/>
    <w:link w:val="Header"/>
    <w:rsid w:val="00941E19"/>
    <w:rPr>
      <w:rFonts w:cs="Arial"/>
      <w:color w:val="00577E" w:themeColor="accent1"/>
      <w:spacing w:val="40"/>
      <w:sz w:val="22"/>
      <w:lang w:val="nl-NL"/>
    </w:rPr>
  </w:style>
  <w:style w:type="paragraph" w:customStyle="1" w:styleId="LegalEntity">
    <w:name w:val="Legal Entity"/>
    <w:basedOn w:val="BaseText"/>
    <w:unhideWhenUsed/>
    <w:qFormat/>
    <w:rsid w:val="00E07ADF"/>
    <w:pPr>
      <w:spacing w:line="338" w:lineRule="auto"/>
      <w:jc w:val="right"/>
    </w:pPr>
    <w:rPr>
      <w:b/>
      <w:caps/>
      <w:sz w:val="16"/>
    </w:rPr>
  </w:style>
  <w:style w:type="numbering" w:customStyle="1" w:styleId="ListBullets">
    <w:name w:val="List Bullets"/>
    <w:uiPriority w:val="99"/>
    <w:rsid w:val="00DB1543"/>
    <w:pPr>
      <w:numPr>
        <w:numId w:val="1"/>
      </w:numPr>
    </w:pPr>
  </w:style>
  <w:style w:type="numbering" w:customStyle="1" w:styleId="ListHeadings">
    <w:name w:val="List Headings"/>
    <w:uiPriority w:val="99"/>
    <w:rsid w:val="00036B25"/>
    <w:pPr>
      <w:numPr>
        <w:numId w:val="3"/>
      </w:numPr>
    </w:pPr>
  </w:style>
  <w:style w:type="numbering" w:customStyle="1" w:styleId="ListNumbers">
    <w:name w:val="List Numbers"/>
    <w:uiPriority w:val="99"/>
    <w:rsid w:val="009452E4"/>
    <w:pPr>
      <w:numPr>
        <w:numId w:val="2"/>
      </w:numPr>
    </w:pPr>
  </w:style>
  <w:style w:type="paragraph" w:customStyle="1" w:styleId="RHDHVAddress">
    <w:name w:val="RHDHV Address"/>
    <w:basedOn w:val="BaseText"/>
    <w:link w:val="RHDHVAddressChar"/>
    <w:unhideWhenUsed/>
    <w:qFormat/>
    <w:rsid w:val="00941E19"/>
    <w:pPr>
      <w:spacing w:line="312" w:lineRule="auto"/>
      <w:jc w:val="right"/>
    </w:pPr>
    <w:rPr>
      <w:sz w:val="16"/>
    </w:rPr>
  </w:style>
  <w:style w:type="paragraph" w:customStyle="1" w:styleId="RHDHVAddressLabel">
    <w:name w:val="RHDHV Address Label"/>
    <w:basedOn w:val="RHDHVAddress"/>
    <w:link w:val="RHDHVAddressLabelChar"/>
    <w:unhideWhenUsed/>
    <w:qFormat/>
    <w:rsid w:val="00E07ADF"/>
    <w:pPr>
      <w:ind w:left="113"/>
      <w:jc w:val="left"/>
    </w:pPr>
    <w:rPr>
      <w:b/>
      <w:caps/>
      <w:color w:val="00577E" w:themeColor="accent1"/>
    </w:rPr>
  </w:style>
  <w:style w:type="table" w:customStyle="1" w:styleId="RHDHVOverview">
    <w:name w:val="RHDHV Overview"/>
    <w:basedOn w:val="TableNormal"/>
    <w:uiPriority w:val="99"/>
    <w:unhideWhenUsed/>
    <w:rsid w:val="00C446EB"/>
    <w:rPr>
      <w:rFonts w:asciiTheme="minorHAnsi" w:hAnsiTheme="minorHAnsi"/>
    </w:rPr>
    <w:tblPr>
      <w:tblStyleRowBandSize w:val="1"/>
      <w:tblInd w:w="113" w:type="dxa"/>
      <w:tblBorders>
        <w:top w:val="single" w:sz="4" w:space="0" w:color="auto"/>
        <w:bottom w:val="single" w:sz="4" w:space="0" w:color="00577E" w:themeColor="text1"/>
        <w:insideH w:val="single" w:sz="4" w:space="0" w:color="00577E" w:themeColor="text1"/>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hemeFill="accent1" w:themeFillTint="33"/>
      </w:tcPr>
    </w:tblStylePr>
    <w:tblStylePr w:type="band1Horz">
      <w:tblPr/>
      <w:tcPr>
        <w:tcBorders>
          <w:top w:val="nil"/>
          <w:left w:val="nil"/>
          <w:bottom w:val="nil"/>
          <w:right w:val="nil"/>
          <w:insideH w:val="nil"/>
          <w:insideV w:val="single" w:sz="8" w:space="0" w:color="FFFFFF" w:themeColor="background1"/>
          <w:tl2br w:val="nil"/>
          <w:tr2bl w:val="nil"/>
        </w:tcBorders>
        <w:shd w:val="clear" w:color="auto" w:fill="B2E7FF" w:themeFill="accent1" w:themeFillTint="33"/>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TableNorma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DA7D1E"/>
    <w:tblPr>
      <w:tblBorders>
        <w:insideH w:val="single" w:sz="8" w:space="0" w:color="FFFFFF" w:themeColor="background1"/>
        <w:insideV w:val="single" w:sz="8" w:space="0" w:color="FFFFFF" w:themeColor="background1"/>
      </w:tblBorders>
    </w:tblPr>
    <w:tcPr>
      <w:shd w:val="clear" w:color="auto" w:fill="B2E7FF" w:themeFill="accent1" w:themeFillTint="33"/>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00577E"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65CFFF"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Subtitle">
    <w:name w:val="Subtitle"/>
    <w:basedOn w:val="BaseHeadings"/>
    <w:next w:val="BodyText"/>
    <w:link w:val="SubtitleChar"/>
    <w:unhideWhenUsed/>
    <w:qFormat/>
    <w:rsid w:val="00532503"/>
    <w:pPr>
      <w:numPr>
        <w:ilvl w:val="1"/>
      </w:numPr>
      <w:spacing w:after="320" w:line="278" w:lineRule="auto"/>
      <w:contextualSpacing/>
    </w:pPr>
    <w:rPr>
      <w:rFonts w:eastAsiaTheme="majorEastAsia" w:cstheme="majorBidi"/>
      <w:iCs/>
      <w:color w:val="00577E" w:themeColor="text1"/>
      <w:sz w:val="24"/>
      <w:szCs w:val="24"/>
    </w:rPr>
  </w:style>
  <w:style w:type="character" w:customStyle="1" w:styleId="SubtitleChar">
    <w:name w:val="Subtitle Char"/>
    <w:basedOn w:val="DefaultParagraphFont"/>
    <w:link w:val="Subtitle"/>
    <w:rsid w:val="00532503"/>
    <w:rPr>
      <w:rFonts w:eastAsiaTheme="majorEastAsia" w:cstheme="majorBidi"/>
      <w:iCs/>
      <w:sz w:val="24"/>
      <w:szCs w:val="24"/>
      <w:lang w:val="nl-NL"/>
    </w:rPr>
  </w:style>
  <w:style w:type="paragraph" w:customStyle="1" w:styleId="TableText">
    <w:name w:val="Table Text"/>
    <w:basedOn w:val="BaseText"/>
    <w:unhideWhenUsed/>
    <w:rsid w:val="00941E19"/>
    <w:pPr>
      <w:spacing w:line="288" w:lineRule="auto"/>
      <w:ind w:left="113" w:right="113"/>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pPr>
      <w:ind w:left="0" w:right="0"/>
    </w:pPr>
  </w:style>
  <w:style w:type="paragraph" w:styleId="Title">
    <w:name w:val="Title"/>
    <w:basedOn w:val="BaseHeadings"/>
    <w:next w:val="Subtitle"/>
    <w:link w:val="TitleChar"/>
    <w:unhideWhenUsed/>
    <w:qFormat/>
    <w:rsid w:val="00941E19"/>
    <w:pPr>
      <w:spacing w:after="400" w:line="262" w:lineRule="auto"/>
      <w:contextualSpacing/>
    </w:pPr>
    <w:rPr>
      <w:rFonts w:eastAsiaTheme="majorEastAsia" w:cstheme="majorBidi"/>
      <w:b/>
      <w:color w:val="00577E" w:themeColor="text1"/>
      <w:spacing w:val="5"/>
      <w:kern w:val="28"/>
      <w:sz w:val="32"/>
      <w:szCs w:val="52"/>
    </w:rPr>
  </w:style>
  <w:style w:type="character" w:customStyle="1" w:styleId="TitleChar">
    <w:name w:val="Title Char"/>
    <w:basedOn w:val="DefaultParagraphFont"/>
    <w:link w:val="Title"/>
    <w:rsid w:val="00941E19"/>
    <w:rPr>
      <w:rFonts w:eastAsiaTheme="majorEastAsia" w:cstheme="majorBidi"/>
      <w:b/>
      <w:spacing w:val="5"/>
      <w:kern w:val="28"/>
      <w:sz w:val="32"/>
      <w:szCs w:val="52"/>
      <w:lang w:val="nl-NL"/>
    </w:rPr>
  </w:style>
  <w:style w:type="paragraph" w:styleId="TOC1">
    <w:name w:val="toc 1"/>
    <w:basedOn w:val="BaseHeadings"/>
    <w:next w:val="Normal"/>
    <w:uiPriority w:val="39"/>
    <w:unhideWhenUsed/>
    <w:rsid w:val="003F51C3"/>
    <w:pPr>
      <w:tabs>
        <w:tab w:val="left" w:pos="851"/>
        <w:tab w:val="right" w:pos="9412"/>
      </w:tabs>
      <w:spacing w:before="240" w:after="80" w:line="280" w:lineRule="atLeast"/>
    </w:pPr>
    <w:rPr>
      <w:b/>
      <w:sz w:val="24"/>
    </w:rPr>
  </w:style>
  <w:style w:type="paragraph" w:styleId="TOC2">
    <w:name w:val="toc 2"/>
    <w:basedOn w:val="BaseText"/>
    <w:next w:val="Normal"/>
    <w:uiPriority w:val="39"/>
    <w:unhideWhenUsed/>
    <w:rsid w:val="00297E45"/>
    <w:pPr>
      <w:tabs>
        <w:tab w:val="left" w:pos="851"/>
        <w:tab w:val="right" w:pos="9412"/>
      </w:tabs>
      <w:spacing w:after="80" w:line="280" w:lineRule="atLeast"/>
    </w:pPr>
    <w:rPr>
      <w:sz w:val="22"/>
    </w:rPr>
  </w:style>
  <w:style w:type="paragraph" w:styleId="TOC3">
    <w:name w:val="toc 3"/>
    <w:basedOn w:val="BaseText"/>
    <w:next w:val="Normal"/>
    <w:uiPriority w:val="39"/>
    <w:unhideWhenUsed/>
    <w:rsid w:val="00297E45"/>
    <w:pPr>
      <w:tabs>
        <w:tab w:val="left" w:pos="851"/>
        <w:tab w:val="right" w:pos="9412"/>
      </w:tabs>
      <w:spacing w:after="40" w:line="250" w:lineRule="auto"/>
    </w:pPr>
  </w:style>
  <w:style w:type="character" w:customStyle="1" w:styleId="Heading1Char">
    <w:name w:val="Heading 1 Char"/>
    <w:aliases w:val="Hoofdstuk Char"/>
    <w:basedOn w:val="DefaultParagraphFont"/>
    <w:link w:val="Heading1"/>
    <w:uiPriority w:val="9"/>
    <w:rsid w:val="00225725"/>
    <w:rPr>
      <w:rFonts w:eastAsiaTheme="majorEastAsia" w:cstheme="majorBidi"/>
      <w:b/>
      <w:bCs/>
      <w:color w:val="00577E" w:themeColor="accent1"/>
      <w:sz w:val="28"/>
      <w:szCs w:val="28"/>
      <w:lang w:val="nl-NL"/>
    </w:rPr>
  </w:style>
  <w:style w:type="paragraph" w:styleId="TOCHeading">
    <w:name w:val="TOC Heading"/>
    <w:basedOn w:val="BaseHeadings"/>
    <w:next w:val="Normal"/>
    <w:unhideWhenUsed/>
    <w:qFormat/>
    <w:rsid w:val="00A76F7B"/>
    <w:pPr>
      <w:spacing w:before="240" w:after="240" w:line="238" w:lineRule="auto"/>
    </w:pPr>
    <w:rPr>
      <w:b/>
      <w:bCs/>
      <w:sz w:val="28"/>
    </w:rPr>
  </w:style>
  <w:style w:type="character" w:customStyle="1" w:styleId="Heading6Char">
    <w:name w:val="Heading 6 Char"/>
    <w:basedOn w:val="DefaultParagraphFont"/>
    <w:link w:val="Heading6"/>
    <w:rsid w:val="007644BD"/>
    <w:rPr>
      <w:rFonts w:eastAsiaTheme="majorEastAsia" w:cstheme="majorBidi"/>
      <w:b/>
      <w:iCs/>
      <w:color w:val="00577E" w:themeColor="accent1"/>
      <w:sz w:val="28"/>
      <w:lang w:val="nl-NL"/>
    </w:rPr>
  </w:style>
  <w:style w:type="paragraph" w:customStyle="1" w:styleId="WebAddress">
    <w:name w:val="Web Address"/>
    <w:basedOn w:val="BaseText"/>
    <w:link w:val="WebAddressChar"/>
    <w:unhideWhenUsed/>
    <w:qFormat/>
    <w:rsid w:val="00225725"/>
    <w:pPr>
      <w:framePr w:wrap="around" w:hAnchor="margin" w:yAlign="bottom"/>
      <w:spacing w:line="266" w:lineRule="auto"/>
    </w:pPr>
    <w:rPr>
      <w:b/>
      <w:sz w:val="22"/>
    </w:rPr>
  </w:style>
  <w:style w:type="character" w:customStyle="1" w:styleId="Heading2Char">
    <w:name w:val="Heading 2 Char"/>
    <w:aliases w:val="Paragraaf Char"/>
    <w:basedOn w:val="DefaultParagraphFont"/>
    <w:link w:val="Heading2"/>
    <w:uiPriority w:val="9"/>
    <w:rsid w:val="008C4D69"/>
    <w:rPr>
      <w:rFonts w:eastAsiaTheme="majorEastAsia" w:cstheme="majorBidi"/>
      <w:b/>
      <w:bCs/>
      <w:color w:val="00577E" w:themeColor="accent1"/>
      <w:sz w:val="26"/>
      <w:szCs w:val="26"/>
      <w:lang w:val="nl-NL"/>
    </w:rPr>
  </w:style>
  <w:style w:type="character" w:customStyle="1" w:styleId="Heading3Char">
    <w:name w:val="Heading 3 Char"/>
    <w:aliases w:val="Subparagraaf Char"/>
    <w:basedOn w:val="DefaultParagraphFont"/>
    <w:link w:val="Heading3"/>
    <w:uiPriority w:val="9"/>
    <w:rsid w:val="00225725"/>
    <w:rPr>
      <w:rFonts w:eastAsiaTheme="majorEastAsia" w:cstheme="majorBidi"/>
      <w:b/>
      <w:bCs/>
      <w:color w:val="00577E" w:themeColor="accent1"/>
      <w:sz w:val="24"/>
      <w:lang w:val="nl-NL"/>
    </w:rPr>
  </w:style>
  <w:style w:type="character" w:customStyle="1" w:styleId="Heading4Char">
    <w:name w:val="Heading 4 Char"/>
    <w:basedOn w:val="DefaultParagraphFont"/>
    <w:link w:val="Heading4"/>
    <w:rsid w:val="001143BA"/>
    <w:rPr>
      <w:rFonts w:eastAsiaTheme="majorEastAsia" w:cstheme="majorBidi"/>
      <w:b/>
      <w:bCs/>
      <w:iCs/>
      <w:color w:val="00577E" w:themeColor="accent1"/>
      <w:sz w:val="22"/>
      <w:lang w:val="nl-NL"/>
    </w:rPr>
  </w:style>
  <w:style w:type="character" w:customStyle="1" w:styleId="Heading5Char">
    <w:name w:val="Heading 5 Char"/>
    <w:basedOn w:val="DefaultParagraphFont"/>
    <w:link w:val="Heading5"/>
    <w:rsid w:val="00225725"/>
    <w:rPr>
      <w:rFonts w:eastAsiaTheme="majorEastAsia" w:cstheme="majorBidi"/>
      <w:b/>
      <w:lang w:val="nl-NL"/>
    </w:rPr>
  </w:style>
  <w:style w:type="character" w:customStyle="1" w:styleId="Heading7Char">
    <w:name w:val="Heading 7 Char"/>
    <w:basedOn w:val="DefaultParagraphFont"/>
    <w:link w:val="Heading7"/>
    <w:rsid w:val="003D0837"/>
    <w:rPr>
      <w:rFonts w:eastAsiaTheme="majorEastAsia" w:cstheme="majorBidi"/>
      <w:b/>
      <w:iCs/>
      <w:color w:val="00577E" w:themeColor="accent1"/>
      <w:sz w:val="26"/>
      <w:lang w:val="nl-NL"/>
    </w:rPr>
  </w:style>
  <w:style w:type="character" w:customStyle="1" w:styleId="Heading8Char">
    <w:name w:val="Heading 8 Char"/>
    <w:basedOn w:val="DefaultParagraphFont"/>
    <w:link w:val="Heading8"/>
    <w:rsid w:val="00C446EB"/>
    <w:rPr>
      <w:rFonts w:cs="Arial"/>
      <w:caps/>
      <w:color w:val="00577E" w:themeColor="accent1"/>
      <w:sz w:val="32"/>
      <w:lang w:val="nl-NL"/>
    </w:rPr>
  </w:style>
  <w:style w:type="character" w:customStyle="1" w:styleId="Heading9Char">
    <w:name w:val="Heading 9 Char"/>
    <w:basedOn w:val="DefaultParagraphFont"/>
    <w:link w:val="Heading9"/>
    <w:rsid w:val="00225725"/>
    <w:rPr>
      <w:rFonts w:eastAsiaTheme="majorEastAsia" w:cstheme="majorBidi"/>
      <w:b/>
      <w:iCs/>
      <w:color w:val="00577E" w:themeColor="accent1"/>
      <w:sz w:val="22"/>
      <w:lang w:val="nl-NL"/>
    </w:rPr>
  </w:style>
  <w:style w:type="paragraph" w:styleId="ListBullet">
    <w:name w:val="List Bullet"/>
    <w:basedOn w:val="BaseText"/>
    <w:unhideWhenUsed/>
    <w:rsid w:val="00DB1543"/>
    <w:pPr>
      <w:numPr>
        <w:numId w:val="1"/>
      </w:numPr>
      <w:spacing w:before="120"/>
    </w:pPr>
  </w:style>
  <w:style w:type="paragraph" w:styleId="ListBullet2">
    <w:name w:val="List Bullet 2"/>
    <w:basedOn w:val="BaseText"/>
    <w:unhideWhenUsed/>
    <w:rsid w:val="00DB1543"/>
    <w:pPr>
      <w:numPr>
        <w:ilvl w:val="1"/>
        <w:numId w:val="1"/>
      </w:numPr>
      <w:spacing w:before="80"/>
    </w:pPr>
  </w:style>
  <w:style w:type="paragraph" w:styleId="ListBullet3">
    <w:name w:val="List Bullet 3"/>
    <w:basedOn w:val="BaseText"/>
    <w:unhideWhenUsed/>
    <w:rsid w:val="00DB1543"/>
    <w:pPr>
      <w:numPr>
        <w:ilvl w:val="2"/>
        <w:numId w:val="1"/>
      </w:numPr>
      <w:spacing w:before="80" w:line="302" w:lineRule="auto"/>
    </w:pPr>
    <w:rPr>
      <w:sz w:val="18"/>
    </w:rPr>
  </w:style>
  <w:style w:type="paragraph" w:styleId="ListNumber">
    <w:name w:val="List Number"/>
    <w:basedOn w:val="BaseText"/>
    <w:unhideWhenUsed/>
    <w:rsid w:val="009452E4"/>
    <w:pPr>
      <w:numPr>
        <w:numId w:val="2"/>
      </w:numPr>
      <w:spacing w:before="120"/>
    </w:pPr>
  </w:style>
  <w:style w:type="paragraph" w:styleId="ListNumber2">
    <w:name w:val="List Number 2"/>
    <w:basedOn w:val="BaseText"/>
    <w:unhideWhenUsed/>
    <w:rsid w:val="009452E4"/>
    <w:pPr>
      <w:numPr>
        <w:ilvl w:val="1"/>
        <w:numId w:val="2"/>
      </w:numPr>
      <w:spacing w:before="80"/>
    </w:pPr>
  </w:style>
  <w:style w:type="paragraph" w:styleId="ListNumber3">
    <w:name w:val="List Number 3"/>
    <w:basedOn w:val="BaseText"/>
    <w:unhideWhenUsed/>
    <w:rsid w:val="009452E4"/>
    <w:pPr>
      <w:numPr>
        <w:ilvl w:val="2"/>
        <w:numId w:val="2"/>
      </w:numPr>
      <w:spacing w:before="80" w:line="302" w:lineRule="auto"/>
    </w:pPr>
    <w:rPr>
      <w:sz w:val="18"/>
    </w:rPr>
  </w:style>
  <w:style w:type="table" w:styleId="TableGrid">
    <w:name w:val="Table Grid"/>
    <w:basedOn w:val="TableNormal"/>
    <w:uiPriority w:val="59"/>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
    <w:name w:val="Colorful Grid"/>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text1" w:themeFillTint="33"/>
    </w:tcPr>
    <w:tblStylePr w:type="firstRow">
      <w:rPr>
        <w:b/>
        <w:bCs/>
      </w:rPr>
      <w:tblPr/>
      <w:tcPr>
        <w:shd w:val="clear" w:color="auto" w:fill="65CFFF" w:themeFill="text1" w:themeFillTint="66"/>
      </w:tcPr>
    </w:tblStylePr>
    <w:tblStylePr w:type="lastRow">
      <w:rPr>
        <w:b/>
        <w:bCs/>
        <w:color w:val="00577E" w:themeColor="text1"/>
      </w:rPr>
      <w:tblPr/>
      <w:tcPr>
        <w:shd w:val="clear" w:color="auto" w:fill="65CFFF" w:themeFill="text1" w:themeFillTint="66"/>
      </w:tcPr>
    </w:tblStylePr>
    <w:tblStylePr w:type="firstCol">
      <w:rPr>
        <w:color w:val="FFFFFF" w:themeColor="background1"/>
      </w:rPr>
      <w:tblPr/>
      <w:tcPr>
        <w:shd w:val="clear" w:color="auto" w:fill="00415E" w:themeFill="text1" w:themeFillShade="BF"/>
      </w:tcPr>
    </w:tblStylePr>
    <w:tblStylePr w:type="lastCol">
      <w:rPr>
        <w:color w:val="FFFFFF" w:themeColor="background1"/>
      </w:rPr>
      <w:tblPr/>
      <w:tcPr>
        <w:shd w:val="clear" w:color="auto" w:fill="00415E" w:themeFill="text1" w:themeFillShade="BF"/>
      </w:tc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ColorfulGrid-Accent1">
    <w:name w:val="Colorful Grid Accent 1"/>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accent1" w:themeFillTint="33"/>
    </w:tcPr>
    <w:tblStylePr w:type="firstRow">
      <w:rPr>
        <w:b/>
        <w:bCs/>
      </w:rPr>
      <w:tblPr/>
      <w:tcPr>
        <w:shd w:val="clear" w:color="auto" w:fill="65CFFF" w:themeFill="accent1" w:themeFillTint="66"/>
      </w:tcPr>
    </w:tblStylePr>
    <w:tblStylePr w:type="lastRow">
      <w:rPr>
        <w:b/>
        <w:bCs/>
        <w:color w:val="00577E" w:themeColor="text1"/>
      </w:rPr>
      <w:tblPr/>
      <w:tcPr>
        <w:shd w:val="clear" w:color="auto" w:fill="65CFFF" w:themeFill="accent1" w:themeFillTint="66"/>
      </w:tcPr>
    </w:tblStylePr>
    <w:tblStylePr w:type="firstCol">
      <w:rPr>
        <w:color w:val="FFFFFF" w:themeColor="background1"/>
      </w:rPr>
      <w:tblPr/>
      <w:tcPr>
        <w:shd w:val="clear" w:color="auto" w:fill="00415E" w:themeFill="accent1" w:themeFillShade="BF"/>
      </w:tcPr>
    </w:tblStylePr>
    <w:tblStylePr w:type="lastCol">
      <w:rPr>
        <w:color w:val="FFFFFF" w:themeColor="background1"/>
      </w:rPr>
      <w:tblPr/>
      <w:tcPr>
        <w:shd w:val="clear" w:color="auto" w:fill="00415E" w:themeFill="accent1" w:themeFillShade="BF"/>
      </w:tc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ColorfulGrid-Accent2">
    <w:name w:val="Colorful Grid Accent 2"/>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BFFC3" w:themeFill="accent2" w:themeFillTint="33"/>
    </w:tcPr>
    <w:tblStylePr w:type="firstRow">
      <w:rPr>
        <w:b/>
        <w:bCs/>
      </w:rPr>
      <w:tblPr/>
      <w:tcPr>
        <w:shd w:val="clear" w:color="auto" w:fill="F7FF87" w:themeFill="accent2" w:themeFillTint="66"/>
      </w:tcPr>
    </w:tblStylePr>
    <w:tblStylePr w:type="lastRow">
      <w:rPr>
        <w:b/>
        <w:bCs/>
        <w:color w:val="00577E" w:themeColor="text1"/>
      </w:rPr>
      <w:tblPr/>
      <w:tcPr>
        <w:shd w:val="clear" w:color="auto" w:fill="F7FF87" w:themeFill="accent2" w:themeFillTint="66"/>
      </w:tcPr>
    </w:tblStylePr>
    <w:tblStylePr w:type="firstCol">
      <w:rPr>
        <w:color w:val="FFFFFF" w:themeColor="background1"/>
      </w:rPr>
      <w:tblPr/>
      <w:tcPr>
        <w:shd w:val="clear" w:color="auto" w:fill="949E00" w:themeFill="accent2" w:themeFillShade="BF"/>
      </w:tcPr>
    </w:tblStylePr>
    <w:tblStylePr w:type="lastCol">
      <w:rPr>
        <w:color w:val="FFFFFF" w:themeColor="background1"/>
      </w:rPr>
      <w:tblPr/>
      <w:tcPr>
        <w:shd w:val="clear" w:color="auto" w:fill="949E00" w:themeFill="accent2" w:themeFillShade="BF"/>
      </w:tc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ColorfulGrid-Accent3">
    <w:name w:val="Colorful Grid Accent 3"/>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AF0FF" w:themeFill="accent3" w:themeFillTint="33"/>
    </w:tcPr>
    <w:tblStylePr w:type="firstRow">
      <w:rPr>
        <w:b/>
        <w:bCs/>
      </w:rPr>
      <w:tblPr/>
      <w:tcPr>
        <w:shd w:val="clear" w:color="auto" w:fill="76E3FF" w:themeFill="accent3" w:themeFillTint="66"/>
      </w:tcPr>
    </w:tblStylePr>
    <w:tblStylePr w:type="lastRow">
      <w:rPr>
        <w:b/>
        <w:bCs/>
        <w:color w:val="00577E" w:themeColor="text1"/>
      </w:rPr>
      <w:tblPr/>
      <w:tcPr>
        <w:shd w:val="clear" w:color="auto" w:fill="76E3FF" w:themeFill="accent3" w:themeFillTint="66"/>
      </w:tcPr>
    </w:tblStylePr>
    <w:tblStylePr w:type="firstCol">
      <w:rPr>
        <w:color w:val="FFFFFF" w:themeColor="background1"/>
      </w:rPr>
      <w:tblPr/>
      <w:tcPr>
        <w:shd w:val="clear" w:color="auto" w:fill="00647D" w:themeFill="accent3" w:themeFillShade="BF"/>
      </w:tcPr>
    </w:tblStylePr>
    <w:tblStylePr w:type="lastCol">
      <w:rPr>
        <w:color w:val="FFFFFF" w:themeColor="background1"/>
      </w:rPr>
      <w:tblPr/>
      <w:tcPr>
        <w:shd w:val="clear" w:color="auto" w:fill="00647D" w:themeFill="accent3" w:themeFillShade="BF"/>
      </w:tc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ColorfulGrid-Accent4">
    <w:name w:val="Colorful Grid Accent 4"/>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AD1CF" w:themeFill="accent4" w:themeFillTint="33"/>
    </w:tcPr>
    <w:tblStylePr w:type="firstRow">
      <w:rPr>
        <w:b/>
        <w:bCs/>
      </w:rPr>
      <w:tblPr/>
      <w:tcPr>
        <w:shd w:val="clear" w:color="auto" w:fill="F5A3A1" w:themeFill="accent4" w:themeFillTint="66"/>
      </w:tcPr>
    </w:tblStylePr>
    <w:tblStylePr w:type="lastRow">
      <w:rPr>
        <w:b/>
        <w:bCs/>
        <w:color w:val="00577E" w:themeColor="text1"/>
      </w:rPr>
      <w:tblPr/>
      <w:tcPr>
        <w:shd w:val="clear" w:color="auto" w:fill="F5A3A1" w:themeFill="accent4" w:themeFillTint="66"/>
      </w:tcPr>
    </w:tblStylePr>
    <w:tblStylePr w:type="firstCol">
      <w:rPr>
        <w:color w:val="FFFFFF" w:themeColor="background1"/>
      </w:rPr>
      <w:tblPr/>
      <w:tcPr>
        <w:shd w:val="clear" w:color="auto" w:fill="A91612" w:themeFill="accent4" w:themeFillShade="BF"/>
      </w:tcPr>
    </w:tblStylePr>
    <w:tblStylePr w:type="lastCol">
      <w:rPr>
        <w:color w:val="FFFFFF" w:themeColor="background1"/>
      </w:rPr>
      <w:tblPr/>
      <w:tcPr>
        <w:shd w:val="clear" w:color="auto" w:fill="A91612" w:themeFill="accent4" w:themeFillShade="BF"/>
      </w:tc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ColorfulGrid-Accent5">
    <w:name w:val="Colorful Grid Accent 5"/>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6F5C6" w:themeFill="accent5" w:themeFillTint="33"/>
    </w:tcPr>
    <w:tblStylePr w:type="firstRow">
      <w:rPr>
        <w:b/>
        <w:bCs/>
      </w:rPr>
      <w:tblPr/>
      <w:tcPr>
        <w:shd w:val="clear" w:color="auto" w:fill="CEEA8E" w:themeFill="accent5" w:themeFillTint="66"/>
      </w:tcPr>
    </w:tblStylePr>
    <w:tblStylePr w:type="lastRow">
      <w:rPr>
        <w:b/>
        <w:bCs/>
        <w:color w:val="00577E" w:themeColor="text1"/>
      </w:rPr>
      <w:tblPr/>
      <w:tcPr>
        <w:shd w:val="clear" w:color="auto" w:fill="CEEA8E" w:themeFill="accent5" w:themeFillTint="66"/>
      </w:tcPr>
    </w:tblStylePr>
    <w:tblStylePr w:type="firstCol">
      <w:rPr>
        <w:color w:val="FFFFFF" w:themeColor="background1"/>
      </w:rPr>
      <w:tblPr/>
      <w:tcPr>
        <w:shd w:val="clear" w:color="auto" w:fill="547014" w:themeFill="accent5" w:themeFillShade="BF"/>
      </w:tcPr>
    </w:tblStylePr>
    <w:tblStylePr w:type="lastCol">
      <w:rPr>
        <w:color w:val="FFFFFF" w:themeColor="background1"/>
      </w:rPr>
      <w:tblPr/>
      <w:tcPr>
        <w:shd w:val="clear" w:color="auto" w:fill="547014" w:themeFill="accent5" w:themeFillShade="BF"/>
      </w:tc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ColorfulGrid-Accent6">
    <w:name w:val="Colorful Grid Accent 6"/>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1E0E0" w:themeFill="accent6" w:themeFillTint="33"/>
    </w:tcPr>
    <w:tblStylePr w:type="firstRow">
      <w:rPr>
        <w:b/>
        <w:bCs/>
      </w:rPr>
      <w:tblPr/>
      <w:tcPr>
        <w:shd w:val="clear" w:color="auto" w:fill="C3C2C2" w:themeFill="accent6" w:themeFillTint="66"/>
      </w:tcPr>
    </w:tblStylePr>
    <w:tblStylePr w:type="lastRow">
      <w:rPr>
        <w:b/>
        <w:bCs/>
        <w:color w:val="00577E" w:themeColor="text1"/>
      </w:rPr>
      <w:tblPr/>
      <w:tcPr>
        <w:shd w:val="clear" w:color="auto" w:fill="C3C2C2" w:themeFill="accent6" w:themeFillTint="66"/>
      </w:tcPr>
    </w:tblStylePr>
    <w:tblStylePr w:type="firstCol">
      <w:rPr>
        <w:color w:val="FFFFFF" w:themeColor="background1"/>
      </w:rPr>
      <w:tblPr/>
      <w:tcPr>
        <w:shd w:val="clear" w:color="auto" w:fill="4E4D4D" w:themeFill="accent6" w:themeFillShade="BF"/>
      </w:tcPr>
    </w:tblStylePr>
    <w:tblStylePr w:type="lastCol">
      <w:rPr>
        <w:color w:val="FFFFFF" w:themeColor="background1"/>
      </w:rPr>
      <w:tblPr/>
      <w:tcPr>
        <w:shd w:val="clear" w:color="auto" w:fill="4E4D4D" w:themeFill="accent6" w:themeFillShade="BF"/>
      </w:tc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ColorfulList">
    <w:name w:val="Colorful List"/>
    <w:basedOn w:val="TableNormal"/>
    <w:uiPriority w:val="72"/>
    <w:semiHidden/>
    <w:rsid w:val="00272C4B"/>
    <w:pPr>
      <w:spacing w:line="240" w:lineRule="auto"/>
    </w:pPr>
    <w:tblPr>
      <w:tblStyleRowBandSize w:val="1"/>
      <w:tblStyleColBandSize w:val="1"/>
    </w:tblPr>
    <w:tcPr>
      <w:shd w:val="clear" w:color="auto" w:fill="D9F3FF" w:themeFill="tex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text1" w:themeFillTint="3F"/>
      </w:tcPr>
    </w:tblStylePr>
    <w:tblStylePr w:type="band1Horz">
      <w:tblPr/>
      <w:tcPr>
        <w:shd w:val="clear" w:color="auto" w:fill="B2E7FF" w:themeFill="text1" w:themeFillTint="33"/>
      </w:tcPr>
    </w:tblStylePr>
  </w:style>
  <w:style w:type="table" w:styleId="ColorfulList-Accent1">
    <w:name w:val="Colorful List Accent 1"/>
    <w:basedOn w:val="TableNormal"/>
    <w:uiPriority w:val="72"/>
    <w:semiHidden/>
    <w:rsid w:val="00272C4B"/>
    <w:pPr>
      <w:spacing w:line="240" w:lineRule="auto"/>
    </w:pPr>
    <w:tblPr>
      <w:tblStyleRowBandSize w:val="1"/>
      <w:tblStyleColBandSize w:val="1"/>
    </w:tblPr>
    <w:tcPr>
      <w:shd w:val="clear" w:color="auto" w:fill="D9F3FF" w:themeFill="accen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accent1" w:themeFillTint="3F"/>
      </w:tcPr>
    </w:tblStylePr>
    <w:tblStylePr w:type="band1Horz">
      <w:tblPr/>
      <w:tcPr>
        <w:shd w:val="clear" w:color="auto" w:fill="B2E7FF" w:themeFill="accent1" w:themeFillTint="33"/>
      </w:tcPr>
    </w:tblStylePr>
  </w:style>
  <w:style w:type="table" w:styleId="ColorfulList-Accent2">
    <w:name w:val="Colorful List Accent 2"/>
    <w:basedOn w:val="TableNormal"/>
    <w:uiPriority w:val="72"/>
    <w:semiHidden/>
    <w:rsid w:val="00272C4B"/>
    <w:pPr>
      <w:spacing w:line="240" w:lineRule="auto"/>
    </w:pPr>
    <w:tblPr>
      <w:tblStyleRowBandSize w:val="1"/>
      <w:tblStyleColBandSize w:val="1"/>
    </w:tblPr>
    <w:tcPr>
      <w:shd w:val="clear" w:color="auto" w:fill="FDFFE1" w:themeFill="accent2"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hemeFill="accent2" w:themeFillTint="3F"/>
      </w:tcPr>
    </w:tblStylePr>
    <w:tblStylePr w:type="band1Horz">
      <w:tblPr/>
      <w:tcPr>
        <w:shd w:val="clear" w:color="auto" w:fill="FBFFC3" w:themeFill="accent2" w:themeFillTint="33"/>
      </w:tcPr>
    </w:tblStylePr>
  </w:style>
  <w:style w:type="table" w:styleId="ColorfulList-Accent3">
    <w:name w:val="Colorful List Accent 3"/>
    <w:basedOn w:val="TableNormal"/>
    <w:uiPriority w:val="72"/>
    <w:semiHidden/>
    <w:rsid w:val="00272C4B"/>
    <w:pPr>
      <w:spacing w:line="240" w:lineRule="auto"/>
    </w:pPr>
    <w:tblPr>
      <w:tblStyleRowBandSize w:val="1"/>
      <w:tblStyleColBandSize w:val="1"/>
    </w:tblPr>
    <w:tcPr>
      <w:shd w:val="clear" w:color="auto" w:fill="DDF8FF" w:themeFill="accent3" w:themeFillTint="19"/>
    </w:tcPr>
    <w:tblStylePr w:type="firstRow">
      <w:rPr>
        <w:b/>
        <w:bCs/>
        <w:color w:val="FFFFFF" w:themeColor="background1"/>
      </w:rPr>
      <w:tblPr/>
      <w:tcPr>
        <w:tcBorders>
          <w:bottom w:val="single" w:sz="12" w:space="0" w:color="FFFFFF" w:themeColor="background1"/>
        </w:tcBorders>
        <w:shd w:val="clear" w:color="auto" w:fill="B51813" w:themeFill="accent4" w:themeFillShade="CC"/>
      </w:tcPr>
    </w:tblStylePr>
    <w:tblStylePr w:type="lastRow">
      <w:rPr>
        <w:b/>
        <w:bCs/>
        <w:color w:val="B51813" w:themeColor="accent4"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hemeFill="accent3" w:themeFillTint="3F"/>
      </w:tcPr>
    </w:tblStylePr>
    <w:tblStylePr w:type="band1Horz">
      <w:tblPr/>
      <w:tcPr>
        <w:shd w:val="clear" w:color="auto" w:fill="BAF0FF" w:themeFill="accent3" w:themeFillTint="33"/>
      </w:tcPr>
    </w:tblStylePr>
  </w:style>
  <w:style w:type="table" w:styleId="ColorfulList-Accent4">
    <w:name w:val="Colorful List Accent 4"/>
    <w:basedOn w:val="TableNormal"/>
    <w:uiPriority w:val="72"/>
    <w:semiHidden/>
    <w:rsid w:val="00272C4B"/>
    <w:pPr>
      <w:spacing w:line="240" w:lineRule="auto"/>
    </w:pPr>
    <w:tblPr>
      <w:tblStyleRowBandSize w:val="1"/>
      <w:tblStyleColBandSize w:val="1"/>
    </w:tblPr>
    <w:tcPr>
      <w:shd w:val="clear" w:color="auto" w:fill="FCE8E7" w:themeFill="accent4" w:themeFillTint="19"/>
    </w:tcPr>
    <w:tblStylePr w:type="firstRow">
      <w:rPr>
        <w:b/>
        <w:bCs/>
        <w:color w:val="FFFFFF" w:themeColor="background1"/>
      </w:rPr>
      <w:tblPr/>
      <w:tcPr>
        <w:tcBorders>
          <w:bottom w:val="single" w:sz="12" w:space="0" w:color="FFFFFF" w:themeColor="background1"/>
        </w:tcBorders>
        <w:shd w:val="clear" w:color="auto" w:fill="006A86" w:themeFill="accent3" w:themeFillShade="CC"/>
      </w:tcPr>
    </w:tblStylePr>
    <w:tblStylePr w:type="lastRow">
      <w:rPr>
        <w:b/>
        <w:bCs/>
        <w:color w:val="006A86" w:themeColor="accent3"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hemeFill="accent4" w:themeFillTint="3F"/>
      </w:tcPr>
    </w:tblStylePr>
    <w:tblStylePr w:type="band1Horz">
      <w:tblPr/>
      <w:tcPr>
        <w:shd w:val="clear" w:color="auto" w:fill="FAD1CF" w:themeFill="accent4" w:themeFillTint="33"/>
      </w:tcPr>
    </w:tblStylePr>
  </w:style>
  <w:style w:type="table" w:styleId="ColorfulList-Accent5">
    <w:name w:val="Colorful List Accent 5"/>
    <w:basedOn w:val="TableNormal"/>
    <w:uiPriority w:val="72"/>
    <w:semiHidden/>
    <w:rsid w:val="00272C4B"/>
    <w:pPr>
      <w:spacing w:line="240" w:lineRule="auto"/>
    </w:pPr>
    <w:tblPr>
      <w:tblStyleRowBandSize w:val="1"/>
      <w:tblStyleColBandSize w:val="1"/>
    </w:tblPr>
    <w:tcPr>
      <w:shd w:val="clear" w:color="auto" w:fill="F3FAE3" w:themeFill="accent5" w:themeFillTint="19"/>
    </w:tcPr>
    <w:tblStylePr w:type="firstRow">
      <w:rPr>
        <w:b/>
        <w:bCs/>
        <w:color w:val="FFFFFF" w:themeColor="background1"/>
      </w:rPr>
      <w:tblPr/>
      <w:tcPr>
        <w:tcBorders>
          <w:bottom w:val="single" w:sz="12" w:space="0" w:color="FFFFFF" w:themeColor="background1"/>
        </w:tcBorders>
        <w:shd w:val="clear" w:color="auto" w:fill="535353" w:themeFill="accent6" w:themeFillShade="CC"/>
      </w:tcPr>
    </w:tblStylePr>
    <w:tblStylePr w:type="lastRow">
      <w:rPr>
        <w:b/>
        <w:bCs/>
        <w:color w:val="535353" w:themeColor="accent6"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hemeFill="accent5" w:themeFillTint="3F"/>
      </w:tcPr>
    </w:tblStylePr>
    <w:tblStylePr w:type="band1Horz">
      <w:tblPr/>
      <w:tcPr>
        <w:shd w:val="clear" w:color="auto" w:fill="E6F5C6" w:themeFill="accent5" w:themeFillTint="33"/>
      </w:tcPr>
    </w:tblStylePr>
  </w:style>
  <w:style w:type="table" w:styleId="ColorfulList-Accent6">
    <w:name w:val="Colorful List Accent 6"/>
    <w:basedOn w:val="TableNormal"/>
    <w:uiPriority w:val="72"/>
    <w:semiHidden/>
    <w:rsid w:val="00272C4B"/>
    <w:pPr>
      <w:spacing w:line="240" w:lineRule="auto"/>
    </w:p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5A7815" w:themeFill="accent5" w:themeFillShade="CC"/>
      </w:tcPr>
    </w:tblStylePr>
    <w:tblStylePr w:type="lastRow">
      <w:rPr>
        <w:b/>
        <w:bCs/>
        <w:color w:val="5A7815" w:themeColor="accent5"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hemeFill="accent6" w:themeFillTint="3F"/>
      </w:tcPr>
    </w:tblStylePr>
    <w:tblStylePr w:type="band1Horz">
      <w:tblPr/>
      <w:tcPr>
        <w:shd w:val="clear" w:color="auto" w:fill="E1E0E0" w:themeFill="accent6" w:themeFillTint="33"/>
      </w:tcPr>
    </w:tblStylePr>
  </w:style>
  <w:style w:type="table" w:styleId="ColorfulShading">
    <w:name w:val="Colorful Shading"/>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text1"/>
        <w:bottom w:val="single" w:sz="4" w:space="0" w:color="00577E" w:themeColor="text1"/>
        <w:right w:val="single" w:sz="4" w:space="0" w:color="00577E" w:themeColor="text1"/>
        <w:insideH w:val="single" w:sz="4" w:space="0" w:color="FFFFFF" w:themeColor="background1"/>
        <w:insideV w:val="single" w:sz="4" w:space="0" w:color="FFFFFF" w:themeColor="background1"/>
      </w:tblBorders>
    </w:tblPr>
    <w:tcPr>
      <w:shd w:val="clear" w:color="auto" w:fill="D9F3FF" w:themeFill="tex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text1" w:themeFillShade="99"/>
      </w:tcPr>
    </w:tblStylePr>
    <w:tblStylePr w:type="firstCol">
      <w:rPr>
        <w:color w:val="FFFFFF" w:themeColor="background1"/>
      </w:rPr>
      <w:tblPr/>
      <w:tcPr>
        <w:tcBorders>
          <w:top w:val="nil"/>
          <w:left w:val="nil"/>
          <w:bottom w:val="nil"/>
          <w:right w:val="nil"/>
          <w:insideH w:val="single" w:sz="4" w:space="0" w:color="00334B" w:themeColor="text1" w:themeShade="99"/>
          <w:insideV w:val="nil"/>
        </w:tcBorders>
        <w:shd w:val="clear" w:color="auto" w:fill="00334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415E" w:themeFill="text1" w:themeFillShade="BF"/>
      </w:tcPr>
    </w:tblStylePr>
    <w:tblStylePr w:type="band1Vert">
      <w:tblPr/>
      <w:tcPr>
        <w:shd w:val="clear" w:color="auto" w:fill="65CFFF" w:themeFill="text1" w:themeFillTint="66"/>
      </w:tcPr>
    </w:tblStylePr>
    <w:tblStylePr w:type="band1Horz">
      <w:tblPr/>
      <w:tcPr>
        <w:shd w:val="clear" w:color="auto" w:fill="3FC3FF" w:themeFill="text1" w:themeFillTint="7F"/>
      </w:tcPr>
    </w:tblStylePr>
    <w:tblStylePr w:type="neCell">
      <w:rPr>
        <w:color w:val="00577E" w:themeColor="text1"/>
      </w:rPr>
    </w:tblStylePr>
    <w:tblStylePr w:type="nwCell">
      <w:rPr>
        <w:color w:val="00577E" w:themeColor="text1"/>
      </w:rPr>
    </w:tblStylePr>
  </w:style>
  <w:style w:type="table" w:styleId="ColorfulShading-Accent1">
    <w:name w:val="Colorful Shading Accent 1"/>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accent1"/>
        <w:bottom w:val="single" w:sz="4" w:space="0" w:color="00577E" w:themeColor="accent1"/>
        <w:right w:val="single" w:sz="4" w:space="0" w:color="00577E" w:themeColor="accent1"/>
        <w:insideH w:val="single" w:sz="4" w:space="0" w:color="FFFFFF" w:themeColor="background1"/>
        <w:insideV w:val="single" w:sz="4" w:space="0" w:color="FFFFFF" w:themeColor="background1"/>
      </w:tblBorders>
    </w:tblPr>
    <w:tcPr>
      <w:shd w:val="clear" w:color="auto" w:fill="D9F3FF" w:themeFill="accen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accent1" w:themeFillShade="99"/>
      </w:tcPr>
    </w:tblStylePr>
    <w:tblStylePr w:type="firstCol">
      <w:rPr>
        <w:color w:val="FFFFFF" w:themeColor="background1"/>
      </w:rPr>
      <w:tblPr/>
      <w:tcPr>
        <w:tcBorders>
          <w:top w:val="nil"/>
          <w:left w:val="nil"/>
          <w:bottom w:val="nil"/>
          <w:right w:val="nil"/>
          <w:insideH w:val="single" w:sz="4" w:space="0" w:color="00334B" w:themeColor="accent1" w:themeShade="99"/>
          <w:insideV w:val="nil"/>
        </w:tcBorders>
        <w:shd w:val="clear" w:color="auto" w:fill="00334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34B" w:themeFill="accent1" w:themeFillShade="99"/>
      </w:tcPr>
    </w:tblStylePr>
    <w:tblStylePr w:type="band1Vert">
      <w:tblPr/>
      <w:tcPr>
        <w:shd w:val="clear" w:color="auto" w:fill="65CFFF" w:themeFill="accent1" w:themeFillTint="66"/>
      </w:tcPr>
    </w:tblStylePr>
    <w:tblStylePr w:type="band1Horz">
      <w:tblPr/>
      <w:tcPr>
        <w:shd w:val="clear" w:color="auto" w:fill="3FC3FF" w:themeFill="accent1" w:themeFillTint="7F"/>
      </w:tcPr>
    </w:tblStylePr>
    <w:tblStylePr w:type="neCell">
      <w:rPr>
        <w:color w:val="00577E" w:themeColor="text1"/>
      </w:rPr>
    </w:tblStylePr>
    <w:tblStylePr w:type="nwCell">
      <w:rPr>
        <w:color w:val="00577E" w:themeColor="text1"/>
      </w:rPr>
    </w:tblStylePr>
  </w:style>
  <w:style w:type="table" w:styleId="ColorfulShading-Accent2">
    <w:name w:val="Colorful Shading Accent 2"/>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C7D300" w:themeColor="accent2"/>
        <w:bottom w:val="single" w:sz="4" w:space="0" w:color="C7D300" w:themeColor="accent2"/>
        <w:right w:val="single" w:sz="4" w:space="0" w:color="C7D300" w:themeColor="accent2"/>
        <w:insideH w:val="single" w:sz="4" w:space="0" w:color="FFFFFF" w:themeColor="background1"/>
        <w:insideV w:val="single" w:sz="4" w:space="0" w:color="FFFFFF" w:themeColor="background1"/>
      </w:tblBorders>
    </w:tblPr>
    <w:tcPr>
      <w:shd w:val="clear" w:color="auto" w:fill="FDFFE1" w:themeFill="accent2"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7E00" w:themeFill="accent2" w:themeFillShade="99"/>
      </w:tcPr>
    </w:tblStylePr>
    <w:tblStylePr w:type="firstCol">
      <w:rPr>
        <w:color w:val="FFFFFF" w:themeColor="background1"/>
      </w:rPr>
      <w:tblPr/>
      <w:tcPr>
        <w:tcBorders>
          <w:top w:val="nil"/>
          <w:left w:val="nil"/>
          <w:bottom w:val="nil"/>
          <w:right w:val="nil"/>
          <w:insideH w:val="single" w:sz="4" w:space="0" w:color="767E00" w:themeColor="accent2" w:themeShade="99"/>
          <w:insideV w:val="nil"/>
        </w:tcBorders>
        <w:shd w:val="clear" w:color="auto" w:fill="767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67E00" w:themeFill="accent2" w:themeFillShade="99"/>
      </w:tcPr>
    </w:tblStylePr>
    <w:tblStylePr w:type="band1Vert">
      <w:tblPr/>
      <w:tcPr>
        <w:shd w:val="clear" w:color="auto" w:fill="F7FF87" w:themeFill="accent2" w:themeFillTint="66"/>
      </w:tcPr>
    </w:tblStylePr>
    <w:tblStylePr w:type="band1Horz">
      <w:tblPr/>
      <w:tcPr>
        <w:shd w:val="clear" w:color="auto" w:fill="F6FF6A" w:themeFill="accent2" w:themeFillTint="7F"/>
      </w:tcPr>
    </w:tblStylePr>
    <w:tblStylePr w:type="neCell">
      <w:rPr>
        <w:color w:val="00577E" w:themeColor="text1"/>
      </w:rPr>
    </w:tblStylePr>
    <w:tblStylePr w:type="nwCell">
      <w:rPr>
        <w:color w:val="00577E" w:themeColor="text1"/>
      </w:rPr>
    </w:tblStylePr>
  </w:style>
  <w:style w:type="table" w:styleId="ColorfulShading-Accent3">
    <w:name w:val="Colorful Shading Accent 3"/>
    <w:basedOn w:val="TableNormal"/>
    <w:uiPriority w:val="71"/>
    <w:semiHidden/>
    <w:rsid w:val="00272C4B"/>
    <w:pPr>
      <w:spacing w:line="240" w:lineRule="auto"/>
    </w:pPr>
    <w:tblPr>
      <w:tblStyleRowBandSize w:val="1"/>
      <w:tblStyleColBandSize w:val="1"/>
      <w:tblBorders>
        <w:top w:val="single" w:sz="24" w:space="0" w:color="E31F18" w:themeColor="accent4"/>
        <w:left w:val="single" w:sz="4" w:space="0" w:color="0086A8" w:themeColor="accent3"/>
        <w:bottom w:val="single" w:sz="4" w:space="0" w:color="0086A8" w:themeColor="accent3"/>
        <w:right w:val="single" w:sz="4" w:space="0" w:color="0086A8" w:themeColor="accent3"/>
        <w:insideH w:val="single" w:sz="4" w:space="0" w:color="FFFFFF" w:themeColor="background1"/>
        <w:insideV w:val="single" w:sz="4" w:space="0" w:color="FFFFFF" w:themeColor="background1"/>
      </w:tblBorders>
    </w:tblPr>
    <w:tcPr>
      <w:shd w:val="clear" w:color="auto" w:fill="DDF8FF" w:themeFill="accent3" w:themeFillTint="19"/>
    </w:tcPr>
    <w:tblStylePr w:type="firstRow">
      <w:rPr>
        <w:b/>
        <w:bCs/>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064" w:themeFill="accent3" w:themeFillShade="99"/>
      </w:tcPr>
    </w:tblStylePr>
    <w:tblStylePr w:type="firstCol">
      <w:rPr>
        <w:color w:val="FFFFFF" w:themeColor="background1"/>
      </w:rPr>
      <w:tblPr/>
      <w:tcPr>
        <w:tcBorders>
          <w:top w:val="nil"/>
          <w:left w:val="nil"/>
          <w:bottom w:val="nil"/>
          <w:right w:val="nil"/>
          <w:insideH w:val="single" w:sz="4" w:space="0" w:color="005064" w:themeColor="accent3" w:themeShade="99"/>
          <w:insideV w:val="nil"/>
        </w:tcBorders>
        <w:shd w:val="clear" w:color="auto" w:fill="00506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064" w:themeFill="accent3" w:themeFillShade="99"/>
      </w:tcPr>
    </w:tblStylePr>
    <w:tblStylePr w:type="band1Vert">
      <w:tblPr/>
      <w:tcPr>
        <w:shd w:val="clear" w:color="auto" w:fill="76E3FF" w:themeFill="accent3" w:themeFillTint="66"/>
      </w:tcPr>
    </w:tblStylePr>
    <w:tblStylePr w:type="band1Horz">
      <w:tblPr/>
      <w:tcPr>
        <w:shd w:val="clear" w:color="auto" w:fill="54DCFF" w:themeFill="accent3" w:themeFillTint="7F"/>
      </w:tcPr>
    </w:tblStylePr>
  </w:style>
  <w:style w:type="table" w:styleId="ColorfulShading-Accent4">
    <w:name w:val="Colorful Shading Accent 4"/>
    <w:basedOn w:val="TableNormal"/>
    <w:uiPriority w:val="71"/>
    <w:semiHidden/>
    <w:rsid w:val="00272C4B"/>
    <w:pPr>
      <w:spacing w:line="240" w:lineRule="auto"/>
    </w:pPr>
    <w:tblPr>
      <w:tblStyleRowBandSize w:val="1"/>
      <w:tblStyleColBandSize w:val="1"/>
      <w:tblBorders>
        <w:top w:val="single" w:sz="24" w:space="0" w:color="0086A8" w:themeColor="accent3"/>
        <w:left w:val="single" w:sz="4" w:space="0" w:color="E31F18" w:themeColor="accent4"/>
        <w:bottom w:val="single" w:sz="4" w:space="0" w:color="E31F18" w:themeColor="accent4"/>
        <w:right w:val="single" w:sz="4" w:space="0" w:color="E31F18" w:themeColor="accent4"/>
        <w:insideH w:val="single" w:sz="4" w:space="0" w:color="FFFFFF" w:themeColor="background1"/>
        <w:insideV w:val="single" w:sz="4" w:space="0" w:color="FFFFFF" w:themeColor="background1"/>
      </w:tblBorders>
    </w:tblPr>
    <w:tcPr>
      <w:shd w:val="clear" w:color="auto" w:fill="FCE8E7" w:themeFill="accent4" w:themeFillTint="19"/>
    </w:tcPr>
    <w:tblStylePr w:type="firstRow">
      <w:rPr>
        <w:b/>
        <w:bCs/>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120E" w:themeFill="accent4" w:themeFillShade="99"/>
      </w:tcPr>
    </w:tblStylePr>
    <w:tblStylePr w:type="firstCol">
      <w:rPr>
        <w:color w:val="FFFFFF" w:themeColor="background1"/>
      </w:rPr>
      <w:tblPr/>
      <w:tcPr>
        <w:tcBorders>
          <w:top w:val="nil"/>
          <w:left w:val="nil"/>
          <w:bottom w:val="nil"/>
          <w:right w:val="nil"/>
          <w:insideH w:val="single" w:sz="4" w:space="0" w:color="87120E" w:themeColor="accent4" w:themeShade="99"/>
          <w:insideV w:val="nil"/>
        </w:tcBorders>
        <w:shd w:val="clear" w:color="auto" w:fill="871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7120E" w:themeFill="accent4" w:themeFillShade="99"/>
      </w:tcPr>
    </w:tblStylePr>
    <w:tblStylePr w:type="band1Vert">
      <w:tblPr/>
      <w:tcPr>
        <w:shd w:val="clear" w:color="auto" w:fill="F5A3A1" w:themeFill="accent4" w:themeFillTint="66"/>
      </w:tcPr>
    </w:tblStylePr>
    <w:tblStylePr w:type="band1Horz">
      <w:tblPr/>
      <w:tcPr>
        <w:shd w:val="clear" w:color="auto" w:fill="F28D8A" w:themeFill="accent4" w:themeFillTint="7F"/>
      </w:tcPr>
    </w:tblStylePr>
    <w:tblStylePr w:type="neCell">
      <w:rPr>
        <w:color w:val="00577E" w:themeColor="text1"/>
      </w:rPr>
    </w:tblStylePr>
    <w:tblStylePr w:type="nwCell">
      <w:rPr>
        <w:color w:val="00577E" w:themeColor="text1"/>
      </w:rPr>
    </w:tblStylePr>
  </w:style>
  <w:style w:type="table" w:styleId="ColorfulShading-Accent5">
    <w:name w:val="Colorful Shading Accent 5"/>
    <w:basedOn w:val="TableNormal"/>
    <w:uiPriority w:val="71"/>
    <w:semiHidden/>
    <w:rsid w:val="00272C4B"/>
    <w:pPr>
      <w:spacing w:line="240" w:lineRule="auto"/>
    </w:pPr>
    <w:tblPr>
      <w:tblStyleRowBandSize w:val="1"/>
      <w:tblStyleColBandSize w:val="1"/>
      <w:tblBorders>
        <w:top w:val="single" w:sz="24" w:space="0" w:color="696868" w:themeColor="accent6"/>
        <w:left w:val="single" w:sz="4" w:space="0" w:color="72971B" w:themeColor="accent5"/>
        <w:bottom w:val="single" w:sz="4" w:space="0" w:color="72971B" w:themeColor="accent5"/>
        <w:right w:val="single" w:sz="4" w:space="0" w:color="72971B" w:themeColor="accent5"/>
        <w:insideH w:val="single" w:sz="4" w:space="0" w:color="FFFFFF" w:themeColor="background1"/>
        <w:insideV w:val="single" w:sz="4" w:space="0" w:color="FFFFFF" w:themeColor="background1"/>
      </w:tblBorders>
    </w:tblPr>
    <w:tcPr>
      <w:shd w:val="clear" w:color="auto" w:fill="F3FAE3" w:themeFill="accent5" w:themeFillTint="19"/>
    </w:tcPr>
    <w:tblStylePr w:type="firstRow">
      <w:rPr>
        <w:b/>
        <w:bCs/>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5A10" w:themeFill="accent5" w:themeFillShade="99"/>
      </w:tcPr>
    </w:tblStylePr>
    <w:tblStylePr w:type="firstCol">
      <w:rPr>
        <w:color w:val="FFFFFF" w:themeColor="background1"/>
      </w:rPr>
      <w:tblPr/>
      <w:tcPr>
        <w:tcBorders>
          <w:top w:val="nil"/>
          <w:left w:val="nil"/>
          <w:bottom w:val="nil"/>
          <w:right w:val="nil"/>
          <w:insideH w:val="single" w:sz="4" w:space="0" w:color="435A10" w:themeColor="accent5" w:themeShade="99"/>
          <w:insideV w:val="nil"/>
        </w:tcBorders>
        <w:shd w:val="clear" w:color="auto" w:fill="435A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5A10" w:themeFill="accent5" w:themeFillShade="99"/>
      </w:tcPr>
    </w:tblStylePr>
    <w:tblStylePr w:type="band1Vert">
      <w:tblPr/>
      <w:tcPr>
        <w:shd w:val="clear" w:color="auto" w:fill="CEEA8E" w:themeFill="accent5" w:themeFillTint="66"/>
      </w:tcPr>
    </w:tblStylePr>
    <w:tblStylePr w:type="band1Horz">
      <w:tblPr/>
      <w:tcPr>
        <w:shd w:val="clear" w:color="auto" w:fill="C3E572" w:themeFill="accent5" w:themeFillTint="7F"/>
      </w:tcPr>
    </w:tblStylePr>
    <w:tblStylePr w:type="neCell">
      <w:rPr>
        <w:color w:val="00577E" w:themeColor="text1"/>
      </w:rPr>
    </w:tblStylePr>
    <w:tblStylePr w:type="nwCell">
      <w:rPr>
        <w:color w:val="00577E" w:themeColor="text1"/>
      </w:rPr>
    </w:tblStylePr>
  </w:style>
  <w:style w:type="table" w:styleId="ColorfulShading-Accent6">
    <w:name w:val="Colorful Shading Accent 6"/>
    <w:basedOn w:val="TableNormal"/>
    <w:uiPriority w:val="71"/>
    <w:semiHidden/>
    <w:rsid w:val="00272C4B"/>
    <w:pPr>
      <w:spacing w:line="240" w:lineRule="auto"/>
    </w:pPr>
    <w:tblPr>
      <w:tblStyleRowBandSize w:val="1"/>
      <w:tblStyleColBandSize w:val="1"/>
      <w:tblBorders>
        <w:top w:val="single" w:sz="24" w:space="0" w:color="72971B" w:themeColor="accent5"/>
        <w:left w:val="single" w:sz="4" w:space="0" w:color="696868" w:themeColor="accent6"/>
        <w:bottom w:val="single" w:sz="4" w:space="0" w:color="696868" w:themeColor="accent6"/>
        <w:right w:val="single" w:sz="4" w:space="0" w:color="696868"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3E3E" w:themeFill="accent6" w:themeFillShade="99"/>
      </w:tcPr>
    </w:tblStylePr>
    <w:tblStylePr w:type="firstCol">
      <w:rPr>
        <w:color w:val="FFFFFF" w:themeColor="background1"/>
      </w:rPr>
      <w:tblPr/>
      <w:tcPr>
        <w:tcBorders>
          <w:top w:val="nil"/>
          <w:left w:val="nil"/>
          <w:bottom w:val="nil"/>
          <w:right w:val="nil"/>
          <w:insideH w:val="single" w:sz="4" w:space="0" w:color="3E3E3E" w:themeColor="accent6" w:themeShade="99"/>
          <w:insideV w:val="nil"/>
        </w:tcBorders>
        <w:shd w:val="clear" w:color="auto" w:fill="3E3E3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3E3E" w:themeFill="accent6" w:themeFillShade="99"/>
      </w:tcPr>
    </w:tblStylePr>
    <w:tblStylePr w:type="band1Vert">
      <w:tblPr/>
      <w:tcPr>
        <w:shd w:val="clear" w:color="auto" w:fill="C3C2C2" w:themeFill="accent6" w:themeFillTint="66"/>
      </w:tcPr>
    </w:tblStylePr>
    <w:tblStylePr w:type="band1Horz">
      <w:tblPr/>
      <w:tcPr>
        <w:shd w:val="clear" w:color="auto" w:fill="B4B3B3" w:themeFill="accent6" w:themeFillTint="7F"/>
      </w:tcPr>
    </w:tblStylePr>
    <w:tblStylePr w:type="neCell">
      <w:rPr>
        <w:color w:val="00577E" w:themeColor="text1"/>
      </w:rPr>
    </w:tblStylePr>
    <w:tblStylePr w:type="nwCell">
      <w:rPr>
        <w:color w:val="00577E" w:themeColor="text1"/>
      </w:rPr>
    </w:tblStylePr>
  </w:style>
  <w:style w:type="table" w:styleId="DarkList">
    <w:name w:val="Dark List"/>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text1" w:themeFillShade="BF"/>
      </w:tcPr>
    </w:tblStylePr>
    <w:tblStylePr w:type="band1Vert">
      <w:tblPr/>
      <w:tcPr>
        <w:tcBorders>
          <w:top w:val="nil"/>
          <w:left w:val="nil"/>
          <w:bottom w:val="nil"/>
          <w:right w:val="nil"/>
          <w:insideH w:val="nil"/>
          <w:insideV w:val="nil"/>
        </w:tcBorders>
        <w:shd w:val="clear" w:color="auto" w:fill="00415E" w:themeFill="text1" w:themeFillShade="BF"/>
      </w:tcPr>
    </w:tblStylePr>
    <w:tblStylePr w:type="band1Horz">
      <w:tblPr/>
      <w:tcPr>
        <w:tcBorders>
          <w:top w:val="nil"/>
          <w:left w:val="nil"/>
          <w:bottom w:val="nil"/>
          <w:right w:val="nil"/>
          <w:insideH w:val="nil"/>
          <w:insideV w:val="nil"/>
        </w:tcBorders>
        <w:shd w:val="clear" w:color="auto" w:fill="00415E" w:themeFill="text1" w:themeFillShade="BF"/>
      </w:tcPr>
    </w:tblStylePr>
  </w:style>
  <w:style w:type="table" w:styleId="DarkList-Accent1">
    <w:name w:val="Dark List Accent 1"/>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accent1" w:themeFillShade="BF"/>
      </w:tcPr>
    </w:tblStylePr>
    <w:tblStylePr w:type="band1Vert">
      <w:tblPr/>
      <w:tcPr>
        <w:tcBorders>
          <w:top w:val="nil"/>
          <w:left w:val="nil"/>
          <w:bottom w:val="nil"/>
          <w:right w:val="nil"/>
          <w:insideH w:val="nil"/>
          <w:insideV w:val="nil"/>
        </w:tcBorders>
        <w:shd w:val="clear" w:color="auto" w:fill="00415E" w:themeFill="accent1" w:themeFillShade="BF"/>
      </w:tcPr>
    </w:tblStylePr>
    <w:tblStylePr w:type="band1Horz">
      <w:tblPr/>
      <w:tcPr>
        <w:tcBorders>
          <w:top w:val="nil"/>
          <w:left w:val="nil"/>
          <w:bottom w:val="nil"/>
          <w:right w:val="nil"/>
          <w:insideH w:val="nil"/>
          <w:insideV w:val="nil"/>
        </w:tcBorders>
        <w:shd w:val="clear" w:color="auto" w:fill="00415E" w:themeFill="accent1" w:themeFillShade="BF"/>
      </w:tcPr>
    </w:tblStylePr>
  </w:style>
  <w:style w:type="table" w:styleId="DarkList-Accent2">
    <w:name w:val="Dark List Accent 2"/>
    <w:basedOn w:val="TableNormal"/>
    <w:uiPriority w:val="70"/>
    <w:semiHidden/>
    <w:rsid w:val="00272C4B"/>
    <w:pPr>
      <w:spacing w:line="240" w:lineRule="auto"/>
    </w:pPr>
    <w:rPr>
      <w:color w:val="FFFFFF" w:themeColor="background1"/>
    </w:rPr>
    <w:tblPr>
      <w:tblStyleRowBandSize w:val="1"/>
      <w:tblStyleColBandSize w:val="1"/>
    </w:tblPr>
    <w:tcPr>
      <w:shd w:val="clear" w:color="auto" w:fill="C7D3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26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9E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9E00" w:themeFill="accent2" w:themeFillShade="BF"/>
      </w:tcPr>
    </w:tblStylePr>
    <w:tblStylePr w:type="band1Vert">
      <w:tblPr/>
      <w:tcPr>
        <w:tcBorders>
          <w:top w:val="nil"/>
          <w:left w:val="nil"/>
          <w:bottom w:val="nil"/>
          <w:right w:val="nil"/>
          <w:insideH w:val="nil"/>
          <w:insideV w:val="nil"/>
        </w:tcBorders>
        <w:shd w:val="clear" w:color="auto" w:fill="949E00" w:themeFill="accent2" w:themeFillShade="BF"/>
      </w:tcPr>
    </w:tblStylePr>
    <w:tblStylePr w:type="band1Horz">
      <w:tblPr/>
      <w:tcPr>
        <w:tcBorders>
          <w:top w:val="nil"/>
          <w:left w:val="nil"/>
          <w:bottom w:val="nil"/>
          <w:right w:val="nil"/>
          <w:insideH w:val="nil"/>
          <w:insideV w:val="nil"/>
        </w:tcBorders>
        <w:shd w:val="clear" w:color="auto" w:fill="949E00" w:themeFill="accent2" w:themeFillShade="BF"/>
      </w:tcPr>
    </w:tblStylePr>
  </w:style>
  <w:style w:type="table" w:styleId="DarkList-Accent3">
    <w:name w:val="Dark List Accent 3"/>
    <w:basedOn w:val="TableNormal"/>
    <w:uiPriority w:val="70"/>
    <w:semiHidden/>
    <w:rsid w:val="00272C4B"/>
    <w:pPr>
      <w:spacing w:line="240" w:lineRule="auto"/>
    </w:pPr>
    <w:rPr>
      <w:color w:val="FFFFFF" w:themeColor="background1"/>
    </w:rPr>
    <w:tblPr>
      <w:tblStyleRowBandSize w:val="1"/>
      <w:tblStyleColBandSize w:val="1"/>
    </w:tblPr>
    <w:tcPr>
      <w:shd w:val="clear" w:color="auto" w:fill="0086A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42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4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47D" w:themeFill="accent3" w:themeFillShade="BF"/>
      </w:tcPr>
    </w:tblStylePr>
    <w:tblStylePr w:type="band1Vert">
      <w:tblPr/>
      <w:tcPr>
        <w:tcBorders>
          <w:top w:val="nil"/>
          <w:left w:val="nil"/>
          <w:bottom w:val="nil"/>
          <w:right w:val="nil"/>
          <w:insideH w:val="nil"/>
          <w:insideV w:val="nil"/>
        </w:tcBorders>
        <w:shd w:val="clear" w:color="auto" w:fill="00647D" w:themeFill="accent3" w:themeFillShade="BF"/>
      </w:tcPr>
    </w:tblStylePr>
    <w:tblStylePr w:type="band1Horz">
      <w:tblPr/>
      <w:tcPr>
        <w:tcBorders>
          <w:top w:val="nil"/>
          <w:left w:val="nil"/>
          <w:bottom w:val="nil"/>
          <w:right w:val="nil"/>
          <w:insideH w:val="nil"/>
          <w:insideV w:val="nil"/>
        </w:tcBorders>
        <w:shd w:val="clear" w:color="auto" w:fill="00647D" w:themeFill="accent3" w:themeFillShade="BF"/>
      </w:tcPr>
    </w:tblStylePr>
  </w:style>
  <w:style w:type="table" w:styleId="DarkList-Accent4">
    <w:name w:val="Dark List Accent 4"/>
    <w:basedOn w:val="TableNormal"/>
    <w:uiPriority w:val="70"/>
    <w:semiHidden/>
    <w:rsid w:val="00272C4B"/>
    <w:pPr>
      <w:spacing w:line="240" w:lineRule="auto"/>
    </w:pPr>
    <w:rPr>
      <w:color w:val="FFFFFF" w:themeColor="background1"/>
    </w:rPr>
    <w:tblPr>
      <w:tblStyleRowBandSize w:val="1"/>
      <w:tblStyleColBandSize w:val="1"/>
    </w:tblPr>
    <w:tcPr>
      <w:shd w:val="clear" w:color="auto" w:fill="E31F1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710F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916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91612" w:themeFill="accent4" w:themeFillShade="BF"/>
      </w:tcPr>
    </w:tblStylePr>
    <w:tblStylePr w:type="band1Vert">
      <w:tblPr/>
      <w:tcPr>
        <w:tcBorders>
          <w:top w:val="nil"/>
          <w:left w:val="nil"/>
          <w:bottom w:val="nil"/>
          <w:right w:val="nil"/>
          <w:insideH w:val="nil"/>
          <w:insideV w:val="nil"/>
        </w:tcBorders>
        <w:shd w:val="clear" w:color="auto" w:fill="A91612" w:themeFill="accent4" w:themeFillShade="BF"/>
      </w:tcPr>
    </w:tblStylePr>
    <w:tblStylePr w:type="band1Horz">
      <w:tblPr/>
      <w:tcPr>
        <w:tcBorders>
          <w:top w:val="nil"/>
          <w:left w:val="nil"/>
          <w:bottom w:val="nil"/>
          <w:right w:val="nil"/>
          <w:insideH w:val="nil"/>
          <w:insideV w:val="nil"/>
        </w:tcBorders>
        <w:shd w:val="clear" w:color="auto" w:fill="A91612" w:themeFill="accent4" w:themeFillShade="BF"/>
      </w:tcPr>
    </w:tblStylePr>
  </w:style>
  <w:style w:type="table" w:styleId="DarkList-Accent5">
    <w:name w:val="Dark List Accent 5"/>
    <w:basedOn w:val="TableNormal"/>
    <w:uiPriority w:val="70"/>
    <w:semiHidden/>
    <w:rsid w:val="00272C4B"/>
    <w:pPr>
      <w:spacing w:line="240" w:lineRule="auto"/>
    </w:pPr>
    <w:rPr>
      <w:color w:val="FFFFFF" w:themeColor="background1"/>
    </w:rPr>
    <w:tblPr>
      <w:tblStyleRowBandSize w:val="1"/>
      <w:tblStyleColBandSize w:val="1"/>
    </w:tblPr>
    <w:tcPr>
      <w:shd w:val="clear" w:color="auto" w:fill="72971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84A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70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7014" w:themeFill="accent5" w:themeFillShade="BF"/>
      </w:tcPr>
    </w:tblStylePr>
    <w:tblStylePr w:type="band1Vert">
      <w:tblPr/>
      <w:tcPr>
        <w:tcBorders>
          <w:top w:val="nil"/>
          <w:left w:val="nil"/>
          <w:bottom w:val="nil"/>
          <w:right w:val="nil"/>
          <w:insideH w:val="nil"/>
          <w:insideV w:val="nil"/>
        </w:tcBorders>
        <w:shd w:val="clear" w:color="auto" w:fill="547014" w:themeFill="accent5" w:themeFillShade="BF"/>
      </w:tcPr>
    </w:tblStylePr>
    <w:tblStylePr w:type="band1Horz">
      <w:tblPr/>
      <w:tcPr>
        <w:tcBorders>
          <w:top w:val="nil"/>
          <w:left w:val="nil"/>
          <w:bottom w:val="nil"/>
          <w:right w:val="nil"/>
          <w:insideH w:val="nil"/>
          <w:insideV w:val="nil"/>
        </w:tcBorders>
        <w:shd w:val="clear" w:color="auto" w:fill="547014" w:themeFill="accent5" w:themeFillShade="BF"/>
      </w:tcPr>
    </w:tblStylePr>
  </w:style>
  <w:style w:type="table" w:styleId="DarkList-Accent6">
    <w:name w:val="Dark List Accent 6"/>
    <w:basedOn w:val="TableNormal"/>
    <w:uiPriority w:val="70"/>
    <w:semiHidden/>
    <w:rsid w:val="00272C4B"/>
    <w:pPr>
      <w:spacing w:line="240" w:lineRule="auto"/>
    </w:pPr>
    <w:rPr>
      <w:color w:val="FFFFFF" w:themeColor="background1"/>
    </w:rPr>
    <w:tblPr>
      <w:tblStyleRowBandSize w:val="1"/>
      <w:tblStyleColBandSize w:val="1"/>
    </w:tblPr>
    <w:tcPr>
      <w:shd w:val="clear" w:color="auto" w:fill="69686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433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4D4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4D4D" w:themeFill="accent6" w:themeFillShade="BF"/>
      </w:tcPr>
    </w:tblStylePr>
    <w:tblStylePr w:type="band1Vert">
      <w:tblPr/>
      <w:tcPr>
        <w:tcBorders>
          <w:top w:val="nil"/>
          <w:left w:val="nil"/>
          <w:bottom w:val="nil"/>
          <w:right w:val="nil"/>
          <w:insideH w:val="nil"/>
          <w:insideV w:val="nil"/>
        </w:tcBorders>
        <w:shd w:val="clear" w:color="auto" w:fill="4E4D4D" w:themeFill="accent6" w:themeFillShade="BF"/>
      </w:tcPr>
    </w:tblStylePr>
    <w:tblStylePr w:type="band1Horz">
      <w:tblPr/>
      <w:tcPr>
        <w:tcBorders>
          <w:top w:val="nil"/>
          <w:left w:val="nil"/>
          <w:bottom w:val="nil"/>
          <w:right w:val="nil"/>
          <w:insideH w:val="nil"/>
          <w:insideV w:val="nil"/>
        </w:tcBorders>
        <w:shd w:val="clear" w:color="auto" w:fill="4E4D4D" w:themeFill="accent6" w:themeFillShade="BF"/>
      </w:tcPr>
    </w:tblStylePr>
  </w:style>
  <w:style w:type="table" w:styleId="LightGrid">
    <w:name w:val="Light Grid"/>
    <w:basedOn w:val="TableNormal"/>
    <w:uiPriority w:val="62"/>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18" w:space="0" w:color="00577E" w:themeColor="text1"/>
          <w:right w:val="single" w:sz="8" w:space="0" w:color="00577E" w:themeColor="text1"/>
          <w:insideH w:val="nil"/>
          <w:insideV w:val="single" w:sz="8" w:space="0" w:color="00577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insideH w:val="nil"/>
          <w:insideV w:val="single" w:sz="8" w:space="0" w:color="00577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shd w:val="clear" w:color="auto" w:fill="A0E1FF" w:themeFill="text1" w:themeFillTint="3F"/>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shd w:val="clear" w:color="auto" w:fill="A0E1FF" w:themeFill="text1" w:themeFillTint="3F"/>
      </w:tcPr>
    </w:tblStylePr>
    <w:tblStylePr w:type="band2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tcPr>
    </w:tblStylePr>
  </w:style>
  <w:style w:type="table" w:styleId="LightGrid-Accent1">
    <w:name w:val="Light Grid Accent 1"/>
    <w:basedOn w:val="TableNormal"/>
    <w:uiPriority w:val="62"/>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18" w:space="0" w:color="00577E" w:themeColor="accent1"/>
          <w:right w:val="single" w:sz="8" w:space="0" w:color="00577E" w:themeColor="accent1"/>
          <w:insideH w:val="nil"/>
          <w:insideV w:val="single" w:sz="8" w:space="0" w:color="0057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insideH w:val="nil"/>
          <w:insideV w:val="single" w:sz="8" w:space="0" w:color="0057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shd w:val="clear" w:color="auto" w:fill="A0E1FF" w:themeFill="accent1" w:themeFillTint="3F"/>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shd w:val="clear" w:color="auto" w:fill="A0E1FF" w:themeFill="accent1" w:themeFillTint="3F"/>
      </w:tcPr>
    </w:tblStylePr>
    <w:tblStylePr w:type="band2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tcPr>
    </w:tblStylePr>
  </w:style>
  <w:style w:type="table" w:styleId="LightGrid-Accent2">
    <w:name w:val="Light Grid Accent 2"/>
    <w:basedOn w:val="TableNormal"/>
    <w:uiPriority w:val="62"/>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18" w:space="0" w:color="C7D300" w:themeColor="accent2"/>
          <w:right w:val="single" w:sz="8" w:space="0" w:color="C7D300" w:themeColor="accent2"/>
          <w:insideH w:val="nil"/>
          <w:insideV w:val="single" w:sz="8" w:space="0" w:color="C7D3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insideH w:val="nil"/>
          <w:insideV w:val="single" w:sz="8" w:space="0" w:color="C7D3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shd w:val="clear" w:color="auto" w:fill="FAFFB5" w:themeFill="accent2" w:themeFillTint="3F"/>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shd w:val="clear" w:color="auto" w:fill="FAFFB5" w:themeFill="accent2" w:themeFillTint="3F"/>
      </w:tcPr>
    </w:tblStylePr>
    <w:tblStylePr w:type="band2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tcPr>
    </w:tblStylePr>
  </w:style>
  <w:style w:type="table" w:styleId="LightGrid-Accent3">
    <w:name w:val="Light Grid Accent 3"/>
    <w:basedOn w:val="TableNormal"/>
    <w:uiPriority w:val="62"/>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18" w:space="0" w:color="0086A8" w:themeColor="accent3"/>
          <w:right w:val="single" w:sz="8" w:space="0" w:color="0086A8" w:themeColor="accent3"/>
          <w:insideH w:val="nil"/>
          <w:insideV w:val="single" w:sz="8" w:space="0" w:color="0086A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insideH w:val="nil"/>
          <w:insideV w:val="single" w:sz="8" w:space="0" w:color="0086A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shd w:val="clear" w:color="auto" w:fill="AAEDFF" w:themeFill="accent3" w:themeFillTint="3F"/>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shd w:val="clear" w:color="auto" w:fill="AAEDFF" w:themeFill="accent3" w:themeFillTint="3F"/>
      </w:tcPr>
    </w:tblStylePr>
    <w:tblStylePr w:type="band2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tcPr>
    </w:tblStylePr>
  </w:style>
  <w:style w:type="table" w:styleId="LightGrid-Accent4">
    <w:name w:val="Light Grid Accent 4"/>
    <w:basedOn w:val="TableNormal"/>
    <w:uiPriority w:val="62"/>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18" w:space="0" w:color="E31F18" w:themeColor="accent4"/>
          <w:right w:val="single" w:sz="8" w:space="0" w:color="E31F18" w:themeColor="accent4"/>
          <w:insideH w:val="nil"/>
          <w:insideV w:val="single" w:sz="8" w:space="0" w:color="E31F1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insideH w:val="nil"/>
          <w:insideV w:val="single" w:sz="8" w:space="0" w:color="E31F1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shd w:val="clear" w:color="auto" w:fill="F9C6C5" w:themeFill="accent4" w:themeFillTint="3F"/>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shd w:val="clear" w:color="auto" w:fill="F9C6C5" w:themeFill="accent4" w:themeFillTint="3F"/>
      </w:tcPr>
    </w:tblStylePr>
    <w:tblStylePr w:type="band2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tcPr>
    </w:tblStylePr>
  </w:style>
  <w:style w:type="table" w:styleId="LightGrid-Accent5">
    <w:name w:val="Light Grid Accent 5"/>
    <w:basedOn w:val="TableNormal"/>
    <w:uiPriority w:val="62"/>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18" w:space="0" w:color="72971B" w:themeColor="accent5"/>
          <w:right w:val="single" w:sz="8" w:space="0" w:color="72971B" w:themeColor="accent5"/>
          <w:insideH w:val="nil"/>
          <w:insideV w:val="single" w:sz="8" w:space="0" w:color="72971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insideH w:val="nil"/>
          <w:insideV w:val="single" w:sz="8" w:space="0" w:color="72971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shd w:val="clear" w:color="auto" w:fill="E1F2B9" w:themeFill="accent5" w:themeFillTint="3F"/>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shd w:val="clear" w:color="auto" w:fill="E1F2B9" w:themeFill="accent5" w:themeFillTint="3F"/>
      </w:tcPr>
    </w:tblStylePr>
    <w:tblStylePr w:type="band2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tcPr>
    </w:tblStylePr>
  </w:style>
  <w:style w:type="table" w:styleId="LightGrid-Accent6">
    <w:name w:val="Light Grid Accent 6"/>
    <w:basedOn w:val="TableNormal"/>
    <w:uiPriority w:val="62"/>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18" w:space="0" w:color="696868" w:themeColor="accent6"/>
          <w:right w:val="single" w:sz="8" w:space="0" w:color="696868" w:themeColor="accent6"/>
          <w:insideH w:val="nil"/>
          <w:insideV w:val="single" w:sz="8" w:space="0" w:color="69686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insideH w:val="nil"/>
          <w:insideV w:val="single" w:sz="8" w:space="0" w:color="69686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shd w:val="clear" w:color="auto" w:fill="DAD9D9" w:themeFill="accent6" w:themeFillTint="3F"/>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shd w:val="clear" w:color="auto" w:fill="DAD9D9" w:themeFill="accent6" w:themeFillTint="3F"/>
      </w:tcPr>
    </w:tblStylePr>
    <w:tblStylePr w:type="band2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tcPr>
    </w:tblStylePr>
  </w:style>
  <w:style w:type="table" w:styleId="LightList">
    <w:name w:val="Light List"/>
    <w:basedOn w:val="TableNormal"/>
    <w:uiPriority w:val="61"/>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pPr>
        <w:spacing w:before="0" w:after="0" w:line="240" w:lineRule="auto"/>
      </w:pPr>
      <w:rPr>
        <w:b/>
        <w:bCs/>
        <w:color w:val="FFFFFF" w:themeColor="background1"/>
      </w:rPr>
      <w:tblPr/>
      <w:tcPr>
        <w:shd w:val="clear" w:color="auto" w:fill="00577E" w:themeFill="text1"/>
      </w:tcPr>
    </w:tblStylePr>
    <w:tblStylePr w:type="lastRow">
      <w:pPr>
        <w:spacing w:before="0" w:after="0" w:line="240" w:lineRule="auto"/>
      </w:pPr>
      <w:rPr>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tcBorders>
      </w:tcPr>
    </w:tblStylePr>
    <w:tblStylePr w:type="firstCol">
      <w:rPr>
        <w:b/>
        <w:bCs/>
      </w:rPr>
    </w:tblStylePr>
    <w:tblStylePr w:type="lastCol">
      <w:rPr>
        <w:b/>
        <w:bCs/>
      </w:r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style>
  <w:style w:type="table" w:styleId="LightList-Accent1">
    <w:name w:val="Light List Accent 1"/>
    <w:basedOn w:val="TableNormal"/>
    <w:uiPriority w:val="61"/>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pPr>
        <w:spacing w:before="0" w:after="0" w:line="240" w:lineRule="auto"/>
      </w:pPr>
      <w:rPr>
        <w:b/>
        <w:bCs/>
        <w:color w:val="FFFFFF" w:themeColor="background1"/>
      </w:rPr>
      <w:tblPr/>
      <w:tcPr>
        <w:shd w:val="clear" w:color="auto" w:fill="00577E" w:themeFill="accent1"/>
      </w:tcPr>
    </w:tblStylePr>
    <w:tblStylePr w:type="lastRow">
      <w:pPr>
        <w:spacing w:before="0" w:after="0" w:line="240" w:lineRule="auto"/>
      </w:pPr>
      <w:rPr>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tcBorders>
      </w:tcPr>
    </w:tblStylePr>
    <w:tblStylePr w:type="firstCol">
      <w:rPr>
        <w:b/>
        <w:bCs/>
      </w:rPr>
    </w:tblStylePr>
    <w:tblStylePr w:type="lastCol">
      <w:rPr>
        <w:b/>
        <w:bCs/>
      </w:r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style>
  <w:style w:type="table" w:styleId="LightList-Accent2">
    <w:name w:val="Light List Accent 2"/>
    <w:basedOn w:val="TableNormal"/>
    <w:uiPriority w:val="61"/>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pPr>
        <w:spacing w:before="0" w:after="0" w:line="240" w:lineRule="auto"/>
      </w:pPr>
      <w:rPr>
        <w:b/>
        <w:bCs/>
        <w:color w:val="FFFFFF" w:themeColor="background1"/>
      </w:rPr>
      <w:tblPr/>
      <w:tcPr>
        <w:shd w:val="clear" w:color="auto" w:fill="C7D300" w:themeFill="accent2"/>
      </w:tcPr>
    </w:tblStylePr>
    <w:tblStylePr w:type="lastRow">
      <w:pPr>
        <w:spacing w:before="0" w:after="0" w:line="240" w:lineRule="auto"/>
      </w:pPr>
      <w:rPr>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tcBorders>
      </w:tcPr>
    </w:tblStylePr>
    <w:tblStylePr w:type="firstCol">
      <w:rPr>
        <w:b/>
        <w:bCs/>
      </w:rPr>
    </w:tblStylePr>
    <w:tblStylePr w:type="lastCol">
      <w:rPr>
        <w:b/>
        <w:bCs/>
      </w:r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style>
  <w:style w:type="table" w:styleId="LightList-Accent3">
    <w:name w:val="Light List Accent 3"/>
    <w:basedOn w:val="TableNormal"/>
    <w:uiPriority w:val="61"/>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pPr>
        <w:spacing w:before="0" w:after="0" w:line="240" w:lineRule="auto"/>
      </w:pPr>
      <w:rPr>
        <w:b/>
        <w:bCs/>
        <w:color w:val="FFFFFF" w:themeColor="background1"/>
      </w:rPr>
      <w:tblPr/>
      <w:tcPr>
        <w:shd w:val="clear" w:color="auto" w:fill="0086A8" w:themeFill="accent3"/>
      </w:tcPr>
    </w:tblStylePr>
    <w:tblStylePr w:type="lastRow">
      <w:pPr>
        <w:spacing w:before="0" w:after="0" w:line="240" w:lineRule="auto"/>
      </w:pPr>
      <w:rPr>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tcBorders>
      </w:tcPr>
    </w:tblStylePr>
    <w:tblStylePr w:type="firstCol">
      <w:rPr>
        <w:b/>
        <w:bCs/>
      </w:rPr>
    </w:tblStylePr>
    <w:tblStylePr w:type="lastCol">
      <w:rPr>
        <w:b/>
        <w:bCs/>
      </w:r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style>
  <w:style w:type="table" w:styleId="LightList-Accent4">
    <w:name w:val="Light List Accent 4"/>
    <w:basedOn w:val="TableNormal"/>
    <w:uiPriority w:val="61"/>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pPr>
        <w:spacing w:before="0" w:after="0" w:line="240" w:lineRule="auto"/>
      </w:pPr>
      <w:rPr>
        <w:b/>
        <w:bCs/>
        <w:color w:val="FFFFFF" w:themeColor="background1"/>
      </w:rPr>
      <w:tblPr/>
      <w:tcPr>
        <w:shd w:val="clear" w:color="auto" w:fill="E31F18" w:themeFill="accent4"/>
      </w:tcPr>
    </w:tblStylePr>
    <w:tblStylePr w:type="lastRow">
      <w:pPr>
        <w:spacing w:before="0" w:after="0" w:line="240" w:lineRule="auto"/>
      </w:pPr>
      <w:rPr>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tcBorders>
      </w:tcPr>
    </w:tblStylePr>
    <w:tblStylePr w:type="firstCol">
      <w:rPr>
        <w:b/>
        <w:bCs/>
      </w:rPr>
    </w:tblStylePr>
    <w:tblStylePr w:type="lastCol">
      <w:rPr>
        <w:b/>
        <w:bCs/>
      </w:r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style>
  <w:style w:type="table" w:styleId="LightList-Accent5">
    <w:name w:val="Light List Accent 5"/>
    <w:basedOn w:val="TableNormal"/>
    <w:uiPriority w:val="61"/>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pPr>
        <w:spacing w:before="0" w:after="0" w:line="240" w:lineRule="auto"/>
      </w:pPr>
      <w:rPr>
        <w:b/>
        <w:bCs/>
        <w:color w:val="FFFFFF" w:themeColor="background1"/>
      </w:rPr>
      <w:tblPr/>
      <w:tcPr>
        <w:shd w:val="clear" w:color="auto" w:fill="72971B" w:themeFill="accent5"/>
      </w:tcPr>
    </w:tblStylePr>
    <w:tblStylePr w:type="lastRow">
      <w:pPr>
        <w:spacing w:before="0" w:after="0" w:line="240" w:lineRule="auto"/>
      </w:pPr>
      <w:rPr>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tcBorders>
      </w:tcPr>
    </w:tblStylePr>
    <w:tblStylePr w:type="firstCol">
      <w:rPr>
        <w:b/>
        <w:bCs/>
      </w:rPr>
    </w:tblStylePr>
    <w:tblStylePr w:type="lastCol">
      <w:rPr>
        <w:b/>
        <w:bCs/>
      </w:r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style>
  <w:style w:type="table" w:styleId="LightList-Accent6">
    <w:name w:val="Light List Accent 6"/>
    <w:basedOn w:val="TableNormal"/>
    <w:uiPriority w:val="61"/>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pPr>
        <w:spacing w:before="0" w:after="0" w:line="240" w:lineRule="auto"/>
      </w:pPr>
      <w:rPr>
        <w:b/>
        <w:bCs/>
        <w:color w:val="FFFFFF" w:themeColor="background1"/>
      </w:rPr>
      <w:tblPr/>
      <w:tcPr>
        <w:shd w:val="clear" w:color="auto" w:fill="696868" w:themeFill="accent6"/>
      </w:tcPr>
    </w:tblStylePr>
    <w:tblStylePr w:type="lastRow">
      <w:pPr>
        <w:spacing w:before="0" w:after="0" w:line="240" w:lineRule="auto"/>
      </w:pPr>
      <w:rPr>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tcBorders>
      </w:tcPr>
    </w:tblStylePr>
    <w:tblStylePr w:type="firstCol">
      <w:rPr>
        <w:b/>
        <w:bCs/>
      </w:rPr>
    </w:tblStylePr>
    <w:tblStylePr w:type="lastCol">
      <w:rPr>
        <w:b/>
        <w:bCs/>
      </w:r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style>
  <w:style w:type="table" w:styleId="LightShading">
    <w:name w:val="Light Shading"/>
    <w:basedOn w:val="TableNormal"/>
    <w:uiPriority w:val="60"/>
    <w:semiHidden/>
    <w:rsid w:val="00272C4B"/>
    <w:pPr>
      <w:spacing w:line="240" w:lineRule="auto"/>
    </w:pPr>
    <w:rPr>
      <w:color w:val="00415E" w:themeColor="text1" w:themeShade="BF"/>
    </w:rPr>
    <w:tblPr>
      <w:tblStyleRowBandSize w:val="1"/>
      <w:tblStyleColBandSize w:val="1"/>
      <w:tblBorders>
        <w:top w:val="single" w:sz="8" w:space="0" w:color="00577E" w:themeColor="text1"/>
        <w:bottom w:val="single" w:sz="8" w:space="0" w:color="00577E" w:themeColor="text1"/>
      </w:tblBorders>
    </w:tblPr>
    <w:tblStylePr w:type="fir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la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left w:val="nil"/>
          <w:right w:val="nil"/>
          <w:insideH w:val="nil"/>
          <w:insideV w:val="nil"/>
        </w:tcBorders>
        <w:shd w:val="clear" w:color="auto" w:fill="A0E1FF" w:themeFill="text1" w:themeFillTint="3F"/>
      </w:tcPr>
    </w:tblStylePr>
  </w:style>
  <w:style w:type="table" w:styleId="LightShading-Accent1">
    <w:name w:val="Light Shading Accent 1"/>
    <w:basedOn w:val="TableNormal"/>
    <w:uiPriority w:val="60"/>
    <w:semiHidden/>
    <w:rsid w:val="00272C4B"/>
    <w:pPr>
      <w:spacing w:line="240" w:lineRule="auto"/>
    </w:pPr>
    <w:rPr>
      <w:color w:val="00415E" w:themeColor="accent1" w:themeShade="BF"/>
    </w:rPr>
    <w:tblPr>
      <w:tblStyleRowBandSize w:val="1"/>
      <w:tblStyleColBandSize w:val="1"/>
      <w:tblBorders>
        <w:top w:val="single" w:sz="8" w:space="0" w:color="00577E" w:themeColor="accent1"/>
        <w:bottom w:val="single" w:sz="8" w:space="0" w:color="00577E" w:themeColor="accent1"/>
      </w:tblBorders>
    </w:tblPr>
    <w:tblStylePr w:type="fir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la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left w:val="nil"/>
          <w:right w:val="nil"/>
          <w:insideH w:val="nil"/>
          <w:insideV w:val="nil"/>
        </w:tcBorders>
        <w:shd w:val="clear" w:color="auto" w:fill="A0E1FF" w:themeFill="accent1" w:themeFillTint="3F"/>
      </w:tcPr>
    </w:tblStylePr>
  </w:style>
  <w:style w:type="table" w:styleId="LightShading-Accent2">
    <w:name w:val="Light Shading Accent 2"/>
    <w:basedOn w:val="TableNormal"/>
    <w:uiPriority w:val="60"/>
    <w:semiHidden/>
    <w:rsid w:val="00272C4B"/>
    <w:pPr>
      <w:spacing w:line="240" w:lineRule="auto"/>
    </w:pPr>
    <w:rPr>
      <w:color w:val="949E00" w:themeColor="accent2" w:themeShade="BF"/>
    </w:rPr>
    <w:tblPr>
      <w:tblStyleRowBandSize w:val="1"/>
      <w:tblStyleColBandSize w:val="1"/>
      <w:tblBorders>
        <w:top w:val="single" w:sz="8" w:space="0" w:color="C7D300" w:themeColor="accent2"/>
        <w:bottom w:val="single" w:sz="8" w:space="0" w:color="C7D300" w:themeColor="accent2"/>
      </w:tblBorders>
    </w:tblPr>
    <w:tblStylePr w:type="fir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la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left w:val="nil"/>
          <w:right w:val="nil"/>
          <w:insideH w:val="nil"/>
          <w:insideV w:val="nil"/>
        </w:tcBorders>
        <w:shd w:val="clear" w:color="auto" w:fill="FAFFB5" w:themeFill="accent2" w:themeFillTint="3F"/>
      </w:tcPr>
    </w:tblStylePr>
  </w:style>
  <w:style w:type="table" w:styleId="LightShading-Accent3">
    <w:name w:val="Light Shading Accent 3"/>
    <w:basedOn w:val="TableNormal"/>
    <w:uiPriority w:val="60"/>
    <w:semiHidden/>
    <w:rsid w:val="00272C4B"/>
    <w:pPr>
      <w:spacing w:line="240" w:lineRule="auto"/>
    </w:pPr>
    <w:rPr>
      <w:color w:val="00647D" w:themeColor="accent3" w:themeShade="BF"/>
    </w:rPr>
    <w:tblPr>
      <w:tblStyleRowBandSize w:val="1"/>
      <w:tblStyleColBandSize w:val="1"/>
      <w:tblBorders>
        <w:top w:val="single" w:sz="8" w:space="0" w:color="0086A8" w:themeColor="accent3"/>
        <w:bottom w:val="single" w:sz="8" w:space="0" w:color="0086A8" w:themeColor="accent3"/>
      </w:tblBorders>
    </w:tblPr>
    <w:tblStylePr w:type="fir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la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left w:val="nil"/>
          <w:right w:val="nil"/>
          <w:insideH w:val="nil"/>
          <w:insideV w:val="nil"/>
        </w:tcBorders>
        <w:shd w:val="clear" w:color="auto" w:fill="AAEDFF" w:themeFill="accent3" w:themeFillTint="3F"/>
      </w:tcPr>
    </w:tblStylePr>
  </w:style>
  <w:style w:type="table" w:styleId="LightShading-Accent4">
    <w:name w:val="Light Shading Accent 4"/>
    <w:basedOn w:val="TableNormal"/>
    <w:uiPriority w:val="60"/>
    <w:semiHidden/>
    <w:rsid w:val="00272C4B"/>
    <w:pPr>
      <w:spacing w:line="240" w:lineRule="auto"/>
    </w:pPr>
    <w:rPr>
      <w:color w:val="A91612" w:themeColor="accent4" w:themeShade="BF"/>
    </w:rPr>
    <w:tblPr>
      <w:tblStyleRowBandSize w:val="1"/>
      <w:tblStyleColBandSize w:val="1"/>
      <w:tblBorders>
        <w:top w:val="single" w:sz="8" w:space="0" w:color="E31F18" w:themeColor="accent4"/>
        <w:bottom w:val="single" w:sz="8" w:space="0" w:color="E31F18" w:themeColor="accent4"/>
      </w:tblBorders>
    </w:tblPr>
    <w:tblStylePr w:type="fir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la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left w:val="nil"/>
          <w:right w:val="nil"/>
          <w:insideH w:val="nil"/>
          <w:insideV w:val="nil"/>
        </w:tcBorders>
        <w:shd w:val="clear" w:color="auto" w:fill="F9C6C5" w:themeFill="accent4" w:themeFillTint="3F"/>
      </w:tcPr>
    </w:tblStylePr>
  </w:style>
  <w:style w:type="table" w:styleId="LightShading-Accent5">
    <w:name w:val="Light Shading Accent 5"/>
    <w:basedOn w:val="TableNormal"/>
    <w:uiPriority w:val="60"/>
    <w:semiHidden/>
    <w:rsid w:val="00272C4B"/>
    <w:pPr>
      <w:spacing w:line="240" w:lineRule="auto"/>
    </w:pPr>
    <w:rPr>
      <w:color w:val="547014" w:themeColor="accent5" w:themeShade="BF"/>
    </w:rPr>
    <w:tblPr>
      <w:tblStyleRowBandSize w:val="1"/>
      <w:tblStyleColBandSize w:val="1"/>
      <w:tblBorders>
        <w:top w:val="single" w:sz="8" w:space="0" w:color="72971B" w:themeColor="accent5"/>
        <w:bottom w:val="single" w:sz="8" w:space="0" w:color="72971B" w:themeColor="accent5"/>
      </w:tblBorders>
    </w:tblPr>
    <w:tblStylePr w:type="fir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la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left w:val="nil"/>
          <w:right w:val="nil"/>
          <w:insideH w:val="nil"/>
          <w:insideV w:val="nil"/>
        </w:tcBorders>
        <w:shd w:val="clear" w:color="auto" w:fill="E1F2B9" w:themeFill="accent5" w:themeFillTint="3F"/>
      </w:tcPr>
    </w:tblStylePr>
  </w:style>
  <w:style w:type="table" w:styleId="LightShading-Accent6">
    <w:name w:val="Light Shading Accent 6"/>
    <w:basedOn w:val="TableNormal"/>
    <w:uiPriority w:val="60"/>
    <w:semiHidden/>
    <w:rsid w:val="00272C4B"/>
    <w:pPr>
      <w:spacing w:line="240" w:lineRule="auto"/>
    </w:pPr>
    <w:rPr>
      <w:color w:val="4E4D4D" w:themeColor="accent6" w:themeShade="BF"/>
    </w:rPr>
    <w:tblPr>
      <w:tblStyleRowBandSize w:val="1"/>
      <w:tblStyleColBandSize w:val="1"/>
      <w:tblBorders>
        <w:top w:val="single" w:sz="8" w:space="0" w:color="696868" w:themeColor="accent6"/>
        <w:bottom w:val="single" w:sz="8" w:space="0" w:color="696868" w:themeColor="accent6"/>
      </w:tblBorders>
    </w:tblPr>
    <w:tblStylePr w:type="fir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la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left w:val="nil"/>
          <w:right w:val="nil"/>
          <w:insideH w:val="nil"/>
          <w:insideV w:val="nil"/>
        </w:tcBorders>
        <w:shd w:val="clear" w:color="auto" w:fill="DAD9D9" w:themeFill="accent6" w:themeFillTint="3F"/>
      </w:tcPr>
    </w:tblStylePr>
  </w:style>
  <w:style w:type="table" w:styleId="MediumGrid1">
    <w:name w:val="Medium Grid 1"/>
    <w:basedOn w:val="TableNormal"/>
    <w:uiPriority w:val="67"/>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insideV w:val="single" w:sz="8" w:space="0" w:color="0099DE" w:themeColor="text1" w:themeTint="BF"/>
      </w:tblBorders>
    </w:tblPr>
    <w:tcPr>
      <w:shd w:val="clear" w:color="auto" w:fill="A0E1FF" w:themeFill="text1" w:themeFillTint="3F"/>
    </w:tcPr>
    <w:tblStylePr w:type="firstRow">
      <w:rPr>
        <w:b/>
        <w:bCs/>
      </w:rPr>
    </w:tblStylePr>
    <w:tblStylePr w:type="lastRow">
      <w:rPr>
        <w:b/>
        <w:bCs/>
      </w:rPr>
      <w:tblPr/>
      <w:tcPr>
        <w:tcBorders>
          <w:top w:val="single" w:sz="18" w:space="0" w:color="0099DE" w:themeColor="text1" w:themeTint="BF"/>
        </w:tcBorders>
      </w:tcPr>
    </w:tblStylePr>
    <w:tblStylePr w:type="firstCol">
      <w:rPr>
        <w:b/>
        <w:bCs/>
      </w:rPr>
    </w:tblStylePr>
    <w:tblStylePr w:type="lastCol">
      <w:rPr>
        <w:b/>
        <w:bCs/>
      </w:r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MediumGrid1-Accent1">
    <w:name w:val="Medium Grid 1 Accent 1"/>
    <w:basedOn w:val="TableNormal"/>
    <w:uiPriority w:val="67"/>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insideV w:val="single" w:sz="8" w:space="0" w:color="0099DE" w:themeColor="accent1" w:themeTint="BF"/>
      </w:tblBorders>
    </w:tblPr>
    <w:tcPr>
      <w:shd w:val="clear" w:color="auto" w:fill="A0E1FF" w:themeFill="accent1" w:themeFillTint="3F"/>
    </w:tcPr>
    <w:tblStylePr w:type="firstRow">
      <w:rPr>
        <w:b/>
        <w:bCs/>
      </w:rPr>
    </w:tblStylePr>
    <w:tblStylePr w:type="lastRow">
      <w:rPr>
        <w:b/>
        <w:bCs/>
      </w:rPr>
      <w:tblPr/>
      <w:tcPr>
        <w:tcBorders>
          <w:top w:val="single" w:sz="18" w:space="0" w:color="0099DE" w:themeColor="accent1" w:themeTint="BF"/>
        </w:tcBorders>
      </w:tcPr>
    </w:tblStylePr>
    <w:tblStylePr w:type="firstCol">
      <w:rPr>
        <w:b/>
        <w:bCs/>
      </w:rPr>
    </w:tblStylePr>
    <w:tblStylePr w:type="lastCol">
      <w:rPr>
        <w:b/>
        <w:bCs/>
      </w:r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MediumGrid1-Accent2">
    <w:name w:val="Medium Grid 1 Accent 2"/>
    <w:basedOn w:val="TableNormal"/>
    <w:uiPriority w:val="67"/>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insideV w:val="single" w:sz="8" w:space="0" w:color="F1FF1F" w:themeColor="accent2" w:themeTint="BF"/>
      </w:tblBorders>
    </w:tblPr>
    <w:tcPr>
      <w:shd w:val="clear" w:color="auto" w:fill="FAFFB5" w:themeFill="accent2" w:themeFillTint="3F"/>
    </w:tcPr>
    <w:tblStylePr w:type="firstRow">
      <w:rPr>
        <w:b/>
        <w:bCs/>
      </w:rPr>
    </w:tblStylePr>
    <w:tblStylePr w:type="lastRow">
      <w:rPr>
        <w:b/>
        <w:bCs/>
      </w:rPr>
      <w:tblPr/>
      <w:tcPr>
        <w:tcBorders>
          <w:top w:val="single" w:sz="18" w:space="0" w:color="F1FF1F" w:themeColor="accent2" w:themeTint="BF"/>
        </w:tcBorders>
      </w:tcPr>
    </w:tblStylePr>
    <w:tblStylePr w:type="firstCol">
      <w:rPr>
        <w:b/>
        <w:bCs/>
      </w:rPr>
    </w:tblStylePr>
    <w:tblStylePr w:type="lastCol">
      <w:rPr>
        <w:b/>
        <w:bCs/>
      </w:r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MediumGrid1-Accent3">
    <w:name w:val="Medium Grid 1 Accent 3"/>
    <w:basedOn w:val="TableNormal"/>
    <w:uiPriority w:val="67"/>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insideV w:val="single" w:sz="8" w:space="0" w:color="00C9FD" w:themeColor="accent3" w:themeTint="BF"/>
      </w:tblBorders>
    </w:tblPr>
    <w:tcPr>
      <w:shd w:val="clear" w:color="auto" w:fill="AAEDFF" w:themeFill="accent3" w:themeFillTint="3F"/>
    </w:tcPr>
    <w:tblStylePr w:type="firstRow">
      <w:rPr>
        <w:b/>
        <w:bCs/>
      </w:rPr>
    </w:tblStylePr>
    <w:tblStylePr w:type="lastRow">
      <w:rPr>
        <w:b/>
        <w:bCs/>
      </w:rPr>
      <w:tblPr/>
      <w:tcPr>
        <w:tcBorders>
          <w:top w:val="single" w:sz="18" w:space="0" w:color="00C9FD" w:themeColor="accent3" w:themeTint="BF"/>
        </w:tcBorders>
      </w:tcPr>
    </w:tblStylePr>
    <w:tblStylePr w:type="firstCol">
      <w:rPr>
        <w:b/>
        <w:bCs/>
      </w:rPr>
    </w:tblStylePr>
    <w:tblStylePr w:type="lastCol">
      <w:rPr>
        <w:b/>
        <w:bCs/>
      </w:r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MediumGrid1-Accent4">
    <w:name w:val="Medium Grid 1 Accent 4"/>
    <w:basedOn w:val="TableNormal"/>
    <w:uiPriority w:val="67"/>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insideV w:val="single" w:sz="8" w:space="0" w:color="EC544F" w:themeColor="accent4" w:themeTint="BF"/>
      </w:tblBorders>
    </w:tblPr>
    <w:tcPr>
      <w:shd w:val="clear" w:color="auto" w:fill="F9C6C5" w:themeFill="accent4" w:themeFillTint="3F"/>
    </w:tcPr>
    <w:tblStylePr w:type="firstRow">
      <w:rPr>
        <w:b/>
        <w:bCs/>
      </w:rPr>
    </w:tblStylePr>
    <w:tblStylePr w:type="lastRow">
      <w:rPr>
        <w:b/>
        <w:bCs/>
      </w:rPr>
      <w:tblPr/>
      <w:tcPr>
        <w:tcBorders>
          <w:top w:val="single" w:sz="18" w:space="0" w:color="EC544F" w:themeColor="accent4" w:themeTint="BF"/>
        </w:tcBorders>
      </w:tcPr>
    </w:tblStylePr>
    <w:tblStylePr w:type="firstCol">
      <w:rPr>
        <w:b/>
        <w:bCs/>
      </w:rPr>
    </w:tblStylePr>
    <w:tblStylePr w:type="lastCol">
      <w:rPr>
        <w:b/>
        <w:bCs/>
      </w:r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MediumGrid1-Accent5">
    <w:name w:val="Medium Grid 1 Accent 5"/>
    <w:basedOn w:val="TableNormal"/>
    <w:uiPriority w:val="67"/>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insideV w:val="single" w:sz="8" w:space="0" w:color="A4D92B" w:themeColor="accent5" w:themeTint="BF"/>
      </w:tblBorders>
    </w:tblPr>
    <w:tcPr>
      <w:shd w:val="clear" w:color="auto" w:fill="E1F2B9" w:themeFill="accent5" w:themeFillTint="3F"/>
    </w:tcPr>
    <w:tblStylePr w:type="firstRow">
      <w:rPr>
        <w:b/>
        <w:bCs/>
      </w:rPr>
    </w:tblStylePr>
    <w:tblStylePr w:type="lastRow">
      <w:rPr>
        <w:b/>
        <w:bCs/>
      </w:rPr>
      <w:tblPr/>
      <w:tcPr>
        <w:tcBorders>
          <w:top w:val="single" w:sz="18" w:space="0" w:color="A4D92B" w:themeColor="accent5" w:themeTint="BF"/>
        </w:tcBorders>
      </w:tcPr>
    </w:tblStylePr>
    <w:tblStylePr w:type="firstCol">
      <w:rPr>
        <w:b/>
        <w:bCs/>
      </w:rPr>
    </w:tblStylePr>
    <w:tblStylePr w:type="lastCol">
      <w:rPr>
        <w:b/>
        <w:bCs/>
      </w:r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MediumGrid1-Accent6">
    <w:name w:val="Medium Grid 1 Accent 6"/>
    <w:basedOn w:val="TableNormal"/>
    <w:uiPriority w:val="67"/>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insideV w:val="single" w:sz="8" w:space="0" w:color="8E8D8D" w:themeColor="accent6" w:themeTint="BF"/>
      </w:tblBorders>
    </w:tblPr>
    <w:tcPr>
      <w:shd w:val="clear" w:color="auto" w:fill="DAD9D9" w:themeFill="accent6" w:themeFillTint="3F"/>
    </w:tcPr>
    <w:tblStylePr w:type="firstRow">
      <w:rPr>
        <w:b/>
        <w:bCs/>
      </w:rPr>
    </w:tblStylePr>
    <w:tblStylePr w:type="lastRow">
      <w:rPr>
        <w:b/>
        <w:bCs/>
      </w:rPr>
      <w:tblPr/>
      <w:tcPr>
        <w:tcBorders>
          <w:top w:val="single" w:sz="18" w:space="0" w:color="8E8D8D" w:themeColor="accent6" w:themeTint="BF"/>
        </w:tcBorders>
      </w:tcPr>
    </w:tblStylePr>
    <w:tblStylePr w:type="firstCol">
      <w:rPr>
        <w:b/>
        <w:bCs/>
      </w:rPr>
    </w:tblStylePr>
    <w:tblStylePr w:type="lastCol">
      <w:rPr>
        <w:b/>
        <w:bCs/>
      </w:r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MediumGrid2">
    <w:name w:val="Medium Grid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cPr>
      <w:shd w:val="clear" w:color="auto" w:fill="A0E1FF" w:themeFill="text1" w:themeFillTint="3F"/>
    </w:tcPr>
    <w:tblStylePr w:type="firstRow">
      <w:rPr>
        <w:b/>
        <w:bCs/>
        <w:color w:val="00577E" w:themeColor="text1"/>
      </w:rPr>
      <w:tblPr/>
      <w:tcPr>
        <w:shd w:val="clear" w:color="auto" w:fill="D9F3FF" w:themeFill="tex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text1" w:themeFillTint="33"/>
      </w:tcPr>
    </w:tblStylePr>
    <w:tblStylePr w:type="band1Vert">
      <w:tblPr/>
      <w:tcPr>
        <w:shd w:val="clear" w:color="auto" w:fill="3FC3FF" w:themeFill="text1" w:themeFillTint="7F"/>
      </w:tcPr>
    </w:tblStylePr>
    <w:tblStylePr w:type="band1Horz">
      <w:tblPr/>
      <w:tcPr>
        <w:tcBorders>
          <w:insideH w:val="single" w:sz="6" w:space="0" w:color="00577E" w:themeColor="text1"/>
          <w:insideV w:val="single" w:sz="6" w:space="0" w:color="00577E" w:themeColor="text1"/>
        </w:tcBorders>
        <w:shd w:val="clear" w:color="auto" w:fill="3FC3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cPr>
      <w:shd w:val="clear" w:color="auto" w:fill="A0E1FF" w:themeFill="accent1" w:themeFillTint="3F"/>
    </w:tcPr>
    <w:tblStylePr w:type="firstRow">
      <w:rPr>
        <w:b/>
        <w:bCs/>
        <w:color w:val="00577E" w:themeColor="text1"/>
      </w:rPr>
      <w:tblPr/>
      <w:tcPr>
        <w:shd w:val="clear" w:color="auto" w:fill="D9F3FF" w:themeFill="accen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accent1" w:themeFillTint="33"/>
      </w:tcPr>
    </w:tblStylePr>
    <w:tblStylePr w:type="band1Vert">
      <w:tblPr/>
      <w:tcPr>
        <w:shd w:val="clear" w:color="auto" w:fill="3FC3FF" w:themeFill="accent1" w:themeFillTint="7F"/>
      </w:tcPr>
    </w:tblStylePr>
    <w:tblStylePr w:type="band1Horz">
      <w:tblPr/>
      <w:tcPr>
        <w:tcBorders>
          <w:insideH w:val="single" w:sz="6" w:space="0" w:color="00577E" w:themeColor="accent1"/>
          <w:insideV w:val="single" w:sz="6" w:space="0" w:color="00577E" w:themeColor="accent1"/>
        </w:tcBorders>
        <w:shd w:val="clear" w:color="auto" w:fill="3FC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cPr>
      <w:shd w:val="clear" w:color="auto" w:fill="FAFFB5" w:themeFill="accent2" w:themeFillTint="3F"/>
    </w:tcPr>
    <w:tblStylePr w:type="firstRow">
      <w:rPr>
        <w:b/>
        <w:bCs/>
        <w:color w:val="00577E" w:themeColor="text1"/>
      </w:rPr>
      <w:tblPr/>
      <w:tcPr>
        <w:shd w:val="clear" w:color="auto" w:fill="FDFFE1" w:themeFill="accent2"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BFFC3" w:themeFill="accent2" w:themeFillTint="33"/>
      </w:tcPr>
    </w:tblStylePr>
    <w:tblStylePr w:type="band1Vert">
      <w:tblPr/>
      <w:tcPr>
        <w:shd w:val="clear" w:color="auto" w:fill="F6FF6A" w:themeFill="accent2" w:themeFillTint="7F"/>
      </w:tcPr>
    </w:tblStylePr>
    <w:tblStylePr w:type="band1Horz">
      <w:tblPr/>
      <w:tcPr>
        <w:tcBorders>
          <w:insideH w:val="single" w:sz="6" w:space="0" w:color="C7D300" w:themeColor="accent2"/>
          <w:insideV w:val="single" w:sz="6" w:space="0" w:color="C7D300" w:themeColor="accent2"/>
        </w:tcBorders>
        <w:shd w:val="clear" w:color="auto" w:fill="F6FF6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cPr>
      <w:shd w:val="clear" w:color="auto" w:fill="AAEDFF" w:themeFill="accent3" w:themeFillTint="3F"/>
    </w:tcPr>
    <w:tblStylePr w:type="firstRow">
      <w:rPr>
        <w:b/>
        <w:bCs/>
        <w:color w:val="00577E" w:themeColor="text1"/>
      </w:rPr>
      <w:tblPr/>
      <w:tcPr>
        <w:shd w:val="clear" w:color="auto" w:fill="DDF8FF" w:themeFill="accent3"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AF0FF" w:themeFill="accent3" w:themeFillTint="33"/>
      </w:tcPr>
    </w:tblStylePr>
    <w:tblStylePr w:type="band1Vert">
      <w:tblPr/>
      <w:tcPr>
        <w:shd w:val="clear" w:color="auto" w:fill="54DCFF" w:themeFill="accent3" w:themeFillTint="7F"/>
      </w:tcPr>
    </w:tblStylePr>
    <w:tblStylePr w:type="band1Horz">
      <w:tblPr/>
      <w:tcPr>
        <w:tcBorders>
          <w:insideH w:val="single" w:sz="6" w:space="0" w:color="0086A8" w:themeColor="accent3"/>
          <w:insideV w:val="single" w:sz="6" w:space="0" w:color="0086A8" w:themeColor="accent3"/>
        </w:tcBorders>
        <w:shd w:val="clear" w:color="auto" w:fill="54D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cPr>
      <w:shd w:val="clear" w:color="auto" w:fill="F9C6C5" w:themeFill="accent4" w:themeFillTint="3F"/>
    </w:tcPr>
    <w:tblStylePr w:type="firstRow">
      <w:rPr>
        <w:b/>
        <w:bCs/>
        <w:color w:val="00577E" w:themeColor="text1"/>
      </w:rPr>
      <w:tblPr/>
      <w:tcPr>
        <w:shd w:val="clear" w:color="auto" w:fill="FCE8E7" w:themeFill="accent4"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AD1CF" w:themeFill="accent4" w:themeFillTint="33"/>
      </w:tcPr>
    </w:tblStylePr>
    <w:tblStylePr w:type="band1Vert">
      <w:tblPr/>
      <w:tcPr>
        <w:shd w:val="clear" w:color="auto" w:fill="F28D8A" w:themeFill="accent4" w:themeFillTint="7F"/>
      </w:tcPr>
    </w:tblStylePr>
    <w:tblStylePr w:type="band1Horz">
      <w:tblPr/>
      <w:tcPr>
        <w:tcBorders>
          <w:insideH w:val="single" w:sz="6" w:space="0" w:color="E31F18" w:themeColor="accent4"/>
          <w:insideV w:val="single" w:sz="6" w:space="0" w:color="E31F18" w:themeColor="accent4"/>
        </w:tcBorders>
        <w:shd w:val="clear" w:color="auto" w:fill="F28D8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cPr>
      <w:shd w:val="clear" w:color="auto" w:fill="E1F2B9" w:themeFill="accent5" w:themeFillTint="3F"/>
    </w:tcPr>
    <w:tblStylePr w:type="firstRow">
      <w:rPr>
        <w:b/>
        <w:bCs/>
        <w:color w:val="00577E" w:themeColor="text1"/>
      </w:rPr>
      <w:tblPr/>
      <w:tcPr>
        <w:shd w:val="clear" w:color="auto" w:fill="F3FAE3" w:themeFill="accent5"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6F5C6" w:themeFill="accent5" w:themeFillTint="33"/>
      </w:tcPr>
    </w:tblStylePr>
    <w:tblStylePr w:type="band1Vert">
      <w:tblPr/>
      <w:tcPr>
        <w:shd w:val="clear" w:color="auto" w:fill="C3E572" w:themeFill="accent5" w:themeFillTint="7F"/>
      </w:tcPr>
    </w:tblStylePr>
    <w:tblStylePr w:type="band1Horz">
      <w:tblPr/>
      <w:tcPr>
        <w:tcBorders>
          <w:insideH w:val="single" w:sz="6" w:space="0" w:color="72971B" w:themeColor="accent5"/>
          <w:insideV w:val="single" w:sz="6" w:space="0" w:color="72971B" w:themeColor="accent5"/>
        </w:tcBorders>
        <w:shd w:val="clear" w:color="auto" w:fill="C3E57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cPr>
      <w:shd w:val="clear" w:color="auto" w:fill="DAD9D9" w:themeFill="accent6" w:themeFillTint="3F"/>
    </w:tcPr>
    <w:tblStylePr w:type="firstRow">
      <w:rPr>
        <w:b/>
        <w:bCs/>
        <w:color w:val="00577E" w:themeColor="text1"/>
      </w:rPr>
      <w:tblPr/>
      <w:tcPr>
        <w:shd w:val="clear" w:color="auto" w:fill="F0F0F0" w:themeFill="accent6"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1E0E0" w:themeFill="accent6" w:themeFillTint="33"/>
      </w:tcPr>
    </w:tblStylePr>
    <w:tblStylePr w:type="band1Vert">
      <w:tblPr/>
      <w:tcPr>
        <w:shd w:val="clear" w:color="auto" w:fill="B4B3B3" w:themeFill="accent6" w:themeFillTint="7F"/>
      </w:tcPr>
    </w:tblStylePr>
    <w:tblStylePr w:type="band1Horz">
      <w:tblPr/>
      <w:tcPr>
        <w:tcBorders>
          <w:insideH w:val="single" w:sz="6" w:space="0" w:color="696868" w:themeColor="accent6"/>
          <w:insideV w:val="single" w:sz="6" w:space="0" w:color="696868" w:themeColor="accent6"/>
        </w:tcBorders>
        <w:shd w:val="clear" w:color="auto" w:fill="B4B3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text1" w:themeFillTint="7F"/>
      </w:tcPr>
    </w:tblStylePr>
  </w:style>
  <w:style w:type="table" w:styleId="MediumGrid3-Accent1">
    <w:name w:val="Medium Grid 3 Accent 1"/>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accent1" w:themeFillTint="7F"/>
      </w:tcPr>
    </w:tblStylePr>
  </w:style>
  <w:style w:type="table" w:styleId="MediumGrid3-Accent2">
    <w:name w:val="Medium Grid 3 Accent 2"/>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D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D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6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6A" w:themeFill="accent2" w:themeFillTint="7F"/>
      </w:tcPr>
    </w:tblStylePr>
  </w:style>
  <w:style w:type="table" w:styleId="MediumGrid3-Accent3">
    <w:name w:val="Medium Grid 3 Accent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6A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6A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D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DCFF" w:themeFill="accent3" w:themeFillTint="7F"/>
      </w:tcPr>
    </w:tblStylePr>
  </w:style>
  <w:style w:type="table" w:styleId="MediumGrid3-Accent4">
    <w:name w:val="Medium Grid 3 Accent 4"/>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6C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1F1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1F1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D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D8A" w:themeFill="accent4" w:themeFillTint="7F"/>
      </w:tcPr>
    </w:tblStylePr>
  </w:style>
  <w:style w:type="table" w:styleId="MediumGrid3-Accent5">
    <w:name w:val="Medium Grid 3 Accent 5"/>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B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971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971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57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572" w:themeFill="accent5" w:themeFillTint="7F"/>
      </w:tcPr>
    </w:tblStylePr>
  </w:style>
  <w:style w:type="table" w:styleId="MediumGrid3-Accent6">
    <w:name w:val="Medium Grid 3 Accent 6"/>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686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686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3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3B3" w:themeFill="accent6" w:themeFillTint="7F"/>
      </w:tcPr>
    </w:tblStylePr>
  </w:style>
  <w:style w:type="table" w:styleId="MediumList1">
    <w:name w:val="Medium List 1"/>
    <w:basedOn w:val="TableNormal"/>
    <w:uiPriority w:val="65"/>
    <w:semiHidden/>
    <w:rsid w:val="00272C4B"/>
    <w:pPr>
      <w:spacing w:line="240" w:lineRule="auto"/>
    </w:pPr>
    <w:tblPr>
      <w:tblStyleRowBandSize w:val="1"/>
      <w:tblStyleColBandSize w:val="1"/>
      <w:tblBorders>
        <w:top w:val="single" w:sz="8" w:space="0" w:color="00577E" w:themeColor="text1"/>
        <w:bottom w:val="single" w:sz="8" w:space="0" w:color="00577E" w:themeColor="text1"/>
      </w:tblBorders>
    </w:tblPr>
    <w:tblStylePr w:type="firstRow">
      <w:rPr>
        <w:rFonts w:asciiTheme="majorHAnsi" w:eastAsiaTheme="majorEastAsia" w:hAnsiTheme="majorHAnsi" w:cstheme="majorBidi"/>
      </w:rPr>
      <w:tblPr/>
      <w:tcPr>
        <w:tcBorders>
          <w:top w:val="nil"/>
          <w:bottom w:val="single" w:sz="8" w:space="0" w:color="00577E" w:themeColor="text1"/>
        </w:tcBorders>
      </w:tcPr>
    </w:tblStylePr>
    <w:tblStylePr w:type="lastRow">
      <w:rPr>
        <w:b/>
        <w:bCs/>
        <w:color w:val="00577E" w:themeColor="text2"/>
      </w:rPr>
      <w:tblPr/>
      <w:tcPr>
        <w:tcBorders>
          <w:top w:val="single" w:sz="8" w:space="0" w:color="00577E" w:themeColor="text1"/>
          <w:bottom w:val="single" w:sz="8" w:space="0" w:color="00577E" w:themeColor="text1"/>
        </w:tcBorders>
      </w:tcPr>
    </w:tblStylePr>
    <w:tblStylePr w:type="firstCol">
      <w:rPr>
        <w:b/>
        <w:bCs/>
      </w:rPr>
    </w:tblStylePr>
    <w:tblStylePr w:type="lastCol">
      <w:rPr>
        <w:b/>
        <w:bCs/>
      </w:rPr>
      <w:tblPr/>
      <w:tcPr>
        <w:tcBorders>
          <w:top w:val="single" w:sz="8" w:space="0" w:color="00577E" w:themeColor="text1"/>
          <w:bottom w:val="single" w:sz="8" w:space="0" w:color="00577E" w:themeColor="text1"/>
        </w:tcBorders>
      </w:tcPr>
    </w:tblStylePr>
    <w:tblStylePr w:type="band1Vert">
      <w:tblPr/>
      <w:tcPr>
        <w:shd w:val="clear" w:color="auto" w:fill="A0E1FF" w:themeFill="text1" w:themeFillTint="3F"/>
      </w:tcPr>
    </w:tblStylePr>
    <w:tblStylePr w:type="band1Horz">
      <w:tblPr/>
      <w:tcPr>
        <w:shd w:val="clear" w:color="auto" w:fill="A0E1FF" w:themeFill="text1" w:themeFillTint="3F"/>
      </w:tcPr>
    </w:tblStylePr>
  </w:style>
  <w:style w:type="table" w:styleId="MediumList1-Accent1">
    <w:name w:val="Medium List 1 Accent 1"/>
    <w:basedOn w:val="TableNormal"/>
    <w:uiPriority w:val="65"/>
    <w:semiHidden/>
    <w:rsid w:val="00272C4B"/>
    <w:pPr>
      <w:spacing w:line="240" w:lineRule="auto"/>
    </w:pPr>
    <w:tblPr>
      <w:tblStyleRowBandSize w:val="1"/>
      <w:tblStyleColBandSize w:val="1"/>
      <w:tblBorders>
        <w:top w:val="single" w:sz="8" w:space="0" w:color="00577E" w:themeColor="accent1"/>
        <w:bottom w:val="single" w:sz="8" w:space="0" w:color="00577E" w:themeColor="accent1"/>
      </w:tblBorders>
    </w:tblPr>
    <w:tblStylePr w:type="firstRow">
      <w:rPr>
        <w:rFonts w:asciiTheme="majorHAnsi" w:eastAsiaTheme="majorEastAsia" w:hAnsiTheme="majorHAnsi" w:cstheme="majorBidi"/>
      </w:rPr>
      <w:tblPr/>
      <w:tcPr>
        <w:tcBorders>
          <w:top w:val="nil"/>
          <w:bottom w:val="single" w:sz="8" w:space="0" w:color="00577E" w:themeColor="accent1"/>
        </w:tcBorders>
      </w:tcPr>
    </w:tblStylePr>
    <w:tblStylePr w:type="lastRow">
      <w:rPr>
        <w:b/>
        <w:bCs/>
        <w:color w:val="00577E" w:themeColor="text2"/>
      </w:rPr>
      <w:tblPr/>
      <w:tcPr>
        <w:tcBorders>
          <w:top w:val="single" w:sz="8" w:space="0" w:color="00577E" w:themeColor="accent1"/>
          <w:bottom w:val="single" w:sz="8" w:space="0" w:color="00577E" w:themeColor="accent1"/>
        </w:tcBorders>
      </w:tcPr>
    </w:tblStylePr>
    <w:tblStylePr w:type="firstCol">
      <w:rPr>
        <w:b/>
        <w:bCs/>
      </w:rPr>
    </w:tblStylePr>
    <w:tblStylePr w:type="lastCol">
      <w:rPr>
        <w:b/>
        <w:bCs/>
      </w:rPr>
      <w:tblPr/>
      <w:tcPr>
        <w:tcBorders>
          <w:top w:val="single" w:sz="8" w:space="0" w:color="00577E" w:themeColor="accent1"/>
          <w:bottom w:val="single" w:sz="8" w:space="0" w:color="00577E" w:themeColor="accent1"/>
        </w:tcBorders>
      </w:tcPr>
    </w:tblStylePr>
    <w:tblStylePr w:type="band1Vert">
      <w:tblPr/>
      <w:tcPr>
        <w:shd w:val="clear" w:color="auto" w:fill="A0E1FF" w:themeFill="accent1" w:themeFillTint="3F"/>
      </w:tcPr>
    </w:tblStylePr>
    <w:tblStylePr w:type="band1Horz">
      <w:tblPr/>
      <w:tcPr>
        <w:shd w:val="clear" w:color="auto" w:fill="A0E1FF" w:themeFill="accent1" w:themeFillTint="3F"/>
      </w:tcPr>
    </w:tblStylePr>
  </w:style>
  <w:style w:type="table" w:styleId="MediumList1-Accent2">
    <w:name w:val="Medium List 1 Accent 2"/>
    <w:basedOn w:val="TableNormal"/>
    <w:uiPriority w:val="65"/>
    <w:semiHidden/>
    <w:rsid w:val="00272C4B"/>
    <w:pPr>
      <w:spacing w:line="240" w:lineRule="auto"/>
    </w:pPr>
    <w:tblPr>
      <w:tblStyleRowBandSize w:val="1"/>
      <w:tblStyleColBandSize w:val="1"/>
      <w:tblBorders>
        <w:top w:val="single" w:sz="8" w:space="0" w:color="C7D300" w:themeColor="accent2"/>
        <w:bottom w:val="single" w:sz="8" w:space="0" w:color="C7D300" w:themeColor="accent2"/>
      </w:tblBorders>
    </w:tblPr>
    <w:tblStylePr w:type="firstRow">
      <w:rPr>
        <w:rFonts w:asciiTheme="majorHAnsi" w:eastAsiaTheme="majorEastAsia" w:hAnsiTheme="majorHAnsi" w:cstheme="majorBidi"/>
      </w:rPr>
      <w:tblPr/>
      <w:tcPr>
        <w:tcBorders>
          <w:top w:val="nil"/>
          <w:bottom w:val="single" w:sz="8" w:space="0" w:color="C7D300" w:themeColor="accent2"/>
        </w:tcBorders>
      </w:tcPr>
    </w:tblStylePr>
    <w:tblStylePr w:type="lastRow">
      <w:rPr>
        <w:b/>
        <w:bCs/>
        <w:color w:val="00577E" w:themeColor="text2"/>
      </w:rPr>
      <w:tblPr/>
      <w:tcPr>
        <w:tcBorders>
          <w:top w:val="single" w:sz="8" w:space="0" w:color="C7D300" w:themeColor="accent2"/>
          <w:bottom w:val="single" w:sz="8" w:space="0" w:color="C7D300" w:themeColor="accent2"/>
        </w:tcBorders>
      </w:tcPr>
    </w:tblStylePr>
    <w:tblStylePr w:type="firstCol">
      <w:rPr>
        <w:b/>
        <w:bCs/>
      </w:rPr>
    </w:tblStylePr>
    <w:tblStylePr w:type="lastCol">
      <w:rPr>
        <w:b/>
        <w:bCs/>
      </w:rPr>
      <w:tblPr/>
      <w:tcPr>
        <w:tcBorders>
          <w:top w:val="single" w:sz="8" w:space="0" w:color="C7D300" w:themeColor="accent2"/>
          <w:bottom w:val="single" w:sz="8" w:space="0" w:color="C7D300" w:themeColor="accent2"/>
        </w:tcBorders>
      </w:tcPr>
    </w:tblStylePr>
    <w:tblStylePr w:type="band1Vert">
      <w:tblPr/>
      <w:tcPr>
        <w:shd w:val="clear" w:color="auto" w:fill="FAFFB5" w:themeFill="accent2" w:themeFillTint="3F"/>
      </w:tcPr>
    </w:tblStylePr>
    <w:tblStylePr w:type="band1Horz">
      <w:tblPr/>
      <w:tcPr>
        <w:shd w:val="clear" w:color="auto" w:fill="FAFFB5" w:themeFill="accent2" w:themeFillTint="3F"/>
      </w:tcPr>
    </w:tblStylePr>
  </w:style>
  <w:style w:type="table" w:styleId="MediumList1-Accent3">
    <w:name w:val="Medium List 1 Accent 3"/>
    <w:basedOn w:val="TableNormal"/>
    <w:uiPriority w:val="65"/>
    <w:semiHidden/>
    <w:rsid w:val="00272C4B"/>
    <w:pPr>
      <w:spacing w:line="240" w:lineRule="auto"/>
    </w:pPr>
    <w:tblPr>
      <w:tblStyleRowBandSize w:val="1"/>
      <w:tblStyleColBandSize w:val="1"/>
      <w:tblBorders>
        <w:top w:val="single" w:sz="8" w:space="0" w:color="0086A8" w:themeColor="accent3"/>
        <w:bottom w:val="single" w:sz="8" w:space="0" w:color="0086A8" w:themeColor="accent3"/>
      </w:tblBorders>
    </w:tblPr>
    <w:tblStylePr w:type="firstRow">
      <w:rPr>
        <w:rFonts w:asciiTheme="majorHAnsi" w:eastAsiaTheme="majorEastAsia" w:hAnsiTheme="majorHAnsi" w:cstheme="majorBidi"/>
      </w:rPr>
      <w:tblPr/>
      <w:tcPr>
        <w:tcBorders>
          <w:top w:val="nil"/>
          <w:bottom w:val="single" w:sz="8" w:space="0" w:color="0086A8" w:themeColor="accent3"/>
        </w:tcBorders>
      </w:tcPr>
    </w:tblStylePr>
    <w:tblStylePr w:type="lastRow">
      <w:rPr>
        <w:b/>
        <w:bCs/>
        <w:color w:val="00577E" w:themeColor="text2"/>
      </w:rPr>
      <w:tblPr/>
      <w:tcPr>
        <w:tcBorders>
          <w:top w:val="single" w:sz="8" w:space="0" w:color="0086A8" w:themeColor="accent3"/>
          <w:bottom w:val="single" w:sz="8" w:space="0" w:color="0086A8" w:themeColor="accent3"/>
        </w:tcBorders>
      </w:tcPr>
    </w:tblStylePr>
    <w:tblStylePr w:type="firstCol">
      <w:rPr>
        <w:b/>
        <w:bCs/>
      </w:rPr>
    </w:tblStylePr>
    <w:tblStylePr w:type="lastCol">
      <w:rPr>
        <w:b/>
        <w:bCs/>
      </w:rPr>
      <w:tblPr/>
      <w:tcPr>
        <w:tcBorders>
          <w:top w:val="single" w:sz="8" w:space="0" w:color="0086A8" w:themeColor="accent3"/>
          <w:bottom w:val="single" w:sz="8" w:space="0" w:color="0086A8" w:themeColor="accent3"/>
        </w:tcBorders>
      </w:tcPr>
    </w:tblStylePr>
    <w:tblStylePr w:type="band1Vert">
      <w:tblPr/>
      <w:tcPr>
        <w:shd w:val="clear" w:color="auto" w:fill="AAEDFF" w:themeFill="accent3" w:themeFillTint="3F"/>
      </w:tcPr>
    </w:tblStylePr>
    <w:tblStylePr w:type="band1Horz">
      <w:tblPr/>
      <w:tcPr>
        <w:shd w:val="clear" w:color="auto" w:fill="AAEDFF" w:themeFill="accent3" w:themeFillTint="3F"/>
      </w:tcPr>
    </w:tblStylePr>
  </w:style>
  <w:style w:type="table" w:styleId="MediumList1-Accent4">
    <w:name w:val="Medium List 1 Accent 4"/>
    <w:basedOn w:val="TableNormal"/>
    <w:uiPriority w:val="65"/>
    <w:semiHidden/>
    <w:rsid w:val="00272C4B"/>
    <w:pPr>
      <w:spacing w:line="240" w:lineRule="auto"/>
    </w:pPr>
    <w:tblPr>
      <w:tblStyleRowBandSize w:val="1"/>
      <w:tblStyleColBandSize w:val="1"/>
      <w:tblBorders>
        <w:top w:val="single" w:sz="8" w:space="0" w:color="E31F18" w:themeColor="accent4"/>
        <w:bottom w:val="single" w:sz="8" w:space="0" w:color="E31F18" w:themeColor="accent4"/>
      </w:tblBorders>
    </w:tblPr>
    <w:tblStylePr w:type="firstRow">
      <w:rPr>
        <w:rFonts w:asciiTheme="majorHAnsi" w:eastAsiaTheme="majorEastAsia" w:hAnsiTheme="majorHAnsi" w:cstheme="majorBidi"/>
      </w:rPr>
      <w:tblPr/>
      <w:tcPr>
        <w:tcBorders>
          <w:top w:val="nil"/>
          <w:bottom w:val="single" w:sz="8" w:space="0" w:color="E31F18" w:themeColor="accent4"/>
        </w:tcBorders>
      </w:tcPr>
    </w:tblStylePr>
    <w:tblStylePr w:type="lastRow">
      <w:rPr>
        <w:b/>
        <w:bCs/>
        <w:color w:val="00577E" w:themeColor="text2"/>
      </w:rPr>
      <w:tblPr/>
      <w:tcPr>
        <w:tcBorders>
          <w:top w:val="single" w:sz="8" w:space="0" w:color="E31F18" w:themeColor="accent4"/>
          <w:bottom w:val="single" w:sz="8" w:space="0" w:color="E31F18" w:themeColor="accent4"/>
        </w:tcBorders>
      </w:tcPr>
    </w:tblStylePr>
    <w:tblStylePr w:type="firstCol">
      <w:rPr>
        <w:b/>
        <w:bCs/>
      </w:rPr>
    </w:tblStylePr>
    <w:tblStylePr w:type="lastCol">
      <w:rPr>
        <w:b/>
        <w:bCs/>
      </w:rPr>
      <w:tblPr/>
      <w:tcPr>
        <w:tcBorders>
          <w:top w:val="single" w:sz="8" w:space="0" w:color="E31F18" w:themeColor="accent4"/>
          <w:bottom w:val="single" w:sz="8" w:space="0" w:color="E31F18" w:themeColor="accent4"/>
        </w:tcBorders>
      </w:tcPr>
    </w:tblStylePr>
    <w:tblStylePr w:type="band1Vert">
      <w:tblPr/>
      <w:tcPr>
        <w:shd w:val="clear" w:color="auto" w:fill="F9C6C5" w:themeFill="accent4" w:themeFillTint="3F"/>
      </w:tcPr>
    </w:tblStylePr>
    <w:tblStylePr w:type="band1Horz">
      <w:tblPr/>
      <w:tcPr>
        <w:shd w:val="clear" w:color="auto" w:fill="F9C6C5" w:themeFill="accent4" w:themeFillTint="3F"/>
      </w:tcPr>
    </w:tblStylePr>
  </w:style>
  <w:style w:type="table" w:styleId="MediumList1-Accent5">
    <w:name w:val="Medium List 1 Accent 5"/>
    <w:basedOn w:val="TableNormal"/>
    <w:uiPriority w:val="65"/>
    <w:semiHidden/>
    <w:rsid w:val="00272C4B"/>
    <w:pPr>
      <w:spacing w:line="240" w:lineRule="auto"/>
    </w:pPr>
    <w:tblPr>
      <w:tblStyleRowBandSize w:val="1"/>
      <w:tblStyleColBandSize w:val="1"/>
      <w:tblBorders>
        <w:top w:val="single" w:sz="8" w:space="0" w:color="72971B" w:themeColor="accent5"/>
        <w:bottom w:val="single" w:sz="8" w:space="0" w:color="72971B" w:themeColor="accent5"/>
      </w:tblBorders>
    </w:tblPr>
    <w:tblStylePr w:type="firstRow">
      <w:rPr>
        <w:rFonts w:asciiTheme="majorHAnsi" w:eastAsiaTheme="majorEastAsia" w:hAnsiTheme="majorHAnsi" w:cstheme="majorBidi"/>
      </w:rPr>
      <w:tblPr/>
      <w:tcPr>
        <w:tcBorders>
          <w:top w:val="nil"/>
          <w:bottom w:val="single" w:sz="8" w:space="0" w:color="72971B" w:themeColor="accent5"/>
        </w:tcBorders>
      </w:tcPr>
    </w:tblStylePr>
    <w:tblStylePr w:type="lastRow">
      <w:rPr>
        <w:b/>
        <w:bCs/>
        <w:color w:val="00577E" w:themeColor="text2"/>
      </w:rPr>
      <w:tblPr/>
      <w:tcPr>
        <w:tcBorders>
          <w:top w:val="single" w:sz="8" w:space="0" w:color="72971B" w:themeColor="accent5"/>
          <w:bottom w:val="single" w:sz="8" w:space="0" w:color="72971B" w:themeColor="accent5"/>
        </w:tcBorders>
      </w:tcPr>
    </w:tblStylePr>
    <w:tblStylePr w:type="firstCol">
      <w:rPr>
        <w:b/>
        <w:bCs/>
      </w:rPr>
    </w:tblStylePr>
    <w:tblStylePr w:type="lastCol">
      <w:rPr>
        <w:b/>
        <w:bCs/>
      </w:rPr>
      <w:tblPr/>
      <w:tcPr>
        <w:tcBorders>
          <w:top w:val="single" w:sz="8" w:space="0" w:color="72971B" w:themeColor="accent5"/>
          <w:bottom w:val="single" w:sz="8" w:space="0" w:color="72971B" w:themeColor="accent5"/>
        </w:tcBorders>
      </w:tcPr>
    </w:tblStylePr>
    <w:tblStylePr w:type="band1Vert">
      <w:tblPr/>
      <w:tcPr>
        <w:shd w:val="clear" w:color="auto" w:fill="E1F2B9" w:themeFill="accent5" w:themeFillTint="3F"/>
      </w:tcPr>
    </w:tblStylePr>
    <w:tblStylePr w:type="band1Horz">
      <w:tblPr/>
      <w:tcPr>
        <w:shd w:val="clear" w:color="auto" w:fill="E1F2B9" w:themeFill="accent5" w:themeFillTint="3F"/>
      </w:tcPr>
    </w:tblStylePr>
  </w:style>
  <w:style w:type="table" w:styleId="MediumList1-Accent6">
    <w:name w:val="Medium List 1 Accent 6"/>
    <w:basedOn w:val="TableNormal"/>
    <w:uiPriority w:val="65"/>
    <w:semiHidden/>
    <w:rsid w:val="00272C4B"/>
    <w:pPr>
      <w:spacing w:line="240" w:lineRule="auto"/>
    </w:pPr>
    <w:tblPr>
      <w:tblStyleRowBandSize w:val="1"/>
      <w:tblStyleColBandSize w:val="1"/>
      <w:tblBorders>
        <w:top w:val="single" w:sz="8" w:space="0" w:color="696868" w:themeColor="accent6"/>
        <w:bottom w:val="single" w:sz="8" w:space="0" w:color="696868" w:themeColor="accent6"/>
      </w:tblBorders>
    </w:tblPr>
    <w:tblStylePr w:type="firstRow">
      <w:rPr>
        <w:rFonts w:asciiTheme="majorHAnsi" w:eastAsiaTheme="majorEastAsia" w:hAnsiTheme="majorHAnsi" w:cstheme="majorBidi"/>
      </w:rPr>
      <w:tblPr/>
      <w:tcPr>
        <w:tcBorders>
          <w:top w:val="nil"/>
          <w:bottom w:val="single" w:sz="8" w:space="0" w:color="696868" w:themeColor="accent6"/>
        </w:tcBorders>
      </w:tcPr>
    </w:tblStylePr>
    <w:tblStylePr w:type="lastRow">
      <w:rPr>
        <w:b/>
        <w:bCs/>
        <w:color w:val="00577E" w:themeColor="text2"/>
      </w:rPr>
      <w:tblPr/>
      <w:tcPr>
        <w:tcBorders>
          <w:top w:val="single" w:sz="8" w:space="0" w:color="696868" w:themeColor="accent6"/>
          <w:bottom w:val="single" w:sz="8" w:space="0" w:color="696868" w:themeColor="accent6"/>
        </w:tcBorders>
      </w:tcPr>
    </w:tblStylePr>
    <w:tblStylePr w:type="firstCol">
      <w:rPr>
        <w:b/>
        <w:bCs/>
      </w:rPr>
    </w:tblStylePr>
    <w:tblStylePr w:type="lastCol">
      <w:rPr>
        <w:b/>
        <w:bCs/>
      </w:rPr>
      <w:tblPr/>
      <w:tcPr>
        <w:tcBorders>
          <w:top w:val="single" w:sz="8" w:space="0" w:color="696868" w:themeColor="accent6"/>
          <w:bottom w:val="single" w:sz="8" w:space="0" w:color="696868" w:themeColor="accent6"/>
        </w:tcBorders>
      </w:tcPr>
    </w:tblStylePr>
    <w:tblStylePr w:type="band1Vert">
      <w:tblPr/>
      <w:tcPr>
        <w:shd w:val="clear" w:color="auto" w:fill="DAD9D9" w:themeFill="accent6" w:themeFillTint="3F"/>
      </w:tcPr>
    </w:tblStylePr>
    <w:tblStylePr w:type="band1Horz">
      <w:tblPr/>
      <w:tcPr>
        <w:shd w:val="clear" w:color="auto" w:fill="DAD9D9" w:themeFill="accent6" w:themeFillTint="3F"/>
      </w:tcPr>
    </w:tblStylePr>
  </w:style>
  <w:style w:type="table" w:styleId="MediumList2">
    <w:name w:val="Medium Lis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rPr>
        <w:sz w:val="24"/>
        <w:szCs w:val="24"/>
      </w:rPr>
      <w:tblPr/>
      <w:tcPr>
        <w:tcBorders>
          <w:top w:val="nil"/>
          <w:left w:val="nil"/>
          <w:bottom w:val="single" w:sz="24" w:space="0" w:color="00577E" w:themeColor="text1"/>
          <w:right w:val="nil"/>
          <w:insideH w:val="nil"/>
          <w:insideV w:val="nil"/>
        </w:tcBorders>
        <w:shd w:val="clear" w:color="auto" w:fill="FFFFFF" w:themeFill="background1"/>
      </w:tcPr>
    </w:tblStylePr>
    <w:tblStylePr w:type="lastRow">
      <w:tblPr/>
      <w:tcPr>
        <w:tcBorders>
          <w:top w:val="single" w:sz="8" w:space="0" w:color="00577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text1"/>
          <w:insideH w:val="nil"/>
          <w:insideV w:val="nil"/>
        </w:tcBorders>
        <w:shd w:val="clear" w:color="auto" w:fill="FFFFFF" w:themeFill="background1"/>
      </w:tcPr>
    </w:tblStylePr>
    <w:tblStylePr w:type="lastCol">
      <w:tblPr/>
      <w:tcPr>
        <w:tcBorders>
          <w:top w:val="nil"/>
          <w:left w:val="single" w:sz="8" w:space="0" w:color="00577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top w:val="nil"/>
          <w:bottom w:val="nil"/>
          <w:insideH w:val="nil"/>
          <w:insideV w:val="nil"/>
        </w:tcBorders>
        <w:shd w:val="clear" w:color="auto" w:fill="A0E1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rPr>
        <w:sz w:val="24"/>
        <w:szCs w:val="24"/>
      </w:rPr>
      <w:tblPr/>
      <w:tcPr>
        <w:tcBorders>
          <w:top w:val="nil"/>
          <w:left w:val="nil"/>
          <w:bottom w:val="single" w:sz="24" w:space="0" w:color="00577E" w:themeColor="accent1"/>
          <w:right w:val="nil"/>
          <w:insideH w:val="nil"/>
          <w:insideV w:val="nil"/>
        </w:tcBorders>
        <w:shd w:val="clear" w:color="auto" w:fill="FFFFFF" w:themeFill="background1"/>
      </w:tcPr>
    </w:tblStylePr>
    <w:tblStylePr w:type="lastRow">
      <w:tblPr/>
      <w:tcPr>
        <w:tcBorders>
          <w:top w:val="single" w:sz="8" w:space="0" w:color="00577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accent1"/>
          <w:insideH w:val="nil"/>
          <w:insideV w:val="nil"/>
        </w:tcBorders>
        <w:shd w:val="clear" w:color="auto" w:fill="FFFFFF" w:themeFill="background1"/>
      </w:tcPr>
    </w:tblStylePr>
    <w:tblStylePr w:type="lastCol">
      <w:tblPr/>
      <w:tcPr>
        <w:tcBorders>
          <w:top w:val="nil"/>
          <w:left w:val="single" w:sz="8" w:space="0" w:color="00577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top w:val="nil"/>
          <w:bottom w:val="nil"/>
          <w:insideH w:val="nil"/>
          <w:insideV w:val="nil"/>
        </w:tcBorders>
        <w:shd w:val="clear" w:color="auto" w:fill="A0E1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rPr>
        <w:sz w:val="24"/>
        <w:szCs w:val="24"/>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tblPr/>
      <w:tcPr>
        <w:tcBorders>
          <w:top w:val="single" w:sz="8" w:space="0" w:color="C7D3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D300" w:themeColor="accent2"/>
          <w:insideH w:val="nil"/>
          <w:insideV w:val="nil"/>
        </w:tcBorders>
        <w:shd w:val="clear" w:color="auto" w:fill="FFFFFF" w:themeFill="background1"/>
      </w:tcPr>
    </w:tblStylePr>
    <w:tblStylePr w:type="lastCol">
      <w:tblPr/>
      <w:tcPr>
        <w:tcBorders>
          <w:top w:val="nil"/>
          <w:left w:val="single" w:sz="8" w:space="0" w:color="C7D3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top w:val="nil"/>
          <w:bottom w:val="nil"/>
          <w:insideH w:val="nil"/>
          <w:insideV w:val="nil"/>
        </w:tcBorders>
        <w:shd w:val="clear" w:color="auto" w:fill="FAFFB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rPr>
        <w:sz w:val="24"/>
        <w:szCs w:val="24"/>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tblPr/>
      <w:tcPr>
        <w:tcBorders>
          <w:top w:val="single" w:sz="8" w:space="0" w:color="0086A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6A8" w:themeColor="accent3"/>
          <w:insideH w:val="nil"/>
          <w:insideV w:val="nil"/>
        </w:tcBorders>
        <w:shd w:val="clear" w:color="auto" w:fill="FFFFFF" w:themeFill="background1"/>
      </w:tcPr>
    </w:tblStylePr>
    <w:tblStylePr w:type="lastCol">
      <w:tblPr/>
      <w:tcPr>
        <w:tcBorders>
          <w:top w:val="nil"/>
          <w:left w:val="single" w:sz="8" w:space="0" w:color="0086A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top w:val="nil"/>
          <w:bottom w:val="nil"/>
          <w:insideH w:val="nil"/>
          <w:insideV w:val="nil"/>
        </w:tcBorders>
        <w:shd w:val="clear" w:color="auto" w:fill="AA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rPr>
        <w:sz w:val="24"/>
        <w:szCs w:val="24"/>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tblPr/>
      <w:tcPr>
        <w:tcBorders>
          <w:top w:val="single" w:sz="8" w:space="0" w:color="E31F1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1F18" w:themeColor="accent4"/>
          <w:insideH w:val="nil"/>
          <w:insideV w:val="nil"/>
        </w:tcBorders>
        <w:shd w:val="clear" w:color="auto" w:fill="FFFFFF" w:themeFill="background1"/>
      </w:tcPr>
    </w:tblStylePr>
    <w:tblStylePr w:type="lastCol">
      <w:tblPr/>
      <w:tcPr>
        <w:tcBorders>
          <w:top w:val="nil"/>
          <w:left w:val="single" w:sz="8" w:space="0" w:color="E31F1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top w:val="nil"/>
          <w:bottom w:val="nil"/>
          <w:insideH w:val="nil"/>
          <w:insideV w:val="nil"/>
        </w:tcBorders>
        <w:shd w:val="clear" w:color="auto" w:fill="F9C6C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rPr>
        <w:sz w:val="24"/>
        <w:szCs w:val="24"/>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tblPr/>
      <w:tcPr>
        <w:tcBorders>
          <w:top w:val="single" w:sz="8" w:space="0" w:color="72971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971B" w:themeColor="accent5"/>
          <w:insideH w:val="nil"/>
          <w:insideV w:val="nil"/>
        </w:tcBorders>
        <w:shd w:val="clear" w:color="auto" w:fill="FFFFFF" w:themeFill="background1"/>
      </w:tcPr>
    </w:tblStylePr>
    <w:tblStylePr w:type="lastCol">
      <w:tblPr/>
      <w:tcPr>
        <w:tcBorders>
          <w:top w:val="nil"/>
          <w:left w:val="single" w:sz="8" w:space="0" w:color="72971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top w:val="nil"/>
          <w:bottom w:val="nil"/>
          <w:insideH w:val="nil"/>
          <w:insideV w:val="nil"/>
        </w:tcBorders>
        <w:shd w:val="clear" w:color="auto" w:fill="E1F2B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rPr>
        <w:sz w:val="24"/>
        <w:szCs w:val="24"/>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tblPr/>
      <w:tcPr>
        <w:tcBorders>
          <w:top w:val="single" w:sz="8" w:space="0" w:color="69686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6868" w:themeColor="accent6"/>
          <w:insideH w:val="nil"/>
          <w:insideV w:val="nil"/>
        </w:tcBorders>
        <w:shd w:val="clear" w:color="auto" w:fill="FFFFFF" w:themeFill="background1"/>
      </w:tcPr>
    </w:tblStylePr>
    <w:tblStylePr w:type="lastCol">
      <w:tblPr/>
      <w:tcPr>
        <w:tcBorders>
          <w:top w:val="nil"/>
          <w:left w:val="single" w:sz="8" w:space="0" w:color="69686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top w:val="nil"/>
          <w:bottom w:val="nil"/>
          <w:insideH w:val="nil"/>
          <w:insideV w:val="nil"/>
        </w:tcBorders>
        <w:shd w:val="clear" w:color="auto" w:fill="DA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tblBorders>
    </w:tblPr>
    <w:tblStylePr w:type="firstRow">
      <w:pPr>
        <w:spacing w:before="0" w:after="0" w:line="240" w:lineRule="auto"/>
      </w:pPr>
      <w:rPr>
        <w:b/>
        <w:bCs/>
        <w:color w:val="FFFFFF" w:themeColor="background1"/>
      </w:rPr>
      <w:tblPr/>
      <w:tcPr>
        <w:tc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shd w:val="clear" w:color="auto" w:fill="00577E" w:themeFill="text1"/>
      </w:tcPr>
    </w:tblStylePr>
    <w:tblStylePr w:type="lastRow">
      <w:pPr>
        <w:spacing w:before="0" w:after="0" w:line="240" w:lineRule="auto"/>
      </w:pPr>
      <w:rPr>
        <w:b/>
        <w:bCs/>
      </w:rPr>
      <w:tblPr/>
      <w:tcPr>
        <w:tcBorders>
          <w:top w:val="double" w:sz="6"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tcPr>
    </w:tblStylePr>
    <w:tblStylePr w:type="firstCol">
      <w:rPr>
        <w:b/>
        <w:bCs/>
      </w:rPr>
    </w:tblStylePr>
    <w:tblStylePr w:type="lastCol">
      <w:rPr>
        <w:b/>
        <w:bCs/>
      </w:rPr>
    </w:tblStylePr>
    <w:tblStylePr w:type="band1Vert">
      <w:tblPr/>
      <w:tcPr>
        <w:shd w:val="clear" w:color="auto" w:fill="A0E1FF" w:themeFill="text1" w:themeFillTint="3F"/>
      </w:tcPr>
    </w:tblStylePr>
    <w:tblStylePr w:type="band1Horz">
      <w:tblPr/>
      <w:tcPr>
        <w:tcBorders>
          <w:insideH w:val="nil"/>
          <w:insideV w:val="nil"/>
        </w:tcBorders>
        <w:shd w:val="clear" w:color="auto" w:fill="A0E1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tblBorders>
    </w:tblPr>
    <w:tblStylePr w:type="firstRow">
      <w:pPr>
        <w:spacing w:before="0" w:after="0" w:line="240" w:lineRule="auto"/>
      </w:pPr>
      <w:rPr>
        <w:b/>
        <w:bCs/>
        <w:color w:val="FFFFFF" w:themeColor="background1"/>
      </w:rPr>
      <w:tblPr/>
      <w:tcPr>
        <w:tc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shd w:val="clear" w:color="auto" w:fill="00577E" w:themeFill="accent1"/>
      </w:tcPr>
    </w:tblStylePr>
    <w:tblStylePr w:type="lastRow">
      <w:pPr>
        <w:spacing w:before="0" w:after="0" w:line="240" w:lineRule="auto"/>
      </w:pPr>
      <w:rPr>
        <w:b/>
        <w:bCs/>
      </w:rPr>
      <w:tblPr/>
      <w:tcPr>
        <w:tcBorders>
          <w:top w:val="double" w:sz="6"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E1FF" w:themeFill="accent1" w:themeFillTint="3F"/>
      </w:tcPr>
    </w:tblStylePr>
    <w:tblStylePr w:type="band1Horz">
      <w:tblPr/>
      <w:tcPr>
        <w:tcBorders>
          <w:insideH w:val="nil"/>
          <w:insideV w:val="nil"/>
        </w:tcBorders>
        <w:shd w:val="clear" w:color="auto" w:fill="A0E1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tblBorders>
    </w:tblPr>
    <w:tblStylePr w:type="firstRow">
      <w:pPr>
        <w:spacing w:before="0" w:after="0" w:line="240" w:lineRule="auto"/>
      </w:pPr>
      <w:rPr>
        <w:b/>
        <w:bCs/>
        <w:color w:val="FFFFFF" w:themeColor="background1"/>
      </w:rPr>
      <w:tblPr/>
      <w:tcPr>
        <w:tc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shd w:val="clear" w:color="auto" w:fill="C7D300" w:themeFill="accent2"/>
      </w:tcPr>
    </w:tblStylePr>
    <w:tblStylePr w:type="lastRow">
      <w:pPr>
        <w:spacing w:before="0" w:after="0" w:line="240" w:lineRule="auto"/>
      </w:pPr>
      <w:rPr>
        <w:b/>
        <w:bCs/>
      </w:rPr>
      <w:tblPr/>
      <w:tcPr>
        <w:tcBorders>
          <w:top w:val="double" w:sz="6"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FB5" w:themeFill="accent2" w:themeFillTint="3F"/>
      </w:tcPr>
    </w:tblStylePr>
    <w:tblStylePr w:type="band1Horz">
      <w:tblPr/>
      <w:tcPr>
        <w:tcBorders>
          <w:insideH w:val="nil"/>
          <w:insideV w:val="nil"/>
        </w:tcBorders>
        <w:shd w:val="clear" w:color="auto" w:fill="FAFFB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tblBorders>
    </w:tblPr>
    <w:tblStylePr w:type="firstRow">
      <w:pPr>
        <w:spacing w:before="0" w:after="0" w:line="240" w:lineRule="auto"/>
      </w:pPr>
      <w:rPr>
        <w:b/>
        <w:bCs/>
        <w:color w:val="FFFFFF" w:themeColor="background1"/>
      </w:rPr>
      <w:tblPr/>
      <w:tcPr>
        <w:tc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shd w:val="clear" w:color="auto" w:fill="0086A8" w:themeFill="accent3"/>
      </w:tcPr>
    </w:tblStylePr>
    <w:tblStylePr w:type="lastRow">
      <w:pPr>
        <w:spacing w:before="0" w:after="0" w:line="240" w:lineRule="auto"/>
      </w:pPr>
      <w:rPr>
        <w:b/>
        <w:bCs/>
      </w:rPr>
      <w:tblPr/>
      <w:tcPr>
        <w:tcBorders>
          <w:top w:val="double" w:sz="6"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EDFF" w:themeFill="accent3" w:themeFillTint="3F"/>
      </w:tcPr>
    </w:tblStylePr>
    <w:tblStylePr w:type="band1Horz">
      <w:tblPr/>
      <w:tcPr>
        <w:tcBorders>
          <w:insideH w:val="nil"/>
          <w:insideV w:val="nil"/>
        </w:tcBorders>
        <w:shd w:val="clear" w:color="auto" w:fill="AA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tblBorders>
    </w:tblPr>
    <w:tblStylePr w:type="firstRow">
      <w:pPr>
        <w:spacing w:before="0" w:after="0" w:line="240" w:lineRule="auto"/>
      </w:pPr>
      <w:rPr>
        <w:b/>
        <w:bCs/>
        <w:color w:val="FFFFFF" w:themeColor="background1"/>
      </w:rPr>
      <w:tblPr/>
      <w:tcPr>
        <w:tc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shd w:val="clear" w:color="auto" w:fill="E31F18" w:themeFill="accent4"/>
      </w:tcPr>
    </w:tblStylePr>
    <w:tblStylePr w:type="lastRow">
      <w:pPr>
        <w:spacing w:before="0" w:after="0" w:line="240" w:lineRule="auto"/>
      </w:pPr>
      <w:rPr>
        <w:b/>
        <w:bCs/>
      </w:rPr>
      <w:tblPr/>
      <w:tcPr>
        <w:tcBorders>
          <w:top w:val="double" w:sz="6"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C6C5" w:themeFill="accent4" w:themeFillTint="3F"/>
      </w:tcPr>
    </w:tblStylePr>
    <w:tblStylePr w:type="band1Horz">
      <w:tblPr/>
      <w:tcPr>
        <w:tcBorders>
          <w:insideH w:val="nil"/>
          <w:insideV w:val="nil"/>
        </w:tcBorders>
        <w:shd w:val="clear" w:color="auto" w:fill="F9C6C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tblBorders>
    </w:tblPr>
    <w:tblStylePr w:type="firstRow">
      <w:pPr>
        <w:spacing w:before="0" w:after="0" w:line="240" w:lineRule="auto"/>
      </w:pPr>
      <w:rPr>
        <w:b/>
        <w:bCs/>
        <w:color w:val="FFFFFF" w:themeColor="background1"/>
      </w:rPr>
      <w:tblPr/>
      <w:tcPr>
        <w:tc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shd w:val="clear" w:color="auto" w:fill="72971B" w:themeFill="accent5"/>
      </w:tcPr>
    </w:tblStylePr>
    <w:tblStylePr w:type="lastRow">
      <w:pPr>
        <w:spacing w:before="0" w:after="0" w:line="240" w:lineRule="auto"/>
      </w:pPr>
      <w:rPr>
        <w:b/>
        <w:bCs/>
      </w:rPr>
      <w:tblPr/>
      <w:tcPr>
        <w:tcBorders>
          <w:top w:val="double" w:sz="6"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F2B9" w:themeFill="accent5" w:themeFillTint="3F"/>
      </w:tcPr>
    </w:tblStylePr>
    <w:tblStylePr w:type="band1Horz">
      <w:tblPr/>
      <w:tcPr>
        <w:tcBorders>
          <w:insideH w:val="nil"/>
          <w:insideV w:val="nil"/>
        </w:tcBorders>
        <w:shd w:val="clear" w:color="auto" w:fill="E1F2B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tblBorders>
    </w:tblPr>
    <w:tblStylePr w:type="firstRow">
      <w:pPr>
        <w:spacing w:before="0" w:after="0" w:line="240" w:lineRule="auto"/>
      </w:pPr>
      <w:rPr>
        <w:b/>
        <w:bCs/>
        <w:color w:val="FFFFFF" w:themeColor="background1"/>
      </w:rPr>
      <w:tblPr/>
      <w:tcPr>
        <w:tc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shd w:val="clear" w:color="auto" w:fill="696868" w:themeFill="accent6"/>
      </w:tcPr>
    </w:tblStylePr>
    <w:tblStylePr w:type="lastRow">
      <w:pPr>
        <w:spacing w:before="0" w:after="0" w:line="240" w:lineRule="auto"/>
      </w:pPr>
      <w:rPr>
        <w:b/>
        <w:bCs/>
      </w:rPr>
      <w:tblPr/>
      <w:tcPr>
        <w:tcBorders>
          <w:top w:val="double" w:sz="6"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9D9" w:themeFill="accent6" w:themeFillTint="3F"/>
      </w:tcPr>
    </w:tblStylePr>
    <w:tblStylePr w:type="band1Horz">
      <w:tblPr/>
      <w:tcPr>
        <w:tcBorders>
          <w:insideH w:val="nil"/>
          <w:insideV w:val="nil"/>
        </w:tcBorders>
        <w:shd w:val="clear" w:color="auto" w:fill="DAD9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text1"/>
      </w:tcPr>
    </w:tblStylePr>
    <w:tblStylePr w:type="lastCol">
      <w:rPr>
        <w:b/>
        <w:bCs/>
        <w:color w:val="FFFFFF" w:themeColor="background1"/>
      </w:rPr>
      <w:tblPr/>
      <w:tcPr>
        <w:tcBorders>
          <w:left w:val="nil"/>
          <w:right w:val="nil"/>
          <w:insideH w:val="nil"/>
          <w:insideV w:val="nil"/>
        </w:tcBorders>
        <w:shd w:val="clear" w:color="auto" w:fill="00577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accent1"/>
      </w:tcPr>
    </w:tblStylePr>
    <w:tblStylePr w:type="lastCol">
      <w:rPr>
        <w:b/>
        <w:bCs/>
        <w:color w:val="FFFFFF" w:themeColor="background1"/>
      </w:rPr>
      <w:tblPr/>
      <w:tcPr>
        <w:tcBorders>
          <w:left w:val="nil"/>
          <w:right w:val="nil"/>
          <w:insideH w:val="nil"/>
          <w:insideV w:val="nil"/>
        </w:tcBorders>
        <w:shd w:val="clear" w:color="auto" w:fill="00577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D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D300" w:themeFill="accent2"/>
      </w:tcPr>
    </w:tblStylePr>
    <w:tblStylePr w:type="lastCol">
      <w:rPr>
        <w:b/>
        <w:bCs/>
        <w:color w:val="FFFFFF" w:themeColor="background1"/>
      </w:rPr>
      <w:tblPr/>
      <w:tcPr>
        <w:tcBorders>
          <w:left w:val="nil"/>
          <w:right w:val="nil"/>
          <w:insideH w:val="nil"/>
          <w:insideV w:val="nil"/>
        </w:tcBorders>
        <w:shd w:val="clear" w:color="auto" w:fill="C7D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6A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6A8" w:themeFill="accent3"/>
      </w:tcPr>
    </w:tblStylePr>
    <w:tblStylePr w:type="lastCol">
      <w:rPr>
        <w:b/>
        <w:bCs/>
        <w:color w:val="FFFFFF" w:themeColor="background1"/>
      </w:rPr>
      <w:tblPr/>
      <w:tcPr>
        <w:tcBorders>
          <w:left w:val="nil"/>
          <w:right w:val="nil"/>
          <w:insideH w:val="nil"/>
          <w:insideV w:val="nil"/>
        </w:tcBorders>
        <w:shd w:val="clear" w:color="auto" w:fill="0086A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1F1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1F18" w:themeFill="accent4"/>
      </w:tcPr>
    </w:tblStylePr>
    <w:tblStylePr w:type="lastCol">
      <w:rPr>
        <w:b/>
        <w:bCs/>
        <w:color w:val="FFFFFF" w:themeColor="background1"/>
      </w:rPr>
      <w:tblPr/>
      <w:tcPr>
        <w:tcBorders>
          <w:left w:val="nil"/>
          <w:right w:val="nil"/>
          <w:insideH w:val="nil"/>
          <w:insideV w:val="nil"/>
        </w:tcBorders>
        <w:shd w:val="clear" w:color="auto" w:fill="E31F1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971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971B" w:themeFill="accent5"/>
      </w:tcPr>
    </w:tblStylePr>
    <w:tblStylePr w:type="lastCol">
      <w:rPr>
        <w:b/>
        <w:bCs/>
        <w:color w:val="FFFFFF" w:themeColor="background1"/>
      </w:rPr>
      <w:tblPr/>
      <w:tcPr>
        <w:tcBorders>
          <w:left w:val="nil"/>
          <w:right w:val="nil"/>
          <w:insideH w:val="nil"/>
          <w:insideV w:val="nil"/>
        </w:tcBorders>
        <w:shd w:val="clear" w:color="auto" w:fill="72971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686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6868" w:themeFill="accent6"/>
      </w:tcPr>
    </w:tblStylePr>
    <w:tblStylePr w:type="lastCol">
      <w:rPr>
        <w:b/>
        <w:bCs/>
        <w:color w:val="FFFFFF" w:themeColor="background1"/>
      </w:rPr>
      <w:tblPr/>
      <w:tcPr>
        <w:tcBorders>
          <w:left w:val="nil"/>
          <w:right w:val="nil"/>
          <w:insideH w:val="nil"/>
          <w:insideV w:val="nil"/>
        </w:tcBorders>
        <w:shd w:val="clear" w:color="auto" w:fill="69686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272C4B"/>
    <w:pPr>
      <w:ind w:left="-113"/>
    </w:pPr>
  </w:style>
  <w:style w:type="paragraph" w:styleId="TOC8">
    <w:name w:val="toc 8"/>
    <w:basedOn w:val="Normal"/>
    <w:next w:val="Normal"/>
    <w:autoRedefine/>
    <w:uiPriority w:val="39"/>
    <w:rsid w:val="00167AF0"/>
    <w:pPr>
      <w:spacing w:after="100"/>
      <w:ind w:left="1400"/>
    </w:pPr>
  </w:style>
  <w:style w:type="paragraph" w:styleId="TOC7">
    <w:name w:val="toc 7"/>
    <w:basedOn w:val="Normal"/>
    <w:next w:val="Normal"/>
    <w:autoRedefine/>
    <w:uiPriority w:val="39"/>
    <w:rsid w:val="00167AF0"/>
    <w:pPr>
      <w:spacing w:after="100"/>
      <w:ind w:left="1200"/>
    </w:pPr>
  </w:style>
  <w:style w:type="paragraph" w:styleId="TOC6">
    <w:name w:val="toc 6"/>
    <w:basedOn w:val="Normal"/>
    <w:next w:val="Normal"/>
    <w:autoRedefine/>
    <w:uiPriority w:val="39"/>
    <w:rsid w:val="00167AF0"/>
    <w:pPr>
      <w:spacing w:after="100"/>
      <w:ind w:left="1000"/>
    </w:pPr>
  </w:style>
  <w:style w:type="character" w:styleId="Hyperlink">
    <w:name w:val="Hyperlink"/>
    <w:basedOn w:val="DefaultParagraphFont"/>
    <w:uiPriority w:val="99"/>
    <w:unhideWhenUsed/>
    <w:rsid w:val="00167AF0"/>
    <w:rPr>
      <w:color w:val="1F497D" w:themeColor="hyperlink"/>
      <w:u w:val="single"/>
      <w:lang w:val="nl-NL"/>
    </w:rPr>
  </w:style>
  <w:style w:type="paragraph" w:styleId="BalloonText">
    <w:name w:val="Balloon Text"/>
    <w:basedOn w:val="Normal"/>
    <w:link w:val="BalloonTextChar"/>
    <w:uiPriority w:val="99"/>
    <w:semiHidden/>
    <w:rsid w:val="00290B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B60"/>
    <w:rPr>
      <w:rFonts w:ascii="Tahoma" w:hAnsi="Tahoma" w:cs="Tahoma"/>
      <w:sz w:val="16"/>
      <w:szCs w:val="16"/>
      <w:lang w:val="nl-NL"/>
    </w:rPr>
  </w:style>
  <w:style w:type="paragraph" w:styleId="Bibliography">
    <w:name w:val="Bibliography"/>
    <w:basedOn w:val="Normal"/>
    <w:next w:val="Normal"/>
    <w:uiPriority w:val="37"/>
    <w:semiHidden/>
    <w:rsid w:val="00290B60"/>
  </w:style>
  <w:style w:type="paragraph" w:styleId="BlockText">
    <w:name w:val="Block Text"/>
    <w:basedOn w:val="Normal"/>
    <w:uiPriority w:val="99"/>
    <w:semiHidden/>
    <w:rsid w:val="00290B60"/>
    <w:pPr>
      <w:pBdr>
        <w:top w:val="single" w:sz="2" w:space="10" w:color="00577E" w:themeColor="accent1"/>
        <w:left w:val="single" w:sz="2" w:space="10" w:color="00577E" w:themeColor="accent1"/>
        <w:bottom w:val="single" w:sz="2" w:space="10" w:color="00577E" w:themeColor="accent1"/>
        <w:right w:val="single" w:sz="2" w:space="10" w:color="00577E" w:themeColor="accent1"/>
      </w:pBdr>
      <w:ind w:left="1152" w:right="1152"/>
    </w:pPr>
    <w:rPr>
      <w:rFonts w:asciiTheme="minorHAnsi" w:hAnsiTheme="minorHAnsi"/>
      <w:i/>
      <w:iCs/>
      <w:color w:val="00577E" w:themeColor="accent1"/>
    </w:rPr>
  </w:style>
  <w:style w:type="paragraph" w:styleId="BodyText3">
    <w:name w:val="Body Text 3"/>
    <w:basedOn w:val="Normal"/>
    <w:link w:val="BodyText3Char"/>
    <w:uiPriority w:val="99"/>
    <w:semiHidden/>
    <w:rsid w:val="00290B60"/>
    <w:pPr>
      <w:spacing w:after="120"/>
    </w:pPr>
    <w:rPr>
      <w:sz w:val="16"/>
      <w:szCs w:val="16"/>
    </w:rPr>
  </w:style>
  <w:style w:type="character" w:customStyle="1" w:styleId="BodyText3Char">
    <w:name w:val="Body Text 3 Char"/>
    <w:basedOn w:val="DefaultParagraphFont"/>
    <w:link w:val="BodyText3"/>
    <w:uiPriority w:val="99"/>
    <w:semiHidden/>
    <w:rsid w:val="00290B60"/>
    <w:rPr>
      <w:sz w:val="16"/>
      <w:szCs w:val="16"/>
      <w:lang w:val="nl-NL"/>
    </w:rPr>
  </w:style>
  <w:style w:type="paragraph" w:styleId="BodyTextFirstIndent">
    <w:name w:val="Body Text First Indent"/>
    <w:basedOn w:val="BodyText"/>
    <w:link w:val="BodyTextFirstIndentChar"/>
    <w:uiPriority w:val="99"/>
    <w:semiHidden/>
    <w:rsid w:val="00290B60"/>
    <w:pPr>
      <w:ind w:firstLine="360"/>
    </w:pPr>
    <w:rPr>
      <w:rFonts w:cstheme="minorBidi"/>
    </w:rPr>
  </w:style>
  <w:style w:type="character" w:customStyle="1" w:styleId="BodyTextFirstIndentChar">
    <w:name w:val="Body Text First Indent Char"/>
    <w:basedOn w:val="BodyTextChar"/>
    <w:link w:val="BodyTextFirstIndent"/>
    <w:uiPriority w:val="99"/>
    <w:semiHidden/>
    <w:rsid w:val="00290B60"/>
    <w:rPr>
      <w:rFonts w:cs="Arial"/>
      <w:lang w:val="nl-NL"/>
    </w:rPr>
  </w:style>
  <w:style w:type="paragraph" w:styleId="BodyTextIndent">
    <w:name w:val="Body Text Indent"/>
    <w:basedOn w:val="Normal"/>
    <w:link w:val="BodyTextIndentChar"/>
    <w:uiPriority w:val="99"/>
    <w:semiHidden/>
    <w:rsid w:val="00290B60"/>
    <w:pPr>
      <w:spacing w:after="120"/>
      <w:ind w:left="283"/>
    </w:pPr>
  </w:style>
  <w:style w:type="character" w:customStyle="1" w:styleId="BodyTextIndentChar">
    <w:name w:val="Body Text Indent Char"/>
    <w:basedOn w:val="DefaultParagraphFont"/>
    <w:link w:val="BodyTextIndent"/>
    <w:uiPriority w:val="99"/>
    <w:semiHidden/>
    <w:rsid w:val="00290B60"/>
    <w:rPr>
      <w:lang w:val="nl-NL"/>
    </w:rPr>
  </w:style>
  <w:style w:type="paragraph" w:styleId="BodyTextFirstIndent2">
    <w:name w:val="Body Text First Indent 2"/>
    <w:basedOn w:val="BodyTextIndent"/>
    <w:link w:val="BodyTextFirstIndent2Char"/>
    <w:uiPriority w:val="99"/>
    <w:semiHidden/>
    <w:rsid w:val="00290B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290B60"/>
    <w:rPr>
      <w:lang w:val="nl-NL"/>
    </w:rPr>
  </w:style>
  <w:style w:type="paragraph" w:styleId="BodyTextIndent2">
    <w:name w:val="Body Text Indent 2"/>
    <w:basedOn w:val="Normal"/>
    <w:link w:val="BodyTextIndent2Char"/>
    <w:uiPriority w:val="99"/>
    <w:semiHidden/>
    <w:rsid w:val="00290B60"/>
    <w:pPr>
      <w:spacing w:after="120" w:line="480" w:lineRule="auto"/>
      <w:ind w:left="283"/>
    </w:pPr>
  </w:style>
  <w:style w:type="character" w:customStyle="1" w:styleId="BodyTextIndent2Char">
    <w:name w:val="Body Text Indent 2 Char"/>
    <w:basedOn w:val="DefaultParagraphFont"/>
    <w:link w:val="BodyTextIndent2"/>
    <w:uiPriority w:val="99"/>
    <w:semiHidden/>
    <w:rsid w:val="00290B60"/>
    <w:rPr>
      <w:lang w:val="nl-NL"/>
    </w:rPr>
  </w:style>
  <w:style w:type="paragraph" w:styleId="BodyTextIndent3">
    <w:name w:val="Body Text Indent 3"/>
    <w:basedOn w:val="Normal"/>
    <w:link w:val="BodyTextIndent3Char"/>
    <w:uiPriority w:val="99"/>
    <w:semiHidden/>
    <w:rsid w:val="00290B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90B60"/>
    <w:rPr>
      <w:sz w:val="16"/>
      <w:szCs w:val="16"/>
      <w:lang w:val="nl-NL"/>
    </w:rPr>
  </w:style>
  <w:style w:type="character" w:styleId="BookTitle">
    <w:name w:val="Book Title"/>
    <w:basedOn w:val="DefaultParagraphFont"/>
    <w:uiPriority w:val="33"/>
    <w:semiHidden/>
    <w:qFormat/>
    <w:rsid w:val="00290B60"/>
    <w:rPr>
      <w:b/>
      <w:bCs/>
      <w:smallCaps/>
      <w:spacing w:val="5"/>
      <w:lang w:val="nl-NL"/>
    </w:rPr>
  </w:style>
  <w:style w:type="paragraph" w:styleId="Closing">
    <w:name w:val="Closing"/>
    <w:basedOn w:val="Normal"/>
    <w:link w:val="ClosingChar"/>
    <w:uiPriority w:val="99"/>
    <w:semiHidden/>
    <w:rsid w:val="00290B60"/>
    <w:pPr>
      <w:spacing w:line="240" w:lineRule="auto"/>
      <w:ind w:left="4252"/>
    </w:pPr>
  </w:style>
  <w:style w:type="character" w:customStyle="1" w:styleId="ClosingChar">
    <w:name w:val="Closing Char"/>
    <w:basedOn w:val="DefaultParagraphFont"/>
    <w:link w:val="Closing"/>
    <w:uiPriority w:val="99"/>
    <w:semiHidden/>
    <w:rsid w:val="00290B60"/>
    <w:rPr>
      <w:lang w:val="nl-NL"/>
    </w:rPr>
  </w:style>
  <w:style w:type="character" w:styleId="CommentReference">
    <w:name w:val="annotation reference"/>
    <w:basedOn w:val="DefaultParagraphFont"/>
    <w:uiPriority w:val="99"/>
    <w:semiHidden/>
    <w:rsid w:val="00290B60"/>
    <w:rPr>
      <w:sz w:val="16"/>
      <w:szCs w:val="16"/>
      <w:lang w:val="nl-NL"/>
    </w:rPr>
  </w:style>
  <w:style w:type="paragraph" w:styleId="CommentText">
    <w:name w:val="annotation text"/>
    <w:basedOn w:val="Normal"/>
    <w:link w:val="CommentTextChar"/>
    <w:uiPriority w:val="99"/>
    <w:semiHidden/>
    <w:rsid w:val="00290B60"/>
    <w:pPr>
      <w:spacing w:line="240" w:lineRule="auto"/>
    </w:pPr>
  </w:style>
  <w:style w:type="character" w:customStyle="1" w:styleId="CommentTextChar">
    <w:name w:val="Comment Text Char"/>
    <w:basedOn w:val="DefaultParagraphFont"/>
    <w:link w:val="CommentText"/>
    <w:uiPriority w:val="99"/>
    <w:semiHidden/>
    <w:rsid w:val="00290B60"/>
    <w:rPr>
      <w:lang w:val="nl-NL"/>
    </w:rPr>
  </w:style>
  <w:style w:type="paragraph" w:styleId="CommentSubject">
    <w:name w:val="annotation subject"/>
    <w:basedOn w:val="CommentText"/>
    <w:next w:val="CommentText"/>
    <w:link w:val="CommentSubjectChar"/>
    <w:uiPriority w:val="99"/>
    <w:semiHidden/>
    <w:rsid w:val="00290B60"/>
    <w:rPr>
      <w:b/>
      <w:bCs/>
    </w:rPr>
  </w:style>
  <w:style w:type="character" w:customStyle="1" w:styleId="CommentSubjectChar">
    <w:name w:val="Comment Subject Char"/>
    <w:basedOn w:val="CommentTextChar"/>
    <w:link w:val="CommentSubject"/>
    <w:uiPriority w:val="99"/>
    <w:semiHidden/>
    <w:rsid w:val="00290B60"/>
    <w:rPr>
      <w:b/>
      <w:bCs/>
      <w:lang w:val="nl-NL"/>
    </w:rPr>
  </w:style>
  <w:style w:type="paragraph" w:styleId="Date">
    <w:name w:val="Date"/>
    <w:basedOn w:val="Normal"/>
    <w:next w:val="Normal"/>
    <w:link w:val="DateChar"/>
    <w:uiPriority w:val="99"/>
    <w:semiHidden/>
    <w:rsid w:val="00290B60"/>
  </w:style>
  <w:style w:type="character" w:customStyle="1" w:styleId="DateChar">
    <w:name w:val="Date Char"/>
    <w:basedOn w:val="DefaultParagraphFont"/>
    <w:link w:val="Date"/>
    <w:uiPriority w:val="99"/>
    <w:semiHidden/>
    <w:rsid w:val="00290B60"/>
    <w:rPr>
      <w:lang w:val="nl-NL"/>
    </w:rPr>
  </w:style>
  <w:style w:type="paragraph" w:styleId="DocumentMap">
    <w:name w:val="Document Map"/>
    <w:basedOn w:val="Normal"/>
    <w:link w:val="DocumentMapChar"/>
    <w:uiPriority w:val="99"/>
    <w:semiHidden/>
    <w:rsid w:val="00290B6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0B60"/>
    <w:rPr>
      <w:rFonts w:ascii="Tahoma" w:hAnsi="Tahoma" w:cs="Tahoma"/>
      <w:sz w:val="16"/>
      <w:szCs w:val="16"/>
      <w:lang w:val="nl-NL"/>
    </w:rPr>
  </w:style>
  <w:style w:type="paragraph" w:styleId="E-mailSignature">
    <w:name w:val="E-mail Signature"/>
    <w:basedOn w:val="Normal"/>
    <w:link w:val="E-mailSignatureChar"/>
    <w:uiPriority w:val="99"/>
    <w:semiHidden/>
    <w:rsid w:val="00290B60"/>
    <w:pPr>
      <w:spacing w:line="240" w:lineRule="auto"/>
    </w:pPr>
  </w:style>
  <w:style w:type="character" w:customStyle="1" w:styleId="E-mailSignatureChar">
    <w:name w:val="E-mail Signature Char"/>
    <w:basedOn w:val="DefaultParagraphFont"/>
    <w:link w:val="E-mailSignature"/>
    <w:uiPriority w:val="99"/>
    <w:semiHidden/>
    <w:rsid w:val="00290B60"/>
    <w:rPr>
      <w:lang w:val="nl-NL"/>
    </w:rPr>
  </w:style>
  <w:style w:type="character" w:styleId="Emphasis">
    <w:name w:val="Emphasis"/>
    <w:basedOn w:val="DefaultParagraphFont"/>
    <w:unhideWhenUsed/>
    <w:qFormat/>
    <w:rsid w:val="00290B60"/>
    <w:rPr>
      <w:i/>
      <w:iCs/>
      <w:lang w:val="nl-NL"/>
    </w:rPr>
  </w:style>
  <w:style w:type="character" w:styleId="EndnoteReference">
    <w:name w:val="endnote reference"/>
    <w:basedOn w:val="DefaultParagraphFont"/>
    <w:uiPriority w:val="99"/>
    <w:semiHidden/>
    <w:rsid w:val="00290B60"/>
    <w:rPr>
      <w:vertAlign w:val="superscript"/>
      <w:lang w:val="nl-NL"/>
    </w:rPr>
  </w:style>
  <w:style w:type="paragraph" w:styleId="EndnoteText">
    <w:name w:val="endnote text"/>
    <w:basedOn w:val="Normal"/>
    <w:link w:val="EndnoteTextChar"/>
    <w:uiPriority w:val="99"/>
    <w:semiHidden/>
    <w:rsid w:val="00290B60"/>
    <w:pPr>
      <w:spacing w:line="240" w:lineRule="auto"/>
    </w:pPr>
  </w:style>
  <w:style w:type="character" w:customStyle="1" w:styleId="EndnoteTextChar">
    <w:name w:val="Endnote Text Char"/>
    <w:basedOn w:val="DefaultParagraphFont"/>
    <w:link w:val="EndnoteText"/>
    <w:uiPriority w:val="99"/>
    <w:semiHidden/>
    <w:rsid w:val="00290B60"/>
    <w:rPr>
      <w:lang w:val="nl-NL"/>
    </w:rPr>
  </w:style>
  <w:style w:type="paragraph" w:styleId="EnvelopeAddress">
    <w:name w:val="envelope address"/>
    <w:basedOn w:val="Normal"/>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90B60"/>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290B60"/>
    <w:rPr>
      <w:color w:val="1F497D" w:themeColor="followedHyperlink"/>
      <w:u w:val="single"/>
      <w:lang w:val="nl-NL"/>
    </w:rPr>
  </w:style>
  <w:style w:type="character" w:styleId="HTMLAcronym">
    <w:name w:val="HTML Acronym"/>
    <w:basedOn w:val="DefaultParagraphFont"/>
    <w:uiPriority w:val="99"/>
    <w:semiHidden/>
    <w:rsid w:val="00290B60"/>
    <w:rPr>
      <w:lang w:val="nl-NL"/>
    </w:rPr>
  </w:style>
  <w:style w:type="paragraph" w:styleId="HTMLAddress">
    <w:name w:val="HTML Address"/>
    <w:basedOn w:val="Normal"/>
    <w:link w:val="HTMLAddressChar"/>
    <w:uiPriority w:val="99"/>
    <w:semiHidden/>
    <w:rsid w:val="00290B60"/>
    <w:pPr>
      <w:spacing w:line="240" w:lineRule="auto"/>
    </w:pPr>
    <w:rPr>
      <w:i/>
      <w:iCs/>
    </w:rPr>
  </w:style>
  <w:style w:type="character" w:customStyle="1" w:styleId="HTMLAddressChar">
    <w:name w:val="HTML Address Char"/>
    <w:basedOn w:val="DefaultParagraphFont"/>
    <w:link w:val="HTMLAddress"/>
    <w:uiPriority w:val="99"/>
    <w:semiHidden/>
    <w:rsid w:val="00290B60"/>
    <w:rPr>
      <w:i/>
      <w:iCs/>
      <w:lang w:val="nl-NL"/>
    </w:rPr>
  </w:style>
  <w:style w:type="character" w:styleId="HTMLCite">
    <w:name w:val="HTML Cite"/>
    <w:basedOn w:val="DefaultParagraphFont"/>
    <w:uiPriority w:val="99"/>
    <w:semiHidden/>
    <w:rsid w:val="00290B60"/>
    <w:rPr>
      <w:i/>
      <w:iCs/>
      <w:lang w:val="nl-NL"/>
    </w:rPr>
  </w:style>
  <w:style w:type="character" w:styleId="HTMLCode">
    <w:name w:val="HTML Code"/>
    <w:basedOn w:val="DefaultParagraphFont"/>
    <w:uiPriority w:val="99"/>
    <w:semiHidden/>
    <w:rsid w:val="00290B60"/>
    <w:rPr>
      <w:rFonts w:ascii="Consolas" w:hAnsi="Consolas" w:cs="Consolas"/>
      <w:sz w:val="20"/>
      <w:szCs w:val="20"/>
      <w:lang w:val="nl-NL"/>
    </w:rPr>
  </w:style>
  <w:style w:type="character" w:styleId="HTMLDefinition">
    <w:name w:val="HTML Definition"/>
    <w:basedOn w:val="DefaultParagraphFont"/>
    <w:uiPriority w:val="99"/>
    <w:semiHidden/>
    <w:rsid w:val="00290B60"/>
    <w:rPr>
      <w:i/>
      <w:iCs/>
      <w:lang w:val="nl-NL"/>
    </w:rPr>
  </w:style>
  <w:style w:type="character" w:styleId="HTMLKeyboard">
    <w:name w:val="HTML Keyboard"/>
    <w:basedOn w:val="DefaultParagraphFont"/>
    <w:uiPriority w:val="99"/>
    <w:semiHidden/>
    <w:rsid w:val="00290B60"/>
    <w:rPr>
      <w:rFonts w:ascii="Consolas" w:hAnsi="Consolas" w:cs="Consolas"/>
      <w:sz w:val="20"/>
      <w:szCs w:val="20"/>
      <w:lang w:val="nl-NL"/>
    </w:rPr>
  </w:style>
  <w:style w:type="paragraph" w:styleId="HTMLPreformatted">
    <w:name w:val="HTML Preformatted"/>
    <w:basedOn w:val="Normal"/>
    <w:link w:val="HTMLPreformattedChar"/>
    <w:uiPriority w:val="99"/>
    <w:semiHidden/>
    <w:rsid w:val="00290B60"/>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290B60"/>
    <w:rPr>
      <w:rFonts w:ascii="Consolas" w:hAnsi="Consolas" w:cs="Consolas"/>
      <w:lang w:val="nl-NL"/>
    </w:rPr>
  </w:style>
  <w:style w:type="character" w:styleId="HTMLSample">
    <w:name w:val="HTML Sample"/>
    <w:basedOn w:val="DefaultParagraphFont"/>
    <w:uiPriority w:val="99"/>
    <w:semiHidden/>
    <w:rsid w:val="00290B60"/>
    <w:rPr>
      <w:rFonts w:ascii="Consolas" w:hAnsi="Consolas" w:cs="Consolas"/>
      <w:sz w:val="24"/>
      <w:szCs w:val="24"/>
      <w:lang w:val="nl-NL"/>
    </w:rPr>
  </w:style>
  <w:style w:type="character" w:styleId="HTMLTypewriter">
    <w:name w:val="HTML Typewriter"/>
    <w:basedOn w:val="DefaultParagraphFont"/>
    <w:uiPriority w:val="99"/>
    <w:semiHidden/>
    <w:rsid w:val="00290B60"/>
    <w:rPr>
      <w:rFonts w:ascii="Consolas" w:hAnsi="Consolas" w:cs="Consolas"/>
      <w:sz w:val="20"/>
      <w:szCs w:val="20"/>
      <w:lang w:val="nl-NL"/>
    </w:rPr>
  </w:style>
  <w:style w:type="character" w:styleId="HTMLVariable">
    <w:name w:val="HTML Variable"/>
    <w:basedOn w:val="DefaultParagraphFont"/>
    <w:uiPriority w:val="99"/>
    <w:semiHidden/>
    <w:rsid w:val="00290B60"/>
    <w:rPr>
      <w:i/>
      <w:iCs/>
      <w:lang w:val="nl-NL"/>
    </w:rPr>
  </w:style>
  <w:style w:type="paragraph" w:styleId="Index1">
    <w:name w:val="index 1"/>
    <w:basedOn w:val="Normal"/>
    <w:next w:val="Normal"/>
    <w:autoRedefine/>
    <w:uiPriority w:val="99"/>
    <w:semiHidden/>
    <w:rsid w:val="00290B60"/>
    <w:pPr>
      <w:spacing w:line="240" w:lineRule="auto"/>
      <w:ind w:left="200" w:hanging="200"/>
    </w:pPr>
  </w:style>
  <w:style w:type="paragraph" w:styleId="Index2">
    <w:name w:val="index 2"/>
    <w:basedOn w:val="Normal"/>
    <w:next w:val="Normal"/>
    <w:autoRedefine/>
    <w:uiPriority w:val="99"/>
    <w:semiHidden/>
    <w:rsid w:val="00290B60"/>
    <w:pPr>
      <w:spacing w:line="240" w:lineRule="auto"/>
      <w:ind w:left="400" w:hanging="200"/>
    </w:pPr>
  </w:style>
  <w:style w:type="paragraph" w:styleId="Index3">
    <w:name w:val="index 3"/>
    <w:basedOn w:val="Normal"/>
    <w:next w:val="Normal"/>
    <w:autoRedefine/>
    <w:uiPriority w:val="99"/>
    <w:semiHidden/>
    <w:rsid w:val="00290B60"/>
    <w:pPr>
      <w:spacing w:line="240" w:lineRule="auto"/>
      <w:ind w:left="600" w:hanging="200"/>
    </w:pPr>
  </w:style>
  <w:style w:type="paragraph" w:styleId="Index4">
    <w:name w:val="index 4"/>
    <w:basedOn w:val="Normal"/>
    <w:next w:val="Normal"/>
    <w:autoRedefine/>
    <w:uiPriority w:val="99"/>
    <w:semiHidden/>
    <w:rsid w:val="00290B60"/>
    <w:pPr>
      <w:spacing w:line="240" w:lineRule="auto"/>
      <w:ind w:left="800" w:hanging="200"/>
    </w:pPr>
  </w:style>
  <w:style w:type="paragraph" w:styleId="Index5">
    <w:name w:val="index 5"/>
    <w:basedOn w:val="Normal"/>
    <w:next w:val="Normal"/>
    <w:autoRedefine/>
    <w:uiPriority w:val="99"/>
    <w:semiHidden/>
    <w:rsid w:val="00290B60"/>
    <w:pPr>
      <w:spacing w:line="240" w:lineRule="auto"/>
      <w:ind w:left="1000" w:hanging="200"/>
    </w:pPr>
  </w:style>
  <w:style w:type="paragraph" w:styleId="Index6">
    <w:name w:val="index 6"/>
    <w:basedOn w:val="Normal"/>
    <w:next w:val="Normal"/>
    <w:autoRedefine/>
    <w:uiPriority w:val="99"/>
    <w:semiHidden/>
    <w:rsid w:val="00290B60"/>
    <w:pPr>
      <w:spacing w:line="240" w:lineRule="auto"/>
      <w:ind w:left="1200" w:hanging="200"/>
    </w:pPr>
  </w:style>
  <w:style w:type="paragraph" w:styleId="Index7">
    <w:name w:val="index 7"/>
    <w:basedOn w:val="Normal"/>
    <w:next w:val="Normal"/>
    <w:autoRedefine/>
    <w:uiPriority w:val="99"/>
    <w:semiHidden/>
    <w:rsid w:val="00290B60"/>
    <w:pPr>
      <w:spacing w:line="240" w:lineRule="auto"/>
      <w:ind w:left="1400" w:hanging="200"/>
    </w:pPr>
  </w:style>
  <w:style w:type="paragraph" w:styleId="Index8">
    <w:name w:val="index 8"/>
    <w:basedOn w:val="Normal"/>
    <w:next w:val="Normal"/>
    <w:autoRedefine/>
    <w:uiPriority w:val="99"/>
    <w:semiHidden/>
    <w:rsid w:val="00290B60"/>
    <w:pPr>
      <w:spacing w:line="240" w:lineRule="auto"/>
      <w:ind w:left="1600" w:hanging="200"/>
    </w:pPr>
  </w:style>
  <w:style w:type="paragraph" w:styleId="Index9">
    <w:name w:val="index 9"/>
    <w:basedOn w:val="Normal"/>
    <w:next w:val="Normal"/>
    <w:autoRedefine/>
    <w:uiPriority w:val="99"/>
    <w:semiHidden/>
    <w:rsid w:val="00290B60"/>
    <w:pPr>
      <w:spacing w:line="240" w:lineRule="auto"/>
      <w:ind w:left="1800" w:hanging="200"/>
    </w:pPr>
  </w:style>
  <w:style w:type="paragraph" w:styleId="IndexHeading">
    <w:name w:val="index heading"/>
    <w:basedOn w:val="Normal"/>
    <w:next w:val="Index1"/>
    <w:uiPriority w:val="99"/>
    <w:semiHidden/>
    <w:rsid w:val="00290B60"/>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90B60"/>
    <w:rPr>
      <w:b/>
      <w:bCs/>
      <w:i/>
      <w:iCs/>
      <w:color w:val="00577E" w:themeColor="accent1"/>
      <w:lang w:val="nl-NL"/>
    </w:rPr>
  </w:style>
  <w:style w:type="paragraph" w:styleId="IntenseQuote">
    <w:name w:val="Intense Quote"/>
    <w:basedOn w:val="Normal"/>
    <w:next w:val="Normal"/>
    <w:link w:val="IntenseQuoteChar"/>
    <w:uiPriority w:val="30"/>
    <w:semiHidden/>
    <w:qFormat/>
    <w:rsid w:val="00290B60"/>
    <w:pPr>
      <w:pBdr>
        <w:bottom w:val="single" w:sz="4" w:space="4" w:color="00577E" w:themeColor="accent1"/>
      </w:pBdr>
      <w:spacing w:before="200" w:after="280"/>
      <w:ind w:left="936" w:right="936"/>
    </w:pPr>
    <w:rPr>
      <w:b/>
      <w:bCs/>
      <w:i/>
      <w:iCs/>
      <w:color w:val="00577E" w:themeColor="accent1"/>
    </w:rPr>
  </w:style>
  <w:style w:type="character" w:customStyle="1" w:styleId="IntenseQuoteChar">
    <w:name w:val="Intense Quote Char"/>
    <w:basedOn w:val="DefaultParagraphFont"/>
    <w:link w:val="IntenseQuote"/>
    <w:uiPriority w:val="30"/>
    <w:rsid w:val="00290B60"/>
    <w:rPr>
      <w:b/>
      <w:bCs/>
      <w:i/>
      <w:iCs/>
      <w:color w:val="00577E" w:themeColor="accent1"/>
      <w:lang w:val="nl-NL"/>
    </w:rPr>
  </w:style>
  <w:style w:type="character" w:styleId="IntenseReference">
    <w:name w:val="Intense Reference"/>
    <w:basedOn w:val="DefaultParagraphFont"/>
    <w:uiPriority w:val="32"/>
    <w:semiHidden/>
    <w:qFormat/>
    <w:rsid w:val="00290B60"/>
    <w:rPr>
      <w:b/>
      <w:bCs/>
      <w:smallCaps/>
      <w:color w:val="C7D300" w:themeColor="accent2"/>
      <w:spacing w:val="5"/>
      <w:u w:val="single"/>
      <w:lang w:val="nl-NL"/>
    </w:rPr>
  </w:style>
  <w:style w:type="character" w:styleId="LineNumber">
    <w:name w:val="line number"/>
    <w:basedOn w:val="DefaultParagraphFont"/>
    <w:uiPriority w:val="99"/>
    <w:semiHidden/>
    <w:rsid w:val="00290B60"/>
    <w:rPr>
      <w:lang w:val="nl-NL"/>
    </w:rPr>
  </w:style>
  <w:style w:type="paragraph" w:styleId="List">
    <w:name w:val="List"/>
    <w:basedOn w:val="Normal"/>
    <w:uiPriority w:val="99"/>
    <w:semiHidden/>
    <w:rsid w:val="00290B60"/>
    <w:pPr>
      <w:ind w:left="283" w:hanging="283"/>
      <w:contextualSpacing/>
    </w:pPr>
  </w:style>
  <w:style w:type="paragraph" w:styleId="List2">
    <w:name w:val="List 2"/>
    <w:basedOn w:val="Normal"/>
    <w:uiPriority w:val="99"/>
    <w:semiHidden/>
    <w:rsid w:val="00290B60"/>
    <w:pPr>
      <w:ind w:left="566" w:hanging="283"/>
      <w:contextualSpacing/>
    </w:pPr>
  </w:style>
  <w:style w:type="paragraph" w:styleId="List3">
    <w:name w:val="List 3"/>
    <w:basedOn w:val="Normal"/>
    <w:uiPriority w:val="99"/>
    <w:semiHidden/>
    <w:rsid w:val="00290B60"/>
    <w:pPr>
      <w:ind w:left="849" w:hanging="283"/>
      <w:contextualSpacing/>
    </w:pPr>
  </w:style>
  <w:style w:type="paragraph" w:styleId="List4">
    <w:name w:val="List 4"/>
    <w:basedOn w:val="Normal"/>
    <w:uiPriority w:val="99"/>
    <w:semiHidden/>
    <w:rsid w:val="00290B60"/>
    <w:pPr>
      <w:ind w:left="1132" w:hanging="283"/>
      <w:contextualSpacing/>
    </w:pPr>
  </w:style>
  <w:style w:type="paragraph" w:styleId="List5">
    <w:name w:val="List 5"/>
    <w:basedOn w:val="Normal"/>
    <w:uiPriority w:val="99"/>
    <w:semiHidden/>
    <w:rsid w:val="00290B60"/>
    <w:pPr>
      <w:ind w:left="1415" w:hanging="283"/>
      <w:contextualSpacing/>
    </w:pPr>
  </w:style>
  <w:style w:type="paragraph" w:styleId="ListBullet4">
    <w:name w:val="List Bullet 4"/>
    <w:basedOn w:val="BaseText"/>
    <w:uiPriority w:val="99"/>
    <w:rsid w:val="00DB1543"/>
    <w:pPr>
      <w:numPr>
        <w:ilvl w:val="3"/>
        <w:numId w:val="1"/>
      </w:numPr>
    </w:pPr>
  </w:style>
  <w:style w:type="paragraph" w:styleId="ListBullet5">
    <w:name w:val="List Bullet 5"/>
    <w:basedOn w:val="Normal"/>
    <w:uiPriority w:val="99"/>
    <w:semiHidden/>
    <w:rsid w:val="00290B60"/>
    <w:pPr>
      <w:numPr>
        <w:numId w:val="4"/>
      </w:numPr>
      <w:contextualSpacing/>
    </w:pPr>
  </w:style>
  <w:style w:type="paragraph" w:styleId="ListContinue">
    <w:name w:val="List Continue"/>
    <w:basedOn w:val="Normal"/>
    <w:uiPriority w:val="99"/>
    <w:semiHidden/>
    <w:rsid w:val="00290B60"/>
    <w:pPr>
      <w:spacing w:after="120"/>
      <w:ind w:left="283"/>
      <w:contextualSpacing/>
    </w:pPr>
  </w:style>
  <w:style w:type="paragraph" w:styleId="ListContinue2">
    <w:name w:val="List Continue 2"/>
    <w:basedOn w:val="Normal"/>
    <w:uiPriority w:val="99"/>
    <w:semiHidden/>
    <w:rsid w:val="00290B60"/>
    <w:pPr>
      <w:spacing w:after="120"/>
      <w:ind w:left="566"/>
      <w:contextualSpacing/>
    </w:pPr>
  </w:style>
  <w:style w:type="paragraph" w:styleId="ListContinue3">
    <w:name w:val="List Continue 3"/>
    <w:basedOn w:val="Normal"/>
    <w:uiPriority w:val="99"/>
    <w:semiHidden/>
    <w:rsid w:val="00290B60"/>
    <w:pPr>
      <w:spacing w:after="120"/>
      <w:ind w:left="849"/>
      <w:contextualSpacing/>
    </w:pPr>
  </w:style>
  <w:style w:type="paragraph" w:styleId="ListContinue4">
    <w:name w:val="List Continue 4"/>
    <w:basedOn w:val="Normal"/>
    <w:uiPriority w:val="99"/>
    <w:semiHidden/>
    <w:rsid w:val="00290B60"/>
    <w:pPr>
      <w:spacing w:after="120"/>
      <w:ind w:left="1132"/>
      <w:contextualSpacing/>
    </w:pPr>
  </w:style>
  <w:style w:type="paragraph" w:styleId="ListContinue5">
    <w:name w:val="List Continue 5"/>
    <w:basedOn w:val="Normal"/>
    <w:uiPriority w:val="99"/>
    <w:semiHidden/>
    <w:rsid w:val="00290B60"/>
    <w:pPr>
      <w:spacing w:after="120"/>
      <w:ind w:left="1415"/>
      <w:contextualSpacing/>
    </w:pPr>
  </w:style>
  <w:style w:type="paragraph" w:styleId="ListNumber4">
    <w:name w:val="List Number 4"/>
    <w:basedOn w:val="BaseText"/>
    <w:uiPriority w:val="99"/>
    <w:rsid w:val="009452E4"/>
    <w:pPr>
      <w:numPr>
        <w:ilvl w:val="3"/>
        <w:numId w:val="2"/>
      </w:numPr>
      <w:spacing w:before="80" w:line="260" w:lineRule="atLeast"/>
      <w:contextualSpacing/>
    </w:pPr>
    <w:rPr>
      <w:sz w:val="18"/>
    </w:rPr>
  </w:style>
  <w:style w:type="paragraph" w:styleId="ListNumber5">
    <w:name w:val="List Number 5"/>
    <w:basedOn w:val="Normal"/>
    <w:uiPriority w:val="99"/>
    <w:semiHidden/>
    <w:rsid w:val="00290B60"/>
    <w:pPr>
      <w:numPr>
        <w:numId w:val="5"/>
      </w:numPr>
      <w:contextualSpacing/>
    </w:pPr>
  </w:style>
  <w:style w:type="paragraph" w:styleId="ListParagraph">
    <w:name w:val="List Paragraph"/>
    <w:aliases w:val="opsomming 1,2,3 *-"/>
    <w:basedOn w:val="Normal"/>
    <w:link w:val="ListParagraphChar"/>
    <w:uiPriority w:val="34"/>
    <w:unhideWhenUsed/>
    <w:qFormat/>
    <w:rsid w:val="00290B60"/>
    <w:pPr>
      <w:ind w:left="720"/>
      <w:contextualSpacing/>
    </w:pPr>
  </w:style>
  <w:style w:type="paragraph" w:styleId="MacroText">
    <w:name w:val="macro"/>
    <w:link w:val="MacroTex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90B60"/>
    <w:rPr>
      <w:rFonts w:ascii="Consolas" w:hAnsi="Consolas" w:cs="Consolas"/>
      <w:lang w:val="nl-NL"/>
    </w:rPr>
  </w:style>
  <w:style w:type="paragraph" w:styleId="MessageHeader">
    <w:name w:val="Message Header"/>
    <w:basedOn w:val="Normal"/>
    <w:link w:val="MessageHeader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0B60"/>
    <w:rPr>
      <w:rFonts w:asciiTheme="majorHAnsi" w:eastAsiaTheme="majorEastAsia" w:hAnsiTheme="majorHAnsi" w:cstheme="majorBidi"/>
      <w:sz w:val="24"/>
      <w:szCs w:val="24"/>
      <w:shd w:val="pct20" w:color="auto" w:fill="auto"/>
      <w:lang w:val="nl-NL"/>
    </w:rPr>
  </w:style>
  <w:style w:type="paragraph" w:styleId="NoSpacing">
    <w:name w:val="No Spacing"/>
    <w:uiPriority w:val="1"/>
    <w:unhideWhenUsed/>
    <w:qFormat/>
    <w:rsid w:val="00290B60"/>
    <w:pPr>
      <w:spacing w:line="240" w:lineRule="auto"/>
    </w:pPr>
  </w:style>
  <w:style w:type="paragraph" w:styleId="NormalWeb">
    <w:name w:val="Normal (Web)"/>
    <w:basedOn w:val="Normal"/>
    <w:uiPriority w:val="99"/>
    <w:semiHidden/>
    <w:rsid w:val="00290B60"/>
    <w:rPr>
      <w:rFonts w:ascii="Times New Roman" w:hAnsi="Times New Roman" w:cs="Times New Roman"/>
      <w:sz w:val="24"/>
      <w:szCs w:val="24"/>
    </w:rPr>
  </w:style>
  <w:style w:type="paragraph" w:styleId="NormalIndent">
    <w:name w:val="Normal Indent"/>
    <w:basedOn w:val="Normal"/>
    <w:uiPriority w:val="99"/>
    <w:semiHidden/>
    <w:rsid w:val="00290B60"/>
    <w:pPr>
      <w:ind w:left="720"/>
    </w:pPr>
  </w:style>
  <w:style w:type="paragraph" w:styleId="NoteHeading">
    <w:name w:val="Note Heading"/>
    <w:basedOn w:val="Normal"/>
    <w:next w:val="Normal"/>
    <w:link w:val="NoteHeadingChar"/>
    <w:uiPriority w:val="99"/>
    <w:semiHidden/>
    <w:rsid w:val="00290B60"/>
    <w:pPr>
      <w:spacing w:line="240" w:lineRule="auto"/>
    </w:pPr>
  </w:style>
  <w:style w:type="character" w:customStyle="1" w:styleId="NoteHeadingChar">
    <w:name w:val="Note Heading Char"/>
    <w:basedOn w:val="DefaultParagraphFont"/>
    <w:link w:val="NoteHeading"/>
    <w:uiPriority w:val="99"/>
    <w:semiHidden/>
    <w:rsid w:val="00290B60"/>
    <w:rPr>
      <w:lang w:val="nl-NL"/>
    </w:rPr>
  </w:style>
  <w:style w:type="character" w:styleId="PageNumber">
    <w:name w:val="page number"/>
    <w:basedOn w:val="DefaultParagraphFont"/>
    <w:uiPriority w:val="99"/>
    <w:semiHidden/>
    <w:rsid w:val="00290B60"/>
    <w:rPr>
      <w:lang w:val="nl-NL"/>
    </w:rPr>
  </w:style>
  <w:style w:type="character" w:styleId="PlaceholderText">
    <w:name w:val="Placeholder Text"/>
    <w:basedOn w:val="DefaultParagraphFont"/>
    <w:uiPriority w:val="99"/>
    <w:semiHidden/>
    <w:rsid w:val="00290B60"/>
    <w:rPr>
      <w:color w:val="808080"/>
      <w:lang w:val="nl-NL"/>
    </w:rPr>
  </w:style>
  <w:style w:type="paragraph" w:styleId="PlainText">
    <w:name w:val="Plain Text"/>
    <w:basedOn w:val="Normal"/>
    <w:link w:val="PlainTextChar"/>
    <w:uiPriority w:val="99"/>
    <w:semiHidden/>
    <w:rsid w:val="00290B60"/>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90B60"/>
    <w:rPr>
      <w:rFonts w:ascii="Consolas" w:hAnsi="Consolas" w:cs="Consolas"/>
      <w:sz w:val="21"/>
      <w:szCs w:val="21"/>
      <w:lang w:val="nl-NL"/>
    </w:rPr>
  </w:style>
  <w:style w:type="paragraph" w:styleId="Quote">
    <w:name w:val="Quote"/>
    <w:basedOn w:val="Normal"/>
    <w:next w:val="Normal"/>
    <w:link w:val="QuoteChar"/>
    <w:uiPriority w:val="29"/>
    <w:semiHidden/>
    <w:qFormat/>
    <w:rsid w:val="00290B60"/>
    <w:rPr>
      <w:i/>
      <w:iCs/>
    </w:rPr>
  </w:style>
  <w:style w:type="character" w:customStyle="1" w:styleId="QuoteChar">
    <w:name w:val="Quote Char"/>
    <w:basedOn w:val="DefaultParagraphFont"/>
    <w:link w:val="Quote"/>
    <w:uiPriority w:val="29"/>
    <w:rsid w:val="00290B60"/>
    <w:rPr>
      <w:i/>
      <w:iCs/>
      <w:lang w:val="nl-NL"/>
    </w:rPr>
  </w:style>
  <w:style w:type="paragraph" w:styleId="Salutation">
    <w:name w:val="Salutation"/>
    <w:basedOn w:val="Normal"/>
    <w:next w:val="Normal"/>
    <w:link w:val="SalutationChar"/>
    <w:uiPriority w:val="99"/>
    <w:semiHidden/>
    <w:rsid w:val="00290B60"/>
  </w:style>
  <w:style w:type="character" w:customStyle="1" w:styleId="SalutationChar">
    <w:name w:val="Salutation Char"/>
    <w:basedOn w:val="DefaultParagraphFont"/>
    <w:link w:val="Salutation"/>
    <w:uiPriority w:val="99"/>
    <w:semiHidden/>
    <w:rsid w:val="00290B60"/>
    <w:rPr>
      <w:lang w:val="nl-NL"/>
    </w:rPr>
  </w:style>
  <w:style w:type="paragraph" w:styleId="Signature">
    <w:name w:val="Signature"/>
    <w:basedOn w:val="Normal"/>
    <w:link w:val="SignatureChar"/>
    <w:uiPriority w:val="99"/>
    <w:semiHidden/>
    <w:rsid w:val="00290B60"/>
    <w:pPr>
      <w:spacing w:line="240" w:lineRule="auto"/>
      <w:ind w:left="4252"/>
    </w:pPr>
  </w:style>
  <w:style w:type="character" w:customStyle="1" w:styleId="SignatureChar">
    <w:name w:val="Signature Char"/>
    <w:basedOn w:val="DefaultParagraphFont"/>
    <w:link w:val="Signature"/>
    <w:uiPriority w:val="99"/>
    <w:semiHidden/>
    <w:rsid w:val="00290B60"/>
    <w:rPr>
      <w:lang w:val="nl-NL"/>
    </w:rPr>
  </w:style>
  <w:style w:type="character" w:styleId="Strong">
    <w:name w:val="Strong"/>
    <w:basedOn w:val="DefaultParagraphFont"/>
    <w:unhideWhenUsed/>
    <w:qFormat/>
    <w:rsid w:val="00290B60"/>
    <w:rPr>
      <w:b/>
      <w:bCs/>
      <w:lang w:val="nl-NL"/>
    </w:rPr>
  </w:style>
  <w:style w:type="character" w:styleId="SubtleEmphasis">
    <w:name w:val="Subtle Emphasis"/>
    <w:basedOn w:val="DefaultParagraphFont"/>
    <w:uiPriority w:val="19"/>
    <w:semiHidden/>
    <w:qFormat/>
    <w:rsid w:val="00290B60"/>
    <w:rPr>
      <w:i/>
      <w:iCs/>
      <w:color w:val="3FC3FF" w:themeColor="text1" w:themeTint="7F"/>
      <w:lang w:val="nl-NL"/>
    </w:rPr>
  </w:style>
  <w:style w:type="character" w:styleId="SubtleReference">
    <w:name w:val="Subtle Reference"/>
    <w:basedOn w:val="DefaultParagraphFont"/>
    <w:uiPriority w:val="31"/>
    <w:semiHidden/>
    <w:qFormat/>
    <w:rsid w:val="00290B60"/>
    <w:rPr>
      <w:smallCaps/>
      <w:color w:val="C7D300" w:themeColor="accent2"/>
      <w:u w:val="single"/>
      <w:lang w:val="nl-NL"/>
    </w:rPr>
  </w:style>
  <w:style w:type="paragraph" w:styleId="TableofAuthorities">
    <w:name w:val="table of authorities"/>
    <w:basedOn w:val="Normal"/>
    <w:next w:val="Normal"/>
    <w:uiPriority w:val="99"/>
    <w:semiHidden/>
    <w:rsid w:val="00290B60"/>
    <w:pPr>
      <w:ind w:left="200" w:hanging="200"/>
    </w:pPr>
  </w:style>
  <w:style w:type="paragraph" w:styleId="TableofFigures">
    <w:name w:val="table of figures"/>
    <w:basedOn w:val="BaseText"/>
    <w:next w:val="Normal"/>
    <w:unhideWhenUsed/>
    <w:rsid w:val="00A76F7B"/>
    <w:pPr>
      <w:tabs>
        <w:tab w:val="right" w:pos="9401"/>
      </w:tabs>
      <w:spacing w:after="80" w:line="266" w:lineRule="auto"/>
    </w:pPr>
    <w:rPr>
      <w:sz w:val="22"/>
    </w:rPr>
  </w:style>
  <w:style w:type="paragraph" w:styleId="TOAHeading">
    <w:name w:val="toa heading"/>
    <w:basedOn w:val="Normal"/>
    <w:next w:val="Normal"/>
    <w:uiPriority w:val="99"/>
    <w:semiHidden/>
    <w:rsid w:val="00290B6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EE5E57"/>
    <w:pPr>
      <w:tabs>
        <w:tab w:val="left" w:pos="851"/>
        <w:tab w:val="right" w:pos="9412"/>
      </w:tabs>
      <w:spacing w:after="80" w:line="280" w:lineRule="atLeast"/>
    </w:pPr>
  </w:style>
  <w:style w:type="paragraph" w:styleId="TOC5">
    <w:name w:val="toc 5"/>
    <w:basedOn w:val="Normal"/>
    <w:next w:val="Normal"/>
    <w:autoRedefine/>
    <w:uiPriority w:val="39"/>
    <w:rsid w:val="00290B60"/>
    <w:pPr>
      <w:spacing w:after="100"/>
      <w:ind w:left="800"/>
    </w:pPr>
  </w:style>
  <w:style w:type="paragraph" w:styleId="TOC9">
    <w:name w:val="toc 9"/>
    <w:basedOn w:val="Normal"/>
    <w:next w:val="Normal"/>
    <w:autoRedefine/>
    <w:uiPriority w:val="39"/>
    <w:rsid w:val="00290B60"/>
    <w:pPr>
      <w:spacing w:after="100"/>
      <w:ind w:left="1600"/>
    </w:pPr>
  </w:style>
  <w:style w:type="character" w:customStyle="1" w:styleId="BaseTextChar">
    <w:name w:val="Base Text Char"/>
    <w:basedOn w:val="DefaultParagraphFont"/>
    <w:link w:val="BaseText"/>
    <w:semiHidden/>
    <w:rsid w:val="00E07ADF"/>
    <w:rPr>
      <w:rFonts w:cs="Arial"/>
      <w:lang w:val="nl-NL"/>
    </w:rPr>
  </w:style>
  <w:style w:type="character" w:customStyle="1" w:styleId="RHDHVAddressChar">
    <w:name w:val="RHDHV Address Char"/>
    <w:basedOn w:val="BaseTextChar"/>
    <w:link w:val="RHDHVAddress"/>
    <w:rsid w:val="00E07ADF"/>
    <w:rPr>
      <w:rFonts w:cs="Arial"/>
      <w:sz w:val="16"/>
      <w:lang w:val="nl-NL"/>
    </w:rPr>
  </w:style>
  <w:style w:type="character" w:customStyle="1" w:styleId="RHDHVAddressLabelChar">
    <w:name w:val="RHDHV Address Label Char"/>
    <w:basedOn w:val="RHDHVAddressChar"/>
    <w:link w:val="RHDHVAddressLabel"/>
    <w:rsid w:val="00E07ADF"/>
    <w:rPr>
      <w:rFonts w:cs="Arial"/>
      <w:b/>
      <w:caps/>
      <w:color w:val="00577E" w:themeColor="accent1"/>
      <w:sz w:val="16"/>
      <w:lang w:val="nl-NL"/>
    </w:rPr>
  </w:style>
  <w:style w:type="paragraph" w:customStyle="1" w:styleId="AppendixTitle">
    <w:name w:val="Appendix Title"/>
    <w:basedOn w:val="Title"/>
    <w:next w:val="BodyText"/>
    <w:unhideWhenUsed/>
    <w:qFormat/>
    <w:rsid w:val="007D05B5"/>
    <w:rPr>
      <w:rFonts w:asciiTheme="minorHAnsi" w:hAnsiTheme="minorHAnsi"/>
    </w:rPr>
  </w:style>
  <w:style w:type="paragraph" w:customStyle="1" w:styleId="AppendixHeading1">
    <w:name w:val="Appendix Heading 1"/>
    <w:basedOn w:val="BaseHeadings"/>
    <w:next w:val="BodyText"/>
    <w:unhideWhenUsed/>
    <w:qFormat/>
    <w:rsid w:val="007D05B5"/>
    <w:pPr>
      <w:spacing w:before="240" w:after="120" w:line="298" w:lineRule="auto"/>
    </w:pPr>
    <w:rPr>
      <w:b/>
      <w:sz w:val="28"/>
    </w:rPr>
  </w:style>
  <w:style w:type="paragraph" w:customStyle="1" w:styleId="AppendixHeading2">
    <w:name w:val="Appendix Heading 2"/>
    <w:basedOn w:val="BaseHeadings"/>
    <w:next w:val="BodyText"/>
    <w:unhideWhenUsed/>
    <w:qFormat/>
    <w:rsid w:val="007D05B5"/>
    <w:pPr>
      <w:spacing w:before="240" w:after="120" w:line="274" w:lineRule="auto"/>
    </w:pPr>
    <w:rPr>
      <w:b/>
      <w:sz w:val="26"/>
    </w:rPr>
  </w:style>
  <w:style w:type="paragraph" w:customStyle="1" w:styleId="AppendixHeading3">
    <w:name w:val="Appendix Heading 3"/>
    <w:basedOn w:val="BaseHeadings"/>
    <w:next w:val="BodyText"/>
    <w:unhideWhenUsed/>
    <w:qFormat/>
    <w:rsid w:val="007D05B5"/>
    <w:pPr>
      <w:spacing w:before="240" w:after="120" w:line="278" w:lineRule="auto"/>
    </w:pPr>
    <w:rPr>
      <w:b/>
      <w:sz w:val="24"/>
    </w:rPr>
  </w:style>
  <w:style w:type="paragraph" w:customStyle="1" w:styleId="AppendixHeading1Numbered">
    <w:name w:val="Appendix Heading 1 Numbered"/>
    <w:basedOn w:val="AppendixHeading1"/>
    <w:next w:val="BodyText"/>
    <w:unhideWhenUsed/>
    <w:qFormat/>
    <w:rsid w:val="007D05B5"/>
    <w:pPr>
      <w:numPr>
        <w:numId w:val="7"/>
      </w:numPr>
    </w:pPr>
  </w:style>
  <w:style w:type="paragraph" w:customStyle="1" w:styleId="AppendixHeading2Numbered">
    <w:name w:val="Appendix Heading 2 Numbered"/>
    <w:basedOn w:val="AppendixHeading2"/>
    <w:next w:val="BodyText"/>
    <w:unhideWhenUsed/>
    <w:qFormat/>
    <w:rsid w:val="007D05B5"/>
    <w:pPr>
      <w:numPr>
        <w:ilvl w:val="1"/>
        <w:numId w:val="7"/>
      </w:numPr>
    </w:pPr>
  </w:style>
  <w:style w:type="paragraph" w:customStyle="1" w:styleId="AppendixHeading3Numbered">
    <w:name w:val="Appendix Heading 3 Numbered"/>
    <w:basedOn w:val="AppendixHeading3"/>
    <w:next w:val="BodyText"/>
    <w:unhideWhenUsed/>
    <w:qFormat/>
    <w:rsid w:val="007D05B5"/>
    <w:pPr>
      <w:numPr>
        <w:ilvl w:val="2"/>
        <w:numId w:val="7"/>
      </w:numPr>
    </w:pPr>
  </w:style>
  <w:style w:type="numbering" w:customStyle="1" w:styleId="ListAppendices">
    <w:name w:val="List Appendices"/>
    <w:uiPriority w:val="99"/>
    <w:rsid w:val="007D05B5"/>
    <w:pPr>
      <w:numPr>
        <w:numId w:val="6"/>
      </w:numPr>
    </w:pPr>
  </w:style>
  <w:style w:type="character" w:customStyle="1" w:styleId="WebAddressChar">
    <w:name w:val="Web Address Char"/>
    <w:basedOn w:val="BaseTextChar"/>
    <w:link w:val="WebAddress"/>
    <w:rsid w:val="00D30379"/>
    <w:rPr>
      <w:rFonts w:cs="Arial"/>
      <w:b/>
      <w:sz w:val="22"/>
      <w:lang w:val="nl-NL"/>
    </w:rPr>
  </w:style>
  <w:style w:type="paragraph" w:customStyle="1" w:styleId="BackpageHeading">
    <w:name w:val="Backpage Heading"/>
    <w:basedOn w:val="DisclaimerHeading"/>
    <w:next w:val="BodyText"/>
    <w:rsid w:val="003F228F"/>
    <w:pPr>
      <w:framePr w:wrap="notBeside"/>
      <w:spacing w:before="120"/>
    </w:pPr>
    <w:rPr>
      <w:rFonts w:asciiTheme="minorHAnsi" w:hAnsiTheme="minorHAnsi"/>
      <w:color w:val="00577E" w:themeColor="accent1"/>
      <w:sz w:val="22"/>
    </w:rPr>
  </w:style>
  <w:style w:type="paragraph" w:customStyle="1" w:styleId="AppendixHeading">
    <w:name w:val="Appendix Heading"/>
    <w:basedOn w:val="Title"/>
    <w:next w:val="BodyText"/>
    <w:qFormat/>
    <w:rsid w:val="004738CD"/>
    <w:rPr>
      <w:bCs/>
      <w:noProof/>
      <w:lang w:val="en-US"/>
    </w:rPr>
  </w:style>
  <w:style w:type="table" w:customStyle="1" w:styleId="RHDHVTable1">
    <w:name w:val="RHDHV Table1"/>
    <w:basedOn w:val="TableNormal"/>
    <w:uiPriority w:val="99"/>
    <w:unhideWhenUsed/>
    <w:rsid w:val="001E1D7B"/>
    <w:pPr>
      <w:spacing w:line="288" w:lineRule="auto"/>
      <w:ind w:left="113"/>
    </w:pPr>
    <w:rPr>
      <w:sz w:val="16"/>
    </w:rPr>
    <w:tblPr>
      <w:tblInd w:w="-68" w:type="dxa"/>
      <w:tblBorders>
        <w:insideH w:val="single" w:sz="8" w:space="0" w:color="FFFFFF"/>
        <w:insideV w:val="single" w:sz="8" w:space="0" w:color="FFFFFF"/>
      </w:tblBorders>
      <w:tblCellMar>
        <w:top w:w="57" w:type="dxa"/>
        <w:left w:w="0" w:type="dxa"/>
        <w:bottom w:w="57" w:type="dxa"/>
        <w:right w:w="0" w:type="dxa"/>
      </w:tblCellMar>
    </w:tblPr>
    <w:tcPr>
      <w:shd w:val="clear" w:color="auto" w:fill="E6F5C6"/>
      <w:vAlign w:val="center"/>
    </w:tcPr>
    <w:tblStylePr w:type="firstRow">
      <w:rPr>
        <w:b/>
        <w:color w:val="FFFFFF"/>
        <w:sz w:val="16"/>
      </w:rPr>
      <w:tblPr/>
      <w:tcPr>
        <w:tcBorders>
          <w:top w:val="nil"/>
          <w:left w:val="nil"/>
          <w:bottom w:val="nil"/>
          <w:right w:val="nil"/>
          <w:insideH w:val="nil"/>
          <w:insideV w:val="single" w:sz="8" w:space="0" w:color="FFFFFF"/>
          <w:tl2br w:val="nil"/>
          <w:tr2bl w:val="nil"/>
        </w:tcBorders>
        <w:shd w:val="clear" w:color="auto" w:fill="72971B"/>
      </w:tcPr>
    </w:tblStylePr>
    <w:tblStylePr w:type="lastRow">
      <w:tblPr/>
      <w:tcPr>
        <w:tcBorders>
          <w:top w:val="nil"/>
          <w:left w:val="nil"/>
          <w:bottom w:val="nil"/>
          <w:right w:val="nil"/>
          <w:insideH w:val="nil"/>
          <w:insideV w:val="single" w:sz="8" w:space="0" w:color="FFFFFF"/>
          <w:tl2br w:val="nil"/>
          <w:tr2bl w:val="nil"/>
        </w:tcBorders>
        <w:shd w:val="clear" w:color="auto" w:fill="CEEA8E"/>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customStyle="1" w:styleId="DisclaimerTextBold">
    <w:name w:val="Disclaimer Text Bold"/>
    <w:basedOn w:val="DisclaimerText"/>
    <w:rsid w:val="008F1264"/>
    <w:pPr>
      <w:framePr w:wrap="notBeside"/>
    </w:pPr>
    <w:rPr>
      <w:b/>
      <w:bCs/>
    </w:rPr>
  </w:style>
  <w:style w:type="character" w:customStyle="1" w:styleId="CaptionChar">
    <w:name w:val="Caption Char"/>
    <w:basedOn w:val="DefaultParagraphFont"/>
    <w:link w:val="Caption"/>
    <w:locked/>
    <w:rsid w:val="009606BE"/>
    <w:rPr>
      <w:rFonts w:cs="Arial"/>
      <w:bCs/>
      <w:i/>
      <w:sz w:val="16"/>
      <w:szCs w:val="18"/>
      <w:lang w:val="nl-NL"/>
    </w:rPr>
  </w:style>
  <w:style w:type="character" w:customStyle="1" w:styleId="ListParagraphChar">
    <w:name w:val="List Paragraph Char"/>
    <w:aliases w:val="opsomming 1 Char,2 Char,3 *- Char"/>
    <w:basedOn w:val="DefaultParagraphFont"/>
    <w:link w:val="ListParagraph"/>
    <w:uiPriority w:val="34"/>
    <w:locked/>
    <w:rsid w:val="009606BE"/>
    <w:rPr>
      <w:lang w:val="nl-NL"/>
    </w:rPr>
  </w:style>
  <w:style w:type="paragraph" w:customStyle="1" w:styleId="Default">
    <w:name w:val="Default"/>
    <w:rsid w:val="009606BE"/>
    <w:pPr>
      <w:autoSpaceDE w:val="0"/>
      <w:autoSpaceDN w:val="0"/>
      <w:adjustRightInd w:val="0"/>
      <w:spacing w:line="240" w:lineRule="auto"/>
    </w:pPr>
    <w:rPr>
      <w:rFonts w:eastAsiaTheme="minorHAnsi" w:cs="Arial"/>
      <w:color w:val="000000"/>
      <w:sz w:val="24"/>
      <w:szCs w:val="24"/>
      <w:lang w:val="nl-NL" w:eastAsia="en-US"/>
    </w:rPr>
  </w:style>
  <w:style w:type="table" w:customStyle="1" w:styleId="LightGrid-Accent11">
    <w:name w:val="Light Grid - Accent 11"/>
    <w:basedOn w:val="TableNormal"/>
    <w:uiPriority w:val="62"/>
    <w:rsid w:val="00292EF4"/>
    <w:pPr>
      <w:spacing w:line="240" w:lineRule="auto"/>
    </w:pPr>
    <w:rPr>
      <w:rFonts w:ascii="Times New Roman" w:eastAsia="Times New Roman" w:hAnsi="Times New Roman" w:cs="Times New Roman"/>
      <w:color w:val="auto"/>
      <w:lang w:val="nl-NL" w:eastAsia="nl-NL"/>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18" w:space="0" w:color="00577E" w:themeColor="accent1"/>
          <w:right w:val="single" w:sz="8" w:space="0" w:color="00577E" w:themeColor="accent1"/>
          <w:insideH w:val="nil"/>
          <w:insideV w:val="single" w:sz="8" w:space="0" w:color="0057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insideH w:val="nil"/>
          <w:insideV w:val="single" w:sz="8" w:space="0" w:color="0057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shd w:val="clear" w:color="auto" w:fill="A0E1FF" w:themeFill="accent1" w:themeFillTint="3F"/>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shd w:val="clear" w:color="auto" w:fill="A0E1FF" w:themeFill="accent1" w:themeFillTint="3F"/>
      </w:tcPr>
    </w:tblStylePr>
    <w:tblStylePr w:type="band2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tcPr>
    </w:tblStylePr>
  </w:style>
  <w:style w:type="character" w:customStyle="1" w:styleId="UnresolvedMention1">
    <w:name w:val="Unresolved Mention1"/>
    <w:basedOn w:val="DefaultParagraphFont"/>
    <w:uiPriority w:val="99"/>
    <w:semiHidden/>
    <w:unhideWhenUsed/>
    <w:rsid w:val="002C4548"/>
    <w:rPr>
      <w:color w:val="605E5C"/>
      <w:shd w:val="clear" w:color="auto" w:fill="E1DFDD"/>
      <w:lang w:val="nl-NL"/>
    </w:rPr>
  </w:style>
  <w:style w:type="paragraph" w:styleId="Revision">
    <w:name w:val="Revision"/>
    <w:hidden/>
    <w:uiPriority w:val="99"/>
    <w:semiHidden/>
    <w:rsid w:val="008A5D34"/>
    <w:pPr>
      <w:spacing w:line="240" w:lineRule="auto"/>
    </w:pPr>
    <w:rPr>
      <w:lang w:val="nl-NL"/>
    </w:rPr>
  </w:style>
  <w:style w:type="character" w:customStyle="1" w:styleId="Onopgelostemelding1">
    <w:name w:val="Onopgeloste melding1"/>
    <w:basedOn w:val="DefaultParagraphFont"/>
    <w:uiPriority w:val="99"/>
    <w:semiHidden/>
    <w:unhideWhenUsed/>
    <w:rsid w:val="00414667"/>
    <w:rPr>
      <w:color w:val="605E5C"/>
      <w:shd w:val="clear" w:color="auto" w:fill="E1DFDD"/>
      <w:lang w:val="nl-NL"/>
    </w:rPr>
  </w:style>
  <w:style w:type="character" w:styleId="UnresolvedMention">
    <w:name w:val="Unresolved Mention"/>
    <w:basedOn w:val="DefaultParagraphFont"/>
    <w:uiPriority w:val="99"/>
    <w:semiHidden/>
    <w:unhideWhenUsed/>
    <w:rsid w:val="008474DD"/>
    <w:rPr>
      <w:color w:val="605E5C"/>
      <w:shd w:val="clear" w:color="auto" w:fill="E1DFDD"/>
      <w:lang w:val="nl-NL"/>
    </w:rPr>
  </w:style>
  <w:style w:type="paragraph" w:customStyle="1" w:styleId="artikelkop">
    <w:name w:val="artikel_kop"/>
    <w:basedOn w:val="Normal"/>
    <w:rsid w:val="00510842"/>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artikelkop1">
    <w:name w:val="artikel_kop1"/>
    <w:basedOn w:val="DefaultParagraphFont"/>
    <w:rsid w:val="00510842"/>
    <w:rPr>
      <w:lang w:val="nl-NL"/>
    </w:rPr>
  </w:style>
  <w:style w:type="paragraph" w:customStyle="1" w:styleId="al">
    <w:name w:val="al"/>
    <w:basedOn w:val="Normal"/>
    <w:rsid w:val="00510842"/>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485898">
      <w:bodyDiv w:val="1"/>
      <w:marLeft w:val="0"/>
      <w:marRight w:val="0"/>
      <w:marTop w:val="0"/>
      <w:marBottom w:val="0"/>
      <w:divBdr>
        <w:top w:val="none" w:sz="0" w:space="0" w:color="auto"/>
        <w:left w:val="none" w:sz="0" w:space="0" w:color="auto"/>
        <w:bottom w:val="none" w:sz="0" w:space="0" w:color="auto"/>
        <w:right w:val="none" w:sz="0" w:space="0" w:color="auto"/>
      </w:divBdr>
      <w:divsChild>
        <w:div w:id="717045521">
          <w:marLeft w:val="0"/>
          <w:marRight w:val="0"/>
          <w:marTop w:val="0"/>
          <w:marBottom w:val="0"/>
          <w:divBdr>
            <w:top w:val="none" w:sz="0" w:space="0" w:color="auto"/>
            <w:left w:val="none" w:sz="0" w:space="0" w:color="auto"/>
            <w:bottom w:val="none" w:sz="0" w:space="0" w:color="auto"/>
            <w:right w:val="none" w:sz="0" w:space="0" w:color="auto"/>
          </w:divBdr>
          <w:divsChild>
            <w:div w:id="794493556">
              <w:marLeft w:val="0"/>
              <w:marRight w:val="0"/>
              <w:marTop w:val="0"/>
              <w:marBottom w:val="0"/>
              <w:divBdr>
                <w:top w:val="none" w:sz="0" w:space="0" w:color="auto"/>
                <w:left w:val="none" w:sz="0" w:space="0" w:color="auto"/>
                <w:bottom w:val="none" w:sz="0" w:space="0" w:color="auto"/>
                <w:right w:val="none" w:sz="0" w:space="0" w:color="auto"/>
              </w:divBdr>
              <w:divsChild>
                <w:div w:id="143127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627735">
      <w:bodyDiv w:val="1"/>
      <w:marLeft w:val="0"/>
      <w:marRight w:val="0"/>
      <w:marTop w:val="0"/>
      <w:marBottom w:val="0"/>
      <w:divBdr>
        <w:top w:val="none" w:sz="0" w:space="0" w:color="auto"/>
        <w:left w:val="none" w:sz="0" w:space="0" w:color="auto"/>
        <w:bottom w:val="none" w:sz="0" w:space="0" w:color="auto"/>
        <w:right w:val="none" w:sz="0" w:space="0" w:color="auto"/>
      </w:divBdr>
    </w:div>
    <w:div w:id="757335749">
      <w:bodyDiv w:val="1"/>
      <w:marLeft w:val="0"/>
      <w:marRight w:val="0"/>
      <w:marTop w:val="0"/>
      <w:marBottom w:val="0"/>
      <w:divBdr>
        <w:top w:val="none" w:sz="0" w:space="0" w:color="auto"/>
        <w:left w:val="none" w:sz="0" w:space="0" w:color="auto"/>
        <w:bottom w:val="none" w:sz="0" w:space="0" w:color="auto"/>
        <w:right w:val="none" w:sz="0" w:space="0" w:color="auto"/>
      </w:divBdr>
      <w:divsChild>
        <w:div w:id="927538374">
          <w:marLeft w:val="0"/>
          <w:marRight w:val="0"/>
          <w:marTop w:val="0"/>
          <w:marBottom w:val="0"/>
          <w:divBdr>
            <w:top w:val="none" w:sz="0" w:space="0" w:color="auto"/>
            <w:left w:val="none" w:sz="0" w:space="0" w:color="auto"/>
            <w:bottom w:val="none" w:sz="0" w:space="0" w:color="auto"/>
            <w:right w:val="none" w:sz="0" w:space="0" w:color="auto"/>
          </w:divBdr>
        </w:div>
        <w:div w:id="1112674183">
          <w:marLeft w:val="0"/>
          <w:marRight w:val="0"/>
          <w:marTop w:val="0"/>
          <w:marBottom w:val="0"/>
          <w:divBdr>
            <w:top w:val="none" w:sz="0" w:space="0" w:color="auto"/>
            <w:left w:val="none" w:sz="0" w:space="0" w:color="auto"/>
            <w:bottom w:val="none" w:sz="0" w:space="0" w:color="auto"/>
            <w:right w:val="none" w:sz="0" w:space="0" w:color="auto"/>
          </w:divBdr>
        </w:div>
        <w:div w:id="1982728264">
          <w:marLeft w:val="0"/>
          <w:marRight w:val="0"/>
          <w:marTop w:val="0"/>
          <w:marBottom w:val="0"/>
          <w:divBdr>
            <w:top w:val="none" w:sz="0" w:space="0" w:color="auto"/>
            <w:left w:val="none" w:sz="0" w:space="0" w:color="auto"/>
            <w:bottom w:val="none" w:sz="0" w:space="0" w:color="auto"/>
            <w:right w:val="none" w:sz="0" w:space="0" w:color="auto"/>
          </w:divBdr>
          <w:divsChild>
            <w:div w:id="1133719949">
              <w:marLeft w:val="0"/>
              <w:marRight w:val="0"/>
              <w:marTop w:val="0"/>
              <w:marBottom w:val="0"/>
              <w:divBdr>
                <w:top w:val="none" w:sz="0" w:space="0" w:color="auto"/>
                <w:left w:val="none" w:sz="0" w:space="0" w:color="auto"/>
                <w:bottom w:val="none" w:sz="0" w:space="0" w:color="auto"/>
                <w:right w:val="none" w:sz="0" w:space="0" w:color="auto"/>
              </w:divBdr>
            </w:div>
            <w:div w:id="1819493112">
              <w:marLeft w:val="0"/>
              <w:marRight w:val="0"/>
              <w:marTop w:val="0"/>
              <w:marBottom w:val="0"/>
              <w:divBdr>
                <w:top w:val="none" w:sz="0" w:space="0" w:color="auto"/>
                <w:left w:val="none" w:sz="0" w:space="0" w:color="auto"/>
                <w:bottom w:val="none" w:sz="0" w:space="0" w:color="auto"/>
                <w:right w:val="none" w:sz="0" w:space="0" w:color="auto"/>
              </w:divBdr>
            </w:div>
            <w:div w:id="2020041921">
              <w:marLeft w:val="0"/>
              <w:marRight w:val="0"/>
              <w:marTop w:val="0"/>
              <w:marBottom w:val="0"/>
              <w:divBdr>
                <w:top w:val="none" w:sz="0" w:space="0" w:color="auto"/>
                <w:left w:val="none" w:sz="0" w:space="0" w:color="auto"/>
                <w:bottom w:val="none" w:sz="0" w:space="0" w:color="auto"/>
                <w:right w:val="none" w:sz="0" w:space="0" w:color="auto"/>
              </w:divBdr>
            </w:div>
          </w:divsChild>
        </w:div>
        <w:div w:id="1514799690">
          <w:marLeft w:val="0"/>
          <w:marRight w:val="0"/>
          <w:marTop w:val="0"/>
          <w:marBottom w:val="0"/>
          <w:divBdr>
            <w:top w:val="none" w:sz="0" w:space="0" w:color="auto"/>
            <w:left w:val="none" w:sz="0" w:space="0" w:color="auto"/>
            <w:bottom w:val="none" w:sz="0" w:space="0" w:color="auto"/>
            <w:right w:val="none" w:sz="0" w:space="0" w:color="auto"/>
          </w:divBdr>
        </w:div>
      </w:divsChild>
    </w:div>
    <w:div w:id="1486631122">
      <w:bodyDiv w:val="1"/>
      <w:marLeft w:val="0"/>
      <w:marRight w:val="0"/>
      <w:marTop w:val="0"/>
      <w:marBottom w:val="0"/>
      <w:divBdr>
        <w:top w:val="none" w:sz="0" w:space="0" w:color="auto"/>
        <w:left w:val="none" w:sz="0" w:space="0" w:color="auto"/>
        <w:bottom w:val="none" w:sz="0" w:space="0" w:color="auto"/>
        <w:right w:val="none" w:sz="0" w:space="0" w:color="auto"/>
      </w:divBdr>
    </w:div>
    <w:div w:id="174379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helpdeskwater.nl/onderwerpen/emissiebeheer/normen-waterbeheer/" TargetMode="External"/><Relationship Id="rId39" Type="http://schemas.openxmlformats.org/officeDocument/2006/relationships/hyperlink" Target="http://www.ruimtelijkeadaptatie.nl" TargetMode="External"/><Relationship Id="rId21" Type="http://schemas.openxmlformats.org/officeDocument/2006/relationships/image" Target="media/image7.emf"/><Relationship Id="rId34" Type="http://schemas.openxmlformats.org/officeDocument/2006/relationships/hyperlink" Target="http://www.helpdeskwater.nl" TargetMode="External"/><Relationship Id="rId42" Type="http://schemas.openxmlformats.org/officeDocument/2006/relationships/image" Target="media/image12.png"/><Relationship Id="rId47" Type="http://schemas.openxmlformats.org/officeDocument/2006/relationships/footer" Target="footer8.xml"/><Relationship Id="rId50" Type="http://schemas.openxmlformats.org/officeDocument/2006/relationships/footer" Target="footer10.xml"/><Relationship Id="rId55" Type="http://schemas.openxmlformats.org/officeDocument/2006/relationships/footer" Target="footer14.xml"/><Relationship Id="rId63"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jpeg"/><Relationship Id="rId29" Type="http://schemas.openxmlformats.org/officeDocument/2006/relationships/footer" Target="footer4.xml"/><Relationship Id="rId41" Type="http://schemas.openxmlformats.org/officeDocument/2006/relationships/image" Target="media/image11.png"/><Relationship Id="rId54" Type="http://schemas.openxmlformats.org/officeDocument/2006/relationships/footer" Target="footer13.xml"/><Relationship Id="rId62"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hhdelfland.nl/over-ons/doelen-en-resultaten-1/Waterbeheerplan20162021Delfland_pdf.pdf" TargetMode="External"/><Relationship Id="rId32" Type="http://schemas.openxmlformats.org/officeDocument/2006/relationships/footer" Target="footer6.xml"/><Relationship Id="rId37" Type="http://schemas.openxmlformats.org/officeDocument/2006/relationships/hyperlink" Target="http://www.wetten.overheid.nl" TargetMode="External"/><Relationship Id="rId40" Type="http://schemas.openxmlformats.org/officeDocument/2006/relationships/hyperlink" Target="http://www.omgevingswet.nl" TargetMode="External"/><Relationship Id="rId45" Type="http://schemas.openxmlformats.org/officeDocument/2006/relationships/image" Target="media/image15.png"/><Relationship Id="rId53" Type="http://schemas.openxmlformats.org/officeDocument/2006/relationships/footer" Target="footer12.xml"/><Relationship Id="rId58" Type="http://schemas.openxmlformats.org/officeDocument/2006/relationships/footer" Target="footer1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hyperlink" Target="https://www.duurzaamgww.nl/de-aanpak/" TargetMode="External"/><Relationship Id="rId36" Type="http://schemas.openxmlformats.org/officeDocument/2006/relationships/hyperlink" Target="http://www.stowa.nl" TargetMode="External"/><Relationship Id="rId49" Type="http://schemas.openxmlformats.org/officeDocument/2006/relationships/footer" Target="footer9.xml"/><Relationship Id="rId57" Type="http://schemas.openxmlformats.org/officeDocument/2006/relationships/footer" Target="footer15.xml"/><Relationship Id="rId61" Type="http://schemas.openxmlformats.org/officeDocument/2006/relationships/footer" Target="footer18.xml"/><Relationship Id="rId10" Type="http://schemas.openxmlformats.org/officeDocument/2006/relationships/webSettings" Target="webSettings.xml"/><Relationship Id="rId19" Type="http://schemas.openxmlformats.org/officeDocument/2006/relationships/image" Target="media/image5.jpeg"/><Relationship Id="rId31" Type="http://schemas.openxmlformats.org/officeDocument/2006/relationships/header" Target="header4.xml"/><Relationship Id="rId44" Type="http://schemas.openxmlformats.org/officeDocument/2006/relationships/image" Target="media/image14.png"/><Relationship Id="rId52" Type="http://schemas.openxmlformats.org/officeDocument/2006/relationships/header" Target="header6.xml"/><Relationship Id="rId60" Type="http://schemas.openxmlformats.org/officeDocument/2006/relationships/header" Target="header8.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0.emf"/><Relationship Id="rId30" Type="http://schemas.openxmlformats.org/officeDocument/2006/relationships/footer" Target="footer5.xml"/><Relationship Id="rId35" Type="http://schemas.openxmlformats.org/officeDocument/2006/relationships/hyperlink" Target="http://www.riool.net" TargetMode="External"/><Relationship Id="rId43" Type="http://schemas.openxmlformats.org/officeDocument/2006/relationships/image" Target="media/image13.png"/><Relationship Id="rId48" Type="http://schemas.openxmlformats.org/officeDocument/2006/relationships/header" Target="header5.xml"/><Relationship Id="rId56" Type="http://schemas.openxmlformats.org/officeDocument/2006/relationships/header" Target="header7.xml"/><Relationship Id="rId64" Type="http://schemas.openxmlformats.org/officeDocument/2006/relationships/glossaryDocument" Target="glossary/document.xml"/><Relationship Id="rId8" Type="http://schemas.openxmlformats.org/officeDocument/2006/relationships/styles" Target="styles.xml"/><Relationship Id="rId51" Type="http://schemas.openxmlformats.org/officeDocument/2006/relationships/footer" Target="footer1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www.zuid-holland.nl/onderwerpen/landschap/water/zwemwater/" TargetMode="External"/><Relationship Id="rId33" Type="http://schemas.openxmlformats.org/officeDocument/2006/relationships/hyperlink" Target="http://www.infomil.nl" TargetMode="External"/><Relationship Id="rId38" Type="http://schemas.openxmlformats.org/officeDocument/2006/relationships/hyperlink" Target="http://www.samenwerkenaanwater.nl" TargetMode="External"/><Relationship Id="rId46" Type="http://schemas.openxmlformats.org/officeDocument/2006/relationships/footer" Target="footer7.xml"/><Relationship Id="rId59" Type="http://schemas.openxmlformats.org/officeDocument/2006/relationships/footer" Target="footer17.xml"/></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15.xml.rels><?xml version="1.0" encoding="UTF-8" standalone="yes"?>
<Relationships xmlns="http://schemas.openxmlformats.org/package/2006/relationships"><Relationship Id="rId1" Type="http://schemas.openxmlformats.org/officeDocument/2006/relationships/image" Target="media/image1.png"/></Relationships>
</file>

<file path=word/_rels/footer18.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wmf"/></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oyalHaskoningDHV\Word%20Data\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E62E1885CDB47558EC85E40D4DF7466"/>
        <w:category>
          <w:name w:val="General"/>
          <w:gallery w:val="placeholder"/>
        </w:category>
        <w:types>
          <w:type w:val="bbPlcHdr"/>
        </w:types>
        <w:behaviors>
          <w:behavior w:val="content"/>
        </w:behaviors>
        <w:guid w:val="{D8911CDE-A0B4-4E71-B7B3-74ADBDF5B8E7}"/>
      </w:docPartPr>
      <w:docPartBody>
        <w:p w:rsidR="00EB783D" w:rsidRDefault="007818DF" w:rsidP="007818DF">
          <w:pPr>
            <w:pStyle w:val="7E62E1885CDB47558EC85E40D4DF7466"/>
          </w:pPr>
          <w:r w:rsidRPr="00472E66">
            <w:rPr>
              <w:rStyle w:val="PlaceholderText"/>
            </w:rPr>
            <w:t>Click here to enter a date.</w:t>
          </w:r>
        </w:p>
      </w:docPartBody>
    </w:docPart>
    <w:docPart>
      <w:docPartPr>
        <w:name w:val="317E84C32DF2483C82D8E6EAA04317E9"/>
        <w:category>
          <w:name w:val="General"/>
          <w:gallery w:val="placeholder"/>
        </w:category>
        <w:types>
          <w:type w:val="bbPlcHdr"/>
        </w:types>
        <w:behaviors>
          <w:behavior w:val="content"/>
        </w:behaviors>
        <w:guid w:val="{0ECDF70F-016A-45D9-8EB6-142713F73DF3}"/>
      </w:docPartPr>
      <w:docPartBody>
        <w:p w:rsidR="00EB783D" w:rsidRDefault="007818DF" w:rsidP="007818DF">
          <w:pPr>
            <w:pStyle w:val="317E84C32DF2483C82D8E6EAA04317E9"/>
          </w:pPr>
          <w:r w:rsidRPr="005D1BDE">
            <w:rPr>
              <w:rStyle w:val="PlaceholderText"/>
            </w:rPr>
            <w:t>Click to enter "dlColophon"</w:t>
          </w:r>
        </w:p>
      </w:docPartBody>
    </w:docPart>
    <w:docPart>
      <w:docPartPr>
        <w:name w:val="A85D55B64D4A4B4E9C4CED367659C3C7"/>
        <w:category>
          <w:name w:val="General"/>
          <w:gallery w:val="placeholder"/>
        </w:category>
        <w:types>
          <w:type w:val="bbPlcHdr"/>
        </w:types>
        <w:behaviors>
          <w:behavior w:val="content"/>
        </w:behaviors>
        <w:guid w:val="{C58E3DF9-0614-4DB5-8DC0-156ED08827CA}"/>
      </w:docPartPr>
      <w:docPartBody>
        <w:p w:rsidR="00EB783D" w:rsidRDefault="007818DF" w:rsidP="007818DF">
          <w:pPr>
            <w:pStyle w:val="A85D55B64D4A4B4E9C4CED367659C3C7"/>
          </w:pPr>
          <w:r w:rsidRPr="005D1BDE">
            <w:rPr>
              <w:rStyle w:val="PlaceholderText"/>
            </w:rPr>
            <w:t>Click to enter "ftrCDC1"</w:t>
          </w:r>
        </w:p>
      </w:docPartBody>
    </w:docPart>
    <w:docPart>
      <w:docPartPr>
        <w:name w:val="88C569D68F734370948F11995D1E698D"/>
        <w:category>
          <w:name w:val="General"/>
          <w:gallery w:val="placeholder"/>
        </w:category>
        <w:types>
          <w:type w:val="bbPlcHdr"/>
        </w:types>
        <w:behaviors>
          <w:behavior w:val="content"/>
        </w:behaviors>
        <w:guid w:val="{48EF6E26-1265-4ABC-8404-FD2E12937531}"/>
      </w:docPartPr>
      <w:docPartBody>
        <w:p w:rsidR="00EB783D" w:rsidRDefault="007818DF" w:rsidP="007818DF">
          <w:pPr>
            <w:pStyle w:val="88C569D68F734370948F11995D1E698D"/>
          </w:pPr>
          <w:r w:rsidRPr="00713A1D">
            <w:rPr>
              <w:rStyle w:val="PlaceholderText"/>
            </w:rPr>
            <w:t>Click to enter "Classification"</w:t>
          </w:r>
        </w:p>
      </w:docPartBody>
    </w:docPart>
    <w:docPart>
      <w:docPartPr>
        <w:name w:val="CBD036D882374DF29E43875488FF882E"/>
        <w:category>
          <w:name w:val="General"/>
          <w:gallery w:val="placeholder"/>
        </w:category>
        <w:types>
          <w:type w:val="bbPlcHdr"/>
        </w:types>
        <w:behaviors>
          <w:behavior w:val="content"/>
        </w:behaviors>
        <w:guid w:val="{1C1B4D27-8549-423D-ADF5-0D0A302CBDBC}"/>
      </w:docPartPr>
      <w:docPartBody>
        <w:p w:rsidR="00EB783D" w:rsidRDefault="007818DF" w:rsidP="007818DF">
          <w:pPr>
            <w:pStyle w:val="CBD036D882374DF29E43875488FF882E"/>
          </w:pPr>
          <w:r w:rsidRPr="005D1BDE">
            <w:rPr>
              <w:rStyle w:val="PlaceholderText"/>
            </w:rPr>
            <w:t>Click to enter "DocType2"</w:t>
          </w:r>
        </w:p>
      </w:docPartBody>
    </w:docPart>
    <w:docPart>
      <w:docPartPr>
        <w:name w:val="5C86534067CC411293DC07CE5CB7B99A"/>
        <w:category>
          <w:name w:val="General"/>
          <w:gallery w:val="placeholder"/>
        </w:category>
        <w:types>
          <w:type w:val="bbPlcHdr"/>
        </w:types>
        <w:behaviors>
          <w:behavior w:val="content"/>
        </w:behaviors>
        <w:guid w:val="{BF99F06F-BFA9-4902-9469-048BBB81F42A}"/>
      </w:docPartPr>
      <w:docPartBody>
        <w:p w:rsidR="00EB783D" w:rsidRDefault="007818DF" w:rsidP="007818DF">
          <w:pPr>
            <w:pStyle w:val="5C86534067CC411293DC07CE5CB7B99A"/>
          </w:pPr>
          <w:r w:rsidRPr="005D1BDE">
            <w:rPr>
              <w:rStyle w:val="PlaceholderText"/>
            </w:rPr>
            <w:t>Click to enter "DocTitle2"</w:t>
          </w:r>
        </w:p>
      </w:docPartBody>
    </w:docPart>
    <w:docPart>
      <w:docPartPr>
        <w:name w:val="5B0A3EA216D04858A2CFFC650DA39134"/>
        <w:category>
          <w:name w:val="General"/>
          <w:gallery w:val="placeholder"/>
        </w:category>
        <w:types>
          <w:type w:val="bbPlcHdr"/>
        </w:types>
        <w:behaviors>
          <w:behavior w:val="content"/>
        </w:behaviors>
        <w:guid w:val="{C589F10F-40CF-486E-A292-0CFC9C4C04C1}"/>
      </w:docPartPr>
      <w:docPartBody>
        <w:p w:rsidR="00EB783D" w:rsidRDefault="007818DF" w:rsidP="007818DF">
          <w:pPr>
            <w:pStyle w:val="5B0A3EA216D04858A2CFFC650DA39134"/>
          </w:pPr>
          <w:r w:rsidRPr="005D1BDE">
            <w:rPr>
              <w:rStyle w:val="PlaceholderText"/>
            </w:rPr>
            <w:t>Click to enter "Subtitle2"</w:t>
          </w:r>
        </w:p>
      </w:docPartBody>
    </w:docPart>
    <w:docPart>
      <w:docPartPr>
        <w:name w:val="F5AF941C3AC04B6288B005854F84F6A6"/>
        <w:category>
          <w:name w:val="General"/>
          <w:gallery w:val="placeholder"/>
        </w:category>
        <w:types>
          <w:type w:val="bbPlcHdr"/>
        </w:types>
        <w:behaviors>
          <w:behavior w:val="content"/>
        </w:behaviors>
        <w:guid w:val="{36D13EB9-B0B0-4DBF-8C2D-F20261F6971F}"/>
      </w:docPartPr>
      <w:docPartBody>
        <w:p w:rsidR="00EB783D" w:rsidRDefault="007818DF" w:rsidP="007818DF">
          <w:pPr>
            <w:pStyle w:val="F5AF941C3AC04B6288B005854F84F6A6"/>
          </w:pPr>
          <w:r w:rsidRPr="005D1BDE">
            <w:rPr>
              <w:rStyle w:val="PlaceholderText"/>
            </w:rPr>
            <w:t>Click to enter "dlClient2"</w:t>
          </w:r>
        </w:p>
      </w:docPartBody>
    </w:docPart>
    <w:docPart>
      <w:docPartPr>
        <w:name w:val="689CF4FF92014378A5395B58A0E7124D"/>
        <w:category>
          <w:name w:val="General"/>
          <w:gallery w:val="placeholder"/>
        </w:category>
        <w:types>
          <w:type w:val="bbPlcHdr"/>
        </w:types>
        <w:behaviors>
          <w:behavior w:val="content"/>
        </w:behaviors>
        <w:guid w:val="{AC49A46C-9E5E-4F46-BE77-BED0C36B4B01}"/>
      </w:docPartPr>
      <w:docPartBody>
        <w:p w:rsidR="00EB783D" w:rsidRDefault="007818DF" w:rsidP="007818DF">
          <w:pPr>
            <w:pStyle w:val="689CF4FF92014378A5395B58A0E7124D"/>
          </w:pPr>
          <w:r w:rsidRPr="005D1BDE">
            <w:rPr>
              <w:rStyle w:val="PlaceholderText"/>
            </w:rPr>
            <w:t>Click to enter "Client2"</w:t>
          </w:r>
        </w:p>
      </w:docPartBody>
    </w:docPart>
    <w:docPart>
      <w:docPartPr>
        <w:name w:val="257ADA12FC6C4614B8CAAAEB018CAC1E"/>
        <w:category>
          <w:name w:val="General"/>
          <w:gallery w:val="placeholder"/>
        </w:category>
        <w:types>
          <w:type w:val="bbPlcHdr"/>
        </w:types>
        <w:behaviors>
          <w:behavior w:val="content"/>
        </w:behaviors>
        <w:guid w:val="{50E1A5B9-7413-4D77-A5CE-39B39E0271B0}"/>
      </w:docPartPr>
      <w:docPartBody>
        <w:p w:rsidR="00EB783D" w:rsidRDefault="007818DF" w:rsidP="007818DF">
          <w:pPr>
            <w:pStyle w:val="257ADA12FC6C4614B8CAAAEB018CAC1E"/>
          </w:pPr>
          <w:r w:rsidRPr="005D1BDE">
            <w:rPr>
              <w:rStyle w:val="PlaceholderText"/>
            </w:rPr>
            <w:t>Click to enter "dlReference2"</w:t>
          </w:r>
        </w:p>
      </w:docPartBody>
    </w:docPart>
    <w:docPart>
      <w:docPartPr>
        <w:name w:val="FC0495A415C340E08B19EDAE33C79E3F"/>
        <w:category>
          <w:name w:val="General"/>
          <w:gallery w:val="placeholder"/>
        </w:category>
        <w:types>
          <w:type w:val="bbPlcHdr"/>
        </w:types>
        <w:behaviors>
          <w:behavior w:val="content"/>
        </w:behaviors>
        <w:guid w:val="{C8E1424B-FAEA-44AB-8A7E-CDEAB2C07C39}"/>
      </w:docPartPr>
      <w:docPartBody>
        <w:p w:rsidR="00EB783D" w:rsidRDefault="007818DF" w:rsidP="007818DF">
          <w:pPr>
            <w:pStyle w:val="FC0495A415C340E08B19EDAE33C79E3F"/>
          </w:pPr>
          <w:r w:rsidRPr="005D1BDE">
            <w:rPr>
              <w:rStyle w:val="PlaceholderText"/>
            </w:rPr>
            <w:t>Click to enter "CDC2"</w:t>
          </w:r>
        </w:p>
      </w:docPartBody>
    </w:docPart>
    <w:docPart>
      <w:docPartPr>
        <w:name w:val="9B2BB6AD088E4644BC681DA4C37C10D6"/>
        <w:category>
          <w:name w:val="General"/>
          <w:gallery w:val="placeholder"/>
        </w:category>
        <w:types>
          <w:type w:val="bbPlcHdr"/>
        </w:types>
        <w:behaviors>
          <w:behavior w:val="content"/>
        </w:behaviors>
        <w:guid w:val="{689664BC-B037-422C-A974-2736C741103B}"/>
      </w:docPartPr>
      <w:docPartBody>
        <w:p w:rsidR="00EB783D" w:rsidRDefault="007818DF" w:rsidP="007818DF">
          <w:pPr>
            <w:pStyle w:val="9B2BB6AD088E4644BC681DA4C37C10D6"/>
          </w:pPr>
          <w:r w:rsidRPr="005D1BDE">
            <w:rPr>
              <w:rStyle w:val="PlaceholderText"/>
            </w:rPr>
            <w:t>Click to enter "dlRevision2"</w:t>
          </w:r>
        </w:p>
      </w:docPartBody>
    </w:docPart>
    <w:docPart>
      <w:docPartPr>
        <w:name w:val="6C27226F935642B2B85680AC0DE5C453"/>
        <w:category>
          <w:name w:val="General"/>
          <w:gallery w:val="placeholder"/>
        </w:category>
        <w:types>
          <w:type w:val="bbPlcHdr"/>
        </w:types>
        <w:behaviors>
          <w:behavior w:val="content"/>
        </w:behaviors>
        <w:guid w:val="{9037AA02-376D-4752-8DA6-40AAB8361728}"/>
      </w:docPartPr>
      <w:docPartBody>
        <w:p w:rsidR="00EB783D" w:rsidRDefault="007818DF" w:rsidP="007818DF">
          <w:pPr>
            <w:pStyle w:val="6C27226F935642B2B85680AC0DE5C453"/>
          </w:pPr>
          <w:r w:rsidRPr="005E5506">
            <w:rPr>
              <w:rStyle w:val="PlaceholderText"/>
            </w:rPr>
            <w:t>Click here to enter text.</w:t>
          </w:r>
        </w:p>
      </w:docPartBody>
    </w:docPart>
    <w:docPart>
      <w:docPartPr>
        <w:name w:val="B3E523F7D6A34E34B425A2B9EDA50C7C"/>
        <w:category>
          <w:name w:val="General"/>
          <w:gallery w:val="placeholder"/>
        </w:category>
        <w:types>
          <w:type w:val="bbPlcHdr"/>
        </w:types>
        <w:behaviors>
          <w:behavior w:val="content"/>
        </w:behaviors>
        <w:guid w:val="{B8B05353-524C-4630-AE9E-79827B68A22C}"/>
      </w:docPartPr>
      <w:docPartBody>
        <w:p w:rsidR="00EB783D" w:rsidRDefault="007818DF" w:rsidP="007818DF">
          <w:pPr>
            <w:pStyle w:val="B3E523F7D6A34E34B425A2B9EDA50C7C"/>
          </w:pPr>
          <w:r w:rsidRPr="005D1BDE">
            <w:rPr>
              <w:rStyle w:val="PlaceholderText"/>
            </w:rPr>
            <w:t>Click to enter "Revision2"</w:t>
          </w:r>
        </w:p>
      </w:docPartBody>
    </w:docPart>
    <w:docPart>
      <w:docPartPr>
        <w:name w:val="CEAAC797380D498AA834465CBA311765"/>
        <w:category>
          <w:name w:val="General"/>
          <w:gallery w:val="placeholder"/>
        </w:category>
        <w:types>
          <w:type w:val="bbPlcHdr"/>
        </w:types>
        <w:behaviors>
          <w:behavior w:val="content"/>
        </w:behaviors>
        <w:guid w:val="{AC2E0926-63C3-408D-BB32-B05515EB9727}"/>
      </w:docPartPr>
      <w:docPartBody>
        <w:p w:rsidR="00EB783D" w:rsidRDefault="007818DF" w:rsidP="007818DF">
          <w:pPr>
            <w:pStyle w:val="CEAAC797380D498AA834465CBA311765"/>
          </w:pPr>
          <w:r w:rsidRPr="005D1BDE">
            <w:rPr>
              <w:rStyle w:val="PlaceholderText"/>
            </w:rPr>
            <w:t>Click to enter "dlDate2"</w:t>
          </w:r>
        </w:p>
      </w:docPartBody>
    </w:docPart>
    <w:docPart>
      <w:docPartPr>
        <w:name w:val="C017174C9D334B98B493C36B21754877"/>
        <w:category>
          <w:name w:val="General"/>
          <w:gallery w:val="placeholder"/>
        </w:category>
        <w:types>
          <w:type w:val="bbPlcHdr"/>
        </w:types>
        <w:behaviors>
          <w:behavior w:val="content"/>
        </w:behaviors>
        <w:guid w:val="{D2446B53-4DEF-447D-9AF7-D006786730D2}"/>
      </w:docPartPr>
      <w:docPartBody>
        <w:p w:rsidR="00EB783D" w:rsidRDefault="007818DF" w:rsidP="007818DF">
          <w:pPr>
            <w:pStyle w:val="C017174C9D334B98B493C36B21754877"/>
          </w:pPr>
          <w:r w:rsidRPr="00472E66">
            <w:rPr>
              <w:rStyle w:val="PlaceholderText"/>
            </w:rPr>
            <w:t>Click here to enter a date.</w:t>
          </w:r>
        </w:p>
      </w:docPartBody>
    </w:docPart>
    <w:docPart>
      <w:docPartPr>
        <w:name w:val="7F67B0447F0445598444C3F5B2BCFD63"/>
        <w:category>
          <w:name w:val="General"/>
          <w:gallery w:val="placeholder"/>
        </w:category>
        <w:types>
          <w:type w:val="bbPlcHdr"/>
        </w:types>
        <w:behaviors>
          <w:behavior w:val="content"/>
        </w:behaviors>
        <w:guid w:val="{DF632904-6C41-405C-AA6C-473DDEB73913}"/>
      </w:docPartPr>
      <w:docPartBody>
        <w:p w:rsidR="00EB783D" w:rsidRDefault="007818DF" w:rsidP="007818DF">
          <w:pPr>
            <w:pStyle w:val="7F67B0447F0445598444C3F5B2BCFD63"/>
          </w:pPr>
          <w:r w:rsidRPr="00713A1D">
            <w:rPr>
              <w:rStyle w:val="PlaceholderText"/>
            </w:rPr>
            <w:t>Click to enter "Classification"</w:t>
          </w:r>
        </w:p>
      </w:docPartBody>
    </w:docPart>
    <w:docPart>
      <w:docPartPr>
        <w:name w:val="F3D47DC9139E4F8ABADDABCDB58728E7"/>
        <w:category>
          <w:name w:val="General"/>
          <w:gallery w:val="placeholder"/>
        </w:category>
        <w:types>
          <w:type w:val="bbPlcHdr"/>
        </w:types>
        <w:behaviors>
          <w:behavior w:val="content"/>
        </w:behaviors>
        <w:guid w:val="{0108C268-D9A1-460C-9C21-2AA4C3D04CE5}"/>
      </w:docPartPr>
      <w:docPartBody>
        <w:p w:rsidR="00EB783D" w:rsidRDefault="007818DF" w:rsidP="007818DF">
          <w:pPr>
            <w:pStyle w:val="F3D47DC9139E4F8ABADDABCDB58728E7"/>
          </w:pPr>
          <w:r w:rsidRPr="005D1BDE">
            <w:rPr>
              <w:rStyle w:val="PlaceholderText"/>
            </w:rPr>
            <w:t>Click to enter "LegalEntity"</w:t>
          </w:r>
        </w:p>
      </w:docPartBody>
    </w:docPart>
    <w:docPart>
      <w:docPartPr>
        <w:name w:val="23ACECBC6F724BB69CB108F0E5AEF4B0"/>
        <w:category>
          <w:name w:val="General"/>
          <w:gallery w:val="placeholder"/>
        </w:category>
        <w:types>
          <w:type w:val="bbPlcHdr"/>
        </w:types>
        <w:behaviors>
          <w:behavior w:val="content"/>
        </w:behaviors>
        <w:guid w:val="{CD6A2B8B-4C69-4262-B2E6-7457D2D07CF4}"/>
      </w:docPartPr>
      <w:docPartBody>
        <w:p w:rsidR="00EB783D" w:rsidRDefault="007818DF" w:rsidP="007818DF">
          <w:pPr>
            <w:pStyle w:val="23ACECBC6F724BB69CB108F0E5AEF4B0"/>
          </w:pPr>
          <w:r w:rsidRPr="005E5506">
            <w:rPr>
              <w:rStyle w:val="PlaceholderText"/>
            </w:rPr>
            <w:t>Click here to enter text.</w:t>
          </w:r>
        </w:p>
      </w:docPartBody>
    </w:docPart>
    <w:docPart>
      <w:docPartPr>
        <w:name w:val="946512DEE2C447538B52DD4CBDDBA8E3"/>
        <w:category>
          <w:name w:val="General"/>
          <w:gallery w:val="placeholder"/>
        </w:category>
        <w:types>
          <w:type w:val="bbPlcHdr"/>
        </w:types>
        <w:behaviors>
          <w:behavior w:val="content"/>
        </w:behaviors>
        <w:guid w:val="{F235EBCE-7CB1-4948-B7D1-84BF6CEE6F9A}"/>
      </w:docPartPr>
      <w:docPartBody>
        <w:p w:rsidR="00EB783D" w:rsidRDefault="007818DF" w:rsidP="007818DF">
          <w:pPr>
            <w:pStyle w:val="946512DEE2C447538B52DD4CBDDBA8E3"/>
          </w:pPr>
          <w:r w:rsidRPr="005D1BDE">
            <w:rPr>
              <w:rStyle w:val="PlaceholderText"/>
            </w:rPr>
            <w:t>Click to enter "dlDocTitle"</w:t>
          </w:r>
        </w:p>
      </w:docPartBody>
    </w:docPart>
    <w:docPart>
      <w:docPartPr>
        <w:name w:val="1A55A594A44D4F5A9FFCE97CD36E69EC"/>
        <w:category>
          <w:name w:val="General"/>
          <w:gallery w:val="placeholder"/>
        </w:category>
        <w:types>
          <w:type w:val="bbPlcHdr"/>
        </w:types>
        <w:behaviors>
          <w:behavior w:val="content"/>
        </w:behaviors>
        <w:guid w:val="{6C5645F0-C2FA-43CF-A5B8-AB1A47461E08}"/>
      </w:docPartPr>
      <w:docPartBody>
        <w:p w:rsidR="00EB783D" w:rsidRDefault="007818DF" w:rsidP="007818DF">
          <w:pPr>
            <w:pStyle w:val="1A55A594A44D4F5A9FFCE97CD36E69EC"/>
          </w:pPr>
          <w:r w:rsidRPr="005D1BDE">
            <w:rPr>
              <w:rStyle w:val="PlaceholderText"/>
            </w:rPr>
            <w:t>Click to enter "DocTitle3"</w:t>
          </w:r>
        </w:p>
      </w:docPartBody>
    </w:docPart>
    <w:docPart>
      <w:docPartPr>
        <w:name w:val="2541EEAEF99042A4B94BC6923CABD7E9"/>
        <w:category>
          <w:name w:val="General"/>
          <w:gallery w:val="placeholder"/>
        </w:category>
        <w:types>
          <w:type w:val="bbPlcHdr"/>
        </w:types>
        <w:behaviors>
          <w:behavior w:val="content"/>
        </w:behaviors>
        <w:guid w:val="{783150C7-77D1-44D4-8E8D-90B99031C318}"/>
      </w:docPartPr>
      <w:docPartBody>
        <w:p w:rsidR="00EB783D" w:rsidRDefault="007818DF" w:rsidP="007818DF">
          <w:pPr>
            <w:pStyle w:val="2541EEAEF99042A4B94BC6923CABD7E9"/>
          </w:pPr>
          <w:r w:rsidRPr="005D1BDE">
            <w:rPr>
              <w:rStyle w:val="PlaceholderText"/>
            </w:rPr>
            <w:t>Click to enter "dlShortTitle"</w:t>
          </w:r>
        </w:p>
      </w:docPartBody>
    </w:docPart>
    <w:docPart>
      <w:docPartPr>
        <w:name w:val="8B2BBC0EA85841E2A6CB7F9940395AED"/>
        <w:category>
          <w:name w:val="General"/>
          <w:gallery w:val="placeholder"/>
        </w:category>
        <w:types>
          <w:type w:val="bbPlcHdr"/>
        </w:types>
        <w:behaviors>
          <w:behavior w:val="content"/>
        </w:behaviors>
        <w:guid w:val="{B543612A-83EC-4B27-93CC-B43E077F8236}"/>
      </w:docPartPr>
      <w:docPartBody>
        <w:p w:rsidR="00EB783D" w:rsidRDefault="007818DF" w:rsidP="007818DF">
          <w:pPr>
            <w:pStyle w:val="8B2BBC0EA85841E2A6CB7F9940395AED"/>
          </w:pPr>
          <w:r w:rsidRPr="005D1BDE">
            <w:rPr>
              <w:rStyle w:val="PlaceholderText"/>
            </w:rPr>
            <w:t>Click to enter "ShortTitle"</w:t>
          </w:r>
        </w:p>
      </w:docPartBody>
    </w:docPart>
    <w:docPart>
      <w:docPartPr>
        <w:name w:val="02EA1144FF2443A3B38A297507778A67"/>
        <w:category>
          <w:name w:val="General"/>
          <w:gallery w:val="placeholder"/>
        </w:category>
        <w:types>
          <w:type w:val="bbPlcHdr"/>
        </w:types>
        <w:behaviors>
          <w:behavior w:val="content"/>
        </w:behaviors>
        <w:guid w:val="{95BB71AB-2AC4-47A4-B1AC-A82FF6FE0DCD}"/>
      </w:docPartPr>
      <w:docPartBody>
        <w:p w:rsidR="00EB783D" w:rsidRDefault="007818DF" w:rsidP="007818DF">
          <w:pPr>
            <w:pStyle w:val="02EA1144FF2443A3B38A297507778A67"/>
          </w:pPr>
          <w:r w:rsidRPr="005D1BDE">
            <w:rPr>
              <w:rStyle w:val="PlaceholderText"/>
            </w:rPr>
            <w:t>Click to enter "dlReference"</w:t>
          </w:r>
        </w:p>
      </w:docPartBody>
    </w:docPart>
    <w:docPart>
      <w:docPartPr>
        <w:name w:val="47BBDB468423460D8361D6A4E1C0BD99"/>
        <w:category>
          <w:name w:val="General"/>
          <w:gallery w:val="placeholder"/>
        </w:category>
        <w:types>
          <w:type w:val="bbPlcHdr"/>
        </w:types>
        <w:behaviors>
          <w:behavior w:val="content"/>
        </w:behaviors>
        <w:guid w:val="{C145B2A1-D352-4FF1-8F44-3714511AF1C6}"/>
      </w:docPartPr>
      <w:docPartBody>
        <w:p w:rsidR="00EB783D" w:rsidRDefault="007818DF" w:rsidP="007818DF">
          <w:pPr>
            <w:pStyle w:val="47BBDB468423460D8361D6A4E1C0BD99"/>
          </w:pPr>
          <w:r w:rsidRPr="005D1BDE">
            <w:rPr>
              <w:rStyle w:val="PlaceholderText"/>
            </w:rPr>
            <w:t>Click to enter "CDC3"</w:t>
          </w:r>
        </w:p>
      </w:docPartBody>
    </w:docPart>
    <w:docPart>
      <w:docPartPr>
        <w:name w:val="0E11894BC00A4B7A871EA4A1E738956E"/>
        <w:category>
          <w:name w:val="General"/>
          <w:gallery w:val="placeholder"/>
        </w:category>
        <w:types>
          <w:type w:val="bbPlcHdr"/>
        </w:types>
        <w:behaviors>
          <w:behavior w:val="content"/>
        </w:behaviors>
        <w:guid w:val="{ACEA4FC5-CA8C-4A9B-8C2D-82C4E7D1FBA9}"/>
      </w:docPartPr>
      <w:docPartBody>
        <w:p w:rsidR="00EB783D" w:rsidRDefault="007818DF" w:rsidP="007818DF">
          <w:pPr>
            <w:pStyle w:val="0E11894BC00A4B7A871EA4A1E738956E"/>
          </w:pPr>
          <w:r w:rsidRPr="005D1BDE">
            <w:rPr>
              <w:rStyle w:val="PlaceholderText"/>
            </w:rPr>
            <w:t>Click to enter "dlRevision3"</w:t>
          </w:r>
        </w:p>
      </w:docPartBody>
    </w:docPart>
    <w:docPart>
      <w:docPartPr>
        <w:name w:val="5327856301A34632A7247E9ACDE85C70"/>
        <w:category>
          <w:name w:val="General"/>
          <w:gallery w:val="placeholder"/>
        </w:category>
        <w:types>
          <w:type w:val="bbPlcHdr"/>
        </w:types>
        <w:behaviors>
          <w:behavior w:val="content"/>
        </w:behaviors>
        <w:guid w:val="{5A168B25-A4B9-4E0D-AED9-E3731CA92B14}"/>
      </w:docPartPr>
      <w:docPartBody>
        <w:p w:rsidR="00EB783D" w:rsidRDefault="007818DF" w:rsidP="007818DF">
          <w:pPr>
            <w:pStyle w:val="5327856301A34632A7247E9ACDE85C70"/>
          </w:pPr>
          <w:r w:rsidRPr="005D1BDE">
            <w:rPr>
              <w:rStyle w:val="PlaceholderText"/>
            </w:rPr>
            <w:t>Click to enter "Revision3"</w:t>
          </w:r>
        </w:p>
      </w:docPartBody>
    </w:docPart>
    <w:docPart>
      <w:docPartPr>
        <w:name w:val="86A1A2E3CC9A4623BF9D29017D54E135"/>
        <w:category>
          <w:name w:val="General"/>
          <w:gallery w:val="placeholder"/>
        </w:category>
        <w:types>
          <w:type w:val="bbPlcHdr"/>
        </w:types>
        <w:behaviors>
          <w:behavior w:val="content"/>
        </w:behaviors>
        <w:guid w:val="{92D2986C-D50A-4B59-8A5E-D255A4251238}"/>
      </w:docPartPr>
      <w:docPartBody>
        <w:p w:rsidR="00EB783D" w:rsidRDefault="007818DF" w:rsidP="007818DF">
          <w:pPr>
            <w:pStyle w:val="86A1A2E3CC9A4623BF9D29017D54E135"/>
          </w:pPr>
          <w:r w:rsidRPr="005E5506">
            <w:rPr>
              <w:rStyle w:val="PlaceholderText"/>
            </w:rPr>
            <w:t>Click here to enter text.</w:t>
          </w:r>
        </w:p>
      </w:docPartBody>
    </w:docPart>
    <w:docPart>
      <w:docPartPr>
        <w:name w:val="40740FD8F13B4C589CE32661CFF6B696"/>
        <w:category>
          <w:name w:val="General"/>
          <w:gallery w:val="placeholder"/>
        </w:category>
        <w:types>
          <w:type w:val="bbPlcHdr"/>
        </w:types>
        <w:behaviors>
          <w:behavior w:val="content"/>
        </w:behaviors>
        <w:guid w:val="{FFD78E2B-2D7B-4504-B158-52744BDAB62C}"/>
      </w:docPartPr>
      <w:docPartBody>
        <w:p w:rsidR="00EB783D" w:rsidRDefault="007818DF" w:rsidP="007818DF">
          <w:pPr>
            <w:pStyle w:val="40740FD8F13B4C589CE32661CFF6B696"/>
          </w:pPr>
          <w:r w:rsidRPr="005D1BDE">
            <w:rPr>
              <w:rStyle w:val="PlaceholderText"/>
            </w:rPr>
            <w:t>Click to enter "dlDate"</w:t>
          </w:r>
        </w:p>
      </w:docPartBody>
    </w:docPart>
    <w:docPart>
      <w:docPartPr>
        <w:name w:val="0A1E508C03744969A896EE145A33EE6C"/>
        <w:category>
          <w:name w:val="General"/>
          <w:gallery w:val="placeholder"/>
        </w:category>
        <w:types>
          <w:type w:val="bbPlcHdr"/>
        </w:types>
        <w:behaviors>
          <w:behavior w:val="content"/>
        </w:behaviors>
        <w:guid w:val="{48D22ADA-4367-42B8-8C78-2751EF004C89}"/>
      </w:docPartPr>
      <w:docPartBody>
        <w:p w:rsidR="00EB783D" w:rsidRDefault="007818DF" w:rsidP="007818DF">
          <w:pPr>
            <w:pStyle w:val="0A1E508C03744969A896EE145A33EE6C"/>
          </w:pPr>
          <w:r w:rsidRPr="00472E66">
            <w:rPr>
              <w:rStyle w:val="PlaceholderText"/>
            </w:rPr>
            <w:t>Click here to enter a date.</w:t>
          </w:r>
        </w:p>
      </w:docPartBody>
    </w:docPart>
    <w:docPart>
      <w:docPartPr>
        <w:name w:val="FCA2E0B5ED6D4768A7012BBF3607DBBA"/>
        <w:category>
          <w:name w:val="General"/>
          <w:gallery w:val="placeholder"/>
        </w:category>
        <w:types>
          <w:type w:val="bbPlcHdr"/>
        </w:types>
        <w:behaviors>
          <w:behavior w:val="content"/>
        </w:behaviors>
        <w:guid w:val="{1A91DB04-776A-4DAF-9723-CA401A1A7108}"/>
      </w:docPartPr>
      <w:docPartBody>
        <w:p w:rsidR="00EB783D" w:rsidRDefault="007818DF" w:rsidP="007818DF">
          <w:pPr>
            <w:pStyle w:val="FCA2E0B5ED6D4768A7012BBF3607DBBA"/>
          </w:pPr>
          <w:r w:rsidRPr="005D1BDE">
            <w:rPr>
              <w:rStyle w:val="PlaceholderText"/>
            </w:rPr>
            <w:t>Click to enter "dlProjectName"</w:t>
          </w:r>
        </w:p>
      </w:docPartBody>
    </w:docPart>
    <w:docPart>
      <w:docPartPr>
        <w:name w:val="4E3D0DAB6D5842D1956C3F6AD727F2DE"/>
        <w:category>
          <w:name w:val="General"/>
          <w:gallery w:val="placeholder"/>
        </w:category>
        <w:types>
          <w:type w:val="bbPlcHdr"/>
        </w:types>
        <w:behaviors>
          <w:behavior w:val="content"/>
        </w:behaviors>
        <w:guid w:val="{E62669F6-E58E-4360-9F72-661B6F1E12D7}"/>
      </w:docPartPr>
      <w:docPartBody>
        <w:p w:rsidR="00EB783D" w:rsidRDefault="007818DF" w:rsidP="007818DF">
          <w:pPr>
            <w:pStyle w:val="4E3D0DAB6D5842D1956C3F6AD727F2DE"/>
          </w:pPr>
          <w:r w:rsidRPr="00C327A5">
            <w:rPr>
              <w:rStyle w:val="PlaceholderText"/>
            </w:rPr>
            <w:t>Click to enter "ProjectName"</w:t>
          </w:r>
        </w:p>
      </w:docPartBody>
    </w:docPart>
    <w:docPart>
      <w:docPartPr>
        <w:name w:val="5771E087765440ADA10FD23B4306C59D"/>
        <w:category>
          <w:name w:val="General"/>
          <w:gallery w:val="placeholder"/>
        </w:category>
        <w:types>
          <w:type w:val="bbPlcHdr"/>
        </w:types>
        <w:behaviors>
          <w:behavior w:val="content"/>
        </w:behaviors>
        <w:guid w:val="{5998A978-7CFC-4783-9B78-2A8185C9F34C}"/>
      </w:docPartPr>
      <w:docPartBody>
        <w:p w:rsidR="00EB783D" w:rsidRDefault="007818DF" w:rsidP="007818DF">
          <w:pPr>
            <w:pStyle w:val="5771E087765440ADA10FD23B4306C59D"/>
          </w:pPr>
          <w:r w:rsidRPr="005D1BDE">
            <w:rPr>
              <w:rStyle w:val="PlaceholderText"/>
            </w:rPr>
            <w:t>Click to enter "dlProjectNum"</w:t>
          </w:r>
        </w:p>
      </w:docPartBody>
    </w:docPart>
    <w:docPart>
      <w:docPartPr>
        <w:name w:val="F8F6C9112CC14D94AF69B71B213BB6A0"/>
        <w:category>
          <w:name w:val="General"/>
          <w:gallery w:val="placeholder"/>
        </w:category>
        <w:types>
          <w:type w:val="bbPlcHdr"/>
        </w:types>
        <w:behaviors>
          <w:behavior w:val="content"/>
        </w:behaviors>
        <w:guid w:val="{9444B2FF-131D-4A03-8826-335CE80FF4E9}"/>
      </w:docPartPr>
      <w:docPartBody>
        <w:p w:rsidR="00EB783D" w:rsidRDefault="007818DF" w:rsidP="007818DF">
          <w:pPr>
            <w:pStyle w:val="F8F6C9112CC14D94AF69B71B213BB6A0"/>
          </w:pPr>
          <w:r w:rsidRPr="00C327A5">
            <w:rPr>
              <w:rStyle w:val="PlaceholderText"/>
            </w:rPr>
            <w:t>Click to enter "ProjectNum"</w:t>
          </w:r>
        </w:p>
      </w:docPartBody>
    </w:docPart>
    <w:docPart>
      <w:docPartPr>
        <w:name w:val="A5865EB2B16D403DA431BF8B3CEC80EE"/>
        <w:category>
          <w:name w:val="General"/>
          <w:gallery w:val="placeholder"/>
        </w:category>
        <w:types>
          <w:type w:val="bbPlcHdr"/>
        </w:types>
        <w:behaviors>
          <w:behavior w:val="content"/>
        </w:behaviors>
        <w:guid w:val="{38D8FDF7-8922-40C8-B465-6129ABADDFFE}"/>
      </w:docPartPr>
      <w:docPartBody>
        <w:p w:rsidR="00EB783D" w:rsidRDefault="007818DF" w:rsidP="007818DF">
          <w:pPr>
            <w:pStyle w:val="A5865EB2B16D403DA431BF8B3CEC80EE"/>
          </w:pPr>
          <w:r w:rsidRPr="005D1BDE">
            <w:rPr>
              <w:rStyle w:val="PlaceholderText"/>
            </w:rPr>
            <w:t>Click to enter "dlAuthor"</w:t>
          </w:r>
        </w:p>
      </w:docPartBody>
    </w:docPart>
    <w:docPart>
      <w:docPartPr>
        <w:name w:val="D4C945B72E4B4D4BA5673FE1CD10913F"/>
        <w:category>
          <w:name w:val="General"/>
          <w:gallery w:val="placeholder"/>
        </w:category>
        <w:types>
          <w:type w:val="bbPlcHdr"/>
        </w:types>
        <w:behaviors>
          <w:behavior w:val="content"/>
        </w:behaviors>
        <w:guid w:val="{ECD4F4EE-2FE0-41DF-9006-50CD053D966B}"/>
      </w:docPartPr>
      <w:docPartBody>
        <w:p w:rsidR="00EB783D" w:rsidRDefault="007818DF" w:rsidP="007818DF">
          <w:pPr>
            <w:pStyle w:val="D4C945B72E4B4D4BA5673FE1CD10913F"/>
          </w:pPr>
          <w:r w:rsidRPr="00681307">
            <w:rPr>
              <w:rStyle w:val="PlaceholderText"/>
            </w:rPr>
            <w:t>[Author]</w:t>
          </w:r>
        </w:p>
      </w:docPartBody>
    </w:docPart>
    <w:docPart>
      <w:docPartPr>
        <w:name w:val="272101F921AF404799FEA03582075B2E"/>
        <w:category>
          <w:name w:val="General"/>
          <w:gallery w:val="placeholder"/>
        </w:category>
        <w:types>
          <w:type w:val="bbPlcHdr"/>
        </w:types>
        <w:behaviors>
          <w:behavior w:val="content"/>
        </w:behaviors>
        <w:guid w:val="{FF20D555-C704-4DF0-8328-3B4FDB1E3300}"/>
      </w:docPartPr>
      <w:docPartBody>
        <w:p w:rsidR="00EB783D" w:rsidRDefault="007818DF" w:rsidP="007818DF">
          <w:pPr>
            <w:pStyle w:val="272101F921AF404799FEA03582075B2E"/>
          </w:pPr>
          <w:r w:rsidRPr="005D1BDE">
            <w:rPr>
              <w:rStyle w:val="PlaceholderText"/>
            </w:rPr>
            <w:t>Click to enter "dlDrafted"</w:t>
          </w:r>
        </w:p>
      </w:docPartBody>
    </w:docPart>
    <w:docPart>
      <w:docPartPr>
        <w:name w:val="0DE9BF9F1F9644559959BB8D9FC42FC3"/>
        <w:category>
          <w:name w:val="General"/>
          <w:gallery w:val="placeholder"/>
        </w:category>
        <w:types>
          <w:type w:val="bbPlcHdr"/>
        </w:types>
        <w:behaviors>
          <w:behavior w:val="content"/>
        </w:behaviors>
        <w:guid w:val="{8A6F2122-0542-4CF6-8E43-8D17042EBC44}"/>
      </w:docPartPr>
      <w:docPartBody>
        <w:p w:rsidR="00EB783D" w:rsidRDefault="007818DF" w:rsidP="007818DF">
          <w:pPr>
            <w:pStyle w:val="0DE9BF9F1F9644559959BB8D9FC42FC3"/>
          </w:pPr>
          <w:r w:rsidRPr="005D1BDE">
            <w:rPr>
              <w:rStyle w:val="PlaceholderText"/>
            </w:rPr>
            <w:t>Click to enter "dlChecked"</w:t>
          </w:r>
        </w:p>
      </w:docPartBody>
    </w:docPart>
    <w:docPart>
      <w:docPartPr>
        <w:name w:val="D2B8AD8FF67A4B67B8B467A51EDAB65A"/>
        <w:category>
          <w:name w:val="General"/>
          <w:gallery w:val="placeholder"/>
        </w:category>
        <w:types>
          <w:type w:val="bbPlcHdr"/>
        </w:types>
        <w:behaviors>
          <w:behavior w:val="content"/>
        </w:behaviors>
        <w:guid w:val="{9D3AE16A-7314-41A0-8C90-46FF1CA9F23C}"/>
      </w:docPartPr>
      <w:docPartBody>
        <w:p w:rsidR="00EB783D" w:rsidRDefault="007818DF" w:rsidP="007818DF">
          <w:pPr>
            <w:pStyle w:val="D2B8AD8FF67A4B67B8B467A51EDAB65A"/>
          </w:pPr>
          <w:r w:rsidRPr="005D1BDE">
            <w:rPr>
              <w:rStyle w:val="PlaceholderText"/>
            </w:rPr>
            <w:t>Click to enter "dlDateInitials"</w:t>
          </w:r>
        </w:p>
      </w:docPartBody>
    </w:docPart>
    <w:docPart>
      <w:docPartPr>
        <w:name w:val="BB6B984C8EC3436C9CF5B721F316F203"/>
        <w:category>
          <w:name w:val="General"/>
          <w:gallery w:val="placeholder"/>
        </w:category>
        <w:types>
          <w:type w:val="bbPlcHdr"/>
        </w:types>
        <w:behaviors>
          <w:behavior w:val="content"/>
        </w:behaviors>
        <w:guid w:val="{3A36EB31-2DE9-4B71-96F8-2FF99B94F6C7}"/>
      </w:docPartPr>
      <w:docPartBody>
        <w:p w:rsidR="00EB783D" w:rsidRDefault="007818DF" w:rsidP="007818DF">
          <w:pPr>
            <w:pStyle w:val="BB6B984C8EC3436C9CF5B721F316F203"/>
          </w:pPr>
          <w:r w:rsidRPr="005D1BDE">
            <w:rPr>
              <w:rStyle w:val="PlaceholderText"/>
            </w:rPr>
            <w:t>Click to enter "dlApproved"</w:t>
          </w:r>
        </w:p>
      </w:docPartBody>
    </w:docPart>
    <w:docPart>
      <w:docPartPr>
        <w:name w:val="F4FDA742748F4A6A9699E5EA5DF436DC"/>
        <w:category>
          <w:name w:val="General"/>
          <w:gallery w:val="placeholder"/>
        </w:category>
        <w:types>
          <w:type w:val="bbPlcHdr"/>
        </w:types>
        <w:behaviors>
          <w:behavior w:val="content"/>
        </w:behaviors>
        <w:guid w:val="{857F1235-3CE7-422A-A51B-C4C3F267ACEF}"/>
      </w:docPartPr>
      <w:docPartBody>
        <w:p w:rsidR="00EB783D" w:rsidRDefault="007818DF" w:rsidP="007818DF">
          <w:pPr>
            <w:pStyle w:val="F4FDA742748F4A6A9699E5EA5DF436DC"/>
          </w:pPr>
          <w:r w:rsidRPr="005D1BDE">
            <w:rPr>
              <w:rStyle w:val="PlaceholderText"/>
            </w:rPr>
            <w:t>Click to enter "dlDateInitials2"</w:t>
          </w:r>
        </w:p>
      </w:docPartBody>
    </w:docPart>
    <w:docPart>
      <w:docPartPr>
        <w:name w:val="2AF7FA487092467797A74312197CA5FA"/>
        <w:category>
          <w:name w:val="General"/>
          <w:gallery w:val="placeholder"/>
        </w:category>
        <w:types>
          <w:type w:val="bbPlcHdr"/>
        </w:types>
        <w:behaviors>
          <w:behavior w:val="content"/>
        </w:behaviors>
        <w:guid w:val="{BAC7D3F0-CA93-4C4D-96ED-0AA505A6C79E}"/>
      </w:docPartPr>
      <w:docPartBody>
        <w:p w:rsidR="00EB783D" w:rsidRDefault="007818DF" w:rsidP="007818DF">
          <w:pPr>
            <w:pStyle w:val="2AF7FA487092467797A74312197CA5FA"/>
          </w:pPr>
          <w:r w:rsidRPr="005D1BDE">
            <w:rPr>
              <w:rStyle w:val="PlaceholderText"/>
            </w:rPr>
            <w:t>Click to enter "dlClassification"</w:t>
          </w:r>
        </w:p>
      </w:docPartBody>
    </w:docPart>
    <w:docPart>
      <w:docPartPr>
        <w:name w:val="6F1800C7710549B69ED290B4012C5857"/>
        <w:category>
          <w:name w:val="General"/>
          <w:gallery w:val="placeholder"/>
        </w:category>
        <w:types>
          <w:type w:val="bbPlcHdr"/>
        </w:types>
        <w:behaviors>
          <w:behavior w:val="content"/>
        </w:behaviors>
        <w:guid w:val="{C77E45AF-6A46-4769-8597-701BBEE100E0}"/>
      </w:docPartPr>
      <w:docPartBody>
        <w:p w:rsidR="00EB783D" w:rsidRDefault="007818DF" w:rsidP="007818DF">
          <w:pPr>
            <w:pStyle w:val="6F1800C7710549B69ED290B4012C5857"/>
          </w:pPr>
          <w:r w:rsidRPr="005D1BDE">
            <w:rPr>
              <w:rStyle w:val="PlaceholderText"/>
            </w:rPr>
            <w:t>Click to enter "Classified"</w:t>
          </w:r>
        </w:p>
      </w:docPartBody>
    </w:docPart>
    <w:docPart>
      <w:docPartPr>
        <w:name w:val="1D692DE146D54F4C865152D816281C26"/>
        <w:category>
          <w:name w:val="General"/>
          <w:gallery w:val="placeholder"/>
        </w:category>
        <w:types>
          <w:type w:val="bbPlcHdr"/>
        </w:types>
        <w:behaviors>
          <w:behavior w:val="content"/>
        </w:behaviors>
        <w:guid w:val="{9ED6FC2F-0D0A-425B-BFE3-AE6AAB273473}"/>
      </w:docPartPr>
      <w:docPartBody>
        <w:p w:rsidR="00EB783D" w:rsidRDefault="007818DF" w:rsidP="007818DF">
          <w:pPr>
            <w:pStyle w:val="1D692DE146D54F4C865152D816281C26"/>
          </w:pPr>
          <w:r w:rsidRPr="005D1BDE">
            <w:rPr>
              <w:rStyle w:val="PlaceholderText"/>
            </w:rPr>
            <w:t>Click to enter "dlDisclaimer"</w:t>
          </w:r>
        </w:p>
      </w:docPartBody>
    </w:docPart>
    <w:docPart>
      <w:docPartPr>
        <w:name w:val="212F701183344961839BC95E157434F6"/>
        <w:category>
          <w:name w:val="General"/>
          <w:gallery w:val="placeholder"/>
        </w:category>
        <w:types>
          <w:type w:val="bbPlcHdr"/>
        </w:types>
        <w:behaviors>
          <w:behavior w:val="content"/>
        </w:behaviors>
        <w:guid w:val="{339CEC95-8178-4A80-AF63-2E92B22E593C}"/>
      </w:docPartPr>
      <w:docPartBody>
        <w:p w:rsidR="00EB783D" w:rsidRDefault="007818DF" w:rsidP="007818DF">
          <w:pPr>
            <w:pStyle w:val="212F701183344961839BC95E157434F6"/>
          </w:pPr>
          <w:r w:rsidRPr="005D1BDE">
            <w:rPr>
              <w:rStyle w:val="PlaceholderText"/>
            </w:rPr>
            <w:t>Click to enter "Disclaimer"</w:t>
          </w:r>
        </w:p>
      </w:docPartBody>
    </w:docPart>
    <w:docPart>
      <w:docPartPr>
        <w:name w:val="1E05379310214FBDA45DBED7EA599AAD"/>
        <w:category>
          <w:name w:val="General"/>
          <w:gallery w:val="placeholder"/>
        </w:category>
        <w:types>
          <w:type w:val="bbPlcHdr"/>
        </w:types>
        <w:behaviors>
          <w:behavior w:val="content"/>
        </w:behaviors>
        <w:guid w:val="{97ABB8C4-5868-427A-AF0B-CCBE7A866F59}"/>
      </w:docPartPr>
      <w:docPartBody>
        <w:p w:rsidR="00EB783D" w:rsidRDefault="007818DF" w:rsidP="007818DF">
          <w:pPr>
            <w:pStyle w:val="1E05379310214FBDA45DBED7EA599AAD"/>
          </w:pPr>
          <w:r w:rsidRPr="00472E66">
            <w:rPr>
              <w:rStyle w:val="PlaceholderText"/>
            </w:rPr>
            <w:t>Click here to enter a date.</w:t>
          </w:r>
        </w:p>
      </w:docPartBody>
    </w:docPart>
    <w:docPart>
      <w:docPartPr>
        <w:name w:val="1AA9F6D53A3440D1AA3D572FE0EC1687"/>
        <w:category>
          <w:name w:val="General"/>
          <w:gallery w:val="placeholder"/>
        </w:category>
        <w:types>
          <w:type w:val="bbPlcHdr"/>
        </w:types>
        <w:behaviors>
          <w:behavior w:val="content"/>
        </w:behaviors>
        <w:guid w:val="{543F2EF9-CA6B-4F25-9FB7-3A43511C20A7}"/>
      </w:docPartPr>
      <w:docPartBody>
        <w:p w:rsidR="00EB783D" w:rsidRDefault="007818DF" w:rsidP="007818DF">
          <w:pPr>
            <w:pStyle w:val="1AA9F6D53A3440D1AA3D572FE0EC1687"/>
          </w:pPr>
          <w:r w:rsidRPr="005D1BDE">
            <w:rPr>
              <w:rStyle w:val="PlaceholderText"/>
            </w:rPr>
            <w:t>Click to enter "dlColophon"</w:t>
          </w:r>
        </w:p>
      </w:docPartBody>
    </w:docPart>
    <w:docPart>
      <w:docPartPr>
        <w:name w:val="9F2F3ECEEB084241A00DF0E2C47B559A"/>
        <w:category>
          <w:name w:val="General"/>
          <w:gallery w:val="placeholder"/>
        </w:category>
        <w:types>
          <w:type w:val="bbPlcHdr"/>
        </w:types>
        <w:behaviors>
          <w:behavior w:val="content"/>
        </w:behaviors>
        <w:guid w:val="{7A2A4E8F-2BCF-4104-A22E-D1535C72B637}"/>
      </w:docPartPr>
      <w:docPartBody>
        <w:p w:rsidR="00EB783D" w:rsidRDefault="007818DF" w:rsidP="007818DF">
          <w:pPr>
            <w:pStyle w:val="9F2F3ECEEB084241A00DF0E2C47B559A"/>
          </w:pPr>
          <w:r w:rsidRPr="005D1BDE">
            <w:rPr>
              <w:rStyle w:val="PlaceholderText"/>
            </w:rPr>
            <w:t>Click to enter "ftrCDC1"</w:t>
          </w:r>
        </w:p>
      </w:docPartBody>
    </w:docPart>
    <w:docPart>
      <w:docPartPr>
        <w:name w:val="2EE3BE992C4F41609F15E412F795060A"/>
        <w:category>
          <w:name w:val="General"/>
          <w:gallery w:val="placeholder"/>
        </w:category>
        <w:types>
          <w:type w:val="bbPlcHdr"/>
        </w:types>
        <w:behaviors>
          <w:behavior w:val="content"/>
        </w:behaviors>
        <w:guid w:val="{2A6072B4-CE09-42A1-A18C-182032949735}"/>
      </w:docPartPr>
      <w:docPartBody>
        <w:p w:rsidR="00EB783D" w:rsidRDefault="007818DF" w:rsidP="007818DF">
          <w:pPr>
            <w:pStyle w:val="2EE3BE992C4F41609F15E412F795060A"/>
          </w:pPr>
          <w:r w:rsidRPr="005D1BDE">
            <w:rPr>
              <w:rStyle w:val="PlaceholderText"/>
            </w:rPr>
            <w:t>Click to enter "dlContents"</w:t>
          </w:r>
        </w:p>
      </w:docPartBody>
    </w:docPart>
    <w:docPart>
      <w:docPartPr>
        <w:name w:val="1E6C76AF1CD74FD387781D1EABB9A377"/>
        <w:category>
          <w:name w:val="General"/>
          <w:gallery w:val="placeholder"/>
        </w:category>
        <w:types>
          <w:type w:val="bbPlcHdr"/>
        </w:types>
        <w:behaviors>
          <w:behavior w:val="content"/>
        </w:behaviors>
        <w:guid w:val="{D012BEA6-78C8-4ADB-8196-84262AC5E966}"/>
      </w:docPartPr>
      <w:docPartBody>
        <w:p w:rsidR="009536ED" w:rsidRDefault="009536ED" w:rsidP="009536ED">
          <w:pPr>
            <w:pStyle w:val="1E6C76AF1CD74FD387781D1EABB9A377"/>
          </w:pPr>
          <w:r w:rsidRPr="00005F41">
            <w:rPr>
              <w:rStyle w:val="PlaceholderText"/>
            </w:rPr>
            <w:t>Click to enter "dlAppendices"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18DF"/>
    <w:rsid w:val="00015DD8"/>
    <w:rsid w:val="000F6416"/>
    <w:rsid w:val="001A6B69"/>
    <w:rsid w:val="001D1E8A"/>
    <w:rsid w:val="00217989"/>
    <w:rsid w:val="00282C26"/>
    <w:rsid w:val="00296093"/>
    <w:rsid w:val="003279E9"/>
    <w:rsid w:val="003C77EF"/>
    <w:rsid w:val="003F7649"/>
    <w:rsid w:val="00430B85"/>
    <w:rsid w:val="004314BB"/>
    <w:rsid w:val="00692B09"/>
    <w:rsid w:val="006C7A8A"/>
    <w:rsid w:val="007818DF"/>
    <w:rsid w:val="00792A57"/>
    <w:rsid w:val="009536ED"/>
    <w:rsid w:val="009970DE"/>
    <w:rsid w:val="00B34674"/>
    <w:rsid w:val="00C203DB"/>
    <w:rsid w:val="00CD6FA7"/>
    <w:rsid w:val="00DC6340"/>
    <w:rsid w:val="00EB78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36ED"/>
    <w:rPr>
      <w:color w:val="808080"/>
    </w:rPr>
  </w:style>
  <w:style w:type="paragraph" w:customStyle="1" w:styleId="7E62E1885CDB47558EC85E40D4DF7466">
    <w:name w:val="7E62E1885CDB47558EC85E40D4DF7466"/>
    <w:rsid w:val="007818DF"/>
  </w:style>
  <w:style w:type="paragraph" w:customStyle="1" w:styleId="317E84C32DF2483C82D8E6EAA04317E9">
    <w:name w:val="317E84C32DF2483C82D8E6EAA04317E9"/>
    <w:rsid w:val="007818DF"/>
  </w:style>
  <w:style w:type="paragraph" w:customStyle="1" w:styleId="A85D55B64D4A4B4E9C4CED367659C3C7">
    <w:name w:val="A85D55B64D4A4B4E9C4CED367659C3C7"/>
    <w:rsid w:val="007818DF"/>
  </w:style>
  <w:style w:type="paragraph" w:customStyle="1" w:styleId="88C569D68F734370948F11995D1E698D">
    <w:name w:val="88C569D68F734370948F11995D1E698D"/>
    <w:rsid w:val="007818DF"/>
  </w:style>
  <w:style w:type="paragraph" w:customStyle="1" w:styleId="CBD036D882374DF29E43875488FF882E">
    <w:name w:val="CBD036D882374DF29E43875488FF882E"/>
    <w:rsid w:val="007818DF"/>
  </w:style>
  <w:style w:type="paragraph" w:customStyle="1" w:styleId="5C86534067CC411293DC07CE5CB7B99A">
    <w:name w:val="5C86534067CC411293DC07CE5CB7B99A"/>
    <w:rsid w:val="007818DF"/>
  </w:style>
  <w:style w:type="paragraph" w:customStyle="1" w:styleId="5B0A3EA216D04858A2CFFC650DA39134">
    <w:name w:val="5B0A3EA216D04858A2CFFC650DA39134"/>
    <w:rsid w:val="007818DF"/>
  </w:style>
  <w:style w:type="paragraph" w:customStyle="1" w:styleId="F5AF941C3AC04B6288B005854F84F6A6">
    <w:name w:val="F5AF941C3AC04B6288B005854F84F6A6"/>
    <w:rsid w:val="007818DF"/>
  </w:style>
  <w:style w:type="paragraph" w:customStyle="1" w:styleId="689CF4FF92014378A5395B58A0E7124D">
    <w:name w:val="689CF4FF92014378A5395B58A0E7124D"/>
    <w:rsid w:val="007818DF"/>
  </w:style>
  <w:style w:type="paragraph" w:customStyle="1" w:styleId="257ADA12FC6C4614B8CAAAEB018CAC1E">
    <w:name w:val="257ADA12FC6C4614B8CAAAEB018CAC1E"/>
    <w:rsid w:val="007818DF"/>
  </w:style>
  <w:style w:type="paragraph" w:customStyle="1" w:styleId="FC0495A415C340E08B19EDAE33C79E3F">
    <w:name w:val="FC0495A415C340E08B19EDAE33C79E3F"/>
    <w:rsid w:val="007818DF"/>
  </w:style>
  <w:style w:type="paragraph" w:customStyle="1" w:styleId="9B2BB6AD088E4644BC681DA4C37C10D6">
    <w:name w:val="9B2BB6AD088E4644BC681DA4C37C10D6"/>
    <w:rsid w:val="007818DF"/>
  </w:style>
  <w:style w:type="paragraph" w:customStyle="1" w:styleId="6C27226F935642B2B85680AC0DE5C453">
    <w:name w:val="6C27226F935642B2B85680AC0DE5C453"/>
    <w:rsid w:val="007818DF"/>
  </w:style>
  <w:style w:type="paragraph" w:customStyle="1" w:styleId="B3E523F7D6A34E34B425A2B9EDA50C7C">
    <w:name w:val="B3E523F7D6A34E34B425A2B9EDA50C7C"/>
    <w:rsid w:val="007818DF"/>
  </w:style>
  <w:style w:type="paragraph" w:customStyle="1" w:styleId="CEAAC797380D498AA834465CBA311765">
    <w:name w:val="CEAAC797380D498AA834465CBA311765"/>
    <w:rsid w:val="007818DF"/>
  </w:style>
  <w:style w:type="paragraph" w:customStyle="1" w:styleId="C017174C9D334B98B493C36B21754877">
    <w:name w:val="C017174C9D334B98B493C36B21754877"/>
    <w:rsid w:val="007818DF"/>
  </w:style>
  <w:style w:type="paragraph" w:customStyle="1" w:styleId="7F67B0447F0445598444C3F5B2BCFD63">
    <w:name w:val="7F67B0447F0445598444C3F5B2BCFD63"/>
    <w:rsid w:val="007818DF"/>
  </w:style>
  <w:style w:type="paragraph" w:customStyle="1" w:styleId="F3D47DC9139E4F8ABADDABCDB58728E7">
    <w:name w:val="F3D47DC9139E4F8ABADDABCDB58728E7"/>
    <w:rsid w:val="007818DF"/>
  </w:style>
  <w:style w:type="paragraph" w:customStyle="1" w:styleId="23ACECBC6F724BB69CB108F0E5AEF4B0">
    <w:name w:val="23ACECBC6F724BB69CB108F0E5AEF4B0"/>
    <w:rsid w:val="007818DF"/>
  </w:style>
  <w:style w:type="paragraph" w:customStyle="1" w:styleId="946512DEE2C447538B52DD4CBDDBA8E3">
    <w:name w:val="946512DEE2C447538B52DD4CBDDBA8E3"/>
    <w:rsid w:val="007818DF"/>
  </w:style>
  <w:style w:type="paragraph" w:customStyle="1" w:styleId="1A55A594A44D4F5A9FFCE97CD36E69EC">
    <w:name w:val="1A55A594A44D4F5A9FFCE97CD36E69EC"/>
    <w:rsid w:val="007818DF"/>
  </w:style>
  <w:style w:type="paragraph" w:customStyle="1" w:styleId="2541EEAEF99042A4B94BC6923CABD7E9">
    <w:name w:val="2541EEAEF99042A4B94BC6923CABD7E9"/>
    <w:rsid w:val="007818DF"/>
  </w:style>
  <w:style w:type="paragraph" w:customStyle="1" w:styleId="8B2BBC0EA85841E2A6CB7F9940395AED">
    <w:name w:val="8B2BBC0EA85841E2A6CB7F9940395AED"/>
    <w:rsid w:val="007818DF"/>
  </w:style>
  <w:style w:type="paragraph" w:customStyle="1" w:styleId="02EA1144FF2443A3B38A297507778A67">
    <w:name w:val="02EA1144FF2443A3B38A297507778A67"/>
    <w:rsid w:val="007818DF"/>
  </w:style>
  <w:style w:type="paragraph" w:customStyle="1" w:styleId="47BBDB468423460D8361D6A4E1C0BD99">
    <w:name w:val="47BBDB468423460D8361D6A4E1C0BD99"/>
    <w:rsid w:val="007818DF"/>
  </w:style>
  <w:style w:type="paragraph" w:customStyle="1" w:styleId="0E11894BC00A4B7A871EA4A1E738956E">
    <w:name w:val="0E11894BC00A4B7A871EA4A1E738956E"/>
    <w:rsid w:val="007818DF"/>
  </w:style>
  <w:style w:type="paragraph" w:customStyle="1" w:styleId="5327856301A34632A7247E9ACDE85C70">
    <w:name w:val="5327856301A34632A7247E9ACDE85C70"/>
    <w:rsid w:val="007818DF"/>
  </w:style>
  <w:style w:type="paragraph" w:customStyle="1" w:styleId="86A1A2E3CC9A4623BF9D29017D54E135">
    <w:name w:val="86A1A2E3CC9A4623BF9D29017D54E135"/>
    <w:rsid w:val="007818DF"/>
  </w:style>
  <w:style w:type="paragraph" w:customStyle="1" w:styleId="40740FD8F13B4C589CE32661CFF6B696">
    <w:name w:val="40740FD8F13B4C589CE32661CFF6B696"/>
    <w:rsid w:val="007818DF"/>
  </w:style>
  <w:style w:type="paragraph" w:customStyle="1" w:styleId="0A1E508C03744969A896EE145A33EE6C">
    <w:name w:val="0A1E508C03744969A896EE145A33EE6C"/>
    <w:rsid w:val="007818DF"/>
  </w:style>
  <w:style w:type="paragraph" w:customStyle="1" w:styleId="FCA2E0B5ED6D4768A7012BBF3607DBBA">
    <w:name w:val="FCA2E0B5ED6D4768A7012BBF3607DBBA"/>
    <w:rsid w:val="007818DF"/>
  </w:style>
  <w:style w:type="paragraph" w:customStyle="1" w:styleId="4E3D0DAB6D5842D1956C3F6AD727F2DE">
    <w:name w:val="4E3D0DAB6D5842D1956C3F6AD727F2DE"/>
    <w:rsid w:val="007818DF"/>
  </w:style>
  <w:style w:type="paragraph" w:customStyle="1" w:styleId="5771E087765440ADA10FD23B4306C59D">
    <w:name w:val="5771E087765440ADA10FD23B4306C59D"/>
    <w:rsid w:val="007818DF"/>
  </w:style>
  <w:style w:type="paragraph" w:customStyle="1" w:styleId="F8F6C9112CC14D94AF69B71B213BB6A0">
    <w:name w:val="F8F6C9112CC14D94AF69B71B213BB6A0"/>
    <w:rsid w:val="007818DF"/>
  </w:style>
  <w:style w:type="paragraph" w:customStyle="1" w:styleId="A5865EB2B16D403DA431BF8B3CEC80EE">
    <w:name w:val="A5865EB2B16D403DA431BF8B3CEC80EE"/>
    <w:rsid w:val="007818DF"/>
  </w:style>
  <w:style w:type="paragraph" w:customStyle="1" w:styleId="D4C945B72E4B4D4BA5673FE1CD10913F">
    <w:name w:val="D4C945B72E4B4D4BA5673FE1CD10913F"/>
    <w:rsid w:val="007818DF"/>
  </w:style>
  <w:style w:type="paragraph" w:customStyle="1" w:styleId="272101F921AF404799FEA03582075B2E">
    <w:name w:val="272101F921AF404799FEA03582075B2E"/>
    <w:rsid w:val="007818DF"/>
  </w:style>
  <w:style w:type="paragraph" w:customStyle="1" w:styleId="0DE9BF9F1F9644559959BB8D9FC42FC3">
    <w:name w:val="0DE9BF9F1F9644559959BB8D9FC42FC3"/>
    <w:rsid w:val="007818DF"/>
  </w:style>
  <w:style w:type="paragraph" w:customStyle="1" w:styleId="D2B8AD8FF67A4B67B8B467A51EDAB65A">
    <w:name w:val="D2B8AD8FF67A4B67B8B467A51EDAB65A"/>
    <w:rsid w:val="007818DF"/>
  </w:style>
  <w:style w:type="paragraph" w:customStyle="1" w:styleId="BB6B984C8EC3436C9CF5B721F316F203">
    <w:name w:val="BB6B984C8EC3436C9CF5B721F316F203"/>
    <w:rsid w:val="007818DF"/>
  </w:style>
  <w:style w:type="paragraph" w:customStyle="1" w:styleId="F4FDA742748F4A6A9699E5EA5DF436DC">
    <w:name w:val="F4FDA742748F4A6A9699E5EA5DF436DC"/>
    <w:rsid w:val="007818DF"/>
  </w:style>
  <w:style w:type="paragraph" w:customStyle="1" w:styleId="2AF7FA487092467797A74312197CA5FA">
    <w:name w:val="2AF7FA487092467797A74312197CA5FA"/>
    <w:rsid w:val="007818DF"/>
  </w:style>
  <w:style w:type="paragraph" w:customStyle="1" w:styleId="6F1800C7710549B69ED290B4012C5857">
    <w:name w:val="6F1800C7710549B69ED290B4012C5857"/>
    <w:rsid w:val="007818DF"/>
  </w:style>
  <w:style w:type="paragraph" w:customStyle="1" w:styleId="1D692DE146D54F4C865152D816281C26">
    <w:name w:val="1D692DE146D54F4C865152D816281C26"/>
    <w:rsid w:val="007818DF"/>
  </w:style>
  <w:style w:type="paragraph" w:customStyle="1" w:styleId="212F701183344961839BC95E157434F6">
    <w:name w:val="212F701183344961839BC95E157434F6"/>
    <w:rsid w:val="007818DF"/>
  </w:style>
  <w:style w:type="paragraph" w:customStyle="1" w:styleId="1E05379310214FBDA45DBED7EA599AAD">
    <w:name w:val="1E05379310214FBDA45DBED7EA599AAD"/>
    <w:rsid w:val="007818DF"/>
  </w:style>
  <w:style w:type="paragraph" w:customStyle="1" w:styleId="1AA9F6D53A3440D1AA3D572FE0EC1687">
    <w:name w:val="1AA9F6D53A3440D1AA3D572FE0EC1687"/>
    <w:rsid w:val="007818DF"/>
  </w:style>
  <w:style w:type="paragraph" w:customStyle="1" w:styleId="9F2F3ECEEB084241A00DF0E2C47B559A">
    <w:name w:val="9F2F3ECEEB084241A00DF0E2C47B559A"/>
    <w:rsid w:val="007818DF"/>
  </w:style>
  <w:style w:type="paragraph" w:customStyle="1" w:styleId="3062E2D8568847D68061C0A4CFCC49A3">
    <w:name w:val="3062E2D8568847D68061C0A4CFCC49A3"/>
    <w:rsid w:val="007818DF"/>
  </w:style>
  <w:style w:type="paragraph" w:customStyle="1" w:styleId="EB7DCE662A5F46CD845FE9DA780DA368">
    <w:name w:val="EB7DCE662A5F46CD845FE9DA780DA368"/>
    <w:rsid w:val="007818DF"/>
  </w:style>
  <w:style w:type="paragraph" w:customStyle="1" w:styleId="0D73D70F8BAE471D8F32FE752FC2F8B9">
    <w:name w:val="0D73D70F8BAE471D8F32FE752FC2F8B9"/>
    <w:rsid w:val="007818DF"/>
  </w:style>
  <w:style w:type="paragraph" w:customStyle="1" w:styleId="2EE3BE992C4F41609F15E412F795060A">
    <w:name w:val="2EE3BE992C4F41609F15E412F795060A"/>
    <w:rsid w:val="007818DF"/>
  </w:style>
  <w:style w:type="paragraph" w:customStyle="1" w:styleId="2AF578A7D4934C6ABE31C2BAA27ED089">
    <w:name w:val="2AF578A7D4934C6ABE31C2BAA27ED089"/>
    <w:rsid w:val="007818DF"/>
  </w:style>
  <w:style w:type="paragraph" w:customStyle="1" w:styleId="656B599851E547508B3ACEFE52026220">
    <w:name w:val="656B599851E547508B3ACEFE52026220"/>
    <w:rsid w:val="007818DF"/>
  </w:style>
  <w:style w:type="paragraph" w:customStyle="1" w:styleId="0B46C541A4EE49619A43631792309055">
    <w:name w:val="0B46C541A4EE49619A43631792309055"/>
    <w:rsid w:val="007818DF"/>
  </w:style>
  <w:style w:type="paragraph" w:customStyle="1" w:styleId="D0190FE5F4B44FF4BF54151FA66AC5AB">
    <w:name w:val="D0190FE5F4B44FF4BF54151FA66AC5AB"/>
    <w:rsid w:val="007818DF"/>
  </w:style>
  <w:style w:type="paragraph" w:customStyle="1" w:styleId="B880AEFBABC741C69482EF042EC2E62C">
    <w:name w:val="B880AEFBABC741C69482EF042EC2E62C"/>
    <w:rsid w:val="004314BB"/>
  </w:style>
  <w:style w:type="paragraph" w:customStyle="1" w:styleId="27517473028B4F52A58B0012F5E053C1">
    <w:name w:val="27517473028B4F52A58B0012F5E053C1"/>
    <w:rsid w:val="004314BB"/>
  </w:style>
  <w:style w:type="paragraph" w:customStyle="1" w:styleId="0DC8F935E85F4E1B85C896AC6A5BF872">
    <w:name w:val="0DC8F935E85F4E1B85C896AC6A5BF872"/>
    <w:rsid w:val="004314BB"/>
  </w:style>
  <w:style w:type="paragraph" w:customStyle="1" w:styleId="834100E1A5DA4DC0A06A95CAA8F4CE6E">
    <w:name w:val="834100E1A5DA4DC0A06A95CAA8F4CE6E"/>
    <w:rsid w:val="004314BB"/>
  </w:style>
  <w:style w:type="paragraph" w:customStyle="1" w:styleId="A74EA12E869947BDBE9AA91E8497A99A">
    <w:name w:val="A74EA12E869947BDBE9AA91E8497A99A"/>
    <w:rsid w:val="004314BB"/>
  </w:style>
  <w:style w:type="paragraph" w:customStyle="1" w:styleId="3AB1B599BC54462293703A5088772068">
    <w:name w:val="3AB1B599BC54462293703A5088772068"/>
    <w:rsid w:val="004314BB"/>
  </w:style>
  <w:style w:type="paragraph" w:customStyle="1" w:styleId="D602F249CAD24C90ADCFD7EA3209B240">
    <w:name w:val="D602F249CAD24C90ADCFD7EA3209B240"/>
    <w:rsid w:val="004314BB"/>
  </w:style>
  <w:style w:type="paragraph" w:customStyle="1" w:styleId="4BDBF9CE3DF348A3B09F074E5E37FA5D">
    <w:name w:val="4BDBF9CE3DF348A3B09F074E5E37FA5D"/>
    <w:rsid w:val="004314BB"/>
  </w:style>
  <w:style w:type="paragraph" w:customStyle="1" w:styleId="A94894719CFA44D18EA3DE1337CABF34">
    <w:name w:val="A94894719CFA44D18EA3DE1337CABF34"/>
    <w:rsid w:val="004314BB"/>
  </w:style>
  <w:style w:type="paragraph" w:customStyle="1" w:styleId="8918BC4F57E546CF81AD15ECE00B5CD3">
    <w:name w:val="8918BC4F57E546CF81AD15ECE00B5CD3"/>
    <w:rsid w:val="004314BB"/>
  </w:style>
  <w:style w:type="paragraph" w:customStyle="1" w:styleId="EA61AD3537AF4CB28EEDAB1A005EA205">
    <w:name w:val="EA61AD3537AF4CB28EEDAB1A005EA205"/>
    <w:rsid w:val="004314BB"/>
  </w:style>
  <w:style w:type="paragraph" w:customStyle="1" w:styleId="86924D5946BB4FFA9515E3F182365584">
    <w:name w:val="86924D5946BB4FFA9515E3F182365584"/>
    <w:rsid w:val="004314BB"/>
  </w:style>
  <w:style w:type="paragraph" w:customStyle="1" w:styleId="376C9134108C4AB98AF0E33F492446EE">
    <w:name w:val="376C9134108C4AB98AF0E33F492446EE"/>
    <w:rsid w:val="004314BB"/>
  </w:style>
  <w:style w:type="paragraph" w:customStyle="1" w:styleId="426AF138A8DD49359D480DF80D411E05">
    <w:name w:val="426AF138A8DD49359D480DF80D411E05"/>
    <w:rsid w:val="004314BB"/>
  </w:style>
  <w:style w:type="paragraph" w:customStyle="1" w:styleId="AD3E25F5E6A54C49A8B7C4C41D2A08F5">
    <w:name w:val="AD3E25F5E6A54C49A8B7C4C41D2A08F5"/>
    <w:rsid w:val="004314BB"/>
  </w:style>
  <w:style w:type="paragraph" w:customStyle="1" w:styleId="96212DFDD5EE4BAFA8E10F1097DDFB0D">
    <w:name w:val="96212DFDD5EE4BAFA8E10F1097DDFB0D"/>
    <w:rsid w:val="004314BB"/>
  </w:style>
  <w:style w:type="paragraph" w:customStyle="1" w:styleId="595F1DA188A54E459AD1F193CA90A610">
    <w:name w:val="595F1DA188A54E459AD1F193CA90A610"/>
    <w:rsid w:val="004314BB"/>
  </w:style>
  <w:style w:type="paragraph" w:customStyle="1" w:styleId="06D525C650E4411BB506B6ECC4CEE4CA">
    <w:name w:val="06D525C650E4411BB506B6ECC4CEE4CA"/>
    <w:rsid w:val="004314BB"/>
  </w:style>
  <w:style w:type="paragraph" w:customStyle="1" w:styleId="DBA8B132369A443DB49A64BDED68714C">
    <w:name w:val="DBA8B132369A443DB49A64BDED68714C"/>
    <w:rsid w:val="004314BB"/>
  </w:style>
  <w:style w:type="paragraph" w:customStyle="1" w:styleId="288C923FC2B14F6C8B366259E9E58C13">
    <w:name w:val="288C923FC2B14F6C8B366259E9E58C13"/>
    <w:rsid w:val="004314BB"/>
  </w:style>
  <w:style w:type="paragraph" w:customStyle="1" w:styleId="43250FFF1E404E22A76C471402D7A3BD">
    <w:name w:val="43250FFF1E404E22A76C471402D7A3BD"/>
    <w:rsid w:val="004314BB"/>
  </w:style>
  <w:style w:type="paragraph" w:customStyle="1" w:styleId="49CE5371A1124F3285A2A66E3F2DCB80">
    <w:name w:val="49CE5371A1124F3285A2A66E3F2DCB80"/>
    <w:rsid w:val="004314BB"/>
  </w:style>
  <w:style w:type="paragraph" w:customStyle="1" w:styleId="831B86812D9449E980D2B410C44093A4">
    <w:name w:val="831B86812D9449E980D2B410C44093A4"/>
    <w:rsid w:val="004314BB"/>
  </w:style>
  <w:style w:type="paragraph" w:customStyle="1" w:styleId="360FDF13BB2D4B2592A4EDA2EAD26752">
    <w:name w:val="360FDF13BB2D4B2592A4EDA2EAD26752"/>
    <w:rsid w:val="004314BB"/>
  </w:style>
  <w:style w:type="paragraph" w:customStyle="1" w:styleId="3B9305E405844032AEBA52809F18B6CB">
    <w:name w:val="3B9305E405844032AEBA52809F18B6CB"/>
    <w:rsid w:val="004314BB"/>
  </w:style>
  <w:style w:type="paragraph" w:customStyle="1" w:styleId="4D6E37D9C5044FEF8EB27AAC6E5BA4C7">
    <w:name w:val="4D6E37D9C5044FEF8EB27AAC6E5BA4C7"/>
    <w:rsid w:val="004314BB"/>
  </w:style>
  <w:style w:type="paragraph" w:customStyle="1" w:styleId="E9E36084AE444A9CA8546BB51F762062">
    <w:name w:val="E9E36084AE444A9CA8546BB51F762062"/>
    <w:rsid w:val="004314BB"/>
  </w:style>
  <w:style w:type="paragraph" w:customStyle="1" w:styleId="D9D753DE3007404CA5B1030AE02A3706">
    <w:name w:val="D9D753DE3007404CA5B1030AE02A3706"/>
    <w:rsid w:val="004314BB"/>
  </w:style>
  <w:style w:type="paragraph" w:customStyle="1" w:styleId="61C82063CB6440679CFA5A311FA211B9">
    <w:name w:val="61C82063CB6440679CFA5A311FA211B9"/>
    <w:rsid w:val="004314BB"/>
  </w:style>
  <w:style w:type="paragraph" w:customStyle="1" w:styleId="0B6C08D6739D44B4864EAE0B0E6859AD">
    <w:name w:val="0B6C08D6739D44B4864EAE0B0E6859AD"/>
    <w:rsid w:val="004314BB"/>
  </w:style>
  <w:style w:type="paragraph" w:customStyle="1" w:styleId="1ACC7CA9111E4CABACAFE9561A786902">
    <w:name w:val="1ACC7CA9111E4CABACAFE9561A786902"/>
    <w:rsid w:val="004314BB"/>
  </w:style>
  <w:style w:type="paragraph" w:customStyle="1" w:styleId="A86C36EFF57640C2881BB14908552A8F">
    <w:name w:val="A86C36EFF57640C2881BB14908552A8F"/>
    <w:rsid w:val="004314BB"/>
  </w:style>
  <w:style w:type="paragraph" w:customStyle="1" w:styleId="C318D507935740169D3D7698B3F90929">
    <w:name w:val="C318D507935740169D3D7698B3F90929"/>
    <w:rsid w:val="004314BB"/>
  </w:style>
  <w:style w:type="paragraph" w:customStyle="1" w:styleId="FA4BDEDF4F664A92B9AA12EBE38FBA9D">
    <w:name w:val="FA4BDEDF4F664A92B9AA12EBE38FBA9D"/>
    <w:rsid w:val="004314BB"/>
  </w:style>
  <w:style w:type="paragraph" w:customStyle="1" w:styleId="04887F87E9B94369AF877A3CD72BD11D">
    <w:name w:val="04887F87E9B94369AF877A3CD72BD11D"/>
    <w:rsid w:val="004314BB"/>
  </w:style>
  <w:style w:type="paragraph" w:customStyle="1" w:styleId="713841F3E619418984E83FE2034FC467">
    <w:name w:val="713841F3E619418984E83FE2034FC467"/>
    <w:rsid w:val="004314BB"/>
  </w:style>
  <w:style w:type="paragraph" w:customStyle="1" w:styleId="B7BC51D82C6746FCBDB48493268AC24F">
    <w:name w:val="B7BC51D82C6746FCBDB48493268AC24F"/>
    <w:rsid w:val="004314BB"/>
  </w:style>
  <w:style w:type="paragraph" w:customStyle="1" w:styleId="5C610BFDA6CE4BA482D6B7FEBA18DC6E">
    <w:name w:val="5C610BFDA6CE4BA482D6B7FEBA18DC6E"/>
    <w:rsid w:val="004314BB"/>
  </w:style>
  <w:style w:type="paragraph" w:customStyle="1" w:styleId="F15CAB666A12421F8CC105C78D027104">
    <w:name w:val="F15CAB666A12421F8CC105C78D027104"/>
  </w:style>
  <w:style w:type="paragraph" w:customStyle="1" w:styleId="29AC8754DF9F40DB9984627A36BC7640">
    <w:name w:val="29AC8754DF9F40DB9984627A36BC7640"/>
  </w:style>
  <w:style w:type="paragraph" w:customStyle="1" w:styleId="2213AD91247E4163A57A9A6AC69D9FB0">
    <w:name w:val="2213AD91247E4163A57A9A6AC69D9FB0"/>
  </w:style>
  <w:style w:type="paragraph" w:customStyle="1" w:styleId="FB2DF81FCDCE434DAF30AFA13D23535A">
    <w:name w:val="FB2DF81FCDCE434DAF30AFA13D23535A"/>
  </w:style>
  <w:style w:type="paragraph" w:customStyle="1" w:styleId="3D5FEDFA10A846B09CE0A6937E8718F8">
    <w:name w:val="3D5FEDFA10A846B09CE0A6937E8718F8"/>
  </w:style>
  <w:style w:type="paragraph" w:customStyle="1" w:styleId="93F3C499953643D6BAD5D9943BC12CE8">
    <w:name w:val="93F3C499953643D6BAD5D9943BC12CE8"/>
  </w:style>
  <w:style w:type="paragraph" w:customStyle="1" w:styleId="9A1786F72D1F42C09F0FE8438BDF9206">
    <w:name w:val="9A1786F72D1F42C09F0FE8438BDF9206"/>
  </w:style>
  <w:style w:type="paragraph" w:customStyle="1" w:styleId="09AD182F6ADD49F69DA096D3D3C425AB">
    <w:name w:val="09AD182F6ADD49F69DA096D3D3C425AB"/>
  </w:style>
  <w:style w:type="paragraph" w:customStyle="1" w:styleId="07C47BC1C4024EEDB3D482E5E1763BCD">
    <w:name w:val="07C47BC1C4024EEDB3D482E5E1763BCD"/>
  </w:style>
  <w:style w:type="paragraph" w:customStyle="1" w:styleId="45A2A57A44544EA89622B84983FCB4B3">
    <w:name w:val="45A2A57A44544EA89622B84983FCB4B3"/>
  </w:style>
  <w:style w:type="paragraph" w:customStyle="1" w:styleId="6479AAACF1C54D3984AAAC7925CF30A5">
    <w:name w:val="6479AAACF1C54D3984AAAC7925CF30A5"/>
  </w:style>
  <w:style w:type="paragraph" w:customStyle="1" w:styleId="3C9117E17B58445DADB643C6A1F1B142">
    <w:name w:val="3C9117E17B58445DADB643C6A1F1B142"/>
  </w:style>
  <w:style w:type="paragraph" w:customStyle="1" w:styleId="5D15623EFCAC41548035B438540B411C">
    <w:name w:val="5D15623EFCAC41548035B438540B411C"/>
    <w:rsid w:val="009536ED"/>
  </w:style>
  <w:style w:type="paragraph" w:customStyle="1" w:styleId="3E8569AB3F284825A3606FEC600842E1">
    <w:name w:val="3E8569AB3F284825A3606FEC600842E1"/>
    <w:rsid w:val="009536ED"/>
  </w:style>
  <w:style w:type="paragraph" w:customStyle="1" w:styleId="1B55FE86E2EC424F9F695A39890FBF60">
    <w:name w:val="1B55FE86E2EC424F9F695A39890FBF60"/>
    <w:rsid w:val="009536ED"/>
  </w:style>
  <w:style w:type="paragraph" w:customStyle="1" w:styleId="44DAD16B18C8458395DF785B8E128106">
    <w:name w:val="44DAD16B18C8458395DF785B8E128106"/>
    <w:rsid w:val="009536ED"/>
  </w:style>
  <w:style w:type="paragraph" w:customStyle="1" w:styleId="1E6C76AF1CD74FD387781D1EABB9A377">
    <w:name w:val="1E6C76AF1CD74FD387781D1EABB9A377"/>
    <w:rsid w:val="009536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HDHV Corporate">
  <a:themeElements>
    <a:clrScheme name="RHDHV Corporate">
      <a:dk1>
        <a:srgbClr val="00577E"/>
      </a:dk1>
      <a:lt1>
        <a:sysClr val="window" lastClr="FFFFFF"/>
      </a:lt1>
      <a:dk2>
        <a:srgbClr val="00577E"/>
      </a:dk2>
      <a:lt2>
        <a:srgbClr val="FFFFFF"/>
      </a:lt2>
      <a:accent1>
        <a:srgbClr val="00577E"/>
      </a:accent1>
      <a:accent2>
        <a:srgbClr val="C7D300"/>
      </a:accent2>
      <a:accent3>
        <a:srgbClr val="0086A8"/>
      </a:accent3>
      <a:accent4>
        <a:srgbClr val="E31F18"/>
      </a:accent4>
      <a:accent5>
        <a:srgbClr val="72971B"/>
      </a:accent5>
      <a:accent6>
        <a:srgbClr val="696868"/>
      </a:accent6>
      <a:hlink>
        <a:srgbClr val="1F497D"/>
      </a:hlink>
      <a:folHlink>
        <a:srgbClr val="1F497D"/>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E1E5329D614247B6B3E0F51BE337AC" ma:contentTypeVersion="6" ma:contentTypeDescription="Een nieuw document maken." ma:contentTypeScope="" ma:versionID="55e5f327f3b57709498eac6d330e0493">
  <xsd:schema xmlns:xsd="http://www.w3.org/2001/XMLSchema" xmlns:xs="http://www.w3.org/2001/XMLSchema" xmlns:p="http://schemas.microsoft.com/office/2006/metadata/properties" xmlns:ns2="8d55e9c8-6ee7-4d3f-83df-67731557c778" targetNamespace="http://schemas.microsoft.com/office/2006/metadata/properties" ma:root="true" ma:fieldsID="72eca6d8601930707c015307f59016c7" ns2:_="">
    <xsd:import namespace="8d55e9c8-6ee7-4d3f-83df-67731557c77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e9c8-6ee7-4d3f-83df-67731557c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DataLabels xmlns="urn:DataLabels:namespace">
  <dlAction>Actie</dlAction>
  <dlAnnex>Bijlage</dlAnnex>
  <dlAnnexDate>Datum</dlAnnexDate>
  <dlAnnexNum>Bijlage nummer</dlAnnexNum>
  <dlAnnexRef>Ons kenmerk</dlAnnexRef>
  <dlApologies>Afwezig</dlApologies>
  <dlApproved>Goedgekeurd door</dlApproved>
  <dlAttn>Ter attentie van</dlAttn>
  <dlAuthor>Auteur(s)</dlAuthor>
  <dlBankDetails>Banking Details</dlBankDetails>
  <dlChecked>Gecontroleerd door</dlChecked>
  <dlClassification>Classificatie</dlClassification>
  <dlClient>Klant</dlClient>
  <dlContactName>Contact</dlContactName>
  <dlContents>Inhoud</dlContents>
  <dlCopy>Kopie</dlCopy>
  <dlDate>Datum</dlDate>
  <dlDateInitials>Datum</dlDateInitials>
  <dlDescription>Beschrijving</dlDescription>
  <dlDetails>Details</dlDetails>
  <dlDirectLine>Directe lijn</dlDirectLine>
  <dlDocTitle>Titel document</dlDocTitle>
  <dlDrafted>Opgesteld door</dlDrafted>
  <dlEmail>E-mail</dlEmail>
  <dlEnclosures>Bijlagen</dlEnclosures>
  <dlExecSummary>Managementsamenvatting</dlExecSummary>
  <dlExtra>Extra</dlExtra>
  <dlFaxNum>Faxnummer</dlFaxNum>
  <dlFrom>Van</dlFrom>
  <dlGlossary>Verklarende woordenlijst</dlGlossary>
  <dlLocation>Locatie</dlLocation>
  <dlMeetingDate>Datum  bijeenkomst</dlMeetingDate>
  <dlMemo>Notitie / Memo</dlMemo>
  <dlMinutes>Notulen</dlMinutes>
  <dlNumber>Nummer</dlNumber>
  <dlOurRef>Ons kenmerk</dlOurRef>
  <dlPages>Pagina's</dlPages>
  <dlPresent>Aanwezig</dlPresent>
  <dlProjectName>Projectnaam</dlProjectName>
  <dlProjectNum>Projectnummer</dlProjectNum>
  <dlProjectOverview>Projectoverzicht</dlProjectOverview>
  <dlReference>Referentie</dlReference>
  <dlResponsible>Verantwoordelijke</dlResponsible>
  <dlRevision>Status</dlRevision>
  <dlShortTitle>Ondertitel</dlShortTitle>
  <dlStaffOverview>Medewerkersoverzicht</dlStaffOverview>
  <dlSubject>Onderwerp</dlSubject>
  <dlTelephone>Telefoon</dlTelephone>
  <dlTime>Tijd</dlTime>
  <dlTo>Aan</dlTo>
  <dlYourRef>Uw kenmerk</dlYourRef>
  <dlDisclaimer>
	</dlDisclaimer>
  <dlAppendices>Bijlagen</dlAppendices>
  <dlContentsFigures>Figuren</dlContentsFigures>
  <dlContentsTables>Tabellen</dlContentsTables>
  <dlTitle>Titel</dlTitle>
  <dlSubtitle>Sub titel</dlSubtitle>
  <dlHTRevisionHistory>Versiegeschiedenis</dlHTRevisionHistory>
  <dlHTApproved>Goedgekeurd</dlHTApproved>
  <dlHTChecked>Gecontroleerd</dlHTChecked>
  <dlHTPrepared>Opgesteld</dlHTPrepared>
  <dlHTDescription>Omschrijving</dlHTDescription>
  <dlHTDate>Datum</dlHTDate>
  <dlHTRevision>Versie</dlHTRevision>
  <dlCheckedBy>Goedgekeurd door:</dlCheckedBy>
  <dlTocFigure>Figuur</dlTocFigure>
  <dlTocTable>Tabel</dlTocTable>
</DataLabels>
</file>

<file path=customXml/item5.xml><?xml version="1.0" encoding="utf-8"?>
<TTCProperties xmlns="urn:TTCProperties:namespace">
  <DocumentTitle>Verbreed GRP</DocumentTitle>
  <DocTitle>Verbreed GRP</DocTitle>
  <DocSubtitle>Blauwdruk voor het Netwerk Afvalwaterketen Delfland</DocSubtitle>
  <DocShortTitle> </DocShortTitle>
  <DocumentDate>2021-04-17T00:00:00</DocumentDate>
  <DocDate>15-2-2021</DocDate>
  <DocType>Rapport</DocType>
  <Author>Liese Sanders, Janine Leeuwis-Tolboom, Tim Bouwsma</Author>
  <AuthorEmail>natalie.van.dongen@rhdhv.com</AuthorEmail>
  <AuthorFaxNum/>
  <AuthorTelephone>+31 (0)88 348 92 73</AuthorTelephone>
  <AuthorMobile>+31 (0)6 22 78 18 07</AuthorMobile>
  <AuthorContact>01234 123123
  author@rhdhv.com</AuthorContact>
  <AuthorContactLabels>T
  E</AuthorContactLabels>
  <AuthorJobTitle>Consultant watermanagement</AuthorJobTitle>
  <AuthorDepartment>Water</AuthorDepartment>
  <SenderAddress>Stationsplein 21
4461 HP  GOES</SenderAddress>
  <SenderContact>+31 88 348 98 00
info@rhdhv.com
royalhaskoningdhv.com</SenderContact>
  <SenderContactLabels>T
E
W</SenderContactLabels>
  <LegalEntity>HaskoningDHV Nederland B.V.</LegalEntity>
  <TradeRegister>Trade register number: 56515154</TradeRegister>
  <Disclaimer>Behoudens andersluidende afspraken met de Opdrachtgever, mag niets uit dit document worden verveelvoudigd of openbaar gemaakt of worden gebruikt voor een ander doel dan waarvoor het document is vervaardigd. HaskoningDHV Nederland B.V. aanvaardt geen enkele verantwoordelijkheid of aansprakelijkheid voor dit document, anders dan jegens de Opdrachtgever.
Let op: dit document bevat persoonsgegevens van medewerkers van HaskoningDHV Nederland B.V. en dient voor publicatie of anderszins openbaar maken te worden geanonimiseerd.</Disclaimer>
  <brandEmail>royalhaskoningdhv.com</brandEmail>
  <Recipient/>
  <RecipientOrganisation/>
  <Client>Netwerk Afvalwaterketen Delfland</Client>
  <RecipientRef> </RecipientRef>
  <RecipientFaxNum> </RecipientFaxNum>
  <RecipientAddress/>
  <Classification>Projectgerelateerd NAD</Classification>
  <Revision>P01.01</Revision>
  <ProjectNum>BH5316</ProjectNum>
  <ProjectName>NAD Blauwdruk vGRP</ProjectName>
  <CDCCode>BH5316WATRP2102150934WM</CDCCode>
  <CopyTo> </CopyTo>
  <CheckedBy/>
  <Apologies> </Apologies>
  <MeetingLocation> </MeetingLocation>
  <Attendees> </Attendees>
  <Enclosures> </Enclosures>
  <Salutation> </Salutation>
  <Closing> </Closing>
  <FaxNumPages> </FaxNumPages>
  <MeetingTime>1-10-2020 15:56:50</MeetingTime>
  <MeetingDate>1-10-2020 15:56:50</MeetingDate>
  <FooterText>HaskoningDHV Nederland B.V. is part of Royal HaskoningDHV</FooterText>
  <Status>S0</Status>
  <DraftedBy>Tim Bouwsma</DraftedBy>
  <SignatoryName> </SignatoryName>
  <SignatoryJobTitle> </SignatoryJobTitle>
  <SignatoryDepartment>Water</SignatoryDepartment>
</TTCProperti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7F93DC-495E-4E54-8812-50A0E942FD95}">
  <ds:schemaRefs>
    <ds:schemaRef ds:uri="http://schemas.microsoft.com/sharepoint/v3/contenttype/forms"/>
  </ds:schemaRefs>
</ds:datastoreItem>
</file>

<file path=customXml/itemProps2.xml><?xml version="1.0" encoding="utf-8"?>
<ds:datastoreItem xmlns:ds="http://schemas.openxmlformats.org/officeDocument/2006/customXml" ds:itemID="{A370EDA7-E402-45FA-A44F-550A2DB91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e9c8-6ee7-4d3f-83df-67731557c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1C4465-707F-4129-A6A9-44CC5774EBEC}">
  <ds:schemaRefs>
    <ds:schemaRef ds:uri="http://schemas.openxmlformats.org/officeDocument/2006/bibliography"/>
  </ds:schemaRefs>
</ds:datastoreItem>
</file>

<file path=customXml/itemProps4.xml><?xml version="1.0" encoding="utf-8"?>
<ds:datastoreItem xmlns:ds="http://schemas.openxmlformats.org/officeDocument/2006/customXml" ds:itemID="{60628014-96AB-4FE2-8F99-7E1995632060}">
  <ds:schemaRefs>
    <ds:schemaRef ds:uri="urn:DataLabels:namespace"/>
  </ds:schemaRefs>
</ds:datastoreItem>
</file>

<file path=customXml/itemProps5.xml><?xml version="1.0" encoding="utf-8"?>
<ds:datastoreItem xmlns:ds="http://schemas.openxmlformats.org/officeDocument/2006/customXml" ds:itemID="{B515DA90-65C5-4DB5-9E75-BA4A9E1115C4}">
  <ds:schemaRefs>
    <ds:schemaRef ds:uri="urn:TTCProperties:namespace"/>
  </ds:schemaRefs>
</ds:datastoreItem>
</file>

<file path=customXml/itemProps6.xml><?xml version="1.0" encoding="utf-8"?>
<ds:datastoreItem xmlns:ds="http://schemas.openxmlformats.org/officeDocument/2006/customXml" ds:itemID="{C524E531-47EC-4738-97A6-5790F643E2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Template>
  <TotalTime>200</TotalTime>
  <Pages>67</Pages>
  <Words>21208</Words>
  <Characters>116646</Characters>
  <Application>Microsoft Office Word</Application>
  <DocSecurity>0</DocSecurity>
  <Lines>972</Lines>
  <Paragraphs>275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Verbreed GRP</vt:lpstr>
      <vt:lpstr>Verbreed GRP</vt:lpstr>
    </vt:vector>
  </TitlesOfParts>
  <Company>HaskoningDHV Nederland B.V.</Company>
  <LinksUpToDate>false</LinksUpToDate>
  <CharactersWithSpaces>137579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Verbreed GRP</dc:title>
  <dc:creator>Liese Sanders, Janine Leeuwis-Tolboom, Tim Bouwsma</dc:creator>
  <cp:lastModifiedBy>Tim</cp:lastModifiedBy>
  <cp:revision>26</cp:revision>
  <cp:lastPrinted>2021-02-15T11:50:00Z</cp:lastPrinted>
  <dcterms:created xsi:type="dcterms:W3CDTF">2021-02-15T08:36:00Z</dcterms:created>
  <dcterms:modified xsi:type="dcterms:W3CDTF">2021-04-17T07:10:00Z</dcterms:modified>
  <dc:language>1043</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S0/P01.01</vt:lpwstr>
  </property>
  <property fmtid="{D5CDD505-2E9C-101B-9397-08002B2CF9AE}" pid="3" name="StatusId">
    <vt:i4>0</vt:i4>
  </property>
  <property fmtid="{D5CDD505-2E9C-101B-9397-08002B2CF9AE}" pid="4" name="ContentTypeId">
    <vt:lpwstr>0x0101007CE1E5329D614247B6B3E0F51BE337AC</vt:lpwstr>
  </property>
  <property fmtid="{D5CDD505-2E9C-101B-9397-08002B2CF9AE}" pid="5" name="NewCDC">
    <vt:lpwstr>1</vt:lpwstr>
  </property>
  <property fmtid="{D5CDD505-2E9C-101B-9397-08002B2CF9AE}" pid="6" name="CDCcode">
    <vt:lpwstr>RP2102151107</vt:lpwstr>
  </property>
  <property fmtid="{D5CDD505-2E9C-101B-9397-08002B2CF9AE}" pid="7" name="newstyle">
    <vt:lpwstr>1</vt:lpwstr>
  </property>
  <property fmtid="{D5CDD505-2E9C-101B-9397-08002B2CF9AE}" pid="8" name="CDCStatus">
    <vt:lpwstr>Custom</vt:lpwstr>
  </property>
  <property fmtid="{D5CDD505-2E9C-101B-9397-08002B2CF9AE}" pid="9" name="Approved By">
    <vt:lpwstr> </vt:lpwstr>
  </property>
  <property fmtid="{D5CDD505-2E9C-101B-9397-08002B2CF9AE}" pid="10" name="Checked By">
    <vt:lpwstr> </vt:lpwstr>
  </property>
  <property fmtid="{D5CDD505-2E9C-101B-9397-08002B2CF9AE}" pid="11" name="Drafted By">
    <vt:lpwstr>Tim Bouwsma</vt:lpwstr>
  </property>
  <property fmtid="{D5CDD505-2E9C-101B-9397-08002B2CF9AE}" pid="12" name="OfficeEmail">
    <vt:lpwstr>info@rhdhv.com</vt:lpwstr>
  </property>
  <property fmtid="{D5CDD505-2E9C-101B-9397-08002B2CF9AE}" pid="13" name="Version">
    <vt:lpwstr>2.2.2</vt:lpwstr>
  </property>
  <property fmtid="{D5CDD505-2E9C-101B-9397-08002B2CF9AE}" pid="14" name="Originator">
    <vt:lpwstr/>
  </property>
  <property fmtid="{D5CDD505-2E9C-101B-9397-08002B2CF9AE}" pid="15" name="Volume/Systems">
    <vt:lpwstr>ZZ</vt:lpwstr>
  </property>
  <property fmtid="{D5CDD505-2E9C-101B-9397-08002B2CF9AE}" pid="16" name="Levels/Locations">
    <vt:lpwstr>XX</vt:lpwstr>
  </property>
  <property fmtid="{D5CDD505-2E9C-101B-9397-08002B2CF9AE}" pid="17" name="Role">
    <vt:lpwstr>Z</vt:lpwstr>
  </property>
  <property fmtid="{D5CDD505-2E9C-101B-9397-08002B2CF9AE}" pid="18" name="Revision Number">
    <vt:lpwstr>P01.01</vt:lpwstr>
  </property>
  <property fmtid="{D5CDD505-2E9C-101B-9397-08002B2CF9AE}" pid="19" name="CDCDocNumber">
    <vt:lpwstr>0001</vt:lpwstr>
  </property>
</Properties>
</file>