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CFCA" w14:textId="4BD4CB74" w:rsidR="009D7A2E" w:rsidRDefault="00B87575" w:rsidP="009D7A2E">
      <w:pPr>
        <w:rPr>
          <w:b/>
          <w:bCs/>
        </w:rPr>
      </w:pPr>
      <w:r w:rsidRPr="00CD6E03">
        <w:rPr>
          <w:b/>
          <w:bCs/>
        </w:rPr>
        <w:t>B</w:t>
      </w:r>
      <w:r w:rsidR="00E63E57" w:rsidRPr="00CD6E03">
        <w:rPr>
          <w:b/>
          <w:bCs/>
        </w:rPr>
        <w:t xml:space="preserve">IJLAGE </w:t>
      </w:r>
      <w:r w:rsidR="008D36A2" w:rsidRPr="00CD6E03">
        <w:rPr>
          <w:b/>
          <w:bCs/>
        </w:rPr>
        <w:t xml:space="preserve">7 </w:t>
      </w:r>
      <w:r w:rsidR="009D7A2E" w:rsidRPr="00CD6E03">
        <w:rPr>
          <w:b/>
          <w:bCs/>
        </w:rPr>
        <w:t>K</w:t>
      </w:r>
      <w:r w:rsidR="00D05EE1">
        <w:rPr>
          <w:b/>
          <w:bCs/>
        </w:rPr>
        <w:t>6</w:t>
      </w:r>
      <w:r w:rsidR="009D7A2E" w:rsidRPr="00CD6E03">
        <w:rPr>
          <w:b/>
          <w:bCs/>
        </w:rPr>
        <w:t xml:space="preserve">. </w:t>
      </w:r>
      <w:r w:rsidR="006950D8" w:rsidRPr="00CD6E03">
        <w:rPr>
          <w:b/>
          <w:bCs/>
        </w:rPr>
        <w:t>V</w:t>
      </w:r>
      <w:r w:rsidR="00CD6E03" w:rsidRPr="00CD6E03">
        <w:rPr>
          <w:b/>
          <w:bCs/>
        </w:rPr>
        <w:t>RAGEN</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61"/>
        <w:gridCol w:w="4902"/>
        <w:gridCol w:w="1417"/>
        <w:gridCol w:w="992"/>
      </w:tblGrid>
      <w:tr w:rsidR="00BF4CED" w:rsidRPr="00EA20F3" w14:paraId="320CCD1C" w14:textId="77777777" w:rsidTr="00931123">
        <w:tc>
          <w:tcPr>
            <w:tcW w:w="1761" w:type="dxa"/>
            <w:tcBorders>
              <w:top w:val="single" w:sz="12" w:space="0" w:color="808080"/>
              <w:left w:val="single" w:sz="12" w:space="0" w:color="808080"/>
              <w:bottom w:val="single" w:sz="12" w:space="0" w:color="808080"/>
              <w:right w:val="single" w:sz="12" w:space="0" w:color="808080"/>
            </w:tcBorders>
            <w:shd w:val="clear" w:color="auto" w:fill="CCCCCC"/>
          </w:tcPr>
          <w:p w14:paraId="4DAC677A" w14:textId="77777777" w:rsidR="00BF4CED" w:rsidRPr="00EA20F3" w:rsidRDefault="00BF4CED" w:rsidP="00931123">
            <w:pPr>
              <w:spacing w:before="90" w:afterLines="54" w:after="129"/>
              <w:ind w:left="57" w:right="57"/>
              <w:rPr>
                <w:rFonts w:ascii="Calibri" w:hAnsi="Calibri" w:cs="Calibri"/>
                <w:b/>
              </w:rPr>
            </w:pPr>
            <w:r w:rsidRPr="00EA20F3">
              <w:rPr>
                <w:rFonts w:ascii="Calibri" w:hAnsi="Calibri" w:cs="Calibri"/>
                <w:b/>
              </w:rPr>
              <w:t>K6.</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A0A8E95" w14:textId="77777777" w:rsidR="00BF4CED" w:rsidRPr="00EA20F3" w:rsidRDefault="00BF4CED" w:rsidP="00931123">
            <w:pPr>
              <w:spacing w:before="90" w:afterLines="54" w:after="129"/>
              <w:ind w:left="57" w:right="57"/>
              <w:rPr>
                <w:rFonts w:ascii="Calibri" w:hAnsi="Calibri" w:cs="Calibri"/>
                <w:b/>
                <w:lang w:val="en-US"/>
              </w:rPr>
            </w:pPr>
            <w:r w:rsidRPr="00EA20F3">
              <w:rPr>
                <w:rFonts w:ascii="Calibri" w:hAnsi="Calibri" w:cs="Calibri"/>
                <w:b/>
                <w:lang w:val="en-US"/>
              </w:rPr>
              <w:t>Vragen Ja/Nee</w:t>
            </w:r>
          </w:p>
        </w:tc>
      </w:tr>
      <w:tr w:rsidR="00BF4CED" w:rsidRPr="00EA20F3" w14:paraId="2A1EF941" w14:textId="77777777" w:rsidTr="00931123">
        <w:tc>
          <w:tcPr>
            <w:tcW w:w="9072" w:type="dxa"/>
            <w:gridSpan w:val="4"/>
            <w:tcBorders>
              <w:bottom w:val="single" w:sz="8" w:space="0" w:color="C0C0C0"/>
            </w:tcBorders>
            <w:shd w:val="clear" w:color="auto" w:fill="auto"/>
          </w:tcPr>
          <w:p w14:paraId="302582FD" w14:textId="77777777" w:rsidR="00BF4CED" w:rsidRPr="00EA20F3" w:rsidRDefault="00BF4CED" w:rsidP="00931123">
            <w:pPr>
              <w:spacing w:before="90" w:afterLines="54" w:after="129"/>
              <w:ind w:left="57" w:right="57"/>
              <w:rPr>
                <w:rFonts w:ascii="Calibri" w:hAnsi="Calibri" w:cs="Calibri"/>
              </w:rPr>
            </w:pPr>
            <w:r w:rsidRPr="00EA20F3">
              <w:rPr>
                <w:rFonts w:ascii="Trebuchet MS" w:hAnsi="Trebuchet MS" w:cs="Calibri"/>
                <w:sz w:val="19"/>
                <w:szCs w:val="19"/>
              </w:rPr>
              <w:t>U dient onderstaande vragen met “ja” of “nee” te beantwoorden.</w:t>
            </w:r>
          </w:p>
        </w:tc>
      </w:tr>
      <w:tr w:rsidR="00BF4CED" w:rsidRPr="00EA20F3" w14:paraId="060749D0" w14:textId="77777777" w:rsidTr="00931123">
        <w:trPr>
          <w:trHeight w:val="388"/>
        </w:trPr>
        <w:tc>
          <w:tcPr>
            <w:tcW w:w="6663" w:type="dxa"/>
            <w:gridSpan w:val="2"/>
            <w:vMerge w:val="restart"/>
            <w:shd w:val="clear" w:color="auto" w:fill="E0E0E0"/>
          </w:tcPr>
          <w:p w14:paraId="014D082F" w14:textId="77777777" w:rsidR="00BF4CED" w:rsidRPr="00EA20F3" w:rsidRDefault="00BF4CED" w:rsidP="00931123">
            <w:pPr>
              <w:spacing w:before="90" w:afterLines="54" w:after="129"/>
              <w:ind w:left="57" w:right="57"/>
              <w:rPr>
                <w:rFonts w:ascii="Trebuchet MS" w:hAnsi="Trebuchet MS" w:cs="Calibri"/>
                <w:b/>
                <w:sz w:val="19"/>
                <w:szCs w:val="19"/>
              </w:rPr>
            </w:pPr>
            <w:r w:rsidRPr="00EA20F3">
              <w:rPr>
                <w:rFonts w:ascii="Trebuchet MS" w:hAnsi="Trebuchet MS" w:cs="Calibri"/>
                <w:b/>
                <w:sz w:val="19"/>
                <w:szCs w:val="19"/>
              </w:rPr>
              <w:t>Vragen</w:t>
            </w:r>
          </w:p>
        </w:tc>
        <w:tc>
          <w:tcPr>
            <w:tcW w:w="1417" w:type="dxa"/>
            <w:shd w:val="clear" w:color="auto" w:fill="E0E0E0"/>
          </w:tcPr>
          <w:p w14:paraId="033FB730" w14:textId="77777777" w:rsidR="00BF4CED" w:rsidRPr="00EA20F3" w:rsidRDefault="00BF4CED" w:rsidP="00931123">
            <w:pPr>
              <w:spacing w:before="90" w:afterLines="54" w:after="129"/>
              <w:ind w:left="57" w:right="57"/>
              <w:rPr>
                <w:rFonts w:ascii="Trebuchet MS" w:hAnsi="Trebuchet MS" w:cs="Calibri"/>
                <w:b/>
                <w:sz w:val="19"/>
                <w:szCs w:val="19"/>
              </w:rPr>
            </w:pPr>
            <w:r w:rsidRPr="00EA20F3">
              <w:rPr>
                <w:rFonts w:ascii="Trebuchet MS" w:hAnsi="Trebuchet MS" w:cs="Calibri"/>
                <w:b/>
                <w:sz w:val="19"/>
                <w:szCs w:val="19"/>
              </w:rPr>
              <w:t>Ja</w:t>
            </w:r>
          </w:p>
        </w:tc>
        <w:tc>
          <w:tcPr>
            <w:tcW w:w="992" w:type="dxa"/>
            <w:shd w:val="clear" w:color="auto" w:fill="E0E0E0"/>
          </w:tcPr>
          <w:p w14:paraId="3E636430" w14:textId="77777777" w:rsidR="00BF4CED" w:rsidRPr="00EA20F3" w:rsidRDefault="00BF4CED" w:rsidP="00931123">
            <w:pPr>
              <w:spacing w:before="90" w:afterLines="54" w:after="129"/>
              <w:ind w:left="57" w:right="57"/>
              <w:rPr>
                <w:rFonts w:ascii="Trebuchet MS" w:hAnsi="Trebuchet MS" w:cs="Calibri"/>
                <w:b/>
                <w:sz w:val="19"/>
                <w:szCs w:val="19"/>
              </w:rPr>
            </w:pPr>
            <w:r w:rsidRPr="00EA20F3">
              <w:rPr>
                <w:rFonts w:ascii="Trebuchet MS" w:hAnsi="Trebuchet MS" w:cs="Calibri"/>
                <w:b/>
                <w:sz w:val="19"/>
                <w:szCs w:val="19"/>
              </w:rPr>
              <w:t>Ja/Nee</w:t>
            </w:r>
          </w:p>
        </w:tc>
      </w:tr>
      <w:tr w:rsidR="00BF4CED" w:rsidRPr="00EA20F3" w14:paraId="1A110669" w14:textId="77777777" w:rsidTr="00931123">
        <w:tc>
          <w:tcPr>
            <w:tcW w:w="6663" w:type="dxa"/>
            <w:gridSpan w:val="2"/>
            <w:vMerge/>
            <w:shd w:val="clear" w:color="auto" w:fill="auto"/>
          </w:tcPr>
          <w:p w14:paraId="60A7568D" w14:textId="77777777" w:rsidR="00BF4CED" w:rsidRPr="00EA20F3" w:rsidRDefault="00BF4CED" w:rsidP="00931123">
            <w:pPr>
              <w:spacing w:before="90" w:afterLines="54" w:after="129"/>
              <w:ind w:left="57" w:right="57"/>
              <w:rPr>
                <w:rFonts w:ascii="Trebuchet MS" w:hAnsi="Trebuchet MS" w:cs="Calibri"/>
                <w:b/>
                <w:sz w:val="19"/>
                <w:szCs w:val="19"/>
              </w:rPr>
            </w:pPr>
          </w:p>
        </w:tc>
        <w:tc>
          <w:tcPr>
            <w:tcW w:w="2409" w:type="dxa"/>
            <w:gridSpan w:val="2"/>
            <w:shd w:val="clear" w:color="auto" w:fill="auto"/>
          </w:tcPr>
          <w:p w14:paraId="0EB03C96" w14:textId="77777777" w:rsidR="00BF4CED" w:rsidRPr="00EA20F3" w:rsidRDefault="00BF4CED" w:rsidP="00931123">
            <w:pPr>
              <w:spacing w:before="90" w:afterLines="54" w:after="129"/>
              <w:ind w:right="57"/>
              <w:rPr>
                <w:rFonts w:ascii="Trebuchet MS" w:hAnsi="Trebuchet MS" w:cs="Calibri"/>
                <w:b/>
                <w:sz w:val="19"/>
                <w:szCs w:val="19"/>
              </w:rPr>
            </w:pPr>
            <w:r w:rsidRPr="00EA20F3">
              <w:rPr>
                <w:rFonts w:ascii="Trebuchet MS" w:hAnsi="Trebuchet MS" w:cs="Calibri"/>
                <w:b/>
                <w:sz w:val="19"/>
                <w:szCs w:val="19"/>
              </w:rPr>
              <w:t>Mindering t.b.v. vergelijkingsprijs</w:t>
            </w:r>
          </w:p>
        </w:tc>
      </w:tr>
      <w:tr w:rsidR="00BF4CED" w:rsidRPr="00EA20F3" w14:paraId="61163BD5" w14:textId="77777777" w:rsidTr="00931123">
        <w:tc>
          <w:tcPr>
            <w:tcW w:w="6663" w:type="dxa"/>
            <w:gridSpan w:val="2"/>
            <w:shd w:val="clear" w:color="auto" w:fill="auto"/>
          </w:tcPr>
          <w:p w14:paraId="1A2F9B4D"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Openbaar Onderwijs Groningen hanteert voor het betalen van goedgekeurde facturen een termijn van 30 kalenderdagen.</w:t>
            </w:r>
          </w:p>
          <w:p w14:paraId="2F659272"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 xml:space="preserve">Inschrijver gaat akkoord, voor wat betreft facturen welke binnen een termijn van 15 kalenderdagen door Openbaar Onderwijs Groningen zijn betaald, met een betalingskorting van 1,0%. </w:t>
            </w:r>
          </w:p>
          <w:p w14:paraId="66AFDF1A"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Eenmaal per jaar, in december of januari, stelt Inschrijver een overzicht beschikbaar waarin de facturen en betalingstermijnen zijn vermeld. Openbaar Onderwijs Groningen toetst dit overzicht.</w:t>
            </w:r>
          </w:p>
          <w:p w14:paraId="040ED16D"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 xml:space="preserve">Inschrijver crediteert, in december of januari, 1,0% van de factuurbedragen welke hiervoor in aanmerking komen. </w:t>
            </w:r>
          </w:p>
        </w:tc>
        <w:tc>
          <w:tcPr>
            <w:tcW w:w="1417" w:type="dxa"/>
            <w:shd w:val="clear" w:color="auto" w:fill="auto"/>
            <w:vAlign w:val="center"/>
          </w:tcPr>
          <w:p w14:paraId="4784E211" w14:textId="77777777" w:rsidR="00BF4CED" w:rsidRPr="00EA20F3" w:rsidRDefault="00BF4CED" w:rsidP="00931123">
            <w:pPr>
              <w:spacing w:before="90" w:afterLines="54" w:after="129"/>
              <w:ind w:left="57" w:right="57"/>
              <w:rPr>
                <w:rFonts w:ascii="Trebuchet MS" w:hAnsi="Trebuchet MS" w:cs="Calibri"/>
                <w:sz w:val="19"/>
                <w:szCs w:val="19"/>
              </w:rPr>
            </w:pPr>
            <w:r w:rsidRPr="00EA20F3">
              <w:rPr>
                <w:rFonts w:ascii="Trebuchet MS" w:hAnsi="Trebuchet MS" w:cs="Calibri"/>
                <w:sz w:val="19"/>
                <w:szCs w:val="19"/>
              </w:rPr>
              <w:t>Ja = 2%</w:t>
            </w:r>
          </w:p>
          <w:p w14:paraId="4FE18B1B" w14:textId="77777777" w:rsidR="00BF4CED" w:rsidRPr="00EA20F3" w:rsidRDefault="00BF4CED" w:rsidP="00931123">
            <w:pPr>
              <w:spacing w:before="90" w:afterLines="54" w:after="129"/>
              <w:ind w:left="57" w:right="57"/>
              <w:rPr>
                <w:rFonts w:ascii="Trebuchet MS" w:hAnsi="Trebuchet MS" w:cs="Calibri"/>
                <w:sz w:val="19"/>
                <w:szCs w:val="19"/>
              </w:rPr>
            </w:pPr>
            <w:r w:rsidRPr="00EA20F3">
              <w:rPr>
                <w:rFonts w:ascii="Trebuchet MS" w:hAnsi="Trebuchet MS" w:cs="Calibri"/>
                <w:sz w:val="19"/>
                <w:szCs w:val="19"/>
              </w:rPr>
              <w:t>Nee = 0</w:t>
            </w:r>
          </w:p>
        </w:tc>
        <w:tc>
          <w:tcPr>
            <w:tcW w:w="992" w:type="dxa"/>
            <w:shd w:val="clear" w:color="auto" w:fill="auto"/>
            <w:vAlign w:val="center"/>
          </w:tcPr>
          <w:p w14:paraId="1AA257FD" w14:textId="77777777" w:rsidR="00BF4CED" w:rsidRPr="00EA20F3" w:rsidRDefault="00BF4CED" w:rsidP="00931123">
            <w:pPr>
              <w:rPr>
                <w:rFonts w:ascii="Trebuchet MS" w:hAnsi="Trebuchet MS" w:cs="Calibri"/>
                <w:sz w:val="19"/>
                <w:szCs w:val="19"/>
              </w:rPr>
            </w:pPr>
            <w:r w:rsidRPr="00EA20F3">
              <w:rPr>
                <w:rFonts w:ascii="Trebuchet MS" w:hAnsi="Trebuchet MS" w:cs="Calibri"/>
                <w:sz w:val="19"/>
                <w:szCs w:val="19"/>
              </w:rPr>
              <w:t>Ja/Nee</w:t>
            </w:r>
          </w:p>
        </w:tc>
      </w:tr>
      <w:tr w:rsidR="00BF4CED" w:rsidRPr="00EA20F3" w14:paraId="01F88106" w14:textId="77777777" w:rsidTr="00931123">
        <w:tc>
          <w:tcPr>
            <w:tcW w:w="6663" w:type="dxa"/>
            <w:gridSpan w:val="2"/>
            <w:shd w:val="clear" w:color="auto" w:fill="auto"/>
          </w:tcPr>
          <w:p w14:paraId="2D0239B0"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Opdrachtgever hecht waarde aan maatschappelijk verantwoord ondernemen en het stimuleren van het creëren van kansen voor kwetsbare groepen op de arbeidsmarkt. Door zich in te schrijven op deze aanbesteding, verplicht de Inschrijver zich om bij gunning, minimaal 1% van de jaaromzet van de Opdracht (excl. BTW) aan te wenden voor Social Return.</w:t>
            </w:r>
          </w:p>
          <w:p w14:paraId="496BF093"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De concrete invulling (hoeveel, welk soort mensen, waar inzetten) wordt na gunning tussen Opdrachtnemer en Opdrachtgever (ondersteund door het Coördinatiepunt Social Return Groningen) nader overeengekomen. Alle mondelinge en schriftelijke communicatie m.b.t. SROI loopt via het Coördinatiepunt Social Return Groningen.</w:t>
            </w:r>
          </w:p>
        </w:tc>
        <w:tc>
          <w:tcPr>
            <w:tcW w:w="1417" w:type="dxa"/>
            <w:shd w:val="clear" w:color="auto" w:fill="auto"/>
            <w:vAlign w:val="center"/>
          </w:tcPr>
          <w:p w14:paraId="4CF916DC" w14:textId="77777777" w:rsidR="00BF4CED" w:rsidRPr="00EA20F3" w:rsidRDefault="00BF4CED" w:rsidP="00931123">
            <w:pPr>
              <w:spacing w:before="90" w:afterLines="54" w:after="129"/>
              <w:ind w:left="57" w:right="57"/>
              <w:rPr>
                <w:rFonts w:ascii="Trebuchet MS" w:hAnsi="Trebuchet MS" w:cs="Calibri"/>
                <w:sz w:val="19"/>
                <w:szCs w:val="19"/>
              </w:rPr>
            </w:pPr>
            <w:r w:rsidRPr="00EA20F3">
              <w:rPr>
                <w:rFonts w:ascii="Trebuchet MS" w:hAnsi="Trebuchet MS" w:cs="Calibri"/>
                <w:sz w:val="19"/>
                <w:szCs w:val="19"/>
              </w:rPr>
              <w:t>Ja = 1%</w:t>
            </w:r>
          </w:p>
          <w:p w14:paraId="0AEEDF80" w14:textId="77777777" w:rsidR="00BF4CED" w:rsidRPr="00EA20F3" w:rsidRDefault="00BF4CED" w:rsidP="00931123">
            <w:pPr>
              <w:spacing w:before="90" w:afterLines="54" w:after="129"/>
              <w:ind w:left="57" w:right="57"/>
              <w:rPr>
                <w:rFonts w:ascii="Trebuchet MS" w:hAnsi="Trebuchet MS" w:cs="Calibri"/>
                <w:sz w:val="19"/>
                <w:szCs w:val="19"/>
              </w:rPr>
            </w:pPr>
            <w:r w:rsidRPr="00EA20F3">
              <w:rPr>
                <w:rFonts w:ascii="Trebuchet MS" w:hAnsi="Trebuchet MS" w:cs="Calibri"/>
                <w:sz w:val="19"/>
                <w:szCs w:val="19"/>
              </w:rPr>
              <w:t>Nee = 0</w:t>
            </w:r>
          </w:p>
        </w:tc>
        <w:tc>
          <w:tcPr>
            <w:tcW w:w="992" w:type="dxa"/>
            <w:shd w:val="clear" w:color="auto" w:fill="auto"/>
            <w:vAlign w:val="center"/>
          </w:tcPr>
          <w:p w14:paraId="0900E25B" w14:textId="77777777" w:rsidR="00BF4CED" w:rsidRPr="00EA20F3" w:rsidRDefault="00BF4CED" w:rsidP="00931123">
            <w:pPr>
              <w:rPr>
                <w:rFonts w:ascii="Trebuchet MS" w:hAnsi="Trebuchet MS" w:cs="Calibri"/>
                <w:sz w:val="19"/>
                <w:szCs w:val="19"/>
              </w:rPr>
            </w:pPr>
            <w:r w:rsidRPr="00EA20F3">
              <w:rPr>
                <w:rFonts w:ascii="Trebuchet MS" w:hAnsi="Trebuchet MS" w:cs="Calibri"/>
                <w:sz w:val="19"/>
                <w:szCs w:val="19"/>
              </w:rPr>
              <w:t>Ja/Nee</w:t>
            </w:r>
          </w:p>
        </w:tc>
      </w:tr>
      <w:tr w:rsidR="00BF4CED" w:rsidRPr="00EA20F3" w14:paraId="16116599" w14:textId="77777777" w:rsidTr="00931123">
        <w:tc>
          <w:tcPr>
            <w:tcW w:w="6663" w:type="dxa"/>
            <w:gridSpan w:val="2"/>
            <w:shd w:val="clear" w:color="auto" w:fill="auto"/>
          </w:tcPr>
          <w:p w14:paraId="357A6CFE"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Opdrachtgever hecht waarde aan maatschappelijk verantwoord ondernemen en het stimuleren van het creëren van kansen voor kwetsbare groepen op de arbeidsmarkt. Door zich in te schrijven op deze aanbesteding, verplicht de Inschrijver zich om bij gunning, minimaal 2% van de jaaromzet van de Opdracht (excl. BTW) aan te wenden voor Social Return.</w:t>
            </w:r>
          </w:p>
          <w:p w14:paraId="34B40D64" w14:textId="77777777" w:rsidR="00BF4CED" w:rsidRPr="00EA20F3" w:rsidRDefault="00BF4CED" w:rsidP="00931123">
            <w:pPr>
              <w:spacing w:line="360" w:lineRule="auto"/>
              <w:rPr>
                <w:rFonts w:ascii="Trebuchet MS" w:hAnsi="Trebuchet MS" w:cs="Calibri"/>
                <w:sz w:val="19"/>
                <w:szCs w:val="19"/>
              </w:rPr>
            </w:pPr>
            <w:r w:rsidRPr="00EA20F3">
              <w:rPr>
                <w:rFonts w:ascii="Trebuchet MS" w:hAnsi="Trebuchet MS" w:cs="Tahoma"/>
                <w:sz w:val="19"/>
                <w:szCs w:val="19"/>
              </w:rPr>
              <w:t>De concrete invulling (hoeveel, welk soort mensen, waar inzetten) wordt na gunning tussen Opdrachtnemer en Opdrachtgever (ondersteund door het Coördinatiepunt Social Return Groningen) nader overeengekomen. Alle mondelinge en schriftelijke communicatie m.b.t. SROI loopt via het Coördinatiepunt Social Return Groningen.</w:t>
            </w:r>
          </w:p>
        </w:tc>
        <w:tc>
          <w:tcPr>
            <w:tcW w:w="1417" w:type="dxa"/>
            <w:shd w:val="clear" w:color="auto" w:fill="auto"/>
            <w:vAlign w:val="center"/>
          </w:tcPr>
          <w:p w14:paraId="7A7279E2" w14:textId="77777777" w:rsidR="00BF4CED" w:rsidRPr="00EA20F3" w:rsidRDefault="00BF4CED" w:rsidP="00931123">
            <w:pPr>
              <w:spacing w:before="90" w:afterLines="54" w:after="129"/>
              <w:ind w:left="57" w:right="57"/>
              <w:rPr>
                <w:rFonts w:ascii="Trebuchet MS" w:hAnsi="Trebuchet MS" w:cs="Calibri"/>
                <w:sz w:val="19"/>
                <w:szCs w:val="19"/>
              </w:rPr>
            </w:pPr>
            <w:r w:rsidRPr="00EA20F3">
              <w:rPr>
                <w:rFonts w:ascii="Trebuchet MS" w:hAnsi="Trebuchet MS" w:cs="Calibri"/>
                <w:sz w:val="19"/>
                <w:szCs w:val="19"/>
              </w:rPr>
              <w:t>Ja = 1%</w:t>
            </w:r>
          </w:p>
          <w:p w14:paraId="14BADB06" w14:textId="77777777" w:rsidR="00BF4CED" w:rsidRPr="00EA20F3" w:rsidRDefault="00BF4CED" w:rsidP="00931123">
            <w:pPr>
              <w:spacing w:before="90" w:afterLines="54" w:after="129"/>
              <w:ind w:left="57" w:right="57"/>
              <w:rPr>
                <w:rFonts w:ascii="Trebuchet MS" w:hAnsi="Trebuchet MS" w:cs="Calibri"/>
                <w:sz w:val="19"/>
                <w:szCs w:val="19"/>
              </w:rPr>
            </w:pPr>
            <w:r w:rsidRPr="00EA20F3">
              <w:rPr>
                <w:rFonts w:ascii="Trebuchet MS" w:hAnsi="Trebuchet MS" w:cs="Calibri"/>
                <w:sz w:val="19"/>
                <w:szCs w:val="19"/>
              </w:rPr>
              <w:t>Nee = 0</w:t>
            </w:r>
          </w:p>
        </w:tc>
        <w:tc>
          <w:tcPr>
            <w:tcW w:w="992" w:type="dxa"/>
            <w:shd w:val="clear" w:color="auto" w:fill="auto"/>
            <w:vAlign w:val="center"/>
          </w:tcPr>
          <w:p w14:paraId="5F713BD6" w14:textId="77777777" w:rsidR="00BF4CED" w:rsidRPr="00EA20F3" w:rsidRDefault="00BF4CED" w:rsidP="00931123">
            <w:pPr>
              <w:rPr>
                <w:rFonts w:ascii="Trebuchet MS" w:hAnsi="Trebuchet MS" w:cs="Calibri"/>
                <w:sz w:val="19"/>
                <w:szCs w:val="19"/>
              </w:rPr>
            </w:pPr>
            <w:r w:rsidRPr="00EA20F3">
              <w:rPr>
                <w:rFonts w:ascii="Trebuchet MS" w:hAnsi="Trebuchet MS" w:cs="Calibri"/>
                <w:sz w:val="19"/>
                <w:szCs w:val="19"/>
              </w:rPr>
              <w:t>Ja/Nee</w:t>
            </w:r>
          </w:p>
        </w:tc>
      </w:tr>
      <w:tr w:rsidR="00BF4CED" w:rsidRPr="00EA20F3" w14:paraId="036CE097" w14:textId="77777777" w:rsidTr="00931123">
        <w:tc>
          <w:tcPr>
            <w:tcW w:w="6663" w:type="dxa"/>
            <w:gridSpan w:val="2"/>
            <w:shd w:val="clear" w:color="auto" w:fill="auto"/>
          </w:tcPr>
          <w:p w14:paraId="347364CA" w14:textId="77777777" w:rsidR="00BF4CED" w:rsidRPr="00EA20F3" w:rsidRDefault="00BF4CED" w:rsidP="00931123">
            <w:pPr>
              <w:spacing w:line="360" w:lineRule="auto"/>
              <w:rPr>
                <w:rFonts w:ascii="Trebuchet MS" w:hAnsi="Trebuchet MS" w:cs="Calibri"/>
                <w:sz w:val="19"/>
                <w:szCs w:val="19"/>
              </w:rPr>
            </w:pPr>
          </w:p>
        </w:tc>
        <w:tc>
          <w:tcPr>
            <w:tcW w:w="1417" w:type="dxa"/>
            <w:shd w:val="clear" w:color="auto" w:fill="auto"/>
            <w:vAlign w:val="center"/>
          </w:tcPr>
          <w:p w14:paraId="49EE7ACA" w14:textId="77777777" w:rsidR="00BF4CED" w:rsidRPr="00EA20F3" w:rsidRDefault="00BF4CED" w:rsidP="00931123">
            <w:pPr>
              <w:spacing w:before="90" w:afterLines="54" w:after="129"/>
              <w:ind w:left="57" w:right="57"/>
              <w:rPr>
                <w:rFonts w:ascii="Trebuchet MS" w:hAnsi="Trebuchet MS" w:cs="Calibri"/>
                <w:color w:val="FF0000"/>
                <w:sz w:val="19"/>
                <w:szCs w:val="19"/>
              </w:rPr>
            </w:pPr>
          </w:p>
        </w:tc>
        <w:tc>
          <w:tcPr>
            <w:tcW w:w="992" w:type="dxa"/>
            <w:shd w:val="clear" w:color="auto" w:fill="auto"/>
            <w:vAlign w:val="center"/>
          </w:tcPr>
          <w:p w14:paraId="5CE97651" w14:textId="77777777" w:rsidR="00BF4CED" w:rsidRPr="00EA20F3" w:rsidRDefault="00BF4CED" w:rsidP="00931123">
            <w:pPr>
              <w:rPr>
                <w:rFonts w:ascii="Trebuchet MS" w:hAnsi="Trebuchet MS" w:cs="Calibri"/>
                <w:color w:val="FF0000"/>
                <w:sz w:val="19"/>
                <w:szCs w:val="19"/>
              </w:rPr>
            </w:pPr>
          </w:p>
        </w:tc>
      </w:tr>
      <w:tr w:rsidR="00BF4CED" w:rsidRPr="00EA20F3" w14:paraId="5E2FE99C" w14:textId="77777777" w:rsidTr="00931123">
        <w:tc>
          <w:tcPr>
            <w:tcW w:w="6663" w:type="dxa"/>
            <w:gridSpan w:val="2"/>
            <w:shd w:val="clear" w:color="auto" w:fill="auto"/>
          </w:tcPr>
          <w:p w14:paraId="02F0A832" w14:textId="77777777" w:rsidR="00BF4CED" w:rsidRPr="00EA20F3" w:rsidRDefault="00BF4CED" w:rsidP="00931123">
            <w:pPr>
              <w:spacing w:line="360" w:lineRule="auto"/>
              <w:rPr>
                <w:rFonts w:ascii="Trebuchet MS" w:hAnsi="Trebuchet MS" w:cs="Tahoma"/>
                <w:sz w:val="19"/>
                <w:szCs w:val="19"/>
              </w:rPr>
            </w:pPr>
            <w:r w:rsidRPr="00EA20F3">
              <w:rPr>
                <w:rFonts w:ascii="Trebuchet MS" w:hAnsi="Trebuchet MS" w:cs="Tahoma"/>
                <w:sz w:val="19"/>
                <w:szCs w:val="19"/>
              </w:rPr>
              <w:t>* = Maximaal 4% vermindering bij drie (3) positieve antwoorden. Indien geen antwoord wordt gegeven op de desbetreffende vraag wordt er niets in mindering gebracht.</w:t>
            </w:r>
          </w:p>
          <w:p w14:paraId="65714780" w14:textId="77777777" w:rsidR="00BF4CED" w:rsidRPr="00EA20F3" w:rsidRDefault="00BF4CED" w:rsidP="00931123">
            <w:pPr>
              <w:spacing w:line="360" w:lineRule="auto"/>
              <w:rPr>
                <w:rFonts w:ascii="Trebuchet MS" w:hAnsi="Trebuchet MS" w:cs="Calibri"/>
                <w:sz w:val="19"/>
                <w:szCs w:val="19"/>
              </w:rPr>
            </w:pPr>
            <w:r w:rsidRPr="00EA20F3">
              <w:rPr>
                <w:rFonts w:ascii="Trebuchet MS" w:hAnsi="Trebuchet MS" w:cs="Tahoma"/>
                <w:sz w:val="19"/>
                <w:szCs w:val="19"/>
              </w:rPr>
              <w:t>Inschrijver dient desgevraagd te kunnen aantonen dat de gegeven antwoorden realistisch zijn en dient dit te kunnen onderbouwen.</w:t>
            </w:r>
          </w:p>
        </w:tc>
        <w:tc>
          <w:tcPr>
            <w:tcW w:w="1417" w:type="dxa"/>
            <w:shd w:val="clear" w:color="auto" w:fill="auto"/>
            <w:vAlign w:val="center"/>
          </w:tcPr>
          <w:p w14:paraId="45D0E254" w14:textId="77777777" w:rsidR="00BF4CED" w:rsidRPr="00EA20F3" w:rsidRDefault="00BF4CED" w:rsidP="00931123">
            <w:pPr>
              <w:spacing w:before="90" w:afterLines="54" w:after="129"/>
              <w:ind w:left="57" w:right="57"/>
              <w:rPr>
                <w:rFonts w:ascii="Trebuchet MS" w:hAnsi="Trebuchet MS" w:cs="Calibri"/>
                <w:sz w:val="19"/>
                <w:szCs w:val="19"/>
              </w:rPr>
            </w:pPr>
          </w:p>
        </w:tc>
        <w:tc>
          <w:tcPr>
            <w:tcW w:w="992" w:type="dxa"/>
            <w:shd w:val="clear" w:color="auto" w:fill="auto"/>
            <w:vAlign w:val="center"/>
          </w:tcPr>
          <w:p w14:paraId="79877F69" w14:textId="77777777" w:rsidR="00BF4CED" w:rsidRPr="00EA20F3" w:rsidRDefault="00BF4CED" w:rsidP="00931123">
            <w:pPr>
              <w:rPr>
                <w:rFonts w:ascii="Trebuchet MS" w:hAnsi="Trebuchet MS" w:cs="Calibri"/>
                <w:sz w:val="19"/>
                <w:szCs w:val="19"/>
              </w:rPr>
            </w:pPr>
          </w:p>
        </w:tc>
      </w:tr>
    </w:tbl>
    <w:p w14:paraId="4BC312FE" w14:textId="77777777" w:rsidR="00E16911" w:rsidRDefault="00E16911" w:rsidP="009D7A2E">
      <w:pPr>
        <w:rPr>
          <w:b/>
          <w:bCs/>
        </w:rPr>
      </w:pPr>
    </w:p>
    <w:sectPr w:rsidR="00E169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A2E"/>
    <w:rsid w:val="00173F0A"/>
    <w:rsid w:val="001D7644"/>
    <w:rsid w:val="00242780"/>
    <w:rsid w:val="002B0337"/>
    <w:rsid w:val="002F35D8"/>
    <w:rsid w:val="002F54C2"/>
    <w:rsid w:val="00417173"/>
    <w:rsid w:val="0045306D"/>
    <w:rsid w:val="004619B7"/>
    <w:rsid w:val="00502838"/>
    <w:rsid w:val="00583E6F"/>
    <w:rsid w:val="005A19CC"/>
    <w:rsid w:val="005E26A7"/>
    <w:rsid w:val="006056B7"/>
    <w:rsid w:val="00616EAC"/>
    <w:rsid w:val="006950D8"/>
    <w:rsid w:val="008A7001"/>
    <w:rsid w:val="008D36A2"/>
    <w:rsid w:val="009075AF"/>
    <w:rsid w:val="009174A1"/>
    <w:rsid w:val="00990018"/>
    <w:rsid w:val="009C284B"/>
    <w:rsid w:val="009D7A2E"/>
    <w:rsid w:val="00A462C9"/>
    <w:rsid w:val="00A7092E"/>
    <w:rsid w:val="00AD078D"/>
    <w:rsid w:val="00B87575"/>
    <w:rsid w:val="00BE49E1"/>
    <w:rsid w:val="00BF4CED"/>
    <w:rsid w:val="00C56C57"/>
    <w:rsid w:val="00C618D7"/>
    <w:rsid w:val="00C84DA9"/>
    <w:rsid w:val="00CC2A19"/>
    <w:rsid w:val="00CD6E03"/>
    <w:rsid w:val="00D05EE1"/>
    <w:rsid w:val="00E16911"/>
    <w:rsid w:val="00E63E57"/>
    <w:rsid w:val="00F35C78"/>
    <w:rsid w:val="00FA135C"/>
    <w:rsid w:val="00FC3043"/>
    <w:rsid w:val="00FE1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9A7D"/>
  <w15:chartTrackingRefBased/>
  <w15:docId w15:val="{B259D332-36D3-436E-A2F5-A77E8807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CC2A19"/>
    <w:rPr>
      <w:color w:val="0000FF"/>
      <w:u w:val="single"/>
    </w:rPr>
  </w:style>
  <w:style w:type="paragraph" w:styleId="Geenafstand">
    <w:name w:val="No Spacing"/>
    <w:uiPriority w:val="1"/>
    <w:qFormat/>
    <w:rsid w:val="00CC2A19"/>
    <w:pPr>
      <w:spacing w:after="0" w:line="240" w:lineRule="auto"/>
    </w:pPr>
  </w:style>
  <w:style w:type="paragraph" w:styleId="Lijstalinea">
    <w:name w:val="List Paragraph"/>
    <w:basedOn w:val="Standaard"/>
    <w:uiPriority w:val="34"/>
    <w:qFormat/>
    <w:rsid w:val="00242780"/>
    <w:pPr>
      <w:tabs>
        <w:tab w:val="left" w:pos="567"/>
      </w:tabs>
      <w:spacing w:after="0" w:line="312" w:lineRule="auto"/>
      <w:ind w:left="720"/>
      <w:contextualSpacing/>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8333">
      <w:bodyDiv w:val="1"/>
      <w:marLeft w:val="0"/>
      <w:marRight w:val="0"/>
      <w:marTop w:val="0"/>
      <w:marBottom w:val="0"/>
      <w:divBdr>
        <w:top w:val="none" w:sz="0" w:space="0" w:color="auto"/>
        <w:left w:val="none" w:sz="0" w:space="0" w:color="auto"/>
        <w:bottom w:val="none" w:sz="0" w:space="0" w:color="auto"/>
        <w:right w:val="none" w:sz="0" w:space="0" w:color="auto"/>
      </w:divBdr>
    </w:div>
    <w:div w:id="19485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UU2MVCKD5A67-1606150685-1759504</_dlc_DocId>
    <_dlc_DocIdUrl xmlns="b5319c05-2a56-4684-988c-c55e3464777d">
      <Url>https://o2g2.sharepoint.com/sites/OndersteuningsbureauDocumenten/_layouts/15/DocIdRedir.aspx?ID=UU2MVCKD5A67-1606150685-1759504</Url>
      <Description>UU2MVCKD5A67-1606150685-1759504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6DCE03-31E6-4C31-A776-0A0929908A49}">
  <ds:schemaRefs>
    <ds:schemaRef ds:uri="http://schemas.microsoft.com/sharepoint/v3/contenttype/forms"/>
  </ds:schemaRefs>
</ds:datastoreItem>
</file>

<file path=customXml/itemProps2.xml><?xml version="1.0" encoding="utf-8"?>
<ds:datastoreItem xmlns:ds="http://schemas.openxmlformats.org/officeDocument/2006/customXml" ds:itemID="{2AF344E9-43D6-4A50-8166-6AFFE3F87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61F01-EFCC-41FE-9DD8-43AC89E628EA}">
  <ds:schemaRefs>
    <ds:schemaRef ds:uri="http://schemas.microsoft.com/office/2006/metadata/properties"/>
    <ds:schemaRef ds:uri="http://schemas.microsoft.com/office/infopath/2007/PartnerControls"/>
    <ds:schemaRef ds:uri="b5319c05-2a56-4684-988c-c55e3464777d"/>
    <ds:schemaRef ds:uri="ef4966aa-03c4-4c0f-a6c5-ef191a02a6ef"/>
  </ds:schemaRefs>
</ds:datastoreItem>
</file>

<file path=customXml/itemProps4.xml><?xml version="1.0" encoding="utf-8"?>
<ds:datastoreItem xmlns:ds="http://schemas.openxmlformats.org/officeDocument/2006/customXml" ds:itemID="{CE50B87F-0F7C-488A-84A3-F73A5D07D4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378</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O2G2</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Dijkstra</dc:creator>
  <cp:keywords/>
  <dc:description/>
  <cp:lastModifiedBy>Minke Dijkstra</cp:lastModifiedBy>
  <cp:revision>10</cp:revision>
  <dcterms:created xsi:type="dcterms:W3CDTF">2022-07-28T08:49:00Z</dcterms:created>
  <dcterms:modified xsi:type="dcterms:W3CDTF">2022-11-07T11:42:00Z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18207000</vt:r8>
  </property>
  <property fmtid="{D5CDD505-2E9C-101B-9397-08002B2CF9AE}" pid="4" name="_dlc_DocIdItemGuid">
    <vt:lpwstr>75d3fb5a-be32-4215-99b3-7623e10c8530</vt:lpwstr>
  </property>
  <property fmtid="{D5CDD505-2E9C-101B-9397-08002B2CF9AE}" pid="5" name="MediaServiceImageTags">
    <vt:lpwstr/>
  </property>
</Properties>
</file>