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tabs>
          <w:tab w:val="left" w:leader="none" w:pos="1700.787401574803"/>
          <w:tab w:val="left" w:leader="none" w:pos="566.9291338582677"/>
        </w:tabs>
        <w:spacing w:after="0" w:before="0" w:line="480" w:lineRule="auto"/>
        <w:rPr>
          <w:rFonts w:ascii="Verdana" w:cs="Verdana" w:eastAsia="Verdana" w:hAnsi="Verdana"/>
          <w:color w:val="4f81bd"/>
          <w:sz w:val="28"/>
          <w:szCs w:val="28"/>
        </w:rPr>
      </w:pPr>
      <w:bookmarkStart w:colFirst="0" w:colLast="0" w:name="_argn8yzad7rc" w:id="0"/>
      <w:bookmarkEnd w:id="0"/>
      <w:r w:rsidDel="00000000" w:rsidR="00000000" w:rsidRPr="00000000">
        <w:rPr>
          <w:rFonts w:ascii="Verdana" w:cs="Verdana" w:eastAsia="Verdana" w:hAnsi="Verdana"/>
          <w:color w:val="4f81bd"/>
          <w:sz w:val="28"/>
          <w:szCs w:val="28"/>
          <w:rtl w:val="0"/>
        </w:rPr>
        <w:t xml:space="preserve">Bijlage F:</w:t>
        <w:tab/>
        <w:t xml:space="preserve">Prijsmodel</w:t>
      </w:r>
    </w:p>
    <w:p w:rsidR="00000000" w:rsidDel="00000000" w:rsidP="00000000" w:rsidRDefault="00000000" w:rsidRPr="00000000" w14:paraId="00000002">
      <w:pPr>
        <w:tabs>
          <w:tab w:val="left" w:leader="none" w:pos="1700.787401574803"/>
          <w:tab w:val="left" w:leader="none" w:pos="566.9291338582677"/>
        </w:tabs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d85c6"/>
          <w:sz w:val="18"/>
          <w:szCs w:val="18"/>
          <w:rtl w:val="0"/>
        </w:rPr>
        <w:t xml:space="preserve">Algemeen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700.787401574803"/>
          <w:tab w:val="left" w:leader="none" w:pos="566.9291338582677"/>
        </w:tabs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 inschrijver wordt verzocht ten aanzien van de op te leveren prijzen de lay-out van de opgevoerde tabel te hanteren. Daarnaast dient u de totaalprijs in Tenderned op te voeren. Separaat dient in de inschrijving een tabel opgenomen te worden met daarin de stuksprijzen van alle geleverde componenten en aantallen. </w:t>
      </w:r>
    </w:p>
    <w:p w:rsidR="00000000" w:rsidDel="00000000" w:rsidP="00000000" w:rsidRDefault="00000000" w:rsidRPr="00000000" w14:paraId="00000004">
      <w:pPr>
        <w:tabs>
          <w:tab w:val="left" w:leader="none" w:pos="1700.787401574803"/>
          <w:tab w:val="left" w:leader="none" w:pos="566.9291338582677"/>
        </w:tabs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700.787401574803"/>
          <w:tab w:val="left" w:leader="none" w:pos="566.9291338582677"/>
        </w:tabs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Met nadruk wordt gesteld dat alle kosten (hardware, software, dienstverlening) in de tabellen dienen te worden opgenomen. Indien uit de inschrijving blijkt dat de gemeente ’s-Hertogenbosch aanpassingen dient te doen in haar omgeving zullen eventuele meerkosten worden meegenomen in de TCO en daarmee in het totale investeringsoverzicht van de inschrijving.</w:t>
      </w:r>
    </w:p>
    <w:p w:rsidR="00000000" w:rsidDel="00000000" w:rsidP="00000000" w:rsidRDefault="00000000" w:rsidRPr="00000000" w14:paraId="00000006">
      <w:pPr>
        <w:tabs>
          <w:tab w:val="left" w:leader="none" w:pos="1700.787401574803"/>
          <w:tab w:val="left" w:leader="none" w:pos="566.9291338582677"/>
        </w:tabs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1700.787401574803"/>
          <w:tab w:val="left" w:leader="none" w:pos="566.9291338582677"/>
        </w:tabs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Alle prijzen dienen te worden opgevoerd in Euro’s en inclusief BTW en voorrijkosten. 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18"/>
          <w:szCs w:val="18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700.787401574803"/>
          <w:tab w:val="left" w:leader="none" w:pos="566.9291338582677"/>
        </w:tabs>
        <w:rPr>
          <w:rFonts w:ascii="Verdana" w:cs="Verdana" w:eastAsia="Verdana" w:hAnsi="Verdana"/>
          <w:b w:val="1"/>
          <w:color w:val="3d85c6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d85c6"/>
          <w:sz w:val="18"/>
          <w:szCs w:val="18"/>
          <w:rtl w:val="0"/>
        </w:rPr>
        <w:t xml:space="preserve">Prijsoverzicht</w:t>
      </w:r>
    </w:p>
    <w:p w:rsidR="00000000" w:rsidDel="00000000" w:rsidP="00000000" w:rsidRDefault="00000000" w:rsidRPr="00000000" w14:paraId="0000000A">
      <w:pPr>
        <w:tabs>
          <w:tab w:val="left" w:leader="none" w:pos="1700.787401574803"/>
          <w:tab w:val="left" w:leader="none" w:pos="566.9291338582677"/>
        </w:tabs>
        <w:rPr>
          <w:rFonts w:ascii="Verdana" w:cs="Verdana" w:eastAsia="Verdana" w:hAnsi="Verdana"/>
          <w:b w:val="1"/>
          <w:color w:val="3d85c6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90.83254593176"/>
        <w:gridCol w:w="1417.3396325459319"/>
        <w:gridCol w:w="1417.3396325459319"/>
        <w:tblGridChange w:id="0">
          <w:tblGrid>
            <w:gridCol w:w="6190.83254593176"/>
            <w:gridCol w:w="1417.3396325459319"/>
            <w:gridCol w:w="1417.3396325459319"/>
          </w:tblGrid>
        </w:tblGridChange>
      </w:tblGrid>
      <w:tr>
        <w:trPr>
          <w:cantSplit w:val="0"/>
          <w:trHeight w:val="473.212890625" w:hRule="atLeast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fa8dc" w:val="clear"/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5"/>
                <w:szCs w:val="15"/>
                <w:rtl w:val="0"/>
              </w:rPr>
              <w:t xml:space="preserve">Prijs per stuk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fa8dc" w:val="clear"/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5"/>
                <w:szCs w:val="15"/>
                <w:rtl w:val="0"/>
              </w:rPr>
              <w:t xml:space="preserve">Prijs</w:t>
            </w:r>
          </w:p>
        </w:tc>
      </w:tr>
      <w:tr>
        <w:trPr>
          <w:cantSplit w:val="0"/>
          <w:trHeight w:val="413.7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4 appliances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SLA fabrikant voor een periode van 5 jaar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Totaal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1700.787401574803"/>
          <w:tab w:val="left" w:leader="none" w:pos="566.9291338582677"/>
        </w:tabs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700.787401574803"/>
          <w:tab w:val="left" w:leader="none" w:pos="566.9291338582677"/>
        </w:tabs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