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087C4296"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6527B78">
                <wp:simplePos x="0" y="0"/>
                <wp:positionH relativeFrom="column">
                  <wp:posOffset>1385570</wp:posOffset>
                </wp:positionH>
                <wp:positionV relativeFrom="paragraph">
                  <wp:posOffset>4587875</wp:posOffset>
                </wp:positionV>
                <wp:extent cx="4295775" cy="3381375"/>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775" cy="3381375"/>
                        </a:xfrm>
                        <a:prstGeom prst="rect">
                          <a:avLst/>
                        </a:prstGeom>
                        <a:noFill/>
                        <a:ln w="6350">
                          <a:noFill/>
                        </a:ln>
                      </wps:spPr>
                      <wps:txbx>
                        <w:txbxContent>
                          <w:tbl>
                            <w:tblPr>
                              <w:tblW w:w="0" w:type="auto"/>
                              <w:tblLook w:val="04A0" w:firstRow="1" w:lastRow="0" w:firstColumn="1" w:lastColumn="0" w:noHBand="0" w:noVBand="1"/>
                            </w:tblPr>
                            <w:tblGrid>
                              <w:gridCol w:w="2835"/>
                              <w:gridCol w:w="3302"/>
                            </w:tblGrid>
                            <w:tr w:rsidR="0049662A" w:rsidRPr="00DD1446" w14:paraId="0E025EE5" w14:textId="77777777" w:rsidTr="00416209">
                              <w:trPr>
                                <w:trHeight w:val="602"/>
                              </w:trPr>
                              <w:tc>
                                <w:tcPr>
                                  <w:tcW w:w="6137" w:type="dxa"/>
                                  <w:gridSpan w:val="2"/>
                                  <w:shd w:val="clear" w:color="auto" w:fill="auto"/>
                                </w:tcPr>
                                <w:p w14:paraId="619817A7" w14:textId="77777777" w:rsidR="0049662A" w:rsidRPr="00010A52" w:rsidRDefault="0049662A" w:rsidP="005438D3">
                                  <w:pPr>
                                    <w:jc w:val="center"/>
                                    <w:rPr>
                                      <w:rFonts w:ascii="Arial Rounded MT Bold" w:hAnsi="Arial Rounded MT Bold"/>
                                      <w:color w:val="FFFFFF" w:themeColor="background1"/>
                                      <w:sz w:val="36"/>
                                      <w:szCs w:val="36"/>
                                    </w:rPr>
                                  </w:pPr>
                                  <w:bookmarkStart w:id="0" w:name="_Hlk17292115"/>
                                  <w:r w:rsidRPr="00010A52">
                                    <w:rPr>
                                      <w:rFonts w:ascii="Arial Rounded MT Bold" w:hAnsi="Arial Rounded MT Bold"/>
                                      <w:color w:val="FFFFFF" w:themeColor="background1"/>
                                      <w:sz w:val="36"/>
                                      <w:szCs w:val="36"/>
                                      <w:highlight w:val="cyan"/>
                                    </w:rPr>
                                    <w:t>Concept</w:t>
                                  </w:r>
                                  <w:r w:rsidRPr="00010A52">
                                    <w:rPr>
                                      <w:rFonts w:ascii="Arial Rounded MT Bold" w:hAnsi="Arial Rounded MT Bold"/>
                                      <w:color w:val="FFFFFF" w:themeColor="background1"/>
                                      <w:sz w:val="36"/>
                                      <w:szCs w:val="36"/>
                                    </w:rPr>
                                    <w:t xml:space="preserve"> Raamovereenkomst koop en levering tussen </w:t>
                                  </w:r>
                                </w:p>
                                <w:p w14:paraId="506C9557" w14:textId="1F7EE15B"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GVB Exploitatie BV en</w:t>
                                  </w:r>
                                </w:p>
                                <w:p w14:paraId="4916F171" w14:textId="1281781E"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highlight w:val="cyan"/>
                                    </w:rPr>
                                    <w:t xml:space="preserve">[Naam </w:t>
                                  </w:r>
                                  <w:r w:rsidR="00644C9D" w:rsidRPr="00010A52">
                                    <w:rPr>
                                      <w:rFonts w:ascii="Arial Rounded MT Bold" w:hAnsi="Arial Rounded MT Bold"/>
                                      <w:color w:val="FFFFFF" w:themeColor="background1"/>
                                      <w:sz w:val="36"/>
                                      <w:szCs w:val="36"/>
                                      <w:highlight w:val="cyan"/>
                                    </w:rPr>
                                    <w:t>L</w:t>
                                  </w:r>
                                  <w:r w:rsidR="008375CE" w:rsidRPr="00010A52">
                                    <w:rPr>
                                      <w:rFonts w:ascii="Arial Rounded MT Bold" w:hAnsi="Arial Rounded MT Bold"/>
                                      <w:color w:val="FFFFFF" w:themeColor="background1"/>
                                      <w:sz w:val="36"/>
                                      <w:szCs w:val="36"/>
                                      <w:highlight w:val="cyan"/>
                                    </w:rPr>
                                    <w:t>everancier</w:t>
                                  </w:r>
                                  <w:r w:rsidRPr="00010A52">
                                    <w:rPr>
                                      <w:rFonts w:ascii="Arial Rounded MT Bold" w:hAnsi="Arial Rounded MT Bold"/>
                                      <w:color w:val="FFFFFF" w:themeColor="background1"/>
                                      <w:sz w:val="36"/>
                                      <w:szCs w:val="36"/>
                                      <w:highlight w:val="cyan"/>
                                    </w:rPr>
                                    <w:t>]</w:t>
                                  </w:r>
                                </w:p>
                                <w:p w14:paraId="04EB431F" w14:textId="77777777" w:rsidR="0049662A" w:rsidRPr="00010A52" w:rsidRDefault="0049662A" w:rsidP="005438D3">
                                  <w:pPr>
                                    <w:jc w:val="center"/>
                                    <w:rPr>
                                      <w:rFonts w:ascii="Arial Rounded MT Bold" w:hAnsi="Arial Rounded MT Bold"/>
                                      <w:color w:val="FFFFFF" w:themeColor="background1"/>
                                      <w:sz w:val="36"/>
                                      <w:szCs w:val="36"/>
                                    </w:rPr>
                                  </w:pPr>
                                </w:p>
                                <w:p w14:paraId="62C59211" w14:textId="534093E5" w:rsidR="0049662A" w:rsidRPr="00010A52" w:rsidRDefault="0049662A" w:rsidP="005E74C4">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Ten behoeve van:</w:t>
                                  </w:r>
                                </w:p>
                                <w:p w14:paraId="378F63D8" w14:textId="77777777"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 xml:space="preserve">Deursysteemonderdelen </w:t>
                                  </w:r>
                                  <w:bookmarkEnd w:id="0"/>
                                </w:p>
                                <w:p w14:paraId="63C8160A" w14:textId="243AB800" w:rsidR="0049662A" w:rsidRPr="007C3742" w:rsidRDefault="0049662A" w:rsidP="005438D3">
                                  <w:pPr>
                                    <w:jc w:val="center"/>
                                    <w:rPr>
                                      <w:rFonts w:ascii="Arial Rounded MT Bold" w:hAnsi="Arial Rounded MT Bold"/>
                                      <w:color w:val="FFFFFF"/>
                                      <w:sz w:val="36"/>
                                      <w:szCs w:val="36"/>
                                    </w:rPr>
                                  </w:pPr>
                                  <w:r w:rsidRPr="00010A52">
                                    <w:rPr>
                                      <w:rFonts w:ascii="Arial Rounded MT Bold" w:hAnsi="Arial Rounded MT Bold"/>
                                      <w:color w:val="FFFFFF" w:themeColor="background1"/>
                                      <w:sz w:val="36"/>
                                      <w:szCs w:val="36"/>
                                    </w:rPr>
                                    <w:t>[</w:t>
                                  </w:r>
                                  <w:r w:rsidRPr="00010A52">
                                    <w:rPr>
                                      <w:rFonts w:ascii="Arial Rounded MT Bold" w:hAnsi="Arial Rounded MT Bold"/>
                                      <w:color w:val="FFFFFF" w:themeColor="background1"/>
                                      <w:sz w:val="36"/>
                                      <w:szCs w:val="36"/>
                                      <w:highlight w:val="cyan"/>
                                    </w:rPr>
                                    <w:t>type voertuig</w:t>
                                  </w:r>
                                  <w:r w:rsidRPr="00010A52">
                                    <w:rPr>
                                      <w:rFonts w:ascii="Arial Rounded MT Bold" w:hAnsi="Arial Rounded MT Bold"/>
                                      <w:color w:val="FFFFFF" w:themeColor="background1"/>
                                      <w:sz w:val="36"/>
                                      <w:szCs w:val="36"/>
                                    </w:rPr>
                                    <w:t xml:space="preserve"> </w:t>
                                  </w:r>
                                  <w:r w:rsidRPr="00010A52">
                                    <w:rPr>
                                      <w:rFonts w:ascii="Arial Rounded MT Bold" w:hAnsi="Arial Rounded MT Bold"/>
                                      <w:color w:val="FFFFFF" w:themeColor="background1"/>
                                      <w:sz w:val="36"/>
                                      <w:szCs w:val="36"/>
                                      <w:highlight w:val="cyan"/>
                                    </w:rPr>
                                    <w:t>en perceel</w:t>
                                  </w:r>
                                  <w:r w:rsidRPr="00010A52">
                                    <w:rPr>
                                      <w:rFonts w:ascii="Arial Rounded MT Bold" w:hAnsi="Arial Rounded MT Bold"/>
                                      <w:color w:val="FFFFFF" w:themeColor="background1"/>
                                      <w:sz w:val="36"/>
                                      <w:szCs w:val="36"/>
                                    </w:rPr>
                                    <w:t>]</w:t>
                                  </w:r>
                                </w:p>
                              </w:tc>
                            </w:tr>
                            <w:tr w:rsidR="0049662A" w:rsidRPr="00DD1446" w14:paraId="55C1830D" w14:textId="77777777" w:rsidTr="00393D08">
                              <w:tc>
                                <w:tcPr>
                                  <w:tcW w:w="6137" w:type="dxa"/>
                                  <w:gridSpan w:val="2"/>
                                  <w:shd w:val="clear" w:color="auto" w:fill="auto"/>
                                </w:tcPr>
                                <w:p w14:paraId="0BFF21D4" w14:textId="77777777" w:rsidR="0049662A" w:rsidRDefault="0049662A" w:rsidP="00985940">
                                  <w:pPr>
                                    <w:rPr>
                                      <w:rFonts w:ascii="Arial Rounded MT Bold" w:hAnsi="Arial Rounded MT Bold"/>
                                      <w:color w:val="FFFFFF"/>
                                      <w:sz w:val="36"/>
                                      <w:szCs w:val="36"/>
                                    </w:rPr>
                                  </w:pPr>
                                </w:p>
                              </w:tc>
                            </w:tr>
                            <w:tr w:rsidR="0049662A" w:rsidRPr="00DD1446" w14:paraId="1542B104" w14:textId="77777777" w:rsidTr="00393D08">
                              <w:tc>
                                <w:tcPr>
                                  <w:tcW w:w="2835" w:type="dxa"/>
                                  <w:shd w:val="clear" w:color="auto" w:fill="auto"/>
                                </w:tcPr>
                                <w:p w14:paraId="43FA54BA" w14:textId="01F2BBAB" w:rsidR="0049662A" w:rsidRPr="007F0806" w:rsidRDefault="0049662A" w:rsidP="00393D08">
                                  <w:pPr>
                                    <w:rPr>
                                      <w:rFonts w:ascii="Arial Rounded MT Bold" w:hAnsi="Arial Rounded MT Bold"/>
                                      <w:color w:val="FFFFFF" w:themeColor="background1"/>
                                    </w:rPr>
                                  </w:pPr>
                                  <w:r w:rsidRPr="007F0806">
                                    <w:rPr>
                                      <w:rFonts w:cs="Arial"/>
                                      <w:color w:val="FFFFFF" w:themeColor="background1"/>
                                    </w:rPr>
                                    <w:t>Referentienummer:</w:t>
                                  </w:r>
                                </w:p>
                              </w:tc>
                              <w:tc>
                                <w:tcPr>
                                  <w:tcW w:w="3302" w:type="dxa"/>
                                  <w:shd w:val="clear" w:color="auto" w:fill="auto"/>
                                </w:tcPr>
                                <w:p w14:paraId="7BCD7D09" w14:textId="60172CA5" w:rsidR="0049662A" w:rsidRPr="007F0806" w:rsidRDefault="0049662A" w:rsidP="00985940">
                                  <w:pPr>
                                    <w:rPr>
                                      <w:rFonts w:ascii="Arial Rounded MT Bold" w:hAnsi="Arial Rounded MT Bold"/>
                                      <w:color w:val="FFFFFF" w:themeColor="background1"/>
                                    </w:rPr>
                                  </w:pPr>
                                  <w:r>
                                    <w:rPr>
                                      <w:rFonts w:ascii="Arial Rounded MT Bold" w:hAnsi="Arial Rounded MT Bold"/>
                                      <w:color w:val="FFFFFF" w:themeColor="background1"/>
                                    </w:rPr>
                                    <w:t>2022-65</w:t>
                                  </w:r>
                                </w:p>
                              </w:tc>
                            </w:tr>
                            <w:tr w:rsidR="0049662A" w:rsidRPr="00DD1446" w14:paraId="6808F218" w14:textId="77777777" w:rsidTr="00393D08">
                              <w:tc>
                                <w:tcPr>
                                  <w:tcW w:w="2835" w:type="dxa"/>
                                  <w:shd w:val="clear" w:color="auto" w:fill="auto"/>
                                </w:tcPr>
                                <w:p w14:paraId="51D7B7E5" w14:textId="39B48B91" w:rsidR="0049662A" w:rsidRPr="007F0806" w:rsidRDefault="0049662A" w:rsidP="00393D08">
                                  <w:pPr>
                                    <w:rPr>
                                      <w:rFonts w:cs="Arial"/>
                                      <w:color w:val="FFFFFF" w:themeColor="background1"/>
                                    </w:rPr>
                                  </w:pPr>
                                  <w:r w:rsidRPr="007F0806">
                                    <w:rPr>
                                      <w:rFonts w:cs="Arial"/>
                                      <w:color w:val="FFFFFF" w:themeColor="background1"/>
                                    </w:rPr>
                                    <w:t xml:space="preserve">Datum: </w:t>
                                  </w:r>
                                </w:p>
                              </w:tc>
                              <w:tc>
                                <w:tcPr>
                                  <w:tcW w:w="3302" w:type="dxa"/>
                                  <w:shd w:val="clear" w:color="auto" w:fill="auto"/>
                                </w:tcPr>
                                <w:p w14:paraId="3A8DABEA" w14:textId="532529CA" w:rsidR="0049662A" w:rsidRPr="00393D08" w:rsidRDefault="00010A52" w:rsidP="00985940">
                                  <w:pPr>
                                    <w:rPr>
                                      <w:rFonts w:cs="Arial"/>
                                      <w:color w:val="FFFF00"/>
                                    </w:rPr>
                                  </w:pPr>
                                  <w:r>
                                    <w:rPr>
                                      <w:rFonts w:cs="Arial"/>
                                      <w:color w:val="FFFFFF" w:themeColor="background1"/>
                                    </w:rPr>
                                    <w:t>5 april</w:t>
                                  </w:r>
                                  <w:r w:rsidR="0049662A" w:rsidRPr="00010A52">
                                    <w:rPr>
                                      <w:rFonts w:cs="Arial"/>
                                      <w:color w:val="FFFFFF" w:themeColor="background1"/>
                                    </w:rPr>
                                    <w:t xml:space="preserve"> 2023</w:t>
                                  </w:r>
                                </w:p>
                              </w:tc>
                            </w:tr>
                            <w:tr w:rsidR="0049662A" w:rsidRPr="00DD1446" w14:paraId="39E85DEA" w14:textId="77777777" w:rsidTr="00393D08">
                              <w:tc>
                                <w:tcPr>
                                  <w:tcW w:w="2835" w:type="dxa"/>
                                  <w:shd w:val="clear" w:color="auto" w:fill="auto"/>
                                </w:tcPr>
                                <w:p w14:paraId="2FA317D4" w14:textId="1DC5F8F1" w:rsidR="0049662A" w:rsidRPr="00091791" w:rsidRDefault="0049662A" w:rsidP="00393D08">
                                  <w:pPr>
                                    <w:rPr>
                                      <w:rFonts w:cs="Arial"/>
                                      <w:color w:val="FFFF00"/>
                                    </w:rPr>
                                  </w:pPr>
                                  <w:r>
                                    <w:rPr>
                                      <w:rFonts w:cs="Arial"/>
                                      <w:color w:val="FFFFFF" w:themeColor="background1"/>
                                    </w:rPr>
                                    <w:t xml:space="preserve">Versie / </w:t>
                                  </w:r>
                                  <w:r w:rsidRPr="00721C42">
                                    <w:rPr>
                                      <w:rFonts w:cs="Arial"/>
                                      <w:color w:val="FFFFFF" w:themeColor="background1"/>
                                    </w:rPr>
                                    <w:t xml:space="preserve">Status: </w:t>
                                  </w:r>
                                </w:p>
                              </w:tc>
                              <w:tc>
                                <w:tcPr>
                                  <w:tcW w:w="3302" w:type="dxa"/>
                                  <w:shd w:val="clear" w:color="auto" w:fill="auto"/>
                                </w:tcPr>
                                <w:p w14:paraId="3A3C6480" w14:textId="15ADFECC" w:rsidR="0049662A" w:rsidRPr="00010A52" w:rsidRDefault="00105AC5" w:rsidP="00985940">
                                  <w:pPr>
                                    <w:rPr>
                                      <w:rFonts w:cs="Arial"/>
                                      <w:color w:val="FFFFFF" w:themeColor="background1"/>
                                    </w:rPr>
                                  </w:pPr>
                                  <w:r w:rsidRPr="00010A52">
                                    <w:rPr>
                                      <w:rFonts w:cs="Arial"/>
                                      <w:color w:val="FFFFFF" w:themeColor="background1"/>
                                      <w:highlight w:val="cyan"/>
                                    </w:rPr>
                                    <w:t>V04</w:t>
                                  </w:r>
                                  <w:r w:rsidR="0049662A" w:rsidRPr="00010A52">
                                    <w:rPr>
                                      <w:rFonts w:cs="Arial"/>
                                      <w:color w:val="FFFFFF" w:themeColor="background1"/>
                                      <w:highlight w:val="cyan"/>
                                    </w:rPr>
                                    <w:t>/Concept</w:t>
                                  </w:r>
                                </w:p>
                              </w:tc>
                            </w:tr>
                            <w:tr w:rsidR="0049662A" w:rsidRPr="00DD1446" w14:paraId="72BAC9BE" w14:textId="77777777" w:rsidTr="00393D08">
                              <w:tc>
                                <w:tcPr>
                                  <w:tcW w:w="2835" w:type="dxa"/>
                                  <w:shd w:val="clear" w:color="auto" w:fill="auto"/>
                                </w:tcPr>
                                <w:p w14:paraId="74D2958E" w14:textId="77777777" w:rsidR="0049662A" w:rsidRPr="00DD1446" w:rsidRDefault="0049662A" w:rsidP="00393D08">
                                  <w:pPr>
                                    <w:rPr>
                                      <w:rFonts w:cs="Arial"/>
                                      <w:color w:val="FFFFFF"/>
                                    </w:rPr>
                                  </w:pPr>
                                  <w:r w:rsidRPr="00DD1446">
                                    <w:rPr>
                                      <w:rFonts w:cs="Arial"/>
                                      <w:color w:val="FFFFFF"/>
                                    </w:rPr>
                                    <w:t>Vertrouwelijkheidsniveau:</w:t>
                                  </w:r>
                                </w:p>
                              </w:tc>
                              <w:tc>
                                <w:tcPr>
                                  <w:tcW w:w="3302" w:type="dxa"/>
                                  <w:shd w:val="clear" w:color="auto" w:fill="auto"/>
                                </w:tcPr>
                                <w:p w14:paraId="67D1B287" w14:textId="4C3E9FC2" w:rsidR="0049662A" w:rsidRPr="00010A52" w:rsidRDefault="0049662A" w:rsidP="00393D08">
                                  <w:pPr>
                                    <w:rPr>
                                      <w:rFonts w:cs="Arial"/>
                                      <w:color w:val="FFFFFF" w:themeColor="background1"/>
                                    </w:rPr>
                                  </w:pPr>
                                  <w:r w:rsidRPr="00010A52">
                                    <w:rPr>
                                      <w:rFonts w:cs="Arial"/>
                                      <w:color w:val="FFFFFF" w:themeColor="background1"/>
                                    </w:rPr>
                                    <w:t>Vertrouwelijk</w:t>
                                  </w:r>
                                </w:p>
                              </w:tc>
                            </w:tr>
                          </w:tbl>
                          <w:p w14:paraId="02DA8306" w14:textId="77777777" w:rsidR="0049662A" w:rsidRPr="00985940" w:rsidRDefault="0049662A"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9.1pt;margin-top:361.25pt;width:338.25pt;height:26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" filled="f" stroked="f" strokeweight=".5pt">
                <v:textbox>
                  <w:txbxContent>
                    <w:tbl>
                      <w:tblPr>
                        <w:tblW w:w="0" w:type="auto"/>
                        <w:tblLook w:val="04A0" w:firstRow="1" w:lastRow="0" w:firstColumn="1" w:lastColumn="0" w:noHBand="0" w:noVBand="1"/>
                      </w:tblPr>
                      <w:tblGrid>
                        <w:gridCol w:w="2835"/>
                        <w:gridCol w:w="3302"/>
                      </w:tblGrid>
                      <w:tr w:rsidR="0049662A" w:rsidRPr="00DD1446" w14:paraId="0E025EE5" w14:textId="77777777" w:rsidTr="00416209">
                        <w:trPr>
                          <w:trHeight w:val="602"/>
                        </w:trPr>
                        <w:tc>
                          <w:tcPr>
                            <w:tcW w:w="6137" w:type="dxa"/>
                            <w:gridSpan w:val="2"/>
                            <w:shd w:val="clear" w:color="auto" w:fill="auto"/>
                          </w:tcPr>
                          <w:p w14:paraId="619817A7" w14:textId="77777777" w:rsidR="0049662A" w:rsidRPr="00010A52" w:rsidRDefault="0049662A" w:rsidP="005438D3">
                            <w:pPr>
                              <w:jc w:val="center"/>
                              <w:rPr>
                                <w:rFonts w:ascii="Arial Rounded MT Bold" w:hAnsi="Arial Rounded MT Bold"/>
                                <w:color w:val="FFFFFF" w:themeColor="background1"/>
                                <w:sz w:val="36"/>
                                <w:szCs w:val="36"/>
                              </w:rPr>
                            </w:pPr>
                            <w:bookmarkStart w:id="1" w:name="_Hlk17292115"/>
                            <w:r w:rsidRPr="00010A52">
                              <w:rPr>
                                <w:rFonts w:ascii="Arial Rounded MT Bold" w:hAnsi="Arial Rounded MT Bold"/>
                                <w:color w:val="FFFFFF" w:themeColor="background1"/>
                                <w:sz w:val="36"/>
                                <w:szCs w:val="36"/>
                                <w:highlight w:val="cyan"/>
                              </w:rPr>
                              <w:t>Concept</w:t>
                            </w:r>
                            <w:r w:rsidRPr="00010A52">
                              <w:rPr>
                                <w:rFonts w:ascii="Arial Rounded MT Bold" w:hAnsi="Arial Rounded MT Bold"/>
                                <w:color w:val="FFFFFF" w:themeColor="background1"/>
                                <w:sz w:val="36"/>
                                <w:szCs w:val="36"/>
                              </w:rPr>
                              <w:t xml:space="preserve"> Raamovereenkomst koop en levering tussen </w:t>
                            </w:r>
                          </w:p>
                          <w:p w14:paraId="506C9557" w14:textId="1F7EE15B"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GVB Exploitatie BV en</w:t>
                            </w:r>
                          </w:p>
                          <w:p w14:paraId="4916F171" w14:textId="1281781E"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highlight w:val="cyan"/>
                              </w:rPr>
                              <w:t xml:space="preserve">[Naam </w:t>
                            </w:r>
                            <w:r w:rsidR="00644C9D" w:rsidRPr="00010A52">
                              <w:rPr>
                                <w:rFonts w:ascii="Arial Rounded MT Bold" w:hAnsi="Arial Rounded MT Bold"/>
                                <w:color w:val="FFFFFF" w:themeColor="background1"/>
                                <w:sz w:val="36"/>
                                <w:szCs w:val="36"/>
                                <w:highlight w:val="cyan"/>
                              </w:rPr>
                              <w:t>L</w:t>
                            </w:r>
                            <w:r w:rsidR="008375CE" w:rsidRPr="00010A52">
                              <w:rPr>
                                <w:rFonts w:ascii="Arial Rounded MT Bold" w:hAnsi="Arial Rounded MT Bold"/>
                                <w:color w:val="FFFFFF" w:themeColor="background1"/>
                                <w:sz w:val="36"/>
                                <w:szCs w:val="36"/>
                                <w:highlight w:val="cyan"/>
                              </w:rPr>
                              <w:t>everancier</w:t>
                            </w:r>
                            <w:r w:rsidRPr="00010A52">
                              <w:rPr>
                                <w:rFonts w:ascii="Arial Rounded MT Bold" w:hAnsi="Arial Rounded MT Bold"/>
                                <w:color w:val="FFFFFF" w:themeColor="background1"/>
                                <w:sz w:val="36"/>
                                <w:szCs w:val="36"/>
                                <w:highlight w:val="cyan"/>
                              </w:rPr>
                              <w:t>]</w:t>
                            </w:r>
                          </w:p>
                          <w:p w14:paraId="04EB431F" w14:textId="77777777" w:rsidR="0049662A" w:rsidRPr="00010A52" w:rsidRDefault="0049662A" w:rsidP="005438D3">
                            <w:pPr>
                              <w:jc w:val="center"/>
                              <w:rPr>
                                <w:rFonts w:ascii="Arial Rounded MT Bold" w:hAnsi="Arial Rounded MT Bold"/>
                                <w:color w:val="FFFFFF" w:themeColor="background1"/>
                                <w:sz w:val="36"/>
                                <w:szCs w:val="36"/>
                              </w:rPr>
                            </w:pPr>
                          </w:p>
                          <w:p w14:paraId="62C59211" w14:textId="534093E5" w:rsidR="0049662A" w:rsidRPr="00010A52" w:rsidRDefault="0049662A" w:rsidP="005E74C4">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Ten behoeve van:</w:t>
                            </w:r>
                          </w:p>
                          <w:p w14:paraId="378F63D8" w14:textId="77777777" w:rsidR="0049662A" w:rsidRPr="00010A52" w:rsidRDefault="0049662A" w:rsidP="005438D3">
                            <w:pPr>
                              <w:jc w:val="center"/>
                              <w:rPr>
                                <w:rFonts w:ascii="Arial Rounded MT Bold" w:hAnsi="Arial Rounded MT Bold"/>
                                <w:color w:val="FFFFFF" w:themeColor="background1"/>
                                <w:sz w:val="36"/>
                                <w:szCs w:val="36"/>
                              </w:rPr>
                            </w:pPr>
                            <w:r w:rsidRPr="00010A52">
                              <w:rPr>
                                <w:rFonts w:ascii="Arial Rounded MT Bold" w:hAnsi="Arial Rounded MT Bold"/>
                                <w:color w:val="FFFFFF" w:themeColor="background1"/>
                                <w:sz w:val="36"/>
                                <w:szCs w:val="36"/>
                              </w:rPr>
                              <w:t xml:space="preserve">Deursysteemonderdelen </w:t>
                            </w:r>
                            <w:bookmarkEnd w:id="1"/>
                          </w:p>
                          <w:p w14:paraId="63C8160A" w14:textId="243AB800" w:rsidR="0049662A" w:rsidRPr="007C3742" w:rsidRDefault="0049662A" w:rsidP="005438D3">
                            <w:pPr>
                              <w:jc w:val="center"/>
                              <w:rPr>
                                <w:rFonts w:ascii="Arial Rounded MT Bold" w:hAnsi="Arial Rounded MT Bold"/>
                                <w:color w:val="FFFFFF"/>
                                <w:sz w:val="36"/>
                                <w:szCs w:val="36"/>
                              </w:rPr>
                            </w:pPr>
                            <w:r w:rsidRPr="00010A52">
                              <w:rPr>
                                <w:rFonts w:ascii="Arial Rounded MT Bold" w:hAnsi="Arial Rounded MT Bold"/>
                                <w:color w:val="FFFFFF" w:themeColor="background1"/>
                                <w:sz w:val="36"/>
                                <w:szCs w:val="36"/>
                              </w:rPr>
                              <w:t>[</w:t>
                            </w:r>
                            <w:r w:rsidRPr="00010A52">
                              <w:rPr>
                                <w:rFonts w:ascii="Arial Rounded MT Bold" w:hAnsi="Arial Rounded MT Bold"/>
                                <w:color w:val="FFFFFF" w:themeColor="background1"/>
                                <w:sz w:val="36"/>
                                <w:szCs w:val="36"/>
                                <w:highlight w:val="cyan"/>
                              </w:rPr>
                              <w:t>type voertuig</w:t>
                            </w:r>
                            <w:r w:rsidRPr="00010A52">
                              <w:rPr>
                                <w:rFonts w:ascii="Arial Rounded MT Bold" w:hAnsi="Arial Rounded MT Bold"/>
                                <w:color w:val="FFFFFF" w:themeColor="background1"/>
                                <w:sz w:val="36"/>
                                <w:szCs w:val="36"/>
                              </w:rPr>
                              <w:t xml:space="preserve"> </w:t>
                            </w:r>
                            <w:r w:rsidRPr="00010A52">
                              <w:rPr>
                                <w:rFonts w:ascii="Arial Rounded MT Bold" w:hAnsi="Arial Rounded MT Bold"/>
                                <w:color w:val="FFFFFF" w:themeColor="background1"/>
                                <w:sz w:val="36"/>
                                <w:szCs w:val="36"/>
                                <w:highlight w:val="cyan"/>
                              </w:rPr>
                              <w:t>en perceel</w:t>
                            </w:r>
                            <w:r w:rsidRPr="00010A52">
                              <w:rPr>
                                <w:rFonts w:ascii="Arial Rounded MT Bold" w:hAnsi="Arial Rounded MT Bold"/>
                                <w:color w:val="FFFFFF" w:themeColor="background1"/>
                                <w:sz w:val="36"/>
                                <w:szCs w:val="36"/>
                              </w:rPr>
                              <w:t>]</w:t>
                            </w:r>
                          </w:p>
                        </w:tc>
                      </w:tr>
                      <w:tr w:rsidR="0049662A" w:rsidRPr="00DD1446" w14:paraId="55C1830D" w14:textId="77777777" w:rsidTr="00393D08">
                        <w:tc>
                          <w:tcPr>
                            <w:tcW w:w="6137" w:type="dxa"/>
                            <w:gridSpan w:val="2"/>
                            <w:shd w:val="clear" w:color="auto" w:fill="auto"/>
                          </w:tcPr>
                          <w:p w14:paraId="0BFF21D4" w14:textId="77777777" w:rsidR="0049662A" w:rsidRDefault="0049662A" w:rsidP="00985940">
                            <w:pPr>
                              <w:rPr>
                                <w:rFonts w:ascii="Arial Rounded MT Bold" w:hAnsi="Arial Rounded MT Bold"/>
                                <w:color w:val="FFFFFF"/>
                                <w:sz w:val="36"/>
                                <w:szCs w:val="36"/>
                              </w:rPr>
                            </w:pPr>
                          </w:p>
                        </w:tc>
                      </w:tr>
                      <w:tr w:rsidR="0049662A" w:rsidRPr="00DD1446" w14:paraId="1542B104" w14:textId="77777777" w:rsidTr="00393D08">
                        <w:tc>
                          <w:tcPr>
                            <w:tcW w:w="2835" w:type="dxa"/>
                            <w:shd w:val="clear" w:color="auto" w:fill="auto"/>
                          </w:tcPr>
                          <w:p w14:paraId="43FA54BA" w14:textId="01F2BBAB" w:rsidR="0049662A" w:rsidRPr="007F0806" w:rsidRDefault="0049662A" w:rsidP="00393D08">
                            <w:pPr>
                              <w:rPr>
                                <w:rFonts w:ascii="Arial Rounded MT Bold" w:hAnsi="Arial Rounded MT Bold"/>
                                <w:color w:val="FFFFFF" w:themeColor="background1"/>
                              </w:rPr>
                            </w:pPr>
                            <w:r w:rsidRPr="007F0806">
                              <w:rPr>
                                <w:rFonts w:cs="Arial"/>
                                <w:color w:val="FFFFFF" w:themeColor="background1"/>
                              </w:rPr>
                              <w:t>Referentienummer:</w:t>
                            </w:r>
                          </w:p>
                        </w:tc>
                        <w:tc>
                          <w:tcPr>
                            <w:tcW w:w="3302" w:type="dxa"/>
                            <w:shd w:val="clear" w:color="auto" w:fill="auto"/>
                          </w:tcPr>
                          <w:p w14:paraId="7BCD7D09" w14:textId="60172CA5" w:rsidR="0049662A" w:rsidRPr="007F0806" w:rsidRDefault="0049662A" w:rsidP="00985940">
                            <w:pPr>
                              <w:rPr>
                                <w:rFonts w:ascii="Arial Rounded MT Bold" w:hAnsi="Arial Rounded MT Bold"/>
                                <w:color w:val="FFFFFF" w:themeColor="background1"/>
                              </w:rPr>
                            </w:pPr>
                            <w:r>
                              <w:rPr>
                                <w:rFonts w:ascii="Arial Rounded MT Bold" w:hAnsi="Arial Rounded MT Bold"/>
                                <w:color w:val="FFFFFF" w:themeColor="background1"/>
                              </w:rPr>
                              <w:t>2022-65</w:t>
                            </w:r>
                          </w:p>
                        </w:tc>
                      </w:tr>
                      <w:tr w:rsidR="0049662A" w:rsidRPr="00DD1446" w14:paraId="6808F218" w14:textId="77777777" w:rsidTr="00393D08">
                        <w:tc>
                          <w:tcPr>
                            <w:tcW w:w="2835" w:type="dxa"/>
                            <w:shd w:val="clear" w:color="auto" w:fill="auto"/>
                          </w:tcPr>
                          <w:p w14:paraId="51D7B7E5" w14:textId="39B48B91" w:rsidR="0049662A" w:rsidRPr="007F0806" w:rsidRDefault="0049662A" w:rsidP="00393D08">
                            <w:pPr>
                              <w:rPr>
                                <w:rFonts w:cs="Arial"/>
                                <w:color w:val="FFFFFF" w:themeColor="background1"/>
                              </w:rPr>
                            </w:pPr>
                            <w:r w:rsidRPr="007F0806">
                              <w:rPr>
                                <w:rFonts w:cs="Arial"/>
                                <w:color w:val="FFFFFF" w:themeColor="background1"/>
                              </w:rPr>
                              <w:t xml:space="preserve">Datum: </w:t>
                            </w:r>
                          </w:p>
                        </w:tc>
                        <w:tc>
                          <w:tcPr>
                            <w:tcW w:w="3302" w:type="dxa"/>
                            <w:shd w:val="clear" w:color="auto" w:fill="auto"/>
                          </w:tcPr>
                          <w:p w14:paraId="3A8DABEA" w14:textId="532529CA" w:rsidR="0049662A" w:rsidRPr="00393D08" w:rsidRDefault="00010A52" w:rsidP="00985940">
                            <w:pPr>
                              <w:rPr>
                                <w:rFonts w:cs="Arial"/>
                                <w:color w:val="FFFF00"/>
                              </w:rPr>
                            </w:pPr>
                            <w:r>
                              <w:rPr>
                                <w:rFonts w:cs="Arial"/>
                                <w:color w:val="FFFFFF" w:themeColor="background1"/>
                              </w:rPr>
                              <w:t>5 april</w:t>
                            </w:r>
                            <w:r w:rsidR="0049662A" w:rsidRPr="00010A52">
                              <w:rPr>
                                <w:rFonts w:cs="Arial"/>
                                <w:color w:val="FFFFFF" w:themeColor="background1"/>
                              </w:rPr>
                              <w:t xml:space="preserve"> 2023</w:t>
                            </w:r>
                          </w:p>
                        </w:tc>
                      </w:tr>
                      <w:tr w:rsidR="0049662A" w:rsidRPr="00DD1446" w14:paraId="39E85DEA" w14:textId="77777777" w:rsidTr="00393D08">
                        <w:tc>
                          <w:tcPr>
                            <w:tcW w:w="2835" w:type="dxa"/>
                            <w:shd w:val="clear" w:color="auto" w:fill="auto"/>
                          </w:tcPr>
                          <w:p w14:paraId="2FA317D4" w14:textId="1DC5F8F1" w:rsidR="0049662A" w:rsidRPr="00091791" w:rsidRDefault="0049662A" w:rsidP="00393D08">
                            <w:pPr>
                              <w:rPr>
                                <w:rFonts w:cs="Arial"/>
                                <w:color w:val="FFFF00"/>
                              </w:rPr>
                            </w:pPr>
                            <w:r>
                              <w:rPr>
                                <w:rFonts w:cs="Arial"/>
                                <w:color w:val="FFFFFF" w:themeColor="background1"/>
                              </w:rPr>
                              <w:t xml:space="preserve">Versie / </w:t>
                            </w:r>
                            <w:r w:rsidRPr="00721C42">
                              <w:rPr>
                                <w:rFonts w:cs="Arial"/>
                                <w:color w:val="FFFFFF" w:themeColor="background1"/>
                              </w:rPr>
                              <w:t xml:space="preserve">Status: </w:t>
                            </w:r>
                          </w:p>
                        </w:tc>
                        <w:tc>
                          <w:tcPr>
                            <w:tcW w:w="3302" w:type="dxa"/>
                            <w:shd w:val="clear" w:color="auto" w:fill="auto"/>
                          </w:tcPr>
                          <w:p w14:paraId="3A3C6480" w14:textId="15ADFECC" w:rsidR="0049662A" w:rsidRPr="00010A52" w:rsidRDefault="00105AC5" w:rsidP="00985940">
                            <w:pPr>
                              <w:rPr>
                                <w:rFonts w:cs="Arial"/>
                                <w:color w:val="FFFFFF" w:themeColor="background1"/>
                              </w:rPr>
                            </w:pPr>
                            <w:r w:rsidRPr="00010A52">
                              <w:rPr>
                                <w:rFonts w:cs="Arial"/>
                                <w:color w:val="FFFFFF" w:themeColor="background1"/>
                                <w:highlight w:val="cyan"/>
                              </w:rPr>
                              <w:t>V04</w:t>
                            </w:r>
                            <w:r w:rsidR="0049662A" w:rsidRPr="00010A52">
                              <w:rPr>
                                <w:rFonts w:cs="Arial"/>
                                <w:color w:val="FFFFFF" w:themeColor="background1"/>
                                <w:highlight w:val="cyan"/>
                              </w:rPr>
                              <w:t>/Concept</w:t>
                            </w:r>
                          </w:p>
                        </w:tc>
                      </w:tr>
                      <w:tr w:rsidR="0049662A" w:rsidRPr="00DD1446" w14:paraId="72BAC9BE" w14:textId="77777777" w:rsidTr="00393D08">
                        <w:tc>
                          <w:tcPr>
                            <w:tcW w:w="2835" w:type="dxa"/>
                            <w:shd w:val="clear" w:color="auto" w:fill="auto"/>
                          </w:tcPr>
                          <w:p w14:paraId="74D2958E" w14:textId="77777777" w:rsidR="0049662A" w:rsidRPr="00DD1446" w:rsidRDefault="0049662A" w:rsidP="00393D08">
                            <w:pPr>
                              <w:rPr>
                                <w:rFonts w:cs="Arial"/>
                                <w:color w:val="FFFFFF"/>
                              </w:rPr>
                            </w:pPr>
                            <w:r w:rsidRPr="00DD1446">
                              <w:rPr>
                                <w:rFonts w:cs="Arial"/>
                                <w:color w:val="FFFFFF"/>
                              </w:rPr>
                              <w:t>Vertrouwelijkheidsniveau:</w:t>
                            </w:r>
                          </w:p>
                        </w:tc>
                        <w:tc>
                          <w:tcPr>
                            <w:tcW w:w="3302" w:type="dxa"/>
                            <w:shd w:val="clear" w:color="auto" w:fill="auto"/>
                          </w:tcPr>
                          <w:p w14:paraId="67D1B287" w14:textId="4C3E9FC2" w:rsidR="0049662A" w:rsidRPr="00010A52" w:rsidRDefault="0049662A" w:rsidP="00393D08">
                            <w:pPr>
                              <w:rPr>
                                <w:rFonts w:cs="Arial"/>
                                <w:color w:val="FFFFFF" w:themeColor="background1"/>
                              </w:rPr>
                            </w:pPr>
                            <w:r w:rsidRPr="00010A52">
                              <w:rPr>
                                <w:rFonts w:cs="Arial"/>
                                <w:color w:val="FFFFFF" w:themeColor="background1"/>
                              </w:rPr>
                              <w:t>Vertrouwelijk</w:t>
                            </w:r>
                          </w:p>
                        </w:tc>
                      </w:tr>
                    </w:tbl>
                    <w:p w14:paraId="02DA8306" w14:textId="77777777" w:rsidR="0049662A" w:rsidRPr="00985940" w:rsidRDefault="0049662A"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2" w:name="trn_Colofon"/>
            <w:r>
              <w:lastRenderedPageBreak/>
              <w:t>Colofon</w:t>
            </w:r>
            <w:bookmarkEnd w:id="2"/>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49662A">
              <w:trPr>
                <w:cantSplit/>
              </w:trPr>
              <w:tc>
                <w:tcPr>
                  <w:tcW w:w="9072" w:type="dxa"/>
                  <w:gridSpan w:val="2"/>
                </w:tcPr>
                <w:p w14:paraId="529BAD38" w14:textId="77777777" w:rsidR="009B6AFA" w:rsidRPr="003F6E5D" w:rsidRDefault="009B6AFA" w:rsidP="009B6AFA">
                  <w:pPr>
                    <w:pStyle w:val="BladTekst"/>
                    <w:tabs>
                      <w:tab w:val="left" w:pos="5625"/>
                    </w:tabs>
                  </w:pPr>
                  <w:bookmarkStart w:id="3" w:name="db_Adres_COMPANY"/>
                  <w:r w:rsidRPr="003F6E5D">
                    <w:t>GVB</w:t>
                  </w:r>
                  <w:bookmarkEnd w:id="3"/>
                  <w:r w:rsidRPr="003F6E5D">
                    <w:tab/>
                  </w:r>
                </w:p>
                <w:p w14:paraId="39511E4D" w14:textId="77777777" w:rsidR="009B6AFA" w:rsidRPr="003F6E5D" w:rsidRDefault="009B6AFA" w:rsidP="009B6AFA">
                  <w:pPr>
                    <w:pStyle w:val="BladTekst"/>
                  </w:pPr>
                  <w:bookmarkStart w:id="4" w:name="db_Adres_ADDRESS1_V"/>
                  <w:r w:rsidRPr="003F6E5D">
                    <w:t>Arlandaweg 106</w:t>
                  </w:r>
                  <w:bookmarkEnd w:id="4"/>
                </w:p>
                <w:p w14:paraId="78044B75" w14:textId="77777777" w:rsidR="009B6AFA" w:rsidRPr="003F6E5D" w:rsidRDefault="009B6AFA" w:rsidP="009B6AFA">
                  <w:pPr>
                    <w:pStyle w:val="BladTekst"/>
                  </w:pPr>
                  <w:bookmarkStart w:id="5" w:name="db_Adres_POSTALCODE_V"/>
                  <w:r w:rsidRPr="003F6E5D">
                    <w:t>1043 HP</w:t>
                  </w:r>
                  <w:bookmarkEnd w:id="5"/>
                  <w:r w:rsidRPr="003F6E5D">
                    <w:t xml:space="preserve">  </w:t>
                  </w:r>
                  <w:bookmarkStart w:id="6" w:name="db_Adres_CITY_V"/>
                  <w:r w:rsidRPr="003F6E5D">
                    <w:t>AMSTERDAM</w:t>
                  </w:r>
                  <w:bookmarkEnd w:id="6"/>
                </w:p>
                <w:p w14:paraId="57CFBF63" w14:textId="77777777" w:rsidR="009B6AFA" w:rsidRPr="003F6E5D" w:rsidRDefault="009B6AFA" w:rsidP="009B6AFA"/>
                <w:p w14:paraId="57EE2AC8" w14:textId="242F2512" w:rsidR="009B6AFA" w:rsidRPr="003F6E5D" w:rsidRDefault="009B6AFA" w:rsidP="009B6AFA">
                  <w:pPr>
                    <w:pStyle w:val="BladTekstVet"/>
                  </w:pPr>
                </w:p>
              </w:tc>
            </w:tr>
            <w:tr w:rsidR="009B6AFA" w:rsidRPr="003F6E5D" w14:paraId="0D0FC0F6" w14:textId="77777777" w:rsidTr="0049662A">
              <w:tc>
                <w:tcPr>
                  <w:tcW w:w="3261" w:type="dxa"/>
                </w:tcPr>
                <w:p w14:paraId="0959C3A2" w14:textId="653653C2" w:rsidR="009B6AFA" w:rsidRPr="003F6E5D" w:rsidRDefault="009B6AFA" w:rsidP="009B6AFA">
                  <w:pPr>
                    <w:pStyle w:val="BladTekstLabel"/>
                  </w:pPr>
                  <w:r w:rsidRPr="003F6E5D">
                    <w:t>Contactpersoon</w:t>
                  </w:r>
                  <w:r w:rsidR="000442A8">
                    <w:t xml:space="preserve"> Inkoop</w:t>
                  </w:r>
                </w:p>
              </w:tc>
              <w:tc>
                <w:tcPr>
                  <w:tcW w:w="5811" w:type="dxa"/>
                </w:tcPr>
                <w:p w14:paraId="53B2CA82" w14:textId="7A917C70" w:rsidR="009B6AFA" w:rsidRPr="00E52C8B" w:rsidRDefault="00E52C8B" w:rsidP="009B6AFA">
                  <w:pPr>
                    <w:pStyle w:val="BladTekst"/>
                  </w:pPr>
                  <w:r w:rsidRPr="00E52C8B">
                    <w:t>A.J.F.M. Pieterse</w:t>
                  </w:r>
                </w:p>
              </w:tc>
            </w:tr>
            <w:tr w:rsidR="009B6AFA" w:rsidRPr="003F6E5D" w14:paraId="2B32BB6E" w14:textId="77777777" w:rsidTr="0049662A">
              <w:tc>
                <w:tcPr>
                  <w:tcW w:w="3261" w:type="dxa"/>
                </w:tcPr>
                <w:p w14:paraId="1E03032C" w14:textId="159FE967" w:rsidR="00D52A49" w:rsidRDefault="00D52A49" w:rsidP="009B6AFA">
                  <w:pPr>
                    <w:pStyle w:val="BladTekstLabel"/>
                  </w:pPr>
                </w:p>
                <w:p w14:paraId="32C9C127" w14:textId="0103B982" w:rsidR="00D52A49" w:rsidRDefault="00D52A49" w:rsidP="009B6AFA">
                  <w:pPr>
                    <w:pStyle w:val="BladTekstLabel"/>
                  </w:pPr>
                </w:p>
                <w:p w14:paraId="06F05685" w14:textId="77777777" w:rsidR="00D52A49" w:rsidRDefault="00D52A49" w:rsidP="009B6AFA">
                  <w:pPr>
                    <w:pStyle w:val="BladTekstLabel"/>
                  </w:pPr>
                </w:p>
                <w:p w14:paraId="4616FBBE" w14:textId="77777777" w:rsidR="00D52A49" w:rsidRDefault="009B6AFA" w:rsidP="009B6AFA">
                  <w:pPr>
                    <w:pStyle w:val="BladTekstLabel"/>
                  </w:pPr>
                  <w:r w:rsidRPr="003F6E5D">
                    <w:t xml:space="preserve">Contactpersoon GVB Inhoudelijk </w:t>
                  </w:r>
                </w:p>
                <w:p w14:paraId="5D80866F" w14:textId="77777777" w:rsidR="00D52A49" w:rsidRDefault="00D52A49" w:rsidP="009B6AFA">
                  <w:pPr>
                    <w:pStyle w:val="BladTekstLabel"/>
                  </w:pPr>
                </w:p>
                <w:p w14:paraId="1CE894D8" w14:textId="77777777" w:rsidR="00D52A49" w:rsidRDefault="00D52A49" w:rsidP="009B6AFA">
                  <w:pPr>
                    <w:pStyle w:val="BladTekstLabel"/>
                  </w:pPr>
                </w:p>
                <w:p w14:paraId="78DDEC6A" w14:textId="77777777" w:rsidR="00D52A49" w:rsidRDefault="00D52A49" w:rsidP="009B6AFA">
                  <w:pPr>
                    <w:pStyle w:val="BladTekstLabel"/>
                  </w:pPr>
                </w:p>
                <w:p w14:paraId="40DD71B3" w14:textId="403CD5AC" w:rsidR="009B6AFA" w:rsidRPr="003F6E5D" w:rsidRDefault="009B6AFA" w:rsidP="009B6AFA">
                  <w:pPr>
                    <w:pStyle w:val="BladTekstLabel"/>
                  </w:pPr>
                  <w:r w:rsidRPr="003F6E5D">
                    <w:t>Contactpersoon GVB Commercieel</w:t>
                  </w:r>
                </w:p>
              </w:tc>
              <w:tc>
                <w:tcPr>
                  <w:tcW w:w="5811" w:type="dxa"/>
                </w:tcPr>
                <w:p w14:paraId="0A5FA74A" w14:textId="0EADE528" w:rsidR="009B6AFA" w:rsidRDefault="00B2718A" w:rsidP="009B6AFA">
                  <w:pPr>
                    <w:pStyle w:val="BladTekst"/>
                  </w:pPr>
                  <w:hyperlink r:id="rId8" w:history="1">
                    <w:r w:rsidR="00D52A49" w:rsidRPr="00BD06F1">
                      <w:rPr>
                        <w:rStyle w:val="Hyperlink"/>
                      </w:rPr>
                      <w:t>ron.pieterse@gvb.nl</w:t>
                    </w:r>
                  </w:hyperlink>
                </w:p>
                <w:p w14:paraId="12A16B65" w14:textId="466BD157" w:rsidR="009B6AFA" w:rsidRPr="00E52C8B" w:rsidRDefault="00E52C8B" w:rsidP="009B6AFA">
                  <w:pPr>
                    <w:pStyle w:val="BladTekst"/>
                  </w:pPr>
                  <w:r w:rsidRPr="00E52C8B">
                    <w:t>+31(0)6 51 60 32 82</w:t>
                  </w:r>
                </w:p>
                <w:p w14:paraId="593B07F9" w14:textId="77777777" w:rsidR="00D52A49" w:rsidRDefault="00D52A49" w:rsidP="009B6AFA">
                  <w:pPr>
                    <w:pStyle w:val="BladTekst"/>
                  </w:pPr>
                </w:p>
                <w:p w14:paraId="02774E3E" w14:textId="77777777" w:rsidR="00D52A49" w:rsidRDefault="00E52C8B" w:rsidP="009B6AFA">
                  <w:pPr>
                    <w:pStyle w:val="BladTekst"/>
                  </w:pPr>
                  <w:r w:rsidRPr="00E52C8B">
                    <w:t>E. van Apeldoorn</w:t>
                  </w:r>
                  <w:r w:rsidR="00D52A49">
                    <w:t xml:space="preserve"> </w:t>
                  </w:r>
                </w:p>
                <w:p w14:paraId="55A1CD4B" w14:textId="55D866FA" w:rsidR="009B6AFA" w:rsidRDefault="00B2718A" w:rsidP="009B6AFA">
                  <w:pPr>
                    <w:pStyle w:val="BladTekst"/>
                  </w:pPr>
                  <w:hyperlink r:id="rId9" w:history="1">
                    <w:r w:rsidR="00D52A49" w:rsidRPr="00BD06F1">
                      <w:rPr>
                        <w:rStyle w:val="Hyperlink"/>
                      </w:rPr>
                      <w:t>erik.vanapeldoorn@gvb.nl</w:t>
                    </w:r>
                  </w:hyperlink>
                </w:p>
                <w:p w14:paraId="5911F7F2" w14:textId="663935FB" w:rsidR="00D52A49" w:rsidRPr="00E52C8B" w:rsidRDefault="00D52A49" w:rsidP="009B6AFA">
                  <w:pPr>
                    <w:pStyle w:val="BladTekst"/>
                  </w:pPr>
                  <w:r>
                    <w:t>+31(0)</w:t>
                  </w:r>
                  <w:r w:rsidR="00503E9B" w:rsidRPr="00503E9B">
                    <w:t>6</w:t>
                  </w:r>
                  <w:r w:rsidR="00503E9B">
                    <w:t xml:space="preserve"> </w:t>
                  </w:r>
                  <w:r w:rsidR="00503E9B" w:rsidRPr="00503E9B">
                    <w:t>53</w:t>
                  </w:r>
                  <w:r w:rsidR="00503E9B">
                    <w:t xml:space="preserve"> </w:t>
                  </w:r>
                  <w:r w:rsidR="00503E9B" w:rsidRPr="00503E9B">
                    <w:t>64 15</w:t>
                  </w:r>
                  <w:r w:rsidR="00503E9B">
                    <w:t xml:space="preserve"> </w:t>
                  </w:r>
                  <w:r w:rsidR="00503E9B" w:rsidRPr="00503E9B">
                    <w:t>80</w:t>
                  </w:r>
                </w:p>
                <w:p w14:paraId="68F83897" w14:textId="77777777" w:rsidR="00D52A49" w:rsidRDefault="00D52A49" w:rsidP="009B6AFA">
                  <w:pPr>
                    <w:pStyle w:val="BladTekst"/>
                  </w:pPr>
                </w:p>
                <w:p w14:paraId="104D76A0" w14:textId="77777777" w:rsidR="009B6AFA" w:rsidRDefault="00E52C8B" w:rsidP="009B6AFA">
                  <w:pPr>
                    <w:pStyle w:val="BladTekst"/>
                  </w:pPr>
                  <w:r w:rsidRPr="00E52C8B">
                    <w:t>R. Zomerdijk</w:t>
                  </w:r>
                </w:p>
                <w:p w14:paraId="733C8704" w14:textId="3B18599F" w:rsidR="00D52A49" w:rsidRDefault="00B2718A" w:rsidP="009B6AFA">
                  <w:pPr>
                    <w:pStyle w:val="BladTekst"/>
                  </w:pPr>
                  <w:hyperlink r:id="rId10" w:history="1">
                    <w:r w:rsidR="00853B2C" w:rsidRPr="00BD06F1">
                      <w:rPr>
                        <w:rStyle w:val="Hyperlink"/>
                      </w:rPr>
                      <w:t>Rob.zomerdijk@gvb.nl</w:t>
                    </w:r>
                  </w:hyperlink>
                </w:p>
                <w:p w14:paraId="3B4D9AA7" w14:textId="06DEC07A" w:rsidR="00853B2C" w:rsidRPr="00E52C8B" w:rsidRDefault="00853B2C" w:rsidP="009B6AFA">
                  <w:pPr>
                    <w:pStyle w:val="BladTekst"/>
                  </w:pPr>
                  <w:r>
                    <w:t>+31(0)</w:t>
                  </w:r>
                  <w:r w:rsidR="009753C4" w:rsidRPr="009753C4">
                    <w:t>6 83</w:t>
                  </w:r>
                  <w:r w:rsidR="009753C4">
                    <w:t xml:space="preserve"> </w:t>
                  </w:r>
                  <w:r w:rsidR="009753C4" w:rsidRPr="009753C4">
                    <w:t>62</w:t>
                  </w:r>
                  <w:r w:rsidR="009753C4">
                    <w:t xml:space="preserve"> </w:t>
                  </w:r>
                  <w:r w:rsidR="009753C4" w:rsidRPr="009753C4">
                    <w:t>76</w:t>
                  </w:r>
                  <w:r w:rsidR="009753C4">
                    <w:t xml:space="preserve"> </w:t>
                  </w:r>
                  <w:r w:rsidR="009753C4" w:rsidRPr="009753C4">
                    <w:t>29</w:t>
                  </w:r>
                </w:p>
              </w:tc>
            </w:tr>
            <w:tr w:rsidR="00D52A49" w:rsidRPr="003F6E5D" w14:paraId="21D1D988" w14:textId="77777777" w:rsidTr="0049662A">
              <w:tc>
                <w:tcPr>
                  <w:tcW w:w="3261" w:type="dxa"/>
                </w:tcPr>
                <w:p w14:paraId="4F1E8633" w14:textId="77777777" w:rsidR="00D52A49" w:rsidRPr="003F6E5D" w:rsidRDefault="00D52A49" w:rsidP="009B6AFA">
                  <w:pPr>
                    <w:pStyle w:val="BladTekstLabel"/>
                  </w:pPr>
                </w:p>
              </w:tc>
              <w:tc>
                <w:tcPr>
                  <w:tcW w:w="5811" w:type="dxa"/>
                </w:tcPr>
                <w:p w14:paraId="610F44DE" w14:textId="77777777" w:rsidR="00D52A49" w:rsidRPr="00E52C8B" w:rsidRDefault="00D52A49" w:rsidP="009B6AFA">
                  <w:pPr>
                    <w:pStyle w:val="BladTekst"/>
                  </w:pP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7" w:name="BlokVertrouwelijk"/>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8" w:name="trn_Inhoudsopgave"/>
      <w:bookmarkEnd w:id="7"/>
    </w:p>
    <w:p w14:paraId="47C088AE" w14:textId="77777777" w:rsidR="00992F9A" w:rsidRPr="00500F21" w:rsidRDefault="00876AAD">
      <w:pPr>
        <w:pStyle w:val="Inhoudkop"/>
      </w:pPr>
      <w:r>
        <w:lastRenderedPageBreak/>
        <w:t>Inhoudsopgave</w:t>
      </w:r>
      <w:bookmarkEnd w:id="8"/>
    </w:p>
    <w:p w14:paraId="404849F6" w14:textId="77777777" w:rsidR="00992F9A" w:rsidRDefault="00992F9A"/>
    <w:p w14:paraId="304A3889" w14:textId="77777777" w:rsidR="00992F9A" w:rsidRDefault="00992F9A"/>
    <w:p w14:paraId="41DF46D9" w14:textId="65B646E6" w:rsidR="00B2718A"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B2718A">
        <w:rPr>
          <w:noProof/>
        </w:rPr>
        <w:t>Artikel 1</w:t>
      </w:r>
      <w:r w:rsidR="00B2718A">
        <w:rPr>
          <w:rFonts w:asciiTheme="minorHAnsi" w:eastAsiaTheme="minorEastAsia" w:hAnsiTheme="minorHAnsi" w:cstheme="minorBidi"/>
          <w:b w:val="0"/>
          <w:noProof/>
          <w:szCs w:val="22"/>
        </w:rPr>
        <w:tab/>
      </w:r>
      <w:r w:rsidR="00B2718A">
        <w:rPr>
          <w:noProof/>
        </w:rPr>
        <w:t>Voorwerp van de Raamovereenkomst</w:t>
      </w:r>
      <w:r w:rsidR="00B2718A">
        <w:rPr>
          <w:noProof/>
        </w:rPr>
        <w:tab/>
      </w:r>
      <w:r w:rsidR="00B2718A">
        <w:rPr>
          <w:noProof/>
        </w:rPr>
        <w:fldChar w:fldCharType="begin"/>
      </w:r>
      <w:r w:rsidR="00B2718A">
        <w:rPr>
          <w:noProof/>
        </w:rPr>
        <w:instrText xml:space="preserve"> PAGEREF _Toc131580449 \h </w:instrText>
      </w:r>
      <w:r w:rsidR="00B2718A">
        <w:rPr>
          <w:noProof/>
        </w:rPr>
      </w:r>
      <w:r w:rsidR="00B2718A">
        <w:rPr>
          <w:noProof/>
        </w:rPr>
        <w:fldChar w:fldCharType="separate"/>
      </w:r>
      <w:r w:rsidR="00B2718A">
        <w:rPr>
          <w:noProof/>
        </w:rPr>
        <w:t>6</w:t>
      </w:r>
      <w:r w:rsidR="00B2718A">
        <w:rPr>
          <w:noProof/>
        </w:rPr>
        <w:fldChar w:fldCharType="end"/>
      </w:r>
    </w:p>
    <w:p w14:paraId="2DADDACC" w14:textId="5D572547" w:rsidR="00B2718A" w:rsidRDefault="00B2718A">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Inwerkingtreding en duur van de Raamovereenkomst</w:t>
      </w:r>
      <w:r>
        <w:rPr>
          <w:noProof/>
        </w:rPr>
        <w:tab/>
      </w:r>
      <w:r>
        <w:rPr>
          <w:noProof/>
        </w:rPr>
        <w:fldChar w:fldCharType="begin"/>
      </w:r>
      <w:r>
        <w:rPr>
          <w:noProof/>
        </w:rPr>
        <w:instrText xml:space="preserve"> PAGEREF _Toc131580450 \h </w:instrText>
      </w:r>
      <w:r>
        <w:rPr>
          <w:noProof/>
        </w:rPr>
      </w:r>
      <w:r>
        <w:rPr>
          <w:noProof/>
        </w:rPr>
        <w:fldChar w:fldCharType="separate"/>
      </w:r>
      <w:r>
        <w:rPr>
          <w:noProof/>
        </w:rPr>
        <w:t>6</w:t>
      </w:r>
      <w:r>
        <w:rPr>
          <w:noProof/>
        </w:rPr>
        <w:fldChar w:fldCharType="end"/>
      </w:r>
    </w:p>
    <w:p w14:paraId="01AF8BBF" w14:textId="37879C92" w:rsidR="00B2718A" w:rsidRDefault="00B2718A">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_Toc131580451 \h </w:instrText>
      </w:r>
      <w:r>
        <w:rPr>
          <w:noProof/>
        </w:rPr>
      </w:r>
      <w:r>
        <w:rPr>
          <w:noProof/>
        </w:rPr>
        <w:fldChar w:fldCharType="separate"/>
      </w:r>
      <w:r>
        <w:rPr>
          <w:noProof/>
        </w:rPr>
        <w:t>7</w:t>
      </w:r>
      <w:r>
        <w:rPr>
          <w:noProof/>
        </w:rPr>
        <w:fldChar w:fldCharType="end"/>
      </w:r>
    </w:p>
    <w:p w14:paraId="4690C460" w14:textId="4CB87D69" w:rsidR="00B2718A" w:rsidRDefault="00B2718A">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_Toc131580452 \h </w:instrText>
      </w:r>
      <w:r>
        <w:rPr>
          <w:noProof/>
        </w:rPr>
      </w:r>
      <w:r>
        <w:rPr>
          <w:noProof/>
        </w:rPr>
        <w:fldChar w:fldCharType="separate"/>
      </w:r>
      <w:r>
        <w:rPr>
          <w:noProof/>
        </w:rPr>
        <w:t>7</w:t>
      </w:r>
      <w:r>
        <w:rPr>
          <w:noProof/>
        </w:rPr>
        <w:fldChar w:fldCharType="end"/>
      </w:r>
    </w:p>
    <w:p w14:paraId="3ACA743D" w14:textId="133F1027" w:rsidR="00B2718A" w:rsidRDefault="00B2718A">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w:t>
      </w:r>
      <w:r>
        <w:rPr>
          <w:noProof/>
        </w:rPr>
        <w:tab/>
      </w:r>
      <w:r>
        <w:rPr>
          <w:noProof/>
        </w:rPr>
        <w:fldChar w:fldCharType="begin"/>
      </w:r>
      <w:r>
        <w:rPr>
          <w:noProof/>
        </w:rPr>
        <w:instrText xml:space="preserve"> PAGEREF _Toc131580453 \h </w:instrText>
      </w:r>
      <w:r>
        <w:rPr>
          <w:noProof/>
        </w:rPr>
      </w:r>
      <w:r>
        <w:rPr>
          <w:noProof/>
        </w:rPr>
        <w:fldChar w:fldCharType="separate"/>
      </w:r>
      <w:r>
        <w:rPr>
          <w:noProof/>
        </w:rPr>
        <w:t>7</w:t>
      </w:r>
      <w:r>
        <w:rPr>
          <w:noProof/>
        </w:rPr>
        <w:fldChar w:fldCharType="end"/>
      </w:r>
    </w:p>
    <w:p w14:paraId="03DA1F15" w14:textId="7DDDF67E" w:rsidR="00B2718A" w:rsidRDefault="00B2718A">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_Toc131580454 \h </w:instrText>
      </w:r>
      <w:r>
        <w:rPr>
          <w:noProof/>
        </w:rPr>
      </w:r>
      <w:r>
        <w:rPr>
          <w:noProof/>
        </w:rPr>
        <w:fldChar w:fldCharType="separate"/>
      </w:r>
      <w:r>
        <w:rPr>
          <w:noProof/>
        </w:rPr>
        <w:t>8</w:t>
      </w:r>
      <w:r>
        <w:rPr>
          <w:noProof/>
        </w:rPr>
        <w:fldChar w:fldCharType="end"/>
      </w:r>
    </w:p>
    <w:p w14:paraId="61E710B7" w14:textId="40EA90DD" w:rsidR="00B2718A" w:rsidRDefault="00B2718A">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_Toc131580455 \h </w:instrText>
      </w:r>
      <w:r>
        <w:rPr>
          <w:noProof/>
        </w:rPr>
      </w:r>
      <w:r>
        <w:rPr>
          <w:noProof/>
        </w:rPr>
        <w:fldChar w:fldCharType="separate"/>
      </w:r>
      <w:r>
        <w:rPr>
          <w:noProof/>
        </w:rPr>
        <w:t>8</w:t>
      </w:r>
      <w:r>
        <w:rPr>
          <w:noProof/>
        </w:rPr>
        <w:fldChar w:fldCharType="end"/>
      </w:r>
    </w:p>
    <w:p w14:paraId="78791D23" w14:textId="19AC5E42" w:rsidR="00B2718A" w:rsidRDefault="00B2718A">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Ontbinding van de Raamovereenkomst</w:t>
      </w:r>
      <w:r>
        <w:rPr>
          <w:noProof/>
        </w:rPr>
        <w:tab/>
      </w:r>
      <w:r>
        <w:rPr>
          <w:noProof/>
        </w:rPr>
        <w:fldChar w:fldCharType="begin"/>
      </w:r>
      <w:r>
        <w:rPr>
          <w:noProof/>
        </w:rPr>
        <w:instrText xml:space="preserve"> PAGEREF _Toc131580456 \h </w:instrText>
      </w:r>
      <w:r>
        <w:rPr>
          <w:noProof/>
        </w:rPr>
      </w:r>
      <w:r>
        <w:rPr>
          <w:noProof/>
        </w:rPr>
        <w:fldChar w:fldCharType="separate"/>
      </w:r>
      <w:r>
        <w:rPr>
          <w:noProof/>
        </w:rPr>
        <w:t>8</w:t>
      </w:r>
      <w:r>
        <w:rPr>
          <w:noProof/>
        </w:rPr>
        <w:fldChar w:fldCharType="end"/>
      </w:r>
    </w:p>
    <w:p w14:paraId="595FADB1" w14:textId="42C0D997" w:rsidR="00B2718A" w:rsidRDefault="00B2718A">
      <w:pPr>
        <w:pStyle w:val="Inhopg2"/>
        <w:tabs>
          <w:tab w:val="left" w:pos="1100"/>
        </w:tabs>
        <w:rPr>
          <w:rFonts w:asciiTheme="minorHAnsi" w:eastAsiaTheme="minorEastAsia" w:hAnsiTheme="minorHAnsi" w:cstheme="minorBidi"/>
          <w:b w:val="0"/>
          <w:noProof/>
          <w:szCs w:val="22"/>
        </w:rPr>
      </w:pPr>
      <w:r w:rsidRPr="003C20FD">
        <w:rPr>
          <w:noProof/>
          <w:highlight w:val="cyan"/>
        </w:rPr>
        <w:t>Artikel 9</w:t>
      </w:r>
      <w:r>
        <w:rPr>
          <w:rFonts w:asciiTheme="minorHAnsi" w:eastAsiaTheme="minorEastAsia" w:hAnsiTheme="minorHAnsi" w:cstheme="minorBidi"/>
          <w:b w:val="0"/>
          <w:noProof/>
          <w:szCs w:val="22"/>
        </w:rPr>
        <w:tab/>
      </w:r>
      <w:r w:rsidRPr="003C20FD">
        <w:rPr>
          <w:noProof/>
          <w:highlight w:val="cyan"/>
        </w:rPr>
        <w:t>&lt;OPTIONEEL&gt; Concerngarantie &lt;optioneel artikel op te nemen indien Leverancier bij zijn Inschrijving een beroep doet op de financiële draagkracht van een groepsmaatschappij&gt;</w:t>
      </w:r>
      <w:r>
        <w:rPr>
          <w:noProof/>
        </w:rPr>
        <w:tab/>
      </w:r>
      <w:r>
        <w:rPr>
          <w:noProof/>
        </w:rPr>
        <w:fldChar w:fldCharType="begin"/>
      </w:r>
      <w:r>
        <w:rPr>
          <w:noProof/>
        </w:rPr>
        <w:instrText xml:space="preserve"> PAGEREF _Toc131580457 \h </w:instrText>
      </w:r>
      <w:r>
        <w:rPr>
          <w:noProof/>
        </w:rPr>
      </w:r>
      <w:r>
        <w:rPr>
          <w:noProof/>
        </w:rPr>
        <w:fldChar w:fldCharType="separate"/>
      </w:r>
      <w:r>
        <w:rPr>
          <w:noProof/>
        </w:rPr>
        <w:t>9</w:t>
      </w:r>
      <w:r>
        <w:rPr>
          <w:noProof/>
        </w:rPr>
        <w:fldChar w:fldCharType="end"/>
      </w:r>
    </w:p>
    <w:p w14:paraId="46974162" w14:textId="215A9FCB" w:rsidR="00B2718A" w:rsidRDefault="00B2718A">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Verwerken persoonsgegevens Vervallen</w:t>
      </w:r>
      <w:r>
        <w:rPr>
          <w:noProof/>
        </w:rPr>
        <w:tab/>
      </w:r>
      <w:r>
        <w:rPr>
          <w:noProof/>
        </w:rPr>
        <w:fldChar w:fldCharType="begin"/>
      </w:r>
      <w:r>
        <w:rPr>
          <w:noProof/>
        </w:rPr>
        <w:instrText xml:space="preserve"> PAGEREF _Toc131580458 \h </w:instrText>
      </w:r>
      <w:r>
        <w:rPr>
          <w:noProof/>
        </w:rPr>
      </w:r>
      <w:r>
        <w:rPr>
          <w:noProof/>
        </w:rPr>
        <w:fldChar w:fldCharType="separate"/>
      </w:r>
      <w:r>
        <w:rPr>
          <w:noProof/>
        </w:rPr>
        <w:t>9</w:t>
      </w:r>
      <w:r>
        <w:rPr>
          <w:noProof/>
        </w:rPr>
        <w:fldChar w:fldCharType="end"/>
      </w:r>
    </w:p>
    <w:p w14:paraId="33B41D86" w14:textId="598DABB0" w:rsidR="00B2718A" w:rsidRDefault="00B2718A">
      <w:pPr>
        <w:pStyle w:val="Inhopg2"/>
        <w:tabs>
          <w:tab w:val="left" w:pos="1100"/>
        </w:tabs>
        <w:rPr>
          <w:rFonts w:asciiTheme="minorHAnsi" w:eastAsiaTheme="minorEastAsia" w:hAnsiTheme="minorHAnsi" w:cstheme="minorBidi"/>
          <w:b w:val="0"/>
          <w:noProof/>
          <w:szCs w:val="22"/>
        </w:rPr>
      </w:pPr>
      <w:r>
        <w:rPr>
          <w:noProof/>
        </w:rPr>
        <w:t xml:space="preserve">Artikel 11 </w:t>
      </w:r>
      <w:r>
        <w:rPr>
          <w:rFonts w:asciiTheme="minorHAnsi" w:eastAsiaTheme="minorEastAsia" w:hAnsiTheme="minorHAnsi" w:cstheme="minorBidi"/>
          <w:b w:val="0"/>
          <w:noProof/>
          <w:szCs w:val="22"/>
        </w:rPr>
        <w:tab/>
      </w:r>
      <w:r>
        <w:rPr>
          <w:noProof/>
        </w:rPr>
        <w:t>Integriteit, belangenverstrengeling, omkoping, contacten en informatieplicht</w:t>
      </w:r>
      <w:r>
        <w:rPr>
          <w:noProof/>
        </w:rPr>
        <w:tab/>
      </w:r>
      <w:r>
        <w:rPr>
          <w:noProof/>
        </w:rPr>
        <w:fldChar w:fldCharType="begin"/>
      </w:r>
      <w:r>
        <w:rPr>
          <w:noProof/>
        </w:rPr>
        <w:instrText xml:space="preserve"> PAGEREF _Toc131580459 \h </w:instrText>
      </w:r>
      <w:r>
        <w:rPr>
          <w:noProof/>
        </w:rPr>
      </w:r>
      <w:r>
        <w:rPr>
          <w:noProof/>
        </w:rPr>
        <w:fldChar w:fldCharType="separate"/>
      </w:r>
      <w:r>
        <w:rPr>
          <w:noProof/>
        </w:rPr>
        <w:t>9</w:t>
      </w:r>
      <w:r>
        <w:rPr>
          <w:noProof/>
        </w:rPr>
        <w:fldChar w:fldCharType="end"/>
      </w:r>
    </w:p>
    <w:p w14:paraId="1FDD7E1D" w14:textId="73CDEE64" w:rsidR="00B2718A" w:rsidRDefault="00B2718A">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_Toc131580460 \h </w:instrText>
      </w:r>
      <w:r>
        <w:rPr>
          <w:noProof/>
        </w:rPr>
      </w:r>
      <w:r>
        <w:rPr>
          <w:noProof/>
        </w:rPr>
        <w:fldChar w:fldCharType="separate"/>
      </w:r>
      <w:r>
        <w:rPr>
          <w:noProof/>
        </w:rPr>
        <w:t>11</w:t>
      </w:r>
      <w:r>
        <w:rPr>
          <w:noProof/>
        </w:rPr>
        <w:fldChar w:fldCharType="end"/>
      </w:r>
    </w:p>
    <w:p w14:paraId="0F3BEF9C" w14:textId="2AD3DFCE" w:rsidR="00B2718A" w:rsidRDefault="00B2718A">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_Toc131580461 \h </w:instrText>
      </w:r>
      <w:r>
        <w:rPr>
          <w:noProof/>
        </w:rPr>
      </w:r>
      <w:r>
        <w:rPr>
          <w:noProof/>
        </w:rPr>
        <w:fldChar w:fldCharType="separate"/>
      </w:r>
      <w:r>
        <w:rPr>
          <w:noProof/>
        </w:rPr>
        <w:t>11</w:t>
      </w:r>
      <w:r>
        <w:rPr>
          <w:noProof/>
        </w:rPr>
        <w:fldChar w:fldCharType="end"/>
      </w:r>
    </w:p>
    <w:p w14:paraId="79995663" w14:textId="0963FBAE"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bookmarkStart w:id="9" w:name="_GoBack"/>
      <w:bookmarkEnd w:id="9"/>
    </w:p>
    <w:p w14:paraId="6D9FE9BF" w14:textId="77777777" w:rsidR="00AE3719" w:rsidRDefault="00AE3719">
      <w:pPr>
        <w:spacing w:line="240" w:lineRule="auto"/>
      </w:pPr>
    </w:p>
    <w:p w14:paraId="51C08B62" w14:textId="77777777" w:rsidR="00B37A59" w:rsidRDefault="00F875EB" w:rsidP="00397593">
      <w:pPr>
        <w:pStyle w:val="Inhoudkop"/>
        <w:jc w:val="center"/>
      </w:pPr>
      <w:r w:rsidRPr="004E5B2A">
        <w:t xml:space="preserve">Raamovereenkomst </w:t>
      </w:r>
      <w:r w:rsidR="004D2622" w:rsidRPr="004D2622">
        <w:t xml:space="preserve">koop en levering </w:t>
      </w:r>
      <w:r w:rsidRPr="004E5B2A">
        <w:t xml:space="preserve">inzake </w:t>
      </w:r>
      <w:r w:rsidR="00B37A59">
        <w:t>d</w:t>
      </w:r>
      <w:r w:rsidR="00397593">
        <w:t>eursysteemonderdelen GVB Rollend Materieel</w:t>
      </w:r>
    </w:p>
    <w:p w14:paraId="6DCB8CB4" w14:textId="2019E073" w:rsidR="00F875EB" w:rsidRPr="004E5B2A" w:rsidRDefault="00397593" w:rsidP="00397593">
      <w:pPr>
        <w:pStyle w:val="Inhoudkop"/>
        <w:jc w:val="center"/>
      </w:pPr>
      <w:r>
        <w:t xml:space="preserve"> </w:t>
      </w:r>
      <w:r w:rsidR="00F875EB" w:rsidRPr="004E5B2A">
        <w:t>[</w:t>
      </w:r>
      <w:r w:rsidR="00F875EB" w:rsidRPr="00F91CE6">
        <w:rPr>
          <w:highlight w:val="cyan"/>
        </w:rPr>
        <w:t>perceel</w:t>
      </w:r>
      <w:r w:rsidR="00B37A59" w:rsidRPr="00F91CE6">
        <w:rPr>
          <w:highlight w:val="cyan"/>
        </w:rPr>
        <w:t>n</w:t>
      </w:r>
      <w:r w:rsidR="00735E4C" w:rsidRPr="00F91CE6">
        <w:rPr>
          <w:highlight w:val="cyan"/>
        </w:rPr>
        <w:t>ummer</w:t>
      </w:r>
      <w:r w:rsidR="00B37A59" w:rsidRPr="00F91CE6">
        <w:rPr>
          <w:highlight w:val="cyan"/>
        </w:rPr>
        <w:t xml:space="preserve">  </w:t>
      </w:r>
      <w:r w:rsidR="00F875EB" w:rsidRPr="00F91CE6">
        <w:rPr>
          <w:highlight w:val="cyan"/>
        </w:rPr>
        <w:t>/omschrijving</w:t>
      </w:r>
      <w:r w:rsidR="00F875EB" w:rsidRPr="004E5B2A">
        <w:t>]</w:t>
      </w:r>
    </w:p>
    <w:p w14:paraId="34E1B5E6" w14:textId="77777777" w:rsidR="00F875EB" w:rsidRPr="00397593" w:rsidRDefault="00F875EB" w:rsidP="00397593">
      <w:pPr>
        <w:suppressAutoHyphens/>
        <w:ind w:right="-1"/>
        <w:jc w:val="cente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3D9F84C6" w:rsidR="00F875EB" w:rsidRPr="00DB002A" w:rsidRDefault="00F875EB" w:rsidP="00F875EB">
      <w:pPr>
        <w:suppressAutoHyphens/>
        <w:ind w:right="-1"/>
        <w:rPr>
          <w:lang w:val="nl"/>
        </w:rPr>
      </w:pPr>
      <w:r w:rsidRPr="00DB002A">
        <w:rPr>
          <w:lang w:val="nl"/>
        </w:rPr>
        <w:t xml:space="preserve">1. De besloten vennootschap met beperkte </w:t>
      </w:r>
      <w:r w:rsidRPr="00C04B53">
        <w:rPr>
          <w:lang w:val="nl"/>
        </w:rPr>
        <w:t>aansprakelijkheid, GVB Exploitatie B.V., statutair gevestigd te Amsterdam en kantoorhoudende te Amsterdam aan de Arlandaweg 106, te deze</w:t>
      </w:r>
      <w:r w:rsidR="007D793D" w:rsidRPr="00C04B53">
        <w:rPr>
          <w:lang w:val="nl"/>
        </w:rPr>
        <w:t>n</w:t>
      </w:r>
      <w:r w:rsidRPr="00C04B53">
        <w:rPr>
          <w:lang w:val="nl"/>
        </w:rPr>
        <w:t xml:space="preserve"> rechtsgeldig vertegenwoordigd door mevrouw C. </w:t>
      </w:r>
      <w:r w:rsidR="003A60B9" w:rsidRPr="00C04B53">
        <w:rPr>
          <w:lang w:val="nl"/>
        </w:rPr>
        <w:t>Zuiderwijk</w:t>
      </w:r>
      <w:r w:rsidRPr="00C04B53">
        <w:rPr>
          <w:lang w:val="nl"/>
        </w:rPr>
        <w:t xml:space="preserve"> en de heer </w:t>
      </w:r>
      <w:r w:rsidR="003A60B9" w:rsidRPr="00C04B53">
        <w:rPr>
          <w:lang w:val="nl"/>
        </w:rPr>
        <w:t>K. Beeckmans</w:t>
      </w:r>
      <w:r w:rsidRPr="00C04B53">
        <w:rPr>
          <w:lang w:val="nl"/>
        </w:rPr>
        <w:t>, beiden handelend in hun hoedanigheid van directeur van GVB Holding</w:t>
      </w:r>
      <w:r w:rsidRPr="00DB002A">
        <w:rPr>
          <w:lang w:val="nl"/>
        </w:rPr>
        <w:t xml:space="preserve"> N.V., zijnde de statutaire directeur van GVB Exloitatie B.V., hierna: “</w:t>
      </w:r>
      <w:r w:rsidRPr="00DB002A">
        <w:rPr>
          <w:b/>
          <w:lang w:val="nl"/>
        </w:rPr>
        <w:t>GVB</w:t>
      </w:r>
      <w:r w:rsidRPr="00DB002A">
        <w:rPr>
          <w:lang w:val="nl"/>
        </w:rPr>
        <w:t>”;</w:t>
      </w:r>
    </w:p>
    <w:p w14:paraId="74DFFAB4" w14:textId="77777777" w:rsidR="00F875EB"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3C05EB68" w:rsidR="00F875EB" w:rsidRPr="00DB002A" w:rsidRDefault="00F875EB" w:rsidP="00F875EB">
      <w:pPr>
        <w:suppressAutoHyphens/>
        <w:ind w:right="-1"/>
        <w:rPr>
          <w:lang w:val="nl"/>
        </w:rPr>
      </w:pPr>
      <w:r w:rsidRPr="00C04B53">
        <w:rPr>
          <w:highlight w:val="cyan"/>
          <w:lang w:val="nl"/>
        </w:rPr>
        <w:t>2. [</w:t>
      </w:r>
      <w:r w:rsidR="005D1016" w:rsidRPr="00C04B53">
        <w:rPr>
          <w:highlight w:val="cyan"/>
          <w:lang w:val="nl"/>
        </w:rPr>
        <w:t>V</w:t>
      </w:r>
      <w:r w:rsidRPr="00C04B53">
        <w:rPr>
          <w:highlight w:val="cyan"/>
          <w:lang w:val="nl"/>
        </w:rPr>
        <w:t>olledige naam en rechtsvorm contractant],</w:t>
      </w:r>
      <w:r w:rsidR="001B3226" w:rsidRPr="00C04B53">
        <w:rPr>
          <w:highlight w:val="cyan"/>
          <w:lang w:val="nl"/>
        </w:rPr>
        <w:t xml:space="preserve"> </w:t>
      </w:r>
      <w:r w:rsidRPr="00C04B53">
        <w:rPr>
          <w:highlight w:val="cyan"/>
          <w:lang w:val="nl"/>
        </w:rPr>
        <w:t xml:space="preserve">(statutair) gevestigd te </w:t>
      </w:r>
      <w:r w:rsidR="005D1016" w:rsidRPr="00C04B53">
        <w:rPr>
          <w:highlight w:val="cyan"/>
          <w:lang w:val="nl"/>
        </w:rPr>
        <w:t>[straat / plaats / land]</w:t>
      </w:r>
      <w:r w:rsidRPr="00C04B53">
        <w:rPr>
          <w:highlight w:val="cyan"/>
          <w:lang w:val="nl"/>
        </w:rPr>
        <w:t>,</w:t>
      </w:r>
      <w:r w:rsidR="001B3226" w:rsidRPr="00C04B53">
        <w:rPr>
          <w:highlight w:val="cyan"/>
          <w:lang w:val="nl"/>
        </w:rPr>
        <w:t xml:space="preserve"> </w:t>
      </w:r>
      <w:r w:rsidRPr="00C04B53">
        <w:rPr>
          <w:highlight w:val="cyan"/>
          <w:lang w:val="nl"/>
        </w:rPr>
        <w:t xml:space="preserve">te dezen </w:t>
      </w:r>
      <w:r w:rsidR="007D793D" w:rsidRPr="00C04B53">
        <w:rPr>
          <w:highlight w:val="cyan"/>
          <w:lang w:val="nl"/>
        </w:rPr>
        <w:t xml:space="preserve">rechtsgeldig </w:t>
      </w:r>
      <w:r w:rsidRPr="00C04B53">
        <w:rPr>
          <w:highlight w:val="cyan"/>
          <w:lang w:val="nl"/>
        </w:rPr>
        <w:t>vertegenwoordigd door</w:t>
      </w:r>
      <w:r w:rsidR="001B3226" w:rsidRPr="00C04B53">
        <w:rPr>
          <w:highlight w:val="cyan"/>
          <w:lang w:val="nl"/>
        </w:rPr>
        <w:t xml:space="preserve"> </w:t>
      </w:r>
      <w:r w:rsidR="005D1016" w:rsidRPr="00C04B53">
        <w:rPr>
          <w:highlight w:val="cyan"/>
          <w:lang w:val="nl"/>
        </w:rPr>
        <w:t>[naam / functie rechtsgeldige ondertekenaar(s),</w:t>
      </w:r>
      <w:r w:rsidR="001B3226" w:rsidRPr="00C04B53">
        <w:rPr>
          <w:highlight w:val="cyan"/>
          <w:lang w:val="nl"/>
        </w:rPr>
        <w:t xml:space="preserve"> </w:t>
      </w:r>
      <w:r w:rsidRPr="00C04B53">
        <w:rPr>
          <w:highlight w:val="cyan"/>
          <w:lang w:val="nl"/>
        </w:rPr>
        <w:t>hierna te noemen:</w:t>
      </w:r>
      <w:r w:rsidR="001B3226" w:rsidRPr="00C04B53">
        <w:rPr>
          <w:highlight w:val="cyan"/>
          <w:lang w:val="nl"/>
        </w:rPr>
        <w:t xml:space="preserve"> </w:t>
      </w:r>
      <w:r w:rsidRPr="00C04B53">
        <w:rPr>
          <w:highlight w:val="cyan"/>
          <w:lang w:val="nl"/>
        </w:rPr>
        <w:t>“</w:t>
      </w:r>
      <w:r w:rsidR="004B2EB7" w:rsidRPr="00C04B53">
        <w:rPr>
          <w:b/>
          <w:bCs/>
          <w:highlight w:val="cyan"/>
          <w:lang w:val="nl"/>
        </w:rPr>
        <w:t>Leverancier</w:t>
      </w:r>
      <w:r w:rsidR="004B2EB7" w:rsidRPr="00C04B53">
        <w:rPr>
          <w:highlight w:val="cyan"/>
          <w:lang w:val="nl"/>
        </w:rPr>
        <w:t>”</w:t>
      </w:r>
      <w:r w:rsidRPr="00C04B53">
        <w:rPr>
          <w:highlight w:val="cyan"/>
          <w:lang w:val="nl"/>
        </w:rPr>
        <w:t>,</w:t>
      </w:r>
    </w:p>
    <w:p w14:paraId="151AB86F" w14:textId="77777777" w:rsidR="00F875EB" w:rsidRPr="00DB002A" w:rsidRDefault="00F875EB" w:rsidP="00F875EB">
      <w:pPr>
        <w:suppressAutoHyphens/>
        <w:ind w:right="-1"/>
        <w:rPr>
          <w:lang w:val="nl"/>
        </w:rPr>
      </w:pPr>
    </w:p>
    <w:p w14:paraId="3D222C01" w14:textId="303D049A" w:rsidR="00F875EB" w:rsidRDefault="008375CE" w:rsidP="00F875EB">
      <w:pPr>
        <w:suppressAutoHyphens/>
        <w:ind w:right="-1"/>
        <w:rPr>
          <w:lang w:val="nl"/>
        </w:rPr>
      </w:pPr>
      <w:r w:rsidRPr="008375CE">
        <w:rPr>
          <w:lang w:val="nl"/>
        </w:rPr>
        <w:t>Hierna gezamenlijk aangeduid als “Partijen”</w:t>
      </w:r>
    </w:p>
    <w:p w14:paraId="74011E5C" w14:textId="64F59B12" w:rsidR="008375CE" w:rsidRDefault="008375CE" w:rsidP="00F875EB">
      <w:pPr>
        <w:suppressAutoHyphens/>
        <w:ind w:right="-1"/>
        <w:rPr>
          <w:lang w:val="nl"/>
        </w:rPr>
      </w:pPr>
    </w:p>
    <w:p w14:paraId="3D4AE8CA" w14:textId="77777777" w:rsidR="008375CE" w:rsidRPr="00DB002A" w:rsidRDefault="008375CE" w:rsidP="00F875EB">
      <w:pPr>
        <w:suppressAutoHyphens/>
        <w:ind w:right="-1"/>
        <w:rPr>
          <w:lang w:val="nl"/>
        </w:rPr>
      </w:pPr>
    </w:p>
    <w:p w14:paraId="62FEE63F" w14:textId="77777777" w:rsidR="00F875EB" w:rsidRPr="00DB002A" w:rsidRDefault="00F875EB" w:rsidP="00F875EB">
      <w:pPr>
        <w:suppressAutoHyphens/>
        <w:ind w:right="-1"/>
        <w:rPr>
          <w:b/>
          <w:lang w:val="nl"/>
        </w:rPr>
      </w:pPr>
      <w:r w:rsidRPr="00754409">
        <w:rPr>
          <w:b/>
          <w:lang w:val="nl"/>
        </w:rPr>
        <w:t>OVERWEGENDE DAT:</w:t>
      </w:r>
    </w:p>
    <w:p w14:paraId="67D3EE74" w14:textId="77777777" w:rsidR="00F875EB" w:rsidRPr="00DB002A" w:rsidRDefault="00F875EB" w:rsidP="00F875EB">
      <w:pPr>
        <w:suppressAutoHyphens/>
        <w:ind w:right="-1"/>
        <w:rPr>
          <w:lang w:val="nl"/>
        </w:rPr>
      </w:pPr>
    </w:p>
    <w:p w14:paraId="30D3F00A" w14:textId="6A809E15" w:rsidR="004D2622" w:rsidRPr="004D2622" w:rsidRDefault="004D2622" w:rsidP="004D2622">
      <w:pPr>
        <w:pStyle w:val="Lijstalinea"/>
        <w:numPr>
          <w:ilvl w:val="0"/>
          <w:numId w:val="11"/>
        </w:numPr>
        <w:suppressAutoHyphens/>
        <w:spacing w:after="0"/>
        <w:ind w:left="567" w:right="-1" w:hanging="567"/>
        <w:rPr>
          <w:rFonts w:ascii="Arial" w:hAnsi="Arial" w:cs="Arial"/>
          <w:sz w:val="20"/>
          <w:szCs w:val="20"/>
          <w:lang w:val="nl"/>
        </w:rPr>
      </w:pPr>
      <w:r w:rsidRPr="00C04B53">
        <w:rPr>
          <w:rFonts w:ascii="Arial" w:hAnsi="Arial" w:cs="Arial"/>
          <w:sz w:val="20"/>
          <w:szCs w:val="20"/>
          <w:lang w:val="nl"/>
        </w:rPr>
        <w:t xml:space="preserve">GVB met betrekking tot de Levering van </w:t>
      </w:r>
      <w:r w:rsidR="001E2BE2" w:rsidRPr="00C04B53">
        <w:rPr>
          <w:rFonts w:ascii="Arial" w:hAnsi="Arial" w:cs="Arial"/>
          <w:sz w:val="20"/>
          <w:szCs w:val="20"/>
          <w:lang w:val="nl"/>
        </w:rPr>
        <w:t>d</w:t>
      </w:r>
      <w:r w:rsidR="00754409" w:rsidRPr="00C04B53">
        <w:rPr>
          <w:rFonts w:ascii="Arial" w:hAnsi="Arial" w:cs="Arial"/>
          <w:sz w:val="20"/>
          <w:szCs w:val="20"/>
          <w:lang w:val="nl"/>
        </w:rPr>
        <w:t>eursysteemonderdelen voor Perceel [</w:t>
      </w:r>
      <w:r w:rsidR="00754409" w:rsidRPr="00F91CE6">
        <w:rPr>
          <w:rFonts w:ascii="Arial" w:hAnsi="Arial" w:cs="Arial"/>
          <w:sz w:val="20"/>
          <w:szCs w:val="20"/>
          <w:highlight w:val="cyan"/>
          <w:lang w:val="nl"/>
        </w:rPr>
        <w:t>1 - 13/14G, 2 – M5/M6, 3 – 15G, 4 – M7, 5 – S3/S4</w:t>
      </w:r>
      <w:r w:rsidR="00754409" w:rsidRPr="00C04B53">
        <w:rPr>
          <w:rFonts w:ascii="Arial" w:hAnsi="Arial" w:cs="Arial"/>
          <w:sz w:val="20"/>
          <w:szCs w:val="20"/>
          <w:lang w:val="nl"/>
        </w:rPr>
        <w:t xml:space="preserve">] </w:t>
      </w:r>
      <w:r w:rsidRPr="00C04B53">
        <w:rPr>
          <w:rFonts w:ascii="Arial" w:hAnsi="Arial" w:cs="Arial"/>
          <w:sz w:val="20"/>
          <w:szCs w:val="20"/>
          <w:lang w:val="nl"/>
        </w:rPr>
        <w:t xml:space="preserve">gedurende een zekere tijd vaste afspraken met </w:t>
      </w:r>
      <w:r w:rsidR="00754409" w:rsidRPr="00C04B53">
        <w:rPr>
          <w:rFonts w:ascii="Arial" w:hAnsi="Arial" w:cs="Arial"/>
          <w:sz w:val="20"/>
          <w:szCs w:val="20"/>
          <w:lang w:val="nl"/>
        </w:rPr>
        <w:t>één</w:t>
      </w:r>
      <w:r w:rsidRPr="00C04B53">
        <w:rPr>
          <w:rFonts w:ascii="Arial" w:hAnsi="Arial" w:cs="Arial"/>
          <w:sz w:val="20"/>
          <w:szCs w:val="20"/>
          <w:lang w:val="nl"/>
        </w:rPr>
        <w:t xml:space="preserve"> </w:t>
      </w:r>
      <w:r w:rsidR="001310C2" w:rsidRPr="00C04B53">
        <w:rPr>
          <w:rFonts w:ascii="Arial" w:hAnsi="Arial" w:cs="Arial"/>
          <w:sz w:val="20"/>
          <w:szCs w:val="20"/>
          <w:lang w:val="nl"/>
        </w:rPr>
        <w:t xml:space="preserve">Leverancier </w:t>
      </w:r>
      <w:r w:rsidR="00754409" w:rsidRPr="00C04B53">
        <w:rPr>
          <w:rFonts w:ascii="Arial" w:hAnsi="Arial" w:cs="Arial"/>
          <w:sz w:val="20"/>
          <w:szCs w:val="20"/>
          <w:lang w:val="nl"/>
        </w:rPr>
        <w:t>per pereceel</w:t>
      </w:r>
      <w:r w:rsidRPr="00C04B53">
        <w:rPr>
          <w:rFonts w:ascii="Arial" w:hAnsi="Arial" w:cs="Arial"/>
          <w:sz w:val="20"/>
          <w:szCs w:val="20"/>
          <w:lang w:val="nl"/>
        </w:rPr>
        <w:t xml:space="preserve"> wil maken;</w:t>
      </w:r>
    </w:p>
    <w:p w14:paraId="4DAC8187" w14:textId="77777777" w:rsidR="004D2622" w:rsidRPr="004D2622" w:rsidRDefault="004D2622" w:rsidP="004D2622">
      <w:pPr>
        <w:pStyle w:val="Lijstalinea"/>
        <w:suppressAutoHyphens/>
        <w:ind w:right="-1"/>
        <w:rPr>
          <w:rFonts w:ascii="Arial" w:hAnsi="Arial" w:cs="Arial"/>
          <w:sz w:val="20"/>
          <w:szCs w:val="20"/>
          <w:lang w:val="nl"/>
        </w:rPr>
      </w:pPr>
    </w:p>
    <w:p w14:paraId="6DF20656" w14:textId="3D26C151" w:rsidR="004D2622" w:rsidRPr="004D2622" w:rsidRDefault="004D2622" w:rsidP="004D2622">
      <w:pPr>
        <w:pStyle w:val="Lijstalinea"/>
        <w:numPr>
          <w:ilvl w:val="0"/>
          <w:numId w:val="11"/>
        </w:numPr>
        <w:suppressAutoHyphens/>
        <w:spacing w:after="0"/>
        <w:ind w:left="567" w:right="-1" w:hanging="567"/>
        <w:rPr>
          <w:rFonts w:ascii="Arial" w:hAnsi="Arial" w:cs="Arial"/>
          <w:sz w:val="20"/>
          <w:szCs w:val="20"/>
          <w:lang w:val="nl"/>
        </w:rPr>
      </w:pPr>
      <w:r w:rsidRPr="004D2622">
        <w:rPr>
          <w:rFonts w:ascii="Arial" w:hAnsi="Arial" w:cs="Arial"/>
          <w:sz w:val="20"/>
          <w:szCs w:val="20"/>
          <w:lang w:val="nl"/>
        </w:rPr>
        <w:t xml:space="preserve">GVB daartoe een raamovereenkomst wil sluiten met een looptijd van </w:t>
      </w:r>
      <w:r w:rsidR="001E2BE2">
        <w:rPr>
          <w:rFonts w:ascii="Arial" w:hAnsi="Arial" w:cs="Arial"/>
          <w:sz w:val="20"/>
          <w:szCs w:val="20"/>
          <w:lang w:val="nl"/>
        </w:rPr>
        <w:t>2 (twee)</w:t>
      </w:r>
      <w:r w:rsidRPr="004D2622">
        <w:rPr>
          <w:rFonts w:ascii="Arial" w:hAnsi="Arial" w:cs="Arial"/>
          <w:sz w:val="20"/>
          <w:szCs w:val="20"/>
          <w:lang w:val="nl"/>
        </w:rPr>
        <w:t xml:space="preserve"> jaar met </w:t>
      </w:r>
      <w:r w:rsidR="001E2BE2">
        <w:rPr>
          <w:rFonts w:ascii="Arial" w:hAnsi="Arial" w:cs="Arial"/>
          <w:sz w:val="20"/>
          <w:szCs w:val="20"/>
          <w:lang w:val="nl"/>
        </w:rPr>
        <w:t xml:space="preserve">3 (drie) </w:t>
      </w:r>
      <w:r w:rsidR="001310C2">
        <w:rPr>
          <w:rFonts w:ascii="Arial" w:hAnsi="Arial" w:cs="Arial"/>
          <w:sz w:val="20"/>
          <w:szCs w:val="20"/>
          <w:lang w:val="nl"/>
        </w:rPr>
        <w:t xml:space="preserve">maal </w:t>
      </w:r>
      <w:r w:rsidRPr="004D2622">
        <w:rPr>
          <w:rFonts w:ascii="Arial" w:hAnsi="Arial" w:cs="Arial"/>
          <w:sz w:val="20"/>
          <w:szCs w:val="20"/>
          <w:lang w:val="nl"/>
        </w:rPr>
        <w:t xml:space="preserve">een verlengingsoptie van </w:t>
      </w:r>
      <w:r w:rsidR="001E2BE2">
        <w:rPr>
          <w:rFonts w:ascii="Arial" w:hAnsi="Arial" w:cs="Arial"/>
          <w:sz w:val="20"/>
          <w:szCs w:val="20"/>
          <w:lang w:val="nl"/>
        </w:rPr>
        <w:t xml:space="preserve">2 (twee) </w:t>
      </w:r>
      <w:r w:rsidRPr="004D2622">
        <w:rPr>
          <w:rFonts w:ascii="Arial" w:hAnsi="Arial" w:cs="Arial"/>
          <w:sz w:val="20"/>
          <w:szCs w:val="20"/>
          <w:lang w:val="nl"/>
        </w:rPr>
        <w:t>jaar (hierna te noemen: de Raamovereenkomst)</w:t>
      </w:r>
      <w:r w:rsidR="001E2BE2">
        <w:rPr>
          <w:rFonts w:ascii="Arial" w:hAnsi="Arial" w:cs="Arial"/>
          <w:sz w:val="20"/>
          <w:szCs w:val="20"/>
          <w:lang w:val="nl"/>
        </w:rPr>
        <w:t>,</w:t>
      </w:r>
      <w:r w:rsidRPr="004D2622">
        <w:rPr>
          <w:rFonts w:ascii="Arial" w:hAnsi="Arial" w:cs="Arial"/>
          <w:sz w:val="20"/>
          <w:szCs w:val="20"/>
          <w:lang w:val="nl"/>
        </w:rPr>
        <w:t xml:space="preserve"> waarin de voorwaarden </w:t>
      </w:r>
      <w:r w:rsidRPr="00901FED">
        <w:rPr>
          <w:rFonts w:ascii="Arial" w:hAnsi="Arial" w:cs="Arial"/>
          <w:sz w:val="20"/>
          <w:szCs w:val="20"/>
          <w:lang w:val="nl"/>
        </w:rPr>
        <w:t xml:space="preserve">voor alle door GVB gedurende die looptijd te verstrekken opdrachten tot het leveren van </w:t>
      </w:r>
      <w:r w:rsidR="001E2BE2" w:rsidRPr="00901FED">
        <w:rPr>
          <w:rFonts w:ascii="Arial" w:hAnsi="Arial" w:cs="Arial"/>
          <w:sz w:val="20"/>
          <w:szCs w:val="20"/>
          <w:lang w:val="nl"/>
        </w:rPr>
        <w:t>deursysteemonderdelen</w:t>
      </w:r>
      <w:r w:rsidR="001E2BE2" w:rsidRPr="00901FED">
        <w:t xml:space="preserve"> </w:t>
      </w:r>
      <w:r w:rsidR="001E2BE2" w:rsidRPr="00901FED">
        <w:rPr>
          <w:rFonts w:ascii="Arial" w:hAnsi="Arial" w:cs="Arial"/>
          <w:sz w:val="20"/>
          <w:szCs w:val="20"/>
          <w:lang w:val="nl"/>
        </w:rPr>
        <w:t xml:space="preserve">voor </w:t>
      </w:r>
      <w:r w:rsidR="001E2BE2" w:rsidRPr="00901FED">
        <w:rPr>
          <w:rFonts w:ascii="Arial" w:hAnsi="Arial" w:cs="Arial"/>
          <w:sz w:val="20"/>
          <w:szCs w:val="20"/>
          <w:highlight w:val="cyan"/>
          <w:lang w:val="nl"/>
        </w:rPr>
        <w:t>Perceel [1 - 13/14G, 2 – M5/M6, 3 – 15G, 4 – M7, 5 – S3/S4]</w:t>
      </w:r>
      <w:r w:rsidR="001E2BE2">
        <w:rPr>
          <w:rFonts w:ascii="Arial" w:hAnsi="Arial" w:cs="Arial"/>
          <w:sz w:val="20"/>
          <w:szCs w:val="20"/>
          <w:lang w:val="nl"/>
        </w:rPr>
        <w:t xml:space="preserve"> </w:t>
      </w:r>
      <w:r w:rsidRPr="004D2622">
        <w:rPr>
          <w:rFonts w:ascii="Arial" w:hAnsi="Arial" w:cs="Arial"/>
          <w:sz w:val="20"/>
          <w:szCs w:val="20"/>
          <w:lang w:val="nl"/>
        </w:rPr>
        <w:t xml:space="preserve">zijn vastgelegd; </w:t>
      </w:r>
    </w:p>
    <w:p w14:paraId="78E9F977" w14:textId="77777777" w:rsidR="004D2622" w:rsidRPr="004D2622" w:rsidRDefault="004D2622" w:rsidP="004D2622">
      <w:pPr>
        <w:pStyle w:val="Lijstalinea"/>
        <w:rPr>
          <w:rFonts w:ascii="Arial" w:hAnsi="Arial" w:cs="Arial"/>
          <w:sz w:val="20"/>
          <w:szCs w:val="20"/>
          <w:lang w:val="nl"/>
        </w:rPr>
      </w:pPr>
    </w:p>
    <w:p w14:paraId="43143D8C" w14:textId="6973BE2D" w:rsidR="004D2622" w:rsidRPr="004D2622" w:rsidRDefault="001310C2" w:rsidP="004D2622">
      <w:pPr>
        <w:pStyle w:val="Lijstalinea"/>
        <w:numPr>
          <w:ilvl w:val="0"/>
          <w:numId w:val="11"/>
        </w:numPr>
        <w:suppressAutoHyphens/>
        <w:spacing w:after="0"/>
        <w:ind w:left="567" w:right="-1" w:hanging="567"/>
        <w:rPr>
          <w:rFonts w:ascii="Arial" w:hAnsi="Arial" w:cs="Arial"/>
          <w:sz w:val="20"/>
          <w:szCs w:val="20"/>
          <w:lang w:val="nl"/>
        </w:rPr>
      </w:pPr>
      <w:r w:rsidRPr="00901FED">
        <w:rPr>
          <w:rFonts w:ascii="Arial" w:hAnsi="Arial" w:cs="Arial"/>
          <w:sz w:val="20"/>
          <w:szCs w:val="20"/>
          <w:lang w:val="nl"/>
        </w:rPr>
        <w:t>E</w:t>
      </w:r>
      <w:r w:rsidR="004D2622" w:rsidRPr="00901FED">
        <w:rPr>
          <w:rFonts w:ascii="Arial" w:hAnsi="Arial" w:cs="Arial"/>
          <w:sz w:val="20"/>
          <w:szCs w:val="20"/>
          <w:lang w:val="nl"/>
        </w:rPr>
        <w:t>en Europese aanbesteding voor de gunning van de deelname aan deze Raamovereenkomst heeft</w:t>
      </w:r>
      <w:r w:rsidR="001E2BE2" w:rsidRPr="00901FED">
        <w:rPr>
          <w:rFonts w:ascii="Arial" w:hAnsi="Arial" w:cs="Arial"/>
          <w:sz w:val="20"/>
          <w:szCs w:val="20"/>
          <w:lang w:val="nl"/>
        </w:rPr>
        <w:t xml:space="preserve"> </w:t>
      </w:r>
      <w:r w:rsidRPr="00901FED">
        <w:rPr>
          <w:rFonts w:ascii="Arial" w:hAnsi="Arial" w:cs="Arial"/>
          <w:sz w:val="20"/>
          <w:szCs w:val="20"/>
          <w:lang w:val="nl"/>
        </w:rPr>
        <w:t>plaatsgevonden</w:t>
      </w:r>
      <w:r w:rsidR="004D2622" w:rsidRPr="004D2622">
        <w:rPr>
          <w:rFonts w:ascii="Arial" w:hAnsi="Arial" w:cs="Arial"/>
          <w:sz w:val="20"/>
          <w:szCs w:val="20"/>
          <w:lang w:val="nl"/>
        </w:rPr>
        <w:t xml:space="preserve"> op basis van het Beschrijvend document onder toepassing van de Aanbestedingswet 2012; </w:t>
      </w:r>
    </w:p>
    <w:p w14:paraId="7A89EC50" w14:textId="77777777" w:rsidR="004D2622" w:rsidRPr="004D2622" w:rsidRDefault="004D2622" w:rsidP="004D2622">
      <w:pPr>
        <w:suppressAutoHyphens/>
        <w:ind w:left="567" w:right="-1" w:hanging="567"/>
        <w:rPr>
          <w:rFonts w:cs="Arial"/>
          <w:lang w:val="nl"/>
        </w:rPr>
      </w:pPr>
    </w:p>
    <w:p w14:paraId="183BABB5" w14:textId="7238AEE8" w:rsidR="004D2622" w:rsidRDefault="004D2622" w:rsidP="004D2622">
      <w:pPr>
        <w:pStyle w:val="Lijstalinea"/>
        <w:numPr>
          <w:ilvl w:val="0"/>
          <w:numId w:val="11"/>
        </w:numPr>
        <w:suppressAutoHyphens/>
        <w:spacing w:after="0"/>
        <w:ind w:left="567" w:right="-1" w:hanging="567"/>
        <w:rPr>
          <w:rFonts w:ascii="Arial" w:hAnsi="Arial" w:cs="Arial"/>
          <w:sz w:val="20"/>
          <w:szCs w:val="20"/>
          <w:lang w:val="nl"/>
        </w:rPr>
      </w:pPr>
      <w:r w:rsidRPr="004D2622">
        <w:rPr>
          <w:rFonts w:ascii="Arial" w:hAnsi="Arial" w:cs="Arial"/>
          <w:sz w:val="20"/>
          <w:szCs w:val="20"/>
          <w:lang w:val="nl"/>
        </w:rPr>
        <w:t xml:space="preserve">Leverancier op </w:t>
      </w:r>
      <w:r w:rsidRPr="00F91CE6">
        <w:rPr>
          <w:rFonts w:ascii="Arial" w:hAnsi="Arial" w:cs="Arial"/>
          <w:sz w:val="20"/>
          <w:szCs w:val="20"/>
          <w:highlight w:val="cyan"/>
          <w:lang w:val="nl"/>
        </w:rPr>
        <w:t>[…dag/maand/jaar…</w:t>
      </w:r>
      <w:r w:rsidRPr="004D2622">
        <w:rPr>
          <w:rFonts w:ascii="Arial" w:hAnsi="Arial" w:cs="Arial"/>
          <w:sz w:val="20"/>
          <w:szCs w:val="20"/>
          <w:lang w:val="nl"/>
        </w:rPr>
        <w:t>] een Inschrijving heeft uitgebracht;</w:t>
      </w:r>
    </w:p>
    <w:p w14:paraId="039AE3DC" w14:textId="77777777" w:rsidR="00175F49" w:rsidRPr="004D2622" w:rsidRDefault="00175F49" w:rsidP="00175F49">
      <w:pPr>
        <w:pStyle w:val="Lijstalinea"/>
        <w:suppressAutoHyphens/>
        <w:spacing w:after="0"/>
        <w:ind w:left="567" w:right="-1"/>
        <w:rPr>
          <w:rFonts w:ascii="Arial" w:hAnsi="Arial" w:cs="Arial"/>
          <w:sz w:val="20"/>
          <w:szCs w:val="20"/>
          <w:lang w:val="nl"/>
        </w:rPr>
      </w:pPr>
    </w:p>
    <w:p w14:paraId="4436EEEF" w14:textId="34CD3178" w:rsidR="004D2622" w:rsidRPr="00901FED" w:rsidRDefault="004D2622" w:rsidP="004D2622">
      <w:pPr>
        <w:pStyle w:val="Lijstalinea"/>
        <w:numPr>
          <w:ilvl w:val="0"/>
          <w:numId w:val="11"/>
        </w:numPr>
        <w:suppressAutoHyphens/>
        <w:spacing w:after="0"/>
        <w:ind w:left="567" w:right="-1" w:hanging="567"/>
        <w:rPr>
          <w:rFonts w:ascii="Arial" w:hAnsi="Arial" w:cs="Arial"/>
          <w:sz w:val="20"/>
          <w:szCs w:val="20"/>
          <w:lang w:val="nl"/>
        </w:rPr>
      </w:pPr>
      <w:r w:rsidRPr="004D2622">
        <w:rPr>
          <w:rFonts w:ascii="Arial" w:hAnsi="Arial" w:cs="Arial"/>
          <w:sz w:val="20"/>
          <w:szCs w:val="20"/>
          <w:lang w:val="nl"/>
        </w:rPr>
        <w:t xml:space="preserve">GVB </w:t>
      </w:r>
      <w:r w:rsidRPr="00901FED">
        <w:rPr>
          <w:rFonts w:ascii="Arial" w:hAnsi="Arial" w:cs="Arial"/>
          <w:sz w:val="20"/>
          <w:szCs w:val="20"/>
          <w:lang w:val="nl"/>
        </w:rPr>
        <w:t xml:space="preserve">de </w:t>
      </w:r>
      <w:r w:rsidR="00175F49" w:rsidRPr="00901FED">
        <w:rPr>
          <w:rFonts w:ascii="Arial" w:hAnsi="Arial" w:cs="Arial"/>
          <w:sz w:val="20"/>
          <w:szCs w:val="20"/>
          <w:lang w:val="nl"/>
        </w:rPr>
        <w:t xml:space="preserve">Inschrijving </w:t>
      </w:r>
      <w:r w:rsidRPr="00901FED">
        <w:rPr>
          <w:rFonts w:ascii="Arial" w:hAnsi="Arial" w:cs="Arial"/>
          <w:sz w:val="20"/>
          <w:szCs w:val="20"/>
          <w:lang w:val="nl"/>
        </w:rPr>
        <w:t xml:space="preserve">van Leverancier </w:t>
      </w:r>
      <w:r w:rsidR="001310C2" w:rsidRPr="00901FED">
        <w:rPr>
          <w:rFonts w:ascii="Arial" w:hAnsi="Arial" w:cs="Arial"/>
          <w:sz w:val="20"/>
          <w:szCs w:val="20"/>
          <w:lang w:val="nl"/>
        </w:rPr>
        <w:t xml:space="preserve">heeft beoordeeld als de Inschrijving </w:t>
      </w:r>
      <w:r w:rsidRPr="00901FED">
        <w:rPr>
          <w:rFonts w:ascii="Arial" w:hAnsi="Arial" w:cs="Arial"/>
          <w:sz w:val="20"/>
          <w:szCs w:val="20"/>
          <w:lang w:val="nl"/>
        </w:rPr>
        <w:t>met de laagste prijs;</w:t>
      </w:r>
    </w:p>
    <w:p w14:paraId="0A7918CD" w14:textId="77777777" w:rsidR="004D2622" w:rsidRPr="004D2622" w:rsidRDefault="004D2622" w:rsidP="004D2622">
      <w:pPr>
        <w:pStyle w:val="Lijstalinea"/>
        <w:suppressAutoHyphens/>
        <w:ind w:right="-1"/>
        <w:rPr>
          <w:rFonts w:ascii="Arial" w:hAnsi="Arial" w:cs="Arial"/>
          <w:sz w:val="20"/>
          <w:szCs w:val="20"/>
          <w:lang w:val="nl"/>
        </w:rPr>
      </w:pPr>
    </w:p>
    <w:p w14:paraId="62B91902" w14:textId="44813F03" w:rsidR="004D2622" w:rsidRPr="004D2622" w:rsidRDefault="004D2622" w:rsidP="004D2622">
      <w:pPr>
        <w:pStyle w:val="Lijstalinea"/>
        <w:numPr>
          <w:ilvl w:val="0"/>
          <w:numId w:val="11"/>
        </w:numPr>
        <w:suppressAutoHyphens/>
        <w:spacing w:after="0"/>
        <w:ind w:left="567" w:right="-1" w:hanging="567"/>
        <w:rPr>
          <w:rFonts w:ascii="Arial" w:hAnsi="Arial" w:cs="Arial"/>
          <w:sz w:val="20"/>
          <w:szCs w:val="20"/>
          <w:lang w:val="nl"/>
        </w:rPr>
      </w:pPr>
      <w:r w:rsidRPr="004D2622">
        <w:rPr>
          <w:rFonts w:ascii="Arial" w:hAnsi="Arial" w:cs="Arial"/>
          <w:sz w:val="20"/>
          <w:szCs w:val="20"/>
          <w:lang w:val="nl"/>
        </w:rPr>
        <w:t xml:space="preserve">In deze Raamovereenkomst de </w:t>
      </w:r>
      <w:r w:rsidRPr="00901FED">
        <w:rPr>
          <w:rFonts w:ascii="Arial" w:hAnsi="Arial" w:cs="Arial"/>
          <w:sz w:val="20"/>
          <w:szCs w:val="20"/>
          <w:lang w:val="nl"/>
        </w:rPr>
        <w:t xml:space="preserve">voorwaarden zijn vastgelegd die van toepassing zijn op alle opdrachten tot het leveren van </w:t>
      </w:r>
      <w:r w:rsidR="004765C9" w:rsidRPr="00901FED">
        <w:rPr>
          <w:rFonts w:ascii="Arial" w:hAnsi="Arial" w:cs="Arial"/>
          <w:sz w:val="20"/>
          <w:szCs w:val="20"/>
          <w:lang w:val="nl"/>
        </w:rPr>
        <w:t>deursysteemonderdelen voor Perceel [</w:t>
      </w:r>
      <w:r w:rsidR="004765C9" w:rsidRPr="00F91CE6">
        <w:rPr>
          <w:rFonts w:ascii="Arial" w:hAnsi="Arial" w:cs="Arial"/>
          <w:sz w:val="20"/>
          <w:szCs w:val="20"/>
          <w:highlight w:val="cyan"/>
          <w:lang w:val="nl"/>
        </w:rPr>
        <w:t>1 - 13/14G, 2 – M5/M6, 3 – 15G, 4 – M7, 5 – S3</w:t>
      </w:r>
      <w:r w:rsidR="004765C9" w:rsidRPr="00901FED">
        <w:rPr>
          <w:rFonts w:ascii="Arial" w:hAnsi="Arial" w:cs="Arial"/>
          <w:sz w:val="20"/>
          <w:szCs w:val="20"/>
          <w:highlight w:val="cyan"/>
          <w:lang w:val="nl"/>
        </w:rPr>
        <w:t>/S4</w:t>
      </w:r>
      <w:r w:rsidR="004765C9" w:rsidRPr="00901FED">
        <w:rPr>
          <w:rFonts w:ascii="Arial" w:hAnsi="Arial" w:cs="Arial"/>
          <w:sz w:val="20"/>
          <w:szCs w:val="20"/>
          <w:lang w:val="nl"/>
        </w:rPr>
        <w:t xml:space="preserve">], </w:t>
      </w:r>
      <w:r w:rsidRPr="00901FED">
        <w:rPr>
          <w:rFonts w:ascii="Arial" w:hAnsi="Arial" w:cs="Arial"/>
          <w:sz w:val="20"/>
          <w:szCs w:val="20"/>
          <w:lang w:val="nl"/>
        </w:rPr>
        <w:t>die</w:t>
      </w:r>
      <w:r w:rsidRPr="004D2622">
        <w:rPr>
          <w:rFonts w:ascii="Arial" w:hAnsi="Arial" w:cs="Arial"/>
          <w:sz w:val="20"/>
          <w:szCs w:val="20"/>
          <w:lang w:val="nl"/>
        </w:rPr>
        <w:t xml:space="preserve"> GVB voornemens is te gunnen gedurende de looptijd van deze Raamovereenkomst</w:t>
      </w:r>
      <w:r w:rsidR="004765C9">
        <w:rPr>
          <w:rFonts w:ascii="Arial" w:hAnsi="Arial" w:cs="Arial"/>
          <w:sz w:val="20"/>
          <w:szCs w:val="20"/>
          <w:lang w:val="nl"/>
        </w:rPr>
        <w:t>.</w:t>
      </w:r>
      <w:r w:rsidRPr="004D2622">
        <w:rPr>
          <w:rFonts w:ascii="Arial" w:hAnsi="Arial" w:cs="Arial"/>
          <w:sz w:val="20"/>
          <w:szCs w:val="20"/>
          <w:lang w:val="nl"/>
        </w:rPr>
        <w:t xml:space="preserve"> </w:t>
      </w:r>
    </w:p>
    <w:p w14:paraId="321A8659" w14:textId="77777777" w:rsidR="00F875EB" w:rsidRPr="00DB002A" w:rsidRDefault="00F875EB"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1964C69B" w14:textId="77777777" w:rsidR="004D2622" w:rsidRPr="00DB002A" w:rsidRDefault="004D2622" w:rsidP="004D2622">
      <w:pPr>
        <w:suppressAutoHyphens/>
        <w:ind w:right="-1"/>
        <w:rPr>
          <w:lang w:val="nl"/>
        </w:rPr>
      </w:pPr>
      <w:r w:rsidRPr="00DB002A">
        <w:rPr>
          <w:b/>
          <w:lang w:val="nl"/>
        </w:rPr>
        <w:lastRenderedPageBreak/>
        <w:t>KOMEN OVEREEN</w:t>
      </w:r>
      <w:r w:rsidRPr="00DB002A">
        <w:rPr>
          <w:lang w:val="nl"/>
        </w:rPr>
        <w:t>:</w:t>
      </w:r>
    </w:p>
    <w:p w14:paraId="4A23DDF5" w14:textId="77777777" w:rsidR="004D2622" w:rsidRPr="00DB002A" w:rsidRDefault="004D2622" w:rsidP="004D2622">
      <w:pPr>
        <w:suppressAutoHyphens/>
        <w:ind w:right="-1"/>
        <w:rPr>
          <w:lang w:val="nl"/>
        </w:rPr>
      </w:pPr>
    </w:p>
    <w:p w14:paraId="5D06DBF1" w14:textId="21108F31" w:rsidR="004D2622" w:rsidRDefault="004D2622" w:rsidP="004D2622">
      <w:pPr>
        <w:suppressAutoHyphens/>
        <w:ind w:right="-1"/>
        <w:rPr>
          <w:lang w:val="nl"/>
        </w:rPr>
      </w:pPr>
      <w:r w:rsidRPr="00DD33A3">
        <w:rPr>
          <w:lang w:val="nl"/>
        </w:rPr>
        <w:t xml:space="preserve">In deze </w:t>
      </w:r>
      <w:r w:rsidR="00454EF1">
        <w:rPr>
          <w:lang w:val="nl"/>
        </w:rPr>
        <w:t>Raamo</w:t>
      </w:r>
      <w:r w:rsidR="00454EF1" w:rsidRPr="00DD33A3">
        <w:rPr>
          <w:lang w:val="nl"/>
        </w:rPr>
        <w:t xml:space="preserve">vereenkomst </w:t>
      </w:r>
      <w:r w:rsidRPr="00DD33A3">
        <w:rPr>
          <w:lang w:val="nl"/>
        </w:rPr>
        <w:t xml:space="preserve">wordt een aantal begrippen met een beginhoofdletter gebruikt. Aan deze begrippen komt de betekenis toe die hieraan wordt gegeven in artikel 1 van de Algemene inkoopvoorwaarden </w:t>
      </w:r>
      <w:r w:rsidR="009E1A84">
        <w:rPr>
          <w:lang w:val="nl"/>
        </w:rPr>
        <w:t xml:space="preserve">voor roerende zaken en diensten GVB 2018 zoals die </w:t>
      </w:r>
      <w:r w:rsidRPr="00DD33A3">
        <w:rPr>
          <w:lang w:val="nl"/>
        </w:rPr>
        <w:t>zijn gedeponeerd bij de Kamer van Koophandel te Amsterdam op 26 juli 2018 onder nummer 34258788</w:t>
      </w:r>
      <w:r w:rsidR="009E1A84">
        <w:rPr>
          <w:lang w:val="nl"/>
        </w:rPr>
        <w:t xml:space="preserve"> (hierna tevens te noemen: Algemene inkoopvoorwaarden GVB)</w:t>
      </w:r>
      <w:r w:rsidRPr="00DD33A3">
        <w:rPr>
          <w:lang w:val="nl"/>
        </w:rPr>
        <w:t xml:space="preserve">. In afwijking daarvan of aanvulling daarop wordt onder de volgende begrippen in deze </w:t>
      </w:r>
      <w:r w:rsidR="00454EF1">
        <w:rPr>
          <w:lang w:val="nl"/>
        </w:rPr>
        <w:t>Raamo</w:t>
      </w:r>
      <w:r w:rsidR="00454EF1" w:rsidRPr="00DD33A3">
        <w:rPr>
          <w:lang w:val="nl"/>
        </w:rPr>
        <w:t xml:space="preserve">vereenkomst </w:t>
      </w:r>
      <w:r w:rsidRPr="00DD33A3">
        <w:rPr>
          <w:lang w:val="nl"/>
        </w:rPr>
        <w:t>verstaan:</w:t>
      </w:r>
    </w:p>
    <w:p w14:paraId="6B308184" w14:textId="77777777" w:rsidR="004D2622" w:rsidRDefault="004D2622" w:rsidP="004D2622">
      <w:pPr>
        <w:suppressAutoHyphens/>
        <w:ind w:right="-1"/>
        <w:rPr>
          <w:lang w:val="nl"/>
        </w:rPr>
      </w:pPr>
    </w:p>
    <w:p w14:paraId="752BC881" w14:textId="38A6660A" w:rsidR="00A572F8" w:rsidRPr="00B738D5" w:rsidRDefault="00A572F8" w:rsidP="004B2EB7">
      <w:pPr>
        <w:suppressAutoHyphens/>
        <w:ind w:right="-1"/>
        <w:rPr>
          <w:lang w:val="nl"/>
        </w:rPr>
      </w:pPr>
      <w:r w:rsidRPr="00B738D5">
        <w:rPr>
          <w:u w:val="single"/>
          <w:lang w:val="nl"/>
        </w:rPr>
        <w:t>Beschrijvend document</w:t>
      </w:r>
      <w:r w:rsidRPr="00B738D5">
        <w:rPr>
          <w:lang w:val="nl"/>
        </w:rPr>
        <w:t>: Aanbestedingsleidraad inclusief bijlagen, bestaande uit:</w:t>
      </w:r>
    </w:p>
    <w:p w14:paraId="5CFA30EB" w14:textId="77777777" w:rsidR="00A572F8" w:rsidRPr="00B738D5" w:rsidRDefault="00A572F8" w:rsidP="00A572F8">
      <w:pPr>
        <w:pStyle w:val="Lijstalinea"/>
        <w:numPr>
          <w:ilvl w:val="0"/>
          <w:numId w:val="16"/>
        </w:numPr>
        <w:suppressAutoHyphens/>
        <w:ind w:right="-1"/>
        <w:rPr>
          <w:lang w:val="nl"/>
        </w:rPr>
      </w:pPr>
      <w:r w:rsidRPr="00B738D5">
        <w:rPr>
          <w:lang w:val="nl"/>
        </w:rPr>
        <w:t>Bijlage 1</w:t>
      </w:r>
      <w:r w:rsidRPr="00B738D5">
        <w:rPr>
          <w:lang w:val="nl"/>
        </w:rPr>
        <w:tab/>
        <w:t xml:space="preserve">Eigen Verklaring (formulier) </w:t>
      </w:r>
    </w:p>
    <w:p w14:paraId="05338E2D" w14:textId="77777777" w:rsidR="00A572F8" w:rsidRPr="00B738D5" w:rsidRDefault="00A572F8" w:rsidP="00A572F8">
      <w:pPr>
        <w:pStyle w:val="Lijstalinea"/>
        <w:numPr>
          <w:ilvl w:val="0"/>
          <w:numId w:val="16"/>
        </w:numPr>
        <w:suppressAutoHyphens/>
        <w:ind w:right="-1"/>
        <w:rPr>
          <w:lang w:val="nl"/>
        </w:rPr>
      </w:pPr>
      <w:r w:rsidRPr="00B738D5">
        <w:rPr>
          <w:lang w:val="nl"/>
        </w:rPr>
        <w:t>Bijlage 2</w:t>
      </w:r>
      <w:r w:rsidRPr="00B738D5">
        <w:rPr>
          <w:lang w:val="nl"/>
        </w:rPr>
        <w:tab/>
        <w:t>Verklaring referentieopdracht (model)</w:t>
      </w:r>
    </w:p>
    <w:p w14:paraId="25E20FEB" w14:textId="77777777" w:rsidR="00A572F8" w:rsidRPr="00B738D5" w:rsidRDefault="00A572F8" w:rsidP="00A572F8">
      <w:pPr>
        <w:pStyle w:val="Lijstalinea"/>
        <w:numPr>
          <w:ilvl w:val="0"/>
          <w:numId w:val="16"/>
        </w:numPr>
        <w:suppressAutoHyphens/>
        <w:ind w:right="-1"/>
        <w:rPr>
          <w:lang w:val="nl"/>
        </w:rPr>
      </w:pPr>
      <w:r w:rsidRPr="00B738D5">
        <w:rPr>
          <w:lang w:val="nl"/>
        </w:rPr>
        <w:t>Bijlage 3</w:t>
      </w:r>
      <w:r w:rsidRPr="00B738D5">
        <w:rPr>
          <w:lang w:val="nl"/>
        </w:rPr>
        <w:tab/>
        <w:t>Combinatieverklaring</w:t>
      </w:r>
    </w:p>
    <w:p w14:paraId="6C896D5B" w14:textId="77777777" w:rsidR="00A572F8" w:rsidRPr="00B738D5" w:rsidRDefault="00A572F8" w:rsidP="00A572F8">
      <w:pPr>
        <w:pStyle w:val="Lijstalinea"/>
        <w:numPr>
          <w:ilvl w:val="0"/>
          <w:numId w:val="16"/>
        </w:numPr>
        <w:suppressAutoHyphens/>
        <w:ind w:right="-1"/>
        <w:rPr>
          <w:lang w:val="nl"/>
        </w:rPr>
      </w:pPr>
      <w:r w:rsidRPr="00B738D5">
        <w:rPr>
          <w:lang w:val="nl"/>
        </w:rPr>
        <w:t>Bijlage 4</w:t>
      </w:r>
      <w:r w:rsidRPr="00B738D5">
        <w:rPr>
          <w:lang w:val="nl"/>
        </w:rPr>
        <w:tab/>
        <w:t>Verklaring beroep op derde(n)</w:t>
      </w:r>
    </w:p>
    <w:p w14:paraId="6F3524BB" w14:textId="77777777" w:rsidR="00A572F8" w:rsidRPr="00B738D5" w:rsidRDefault="00A572F8" w:rsidP="00A572F8">
      <w:pPr>
        <w:pStyle w:val="Lijstalinea"/>
        <w:numPr>
          <w:ilvl w:val="0"/>
          <w:numId w:val="16"/>
        </w:numPr>
        <w:suppressAutoHyphens/>
        <w:ind w:right="-1"/>
        <w:rPr>
          <w:lang w:val="nl"/>
        </w:rPr>
      </w:pPr>
      <w:r w:rsidRPr="00B738D5">
        <w:rPr>
          <w:lang w:val="nl"/>
        </w:rPr>
        <w:t>Bijlage 5</w:t>
      </w:r>
      <w:r w:rsidRPr="00B738D5">
        <w:rPr>
          <w:lang w:val="nl"/>
        </w:rPr>
        <w:tab/>
        <w:t>Verklaring garantstelling moedermaatschappij (model)</w:t>
      </w:r>
    </w:p>
    <w:p w14:paraId="64CF10B1" w14:textId="77777777" w:rsidR="00A572F8" w:rsidRPr="00B738D5" w:rsidRDefault="00A572F8" w:rsidP="00A572F8">
      <w:pPr>
        <w:pStyle w:val="Lijstalinea"/>
        <w:numPr>
          <w:ilvl w:val="0"/>
          <w:numId w:val="16"/>
        </w:numPr>
        <w:suppressAutoHyphens/>
        <w:ind w:right="-1"/>
        <w:rPr>
          <w:lang w:val="nl"/>
        </w:rPr>
      </w:pPr>
      <w:r w:rsidRPr="00B738D5">
        <w:rPr>
          <w:lang w:val="nl"/>
        </w:rPr>
        <w:t>Bijlage 6</w:t>
      </w:r>
      <w:r w:rsidRPr="00B738D5">
        <w:rPr>
          <w:lang w:val="nl"/>
        </w:rPr>
        <w:tab/>
        <w:t>Verklaring financiële draagkracht en continuïteit bedrijfsvoering (model)</w:t>
      </w:r>
    </w:p>
    <w:p w14:paraId="4B33AB00" w14:textId="4E6F3FDE" w:rsidR="00A572F8" w:rsidRPr="00B738D5" w:rsidRDefault="00A572F8" w:rsidP="0049662A">
      <w:pPr>
        <w:pStyle w:val="Lijstalinea"/>
        <w:numPr>
          <w:ilvl w:val="0"/>
          <w:numId w:val="16"/>
        </w:numPr>
        <w:suppressAutoHyphens/>
        <w:ind w:right="-1"/>
        <w:rPr>
          <w:lang w:val="nl"/>
        </w:rPr>
      </w:pPr>
      <w:r w:rsidRPr="00B738D5">
        <w:rPr>
          <w:lang w:val="nl"/>
        </w:rPr>
        <w:t>Bijlage 7 (a t/m e) Programma van Eisen inclusief bijlagen per perceel</w:t>
      </w:r>
    </w:p>
    <w:p w14:paraId="1CF1FAB1" w14:textId="4A41FB98" w:rsidR="00221061" w:rsidRPr="00A572F8" w:rsidRDefault="00221061" w:rsidP="00221061">
      <w:pPr>
        <w:pStyle w:val="Lijstalinea"/>
        <w:numPr>
          <w:ilvl w:val="1"/>
          <w:numId w:val="16"/>
        </w:numPr>
        <w:suppressAutoHyphens/>
        <w:ind w:right="-1"/>
        <w:rPr>
          <w:lang w:val="nl"/>
        </w:rPr>
      </w:pPr>
      <w:r w:rsidRPr="00221061">
        <w:rPr>
          <w:lang w:val="nl"/>
        </w:rPr>
        <w:t>Perceel [</w:t>
      </w:r>
      <w:r w:rsidRPr="00221061">
        <w:rPr>
          <w:highlight w:val="cyan"/>
          <w:lang w:val="nl"/>
        </w:rPr>
        <w:t>1 - 13/14G, 2 – M5/M6, 3 – 15G, 4 – M7, 5 – S3/S4</w:t>
      </w:r>
      <w:r>
        <w:rPr>
          <w:lang w:val="nl"/>
        </w:rPr>
        <w:t xml:space="preserve">] </w:t>
      </w:r>
    </w:p>
    <w:p w14:paraId="1EEF09FC" w14:textId="0B1E64DA" w:rsidR="00A572F8" w:rsidRPr="00B738D5" w:rsidRDefault="00A572F8" w:rsidP="00157030">
      <w:pPr>
        <w:pStyle w:val="Lijstalinea"/>
        <w:numPr>
          <w:ilvl w:val="0"/>
          <w:numId w:val="16"/>
        </w:numPr>
        <w:suppressAutoHyphens/>
        <w:ind w:right="-569"/>
        <w:rPr>
          <w:lang w:val="nl"/>
        </w:rPr>
      </w:pPr>
      <w:r w:rsidRPr="00B738D5">
        <w:rPr>
          <w:lang w:val="nl"/>
        </w:rPr>
        <w:t>Bijlage 8 (a t/m e) Co</w:t>
      </w:r>
      <w:r w:rsidR="00157030" w:rsidRPr="00B738D5">
        <w:rPr>
          <w:lang w:val="nl"/>
        </w:rPr>
        <w:t>m</w:t>
      </w:r>
      <w:r w:rsidRPr="00B738D5">
        <w:rPr>
          <w:lang w:val="nl"/>
        </w:rPr>
        <w:t xml:space="preserve">formiteitsverklaring </w:t>
      </w:r>
      <w:r w:rsidR="00454EF1" w:rsidRPr="00B738D5">
        <w:rPr>
          <w:lang w:val="nl"/>
        </w:rPr>
        <w:t xml:space="preserve">Raamovereenkomst </w:t>
      </w:r>
      <w:r w:rsidRPr="00B738D5">
        <w:rPr>
          <w:lang w:val="nl"/>
        </w:rPr>
        <w:t>en Programma van Eisen per perceel</w:t>
      </w:r>
    </w:p>
    <w:p w14:paraId="1A0109F6" w14:textId="36885DDE" w:rsidR="00CB0D22" w:rsidRPr="00A572F8" w:rsidRDefault="00CB0D22" w:rsidP="00CB0D22">
      <w:pPr>
        <w:pStyle w:val="Lijstalinea"/>
        <w:numPr>
          <w:ilvl w:val="1"/>
          <w:numId w:val="16"/>
        </w:numPr>
        <w:suppressAutoHyphens/>
        <w:ind w:right="-569"/>
        <w:rPr>
          <w:lang w:val="nl"/>
        </w:rPr>
      </w:pPr>
      <w:r w:rsidRPr="00CB0D22">
        <w:rPr>
          <w:lang w:val="nl"/>
        </w:rPr>
        <w:t>Perceel [</w:t>
      </w:r>
      <w:r w:rsidRPr="00CB0D22">
        <w:rPr>
          <w:highlight w:val="cyan"/>
          <w:lang w:val="nl"/>
        </w:rPr>
        <w:t>1 - 13/14G, 2 – M5/M6, 3 – 15G, 4 – M7, 5 – S3/S4</w:t>
      </w:r>
      <w:r>
        <w:rPr>
          <w:lang w:val="nl"/>
        </w:rPr>
        <w:t>]</w:t>
      </w:r>
    </w:p>
    <w:p w14:paraId="75A7B51B" w14:textId="5A30D709" w:rsidR="00A572F8" w:rsidRPr="00B738D5" w:rsidRDefault="00A572F8" w:rsidP="0049662A">
      <w:pPr>
        <w:pStyle w:val="Lijstalinea"/>
        <w:numPr>
          <w:ilvl w:val="0"/>
          <w:numId w:val="16"/>
        </w:numPr>
        <w:suppressAutoHyphens/>
        <w:ind w:right="-1"/>
        <w:rPr>
          <w:lang w:val="nl"/>
        </w:rPr>
      </w:pPr>
      <w:r w:rsidRPr="00B738D5">
        <w:rPr>
          <w:lang w:val="nl"/>
        </w:rPr>
        <w:t>Bijlage 9 (a t/m e) Prijzenblad per perceel</w:t>
      </w:r>
    </w:p>
    <w:p w14:paraId="1EB66B42" w14:textId="2885EE4F" w:rsidR="00CB0D22" w:rsidRPr="00A572F8" w:rsidRDefault="00CB0D22" w:rsidP="00CB0D22">
      <w:pPr>
        <w:pStyle w:val="Lijstalinea"/>
        <w:numPr>
          <w:ilvl w:val="1"/>
          <w:numId w:val="16"/>
        </w:numPr>
        <w:suppressAutoHyphens/>
        <w:ind w:right="-1"/>
        <w:rPr>
          <w:lang w:val="nl"/>
        </w:rPr>
      </w:pPr>
      <w:r w:rsidRPr="00CB0D22">
        <w:rPr>
          <w:lang w:val="nl"/>
        </w:rPr>
        <w:t xml:space="preserve">Perceel </w:t>
      </w:r>
      <w:r w:rsidRPr="00CB0D22">
        <w:rPr>
          <w:highlight w:val="cyan"/>
          <w:lang w:val="nl"/>
        </w:rPr>
        <w:t>[1 - 13/14G, 2 – M5/M6, 3 – 15G, 4 – M7, 5 – S3/S4</w:t>
      </w:r>
      <w:r>
        <w:rPr>
          <w:lang w:val="nl"/>
        </w:rPr>
        <w:t>]</w:t>
      </w:r>
    </w:p>
    <w:p w14:paraId="3DDBC31F" w14:textId="77777777" w:rsidR="00A572F8" w:rsidRPr="00B738D5" w:rsidRDefault="00A572F8" w:rsidP="00A572F8">
      <w:pPr>
        <w:pStyle w:val="Lijstalinea"/>
        <w:numPr>
          <w:ilvl w:val="0"/>
          <w:numId w:val="16"/>
        </w:numPr>
        <w:suppressAutoHyphens/>
        <w:ind w:right="-1"/>
        <w:rPr>
          <w:lang w:val="nl"/>
        </w:rPr>
      </w:pPr>
      <w:r w:rsidRPr="00B738D5">
        <w:rPr>
          <w:lang w:val="nl"/>
        </w:rPr>
        <w:t>Bijlage 10</w:t>
      </w:r>
      <w:r w:rsidRPr="00B738D5">
        <w:rPr>
          <w:lang w:val="nl"/>
        </w:rPr>
        <w:tab/>
        <w:t>Concept Raamovereenkomst</w:t>
      </w:r>
    </w:p>
    <w:p w14:paraId="4AD099CE" w14:textId="32D94EE9" w:rsidR="00A572F8" w:rsidRPr="00B738D5" w:rsidRDefault="00A572F8" w:rsidP="00A572F8">
      <w:pPr>
        <w:pStyle w:val="Lijstalinea"/>
        <w:numPr>
          <w:ilvl w:val="0"/>
          <w:numId w:val="16"/>
        </w:numPr>
        <w:suppressAutoHyphens/>
        <w:ind w:right="-1"/>
        <w:rPr>
          <w:lang w:val="nl"/>
        </w:rPr>
      </w:pPr>
      <w:r w:rsidRPr="00B738D5">
        <w:rPr>
          <w:lang w:val="nl"/>
        </w:rPr>
        <w:t>Bijlage 11</w:t>
      </w:r>
      <w:r w:rsidRPr="00B738D5">
        <w:rPr>
          <w:lang w:val="nl"/>
        </w:rPr>
        <w:tab/>
        <w:t>Algemene Inkoopvoorwaarden GVB</w:t>
      </w:r>
    </w:p>
    <w:p w14:paraId="4EDEABD0" w14:textId="77777777" w:rsidR="00071916" w:rsidRDefault="002D0714" w:rsidP="00071916">
      <w:pPr>
        <w:suppressAutoHyphens/>
        <w:ind w:left="851" w:right="-1" w:hanging="851"/>
        <w:rPr>
          <w:lang w:val="nl"/>
        </w:rPr>
      </w:pPr>
      <w:r w:rsidRPr="00071916">
        <w:rPr>
          <w:u w:val="single"/>
          <w:lang w:val="nl"/>
        </w:rPr>
        <w:t>Diensten:</w:t>
      </w:r>
      <w:r w:rsidRPr="00071916">
        <w:rPr>
          <w:lang w:val="nl"/>
        </w:rPr>
        <w:t xml:space="preserve"> </w:t>
      </w:r>
      <w:r w:rsidR="00071916" w:rsidRPr="00071916">
        <w:rPr>
          <w:lang w:val="nl"/>
        </w:rPr>
        <w:t>de door Opdrachtnemer op basis van een onder deze Raamovereenkomst gesloten Nadere Overeenkomst en/of schriftelijke inkooporder, ten behoeve van GVB te verrichten werkzaamheden en/of diensten.</w:t>
      </w:r>
    </w:p>
    <w:p w14:paraId="69FF48AC" w14:textId="77777777" w:rsidR="00071916" w:rsidRDefault="00071916" w:rsidP="004B2EB7">
      <w:pPr>
        <w:suppressAutoHyphens/>
        <w:ind w:right="-1"/>
        <w:rPr>
          <w:lang w:val="nl"/>
        </w:rPr>
      </w:pPr>
    </w:p>
    <w:p w14:paraId="49A7B44A" w14:textId="4F722B98" w:rsidR="004B2EB7" w:rsidRDefault="004B2EB7" w:rsidP="004B2EB7">
      <w:pPr>
        <w:suppressAutoHyphens/>
        <w:ind w:right="-1"/>
        <w:rPr>
          <w:u w:val="single"/>
          <w:lang w:val="nl"/>
        </w:rPr>
      </w:pPr>
      <w:r>
        <w:rPr>
          <w:u w:val="single"/>
          <w:lang w:val="nl"/>
        </w:rPr>
        <w:t xml:space="preserve">Leverancier: </w:t>
      </w:r>
      <w:r>
        <w:rPr>
          <w:lang w:val="nl"/>
        </w:rPr>
        <w:t>de wederpartij van GVB</w:t>
      </w:r>
    </w:p>
    <w:p w14:paraId="16565A19" w14:textId="77777777" w:rsidR="004B2EB7" w:rsidRDefault="004B2EB7" w:rsidP="004D2622">
      <w:pPr>
        <w:suppressAutoHyphens/>
        <w:ind w:right="-1"/>
        <w:rPr>
          <w:u w:val="single"/>
          <w:lang w:val="nl"/>
        </w:rPr>
      </w:pPr>
    </w:p>
    <w:p w14:paraId="3EE5A468" w14:textId="0988569B" w:rsidR="004D2622" w:rsidRPr="00B738D5" w:rsidRDefault="006855D7" w:rsidP="004D2622">
      <w:pPr>
        <w:suppressAutoHyphens/>
        <w:ind w:right="-1"/>
        <w:rPr>
          <w:lang w:val="nl"/>
        </w:rPr>
      </w:pPr>
      <w:r>
        <w:rPr>
          <w:u w:val="single"/>
          <w:lang w:val="nl"/>
        </w:rPr>
        <w:t>Inschrijving</w:t>
      </w:r>
      <w:r w:rsidR="004D2622" w:rsidRPr="00CD0379">
        <w:rPr>
          <w:lang w:val="nl"/>
        </w:rPr>
        <w:t xml:space="preserve">: </w:t>
      </w:r>
      <w:r w:rsidR="004D2622" w:rsidRPr="00B738D5">
        <w:rPr>
          <w:lang w:val="nl"/>
        </w:rPr>
        <w:t xml:space="preserve">de door Leverancier </w:t>
      </w:r>
      <w:r w:rsidRPr="00B738D5">
        <w:rPr>
          <w:lang w:val="nl"/>
        </w:rPr>
        <w:t xml:space="preserve">ingediende </w:t>
      </w:r>
      <w:r w:rsidR="00221061" w:rsidRPr="00B738D5">
        <w:rPr>
          <w:lang w:val="nl"/>
        </w:rPr>
        <w:t>i</w:t>
      </w:r>
      <w:r w:rsidRPr="00B738D5">
        <w:rPr>
          <w:lang w:val="nl"/>
        </w:rPr>
        <w:t>nschrijvingsdocumentatie</w:t>
      </w:r>
      <w:r w:rsidR="00A572F8" w:rsidRPr="00B738D5">
        <w:rPr>
          <w:lang w:val="nl"/>
        </w:rPr>
        <w:t>, bestaande uit</w:t>
      </w:r>
      <w:r w:rsidR="00221061" w:rsidRPr="00B738D5">
        <w:rPr>
          <w:lang w:val="nl"/>
        </w:rPr>
        <w:t>:</w:t>
      </w:r>
    </w:p>
    <w:p w14:paraId="4B9D4CD3" w14:textId="1D334420" w:rsidR="00221061" w:rsidRPr="00B738D5" w:rsidRDefault="00221061" w:rsidP="00221061">
      <w:pPr>
        <w:pStyle w:val="Lijstalinea"/>
        <w:numPr>
          <w:ilvl w:val="0"/>
          <w:numId w:val="17"/>
        </w:numPr>
        <w:suppressAutoHyphens/>
        <w:ind w:right="-1"/>
        <w:rPr>
          <w:lang w:val="nl"/>
        </w:rPr>
      </w:pPr>
      <w:r w:rsidRPr="00B738D5">
        <w:rPr>
          <w:lang w:val="nl"/>
        </w:rPr>
        <w:t>Bijlage A: Eigen Verklaring(en)</w:t>
      </w:r>
    </w:p>
    <w:p w14:paraId="6C992280" w14:textId="77777777" w:rsidR="00221061" w:rsidRPr="00B738D5" w:rsidRDefault="00221061" w:rsidP="00221061">
      <w:pPr>
        <w:pStyle w:val="Lijstalinea"/>
        <w:numPr>
          <w:ilvl w:val="0"/>
          <w:numId w:val="17"/>
        </w:numPr>
        <w:suppressAutoHyphens/>
        <w:ind w:right="-1"/>
        <w:rPr>
          <w:lang w:val="nl"/>
        </w:rPr>
      </w:pPr>
      <w:r w:rsidRPr="00B738D5">
        <w:rPr>
          <w:lang w:val="nl"/>
        </w:rPr>
        <w:t>Bijlage B: Verklaring(en) Referentieopdracht(en)</w:t>
      </w:r>
    </w:p>
    <w:p w14:paraId="49CD7F43" w14:textId="0D548F49" w:rsidR="00221061" w:rsidRPr="00B738D5" w:rsidRDefault="00221061" w:rsidP="00221061">
      <w:pPr>
        <w:pStyle w:val="Lijstalinea"/>
        <w:numPr>
          <w:ilvl w:val="0"/>
          <w:numId w:val="17"/>
        </w:numPr>
        <w:suppressAutoHyphens/>
        <w:ind w:right="-1"/>
        <w:rPr>
          <w:lang w:val="nl"/>
        </w:rPr>
      </w:pPr>
      <w:r w:rsidRPr="00B738D5">
        <w:rPr>
          <w:lang w:val="nl"/>
        </w:rPr>
        <w:t>Bijlage C: Uittreksel(s) uit handelsregister of een bewijs van inschrijving in het beroeps- of handelsregister in het land van vestiging en zo nodig een volmacht</w:t>
      </w:r>
    </w:p>
    <w:p w14:paraId="6B98036E" w14:textId="52C94768" w:rsidR="00221061" w:rsidRPr="00B738D5" w:rsidRDefault="00221061" w:rsidP="00221061">
      <w:pPr>
        <w:pStyle w:val="Lijstalinea"/>
        <w:numPr>
          <w:ilvl w:val="0"/>
          <w:numId w:val="17"/>
        </w:numPr>
        <w:suppressAutoHyphens/>
        <w:ind w:right="-1"/>
        <w:rPr>
          <w:lang w:val="nl"/>
        </w:rPr>
      </w:pPr>
      <w:r w:rsidRPr="00B738D5">
        <w:rPr>
          <w:lang w:val="nl"/>
        </w:rPr>
        <w:t>Bijlage D: Prijzenblad</w:t>
      </w:r>
    </w:p>
    <w:p w14:paraId="0EC53B13" w14:textId="3FD154F9" w:rsidR="006D2C0D" w:rsidRPr="00221061" w:rsidRDefault="006D2C0D" w:rsidP="006D2C0D">
      <w:pPr>
        <w:pStyle w:val="Lijstalinea"/>
        <w:numPr>
          <w:ilvl w:val="1"/>
          <w:numId w:val="17"/>
        </w:numPr>
        <w:suppressAutoHyphens/>
        <w:ind w:right="-1"/>
        <w:rPr>
          <w:lang w:val="nl"/>
        </w:rPr>
      </w:pPr>
      <w:r w:rsidRPr="006D2C0D">
        <w:rPr>
          <w:lang w:val="nl"/>
        </w:rPr>
        <w:t>Perceel [</w:t>
      </w:r>
      <w:r w:rsidRPr="006D2C0D">
        <w:rPr>
          <w:highlight w:val="cyan"/>
          <w:lang w:val="nl"/>
        </w:rPr>
        <w:t>1 - 13/14G, 2 – M5/M6, 3 – 15G, 4 – M7, 5 – S3/S4</w:t>
      </w:r>
      <w:r>
        <w:rPr>
          <w:lang w:val="nl"/>
        </w:rPr>
        <w:t>]</w:t>
      </w:r>
    </w:p>
    <w:p w14:paraId="7EAEE667" w14:textId="41C887D9" w:rsidR="006B082A" w:rsidRPr="00B738D5" w:rsidRDefault="00221061" w:rsidP="00221061">
      <w:pPr>
        <w:pStyle w:val="Lijstalinea"/>
        <w:numPr>
          <w:ilvl w:val="0"/>
          <w:numId w:val="17"/>
        </w:numPr>
        <w:suppressAutoHyphens/>
        <w:ind w:right="-1"/>
        <w:rPr>
          <w:lang w:val="nl"/>
        </w:rPr>
      </w:pPr>
      <w:r w:rsidRPr="00B738D5">
        <w:rPr>
          <w:lang w:val="nl"/>
        </w:rPr>
        <w:t>Bijlage E: Conformiteitverklaring Raamovereenkomst en Programma van Eisen</w:t>
      </w:r>
    </w:p>
    <w:p w14:paraId="0DA770C5" w14:textId="690709FE" w:rsidR="00C404B2" w:rsidRDefault="00C404B2" w:rsidP="000F082D">
      <w:pPr>
        <w:suppressAutoHyphens/>
        <w:ind w:left="993" w:right="-1" w:hanging="993"/>
        <w:rPr>
          <w:highlight w:val="yellow"/>
          <w:u w:val="single"/>
          <w:lang w:val="nl"/>
        </w:rPr>
      </w:pPr>
      <w:r w:rsidRPr="00B738D5">
        <w:rPr>
          <w:u w:val="single"/>
          <w:lang w:val="nl"/>
        </w:rPr>
        <w:t>Producten:</w:t>
      </w:r>
      <w:r w:rsidR="00005C9B" w:rsidRPr="00B738D5">
        <w:rPr>
          <w:lang w:val="nl"/>
        </w:rPr>
        <w:t xml:space="preserve"> </w:t>
      </w:r>
      <w:r w:rsidR="000E53D6">
        <w:rPr>
          <w:lang w:val="nl"/>
        </w:rPr>
        <w:t xml:space="preserve">Diensten en/.of </w:t>
      </w:r>
      <w:r w:rsidR="00005C9B" w:rsidRPr="00B738D5">
        <w:rPr>
          <w:rFonts w:cs="Arial"/>
          <w:lang w:val="nl"/>
        </w:rPr>
        <w:t xml:space="preserve">deursysteemonderdelen </w:t>
      </w:r>
      <w:r w:rsidR="000F082D" w:rsidRPr="00B738D5">
        <w:rPr>
          <w:rFonts w:cs="Arial"/>
          <w:lang w:val="nl"/>
        </w:rPr>
        <w:t xml:space="preserve">zoals verwoord in het Progamma van Eisen </w:t>
      </w:r>
      <w:r w:rsidR="00005C9B" w:rsidRPr="00B738D5">
        <w:rPr>
          <w:rFonts w:cs="Arial"/>
          <w:lang w:val="nl"/>
        </w:rPr>
        <w:t>voor Perceel [</w:t>
      </w:r>
      <w:r w:rsidR="00005C9B" w:rsidRPr="00F91CE6">
        <w:rPr>
          <w:rFonts w:cs="Arial"/>
          <w:highlight w:val="cyan"/>
          <w:lang w:val="nl"/>
        </w:rPr>
        <w:t>1 - 13/14G, 2 – M5/M6, 3 – 15G, 4 – M7, 5 – S3/S4</w:t>
      </w:r>
      <w:r w:rsidR="00005C9B" w:rsidRPr="00B738D5">
        <w:rPr>
          <w:rFonts w:cs="Arial"/>
          <w:lang w:val="nl"/>
        </w:rPr>
        <w:t>]</w:t>
      </w:r>
    </w:p>
    <w:p w14:paraId="2460F867" w14:textId="77777777" w:rsidR="00C404B2" w:rsidRDefault="00C404B2" w:rsidP="004D2622">
      <w:pPr>
        <w:suppressAutoHyphens/>
        <w:ind w:right="-1"/>
        <w:rPr>
          <w:highlight w:val="yellow"/>
          <w:u w:val="single"/>
          <w:lang w:val="nl"/>
        </w:rPr>
      </w:pP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0" w:name="_Toc514770053"/>
      <w:bookmarkStart w:id="11" w:name="_Toc131580449"/>
      <w:r w:rsidRPr="003A60B9">
        <w:rPr>
          <w:rStyle w:val="Kop1Char"/>
          <w:rFonts w:ascii="Arial" w:hAnsi="Arial"/>
          <w:kern w:val="0"/>
          <w:sz w:val="20"/>
          <w:szCs w:val="20"/>
        </w:rPr>
        <w:lastRenderedPageBreak/>
        <w:t>Artikel 1</w:t>
      </w:r>
      <w:r w:rsidRPr="003A60B9">
        <w:rPr>
          <w:rStyle w:val="Kop1Char"/>
          <w:rFonts w:ascii="Arial" w:hAnsi="Arial"/>
          <w:kern w:val="0"/>
          <w:sz w:val="20"/>
          <w:szCs w:val="20"/>
        </w:rPr>
        <w:tab/>
        <w:t>Voorwerp van de Raamovereenkomst</w:t>
      </w:r>
      <w:bookmarkEnd w:id="10"/>
      <w:bookmarkEnd w:id="11"/>
    </w:p>
    <w:p w14:paraId="2944A4BC" w14:textId="64777B0B" w:rsidR="004D2622" w:rsidRPr="00DB002A" w:rsidRDefault="004D2622" w:rsidP="004D2622">
      <w:pPr>
        <w:suppressAutoHyphens/>
        <w:ind w:left="567" w:right="-1" w:hanging="567"/>
        <w:rPr>
          <w:lang w:val="nl"/>
        </w:rPr>
      </w:pPr>
      <w:bookmarkStart w:id="12" w:name="_Toc514770054"/>
      <w:r w:rsidRPr="00DB002A">
        <w:rPr>
          <w:lang w:val="nl"/>
        </w:rPr>
        <w:t xml:space="preserve">1.1 </w:t>
      </w:r>
      <w:r w:rsidRPr="00DB002A">
        <w:rPr>
          <w:lang w:val="nl"/>
        </w:rPr>
        <w:tab/>
      </w:r>
      <w:r w:rsidRPr="00F276EB">
        <w:rPr>
          <w:lang w:val="nl"/>
        </w:rPr>
        <w:t xml:space="preserve">Leverancier verkoopt en levert aan </w:t>
      </w:r>
      <w:r>
        <w:rPr>
          <w:lang w:val="nl"/>
        </w:rPr>
        <w:t>GVB</w:t>
      </w:r>
      <w:r w:rsidRPr="00F276EB">
        <w:rPr>
          <w:lang w:val="nl"/>
        </w:rPr>
        <w:t xml:space="preserve"> op afroep, overeenkomstig door </w:t>
      </w:r>
      <w:r>
        <w:rPr>
          <w:lang w:val="nl"/>
        </w:rPr>
        <w:t>GVB</w:t>
      </w:r>
      <w:r w:rsidRPr="00F276EB">
        <w:rPr>
          <w:lang w:val="nl"/>
        </w:rPr>
        <w:t xml:space="preserve"> geplaatste </w:t>
      </w:r>
      <w:r w:rsidR="004138AB">
        <w:rPr>
          <w:lang w:val="nl"/>
        </w:rPr>
        <w:t>inkoop</w:t>
      </w:r>
      <w:r w:rsidRPr="00F276EB">
        <w:rPr>
          <w:lang w:val="nl"/>
        </w:rPr>
        <w:t xml:space="preserve">orders, </w:t>
      </w:r>
      <w:r w:rsidRPr="00A64A6D">
        <w:rPr>
          <w:lang w:val="nl"/>
        </w:rPr>
        <w:t>Producten</w:t>
      </w:r>
      <w:r w:rsidR="00A572F8" w:rsidRPr="00A64A6D">
        <w:rPr>
          <w:lang w:val="nl"/>
        </w:rPr>
        <w:t xml:space="preserve">, </w:t>
      </w:r>
      <w:r w:rsidRPr="00A64A6D">
        <w:rPr>
          <w:lang w:val="nl"/>
        </w:rPr>
        <w:t xml:space="preserve">zoals genoemd in </w:t>
      </w:r>
      <w:r w:rsidR="00882FFD" w:rsidRPr="00A64A6D">
        <w:rPr>
          <w:lang w:val="nl"/>
        </w:rPr>
        <w:t xml:space="preserve">bijlage </w:t>
      </w:r>
      <w:r w:rsidR="00BC1356" w:rsidRPr="00A64A6D">
        <w:rPr>
          <w:lang w:val="nl"/>
        </w:rPr>
        <w:t>7 van het</w:t>
      </w:r>
      <w:r w:rsidR="007E1938" w:rsidRPr="00A64A6D">
        <w:rPr>
          <w:lang w:val="nl"/>
        </w:rPr>
        <w:t xml:space="preserve"> </w:t>
      </w:r>
      <w:r w:rsidR="00882FFD" w:rsidRPr="00A64A6D">
        <w:rPr>
          <w:lang w:val="nl"/>
        </w:rPr>
        <w:t xml:space="preserve">Beschrijvend </w:t>
      </w:r>
      <w:r w:rsidR="00BC1356" w:rsidRPr="00A64A6D">
        <w:rPr>
          <w:lang w:val="nl"/>
        </w:rPr>
        <w:t xml:space="preserve">document </w:t>
      </w:r>
      <w:r w:rsidRPr="00A64A6D">
        <w:rPr>
          <w:lang w:val="nl"/>
        </w:rPr>
        <w:t>bij deze Raamovereenkomst, gedurende de looptijd van deze Raamovereenkomst, een en ander overeenkomstig de op basis van het  Beschrijvend document</w:t>
      </w:r>
      <w:r w:rsidR="003B4D35" w:rsidRPr="00A64A6D">
        <w:rPr>
          <w:lang w:val="nl"/>
        </w:rPr>
        <w:t xml:space="preserve"> en de</w:t>
      </w:r>
      <w:r w:rsidRPr="00A64A6D">
        <w:rPr>
          <w:lang w:val="nl"/>
        </w:rPr>
        <w:t xml:space="preserve"> door Leverancier uitgebrachte </w:t>
      </w:r>
      <w:r w:rsidR="00A572F8" w:rsidRPr="00A64A6D">
        <w:rPr>
          <w:lang w:val="nl"/>
        </w:rPr>
        <w:t>Inschrijving</w:t>
      </w:r>
      <w:r w:rsidRPr="00A64A6D">
        <w:rPr>
          <w:lang w:val="nl"/>
        </w:rPr>
        <w:t>, tenzij in deze Raamovereenkomst anders is bepaald.</w:t>
      </w:r>
    </w:p>
    <w:p w14:paraId="4970986A" w14:textId="77777777" w:rsidR="004D2622" w:rsidRPr="00DB002A" w:rsidRDefault="004D2622" w:rsidP="004D2622">
      <w:pPr>
        <w:suppressAutoHyphens/>
        <w:ind w:left="567" w:right="-1" w:hanging="567"/>
        <w:rPr>
          <w:lang w:val="nl"/>
        </w:rPr>
      </w:pPr>
    </w:p>
    <w:p w14:paraId="7F93E55C" w14:textId="778150E8" w:rsidR="004D2622" w:rsidRDefault="004D2622" w:rsidP="004D2622">
      <w:pPr>
        <w:suppressAutoHyphens/>
        <w:ind w:left="567" w:right="-1" w:hanging="567"/>
        <w:rPr>
          <w:lang w:val="nl"/>
        </w:rPr>
      </w:pPr>
      <w:r w:rsidRPr="00DB002A">
        <w:rPr>
          <w:lang w:val="nl"/>
        </w:rPr>
        <w:t>1.2</w:t>
      </w:r>
      <w:r w:rsidRPr="00DB002A">
        <w:rPr>
          <w:lang w:val="nl"/>
        </w:rPr>
        <w:tab/>
      </w:r>
      <w:r w:rsidRPr="005E4E17">
        <w:rPr>
          <w:lang w:val="nl"/>
        </w:rPr>
        <w:t xml:space="preserve">De navolgende documenten vormen gezamenlijk de </w:t>
      </w:r>
      <w:r>
        <w:rPr>
          <w:lang w:val="nl"/>
        </w:rPr>
        <w:t>Raamo</w:t>
      </w:r>
      <w:r w:rsidRPr="005E4E17">
        <w:rPr>
          <w:lang w:val="nl"/>
        </w:rPr>
        <w:t xml:space="preserve">vereenkomst. Voor zover deze documenten met elkaar in tegenspraak zijn, prevaleert het </w:t>
      </w:r>
      <w:r w:rsidR="00461FEC" w:rsidRPr="005E4E17">
        <w:rPr>
          <w:lang w:val="nl"/>
        </w:rPr>
        <w:t>eerdergenoemde</w:t>
      </w:r>
      <w:r w:rsidRPr="005E4E17">
        <w:rPr>
          <w:lang w:val="nl"/>
        </w:rPr>
        <w:t xml:space="preserve"> doc</w:t>
      </w:r>
      <w:r>
        <w:rPr>
          <w:lang w:val="nl"/>
        </w:rPr>
        <w:t>ument boven het later genoemde:</w:t>
      </w:r>
    </w:p>
    <w:p w14:paraId="67D2E5DE" w14:textId="002544DC" w:rsidR="004D2622" w:rsidRPr="00E56355" w:rsidRDefault="004D2622" w:rsidP="004D2622">
      <w:pPr>
        <w:pStyle w:val="Lijstalinea"/>
        <w:numPr>
          <w:ilvl w:val="0"/>
          <w:numId w:val="8"/>
        </w:numPr>
        <w:suppressAutoHyphens/>
        <w:spacing w:after="0"/>
        <w:ind w:right="-1"/>
        <w:rPr>
          <w:rFonts w:ascii="Arial" w:hAnsi="Arial" w:cs="Arial"/>
          <w:sz w:val="20"/>
          <w:szCs w:val="20"/>
          <w:lang w:val="nl"/>
        </w:rPr>
      </w:pPr>
      <w:r w:rsidRPr="00E56355">
        <w:rPr>
          <w:rFonts w:ascii="Arial" w:hAnsi="Arial" w:cs="Arial"/>
          <w:sz w:val="20"/>
          <w:szCs w:val="20"/>
          <w:lang w:val="nl"/>
        </w:rPr>
        <w:t>dit document;</w:t>
      </w:r>
    </w:p>
    <w:p w14:paraId="68B8A086" w14:textId="3AB5C419" w:rsidR="004D2622" w:rsidRPr="00E56355" w:rsidRDefault="00064DCF" w:rsidP="004D2622">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 </w:t>
      </w:r>
      <w:r w:rsidR="004D2622" w:rsidRPr="00E56355">
        <w:rPr>
          <w:rFonts w:ascii="Arial" w:hAnsi="Arial" w:cs="Arial"/>
          <w:sz w:val="20"/>
          <w:szCs w:val="20"/>
          <w:lang w:val="nl"/>
        </w:rPr>
        <w:t xml:space="preserve">de tijdens de aanbestedingsprocedure verstrekte Nota van Inlichtingen; </w:t>
      </w:r>
    </w:p>
    <w:p w14:paraId="0DF32C58" w14:textId="70C3B546" w:rsidR="004D2622" w:rsidRPr="00E56355" w:rsidRDefault="00064DCF" w:rsidP="004D2622">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Bijlage 2 -</w:t>
      </w:r>
      <w:r w:rsidR="00C64938">
        <w:rPr>
          <w:rFonts w:ascii="Arial" w:hAnsi="Arial" w:cs="Arial"/>
          <w:sz w:val="20"/>
          <w:szCs w:val="20"/>
          <w:lang w:val="nl"/>
        </w:rPr>
        <w:t xml:space="preserve"> </w:t>
      </w:r>
      <w:r w:rsidR="00C64938" w:rsidRPr="00C64938">
        <w:rPr>
          <w:rFonts w:ascii="Arial" w:hAnsi="Arial" w:cs="Arial"/>
          <w:sz w:val="20"/>
          <w:szCs w:val="20"/>
          <w:lang w:val="nl"/>
        </w:rPr>
        <w:t>het Beschrijvend document</w:t>
      </w:r>
      <w:r w:rsidR="00C64938">
        <w:rPr>
          <w:rFonts w:ascii="Arial" w:hAnsi="Arial" w:cs="Arial"/>
          <w:sz w:val="20"/>
          <w:szCs w:val="20"/>
          <w:lang w:val="nl"/>
        </w:rPr>
        <w:t>;</w:t>
      </w:r>
    </w:p>
    <w:p w14:paraId="53881CE6" w14:textId="7F88A9FA" w:rsidR="004D2622" w:rsidRPr="00BC1356" w:rsidRDefault="00064DCF" w:rsidP="00BC1356">
      <w:pPr>
        <w:pStyle w:val="Lijstalinea"/>
        <w:numPr>
          <w:ilvl w:val="0"/>
          <w:numId w:val="8"/>
        </w:numPr>
        <w:suppressAutoHyphens/>
        <w:ind w:right="-1"/>
        <w:rPr>
          <w:rFonts w:cs="Arial"/>
          <w:lang w:val="nl"/>
        </w:rPr>
      </w:pPr>
      <w:r w:rsidRPr="00BC1356">
        <w:rPr>
          <w:rFonts w:cs="Arial"/>
          <w:lang w:val="nl"/>
        </w:rPr>
        <w:t xml:space="preserve">Bijlage 3 - </w:t>
      </w:r>
      <w:r w:rsidR="00C64938" w:rsidRPr="00C64938">
        <w:rPr>
          <w:rFonts w:cs="Arial"/>
          <w:lang w:val="nl"/>
        </w:rPr>
        <w:t>de Algemene inkoopvoorwaarden GVB</w:t>
      </w:r>
      <w:r w:rsidR="00C64938">
        <w:rPr>
          <w:rFonts w:cs="Arial"/>
          <w:lang w:val="nl"/>
        </w:rPr>
        <w:t>;</w:t>
      </w:r>
    </w:p>
    <w:p w14:paraId="78A41161" w14:textId="4CC29A97" w:rsidR="004D2622" w:rsidRPr="00A64A6D" w:rsidRDefault="00BC1356" w:rsidP="005D430C">
      <w:pPr>
        <w:pStyle w:val="Lijstalinea"/>
        <w:numPr>
          <w:ilvl w:val="0"/>
          <w:numId w:val="8"/>
        </w:numPr>
        <w:suppressAutoHyphens/>
        <w:spacing w:after="0"/>
        <w:ind w:right="-1"/>
        <w:rPr>
          <w:lang w:val="nl"/>
        </w:rPr>
      </w:pPr>
      <w:r w:rsidRPr="00A64A6D">
        <w:rPr>
          <w:rFonts w:ascii="Arial" w:hAnsi="Arial" w:cs="Arial"/>
          <w:sz w:val="20"/>
          <w:szCs w:val="20"/>
          <w:lang w:val="nl"/>
        </w:rPr>
        <w:t xml:space="preserve">Bijlage 4 </w:t>
      </w:r>
      <w:r w:rsidRPr="009E5EA2">
        <w:rPr>
          <w:rFonts w:ascii="Arial" w:hAnsi="Arial" w:cs="Arial"/>
          <w:sz w:val="20"/>
          <w:szCs w:val="20"/>
          <w:lang w:val="nl"/>
        </w:rPr>
        <w:t xml:space="preserve">- </w:t>
      </w:r>
      <w:r w:rsidR="004D2622" w:rsidRPr="009E5EA2">
        <w:rPr>
          <w:rFonts w:ascii="Arial" w:hAnsi="Arial" w:cs="Arial"/>
          <w:sz w:val="20"/>
          <w:szCs w:val="20"/>
          <w:lang w:val="nl"/>
        </w:rPr>
        <w:t>de Inschrijving van</w:t>
      </w:r>
      <w:r w:rsidR="004D2622" w:rsidRPr="00A64A6D">
        <w:rPr>
          <w:rFonts w:ascii="Arial" w:hAnsi="Arial" w:cs="Arial"/>
          <w:sz w:val="20"/>
          <w:szCs w:val="20"/>
          <w:lang w:val="nl"/>
        </w:rPr>
        <w:t xml:space="preserve"> </w:t>
      </w:r>
      <w:r w:rsidR="00461FEC" w:rsidRPr="00A64A6D">
        <w:rPr>
          <w:rFonts w:ascii="Arial" w:hAnsi="Arial" w:cs="Arial"/>
          <w:sz w:val="20"/>
          <w:szCs w:val="20"/>
          <w:lang w:val="nl"/>
        </w:rPr>
        <w:t>Leverancier</w:t>
      </w:r>
      <w:r w:rsidR="00064DCF" w:rsidRPr="00A64A6D">
        <w:rPr>
          <w:rFonts w:ascii="Arial" w:hAnsi="Arial" w:cs="Arial"/>
          <w:sz w:val="20"/>
          <w:szCs w:val="20"/>
          <w:lang w:val="nl"/>
        </w:rPr>
        <w:t>, waaronder het prijzenblad</w:t>
      </w:r>
      <w:r w:rsidR="004D2622" w:rsidRPr="00A64A6D">
        <w:rPr>
          <w:lang w:val="nl"/>
        </w:rPr>
        <w:t xml:space="preserve"> </w:t>
      </w:r>
    </w:p>
    <w:p w14:paraId="5049DE2D" w14:textId="7FD45D45" w:rsidR="00F875EB" w:rsidRPr="002C6652" w:rsidRDefault="00E56355" w:rsidP="002C6652">
      <w:pPr>
        <w:pStyle w:val="Kop2"/>
        <w:numPr>
          <w:ilvl w:val="0"/>
          <w:numId w:val="0"/>
        </w:numPr>
        <w:rPr>
          <w:rStyle w:val="Kop1Char"/>
          <w:rFonts w:ascii="Arial" w:hAnsi="Arial"/>
          <w:kern w:val="0"/>
          <w:sz w:val="20"/>
          <w:szCs w:val="20"/>
        </w:rPr>
      </w:pPr>
      <w:bookmarkStart w:id="13" w:name="_Toc131580450"/>
      <w:bookmarkEnd w:id="12"/>
      <w:r>
        <w:rPr>
          <w:rStyle w:val="Kop1Char"/>
          <w:rFonts w:ascii="Arial" w:hAnsi="Arial"/>
          <w:kern w:val="0"/>
          <w:sz w:val="20"/>
          <w:szCs w:val="20"/>
        </w:rPr>
        <w:t>Artikel 2</w:t>
      </w:r>
      <w:r>
        <w:rPr>
          <w:rStyle w:val="Kop1Char"/>
          <w:rFonts w:ascii="Arial" w:hAnsi="Arial"/>
          <w:kern w:val="0"/>
          <w:sz w:val="20"/>
          <w:szCs w:val="20"/>
        </w:rPr>
        <w:tab/>
      </w:r>
      <w:r w:rsidRPr="00E56355">
        <w:rPr>
          <w:rStyle w:val="Kop1Char"/>
          <w:rFonts w:ascii="Arial" w:hAnsi="Arial"/>
          <w:kern w:val="0"/>
          <w:sz w:val="20"/>
          <w:szCs w:val="20"/>
        </w:rPr>
        <w:t>Inwerkingtreding en duur van de Raamovereenkomst</w:t>
      </w:r>
      <w:bookmarkEnd w:id="13"/>
    </w:p>
    <w:p w14:paraId="2C1FCE6F" w14:textId="77777777" w:rsidR="00E56355" w:rsidRPr="00E56355" w:rsidRDefault="00E56355" w:rsidP="00E56355">
      <w:pPr>
        <w:suppressAutoHyphens/>
        <w:ind w:left="567" w:right="-1" w:hanging="567"/>
        <w:rPr>
          <w:lang w:val="nl"/>
        </w:rPr>
      </w:pPr>
      <w:bookmarkStart w:id="14" w:name="_Toc514770055"/>
      <w:r w:rsidRPr="00E56355">
        <w:rPr>
          <w:lang w:val="nl"/>
        </w:rPr>
        <w:t>2.1</w:t>
      </w:r>
      <w:r w:rsidRPr="00E56355">
        <w:rPr>
          <w:lang w:val="nl"/>
        </w:rPr>
        <w:tab/>
        <w:t>Deze Raamovereenkomst treedt in werking met ingang van de datum van ondertekening van deze Raamovereenkomst door beide Partijen.</w:t>
      </w:r>
    </w:p>
    <w:p w14:paraId="5B3F45F3" w14:textId="77777777" w:rsidR="00E56355" w:rsidRDefault="00E56355" w:rsidP="00E56355">
      <w:pPr>
        <w:suppressAutoHyphens/>
        <w:ind w:left="567" w:right="-1" w:hanging="567"/>
        <w:rPr>
          <w:highlight w:val="yellow"/>
          <w:lang w:val="nl"/>
        </w:rPr>
      </w:pPr>
    </w:p>
    <w:p w14:paraId="256B5C03" w14:textId="7BD9C88F" w:rsidR="00E56355" w:rsidRPr="009E5EA2" w:rsidRDefault="00E56355" w:rsidP="00E56355">
      <w:pPr>
        <w:suppressAutoHyphens/>
        <w:ind w:left="567" w:right="-1" w:hanging="567"/>
        <w:rPr>
          <w:lang w:val="nl"/>
        </w:rPr>
      </w:pPr>
      <w:r w:rsidRPr="00D078AC">
        <w:rPr>
          <w:lang w:val="nl"/>
        </w:rPr>
        <w:t>2.2</w:t>
      </w:r>
      <w:r w:rsidRPr="00D078AC">
        <w:rPr>
          <w:lang w:val="nl"/>
        </w:rPr>
        <w:tab/>
        <w:t xml:space="preserve">Deze Raamovereenkomst wordt aangegaan voor de duur van </w:t>
      </w:r>
      <w:r w:rsidR="00BC1356">
        <w:rPr>
          <w:lang w:val="nl"/>
        </w:rPr>
        <w:t xml:space="preserve">2 </w:t>
      </w:r>
      <w:r w:rsidR="007751BC">
        <w:rPr>
          <w:lang w:val="nl"/>
        </w:rPr>
        <w:t xml:space="preserve">(twee) </w:t>
      </w:r>
      <w:r w:rsidR="00BC1356">
        <w:rPr>
          <w:lang w:val="nl"/>
        </w:rPr>
        <w:t>jaar</w:t>
      </w:r>
      <w:r w:rsidRPr="00D078AC">
        <w:rPr>
          <w:lang w:val="nl"/>
        </w:rPr>
        <w:t>, derhalve ingaand o</w:t>
      </w:r>
      <w:r w:rsidR="00BC1356">
        <w:rPr>
          <w:lang w:val="nl"/>
        </w:rPr>
        <w:t xml:space="preserve">p de </w:t>
      </w:r>
      <w:r w:rsidRPr="00D078AC">
        <w:rPr>
          <w:lang w:val="nl"/>
        </w:rPr>
        <w:t xml:space="preserve">datum </w:t>
      </w:r>
      <w:r w:rsidR="00BC1356">
        <w:rPr>
          <w:lang w:val="nl"/>
        </w:rPr>
        <w:t xml:space="preserve">van </w:t>
      </w:r>
      <w:r w:rsidRPr="009E5EA2">
        <w:rPr>
          <w:lang w:val="nl"/>
        </w:rPr>
        <w:t>ondertekening Raamovereenkomst</w:t>
      </w:r>
      <w:r w:rsidR="00BC1356" w:rsidRPr="009E5EA2">
        <w:rPr>
          <w:lang w:val="nl"/>
        </w:rPr>
        <w:t xml:space="preserve"> e</w:t>
      </w:r>
      <w:r w:rsidRPr="009E5EA2">
        <w:rPr>
          <w:lang w:val="nl"/>
        </w:rPr>
        <w:t xml:space="preserve">n eindigend </w:t>
      </w:r>
      <w:r w:rsidR="00BC1356" w:rsidRPr="009E5EA2">
        <w:rPr>
          <w:lang w:val="nl"/>
        </w:rPr>
        <w:t xml:space="preserve">2 </w:t>
      </w:r>
      <w:r w:rsidR="007751BC" w:rsidRPr="009E5EA2">
        <w:rPr>
          <w:lang w:val="nl"/>
        </w:rPr>
        <w:t xml:space="preserve">(twee) </w:t>
      </w:r>
      <w:r w:rsidR="00BC1356" w:rsidRPr="009E5EA2">
        <w:rPr>
          <w:lang w:val="nl"/>
        </w:rPr>
        <w:t>ja</w:t>
      </w:r>
      <w:r w:rsidR="007751BC" w:rsidRPr="009E5EA2">
        <w:rPr>
          <w:lang w:val="nl"/>
        </w:rPr>
        <w:t>ar</w:t>
      </w:r>
      <w:r w:rsidR="00BC1356" w:rsidRPr="009E5EA2">
        <w:rPr>
          <w:lang w:val="nl"/>
        </w:rPr>
        <w:t xml:space="preserve"> daarna</w:t>
      </w:r>
      <w:r w:rsidRPr="009E5EA2">
        <w:rPr>
          <w:lang w:val="nl"/>
        </w:rPr>
        <w:t xml:space="preserve">, met </w:t>
      </w:r>
      <w:r w:rsidR="00BC1356" w:rsidRPr="009E5EA2">
        <w:rPr>
          <w:lang w:val="nl"/>
        </w:rPr>
        <w:t xml:space="preserve">3 (drie)  </w:t>
      </w:r>
      <w:r w:rsidRPr="009E5EA2">
        <w:rPr>
          <w:lang w:val="nl"/>
        </w:rPr>
        <w:t>optie</w:t>
      </w:r>
      <w:r w:rsidR="00BC1356" w:rsidRPr="009E5EA2">
        <w:rPr>
          <w:lang w:val="nl"/>
        </w:rPr>
        <w:t>s</w:t>
      </w:r>
      <w:r w:rsidRPr="009E5EA2">
        <w:rPr>
          <w:lang w:val="nl"/>
        </w:rPr>
        <w:t xml:space="preserve"> voor GVB om de Raamovereenkomst te verlengen met </w:t>
      </w:r>
      <w:r w:rsidR="00BC1356" w:rsidRPr="009E5EA2">
        <w:rPr>
          <w:lang w:val="nl"/>
        </w:rPr>
        <w:t xml:space="preserve">2 </w:t>
      </w:r>
      <w:r w:rsidR="00BB5CD9" w:rsidRPr="009E5EA2">
        <w:rPr>
          <w:lang w:val="nl"/>
        </w:rPr>
        <w:t xml:space="preserve">(twee) </w:t>
      </w:r>
      <w:r w:rsidR="00BC1356" w:rsidRPr="009E5EA2">
        <w:rPr>
          <w:lang w:val="nl"/>
        </w:rPr>
        <w:t xml:space="preserve">jaar. </w:t>
      </w:r>
      <w:r w:rsidR="007751BC" w:rsidRPr="009E5EA2">
        <w:rPr>
          <w:lang w:val="nl"/>
        </w:rPr>
        <w:t xml:space="preserve"> GVB stelt Opdrachtnemer uiterlijk 3 (drie) maanden voor het verstrijken van de initiële / dan geldende looptijd van de Raamovereenkomst schriftelijk in kennis indien gebruik wordt gemaakt door GVB van de verlengingsoptie. Indien een verlengingsoptie door GVB niet wordt uitgeoefend eindigt de Raamovereenkomst van rechtswege na het verstrijken van de op dat moment geldende termijn.</w:t>
      </w:r>
    </w:p>
    <w:p w14:paraId="56439BD2" w14:textId="77777777" w:rsidR="007751BC" w:rsidRPr="009E5EA2" w:rsidRDefault="007751BC" w:rsidP="00E56355">
      <w:pPr>
        <w:suppressAutoHyphens/>
        <w:ind w:left="567" w:right="-1" w:hanging="567"/>
        <w:rPr>
          <w:lang w:val="nl"/>
        </w:rPr>
      </w:pPr>
    </w:p>
    <w:p w14:paraId="2DA1955F" w14:textId="40E98186" w:rsidR="00E56355" w:rsidRPr="009E5EA2" w:rsidRDefault="00E56355" w:rsidP="00E56355">
      <w:pPr>
        <w:suppressAutoHyphens/>
        <w:ind w:left="567" w:right="-1" w:hanging="567"/>
        <w:rPr>
          <w:lang w:val="nl"/>
        </w:rPr>
      </w:pPr>
      <w:r w:rsidRPr="009E5EA2">
        <w:rPr>
          <w:lang w:val="nl"/>
        </w:rPr>
        <w:t>2.3</w:t>
      </w:r>
      <w:r w:rsidRPr="009E5EA2">
        <w:rPr>
          <w:lang w:val="nl"/>
        </w:rPr>
        <w:tab/>
        <w:t>Deze Raamovereenkomst mag door GVB op elk moment, zonder opgave van redenen, tussentijds door middel van een aangetekend schrijven worden opgezegd met inachtneming van de volgende opzegtermijnen, afhankelijk van de reeds verstreken looptijd van de Raamovereenkomst:</w:t>
      </w:r>
    </w:p>
    <w:p w14:paraId="2AEC27D8" w14:textId="75E44921" w:rsidR="00E56355" w:rsidRPr="009E5EA2" w:rsidRDefault="00E56355" w:rsidP="00E56355">
      <w:pPr>
        <w:suppressAutoHyphens/>
        <w:ind w:left="567" w:right="-1"/>
        <w:rPr>
          <w:lang w:val="nl"/>
        </w:rPr>
      </w:pPr>
      <w:r w:rsidRPr="009E5EA2">
        <w:rPr>
          <w:lang w:val="nl"/>
        </w:rPr>
        <w:t>-</w:t>
      </w:r>
      <w:r w:rsidRPr="009E5EA2">
        <w:rPr>
          <w:lang w:val="nl"/>
        </w:rPr>
        <w:tab/>
        <w:t>looptijd tussen 0 en 2 jaar: 3 maanden;</w:t>
      </w:r>
    </w:p>
    <w:p w14:paraId="40C14423" w14:textId="2AB30F9E" w:rsidR="00E56355" w:rsidRPr="009E5EA2" w:rsidRDefault="00E56355" w:rsidP="00E56355">
      <w:pPr>
        <w:suppressAutoHyphens/>
        <w:ind w:left="567" w:right="-1"/>
        <w:rPr>
          <w:lang w:val="nl"/>
        </w:rPr>
      </w:pPr>
      <w:r w:rsidRPr="009E5EA2">
        <w:rPr>
          <w:lang w:val="nl"/>
        </w:rPr>
        <w:t>-</w:t>
      </w:r>
      <w:r w:rsidRPr="009E5EA2">
        <w:rPr>
          <w:lang w:val="nl"/>
        </w:rPr>
        <w:tab/>
        <w:t>looptijd tussen 2 en 4 jaar: 6 maanden.</w:t>
      </w:r>
    </w:p>
    <w:p w14:paraId="515FD52B" w14:textId="77777777" w:rsidR="00E56355" w:rsidRPr="009E5EA2" w:rsidRDefault="00E56355" w:rsidP="00E56355">
      <w:pPr>
        <w:suppressAutoHyphens/>
        <w:ind w:left="567" w:right="-1" w:hanging="567"/>
        <w:rPr>
          <w:lang w:val="nl"/>
        </w:rPr>
      </w:pPr>
    </w:p>
    <w:p w14:paraId="6481C662" w14:textId="6CF00A89" w:rsidR="00E56355" w:rsidRPr="00D078AC" w:rsidRDefault="00E56355" w:rsidP="00E56355">
      <w:pPr>
        <w:suppressAutoHyphens/>
        <w:ind w:left="567" w:right="-1" w:hanging="567"/>
        <w:rPr>
          <w:lang w:val="nl"/>
        </w:rPr>
      </w:pPr>
      <w:r w:rsidRPr="009E5EA2">
        <w:rPr>
          <w:lang w:val="nl"/>
        </w:rPr>
        <w:tab/>
        <w:t xml:space="preserve">Indien de Raamovereenkomst tussentijds wordt opgezegd als bedoeld in dit artikellid vindt tussen GVB en Leverancier een afrekening plaats op basis van door Leverancier ter zake van de uitvoering van de Raamovereenkomst in redelijkheid gemaakte kosten en overeenkomstig artikel 3 van deze Raamovereenkomst reeds geplaatste </w:t>
      </w:r>
      <w:r w:rsidR="004138AB" w:rsidRPr="009E5EA2">
        <w:rPr>
          <w:lang w:val="nl"/>
        </w:rPr>
        <w:t>inkoop</w:t>
      </w:r>
      <w:r w:rsidRPr="009E5EA2">
        <w:rPr>
          <w:lang w:val="nl"/>
        </w:rPr>
        <w:t xml:space="preserve">orders van </w:t>
      </w:r>
      <w:r w:rsidR="006849C8" w:rsidRPr="009E5EA2">
        <w:rPr>
          <w:lang w:val="nl"/>
        </w:rPr>
        <w:t xml:space="preserve">de </w:t>
      </w:r>
      <w:r w:rsidRPr="009E5EA2">
        <w:rPr>
          <w:lang w:val="nl"/>
        </w:rPr>
        <w:t>Product</w:t>
      </w:r>
      <w:r w:rsidR="006849C8" w:rsidRPr="009E5EA2">
        <w:rPr>
          <w:lang w:val="nl"/>
        </w:rPr>
        <w:t>en</w:t>
      </w:r>
      <w:r w:rsidRPr="009E5EA2">
        <w:rPr>
          <w:lang w:val="nl"/>
        </w:rPr>
        <w:t xml:space="preserve"> die na het eindigen van de Raamovereenkomst nog aan GVB geleverd moeten worden. GVB is niet gehouden Leverancier op enigerlei wijze anderszins schadeloos te stellen voor de (eventuele) gevolgen van de opzegging van de Raamovereenkomst.</w:t>
      </w:r>
    </w:p>
    <w:p w14:paraId="61A48FCA" w14:textId="77777777" w:rsidR="00E56355" w:rsidRPr="00D078AC" w:rsidRDefault="00E56355" w:rsidP="00E56355">
      <w:pPr>
        <w:suppressAutoHyphens/>
        <w:ind w:left="567" w:right="-1" w:hanging="567"/>
        <w:rPr>
          <w:lang w:val="nl"/>
        </w:rPr>
      </w:pPr>
    </w:p>
    <w:p w14:paraId="324C4FB5" w14:textId="1FE588AA" w:rsidR="00E56355" w:rsidRPr="00C94A65" w:rsidRDefault="00E56355" w:rsidP="005D6164">
      <w:pPr>
        <w:suppressAutoHyphens/>
        <w:ind w:left="567" w:right="-1" w:hanging="567"/>
        <w:rPr>
          <w:highlight w:val="yellow"/>
          <w:lang w:val="nl"/>
        </w:rPr>
      </w:pPr>
      <w:r w:rsidRPr="00D078AC">
        <w:rPr>
          <w:lang w:val="nl"/>
        </w:rPr>
        <w:t>2.4</w:t>
      </w:r>
      <w:r w:rsidRPr="00D078AC">
        <w:rPr>
          <w:lang w:val="nl"/>
        </w:rPr>
        <w:tab/>
        <w:t xml:space="preserve">De voorwaarden van deze Raamovereenkomst blijven van toepassing na beëindiging van deze Raamovereenkomst met betrekking tot reeds voor de beëindiging overeenkomstig artikel 3 van </w:t>
      </w:r>
      <w:r w:rsidRPr="00D078AC">
        <w:rPr>
          <w:lang w:val="nl"/>
        </w:rPr>
        <w:lastRenderedPageBreak/>
        <w:t xml:space="preserve">deze Raamovereenkomst geplaatste </w:t>
      </w:r>
      <w:r w:rsidR="004138AB">
        <w:rPr>
          <w:lang w:val="nl"/>
        </w:rPr>
        <w:t>inkoop</w:t>
      </w:r>
      <w:r w:rsidRPr="00D078AC">
        <w:rPr>
          <w:lang w:val="nl"/>
        </w:rPr>
        <w:t xml:space="preserve">orders van Producten die na het eindigen van deze Raamovereenkomst nog aan </w:t>
      </w:r>
      <w:r>
        <w:rPr>
          <w:lang w:val="nl"/>
        </w:rPr>
        <w:t>GVB</w:t>
      </w:r>
      <w:r w:rsidRPr="00D078AC">
        <w:rPr>
          <w:lang w:val="nl"/>
        </w:rPr>
        <w:t xml:space="preserve"> geleverd moeten worden.</w:t>
      </w:r>
    </w:p>
    <w:p w14:paraId="54FC4D11" w14:textId="6D687E2C" w:rsidR="00F875EB" w:rsidRPr="003A60B9" w:rsidRDefault="00F875EB" w:rsidP="003A60B9">
      <w:pPr>
        <w:pStyle w:val="Kop2"/>
        <w:numPr>
          <w:ilvl w:val="0"/>
          <w:numId w:val="0"/>
        </w:numPr>
        <w:rPr>
          <w:rStyle w:val="Kop1Char"/>
          <w:rFonts w:ascii="Arial" w:hAnsi="Arial"/>
          <w:kern w:val="0"/>
          <w:sz w:val="20"/>
          <w:szCs w:val="20"/>
        </w:rPr>
      </w:pPr>
      <w:bookmarkStart w:id="15" w:name="_Toc131580451"/>
      <w:r w:rsidRPr="003A60B9">
        <w:rPr>
          <w:rStyle w:val="Kop1Char"/>
          <w:rFonts w:ascii="Arial" w:hAnsi="Arial"/>
          <w:kern w:val="0"/>
          <w:sz w:val="20"/>
          <w:szCs w:val="20"/>
        </w:rPr>
        <w:t>Artikel 3</w:t>
      </w:r>
      <w:r w:rsidRPr="003A60B9">
        <w:rPr>
          <w:rStyle w:val="Kop1Char"/>
          <w:rFonts w:ascii="Arial" w:hAnsi="Arial"/>
          <w:kern w:val="0"/>
          <w:sz w:val="20"/>
          <w:szCs w:val="20"/>
        </w:rPr>
        <w:tab/>
      </w:r>
      <w:bookmarkEnd w:id="14"/>
      <w:r w:rsidR="00E56355" w:rsidRPr="00E56355">
        <w:rPr>
          <w:rStyle w:val="Kop1Char"/>
          <w:rFonts w:ascii="Arial" w:hAnsi="Arial"/>
          <w:kern w:val="0"/>
          <w:sz w:val="20"/>
          <w:szCs w:val="20"/>
        </w:rPr>
        <w:t>Levering</w:t>
      </w:r>
      <w:bookmarkEnd w:id="15"/>
    </w:p>
    <w:p w14:paraId="64F24F8A" w14:textId="737F06DC" w:rsidR="00E56355" w:rsidRPr="00C94A65" w:rsidRDefault="00E56355" w:rsidP="00E56355">
      <w:pPr>
        <w:suppressAutoHyphens/>
        <w:ind w:left="705" w:right="-1" w:hanging="705"/>
        <w:rPr>
          <w:lang w:val="nl"/>
        </w:rPr>
      </w:pPr>
      <w:r w:rsidRPr="009B5FFA">
        <w:rPr>
          <w:lang w:val="nl"/>
        </w:rPr>
        <w:t>3.1</w:t>
      </w:r>
      <w:r w:rsidRPr="009B5FFA">
        <w:rPr>
          <w:lang w:val="nl"/>
        </w:rPr>
        <w:tab/>
      </w:r>
      <w:r w:rsidRPr="001F6B69">
        <w:rPr>
          <w:b/>
          <w:i/>
          <w:lang w:val="nl"/>
        </w:rPr>
        <w:tab/>
      </w:r>
      <w:r w:rsidRPr="00C94A65">
        <w:rPr>
          <w:lang w:val="nl"/>
        </w:rPr>
        <w:t>Gedurende de looptijd van deze Raamovereenkomst word</w:t>
      </w:r>
      <w:r w:rsidR="004F6DC6">
        <w:rPr>
          <w:lang w:val="nl"/>
        </w:rPr>
        <w:t>en</w:t>
      </w:r>
      <w:r w:rsidRPr="00C94A65">
        <w:rPr>
          <w:lang w:val="nl"/>
        </w:rPr>
        <w:t xml:space="preserve"> </w:t>
      </w:r>
      <w:r w:rsidR="006849C8">
        <w:rPr>
          <w:lang w:val="nl"/>
        </w:rPr>
        <w:t>de</w:t>
      </w:r>
      <w:r w:rsidR="006849C8" w:rsidRPr="00C94A65">
        <w:rPr>
          <w:lang w:val="nl"/>
        </w:rPr>
        <w:t xml:space="preserve"> </w:t>
      </w:r>
      <w:r w:rsidRPr="00C94A65">
        <w:rPr>
          <w:lang w:val="nl"/>
        </w:rPr>
        <w:t>Product</w:t>
      </w:r>
      <w:r w:rsidR="006849C8">
        <w:rPr>
          <w:lang w:val="nl"/>
        </w:rPr>
        <w:t>en</w:t>
      </w:r>
      <w:r w:rsidRPr="00C94A65">
        <w:rPr>
          <w:lang w:val="nl"/>
        </w:rPr>
        <w:t xml:space="preserve"> door Leverancier op </w:t>
      </w:r>
      <w:r w:rsidRPr="009E5EA2">
        <w:rPr>
          <w:lang w:val="nl"/>
        </w:rPr>
        <w:t xml:space="preserve">afroep en eerste verzoek van GVB door middel van het plaatsen van een schriftelijke </w:t>
      </w:r>
      <w:r w:rsidR="007A5DCC" w:rsidRPr="009E5EA2">
        <w:rPr>
          <w:lang w:val="nl"/>
        </w:rPr>
        <w:t xml:space="preserve">of digitale </w:t>
      </w:r>
      <w:r w:rsidR="004F6DC6" w:rsidRPr="009E5EA2">
        <w:rPr>
          <w:lang w:val="nl"/>
        </w:rPr>
        <w:t>inkoop</w:t>
      </w:r>
      <w:r w:rsidRPr="009E5EA2">
        <w:rPr>
          <w:lang w:val="nl"/>
        </w:rPr>
        <w:t>order aan GVB worden verkocht en geleverd, tenzij anders is aangeven op het orderformulier</w:t>
      </w:r>
      <w:r w:rsidRPr="00C94A65">
        <w:rPr>
          <w:lang w:val="nl"/>
        </w:rPr>
        <w:t xml:space="preserve">. De overeenkomstig de voorgaande zin door </w:t>
      </w:r>
      <w:r>
        <w:rPr>
          <w:lang w:val="nl"/>
        </w:rPr>
        <w:t>GVB</w:t>
      </w:r>
      <w:r w:rsidRPr="00C94A65">
        <w:rPr>
          <w:lang w:val="nl"/>
        </w:rPr>
        <w:t xml:space="preserve"> geplaatste </w:t>
      </w:r>
      <w:r w:rsidR="004138AB">
        <w:rPr>
          <w:lang w:val="nl"/>
        </w:rPr>
        <w:t>inkoop</w:t>
      </w:r>
      <w:r w:rsidRPr="00C94A65">
        <w:rPr>
          <w:lang w:val="nl"/>
        </w:rPr>
        <w:t>orders worden door Leverancier door middel van ondertekening van deze Raamovereenkomst geacht te zijn aanvaard bij ontvangst van de betreffende order.</w:t>
      </w:r>
    </w:p>
    <w:p w14:paraId="3EE2411E" w14:textId="77777777" w:rsidR="00E56355" w:rsidRPr="00C94A65" w:rsidRDefault="00E56355" w:rsidP="00E56355">
      <w:pPr>
        <w:suppressAutoHyphens/>
        <w:ind w:left="720" w:right="-1" w:hanging="12"/>
        <w:rPr>
          <w:lang w:val="nl"/>
        </w:rPr>
      </w:pPr>
    </w:p>
    <w:p w14:paraId="7C766DA5" w14:textId="23326CCD" w:rsidR="009E5EA2" w:rsidRDefault="00E56355" w:rsidP="009E5EA2">
      <w:pPr>
        <w:suppressAutoHyphens/>
        <w:ind w:left="705" w:right="-1" w:hanging="705"/>
        <w:rPr>
          <w:lang w:val="nl"/>
        </w:rPr>
      </w:pPr>
      <w:r>
        <w:rPr>
          <w:lang w:val="nl"/>
        </w:rPr>
        <w:t>3.</w:t>
      </w:r>
      <w:r w:rsidR="00EF6807">
        <w:rPr>
          <w:lang w:val="nl"/>
        </w:rPr>
        <w:t>2</w:t>
      </w:r>
      <w:r>
        <w:rPr>
          <w:lang w:val="nl"/>
        </w:rPr>
        <w:tab/>
      </w:r>
      <w:r w:rsidR="00B00C06" w:rsidRPr="00B00C06">
        <w:rPr>
          <w:lang w:val="nl"/>
        </w:rPr>
        <w:t>De overeengekomen</w:t>
      </w:r>
      <w:r w:rsidR="00B00C06">
        <w:rPr>
          <w:lang w:val="nl"/>
        </w:rPr>
        <w:t xml:space="preserve"> levertijden v</w:t>
      </w:r>
      <w:r w:rsidR="00B00C06" w:rsidRPr="00B00C06">
        <w:rPr>
          <w:lang w:val="nl"/>
        </w:rPr>
        <w:t xml:space="preserve">oor de Producten zijn opgenomen in Bijlage D van bijlage 4. De </w:t>
      </w:r>
      <w:r w:rsidR="000544CF">
        <w:rPr>
          <w:lang w:val="nl"/>
        </w:rPr>
        <w:t xml:space="preserve">levertijden </w:t>
      </w:r>
      <w:r w:rsidR="00B00C06" w:rsidRPr="00B00C06">
        <w:rPr>
          <w:lang w:val="nl"/>
        </w:rPr>
        <w:t>hebben betrekking op alle in het kader van deze Raamovereenkomst te leveren Producten en daarbij behorende eventuele materialen en documentatie, zoals gebruiksaanwijzingen en dergelijke, en eventuele bijkomende kosten.</w:t>
      </w:r>
    </w:p>
    <w:p w14:paraId="0344085F" w14:textId="6B48329F" w:rsidR="006C550D" w:rsidRPr="003A60B9" w:rsidRDefault="006C550D" w:rsidP="006C550D">
      <w:pPr>
        <w:pStyle w:val="Kop2"/>
        <w:numPr>
          <w:ilvl w:val="0"/>
          <w:numId w:val="0"/>
        </w:numPr>
        <w:rPr>
          <w:rStyle w:val="Kop1Char"/>
          <w:rFonts w:ascii="Arial" w:hAnsi="Arial"/>
          <w:kern w:val="0"/>
          <w:sz w:val="20"/>
          <w:szCs w:val="20"/>
        </w:rPr>
      </w:pPr>
      <w:bookmarkStart w:id="16" w:name="_Toc131580452"/>
      <w:r w:rsidRPr="003A60B9">
        <w:rPr>
          <w:rStyle w:val="Kop1Char"/>
          <w:rFonts w:ascii="Arial" w:hAnsi="Arial"/>
          <w:kern w:val="0"/>
          <w:sz w:val="20"/>
          <w:szCs w:val="20"/>
        </w:rPr>
        <w:t xml:space="preserve">Artikel </w:t>
      </w:r>
      <w:r>
        <w:rPr>
          <w:rStyle w:val="Kop1Char"/>
          <w:rFonts w:ascii="Arial" w:hAnsi="Arial"/>
          <w:kern w:val="0"/>
          <w:sz w:val="20"/>
          <w:szCs w:val="20"/>
        </w:rPr>
        <w:t>4</w:t>
      </w:r>
      <w:r w:rsidRPr="003A60B9">
        <w:rPr>
          <w:rStyle w:val="Kop1Char"/>
          <w:rFonts w:ascii="Arial" w:hAnsi="Arial"/>
          <w:kern w:val="0"/>
          <w:sz w:val="20"/>
          <w:szCs w:val="20"/>
        </w:rPr>
        <w:tab/>
      </w:r>
      <w:r>
        <w:rPr>
          <w:rStyle w:val="Kop1Char"/>
          <w:rFonts w:ascii="Arial" w:hAnsi="Arial"/>
          <w:kern w:val="0"/>
          <w:sz w:val="20"/>
          <w:szCs w:val="20"/>
        </w:rPr>
        <w:t>Prijs en overige financiële bepalingen</w:t>
      </w:r>
      <w:bookmarkEnd w:id="16"/>
    </w:p>
    <w:p w14:paraId="1CB09AD1" w14:textId="2FE1CE7D" w:rsidR="00E56355" w:rsidRPr="00EF6807" w:rsidRDefault="00E56355" w:rsidP="00EF6807">
      <w:pPr>
        <w:suppressAutoHyphens/>
        <w:ind w:left="720" w:right="-1" w:hanging="720"/>
        <w:rPr>
          <w:lang w:val="nl"/>
        </w:rPr>
      </w:pPr>
      <w:bookmarkStart w:id="17" w:name="_Toc514770057"/>
      <w:r w:rsidRPr="001B2F1A">
        <w:rPr>
          <w:lang w:val="nl"/>
        </w:rPr>
        <w:t>4.1</w:t>
      </w:r>
      <w:r w:rsidRPr="001B2F1A">
        <w:rPr>
          <w:lang w:val="nl"/>
        </w:rPr>
        <w:tab/>
      </w:r>
      <w:r w:rsidRPr="00392E27">
        <w:rPr>
          <w:lang w:val="nl"/>
        </w:rPr>
        <w:t xml:space="preserve">De </w:t>
      </w:r>
      <w:r w:rsidRPr="000B32ED">
        <w:rPr>
          <w:lang w:val="nl"/>
        </w:rPr>
        <w:t xml:space="preserve">overeengekomen prijzen voor </w:t>
      </w:r>
      <w:r w:rsidR="006849C8" w:rsidRPr="000B32ED">
        <w:rPr>
          <w:lang w:val="nl"/>
        </w:rPr>
        <w:t xml:space="preserve">de </w:t>
      </w:r>
      <w:r w:rsidRPr="000B32ED">
        <w:rPr>
          <w:lang w:val="nl"/>
        </w:rPr>
        <w:t>Product</w:t>
      </w:r>
      <w:r w:rsidR="006849C8" w:rsidRPr="000B32ED">
        <w:rPr>
          <w:lang w:val="nl"/>
        </w:rPr>
        <w:t>en</w:t>
      </w:r>
      <w:r w:rsidRPr="000B32ED">
        <w:rPr>
          <w:lang w:val="nl"/>
        </w:rPr>
        <w:t xml:space="preserve"> zijn opgenomen in Bijlage </w:t>
      </w:r>
      <w:r w:rsidR="00717942" w:rsidRPr="000B32ED">
        <w:rPr>
          <w:lang w:val="nl"/>
        </w:rPr>
        <w:t>D van bijlage 4</w:t>
      </w:r>
      <w:r w:rsidRPr="000B32ED">
        <w:rPr>
          <w:lang w:val="nl"/>
        </w:rPr>
        <w:t>. De prijzen</w:t>
      </w:r>
      <w:r w:rsidR="00717942" w:rsidRPr="000B32ED">
        <w:rPr>
          <w:lang w:val="nl"/>
        </w:rPr>
        <w:t xml:space="preserve"> </w:t>
      </w:r>
      <w:r w:rsidRPr="000B32ED">
        <w:rPr>
          <w:lang w:val="nl"/>
        </w:rPr>
        <w:t>hebben betrekking op alle in het kader van deze Raamovereenkomst te leveren Producten en daarbij behorende eventuele</w:t>
      </w:r>
      <w:r w:rsidRPr="00392E27">
        <w:rPr>
          <w:lang w:val="nl"/>
        </w:rPr>
        <w:t xml:space="preserve"> materialen en documentatie, zoals gebruiksaanwijzingen en dergelijke</w:t>
      </w:r>
      <w:r w:rsidR="00454EF1">
        <w:rPr>
          <w:lang w:val="nl"/>
        </w:rPr>
        <w:t>, en eventuele bijkomende kosten.</w:t>
      </w:r>
    </w:p>
    <w:p w14:paraId="3E301719" w14:textId="77777777" w:rsidR="00E56355" w:rsidRPr="001B2F1A" w:rsidRDefault="00E56355" w:rsidP="00E56355">
      <w:pPr>
        <w:suppressAutoHyphens/>
        <w:ind w:left="720" w:right="-1" w:hanging="720"/>
        <w:rPr>
          <w:lang w:val="nl"/>
        </w:rPr>
      </w:pPr>
    </w:p>
    <w:p w14:paraId="196E30CA" w14:textId="1125092D" w:rsidR="00E56355" w:rsidRPr="00ED1688" w:rsidRDefault="00E56355" w:rsidP="00ED1688">
      <w:pPr>
        <w:suppressAutoHyphens/>
        <w:ind w:left="720" w:right="-1" w:hanging="720"/>
        <w:rPr>
          <w:lang w:val="nl"/>
        </w:rPr>
      </w:pPr>
      <w:r w:rsidRPr="000B32ED">
        <w:rPr>
          <w:lang w:val="nl"/>
        </w:rPr>
        <w:t>4.</w:t>
      </w:r>
      <w:r w:rsidR="00A2722D" w:rsidRPr="000B32ED">
        <w:rPr>
          <w:lang w:val="nl"/>
        </w:rPr>
        <w:t>2</w:t>
      </w:r>
      <w:r w:rsidRPr="000B32ED">
        <w:rPr>
          <w:lang w:val="nl"/>
        </w:rPr>
        <w:t xml:space="preserve"> </w:t>
      </w:r>
      <w:r w:rsidRPr="000B32ED">
        <w:rPr>
          <w:lang w:val="nl"/>
        </w:rPr>
        <w:tab/>
        <w:t xml:space="preserve">De overeengekomen prijzen voor </w:t>
      </w:r>
      <w:r w:rsidR="006849C8" w:rsidRPr="000B32ED">
        <w:rPr>
          <w:lang w:val="nl"/>
        </w:rPr>
        <w:t xml:space="preserve">de </w:t>
      </w:r>
      <w:r w:rsidRPr="000B32ED">
        <w:rPr>
          <w:lang w:val="nl"/>
        </w:rPr>
        <w:t>Product</w:t>
      </w:r>
      <w:r w:rsidR="006849C8" w:rsidRPr="000B32ED">
        <w:rPr>
          <w:lang w:val="nl"/>
        </w:rPr>
        <w:t>en</w:t>
      </w:r>
      <w:r w:rsidRPr="000B32ED">
        <w:rPr>
          <w:lang w:val="nl"/>
        </w:rPr>
        <w:t xml:space="preserve"> zijn gedurende het eerste kalenderjaar van deze </w:t>
      </w:r>
      <w:r w:rsidR="00454EF1" w:rsidRPr="000B32ED">
        <w:rPr>
          <w:lang w:val="nl"/>
        </w:rPr>
        <w:t xml:space="preserve">Raamovereenkomst </w:t>
      </w:r>
      <w:r w:rsidRPr="000B32ED">
        <w:rPr>
          <w:lang w:val="nl"/>
        </w:rPr>
        <w:t xml:space="preserve">vast. De prijzen voor het daarop volgende kalenderjaar worden uiterlijk </w:t>
      </w:r>
      <w:r w:rsidR="00B9447F" w:rsidRPr="000B32ED">
        <w:rPr>
          <w:lang w:val="nl"/>
        </w:rPr>
        <w:t xml:space="preserve">3 maanden </w:t>
      </w:r>
      <w:r w:rsidRPr="000B32ED">
        <w:rPr>
          <w:lang w:val="nl"/>
        </w:rPr>
        <w:t xml:space="preserve">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w:t>
      </w:r>
      <w:r w:rsidR="00454EF1" w:rsidRPr="000B32ED">
        <w:rPr>
          <w:lang w:val="nl"/>
        </w:rPr>
        <w:t xml:space="preserve">Raamovereenkomst </w:t>
      </w:r>
      <w:r w:rsidRPr="000B32ED">
        <w:rPr>
          <w:lang w:val="nl"/>
        </w:rPr>
        <w:t>wordt gesteld op 100%.</w:t>
      </w:r>
    </w:p>
    <w:p w14:paraId="335262B7" w14:textId="77777777" w:rsidR="00E56355" w:rsidRDefault="00E56355" w:rsidP="00E56355">
      <w:pPr>
        <w:suppressAutoHyphens/>
        <w:ind w:left="720" w:right="-1" w:hanging="12"/>
        <w:rPr>
          <w:lang w:val="nl"/>
        </w:rPr>
      </w:pPr>
    </w:p>
    <w:p w14:paraId="7AA1DC32" w14:textId="59064AF6" w:rsidR="00E56355" w:rsidRPr="00F340EF" w:rsidRDefault="00E56355" w:rsidP="00E56355">
      <w:pPr>
        <w:suppressAutoHyphens/>
        <w:ind w:left="705" w:right="-1" w:hanging="705"/>
        <w:rPr>
          <w:lang w:val="nl"/>
        </w:rPr>
      </w:pPr>
      <w:r>
        <w:rPr>
          <w:lang w:val="nl"/>
        </w:rPr>
        <w:t>4.</w:t>
      </w:r>
      <w:r w:rsidR="00A2722D">
        <w:rPr>
          <w:lang w:val="nl"/>
        </w:rPr>
        <w:t>3</w:t>
      </w:r>
      <w:r>
        <w:rPr>
          <w:lang w:val="nl"/>
        </w:rPr>
        <w:tab/>
      </w:r>
      <w:r>
        <w:rPr>
          <w:lang w:val="nl"/>
        </w:rPr>
        <w:tab/>
      </w:r>
      <w:r w:rsidRPr="00C214F8">
        <w:rPr>
          <w:lang w:val="nl"/>
        </w:rPr>
        <w:t xml:space="preserve">Leverancier </w:t>
      </w:r>
      <w:r w:rsidRPr="00F340EF">
        <w:rPr>
          <w:lang w:val="nl"/>
        </w:rPr>
        <w:t xml:space="preserve">zendt de factuur/facturen digitaal aan GVB. </w:t>
      </w:r>
      <w:r w:rsidR="00644C9D">
        <w:rPr>
          <w:lang w:val="nl"/>
        </w:rPr>
        <w:t>Leverancier</w:t>
      </w:r>
      <w:r w:rsidR="00644C9D" w:rsidRPr="00F340EF">
        <w:rPr>
          <w:lang w:val="nl"/>
        </w:rPr>
        <w:t xml:space="preserve"> </w:t>
      </w:r>
      <w:r w:rsidRPr="00F340EF">
        <w:rPr>
          <w:lang w:val="nl"/>
        </w:rPr>
        <w:t xml:space="preserve">zendt de factuur/facturen onder vermelding van: </w:t>
      </w:r>
    </w:p>
    <w:p w14:paraId="2E896293" w14:textId="77777777" w:rsidR="00E56355" w:rsidRPr="00E56355" w:rsidRDefault="00E56355" w:rsidP="00E56355">
      <w:pPr>
        <w:pStyle w:val="Lijstalinea"/>
        <w:numPr>
          <w:ilvl w:val="0"/>
          <w:numId w:val="13"/>
        </w:numPr>
        <w:suppressAutoHyphens/>
        <w:spacing w:after="0"/>
        <w:ind w:right="-1"/>
        <w:rPr>
          <w:rFonts w:ascii="Arial" w:hAnsi="Arial" w:cs="Arial"/>
          <w:sz w:val="20"/>
          <w:szCs w:val="20"/>
          <w:lang w:val="nl"/>
        </w:rPr>
      </w:pPr>
      <w:r w:rsidRPr="00E56355">
        <w:rPr>
          <w:rFonts w:ascii="Arial" w:hAnsi="Arial" w:cs="Arial"/>
          <w:sz w:val="20"/>
          <w:szCs w:val="20"/>
          <w:lang w:val="nl"/>
        </w:rPr>
        <w:t>GVB Exploitatie/Infra/Activa/Veren B.V.</w:t>
      </w:r>
    </w:p>
    <w:p w14:paraId="67977758" w14:textId="77777777" w:rsidR="00E56355" w:rsidRPr="00E56355" w:rsidRDefault="00E56355" w:rsidP="00E56355">
      <w:pPr>
        <w:suppressAutoHyphens/>
        <w:ind w:left="1062" w:right="-1" w:firstLine="354"/>
        <w:rPr>
          <w:rFonts w:cs="Arial"/>
          <w:lang w:val="nl"/>
        </w:rPr>
      </w:pPr>
      <w:r w:rsidRPr="00E56355">
        <w:rPr>
          <w:rFonts w:cs="Arial"/>
          <w:lang w:val="nl"/>
        </w:rPr>
        <w:t>T.a.v. Crediteurenadministratie</w:t>
      </w:r>
    </w:p>
    <w:p w14:paraId="38CA51EC" w14:textId="77777777" w:rsidR="00E56355" w:rsidRPr="00E56355" w:rsidRDefault="00E56355" w:rsidP="00E56355">
      <w:pPr>
        <w:suppressAutoHyphens/>
        <w:ind w:left="1059" w:right="-1" w:firstLine="357"/>
        <w:rPr>
          <w:rFonts w:cs="Arial"/>
          <w:lang w:val="nl"/>
        </w:rPr>
      </w:pPr>
      <w:r w:rsidRPr="00E56355">
        <w:rPr>
          <w:rFonts w:cs="Arial"/>
          <w:lang w:val="nl"/>
        </w:rPr>
        <w:t>Postbus 2131</w:t>
      </w:r>
    </w:p>
    <w:p w14:paraId="44B5943D" w14:textId="77777777" w:rsidR="00E56355" w:rsidRPr="00E56355" w:rsidRDefault="00E56355" w:rsidP="00E56355">
      <w:pPr>
        <w:suppressAutoHyphens/>
        <w:ind w:left="1056" w:right="-1" w:firstLine="360"/>
        <w:rPr>
          <w:rFonts w:cs="Arial"/>
          <w:lang w:val="nl"/>
        </w:rPr>
      </w:pPr>
      <w:r w:rsidRPr="00E56355">
        <w:rPr>
          <w:rFonts w:cs="Arial"/>
          <w:lang w:val="nl"/>
        </w:rPr>
        <w:t xml:space="preserve">1000 CC  AMSTERDAM </w:t>
      </w:r>
    </w:p>
    <w:p w14:paraId="0504C945" w14:textId="77777777" w:rsidR="00E56355" w:rsidRPr="00E56355" w:rsidRDefault="00E56355" w:rsidP="00E56355">
      <w:pPr>
        <w:pStyle w:val="Lijstalinea"/>
        <w:numPr>
          <w:ilvl w:val="0"/>
          <w:numId w:val="13"/>
        </w:numPr>
        <w:suppressAutoHyphens/>
        <w:spacing w:after="0"/>
        <w:ind w:right="-1"/>
        <w:rPr>
          <w:rFonts w:ascii="Arial" w:hAnsi="Arial" w:cs="Arial"/>
          <w:sz w:val="20"/>
          <w:szCs w:val="20"/>
          <w:lang w:val="nl"/>
        </w:rPr>
      </w:pPr>
      <w:r w:rsidRPr="00E56355">
        <w:rPr>
          <w:rFonts w:ascii="Arial" w:hAnsi="Arial" w:cs="Arial"/>
          <w:sz w:val="20"/>
          <w:szCs w:val="20"/>
          <w:lang w:val="nl"/>
        </w:rPr>
        <w:t>bovengenoemd contractnummer</w:t>
      </w:r>
    </w:p>
    <w:p w14:paraId="23AA1F21" w14:textId="77777777" w:rsidR="00E56355" w:rsidRPr="00E56355" w:rsidRDefault="00E56355" w:rsidP="00E56355">
      <w:pPr>
        <w:pStyle w:val="Lijstalinea"/>
        <w:numPr>
          <w:ilvl w:val="0"/>
          <w:numId w:val="13"/>
        </w:numPr>
        <w:suppressAutoHyphens/>
        <w:spacing w:after="0"/>
        <w:ind w:right="-1"/>
        <w:rPr>
          <w:rFonts w:ascii="Arial" w:hAnsi="Arial" w:cs="Arial"/>
          <w:sz w:val="20"/>
          <w:szCs w:val="20"/>
          <w:lang w:val="nl"/>
        </w:rPr>
      </w:pPr>
      <w:r w:rsidRPr="00E56355">
        <w:rPr>
          <w:rFonts w:ascii="Arial" w:hAnsi="Arial" w:cs="Arial"/>
          <w:sz w:val="20"/>
          <w:szCs w:val="20"/>
          <w:lang w:val="nl"/>
        </w:rPr>
        <w:t xml:space="preserve">het betreffende inkoopordernummer </w:t>
      </w:r>
    </w:p>
    <w:p w14:paraId="5078FE44" w14:textId="77777777" w:rsidR="00E56355" w:rsidRDefault="00E56355" w:rsidP="00E56355">
      <w:pPr>
        <w:suppressAutoHyphens/>
        <w:ind w:left="705" w:right="-1"/>
        <w:rPr>
          <w:lang w:val="nl"/>
        </w:rPr>
      </w:pPr>
      <w:r w:rsidRPr="00F340EF">
        <w:rPr>
          <w:lang w:val="nl"/>
        </w:rPr>
        <w:t>De facturen worden digitaal verstuurd aan: crediteuren@gvb.nl</w:t>
      </w:r>
    </w:p>
    <w:p w14:paraId="5D700482" w14:textId="391629BE" w:rsidR="00F875EB" w:rsidRPr="003A60B9" w:rsidRDefault="00F875EB" w:rsidP="003A60B9">
      <w:pPr>
        <w:pStyle w:val="Kop2"/>
        <w:numPr>
          <w:ilvl w:val="0"/>
          <w:numId w:val="0"/>
        </w:numPr>
        <w:rPr>
          <w:rStyle w:val="Kop1Char"/>
          <w:rFonts w:ascii="Arial" w:hAnsi="Arial"/>
          <w:kern w:val="0"/>
          <w:sz w:val="20"/>
          <w:szCs w:val="20"/>
        </w:rPr>
      </w:pPr>
      <w:bookmarkStart w:id="18" w:name="_Toc131580453"/>
      <w:r w:rsidRPr="003A60B9">
        <w:rPr>
          <w:rStyle w:val="Kop1Char"/>
          <w:rFonts w:ascii="Arial" w:hAnsi="Arial"/>
          <w:kern w:val="0"/>
          <w:sz w:val="20"/>
          <w:szCs w:val="20"/>
        </w:rPr>
        <w:t>Artikel 5</w:t>
      </w:r>
      <w:r w:rsidRPr="003A60B9">
        <w:rPr>
          <w:rStyle w:val="Kop1Char"/>
          <w:rFonts w:ascii="Arial" w:hAnsi="Arial"/>
          <w:kern w:val="0"/>
          <w:sz w:val="20"/>
          <w:szCs w:val="20"/>
        </w:rPr>
        <w:tab/>
        <w:t>Contactpersonen</w:t>
      </w:r>
      <w:bookmarkEnd w:id="18"/>
      <w:r w:rsidRPr="003A60B9">
        <w:rPr>
          <w:rStyle w:val="Kop1Char"/>
          <w:rFonts w:ascii="Arial" w:hAnsi="Arial"/>
          <w:kern w:val="0"/>
          <w:sz w:val="20"/>
          <w:szCs w:val="20"/>
        </w:rPr>
        <w:t xml:space="preserve"> </w:t>
      </w:r>
      <w:bookmarkEnd w:id="17"/>
    </w:p>
    <w:p w14:paraId="52D6EEDC" w14:textId="21122C49"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00B9447F" w:rsidRPr="00B9447F">
        <w:rPr>
          <w:highlight w:val="cyan"/>
          <w:lang w:val="nl"/>
        </w:rPr>
        <w:t>[ ……. nader in te vullen ……..]</w:t>
      </w:r>
      <w:r w:rsidRPr="00B9447F">
        <w:rPr>
          <w:highlight w:val="cyan"/>
          <w:lang w:val="nl"/>
        </w:rPr>
        <w:t>.</w:t>
      </w:r>
    </w:p>
    <w:p w14:paraId="1A964045" w14:textId="34EFF964" w:rsidR="00F875EB" w:rsidRDefault="00F875EB" w:rsidP="00F875EB">
      <w:pPr>
        <w:suppressAutoHyphens/>
        <w:ind w:left="567" w:right="-1" w:hanging="567"/>
        <w:rPr>
          <w:lang w:val="nl"/>
        </w:rPr>
      </w:pPr>
      <w:r w:rsidRPr="00981D62">
        <w:rPr>
          <w:lang w:val="nl"/>
        </w:rPr>
        <w:tab/>
        <w:t xml:space="preserve">Contactpersoon voor </w:t>
      </w:r>
      <w:r w:rsidR="003939D6">
        <w:rPr>
          <w:lang w:val="nl"/>
        </w:rPr>
        <w:t>Leverancier</w:t>
      </w:r>
      <w:r w:rsidRPr="00981D62">
        <w:rPr>
          <w:lang w:val="nl"/>
        </w:rPr>
        <w:t xml:space="preserve"> is </w:t>
      </w:r>
      <w:r w:rsidR="00B9447F" w:rsidRPr="00B9447F">
        <w:rPr>
          <w:highlight w:val="cyan"/>
          <w:lang w:val="nl"/>
        </w:rPr>
        <w:t xml:space="preserve">[ </w:t>
      </w:r>
      <w:r w:rsidR="00B9447F">
        <w:rPr>
          <w:highlight w:val="cyan"/>
          <w:lang w:val="nl"/>
        </w:rPr>
        <w:t>……</w:t>
      </w:r>
      <w:r w:rsidR="00B9447F" w:rsidRPr="00B9447F">
        <w:rPr>
          <w:highlight w:val="cyan"/>
          <w:lang w:val="nl"/>
        </w:rPr>
        <w:t xml:space="preserve"> nader in te vullen….]</w:t>
      </w:r>
    </w:p>
    <w:p w14:paraId="112C6273" w14:textId="77777777" w:rsidR="00F875EB" w:rsidRPr="00DB002A" w:rsidRDefault="00F875EB" w:rsidP="00F875EB">
      <w:pPr>
        <w:suppressAutoHyphens/>
        <w:ind w:left="567" w:right="-1" w:hanging="567"/>
        <w:rPr>
          <w:lang w:val="nl"/>
        </w:rPr>
      </w:pPr>
    </w:p>
    <w:p w14:paraId="622D1DC4" w14:textId="4AE8E1FD" w:rsidR="00E56355" w:rsidRDefault="00E56355" w:rsidP="00E56355">
      <w:pPr>
        <w:spacing w:before="20" w:after="40"/>
        <w:ind w:left="567" w:hanging="567"/>
        <w:rPr>
          <w:lang w:val="nl"/>
        </w:rPr>
      </w:pPr>
      <w:r w:rsidRPr="000B32ED">
        <w:rPr>
          <w:lang w:val="nl"/>
        </w:rPr>
        <w:lastRenderedPageBreak/>
        <w:t>5.2</w:t>
      </w:r>
      <w:r w:rsidRPr="000B32ED">
        <w:rPr>
          <w:lang w:val="nl"/>
        </w:rPr>
        <w:tab/>
      </w:r>
      <w:r w:rsidRPr="000B32ED">
        <w:t>In afwijking van het bepaalde in artikel 8 van de Algemene inkoopvoorwaarden GVB binden de genoemde contactpersonen hun Partij niet.</w:t>
      </w:r>
    </w:p>
    <w:p w14:paraId="7E9BAA46" w14:textId="1FFA9DF8" w:rsidR="00F875EB" w:rsidRPr="003A60B9" w:rsidRDefault="00F875EB" w:rsidP="003A60B9">
      <w:pPr>
        <w:pStyle w:val="Kop2"/>
        <w:numPr>
          <w:ilvl w:val="0"/>
          <w:numId w:val="0"/>
        </w:numPr>
        <w:rPr>
          <w:rStyle w:val="Kop1Char"/>
          <w:rFonts w:ascii="Arial" w:hAnsi="Arial"/>
          <w:kern w:val="0"/>
          <w:sz w:val="20"/>
          <w:szCs w:val="20"/>
        </w:rPr>
      </w:pPr>
      <w:bookmarkStart w:id="19" w:name="_Toc514770058"/>
      <w:bookmarkStart w:id="20" w:name="_Toc131580454"/>
      <w:r w:rsidRPr="003A60B9">
        <w:rPr>
          <w:rStyle w:val="Kop1Char"/>
          <w:rFonts w:ascii="Arial" w:hAnsi="Arial"/>
          <w:kern w:val="0"/>
          <w:sz w:val="20"/>
          <w:szCs w:val="20"/>
        </w:rPr>
        <w:t>Artikel 6</w:t>
      </w:r>
      <w:r w:rsidRPr="003A60B9">
        <w:rPr>
          <w:rStyle w:val="Kop1Char"/>
          <w:rFonts w:ascii="Arial" w:hAnsi="Arial"/>
          <w:kern w:val="0"/>
          <w:sz w:val="20"/>
          <w:szCs w:val="20"/>
        </w:rPr>
        <w:tab/>
      </w:r>
      <w:bookmarkEnd w:id="19"/>
      <w:r w:rsidR="00E56355" w:rsidRPr="00E56355">
        <w:rPr>
          <w:rStyle w:val="Kop1Char"/>
          <w:rFonts w:ascii="Arial" w:hAnsi="Arial"/>
          <w:kern w:val="0"/>
          <w:sz w:val="20"/>
          <w:szCs w:val="20"/>
        </w:rPr>
        <w:t>Garantie en tekort schieten in de nakoming</w:t>
      </w:r>
      <w:bookmarkEnd w:id="20"/>
    </w:p>
    <w:p w14:paraId="3DD43850" w14:textId="6247D337" w:rsidR="00BF3AD6" w:rsidRPr="004142E8" w:rsidRDefault="00BF3AD6" w:rsidP="00BF3AD6">
      <w:pPr>
        <w:spacing w:before="20" w:after="40"/>
        <w:ind w:left="567" w:hanging="567"/>
        <w:rPr>
          <w:lang w:val="nl"/>
        </w:rPr>
      </w:pPr>
      <w:bookmarkStart w:id="21" w:name="_Toc70330674"/>
      <w:bookmarkStart w:id="22" w:name="_Toc514394071"/>
      <w:bookmarkStart w:id="23" w:name="_Toc514394849"/>
      <w:bookmarkStart w:id="24" w:name="_Toc514770059"/>
      <w:bookmarkStart w:id="25" w:name="_Hlk514856282"/>
      <w:r w:rsidRPr="004142E8">
        <w:rPr>
          <w:lang w:val="nl"/>
        </w:rPr>
        <w:t>6.1</w:t>
      </w:r>
      <w:r w:rsidRPr="004142E8">
        <w:rPr>
          <w:lang w:val="nl"/>
        </w:rPr>
        <w:tab/>
        <w:t xml:space="preserve">Voor zover </w:t>
      </w:r>
      <w:r>
        <w:rPr>
          <w:lang w:val="nl"/>
        </w:rPr>
        <w:t>GVB</w:t>
      </w:r>
      <w:r w:rsidRPr="004142E8">
        <w:rPr>
          <w:lang w:val="nl"/>
        </w:rPr>
        <w:t xml:space="preserve"> geen nadere omschrijving van de aan </w:t>
      </w:r>
      <w:r w:rsidR="006849C8">
        <w:rPr>
          <w:lang w:val="nl"/>
        </w:rPr>
        <w:t>de</w:t>
      </w:r>
      <w:r w:rsidR="006849C8" w:rsidRPr="004142E8">
        <w:rPr>
          <w:lang w:val="nl"/>
        </w:rPr>
        <w:t xml:space="preserve"> </w:t>
      </w:r>
      <w:r w:rsidRPr="004142E8">
        <w:rPr>
          <w:lang w:val="nl"/>
        </w:rPr>
        <w:t>Product</w:t>
      </w:r>
      <w:r w:rsidR="006849C8">
        <w:rPr>
          <w:lang w:val="nl"/>
        </w:rPr>
        <w:t>en</w:t>
      </w:r>
      <w:r w:rsidRPr="004142E8">
        <w:rPr>
          <w:lang w:val="nl"/>
        </w:rPr>
        <w:t xml:space="preserve"> te stellen eisen heeft gegeven, dien</w:t>
      </w:r>
      <w:r w:rsidR="006849C8">
        <w:rPr>
          <w:lang w:val="nl"/>
        </w:rPr>
        <w:t>en</w:t>
      </w:r>
      <w:r w:rsidRPr="004142E8">
        <w:rPr>
          <w:lang w:val="nl"/>
        </w:rPr>
        <w:t xml:space="preserve"> </w:t>
      </w:r>
      <w:r w:rsidR="006849C8">
        <w:rPr>
          <w:lang w:val="nl"/>
        </w:rPr>
        <w:t>de</w:t>
      </w:r>
      <w:r w:rsidR="006849C8" w:rsidRPr="004142E8">
        <w:rPr>
          <w:lang w:val="nl"/>
        </w:rPr>
        <w:t xml:space="preserve"> </w:t>
      </w:r>
      <w:r w:rsidRPr="004142E8">
        <w:rPr>
          <w:lang w:val="nl"/>
        </w:rPr>
        <w:t>Product</w:t>
      </w:r>
      <w:r w:rsidR="006849C8">
        <w:rPr>
          <w:lang w:val="nl"/>
        </w:rPr>
        <w:t>en</w:t>
      </w:r>
      <w:r w:rsidRPr="004142E8">
        <w:rPr>
          <w:lang w:val="nl"/>
        </w:rPr>
        <w:t xml:space="preserve">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1813101" w14:textId="77777777" w:rsidR="00BF3AD6" w:rsidRPr="00D433BB" w:rsidRDefault="00BF3AD6" w:rsidP="00BF3AD6"/>
    <w:p w14:paraId="2441A1F8" w14:textId="7F0A01A3" w:rsidR="00BF3AD6" w:rsidRDefault="00BF3AD6" w:rsidP="00BF3AD6">
      <w:pPr>
        <w:spacing w:before="20" w:after="40"/>
        <w:ind w:left="567" w:hanging="567"/>
        <w:rPr>
          <w:lang w:val="nl"/>
        </w:rPr>
      </w:pPr>
      <w:r w:rsidRPr="004142E8">
        <w:rPr>
          <w:lang w:val="nl"/>
        </w:rPr>
        <w:t>6.</w:t>
      </w:r>
      <w:r>
        <w:rPr>
          <w:lang w:val="nl"/>
        </w:rPr>
        <w:t>2</w:t>
      </w:r>
      <w:r w:rsidRPr="004142E8">
        <w:rPr>
          <w:lang w:val="nl"/>
        </w:rPr>
        <w:t xml:space="preserve"> </w:t>
      </w:r>
      <w:r w:rsidRPr="004142E8">
        <w:rPr>
          <w:lang w:val="nl"/>
        </w:rPr>
        <w:tab/>
        <w:t>Indien afgeleverde Product</w:t>
      </w:r>
      <w:r w:rsidR="006849C8">
        <w:rPr>
          <w:lang w:val="nl"/>
        </w:rPr>
        <w:t>en</w:t>
      </w:r>
      <w:r w:rsidRPr="004142E8">
        <w:rPr>
          <w:lang w:val="nl"/>
        </w:rPr>
        <w:t xml:space="preserve"> niet aan de in artikel 4 van de Algemene inkoopvoorwaarden GVB bedoelde garanties voldoe</w:t>
      </w:r>
      <w:r w:rsidR="00454EF1">
        <w:rPr>
          <w:lang w:val="nl"/>
        </w:rPr>
        <w:t>n</w:t>
      </w:r>
      <w:r w:rsidRPr="004142E8">
        <w:rPr>
          <w:lang w:val="nl"/>
        </w:rPr>
        <w:t xml:space="preserve">, kan </w:t>
      </w:r>
      <w:r>
        <w:rPr>
          <w:lang w:val="nl"/>
        </w:rPr>
        <w:t>GVB</w:t>
      </w:r>
      <w:r w:rsidRPr="004142E8">
        <w:rPr>
          <w:lang w:val="nl"/>
        </w:rPr>
        <w:t xml:space="preserve"> eisen dat Leverancier </w:t>
      </w:r>
      <w:r w:rsidR="006849C8">
        <w:rPr>
          <w:lang w:val="nl"/>
        </w:rPr>
        <w:t>deze</w:t>
      </w:r>
      <w:r w:rsidR="006849C8" w:rsidRPr="004142E8">
        <w:rPr>
          <w:lang w:val="nl"/>
        </w:rPr>
        <w:t xml:space="preserve"> </w:t>
      </w:r>
      <w:r w:rsidRPr="004142E8">
        <w:rPr>
          <w:lang w:val="nl"/>
        </w:rPr>
        <w:t>Product</w:t>
      </w:r>
      <w:r w:rsidR="006849C8">
        <w:rPr>
          <w:lang w:val="nl"/>
        </w:rPr>
        <w:t>en</w:t>
      </w:r>
      <w:r w:rsidRPr="004142E8">
        <w:rPr>
          <w:lang w:val="nl"/>
        </w:rPr>
        <w:t xml:space="preserve"> herstelt of vervangt. De daarmee gemoeide kosten komen voor rekening van Leverancier.</w:t>
      </w:r>
    </w:p>
    <w:p w14:paraId="3DEDBAFB" w14:textId="77777777" w:rsidR="004B1AE9" w:rsidRPr="004142E8" w:rsidRDefault="004B1AE9" w:rsidP="00BF3AD6">
      <w:pPr>
        <w:spacing w:before="20" w:after="40"/>
        <w:ind w:left="567" w:hanging="567"/>
        <w:rPr>
          <w:lang w:val="nl"/>
        </w:rPr>
      </w:pPr>
    </w:p>
    <w:p w14:paraId="731563C9" w14:textId="77777777" w:rsidR="00BF3AD6" w:rsidRPr="004142E8" w:rsidRDefault="00BF3AD6" w:rsidP="00BF3AD6">
      <w:pPr>
        <w:spacing w:before="20" w:after="40"/>
        <w:ind w:left="567" w:hanging="567"/>
        <w:rPr>
          <w:lang w:val="nl"/>
        </w:rPr>
      </w:pPr>
      <w:r>
        <w:rPr>
          <w:lang w:val="nl"/>
        </w:rPr>
        <w:t>6.3</w:t>
      </w:r>
      <w:r w:rsidRPr="004142E8">
        <w:rPr>
          <w:lang w:val="nl"/>
        </w:rPr>
        <w:tab/>
        <w:t xml:space="preserve">Indien Leverancier niet, nadat hij daartoe door </w:t>
      </w:r>
      <w:r>
        <w:rPr>
          <w:lang w:val="nl"/>
        </w:rPr>
        <w:t>GVB</w:t>
      </w:r>
      <w:r w:rsidRPr="004142E8">
        <w:rPr>
          <w:lang w:val="nl"/>
        </w:rPr>
        <w:t xml:space="preserve"> schriftelijk is aangemaand, binnen de daarin gestelde termijn voldoet aan een eis als bedoeld in artikel 6.</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16A2189F" w14:textId="3661D6CD" w:rsidR="00BF3AD6" w:rsidRPr="004142E8" w:rsidRDefault="00BF3AD6" w:rsidP="00BF3AD6">
      <w:pPr>
        <w:spacing w:before="20" w:after="40"/>
        <w:ind w:left="567" w:hanging="567"/>
        <w:rPr>
          <w:lang w:val="nl"/>
        </w:rPr>
      </w:pPr>
      <w:r w:rsidRPr="004142E8">
        <w:rPr>
          <w:lang w:val="nl"/>
        </w:rPr>
        <w:tab/>
      </w:r>
      <w:r w:rsidRPr="004142E8">
        <w:rPr>
          <w:lang w:val="nl"/>
        </w:rPr>
        <w:tab/>
        <w:t xml:space="preserve">a. vervanging of herstel van </w:t>
      </w:r>
      <w:r w:rsidR="006849C8">
        <w:rPr>
          <w:lang w:val="nl"/>
        </w:rPr>
        <w:t>betreffende</w:t>
      </w:r>
      <w:r w:rsidR="006849C8" w:rsidRPr="004142E8">
        <w:rPr>
          <w:lang w:val="nl"/>
        </w:rPr>
        <w:t xml:space="preserve"> </w:t>
      </w:r>
      <w:r w:rsidRPr="004142E8">
        <w:rPr>
          <w:lang w:val="nl"/>
        </w:rPr>
        <w:t>Product</w:t>
      </w:r>
      <w:r w:rsidR="006849C8">
        <w:rPr>
          <w:lang w:val="nl"/>
        </w:rPr>
        <w:t>en</w:t>
      </w:r>
      <w:r w:rsidRPr="004142E8">
        <w:rPr>
          <w:lang w:val="nl"/>
        </w:rPr>
        <w:t xml:space="preserve"> door een derde op kosten van Leverancier;</w:t>
      </w:r>
    </w:p>
    <w:p w14:paraId="63975650" w14:textId="7D4932A4" w:rsidR="00BF3AD6" w:rsidRDefault="00BF3AD6" w:rsidP="00BF3AD6">
      <w:pPr>
        <w:spacing w:before="20" w:after="40"/>
        <w:ind w:left="567" w:hanging="567"/>
        <w:rPr>
          <w:lang w:val="nl"/>
        </w:rPr>
      </w:pPr>
      <w:r w:rsidRPr="004142E8">
        <w:rPr>
          <w:lang w:val="nl"/>
        </w:rPr>
        <w:tab/>
      </w:r>
      <w:r w:rsidRPr="004142E8">
        <w:rPr>
          <w:lang w:val="nl"/>
        </w:rPr>
        <w:tab/>
        <w:t>b. retournering van desbetreffende Product</w:t>
      </w:r>
      <w:r w:rsidR="006849C8">
        <w:rPr>
          <w:lang w:val="nl"/>
        </w:rPr>
        <w:t>en</w:t>
      </w:r>
      <w:r w:rsidRPr="004142E8">
        <w:rPr>
          <w:lang w:val="nl"/>
        </w:rPr>
        <w:t xml:space="preserve"> voor rekening en risico van Leverancier en ontbinding van de </w:t>
      </w:r>
      <w:r w:rsidR="008F37B3">
        <w:rPr>
          <w:lang w:val="nl"/>
        </w:rPr>
        <w:t>Raamo</w:t>
      </w:r>
      <w:r w:rsidRPr="004142E8">
        <w:rPr>
          <w:lang w:val="nl"/>
        </w:rPr>
        <w:t>vereenkomst overeenkomstig het bepaalde in artikel 35 van de Algemene inkoopvoorwaarden GVB en dientengevolge creditering van (het gedeelte van) de koopprijs d</w:t>
      </w:r>
      <w:r w:rsidR="006849C8">
        <w:rPr>
          <w:lang w:val="nl"/>
        </w:rPr>
        <w:t>ie</w:t>
      </w:r>
      <w:r w:rsidRPr="004142E8">
        <w:rPr>
          <w:lang w:val="nl"/>
        </w:rPr>
        <w:t xml:space="preserve"> voor desbetreffende Product</w:t>
      </w:r>
      <w:r w:rsidR="006849C8">
        <w:rPr>
          <w:lang w:val="nl"/>
        </w:rPr>
        <w:t>en</w:t>
      </w:r>
      <w:r w:rsidRPr="004142E8">
        <w:rPr>
          <w:lang w:val="nl"/>
        </w:rPr>
        <w:t xml:space="preserve"> reeds is betaald.</w:t>
      </w:r>
    </w:p>
    <w:p w14:paraId="3FD73100" w14:textId="77777777" w:rsidR="00BF3AD6" w:rsidRPr="004142E8" w:rsidRDefault="00BF3AD6" w:rsidP="00BF3AD6">
      <w:pPr>
        <w:spacing w:before="20" w:after="40"/>
        <w:ind w:left="567" w:hanging="567"/>
        <w:rPr>
          <w:lang w:val="nl"/>
        </w:rPr>
      </w:pPr>
    </w:p>
    <w:p w14:paraId="3D7FA318" w14:textId="311B71A1" w:rsidR="00BF3AD6" w:rsidRPr="004142E8" w:rsidRDefault="00BF3AD6" w:rsidP="00BF3AD6">
      <w:pPr>
        <w:spacing w:before="20" w:after="40"/>
        <w:ind w:left="567" w:hanging="567"/>
        <w:rPr>
          <w:lang w:val="nl"/>
        </w:rPr>
      </w:pPr>
      <w:r>
        <w:rPr>
          <w:lang w:val="nl"/>
        </w:rPr>
        <w:t>6.4</w:t>
      </w:r>
      <w:r w:rsidRPr="004142E8">
        <w:rPr>
          <w:lang w:val="nl"/>
        </w:rPr>
        <w:tab/>
      </w:r>
      <w:r>
        <w:rPr>
          <w:lang w:val="nl"/>
        </w:rPr>
        <w:t>Het bepaalde in de artikelen 6</w:t>
      </w:r>
      <w:r w:rsidRPr="004142E8">
        <w:rPr>
          <w:lang w:val="nl"/>
        </w:rPr>
        <w:t>.</w:t>
      </w:r>
      <w:r>
        <w:rPr>
          <w:lang w:val="nl"/>
        </w:rPr>
        <w:t>2</w:t>
      </w:r>
      <w:r w:rsidRPr="004142E8">
        <w:rPr>
          <w:lang w:val="nl"/>
        </w:rPr>
        <w:t xml:space="preserve"> en </w:t>
      </w:r>
      <w:r>
        <w:rPr>
          <w:lang w:val="nl"/>
        </w:rPr>
        <w:t>6.3</w:t>
      </w:r>
      <w:r w:rsidRPr="004142E8">
        <w:rPr>
          <w:lang w:val="nl"/>
        </w:rPr>
        <w:t xml:space="preserve"> laat overige rechten en vorderingen die </w:t>
      </w:r>
      <w:r>
        <w:rPr>
          <w:lang w:val="nl"/>
        </w:rPr>
        <w:t>GVB</w:t>
      </w:r>
      <w:r w:rsidRPr="004142E8">
        <w:rPr>
          <w:lang w:val="nl"/>
        </w:rPr>
        <w:t xml:space="preserve"> aan een tekortkoming kan ontlenen onverlet, zulks met in achtneming van het bepaalde in artikel 1</w:t>
      </w:r>
      <w:r>
        <w:rPr>
          <w:lang w:val="nl"/>
        </w:rPr>
        <w:t xml:space="preserve">8 </w:t>
      </w:r>
      <w:r w:rsidRPr="00AA3D5C">
        <w:rPr>
          <w:lang w:val="nl"/>
        </w:rPr>
        <w:t>van de Algemene inkoopvoorwaarden van GVB</w:t>
      </w:r>
      <w:r w:rsidRPr="004142E8">
        <w:rPr>
          <w:lang w:val="nl"/>
        </w:rPr>
        <w:t>.</w:t>
      </w:r>
    </w:p>
    <w:p w14:paraId="6B6A8957" w14:textId="16771E1E" w:rsidR="00F875EB" w:rsidRPr="003A60B9" w:rsidRDefault="00F875EB" w:rsidP="003A60B9">
      <w:pPr>
        <w:pStyle w:val="Kop2"/>
        <w:numPr>
          <w:ilvl w:val="0"/>
          <w:numId w:val="0"/>
        </w:numPr>
        <w:rPr>
          <w:rStyle w:val="Kop1Char"/>
          <w:rFonts w:ascii="Arial" w:hAnsi="Arial"/>
          <w:kern w:val="0"/>
          <w:sz w:val="20"/>
          <w:szCs w:val="20"/>
        </w:rPr>
      </w:pPr>
      <w:bookmarkStart w:id="26" w:name="_Toc514770060"/>
      <w:bookmarkStart w:id="27" w:name="_Toc131580455"/>
      <w:bookmarkEnd w:id="21"/>
      <w:bookmarkEnd w:id="22"/>
      <w:bookmarkEnd w:id="23"/>
      <w:bookmarkEnd w:id="24"/>
      <w:bookmarkEnd w:id="25"/>
      <w:r w:rsidRPr="003A60B9">
        <w:rPr>
          <w:rStyle w:val="Kop1Char"/>
          <w:rFonts w:ascii="Arial" w:hAnsi="Arial"/>
          <w:kern w:val="0"/>
          <w:sz w:val="20"/>
          <w:szCs w:val="20"/>
        </w:rPr>
        <w:t xml:space="preserve">Artikel </w:t>
      </w:r>
      <w:r w:rsidR="00F80BD4">
        <w:rPr>
          <w:rStyle w:val="Kop1Char"/>
          <w:rFonts w:ascii="Arial" w:hAnsi="Arial"/>
          <w:kern w:val="0"/>
          <w:sz w:val="20"/>
          <w:szCs w:val="20"/>
        </w:rPr>
        <w:t>7</w:t>
      </w:r>
      <w:r w:rsidRPr="003A60B9">
        <w:rPr>
          <w:rStyle w:val="Kop1Char"/>
          <w:rFonts w:ascii="Arial" w:hAnsi="Arial"/>
          <w:kern w:val="0"/>
          <w:sz w:val="20"/>
          <w:szCs w:val="20"/>
        </w:rPr>
        <w:tab/>
        <w:t>Overige Voorwaarden</w:t>
      </w:r>
      <w:bookmarkEnd w:id="26"/>
      <w:bookmarkEnd w:id="27"/>
    </w:p>
    <w:p w14:paraId="01A59C49" w14:textId="2BACF773" w:rsidR="00F875EB" w:rsidRDefault="00F80BD4" w:rsidP="00F875EB">
      <w:pPr>
        <w:suppressAutoHyphens/>
        <w:ind w:left="567" w:right="-1" w:hanging="567"/>
        <w:rPr>
          <w:lang w:val="nl"/>
        </w:rPr>
      </w:pPr>
      <w:r>
        <w:rPr>
          <w:lang w:val="nl"/>
        </w:rPr>
        <w:t>7</w:t>
      </w:r>
      <w:r w:rsidR="00F875EB" w:rsidRPr="00DB002A">
        <w:rPr>
          <w:lang w:val="nl"/>
        </w:rPr>
        <w:t>.1</w:t>
      </w:r>
      <w:r w:rsidR="00F875EB" w:rsidRPr="00DB002A">
        <w:rPr>
          <w:lang w:val="nl"/>
        </w:rPr>
        <w:tab/>
        <w:t xml:space="preserve">Op deze Raamovereenkomst, alsmede op een opdracht tot het verrichten van </w:t>
      </w:r>
      <w:r w:rsidR="003939D6">
        <w:rPr>
          <w:lang w:val="nl"/>
        </w:rPr>
        <w:t>Leveringen</w:t>
      </w:r>
      <w:r w:rsidR="00F875EB" w:rsidRPr="00DB002A">
        <w:rPr>
          <w:lang w:val="nl"/>
        </w:rPr>
        <w:t xml:space="preserve"> overeenkomstig </w:t>
      </w:r>
      <w:r w:rsidR="00F875EB" w:rsidRPr="00EF6E33">
        <w:rPr>
          <w:lang w:val="nl"/>
        </w:rPr>
        <w:t xml:space="preserve">een </w:t>
      </w:r>
      <w:r w:rsidR="00EF6E33">
        <w:rPr>
          <w:lang w:val="nl"/>
        </w:rPr>
        <w:t>inkooporder</w:t>
      </w:r>
      <w:r w:rsidR="00F875EB" w:rsidRPr="00DB002A">
        <w:rPr>
          <w:lang w:val="nl"/>
        </w:rPr>
        <w:t xml:space="preserve"> zijn uitsluitend van toepassing de </w:t>
      </w:r>
      <w:bookmarkStart w:id="28" w:name="_Hlk511204479"/>
      <w:r w:rsidR="00F875EB" w:rsidRPr="00464B4B">
        <w:rPr>
          <w:lang w:val="nl"/>
        </w:rPr>
        <w:t xml:space="preserve">Algemene Inkoopvoorwaarden </w:t>
      </w:r>
      <w:r w:rsidR="00F875EB" w:rsidRPr="004B1AE9">
        <w:rPr>
          <w:lang w:val="nl"/>
        </w:rPr>
        <w:t xml:space="preserve">GVB </w:t>
      </w:r>
      <w:bookmarkEnd w:id="28"/>
      <w:r w:rsidR="00F875EB" w:rsidRPr="004B1AE9">
        <w:rPr>
          <w:lang w:val="nl"/>
        </w:rPr>
        <w:t xml:space="preserve">(Bijlage </w:t>
      </w:r>
      <w:r w:rsidR="001744B0">
        <w:rPr>
          <w:lang w:val="nl"/>
        </w:rPr>
        <w:t>3</w:t>
      </w:r>
      <w:r w:rsidR="00F875EB" w:rsidRPr="004B1AE9">
        <w:rPr>
          <w:lang w:val="nl"/>
        </w:rPr>
        <w:t>)  , voor</w:t>
      </w:r>
      <w:r w:rsidR="00F875EB" w:rsidRPr="00DB002A">
        <w:rPr>
          <w:lang w:val="nl"/>
        </w:rPr>
        <w:t xml:space="preserve"> zover daarvan in deze Raamovereenkomst niet wordt afgeweken. De toepasselijkheid van (eventuele) algemene en bijzondere voorwaarden van </w:t>
      </w:r>
      <w:r w:rsidR="003939D6">
        <w:rPr>
          <w:lang w:val="nl"/>
        </w:rPr>
        <w:t>Leverancier</w:t>
      </w:r>
      <w:r w:rsidR="00F875EB" w:rsidRPr="00DB002A">
        <w:rPr>
          <w:lang w:val="nl"/>
        </w:rPr>
        <w:t xml:space="preserve"> is uitgesloten. </w:t>
      </w:r>
    </w:p>
    <w:p w14:paraId="547A49BE" w14:textId="72CED431" w:rsidR="00F875EB" w:rsidRPr="003A60B9" w:rsidRDefault="00F875EB" w:rsidP="003A60B9">
      <w:pPr>
        <w:pStyle w:val="Kop2"/>
        <w:numPr>
          <w:ilvl w:val="0"/>
          <w:numId w:val="0"/>
        </w:numPr>
        <w:rPr>
          <w:rStyle w:val="Kop1Char"/>
          <w:rFonts w:ascii="Arial" w:hAnsi="Arial"/>
          <w:kern w:val="0"/>
          <w:sz w:val="20"/>
          <w:szCs w:val="20"/>
        </w:rPr>
      </w:pPr>
      <w:bookmarkStart w:id="29" w:name="_Toc514394080"/>
      <w:bookmarkStart w:id="30" w:name="_Toc514394856"/>
      <w:bookmarkStart w:id="31" w:name="_Toc514770062"/>
      <w:bookmarkStart w:id="32" w:name="_Hlk514857106"/>
      <w:bookmarkStart w:id="33" w:name="_Toc131580456"/>
      <w:r w:rsidRPr="00697468">
        <w:rPr>
          <w:rStyle w:val="Kop1Char"/>
          <w:rFonts w:ascii="Arial" w:hAnsi="Arial"/>
          <w:kern w:val="0"/>
          <w:sz w:val="20"/>
          <w:szCs w:val="20"/>
        </w:rPr>
        <w:t xml:space="preserve">Artikel </w:t>
      </w:r>
      <w:r w:rsidR="00F80BD4" w:rsidRPr="00697468">
        <w:rPr>
          <w:rStyle w:val="Kop1Char"/>
          <w:rFonts w:ascii="Arial" w:hAnsi="Arial"/>
          <w:kern w:val="0"/>
          <w:sz w:val="20"/>
          <w:szCs w:val="20"/>
        </w:rPr>
        <w:t>8</w:t>
      </w:r>
      <w:r w:rsidRPr="00697468">
        <w:rPr>
          <w:rStyle w:val="Kop1Char"/>
          <w:rFonts w:ascii="Arial" w:hAnsi="Arial"/>
          <w:kern w:val="0"/>
          <w:sz w:val="20"/>
          <w:szCs w:val="20"/>
        </w:rPr>
        <w:tab/>
        <w:t xml:space="preserve">Ontbinding van de </w:t>
      </w:r>
      <w:r w:rsidR="00F80BD4" w:rsidRPr="00697468">
        <w:rPr>
          <w:rStyle w:val="Kop1Char"/>
          <w:rFonts w:ascii="Arial" w:hAnsi="Arial"/>
          <w:kern w:val="0"/>
          <w:sz w:val="20"/>
          <w:szCs w:val="20"/>
        </w:rPr>
        <w:t>Raam</w:t>
      </w:r>
      <w:r w:rsidRPr="00697468">
        <w:rPr>
          <w:rStyle w:val="Kop1Char"/>
          <w:rFonts w:ascii="Arial" w:hAnsi="Arial"/>
          <w:kern w:val="0"/>
          <w:sz w:val="20"/>
          <w:szCs w:val="20"/>
        </w:rPr>
        <w:t>overeenkomst</w:t>
      </w:r>
      <w:bookmarkEnd w:id="29"/>
      <w:bookmarkEnd w:id="30"/>
      <w:bookmarkEnd w:id="31"/>
      <w:bookmarkEnd w:id="33"/>
    </w:p>
    <w:p w14:paraId="32587C03" w14:textId="0BCD64CF" w:rsidR="00F875EB" w:rsidRPr="004B1AE9" w:rsidRDefault="00F80BD4" w:rsidP="00F875EB">
      <w:pPr>
        <w:suppressAutoHyphens/>
        <w:ind w:left="705" w:right="-1" w:hanging="705"/>
        <w:rPr>
          <w:lang w:val="nl"/>
        </w:rPr>
      </w:pPr>
      <w:r w:rsidRPr="00697468">
        <w:rPr>
          <w:lang w:val="nl"/>
        </w:rPr>
        <w:t>8</w:t>
      </w:r>
      <w:r w:rsidR="00F875EB" w:rsidRPr="00697468">
        <w:rPr>
          <w:lang w:val="nl"/>
        </w:rPr>
        <w:t>.1</w:t>
      </w:r>
      <w:r w:rsidR="00F875EB" w:rsidRPr="00697468">
        <w:rPr>
          <w:lang w:val="nl"/>
        </w:rPr>
        <w:tab/>
        <w:t>Onverminderd alle overige rechten van GVB, mag GVB, met inachtneming van het bepaalde in artikel 6:265 BW en invulling op het bepaalde in artikel 35</w:t>
      </w:r>
      <w:r w:rsidR="00F875EB" w:rsidRPr="00697468">
        <w:t xml:space="preserve"> </w:t>
      </w:r>
      <w:r w:rsidR="00F875EB" w:rsidRPr="00697468">
        <w:rPr>
          <w:lang w:val="nl"/>
        </w:rPr>
        <w:t xml:space="preserve">van de Algemene Inkoopvoorwaarden GVB, de </w:t>
      </w:r>
      <w:r w:rsidRPr="00697468">
        <w:rPr>
          <w:lang w:val="nl"/>
        </w:rPr>
        <w:t>Raamovereenkomst</w:t>
      </w:r>
      <w:r w:rsidR="00F875EB" w:rsidRPr="00697468">
        <w:rPr>
          <w:lang w:val="nl"/>
        </w:rPr>
        <w:t xml:space="preserve"> door een schriftelijke verklaring geheel of </w:t>
      </w:r>
      <w:r w:rsidR="00F875EB" w:rsidRPr="004B1AE9">
        <w:rPr>
          <w:lang w:val="nl"/>
        </w:rPr>
        <w:t xml:space="preserve">gedeeltelijk ontbinden, indien: </w:t>
      </w:r>
    </w:p>
    <w:p w14:paraId="2EDABA9D" w14:textId="61A112F8" w:rsidR="00697468" w:rsidRPr="004B1AE9" w:rsidRDefault="00F875EB" w:rsidP="00F875EB">
      <w:pPr>
        <w:suppressAutoHyphens/>
        <w:ind w:left="705" w:right="-1"/>
        <w:rPr>
          <w:lang w:val="nl"/>
        </w:rPr>
      </w:pPr>
      <w:r w:rsidRPr="004B1AE9">
        <w:rPr>
          <w:lang w:val="nl"/>
        </w:rPr>
        <w:t>a.</w:t>
      </w:r>
      <w:r w:rsidRPr="004B1AE9">
        <w:rPr>
          <w:lang w:val="nl"/>
        </w:rPr>
        <w:tab/>
      </w:r>
      <w:bookmarkStart w:id="34" w:name="_Hlk86761409"/>
      <w:r w:rsidR="00697468" w:rsidRPr="004B1AE9">
        <w:rPr>
          <w:lang w:val="nl"/>
        </w:rPr>
        <w:t xml:space="preserve">Leverancier heeft gehandeld in strijd met Artikel 11 van deze </w:t>
      </w:r>
      <w:r w:rsidR="00454EF1" w:rsidRPr="004B1AE9">
        <w:rPr>
          <w:lang w:val="nl"/>
        </w:rPr>
        <w:t>Raamo</w:t>
      </w:r>
      <w:r w:rsidR="00697468" w:rsidRPr="004B1AE9">
        <w:rPr>
          <w:lang w:val="nl"/>
        </w:rPr>
        <w:t>vereenkomst;</w:t>
      </w:r>
      <w:bookmarkEnd w:id="34"/>
    </w:p>
    <w:p w14:paraId="079A58C8" w14:textId="709D3BA8" w:rsidR="00F875EB" w:rsidRPr="004B1AE9" w:rsidRDefault="00697468" w:rsidP="00697468">
      <w:pPr>
        <w:suppressAutoHyphens/>
        <w:ind w:right="-1" w:firstLine="705"/>
        <w:rPr>
          <w:lang w:val="nl"/>
        </w:rPr>
      </w:pPr>
      <w:r w:rsidRPr="004B1AE9">
        <w:rPr>
          <w:lang w:val="nl"/>
        </w:rPr>
        <w:t>b.</w:t>
      </w:r>
      <w:r w:rsidRPr="004B1AE9">
        <w:rPr>
          <w:lang w:val="nl"/>
        </w:rPr>
        <w:tab/>
      </w:r>
      <w:r w:rsidR="00FF0A00" w:rsidRPr="004B1AE9">
        <w:rPr>
          <w:lang w:val="nl"/>
        </w:rPr>
        <w:t xml:space="preserve">Leverancier </w:t>
      </w:r>
      <w:r w:rsidR="00F875EB" w:rsidRPr="004B1AE9">
        <w:rPr>
          <w:lang w:val="nl"/>
        </w:rPr>
        <w:t>door een derde partij wordt overgenomen of elke andere directe</w:t>
      </w:r>
    </w:p>
    <w:p w14:paraId="474CB464" w14:textId="7EC6D621" w:rsidR="00F875EB" w:rsidRPr="004B1AE9" w:rsidRDefault="00F875EB" w:rsidP="00F875EB">
      <w:pPr>
        <w:suppressAutoHyphens/>
        <w:ind w:left="1413" w:right="-1" w:firstLine="3"/>
        <w:rPr>
          <w:lang w:val="nl"/>
        </w:rPr>
      </w:pPr>
      <w:r w:rsidRPr="004B1AE9">
        <w:rPr>
          <w:lang w:val="nl"/>
        </w:rPr>
        <w:t xml:space="preserve">of indirecte wijziging in de zeggenschapsverhouding in </w:t>
      </w:r>
      <w:r w:rsidR="00FF0A00" w:rsidRPr="004B1AE9">
        <w:rPr>
          <w:lang w:val="nl"/>
        </w:rPr>
        <w:t xml:space="preserve">Leverancier </w:t>
      </w:r>
      <w:r w:rsidRPr="004B1AE9">
        <w:rPr>
          <w:lang w:val="nl"/>
        </w:rPr>
        <w:t>die leidt tot</w:t>
      </w:r>
    </w:p>
    <w:p w14:paraId="64B141F5" w14:textId="77777777" w:rsidR="00F875EB" w:rsidRPr="004B1AE9" w:rsidRDefault="00F875EB" w:rsidP="00F875EB">
      <w:pPr>
        <w:suppressAutoHyphens/>
        <w:ind w:left="1410" w:right="-1" w:firstLine="3"/>
        <w:rPr>
          <w:lang w:val="nl"/>
        </w:rPr>
      </w:pPr>
      <w:r w:rsidRPr="004B1AE9">
        <w:rPr>
          <w:lang w:val="nl"/>
        </w:rPr>
        <w:lastRenderedPageBreak/>
        <w:t>een significante wijziging in de zeggenschap (waarbij geldt dat elke wijziging in de</w:t>
      </w:r>
    </w:p>
    <w:p w14:paraId="7F3C47D7" w14:textId="77777777" w:rsidR="00F875EB" w:rsidRPr="004B1AE9" w:rsidRDefault="00F875EB" w:rsidP="00F875EB">
      <w:pPr>
        <w:suppressAutoHyphens/>
        <w:ind w:left="708" w:right="-1" w:firstLine="702"/>
      </w:pPr>
      <w:r w:rsidRPr="004B1AE9">
        <w:rPr>
          <w:lang w:val="nl"/>
        </w:rPr>
        <w:t>zeggenschap groter dan 10% significant is);</w:t>
      </w:r>
      <w:r w:rsidRPr="004B1AE9">
        <w:t xml:space="preserve"> </w:t>
      </w:r>
    </w:p>
    <w:p w14:paraId="469CFC44" w14:textId="68D0F885" w:rsidR="00F875EB" w:rsidRPr="004B1AE9" w:rsidRDefault="00F875EB" w:rsidP="00F875EB">
      <w:pPr>
        <w:suppressAutoHyphens/>
        <w:ind w:left="1410" w:right="-1" w:hanging="705"/>
      </w:pPr>
      <w:r w:rsidRPr="004B1AE9">
        <w:t>b.</w:t>
      </w:r>
      <w:r w:rsidRPr="004B1AE9">
        <w:rPr>
          <w:lang w:val="nl"/>
        </w:rPr>
        <w:tab/>
      </w:r>
      <w:r w:rsidR="00FF0A00" w:rsidRPr="004B1AE9">
        <w:rPr>
          <w:lang w:val="nl"/>
        </w:rPr>
        <w:t>Leverancier</w:t>
      </w:r>
      <w:r w:rsidRPr="004B1AE9">
        <w:rPr>
          <w:lang w:val="nl"/>
        </w:rPr>
        <w:t xml:space="preserve"> of door hem ingeschakelde derde niet langer beschikt over de</w:t>
      </w:r>
      <w:r w:rsidR="007E1938" w:rsidRPr="004B1AE9">
        <w:rPr>
          <w:lang w:val="nl"/>
        </w:rPr>
        <w:t xml:space="preserve"> in de </w:t>
      </w:r>
      <w:r w:rsidRPr="004B1AE9">
        <w:rPr>
          <w:lang w:val="nl"/>
        </w:rPr>
        <w:t xml:space="preserve"> aanbesteding gestelde selectie eisen en/of gestelde eisen m.b.t. beroepsbevoegdheid </w:t>
      </w:r>
      <w:r w:rsidR="007E1938" w:rsidRPr="004B1AE9">
        <w:rPr>
          <w:lang w:val="nl"/>
        </w:rPr>
        <w:t xml:space="preserve"> </w:t>
      </w:r>
      <w:r w:rsidRPr="004B1AE9">
        <w:rPr>
          <w:lang w:val="nl"/>
        </w:rPr>
        <w:t xml:space="preserve">en er geen vervangende </w:t>
      </w:r>
      <w:r w:rsidR="00454EF1" w:rsidRPr="004B1AE9">
        <w:rPr>
          <w:lang w:val="nl"/>
        </w:rPr>
        <w:t xml:space="preserve">derde </w:t>
      </w:r>
      <w:r w:rsidRPr="004B1AE9">
        <w:rPr>
          <w:lang w:val="nl"/>
        </w:rPr>
        <w:t>partij is die aan de voorgaande voorwaarden voldoet;</w:t>
      </w:r>
    </w:p>
    <w:p w14:paraId="0F868B9B" w14:textId="66E12120" w:rsidR="00F875EB" w:rsidRPr="004B1AE9" w:rsidRDefault="00F875EB" w:rsidP="00F875EB">
      <w:pPr>
        <w:suppressAutoHyphens/>
        <w:ind w:left="1410" w:right="-1" w:hanging="705"/>
        <w:rPr>
          <w:lang w:val="nl"/>
        </w:rPr>
      </w:pPr>
      <w:r w:rsidRPr="004B1AE9">
        <w:t xml:space="preserve">c. </w:t>
      </w:r>
      <w:r w:rsidRPr="004B1AE9">
        <w:tab/>
      </w:r>
      <w:r w:rsidRPr="004B1AE9">
        <w:rPr>
          <w:highlight w:val="cyan"/>
        </w:rPr>
        <w:t>&lt;</w:t>
      </w:r>
      <w:r w:rsidRPr="004B1AE9">
        <w:rPr>
          <w:b/>
          <w:bCs/>
          <w:highlight w:val="cyan"/>
        </w:rPr>
        <w:t>Optioneel:</w:t>
      </w:r>
      <w:r w:rsidRPr="004B1AE9">
        <w:rPr>
          <w:highlight w:val="cyan"/>
        </w:rPr>
        <w:t xml:space="preserve"> </w:t>
      </w:r>
      <w:r w:rsidRPr="004B1AE9">
        <w:rPr>
          <w:highlight w:val="cyan"/>
          <w:lang w:val="nl"/>
        </w:rPr>
        <w:t xml:space="preserve">De garantie van de groepsmaatschappij als bedoeld in Artikel </w:t>
      </w:r>
      <w:r w:rsidR="00367853" w:rsidRPr="004B1AE9">
        <w:rPr>
          <w:highlight w:val="cyan"/>
          <w:lang w:val="nl"/>
        </w:rPr>
        <w:t>9</w:t>
      </w:r>
      <w:r w:rsidRPr="004B1AE9">
        <w:rPr>
          <w:highlight w:val="cyan"/>
          <w:lang w:val="nl"/>
        </w:rPr>
        <w:t xml:space="preserve"> materieel wordt gewijzigd of komt te vervallen en niet tijdig vervangende zekerheid wordt gesteld</w:t>
      </w:r>
      <w:r w:rsidRPr="004B1AE9">
        <w:rPr>
          <w:lang w:val="nl"/>
        </w:rPr>
        <w:t>.&gt;</w:t>
      </w:r>
    </w:p>
    <w:p w14:paraId="37A6770D" w14:textId="77777777" w:rsidR="00F875EB" w:rsidRPr="004B1AE9" w:rsidRDefault="00F875EB" w:rsidP="00F875EB">
      <w:pPr>
        <w:suppressAutoHyphens/>
        <w:ind w:left="1413" w:right="-1" w:firstLine="3"/>
        <w:rPr>
          <w:lang w:val="nl"/>
        </w:rPr>
      </w:pPr>
    </w:p>
    <w:p w14:paraId="0831FAFA" w14:textId="1F14FCD8" w:rsidR="00F875EB" w:rsidRPr="004B1AE9" w:rsidRDefault="00F80BD4" w:rsidP="00F875EB">
      <w:pPr>
        <w:suppressAutoHyphens/>
        <w:ind w:left="705" w:right="-1" w:hanging="705"/>
        <w:rPr>
          <w:lang w:val="nl"/>
        </w:rPr>
      </w:pPr>
      <w:r w:rsidRPr="004B1AE9">
        <w:rPr>
          <w:lang w:val="nl"/>
        </w:rPr>
        <w:t>8</w:t>
      </w:r>
      <w:r w:rsidR="00F875EB" w:rsidRPr="004B1AE9">
        <w:rPr>
          <w:lang w:val="nl"/>
        </w:rPr>
        <w:t>.2</w:t>
      </w:r>
      <w:r w:rsidR="00F875EB" w:rsidRPr="004B1AE9">
        <w:rPr>
          <w:lang w:val="nl"/>
        </w:rPr>
        <w:tab/>
      </w:r>
      <w:r w:rsidR="00FF0A00" w:rsidRPr="004B1AE9">
        <w:rPr>
          <w:lang w:val="nl"/>
        </w:rPr>
        <w:t>Leverancier</w:t>
      </w:r>
      <w:r w:rsidR="00F875EB" w:rsidRPr="004B1AE9">
        <w:rPr>
          <w:lang w:val="nl"/>
        </w:rPr>
        <w:t xml:space="preserve"> dient mee te werken aan een deugdelijke overgang naar een nieuwe</w:t>
      </w:r>
    </w:p>
    <w:p w14:paraId="007606B7" w14:textId="77777777" w:rsidR="00F875EB" w:rsidRPr="004B1AE9" w:rsidRDefault="00F875EB" w:rsidP="00F875EB">
      <w:pPr>
        <w:suppressAutoHyphens/>
        <w:ind w:left="705" w:right="-1"/>
        <w:rPr>
          <w:lang w:val="nl"/>
        </w:rPr>
      </w:pPr>
      <w:r w:rsidRPr="004B1AE9">
        <w:rPr>
          <w:lang w:val="nl"/>
        </w:rPr>
        <w:t>leverancier en Partijen dienen de overige verplichtingen die voortvloeien uit deze</w:t>
      </w:r>
    </w:p>
    <w:p w14:paraId="4AEC4F4E" w14:textId="3F5AE380" w:rsidR="00F875EB" w:rsidRPr="004B1AE9" w:rsidRDefault="008F37B3" w:rsidP="00F875EB">
      <w:pPr>
        <w:suppressAutoHyphens/>
        <w:ind w:left="705" w:right="-1"/>
        <w:rPr>
          <w:lang w:val="nl"/>
        </w:rPr>
      </w:pPr>
      <w:r w:rsidRPr="004B1AE9">
        <w:rPr>
          <w:lang w:val="nl"/>
        </w:rPr>
        <w:t>Raamo</w:t>
      </w:r>
      <w:r w:rsidR="00F875EB" w:rsidRPr="004B1AE9">
        <w:rPr>
          <w:lang w:val="nl"/>
        </w:rPr>
        <w:t>vereenkomst na te leven totdat GVB de uitvoering heeft ondergebracht bij een nieuwe</w:t>
      </w:r>
    </w:p>
    <w:p w14:paraId="66AB3F59" w14:textId="77777777" w:rsidR="00F875EB" w:rsidRDefault="00F875EB" w:rsidP="00F875EB">
      <w:pPr>
        <w:suppressAutoHyphens/>
        <w:ind w:left="705" w:right="-1"/>
        <w:rPr>
          <w:lang w:val="nl"/>
        </w:rPr>
      </w:pPr>
      <w:r w:rsidRPr="004B1AE9">
        <w:rPr>
          <w:lang w:val="nl"/>
        </w:rPr>
        <w:t>leverancier.</w:t>
      </w:r>
    </w:p>
    <w:p w14:paraId="63B6993F" w14:textId="3972ED88" w:rsidR="00F875EB" w:rsidRPr="004B1AE9" w:rsidRDefault="00F875EB" w:rsidP="00D513CC">
      <w:pPr>
        <w:pStyle w:val="Kop2"/>
        <w:numPr>
          <w:ilvl w:val="0"/>
          <w:numId w:val="0"/>
        </w:numPr>
        <w:ind w:left="1418" w:hanging="1418"/>
        <w:rPr>
          <w:rStyle w:val="Kop1Char"/>
          <w:rFonts w:ascii="Arial" w:hAnsi="Arial"/>
          <w:kern w:val="0"/>
          <w:sz w:val="20"/>
          <w:szCs w:val="20"/>
          <w:highlight w:val="cyan"/>
        </w:rPr>
      </w:pPr>
      <w:bookmarkStart w:id="35" w:name="_Toc514770063"/>
      <w:bookmarkStart w:id="36" w:name="_Toc131580457"/>
      <w:r w:rsidRPr="004B1AE9">
        <w:rPr>
          <w:rStyle w:val="Kop1Char"/>
          <w:rFonts w:ascii="Arial" w:hAnsi="Arial"/>
          <w:kern w:val="0"/>
          <w:sz w:val="20"/>
          <w:szCs w:val="20"/>
          <w:highlight w:val="cyan"/>
        </w:rPr>
        <w:t xml:space="preserve">Artikel </w:t>
      </w:r>
      <w:r w:rsidR="00F80BD4" w:rsidRPr="004B1AE9">
        <w:rPr>
          <w:rStyle w:val="Kop1Char"/>
          <w:rFonts w:ascii="Arial" w:hAnsi="Arial"/>
          <w:kern w:val="0"/>
          <w:sz w:val="20"/>
          <w:szCs w:val="20"/>
          <w:highlight w:val="cyan"/>
        </w:rPr>
        <w:t>9</w:t>
      </w:r>
      <w:r w:rsidRPr="004B1AE9">
        <w:rPr>
          <w:rStyle w:val="Kop1Char"/>
          <w:rFonts w:ascii="Arial" w:hAnsi="Arial"/>
          <w:kern w:val="0"/>
          <w:sz w:val="20"/>
          <w:szCs w:val="20"/>
          <w:highlight w:val="cyan"/>
        </w:rPr>
        <w:tab/>
        <w:t>&lt;</w:t>
      </w:r>
      <w:r w:rsidR="00BF3AD6" w:rsidRPr="004B1AE9">
        <w:rPr>
          <w:rStyle w:val="Kop1Char"/>
          <w:rFonts w:ascii="Arial" w:hAnsi="Arial"/>
          <w:kern w:val="0"/>
          <w:sz w:val="20"/>
          <w:szCs w:val="20"/>
          <w:highlight w:val="cyan"/>
        </w:rPr>
        <w:t>OPTIONEEL</w:t>
      </w:r>
      <w:r w:rsidRPr="004B1AE9">
        <w:rPr>
          <w:rStyle w:val="Kop1Char"/>
          <w:rFonts w:ascii="Arial" w:hAnsi="Arial"/>
          <w:kern w:val="0"/>
          <w:sz w:val="20"/>
          <w:szCs w:val="20"/>
          <w:highlight w:val="cyan"/>
        </w:rPr>
        <w:t xml:space="preserve">&gt; Concerngarantie &lt;optioneel artikel op te nemen indien </w:t>
      </w:r>
      <w:r w:rsidR="00FF0A00" w:rsidRPr="004B1AE9">
        <w:rPr>
          <w:rStyle w:val="Kop1Char"/>
          <w:rFonts w:ascii="Arial" w:hAnsi="Arial"/>
          <w:kern w:val="0"/>
          <w:sz w:val="20"/>
          <w:szCs w:val="20"/>
          <w:highlight w:val="cyan"/>
        </w:rPr>
        <w:t>Leverancier</w:t>
      </w:r>
      <w:r w:rsidRPr="004B1AE9">
        <w:rPr>
          <w:rStyle w:val="Kop1Char"/>
          <w:rFonts w:ascii="Arial" w:hAnsi="Arial"/>
          <w:kern w:val="0"/>
          <w:sz w:val="20"/>
          <w:szCs w:val="20"/>
          <w:highlight w:val="cyan"/>
        </w:rPr>
        <w:t xml:space="preserve"> bij zijn Inschrijving een beroep doet op de financiële draagkracht van een groepsmaatschappij&gt;</w:t>
      </w:r>
      <w:bookmarkEnd w:id="35"/>
      <w:bookmarkEnd w:id="36"/>
    </w:p>
    <w:p w14:paraId="04B2B02A" w14:textId="0532ABC9" w:rsidR="00F875EB" w:rsidRPr="004B1AE9" w:rsidRDefault="00F80BD4" w:rsidP="00F875EB">
      <w:pPr>
        <w:suppressAutoHyphens/>
        <w:ind w:left="708" w:right="-1" w:hanging="705"/>
        <w:rPr>
          <w:highlight w:val="cyan"/>
          <w:lang w:val="nl"/>
        </w:rPr>
      </w:pPr>
      <w:r w:rsidRPr="004B1AE9">
        <w:rPr>
          <w:highlight w:val="cyan"/>
          <w:lang w:val="nl"/>
        </w:rPr>
        <w:t>9</w:t>
      </w:r>
      <w:r w:rsidR="00F875EB" w:rsidRPr="004B1AE9">
        <w:rPr>
          <w:highlight w:val="cyan"/>
          <w:lang w:val="nl"/>
        </w:rPr>
        <w:t>.1</w:t>
      </w:r>
      <w:r w:rsidR="00F875EB" w:rsidRPr="004B1AE9">
        <w:rPr>
          <w:highlight w:val="cyan"/>
          <w:lang w:val="nl"/>
        </w:rPr>
        <w:tab/>
        <w:t xml:space="preserve">Indien </w:t>
      </w:r>
      <w:r w:rsidR="00FF0A00" w:rsidRPr="004B1AE9">
        <w:rPr>
          <w:highlight w:val="cyan"/>
          <w:lang w:val="nl"/>
        </w:rPr>
        <w:t>Leverancier</w:t>
      </w:r>
      <w:r w:rsidR="00F875EB" w:rsidRPr="004B1AE9">
        <w:rPr>
          <w:highlight w:val="cyan"/>
          <w:lang w:val="nl"/>
        </w:rPr>
        <w:t xml:space="preserve"> onderdeel uitmaakt van een groep en bij zijn Inschrijving een beroep heeft gedaan op de draagkracht van een groepsmaatschappij, garandeert </w:t>
      </w:r>
      <w:r w:rsidR="00367853" w:rsidRPr="004B1AE9">
        <w:rPr>
          <w:highlight w:val="cyan"/>
          <w:lang w:val="nl"/>
        </w:rPr>
        <w:t>Leverancier</w:t>
      </w:r>
      <w:r w:rsidR="00F875EB" w:rsidRPr="004B1AE9">
        <w:rPr>
          <w:highlight w:val="cyan"/>
          <w:lang w:val="nl"/>
        </w:rPr>
        <w:t xml:space="preserve"> dat op het moment van aangaan van de </w:t>
      </w:r>
      <w:r w:rsidR="00367853" w:rsidRPr="004B1AE9">
        <w:rPr>
          <w:highlight w:val="cyan"/>
          <w:lang w:val="nl"/>
        </w:rPr>
        <w:t>Raam</w:t>
      </w:r>
      <w:r w:rsidR="00F875EB" w:rsidRPr="004B1AE9">
        <w:rPr>
          <w:highlight w:val="cyan"/>
          <w:lang w:val="nl"/>
        </w:rPr>
        <w:t xml:space="preserve">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w:t>
      </w:r>
      <w:r w:rsidR="00367853" w:rsidRPr="004B1AE9">
        <w:rPr>
          <w:highlight w:val="cyan"/>
          <w:lang w:val="nl"/>
        </w:rPr>
        <w:t>Leverancier</w:t>
      </w:r>
      <w:r w:rsidR="00F875EB" w:rsidRPr="004B1AE9">
        <w:rPr>
          <w:highlight w:val="cyan"/>
          <w:lang w:val="nl"/>
        </w:rPr>
        <w:t xml:space="preserve"> onder deze Raamovereenkomst (onder overlegging van de desbetreffende verklaring). </w:t>
      </w:r>
      <w:r w:rsidR="00367853" w:rsidRPr="004B1AE9">
        <w:rPr>
          <w:highlight w:val="cyan"/>
          <w:lang w:val="nl"/>
        </w:rPr>
        <w:t>Leverancier</w:t>
      </w:r>
      <w:r w:rsidR="00F875EB" w:rsidRPr="004B1AE9">
        <w:rPr>
          <w:highlight w:val="cyan"/>
          <w:lang w:val="nl"/>
        </w:rPr>
        <w:t xml:space="preserve"> garandeert dat deze aansprakelijkheidsverklaring gedurende de looptijd van deze </w:t>
      </w:r>
      <w:r w:rsidR="00367853" w:rsidRPr="004B1AE9">
        <w:rPr>
          <w:highlight w:val="cyan"/>
          <w:lang w:val="nl"/>
        </w:rPr>
        <w:t>Raam</w:t>
      </w:r>
      <w:r w:rsidR="00F875EB" w:rsidRPr="004B1AE9">
        <w:rPr>
          <w:highlight w:val="cyan"/>
          <w:lang w:val="nl"/>
        </w:rPr>
        <w:t>overeenkomst in stand zal blijven.</w:t>
      </w:r>
    </w:p>
    <w:p w14:paraId="561CEF7B" w14:textId="77777777" w:rsidR="00F875EB" w:rsidRPr="004B1AE9" w:rsidRDefault="00F875EB" w:rsidP="00F875EB">
      <w:pPr>
        <w:suppressAutoHyphens/>
        <w:ind w:left="705" w:right="-1"/>
        <w:rPr>
          <w:highlight w:val="cyan"/>
          <w:lang w:val="nl"/>
        </w:rPr>
      </w:pPr>
    </w:p>
    <w:p w14:paraId="2F1C32AD" w14:textId="4479BC4F" w:rsidR="00F875EB" w:rsidRDefault="00F80BD4" w:rsidP="00F875EB">
      <w:pPr>
        <w:suppressAutoHyphens/>
        <w:ind w:left="705" w:right="-1" w:hanging="705"/>
        <w:rPr>
          <w:lang w:val="nl"/>
        </w:rPr>
      </w:pPr>
      <w:r w:rsidRPr="004B1AE9">
        <w:rPr>
          <w:highlight w:val="cyan"/>
          <w:lang w:val="nl"/>
        </w:rPr>
        <w:t>9</w:t>
      </w:r>
      <w:r w:rsidR="00F875EB" w:rsidRPr="004B1AE9">
        <w:rPr>
          <w:highlight w:val="cyan"/>
          <w:lang w:val="nl"/>
        </w:rPr>
        <w:t>.2</w:t>
      </w:r>
      <w:r w:rsidR="00F875EB" w:rsidRPr="004B1AE9">
        <w:rPr>
          <w:highlight w:val="cyan"/>
          <w:lang w:val="nl"/>
        </w:rPr>
        <w:tab/>
      </w:r>
      <w:r w:rsidR="00367853" w:rsidRPr="004B1AE9">
        <w:rPr>
          <w:highlight w:val="cyan"/>
          <w:lang w:val="nl"/>
        </w:rPr>
        <w:t>Leverancier</w:t>
      </w:r>
      <w:r w:rsidR="00F875EB" w:rsidRPr="004B1AE9">
        <w:rPr>
          <w:highlight w:val="cyan"/>
          <w:lang w:val="nl"/>
        </w:rPr>
        <w:t xml:space="preserve"> zal GVB onmiddellijk schriftelijk informeren over wijzigingen in, dan wel intrekking van de verklaring zoals bedoeld in artikel 2:403 lid 1 sub f BW. In die gevallen zal </w:t>
      </w:r>
      <w:r w:rsidR="00367853" w:rsidRPr="004B1AE9">
        <w:rPr>
          <w:highlight w:val="cyan"/>
          <w:lang w:val="nl"/>
        </w:rPr>
        <w:t>Leverancier</w:t>
      </w:r>
      <w:r w:rsidR="00F875EB" w:rsidRPr="004B1AE9">
        <w:rPr>
          <w:highlight w:val="cyan"/>
          <w:lang w:val="nl"/>
        </w:rPr>
        <w:t xml:space="preserve"> binnen twee weken na de wijziging/intrekking ten behoeve van GVB een vervangende bankgarantie verstrekken in een vorm en van een hoogte die voor GVB acceptabel is.</w:t>
      </w:r>
    </w:p>
    <w:p w14:paraId="2513DC8A" w14:textId="528C2FBC" w:rsidR="00E132C2" w:rsidRPr="004B1AE9" w:rsidRDefault="00E132C2" w:rsidP="00E132C2">
      <w:pPr>
        <w:pStyle w:val="Kop2"/>
        <w:numPr>
          <w:ilvl w:val="0"/>
          <w:numId w:val="0"/>
        </w:numPr>
        <w:rPr>
          <w:rStyle w:val="Kop1Char"/>
          <w:rFonts w:ascii="Arial" w:hAnsi="Arial"/>
          <w:kern w:val="0"/>
          <w:sz w:val="20"/>
          <w:szCs w:val="20"/>
        </w:rPr>
      </w:pPr>
      <w:bookmarkStart w:id="37" w:name="_Toc131580458"/>
      <w:r w:rsidRPr="004B1AE9">
        <w:rPr>
          <w:rStyle w:val="Kop1Char"/>
          <w:rFonts w:ascii="Arial" w:hAnsi="Arial"/>
          <w:kern w:val="0"/>
          <w:sz w:val="20"/>
          <w:szCs w:val="20"/>
        </w:rPr>
        <w:t>Artikel 1</w:t>
      </w:r>
      <w:r w:rsidR="00F80BD4" w:rsidRPr="004B1AE9">
        <w:rPr>
          <w:rStyle w:val="Kop1Char"/>
          <w:rFonts w:ascii="Arial" w:hAnsi="Arial"/>
          <w:kern w:val="0"/>
          <w:sz w:val="20"/>
          <w:szCs w:val="20"/>
        </w:rPr>
        <w:t>0</w:t>
      </w:r>
      <w:r w:rsidRPr="004B1AE9">
        <w:rPr>
          <w:rStyle w:val="Kop1Char"/>
          <w:rFonts w:ascii="Arial" w:hAnsi="Arial"/>
          <w:kern w:val="0"/>
          <w:sz w:val="20"/>
          <w:szCs w:val="20"/>
        </w:rPr>
        <w:tab/>
      </w:r>
      <w:r w:rsidR="00EF6E33" w:rsidRPr="004B1AE9">
        <w:rPr>
          <w:rStyle w:val="Kop1Char"/>
          <w:rFonts w:ascii="Arial" w:hAnsi="Arial"/>
          <w:kern w:val="0"/>
          <w:sz w:val="20"/>
          <w:szCs w:val="20"/>
        </w:rPr>
        <w:t xml:space="preserve">Verwerken persoonsgegevens </w:t>
      </w:r>
      <w:r w:rsidR="007E1938" w:rsidRPr="004B1AE9">
        <w:rPr>
          <w:rStyle w:val="Kop1Char"/>
          <w:rFonts w:ascii="Arial" w:hAnsi="Arial"/>
          <w:kern w:val="0"/>
          <w:sz w:val="20"/>
          <w:szCs w:val="20"/>
        </w:rPr>
        <w:t>Vervallen</w:t>
      </w:r>
      <w:bookmarkEnd w:id="37"/>
    </w:p>
    <w:p w14:paraId="2F98A57D" w14:textId="7CD90E2A" w:rsidR="00714920" w:rsidRPr="00F05214" w:rsidRDefault="00714920" w:rsidP="00714920">
      <w:pPr>
        <w:pStyle w:val="Kop2"/>
        <w:numPr>
          <w:ilvl w:val="0"/>
          <w:numId w:val="0"/>
        </w:numPr>
        <w:rPr>
          <w:rStyle w:val="Kop1Char"/>
          <w:rFonts w:ascii="Arial" w:hAnsi="Arial"/>
          <w:kern w:val="0"/>
          <w:sz w:val="20"/>
          <w:szCs w:val="20"/>
        </w:rPr>
      </w:pPr>
      <w:bookmarkStart w:id="38" w:name="_Toc86666591"/>
      <w:bookmarkStart w:id="39" w:name="_Hlk86761299"/>
      <w:bookmarkStart w:id="40" w:name="_Toc131580459"/>
      <w:r w:rsidRPr="004B1AE9">
        <w:rPr>
          <w:rStyle w:val="Kop1Char"/>
          <w:rFonts w:ascii="Arial" w:hAnsi="Arial"/>
          <w:kern w:val="0"/>
          <w:sz w:val="20"/>
          <w:szCs w:val="20"/>
        </w:rPr>
        <w:t>Artik</w:t>
      </w:r>
      <w:r w:rsidRPr="00F05214">
        <w:rPr>
          <w:rStyle w:val="Kop1Char"/>
          <w:rFonts w:ascii="Arial" w:hAnsi="Arial"/>
          <w:kern w:val="0"/>
          <w:sz w:val="20"/>
          <w:szCs w:val="20"/>
        </w:rPr>
        <w:t xml:space="preserve">el </w:t>
      </w:r>
      <w:r>
        <w:rPr>
          <w:rStyle w:val="Kop1Char"/>
          <w:rFonts w:ascii="Arial" w:hAnsi="Arial"/>
          <w:kern w:val="0"/>
          <w:sz w:val="20"/>
          <w:szCs w:val="20"/>
        </w:rPr>
        <w:t>11</w:t>
      </w:r>
      <w:r w:rsidRPr="00F05214">
        <w:rPr>
          <w:rStyle w:val="Kop1Char"/>
          <w:rFonts w:ascii="Arial" w:hAnsi="Arial"/>
          <w:kern w:val="0"/>
          <w:sz w:val="20"/>
          <w:szCs w:val="20"/>
        </w:rPr>
        <w:t xml:space="preserve"> </w:t>
      </w:r>
      <w:r>
        <w:rPr>
          <w:rStyle w:val="Kop1Char"/>
          <w:rFonts w:ascii="Arial" w:hAnsi="Arial"/>
          <w:kern w:val="0"/>
          <w:sz w:val="20"/>
          <w:szCs w:val="20"/>
        </w:rPr>
        <w:tab/>
      </w:r>
      <w:r w:rsidRPr="00F05214">
        <w:rPr>
          <w:rStyle w:val="Kop1Char"/>
          <w:rFonts w:ascii="Arial" w:hAnsi="Arial"/>
          <w:kern w:val="0"/>
          <w:sz w:val="20"/>
          <w:szCs w:val="20"/>
        </w:rPr>
        <w:t>Integriteit, belangenverstrengeling, omkoping, contacten en informatieplicht</w:t>
      </w:r>
      <w:bookmarkEnd w:id="38"/>
      <w:bookmarkEnd w:id="40"/>
      <w:r w:rsidRPr="00F05214">
        <w:rPr>
          <w:rStyle w:val="Kop1Char"/>
          <w:rFonts w:ascii="Arial" w:hAnsi="Arial"/>
          <w:kern w:val="0"/>
          <w:sz w:val="20"/>
          <w:szCs w:val="20"/>
        </w:rPr>
        <w:t xml:space="preserve"> </w:t>
      </w:r>
    </w:p>
    <w:p w14:paraId="0E118AAC" w14:textId="77C2D280" w:rsidR="00714920" w:rsidRDefault="00714920" w:rsidP="00714920">
      <w:pPr>
        <w:suppressAutoHyphens/>
        <w:ind w:left="705" w:right="-1" w:hanging="705"/>
        <w:rPr>
          <w:lang w:val="nl"/>
        </w:rPr>
      </w:pPr>
      <w:r>
        <w:rPr>
          <w:lang w:val="nl"/>
        </w:rPr>
        <w:t>11</w:t>
      </w:r>
      <w:r w:rsidRPr="00F05214">
        <w:rPr>
          <w:lang w:val="nl"/>
        </w:rPr>
        <w:t xml:space="preserve">.1 </w:t>
      </w:r>
      <w:r>
        <w:rPr>
          <w:lang w:val="nl"/>
        </w:rPr>
        <w:tab/>
        <w:t>Leverancier</w:t>
      </w:r>
      <w:r w:rsidRPr="00F05214">
        <w:rPr>
          <w:lang w:val="nl"/>
        </w:rPr>
        <w:t xml:space="preserve"> en </w:t>
      </w:r>
      <w:r>
        <w:rPr>
          <w:lang w:val="nl"/>
        </w:rPr>
        <w:t>GVB</w:t>
      </w:r>
      <w:r w:rsidRPr="00F05214">
        <w:rPr>
          <w:lang w:val="nl"/>
        </w:rPr>
        <w:t xml:space="preserve"> verplichten zich om zich gedurende de looptijd van de Raamovereenkomst te onthouden van niet-integere gedragingen, waaronder in ieder geval wordt verstaan de gedragingen als bedoeld in het vierde tot en met zevende lid van dit artikel. </w:t>
      </w:r>
    </w:p>
    <w:p w14:paraId="5201AF4A" w14:textId="77777777" w:rsidR="00714920" w:rsidRPr="00F05214" w:rsidRDefault="00714920" w:rsidP="00714920">
      <w:pPr>
        <w:suppressAutoHyphens/>
        <w:ind w:left="567" w:right="-1" w:hanging="567"/>
        <w:rPr>
          <w:lang w:val="nl"/>
        </w:rPr>
      </w:pPr>
    </w:p>
    <w:p w14:paraId="25AE9CAD" w14:textId="69BF0A09" w:rsidR="00714920" w:rsidRDefault="00714920" w:rsidP="00714920">
      <w:pPr>
        <w:suppressAutoHyphens/>
        <w:ind w:left="705" w:right="-1" w:hanging="705"/>
        <w:rPr>
          <w:lang w:val="nl"/>
        </w:rPr>
      </w:pPr>
      <w:r>
        <w:rPr>
          <w:lang w:val="nl"/>
        </w:rPr>
        <w:t>11</w:t>
      </w:r>
      <w:r w:rsidRPr="00F05214">
        <w:rPr>
          <w:lang w:val="nl"/>
        </w:rPr>
        <w:t xml:space="preserve">.2 </w:t>
      </w:r>
      <w:r>
        <w:rPr>
          <w:lang w:val="nl"/>
        </w:rPr>
        <w:tab/>
      </w:r>
      <w:r>
        <w:rPr>
          <w:lang w:val="nl"/>
        </w:rPr>
        <w:tab/>
        <w:t>GVB</w:t>
      </w:r>
      <w:r w:rsidRPr="00F05214">
        <w:rPr>
          <w:lang w:val="nl"/>
        </w:rPr>
        <w:t xml:space="preserve"> heeft het recht om </w:t>
      </w:r>
      <w:r>
        <w:rPr>
          <w:lang w:val="nl"/>
        </w:rPr>
        <w:t>Leverancier</w:t>
      </w:r>
      <w:r w:rsidRPr="00F05214">
        <w:rPr>
          <w:lang w:val="nl"/>
        </w:rPr>
        <w:t xml:space="preserve"> gedurende de looptijd van de </w:t>
      </w:r>
      <w:r w:rsidR="00454EF1">
        <w:rPr>
          <w:lang w:val="nl"/>
        </w:rPr>
        <w:t>Raamo</w:t>
      </w:r>
      <w:r w:rsidR="00454EF1" w:rsidRPr="00F05214">
        <w:rPr>
          <w:lang w:val="nl"/>
        </w:rPr>
        <w:t xml:space="preserve">vereenkomst </w:t>
      </w:r>
      <w:r w:rsidRPr="00F05214">
        <w:rPr>
          <w:lang w:val="nl"/>
        </w:rPr>
        <w:t xml:space="preserve">te screenen op het bestaan van een Integriteitsrisico. Indien </w:t>
      </w:r>
      <w:r>
        <w:rPr>
          <w:lang w:val="nl"/>
        </w:rPr>
        <w:t>GVB</w:t>
      </w:r>
      <w:r w:rsidRPr="00F05214">
        <w:rPr>
          <w:lang w:val="nl"/>
        </w:rPr>
        <w:t xml:space="preserve"> hiertoe de medewerking van </w:t>
      </w:r>
      <w:r>
        <w:rPr>
          <w:lang w:val="nl"/>
        </w:rPr>
        <w:t>Leverancier</w:t>
      </w:r>
      <w:r w:rsidRPr="00F05214">
        <w:rPr>
          <w:lang w:val="nl"/>
        </w:rPr>
        <w:t xml:space="preserve"> nodig heeft, zal </w:t>
      </w:r>
      <w:r>
        <w:rPr>
          <w:lang w:val="nl"/>
        </w:rPr>
        <w:t>Leverancier</w:t>
      </w:r>
      <w:r w:rsidRPr="00F05214">
        <w:rPr>
          <w:lang w:val="nl"/>
        </w:rPr>
        <w:t xml:space="preserve"> deze op eerste verzoek verlenen. </w:t>
      </w:r>
    </w:p>
    <w:p w14:paraId="36BD56D0" w14:textId="77777777" w:rsidR="00714920" w:rsidRPr="00F05214" w:rsidRDefault="00714920" w:rsidP="00714920">
      <w:pPr>
        <w:suppressAutoHyphens/>
        <w:ind w:left="567" w:right="-1" w:hanging="567"/>
        <w:rPr>
          <w:lang w:val="nl"/>
        </w:rPr>
      </w:pPr>
    </w:p>
    <w:p w14:paraId="18B84BB9" w14:textId="683A9CBD" w:rsidR="00714920" w:rsidRDefault="00714920" w:rsidP="00714920">
      <w:pPr>
        <w:suppressAutoHyphens/>
        <w:ind w:left="705" w:right="-1" w:hanging="705"/>
        <w:rPr>
          <w:lang w:val="nl"/>
        </w:rPr>
      </w:pPr>
      <w:r>
        <w:rPr>
          <w:lang w:val="nl"/>
        </w:rPr>
        <w:lastRenderedPageBreak/>
        <w:t>11</w:t>
      </w:r>
      <w:r w:rsidRPr="00F05214">
        <w:rPr>
          <w:lang w:val="nl"/>
        </w:rPr>
        <w:t xml:space="preserve">.3 </w:t>
      </w:r>
      <w:r>
        <w:rPr>
          <w:lang w:val="nl"/>
        </w:rPr>
        <w:tab/>
      </w:r>
      <w:r>
        <w:rPr>
          <w:lang w:val="nl"/>
        </w:rPr>
        <w:tab/>
      </w:r>
      <w:r w:rsidRPr="00F05214">
        <w:rPr>
          <w:lang w:val="nl"/>
        </w:rPr>
        <w:t xml:space="preserve">Indien </w:t>
      </w:r>
      <w:r w:rsidR="00644C9D">
        <w:rPr>
          <w:lang w:val="nl"/>
        </w:rPr>
        <w:t>Leverancier</w:t>
      </w:r>
      <w:r w:rsidR="00644C9D" w:rsidRPr="00F05214">
        <w:rPr>
          <w:lang w:val="nl"/>
        </w:rPr>
        <w:t xml:space="preserve"> </w:t>
      </w:r>
      <w:r w:rsidRPr="00F05214">
        <w:rPr>
          <w:lang w:val="nl"/>
        </w:rPr>
        <w:t xml:space="preserve">geen of onvoldoende medewerking verleent aan een screening is </w:t>
      </w:r>
      <w:r>
        <w:rPr>
          <w:lang w:val="nl"/>
        </w:rPr>
        <w:t>GVB</w:t>
      </w:r>
      <w:r w:rsidRPr="00F05214">
        <w:rPr>
          <w:lang w:val="nl"/>
        </w:rPr>
        <w:t xml:space="preserve"> gerechtigd deze </w:t>
      </w:r>
      <w:r w:rsidR="00454EF1">
        <w:rPr>
          <w:lang w:val="nl"/>
        </w:rPr>
        <w:t>Raamo</w:t>
      </w:r>
      <w:r w:rsidR="00454EF1" w:rsidRPr="00F05214">
        <w:rPr>
          <w:lang w:val="nl"/>
        </w:rPr>
        <w:t xml:space="preserve">vereenkomst </w:t>
      </w:r>
      <w:r w:rsidRPr="00F05214">
        <w:rPr>
          <w:lang w:val="nl"/>
        </w:rPr>
        <w:t xml:space="preserve">op te schorten of te beëindigen met inachtneming van haar wettelijke mogelijkheden en, indien van toepassing, deze integriteitsclausule. </w:t>
      </w:r>
    </w:p>
    <w:p w14:paraId="713DA9BB" w14:textId="77777777" w:rsidR="00714920" w:rsidRPr="00F05214" w:rsidRDefault="00714920" w:rsidP="00714920">
      <w:pPr>
        <w:suppressAutoHyphens/>
        <w:ind w:left="567" w:right="-1" w:hanging="567"/>
        <w:rPr>
          <w:lang w:val="nl"/>
        </w:rPr>
      </w:pPr>
    </w:p>
    <w:p w14:paraId="65A56D9B" w14:textId="07BA0B93" w:rsidR="00714920" w:rsidRDefault="00714920" w:rsidP="00714920">
      <w:pPr>
        <w:suppressAutoHyphens/>
        <w:ind w:left="705" w:right="-1" w:hanging="705"/>
        <w:rPr>
          <w:lang w:val="nl"/>
        </w:rPr>
      </w:pPr>
      <w:r>
        <w:rPr>
          <w:lang w:val="nl"/>
        </w:rPr>
        <w:t>11</w:t>
      </w:r>
      <w:r w:rsidRPr="00F05214">
        <w:rPr>
          <w:lang w:val="nl"/>
        </w:rPr>
        <w:t xml:space="preserve">.4 </w:t>
      </w:r>
      <w:r>
        <w:rPr>
          <w:lang w:val="nl"/>
        </w:rPr>
        <w:tab/>
      </w:r>
      <w:r>
        <w:rPr>
          <w:lang w:val="nl"/>
        </w:rPr>
        <w:tab/>
        <w:t>Leverancier</w:t>
      </w:r>
      <w:r w:rsidRPr="00F05214">
        <w:rPr>
          <w:lang w:val="nl"/>
        </w:rPr>
        <w:t xml:space="preserve"> zal aan </w:t>
      </w:r>
      <w:r>
        <w:rPr>
          <w:lang w:val="nl"/>
        </w:rPr>
        <w:t>GVB</w:t>
      </w:r>
      <w:r w:rsidRPr="00F05214">
        <w:rPr>
          <w:lang w:val="nl"/>
        </w:rPr>
        <w:t xml:space="preserve">, zijn personeel of vertegenwoordigers, noch aan derden, aanbieden c.q. toezeggen, voor henzelf of enige andere partij, enige schenking, beloning, compensatie of profijt van welke aard dan ook die uitgelegd kan worden als een onwettige praktijk. </w:t>
      </w:r>
    </w:p>
    <w:p w14:paraId="166ACB1F" w14:textId="77777777" w:rsidR="00714920" w:rsidRPr="00F05214" w:rsidRDefault="00714920" w:rsidP="00714920">
      <w:pPr>
        <w:suppressAutoHyphens/>
        <w:ind w:left="567" w:right="-1" w:hanging="567"/>
        <w:rPr>
          <w:lang w:val="nl"/>
        </w:rPr>
      </w:pPr>
    </w:p>
    <w:p w14:paraId="19FF28C0" w14:textId="2BFE0283" w:rsidR="00714920" w:rsidRDefault="00714920" w:rsidP="00714920">
      <w:pPr>
        <w:suppressAutoHyphens/>
        <w:ind w:left="705" w:right="-1" w:hanging="705"/>
        <w:rPr>
          <w:lang w:val="nl"/>
        </w:rPr>
      </w:pPr>
      <w:r>
        <w:rPr>
          <w:lang w:val="nl"/>
        </w:rPr>
        <w:t>11</w:t>
      </w:r>
      <w:r w:rsidRPr="00F05214">
        <w:rPr>
          <w:lang w:val="nl"/>
        </w:rPr>
        <w:t xml:space="preserve">.5 </w:t>
      </w:r>
      <w:r>
        <w:rPr>
          <w:lang w:val="nl"/>
        </w:rPr>
        <w:tab/>
      </w:r>
      <w:r>
        <w:rPr>
          <w:lang w:val="nl"/>
        </w:rPr>
        <w:tab/>
      </w:r>
      <w:r w:rsidRPr="00F05214">
        <w:rPr>
          <w:lang w:val="nl"/>
        </w:rPr>
        <w:t xml:space="preserve">Het is daarnaast verboden op enigerlei wijze gebruik te maken van de diensten van medewerkers van </w:t>
      </w:r>
      <w:r>
        <w:rPr>
          <w:lang w:val="nl"/>
        </w:rPr>
        <w:t>GVB</w:t>
      </w:r>
      <w:r w:rsidRPr="00F05214">
        <w:rPr>
          <w:lang w:val="nl"/>
        </w:rPr>
        <w:t xml:space="preserve"> bij of in het kader van </w:t>
      </w:r>
      <w:r>
        <w:rPr>
          <w:lang w:val="nl"/>
        </w:rPr>
        <w:t>Leveringen</w:t>
      </w:r>
      <w:r w:rsidRPr="00F05214">
        <w:rPr>
          <w:lang w:val="nl"/>
        </w:rPr>
        <w:t xml:space="preserve"> of werkzaamheden die direct dan wel indirect worden of kunnen worden uitgevoerd. </w:t>
      </w:r>
    </w:p>
    <w:p w14:paraId="6CCB01F9" w14:textId="77777777" w:rsidR="00714920" w:rsidRPr="00F05214" w:rsidRDefault="00714920" w:rsidP="00714920">
      <w:pPr>
        <w:suppressAutoHyphens/>
        <w:ind w:left="567" w:right="-1" w:hanging="567"/>
        <w:rPr>
          <w:lang w:val="nl"/>
        </w:rPr>
      </w:pPr>
    </w:p>
    <w:p w14:paraId="43179E73" w14:textId="56C53DC3" w:rsidR="00714920" w:rsidRDefault="00714920" w:rsidP="00714920">
      <w:pPr>
        <w:suppressAutoHyphens/>
        <w:ind w:left="705" w:right="-1" w:hanging="705"/>
        <w:rPr>
          <w:lang w:val="nl"/>
        </w:rPr>
      </w:pPr>
      <w:r>
        <w:rPr>
          <w:lang w:val="nl"/>
        </w:rPr>
        <w:t>11</w:t>
      </w:r>
      <w:r w:rsidRPr="00F05214">
        <w:rPr>
          <w:lang w:val="nl"/>
        </w:rPr>
        <w:t xml:space="preserve">.6 </w:t>
      </w:r>
      <w:r>
        <w:rPr>
          <w:lang w:val="nl"/>
        </w:rPr>
        <w:tab/>
        <w:t>Leverancier</w:t>
      </w:r>
      <w:r w:rsidRPr="00F05214">
        <w:rPr>
          <w:lang w:val="nl"/>
        </w:rPr>
        <w:t xml:space="preserve"> meldt aan </w:t>
      </w:r>
      <w:r>
        <w:rPr>
          <w:lang w:val="nl"/>
        </w:rPr>
        <w:t>GVB</w:t>
      </w:r>
      <w:r w:rsidRPr="00F05214">
        <w:rPr>
          <w:lang w:val="nl"/>
        </w:rPr>
        <w:t xml:space="preserve"> elke overname van de onderneming van </w:t>
      </w:r>
      <w:r>
        <w:rPr>
          <w:lang w:val="nl"/>
        </w:rPr>
        <w:t>Leverancier</w:t>
      </w:r>
      <w:r w:rsidRPr="00F05214">
        <w:rPr>
          <w:lang w:val="nl"/>
        </w:rPr>
        <w:t xml:space="preserve"> en elke wijziging in de zeggenschapsverhouding binnen de onderneming die leidt tot een significante wijziging in de zeggenschap (waarbij geldt dat elke wijziging in de zeggenschap groter dan 10% significant is). </w:t>
      </w:r>
    </w:p>
    <w:p w14:paraId="7C267851" w14:textId="77777777" w:rsidR="00714920" w:rsidRPr="00F05214" w:rsidRDefault="00714920" w:rsidP="00714920">
      <w:pPr>
        <w:suppressAutoHyphens/>
        <w:ind w:left="567" w:right="-1" w:hanging="567"/>
        <w:rPr>
          <w:lang w:val="nl"/>
        </w:rPr>
      </w:pPr>
    </w:p>
    <w:p w14:paraId="6AE2B3C2" w14:textId="2AC9F47A" w:rsidR="00714920" w:rsidRDefault="00714920" w:rsidP="00714920">
      <w:pPr>
        <w:suppressAutoHyphens/>
        <w:ind w:left="705" w:right="-1" w:hanging="705"/>
        <w:rPr>
          <w:lang w:val="nl"/>
        </w:rPr>
      </w:pPr>
      <w:r>
        <w:rPr>
          <w:lang w:val="nl"/>
        </w:rPr>
        <w:t>11.</w:t>
      </w:r>
      <w:r w:rsidRPr="00F05214">
        <w:rPr>
          <w:lang w:val="nl"/>
        </w:rPr>
        <w:t xml:space="preserve">7 </w:t>
      </w:r>
      <w:r>
        <w:rPr>
          <w:lang w:val="nl"/>
        </w:rPr>
        <w:tab/>
      </w:r>
      <w:r>
        <w:rPr>
          <w:lang w:val="nl"/>
        </w:rPr>
        <w:tab/>
        <w:t>Leverancier</w:t>
      </w:r>
      <w:r w:rsidRPr="00F05214">
        <w:rPr>
          <w:lang w:val="nl"/>
        </w:rPr>
        <w:t xml:space="preserve"> zal </w:t>
      </w:r>
      <w:r>
        <w:rPr>
          <w:lang w:val="nl"/>
        </w:rPr>
        <w:t>GVB</w:t>
      </w:r>
      <w:r w:rsidRPr="00F05214">
        <w:rPr>
          <w:lang w:val="nl"/>
        </w:rPr>
        <w:t xml:space="preserve"> onverwijld op de hoogte stellen indien en zodra </w:t>
      </w:r>
      <w:r>
        <w:rPr>
          <w:lang w:val="nl"/>
        </w:rPr>
        <w:t>Leverancier</w:t>
      </w:r>
      <w:r w:rsidRPr="00F05214">
        <w:rPr>
          <w:lang w:val="nl"/>
        </w:rPr>
        <w:t xml:space="preserve"> kennis heeft genomen van het feit dat hij of bij de uitvoering van de opdracht betrokken medewerkers van </w:t>
      </w:r>
      <w:r w:rsidR="000F22E9">
        <w:rPr>
          <w:lang w:val="nl"/>
        </w:rPr>
        <w:t>Leverancier</w:t>
      </w:r>
      <w:r w:rsidRPr="00F05214">
        <w:rPr>
          <w:lang w:val="nl"/>
        </w:rPr>
        <w:t xml:space="preserve"> onderwerp zijn van strafrechtelijk onderzoek, onderzoek door een inspectiedienst van de overheid, onderzoek door de Autoriteit Consument en Markt (ACM) of dat tegen </w:t>
      </w:r>
      <w:r w:rsidR="000F22E9">
        <w:rPr>
          <w:lang w:val="nl"/>
        </w:rPr>
        <w:t xml:space="preserve">Leverancier </w:t>
      </w:r>
      <w:r w:rsidRPr="00F05214">
        <w:rPr>
          <w:lang w:val="nl"/>
        </w:rPr>
        <w:t xml:space="preserve">of bij de uitvoering betrokken medewerkers van </w:t>
      </w:r>
      <w:r w:rsidR="000F22E9">
        <w:rPr>
          <w:lang w:val="nl"/>
        </w:rPr>
        <w:t>Leverancier</w:t>
      </w:r>
      <w:r w:rsidRPr="00F05214">
        <w:rPr>
          <w:lang w:val="nl"/>
        </w:rPr>
        <w:t xml:space="preserve"> of een aan Leverancier gelieerde partij strafvervolging is ingesteld. </w:t>
      </w:r>
    </w:p>
    <w:p w14:paraId="16170EE4" w14:textId="77777777" w:rsidR="00714920" w:rsidRPr="00F05214" w:rsidRDefault="00714920" w:rsidP="00714920">
      <w:pPr>
        <w:suppressAutoHyphens/>
        <w:ind w:left="567" w:right="-1" w:hanging="567"/>
        <w:rPr>
          <w:lang w:val="nl"/>
        </w:rPr>
      </w:pPr>
    </w:p>
    <w:p w14:paraId="0DA30C96" w14:textId="19F119A1" w:rsidR="00714920" w:rsidRDefault="00714920" w:rsidP="00714920">
      <w:pPr>
        <w:suppressAutoHyphens/>
        <w:ind w:left="705" w:right="-1" w:hanging="705"/>
        <w:rPr>
          <w:lang w:val="nl"/>
        </w:rPr>
      </w:pPr>
      <w:r>
        <w:rPr>
          <w:lang w:val="nl"/>
        </w:rPr>
        <w:t>11</w:t>
      </w:r>
      <w:r w:rsidRPr="00F05214">
        <w:rPr>
          <w:lang w:val="nl"/>
        </w:rPr>
        <w:t xml:space="preserve">.8 </w:t>
      </w:r>
      <w:r>
        <w:rPr>
          <w:lang w:val="nl"/>
        </w:rPr>
        <w:tab/>
      </w:r>
      <w:r>
        <w:rPr>
          <w:lang w:val="nl"/>
        </w:rPr>
        <w:tab/>
      </w:r>
      <w:r w:rsidRPr="00F05214">
        <w:rPr>
          <w:lang w:val="nl"/>
        </w:rPr>
        <w:t xml:space="preserve">Indien blijkt dat </w:t>
      </w:r>
      <w:r w:rsidR="000F22E9">
        <w:rPr>
          <w:lang w:val="nl"/>
        </w:rPr>
        <w:t>Leverancier</w:t>
      </w:r>
      <w:r w:rsidRPr="00F05214">
        <w:rPr>
          <w:lang w:val="nl"/>
        </w:rPr>
        <w:t xml:space="preserve"> in strijd heeft gehandeld met voornoemde, zal </w:t>
      </w:r>
      <w:r>
        <w:rPr>
          <w:lang w:val="nl"/>
        </w:rPr>
        <w:t>GVB</w:t>
      </w:r>
      <w:r w:rsidRPr="00F05214">
        <w:rPr>
          <w:lang w:val="nl"/>
        </w:rPr>
        <w:t xml:space="preserve"> de </w:t>
      </w:r>
      <w:r w:rsidR="000F22E9">
        <w:rPr>
          <w:lang w:val="nl"/>
        </w:rPr>
        <w:t>Leverancier</w:t>
      </w:r>
      <w:r w:rsidRPr="00F05214">
        <w:rPr>
          <w:lang w:val="nl"/>
        </w:rPr>
        <w:t xml:space="preserve"> schriftelijk in kennis stellen van de geconstateerde feiten en </w:t>
      </w:r>
      <w:r w:rsidR="000F22E9">
        <w:rPr>
          <w:lang w:val="nl"/>
        </w:rPr>
        <w:t>Leverancier</w:t>
      </w:r>
      <w:r w:rsidRPr="00F05214">
        <w:rPr>
          <w:lang w:val="nl"/>
        </w:rPr>
        <w:t xml:space="preserve"> in de gelegenheid stellen om in een hoor wederhoor gesprek de situatie te bespreken. </w:t>
      </w:r>
    </w:p>
    <w:p w14:paraId="43267C1B" w14:textId="77777777" w:rsidR="00714920" w:rsidRPr="00F05214" w:rsidRDefault="00714920" w:rsidP="00714920">
      <w:pPr>
        <w:suppressAutoHyphens/>
        <w:ind w:left="567" w:right="-1" w:hanging="567"/>
        <w:rPr>
          <w:lang w:val="nl"/>
        </w:rPr>
      </w:pPr>
    </w:p>
    <w:p w14:paraId="3673F8B1" w14:textId="6CFA79F9" w:rsidR="00714920" w:rsidRDefault="00714920" w:rsidP="00714920">
      <w:pPr>
        <w:suppressAutoHyphens/>
        <w:ind w:left="705" w:right="-1" w:hanging="705"/>
        <w:rPr>
          <w:lang w:val="nl"/>
        </w:rPr>
      </w:pPr>
      <w:r>
        <w:rPr>
          <w:lang w:val="nl"/>
        </w:rPr>
        <w:t>11</w:t>
      </w:r>
      <w:r w:rsidRPr="00F05214">
        <w:rPr>
          <w:lang w:val="nl"/>
        </w:rPr>
        <w:t xml:space="preserve">.9 </w:t>
      </w:r>
      <w:r>
        <w:rPr>
          <w:lang w:val="nl"/>
        </w:rPr>
        <w:tab/>
      </w:r>
      <w:r>
        <w:rPr>
          <w:lang w:val="nl"/>
        </w:rPr>
        <w:tab/>
      </w:r>
      <w:r w:rsidRPr="00F05214">
        <w:rPr>
          <w:lang w:val="nl"/>
        </w:rPr>
        <w:t xml:space="preserve">Indien ook na dit hoor en wederhoor gesprek blijkt dat </w:t>
      </w:r>
      <w:r w:rsidR="000F22E9">
        <w:rPr>
          <w:lang w:val="nl"/>
        </w:rPr>
        <w:t>Leverancier</w:t>
      </w:r>
      <w:r w:rsidRPr="00F05214">
        <w:rPr>
          <w:lang w:val="nl"/>
        </w:rPr>
        <w:t xml:space="preserve"> in strijd heeft gehandeld met voornoemde, kan </w:t>
      </w:r>
      <w:r>
        <w:rPr>
          <w:lang w:val="nl"/>
        </w:rPr>
        <w:t>GVB</w:t>
      </w:r>
      <w:r w:rsidRPr="00F05214">
        <w:rPr>
          <w:lang w:val="nl"/>
        </w:rPr>
        <w:t xml:space="preserve"> de </w:t>
      </w:r>
      <w:r w:rsidR="00454EF1">
        <w:rPr>
          <w:lang w:val="nl"/>
        </w:rPr>
        <w:t>Raamo</w:t>
      </w:r>
      <w:r w:rsidR="00454EF1" w:rsidRPr="00F05214">
        <w:rPr>
          <w:lang w:val="nl"/>
        </w:rPr>
        <w:t xml:space="preserve">vereenkomst </w:t>
      </w:r>
      <w:r w:rsidRPr="00F05214">
        <w:rPr>
          <w:lang w:val="nl"/>
        </w:rPr>
        <w:t>zonder ingebrekestelling geheel of gedeeltelijk met onmiddellijke ingang ontbinden en alle (precontractuele) onderhandelingen af te breken, dit zonder tot enige schadevergoeding te zijn gehouden met inachtneming van het bepaalde in artikel 1</w:t>
      </w:r>
      <w:r>
        <w:rPr>
          <w:lang w:val="nl"/>
        </w:rPr>
        <w:t>0</w:t>
      </w:r>
      <w:r w:rsidRPr="00F05214">
        <w:rPr>
          <w:lang w:val="nl"/>
        </w:rPr>
        <w:t xml:space="preserve">.1 onderdeel </w:t>
      </w:r>
      <w:r>
        <w:rPr>
          <w:lang w:val="nl"/>
        </w:rPr>
        <w:t>a</w:t>
      </w:r>
      <w:r w:rsidRPr="00F05214">
        <w:rPr>
          <w:lang w:val="nl"/>
        </w:rPr>
        <w:t>.</w:t>
      </w:r>
    </w:p>
    <w:p w14:paraId="1A1872D3" w14:textId="77777777" w:rsidR="00714920" w:rsidRPr="00F05214" w:rsidRDefault="00714920" w:rsidP="00714920">
      <w:pPr>
        <w:suppressAutoHyphens/>
        <w:ind w:left="567" w:right="-1" w:hanging="567"/>
        <w:rPr>
          <w:lang w:val="nl"/>
        </w:rPr>
      </w:pPr>
    </w:p>
    <w:p w14:paraId="36F9B7EF" w14:textId="4411B4C8" w:rsidR="00714920" w:rsidRDefault="00714920" w:rsidP="00714920">
      <w:pPr>
        <w:suppressAutoHyphens/>
        <w:ind w:left="705" w:right="-1" w:hanging="705"/>
        <w:rPr>
          <w:lang w:val="nl"/>
        </w:rPr>
      </w:pPr>
      <w:r>
        <w:rPr>
          <w:lang w:val="nl"/>
        </w:rPr>
        <w:t>11</w:t>
      </w:r>
      <w:r w:rsidRPr="00F05214">
        <w:rPr>
          <w:lang w:val="nl"/>
        </w:rPr>
        <w:t>.1</w:t>
      </w:r>
      <w:r>
        <w:rPr>
          <w:lang w:val="nl"/>
        </w:rPr>
        <w:t>0</w:t>
      </w:r>
      <w:r w:rsidRPr="00F05214">
        <w:rPr>
          <w:lang w:val="nl"/>
        </w:rPr>
        <w:t xml:space="preserve"> </w:t>
      </w:r>
      <w:r>
        <w:rPr>
          <w:lang w:val="nl"/>
        </w:rPr>
        <w:tab/>
      </w:r>
      <w:r>
        <w:rPr>
          <w:lang w:val="nl"/>
        </w:rPr>
        <w:tab/>
      </w:r>
      <w:r w:rsidRPr="00F05214">
        <w:rPr>
          <w:lang w:val="nl"/>
        </w:rPr>
        <w:t xml:space="preserve">Het bovenstaande laat onverlet dat </w:t>
      </w:r>
      <w:r w:rsidR="000F22E9">
        <w:rPr>
          <w:lang w:val="nl"/>
        </w:rPr>
        <w:t>Leverancier</w:t>
      </w:r>
      <w:r w:rsidRPr="00F05214">
        <w:rPr>
          <w:lang w:val="nl"/>
        </w:rPr>
        <w:t xml:space="preserve"> c.q. </w:t>
      </w:r>
      <w:r>
        <w:rPr>
          <w:lang w:val="nl"/>
        </w:rPr>
        <w:t>GVB</w:t>
      </w:r>
      <w:r w:rsidRPr="00F05214">
        <w:rPr>
          <w:lang w:val="nl"/>
        </w:rPr>
        <w:t xml:space="preserve"> gehouden is alle wet- en regelgeving, na te leven, die zowel op hem als op de zakelijke relatie met </w:t>
      </w:r>
      <w:r w:rsidR="000F22E9">
        <w:rPr>
          <w:lang w:val="nl"/>
        </w:rPr>
        <w:t>Leverancier</w:t>
      </w:r>
      <w:r w:rsidRPr="00F05214">
        <w:rPr>
          <w:lang w:val="nl"/>
        </w:rPr>
        <w:t xml:space="preserve"> c.q. </w:t>
      </w:r>
      <w:r>
        <w:rPr>
          <w:lang w:val="nl"/>
        </w:rPr>
        <w:t>GVB</w:t>
      </w:r>
      <w:r w:rsidRPr="00F05214">
        <w:rPr>
          <w:lang w:val="nl"/>
        </w:rPr>
        <w:t xml:space="preserve"> van toepassing is. </w:t>
      </w:r>
    </w:p>
    <w:p w14:paraId="251216E8" w14:textId="77777777" w:rsidR="00714920" w:rsidRPr="00F05214" w:rsidRDefault="00714920" w:rsidP="00714920">
      <w:pPr>
        <w:suppressAutoHyphens/>
        <w:ind w:left="567" w:right="-1" w:hanging="567"/>
        <w:rPr>
          <w:lang w:val="nl"/>
        </w:rPr>
      </w:pPr>
    </w:p>
    <w:p w14:paraId="420575E8" w14:textId="33AABFD7" w:rsidR="00714920" w:rsidRPr="00F05214" w:rsidRDefault="00714920" w:rsidP="00714920">
      <w:pPr>
        <w:suppressAutoHyphens/>
        <w:ind w:left="705" w:right="-1" w:hanging="705"/>
        <w:rPr>
          <w:lang w:val="nl"/>
        </w:rPr>
      </w:pPr>
      <w:r>
        <w:rPr>
          <w:lang w:val="nl"/>
        </w:rPr>
        <w:t>11</w:t>
      </w:r>
      <w:r w:rsidRPr="00F05214">
        <w:rPr>
          <w:lang w:val="nl"/>
        </w:rPr>
        <w:t>.1</w:t>
      </w:r>
      <w:r>
        <w:rPr>
          <w:lang w:val="nl"/>
        </w:rPr>
        <w:t>1</w:t>
      </w:r>
      <w:r w:rsidRPr="00F05214">
        <w:rPr>
          <w:lang w:val="nl"/>
        </w:rPr>
        <w:t xml:space="preserve"> </w:t>
      </w:r>
      <w:r>
        <w:rPr>
          <w:lang w:val="nl"/>
        </w:rPr>
        <w:tab/>
      </w:r>
      <w:r>
        <w:rPr>
          <w:lang w:val="nl"/>
        </w:rPr>
        <w:tab/>
        <w:t>GVB</w:t>
      </w:r>
      <w:r w:rsidRPr="00F05214">
        <w:rPr>
          <w:lang w:val="nl"/>
        </w:rPr>
        <w:t xml:space="preserve"> kan de </w:t>
      </w:r>
      <w:r w:rsidR="00454EF1">
        <w:rPr>
          <w:lang w:val="nl"/>
        </w:rPr>
        <w:t>Raamo</w:t>
      </w:r>
      <w:r w:rsidR="00454EF1" w:rsidRPr="00F05214">
        <w:rPr>
          <w:lang w:val="nl"/>
        </w:rPr>
        <w:t xml:space="preserve">vereenkomst </w:t>
      </w:r>
      <w:r w:rsidRPr="00F05214">
        <w:rPr>
          <w:lang w:val="nl"/>
        </w:rPr>
        <w:t xml:space="preserve">zonder ingebrekestelling geheel of gedeeltelijk met onmiddellijke ingang ontbinden, indien blijkt dat op </w:t>
      </w:r>
      <w:r w:rsidR="000F22E9">
        <w:rPr>
          <w:lang w:val="nl"/>
        </w:rPr>
        <w:t>Leverancier</w:t>
      </w:r>
      <w:r w:rsidRPr="00F05214">
        <w:rPr>
          <w:lang w:val="nl"/>
        </w:rPr>
        <w:t xml:space="preserve"> ten tijde van inschrijving een of meer in de aanbestedingsstukken van toepassing verklaarde uitsluitingsgronden van toepassing was of nadien een of meer van die uitsluitingsgronden van toepassing zijn geworden, zonder tot enige vergoeding, onder welke titel dan ook, verschuldigd te zijn. Art. 2.87a van de Aanbestedingswet is van overeenkomstige toepassing.</w:t>
      </w:r>
    </w:p>
    <w:bookmarkEnd w:id="39"/>
    <w:p w14:paraId="76E43D0E" w14:textId="77777777" w:rsidR="00C01204" w:rsidRPr="00714920" w:rsidRDefault="00C01204" w:rsidP="00EF20F8">
      <w:pPr>
        <w:suppressAutoHyphens/>
        <w:ind w:left="705" w:right="-1" w:hanging="705"/>
        <w:rPr>
          <w:highlight w:val="yellow"/>
          <w:lang w:val="nl"/>
        </w:rPr>
      </w:pPr>
    </w:p>
    <w:p w14:paraId="552FE74C" w14:textId="28AC8BE1" w:rsidR="00F875EB" w:rsidRPr="003A60B9" w:rsidRDefault="00F875EB" w:rsidP="003A60B9">
      <w:pPr>
        <w:pStyle w:val="Kop2"/>
        <w:numPr>
          <w:ilvl w:val="0"/>
          <w:numId w:val="0"/>
        </w:numPr>
        <w:rPr>
          <w:rStyle w:val="Kop1Char"/>
          <w:rFonts w:ascii="Arial" w:hAnsi="Arial"/>
          <w:kern w:val="0"/>
          <w:sz w:val="20"/>
          <w:szCs w:val="20"/>
        </w:rPr>
      </w:pPr>
      <w:bookmarkStart w:id="41" w:name="_Toc514770064"/>
      <w:bookmarkStart w:id="42" w:name="_Toc131580460"/>
      <w:bookmarkEnd w:id="32"/>
      <w:r w:rsidRPr="003A60B9">
        <w:rPr>
          <w:rStyle w:val="Kop1Char"/>
          <w:rFonts w:ascii="Arial" w:hAnsi="Arial"/>
          <w:kern w:val="0"/>
          <w:sz w:val="20"/>
          <w:szCs w:val="20"/>
        </w:rPr>
        <w:lastRenderedPageBreak/>
        <w:t>Artikel 1</w:t>
      </w:r>
      <w:r w:rsidR="000F22E9">
        <w:rPr>
          <w:rStyle w:val="Kop1Char"/>
          <w:rFonts w:ascii="Arial" w:hAnsi="Arial"/>
          <w:kern w:val="0"/>
          <w:sz w:val="20"/>
          <w:szCs w:val="20"/>
        </w:rPr>
        <w:t>2</w:t>
      </w:r>
      <w:r w:rsidRPr="003A60B9">
        <w:rPr>
          <w:rStyle w:val="Kop1Char"/>
          <w:rFonts w:ascii="Arial" w:hAnsi="Arial"/>
          <w:kern w:val="0"/>
          <w:sz w:val="20"/>
          <w:szCs w:val="20"/>
        </w:rPr>
        <w:tab/>
        <w:t>Slotbepalingen</w:t>
      </w:r>
      <w:bookmarkEnd w:id="41"/>
      <w:bookmarkEnd w:id="42"/>
    </w:p>
    <w:p w14:paraId="4CB63214" w14:textId="388E68E2" w:rsidR="004544BD" w:rsidRPr="000C4658" w:rsidRDefault="004544BD" w:rsidP="004544BD">
      <w:pPr>
        <w:overflowPunct w:val="0"/>
        <w:autoSpaceDE w:val="0"/>
        <w:autoSpaceDN w:val="0"/>
        <w:adjustRightInd w:val="0"/>
        <w:spacing w:line="240" w:lineRule="auto"/>
        <w:ind w:left="700" w:hanging="700"/>
        <w:textAlignment w:val="baseline"/>
      </w:pPr>
      <w:r>
        <w:t>1</w:t>
      </w:r>
      <w:r w:rsidR="000F22E9">
        <w:t>2</w:t>
      </w:r>
      <w:r w:rsidRPr="000C4658">
        <w:t>.1</w:t>
      </w:r>
      <w:r w:rsidRPr="000C4658">
        <w:tab/>
      </w:r>
      <w:r w:rsidRPr="000C4658">
        <w:tab/>
        <w:t xml:space="preserve">Afwijkingen van deze </w:t>
      </w:r>
      <w:r w:rsidR="00454EF1">
        <w:t>Raamo</w:t>
      </w:r>
      <w:r w:rsidR="00454EF1" w:rsidRPr="000C4658">
        <w:t xml:space="preserve">vereenkomst </w:t>
      </w:r>
      <w:r w:rsidRPr="000C4658">
        <w:t>zijn slechts bindend voor zover zij uitdrukkelijk tussen Partijen schriftelijk zijn overeengekomen.</w:t>
      </w:r>
    </w:p>
    <w:p w14:paraId="04AC1504" w14:textId="77777777" w:rsidR="004544BD" w:rsidRPr="000C4658" w:rsidRDefault="004544BD" w:rsidP="004544BD">
      <w:pPr>
        <w:suppressAutoHyphens/>
        <w:overflowPunct w:val="0"/>
        <w:autoSpaceDE w:val="0"/>
        <w:autoSpaceDN w:val="0"/>
        <w:adjustRightInd w:val="0"/>
        <w:spacing w:line="240" w:lineRule="auto"/>
        <w:ind w:right="-1"/>
        <w:textAlignment w:val="baseline"/>
        <w:rPr>
          <w:lang w:val="nl"/>
        </w:rPr>
      </w:pPr>
    </w:p>
    <w:p w14:paraId="58AEF592" w14:textId="64CA23AE" w:rsidR="004544BD" w:rsidRPr="00E11A59" w:rsidRDefault="004544BD" w:rsidP="004544BD">
      <w:pPr>
        <w:suppressAutoHyphens/>
        <w:overflowPunct w:val="0"/>
        <w:autoSpaceDE w:val="0"/>
        <w:autoSpaceDN w:val="0"/>
        <w:adjustRightInd w:val="0"/>
        <w:spacing w:line="240" w:lineRule="auto"/>
        <w:ind w:left="700" w:right="-1" w:hanging="700"/>
        <w:textAlignment w:val="baseline"/>
        <w:rPr>
          <w:lang w:val="nl"/>
        </w:rPr>
      </w:pPr>
      <w:r>
        <w:rPr>
          <w:lang w:val="nl"/>
        </w:rPr>
        <w:t>1</w:t>
      </w:r>
      <w:r w:rsidR="000F22E9">
        <w:rPr>
          <w:lang w:val="nl"/>
        </w:rPr>
        <w:t>2</w:t>
      </w:r>
      <w:r w:rsidRPr="000C4658">
        <w:rPr>
          <w:lang w:val="nl"/>
        </w:rPr>
        <w:t>.2</w:t>
      </w:r>
      <w:r w:rsidRPr="000C4658">
        <w:rPr>
          <w:lang w:val="nl"/>
        </w:rPr>
        <w:tab/>
        <w:t xml:space="preserve">Door ondertekening van deze </w:t>
      </w:r>
      <w:r w:rsidR="00454EF1">
        <w:rPr>
          <w:lang w:val="nl"/>
        </w:rPr>
        <w:t>Raamo</w:t>
      </w:r>
      <w:r w:rsidR="00454EF1" w:rsidRPr="000C4658">
        <w:rPr>
          <w:lang w:val="nl"/>
        </w:rPr>
        <w:t xml:space="preserve">vereenkomst </w:t>
      </w:r>
      <w:r w:rsidRPr="000C4658">
        <w:rPr>
          <w:lang w:val="nl"/>
        </w:rPr>
        <w:t xml:space="preserve">vervallen alle eventueel eerder door Partijen gemaakte mondelinge en schriftelijke afspraken omtrent de overeenkomstig deze </w:t>
      </w:r>
      <w:r w:rsidR="00454EF1">
        <w:rPr>
          <w:lang w:val="nl"/>
        </w:rPr>
        <w:t>Raamo</w:t>
      </w:r>
      <w:r w:rsidR="00454EF1" w:rsidRPr="000C4658">
        <w:rPr>
          <w:lang w:val="nl"/>
        </w:rPr>
        <w:t xml:space="preserve">vereenkomst </w:t>
      </w:r>
      <w:r w:rsidRPr="000C4658">
        <w:rPr>
          <w:lang w:val="nl"/>
        </w:rPr>
        <w:t xml:space="preserve">geplaatste order(s) voor de Levering van </w:t>
      </w:r>
      <w:r w:rsidR="006849C8">
        <w:rPr>
          <w:lang w:val="nl"/>
        </w:rPr>
        <w:t>de</w:t>
      </w:r>
      <w:r w:rsidRPr="000C4658">
        <w:rPr>
          <w:lang w:val="nl"/>
        </w:rPr>
        <w:t>Product</w:t>
      </w:r>
      <w:r w:rsidR="009F1F9C">
        <w:rPr>
          <w:lang w:val="nl"/>
        </w:rPr>
        <w:t>en</w:t>
      </w:r>
      <w:r w:rsidRPr="000C4658">
        <w:rPr>
          <w:lang w:val="nl"/>
        </w:rPr>
        <w:t>.</w:t>
      </w:r>
    </w:p>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4B1AE9">
        <w:rPr>
          <w:highlight w:val="cyan"/>
          <w:lang w:val="nl"/>
        </w:rPr>
        <w:t>[datum</w:t>
      </w:r>
      <w:r w:rsidRPr="00DB002A">
        <w:rPr>
          <w:lang w:val="nl"/>
        </w:rPr>
        <w:t>]</w:t>
      </w:r>
      <w:r w:rsidRPr="00DB002A">
        <w:rPr>
          <w:lang w:val="nl"/>
        </w:rPr>
        <w:tab/>
        <w:t>[</w:t>
      </w:r>
      <w:r w:rsidRPr="004B1AE9">
        <w:rPr>
          <w:highlight w:val="cyan"/>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731F393B" w:rsidR="00F875EB" w:rsidRPr="004B1AE9" w:rsidRDefault="00F875EB" w:rsidP="00F875EB">
      <w:pPr>
        <w:tabs>
          <w:tab w:val="left" w:pos="4536"/>
        </w:tabs>
        <w:suppressAutoHyphens/>
        <w:ind w:right="-1"/>
        <w:rPr>
          <w:lang w:val="nl"/>
        </w:rPr>
      </w:pPr>
      <w:r w:rsidRPr="004B1AE9">
        <w:rPr>
          <w:lang w:val="nl"/>
        </w:rPr>
        <w:t xml:space="preserve">GVB Exploitatie B.V. </w:t>
      </w:r>
      <w:r w:rsidRPr="004B1AE9">
        <w:rPr>
          <w:lang w:val="nl"/>
        </w:rPr>
        <w:tab/>
      </w:r>
      <w:r w:rsidR="004B1AE9">
        <w:rPr>
          <w:lang w:val="nl"/>
        </w:rPr>
        <w:t>[</w:t>
      </w:r>
      <w:r w:rsidR="004B1AE9" w:rsidRPr="004B1AE9">
        <w:rPr>
          <w:highlight w:val="cyan"/>
          <w:lang w:val="nl"/>
        </w:rPr>
        <w:t xml:space="preserve">Naam </w:t>
      </w:r>
      <w:r w:rsidR="00367853" w:rsidRPr="004B1AE9">
        <w:rPr>
          <w:highlight w:val="cyan"/>
          <w:lang w:val="nl"/>
        </w:rPr>
        <w:t>Leverancier</w:t>
      </w:r>
      <w:r w:rsidR="004B1AE9">
        <w:rPr>
          <w:lang w:val="nl"/>
        </w:rPr>
        <w:t>]</w:t>
      </w:r>
      <w:r w:rsidRPr="004B1AE9">
        <w:rPr>
          <w:lang w:val="nl"/>
        </w:rPr>
        <w:t xml:space="preserve"> </w:t>
      </w:r>
    </w:p>
    <w:p w14:paraId="03D1A7EC" w14:textId="3D4BDD1B" w:rsidR="00F875EB" w:rsidRPr="004B1AE9" w:rsidRDefault="00F875EB" w:rsidP="00F875EB">
      <w:pPr>
        <w:tabs>
          <w:tab w:val="left" w:pos="4536"/>
        </w:tabs>
        <w:suppressAutoHyphens/>
        <w:ind w:right="-1"/>
        <w:rPr>
          <w:lang w:val="nl"/>
        </w:rPr>
      </w:pPr>
      <w:r w:rsidRPr="004B1AE9">
        <w:rPr>
          <w:lang w:val="nl"/>
        </w:rPr>
        <w:t>Namens deze,</w:t>
      </w:r>
      <w:r w:rsidRPr="004B1AE9">
        <w:rPr>
          <w:lang w:val="nl"/>
        </w:rPr>
        <w:tab/>
        <w:t>Namens deze,</w:t>
      </w:r>
    </w:p>
    <w:p w14:paraId="1D23BC36" w14:textId="77777777" w:rsidR="00F875EB" w:rsidRPr="004B1AE9" w:rsidRDefault="00F875EB" w:rsidP="00F875EB">
      <w:pPr>
        <w:tabs>
          <w:tab w:val="left" w:pos="4536"/>
        </w:tabs>
        <w:suppressAutoHyphens/>
        <w:ind w:right="-1"/>
        <w:rPr>
          <w:lang w:val="nl"/>
        </w:rPr>
      </w:pPr>
    </w:p>
    <w:p w14:paraId="7EF83549" w14:textId="77777777" w:rsidR="00F875EB" w:rsidRPr="004B1AE9" w:rsidRDefault="00F875EB" w:rsidP="00F875EB">
      <w:pPr>
        <w:tabs>
          <w:tab w:val="left" w:pos="4536"/>
        </w:tabs>
        <w:suppressAutoHyphens/>
        <w:ind w:right="-1"/>
        <w:rPr>
          <w:lang w:val="nl"/>
        </w:rPr>
      </w:pPr>
    </w:p>
    <w:p w14:paraId="13213146" w14:textId="77777777" w:rsidR="00F875EB" w:rsidRPr="004B1AE9" w:rsidRDefault="00F875EB" w:rsidP="00F875EB">
      <w:pPr>
        <w:tabs>
          <w:tab w:val="left" w:pos="4536"/>
        </w:tabs>
        <w:suppressAutoHyphens/>
        <w:ind w:right="-1"/>
        <w:rPr>
          <w:lang w:val="nl"/>
        </w:rPr>
      </w:pPr>
    </w:p>
    <w:p w14:paraId="7B6C18BA" w14:textId="254F9524" w:rsidR="00F875EB" w:rsidRPr="004B1AE9" w:rsidRDefault="00A81701" w:rsidP="00F875EB">
      <w:pPr>
        <w:tabs>
          <w:tab w:val="left" w:pos="4536"/>
        </w:tabs>
        <w:suppressAutoHyphens/>
        <w:ind w:right="-1"/>
        <w:rPr>
          <w:lang w:val="nl"/>
        </w:rPr>
      </w:pPr>
      <w:r w:rsidRPr="004B1AE9">
        <w:rPr>
          <w:lang w:val="nl"/>
        </w:rPr>
        <w:t>C.</w:t>
      </w:r>
      <w:r w:rsidR="00F1763E" w:rsidRPr="004B1AE9">
        <w:rPr>
          <w:lang w:val="nl"/>
        </w:rPr>
        <w:t>J.G.</w:t>
      </w:r>
      <w:r w:rsidRPr="004B1AE9">
        <w:rPr>
          <w:lang w:val="nl"/>
        </w:rPr>
        <w:t xml:space="preserve"> Zuiderwijk</w:t>
      </w:r>
      <w:r w:rsidR="00F875EB" w:rsidRPr="004B1AE9">
        <w:rPr>
          <w:lang w:val="nl"/>
        </w:rPr>
        <w:tab/>
      </w:r>
      <w:r w:rsidR="004B1AE9">
        <w:rPr>
          <w:lang w:val="nl"/>
        </w:rPr>
        <w:t>[</w:t>
      </w:r>
      <w:r w:rsidR="00F875EB" w:rsidRPr="004B1AE9">
        <w:rPr>
          <w:highlight w:val="cyan"/>
          <w:lang w:val="nl"/>
        </w:rPr>
        <w:t>Naam</w:t>
      </w:r>
      <w:r w:rsidR="004B1AE9">
        <w:rPr>
          <w:lang w:val="nl"/>
        </w:rPr>
        <w:t>]</w:t>
      </w:r>
      <w:r w:rsidR="00F875EB" w:rsidRPr="004B1AE9">
        <w:rPr>
          <w:lang w:val="nl"/>
        </w:rPr>
        <w:t xml:space="preserve"> </w:t>
      </w:r>
    </w:p>
    <w:p w14:paraId="7CFD90A7" w14:textId="5C53B99F" w:rsidR="00F875EB" w:rsidRPr="004B1AE9" w:rsidRDefault="00F875EB" w:rsidP="00F875EB">
      <w:pPr>
        <w:tabs>
          <w:tab w:val="left" w:pos="4536"/>
        </w:tabs>
        <w:suppressAutoHyphens/>
        <w:ind w:right="-1"/>
        <w:rPr>
          <w:lang w:val="nl"/>
        </w:rPr>
      </w:pPr>
      <w:r w:rsidRPr="004B1AE9">
        <w:rPr>
          <w:lang w:val="nl"/>
        </w:rPr>
        <w:t>algemeen directeur</w:t>
      </w:r>
      <w:r w:rsidRPr="004B1AE9">
        <w:rPr>
          <w:lang w:val="nl"/>
        </w:rPr>
        <w:tab/>
      </w:r>
      <w:r w:rsidR="004B1AE9">
        <w:rPr>
          <w:lang w:val="nl"/>
        </w:rPr>
        <w:t>[</w:t>
      </w:r>
      <w:r w:rsidRPr="004B1AE9">
        <w:rPr>
          <w:highlight w:val="cyan"/>
          <w:lang w:val="nl"/>
        </w:rPr>
        <w:t>Functie</w:t>
      </w:r>
      <w:r w:rsidR="004B1AE9">
        <w:rPr>
          <w:lang w:val="nl"/>
        </w:rPr>
        <w:t>]</w:t>
      </w:r>
    </w:p>
    <w:p w14:paraId="26A344E4" w14:textId="77777777" w:rsidR="00F875EB" w:rsidRPr="004B1AE9" w:rsidRDefault="00F875EB" w:rsidP="00F875EB">
      <w:pPr>
        <w:tabs>
          <w:tab w:val="left" w:pos="4536"/>
        </w:tabs>
        <w:suppressAutoHyphens/>
        <w:ind w:right="-1"/>
        <w:rPr>
          <w:lang w:val="nl"/>
        </w:rPr>
      </w:pPr>
    </w:p>
    <w:p w14:paraId="609699CC" w14:textId="77777777" w:rsidR="00F875EB" w:rsidRPr="004B1AE9" w:rsidRDefault="00F875EB" w:rsidP="00F875EB">
      <w:pPr>
        <w:tabs>
          <w:tab w:val="left" w:pos="4536"/>
        </w:tabs>
        <w:suppressAutoHyphens/>
        <w:ind w:right="-1"/>
        <w:rPr>
          <w:lang w:val="nl"/>
        </w:rPr>
      </w:pPr>
      <w:r w:rsidRPr="004B1AE9">
        <w:rPr>
          <w:lang w:val="nl"/>
        </w:rPr>
        <w:t xml:space="preserve">en </w:t>
      </w:r>
      <w:r w:rsidRPr="004B1AE9">
        <w:rPr>
          <w:lang w:val="nl"/>
        </w:rPr>
        <w:tab/>
      </w:r>
      <w:r w:rsidRPr="004B1AE9">
        <w:rPr>
          <w:lang w:val="nl"/>
        </w:rPr>
        <w:tab/>
      </w:r>
    </w:p>
    <w:p w14:paraId="0C96FF14" w14:textId="77777777" w:rsidR="00F875EB" w:rsidRPr="004B1AE9" w:rsidRDefault="00F875EB" w:rsidP="00F875EB">
      <w:pPr>
        <w:tabs>
          <w:tab w:val="left" w:pos="4536"/>
        </w:tabs>
        <w:suppressAutoHyphens/>
        <w:ind w:right="-1"/>
        <w:rPr>
          <w:lang w:val="nl"/>
        </w:rPr>
      </w:pPr>
    </w:p>
    <w:p w14:paraId="17C45F2F" w14:textId="0659FAA4" w:rsidR="00F875EB" w:rsidRPr="004B1AE9" w:rsidRDefault="00F875EB" w:rsidP="00F875EB">
      <w:pPr>
        <w:tabs>
          <w:tab w:val="left" w:pos="4536"/>
        </w:tabs>
        <w:suppressAutoHyphens/>
        <w:ind w:right="-1"/>
        <w:rPr>
          <w:lang w:val="nl"/>
        </w:rPr>
      </w:pPr>
      <w:r w:rsidRPr="004B1AE9">
        <w:rPr>
          <w:lang w:val="nl"/>
        </w:rPr>
        <w:t>GVB Exploitatie B.V.</w:t>
      </w:r>
      <w:r w:rsidRPr="004B1AE9">
        <w:rPr>
          <w:lang w:val="nl"/>
        </w:rPr>
        <w:tab/>
        <w:t xml:space="preserve"> </w:t>
      </w:r>
    </w:p>
    <w:p w14:paraId="63845B66" w14:textId="226E3B03" w:rsidR="00F875EB" w:rsidRPr="004B1AE9" w:rsidRDefault="00A81701" w:rsidP="00F875EB">
      <w:pPr>
        <w:tabs>
          <w:tab w:val="left" w:pos="4536"/>
        </w:tabs>
        <w:suppressAutoHyphens/>
        <w:ind w:right="-1"/>
        <w:rPr>
          <w:lang w:val="nl"/>
        </w:rPr>
      </w:pPr>
      <w:r w:rsidRPr="004B1AE9">
        <w:rPr>
          <w:lang w:val="nl"/>
        </w:rPr>
        <w:t>Namens</w:t>
      </w:r>
      <w:r w:rsidR="00F875EB" w:rsidRPr="004B1AE9">
        <w:rPr>
          <w:lang w:val="nl"/>
        </w:rPr>
        <w:t xml:space="preserve"> deze,</w:t>
      </w:r>
      <w:r w:rsidR="00F875EB" w:rsidRPr="004B1AE9">
        <w:rPr>
          <w:lang w:val="nl"/>
        </w:rPr>
        <w:tab/>
      </w:r>
    </w:p>
    <w:p w14:paraId="67B34346" w14:textId="77777777" w:rsidR="00F875EB" w:rsidRPr="004B1AE9" w:rsidRDefault="00F875EB" w:rsidP="00F875EB">
      <w:pPr>
        <w:tabs>
          <w:tab w:val="left" w:pos="4536"/>
        </w:tabs>
        <w:suppressAutoHyphens/>
        <w:ind w:right="-1"/>
        <w:rPr>
          <w:lang w:val="nl"/>
        </w:rPr>
      </w:pPr>
    </w:p>
    <w:p w14:paraId="6328D1DC" w14:textId="77777777" w:rsidR="00F875EB" w:rsidRPr="004B1AE9" w:rsidRDefault="00F875EB" w:rsidP="00F875EB">
      <w:pPr>
        <w:tabs>
          <w:tab w:val="left" w:pos="4536"/>
        </w:tabs>
        <w:suppressAutoHyphens/>
        <w:ind w:right="-1"/>
        <w:rPr>
          <w:lang w:val="nl"/>
        </w:rPr>
      </w:pPr>
    </w:p>
    <w:p w14:paraId="3007C14F" w14:textId="77777777" w:rsidR="00F875EB" w:rsidRPr="004B1AE9" w:rsidRDefault="00F875EB" w:rsidP="00F875EB">
      <w:pPr>
        <w:tabs>
          <w:tab w:val="left" w:pos="4536"/>
        </w:tabs>
        <w:suppressAutoHyphens/>
        <w:ind w:right="-1"/>
        <w:rPr>
          <w:lang w:val="nl"/>
        </w:rPr>
      </w:pPr>
    </w:p>
    <w:p w14:paraId="348FCC1E" w14:textId="7B3E53DB" w:rsidR="00F875EB" w:rsidRPr="004B1AE9" w:rsidRDefault="00A81701" w:rsidP="00F875EB">
      <w:pPr>
        <w:tabs>
          <w:tab w:val="left" w:pos="4536"/>
        </w:tabs>
        <w:suppressAutoHyphens/>
        <w:ind w:right="-1"/>
        <w:rPr>
          <w:lang w:val="nl"/>
        </w:rPr>
      </w:pPr>
      <w:r w:rsidRPr="004B1AE9">
        <w:rPr>
          <w:lang w:val="nl"/>
        </w:rPr>
        <w:t>K. Beeckmans</w:t>
      </w:r>
      <w:r w:rsidR="00F875EB" w:rsidRPr="004B1AE9">
        <w:rPr>
          <w:lang w:val="nl"/>
        </w:rPr>
        <w:tab/>
      </w:r>
    </w:p>
    <w:p w14:paraId="0B965B44" w14:textId="77777777" w:rsidR="00F875EB" w:rsidRPr="00DB002A" w:rsidRDefault="00F875EB" w:rsidP="00F875EB">
      <w:pPr>
        <w:tabs>
          <w:tab w:val="left" w:pos="4536"/>
        </w:tabs>
        <w:suppressAutoHyphens/>
        <w:ind w:right="-1"/>
        <w:rPr>
          <w:lang w:val="nl"/>
        </w:rPr>
      </w:pPr>
      <w:r w:rsidRPr="004B1AE9">
        <w:rPr>
          <w:lang w:val="nl"/>
        </w:rPr>
        <w:t>financieel directeur</w:t>
      </w:r>
      <w:r w:rsidRPr="00DB002A">
        <w:rPr>
          <w:lang w:val="nl"/>
        </w:rPr>
        <w:tab/>
      </w:r>
    </w:p>
    <w:p w14:paraId="2237F44E" w14:textId="77777777" w:rsidR="00F875EB" w:rsidRDefault="00F875EB" w:rsidP="00F875EB">
      <w:pPr>
        <w:tabs>
          <w:tab w:val="left" w:pos="4536"/>
        </w:tabs>
        <w:suppressAutoHyphens/>
        <w:ind w:right="-1"/>
        <w:rPr>
          <w:lang w:val="nl"/>
        </w:rPr>
      </w:pPr>
    </w:p>
    <w:p w14:paraId="57A41B71" w14:textId="77777777" w:rsidR="00F875EB" w:rsidRDefault="00F875EB" w:rsidP="00F875EB">
      <w:pPr>
        <w:tabs>
          <w:tab w:val="left" w:pos="4536"/>
        </w:tabs>
        <w:suppressAutoHyphens/>
        <w:ind w:right="-1"/>
        <w:rPr>
          <w:lang w:val="nl"/>
        </w:rPr>
      </w:pPr>
    </w:p>
    <w:p w14:paraId="0684BCC2" w14:textId="2664E109" w:rsidR="00F875EB" w:rsidRPr="004E5B2A" w:rsidRDefault="00DA485B" w:rsidP="004E5B2A">
      <w:pPr>
        <w:pStyle w:val="Kop2"/>
        <w:numPr>
          <w:ilvl w:val="0"/>
          <w:numId w:val="0"/>
        </w:numPr>
        <w:rPr>
          <w:rStyle w:val="Kop1Char"/>
          <w:rFonts w:ascii="Arial" w:hAnsi="Arial"/>
          <w:kern w:val="0"/>
          <w:sz w:val="20"/>
          <w:szCs w:val="20"/>
        </w:rPr>
      </w:pPr>
      <w:bookmarkStart w:id="43" w:name="_Toc131580461"/>
      <w:r>
        <w:rPr>
          <w:rStyle w:val="Kop1Char"/>
          <w:rFonts w:ascii="Arial" w:hAnsi="Arial"/>
          <w:kern w:val="0"/>
          <w:sz w:val="20"/>
          <w:szCs w:val="20"/>
        </w:rPr>
        <w:t>B</w:t>
      </w:r>
      <w:r w:rsidR="00F875EB" w:rsidRPr="004E5B2A">
        <w:rPr>
          <w:rStyle w:val="Kop1Char"/>
          <w:rFonts w:ascii="Arial" w:hAnsi="Arial"/>
          <w:kern w:val="0"/>
          <w:sz w:val="20"/>
          <w:szCs w:val="20"/>
        </w:rPr>
        <w:t>ijlage(n)</w:t>
      </w:r>
      <w:bookmarkEnd w:id="43"/>
      <w:r w:rsidR="00F875EB" w:rsidRPr="004E5B2A">
        <w:rPr>
          <w:rStyle w:val="Kop1Char"/>
          <w:rFonts w:ascii="Arial" w:hAnsi="Arial"/>
          <w:kern w:val="0"/>
          <w:sz w:val="20"/>
          <w:szCs w:val="20"/>
        </w:rPr>
        <w:t xml:space="preserve">  </w:t>
      </w:r>
    </w:p>
    <w:p w14:paraId="6ED4A6FE" w14:textId="3EC0D0B0" w:rsidR="007E1938" w:rsidRPr="007E1938" w:rsidRDefault="007E1938" w:rsidP="007E1938">
      <w:pPr>
        <w:suppressAutoHyphens/>
        <w:ind w:right="-1"/>
        <w:rPr>
          <w:lang w:val="nl"/>
        </w:rPr>
      </w:pPr>
      <w:bookmarkStart w:id="44" w:name="_Hlk514857852"/>
      <w:r w:rsidRPr="007E1938">
        <w:rPr>
          <w:lang w:val="nl"/>
        </w:rPr>
        <w:t xml:space="preserve">Bijlage 1 - de tijdens de aanbestedingsprocedure verstrekte Nota van Inlichtingen; </w:t>
      </w:r>
    </w:p>
    <w:p w14:paraId="6F175D80" w14:textId="4855AA46" w:rsidR="007E1938" w:rsidRPr="007E1938" w:rsidRDefault="007E1938" w:rsidP="007E1938">
      <w:pPr>
        <w:suppressAutoHyphens/>
        <w:ind w:left="993" w:right="-1" w:hanging="993"/>
        <w:rPr>
          <w:lang w:val="nl"/>
        </w:rPr>
      </w:pPr>
      <w:r>
        <w:rPr>
          <w:lang w:val="nl"/>
        </w:rPr>
        <w:t>B</w:t>
      </w:r>
      <w:r w:rsidRPr="007E1938">
        <w:rPr>
          <w:lang w:val="nl"/>
        </w:rPr>
        <w:t xml:space="preserve">ijlage 2 - </w:t>
      </w:r>
      <w:r w:rsidR="001744B0" w:rsidRPr="001744B0">
        <w:rPr>
          <w:lang w:val="nl"/>
        </w:rPr>
        <w:t>het Beschrijvend document</w:t>
      </w:r>
      <w:r w:rsidRPr="007E1938">
        <w:rPr>
          <w:lang w:val="nl"/>
        </w:rPr>
        <w:t>;</w:t>
      </w:r>
    </w:p>
    <w:p w14:paraId="6E6AE1D2" w14:textId="5A490D94" w:rsidR="007E1938" w:rsidRPr="007E1938" w:rsidRDefault="007E1938" w:rsidP="001744B0">
      <w:pPr>
        <w:suppressAutoHyphens/>
        <w:ind w:left="993" w:right="-1" w:hanging="993"/>
        <w:rPr>
          <w:lang w:val="nl"/>
        </w:rPr>
      </w:pPr>
      <w:r w:rsidRPr="007E1938">
        <w:rPr>
          <w:lang w:val="nl"/>
        </w:rPr>
        <w:t>Bijlage 3 -</w:t>
      </w:r>
      <w:r w:rsidR="001744B0">
        <w:rPr>
          <w:lang w:val="nl"/>
        </w:rPr>
        <w:t xml:space="preserve"> </w:t>
      </w:r>
      <w:r w:rsidR="001744B0" w:rsidRPr="001744B0">
        <w:rPr>
          <w:lang w:val="nl"/>
        </w:rPr>
        <w:t>de Algemene inkoopvoorwaarden GVB die zijn gedeponeerd bij de Kamer van Koophandel te Amsterdam op 26 juli 2018 onder nummer 34258788</w:t>
      </w:r>
      <w:r w:rsidR="001744B0">
        <w:rPr>
          <w:lang w:val="nl"/>
        </w:rPr>
        <w:t>;</w:t>
      </w:r>
    </w:p>
    <w:p w14:paraId="7A6D1173" w14:textId="104AF3B3" w:rsidR="007E1938" w:rsidRDefault="007E1938" w:rsidP="007E1938">
      <w:pPr>
        <w:suppressAutoHyphens/>
        <w:ind w:right="-1"/>
        <w:rPr>
          <w:lang w:val="nl"/>
        </w:rPr>
      </w:pPr>
      <w:r w:rsidRPr="007E1938">
        <w:rPr>
          <w:lang w:val="nl"/>
        </w:rPr>
        <w:t>Bijlage 4 - de Inschrijving van Leverancier, waaronder het prijzenblad</w:t>
      </w:r>
    </w:p>
    <w:p w14:paraId="4605582B" w14:textId="77777777" w:rsidR="007E1938" w:rsidRDefault="007E1938" w:rsidP="00F875EB">
      <w:pPr>
        <w:suppressAutoHyphens/>
        <w:ind w:right="-1"/>
        <w:rPr>
          <w:lang w:val="nl"/>
        </w:rPr>
      </w:pPr>
    </w:p>
    <w:p w14:paraId="64416275" w14:textId="77777777" w:rsidR="007E1938" w:rsidRDefault="007E1938" w:rsidP="00F875EB">
      <w:pPr>
        <w:suppressAutoHyphens/>
        <w:ind w:right="-1"/>
        <w:rPr>
          <w:lang w:val="nl"/>
        </w:rPr>
      </w:pPr>
    </w:p>
    <w:p w14:paraId="151FCDF5" w14:textId="77777777" w:rsidR="007E1938" w:rsidRDefault="007E1938" w:rsidP="00F875EB">
      <w:pPr>
        <w:suppressAutoHyphens/>
        <w:ind w:right="-1"/>
        <w:rPr>
          <w:lang w:val="nl"/>
        </w:rPr>
      </w:pPr>
    </w:p>
    <w:p w14:paraId="58F9AAFF" w14:textId="77777777" w:rsidR="007E1938" w:rsidRDefault="007E1938" w:rsidP="00F875EB">
      <w:pPr>
        <w:suppressAutoHyphens/>
        <w:ind w:right="-1"/>
        <w:rPr>
          <w:lang w:val="nl"/>
        </w:rPr>
      </w:pPr>
    </w:p>
    <w:p w14:paraId="166648F1" w14:textId="77777777" w:rsidR="007E1938" w:rsidRDefault="007E1938" w:rsidP="00F875EB">
      <w:pPr>
        <w:suppressAutoHyphens/>
        <w:ind w:right="-1"/>
        <w:rPr>
          <w:lang w:val="nl"/>
        </w:rPr>
      </w:pPr>
    </w:p>
    <w:bookmarkEnd w:id="44"/>
    <w:sectPr w:rsidR="007E1938"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6C79" w16cex:dateUtc="2023-03-15T15:10:00Z"/>
  <w16cex:commentExtensible w16cex:durableId="27BC73A9" w16cex:dateUtc="2023-03-15T15:41:00Z"/>
  <w16cex:commentExtensible w16cex:durableId="27BC6E23" w16cex:dateUtc="2023-03-15T15:17:00Z"/>
  <w16cex:commentExtensible w16cex:durableId="27BC6F12" w16cex:dateUtc="2023-03-15T15:21:00Z"/>
  <w16cex:commentExtensible w16cex:durableId="27BC74BB" w16cex:dateUtc="2023-03-15T15:45:00Z"/>
  <w16cex:commentExtensible w16cex:durableId="27BC750F" w16cex:dateUtc="2023-03-15T15:47:00Z"/>
  <w16cex:commentExtensible w16cex:durableId="27BC7627" w16cex:dateUtc="2023-03-15T1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AEF7" w14:textId="77777777" w:rsidR="0049662A" w:rsidRDefault="0049662A">
      <w:r>
        <w:separator/>
      </w:r>
    </w:p>
  </w:endnote>
  <w:endnote w:type="continuationSeparator" w:id="0">
    <w:p w14:paraId="7CBE9EF0" w14:textId="77777777" w:rsidR="0049662A" w:rsidRDefault="0049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B93F" w14:textId="37F49168" w:rsidR="0049662A" w:rsidRPr="00B931C5" w:rsidRDefault="0049662A" w:rsidP="002F7523">
    <w:pPr>
      <w:pStyle w:val="Voettekst"/>
      <w:rPr>
        <w:rFonts w:ascii="Arial" w:hAnsi="Arial" w:cs="Arial"/>
        <w:sz w:val="16"/>
        <w:szCs w:val="16"/>
      </w:rPr>
    </w:pPr>
    <w:r w:rsidRPr="00B931C5">
      <w:rPr>
        <w:rFonts w:ascii="Arial" w:hAnsi="Arial" w:cs="Arial"/>
        <w:sz w:val="16"/>
        <w:szCs w:val="16"/>
      </w:rPr>
      <w:t xml:space="preserve">Raamovereenkomst 2022-65 </w:t>
    </w:r>
  </w:p>
  <w:p w14:paraId="2DA386EC" w14:textId="2E791EEB" w:rsidR="0049662A" w:rsidRDefault="0049662A" w:rsidP="003C02ED">
    <w:pPr>
      <w:pStyle w:val="Voettekst"/>
      <w:rPr>
        <w:rFonts w:ascii="Arial" w:hAnsi="Arial" w:cs="Arial"/>
        <w:sz w:val="16"/>
        <w:szCs w:val="16"/>
      </w:rPr>
    </w:pPr>
    <w:r w:rsidRPr="00B931C5">
      <w:rPr>
        <w:rFonts w:ascii="Arial" w:hAnsi="Arial" w:cs="Arial"/>
        <w:sz w:val="16"/>
        <w:szCs w:val="16"/>
      </w:rPr>
      <w:t xml:space="preserve">Versie </w:t>
    </w:r>
    <w:r w:rsidRPr="00B931C5">
      <w:rPr>
        <w:rFonts w:ascii="Arial" w:hAnsi="Arial" w:cs="Arial"/>
        <w:sz w:val="16"/>
        <w:szCs w:val="16"/>
        <w:highlight w:val="cyan"/>
      </w:rPr>
      <w:t>V0</w:t>
    </w:r>
    <w:r w:rsidR="00105AC5" w:rsidRPr="00B931C5">
      <w:rPr>
        <w:rFonts w:ascii="Arial" w:hAnsi="Arial" w:cs="Arial"/>
        <w:sz w:val="16"/>
        <w:szCs w:val="16"/>
        <w:highlight w:val="cyan"/>
      </w:rPr>
      <w:t>4</w:t>
    </w:r>
    <w:r w:rsidRPr="00B931C5">
      <w:rPr>
        <w:rFonts w:ascii="Arial" w:hAnsi="Arial" w:cs="Arial"/>
        <w:sz w:val="16"/>
        <w:szCs w:val="16"/>
        <w:highlight w:val="cyan"/>
      </w:rPr>
      <w:t xml:space="preserve"> concept tbv aanbesteding</w:t>
    </w:r>
    <w:r w:rsidRPr="00B931C5">
      <w:rPr>
        <w:rFonts w:ascii="Arial" w:hAnsi="Arial" w:cs="Arial"/>
        <w:sz w:val="16"/>
        <w:szCs w:val="16"/>
      </w:rPr>
      <w:t xml:space="preserve"> Deursysteemonderdelen GVB Rollend Materieel</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ascii="Arial" w:hAnsi="Arial"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ascii="Arial" w:hAnsi="Arial" w:cs="Arial"/>
        <w:sz w:val="16"/>
        <w:szCs w:val="16"/>
      </w:rPr>
      <w:t>17</w:t>
    </w:r>
    <w:r w:rsidRPr="003F5D7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7B2D" w14:textId="77777777" w:rsidR="0049662A" w:rsidRDefault="0049662A">
      <w:r>
        <w:separator/>
      </w:r>
    </w:p>
  </w:footnote>
  <w:footnote w:type="continuationSeparator" w:id="0">
    <w:p w14:paraId="17945A11" w14:textId="77777777" w:rsidR="0049662A" w:rsidRDefault="0049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49662A" w:rsidRDefault="00B2718A">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49662A" w:rsidRDefault="0049662A"/>
  <w:p w14:paraId="5D2964CD" w14:textId="77777777" w:rsidR="0049662A" w:rsidRDefault="004966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14A85860" w:rsidR="0049662A" w:rsidRPr="00686368" w:rsidRDefault="0049662A"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58A58980">
          <wp:simplePos x="0" y="0"/>
          <wp:positionH relativeFrom="margin">
            <wp:align>center</wp:align>
          </wp:positionH>
          <wp:positionV relativeFrom="page">
            <wp:posOffset>125730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Pr="00D513CC">
      <w:t xml:space="preserve"> </w:t>
    </w:r>
    <w:r w:rsidRPr="00D513CC">
      <w:rPr>
        <w:b/>
        <w:noProof/>
        <w:color w:val="0070C0"/>
      </w:rPr>
      <w:t>Raamovereenkomst inzake</w:t>
    </w:r>
    <w:r w:rsidRPr="00686368">
      <w:rPr>
        <w:b/>
        <w:noProof/>
        <w:color w:val="0070C0"/>
      </w:rPr>
      <w:t xml:space="preserve"> </w:t>
    </w:r>
    <w:r>
      <w:rPr>
        <w:b/>
        <w:noProof/>
        <w:color w:val="0070C0"/>
      </w:rPr>
      <w:t xml:space="preserve">deursysteemonderdelen (2022-65) </w:t>
    </w:r>
    <w:r w:rsidRPr="00686368">
      <w:rPr>
        <w:b/>
        <w:noProof/>
        <w:color w:val="0070C0"/>
      </w:rPr>
      <w:t xml:space="preserve">  </w:t>
    </w:r>
    <w:r w:rsidRPr="00686368">
      <w:rPr>
        <w:b/>
      </w:rPr>
      <w:tab/>
    </w:r>
  </w:p>
  <w:p w14:paraId="61B6E960" w14:textId="77777777" w:rsidR="0049662A" w:rsidRDefault="0049662A"/>
  <w:p w14:paraId="4123DFFE" w14:textId="77777777" w:rsidR="0049662A" w:rsidRDefault="004966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49662A" w:rsidRDefault="0049662A">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F9AE2B06"/>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1F4012CA"/>
    <w:multiLevelType w:val="hybridMultilevel"/>
    <w:tmpl w:val="1C508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5750B9"/>
    <w:multiLevelType w:val="hybridMultilevel"/>
    <w:tmpl w:val="9E56D4F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7"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B932B8D"/>
    <w:multiLevelType w:val="hybridMultilevel"/>
    <w:tmpl w:val="0D6097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0878CF"/>
    <w:multiLevelType w:val="hybridMultilevel"/>
    <w:tmpl w:val="D22EC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3" w15:restartNumberingAfterBreak="0">
    <w:nsid w:val="638F2D8E"/>
    <w:multiLevelType w:val="hybridMultilevel"/>
    <w:tmpl w:val="D4509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10"/>
  </w:num>
  <w:num w:numId="4">
    <w:abstractNumId w:val="7"/>
  </w:num>
  <w:num w:numId="5">
    <w:abstractNumId w:val="11"/>
  </w:num>
  <w:num w:numId="6">
    <w:abstractNumId w:val="3"/>
  </w:num>
  <w:num w:numId="7">
    <w:abstractNumId w:val="14"/>
  </w:num>
  <w:num w:numId="8">
    <w:abstractNumId w:val="4"/>
  </w:num>
  <w:num w:numId="9">
    <w:abstractNumId w:val="12"/>
  </w:num>
  <w:num w:numId="10">
    <w:abstractNumId w:val="10"/>
  </w:num>
  <w:num w:numId="11">
    <w:abstractNumId w:val="2"/>
  </w:num>
  <w:num w:numId="12">
    <w:abstractNumId w:val="9"/>
  </w:num>
  <w:num w:numId="13">
    <w:abstractNumId w:val="6"/>
  </w:num>
  <w:num w:numId="14">
    <w:abstractNumId w:val="10"/>
  </w:num>
  <w:num w:numId="15">
    <w:abstractNumId w:val="5"/>
  </w:num>
  <w:num w:numId="16">
    <w:abstractNumId w:val="8"/>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05C9B"/>
    <w:rsid w:val="00010A52"/>
    <w:rsid w:val="0001115B"/>
    <w:rsid w:val="000118B5"/>
    <w:rsid w:val="00011FC8"/>
    <w:rsid w:val="00013CDD"/>
    <w:rsid w:val="000157B2"/>
    <w:rsid w:val="00015A74"/>
    <w:rsid w:val="00022206"/>
    <w:rsid w:val="00031B1D"/>
    <w:rsid w:val="000348FE"/>
    <w:rsid w:val="0003775F"/>
    <w:rsid w:val="00041D47"/>
    <w:rsid w:val="00044142"/>
    <w:rsid w:val="000442A8"/>
    <w:rsid w:val="0004547A"/>
    <w:rsid w:val="0005022A"/>
    <w:rsid w:val="00051E8A"/>
    <w:rsid w:val="000544CF"/>
    <w:rsid w:val="00063B83"/>
    <w:rsid w:val="00064DCF"/>
    <w:rsid w:val="00065448"/>
    <w:rsid w:val="000662F0"/>
    <w:rsid w:val="00066A7E"/>
    <w:rsid w:val="00067849"/>
    <w:rsid w:val="00070D6C"/>
    <w:rsid w:val="00071916"/>
    <w:rsid w:val="00082BB8"/>
    <w:rsid w:val="00086B3B"/>
    <w:rsid w:val="00090FBD"/>
    <w:rsid w:val="00091791"/>
    <w:rsid w:val="000920E4"/>
    <w:rsid w:val="000927A9"/>
    <w:rsid w:val="00092CC0"/>
    <w:rsid w:val="00093050"/>
    <w:rsid w:val="00093955"/>
    <w:rsid w:val="00093D0D"/>
    <w:rsid w:val="00094424"/>
    <w:rsid w:val="00096159"/>
    <w:rsid w:val="000A2598"/>
    <w:rsid w:val="000A3701"/>
    <w:rsid w:val="000B32ED"/>
    <w:rsid w:val="000B35C1"/>
    <w:rsid w:val="000B7E3B"/>
    <w:rsid w:val="000C39A9"/>
    <w:rsid w:val="000C45F0"/>
    <w:rsid w:val="000D6523"/>
    <w:rsid w:val="000D6A3A"/>
    <w:rsid w:val="000D7CA4"/>
    <w:rsid w:val="000E0F72"/>
    <w:rsid w:val="000E518F"/>
    <w:rsid w:val="000E53D6"/>
    <w:rsid w:val="000F082D"/>
    <w:rsid w:val="000F22E9"/>
    <w:rsid w:val="000F40A5"/>
    <w:rsid w:val="000F4653"/>
    <w:rsid w:val="000F6FB6"/>
    <w:rsid w:val="00100868"/>
    <w:rsid w:val="00101FBB"/>
    <w:rsid w:val="00105AC5"/>
    <w:rsid w:val="00106B9C"/>
    <w:rsid w:val="00113252"/>
    <w:rsid w:val="00113BF0"/>
    <w:rsid w:val="001173FD"/>
    <w:rsid w:val="001225A1"/>
    <w:rsid w:val="001248CF"/>
    <w:rsid w:val="00126890"/>
    <w:rsid w:val="001310C2"/>
    <w:rsid w:val="00134192"/>
    <w:rsid w:val="001361F1"/>
    <w:rsid w:val="0014343C"/>
    <w:rsid w:val="001436BD"/>
    <w:rsid w:val="00143926"/>
    <w:rsid w:val="00147770"/>
    <w:rsid w:val="00147BD5"/>
    <w:rsid w:val="00147EBA"/>
    <w:rsid w:val="00153070"/>
    <w:rsid w:val="00154D87"/>
    <w:rsid w:val="00155ACF"/>
    <w:rsid w:val="00157030"/>
    <w:rsid w:val="001607A5"/>
    <w:rsid w:val="00161BA8"/>
    <w:rsid w:val="00162202"/>
    <w:rsid w:val="00163981"/>
    <w:rsid w:val="0016596D"/>
    <w:rsid w:val="00166F19"/>
    <w:rsid w:val="0017109E"/>
    <w:rsid w:val="0017301B"/>
    <w:rsid w:val="001744B0"/>
    <w:rsid w:val="00175F49"/>
    <w:rsid w:val="001854C4"/>
    <w:rsid w:val="00187045"/>
    <w:rsid w:val="00191C45"/>
    <w:rsid w:val="001939BB"/>
    <w:rsid w:val="001A12E8"/>
    <w:rsid w:val="001A324E"/>
    <w:rsid w:val="001A6B52"/>
    <w:rsid w:val="001B22E0"/>
    <w:rsid w:val="001B305E"/>
    <w:rsid w:val="001B3226"/>
    <w:rsid w:val="001B64A8"/>
    <w:rsid w:val="001B66A0"/>
    <w:rsid w:val="001B6BF1"/>
    <w:rsid w:val="001C0DA4"/>
    <w:rsid w:val="001C4914"/>
    <w:rsid w:val="001C7C1B"/>
    <w:rsid w:val="001D75EE"/>
    <w:rsid w:val="001E04EE"/>
    <w:rsid w:val="001E2A46"/>
    <w:rsid w:val="001E2BE2"/>
    <w:rsid w:val="001E50A6"/>
    <w:rsid w:val="001E5F68"/>
    <w:rsid w:val="001F0A72"/>
    <w:rsid w:val="001F1D04"/>
    <w:rsid w:val="001F48F5"/>
    <w:rsid w:val="001F5B0B"/>
    <w:rsid w:val="001F7ACE"/>
    <w:rsid w:val="0020063E"/>
    <w:rsid w:val="0020366C"/>
    <w:rsid w:val="002038D4"/>
    <w:rsid w:val="00204F1C"/>
    <w:rsid w:val="002078FE"/>
    <w:rsid w:val="00212A8B"/>
    <w:rsid w:val="00212DB8"/>
    <w:rsid w:val="00216538"/>
    <w:rsid w:val="00217E89"/>
    <w:rsid w:val="00221061"/>
    <w:rsid w:val="00225F34"/>
    <w:rsid w:val="00227337"/>
    <w:rsid w:val="002304FD"/>
    <w:rsid w:val="0023056D"/>
    <w:rsid w:val="00235945"/>
    <w:rsid w:val="00237C52"/>
    <w:rsid w:val="00237F9D"/>
    <w:rsid w:val="00241D41"/>
    <w:rsid w:val="00245FAF"/>
    <w:rsid w:val="002557AF"/>
    <w:rsid w:val="00264005"/>
    <w:rsid w:val="00264F9E"/>
    <w:rsid w:val="00266079"/>
    <w:rsid w:val="0026688B"/>
    <w:rsid w:val="00267D34"/>
    <w:rsid w:val="00272D75"/>
    <w:rsid w:val="00273810"/>
    <w:rsid w:val="0027605C"/>
    <w:rsid w:val="00277908"/>
    <w:rsid w:val="00281AEE"/>
    <w:rsid w:val="00282338"/>
    <w:rsid w:val="00295767"/>
    <w:rsid w:val="002A020F"/>
    <w:rsid w:val="002A0F61"/>
    <w:rsid w:val="002A56B2"/>
    <w:rsid w:val="002A797D"/>
    <w:rsid w:val="002B2BF6"/>
    <w:rsid w:val="002C0965"/>
    <w:rsid w:val="002C2A4C"/>
    <w:rsid w:val="002C5066"/>
    <w:rsid w:val="002C6652"/>
    <w:rsid w:val="002D0714"/>
    <w:rsid w:val="002D1C56"/>
    <w:rsid w:val="002D711E"/>
    <w:rsid w:val="002D71AC"/>
    <w:rsid w:val="002E2A74"/>
    <w:rsid w:val="002E3575"/>
    <w:rsid w:val="002F3932"/>
    <w:rsid w:val="002F4921"/>
    <w:rsid w:val="002F7523"/>
    <w:rsid w:val="002F7C45"/>
    <w:rsid w:val="0030069E"/>
    <w:rsid w:val="00302C1A"/>
    <w:rsid w:val="003061C2"/>
    <w:rsid w:val="003074D9"/>
    <w:rsid w:val="0030765C"/>
    <w:rsid w:val="00314AD3"/>
    <w:rsid w:val="00314BD5"/>
    <w:rsid w:val="003156C0"/>
    <w:rsid w:val="00315D33"/>
    <w:rsid w:val="003212D7"/>
    <w:rsid w:val="00322B0E"/>
    <w:rsid w:val="0032584D"/>
    <w:rsid w:val="00325E4A"/>
    <w:rsid w:val="00327537"/>
    <w:rsid w:val="003323EC"/>
    <w:rsid w:val="0033553E"/>
    <w:rsid w:val="00335829"/>
    <w:rsid w:val="003366C1"/>
    <w:rsid w:val="00337EDF"/>
    <w:rsid w:val="00340577"/>
    <w:rsid w:val="0034195E"/>
    <w:rsid w:val="00341DD3"/>
    <w:rsid w:val="003468D6"/>
    <w:rsid w:val="00346E7E"/>
    <w:rsid w:val="00351351"/>
    <w:rsid w:val="003550F3"/>
    <w:rsid w:val="00356F2B"/>
    <w:rsid w:val="00360E5F"/>
    <w:rsid w:val="00361A90"/>
    <w:rsid w:val="003631ED"/>
    <w:rsid w:val="00367853"/>
    <w:rsid w:val="00376947"/>
    <w:rsid w:val="00377FDE"/>
    <w:rsid w:val="00382D47"/>
    <w:rsid w:val="003939D6"/>
    <w:rsid w:val="00393D08"/>
    <w:rsid w:val="00397593"/>
    <w:rsid w:val="003A05DE"/>
    <w:rsid w:val="003A60B9"/>
    <w:rsid w:val="003A74A0"/>
    <w:rsid w:val="003B4D35"/>
    <w:rsid w:val="003C02ED"/>
    <w:rsid w:val="003C0801"/>
    <w:rsid w:val="003C0ADC"/>
    <w:rsid w:val="003C5B30"/>
    <w:rsid w:val="003D4588"/>
    <w:rsid w:val="003D4B9E"/>
    <w:rsid w:val="003D4D1D"/>
    <w:rsid w:val="003E176D"/>
    <w:rsid w:val="003E30DF"/>
    <w:rsid w:val="003E4292"/>
    <w:rsid w:val="003F2398"/>
    <w:rsid w:val="003F354E"/>
    <w:rsid w:val="003F40CC"/>
    <w:rsid w:val="003F4DEB"/>
    <w:rsid w:val="003F5D72"/>
    <w:rsid w:val="00402B65"/>
    <w:rsid w:val="00406524"/>
    <w:rsid w:val="004138AB"/>
    <w:rsid w:val="00414322"/>
    <w:rsid w:val="004146B3"/>
    <w:rsid w:val="00416209"/>
    <w:rsid w:val="004168DB"/>
    <w:rsid w:val="00416E44"/>
    <w:rsid w:val="0042183A"/>
    <w:rsid w:val="00421964"/>
    <w:rsid w:val="00422733"/>
    <w:rsid w:val="00424D0B"/>
    <w:rsid w:val="00427029"/>
    <w:rsid w:val="0043168D"/>
    <w:rsid w:val="00433376"/>
    <w:rsid w:val="004363F6"/>
    <w:rsid w:val="004368BB"/>
    <w:rsid w:val="004375DF"/>
    <w:rsid w:val="0044241B"/>
    <w:rsid w:val="004544BD"/>
    <w:rsid w:val="00454964"/>
    <w:rsid w:val="00454EF1"/>
    <w:rsid w:val="00457F0D"/>
    <w:rsid w:val="00460068"/>
    <w:rsid w:val="0046089D"/>
    <w:rsid w:val="00461FEC"/>
    <w:rsid w:val="0046234F"/>
    <w:rsid w:val="004669BA"/>
    <w:rsid w:val="00470A9F"/>
    <w:rsid w:val="004765C9"/>
    <w:rsid w:val="00482431"/>
    <w:rsid w:val="004828BC"/>
    <w:rsid w:val="0048424C"/>
    <w:rsid w:val="00484EEF"/>
    <w:rsid w:val="00486A6B"/>
    <w:rsid w:val="00487392"/>
    <w:rsid w:val="00490DB2"/>
    <w:rsid w:val="0049662A"/>
    <w:rsid w:val="00497756"/>
    <w:rsid w:val="004A67EF"/>
    <w:rsid w:val="004B10B6"/>
    <w:rsid w:val="004B1AE9"/>
    <w:rsid w:val="004B2A03"/>
    <w:rsid w:val="004B2EB7"/>
    <w:rsid w:val="004B3518"/>
    <w:rsid w:val="004B4940"/>
    <w:rsid w:val="004C2234"/>
    <w:rsid w:val="004C5545"/>
    <w:rsid w:val="004C5CC5"/>
    <w:rsid w:val="004D2521"/>
    <w:rsid w:val="004D2622"/>
    <w:rsid w:val="004D41C6"/>
    <w:rsid w:val="004D442C"/>
    <w:rsid w:val="004E122C"/>
    <w:rsid w:val="004E455C"/>
    <w:rsid w:val="004E5B2A"/>
    <w:rsid w:val="004E6D87"/>
    <w:rsid w:val="004F3F32"/>
    <w:rsid w:val="004F5BEA"/>
    <w:rsid w:val="004F6DC6"/>
    <w:rsid w:val="004F6E6B"/>
    <w:rsid w:val="005004D7"/>
    <w:rsid w:val="00500F21"/>
    <w:rsid w:val="00501D87"/>
    <w:rsid w:val="00501F23"/>
    <w:rsid w:val="0050330E"/>
    <w:rsid w:val="005038C1"/>
    <w:rsid w:val="00503E9B"/>
    <w:rsid w:val="00504294"/>
    <w:rsid w:val="005077E1"/>
    <w:rsid w:val="00512C0A"/>
    <w:rsid w:val="00513666"/>
    <w:rsid w:val="00513869"/>
    <w:rsid w:val="00515176"/>
    <w:rsid w:val="005157F3"/>
    <w:rsid w:val="005171BA"/>
    <w:rsid w:val="005231D6"/>
    <w:rsid w:val="00526849"/>
    <w:rsid w:val="00526A4E"/>
    <w:rsid w:val="005303AA"/>
    <w:rsid w:val="00531512"/>
    <w:rsid w:val="00532D1F"/>
    <w:rsid w:val="005356CA"/>
    <w:rsid w:val="00537FF5"/>
    <w:rsid w:val="005438D3"/>
    <w:rsid w:val="0054549F"/>
    <w:rsid w:val="005465E8"/>
    <w:rsid w:val="00547889"/>
    <w:rsid w:val="00547EF7"/>
    <w:rsid w:val="0056271D"/>
    <w:rsid w:val="00563229"/>
    <w:rsid w:val="005668DA"/>
    <w:rsid w:val="0057367A"/>
    <w:rsid w:val="00575934"/>
    <w:rsid w:val="0058024B"/>
    <w:rsid w:val="00580D2F"/>
    <w:rsid w:val="0058527C"/>
    <w:rsid w:val="0059042E"/>
    <w:rsid w:val="005A08B7"/>
    <w:rsid w:val="005A2697"/>
    <w:rsid w:val="005A54AD"/>
    <w:rsid w:val="005A54F6"/>
    <w:rsid w:val="005A7671"/>
    <w:rsid w:val="005B3278"/>
    <w:rsid w:val="005B4BBC"/>
    <w:rsid w:val="005B5C91"/>
    <w:rsid w:val="005B68AB"/>
    <w:rsid w:val="005C0EB7"/>
    <w:rsid w:val="005C386E"/>
    <w:rsid w:val="005C4A3F"/>
    <w:rsid w:val="005C7BC5"/>
    <w:rsid w:val="005D1016"/>
    <w:rsid w:val="005D6164"/>
    <w:rsid w:val="005E1812"/>
    <w:rsid w:val="005E1D19"/>
    <w:rsid w:val="005E2FB8"/>
    <w:rsid w:val="005E74C4"/>
    <w:rsid w:val="005F22DE"/>
    <w:rsid w:val="005F3EB0"/>
    <w:rsid w:val="00613C6E"/>
    <w:rsid w:val="00613D1F"/>
    <w:rsid w:val="00615A59"/>
    <w:rsid w:val="00620A2F"/>
    <w:rsid w:val="006214FF"/>
    <w:rsid w:val="00623CBA"/>
    <w:rsid w:val="0062780F"/>
    <w:rsid w:val="00632A93"/>
    <w:rsid w:val="00632CB7"/>
    <w:rsid w:val="00635AB7"/>
    <w:rsid w:val="0064311F"/>
    <w:rsid w:val="00644C9D"/>
    <w:rsid w:val="00650E84"/>
    <w:rsid w:val="00655388"/>
    <w:rsid w:val="00660875"/>
    <w:rsid w:val="00663484"/>
    <w:rsid w:val="006651DF"/>
    <w:rsid w:val="00666AAF"/>
    <w:rsid w:val="00673838"/>
    <w:rsid w:val="0068071C"/>
    <w:rsid w:val="006808F9"/>
    <w:rsid w:val="006849C8"/>
    <w:rsid w:val="006855D7"/>
    <w:rsid w:val="00686368"/>
    <w:rsid w:val="00686F83"/>
    <w:rsid w:val="00687E6C"/>
    <w:rsid w:val="006914A6"/>
    <w:rsid w:val="006944ED"/>
    <w:rsid w:val="00697468"/>
    <w:rsid w:val="00697B48"/>
    <w:rsid w:val="00697CBD"/>
    <w:rsid w:val="006A1856"/>
    <w:rsid w:val="006A2352"/>
    <w:rsid w:val="006A2877"/>
    <w:rsid w:val="006A3923"/>
    <w:rsid w:val="006A4481"/>
    <w:rsid w:val="006A6BDB"/>
    <w:rsid w:val="006A7781"/>
    <w:rsid w:val="006B0570"/>
    <w:rsid w:val="006B082A"/>
    <w:rsid w:val="006B3762"/>
    <w:rsid w:val="006B7AB2"/>
    <w:rsid w:val="006C550D"/>
    <w:rsid w:val="006C56C2"/>
    <w:rsid w:val="006D26C5"/>
    <w:rsid w:val="006D2C0D"/>
    <w:rsid w:val="006D36D0"/>
    <w:rsid w:val="006D464B"/>
    <w:rsid w:val="006D5170"/>
    <w:rsid w:val="006E1B07"/>
    <w:rsid w:val="006E4067"/>
    <w:rsid w:val="006E4DCC"/>
    <w:rsid w:val="006E6914"/>
    <w:rsid w:val="006F085A"/>
    <w:rsid w:val="006F2977"/>
    <w:rsid w:val="006F33BE"/>
    <w:rsid w:val="006F68A7"/>
    <w:rsid w:val="006F75F4"/>
    <w:rsid w:val="006F7AA2"/>
    <w:rsid w:val="0070050F"/>
    <w:rsid w:val="00701B44"/>
    <w:rsid w:val="00701CC6"/>
    <w:rsid w:val="0070290A"/>
    <w:rsid w:val="00702C81"/>
    <w:rsid w:val="007046DF"/>
    <w:rsid w:val="00705F10"/>
    <w:rsid w:val="00714490"/>
    <w:rsid w:val="00714920"/>
    <w:rsid w:val="00715477"/>
    <w:rsid w:val="0071548D"/>
    <w:rsid w:val="007157A7"/>
    <w:rsid w:val="00717942"/>
    <w:rsid w:val="00721C42"/>
    <w:rsid w:val="0072743B"/>
    <w:rsid w:val="0073498B"/>
    <w:rsid w:val="00735E4C"/>
    <w:rsid w:val="00737271"/>
    <w:rsid w:val="00741F84"/>
    <w:rsid w:val="00743043"/>
    <w:rsid w:val="00744AF4"/>
    <w:rsid w:val="0074610F"/>
    <w:rsid w:val="007465FC"/>
    <w:rsid w:val="00747D93"/>
    <w:rsid w:val="00750C7C"/>
    <w:rsid w:val="00754409"/>
    <w:rsid w:val="00760FF4"/>
    <w:rsid w:val="007619E9"/>
    <w:rsid w:val="00763FE0"/>
    <w:rsid w:val="00766383"/>
    <w:rsid w:val="0077015A"/>
    <w:rsid w:val="0077041F"/>
    <w:rsid w:val="00770E44"/>
    <w:rsid w:val="007751BC"/>
    <w:rsid w:val="00775869"/>
    <w:rsid w:val="0077721D"/>
    <w:rsid w:val="0078000A"/>
    <w:rsid w:val="0078374A"/>
    <w:rsid w:val="007865BC"/>
    <w:rsid w:val="0078750E"/>
    <w:rsid w:val="0079050C"/>
    <w:rsid w:val="007918E3"/>
    <w:rsid w:val="0079210B"/>
    <w:rsid w:val="00796663"/>
    <w:rsid w:val="007A4E0F"/>
    <w:rsid w:val="007A5DCC"/>
    <w:rsid w:val="007B3A6C"/>
    <w:rsid w:val="007B3F92"/>
    <w:rsid w:val="007B4D19"/>
    <w:rsid w:val="007C0089"/>
    <w:rsid w:val="007C0675"/>
    <w:rsid w:val="007C21FB"/>
    <w:rsid w:val="007C2AAC"/>
    <w:rsid w:val="007C3742"/>
    <w:rsid w:val="007D02A9"/>
    <w:rsid w:val="007D5AE2"/>
    <w:rsid w:val="007D6F03"/>
    <w:rsid w:val="007D793D"/>
    <w:rsid w:val="007E1490"/>
    <w:rsid w:val="007E1938"/>
    <w:rsid w:val="007E4FD0"/>
    <w:rsid w:val="007E583E"/>
    <w:rsid w:val="007E6633"/>
    <w:rsid w:val="007E6749"/>
    <w:rsid w:val="007F0806"/>
    <w:rsid w:val="007F1949"/>
    <w:rsid w:val="007F3F52"/>
    <w:rsid w:val="007F59E4"/>
    <w:rsid w:val="008032DB"/>
    <w:rsid w:val="00803487"/>
    <w:rsid w:val="008050A6"/>
    <w:rsid w:val="008065C1"/>
    <w:rsid w:val="008133D7"/>
    <w:rsid w:val="008136D9"/>
    <w:rsid w:val="00820C13"/>
    <w:rsid w:val="008227B5"/>
    <w:rsid w:val="00830364"/>
    <w:rsid w:val="00831AD2"/>
    <w:rsid w:val="008321ED"/>
    <w:rsid w:val="00833C4C"/>
    <w:rsid w:val="008375CE"/>
    <w:rsid w:val="008504A9"/>
    <w:rsid w:val="00852AD9"/>
    <w:rsid w:val="00853B2C"/>
    <w:rsid w:val="00857C30"/>
    <w:rsid w:val="00860BD6"/>
    <w:rsid w:val="00863AAD"/>
    <w:rsid w:val="008645A9"/>
    <w:rsid w:val="00866521"/>
    <w:rsid w:val="008707BD"/>
    <w:rsid w:val="008712F9"/>
    <w:rsid w:val="0087277A"/>
    <w:rsid w:val="00876AAD"/>
    <w:rsid w:val="008779DF"/>
    <w:rsid w:val="00882FFD"/>
    <w:rsid w:val="00892BD9"/>
    <w:rsid w:val="008949D7"/>
    <w:rsid w:val="00896620"/>
    <w:rsid w:val="00897A64"/>
    <w:rsid w:val="00897FC8"/>
    <w:rsid w:val="008A09D1"/>
    <w:rsid w:val="008A3A02"/>
    <w:rsid w:val="008A5CFB"/>
    <w:rsid w:val="008B7728"/>
    <w:rsid w:val="008C18EE"/>
    <w:rsid w:val="008C2AD9"/>
    <w:rsid w:val="008C4B9B"/>
    <w:rsid w:val="008D3B4A"/>
    <w:rsid w:val="008D6BFB"/>
    <w:rsid w:val="008D7BF2"/>
    <w:rsid w:val="008E0356"/>
    <w:rsid w:val="008E0F91"/>
    <w:rsid w:val="008E2AEB"/>
    <w:rsid w:val="008F1945"/>
    <w:rsid w:val="008F2C2D"/>
    <w:rsid w:val="008F37B3"/>
    <w:rsid w:val="008F5E80"/>
    <w:rsid w:val="008F6ED5"/>
    <w:rsid w:val="00901A71"/>
    <w:rsid w:val="00901FED"/>
    <w:rsid w:val="00902095"/>
    <w:rsid w:val="00904B64"/>
    <w:rsid w:val="00907A9C"/>
    <w:rsid w:val="00910234"/>
    <w:rsid w:val="00910760"/>
    <w:rsid w:val="00914FB5"/>
    <w:rsid w:val="009347BF"/>
    <w:rsid w:val="0094167B"/>
    <w:rsid w:val="00943986"/>
    <w:rsid w:val="009462F6"/>
    <w:rsid w:val="00946D44"/>
    <w:rsid w:val="00947562"/>
    <w:rsid w:val="009525D9"/>
    <w:rsid w:val="00952BCC"/>
    <w:rsid w:val="00955593"/>
    <w:rsid w:val="0096035E"/>
    <w:rsid w:val="0096328B"/>
    <w:rsid w:val="00964C7E"/>
    <w:rsid w:val="0096633E"/>
    <w:rsid w:val="009716FE"/>
    <w:rsid w:val="00971AA7"/>
    <w:rsid w:val="00971C93"/>
    <w:rsid w:val="009752FE"/>
    <w:rsid w:val="009753C4"/>
    <w:rsid w:val="00975621"/>
    <w:rsid w:val="00985940"/>
    <w:rsid w:val="00992F9A"/>
    <w:rsid w:val="009A0485"/>
    <w:rsid w:val="009A4444"/>
    <w:rsid w:val="009A6937"/>
    <w:rsid w:val="009A6AB6"/>
    <w:rsid w:val="009B28CC"/>
    <w:rsid w:val="009B3235"/>
    <w:rsid w:val="009B503A"/>
    <w:rsid w:val="009B6AFA"/>
    <w:rsid w:val="009B72D8"/>
    <w:rsid w:val="009C142E"/>
    <w:rsid w:val="009C2488"/>
    <w:rsid w:val="009C4629"/>
    <w:rsid w:val="009C5D34"/>
    <w:rsid w:val="009C76E7"/>
    <w:rsid w:val="009D1847"/>
    <w:rsid w:val="009D5E23"/>
    <w:rsid w:val="009D7DCB"/>
    <w:rsid w:val="009E1A84"/>
    <w:rsid w:val="009E1EDF"/>
    <w:rsid w:val="009E5EA2"/>
    <w:rsid w:val="009F1F9C"/>
    <w:rsid w:val="009F7A3A"/>
    <w:rsid w:val="00A076F6"/>
    <w:rsid w:val="00A15461"/>
    <w:rsid w:val="00A15FC8"/>
    <w:rsid w:val="00A160E2"/>
    <w:rsid w:val="00A26794"/>
    <w:rsid w:val="00A2722D"/>
    <w:rsid w:val="00A275F1"/>
    <w:rsid w:val="00A34724"/>
    <w:rsid w:val="00A40064"/>
    <w:rsid w:val="00A43786"/>
    <w:rsid w:val="00A4590A"/>
    <w:rsid w:val="00A50287"/>
    <w:rsid w:val="00A514E3"/>
    <w:rsid w:val="00A54ECA"/>
    <w:rsid w:val="00A572F8"/>
    <w:rsid w:val="00A605B7"/>
    <w:rsid w:val="00A64A6D"/>
    <w:rsid w:val="00A64F56"/>
    <w:rsid w:val="00A6602D"/>
    <w:rsid w:val="00A7091A"/>
    <w:rsid w:val="00A7141D"/>
    <w:rsid w:val="00A72942"/>
    <w:rsid w:val="00A76870"/>
    <w:rsid w:val="00A81701"/>
    <w:rsid w:val="00A817F0"/>
    <w:rsid w:val="00A82FE7"/>
    <w:rsid w:val="00A83563"/>
    <w:rsid w:val="00A85429"/>
    <w:rsid w:val="00A869B4"/>
    <w:rsid w:val="00A86DAE"/>
    <w:rsid w:val="00A93505"/>
    <w:rsid w:val="00A94912"/>
    <w:rsid w:val="00A95475"/>
    <w:rsid w:val="00AA2BD9"/>
    <w:rsid w:val="00AB19E2"/>
    <w:rsid w:val="00AB415C"/>
    <w:rsid w:val="00AB430E"/>
    <w:rsid w:val="00AC28F7"/>
    <w:rsid w:val="00AC4BD6"/>
    <w:rsid w:val="00AC5AE2"/>
    <w:rsid w:val="00AC6F9F"/>
    <w:rsid w:val="00AD7D57"/>
    <w:rsid w:val="00AE3719"/>
    <w:rsid w:val="00AE408F"/>
    <w:rsid w:val="00AE48FA"/>
    <w:rsid w:val="00AF4024"/>
    <w:rsid w:val="00AF4BFA"/>
    <w:rsid w:val="00AF5A4A"/>
    <w:rsid w:val="00AF6894"/>
    <w:rsid w:val="00B00091"/>
    <w:rsid w:val="00B00C06"/>
    <w:rsid w:val="00B00F3E"/>
    <w:rsid w:val="00B02627"/>
    <w:rsid w:val="00B03655"/>
    <w:rsid w:val="00B05D12"/>
    <w:rsid w:val="00B124E7"/>
    <w:rsid w:val="00B147EE"/>
    <w:rsid w:val="00B15129"/>
    <w:rsid w:val="00B17DC7"/>
    <w:rsid w:val="00B244E5"/>
    <w:rsid w:val="00B24C09"/>
    <w:rsid w:val="00B2718A"/>
    <w:rsid w:val="00B341D0"/>
    <w:rsid w:val="00B3538E"/>
    <w:rsid w:val="00B359F7"/>
    <w:rsid w:val="00B37A59"/>
    <w:rsid w:val="00B430B6"/>
    <w:rsid w:val="00B459B4"/>
    <w:rsid w:val="00B4799E"/>
    <w:rsid w:val="00B50504"/>
    <w:rsid w:val="00B52AE4"/>
    <w:rsid w:val="00B53F5D"/>
    <w:rsid w:val="00B55573"/>
    <w:rsid w:val="00B63CBB"/>
    <w:rsid w:val="00B67284"/>
    <w:rsid w:val="00B72CAF"/>
    <w:rsid w:val="00B738D5"/>
    <w:rsid w:val="00B73E84"/>
    <w:rsid w:val="00B76175"/>
    <w:rsid w:val="00B84355"/>
    <w:rsid w:val="00B86578"/>
    <w:rsid w:val="00B86882"/>
    <w:rsid w:val="00B91342"/>
    <w:rsid w:val="00B931C5"/>
    <w:rsid w:val="00B9447F"/>
    <w:rsid w:val="00BA0DCB"/>
    <w:rsid w:val="00BA3C58"/>
    <w:rsid w:val="00BA52C7"/>
    <w:rsid w:val="00BB3135"/>
    <w:rsid w:val="00BB5CD9"/>
    <w:rsid w:val="00BC0C66"/>
    <w:rsid w:val="00BC1356"/>
    <w:rsid w:val="00BC6033"/>
    <w:rsid w:val="00BD2569"/>
    <w:rsid w:val="00BD2921"/>
    <w:rsid w:val="00BD7BDA"/>
    <w:rsid w:val="00BE1942"/>
    <w:rsid w:val="00BE2D11"/>
    <w:rsid w:val="00BE487D"/>
    <w:rsid w:val="00BE5245"/>
    <w:rsid w:val="00BE657F"/>
    <w:rsid w:val="00BF08EF"/>
    <w:rsid w:val="00BF1D37"/>
    <w:rsid w:val="00BF358A"/>
    <w:rsid w:val="00BF3AD6"/>
    <w:rsid w:val="00BF56D4"/>
    <w:rsid w:val="00C0032C"/>
    <w:rsid w:val="00C00516"/>
    <w:rsid w:val="00C0068C"/>
    <w:rsid w:val="00C01204"/>
    <w:rsid w:val="00C020E9"/>
    <w:rsid w:val="00C047C5"/>
    <w:rsid w:val="00C04B53"/>
    <w:rsid w:val="00C1116A"/>
    <w:rsid w:val="00C136ED"/>
    <w:rsid w:val="00C15E50"/>
    <w:rsid w:val="00C16ECA"/>
    <w:rsid w:val="00C30341"/>
    <w:rsid w:val="00C320CD"/>
    <w:rsid w:val="00C3387C"/>
    <w:rsid w:val="00C404B2"/>
    <w:rsid w:val="00C426AA"/>
    <w:rsid w:val="00C42E85"/>
    <w:rsid w:val="00C45A69"/>
    <w:rsid w:val="00C516FA"/>
    <w:rsid w:val="00C54068"/>
    <w:rsid w:val="00C55A61"/>
    <w:rsid w:val="00C5719B"/>
    <w:rsid w:val="00C57E7E"/>
    <w:rsid w:val="00C6118C"/>
    <w:rsid w:val="00C61C65"/>
    <w:rsid w:val="00C63657"/>
    <w:rsid w:val="00C6457F"/>
    <w:rsid w:val="00C64938"/>
    <w:rsid w:val="00C70926"/>
    <w:rsid w:val="00C734F8"/>
    <w:rsid w:val="00C80864"/>
    <w:rsid w:val="00C81B3D"/>
    <w:rsid w:val="00C83948"/>
    <w:rsid w:val="00C917F0"/>
    <w:rsid w:val="00C967D1"/>
    <w:rsid w:val="00C976FE"/>
    <w:rsid w:val="00CA22E1"/>
    <w:rsid w:val="00CA301F"/>
    <w:rsid w:val="00CB0D22"/>
    <w:rsid w:val="00CB2C7B"/>
    <w:rsid w:val="00CB2F67"/>
    <w:rsid w:val="00CB4A77"/>
    <w:rsid w:val="00CB5BA5"/>
    <w:rsid w:val="00CC24CE"/>
    <w:rsid w:val="00CC39EB"/>
    <w:rsid w:val="00CC655D"/>
    <w:rsid w:val="00CC7585"/>
    <w:rsid w:val="00CC78D5"/>
    <w:rsid w:val="00CC7E31"/>
    <w:rsid w:val="00CD03B9"/>
    <w:rsid w:val="00CD10FF"/>
    <w:rsid w:val="00CD3480"/>
    <w:rsid w:val="00CD5EEE"/>
    <w:rsid w:val="00CE0D6C"/>
    <w:rsid w:val="00CE28D9"/>
    <w:rsid w:val="00CF2443"/>
    <w:rsid w:val="00CF7DD8"/>
    <w:rsid w:val="00D048D6"/>
    <w:rsid w:val="00D05A0E"/>
    <w:rsid w:val="00D107DC"/>
    <w:rsid w:val="00D139B5"/>
    <w:rsid w:val="00D2051B"/>
    <w:rsid w:val="00D2737D"/>
    <w:rsid w:val="00D274E0"/>
    <w:rsid w:val="00D277AE"/>
    <w:rsid w:val="00D3028D"/>
    <w:rsid w:val="00D3039A"/>
    <w:rsid w:val="00D35F7C"/>
    <w:rsid w:val="00D366F6"/>
    <w:rsid w:val="00D40BE1"/>
    <w:rsid w:val="00D43C2B"/>
    <w:rsid w:val="00D47106"/>
    <w:rsid w:val="00D513CC"/>
    <w:rsid w:val="00D52A49"/>
    <w:rsid w:val="00D57B2F"/>
    <w:rsid w:val="00D62A13"/>
    <w:rsid w:val="00D6428C"/>
    <w:rsid w:val="00D64C22"/>
    <w:rsid w:val="00D67BC4"/>
    <w:rsid w:val="00D724F9"/>
    <w:rsid w:val="00D72D7F"/>
    <w:rsid w:val="00D77770"/>
    <w:rsid w:val="00D822D2"/>
    <w:rsid w:val="00D829FE"/>
    <w:rsid w:val="00D85F4A"/>
    <w:rsid w:val="00D86A53"/>
    <w:rsid w:val="00D87F3E"/>
    <w:rsid w:val="00D9079E"/>
    <w:rsid w:val="00D9275E"/>
    <w:rsid w:val="00D96F4B"/>
    <w:rsid w:val="00DA107A"/>
    <w:rsid w:val="00DA3FBE"/>
    <w:rsid w:val="00DA485B"/>
    <w:rsid w:val="00DA5309"/>
    <w:rsid w:val="00DB43D6"/>
    <w:rsid w:val="00DB4A67"/>
    <w:rsid w:val="00DB4CDF"/>
    <w:rsid w:val="00DB5ED6"/>
    <w:rsid w:val="00DB668E"/>
    <w:rsid w:val="00DB7229"/>
    <w:rsid w:val="00DC79B2"/>
    <w:rsid w:val="00DD1446"/>
    <w:rsid w:val="00DD6349"/>
    <w:rsid w:val="00DE56BE"/>
    <w:rsid w:val="00DE6371"/>
    <w:rsid w:val="00DE7A46"/>
    <w:rsid w:val="00DF0E34"/>
    <w:rsid w:val="00DF1476"/>
    <w:rsid w:val="00DF2428"/>
    <w:rsid w:val="00DF3A93"/>
    <w:rsid w:val="00E012D7"/>
    <w:rsid w:val="00E01461"/>
    <w:rsid w:val="00E01E46"/>
    <w:rsid w:val="00E02BC8"/>
    <w:rsid w:val="00E05F4B"/>
    <w:rsid w:val="00E12B07"/>
    <w:rsid w:val="00E132C2"/>
    <w:rsid w:val="00E17EF8"/>
    <w:rsid w:val="00E2068B"/>
    <w:rsid w:val="00E23EF5"/>
    <w:rsid w:val="00E27D45"/>
    <w:rsid w:val="00E31363"/>
    <w:rsid w:val="00E334B2"/>
    <w:rsid w:val="00E4019D"/>
    <w:rsid w:val="00E41C4C"/>
    <w:rsid w:val="00E428B4"/>
    <w:rsid w:val="00E460D1"/>
    <w:rsid w:val="00E511EE"/>
    <w:rsid w:val="00E528D5"/>
    <w:rsid w:val="00E52C8B"/>
    <w:rsid w:val="00E56355"/>
    <w:rsid w:val="00E60065"/>
    <w:rsid w:val="00E642FE"/>
    <w:rsid w:val="00E67B9F"/>
    <w:rsid w:val="00E67D49"/>
    <w:rsid w:val="00E7005D"/>
    <w:rsid w:val="00E70F4D"/>
    <w:rsid w:val="00E72336"/>
    <w:rsid w:val="00E7514E"/>
    <w:rsid w:val="00E7683F"/>
    <w:rsid w:val="00E805C9"/>
    <w:rsid w:val="00E82F09"/>
    <w:rsid w:val="00E946D8"/>
    <w:rsid w:val="00E947C7"/>
    <w:rsid w:val="00E954EF"/>
    <w:rsid w:val="00E978FD"/>
    <w:rsid w:val="00EA1C5C"/>
    <w:rsid w:val="00EA27A6"/>
    <w:rsid w:val="00EA3CB7"/>
    <w:rsid w:val="00EA5CC9"/>
    <w:rsid w:val="00EB264B"/>
    <w:rsid w:val="00EB28D4"/>
    <w:rsid w:val="00EB5446"/>
    <w:rsid w:val="00EC1D04"/>
    <w:rsid w:val="00ED1688"/>
    <w:rsid w:val="00ED4A45"/>
    <w:rsid w:val="00ED5403"/>
    <w:rsid w:val="00ED5C32"/>
    <w:rsid w:val="00ED6CBF"/>
    <w:rsid w:val="00EE2688"/>
    <w:rsid w:val="00EE2FB9"/>
    <w:rsid w:val="00EF1FCF"/>
    <w:rsid w:val="00EF20F8"/>
    <w:rsid w:val="00EF390E"/>
    <w:rsid w:val="00EF6807"/>
    <w:rsid w:val="00EF6E13"/>
    <w:rsid w:val="00EF6E33"/>
    <w:rsid w:val="00F0028A"/>
    <w:rsid w:val="00F01D18"/>
    <w:rsid w:val="00F0301A"/>
    <w:rsid w:val="00F0435A"/>
    <w:rsid w:val="00F04EEB"/>
    <w:rsid w:val="00F125EE"/>
    <w:rsid w:val="00F12C72"/>
    <w:rsid w:val="00F161F4"/>
    <w:rsid w:val="00F168FC"/>
    <w:rsid w:val="00F1763E"/>
    <w:rsid w:val="00F20DD0"/>
    <w:rsid w:val="00F21962"/>
    <w:rsid w:val="00F23001"/>
    <w:rsid w:val="00F232F4"/>
    <w:rsid w:val="00F233D1"/>
    <w:rsid w:val="00F23C41"/>
    <w:rsid w:val="00F356A4"/>
    <w:rsid w:val="00F35958"/>
    <w:rsid w:val="00F36AA7"/>
    <w:rsid w:val="00F41C0D"/>
    <w:rsid w:val="00F533F2"/>
    <w:rsid w:val="00F57FDA"/>
    <w:rsid w:val="00F60419"/>
    <w:rsid w:val="00F66F0D"/>
    <w:rsid w:val="00F80BD4"/>
    <w:rsid w:val="00F81627"/>
    <w:rsid w:val="00F848C9"/>
    <w:rsid w:val="00F875EB"/>
    <w:rsid w:val="00F87DE2"/>
    <w:rsid w:val="00F91CE6"/>
    <w:rsid w:val="00F9327C"/>
    <w:rsid w:val="00F96282"/>
    <w:rsid w:val="00FB3941"/>
    <w:rsid w:val="00FC1168"/>
    <w:rsid w:val="00FC75C4"/>
    <w:rsid w:val="00FD0FBB"/>
    <w:rsid w:val="00FD34E8"/>
    <w:rsid w:val="00FD4445"/>
    <w:rsid w:val="00FD5B19"/>
    <w:rsid w:val="00FE1A1D"/>
    <w:rsid w:val="00FE36F4"/>
    <w:rsid w:val="00FE3A16"/>
    <w:rsid w:val="00FE4CC9"/>
    <w:rsid w:val="00FF0A00"/>
    <w:rsid w:val="00FF25CB"/>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538247822">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n.pieterse@gvb.nl"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zomerdijk@gvb.nl" TargetMode="External"/><Relationship Id="rId4" Type="http://schemas.openxmlformats.org/officeDocument/2006/relationships/settings" Target="settings.xml"/><Relationship Id="rId9" Type="http://schemas.openxmlformats.org/officeDocument/2006/relationships/hyperlink" Target="mailto:erik.vanapeldoorn@gvb.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0DBF-C20F-4EF3-BC3A-BBF61E2B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2864</Words>
  <Characters>18085</Characters>
  <Application>Microsoft Office Word</Application>
  <DocSecurity>0</DocSecurity>
  <Lines>150</Lines>
  <Paragraphs>41</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37</cp:revision>
  <cp:lastPrinted>2023-03-15T14:08:00Z</cp:lastPrinted>
  <dcterms:created xsi:type="dcterms:W3CDTF">2023-04-05T06:53:00Z</dcterms:created>
  <dcterms:modified xsi:type="dcterms:W3CDTF">2023-04-05T07:47:00Z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