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77D8" w14:textId="19EDBD82" w:rsidR="00392FD8" w:rsidRPr="00392FD8" w:rsidRDefault="00392FD8">
      <w:pPr>
        <w:rPr>
          <w:rFonts w:ascii="Nitti Eindhoven" w:hAnsi="Nitti Eindhoven"/>
          <w:b/>
          <w:bCs/>
          <w:sz w:val="22"/>
          <w:szCs w:val="22"/>
        </w:rPr>
      </w:pPr>
      <w:r w:rsidRPr="00392FD8">
        <w:rPr>
          <w:rFonts w:ascii="Nitti Eindhoven" w:hAnsi="Nitti Eindhoven"/>
          <w:b/>
          <w:bCs/>
          <w:sz w:val="22"/>
          <w:szCs w:val="22"/>
        </w:rPr>
        <w:t>Nota van Inlichtingen I (archeologie)</w:t>
      </w:r>
    </w:p>
    <w:p w14:paraId="58786F04" w14:textId="77777777" w:rsidR="00392FD8" w:rsidRDefault="00392FD8" w:rsidP="00392FD8">
      <w:pPr>
        <w:rPr>
          <w:rFonts w:ascii="Nitti Eindhoven" w:hAnsi="Nitti Eindhoven"/>
          <w:b/>
          <w:bCs/>
          <w:sz w:val="22"/>
          <w:szCs w:val="22"/>
        </w:rPr>
      </w:pPr>
      <w:r w:rsidRPr="00392FD8">
        <w:rPr>
          <w:rFonts w:ascii="Nitti Eindhoven" w:hAnsi="Nitti Eindhoven"/>
          <w:b/>
          <w:bCs/>
          <w:sz w:val="22"/>
          <w:szCs w:val="22"/>
        </w:rPr>
        <w:t xml:space="preserve">Woontoren </w:t>
      </w:r>
      <w:proofErr w:type="spellStart"/>
      <w:r w:rsidRPr="00392FD8">
        <w:rPr>
          <w:rFonts w:ascii="Nitti Eindhoven" w:hAnsi="Nitti Eindhoven"/>
          <w:b/>
          <w:bCs/>
          <w:sz w:val="22"/>
          <w:szCs w:val="22"/>
        </w:rPr>
        <w:t>Meerland</w:t>
      </w:r>
      <w:proofErr w:type="spellEnd"/>
    </w:p>
    <w:p w14:paraId="1F47CA6A" w14:textId="77777777" w:rsidR="00392FD8" w:rsidRPr="00392FD8" w:rsidRDefault="00392FD8" w:rsidP="00392FD8">
      <w:pPr>
        <w:rPr>
          <w:rFonts w:ascii="Nitti Eindhoven" w:hAnsi="Nitti Eindhoven"/>
          <w:b/>
          <w:bCs/>
          <w:sz w:val="22"/>
          <w:szCs w:val="22"/>
        </w:rPr>
      </w:pPr>
      <w:r>
        <w:rPr>
          <w:rFonts w:ascii="Nitti Eindhoven" w:hAnsi="Nitti Eindhoven"/>
          <w:b/>
          <w:bCs/>
          <w:sz w:val="22"/>
          <w:szCs w:val="22"/>
        </w:rPr>
        <w:t>21-03-2023</w:t>
      </w:r>
    </w:p>
    <w:p w14:paraId="6228F629" w14:textId="77777777" w:rsidR="00392FD8" w:rsidRDefault="00392FD8">
      <w:pPr>
        <w:rPr>
          <w:rFonts w:ascii="Nitti Eindhoven" w:hAnsi="Nitti Eindhoven"/>
          <w:sz w:val="22"/>
          <w:szCs w:val="22"/>
        </w:rPr>
      </w:pPr>
    </w:p>
    <w:p w14:paraId="7BB153A7" w14:textId="4689A4EB" w:rsidR="00392FD8" w:rsidRPr="00392FD8" w:rsidRDefault="00392FD8">
      <w:pPr>
        <w:rPr>
          <w:rFonts w:ascii="Nitti Eindhoven" w:hAnsi="Nitti Eindhoven"/>
          <w:sz w:val="22"/>
          <w:szCs w:val="22"/>
        </w:rPr>
      </w:pPr>
      <w:r w:rsidRPr="00392FD8">
        <w:rPr>
          <w:rFonts w:ascii="Nitti Eindhoven" w:hAnsi="Nitti Eindhoven"/>
          <w:sz w:val="22"/>
          <w:szCs w:val="22"/>
        </w:rPr>
        <w:t xml:space="preserve">Naar aanleiding van een nieuw inzicht met betrekking tot archeologie op deze locatie, is </w:t>
      </w:r>
      <w:r w:rsidR="002A28E3">
        <w:rPr>
          <w:rFonts w:ascii="Nitti Eindhoven" w:hAnsi="Nitti Eindhoven"/>
          <w:sz w:val="22"/>
          <w:szCs w:val="22"/>
        </w:rPr>
        <w:t xml:space="preserve">er een wijziging op </w:t>
      </w:r>
      <w:r w:rsidRPr="00392FD8">
        <w:rPr>
          <w:rFonts w:ascii="Nitti Eindhoven" w:hAnsi="Nitti Eindhoven"/>
          <w:sz w:val="22"/>
          <w:szCs w:val="22"/>
        </w:rPr>
        <w:t>paragraaf 3.2 in het Locatiepaspoort</w:t>
      </w:r>
      <w:r w:rsidR="002A28E3">
        <w:rPr>
          <w:rFonts w:ascii="Nitti Eindhoven" w:hAnsi="Nitti Eindhoven"/>
          <w:sz w:val="22"/>
          <w:szCs w:val="22"/>
        </w:rPr>
        <w:t>. De tekst van paragraaf 3.2 Archeologie komt als volgt te luiden</w:t>
      </w:r>
      <w:r w:rsidRPr="00392FD8">
        <w:rPr>
          <w:rFonts w:ascii="Nitti Eindhoven" w:hAnsi="Nitti Eindhoven"/>
          <w:sz w:val="22"/>
          <w:szCs w:val="22"/>
        </w:rPr>
        <w:t>:</w:t>
      </w:r>
    </w:p>
    <w:p w14:paraId="510C8932" w14:textId="68F82E76" w:rsidR="00392FD8" w:rsidRPr="00392FD8" w:rsidRDefault="00392FD8" w:rsidP="00392FD8">
      <w:pPr>
        <w:pStyle w:val="Pa3"/>
        <w:rPr>
          <w:rFonts w:ascii="Nitti Eindhoven" w:hAnsi="Nitti Eindhoven" w:cs="Nitti Eindhoven Bold"/>
          <w:b/>
          <w:bCs/>
          <w:color w:val="E41E11"/>
          <w:sz w:val="22"/>
          <w:szCs w:val="22"/>
        </w:rPr>
      </w:pPr>
    </w:p>
    <w:p w14:paraId="76161697" w14:textId="0217405B" w:rsidR="00392FD8" w:rsidRPr="00392FD8" w:rsidRDefault="00392FD8" w:rsidP="00392FD8">
      <w:pPr>
        <w:pStyle w:val="Pa3"/>
        <w:rPr>
          <w:rFonts w:ascii="Nitti Eindhoven" w:hAnsi="Nitti Eindhoven" w:cs="Nitti Eindhoven Bold"/>
          <w:color w:val="E41E11"/>
          <w:sz w:val="28"/>
          <w:szCs w:val="28"/>
        </w:rPr>
      </w:pPr>
      <w:r w:rsidRPr="00392FD8">
        <w:rPr>
          <w:rFonts w:ascii="Nitti Eindhoven" w:hAnsi="Nitti Eindhoven" w:cs="Nitti Eindhoven Bold"/>
          <w:b/>
          <w:bCs/>
          <w:color w:val="E41E11"/>
          <w:sz w:val="28"/>
          <w:szCs w:val="28"/>
        </w:rPr>
        <w:t xml:space="preserve">3.2 Archeologie </w:t>
      </w:r>
    </w:p>
    <w:p w14:paraId="0DBD16C9" w14:textId="25AC4BE3" w:rsidR="00392FD8" w:rsidRPr="002A28E3" w:rsidRDefault="00392FD8" w:rsidP="00392FD8">
      <w:pPr>
        <w:rPr>
          <w:rFonts w:ascii="Nitti Eindhoven" w:hAnsi="Nitti Eindhoven"/>
          <w:sz w:val="22"/>
          <w:szCs w:val="22"/>
        </w:rPr>
      </w:pPr>
      <w:r w:rsidRPr="002A28E3">
        <w:rPr>
          <w:rFonts w:ascii="Nitti Eindhoven" w:hAnsi="Nitti Eindhoven" w:cs="Nitti Eindhoven"/>
          <w:sz w:val="22"/>
          <w:szCs w:val="22"/>
        </w:rPr>
        <w:t xml:space="preserve">De locatie heeft op basis van de Archeologische Verwachtingen- en Waardenkaart de status ‘Hoge Verwachting conflictarcheologie’. </w:t>
      </w:r>
      <w:r w:rsidRPr="002A28E3">
        <w:rPr>
          <w:rFonts w:ascii="Nitti Eindhoven" w:hAnsi="Nitti Eindhoven"/>
          <w:sz w:val="22"/>
          <w:szCs w:val="22"/>
        </w:rPr>
        <w:t xml:space="preserve">Naar aanleiding hiervan is </w:t>
      </w:r>
      <w:r w:rsidRPr="002A28E3">
        <w:rPr>
          <w:rFonts w:ascii="Nitti Eindhoven" w:hAnsi="Nitti Eindhoven"/>
          <w:sz w:val="22"/>
          <w:szCs w:val="22"/>
        </w:rPr>
        <w:t xml:space="preserve">door de gemeente Eindhoven </w:t>
      </w:r>
      <w:r w:rsidRPr="002A28E3">
        <w:rPr>
          <w:rFonts w:ascii="Nitti Eindhoven" w:hAnsi="Nitti Eindhoven"/>
          <w:sz w:val="22"/>
          <w:szCs w:val="22"/>
        </w:rPr>
        <w:t xml:space="preserve">nader onderzoek gedaan </w:t>
      </w:r>
      <w:r w:rsidRPr="002A28E3">
        <w:rPr>
          <w:rFonts w:ascii="Nitti Eindhoven" w:hAnsi="Nitti Eindhoven"/>
          <w:sz w:val="22"/>
          <w:szCs w:val="22"/>
        </w:rPr>
        <w:t xml:space="preserve">naar </w:t>
      </w:r>
      <w:r w:rsidRPr="002A28E3">
        <w:rPr>
          <w:rFonts w:ascii="Nitti Eindhoven" w:hAnsi="Nitti Eindhoven"/>
          <w:sz w:val="22"/>
          <w:szCs w:val="22"/>
        </w:rPr>
        <w:t>archeologische verwachtingen</w:t>
      </w:r>
      <w:r w:rsidRPr="002A28E3">
        <w:rPr>
          <w:rFonts w:ascii="Nitti Eindhoven" w:hAnsi="Nitti Eindhoven"/>
          <w:sz w:val="22"/>
          <w:szCs w:val="22"/>
        </w:rPr>
        <w:t xml:space="preserve">. Hieruit is gebleken dat de archeologische verwachting dient te worden </w:t>
      </w:r>
      <w:r w:rsidRPr="002A28E3">
        <w:rPr>
          <w:rFonts w:ascii="Nitti Eindhoven" w:hAnsi="Nitti Eindhoven"/>
          <w:sz w:val="22"/>
          <w:szCs w:val="22"/>
        </w:rPr>
        <w:t xml:space="preserve">bijgesteld naar </w:t>
      </w:r>
      <w:r w:rsidRPr="002A28E3">
        <w:rPr>
          <w:rFonts w:ascii="Nitti Eindhoven" w:hAnsi="Nitti Eindhoven"/>
          <w:sz w:val="22"/>
          <w:szCs w:val="22"/>
        </w:rPr>
        <w:t>‘</w:t>
      </w:r>
      <w:r w:rsidRPr="002A28E3">
        <w:rPr>
          <w:rFonts w:ascii="Nitti Eindhoven" w:hAnsi="Nitti Eindhoven"/>
          <w:sz w:val="22"/>
          <w:szCs w:val="22"/>
        </w:rPr>
        <w:t>laag</w:t>
      </w:r>
      <w:r w:rsidRPr="002A28E3">
        <w:rPr>
          <w:rFonts w:ascii="Nitti Eindhoven" w:hAnsi="Nitti Eindhoven"/>
          <w:sz w:val="22"/>
          <w:szCs w:val="22"/>
        </w:rPr>
        <w:t>’</w:t>
      </w:r>
      <w:r w:rsidRPr="002A28E3">
        <w:rPr>
          <w:rFonts w:ascii="Nitti Eindhoven" w:hAnsi="Nitti Eindhoven"/>
          <w:sz w:val="22"/>
          <w:szCs w:val="22"/>
        </w:rPr>
        <w:t xml:space="preserve">. </w:t>
      </w:r>
    </w:p>
    <w:p w14:paraId="23269772" w14:textId="48C3081E" w:rsidR="00392FD8" w:rsidRPr="002A28E3" w:rsidRDefault="00392FD8" w:rsidP="00392FD8">
      <w:pPr>
        <w:pStyle w:val="Default"/>
        <w:rPr>
          <w:rFonts w:ascii="Nitti Eindhoven" w:hAnsi="Nitti Eindhoven"/>
          <w:color w:val="auto"/>
          <w:sz w:val="22"/>
          <w:szCs w:val="22"/>
        </w:rPr>
      </w:pPr>
      <w:r w:rsidRPr="002A28E3">
        <w:rPr>
          <w:rFonts w:ascii="Nitti Eindhoven" w:hAnsi="Nitti Eindhoven"/>
          <w:color w:val="auto"/>
          <w:sz w:val="22"/>
          <w:szCs w:val="22"/>
        </w:rPr>
        <w:t>Vanwege de lage archeologische verwachting, die mede wordt veroorzaakt doordat in het plangebied onderzoek is uitgevoerd naar de aanwezigheid van ontplofbare oorlogsresten en vrijgegeven is tot een diepte van 4 m -mv., wordt het uitvoeren van nader archeologisch onderzoek niet nodig geacht. Het plangebied kan derhalve vrijgegeven worden voor de geplande ontwikkeling.</w:t>
      </w:r>
    </w:p>
    <w:p w14:paraId="27B1C776" w14:textId="2A1FDB23" w:rsidR="00392FD8" w:rsidRPr="002A28E3" w:rsidRDefault="00392FD8" w:rsidP="00392FD8">
      <w:pPr>
        <w:rPr>
          <w:rFonts w:ascii="Nitti Eindhoven" w:hAnsi="Nitti Eindhoven"/>
          <w:sz w:val="22"/>
          <w:szCs w:val="22"/>
        </w:rPr>
      </w:pPr>
      <w:r w:rsidRPr="002A28E3">
        <w:rPr>
          <w:rFonts w:ascii="Nitti Eindhoven" w:hAnsi="Nitti Eindhoven"/>
          <w:sz w:val="22"/>
          <w:szCs w:val="22"/>
        </w:rPr>
        <w:t>De aanwezigheid van  archeologische resten is echter niet geheel uitgesloten is. Mochten er tijdens de werkzaamheden toch archeologische vondsten en structuren worden aangetroffen, dan dient men dit op basis van de Erfgoedwet 2016 zo spoedig mogelijk te melden bij de gemeente Eindhoven.</w:t>
      </w:r>
    </w:p>
    <w:p w14:paraId="614056FB" w14:textId="77777777" w:rsidR="00392FD8" w:rsidRPr="00392FD8" w:rsidRDefault="00392FD8" w:rsidP="00392FD8">
      <w:pPr>
        <w:rPr>
          <w:rFonts w:ascii="Nitti Eindhoven" w:hAnsi="Nitti Eindhoven"/>
          <w:sz w:val="22"/>
          <w:szCs w:val="22"/>
        </w:rPr>
      </w:pPr>
    </w:p>
    <w:p w14:paraId="13CDC577" w14:textId="4CB34800" w:rsidR="00392FD8" w:rsidRDefault="00392FD8">
      <w:pPr>
        <w:rPr>
          <w:rFonts w:ascii="Nitti Eindhoven" w:hAnsi="Nitti Eindhoven"/>
          <w:sz w:val="22"/>
          <w:szCs w:val="22"/>
        </w:rPr>
      </w:pPr>
      <w:r>
        <w:rPr>
          <w:rFonts w:ascii="Nitti Eindhoven" w:hAnsi="Nitti Eindhoven"/>
          <w:sz w:val="22"/>
          <w:szCs w:val="22"/>
        </w:rPr>
        <w:t xml:space="preserve">Deze Nota </w:t>
      </w:r>
      <w:r w:rsidR="002A28E3">
        <w:rPr>
          <w:rFonts w:ascii="Nitti Eindhoven" w:hAnsi="Nitti Eindhoven"/>
          <w:sz w:val="22"/>
          <w:szCs w:val="22"/>
        </w:rPr>
        <w:t xml:space="preserve">van Inlichtingen I maakt deel uit van het Proceduredocument Verkoop bij Inschrijving Woontoren </w:t>
      </w:r>
      <w:proofErr w:type="spellStart"/>
      <w:r w:rsidR="002A28E3">
        <w:rPr>
          <w:rFonts w:ascii="Nitti Eindhoven" w:hAnsi="Nitti Eindhoven"/>
          <w:sz w:val="22"/>
          <w:szCs w:val="22"/>
        </w:rPr>
        <w:t>Meerland</w:t>
      </w:r>
      <w:proofErr w:type="spellEnd"/>
      <w:r w:rsidR="002A28E3">
        <w:rPr>
          <w:rFonts w:ascii="Nitti Eindhoven" w:hAnsi="Nitti Eindhoven"/>
          <w:sz w:val="22"/>
          <w:szCs w:val="22"/>
        </w:rPr>
        <w:t>, maart 2023.</w:t>
      </w:r>
    </w:p>
    <w:p w14:paraId="5C00AC8A" w14:textId="20E7FFC7" w:rsidR="002A28E3" w:rsidRDefault="002A28E3">
      <w:pPr>
        <w:rPr>
          <w:rFonts w:ascii="Nitti Eindhoven" w:hAnsi="Nitti Eindhoven"/>
          <w:sz w:val="22"/>
          <w:szCs w:val="22"/>
        </w:rPr>
      </w:pPr>
    </w:p>
    <w:p w14:paraId="1573BE4D" w14:textId="3996EDC5" w:rsidR="002A28E3" w:rsidRDefault="002A28E3">
      <w:pPr>
        <w:rPr>
          <w:rFonts w:ascii="Nitti Eindhoven" w:hAnsi="Nitti Eindhoven"/>
          <w:sz w:val="22"/>
          <w:szCs w:val="22"/>
        </w:rPr>
      </w:pPr>
      <w:r>
        <w:rPr>
          <w:rFonts w:ascii="Nitti Eindhoven" w:hAnsi="Nitti Eindhoven"/>
          <w:sz w:val="22"/>
          <w:szCs w:val="22"/>
        </w:rPr>
        <w:t>21-03-2023</w:t>
      </w:r>
    </w:p>
    <w:p w14:paraId="6E2C703C" w14:textId="378923C8" w:rsidR="002A28E3" w:rsidRPr="00392FD8" w:rsidRDefault="002A28E3">
      <w:pPr>
        <w:rPr>
          <w:rFonts w:ascii="Nitti Eindhoven" w:hAnsi="Nitti Eindhoven"/>
          <w:sz w:val="22"/>
          <w:szCs w:val="22"/>
        </w:rPr>
      </w:pPr>
      <w:r>
        <w:rPr>
          <w:rFonts w:ascii="Nitti Eindhoven" w:hAnsi="Nitti Eindhoven"/>
          <w:sz w:val="22"/>
          <w:szCs w:val="22"/>
        </w:rPr>
        <w:t>Gemeente Eindhoven</w:t>
      </w:r>
    </w:p>
    <w:sectPr w:rsidR="002A28E3" w:rsidRPr="00392F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tti Eindhoven Bold">
    <w:altName w:val="Calibri"/>
    <w:panose1 w:val="00000000000000000000"/>
    <w:charset w:val="00"/>
    <w:family w:val="swiss"/>
    <w:notTrueType/>
    <w:pitch w:val="default"/>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Nitti Eindhove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A0"/>
    <w:rsid w:val="00294BC7"/>
    <w:rsid w:val="002A28E3"/>
    <w:rsid w:val="00392FD8"/>
    <w:rsid w:val="00F255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E726"/>
  <w15:chartTrackingRefBased/>
  <w15:docId w15:val="{B7D83917-2097-4C94-AD07-5495C3D6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3">
    <w:name w:val="Pa3"/>
    <w:basedOn w:val="Standaard"/>
    <w:next w:val="Standaard"/>
    <w:uiPriority w:val="99"/>
    <w:rsid w:val="00392FD8"/>
    <w:pPr>
      <w:autoSpaceDE w:val="0"/>
      <w:autoSpaceDN w:val="0"/>
      <w:adjustRightInd w:val="0"/>
      <w:spacing w:line="281" w:lineRule="atLeast"/>
    </w:pPr>
    <w:rPr>
      <w:rFonts w:ascii="Nitti Eindhoven Bold" w:hAnsi="Nitti Eindhoven Bold"/>
      <w:sz w:val="24"/>
      <w:szCs w:val="24"/>
    </w:rPr>
  </w:style>
  <w:style w:type="paragraph" w:customStyle="1" w:styleId="Default">
    <w:name w:val="Default"/>
    <w:rsid w:val="00392FD8"/>
    <w:pPr>
      <w:autoSpaceDE w:val="0"/>
      <w:autoSpaceDN w:val="0"/>
      <w:adjustRightInd w:val="0"/>
      <w:spacing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1229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Reijnders</dc:creator>
  <cp:keywords/>
  <dc:description/>
  <cp:lastModifiedBy>Jeroen Reijnders</cp:lastModifiedBy>
  <cp:revision>2</cp:revision>
  <dcterms:created xsi:type="dcterms:W3CDTF">2023-03-21T08:22:00Z</dcterms:created>
  <dcterms:modified xsi:type="dcterms:W3CDTF">2023-03-21T08:22:00Z</dcterms:modified>
</cp:coreProperties>
</file>