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BAD4" w14:textId="1E45161B" w:rsidR="001D6663" w:rsidRDefault="001D6663" w:rsidP="001A1D37">
      <w:pPr>
        <w:rPr>
          <w:szCs w:val="18"/>
        </w:rPr>
      </w:pPr>
    </w:p>
    <w:p w14:paraId="5B6DD6AF" w14:textId="1FD1DF5A" w:rsidR="001D6663" w:rsidRDefault="001D6663" w:rsidP="001A1D37">
      <w:pPr>
        <w:rPr>
          <w:szCs w:val="18"/>
        </w:rPr>
      </w:pPr>
    </w:p>
    <w:p w14:paraId="51724920" w14:textId="75742991" w:rsidR="001D6663" w:rsidRDefault="009B41D1" w:rsidP="001A1D37">
      <w:pPr>
        <w:rPr>
          <w:szCs w:val="18"/>
        </w:rPr>
      </w:pPr>
      <w:r>
        <w:rPr>
          <w:rFonts w:ascii="Calibri" w:hAnsi="Calibri"/>
          <w:b/>
          <w:noProof/>
          <w:sz w:val="30"/>
          <w:szCs w:val="30"/>
        </w:rPr>
        <w:drawing>
          <wp:inline distT="0" distB="0" distL="0" distR="0" wp14:anchorId="046BA8B9" wp14:editId="31347D3A">
            <wp:extent cx="5162550" cy="1233850"/>
            <wp:effectExtent l="0" t="0" r="0" b="4445"/>
            <wp:docPr id="1" name="Afbeelding 1" descr="C:\Users\db.ECHT-SUSTEREN\AppData\Local\Microsoft\Windows\INetCache\IE\53U2LMF7\logo_gemeente echt_susteren 2016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CHT-SUSTEREN\AppData\Local\Microsoft\Windows\INetCache\IE\53U2LMF7\logo_gemeente echt_susteren 2016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9496" cy="1233120"/>
                    </a:xfrm>
                    <a:prstGeom prst="rect">
                      <a:avLst/>
                    </a:prstGeom>
                    <a:noFill/>
                    <a:ln>
                      <a:noFill/>
                    </a:ln>
                  </pic:spPr>
                </pic:pic>
              </a:graphicData>
            </a:graphic>
          </wp:inline>
        </w:drawing>
      </w:r>
    </w:p>
    <w:p w14:paraId="58B16862" w14:textId="28FE66DF" w:rsidR="001D6663" w:rsidRDefault="001D6663" w:rsidP="001A1D37">
      <w:pPr>
        <w:rPr>
          <w:szCs w:val="18"/>
        </w:rPr>
      </w:pPr>
    </w:p>
    <w:p w14:paraId="42BD48BC" w14:textId="729C3853" w:rsidR="001D6663" w:rsidRDefault="001D6663" w:rsidP="001A1D37">
      <w:pPr>
        <w:rPr>
          <w:szCs w:val="18"/>
        </w:rPr>
      </w:pPr>
    </w:p>
    <w:p w14:paraId="6E29B4CC" w14:textId="5109DEA2" w:rsidR="001D6663" w:rsidRDefault="001D6663" w:rsidP="001A1D37">
      <w:pPr>
        <w:rPr>
          <w:szCs w:val="18"/>
        </w:rPr>
      </w:pPr>
    </w:p>
    <w:p w14:paraId="02AED5AE" w14:textId="08482C1C" w:rsidR="001D6663" w:rsidRDefault="001D6663" w:rsidP="001A1D37">
      <w:pPr>
        <w:rPr>
          <w:szCs w:val="18"/>
        </w:rPr>
      </w:pPr>
    </w:p>
    <w:p w14:paraId="68EC5651" w14:textId="4DB840F5" w:rsidR="001D6663" w:rsidRDefault="001D6663" w:rsidP="001A1D37">
      <w:pPr>
        <w:rPr>
          <w:szCs w:val="18"/>
        </w:rPr>
      </w:pPr>
    </w:p>
    <w:p w14:paraId="30A0E78C" w14:textId="27DFB8F5" w:rsidR="001D6663" w:rsidRDefault="001D6663" w:rsidP="001A1D37">
      <w:pPr>
        <w:rPr>
          <w:szCs w:val="18"/>
        </w:rPr>
      </w:pPr>
    </w:p>
    <w:p w14:paraId="4D876EEA" w14:textId="4B695D80" w:rsidR="001D6663" w:rsidRDefault="00941C3F" w:rsidP="00256B47">
      <w:pPr>
        <w:jc w:val="center"/>
        <w:rPr>
          <w:color w:val="1F3864" w:themeColor="accent1" w:themeShade="80"/>
          <w:sz w:val="32"/>
          <w:szCs w:val="32"/>
        </w:rPr>
      </w:pPr>
      <w:r>
        <w:rPr>
          <w:color w:val="1F3864" w:themeColor="accent1" w:themeShade="80"/>
          <w:sz w:val="32"/>
          <w:szCs w:val="32"/>
        </w:rPr>
        <w:t>Beschrijvend document</w:t>
      </w:r>
    </w:p>
    <w:p w14:paraId="2434C979" w14:textId="77777777" w:rsidR="00805105" w:rsidRPr="00256B47" w:rsidRDefault="00805105" w:rsidP="00256B47">
      <w:pPr>
        <w:jc w:val="center"/>
        <w:rPr>
          <w:color w:val="1F3864" w:themeColor="accent1" w:themeShade="80"/>
          <w:sz w:val="32"/>
          <w:szCs w:val="32"/>
        </w:rPr>
      </w:pPr>
    </w:p>
    <w:p w14:paraId="64E54E79" w14:textId="461D7073" w:rsidR="007610AB" w:rsidRDefault="001D6663" w:rsidP="00256B47">
      <w:pPr>
        <w:jc w:val="center"/>
        <w:rPr>
          <w:color w:val="1F3864" w:themeColor="accent1" w:themeShade="80"/>
          <w:sz w:val="28"/>
          <w:szCs w:val="28"/>
        </w:rPr>
      </w:pPr>
      <w:r w:rsidRPr="00256B47">
        <w:rPr>
          <w:color w:val="1F3864" w:themeColor="accent1" w:themeShade="80"/>
          <w:sz w:val="28"/>
          <w:szCs w:val="28"/>
        </w:rPr>
        <w:t xml:space="preserve">Voor </w:t>
      </w:r>
      <w:r w:rsidR="00805105">
        <w:rPr>
          <w:color w:val="1F3864" w:themeColor="accent1" w:themeShade="80"/>
          <w:sz w:val="28"/>
          <w:szCs w:val="28"/>
        </w:rPr>
        <w:t xml:space="preserve">Europese openbare aanbesteding van </w:t>
      </w:r>
      <w:r w:rsidR="007610AB">
        <w:rPr>
          <w:color w:val="1F3864" w:themeColor="accent1" w:themeShade="80"/>
          <w:sz w:val="28"/>
          <w:szCs w:val="28"/>
        </w:rPr>
        <w:t xml:space="preserve">het leasen </w:t>
      </w:r>
    </w:p>
    <w:p w14:paraId="5D03F70F" w14:textId="4F3201B2" w:rsidR="00805105" w:rsidRDefault="007610AB" w:rsidP="00256B47">
      <w:pPr>
        <w:jc w:val="center"/>
        <w:rPr>
          <w:color w:val="1F3864" w:themeColor="accent1" w:themeShade="80"/>
          <w:sz w:val="28"/>
          <w:szCs w:val="28"/>
        </w:rPr>
      </w:pPr>
      <w:r>
        <w:rPr>
          <w:color w:val="1F3864" w:themeColor="accent1" w:themeShade="80"/>
          <w:sz w:val="28"/>
          <w:szCs w:val="28"/>
        </w:rPr>
        <w:t xml:space="preserve">van </w:t>
      </w:r>
      <w:r w:rsidR="00805105">
        <w:rPr>
          <w:color w:val="1F3864" w:themeColor="accent1" w:themeShade="80"/>
          <w:sz w:val="28"/>
          <w:szCs w:val="28"/>
        </w:rPr>
        <w:t>een Kraan</w:t>
      </w:r>
      <w:r>
        <w:rPr>
          <w:color w:val="1F3864" w:themeColor="accent1" w:themeShade="80"/>
          <w:sz w:val="28"/>
          <w:szCs w:val="28"/>
        </w:rPr>
        <w:t>-</w:t>
      </w:r>
      <w:r w:rsidR="00805105">
        <w:rPr>
          <w:color w:val="1F3864" w:themeColor="accent1" w:themeShade="80"/>
          <w:sz w:val="28"/>
          <w:szCs w:val="28"/>
        </w:rPr>
        <w:t>kipper</w:t>
      </w:r>
      <w:r>
        <w:rPr>
          <w:color w:val="1F3864" w:themeColor="accent1" w:themeShade="80"/>
          <w:sz w:val="28"/>
          <w:szCs w:val="28"/>
        </w:rPr>
        <w:t xml:space="preserve"> voertuig</w:t>
      </w:r>
    </w:p>
    <w:p w14:paraId="6D17FD2A" w14:textId="77777777" w:rsidR="00805105" w:rsidRDefault="00805105" w:rsidP="00256B47">
      <w:pPr>
        <w:jc w:val="center"/>
        <w:rPr>
          <w:color w:val="1F3864" w:themeColor="accent1" w:themeShade="80"/>
          <w:sz w:val="28"/>
          <w:szCs w:val="28"/>
        </w:rPr>
      </w:pPr>
    </w:p>
    <w:p w14:paraId="6A52591E" w14:textId="77777777" w:rsidR="00805105" w:rsidRDefault="001D6663" w:rsidP="00256B47">
      <w:pPr>
        <w:jc w:val="center"/>
        <w:rPr>
          <w:color w:val="1F3864" w:themeColor="accent1" w:themeShade="80"/>
          <w:sz w:val="28"/>
          <w:szCs w:val="28"/>
        </w:rPr>
      </w:pPr>
      <w:r w:rsidRPr="00256B47">
        <w:rPr>
          <w:color w:val="1F3864" w:themeColor="accent1" w:themeShade="80"/>
          <w:sz w:val="28"/>
          <w:szCs w:val="28"/>
        </w:rPr>
        <w:t xml:space="preserve"> </w:t>
      </w:r>
      <w:r w:rsidR="00805105">
        <w:rPr>
          <w:color w:val="1F3864" w:themeColor="accent1" w:themeShade="80"/>
          <w:sz w:val="28"/>
          <w:szCs w:val="28"/>
        </w:rPr>
        <w:t xml:space="preserve">ten </w:t>
      </w:r>
      <w:r w:rsidRPr="00256B47">
        <w:rPr>
          <w:color w:val="1F3864" w:themeColor="accent1" w:themeShade="80"/>
          <w:sz w:val="28"/>
          <w:szCs w:val="28"/>
        </w:rPr>
        <w:t xml:space="preserve">behoeve van </w:t>
      </w:r>
      <w:r w:rsidR="00805105">
        <w:rPr>
          <w:color w:val="1F3864" w:themeColor="accent1" w:themeShade="80"/>
          <w:sz w:val="28"/>
          <w:szCs w:val="28"/>
        </w:rPr>
        <w:t xml:space="preserve">de </w:t>
      </w:r>
    </w:p>
    <w:p w14:paraId="3563A979" w14:textId="620A5663" w:rsidR="00805105" w:rsidRDefault="00805105" w:rsidP="00256B47">
      <w:pPr>
        <w:jc w:val="center"/>
        <w:rPr>
          <w:color w:val="1F3864" w:themeColor="accent1" w:themeShade="80"/>
          <w:sz w:val="28"/>
          <w:szCs w:val="28"/>
        </w:rPr>
      </w:pPr>
    </w:p>
    <w:p w14:paraId="41A0FA9E" w14:textId="77777777" w:rsidR="00805105" w:rsidRDefault="00805105" w:rsidP="00256B47">
      <w:pPr>
        <w:jc w:val="center"/>
        <w:rPr>
          <w:color w:val="1F3864" w:themeColor="accent1" w:themeShade="80"/>
          <w:sz w:val="28"/>
          <w:szCs w:val="28"/>
        </w:rPr>
      </w:pPr>
    </w:p>
    <w:p w14:paraId="5FB6DAB3" w14:textId="7431CBC8" w:rsidR="001D6663" w:rsidRPr="00256B47" w:rsidRDefault="00805105" w:rsidP="00256B47">
      <w:pPr>
        <w:jc w:val="center"/>
        <w:rPr>
          <w:color w:val="1F3864" w:themeColor="accent1" w:themeShade="80"/>
          <w:sz w:val="28"/>
          <w:szCs w:val="28"/>
        </w:rPr>
      </w:pPr>
      <w:r>
        <w:rPr>
          <w:color w:val="1F3864" w:themeColor="accent1" w:themeShade="80"/>
          <w:sz w:val="28"/>
          <w:szCs w:val="28"/>
        </w:rPr>
        <w:t>gemeente Echt-Susteren</w:t>
      </w:r>
    </w:p>
    <w:p w14:paraId="04F1011D" w14:textId="77777777" w:rsidR="001D6663" w:rsidRPr="001D6663" w:rsidRDefault="001D6663" w:rsidP="001D6663">
      <w:pPr>
        <w:rPr>
          <w:szCs w:val="18"/>
        </w:rPr>
      </w:pPr>
    </w:p>
    <w:p w14:paraId="2CC46138" w14:textId="77777777" w:rsidR="001D6663" w:rsidRPr="001D6663" w:rsidRDefault="001D6663" w:rsidP="001D6663">
      <w:pPr>
        <w:rPr>
          <w:szCs w:val="18"/>
        </w:rPr>
      </w:pPr>
    </w:p>
    <w:p w14:paraId="04D27737" w14:textId="77777777" w:rsidR="001D6663" w:rsidRPr="001D6663" w:rsidRDefault="001D6663" w:rsidP="001D6663">
      <w:pPr>
        <w:rPr>
          <w:szCs w:val="18"/>
        </w:rPr>
      </w:pPr>
    </w:p>
    <w:p w14:paraId="1934329A" w14:textId="77777777" w:rsidR="001D6663" w:rsidRPr="001D6663" w:rsidRDefault="001D6663" w:rsidP="001D6663">
      <w:pPr>
        <w:rPr>
          <w:szCs w:val="18"/>
        </w:rPr>
      </w:pPr>
    </w:p>
    <w:p w14:paraId="02860B93" w14:textId="77777777" w:rsidR="001D6663" w:rsidRPr="001D6663" w:rsidRDefault="001D6663" w:rsidP="001D6663">
      <w:pPr>
        <w:rPr>
          <w:szCs w:val="18"/>
        </w:rPr>
      </w:pPr>
    </w:p>
    <w:p w14:paraId="38D3F98F" w14:textId="77777777" w:rsidR="007656AB" w:rsidRDefault="007656AB" w:rsidP="00256B47"/>
    <w:p w14:paraId="2070F47A" w14:textId="6B8CEDD8" w:rsidR="001D6663" w:rsidRPr="001D6663" w:rsidRDefault="00B8263F" w:rsidP="00256B47">
      <w:r>
        <w:t>O</w:t>
      </w:r>
      <w:r w:rsidR="001D6663" w:rsidRPr="001D6663">
        <w:t>pdrachtgever</w:t>
      </w:r>
      <w:r w:rsidR="001D6663" w:rsidRPr="001D6663">
        <w:tab/>
      </w:r>
      <w:r w:rsidR="001D6663" w:rsidRPr="001D6663">
        <w:tab/>
      </w:r>
      <w:r w:rsidR="001D6663" w:rsidRPr="001D6663">
        <w:tab/>
      </w:r>
      <w:r w:rsidR="00546831">
        <w:t>Gemeente Echt-Susteren</w:t>
      </w:r>
    </w:p>
    <w:p w14:paraId="285FBD52" w14:textId="45C08747" w:rsidR="001D6663" w:rsidRPr="001D6663" w:rsidRDefault="001D6663" w:rsidP="00256B47">
      <w:r w:rsidRPr="001D6663">
        <w:t>Datum</w:t>
      </w:r>
      <w:r w:rsidRPr="001D6663">
        <w:tab/>
      </w:r>
      <w:r w:rsidRPr="001D6663">
        <w:tab/>
      </w:r>
      <w:r w:rsidRPr="001D6663">
        <w:tab/>
      </w:r>
      <w:r w:rsidRPr="001D6663">
        <w:tab/>
      </w:r>
      <w:sdt>
        <w:sdtPr>
          <w:rPr>
            <w:rFonts w:cs="Calibri"/>
            <w:szCs w:val="18"/>
          </w:rPr>
          <w:id w:val="-2071797962"/>
          <w:placeholder>
            <w:docPart w:val="C0FDCC65B9AB164A92F2A105ED219C16"/>
          </w:placeholder>
          <w:date w:fullDate="2023-03-30T00:00:00Z">
            <w:dateFormat w:val="d-M-yyyy"/>
            <w:lid w:val="nl-NL"/>
            <w:storeMappedDataAs w:val="dateTime"/>
            <w:calendar w:val="gregorian"/>
          </w:date>
        </w:sdtPr>
        <w:sdtContent>
          <w:r w:rsidR="007610AB">
            <w:rPr>
              <w:rFonts w:cs="Calibri"/>
              <w:szCs w:val="18"/>
            </w:rPr>
            <w:t>30-3-2023</w:t>
          </w:r>
        </w:sdtContent>
      </w:sdt>
    </w:p>
    <w:p w14:paraId="7BEEB3D3" w14:textId="775F0BD6" w:rsidR="001D6663" w:rsidRPr="001D6663" w:rsidRDefault="001D6663" w:rsidP="00256B47">
      <w:r w:rsidRPr="001D6663">
        <w:t>Status</w:t>
      </w:r>
      <w:r w:rsidRPr="001D6663">
        <w:tab/>
      </w:r>
      <w:r w:rsidRPr="001D6663">
        <w:tab/>
      </w:r>
      <w:r w:rsidRPr="001D6663">
        <w:tab/>
      </w:r>
      <w:r w:rsidRPr="001D6663">
        <w:tab/>
      </w:r>
      <w:r w:rsidR="007610AB">
        <w:t>Definitief</w:t>
      </w:r>
    </w:p>
    <w:p w14:paraId="41444568" w14:textId="77777777" w:rsidR="00B8263F" w:rsidRDefault="00B8263F" w:rsidP="00256B47">
      <w:pPr>
        <w:pStyle w:val="Kop1"/>
        <w:numPr>
          <w:ilvl w:val="0"/>
          <w:numId w:val="0"/>
        </w:numPr>
        <w:ind w:left="432" w:hanging="432"/>
      </w:pPr>
      <w:bookmarkStart w:id="0" w:name="_Toc110584687"/>
      <w:bookmarkStart w:id="1" w:name="_Toc113973573"/>
      <w:bookmarkStart w:id="2" w:name="_Toc131404406"/>
    </w:p>
    <w:p w14:paraId="15A925B0" w14:textId="06428711" w:rsidR="00694D3F" w:rsidRDefault="00694D3F" w:rsidP="00256B47">
      <w:pPr>
        <w:pStyle w:val="Kop1"/>
        <w:numPr>
          <w:ilvl w:val="0"/>
          <w:numId w:val="0"/>
        </w:numPr>
        <w:ind w:left="432" w:hanging="432"/>
      </w:pPr>
      <w:r w:rsidRPr="00694D3F">
        <w:t>Begripsbepalingen</w:t>
      </w:r>
      <w:bookmarkEnd w:id="0"/>
      <w:bookmarkEnd w:id="1"/>
      <w:bookmarkEnd w:id="2"/>
    </w:p>
    <w:p w14:paraId="5DADF98B" w14:textId="77777777" w:rsidR="00150D7E" w:rsidRPr="00150D7E" w:rsidRDefault="00150D7E" w:rsidP="00150D7E"/>
    <w:tbl>
      <w:tblPr>
        <w:tblW w:w="8789"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2694"/>
        <w:gridCol w:w="6095"/>
      </w:tblGrid>
      <w:tr w:rsidR="00694D3F" w:rsidRPr="00936F4E" w14:paraId="4E7CBF21" w14:textId="77777777" w:rsidTr="00417CBD">
        <w:tc>
          <w:tcPr>
            <w:tcW w:w="2694" w:type="dxa"/>
            <w:tcBorders>
              <w:top w:val="single" w:sz="4" w:space="0" w:color="auto"/>
              <w:right w:val="single" w:sz="4" w:space="0" w:color="auto"/>
            </w:tcBorders>
            <w:shd w:val="clear" w:color="auto" w:fill="auto"/>
          </w:tcPr>
          <w:p w14:paraId="151780F8" w14:textId="77777777" w:rsidR="00694D3F" w:rsidRPr="00936F4E" w:rsidRDefault="00694D3F" w:rsidP="00150D7E">
            <w:pPr>
              <w:pStyle w:val="StandaardBergen"/>
              <w:rPr>
                <w:b/>
                <w:bCs/>
              </w:rPr>
            </w:pPr>
            <w:r w:rsidRPr="00936F4E">
              <w:rPr>
                <w:b/>
                <w:bCs/>
              </w:rPr>
              <w:t>Begrip</w:t>
            </w:r>
          </w:p>
        </w:tc>
        <w:tc>
          <w:tcPr>
            <w:tcW w:w="6095" w:type="dxa"/>
            <w:tcBorders>
              <w:left w:val="single" w:sz="4" w:space="0" w:color="auto"/>
            </w:tcBorders>
            <w:shd w:val="clear" w:color="auto" w:fill="auto"/>
          </w:tcPr>
          <w:p w14:paraId="41BB6E21" w14:textId="77777777" w:rsidR="00694D3F" w:rsidRPr="00936F4E" w:rsidRDefault="00694D3F" w:rsidP="00150D7E">
            <w:pPr>
              <w:pStyle w:val="StandaardBergen"/>
              <w:rPr>
                <w:b/>
                <w:bCs/>
              </w:rPr>
            </w:pPr>
            <w:r w:rsidRPr="00936F4E">
              <w:rPr>
                <w:b/>
                <w:bCs/>
              </w:rPr>
              <w:t xml:space="preserve">Definitie bij de </w:t>
            </w:r>
            <w:r w:rsidRPr="002C59B2">
              <w:rPr>
                <w:b/>
                <w:bCs/>
              </w:rPr>
              <w:t>o</w:t>
            </w:r>
            <w:r w:rsidRPr="00936F4E">
              <w:rPr>
                <w:b/>
                <w:bCs/>
              </w:rPr>
              <w:t>fferteaanvraag</w:t>
            </w:r>
          </w:p>
        </w:tc>
      </w:tr>
      <w:tr w:rsidR="00694D3F" w:rsidRPr="00936F4E" w14:paraId="110B5D72" w14:textId="77777777" w:rsidTr="00417CBD">
        <w:tc>
          <w:tcPr>
            <w:tcW w:w="2694" w:type="dxa"/>
          </w:tcPr>
          <w:p w14:paraId="22BD3858" w14:textId="77777777" w:rsidR="00694D3F" w:rsidRPr="00936F4E" w:rsidRDefault="00694D3F" w:rsidP="009E0C95">
            <w:pPr>
              <w:pStyle w:val="StandaardBergen"/>
            </w:pPr>
            <w:r w:rsidRPr="00936F4E">
              <w:t xml:space="preserve">Aanbestedende </w:t>
            </w:r>
            <w:r>
              <w:t>d</w:t>
            </w:r>
            <w:r w:rsidRPr="00936F4E">
              <w:t>ienst</w:t>
            </w:r>
          </w:p>
        </w:tc>
        <w:tc>
          <w:tcPr>
            <w:tcW w:w="6095" w:type="dxa"/>
          </w:tcPr>
          <w:p w14:paraId="50275C43" w14:textId="7233C724" w:rsidR="00694D3F" w:rsidRPr="00936F4E" w:rsidRDefault="00694D3F" w:rsidP="009E0C95">
            <w:pPr>
              <w:pStyle w:val="StandaardBergen"/>
            </w:pPr>
            <w:r w:rsidRPr="00936F4E">
              <w:t xml:space="preserve">Een publiekrechtelijke instelling of een samenwerkingsverband van publiekrechtelijke instellingen. In dit geval </w:t>
            </w:r>
            <w:r w:rsidR="00546831">
              <w:t>Gemeente Echt-Susteren</w:t>
            </w:r>
            <w:r w:rsidRPr="00936F4E">
              <w:t>.</w:t>
            </w:r>
          </w:p>
        </w:tc>
      </w:tr>
      <w:tr w:rsidR="00694D3F" w:rsidRPr="00936F4E" w14:paraId="07B7308B" w14:textId="77777777" w:rsidTr="00417CBD">
        <w:tc>
          <w:tcPr>
            <w:tcW w:w="2694" w:type="dxa"/>
          </w:tcPr>
          <w:p w14:paraId="7C0C8F7D" w14:textId="77777777" w:rsidR="00694D3F" w:rsidRPr="00936F4E" w:rsidRDefault="00694D3F" w:rsidP="009E0C95">
            <w:pPr>
              <w:pStyle w:val="StandaardBergen"/>
            </w:pPr>
            <w:r w:rsidRPr="00936F4E">
              <w:t>Aanbesteding</w:t>
            </w:r>
          </w:p>
        </w:tc>
        <w:tc>
          <w:tcPr>
            <w:tcW w:w="6095" w:type="dxa"/>
          </w:tcPr>
          <w:p w14:paraId="08E9ADA4" w14:textId="7D80B91B" w:rsidR="00694D3F" w:rsidRPr="00936F4E" w:rsidRDefault="00694D3F" w:rsidP="009E0C95">
            <w:pPr>
              <w:pStyle w:val="StandaardBergen"/>
            </w:pPr>
            <w:r w:rsidRPr="00936F4E">
              <w:t xml:space="preserve">De aanbesteding op grond van </w:t>
            </w:r>
            <w:r w:rsidR="00F75FEC">
              <w:t>het beschrijvend document</w:t>
            </w:r>
            <w:r w:rsidRPr="00936F4E">
              <w:t>.</w:t>
            </w:r>
          </w:p>
        </w:tc>
      </w:tr>
      <w:tr w:rsidR="00694D3F" w:rsidRPr="00936F4E" w14:paraId="76EAB87B" w14:textId="77777777" w:rsidTr="00417CBD">
        <w:tc>
          <w:tcPr>
            <w:tcW w:w="2694" w:type="dxa"/>
          </w:tcPr>
          <w:p w14:paraId="19CDEE4F" w14:textId="2FDC8881" w:rsidR="00694D3F" w:rsidRPr="00936F4E" w:rsidRDefault="00694D3F" w:rsidP="009E0C95">
            <w:pPr>
              <w:pStyle w:val="StandaardBergen"/>
            </w:pPr>
            <w:r w:rsidRPr="00936F4E">
              <w:t>Aanbestedingsdocumenten</w:t>
            </w:r>
          </w:p>
        </w:tc>
        <w:tc>
          <w:tcPr>
            <w:tcW w:w="6095" w:type="dxa"/>
          </w:tcPr>
          <w:p w14:paraId="0C3C0DD1" w14:textId="5FBAC15E" w:rsidR="00694D3F" w:rsidRPr="00936F4E" w:rsidRDefault="00F75FEC" w:rsidP="009E0C95">
            <w:pPr>
              <w:pStyle w:val="StandaardBergen"/>
            </w:pPr>
            <w:r>
              <w:t>Het beschrijvend document</w:t>
            </w:r>
            <w:r w:rsidR="00694D3F" w:rsidRPr="00936F4E">
              <w:t xml:space="preserve">, de nota's van inlichtingen, de publicatie in het officiële publicatieblad van de Europese Unie en </w:t>
            </w:r>
            <w:r w:rsidR="00694D3F">
              <w:t xml:space="preserve">de </w:t>
            </w:r>
            <w:r w:rsidR="00694D3F" w:rsidRPr="00936F4E">
              <w:t xml:space="preserve">in </w:t>
            </w:r>
            <w:r w:rsidR="00694D3F">
              <w:t>het</w:t>
            </w:r>
            <w:r w:rsidR="00694D3F" w:rsidRPr="00936F4E">
              <w:t xml:space="preserve"> aanbestedingsplatform geüploade documentatie van de </w:t>
            </w:r>
            <w:r w:rsidR="00694D3F">
              <w:t>a</w:t>
            </w:r>
            <w:r w:rsidR="00694D3F" w:rsidRPr="00936F4E">
              <w:t>anbesteding.</w:t>
            </w:r>
          </w:p>
        </w:tc>
      </w:tr>
      <w:tr w:rsidR="00566157" w:rsidRPr="00936F4E" w14:paraId="4DFBABAD" w14:textId="77777777" w:rsidTr="00417CBD">
        <w:tc>
          <w:tcPr>
            <w:tcW w:w="2694" w:type="dxa"/>
          </w:tcPr>
          <w:p w14:paraId="0A4FEBB5" w14:textId="5E5BD07A" w:rsidR="00566157" w:rsidRPr="00936F4E" w:rsidRDefault="00566157" w:rsidP="009E0C95">
            <w:pPr>
              <w:pStyle w:val="StandaardBergen"/>
            </w:pPr>
            <w:r w:rsidRPr="001304E8">
              <w:rPr>
                <w:rFonts w:eastAsia="Verdana" w:cs="Calibri"/>
              </w:rPr>
              <w:t xml:space="preserve">Beschrijvend </w:t>
            </w:r>
            <w:r>
              <w:rPr>
                <w:rFonts w:eastAsia="Verdana" w:cs="Calibri"/>
              </w:rPr>
              <w:t>d</w:t>
            </w:r>
            <w:r w:rsidRPr="001304E8">
              <w:rPr>
                <w:rFonts w:eastAsia="Verdana" w:cs="Calibri"/>
              </w:rPr>
              <w:t>ocument</w:t>
            </w:r>
          </w:p>
        </w:tc>
        <w:tc>
          <w:tcPr>
            <w:tcW w:w="6095" w:type="dxa"/>
          </w:tcPr>
          <w:p w14:paraId="371223FF" w14:textId="2FFB552A" w:rsidR="00566157" w:rsidRPr="00936F4E" w:rsidRDefault="00566157" w:rsidP="009E0C95">
            <w:pPr>
              <w:pStyle w:val="StandaardBergen"/>
            </w:pPr>
            <w:r w:rsidRPr="001304E8">
              <w:rPr>
                <w:rFonts w:eastAsia="Verdana" w:cs="Calibri"/>
              </w:rPr>
              <w:t xml:space="preserve">Dit document van de </w:t>
            </w:r>
            <w:r>
              <w:rPr>
                <w:rFonts w:eastAsia="Verdana" w:cs="Calibri"/>
              </w:rPr>
              <w:t>a</w:t>
            </w:r>
            <w:r w:rsidRPr="001304E8">
              <w:rPr>
                <w:rFonts w:eastAsia="Verdana" w:cs="Calibri"/>
              </w:rPr>
              <w:t xml:space="preserve">anbesteding inclusief alle </w:t>
            </w:r>
            <w:r>
              <w:rPr>
                <w:rFonts w:eastAsia="Verdana" w:cs="Calibri"/>
              </w:rPr>
              <w:t>b</w:t>
            </w:r>
            <w:r w:rsidRPr="001304E8">
              <w:rPr>
                <w:rFonts w:eastAsia="Verdana" w:cs="Calibri"/>
              </w:rPr>
              <w:t>ijlagen</w:t>
            </w:r>
          </w:p>
        </w:tc>
      </w:tr>
      <w:tr w:rsidR="00694D3F" w:rsidRPr="00936F4E" w14:paraId="4BDE8B77" w14:textId="77777777" w:rsidTr="00417CBD">
        <w:tc>
          <w:tcPr>
            <w:tcW w:w="2694" w:type="dxa"/>
          </w:tcPr>
          <w:p w14:paraId="25B4314F" w14:textId="77777777" w:rsidR="00694D3F" w:rsidRPr="00936F4E" w:rsidRDefault="00694D3F" w:rsidP="009E0C95">
            <w:pPr>
              <w:pStyle w:val="StandaardBergen"/>
            </w:pPr>
            <w:r w:rsidRPr="00936F4E">
              <w:t>Bijlage(n)</w:t>
            </w:r>
          </w:p>
        </w:tc>
        <w:tc>
          <w:tcPr>
            <w:tcW w:w="6095" w:type="dxa"/>
          </w:tcPr>
          <w:p w14:paraId="0CD46976" w14:textId="68F40FC2" w:rsidR="00694D3F" w:rsidRPr="00936F4E" w:rsidRDefault="00694D3F" w:rsidP="009E0C95">
            <w:pPr>
              <w:pStyle w:val="StandaardBergen"/>
            </w:pPr>
            <w:r w:rsidRPr="00936F4E">
              <w:t>E</w:t>
            </w:r>
            <w:r>
              <w:t>é</w:t>
            </w:r>
            <w:r w:rsidRPr="00936F4E">
              <w:t xml:space="preserve">n </w:t>
            </w:r>
            <w:r>
              <w:t xml:space="preserve">of meerdere </w:t>
            </w:r>
            <w:r w:rsidRPr="00936F4E">
              <w:t>bijvoegsel</w:t>
            </w:r>
            <w:r>
              <w:t>s</w:t>
            </w:r>
            <w:r w:rsidRPr="00936F4E">
              <w:t xml:space="preserve"> </w:t>
            </w:r>
            <w:r>
              <w:t xml:space="preserve">bij </w:t>
            </w:r>
            <w:r w:rsidR="007917C5">
              <w:t>het beschrijvend document</w:t>
            </w:r>
            <w:r w:rsidRPr="00936F4E">
              <w:t xml:space="preserve">. </w:t>
            </w:r>
          </w:p>
        </w:tc>
      </w:tr>
      <w:tr w:rsidR="00694D3F" w:rsidRPr="00936F4E" w14:paraId="0E2FDB79" w14:textId="77777777" w:rsidTr="00417CBD">
        <w:tc>
          <w:tcPr>
            <w:tcW w:w="2694" w:type="dxa"/>
          </w:tcPr>
          <w:p w14:paraId="33992587" w14:textId="77777777" w:rsidR="00694D3F" w:rsidRPr="00936F4E" w:rsidRDefault="00694D3F" w:rsidP="009E0C95">
            <w:pPr>
              <w:pStyle w:val="StandaardBergen"/>
            </w:pPr>
            <w:r w:rsidRPr="00936F4E">
              <w:t>Contactpersoon</w:t>
            </w:r>
          </w:p>
        </w:tc>
        <w:tc>
          <w:tcPr>
            <w:tcW w:w="6095" w:type="dxa"/>
          </w:tcPr>
          <w:p w14:paraId="154188F5" w14:textId="77777777" w:rsidR="00694D3F" w:rsidRPr="00936F4E" w:rsidRDefault="00694D3F" w:rsidP="009E0C95">
            <w:pPr>
              <w:pStyle w:val="StandaardBergen"/>
            </w:pPr>
            <w:r w:rsidRPr="00936F4E">
              <w:t xml:space="preserve">Een natuurlijke persoon die bevoegd is om </w:t>
            </w:r>
            <w:r>
              <w:t>de g</w:t>
            </w:r>
            <w:r w:rsidRPr="00936F4E">
              <w:t xml:space="preserve">emeente of </w:t>
            </w:r>
            <w:r>
              <w:t>c</w:t>
            </w:r>
            <w:r w:rsidRPr="00936F4E">
              <w:t xml:space="preserve">ontractant te vertegenwoordigen </w:t>
            </w:r>
            <w:r>
              <w:t>met betrekking tot</w:t>
            </w:r>
            <w:r w:rsidRPr="00936F4E">
              <w:t xml:space="preserve"> de (raam)</w:t>
            </w:r>
            <w:r>
              <w:t>o</w:t>
            </w:r>
            <w:r w:rsidRPr="00936F4E">
              <w:t xml:space="preserve">vereenkomst. </w:t>
            </w:r>
          </w:p>
        </w:tc>
      </w:tr>
      <w:tr w:rsidR="00694D3F" w:rsidRPr="00936F4E" w14:paraId="44B30856" w14:textId="77777777" w:rsidTr="00417CBD">
        <w:tc>
          <w:tcPr>
            <w:tcW w:w="2694" w:type="dxa"/>
          </w:tcPr>
          <w:p w14:paraId="5D037AD6" w14:textId="77777777" w:rsidR="00694D3F" w:rsidRPr="00936F4E" w:rsidRDefault="00694D3F" w:rsidP="009E0C95">
            <w:pPr>
              <w:pStyle w:val="StandaardBergen"/>
            </w:pPr>
            <w:r w:rsidRPr="00936F4E">
              <w:t>Contractant</w:t>
            </w:r>
          </w:p>
        </w:tc>
        <w:tc>
          <w:tcPr>
            <w:tcW w:w="6095" w:type="dxa"/>
          </w:tcPr>
          <w:p w14:paraId="698C4153" w14:textId="77777777" w:rsidR="00694D3F" w:rsidRPr="00936F4E" w:rsidRDefault="00694D3F" w:rsidP="009E0C95">
            <w:pPr>
              <w:pStyle w:val="StandaardBergen"/>
            </w:pPr>
            <w:r w:rsidRPr="00936F4E">
              <w:t>De ondernemer die zich door het sluiten van de (raam)</w:t>
            </w:r>
            <w:r>
              <w:t>o</w:t>
            </w:r>
            <w:r w:rsidRPr="00936F4E">
              <w:t xml:space="preserve">vereenkomst jegens de </w:t>
            </w:r>
            <w:r>
              <w:t>g</w:t>
            </w:r>
            <w:r w:rsidRPr="00936F4E">
              <w:t>emeente verbindt om producten en/of diensten te leveren.</w:t>
            </w:r>
          </w:p>
        </w:tc>
      </w:tr>
      <w:tr w:rsidR="00694D3F" w:rsidRPr="00936F4E" w14:paraId="792398CA" w14:textId="77777777" w:rsidTr="00417CBD">
        <w:tc>
          <w:tcPr>
            <w:tcW w:w="2694" w:type="dxa"/>
          </w:tcPr>
          <w:p w14:paraId="23539666" w14:textId="77777777" w:rsidR="00694D3F" w:rsidRPr="00936F4E" w:rsidRDefault="00694D3F" w:rsidP="009E0C95">
            <w:pPr>
              <w:pStyle w:val="StandaardBergen"/>
            </w:pPr>
            <w:r w:rsidRPr="00936F4E">
              <w:t>Gemeente</w:t>
            </w:r>
          </w:p>
        </w:tc>
        <w:tc>
          <w:tcPr>
            <w:tcW w:w="6095" w:type="dxa"/>
          </w:tcPr>
          <w:p w14:paraId="58BD81A6" w14:textId="062652E1" w:rsidR="00694D3F" w:rsidRPr="00936F4E" w:rsidRDefault="00694D3F" w:rsidP="009E0C95">
            <w:pPr>
              <w:pStyle w:val="StandaardBergen"/>
            </w:pPr>
            <w:r w:rsidRPr="00936F4E">
              <w:t xml:space="preserve">De </w:t>
            </w:r>
            <w:r>
              <w:t>a</w:t>
            </w:r>
            <w:r w:rsidRPr="00936F4E">
              <w:t xml:space="preserve">anbestedende dienst die de overeenkomst aangaat met </w:t>
            </w:r>
            <w:r>
              <w:t>de c</w:t>
            </w:r>
            <w:r w:rsidRPr="00936F4E">
              <w:t>ontractant, in dit geval</w:t>
            </w:r>
            <w:r w:rsidR="00546831">
              <w:t xml:space="preserve"> Gemeente Echt-Susteren</w:t>
            </w:r>
            <w:r w:rsidRPr="00936F4E">
              <w:t>.</w:t>
            </w:r>
          </w:p>
        </w:tc>
      </w:tr>
      <w:tr w:rsidR="00694D3F" w:rsidRPr="00936F4E" w14:paraId="1A01FBC9" w14:textId="77777777" w:rsidTr="00417CBD">
        <w:tc>
          <w:tcPr>
            <w:tcW w:w="2694" w:type="dxa"/>
          </w:tcPr>
          <w:p w14:paraId="65A97544" w14:textId="77777777" w:rsidR="00694D3F" w:rsidRPr="00936F4E" w:rsidRDefault="00694D3F" w:rsidP="009E0C95">
            <w:pPr>
              <w:pStyle w:val="StandaardBergen"/>
            </w:pPr>
            <w:r w:rsidRPr="00936F4E">
              <w:t>Inschrijver</w:t>
            </w:r>
          </w:p>
        </w:tc>
        <w:tc>
          <w:tcPr>
            <w:tcW w:w="6095" w:type="dxa"/>
          </w:tcPr>
          <w:p w14:paraId="3104A385" w14:textId="77777777" w:rsidR="00694D3F" w:rsidRPr="00936F4E" w:rsidRDefault="00694D3F" w:rsidP="009E0C95">
            <w:pPr>
              <w:pStyle w:val="StandaardBergen"/>
            </w:pPr>
            <w:r w:rsidRPr="00936F4E">
              <w:t xml:space="preserve">Een geïnteresseerde marktpartij c.q. een marktpartij die een </w:t>
            </w:r>
            <w:r>
              <w:t>i</w:t>
            </w:r>
            <w:r w:rsidRPr="00936F4E">
              <w:t xml:space="preserve">nschrijving indient voor de </w:t>
            </w:r>
            <w:r>
              <w:t>a</w:t>
            </w:r>
            <w:r w:rsidRPr="00936F4E">
              <w:t>anbesteding.</w:t>
            </w:r>
          </w:p>
        </w:tc>
      </w:tr>
      <w:tr w:rsidR="00694D3F" w:rsidRPr="00936F4E" w14:paraId="011C5E43" w14:textId="77777777" w:rsidTr="00417CBD">
        <w:tc>
          <w:tcPr>
            <w:tcW w:w="2694" w:type="dxa"/>
          </w:tcPr>
          <w:p w14:paraId="59251906" w14:textId="77777777" w:rsidR="00694D3F" w:rsidRPr="00936F4E" w:rsidRDefault="00694D3F" w:rsidP="009E0C95">
            <w:pPr>
              <w:pStyle w:val="StandaardBergen"/>
            </w:pPr>
            <w:r w:rsidRPr="00936F4E">
              <w:t>Inschrijving</w:t>
            </w:r>
          </w:p>
        </w:tc>
        <w:tc>
          <w:tcPr>
            <w:tcW w:w="6095" w:type="dxa"/>
          </w:tcPr>
          <w:p w14:paraId="7F3DCE32" w14:textId="77777777" w:rsidR="00694D3F" w:rsidRPr="00936F4E" w:rsidRDefault="00694D3F" w:rsidP="009E0C95">
            <w:pPr>
              <w:pStyle w:val="StandaardBergen"/>
            </w:pPr>
            <w:r w:rsidRPr="00936F4E">
              <w:t xml:space="preserve">Het totaal van de documenten die </w:t>
            </w:r>
            <w:r>
              <w:t xml:space="preserve">de inschrijver indient </w:t>
            </w:r>
            <w:r w:rsidRPr="00936F4E">
              <w:t xml:space="preserve">in het kader van de </w:t>
            </w:r>
            <w:r>
              <w:t>a</w:t>
            </w:r>
            <w:r w:rsidRPr="00936F4E">
              <w:t>anbesteding.</w:t>
            </w:r>
          </w:p>
        </w:tc>
      </w:tr>
      <w:tr w:rsidR="005F465F" w:rsidRPr="00936F4E" w14:paraId="485DCEF9" w14:textId="77777777" w:rsidTr="00417CBD">
        <w:tc>
          <w:tcPr>
            <w:tcW w:w="2694" w:type="dxa"/>
          </w:tcPr>
          <w:p w14:paraId="4B4B0D20" w14:textId="51D9F50E" w:rsidR="005F465F" w:rsidRPr="00936F4E" w:rsidRDefault="005F465F" w:rsidP="009E0C95">
            <w:pPr>
              <w:pStyle w:val="StandaardBergen"/>
            </w:pPr>
            <w:r>
              <w:rPr>
                <w:rFonts w:cs="Calibri"/>
              </w:rPr>
              <w:t>Nota van Inlichtingen</w:t>
            </w:r>
          </w:p>
        </w:tc>
        <w:tc>
          <w:tcPr>
            <w:tcW w:w="6095" w:type="dxa"/>
          </w:tcPr>
          <w:p w14:paraId="19435D45" w14:textId="0DA4E551" w:rsidR="005F465F" w:rsidRPr="00936F4E" w:rsidRDefault="005F465F" w:rsidP="009E0C95">
            <w:pPr>
              <w:pStyle w:val="StandaardBergen"/>
            </w:pPr>
            <w:r>
              <w:t>D</w:t>
            </w:r>
            <w:r w:rsidRPr="005F465F">
              <w:t xml:space="preserve">e </w:t>
            </w:r>
            <w:r>
              <w:t xml:space="preserve">door de aanbestedende dienst </w:t>
            </w:r>
            <w:r w:rsidRPr="005F465F">
              <w:t>beantwoorde vragenlijst over de opdracht.</w:t>
            </w:r>
          </w:p>
        </w:tc>
      </w:tr>
      <w:tr w:rsidR="00694D3F" w:rsidRPr="00936F4E" w14:paraId="40AEEBBE" w14:textId="77777777" w:rsidTr="00417CBD">
        <w:tc>
          <w:tcPr>
            <w:tcW w:w="2694" w:type="dxa"/>
          </w:tcPr>
          <w:p w14:paraId="691A2A90" w14:textId="77777777" w:rsidR="00694D3F" w:rsidRPr="00936F4E" w:rsidRDefault="00694D3F" w:rsidP="009E0C95">
            <w:pPr>
              <w:pStyle w:val="StandaardBergen"/>
            </w:pPr>
            <w:r w:rsidRPr="00936F4E">
              <w:t>Opdracht</w:t>
            </w:r>
          </w:p>
        </w:tc>
        <w:tc>
          <w:tcPr>
            <w:tcW w:w="6095" w:type="dxa"/>
          </w:tcPr>
          <w:p w14:paraId="2BDFB852" w14:textId="77777777" w:rsidR="00694D3F" w:rsidRPr="00936F4E" w:rsidRDefault="00694D3F" w:rsidP="009E0C95">
            <w:pPr>
              <w:pStyle w:val="StandaardBergen"/>
            </w:pPr>
            <w:r w:rsidRPr="00936F4E">
              <w:t xml:space="preserve">Een schriftelijke overeenkomst onder bezwarende titel die is gesloten tussen </w:t>
            </w:r>
            <w:r>
              <w:t>éé</w:t>
            </w:r>
            <w:r w:rsidRPr="00936F4E">
              <w:t xml:space="preserve">n of meer </w:t>
            </w:r>
            <w:r>
              <w:t>i</w:t>
            </w:r>
            <w:r w:rsidRPr="00936F4E">
              <w:t xml:space="preserve">nschrijvers en </w:t>
            </w:r>
            <w:r>
              <w:t>éé</w:t>
            </w:r>
            <w:r w:rsidRPr="00936F4E">
              <w:t>n of meer aanbestedende diensten en die betrekking heeft op (a) art. 2 lid 1 sub 8 en (b) art. 2 lid 1 sub 9 van AW.</w:t>
            </w:r>
          </w:p>
        </w:tc>
      </w:tr>
      <w:tr w:rsidR="00694D3F" w:rsidRPr="00936F4E" w14:paraId="04AE82C3" w14:textId="77777777" w:rsidTr="00417CBD">
        <w:tc>
          <w:tcPr>
            <w:tcW w:w="2694" w:type="dxa"/>
          </w:tcPr>
          <w:p w14:paraId="1196BC95" w14:textId="77777777" w:rsidR="00694D3F" w:rsidRPr="00936F4E" w:rsidRDefault="00694D3F" w:rsidP="009E0C95">
            <w:pPr>
              <w:pStyle w:val="StandaardBergen"/>
            </w:pPr>
            <w:r w:rsidRPr="00936F4E">
              <w:t>Overeenkomst</w:t>
            </w:r>
          </w:p>
        </w:tc>
        <w:tc>
          <w:tcPr>
            <w:tcW w:w="6095" w:type="dxa"/>
          </w:tcPr>
          <w:p w14:paraId="5ECD4A76" w14:textId="77777777" w:rsidR="00694D3F" w:rsidRPr="00936F4E" w:rsidRDefault="00694D3F" w:rsidP="009E0C95">
            <w:pPr>
              <w:pStyle w:val="StandaardBergen"/>
            </w:pPr>
            <w:r w:rsidRPr="00936F4E">
              <w:t xml:space="preserve">De (raam)overeenkomst tussen </w:t>
            </w:r>
            <w:r>
              <w:t>de g</w:t>
            </w:r>
            <w:r w:rsidRPr="00936F4E">
              <w:t xml:space="preserve">emeente en </w:t>
            </w:r>
            <w:r>
              <w:t>de c</w:t>
            </w:r>
            <w:r w:rsidRPr="00936F4E">
              <w:t>ontractant met betrekking tot de aanbestede producten en/of diensten.</w:t>
            </w:r>
          </w:p>
        </w:tc>
      </w:tr>
    </w:tbl>
    <w:p w14:paraId="35DB29EA" w14:textId="77777777" w:rsidR="00694D3F" w:rsidRDefault="00694D3F" w:rsidP="00694D3F">
      <w:pPr>
        <w:pStyle w:val="StandaardBergen"/>
      </w:pPr>
    </w:p>
    <w:p w14:paraId="2D685030" w14:textId="77777777" w:rsidR="00256B47" w:rsidRDefault="00256B47">
      <w:pPr>
        <w:spacing w:after="0" w:line="240" w:lineRule="auto"/>
      </w:pPr>
      <w:r>
        <w:br w:type="page"/>
      </w:r>
    </w:p>
    <w:sdt>
      <w:sdtPr>
        <w:rPr>
          <w:rFonts w:ascii="Verdana" w:eastAsiaTheme="minorHAnsi" w:hAnsi="Verdana" w:cstheme="minorBidi"/>
          <w:b w:val="0"/>
          <w:bCs w:val="0"/>
          <w:color w:val="auto"/>
          <w:sz w:val="18"/>
          <w:szCs w:val="24"/>
          <w:lang w:eastAsia="en-US"/>
        </w:rPr>
        <w:id w:val="862477299"/>
        <w:docPartObj>
          <w:docPartGallery w:val="Table of Contents"/>
          <w:docPartUnique/>
        </w:docPartObj>
      </w:sdtPr>
      <w:sdtEndPr>
        <w:rPr>
          <w:noProof/>
        </w:rPr>
      </w:sdtEndPr>
      <w:sdtContent>
        <w:p w14:paraId="6D325567" w14:textId="2CA38F10" w:rsidR="00EE37F7" w:rsidRDefault="00EE37F7">
          <w:pPr>
            <w:pStyle w:val="Kopvaninhoudsopgave"/>
          </w:pPr>
          <w:r>
            <w:t>Inhoudsopgave</w:t>
          </w:r>
        </w:p>
        <w:p w14:paraId="743BFCD8" w14:textId="613D20A2" w:rsidR="00177F47" w:rsidRDefault="00EE37F7">
          <w:pPr>
            <w:pStyle w:val="Inhopg1"/>
            <w:tabs>
              <w:tab w:val="right" w:leader="dot" w:pos="9062"/>
            </w:tabs>
            <w:rPr>
              <w:rFonts w:eastAsiaTheme="minorEastAsia" w:cstheme="minorBidi"/>
              <w:b w:val="0"/>
              <w:bCs w:val="0"/>
              <w:caps w:val="0"/>
              <w:noProof/>
              <w:sz w:val="22"/>
              <w:szCs w:val="22"/>
              <w:lang w:eastAsia="nl-NL"/>
            </w:rPr>
          </w:pPr>
          <w:r>
            <w:rPr>
              <w:b w:val="0"/>
              <w:bCs w:val="0"/>
            </w:rPr>
            <w:fldChar w:fldCharType="begin"/>
          </w:r>
          <w:r>
            <w:instrText>TOC \o "1-3" \h \z \u</w:instrText>
          </w:r>
          <w:r>
            <w:rPr>
              <w:b w:val="0"/>
              <w:bCs w:val="0"/>
            </w:rPr>
            <w:fldChar w:fldCharType="separate"/>
          </w:r>
          <w:hyperlink w:anchor="_Toc131404406" w:history="1">
            <w:r w:rsidR="00177F47" w:rsidRPr="00E4639C">
              <w:rPr>
                <w:rStyle w:val="Hyperlink"/>
                <w:noProof/>
              </w:rPr>
              <w:t>Begripsbepalingen</w:t>
            </w:r>
            <w:r w:rsidR="00177F47">
              <w:rPr>
                <w:noProof/>
                <w:webHidden/>
              </w:rPr>
              <w:tab/>
            </w:r>
            <w:r w:rsidR="00177F47">
              <w:rPr>
                <w:noProof/>
                <w:webHidden/>
              </w:rPr>
              <w:fldChar w:fldCharType="begin"/>
            </w:r>
            <w:r w:rsidR="00177F47">
              <w:rPr>
                <w:noProof/>
                <w:webHidden/>
              </w:rPr>
              <w:instrText xml:space="preserve"> PAGEREF _Toc131404406 \h </w:instrText>
            </w:r>
            <w:r w:rsidR="00177F47">
              <w:rPr>
                <w:noProof/>
                <w:webHidden/>
              </w:rPr>
            </w:r>
            <w:r w:rsidR="00177F47">
              <w:rPr>
                <w:noProof/>
                <w:webHidden/>
              </w:rPr>
              <w:fldChar w:fldCharType="separate"/>
            </w:r>
            <w:r w:rsidR="00177F47">
              <w:rPr>
                <w:noProof/>
                <w:webHidden/>
              </w:rPr>
              <w:t>2</w:t>
            </w:r>
            <w:r w:rsidR="00177F47">
              <w:rPr>
                <w:noProof/>
                <w:webHidden/>
              </w:rPr>
              <w:fldChar w:fldCharType="end"/>
            </w:r>
          </w:hyperlink>
        </w:p>
        <w:p w14:paraId="3C5FEFC4" w14:textId="104F3B79" w:rsidR="00177F47" w:rsidRDefault="00000000">
          <w:pPr>
            <w:pStyle w:val="Inhopg1"/>
            <w:tabs>
              <w:tab w:val="left" w:pos="360"/>
              <w:tab w:val="right" w:leader="dot" w:pos="9062"/>
            </w:tabs>
            <w:rPr>
              <w:rFonts w:eastAsiaTheme="minorEastAsia" w:cstheme="minorBidi"/>
              <w:b w:val="0"/>
              <w:bCs w:val="0"/>
              <w:caps w:val="0"/>
              <w:noProof/>
              <w:sz w:val="22"/>
              <w:szCs w:val="22"/>
              <w:lang w:eastAsia="nl-NL"/>
            </w:rPr>
          </w:pPr>
          <w:hyperlink w:anchor="_Toc131404407" w:history="1">
            <w:r w:rsidR="00177F47" w:rsidRPr="00E4639C">
              <w:rPr>
                <w:rStyle w:val="Hyperlink"/>
                <w:noProof/>
              </w:rPr>
              <w:t>1</w:t>
            </w:r>
            <w:r w:rsidR="00177F47">
              <w:rPr>
                <w:rFonts w:eastAsiaTheme="minorEastAsia" w:cstheme="minorBidi"/>
                <w:b w:val="0"/>
                <w:bCs w:val="0"/>
                <w:caps w:val="0"/>
                <w:noProof/>
                <w:sz w:val="22"/>
                <w:szCs w:val="22"/>
                <w:lang w:eastAsia="nl-NL"/>
              </w:rPr>
              <w:tab/>
            </w:r>
            <w:r w:rsidR="00177F47" w:rsidRPr="00E4639C">
              <w:rPr>
                <w:rStyle w:val="Hyperlink"/>
                <w:noProof/>
              </w:rPr>
              <w:t>Inleiding</w:t>
            </w:r>
            <w:r w:rsidR="00177F47">
              <w:rPr>
                <w:noProof/>
                <w:webHidden/>
              </w:rPr>
              <w:tab/>
            </w:r>
            <w:r w:rsidR="00177F47">
              <w:rPr>
                <w:noProof/>
                <w:webHidden/>
              </w:rPr>
              <w:fldChar w:fldCharType="begin"/>
            </w:r>
            <w:r w:rsidR="00177F47">
              <w:rPr>
                <w:noProof/>
                <w:webHidden/>
              </w:rPr>
              <w:instrText xml:space="preserve"> PAGEREF _Toc131404407 \h </w:instrText>
            </w:r>
            <w:r w:rsidR="00177F47">
              <w:rPr>
                <w:noProof/>
                <w:webHidden/>
              </w:rPr>
            </w:r>
            <w:r w:rsidR="00177F47">
              <w:rPr>
                <w:noProof/>
                <w:webHidden/>
              </w:rPr>
              <w:fldChar w:fldCharType="separate"/>
            </w:r>
            <w:r w:rsidR="00177F47">
              <w:rPr>
                <w:noProof/>
                <w:webHidden/>
              </w:rPr>
              <w:t>5</w:t>
            </w:r>
            <w:r w:rsidR="00177F47">
              <w:rPr>
                <w:noProof/>
                <w:webHidden/>
              </w:rPr>
              <w:fldChar w:fldCharType="end"/>
            </w:r>
          </w:hyperlink>
        </w:p>
        <w:p w14:paraId="477E1170" w14:textId="47BDA04A"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08" w:history="1">
            <w:r w:rsidR="00177F47" w:rsidRPr="00E4639C">
              <w:rPr>
                <w:rStyle w:val="Hyperlink"/>
                <w:noProof/>
              </w:rPr>
              <w:t>1.1</w:t>
            </w:r>
            <w:r w:rsidR="00177F47">
              <w:rPr>
                <w:rFonts w:eastAsiaTheme="minorEastAsia" w:cstheme="minorBidi"/>
                <w:smallCaps w:val="0"/>
                <w:noProof/>
                <w:sz w:val="22"/>
                <w:szCs w:val="22"/>
                <w:lang w:eastAsia="nl-NL"/>
              </w:rPr>
              <w:tab/>
            </w:r>
            <w:r w:rsidR="00177F47" w:rsidRPr="00E4639C">
              <w:rPr>
                <w:rStyle w:val="Hyperlink"/>
                <w:noProof/>
              </w:rPr>
              <w:t>Organisatie</w:t>
            </w:r>
            <w:r w:rsidR="00177F47">
              <w:rPr>
                <w:noProof/>
                <w:webHidden/>
              </w:rPr>
              <w:tab/>
            </w:r>
            <w:r w:rsidR="00177F47">
              <w:rPr>
                <w:noProof/>
                <w:webHidden/>
              </w:rPr>
              <w:fldChar w:fldCharType="begin"/>
            </w:r>
            <w:r w:rsidR="00177F47">
              <w:rPr>
                <w:noProof/>
                <w:webHidden/>
              </w:rPr>
              <w:instrText xml:space="preserve"> PAGEREF _Toc131404408 \h </w:instrText>
            </w:r>
            <w:r w:rsidR="00177F47">
              <w:rPr>
                <w:noProof/>
                <w:webHidden/>
              </w:rPr>
            </w:r>
            <w:r w:rsidR="00177F47">
              <w:rPr>
                <w:noProof/>
                <w:webHidden/>
              </w:rPr>
              <w:fldChar w:fldCharType="separate"/>
            </w:r>
            <w:r w:rsidR="00177F47">
              <w:rPr>
                <w:noProof/>
                <w:webHidden/>
              </w:rPr>
              <w:t>5</w:t>
            </w:r>
            <w:r w:rsidR="00177F47">
              <w:rPr>
                <w:noProof/>
                <w:webHidden/>
              </w:rPr>
              <w:fldChar w:fldCharType="end"/>
            </w:r>
          </w:hyperlink>
        </w:p>
        <w:p w14:paraId="4A6FCA5B" w14:textId="5B9EE867"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09" w:history="1">
            <w:r w:rsidR="00177F47" w:rsidRPr="00E4639C">
              <w:rPr>
                <w:rStyle w:val="Hyperlink"/>
                <w:noProof/>
              </w:rPr>
              <w:t>1.2</w:t>
            </w:r>
            <w:r w:rsidR="00177F47">
              <w:rPr>
                <w:rFonts w:eastAsiaTheme="minorEastAsia" w:cstheme="minorBidi"/>
                <w:smallCaps w:val="0"/>
                <w:noProof/>
                <w:sz w:val="22"/>
                <w:szCs w:val="22"/>
                <w:lang w:eastAsia="nl-NL"/>
              </w:rPr>
              <w:tab/>
            </w:r>
            <w:r w:rsidR="00177F47" w:rsidRPr="00E4639C">
              <w:rPr>
                <w:rStyle w:val="Hyperlink"/>
                <w:noProof/>
              </w:rPr>
              <w:t>Aanbestedingsdocumenten</w:t>
            </w:r>
            <w:r w:rsidR="00177F47">
              <w:rPr>
                <w:noProof/>
                <w:webHidden/>
              </w:rPr>
              <w:tab/>
            </w:r>
            <w:r w:rsidR="00177F47">
              <w:rPr>
                <w:noProof/>
                <w:webHidden/>
              </w:rPr>
              <w:fldChar w:fldCharType="begin"/>
            </w:r>
            <w:r w:rsidR="00177F47">
              <w:rPr>
                <w:noProof/>
                <w:webHidden/>
              </w:rPr>
              <w:instrText xml:space="preserve"> PAGEREF _Toc131404409 \h </w:instrText>
            </w:r>
            <w:r w:rsidR="00177F47">
              <w:rPr>
                <w:noProof/>
                <w:webHidden/>
              </w:rPr>
            </w:r>
            <w:r w:rsidR="00177F47">
              <w:rPr>
                <w:noProof/>
                <w:webHidden/>
              </w:rPr>
              <w:fldChar w:fldCharType="separate"/>
            </w:r>
            <w:r w:rsidR="00177F47">
              <w:rPr>
                <w:noProof/>
                <w:webHidden/>
              </w:rPr>
              <w:t>5</w:t>
            </w:r>
            <w:r w:rsidR="00177F47">
              <w:rPr>
                <w:noProof/>
                <w:webHidden/>
              </w:rPr>
              <w:fldChar w:fldCharType="end"/>
            </w:r>
          </w:hyperlink>
        </w:p>
        <w:p w14:paraId="3DB2E8A4" w14:textId="22730122"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10" w:history="1">
            <w:r w:rsidR="00177F47" w:rsidRPr="00E4639C">
              <w:rPr>
                <w:rStyle w:val="Hyperlink"/>
                <w:noProof/>
              </w:rPr>
              <w:t>1.3</w:t>
            </w:r>
            <w:r w:rsidR="00177F47">
              <w:rPr>
                <w:rFonts w:eastAsiaTheme="minorEastAsia" w:cstheme="minorBidi"/>
                <w:smallCaps w:val="0"/>
                <w:noProof/>
                <w:sz w:val="22"/>
                <w:szCs w:val="22"/>
                <w:lang w:eastAsia="nl-NL"/>
              </w:rPr>
              <w:tab/>
            </w:r>
            <w:r w:rsidR="00177F47" w:rsidRPr="00E4639C">
              <w:rPr>
                <w:rStyle w:val="Hyperlink"/>
                <w:noProof/>
              </w:rPr>
              <w:t>Leeswijzer</w:t>
            </w:r>
            <w:r w:rsidR="00177F47">
              <w:rPr>
                <w:noProof/>
                <w:webHidden/>
              </w:rPr>
              <w:tab/>
            </w:r>
            <w:r w:rsidR="00177F47">
              <w:rPr>
                <w:noProof/>
                <w:webHidden/>
              </w:rPr>
              <w:fldChar w:fldCharType="begin"/>
            </w:r>
            <w:r w:rsidR="00177F47">
              <w:rPr>
                <w:noProof/>
                <w:webHidden/>
              </w:rPr>
              <w:instrText xml:space="preserve"> PAGEREF _Toc131404410 \h </w:instrText>
            </w:r>
            <w:r w:rsidR="00177F47">
              <w:rPr>
                <w:noProof/>
                <w:webHidden/>
              </w:rPr>
            </w:r>
            <w:r w:rsidR="00177F47">
              <w:rPr>
                <w:noProof/>
                <w:webHidden/>
              </w:rPr>
              <w:fldChar w:fldCharType="separate"/>
            </w:r>
            <w:r w:rsidR="00177F47">
              <w:rPr>
                <w:noProof/>
                <w:webHidden/>
              </w:rPr>
              <w:t>5</w:t>
            </w:r>
            <w:r w:rsidR="00177F47">
              <w:rPr>
                <w:noProof/>
                <w:webHidden/>
              </w:rPr>
              <w:fldChar w:fldCharType="end"/>
            </w:r>
          </w:hyperlink>
        </w:p>
        <w:p w14:paraId="13939E6B" w14:textId="3CCD1911" w:rsidR="00177F47" w:rsidRDefault="00000000">
          <w:pPr>
            <w:pStyle w:val="Inhopg1"/>
            <w:tabs>
              <w:tab w:val="left" w:pos="360"/>
              <w:tab w:val="right" w:leader="dot" w:pos="9062"/>
            </w:tabs>
            <w:rPr>
              <w:rFonts w:eastAsiaTheme="minorEastAsia" w:cstheme="minorBidi"/>
              <w:b w:val="0"/>
              <w:bCs w:val="0"/>
              <w:caps w:val="0"/>
              <w:noProof/>
              <w:sz w:val="22"/>
              <w:szCs w:val="22"/>
              <w:lang w:eastAsia="nl-NL"/>
            </w:rPr>
          </w:pPr>
          <w:hyperlink w:anchor="_Toc131404411" w:history="1">
            <w:r w:rsidR="00177F47" w:rsidRPr="00E4639C">
              <w:rPr>
                <w:rStyle w:val="Hyperlink"/>
                <w:noProof/>
              </w:rPr>
              <w:t>2</w:t>
            </w:r>
            <w:r w:rsidR="00177F47">
              <w:rPr>
                <w:rFonts w:eastAsiaTheme="minorEastAsia" w:cstheme="minorBidi"/>
                <w:b w:val="0"/>
                <w:bCs w:val="0"/>
                <w:caps w:val="0"/>
                <w:noProof/>
                <w:sz w:val="22"/>
                <w:szCs w:val="22"/>
                <w:lang w:eastAsia="nl-NL"/>
              </w:rPr>
              <w:tab/>
            </w:r>
            <w:r w:rsidR="00177F47" w:rsidRPr="00E4639C">
              <w:rPr>
                <w:rStyle w:val="Hyperlink"/>
                <w:noProof/>
              </w:rPr>
              <w:t>De opdracht</w:t>
            </w:r>
            <w:r w:rsidR="00177F47">
              <w:rPr>
                <w:noProof/>
                <w:webHidden/>
              </w:rPr>
              <w:tab/>
            </w:r>
            <w:r w:rsidR="00177F47">
              <w:rPr>
                <w:noProof/>
                <w:webHidden/>
              </w:rPr>
              <w:fldChar w:fldCharType="begin"/>
            </w:r>
            <w:r w:rsidR="00177F47">
              <w:rPr>
                <w:noProof/>
                <w:webHidden/>
              </w:rPr>
              <w:instrText xml:space="preserve"> PAGEREF _Toc131404411 \h </w:instrText>
            </w:r>
            <w:r w:rsidR="00177F47">
              <w:rPr>
                <w:noProof/>
                <w:webHidden/>
              </w:rPr>
            </w:r>
            <w:r w:rsidR="00177F47">
              <w:rPr>
                <w:noProof/>
                <w:webHidden/>
              </w:rPr>
              <w:fldChar w:fldCharType="separate"/>
            </w:r>
            <w:r w:rsidR="00177F47">
              <w:rPr>
                <w:noProof/>
                <w:webHidden/>
              </w:rPr>
              <w:t>6</w:t>
            </w:r>
            <w:r w:rsidR="00177F47">
              <w:rPr>
                <w:noProof/>
                <w:webHidden/>
              </w:rPr>
              <w:fldChar w:fldCharType="end"/>
            </w:r>
          </w:hyperlink>
        </w:p>
        <w:p w14:paraId="21312340" w14:textId="1EFB6750"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12" w:history="1">
            <w:r w:rsidR="00177F47" w:rsidRPr="00E4639C">
              <w:rPr>
                <w:rStyle w:val="Hyperlink"/>
                <w:noProof/>
              </w:rPr>
              <w:t>2.1</w:t>
            </w:r>
            <w:r w:rsidR="00177F47">
              <w:rPr>
                <w:rFonts w:eastAsiaTheme="minorEastAsia" w:cstheme="minorBidi"/>
                <w:smallCaps w:val="0"/>
                <w:noProof/>
                <w:sz w:val="22"/>
                <w:szCs w:val="22"/>
                <w:lang w:eastAsia="nl-NL"/>
              </w:rPr>
              <w:tab/>
            </w:r>
            <w:r w:rsidR="00177F47" w:rsidRPr="00E4639C">
              <w:rPr>
                <w:rStyle w:val="Hyperlink"/>
                <w:noProof/>
              </w:rPr>
              <w:t>Algemene omschrijving van de opdracht</w:t>
            </w:r>
            <w:r w:rsidR="00177F47">
              <w:rPr>
                <w:noProof/>
                <w:webHidden/>
              </w:rPr>
              <w:tab/>
            </w:r>
            <w:r w:rsidR="00177F47">
              <w:rPr>
                <w:noProof/>
                <w:webHidden/>
              </w:rPr>
              <w:fldChar w:fldCharType="begin"/>
            </w:r>
            <w:r w:rsidR="00177F47">
              <w:rPr>
                <w:noProof/>
                <w:webHidden/>
              </w:rPr>
              <w:instrText xml:space="preserve"> PAGEREF _Toc131404412 \h </w:instrText>
            </w:r>
            <w:r w:rsidR="00177F47">
              <w:rPr>
                <w:noProof/>
                <w:webHidden/>
              </w:rPr>
            </w:r>
            <w:r w:rsidR="00177F47">
              <w:rPr>
                <w:noProof/>
                <w:webHidden/>
              </w:rPr>
              <w:fldChar w:fldCharType="separate"/>
            </w:r>
            <w:r w:rsidR="00177F47">
              <w:rPr>
                <w:noProof/>
                <w:webHidden/>
              </w:rPr>
              <w:t>6</w:t>
            </w:r>
            <w:r w:rsidR="00177F47">
              <w:rPr>
                <w:noProof/>
                <w:webHidden/>
              </w:rPr>
              <w:fldChar w:fldCharType="end"/>
            </w:r>
          </w:hyperlink>
        </w:p>
        <w:p w14:paraId="75220073" w14:textId="35344AAC"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13" w:history="1">
            <w:r w:rsidR="00177F47" w:rsidRPr="00E4639C">
              <w:rPr>
                <w:rStyle w:val="Hyperlink"/>
                <w:noProof/>
              </w:rPr>
              <w:t>2.2</w:t>
            </w:r>
            <w:r w:rsidR="00177F47">
              <w:rPr>
                <w:rFonts w:eastAsiaTheme="minorEastAsia" w:cstheme="minorBidi"/>
                <w:smallCaps w:val="0"/>
                <w:noProof/>
                <w:sz w:val="22"/>
                <w:szCs w:val="22"/>
                <w:lang w:eastAsia="nl-NL"/>
              </w:rPr>
              <w:tab/>
            </w:r>
            <w:r w:rsidR="00177F47" w:rsidRPr="00E4639C">
              <w:rPr>
                <w:rStyle w:val="Hyperlink"/>
                <w:noProof/>
              </w:rPr>
              <w:t>Visie</w:t>
            </w:r>
            <w:r w:rsidR="00177F47">
              <w:rPr>
                <w:noProof/>
                <w:webHidden/>
              </w:rPr>
              <w:tab/>
            </w:r>
            <w:r w:rsidR="00177F47">
              <w:rPr>
                <w:noProof/>
                <w:webHidden/>
              </w:rPr>
              <w:fldChar w:fldCharType="begin"/>
            </w:r>
            <w:r w:rsidR="00177F47">
              <w:rPr>
                <w:noProof/>
                <w:webHidden/>
              </w:rPr>
              <w:instrText xml:space="preserve"> PAGEREF _Toc131404413 \h </w:instrText>
            </w:r>
            <w:r w:rsidR="00177F47">
              <w:rPr>
                <w:noProof/>
                <w:webHidden/>
              </w:rPr>
            </w:r>
            <w:r w:rsidR="00177F47">
              <w:rPr>
                <w:noProof/>
                <w:webHidden/>
              </w:rPr>
              <w:fldChar w:fldCharType="separate"/>
            </w:r>
            <w:r w:rsidR="00177F47">
              <w:rPr>
                <w:noProof/>
                <w:webHidden/>
              </w:rPr>
              <w:t>6</w:t>
            </w:r>
            <w:r w:rsidR="00177F47">
              <w:rPr>
                <w:noProof/>
                <w:webHidden/>
              </w:rPr>
              <w:fldChar w:fldCharType="end"/>
            </w:r>
          </w:hyperlink>
        </w:p>
        <w:p w14:paraId="34783071" w14:textId="2E8FA830"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14" w:history="1">
            <w:r w:rsidR="00177F47" w:rsidRPr="00E4639C">
              <w:rPr>
                <w:rStyle w:val="Hyperlink"/>
                <w:noProof/>
              </w:rPr>
              <w:t>2.3</w:t>
            </w:r>
            <w:r w:rsidR="00177F47">
              <w:rPr>
                <w:rFonts w:eastAsiaTheme="minorEastAsia" w:cstheme="minorBidi"/>
                <w:smallCaps w:val="0"/>
                <w:noProof/>
                <w:sz w:val="22"/>
                <w:szCs w:val="22"/>
                <w:lang w:eastAsia="nl-NL"/>
              </w:rPr>
              <w:tab/>
            </w:r>
            <w:r w:rsidR="00177F47" w:rsidRPr="00E4639C">
              <w:rPr>
                <w:rStyle w:val="Hyperlink"/>
                <w:noProof/>
              </w:rPr>
              <w:t>Scope en omvang (gewenste situatie)</w:t>
            </w:r>
            <w:r w:rsidR="00177F47">
              <w:rPr>
                <w:noProof/>
                <w:webHidden/>
              </w:rPr>
              <w:tab/>
            </w:r>
            <w:r w:rsidR="00177F47">
              <w:rPr>
                <w:noProof/>
                <w:webHidden/>
              </w:rPr>
              <w:fldChar w:fldCharType="begin"/>
            </w:r>
            <w:r w:rsidR="00177F47">
              <w:rPr>
                <w:noProof/>
                <w:webHidden/>
              </w:rPr>
              <w:instrText xml:space="preserve"> PAGEREF _Toc131404414 \h </w:instrText>
            </w:r>
            <w:r w:rsidR="00177F47">
              <w:rPr>
                <w:noProof/>
                <w:webHidden/>
              </w:rPr>
            </w:r>
            <w:r w:rsidR="00177F47">
              <w:rPr>
                <w:noProof/>
                <w:webHidden/>
              </w:rPr>
              <w:fldChar w:fldCharType="separate"/>
            </w:r>
            <w:r w:rsidR="00177F47">
              <w:rPr>
                <w:noProof/>
                <w:webHidden/>
              </w:rPr>
              <w:t>6</w:t>
            </w:r>
            <w:r w:rsidR="00177F47">
              <w:rPr>
                <w:noProof/>
                <w:webHidden/>
              </w:rPr>
              <w:fldChar w:fldCharType="end"/>
            </w:r>
          </w:hyperlink>
        </w:p>
        <w:p w14:paraId="01E731DA" w14:textId="71DBBB43"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15" w:history="1">
            <w:r w:rsidR="00177F47" w:rsidRPr="00E4639C">
              <w:rPr>
                <w:rStyle w:val="Hyperlink"/>
                <w:noProof/>
              </w:rPr>
              <w:t>2.4</w:t>
            </w:r>
            <w:r w:rsidR="00177F47">
              <w:rPr>
                <w:rFonts w:eastAsiaTheme="minorEastAsia" w:cstheme="minorBidi"/>
                <w:smallCaps w:val="0"/>
                <w:noProof/>
                <w:sz w:val="22"/>
                <w:szCs w:val="22"/>
                <w:lang w:eastAsia="nl-NL"/>
              </w:rPr>
              <w:tab/>
            </w:r>
            <w:r w:rsidR="00177F47" w:rsidRPr="00E4639C">
              <w:rPr>
                <w:rStyle w:val="Hyperlink"/>
                <w:noProof/>
              </w:rPr>
              <w:t>Duur van de opdracht</w:t>
            </w:r>
            <w:r w:rsidR="00177F47">
              <w:rPr>
                <w:noProof/>
                <w:webHidden/>
              </w:rPr>
              <w:tab/>
            </w:r>
            <w:r w:rsidR="00177F47">
              <w:rPr>
                <w:noProof/>
                <w:webHidden/>
              </w:rPr>
              <w:fldChar w:fldCharType="begin"/>
            </w:r>
            <w:r w:rsidR="00177F47">
              <w:rPr>
                <w:noProof/>
                <w:webHidden/>
              </w:rPr>
              <w:instrText xml:space="preserve"> PAGEREF _Toc131404415 \h </w:instrText>
            </w:r>
            <w:r w:rsidR="00177F47">
              <w:rPr>
                <w:noProof/>
                <w:webHidden/>
              </w:rPr>
            </w:r>
            <w:r w:rsidR="00177F47">
              <w:rPr>
                <w:noProof/>
                <w:webHidden/>
              </w:rPr>
              <w:fldChar w:fldCharType="separate"/>
            </w:r>
            <w:r w:rsidR="00177F47">
              <w:rPr>
                <w:noProof/>
                <w:webHidden/>
              </w:rPr>
              <w:t>6</w:t>
            </w:r>
            <w:r w:rsidR="00177F47">
              <w:rPr>
                <w:noProof/>
                <w:webHidden/>
              </w:rPr>
              <w:fldChar w:fldCharType="end"/>
            </w:r>
          </w:hyperlink>
        </w:p>
        <w:p w14:paraId="1D7020A9" w14:textId="4C5937FD"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16" w:history="1">
            <w:r w:rsidR="00177F47" w:rsidRPr="00E4639C">
              <w:rPr>
                <w:rStyle w:val="Hyperlink"/>
                <w:noProof/>
              </w:rPr>
              <w:t>2.5</w:t>
            </w:r>
            <w:r w:rsidR="00177F47">
              <w:rPr>
                <w:rFonts w:eastAsiaTheme="minorEastAsia" w:cstheme="minorBidi"/>
                <w:smallCaps w:val="0"/>
                <w:noProof/>
                <w:sz w:val="22"/>
                <w:szCs w:val="22"/>
                <w:lang w:eastAsia="nl-NL"/>
              </w:rPr>
              <w:tab/>
            </w:r>
            <w:r w:rsidR="00177F47" w:rsidRPr="00E4639C">
              <w:rPr>
                <w:rStyle w:val="Hyperlink"/>
                <w:noProof/>
              </w:rPr>
              <w:t>Duurzaam Inkopen / Maatschappelijk Verantwoord Inkopen (MVI)</w:t>
            </w:r>
            <w:r w:rsidR="00177F47">
              <w:rPr>
                <w:noProof/>
                <w:webHidden/>
              </w:rPr>
              <w:tab/>
            </w:r>
            <w:r w:rsidR="00177F47">
              <w:rPr>
                <w:noProof/>
                <w:webHidden/>
              </w:rPr>
              <w:fldChar w:fldCharType="begin"/>
            </w:r>
            <w:r w:rsidR="00177F47">
              <w:rPr>
                <w:noProof/>
                <w:webHidden/>
              </w:rPr>
              <w:instrText xml:space="preserve"> PAGEREF _Toc131404416 \h </w:instrText>
            </w:r>
            <w:r w:rsidR="00177F47">
              <w:rPr>
                <w:noProof/>
                <w:webHidden/>
              </w:rPr>
            </w:r>
            <w:r w:rsidR="00177F47">
              <w:rPr>
                <w:noProof/>
                <w:webHidden/>
              </w:rPr>
              <w:fldChar w:fldCharType="separate"/>
            </w:r>
            <w:r w:rsidR="00177F47">
              <w:rPr>
                <w:noProof/>
                <w:webHidden/>
              </w:rPr>
              <w:t>6</w:t>
            </w:r>
            <w:r w:rsidR="00177F47">
              <w:rPr>
                <w:noProof/>
                <w:webHidden/>
              </w:rPr>
              <w:fldChar w:fldCharType="end"/>
            </w:r>
          </w:hyperlink>
        </w:p>
        <w:p w14:paraId="71A1AA2B" w14:textId="455EC415"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17" w:history="1">
            <w:r w:rsidR="00177F47" w:rsidRPr="00E4639C">
              <w:rPr>
                <w:rStyle w:val="Hyperlink"/>
                <w:noProof/>
              </w:rPr>
              <w:t>2.6</w:t>
            </w:r>
            <w:r w:rsidR="00177F47">
              <w:rPr>
                <w:rFonts w:eastAsiaTheme="minorEastAsia" w:cstheme="minorBidi"/>
                <w:smallCaps w:val="0"/>
                <w:noProof/>
                <w:sz w:val="22"/>
                <w:szCs w:val="22"/>
                <w:lang w:eastAsia="nl-NL"/>
              </w:rPr>
              <w:tab/>
            </w:r>
            <w:r w:rsidR="00177F47" w:rsidRPr="00E4639C">
              <w:rPr>
                <w:rStyle w:val="Hyperlink"/>
                <w:noProof/>
              </w:rPr>
              <w:t>“Clean Vehicle Directive” | Wet Milieubeheer – Regeling Bevordering Schone Voertuigen</w:t>
            </w:r>
            <w:r w:rsidR="00177F47">
              <w:rPr>
                <w:noProof/>
                <w:webHidden/>
              </w:rPr>
              <w:tab/>
            </w:r>
            <w:r w:rsidR="00177F47">
              <w:rPr>
                <w:noProof/>
                <w:webHidden/>
              </w:rPr>
              <w:fldChar w:fldCharType="begin"/>
            </w:r>
            <w:r w:rsidR="00177F47">
              <w:rPr>
                <w:noProof/>
                <w:webHidden/>
              </w:rPr>
              <w:instrText xml:space="preserve"> PAGEREF _Toc131404417 \h </w:instrText>
            </w:r>
            <w:r w:rsidR="00177F47">
              <w:rPr>
                <w:noProof/>
                <w:webHidden/>
              </w:rPr>
            </w:r>
            <w:r w:rsidR="00177F47">
              <w:rPr>
                <w:noProof/>
                <w:webHidden/>
              </w:rPr>
              <w:fldChar w:fldCharType="separate"/>
            </w:r>
            <w:r w:rsidR="00177F47">
              <w:rPr>
                <w:noProof/>
                <w:webHidden/>
              </w:rPr>
              <w:t>6</w:t>
            </w:r>
            <w:r w:rsidR="00177F47">
              <w:rPr>
                <w:noProof/>
                <w:webHidden/>
              </w:rPr>
              <w:fldChar w:fldCharType="end"/>
            </w:r>
          </w:hyperlink>
        </w:p>
        <w:p w14:paraId="620A1BFF" w14:textId="0AD8589F" w:rsidR="00177F47" w:rsidRDefault="00000000">
          <w:pPr>
            <w:pStyle w:val="Inhopg1"/>
            <w:tabs>
              <w:tab w:val="left" w:pos="360"/>
              <w:tab w:val="right" w:leader="dot" w:pos="9062"/>
            </w:tabs>
            <w:rPr>
              <w:rFonts w:eastAsiaTheme="minorEastAsia" w:cstheme="minorBidi"/>
              <w:b w:val="0"/>
              <w:bCs w:val="0"/>
              <w:caps w:val="0"/>
              <w:noProof/>
              <w:sz w:val="22"/>
              <w:szCs w:val="22"/>
              <w:lang w:eastAsia="nl-NL"/>
            </w:rPr>
          </w:pPr>
          <w:hyperlink w:anchor="_Toc131404418" w:history="1">
            <w:r w:rsidR="00177F47" w:rsidRPr="00E4639C">
              <w:rPr>
                <w:rStyle w:val="Hyperlink"/>
                <w:noProof/>
              </w:rPr>
              <w:t>3</w:t>
            </w:r>
            <w:r w:rsidR="00177F47">
              <w:rPr>
                <w:rFonts w:eastAsiaTheme="minorEastAsia" w:cstheme="minorBidi"/>
                <w:b w:val="0"/>
                <w:bCs w:val="0"/>
                <w:caps w:val="0"/>
                <w:noProof/>
                <w:sz w:val="22"/>
                <w:szCs w:val="22"/>
                <w:lang w:eastAsia="nl-NL"/>
              </w:rPr>
              <w:tab/>
            </w:r>
            <w:r w:rsidR="00177F47" w:rsidRPr="00E4639C">
              <w:rPr>
                <w:rStyle w:val="Hyperlink"/>
                <w:noProof/>
              </w:rPr>
              <w:t>Aanbestedingsprocedure</w:t>
            </w:r>
            <w:r w:rsidR="00177F47">
              <w:rPr>
                <w:noProof/>
                <w:webHidden/>
              </w:rPr>
              <w:tab/>
            </w:r>
            <w:r w:rsidR="00177F47">
              <w:rPr>
                <w:noProof/>
                <w:webHidden/>
              </w:rPr>
              <w:fldChar w:fldCharType="begin"/>
            </w:r>
            <w:r w:rsidR="00177F47">
              <w:rPr>
                <w:noProof/>
                <w:webHidden/>
              </w:rPr>
              <w:instrText xml:space="preserve"> PAGEREF _Toc131404418 \h </w:instrText>
            </w:r>
            <w:r w:rsidR="00177F47">
              <w:rPr>
                <w:noProof/>
                <w:webHidden/>
              </w:rPr>
            </w:r>
            <w:r w:rsidR="00177F47">
              <w:rPr>
                <w:noProof/>
                <w:webHidden/>
              </w:rPr>
              <w:fldChar w:fldCharType="separate"/>
            </w:r>
            <w:r w:rsidR="00177F47">
              <w:rPr>
                <w:noProof/>
                <w:webHidden/>
              </w:rPr>
              <w:t>8</w:t>
            </w:r>
            <w:r w:rsidR="00177F47">
              <w:rPr>
                <w:noProof/>
                <w:webHidden/>
              </w:rPr>
              <w:fldChar w:fldCharType="end"/>
            </w:r>
          </w:hyperlink>
        </w:p>
        <w:p w14:paraId="38E0E087" w14:textId="0BD54E44"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19" w:history="1">
            <w:r w:rsidR="00177F47" w:rsidRPr="00E4639C">
              <w:rPr>
                <w:rStyle w:val="Hyperlink"/>
                <w:noProof/>
              </w:rPr>
              <w:t>3.1</w:t>
            </w:r>
            <w:r w:rsidR="00177F47">
              <w:rPr>
                <w:rFonts w:eastAsiaTheme="minorEastAsia" w:cstheme="minorBidi"/>
                <w:smallCaps w:val="0"/>
                <w:noProof/>
                <w:sz w:val="22"/>
                <w:szCs w:val="22"/>
                <w:lang w:eastAsia="nl-NL"/>
              </w:rPr>
              <w:tab/>
            </w:r>
            <w:r w:rsidR="00177F47" w:rsidRPr="00E4639C">
              <w:rPr>
                <w:rStyle w:val="Hyperlink"/>
                <w:noProof/>
              </w:rPr>
              <w:t>Algemeen</w:t>
            </w:r>
            <w:r w:rsidR="00177F47">
              <w:rPr>
                <w:noProof/>
                <w:webHidden/>
              </w:rPr>
              <w:tab/>
            </w:r>
            <w:r w:rsidR="00177F47">
              <w:rPr>
                <w:noProof/>
                <w:webHidden/>
              </w:rPr>
              <w:fldChar w:fldCharType="begin"/>
            </w:r>
            <w:r w:rsidR="00177F47">
              <w:rPr>
                <w:noProof/>
                <w:webHidden/>
              </w:rPr>
              <w:instrText xml:space="preserve"> PAGEREF _Toc131404419 \h </w:instrText>
            </w:r>
            <w:r w:rsidR="00177F47">
              <w:rPr>
                <w:noProof/>
                <w:webHidden/>
              </w:rPr>
            </w:r>
            <w:r w:rsidR="00177F47">
              <w:rPr>
                <w:noProof/>
                <w:webHidden/>
              </w:rPr>
              <w:fldChar w:fldCharType="separate"/>
            </w:r>
            <w:r w:rsidR="00177F47">
              <w:rPr>
                <w:noProof/>
                <w:webHidden/>
              </w:rPr>
              <w:t>8</w:t>
            </w:r>
            <w:r w:rsidR="00177F47">
              <w:rPr>
                <w:noProof/>
                <w:webHidden/>
              </w:rPr>
              <w:fldChar w:fldCharType="end"/>
            </w:r>
          </w:hyperlink>
        </w:p>
        <w:p w14:paraId="26125B2F" w14:textId="08AABB73"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20" w:history="1">
            <w:r w:rsidR="00177F47" w:rsidRPr="00E4639C">
              <w:rPr>
                <w:rStyle w:val="Hyperlink"/>
                <w:noProof/>
              </w:rPr>
              <w:t>3.2</w:t>
            </w:r>
            <w:r w:rsidR="00177F47">
              <w:rPr>
                <w:rFonts w:eastAsiaTheme="minorEastAsia" w:cstheme="minorBidi"/>
                <w:smallCaps w:val="0"/>
                <w:noProof/>
                <w:sz w:val="22"/>
                <w:szCs w:val="22"/>
                <w:lang w:eastAsia="nl-NL"/>
              </w:rPr>
              <w:tab/>
            </w:r>
            <w:r w:rsidR="00177F47" w:rsidRPr="00E4639C">
              <w:rPr>
                <w:rStyle w:val="Hyperlink"/>
                <w:noProof/>
              </w:rPr>
              <w:t>Procedure, beschikbaarheid stukken en communicatie</w:t>
            </w:r>
            <w:r w:rsidR="00177F47">
              <w:rPr>
                <w:noProof/>
                <w:webHidden/>
              </w:rPr>
              <w:tab/>
            </w:r>
            <w:r w:rsidR="00177F47">
              <w:rPr>
                <w:noProof/>
                <w:webHidden/>
              </w:rPr>
              <w:fldChar w:fldCharType="begin"/>
            </w:r>
            <w:r w:rsidR="00177F47">
              <w:rPr>
                <w:noProof/>
                <w:webHidden/>
              </w:rPr>
              <w:instrText xml:space="preserve"> PAGEREF _Toc131404420 \h </w:instrText>
            </w:r>
            <w:r w:rsidR="00177F47">
              <w:rPr>
                <w:noProof/>
                <w:webHidden/>
              </w:rPr>
            </w:r>
            <w:r w:rsidR="00177F47">
              <w:rPr>
                <w:noProof/>
                <w:webHidden/>
              </w:rPr>
              <w:fldChar w:fldCharType="separate"/>
            </w:r>
            <w:r w:rsidR="00177F47">
              <w:rPr>
                <w:noProof/>
                <w:webHidden/>
              </w:rPr>
              <w:t>8</w:t>
            </w:r>
            <w:r w:rsidR="00177F47">
              <w:rPr>
                <w:noProof/>
                <w:webHidden/>
              </w:rPr>
              <w:fldChar w:fldCharType="end"/>
            </w:r>
          </w:hyperlink>
        </w:p>
        <w:p w14:paraId="2940E022" w14:textId="0727A224"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21" w:history="1">
            <w:r w:rsidR="00177F47" w:rsidRPr="00E4639C">
              <w:rPr>
                <w:rStyle w:val="Hyperlink"/>
                <w:noProof/>
              </w:rPr>
              <w:t>3.3</w:t>
            </w:r>
            <w:r w:rsidR="00177F47">
              <w:rPr>
                <w:rFonts w:eastAsiaTheme="minorEastAsia" w:cstheme="minorBidi"/>
                <w:smallCaps w:val="0"/>
                <w:noProof/>
                <w:sz w:val="22"/>
                <w:szCs w:val="22"/>
                <w:lang w:eastAsia="nl-NL"/>
              </w:rPr>
              <w:tab/>
            </w:r>
            <w:r w:rsidR="00177F47" w:rsidRPr="00E4639C">
              <w:rPr>
                <w:rStyle w:val="Hyperlink"/>
                <w:noProof/>
              </w:rPr>
              <w:t>Planning</w:t>
            </w:r>
            <w:r w:rsidR="00177F47">
              <w:rPr>
                <w:noProof/>
                <w:webHidden/>
              </w:rPr>
              <w:tab/>
            </w:r>
            <w:r w:rsidR="00177F47">
              <w:rPr>
                <w:noProof/>
                <w:webHidden/>
              </w:rPr>
              <w:fldChar w:fldCharType="begin"/>
            </w:r>
            <w:r w:rsidR="00177F47">
              <w:rPr>
                <w:noProof/>
                <w:webHidden/>
              </w:rPr>
              <w:instrText xml:space="preserve"> PAGEREF _Toc131404421 \h </w:instrText>
            </w:r>
            <w:r w:rsidR="00177F47">
              <w:rPr>
                <w:noProof/>
                <w:webHidden/>
              </w:rPr>
            </w:r>
            <w:r w:rsidR="00177F47">
              <w:rPr>
                <w:noProof/>
                <w:webHidden/>
              </w:rPr>
              <w:fldChar w:fldCharType="separate"/>
            </w:r>
            <w:r w:rsidR="00177F47">
              <w:rPr>
                <w:noProof/>
                <w:webHidden/>
              </w:rPr>
              <w:t>8</w:t>
            </w:r>
            <w:r w:rsidR="00177F47">
              <w:rPr>
                <w:noProof/>
                <w:webHidden/>
              </w:rPr>
              <w:fldChar w:fldCharType="end"/>
            </w:r>
          </w:hyperlink>
        </w:p>
        <w:p w14:paraId="38E34BD3" w14:textId="06761B68"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22" w:history="1">
            <w:r w:rsidR="00177F47" w:rsidRPr="00E4639C">
              <w:rPr>
                <w:rStyle w:val="Hyperlink"/>
                <w:noProof/>
              </w:rPr>
              <w:t>3.4</w:t>
            </w:r>
            <w:r w:rsidR="00177F47">
              <w:rPr>
                <w:rFonts w:eastAsiaTheme="minorEastAsia" w:cstheme="minorBidi"/>
                <w:smallCaps w:val="0"/>
                <w:noProof/>
                <w:sz w:val="22"/>
                <w:szCs w:val="22"/>
                <w:lang w:eastAsia="nl-NL"/>
              </w:rPr>
              <w:tab/>
            </w:r>
            <w:r w:rsidR="00177F47" w:rsidRPr="00E4639C">
              <w:rPr>
                <w:rStyle w:val="Hyperlink"/>
                <w:noProof/>
              </w:rPr>
              <w:t>Contact tijdens de aanbestedingsprocedure</w:t>
            </w:r>
            <w:r w:rsidR="00177F47">
              <w:rPr>
                <w:noProof/>
                <w:webHidden/>
              </w:rPr>
              <w:tab/>
            </w:r>
            <w:r w:rsidR="00177F47">
              <w:rPr>
                <w:noProof/>
                <w:webHidden/>
              </w:rPr>
              <w:fldChar w:fldCharType="begin"/>
            </w:r>
            <w:r w:rsidR="00177F47">
              <w:rPr>
                <w:noProof/>
                <w:webHidden/>
              </w:rPr>
              <w:instrText xml:space="preserve"> PAGEREF _Toc131404422 \h </w:instrText>
            </w:r>
            <w:r w:rsidR="00177F47">
              <w:rPr>
                <w:noProof/>
                <w:webHidden/>
              </w:rPr>
            </w:r>
            <w:r w:rsidR="00177F47">
              <w:rPr>
                <w:noProof/>
                <w:webHidden/>
              </w:rPr>
              <w:fldChar w:fldCharType="separate"/>
            </w:r>
            <w:r w:rsidR="00177F47">
              <w:rPr>
                <w:noProof/>
                <w:webHidden/>
              </w:rPr>
              <w:t>8</w:t>
            </w:r>
            <w:r w:rsidR="00177F47">
              <w:rPr>
                <w:noProof/>
                <w:webHidden/>
              </w:rPr>
              <w:fldChar w:fldCharType="end"/>
            </w:r>
          </w:hyperlink>
        </w:p>
        <w:p w14:paraId="02E09E78" w14:textId="42ADF10A" w:rsidR="00177F47" w:rsidRDefault="00000000">
          <w:pPr>
            <w:pStyle w:val="Inhopg3"/>
            <w:rPr>
              <w:rFonts w:eastAsiaTheme="minorEastAsia" w:cstheme="minorBidi"/>
              <w:sz w:val="22"/>
              <w:szCs w:val="22"/>
              <w:lang w:eastAsia="nl-NL"/>
            </w:rPr>
          </w:pPr>
          <w:hyperlink w:anchor="_Toc131404423" w:history="1">
            <w:r w:rsidR="00177F47" w:rsidRPr="00E4639C">
              <w:rPr>
                <w:rStyle w:val="Hyperlink"/>
              </w:rPr>
              <w:t>3.4.1</w:t>
            </w:r>
            <w:r w:rsidR="00177F47">
              <w:rPr>
                <w:rFonts w:eastAsiaTheme="minorEastAsia" w:cstheme="minorBidi"/>
                <w:sz w:val="22"/>
                <w:szCs w:val="22"/>
                <w:lang w:eastAsia="nl-NL"/>
              </w:rPr>
              <w:tab/>
            </w:r>
            <w:r w:rsidR="00177F47" w:rsidRPr="00E4639C">
              <w:rPr>
                <w:rStyle w:val="Hyperlink"/>
              </w:rPr>
              <w:t>Contact</w:t>
            </w:r>
            <w:r w:rsidR="00177F47">
              <w:rPr>
                <w:webHidden/>
              </w:rPr>
              <w:tab/>
            </w:r>
            <w:r w:rsidR="00177F47">
              <w:rPr>
                <w:webHidden/>
              </w:rPr>
              <w:fldChar w:fldCharType="begin"/>
            </w:r>
            <w:r w:rsidR="00177F47">
              <w:rPr>
                <w:webHidden/>
              </w:rPr>
              <w:instrText xml:space="preserve"> PAGEREF _Toc131404423 \h </w:instrText>
            </w:r>
            <w:r w:rsidR="00177F47">
              <w:rPr>
                <w:webHidden/>
              </w:rPr>
            </w:r>
            <w:r w:rsidR="00177F47">
              <w:rPr>
                <w:webHidden/>
              </w:rPr>
              <w:fldChar w:fldCharType="separate"/>
            </w:r>
            <w:r w:rsidR="00177F47">
              <w:rPr>
                <w:webHidden/>
              </w:rPr>
              <w:t>8</w:t>
            </w:r>
            <w:r w:rsidR="00177F47">
              <w:rPr>
                <w:webHidden/>
              </w:rPr>
              <w:fldChar w:fldCharType="end"/>
            </w:r>
          </w:hyperlink>
        </w:p>
        <w:p w14:paraId="7E2C19A3" w14:textId="2C8B306F" w:rsidR="00177F47" w:rsidRDefault="00000000">
          <w:pPr>
            <w:pStyle w:val="Inhopg3"/>
            <w:rPr>
              <w:rFonts w:eastAsiaTheme="minorEastAsia" w:cstheme="minorBidi"/>
              <w:sz w:val="22"/>
              <w:szCs w:val="22"/>
              <w:lang w:eastAsia="nl-NL"/>
            </w:rPr>
          </w:pPr>
          <w:hyperlink w:anchor="_Toc131404424" w:history="1">
            <w:r w:rsidR="00177F47" w:rsidRPr="00E4639C">
              <w:rPr>
                <w:rStyle w:val="Hyperlink"/>
              </w:rPr>
              <w:t>3.4.2</w:t>
            </w:r>
            <w:r w:rsidR="00177F47">
              <w:rPr>
                <w:rFonts w:eastAsiaTheme="minorEastAsia" w:cstheme="minorBidi"/>
                <w:sz w:val="22"/>
                <w:szCs w:val="22"/>
                <w:lang w:eastAsia="nl-NL"/>
              </w:rPr>
              <w:tab/>
            </w:r>
            <w:r w:rsidR="00177F47" w:rsidRPr="00E4639C">
              <w:rPr>
                <w:rStyle w:val="Hyperlink"/>
              </w:rPr>
              <w:t>Vragen</w:t>
            </w:r>
            <w:r w:rsidR="00177F47">
              <w:rPr>
                <w:webHidden/>
              </w:rPr>
              <w:tab/>
            </w:r>
            <w:r w:rsidR="00177F47">
              <w:rPr>
                <w:webHidden/>
              </w:rPr>
              <w:fldChar w:fldCharType="begin"/>
            </w:r>
            <w:r w:rsidR="00177F47">
              <w:rPr>
                <w:webHidden/>
              </w:rPr>
              <w:instrText xml:space="preserve"> PAGEREF _Toc131404424 \h </w:instrText>
            </w:r>
            <w:r w:rsidR="00177F47">
              <w:rPr>
                <w:webHidden/>
              </w:rPr>
            </w:r>
            <w:r w:rsidR="00177F47">
              <w:rPr>
                <w:webHidden/>
              </w:rPr>
              <w:fldChar w:fldCharType="separate"/>
            </w:r>
            <w:r w:rsidR="00177F47">
              <w:rPr>
                <w:webHidden/>
              </w:rPr>
              <w:t>8</w:t>
            </w:r>
            <w:r w:rsidR="00177F47">
              <w:rPr>
                <w:webHidden/>
              </w:rPr>
              <w:fldChar w:fldCharType="end"/>
            </w:r>
          </w:hyperlink>
        </w:p>
        <w:p w14:paraId="7CE07D52" w14:textId="6B170EAD" w:rsidR="00177F47" w:rsidRDefault="00000000">
          <w:pPr>
            <w:pStyle w:val="Inhopg3"/>
            <w:rPr>
              <w:rFonts w:eastAsiaTheme="minorEastAsia" w:cstheme="minorBidi"/>
              <w:sz w:val="22"/>
              <w:szCs w:val="22"/>
              <w:lang w:eastAsia="nl-NL"/>
            </w:rPr>
          </w:pPr>
          <w:hyperlink w:anchor="_Toc131404425" w:history="1">
            <w:r w:rsidR="00177F47" w:rsidRPr="00E4639C">
              <w:rPr>
                <w:rStyle w:val="Hyperlink"/>
              </w:rPr>
              <w:t>3.4.3</w:t>
            </w:r>
            <w:r w:rsidR="00177F47">
              <w:rPr>
                <w:rFonts w:eastAsiaTheme="minorEastAsia" w:cstheme="minorBidi"/>
                <w:sz w:val="22"/>
                <w:szCs w:val="22"/>
                <w:lang w:eastAsia="nl-NL"/>
              </w:rPr>
              <w:tab/>
            </w:r>
            <w:r w:rsidR="00177F47" w:rsidRPr="00E4639C">
              <w:rPr>
                <w:rStyle w:val="Hyperlink"/>
              </w:rPr>
              <w:t>Melden van (vermeende) tegenstrijdigheden, enige onduidelijkheid en/of onvolkomenheden</w:t>
            </w:r>
            <w:r w:rsidR="00177F47">
              <w:rPr>
                <w:webHidden/>
              </w:rPr>
              <w:tab/>
            </w:r>
            <w:r w:rsidR="00177F47">
              <w:rPr>
                <w:webHidden/>
              </w:rPr>
              <w:fldChar w:fldCharType="begin"/>
            </w:r>
            <w:r w:rsidR="00177F47">
              <w:rPr>
                <w:webHidden/>
              </w:rPr>
              <w:instrText xml:space="preserve"> PAGEREF _Toc131404425 \h </w:instrText>
            </w:r>
            <w:r w:rsidR="00177F47">
              <w:rPr>
                <w:webHidden/>
              </w:rPr>
            </w:r>
            <w:r w:rsidR="00177F47">
              <w:rPr>
                <w:webHidden/>
              </w:rPr>
              <w:fldChar w:fldCharType="separate"/>
            </w:r>
            <w:r w:rsidR="00177F47">
              <w:rPr>
                <w:webHidden/>
              </w:rPr>
              <w:t>8</w:t>
            </w:r>
            <w:r w:rsidR="00177F47">
              <w:rPr>
                <w:webHidden/>
              </w:rPr>
              <w:fldChar w:fldCharType="end"/>
            </w:r>
          </w:hyperlink>
        </w:p>
        <w:p w14:paraId="4B34B457" w14:textId="13210AF1"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26" w:history="1">
            <w:r w:rsidR="00177F47" w:rsidRPr="00E4639C">
              <w:rPr>
                <w:rStyle w:val="Hyperlink"/>
                <w:noProof/>
              </w:rPr>
              <w:t>3.5</w:t>
            </w:r>
            <w:r w:rsidR="00177F47">
              <w:rPr>
                <w:rFonts w:eastAsiaTheme="minorEastAsia" w:cstheme="minorBidi"/>
                <w:smallCaps w:val="0"/>
                <w:noProof/>
                <w:sz w:val="22"/>
                <w:szCs w:val="22"/>
                <w:lang w:eastAsia="nl-NL"/>
              </w:rPr>
              <w:tab/>
            </w:r>
            <w:r w:rsidR="00177F47" w:rsidRPr="00E4639C">
              <w:rPr>
                <w:rStyle w:val="Hyperlink"/>
                <w:noProof/>
              </w:rPr>
              <w:t>Nota van Inlichtingen</w:t>
            </w:r>
            <w:r w:rsidR="00177F47">
              <w:rPr>
                <w:noProof/>
                <w:webHidden/>
              </w:rPr>
              <w:tab/>
            </w:r>
            <w:r w:rsidR="00177F47">
              <w:rPr>
                <w:noProof/>
                <w:webHidden/>
              </w:rPr>
              <w:fldChar w:fldCharType="begin"/>
            </w:r>
            <w:r w:rsidR="00177F47">
              <w:rPr>
                <w:noProof/>
                <w:webHidden/>
              </w:rPr>
              <w:instrText xml:space="preserve"> PAGEREF _Toc131404426 \h </w:instrText>
            </w:r>
            <w:r w:rsidR="00177F47">
              <w:rPr>
                <w:noProof/>
                <w:webHidden/>
              </w:rPr>
            </w:r>
            <w:r w:rsidR="00177F47">
              <w:rPr>
                <w:noProof/>
                <w:webHidden/>
              </w:rPr>
              <w:fldChar w:fldCharType="separate"/>
            </w:r>
            <w:r w:rsidR="00177F47">
              <w:rPr>
                <w:noProof/>
                <w:webHidden/>
              </w:rPr>
              <w:t>9</w:t>
            </w:r>
            <w:r w:rsidR="00177F47">
              <w:rPr>
                <w:noProof/>
                <w:webHidden/>
              </w:rPr>
              <w:fldChar w:fldCharType="end"/>
            </w:r>
          </w:hyperlink>
        </w:p>
        <w:p w14:paraId="3FF749B1" w14:textId="5F96337E"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27" w:history="1">
            <w:r w:rsidR="00177F47" w:rsidRPr="00E4639C">
              <w:rPr>
                <w:rStyle w:val="Hyperlink"/>
                <w:noProof/>
              </w:rPr>
              <w:t>3.6</w:t>
            </w:r>
            <w:r w:rsidR="00177F47">
              <w:rPr>
                <w:rFonts w:eastAsiaTheme="minorEastAsia" w:cstheme="minorBidi"/>
                <w:smallCaps w:val="0"/>
                <w:noProof/>
                <w:sz w:val="22"/>
                <w:szCs w:val="22"/>
                <w:lang w:eastAsia="nl-NL"/>
              </w:rPr>
              <w:tab/>
            </w:r>
            <w:r w:rsidR="00177F47" w:rsidRPr="00E4639C">
              <w:rPr>
                <w:rStyle w:val="Hyperlink"/>
                <w:noProof/>
              </w:rPr>
              <w:t>Klachtenafhandeling</w:t>
            </w:r>
            <w:r w:rsidR="00177F47">
              <w:rPr>
                <w:noProof/>
                <w:webHidden/>
              </w:rPr>
              <w:tab/>
            </w:r>
            <w:r w:rsidR="00177F47">
              <w:rPr>
                <w:noProof/>
                <w:webHidden/>
              </w:rPr>
              <w:fldChar w:fldCharType="begin"/>
            </w:r>
            <w:r w:rsidR="00177F47">
              <w:rPr>
                <w:noProof/>
                <w:webHidden/>
              </w:rPr>
              <w:instrText xml:space="preserve"> PAGEREF _Toc131404427 \h </w:instrText>
            </w:r>
            <w:r w:rsidR="00177F47">
              <w:rPr>
                <w:noProof/>
                <w:webHidden/>
              </w:rPr>
            </w:r>
            <w:r w:rsidR="00177F47">
              <w:rPr>
                <w:noProof/>
                <w:webHidden/>
              </w:rPr>
              <w:fldChar w:fldCharType="separate"/>
            </w:r>
            <w:r w:rsidR="00177F47">
              <w:rPr>
                <w:noProof/>
                <w:webHidden/>
              </w:rPr>
              <w:t>9</w:t>
            </w:r>
            <w:r w:rsidR="00177F47">
              <w:rPr>
                <w:noProof/>
                <w:webHidden/>
              </w:rPr>
              <w:fldChar w:fldCharType="end"/>
            </w:r>
          </w:hyperlink>
        </w:p>
        <w:p w14:paraId="0CD2EE36" w14:textId="4B3FF529"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28" w:history="1">
            <w:r w:rsidR="00177F47" w:rsidRPr="00E4639C">
              <w:rPr>
                <w:rStyle w:val="Hyperlink"/>
                <w:noProof/>
              </w:rPr>
              <w:t>3.7</w:t>
            </w:r>
            <w:r w:rsidR="00177F47">
              <w:rPr>
                <w:rFonts w:eastAsiaTheme="minorEastAsia" w:cstheme="minorBidi"/>
                <w:smallCaps w:val="0"/>
                <w:noProof/>
                <w:sz w:val="22"/>
                <w:szCs w:val="22"/>
                <w:lang w:eastAsia="nl-NL"/>
              </w:rPr>
              <w:tab/>
            </w:r>
            <w:r w:rsidR="00177F47" w:rsidRPr="00E4639C">
              <w:rPr>
                <w:rStyle w:val="Hyperlink"/>
                <w:noProof/>
              </w:rPr>
              <w:t>Sluitingsdatum inschrijving</w:t>
            </w:r>
            <w:r w:rsidR="00177F47">
              <w:rPr>
                <w:noProof/>
                <w:webHidden/>
              </w:rPr>
              <w:tab/>
            </w:r>
            <w:r w:rsidR="00177F47">
              <w:rPr>
                <w:noProof/>
                <w:webHidden/>
              </w:rPr>
              <w:fldChar w:fldCharType="begin"/>
            </w:r>
            <w:r w:rsidR="00177F47">
              <w:rPr>
                <w:noProof/>
                <w:webHidden/>
              </w:rPr>
              <w:instrText xml:space="preserve"> PAGEREF _Toc131404428 \h </w:instrText>
            </w:r>
            <w:r w:rsidR="00177F47">
              <w:rPr>
                <w:noProof/>
                <w:webHidden/>
              </w:rPr>
            </w:r>
            <w:r w:rsidR="00177F47">
              <w:rPr>
                <w:noProof/>
                <w:webHidden/>
              </w:rPr>
              <w:fldChar w:fldCharType="separate"/>
            </w:r>
            <w:r w:rsidR="00177F47">
              <w:rPr>
                <w:noProof/>
                <w:webHidden/>
              </w:rPr>
              <w:t>9</w:t>
            </w:r>
            <w:r w:rsidR="00177F47">
              <w:rPr>
                <w:noProof/>
                <w:webHidden/>
              </w:rPr>
              <w:fldChar w:fldCharType="end"/>
            </w:r>
          </w:hyperlink>
        </w:p>
        <w:p w14:paraId="1309381B" w14:textId="2C7E0086"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29" w:history="1">
            <w:r w:rsidR="00177F47" w:rsidRPr="00E4639C">
              <w:rPr>
                <w:rStyle w:val="Hyperlink"/>
                <w:noProof/>
              </w:rPr>
              <w:t>3.8</w:t>
            </w:r>
            <w:r w:rsidR="00177F47">
              <w:rPr>
                <w:rFonts w:eastAsiaTheme="minorEastAsia" w:cstheme="minorBidi"/>
                <w:smallCaps w:val="0"/>
                <w:noProof/>
                <w:sz w:val="22"/>
                <w:szCs w:val="22"/>
                <w:lang w:eastAsia="nl-NL"/>
              </w:rPr>
              <w:tab/>
            </w:r>
            <w:r w:rsidR="00177F47" w:rsidRPr="00E4639C">
              <w:rPr>
                <w:rStyle w:val="Hyperlink"/>
                <w:noProof/>
              </w:rPr>
              <w:t>Ontvangst inschrijvingen</w:t>
            </w:r>
            <w:r w:rsidR="00177F47">
              <w:rPr>
                <w:noProof/>
                <w:webHidden/>
              </w:rPr>
              <w:tab/>
            </w:r>
            <w:r w:rsidR="00177F47">
              <w:rPr>
                <w:noProof/>
                <w:webHidden/>
              </w:rPr>
              <w:fldChar w:fldCharType="begin"/>
            </w:r>
            <w:r w:rsidR="00177F47">
              <w:rPr>
                <w:noProof/>
                <w:webHidden/>
              </w:rPr>
              <w:instrText xml:space="preserve"> PAGEREF _Toc131404429 \h </w:instrText>
            </w:r>
            <w:r w:rsidR="00177F47">
              <w:rPr>
                <w:noProof/>
                <w:webHidden/>
              </w:rPr>
            </w:r>
            <w:r w:rsidR="00177F47">
              <w:rPr>
                <w:noProof/>
                <w:webHidden/>
              </w:rPr>
              <w:fldChar w:fldCharType="separate"/>
            </w:r>
            <w:r w:rsidR="00177F47">
              <w:rPr>
                <w:noProof/>
                <w:webHidden/>
              </w:rPr>
              <w:t>9</w:t>
            </w:r>
            <w:r w:rsidR="00177F47">
              <w:rPr>
                <w:noProof/>
                <w:webHidden/>
              </w:rPr>
              <w:fldChar w:fldCharType="end"/>
            </w:r>
          </w:hyperlink>
        </w:p>
        <w:p w14:paraId="63BA16E8" w14:textId="3DFDA87B"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30" w:history="1">
            <w:r w:rsidR="00177F47" w:rsidRPr="00E4639C">
              <w:rPr>
                <w:rStyle w:val="Hyperlink"/>
                <w:noProof/>
              </w:rPr>
              <w:t>3.9</w:t>
            </w:r>
            <w:r w:rsidR="00177F47">
              <w:rPr>
                <w:rFonts w:eastAsiaTheme="minorEastAsia" w:cstheme="minorBidi"/>
                <w:smallCaps w:val="0"/>
                <w:noProof/>
                <w:sz w:val="22"/>
                <w:szCs w:val="22"/>
                <w:lang w:eastAsia="nl-NL"/>
              </w:rPr>
              <w:tab/>
            </w:r>
            <w:r w:rsidR="00177F47" w:rsidRPr="00E4639C">
              <w:rPr>
                <w:rStyle w:val="Hyperlink"/>
                <w:noProof/>
              </w:rPr>
              <w:t>Beoordeling inschrijvingen</w:t>
            </w:r>
            <w:r w:rsidR="00177F47">
              <w:rPr>
                <w:noProof/>
                <w:webHidden/>
              </w:rPr>
              <w:tab/>
            </w:r>
            <w:r w:rsidR="00177F47">
              <w:rPr>
                <w:noProof/>
                <w:webHidden/>
              </w:rPr>
              <w:fldChar w:fldCharType="begin"/>
            </w:r>
            <w:r w:rsidR="00177F47">
              <w:rPr>
                <w:noProof/>
                <w:webHidden/>
              </w:rPr>
              <w:instrText xml:space="preserve"> PAGEREF _Toc131404430 \h </w:instrText>
            </w:r>
            <w:r w:rsidR="00177F47">
              <w:rPr>
                <w:noProof/>
                <w:webHidden/>
              </w:rPr>
            </w:r>
            <w:r w:rsidR="00177F47">
              <w:rPr>
                <w:noProof/>
                <w:webHidden/>
              </w:rPr>
              <w:fldChar w:fldCharType="separate"/>
            </w:r>
            <w:r w:rsidR="00177F47">
              <w:rPr>
                <w:noProof/>
                <w:webHidden/>
              </w:rPr>
              <w:t>9</w:t>
            </w:r>
            <w:r w:rsidR="00177F47">
              <w:rPr>
                <w:noProof/>
                <w:webHidden/>
              </w:rPr>
              <w:fldChar w:fldCharType="end"/>
            </w:r>
          </w:hyperlink>
        </w:p>
        <w:p w14:paraId="750DBDD6" w14:textId="4D7B0B68" w:rsidR="00177F47" w:rsidRDefault="00000000">
          <w:pPr>
            <w:pStyle w:val="Inhopg2"/>
            <w:tabs>
              <w:tab w:val="left" w:pos="900"/>
              <w:tab w:val="right" w:leader="dot" w:pos="9062"/>
            </w:tabs>
            <w:rPr>
              <w:rFonts w:eastAsiaTheme="minorEastAsia" w:cstheme="minorBidi"/>
              <w:smallCaps w:val="0"/>
              <w:noProof/>
              <w:sz w:val="22"/>
              <w:szCs w:val="22"/>
              <w:lang w:eastAsia="nl-NL"/>
            </w:rPr>
          </w:pPr>
          <w:hyperlink w:anchor="_Toc131404431" w:history="1">
            <w:r w:rsidR="00177F47" w:rsidRPr="00E4639C">
              <w:rPr>
                <w:rStyle w:val="Hyperlink"/>
                <w:noProof/>
              </w:rPr>
              <w:t>3.10</w:t>
            </w:r>
            <w:r w:rsidR="00177F47">
              <w:rPr>
                <w:rFonts w:eastAsiaTheme="minorEastAsia" w:cstheme="minorBidi"/>
                <w:smallCaps w:val="0"/>
                <w:noProof/>
                <w:sz w:val="22"/>
                <w:szCs w:val="22"/>
                <w:lang w:eastAsia="nl-NL"/>
              </w:rPr>
              <w:tab/>
            </w:r>
            <w:r w:rsidR="00177F47" w:rsidRPr="00E4639C">
              <w:rPr>
                <w:rStyle w:val="Hyperlink"/>
                <w:noProof/>
              </w:rPr>
              <w:t>Gunningsbeslissing</w:t>
            </w:r>
            <w:r w:rsidR="00177F47">
              <w:rPr>
                <w:noProof/>
                <w:webHidden/>
              </w:rPr>
              <w:tab/>
            </w:r>
            <w:r w:rsidR="00177F47">
              <w:rPr>
                <w:noProof/>
                <w:webHidden/>
              </w:rPr>
              <w:fldChar w:fldCharType="begin"/>
            </w:r>
            <w:r w:rsidR="00177F47">
              <w:rPr>
                <w:noProof/>
                <w:webHidden/>
              </w:rPr>
              <w:instrText xml:space="preserve"> PAGEREF _Toc131404431 \h </w:instrText>
            </w:r>
            <w:r w:rsidR="00177F47">
              <w:rPr>
                <w:noProof/>
                <w:webHidden/>
              </w:rPr>
            </w:r>
            <w:r w:rsidR="00177F47">
              <w:rPr>
                <w:noProof/>
                <w:webHidden/>
              </w:rPr>
              <w:fldChar w:fldCharType="separate"/>
            </w:r>
            <w:r w:rsidR="00177F47">
              <w:rPr>
                <w:noProof/>
                <w:webHidden/>
              </w:rPr>
              <w:t>10</w:t>
            </w:r>
            <w:r w:rsidR="00177F47">
              <w:rPr>
                <w:noProof/>
                <w:webHidden/>
              </w:rPr>
              <w:fldChar w:fldCharType="end"/>
            </w:r>
          </w:hyperlink>
        </w:p>
        <w:p w14:paraId="2B38A8BD" w14:textId="0C08F24F" w:rsidR="00177F47" w:rsidRDefault="00000000">
          <w:pPr>
            <w:pStyle w:val="Inhopg2"/>
            <w:tabs>
              <w:tab w:val="left" w:pos="900"/>
              <w:tab w:val="right" w:leader="dot" w:pos="9062"/>
            </w:tabs>
            <w:rPr>
              <w:rFonts w:eastAsiaTheme="minorEastAsia" w:cstheme="minorBidi"/>
              <w:smallCaps w:val="0"/>
              <w:noProof/>
              <w:sz w:val="22"/>
              <w:szCs w:val="22"/>
              <w:lang w:eastAsia="nl-NL"/>
            </w:rPr>
          </w:pPr>
          <w:hyperlink w:anchor="_Toc131404432" w:history="1">
            <w:r w:rsidR="00177F47" w:rsidRPr="00E4639C">
              <w:rPr>
                <w:rStyle w:val="Hyperlink"/>
                <w:noProof/>
              </w:rPr>
              <w:t>3.11</w:t>
            </w:r>
            <w:r w:rsidR="00177F47">
              <w:rPr>
                <w:rFonts w:eastAsiaTheme="minorEastAsia" w:cstheme="minorBidi"/>
                <w:smallCaps w:val="0"/>
                <w:noProof/>
                <w:sz w:val="22"/>
                <w:szCs w:val="22"/>
                <w:lang w:eastAsia="nl-NL"/>
              </w:rPr>
              <w:tab/>
            </w:r>
            <w:r w:rsidR="00177F47" w:rsidRPr="00E4639C">
              <w:rPr>
                <w:rStyle w:val="Hyperlink"/>
                <w:noProof/>
              </w:rPr>
              <w:t>Bezwaartermijn</w:t>
            </w:r>
            <w:r w:rsidR="00177F47">
              <w:rPr>
                <w:noProof/>
                <w:webHidden/>
              </w:rPr>
              <w:tab/>
            </w:r>
            <w:r w:rsidR="00177F47">
              <w:rPr>
                <w:noProof/>
                <w:webHidden/>
              </w:rPr>
              <w:fldChar w:fldCharType="begin"/>
            </w:r>
            <w:r w:rsidR="00177F47">
              <w:rPr>
                <w:noProof/>
                <w:webHidden/>
              </w:rPr>
              <w:instrText xml:space="preserve"> PAGEREF _Toc131404432 \h </w:instrText>
            </w:r>
            <w:r w:rsidR="00177F47">
              <w:rPr>
                <w:noProof/>
                <w:webHidden/>
              </w:rPr>
            </w:r>
            <w:r w:rsidR="00177F47">
              <w:rPr>
                <w:noProof/>
                <w:webHidden/>
              </w:rPr>
              <w:fldChar w:fldCharType="separate"/>
            </w:r>
            <w:r w:rsidR="00177F47">
              <w:rPr>
                <w:noProof/>
                <w:webHidden/>
              </w:rPr>
              <w:t>10</w:t>
            </w:r>
            <w:r w:rsidR="00177F47">
              <w:rPr>
                <w:noProof/>
                <w:webHidden/>
              </w:rPr>
              <w:fldChar w:fldCharType="end"/>
            </w:r>
          </w:hyperlink>
        </w:p>
        <w:p w14:paraId="37AE2703" w14:textId="5C566E1F" w:rsidR="00177F47" w:rsidRDefault="00000000">
          <w:pPr>
            <w:pStyle w:val="Inhopg2"/>
            <w:tabs>
              <w:tab w:val="left" w:pos="900"/>
              <w:tab w:val="right" w:leader="dot" w:pos="9062"/>
            </w:tabs>
            <w:rPr>
              <w:rFonts w:eastAsiaTheme="minorEastAsia" w:cstheme="minorBidi"/>
              <w:smallCaps w:val="0"/>
              <w:noProof/>
              <w:sz w:val="22"/>
              <w:szCs w:val="22"/>
              <w:lang w:eastAsia="nl-NL"/>
            </w:rPr>
          </w:pPr>
          <w:hyperlink w:anchor="_Toc131404433" w:history="1">
            <w:r w:rsidR="00177F47" w:rsidRPr="00E4639C">
              <w:rPr>
                <w:rStyle w:val="Hyperlink"/>
                <w:noProof/>
              </w:rPr>
              <w:t>3.12</w:t>
            </w:r>
            <w:r w:rsidR="00177F47">
              <w:rPr>
                <w:rFonts w:eastAsiaTheme="minorEastAsia" w:cstheme="minorBidi"/>
                <w:smallCaps w:val="0"/>
                <w:noProof/>
                <w:sz w:val="22"/>
                <w:szCs w:val="22"/>
                <w:lang w:eastAsia="nl-NL"/>
              </w:rPr>
              <w:tab/>
            </w:r>
            <w:r w:rsidR="00177F47" w:rsidRPr="00E4639C">
              <w:rPr>
                <w:rStyle w:val="Hyperlink"/>
                <w:noProof/>
              </w:rPr>
              <w:t>Gunning</w:t>
            </w:r>
            <w:r w:rsidR="00177F47">
              <w:rPr>
                <w:noProof/>
                <w:webHidden/>
              </w:rPr>
              <w:tab/>
            </w:r>
            <w:r w:rsidR="00177F47">
              <w:rPr>
                <w:noProof/>
                <w:webHidden/>
              </w:rPr>
              <w:fldChar w:fldCharType="begin"/>
            </w:r>
            <w:r w:rsidR="00177F47">
              <w:rPr>
                <w:noProof/>
                <w:webHidden/>
              </w:rPr>
              <w:instrText xml:space="preserve"> PAGEREF _Toc131404433 \h </w:instrText>
            </w:r>
            <w:r w:rsidR="00177F47">
              <w:rPr>
                <w:noProof/>
                <w:webHidden/>
              </w:rPr>
            </w:r>
            <w:r w:rsidR="00177F47">
              <w:rPr>
                <w:noProof/>
                <w:webHidden/>
              </w:rPr>
              <w:fldChar w:fldCharType="separate"/>
            </w:r>
            <w:r w:rsidR="00177F47">
              <w:rPr>
                <w:noProof/>
                <w:webHidden/>
              </w:rPr>
              <w:t>10</w:t>
            </w:r>
            <w:r w:rsidR="00177F47">
              <w:rPr>
                <w:noProof/>
                <w:webHidden/>
              </w:rPr>
              <w:fldChar w:fldCharType="end"/>
            </w:r>
          </w:hyperlink>
        </w:p>
        <w:p w14:paraId="2F1B7B74" w14:textId="0E875801" w:rsidR="00177F47" w:rsidRDefault="00000000">
          <w:pPr>
            <w:pStyle w:val="Inhopg2"/>
            <w:tabs>
              <w:tab w:val="left" w:pos="900"/>
              <w:tab w:val="right" w:leader="dot" w:pos="9062"/>
            </w:tabs>
            <w:rPr>
              <w:rFonts w:eastAsiaTheme="minorEastAsia" w:cstheme="minorBidi"/>
              <w:smallCaps w:val="0"/>
              <w:noProof/>
              <w:sz w:val="22"/>
              <w:szCs w:val="22"/>
              <w:lang w:eastAsia="nl-NL"/>
            </w:rPr>
          </w:pPr>
          <w:hyperlink w:anchor="_Toc131404434" w:history="1">
            <w:r w:rsidR="00177F47" w:rsidRPr="00E4639C">
              <w:rPr>
                <w:rStyle w:val="Hyperlink"/>
                <w:noProof/>
              </w:rPr>
              <w:t>3.13</w:t>
            </w:r>
            <w:r w:rsidR="00177F47">
              <w:rPr>
                <w:rFonts w:eastAsiaTheme="minorEastAsia" w:cstheme="minorBidi"/>
                <w:smallCaps w:val="0"/>
                <w:noProof/>
                <w:sz w:val="22"/>
                <w:szCs w:val="22"/>
                <w:lang w:eastAsia="nl-NL"/>
              </w:rPr>
              <w:tab/>
            </w:r>
            <w:r w:rsidR="00177F47" w:rsidRPr="00E4639C">
              <w:rPr>
                <w:rStyle w:val="Hyperlink"/>
                <w:noProof/>
              </w:rPr>
              <w:t>Vormvereisten Inschrijving</w:t>
            </w:r>
            <w:r w:rsidR="00177F47">
              <w:rPr>
                <w:noProof/>
                <w:webHidden/>
              </w:rPr>
              <w:tab/>
            </w:r>
            <w:r w:rsidR="00177F47">
              <w:rPr>
                <w:noProof/>
                <w:webHidden/>
              </w:rPr>
              <w:fldChar w:fldCharType="begin"/>
            </w:r>
            <w:r w:rsidR="00177F47">
              <w:rPr>
                <w:noProof/>
                <w:webHidden/>
              </w:rPr>
              <w:instrText xml:space="preserve"> PAGEREF _Toc131404434 \h </w:instrText>
            </w:r>
            <w:r w:rsidR="00177F47">
              <w:rPr>
                <w:noProof/>
                <w:webHidden/>
              </w:rPr>
            </w:r>
            <w:r w:rsidR="00177F47">
              <w:rPr>
                <w:noProof/>
                <w:webHidden/>
              </w:rPr>
              <w:fldChar w:fldCharType="separate"/>
            </w:r>
            <w:r w:rsidR="00177F47">
              <w:rPr>
                <w:noProof/>
                <w:webHidden/>
              </w:rPr>
              <w:t>10</w:t>
            </w:r>
            <w:r w:rsidR="00177F47">
              <w:rPr>
                <w:noProof/>
                <w:webHidden/>
              </w:rPr>
              <w:fldChar w:fldCharType="end"/>
            </w:r>
          </w:hyperlink>
        </w:p>
        <w:p w14:paraId="4C5BD10E" w14:textId="4F94222E" w:rsidR="00177F47" w:rsidRDefault="00000000">
          <w:pPr>
            <w:pStyle w:val="Inhopg1"/>
            <w:tabs>
              <w:tab w:val="left" w:pos="360"/>
              <w:tab w:val="right" w:leader="dot" w:pos="9062"/>
            </w:tabs>
            <w:rPr>
              <w:rFonts w:eastAsiaTheme="minorEastAsia" w:cstheme="minorBidi"/>
              <w:b w:val="0"/>
              <w:bCs w:val="0"/>
              <w:caps w:val="0"/>
              <w:noProof/>
              <w:sz w:val="22"/>
              <w:szCs w:val="22"/>
              <w:lang w:eastAsia="nl-NL"/>
            </w:rPr>
          </w:pPr>
          <w:hyperlink w:anchor="_Toc131404435" w:history="1">
            <w:r w:rsidR="00177F47" w:rsidRPr="00E4639C">
              <w:rPr>
                <w:rStyle w:val="Hyperlink"/>
                <w:noProof/>
              </w:rPr>
              <w:t>4</w:t>
            </w:r>
            <w:r w:rsidR="00177F47">
              <w:rPr>
                <w:rFonts w:eastAsiaTheme="minorEastAsia" w:cstheme="minorBidi"/>
                <w:b w:val="0"/>
                <w:bCs w:val="0"/>
                <w:caps w:val="0"/>
                <w:noProof/>
                <w:sz w:val="22"/>
                <w:szCs w:val="22"/>
                <w:lang w:eastAsia="nl-NL"/>
              </w:rPr>
              <w:tab/>
            </w:r>
            <w:r w:rsidR="00177F47" w:rsidRPr="00E4639C">
              <w:rPr>
                <w:rStyle w:val="Hyperlink"/>
                <w:noProof/>
              </w:rPr>
              <w:t>Voorwaarden inschrijving</w:t>
            </w:r>
            <w:r w:rsidR="00177F47">
              <w:rPr>
                <w:noProof/>
                <w:webHidden/>
              </w:rPr>
              <w:tab/>
            </w:r>
            <w:r w:rsidR="00177F47">
              <w:rPr>
                <w:noProof/>
                <w:webHidden/>
              </w:rPr>
              <w:fldChar w:fldCharType="begin"/>
            </w:r>
            <w:r w:rsidR="00177F47">
              <w:rPr>
                <w:noProof/>
                <w:webHidden/>
              </w:rPr>
              <w:instrText xml:space="preserve"> PAGEREF _Toc131404435 \h </w:instrText>
            </w:r>
            <w:r w:rsidR="00177F47">
              <w:rPr>
                <w:noProof/>
                <w:webHidden/>
              </w:rPr>
            </w:r>
            <w:r w:rsidR="00177F47">
              <w:rPr>
                <w:noProof/>
                <w:webHidden/>
              </w:rPr>
              <w:fldChar w:fldCharType="separate"/>
            </w:r>
            <w:r w:rsidR="00177F47">
              <w:rPr>
                <w:noProof/>
                <w:webHidden/>
              </w:rPr>
              <w:t>11</w:t>
            </w:r>
            <w:r w:rsidR="00177F47">
              <w:rPr>
                <w:noProof/>
                <w:webHidden/>
              </w:rPr>
              <w:fldChar w:fldCharType="end"/>
            </w:r>
          </w:hyperlink>
        </w:p>
        <w:p w14:paraId="796FDD99" w14:textId="09C0C17C" w:rsidR="00177F47" w:rsidRDefault="00000000">
          <w:pPr>
            <w:pStyle w:val="Inhopg1"/>
            <w:tabs>
              <w:tab w:val="left" w:pos="360"/>
              <w:tab w:val="right" w:leader="dot" w:pos="9062"/>
            </w:tabs>
            <w:rPr>
              <w:rFonts w:eastAsiaTheme="minorEastAsia" w:cstheme="minorBidi"/>
              <w:b w:val="0"/>
              <w:bCs w:val="0"/>
              <w:caps w:val="0"/>
              <w:noProof/>
              <w:sz w:val="22"/>
              <w:szCs w:val="22"/>
              <w:lang w:eastAsia="nl-NL"/>
            </w:rPr>
          </w:pPr>
          <w:hyperlink w:anchor="_Toc131404436" w:history="1">
            <w:r w:rsidR="00177F47" w:rsidRPr="00E4639C">
              <w:rPr>
                <w:rStyle w:val="Hyperlink"/>
                <w:noProof/>
              </w:rPr>
              <w:t>5</w:t>
            </w:r>
            <w:r w:rsidR="00177F47">
              <w:rPr>
                <w:rFonts w:eastAsiaTheme="minorEastAsia" w:cstheme="minorBidi"/>
                <w:b w:val="0"/>
                <w:bCs w:val="0"/>
                <w:caps w:val="0"/>
                <w:noProof/>
                <w:sz w:val="22"/>
                <w:szCs w:val="22"/>
                <w:lang w:eastAsia="nl-NL"/>
              </w:rPr>
              <w:tab/>
            </w:r>
            <w:r w:rsidR="00177F47" w:rsidRPr="00E4639C">
              <w:rPr>
                <w:rStyle w:val="Hyperlink"/>
                <w:noProof/>
              </w:rPr>
              <w:t>Uitsluitingsgronden, geschiktheidseisen en programma van</w:t>
            </w:r>
            <w:r w:rsidR="00177F47">
              <w:rPr>
                <w:noProof/>
                <w:webHidden/>
              </w:rPr>
              <w:tab/>
            </w:r>
            <w:r w:rsidR="00177F47">
              <w:rPr>
                <w:noProof/>
                <w:webHidden/>
              </w:rPr>
              <w:fldChar w:fldCharType="begin"/>
            </w:r>
            <w:r w:rsidR="00177F47">
              <w:rPr>
                <w:noProof/>
                <w:webHidden/>
              </w:rPr>
              <w:instrText xml:space="preserve"> PAGEREF _Toc131404436 \h </w:instrText>
            </w:r>
            <w:r w:rsidR="00177F47">
              <w:rPr>
                <w:noProof/>
                <w:webHidden/>
              </w:rPr>
            </w:r>
            <w:r w:rsidR="00177F47">
              <w:rPr>
                <w:noProof/>
                <w:webHidden/>
              </w:rPr>
              <w:fldChar w:fldCharType="separate"/>
            </w:r>
            <w:r w:rsidR="00177F47">
              <w:rPr>
                <w:noProof/>
                <w:webHidden/>
              </w:rPr>
              <w:t>12</w:t>
            </w:r>
            <w:r w:rsidR="00177F47">
              <w:rPr>
                <w:noProof/>
                <w:webHidden/>
              </w:rPr>
              <w:fldChar w:fldCharType="end"/>
            </w:r>
          </w:hyperlink>
        </w:p>
        <w:p w14:paraId="53953CC7" w14:textId="3ED12AAA" w:rsidR="00177F47" w:rsidRDefault="00000000">
          <w:pPr>
            <w:pStyle w:val="Inhopg1"/>
            <w:tabs>
              <w:tab w:val="right" w:leader="dot" w:pos="9062"/>
            </w:tabs>
            <w:rPr>
              <w:rFonts w:eastAsiaTheme="minorEastAsia" w:cstheme="minorBidi"/>
              <w:b w:val="0"/>
              <w:bCs w:val="0"/>
              <w:caps w:val="0"/>
              <w:noProof/>
              <w:sz w:val="22"/>
              <w:szCs w:val="22"/>
              <w:lang w:eastAsia="nl-NL"/>
            </w:rPr>
          </w:pPr>
          <w:hyperlink w:anchor="_Toc131404437" w:history="1">
            <w:r w:rsidR="00177F47" w:rsidRPr="00E4639C">
              <w:rPr>
                <w:rStyle w:val="Hyperlink"/>
                <w:noProof/>
              </w:rPr>
              <w:t>Eisen</w:t>
            </w:r>
            <w:r w:rsidR="00177F47">
              <w:rPr>
                <w:noProof/>
                <w:webHidden/>
              </w:rPr>
              <w:tab/>
            </w:r>
            <w:r w:rsidR="00177F47">
              <w:rPr>
                <w:noProof/>
                <w:webHidden/>
              </w:rPr>
              <w:fldChar w:fldCharType="begin"/>
            </w:r>
            <w:r w:rsidR="00177F47">
              <w:rPr>
                <w:noProof/>
                <w:webHidden/>
              </w:rPr>
              <w:instrText xml:space="preserve"> PAGEREF _Toc131404437 \h </w:instrText>
            </w:r>
            <w:r w:rsidR="00177F47">
              <w:rPr>
                <w:noProof/>
                <w:webHidden/>
              </w:rPr>
            </w:r>
            <w:r w:rsidR="00177F47">
              <w:rPr>
                <w:noProof/>
                <w:webHidden/>
              </w:rPr>
              <w:fldChar w:fldCharType="separate"/>
            </w:r>
            <w:r w:rsidR="00177F47">
              <w:rPr>
                <w:noProof/>
                <w:webHidden/>
              </w:rPr>
              <w:t>12</w:t>
            </w:r>
            <w:r w:rsidR="00177F47">
              <w:rPr>
                <w:noProof/>
                <w:webHidden/>
              </w:rPr>
              <w:fldChar w:fldCharType="end"/>
            </w:r>
          </w:hyperlink>
        </w:p>
        <w:p w14:paraId="1F49846C" w14:textId="3B7A6245"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38" w:history="1">
            <w:r w:rsidR="00177F47" w:rsidRPr="00E4639C">
              <w:rPr>
                <w:rStyle w:val="Hyperlink"/>
                <w:noProof/>
              </w:rPr>
              <w:t>5.1</w:t>
            </w:r>
            <w:r w:rsidR="00177F47">
              <w:rPr>
                <w:rFonts w:eastAsiaTheme="minorEastAsia" w:cstheme="minorBidi"/>
                <w:smallCaps w:val="0"/>
                <w:noProof/>
                <w:sz w:val="22"/>
                <w:szCs w:val="22"/>
                <w:lang w:eastAsia="nl-NL"/>
              </w:rPr>
              <w:tab/>
            </w:r>
            <w:r w:rsidR="00177F47" w:rsidRPr="00E4639C">
              <w:rPr>
                <w:rStyle w:val="Hyperlink"/>
                <w:noProof/>
              </w:rPr>
              <w:t>Algemeen</w:t>
            </w:r>
            <w:r w:rsidR="00177F47">
              <w:rPr>
                <w:noProof/>
                <w:webHidden/>
              </w:rPr>
              <w:tab/>
            </w:r>
            <w:r w:rsidR="00177F47">
              <w:rPr>
                <w:noProof/>
                <w:webHidden/>
              </w:rPr>
              <w:fldChar w:fldCharType="begin"/>
            </w:r>
            <w:r w:rsidR="00177F47">
              <w:rPr>
                <w:noProof/>
                <w:webHidden/>
              </w:rPr>
              <w:instrText xml:space="preserve"> PAGEREF _Toc131404438 \h </w:instrText>
            </w:r>
            <w:r w:rsidR="00177F47">
              <w:rPr>
                <w:noProof/>
                <w:webHidden/>
              </w:rPr>
            </w:r>
            <w:r w:rsidR="00177F47">
              <w:rPr>
                <w:noProof/>
                <w:webHidden/>
              </w:rPr>
              <w:fldChar w:fldCharType="separate"/>
            </w:r>
            <w:r w:rsidR="00177F47">
              <w:rPr>
                <w:noProof/>
                <w:webHidden/>
              </w:rPr>
              <w:t>12</w:t>
            </w:r>
            <w:r w:rsidR="00177F47">
              <w:rPr>
                <w:noProof/>
                <w:webHidden/>
              </w:rPr>
              <w:fldChar w:fldCharType="end"/>
            </w:r>
          </w:hyperlink>
        </w:p>
        <w:p w14:paraId="6269ECD0" w14:textId="1A4E9F43"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39" w:history="1">
            <w:r w:rsidR="00177F47" w:rsidRPr="00E4639C">
              <w:rPr>
                <w:rStyle w:val="Hyperlink"/>
                <w:noProof/>
              </w:rPr>
              <w:t>5.2</w:t>
            </w:r>
            <w:r w:rsidR="00177F47">
              <w:rPr>
                <w:rFonts w:eastAsiaTheme="minorEastAsia" w:cstheme="minorBidi"/>
                <w:smallCaps w:val="0"/>
                <w:noProof/>
                <w:sz w:val="22"/>
                <w:szCs w:val="22"/>
                <w:lang w:eastAsia="nl-NL"/>
              </w:rPr>
              <w:tab/>
            </w:r>
            <w:r w:rsidR="00177F47" w:rsidRPr="00E4639C">
              <w:rPr>
                <w:rStyle w:val="Hyperlink"/>
                <w:noProof/>
              </w:rPr>
              <w:t>Combinaties, samenwerkingsverbanden, onderaanneming en beroep op derde(n)</w:t>
            </w:r>
            <w:r w:rsidR="00177F47">
              <w:rPr>
                <w:noProof/>
                <w:webHidden/>
              </w:rPr>
              <w:tab/>
            </w:r>
            <w:r w:rsidR="00177F47">
              <w:rPr>
                <w:noProof/>
                <w:webHidden/>
              </w:rPr>
              <w:fldChar w:fldCharType="begin"/>
            </w:r>
            <w:r w:rsidR="00177F47">
              <w:rPr>
                <w:noProof/>
                <w:webHidden/>
              </w:rPr>
              <w:instrText xml:space="preserve"> PAGEREF _Toc131404439 \h </w:instrText>
            </w:r>
            <w:r w:rsidR="00177F47">
              <w:rPr>
                <w:noProof/>
                <w:webHidden/>
              </w:rPr>
            </w:r>
            <w:r w:rsidR="00177F47">
              <w:rPr>
                <w:noProof/>
                <w:webHidden/>
              </w:rPr>
              <w:fldChar w:fldCharType="separate"/>
            </w:r>
            <w:r w:rsidR="00177F47">
              <w:rPr>
                <w:noProof/>
                <w:webHidden/>
              </w:rPr>
              <w:t>12</w:t>
            </w:r>
            <w:r w:rsidR="00177F47">
              <w:rPr>
                <w:noProof/>
                <w:webHidden/>
              </w:rPr>
              <w:fldChar w:fldCharType="end"/>
            </w:r>
          </w:hyperlink>
        </w:p>
        <w:p w14:paraId="14AECFA4" w14:textId="761BD417"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40" w:history="1">
            <w:r w:rsidR="00177F47" w:rsidRPr="00E4639C">
              <w:rPr>
                <w:rStyle w:val="Hyperlink"/>
                <w:noProof/>
              </w:rPr>
              <w:t>5.3</w:t>
            </w:r>
            <w:r w:rsidR="00177F47">
              <w:rPr>
                <w:rFonts w:eastAsiaTheme="minorEastAsia" w:cstheme="minorBidi"/>
                <w:smallCaps w:val="0"/>
                <w:noProof/>
                <w:sz w:val="22"/>
                <w:szCs w:val="22"/>
                <w:lang w:eastAsia="nl-NL"/>
              </w:rPr>
              <w:tab/>
            </w:r>
            <w:r w:rsidR="00177F47" w:rsidRPr="00E4639C">
              <w:rPr>
                <w:rStyle w:val="Hyperlink"/>
                <w:noProof/>
              </w:rPr>
              <w:t>Uitsluitingsgronden</w:t>
            </w:r>
            <w:r w:rsidR="00177F47">
              <w:rPr>
                <w:noProof/>
                <w:webHidden/>
              </w:rPr>
              <w:tab/>
            </w:r>
            <w:r w:rsidR="00177F47">
              <w:rPr>
                <w:noProof/>
                <w:webHidden/>
              </w:rPr>
              <w:fldChar w:fldCharType="begin"/>
            </w:r>
            <w:r w:rsidR="00177F47">
              <w:rPr>
                <w:noProof/>
                <w:webHidden/>
              </w:rPr>
              <w:instrText xml:space="preserve"> PAGEREF _Toc131404440 \h </w:instrText>
            </w:r>
            <w:r w:rsidR="00177F47">
              <w:rPr>
                <w:noProof/>
                <w:webHidden/>
              </w:rPr>
            </w:r>
            <w:r w:rsidR="00177F47">
              <w:rPr>
                <w:noProof/>
                <w:webHidden/>
              </w:rPr>
              <w:fldChar w:fldCharType="separate"/>
            </w:r>
            <w:r w:rsidR="00177F47">
              <w:rPr>
                <w:noProof/>
                <w:webHidden/>
              </w:rPr>
              <w:t>12</w:t>
            </w:r>
            <w:r w:rsidR="00177F47">
              <w:rPr>
                <w:noProof/>
                <w:webHidden/>
              </w:rPr>
              <w:fldChar w:fldCharType="end"/>
            </w:r>
          </w:hyperlink>
        </w:p>
        <w:p w14:paraId="11608585" w14:textId="715C0FBB"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41" w:history="1">
            <w:r w:rsidR="00177F47" w:rsidRPr="00E4639C">
              <w:rPr>
                <w:rStyle w:val="Hyperlink"/>
                <w:noProof/>
              </w:rPr>
              <w:t>5.4</w:t>
            </w:r>
            <w:r w:rsidR="00177F47">
              <w:rPr>
                <w:rFonts w:eastAsiaTheme="minorEastAsia" w:cstheme="minorBidi"/>
                <w:smallCaps w:val="0"/>
                <w:noProof/>
                <w:sz w:val="22"/>
                <w:szCs w:val="22"/>
                <w:lang w:eastAsia="nl-NL"/>
              </w:rPr>
              <w:tab/>
            </w:r>
            <w:r w:rsidR="00177F47" w:rsidRPr="00E4639C">
              <w:rPr>
                <w:rStyle w:val="Hyperlink"/>
                <w:noProof/>
              </w:rPr>
              <w:t>Uitsluiting Russische Partij</w:t>
            </w:r>
            <w:r w:rsidR="00177F47">
              <w:rPr>
                <w:noProof/>
                <w:webHidden/>
              </w:rPr>
              <w:tab/>
            </w:r>
            <w:r w:rsidR="00177F47">
              <w:rPr>
                <w:noProof/>
                <w:webHidden/>
              </w:rPr>
              <w:fldChar w:fldCharType="begin"/>
            </w:r>
            <w:r w:rsidR="00177F47">
              <w:rPr>
                <w:noProof/>
                <w:webHidden/>
              </w:rPr>
              <w:instrText xml:space="preserve"> PAGEREF _Toc131404441 \h </w:instrText>
            </w:r>
            <w:r w:rsidR="00177F47">
              <w:rPr>
                <w:noProof/>
                <w:webHidden/>
              </w:rPr>
            </w:r>
            <w:r w:rsidR="00177F47">
              <w:rPr>
                <w:noProof/>
                <w:webHidden/>
              </w:rPr>
              <w:fldChar w:fldCharType="separate"/>
            </w:r>
            <w:r w:rsidR="00177F47">
              <w:rPr>
                <w:noProof/>
                <w:webHidden/>
              </w:rPr>
              <w:t>12</w:t>
            </w:r>
            <w:r w:rsidR="00177F47">
              <w:rPr>
                <w:noProof/>
                <w:webHidden/>
              </w:rPr>
              <w:fldChar w:fldCharType="end"/>
            </w:r>
          </w:hyperlink>
        </w:p>
        <w:p w14:paraId="3EEF08F9" w14:textId="3BA5BB22"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42" w:history="1">
            <w:r w:rsidR="00177F47" w:rsidRPr="00E4639C">
              <w:rPr>
                <w:rStyle w:val="Hyperlink"/>
                <w:noProof/>
              </w:rPr>
              <w:t>5.5</w:t>
            </w:r>
            <w:r w:rsidR="00177F47">
              <w:rPr>
                <w:rFonts w:eastAsiaTheme="minorEastAsia" w:cstheme="minorBidi"/>
                <w:smallCaps w:val="0"/>
                <w:noProof/>
                <w:sz w:val="22"/>
                <w:szCs w:val="22"/>
                <w:lang w:eastAsia="nl-NL"/>
              </w:rPr>
              <w:tab/>
            </w:r>
            <w:r w:rsidR="00177F47" w:rsidRPr="00E4639C">
              <w:rPr>
                <w:rStyle w:val="Hyperlink"/>
                <w:noProof/>
              </w:rPr>
              <w:t>Geschiktheidseisen</w:t>
            </w:r>
            <w:r w:rsidR="00177F47">
              <w:rPr>
                <w:noProof/>
                <w:webHidden/>
              </w:rPr>
              <w:tab/>
            </w:r>
            <w:r w:rsidR="00177F47">
              <w:rPr>
                <w:noProof/>
                <w:webHidden/>
              </w:rPr>
              <w:fldChar w:fldCharType="begin"/>
            </w:r>
            <w:r w:rsidR="00177F47">
              <w:rPr>
                <w:noProof/>
                <w:webHidden/>
              </w:rPr>
              <w:instrText xml:space="preserve"> PAGEREF _Toc131404442 \h </w:instrText>
            </w:r>
            <w:r w:rsidR="00177F47">
              <w:rPr>
                <w:noProof/>
                <w:webHidden/>
              </w:rPr>
            </w:r>
            <w:r w:rsidR="00177F47">
              <w:rPr>
                <w:noProof/>
                <w:webHidden/>
              </w:rPr>
              <w:fldChar w:fldCharType="separate"/>
            </w:r>
            <w:r w:rsidR="00177F47">
              <w:rPr>
                <w:noProof/>
                <w:webHidden/>
              </w:rPr>
              <w:t>13</w:t>
            </w:r>
            <w:r w:rsidR="00177F47">
              <w:rPr>
                <w:noProof/>
                <w:webHidden/>
              </w:rPr>
              <w:fldChar w:fldCharType="end"/>
            </w:r>
          </w:hyperlink>
        </w:p>
        <w:p w14:paraId="73380122" w14:textId="2417425D"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43" w:history="1">
            <w:r w:rsidR="00177F47" w:rsidRPr="00E4639C">
              <w:rPr>
                <w:rStyle w:val="Hyperlink"/>
                <w:noProof/>
              </w:rPr>
              <w:t>5.6</w:t>
            </w:r>
            <w:r w:rsidR="00177F47">
              <w:rPr>
                <w:rFonts w:eastAsiaTheme="minorEastAsia" w:cstheme="minorBidi"/>
                <w:smallCaps w:val="0"/>
                <w:noProof/>
                <w:sz w:val="22"/>
                <w:szCs w:val="22"/>
                <w:lang w:eastAsia="nl-NL"/>
              </w:rPr>
              <w:tab/>
            </w:r>
            <w:r w:rsidR="00177F47" w:rsidRPr="00E4639C">
              <w:rPr>
                <w:rStyle w:val="Hyperlink"/>
                <w:noProof/>
              </w:rPr>
              <w:t>Programma van eisen</w:t>
            </w:r>
            <w:r w:rsidR="00177F47">
              <w:rPr>
                <w:noProof/>
                <w:webHidden/>
              </w:rPr>
              <w:tab/>
            </w:r>
            <w:r w:rsidR="00177F47">
              <w:rPr>
                <w:noProof/>
                <w:webHidden/>
              </w:rPr>
              <w:fldChar w:fldCharType="begin"/>
            </w:r>
            <w:r w:rsidR="00177F47">
              <w:rPr>
                <w:noProof/>
                <w:webHidden/>
              </w:rPr>
              <w:instrText xml:space="preserve"> PAGEREF _Toc131404443 \h </w:instrText>
            </w:r>
            <w:r w:rsidR="00177F47">
              <w:rPr>
                <w:noProof/>
                <w:webHidden/>
              </w:rPr>
            </w:r>
            <w:r w:rsidR="00177F47">
              <w:rPr>
                <w:noProof/>
                <w:webHidden/>
              </w:rPr>
              <w:fldChar w:fldCharType="separate"/>
            </w:r>
            <w:r w:rsidR="00177F47">
              <w:rPr>
                <w:noProof/>
                <w:webHidden/>
              </w:rPr>
              <w:t>13</w:t>
            </w:r>
            <w:r w:rsidR="00177F47">
              <w:rPr>
                <w:noProof/>
                <w:webHidden/>
              </w:rPr>
              <w:fldChar w:fldCharType="end"/>
            </w:r>
          </w:hyperlink>
        </w:p>
        <w:p w14:paraId="46907CE6" w14:textId="56DAC586"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44" w:history="1">
            <w:r w:rsidR="00177F47" w:rsidRPr="00E4639C">
              <w:rPr>
                <w:rStyle w:val="Hyperlink"/>
                <w:noProof/>
              </w:rPr>
              <w:t>5.7</w:t>
            </w:r>
            <w:r w:rsidR="00177F47">
              <w:rPr>
                <w:rFonts w:eastAsiaTheme="minorEastAsia" w:cstheme="minorBidi"/>
                <w:smallCaps w:val="0"/>
                <w:noProof/>
                <w:sz w:val="22"/>
                <w:szCs w:val="22"/>
                <w:lang w:eastAsia="nl-NL"/>
              </w:rPr>
              <w:tab/>
            </w:r>
            <w:r w:rsidR="00177F47" w:rsidRPr="00E4639C">
              <w:rPr>
                <w:rStyle w:val="Hyperlink"/>
                <w:noProof/>
              </w:rPr>
              <w:t>Onderaannemers</w:t>
            </w:r>
            <w:r w:rsidR="00177F47">
              <w:rPr>
                <w:noProof/>
                <w:webHidden/>
              </w:rPr>
              <w:tab/>
            </w:r>
            <w:r w:rsidR="00177F47">
              <w:rPr>
                <w:noProof/>
                <w:webHidden/>
              </w:rPr>
              <w:fldChar w:fldCharType="begin"/>
            </w:r>
            <w:r w:rsidR="00177F47">
              <w:rPr>
                <w:noProof/>
                <w:webHidden/>
              </w:rPr>
              <w:instrText xml:space="preserve"> PAGEREF _Toc131404444 \h </w:instrText>
            </w:r>
            <w:r w:rsidR="00177F47">
              <w:rPr>
                <w:noProof/>
                <w:webHidden/>
              </w:rPr>
            </w:r>
            <w:r w:rsidR="00177F47">
              <w:rPr>
                <w:noProof/>
                <w:webHidden/>
              </w:rPr>
              <w:fldChar w:fldCharType="separate"/>
            </w:r>
            <w:r w:rsidR="00177F47">
              <w:rPr>
                <w:noProof/>
                <w:webHidden/>
              </w:rPr>
              <w:t>13</w:t>
            </w:r>
            <w:r w:rsidR="00177F47">
              <w:rPr>
                <w:noProof/>
                <w:webHidden/>
              </w:rPr>
              <w:fldChar w:fldCharType="end"/>
            </w:r>
          </w:hyperlink>
        </w:p>
        <w:p w14:paraId="30144DA9" w14:textId="65EED06B"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45" w:history="1">
            <w:r w:rsidR="00177F47" w:rsidRPr="00E4639C">
              <w:rPr>
                <w:rStyle w:val="Hyperlink"/>
                <w:noProof/>
              </w:rPr>
              <w:t>5.8</w:t>
            </w:r>
            <w:r w:rsidR="00177F47">
              <w:rPr>
                <w:rFonts w:eastAsiaTheme="minorEastAsia" w:cstheme="minorBidi"/>
                <w:smallCaps w:val="0"/>
                <w:noProof/>
                <w:sz w:val="22"/>
                <w:szCs w:val="22"/>
                <w:lang w:eastAsia="nl-NL"/>
              </w:rPr>
              <w:tab/>
            </w:r>
            <w:r w:rsidR="00177F47" w:rsidRPr="00E4639C">
              <w:rPr>
                <w:rStyle w:val="Hyperlink"/>
                <w:noProof/>
              </w:rPr>
              <w:t>Beoordeling inschrijving</w:t>
            </w:r>
            <w:r w:rsidR="00177F47">
              <w:rPr>
                <w:noProof/>
                <w:webHidden/>
              </w:rPr>
              <w:tab/>
            </w:r>
            <w:r w:rsidR="00177F47">
              <w:rPr>
                <w:noProof/>
                <w:webHidden/>
              </w:rPr>
              <w:fldChar w:fldCharType="begin"/>
            </w:r>
            <w:r w:rsidR="00177F47">
              <w:rPr>
                <w:noProof/>
                <w:webHidden/>
              </w:rPr>
              <w:instrText xml:space="preserve"> PAGEREF _Toc131404445 \h </w:instrText>
            </w:r>
            <w:r w:rsidR="00177F47">
              <w:rPr>
                <w:noProof/>
                <w:webHidden/>
              </w:rPr>
            </w:r>
            <w:r w:rsidR="00177F47">
              <w:rPr>
                <w:noProof/>
                <w:webHidden/>
              </w:rPr>
              <w:fldChar w:fldCharType="separate"/>
            </w:r>
            <w:r w:rsidR="00177F47">
              <w:rPr>
                <w:noProof/>
                <w:webHidden/>
              </w:rPr>
              <w:t>13</w:t>
            </w:r>
            <w:r w:rsidR="00177F47">
              <w:rPr>
                <w:noProof/>
                <w:webHidden/>
              </w:rPr>
              <w:fldChar w:fldCharType="end"/>
            </w:r>
          </w:hyperlink>
        </w:p>
        <w:p w14:paraId="15F41886" w14:textId="59430E49"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46" w:history="1">
            <w:r w:rsidR="00177F47" w:rsidRPr="00E4639C">
              <w:rPr>
                <w:rStyle w:val="Hyperlink"/>
                <w:noProof/>
              </w:rPr>
              <w:t>5.9</w:t>
            </w:r>
            <w:r w:rsidR="00177F47">
              <w:rPr>
                <w:rFonts w:eastAsiaTheme="minorEastAsia" w:cstheme="minorBidi"/>
                <w:smallCaps w:val="0"/>
                <w:noProof/>
                <w:sz w:val="22"/>
                <w:szCs w:val="22"/>
                <w:lang w:eastAsia="nl-NL"/>
              </w:rPr>
              <w:tab/>
            </w:r>
            <w:r w:rsidR="00177F47" w:rsidRPr="00E4639C">
              <w:rPr>
                <w:rStyle w:val="Hyperlink"/>
                <w:noProof/>
              </w:rPr>
              <w:t>Bewijsstukken</w:t>
            </w:r>
            <w:r w:rsidR="00177F47">
              <w:rPr>
                <w:noProof/>
                <w:webHidden/>
              </w:rPr>
              <w:tab/>
            </w:r>
            <w:r w:rsidR="00177F47">
              <w:rPr>
                <w:noProof/>
                <w:webHidden/>
              </w:rPr>
              <w:fldChar w:fldCharType="begin"/>
            </w:r>
            <w:r w:rsidR="00177F47">
              <w:rPr>
                <w:noProof/>
                <w:webHidden/>
              </w:rPr>
              <w:instrText xml:space="preserve"> PAGEREF _Toc131404446 \h </w:instrText>
            </w:r>
            <w:r w:rsidR="00177F47">
              <w:rPr>
                <w:noProof/>
                <w:webHidden/>
              </w:rPr>
            </w:r>
            <w:r w:rsidR="00177F47">
              <w:rPr>
                <w:noProof/>
                <w:webHidden/>
              </w:rPr>
              <w:fldChar w:fldCharType="separate"/>
            </w:r>
            <w:r w:rsidR="00177F47">
              <w:rPr>
                <w:noProof/>
                <w:webHidden/>
              </w:rPr>
              <w:t>13</w:t>
            </w:r>
            <w:r w:rsidR="00177F47">
              <w:rPr>
                <w:noProof/>
                <w:webHidden/>
              </w:rPr>
              <w:fldChar w:fldCharType="end"/>
            </w:r>
          </w:hyperlink>
        </w:p>
        <w:p w14:paraId="505D9522" w14:textId="2ECA88A7" w:rsidR="00177F47" w:rsidRDefault="00000000">
          <w:pPr>
            <w:pStyle w:val="Inhopg2"/>
            <w:tabs>
              <w:tab w:val="left" w:pos="900"/>
              <w:tab w:val="right" w:leader="dot" w:pos="9062"/>
            </w:tabs>
            <w:rPr>
              <w:rFonts w:eastAsiaTheme="minorEastAsia" w:cstheme="minorBidi"/>
              <w:smallCaps w:val="0"/>
              <w:noProof/>
              <w:sz w:val="22"/>
              <w:szCs w:val="22"/>
              <w:lang w:eastAsia="nl-NL"/>
            </w:rPr>
          </w:pPr>
          <w:hyperlink w:anchor="_Toc131404447" w:history="1">
            <w:r w:rsidR="00177F47" w:rsidRPr="00E4639C">
              <w:rPr>
                <w:rStyle w:val="Hyperlink"/>
                <w:rFonts w:cs="Calibri"/>
                <w:noProof/>
              </w:rPr>
              <w:t>5.10</w:t>
            </w:r>
            <w:r w:rsidR="00177F47">
              <w:rPr>
                <w:rFonts w:eastAsiaTheme="minorEastAsia" w:cstheme="minorBidi"/>
                <w:smallCaps w:val="0"/>
                <w:noProof/>
                <w:sz w:val="22"/>
                <w:szCs w:val="22"/>
                <w:lang w:eastAsia="nl-NL"/>
              </w:rPr>
              <w:tab/>
            </w:r>
            <w:r w:rsidR="00177F47" w:rsidRPr="00E4639C">
              <w:rPr>
                <w:rStyle w:val="Hyperlink"/>
                <w:noProof/>
              </w:rPr>
              <w:t>Technische Bekwaamheid</w:t>
            </w:r>
            <w:r w:rsidR="00177F47">
              <w:rPr>
                <w:noProof/>
                <w:webHidden/>
              </w:rPr>
              <w:tab/>
            </w:r>
            <w:r w:rsidR="00177F47">
              <w:rPr>
                <w:noProof/>
                <w:webHidden/>
              </w:rPr>
              <w:fldChar w:fldCharType="begin"/>
            </w:r>
            <w:r w:rsidR="00177F47">
              <w:rPr>
                <w:noProof/>
                <w:webHidden/>
              </w:rPr>
              <w:instrText xml:space="preserve"> PAGEREF _Toc131404447 \h </w:instrText>
            </w:r>
            <w:r w:rsidR="00177F47">
              <w:rPr>
                <w:noProof/>
                <w:webHidden/>
              </w:rPr>
            </w:r>
            <w:r w:rsidR="00177F47">
              <w:rPr>
                <w:noProof/>
                <w:webHidden/>
              </w:rPr>
              <w:fldChar w:fldCharType="separate"/>
            </w:r>
            <w:r w:rsidR="00177F47">
              <w:rPr>
                <w:noProof/>
                <w:webHidden/>
              </w:rPr>
              <w:t>14</w:t>
            </w:r>
            <w:r w:rsidR="00177F47">
              <w:rPr>
                <w:noProof/>
                <w:webHidden/>
              </w:rPr>
              <w:fldChar w:fldCharType="end"/>
            </w:r>
          </w:hyperlink>
        </w:p>
        <w:p w14:paraId="312F2BFE" w14:textId="512234FC" w:rsidR="00177F47" w:rsidRDefault="00000000">
          <w:pPr>
            <w:pStyle w:val="Inhopg2"/>
            <w:tabs>
              <w:tab w:val="left" w:pos="900"/>
              <w:tab w:val="right" w:leader="dot" w:pos="9062"/>
            </w:tabs>
            <w:rPr>
              <w:rFonts w:eastAsiaTheme="minorEastAsia" w:cstheme="minorBidi"/>
              <w:smallCaps w:val="0"/>
              <w:noProof/>
              <w:sz w:val="22"/>
              <w:szCs w:val="22"/>
              <w:lang w:eastAsia="nl-NL"/>
            </w:rPr>
          </w:pPr>
          <w:hyperlink w:anchor="_Toc131404448" w:history="1">
            <w:r w:rsidR="00177F47" w:rsidRPr="00E4639C">
              <w:rPr>
                <w:rStyle w:val="Hyperlink"/>
                <w:rFonts w:cs="Calibri"/>
                <w:noProof/>
              </w:rPr>
              <w:t>5.11</w:t>
            </w:r>
            <w:r w:rsidR="00177F47">
              <w:rPr>
                <w:rFonts w:eastAsiaTheme="minorEastAsia" w:cstheme="minorBidi"/>
                <w:smallCaps w:val="0"/>
                <w:noProof/>
                <w:sz w:val="22"/>
                <w:szCs w:val="22"/>
                <w:lang w:eastAsia="nl-NL"/>
              </w:rPr>
              <w:tab/>
            </w:r>
            <w:r w:rsidR="00177F47" w:rsidRPr="00E4639C">
              <w:rPr>
                <w:rStyle w:val="Hyperlink"/>
                <w:noProof/>
              </w:rPr>
              <w:t>Aansprakelijkheid en Verzekering</w:t>
            </w:r>
            <w:r w:rsidR="00177F47">
              <w:rPr>
                <w:noProof/>
                <w:webHidden/>
              </w:rPr>
              <w:tab/>
            </w:r>
            <w:r w:rsidR="00177F47">
              <w:rPr>
                <w:noProof/>
                <w:webHidden/>
              </w:rPr>
              <w:fldChar w:fldCharType="begin"/>
            </w:r>
            <w:r w:rsidR="00177F47">
              <w:rPr>
                <w:noProof/>
                <w:webHidden/>
              </w:rPr>
              <w:instrText xml:space="preserve"> PAGEREF _Toc131404448 \h </w:instrText>
            </w:r>
            <w:r w:rsidR="00177F47">
              <w:rPr>
                <w:noProof/>
                <w:webHidden/>
              </w:rPr>
            </w:r>
            <w:r w:rsidR="00177F47">
              <w:rPr>
                <w:noProof/>
                <w:webHidden/>
              </w:rPr>
              <w:fldChar w:fldCharType="separate"/>
            </w:r>
            <w:r w:rsidR="00177F47">
              <w:rPr>
                <w:noProof/>
                <w:webHidden/>
              </w:rPr>
              <w:t>15</w:t>
            </w:r>
            <w:r w:rsidR="00177F47">
              <w:rPr>
                <w:noProof/>
                <w:webHidden/>
              </w:rPr>
              <w:fldChar w:fldCharType="end"/>
            </w:r>
          </w:hyperlink>
        </w:p>
        <w:p w14:paraId="79B785AA" w14:textId="09066DCC" w:rsidR="00177F47" w:rsidRDefault="00000000">
          <w:pPr>
            <w:pStyle w:val="Inhopg1"/>
            <w:tabs>
              <w:tab w:val="left" w:pos="360"/>
              <w:tab w:val="right" w:leader="dot" w:pos="9062"/>
            </w:tabs>
            <w:rPr>
              <w:rFonts w:eastAsiaTheme="minorEastAsia" w:cstheme="minorBidi"/>
              <w:b w:val="0"/>
              <w:bCs w:val="0"/>
              <w:caps w:val="0"/>
              <w:noProof/>
              <w:sz w:val="22"/>
              <w:szCs w:val="22"/>
              <w:lang w:eastAsia="nl-NL"/>
            </w:rPr>
          </w:pPr>
          <w:hyperlink w:anchor="_Toc131404449" w:history="1">
            <w:r w:rsidR="00177F47" w:rsidRPr="00E4639C">
              <w:rPr>
                <w:rStyle w:val="Hyperlink"/>
                <w:noProof/>
              </w:rPr>
              <w:t>6</w:t>
            </w:r>
            <w:r w:rsidR="00177F47">
              <w:rPr>
                <w:rFonts w:eastAsiaTheme="minorEastAsia" w:cstheme="minorBidi"/>
                <w:b w:val="0"/>
                <w:bCs w:val="0"/>
                <w:caps w:val="0"/>
                <w:noProof/>
                <w:sz w:val="22"/>
                <w:szCs w:val="22"/>
                <w:lang w:eastAsia="nl-NL"/>
              </w:rPr>
              <w:tab/>
            </w:r>
            <w:r w:rsidR="00177F47" w:rsidRPr="00E4639C">
              <w:rPr>
                <w:rStyle w:val="Hyperlink"/>
                <w:noProof/>
              </w:rPr>
              <w:t>Gunning Algemeen</w:t>
            </w:r>
            <w:r w:rsidR="00177F47">
              <w:rPr>
                <w:noProof/>
                <w:webHidden/>
              </w:rPr>
              <w:tab/>
            </w:r>
            <w:r w:rsidR="00177F47">
              <w:rPr>
                <w:noProof/>
                <w:webHidden/>
              </w:rPr>
              <w:fldChar w:fldCharType="begin"/>
            </w:r>
            <w:r w:rsidR="00177F47">
              <w:rPr>
                <w:noProof/>
                <w:webHidden/>
              </w:rPr>
              <w:instrText xml:space="preserve"> PAGEREF _Toc131404449 \h </w:instrText>
            </w:r>
            <w:r w:rsidR="00177F47">
              <w:rPr>
                <w:noProof/>
                <w:webHidden/>
              </w:rPr>
            </w:r>
            <w:r w:rsidR="00177F47">
              <w:rPr>
                <w:noProof/>
                <w:webHidden/>
              </w:rPr>
              <w:fldChar w:fldCharType="separate"/>
            </w:r>
            <w:r w:rsidR="00177F47">
              <w:rPr>
                <w:noProof/>
                <w:webHidden/>
              </w:rPr>
              <w:t>16</w:t>
            </w:r>
            <w:r w:rsidR="00177F47">
              <w:rPr>
                <w:noProof/>
                <w:webHidden/>
              </w:rPr>
              <w:fldChar w:fldCharType="end"/>
            </w:r>
          </w:hyperlink>
        </w:p>
        <w:p w14:paraId="108FB529" w14:textId="7F40F189"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50" w:history="1">
            <w:r w:rsidR="00177F47" w:rsidRPr="00E4639C">
              <w:rPr>
                <w:rStyle w:val="Hyperlink"/>
                <w:noProof/>
              </w:rPr>
              <w:t>6.1</w:t>
            </w:r>
            <w:r w:rsidR="00177F47">
              <w:rPr>
                <w:rFonts w:eastAsiaTheme="minorEastAsia" w:cstheme="minorBidi"/>
                <w:smallCaps w:val="0"/>
                <w:noProof/>
                <w:sz w:val="22"/>
                <w:szCs w:val="22"/>
                <w:lang w:eastAsia="nl-NL"/>
              </w:rPr>
              <w:tab/>
            </w:r>
            <w:r w:rsidR="00177F47" w:rsidRPr="00E4639C">
              <w:rPr>
                <w:rStyle w:val="Hyperlink"/>
                <w:noProof/>
              </w:rPr>
              <w:t>Gunningscriteria</w:t>
            </w:r>
            <w:r w:rsidR="00177F47">
              <w:rPr>
                <w:noProof/>
                <w:webHidden/>
              </w:rPr>
              <w:tab/>
            </w:r>
            <w:r w:rsidR="00177F47">
              <w:rPr>
                <w:noProof/>
                <w:webHidden/>
              </w:rPr>
              <w:fldChar w:fldCharType="begin"/>
            </w:r>
            <w:r w:rsidR="00177F47">
              <w:rPr>
                <w:noProof/>
                <w:webHidden/>
              </w:rPr>
              <w:instrText xml:space="preserve"> PAGEREF _Toc131404450 \h </w:instrText>
            </w:r>
            <w:r w:rsidR="00177F47">
              <w:rPr>
                <w:noProof/>
                <w:webHidden/>
              </w:rPr>
            </w:r>
            <w:r w:rsidR="00177F47">
              <w:rPr>
                <w:noProof/>
                <w:webHidden/>
              </w:rPr>
              <w:fldChar w:fldCharType="separate"/>
            </w:r>
            <w:r w:rsidR="00177F47">
              <w:rPr>
                <w:noProof/>
                <w:webHidden/>
              </w:rPr>
              <w:t>16</w:t>
            </w:r>
            <w:r w:rsidR="00177F47">
              <w:rPr>
                <w:noProof/>
                <w:webHidden/>
              </w:rPr>
              <w:fldChar w:fldCharType="end"/>
            </w:r>
          </w:hyperlink>
        </w:p>
        <w:p w14:paraId="742596AC" w14:textId="4AA40ABC"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51" w:history="1">
            <w:r w:rsidR="00177F47" w:rsidRPr="00E4639C">
              <w:rPr>
                <w:rStyle w:val="Hyperlink"/>
                <w:noProof/>
              </w:rPr>
              <w:t>6.2</w:t>
            </w:r>
            <w:r w:rsidR="00177F47">
              <w:rPr>
                <w:rFonts w:eastAsiaTheme="minorEastAsia" w:cstheme="minorBidi"/>
                <w:smallCaps w:val="0"/>
                <w:noProof/>
                <w:sz w:val="22"/>
                <w:szCs w:val="22"/>
                <w:lang w:eastAsia="nl-NL"/>
              </w:rPr>
              <w:tab/>
            </w:r>
            <w:r w:rsidR="00177F47" w:rsidRPr="00E4639C">
              <w:rPr>
                <w:rStyle w:val="Hyperlink"/>
                <w:noProof/>
              </w:rPr>
              <w:t>Gunningscriteria en weging Prijs en Kwaliteit</w:t>
            </w:r>
            <w:r w:rsidR="00177F47">
              <w:rPr>
                <w:noProof/>
                <w:webHidden/>
              </w:rPr>
              <w:tab/>
            </w:r>
            <w:r w:rsidR="00177F47">
              <w:rPr>
                <w:noProof/>
                <w:webHidden/>
              </w:rPr>
              <w:fldChar w:fldCharType="begin"/>
            </w:r>
            <w:r w:rsidR="00177F47">
              <w:rPr>
                <w:noProof/>
                <w:webHidden/>
              </w:rPr>
              <w:instrText xml:space="preserve"> PAGEREF _Toc131404451 \h </w:instrText>
            </w:r>
            <w:r w:rsidR="00177F47">
              <w:rPr>
                <w:noProof/>
                <w:webHidden/>
              </w:rPr>
            </w:r>
            <w:r w:rsidR="00177F47">
              <w:rPr>
                <w:noProof/>
                <w:webHidden/>
              </w:rPr>
              <w:fldChar w:fldCharType="separate"/>
            </w:r>
            <w:r w:rsidR="00177F47">
              <w:rPr>
                <w:noProof/>
                <w:webHidden/>
              </w:rPr>
              <w:t>16</w:t>
            </w:r>
            <w:r w:rsidR="00177F47">
              <w:rPr>
                <w:noProof/>
                <w:webHidden/>
              </w:rPr>
              <w:fldChar w:fldCharType="end"/>
            </w:r>
          </w:hyperlink>
        </w:p>
        <w:p w14:paraId="611227D6" w14:textId="437CD131"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52" w:history="1">
            <w:r w:rsidR="00177F47" w:rsidRPr="00E4639C">
              <w:rPr>
                <w:rStyle w:val="Hyperlink"/>
                <w:noProof/>
              </w:rPr>
              <w:t>6.3</w:t>
            </w:r>
            <w:r w:rsidR="00177F47">
              <w:rPr>
                <w:rFonts w:eastAsiaTheme="minorEastAsia" w:cstheme="minorBidi"/>
                <w:smallCaps w:val="0"/>
                <w:noProof/>
                <w:sz w:val="22"/>
                <w:szCs w:val="22"/>
                <w:lang w:eastAsia="nl-NL"/>
              </w:rPr>
              <w:tab/>
            </w:r>
            <w:r w:rsidR="00177F47" w:rsidRPr="00E4639C">
              <w:rPr>
                <w:rStyle w:val="Hyperlink"/>
                <w:noProof/>
              </w:rPr>
              <w:t>Beoordelingsmethodiek</w:t>
            </w:r>
            <w:r w:rsidR="00177F47">
              <w:rPr>
                <w:noProof/>
                <w:webHidden/>
              </w:rPr>
              <w:tab/>
            </w:r>
            <w:r w:rsidR="00177F47">
              <w:rPr>
                <w:noProof/>
                <w:webHidden/>
              </w:rPr>
              <w:fldChar w:fldCharType="begin"/>
            </w:r>
            <w:r w:rsidR="00177F47">
              <w:rPr>
                <w:noProof/>
                <w:webHidden/>
              </w:rPr>
              <w:instrText xml:space="preserve"> PAGEREF _Toc131404452 \h </w:instrText>
            </w:r>
            <w:r w:rsidR="00177F47">
              <w:rPr>
                <w:noProof/>
                <w:webHidden/>
              </w:rPr>
            </w:r>
            <w:r w:rsidR="00177F47">
              <w:rPr>
                <w:noProof/>
                <w:webHidden/>
              </w:rPr>
              <w:fldChar w:fldCharType="separate"/>
            </w:r>
            <w:r w:rsidR="00177F47">
              <w:rPr>
                <w:noProof/>
                <w:webHidden/>
              </w:rPr>
              <w:t>16</w:t>
            </w:r>
            <w:r w:rsidR="00177F47">
              <w:rPr>
                <w:noProof/>
                <w:webHidden/>
              </w:rPr>
              <w:fldChar w:fldCharType="end"/>
            </w:r>
          </w:hyperlink>
        </w:p>
        <w:p w14:paraId="108F378E" w14:textId="760F13BA" w:rsidR="00177F47" w:rsidRDefault="00000000">
          <w:pPr>
            <w:pStyle w:val="Inhopg3"/>
            <w:rPr>
              <w:rFonts w:eastAsiaTheme="minorEastAsia" w:cstheme="minorBidi"/>
              <w:sz w:val="22"/>
              <w:szCs w:val="22"/>
              <w:lang w:eastAsia="nl-NL"/>
            </w:rPr>
          </w:pPr>
          <w:hyperlink w:anchor="_Toc131404453" w:history="1">
            <w:r w:rsidR="00177F47" w:rsidRPr="00E4639C">
              <w:rPr>
                <w:rStyle w:val="Hyperlink"/>
              </w:rPr>
              <w:t>6.3.1</w:t>
            </w:r>
            <w:r w:rsidR="00177F47">
              <w:rPr>
                <w:rFonts w:eastAsiaTheme="minorEastAsia" w:cstheme="minorBidi"/>
                <w:sz w:val="22"/>
                <w:szCs w:val="22"/>
                <w:lang w:eastAsia="nl-NL"/>
              </w:rPr>
              <w:tab/>
            </w:r>
            <w:r w:rsidR="00177F47" w:rsidRPr="00E4639C">
              <w:rPr>
                <w:rStyle w:val="Hyperlink"/>
              </w:rPr>
              <w:t>Prijs</w:t>
            </w:r>
            <w:r w:rsidR="00177F47">
              <w:rPr>
                <w:webHidden/>
              </w:rPr>
              <w:tab/>
            </w:r>
            <w:r w:rsidR="00177F47">
              <w:rPr>
                <w:webHidden/>
              </w:rPr>
              <w:fldChar w:fldCharType="begin"/>
            </w:r>
            <w:r w:rsidR="00177F47">
              <w:rPr>
                <w:webHidden/>
              </w:rPr>
              <w:instrText xml:space="preserve"> PAGEREF _Toc131404453 \h </w:instrText>
            </w:r>
            <w:r w:rsidR="00177F47">
              <w:rPr>
                <w:webHidden/>
              </w:rPr>
            </w:r>
            <w:r w:rsidR="00177F47">
              <w:rPr>
                <w:webHidden/>
              </w:rPr>
              <w:fldChar w:fldCharType="separate"/>
            </w:r>
            <w:r w:rsidR="00177F47">
              <w:rPr>
                <w:webHidden/>
              </w:rPr>
              <w:t>16</w:t>
            </w:r>
            <w:r w:rsidR="00177F47">
              <w:rPr>
                <w:webHidden/>
              </w:rPr>
              <w:fldChar w:fldCharType="end"/>
            </w:r>
          </w:hyperlink>
        </w:p>
        <w:p w14:paraId="6152EAE5" w14:textId="50E0C3EC" w:rsidR="00177F47" w:rsidRDefault="00000000">
          <w:pPr>
            <w:pStyle w:val="Inhopg3"/>
            <w:rPr>
              <w:rFonts w:eastAsiaTheme="minorEastAsia" w:cstheme="minorBidi"/>
              <w:sz w:val="22"/>
              <w:szCs w:val="22"/>
              <w:lang w:eastAsia="nl-NL"/>
            </w:rPr>
          </w:pPr>
          <w:hyperlink w:anchor="_Toc131404454" w:history="1">
            <w:r w:rsidR="00177F47" w:rsidRPr="00E4639C">
              <w:rPr>
                <w:rStyle w:val="Hyperlink"/>
              </w:rPr>
              <w:t>6.3.2</w:t>
            </w:r>
            <w:r w:rsidR="00177F47">
              <w:rPr>
                <w:rFonts w:eastAsiaTheme="minorEastAsia" w:cstheme="minorBidi"/>
                <w:sz w:val="22"/>
                <w:szCs w:val="22"/>
                <w:lang w:eastAsia="nl-NL"/>
              </w:rPr>
              <w:tab/>
            </w:r>
            <w:r w:rsidR="00177F47" w:rsidRPr="00E4639C">
              <w:rPr>
                <w:rStyle w:val="Hyperlink"/>
              </w:rPr>
              <w:t>Kwaliteit</w:t>
            </w:r>
            <w:r w:rsidR="00177F47">
              <w:rPr>
                <w:webHidden/>
              </w:rPr>
              <w:tab/>
            </w:r>
            <w:r w:rsidR="00177F47">
              <w:rPr>
                <w:webHidden/>
              </w:rPr>
              <w:fldChar w:fldCharType="begin"/>
            </w:r>
            <w:r w:rsidR="00177F47">
              <w:rPr>
                <w:webHidden/>
              </w:rPr>
              <w:instrText xml:space="preserve"> PAGEREF _Toc131404454 \h </w:instrText>
            </w:r>
            <w:r w:rsidR="00177F47">
              <w:rPr>
                <w:webHidden/>
              </w:rPr>
            </w:r>
            <w:r w:rsidR="00177F47">
              <w:rPr>
                <w:webHidden/>
              </w:rPr>
              <w:fldChar w:fldCharType="separate"/>
            </w:r>
            <w:r w:rsidR="00177F47">
              <w:rPr>
                <w:webHidden/>
              </w:rPr>
              <w:t>16</w:t>
            </w:r>
            <w:r w:rsidR="00177F47">
              <w:rPr>
                <w:webHidden/>
              </w:rPr>
              <w:fldChar w:fldCharType="end"/>
            </w:r>
          </w:hyperlink>
        </w:p>
        <w:p w14:paraId="450A48C1" w14:textId="57571A2D" w:rsidR="00177F47" w:rsidRDefault="00000000">
          <w:pPr>
            <w:pStyle w:val="Inhopg3"/>
            <w:rPr>
              <w:rFonts w:eastAsiaTheme="minorEastAsia" w:cstheme="minorBidi"/>
              <w:sz w:val="22"/>
              <w:szCs w:val="22"/>
              <w:lang w:eastAsia="nl-NL"/>
            </w:rPr>
          </w:pPr>
          <w:hyperlink w:anchor="_Toc131404455" w:history="1">
            <w:r w:rsidR="00177F47" w:rsidRPr="00E4639C">
              <w:rPr>
                <w:rStyle w:val="Hyperlink"/>
              </w:rPr>
              <w:t>6.3.3</w:t>
            </w:r>
            <w:r w:rsidR="00177F47">
              <w:rPr>
                <w:rFonts w:eastAsiaTheme="minorEastAsia" w:cstheme="minorBidi"/>
                <w:sz w:val="22"/>
                <w:szCs w:val="22"/>
                <w:lang w:eastAsia="nl-NL"/>
              </w:rPr>
              <w:tab/>
            </w:r>
            <w:r w:rsidR="00177F47" w:rsidRPr="00E4639C">
              <w:rPr>
                <w:rStyle w:val="Hyperlink"/>
              </w:rPr>
              <w:t>Wijze van beoordeling en puntenscore kwalitatieve gunningscriteria</w:t>
            </w:r>
            <w:r w:rsidR="00177F47">
              <w:rPr>
                <w:webHidden/>
              </w:rPr>
              <w:tab/>
            </w:r>
            <w:r w:rsidR="00177F47">
              <w:rPr>
                <w:webHidden/>
              </w:rPr>
              <w:fldChar w:fldCharType="begin"/>
            </w:r>
            <w:r w:rsidR="00177F47">
              <w:rPr>
                <w:webHidden/>
              </w:rPr>
              <w:instrText xml:space="preserve"> PAGEREF _Toc131404455 \h </w:instrText>
            </w:r>
            <w:r w:rsidR="00177F47">
              <w:rPr>
                <w:webHidden/>
              </w:rPr>
            </w:r>
            <w:r w:rsidR="00177F47">
              <w:rPr>
                <w:webHidden/>
              </w:rPr>
              <w:fldChar w:fldCharType="separate"/>
            </w:r>
            <w:r w:rsidR="00177F47">
              <w:rPr>
                <w:webHidden/>
              </w:rPr>
              <w:t>17</w:t>
            </w:r>
            <w:r w:rsidR="00177F47">
              <w:rPr>
                <w:webHidden/>
              </w:rPr>
              <w:fldChar w:fldCharType="end"/>
            </w:r>
          </w:hyperlink>
        </w:p>
        <w:p w14:paraId="3695EDBA" w14:textId="012D37E5" w:rsidR="00177F47" w:rsidRDefault="00000000">
          <w:pPr>
            <w:pStyle w:val="Inhopg3"/>
            <w:rPr>
              <w:rFonts w:eastAsiaTheme="minorEastAsia" w:cstheme="minorBidi"/>
              <w:sz w:val="22"/>
              <w:szCs w:val="22"/>
              <w:lang w:eastAsia="nl-NL"/>
            </w:rPr>
          </w:pPr>
          <w:hyperlink w:anchor="_Toc131404456" w:history="1">
            <w:r w:rsidR="00177F47" w:rsidRPr="00E4639C">
              <w:rPr>
                <w:rStyle w:val="Hyperlink"/>
              </w:rPr>
              <w:t>6.3.4</w:t>
            </w:r>
            <w:r w:rsidR="00177F47">
              <w:rPr>
                <w:rFonts w:eastAsiaTheme="minorEastAsia" w:cstheme="minorBidi"/>
                <w:sz w:val="22"/>
                <w:szCs w:val="22"/>
                <w:lang w:eastAsia="nl-NL"/>
              </w:rPr>
              <w:tab/>
            </w:r>
            <w:r w:rsidR="00177F47" w:rsidRPr="00E4639C">
              <w:rPr>
                <w:rStyle w:val="Hyperlink"/>
              </w:rPr>
              <w:t>Waardering</w:t>
            </w:r>
            <w:r w:rsidR="00177F47">
              <w:rPr>
                <w:webHidden/>
              </w:rPr>
              <w:tab/>
            </w:r>
            <w:r w:rsidR="00177F47">
              <w:rPr>
                <w:webHidden/>
              </w:rPr>
              <w:fldChar w:fldCharType="begin"/>
            </w:r>
            <w:r w:rsidR="00177F47">
              <w:rPr>
                <w:webHidden/>
              </w:rPr>
              <w:instrText xml:space="preserve"> PAGEREF _Toc131404456 \h </w:instrText>
            </w:r>
            <w:r w:rsidR="00177F47">
              <w:rPr>
                <w:webHidden/>
              </w:rPr>
            </w:r>
            <w:r w:rsidR="00177F47">
              <w:rPr>
                <w:webHidden/>
              </w:rPr>
              <w:fldChar w:fldCharType="separate"/>
            </w:r>
            <w:r w:rsidR="00177F47">
              <w:rPr>
                <w:webHidden/>
              </w:rPr>
              <w:t>17</w:t>
            </w:r>
            <w:r w:rsidR="00177F47">
              <w:rPr>
                <w:webHidden/>
              </w:rPr>
              <w:fldChar w:fldCharType="end"/>
            </w:r>
          </w:hyperlink>
        </w:p>
        <w:p w14:paraId="30CDDBB4" w14:textId="01E2A034" w:rsidR="00177F47" w:rsidRDefault="00000000">
          <w:pPr>
            <w:pStyle w:val="Inhopg3"/>
            <w:rPr>
              <w:rFonts w:eastAsiaTheme="minorEastAsia" w:cstheme="minorBidi"/>
              <w:sz w:val="22"/>
              <w:szCs w:val="22"/>
              <w:lang w:eastAsia="nl-NL"/>
            </w:rPr>
          </w:pPr>
          <w:hyperlink w:anchor="_Toc131404457" w:history="1">
            <w:r w:rsidR="00177F47" w:rsidRPr="00E4639C">
              <w:rPr>
                <w:rStyle w:val="Hyperlink"/>
              </w:rPr>
              <w:t>6.3.5</w:t>
            </w:r>
            <w:r w:rsidR="00177F47">
              <w:rPr>
                <w:rFonts w:eastAsiaTheme="minorEastAsia" w:cstheme="minorBidi"/>
                <w:sz w:val="22"/>
                <w:szCs w:val="22"/>
                <w:lang w:eastAsia="nl-NL"/>
              </w:rPr>
              <w:tab/>
            </w:r>
            <w:r w:rsidR="00177F47" w:rsidRPr="00E4639C">
              <w:rPr>
                <w:rStyle w:val="Hyperlink"/>
              </w:rPr>
              <w:t>Totaalscore</w:t>
            </w:r>
            <w:r w:rsidR="00177F47">
              <w:rPr>
                <w:webHidden/>
              </w:rPr>
              <w:tab/>
            </w:r>
            <w:r w:rsidR="00177F47">
              <w:rPr>
                <w:webHidden/>
              </w:rPr>
              <w:fldChar w:fldCharType="begin"/>
            </w:r>
            <w:r w:rsidR="00177F47">
              <w:rPr>
                <w:webHidden/>
              </w:rPr>
              <w:instrText xml:space="preserve"> PAGEREF _Toc131404457 \h </w:instrText>
            </w:r>
            <w:r w:rsidR="00177F47">
              <w:rPr>
                <w:webHidden/>
              </w:rPr>
            </w:r>
            <w:r w:rsidR="00177F47">
              <w:rPr>
                <w:webHidden/>
              </w:rPr>
              <w:fldChar w:fldCharType="separate"/>
            </w:r>
            <w:r w:rsidR="00177F47">
              <w:rPr>
                <w:webHidden/>
              </w:rPr>
              <w:t>18</w:t>
            </w:r>
            <w:r w:rsidR="00177F47">
              <w:rPr>
                <w:webHidden/>
              </w:rPr>
              <w:fldChar w:fldCharType="end"/>
            </w:r>
          </w:hyperlink>
        </w:p>
        <w:p w14:paraId="647247C7" w14:textId="782C7461" w:rsidR="00177F47" w:rsidRDefault="00000000">
          <w:pPr>
            <w:pStyle w:val="Inhopg2"/>
            <w:tabs>
              <w:tab w:val="left" w:pos="720"/>
              <w:tab w:val="right" w:leader="dot" w:pos="9062"/>
            </w:tabs>
            <w:rPr>
              <w:rFonts w:eastAsiaTheme="minorEastAsia" w:cstheme="minorBidi"/>
              <w:smallCaps w:val="0"/>
              <w:noProof/>
              <w:sz w:val="22"/>
              <w:szCs w:val="22"/>
              <w:lang w:eastAsia="nl-NL"/>
            </w:rPr>
          </w:pPr>
          <w:hyperlink w:anchor="_Toc131404458" w:history="1">
            <w:r w:rsidR="00177F47" w:rsidRPr="00E4639C">
              <w:rPr>
                <w:rStyle w:val="Hyperlink"/>
                <w:noProof/>
              </w:rPr>
              <w:t>6.4</w:t>
            </w:r>
            <w:r w:rsidR="00177F47">
              <w:rPr>
                <w:rFonts w:eastAsiaTheme="minorEastAsia" w:cstheme="minorBidi"/>
                <w:smallCaps w:val="0"/>
                <w:noProof/>
                <w:sz w:val="22"/>
                <w:szCs w:val="22"/>
                <w:lang w:eastAsia="nl-NL"/>
              </w:rPr>
              <w:tab/>
            </w:r>
            <w:r w:rsidR="00177F47" w:rsidRPr="00E4639C">
              <w:rPr>
                <w:rStyle w:val="Hyperlink"/>
                <w:noProof/>
              </w:rPr>
              <w:t>Uitwerking gunningscriteria Prijs en Kwaliteit</w:t>
            </w:r>
            <w:r w:rsidR="00177F47">
              <w:rPr>
                <w:noProof/>
                <w:webHidden/>
              </w:rPr>
              <w:tab/>
            </w:r>
            <w:r w:rsidR="00177F47">
              <w:rPr>
                <w:noProof/>
                <w:webHidden/>
              </w:rPr>
              <w:fldChar w:fldCharType="begin"/>
            </w:r>
            <w:r w:rsidR="00177F47">
              <w:rPr>
                <w:noProof/>
                <w:webHidden/>
              </w:rPr>
              <w:instrText xml:space="preserve"> PAGEREF _Toc131404458 \h </w:instrText>
            </w:r>
            <w:r w:rsidR="00177F47">
              <w:rPr>
                <w:noProof/>
                <w:webHidden/>
              </w:rPr>
            </w:r>
            <w:r w:rsidR="00177F47">
              <w:rPr>
                <w:noProof/>
                <w:webHidden/>
              </w:rPr>
              <w:fldChar w:fldCharType="separate"/>
            </w:r>
            <w:r w:rsidR="00177F47">
              <w:rPr>
                <w:noProof/>
                <w:webHidden/>
              </w:rPr>
              <w:t>18</w:t>
            </w:r>
            <w:r w:rsidR="00177F47">
              <w:rPr>
                <w:noProof/>
                <w:webHidden/>
              </w:rPr>
              <w:fldChar w:fldCharType="end"/>
            </w:r>
          </w:hyperlink>
        </w:p>
        <w:p w14:paraId="0F3890C3" w14:textId="5D61D2B9" w:rsidR="00177F47" w:rsidRDefault="00000000">
          <w:pPr>
            <w:pStyle w:val="Inhopg3"/>
            <w:rPr>
              <w:rFonts w:eastAsiaTheme="minorEastAsia" w:cstheme="minorBidi"/>
              <w:sz w:val="22"/>
              <w:szCs w:val="22"/>
              <w:lang w:eastAsia="nl-NL"/>
            </w:rPr>
          </w:pPr>
          <w:hyperlink w:anchor="_Toc131404459" w:history="1">
            <w:r w:rsidR="00177F47" w:rsidRPr="00E4639C">
              <w:rPr>
                <w:rStyle w:val="Hyperlink"/>
              </w:rPr>
              <w:t>6.4.1</w:t>
            </w:r>
            <w:r w:rsidR="00177F47">
              <w:rPr>
                <w:rFonts w:eastAsiaTheme="minorEastAsia" w:cstheme="minorBidi"/>
                <w:sz w:val="22"/>
                <w:szCs w:val="22"/>
                <w:lang w:eastAsia="nl-NL"/>
              </w:rPr>
              <w:tab/>
            </w:r>
            <w:r w:rsidR="00177F47" w:rsidRPr="00E4639C">
              <w:rPr>
                <w:rStyle w:val="Hyperlink"/>
              </w:rPr>
              <w:t>Prijs</w:t>
            </w:r>
            <w:r w:rsidR="00177F47">
              <w:rPr>
                <w:webHidden/>
              </w:rPr>
              <w:tab/>
            </w:r>
            <w:r w:rsidR="00177F47">
              <w:rPr>
                <w:webHidden/>
              </w:rPr>
              <w:fldChar w:fldCharType="begin"/>
            </w:r>
            <w:r w:rsidR="00177F47">
              <w:rPr>
                <w:webHidden/>
              </w:rPr>
              <w:instrText xml:space="preserve"> PAGEREF _Toc131404459 \h </w:instrText>
            </w:r>
            <w:r w:rsidR="00177F47">
              <w:rPr>
                <w:webHidden/>
              </w:rPr>
            </w:r>
            <w:r w:rsidR="00177F47">
              <w:rPr>
                <w:webHidden/>
              </w:rPr>
              <w:fldChar w:fldCharType="separate"/>
            </w:r>
            <w:r w:rsidR="00177F47">
              <w:rPr>
                <w:webHidden/>
              </w:rPr>
              <w:t>18</w:t>
            </w:r>
            <w:r w:rsidR="00177F47">
              <w:rPr>
                <w:webHidden/>
              </w:rPr>
              <w:fldChar w:fldCharType="end"/>
            </w:r>
          </w:hyperlink>
        </w:p>
        <w:p w14:paraId="081638CC" w14:textId="382551F8" w:rsidR="00177F47" w:rsidRDefault="00000000">
          <w:pPr>
            <w:pStyle w:val="Inhopg3"/>
            <w:rPr>
              <w:rFonts w:eastAsiaTheme="minorEastAsia" w:cstheme="minorBidi"/>
              <w:sz w:val="22"/>
              <w:szCs w:val="22"/>
              <w:lang w:eastAsia="nl-NL"/>
            </w:rPr>
          </w:pPr>
          <w:hyperlink w:anchor="_Toc131404460" w:history="1">
            <w:r w:rsidR="00177F47" w:rsidRPr="00E4639C">
              <w:rPr>
                <w:rStyle w:val="Hyperlink"/>
              </w:rPr>
              <w:t>6.4.2</w:t>
            </w:r>
            <w:r w:rsidR="00177F47">
              <w:rPr>
                <w:rFonts w:eastAsiaTheme="minorEastAsia" w:cstheme="minorBidi"/>
                <w:sz w:val="22"/>
                <w:szCs w:val="22"/>
                <w:lang w:eastAsia="nl-NL"/>
              </w:rPr>
              <w:tab/>
            </w:r>
            <w:r w:rsidR="00177F47" w:rsidRPr="00E4639C">
              <w:rPr>
                <w:rStyle w:val="Hyperlink"/>
              </w:rPr>
              <w:t>Kwaliteit</w:t>
            </w:r>
            <w:r w:rsidR="00177F47">
              <w:rPr>
                <w:webHidden/>
              </w:rPr>
              <w:tab/>
            </w:r>
            <w:r w:rsidR="00177F47">
              <w:rPr>
                <w:webHidden/>
              </w:rPr>
              <w:fldChar w:fldCharType="begin"/>
            </w:r>
            <w:r w:rsidR="00177F47">
              <w:rPr>
                <w:webHidden/>
              </w:rPr>
              <w:instrText xml:space="preserve"> PAGEREF _Toc131404460 \h </w:instrText>
            </w:r>
            <w:r w:rsidR="00177F47">
              <w:rPr>
                <w:webHidden/>
              </w:rPr>
            </w:r>
            <w:r w:rsidR="00177F47">
              <w:rPr>
                <w:webHidden/>
              </w:rPr>
              <w:fldChar w:fldCharType="separate"/>
            </w:r>
            <w:r w:rsidR="00177F47">
              <w:rPr>
                <w:webHidden/>
              </w:rPr>
              <w:t>18</w:t>
            </w:r>
            <w:r w:rsidR="00177F47">
              <w:rPr>
                <w:webHidden/>
              </w:rPr>
              <w:fldChar w:fldCharType="end"/>
            </w:r>
          </w:hyperlink>
        </w:p>
        <w:p w14:paraId="578DA72D" w14:textId="663D33BF" w:rsidR="00177F47" w:rsidRDefault="00000000">
          <w:pPr>
            <w:pStyle w:val="Inhopg3"/>
            <w:rPr>
              <w:rFonts w:eastAsiaTheme="minorEastAsia" w:cstheme="minorBidi"/>
              <w:sz w:val="22"/>
              <w:szCs w:val="22"/>
              <w:lang w:eastAsia="nl-NL"/>
            </w:rPr>
          </w:pPr>
          <w:hyperlink w:anchor="_Toc131404461" w:history="1">
            <w:r w:rsidR="00177F47" w:rsidRPr="00E4639C">
              <w:rPr>
                <w:rStyle w:val="Hyperlink"/>
              </w:rPr>
              <w:t>6.4.3</w:t>
            </w:r>
            <w:r w:rsidR="00177F47">
              <w:rPr>
                <w:rFonts w:eastAsiaTheme="minorEastAsia" w:cstheme="minorBidi"/>
                <w:sz w:val="22"/>
                <w:szCs w:val="22"/>
                <w:lang w:eastAsia="nl-NL"/>
              </w:rPr>
              <w:tab/>
            </w:r>
            <w:r w:rsidR="00177F47" w:rsidRPr="00E4639C">
              <w:rPr>
                <w:rStyle w:val="Hyperlink"/>
              </w:rPr>
              <w:t>Betalingsregeling</w:t>
            </w:r>
            <w:r w:rsidR="00177F47">
              <w:rPr>
                <w:webHidden/>
              </w:rPr>
              <w:tab/>
            </w:r>
            <w:r w:rsidR="00177F47">
              <w:rPr>
                <w:webHidden/>
              </w:rPr>
              <w:fldChar w:fldCharType="begin"/>
            </w:r>
            <w:r w:rsidR="00177F47">
              <w:rPr>
                <w:webHidden/>
              </w:rPr>
              <w:instrText xml:space="preserve"> PAGEREF _Toc131404461 \h </w:instrText>
            </w:r>
            <w:r w:rsidR="00177F47">
              <w:rPr>
                <w:webHidden/>
              </w:rPr>
            </w:r>
            <w:r w:rsidR="00177F47">
              <w:rPr>
                <w:webHidden/>
              </w:rPr>
              <w:fldChar w:fldCharType="separate"/>
            </w:r>
            <w:r w:rsidR="00177F47">
              <w:rPr>
                <w:webHidden/>
              </w:rPr>
              <w:t>18</w:t>
            </w:r>
            <w:r w:rsidR="00177F47">
              <w:rPr>
                <w:webHidden/>
              </w:rPr>
              <w:fldChar w:fldCharType="end"/>
            </w:r>
          </w:hyperlink>
        </w:p>
        <w:p w14:paraId="7053449C" w14:textId="7E6C388C" w:rsidR="00177F47" w:rsidRDefault="00000000">
          <w:pPr>
            <w:pStyle w:val="Inhopg3"/>
            <w:rPr>
              <w:rFonts w:eastAsiaTheme="minorEastAsia" w:cstheme="minorBidi"/>
              <w:sz w:val="22"/>
              <w:szCs w:val="22"/>
              <w:lang w:eastAsia="nl-NL"/>
            </w:rPr>
          </w:pPr>
          <w:hyperlink w:anchor="_Toc131404462" w:history="1">
            <w:r w:rsidR="00177F47" w:rsidRPr="00E4639C">
              <w:rPr>
                <w:rStyle w:val="Hyperlink"/>
              </w:rPr>
              <w:t>6.4.4</w:t>
            </w:r>
            <w:r w:rsidR="00177F47">
              <w:rPr>
                <w:rFonts w:eastAsiaTheme="minorEastAsia" w:cstheme="minorBidi"/>
                <w:sz w:val="22"/>
                <w:szCs w:val="22"/>
                <w:lang w:eastAsia="nl-NL"/>
              </w:rPr>
              <w:tab/>
            </w:r>
            <w:r w:rsidR="00177F47" w:rsidRPr="00E4639C">
              <w:rPr>
                <w:rStyle w:val="Hyperlink"/>
              </w:rPr>
              <w:t>Aansprakelijkheid</w:t>
            </w:r>
            <w:r w:rsidR="00177F47">
              <w:rPr>
                <w:webHidden/>
              </w:rPr>
              <w:tab/>
            </w:r>
            <w:r w:rsidR="00177F47">
              <w:rPr>
                <w:webHidden/>
              </w:rPr>
              <w:fldChar w:fldCharType="begin"/>
            </w:r>
            <w:r w:rsidR="00177F47">
              <w:rPr>
                <w:webHidden/>
              </w:rPr>
              <w:instrText xml:space="preserve"> PAGEREF _Toc131404462 \h </w:instrText>
            </w:r>
            <w:r w:rsidR="00177F47">
              <w:rPr>
                <w:webHidden/>
              </w:rPr>
            </w:r>
            <w:r w:rsidR="00177F47">
              <w:rPr>
                <w:webHidden/>
              </w:rPr>
              <w:fldChar w:fldCharType="separate"/>
            </w:r>
            <w:r w:rsidR="00177F47">
              <w:rPr>
                <w:webHidden/>
              </w:rPr>
              <w:t>18</w:t>
            </w:r>
            <w:r w:rsidR="00177F47">
              <w:rPr>
                <w:webHidden/>
              </w:rPr>
              <w:fldChar w:fldCharType="end"/>
            </w:r>
          </w:hyperlink>
        </w:p>
        <w:p w14:paraId="457BF7A7" w14:textId="0EA37C04" w:rsidR="00177F47" w:rsidRDefault="00000000">
          <w:pPr>
            <w:pStyle w:val="Inhopg3"/>
            <w:rPr>
              <w:rFonts w:eastAsiaTheme="minorEastAsia" w:cstheme="minorBidi"/>
              <w:sz w:val="22"/>
              <w:szCs w:val="22"/>
              <w:lang w:eastAsia="nl-NL"/>
            </w:rPr>
          </w:pPr>
          <w:hyperlink w:anchor="_Toc131404463" w:history="1">
            <w:r w:rsidR="00177F47" w:rsidRPr="00E4639C">
              <w:rPr>
                <w:rStyle w:val="Hyperlink"/>
              </w:rPr>
              <w:t>6.4.5</w:t>
            </w:r>
            <w:r w:rsidR="00177F47">
              <w:rPr>
                <w:rFonts w:eastAsiaTheme="minorEastAsia" w:cstheme="minorBidi"/>
                <w:sz w:val="22"/>
                <w:szCs w:val="22"/>
                <w:lang w:eastAsia="nl-NL"/>
              </w:rPr>
              <w:tab/>
            </w:r>
            <w:r w:rsidR="00177F47" w:rsidRPr="00E4639C">
              <w:rPr>
                <w:rStyle w:val="Hyperlink"/>
              </w:rPr>
              <w:t>Aantallen en hoeveelheden</w:t>
            </w:r>
            <w:r w:rsidR="00177F47">
              <w:rPr>
                <w:webHidden/>
              </w:rPr>
              <w:tab/>
            </w:r>
            <w:r w:rsidR="00177F47">
              <w:rPr>
                <w:webHidden/>
              </w:rPr>
              <w:fldChar w:fldCharType="begin"/>
            </w:r>
            <w:r w:rsidR="00177F47">
              <w:rPr>
                <w:webHidden/>
              </w:rPr>
              <w:instrText xml:space="preserve"> PAGEREF _Toc131404463 \h </w:instrText>
            </w:r>
            <w:r w:rsidR="00177F47">
              <w:rPr>
                <w:webHidden/>
              </w:rPr>
            </w:r>
            <w:r w:rsidR="00177F47">
              <w:rPr>
                <w:webHidden/>
              </w:rPr>
              <w:fldChar w:fldCharType="separate"/>
            </w:r>
            <w:r w:rsidR="00177F47">
              <w:rPr>
                <w:webHidden/>
              </w:rPr>
              <w:t>18</w:t>
            </w:r>
            <w:r w:rsidR="00177F47">
              <w:rPr>
                <w:webHidden/>
              </w:rPr>
              <w:fldChar w:fldCharType="end"/>
            </w:r>
          </w:hyperlink>
        </w:p>
        <w:p w14:paraId="3FD8998F" w14:textId="73501A5E" w:rsidR="00177F47" w:rsidRDefault="00000000">
          <w:pPr>
            <w:pStyle w:val="Inhopg3"/>
            <w:rPr>
              <w:rFonts w:eastAsiaTheme="minorEastAsia" w:cstheme="minorBidi"/>
              <w:sz w:val="22"/>
              <w:szCs w:val="22"/>
              <w:lang w:eastAsia="nl-NL"/>
            </w:rPr>
          </w:pPr>
          <w:hyperlink w:anchor="_Toc131404464" w:history="1">
            <w:r w:rsidR="00177F47" w:rsidRPr="00E4639C">
              <w:rPr>
                <w:rStyle w:val="Hyperlink"/>
              </w:rPr>
              <w:t>6.4.6</w:t>
            </w:r>
            <w:r w:rsidR="00177F47">
              <w:rPr>
                <w:rFonts w:eastAsiaTheme="minorEastAsia" w:cstheme="minorBidi"/>
                <w:sz w:val="22"/>
                <w:szCs w:val="22"/>
                <w:lang w:eastAsia="nl-NL"/>
              </w:rPr>
              <w:tab/>
            </w:r>
            <w:r w:rsidR="00177F47" w:rsidRPr="00E4639C">
              <w:rPr>
                <w:rStyle w:val="Hyperlink"/>
              </w:rPr>
              <w:t>Bestelopdracht</w:t>
            </w:r>
            <w:r w:rsidR="00177F47">
              <w:rPr>
                <w:webHidden/>
              </w:rPr>
              <w:tab/>
            </w:r>
            <w:r w:rsidR="00177F47">
              <w:rPr>
                <w:webHidden/>
              </w:rPr>
              <w:fldChar w:fldCharType="begin"/>
            </w:r>
            <w:r w:rsidR="00177F47">
              <w:rPr>
                <w:webHidden/>
              </w:rPr>
              <w:instrText xml:space="preserve"> PAGEREF _Toc131404464 \h </w:instrText>
            </w:r>
            <w:r w:rsidR="00177F47">
              <w:rPr>
                <w:webHidden/>
              </w:rPr>
            </w:r>
            <w:r w:rsidR="00177F47">
              <w:rPr>
                <w:webHidden/>
              </w:rPr>
              <w:fldChar w:fldCharType="separate"/>
            </w:r>
            <w:r w:rsidR="00177F47">
              <w:rPr>
                <w:webHidden/>
              </w:rPr>
              <w:t>18</w:t>
            </w:r>
            <w:r w:rsidR="00177F47">
              <w:rPr>
                <w:webHidden/>
              </w:rPr>
              <w:fldChar w:fldCharType="end"/>
            </w:r>
          </w:hyperlink>
        </w:p>
        <w:p w14:paraId="7387DF42" w14:textId="7D313F9B" w:rsidR="00177F47" w:rsidRDefault="00000000">
          <w:pPr>
            <w:pStyle w:val="Inhopg3"/>
            <w:rPr>
              <w:rFonts w:eastAsiaTheme="minorEastAsia" w:cstheme="minorBidi"/>
              <w:sz w:val="22"/>
              <w:szCs w:val="22"/>
              <w:lang w:eastAsia="nl-NL"/>
            </w:rPr>
          </w:pPr>
          <w:hyperlink w:anchor="_Toc131404465" w:history="1">
            <w:r w:rsidR="00177F47" w:rsidRPr="00E4639C">
              <w:rPr>
                <w:rStyle w:val="Hyperlink"/>
              </w:rPr>
              <w:t>6.4.7</w:t>
            </w:r>
            <w:r w:rsidR="00177F47">
              <w:rPr>
                <w:rFonts w:eastAsiaTheme="minorEastAsia" w:cstheme="minorBidi"/>
                <w:sz w:val="22"/>
                <w:szCs w:val="22"/>
                <w:lang w:eastAsia="nl-NL"/>
              </w:rPr>
              <w:tab/>
            </w:r>
            <w:r w:rsidR="00177F47" w:rsidRPr="00E4639C">
              <w:rPr>
                <w:rStyle w:val="Hyperlink"/>
              </w:rPr>
              <w:t>Betaling</w:t>
            </w:r>
            <w:r w:rsidR="00177F47">
              <w:rPr>
                <w:webHidden/>
              </w:rPr>
              <w:tab/>
            </w:r>
            <w:r w:rsidR="00177F47">
              <w:rPr>
                <w:webHidden/>
              </w:rPr>
              <w:fldChar w:fldCharType="begin"/>
            </w:r>
            <w:r w:rsidR="00177F47">
              <w:rPr>
                <w:webHidden/>
              </w:rPr>
              <w:instrText xml:space="preserve"> PAGEREF _Toc131404465 \h </w:instrText>
            </w:r>
            <w:r w:rsidR="00177F47">
              <w:rPr>
                <w:webHidden/>
              </w:rPr>
            </w:r>
            <w:r w:rsidR="00177F47">
              <w:rPr>
                <w:webHidden/>
              </w:rPr>
              <w:fldChar w:fldCharType="separate"/>
            </w:r>
            <w:r w:rsidR="00177F47">
              <w:rPr>
                <w:webHidden/>
              </w:rPr>
              <w:t>18</w:t>
            </w:r>
            <w:r w:rsidR="00177F47">
              <w:rPr>
                <w:webHidden/>
              </w:rPr>
              <w:fldChar w:fldCharType="end"/>
            </w:r>
          </w:hyperlink>
        </w:p>
        <w:p w14:paraId="3E8CDECA" w14:textId="2C42BCF3" w:rsidR="00177F47" w:rsidRDefault="00000000">
          <w:pPr>
            <w:pStyle w:val="Inhopg3"/>
            <w:rPr>
              <w:rFonts w:eastAsiaTheme="minorEastAsia" w:cstheme="minorBidi"/>
              <w:sz w:val="22"/>
              <w:szCs w:val="22"/>
              <w:lang w:eastAsia="nl-NL"/>
            </w:rPr>
          </w:pPr>
          <w:hyperlink w:anchor="_Toc131404466" w:history="1">
            <w:r w:rsidR="00177F47" w:rsidRPr="00E4639C">
              <w:rPr>
                <w:rStyle w:val="Hyperlink"/>
              </w:rPr>
              <w:t>6.4.8</w:t>
            </w:r>
            <w:r w:rsidR="00177F47">
              <w:rPr>
                <w:rFonts w:eastAsiaTheme="minorEastAsia" w:cstheme="minorBidi"/>
                <w:sz w:val="22"/>
                <w:szCs w:val="22"/>
                <w:lang w:eastAsia="nl-NL"/>
              </w:rPr>
              <w:tab/>
            </w:r>
            <w:r w:rsidR="00177F47" w:rsidRPr="00E4639C">
              <w:rPr>
                <w:rStyle w:val="Hyperlink"/>
              </w:rPr>
              <w:t>Blijvend voldoen aan (minimum)eisen</w:t>
            </w:r>
            <w:r w:rsidR="00177F47">
              <w:rPr>
                <w:webHidden/>
              </w:rPr>
              <w:tab/>
            </w:r>
            <w:r w:rsidR="00177F47">
              <w:rPr>
                <w:webHidden/>
              </w:rPr>
              <w:fldChar w:fldCharType="begin"/>
            </w:r>
            <w:r w:rsidR="00177F47">
              <w:rPr>
                <w:webHidden/>
              </w:rPr>
              <w:instrText xml:space="preserve"> PAGEREF _Toc131404466 \h </w:instrText>
            </w:r>
            <w:r w:rsidR="00177F47">
              <w:rPr>
                <w:webHidden/>
              </w:rPr>
            </w:r>
            <w:r w:rsidR="00177F47">
              <w:rPr>
                <w:webHidden/>
              </w:rPr>
              <w:fldChar w:fldCharType="separate"/>
            </w:r>
            <w:r w:rsidR="00177F47">
              <w:rPr>
                <w:webHidden/>
              </w:rPr>
              <w:t>18</w:t>
            </w:r>
            <w:r w:rsidR="00177F47">
              <w:rPr>
                <w:webHidden/>
              </w:rPr>
              <w:fldChar w:fldCharType="end"/>
            </w:r>
          </w:hyperlink>
        </w:p>
        <w:p w14:paraId="3D4BAFF1" w14:textId="06C89444" w:rsidR="00177F47" w:rsidRDefault="00000000">
          <w:pPr>
            <w:pStyle w:val="Inhopg3"/>
            <w:rPr>
              <w:rFonts w:eastAsiaTheme="minorEastAsia" w:cstheme="minorBidi"/>
              <w:sz w:val="22"/>
              <w:szCs w:val="22"/>
              <w:lang w:eastAsia="nl-NL"/>
            </w:rPr>
          </w:pPr>
          <w:hyperlink w:anchor="_Toc131404467" w:history="1">
            <w:r w:rsidR="00177F47" w:rsidRPr="00E4639C">
              <w:rPr>
                <w:rStyle w:val="Hyperlink"/>
              </w:rPr>
              <w:t>6.4.9</w:t>
            </w:r>
            <w:r w:rsidR="00177F47">
              <w:rPr>
                <w:rFonts w:eastAsiaTheme="minorEastAsia" w:cstheme="minorBidi"/>
                <w:sz w:val="22"/>
                <w:szCs w:val="22"/>
                <w:lang w:eastAsia="nl-NL"/>
              </w:rPr>
              <w:tab/>
            </w:r>
            <w:r w:rsidR="00177F47" w:rsidRPr="00E4639C">
              <w:rPr>
                <w:rStyle w:val="Hyperlink"/>
              </w:rPr>
              <w:t>Gelijke eindscores</w:t>
            </w:r>
            <w:r w:rsidR="00177F47">
              <w:rPr>
                <w:webHidden/>
              </w:rPr>
              <w:tab/>
            </w:r>
            <w:r w:rsidR="00177F47">
              <w:rPr>
                <w:webHidden/>
              </w:rPr>
              <w:fldChar w:fldCharType="begin"/>
            </w:r>
            <w:r w:rsidR="00177F47">
              <w:rPr>
                <w:webHidden/>
              </w:rPr>
              <w:instrText xml:space="preserve"> PAGEREF _Toc131404467 \h </w:instrText>
            </w:r>
            <w:r w:rsidR="00177F47">
              <w:rPr>
                <w:webHidden/>
              </w:rPr>
            </w:r>
            <w:r w:rsidR="00177F47">
              <w:rPr>
                <w:webHidden/>
              </w:rPr>
              <w:fldChar w:fldCharType="separate"/>
            </w:r>
            <w:r w:rsidR="00177F47">
              <w:rPr>
                <w:webHidden/>
              </w:rPr>
              <w:t>19</w:t>
            </w:r>
            <w:r w:rsidR="00177F47">
              <w:rPr>
                <w:webHidden/>
              </w:rPr>
              <w:fldChar w:fldCharType="end"/>
            </w:r>
          </w:hyperlink>
        </w:p>
        <w:p w14:paraId="1BA9921C" w14:textId="1E51F4D3" w:rsidR="00177F47" w:rsidRDefault="00000000">
          <w:pPr>
            <w:pStyle w:val="Inhopg3"/>
            <w:rPr>
              <w:rFonts w:eastAsiaTheme="minorEastAsia" w:cstheme="minorBidi"/>
              <w:sz w:val="22"/>
              <w:szCs w:val="22"/>
              <w:lang w:eastAsia="nl-NL"/>
            </w:rPr>
          </w:pPr>
          <w:hyperlink w:anchor="_Toc131404468" w:history="1">
            <w:r w:rsidR="00177F47" w:rsidRPr="00E4639C">
              <w:rPr>
                <w:rStyle w:val="Hyperlink"/>
              </w:rPr>
              <w:t>6.4.10</w:t>
            </w:r>
            <w:r w:rsidR="00177F47">
              <w:rPr>
                <w:rFonts w:eastAsiaTheme="minorEastAsia" w:cstheme="minorBidi"/>
                <w:sz w:val="22"/>
                <w:szCs w:val="22"/>
                <w:lang w:eastAsia="nl-NL"/>
              </w:rPr>
              <w:tab/>
            </w:r>
            <w:r w:rsidR="00177F47" w:rsidRPr="00E4639C">
              <w:rPr>
                <w:rStyle w:val="Hyperlink"/>
              </w:rPr>
              <w:t>Hoofdaannemer</w:t>
            </w:r>
            <w:r w:rsidR="00177F47">
              <w:rPr>
                <w:webHidden/>
              </w:rPr>
              <w:tab/>
            </w:r>
            <w:r w:rsidR="00177F47">
              <w:rPr>
                <w:webHidden/>
              </w:rPr>
              <w:fldChar w:fldCharType="begin"/>
            </w:r>
            <w:r w:rsidR="00177F47">
              <w:rPr>
                <w:webHidden/>
              </w:rPr>
              <w:instrText xml:space="preserve"> PAGEREF _Toc131404468 \h </w:instrText>
            </w:r>
            <w:r w:rsidR="00177F47">
              <w:rPr>
                <w:webHidden/>
              </w:rPr>
            </w:r>
            <w:r w:rsidR="00177F47">
              <w:rPr>
                <w:webHidden/>
              </w:rPr>
              <w:fldChar w:fldCharType="separate"/>
            </w:r>
            <w:r w:rsidR="00177F47">
              <w:rPr>
                <w:webHidden/>
              </w:rPr>
              <w:t>19</w:t>
            </w:r>
            <w:r w:rsidR="00177F47">
              <w:rPr>
                <w:webHidden/>
              </w:rPr>
              <w:fldChar w:fldCharType="end"/>
            </w:r>
          </w:hyperlink>
        </w:p>
        <w:p w14:paraId="535702AE" w14:textId="4AD1619A" w:rsidR="00177F47" w:rsidRDefault="00000000">
          <w:pPr>
            <w:pStyle w:val="Inhopg3"/>
            <w:rPr>
              <w:rFonts w:eastAsiaTheme="minorEastAsia" w:cstheme="minorBidi"/>
              <w:sz w:val="22"/>
              <w:szCs w:val="22"/>
              <w:lang w:eastAsia="nl-NL"/>
            </w:rPr>
          </w:pPr>
          <w:hyperlink w:anchor="_Toc131404469" w:history="1">
            <w:r w:rsidR="00177F47" w:rsidRPr="00E4639C">
              <w:rPr>
                <w:rStyle w:val="Hyperlink"/>
              </w:rPr>
              <w:t>6.4.11</w:t>
            </w:r>
            <w:r w:rsidR="00177F47">
              <w:rPr>
                <w:rFonts w:eastAsiaTheme="minorEastAsia" w:cstheme="minorBidi"/>
                <w:sz w:val="22"/>
                <w:szCs w:val="22"/>
                <w:lang w:eastAsia="nl-NL"/>
              </w:rPr>
              <w:tab/>
            </w:r>
            <w:r w:rsidR="00177F47" w:rsidRPr="00E4639C">
              <w:rPr>
                <w:rStyle w:val="Hyperlink"/>
              </w:rPr>
              <w:t>Inschrijving onder voorwaarden</w:t>
            </w:r>
            <w:r w:rsidR="00177F47">
              <w:rPr>
                <w:webHidden/>
              </w:rPr>
              <w:tab/>
            </w:r>
            <w:r w:rsidR="00177F47">
              <w:rPr>
                <w:webHidden/>
              </w:rPr>
              <w:fldChar w:fldCharType="begin"/>
            </w:r>
            <w:r w:rsidR="00177F47">
              <w:rPr>
                <w:webHidden/>
              </w:rPr>
              <w:instrText xml:space="preserve"> PAGEREF _Toc131404469 \h </w:instrText>
            </w:r>
            <w:r w:rsidR="00177F47">
              <w:rPr>
                <w:webHidden/>
              </w:rPr>
            </w:r>
            <w:r w:rsidR="00177F47">
              <w:rPr>
                <w:webHidden/>
              </w:rPr>
              <w:fldChar w:fldCharType="separate"/>
            </w:r>
            <w:r w:rsidR="00177F47">
              <w:rPr>
                <w:webHidden/>
              </w:rPr>
              <w:t>19</w:t>
            </w:r>
            <w:r w:rsidR="00177F47">
              <w:rPr>
                <w:webHidden/>
              </w:rPr>
              <w:fldChar w:fldCharType="end"/>
            </w:r>
          </w:hyperlink>
        </w:p>
        <w:p w14:paraId="4C0EA421" w14:textId="5EC82599" w:rsidR="00177F47" w:rsidRDefault="00000000">
          <w:pPr>
            <w:pStyle w:val="Inhopg3"/>
            <w:rPr>
              <w:rFonts w:eastAsiaTheme="minorEastAsia" w:cstheme="minorBidi"/>
              <w:sz w:val="22"/>
              <w:szCs w:val="22"/>
              <w:lang w:eastAsia="nl-NL"/>
            </w:rPr>
          </w:pPr>
          <w:hyperlink w:anchor="_Toc131404470" w:history="1">
            <w:r w:rsidR="00177F47" w:rsidRPr="00E4639C">
              <w:rPr>
                <w:rStyle w:val="Hyperlink"/>
              </w:rPr>
              <w:t>6.4.12</w:t>
            </w:r>
            <w:r w:rsidR="00177F47">
              <w:rPr>
                <w:rFonts w:eastAsiaTheme="minorEastAsia" w:cstheme="minorBidi"/>
                <w:sz w:val="22"/>
                <w:szCs w:val="22"/>
                <w:lang w:eastAsia="nl-NL"/>
              </w:rPr>
              <w:tab/>
            </w:r>
            <w:r w:rsidR="00177F47" w:rsidRPr="00E4639C">
              <w:rPr>
                <w:rStyle w:val="Hyperlink"/>
              </w:rPr>
              <w:t>Meerwerk</w:t>
            </w:r>
            <w:r w:rsidR="00177F47">
              <w:rPr>
                <w:webHidden/>
              </w:rPr>
              <w:tab/>
            </w:r>
            <w:r w:rsidR="00177F47">
              <w:rPr>
                <w:webHidden/>
              </w:rPr>
              <w:fldChar w:fldCharType="begin"/>
            </w:r>
            <w:r w:rsidR="00177F47">
              <w:rPr>
                <w:webHidden/>
              </w:rPr>
              <w:instrText xml:space="preserve"> PAGEREF _Toc131404470 \h </w:instrText>
            </w:r>
            <w:r w:rsidR="00177F47">
              <w:rPr>
                <w:webHidden/>
              </w:rPr>
            </w:r>
            <w:r w:rsidR="00177F47">
              <w:rPr>
                <w:webHidden/>
              </w:rPr>
              <w:fldChar w:fldCharType="separate"/>
            </w:r>
            <w:r w:rsidR="00177F47">
              <w:rPr>
                <w:webHidden/>
              </w:rPr>
              <w:t>19</w:t>
            </w:r>
            <w:r w:rsidR="00177F47">
              <w:rPr>
                <w:webHidden/>
              </w:rPr>
              <w:fldChar w:fldCharType="end"/>
            </w:r>
          </w:hyperlink>
        </w:p>
        <w:p w14:paraId="68BB5470" w14:textId="35F4EE0E" w:rsidR="00177F47" w:rsidRDefault="00000000">
          <w:pPr>
            <w:pStyle w:val="Inhopg3"/>
            <w:rPr>
              <w:rFonts w:eastAsiaTheme="minorEastAsia" w:cstheme="minorBidi"/>
              <w:sz w:val="22"/>
              <w:szCs w:val="22"/>
              <w:lang w:eastAsia="nl-NL"/>
            </w:rPr>
          </w:pPr>
          <w:hyperlink w:anchor="_Toc131404471" w:history="1">
            <w:r w:rsidR="00177F47" w:rsidRPr="00E4639C">
              <w:rPr>
                <w:rStyle w:val="Hyperlink"/>
              </w:rPr>
              <w:t>6.4.13</w:t>
            </w:r>
            <w:r w:rsidR="00177F47">
              <w:rPr>
                <w:rFonts w:eastAsiaTheme="minorEastAsia" w:cstheme="minorBidi"/>
                <w:sz w:val="22"/>
                <w:szCs w:val="22"/>
                <w:lang w:eastAsia="nl-NL"/>
              </w:rPr>
              <w:tab/>
            </w:r>
            <w:r w:rsidR="00177F47" w:rsidRPr="00E4639C">
              <w:rPr>
                <w:rStyle w:val="Hyperlink"/>
              </w:rPr>
              <w:t>Niet in Nederland gevestigde ondernemingen</w:t>
            </w:r>
            <w:r w:rsidR="00177F47">
              <w:rPr>
                <w:webHidden/>
              </w:rPr>
              <w:tab/>
            </w:r>
            <w:r w:rsidR="00177F47">
              <w:rPr>
                <w:webHidden/>
              </w:rPr>
              <w:fldChar w:fldCharType="begin"/>
            </w:r>
            <w:r w:rsidR="00177F47">
              <w:rPr>
                <w:webHidden/>
              </w:rPr>
              <w:instrText xml:space="preserve"> PAGEREF _Toc131404471 \h </w:instrText>
            </w:r>
            <w:r w:rsidR="00177F47">
              <w:rPr>
                <w:webHidden/>
              </w:rPr>
            </w:r>
            <w:r w:rsidR="00177F47">
              <w:rPr>
                <w:webHidden/>
              </w:rPr>
              <w:fldChar w:fldCharType="separate"/>
            </w:r>
            <w:r w:rsidR="00177F47">
              <w:rPr>
                <w:webHidden/>
              </w:rPr>
              <w:t>19</w:t>
            </w:r>
            <w:r w:rsidR="00177F47">
              <w:rPr>
                <w:webHidden/>
              </w:rPr>
              <w:fldChar w:fldCharType="end"/>
            </w:r>
          </w:hyperlink>
        </w:p>
        <w:p w14:paraId="75A32D58" w14:textId="6A3AF4C7" w:rsidR="00177F47" w:rsidRDefault="00000000">
          <w:pPr>
            <w:pStyle w:val="Inhopg3"/>
            <w:rPr>
              <w:rFonts w:eastAsiaTheme="minorEastAsia" w:cstheme="minorBidi"/>
              <w:sz w:val="22"/>
              <w:szCs w:val="22"/>
              <w:lang w:eastAsia="nl-NL"/>
            </w:rPr>
          </w:pPr>
          <w:hyperlink w:anchor="_Toc131404472" w:history="1">
            <w:r w:rsidR="00177F47" w:rsidRPr="00E4639C">
              <w:rPr>
                <w:rStyle w:val="Hyperlink"/>
              </w:rPr>
              <w:t>6.4.14</w:t>
            </w:r>
            <w:r w:rsidR="00177F47">
              <w:rPr>
                <w:rFonts w:eastAsiaTheme="minorEastAsia" w:cstheme="minorBidi"/>
                <w:sz w:val="22"/>
                <w:szCs w:val="22"/>
                <w:lang w:eastAsia="nl-NL"/>
              </w:rPr>
              <w:tab/>
            </w:r>
            <w:r w:rsidR="00177F47" w:rsidRPr="00E4639C">
              <w:rPr>
                <w:rStyle w:val="Hyperlink"/>
              </w:rPr>
              <w:t>Patenten/octrooien etc.</w:t>
            </w:r>
            <w:r w:rsidR="00177F47">
              <w:rPr>
                <w:webHidden/>
              </w:rPr>
              <w:tab/>
            </w:r>
            <w:r w:rsidR="00177F47">
              <w:rPr>
                <w:webHidden/>
              </w:rPr>
              <w:fldChar w:fldCharType="begin"/>
            </w:r>
            <w:r w:rsidR="00177F47">
              <w:rPr>
                <w:webHidden/>
              </w:rPr>
              <w:instrText xml:space="preserve"> PAGEREF _Toc131404472 \h </w:instrText>
            </w:r>
            <w:r w:rsidR="00177F47">
              <w:rPr>
                <w:webHidden/>
              </w:rPr>
            </w:r>
            <w:r w:rsidR="00177F47">
              <w:rPr>
                <w:webHidden/>
              </w:rPr>
              <w:fldChar w:fldCharType="separate"/>
            </w:r>
            <w:r w:rsidR="00177F47">
              <w:rPr>
                <w:webHidden/>
              </w:rPr>
              <w:t>20</w:t>
            </w:r>
            <w:r w:rsidR="00177F47">
              <w:rPr>
                <w:webHidden/>
              </w:rPr>
              <w:fldChar w:fldCharType="end"/>
            </w:r>
          </w:hyperlink>
        </w:p>
        <w:p w14:paraId="100F6EF3" w14:textId="1B6E44AE" w:rsidR="00177F47" w:rsidRDefault="00000000">
          <w:pPr>
            <w:pStyle w:val="Inhopg3"/>
            <w:rPr>
              <w:rFonts w:eastAsiaTheme="minorEastAsia" w:cstheme="minorBidi"/>
              <w:sz w:val="22"/>
              <w:szCs w:val="22"/>
              <w:lang w:eastAsia="nl-NL"/>
            </w:rPr>
          </w:pPr>
          <w:hyperlink w:anchor="_Toc131404473" w:history="1">
            <w:r w:rsidR="00177F47" w:rsidRPr="00E4639C">
              <w:rPr>
                <w:rStyle w:val="Hyperlink"/>
              </w:rPr>
              <w:t>6.4.15</w:t>
            </w:r>
            <w:r w:rsidR="00177F47">
              <w:rPr>
                <w:rFonts w:eastAsiaTheme="minorEastAsia" w:cstheme="minorBidi"/>
                <w:sz w:val="22"/>
                <w:szCs w:val="22"/>
                <w:lang w:eastAsia="nl-NL"/>
              </w:rPr>
              <w:tab/>
            </w:r>
            <w:r w:rsidR="00177F47" w:rsidRPr="00E4639C">
              <w:rPr>
                <w:rStyle w:val="Hyperlink"/>
              </w:rPr>
              <w:t>Uitzonderingen</w:t>
            </w:r>
            <w:r w:rsidR="00177F47">
              <w:rPr>
                <w:webHidden/>
              </w:rPr>
              <w:tab/>
            </w:r>
            <w:r w:rsidR="00177F47">
              <w:rPr>
                <w:webHidden/>
              </w:rPr>
              <w:fldChar w:fldCharType="begin"/>
            </w:r>
            <w:r w:rsidR="00177F47">
              <w:rPr>
                <w:webHidden/>
              </w:rPr>
              <w:instrText xml:space="preserve"> PAGEREF _Toc131404473 \h </w:instrText>
            </w:r>
            <w:r w:rsidR="00177F47">
              <w:rPr>
                <w:webHidden/>
              </w:rPr>
            </w:r>
            <w:r w:rsidR="00177F47">
              <w:rPr>
                <w:webHidden/>
              </w:rPr>
              <w:fldChar w:fldCharType="separate"/>
            </w:r>
            <w:r w:rsidR="00177F47">
              <w:rPr>
                <w:webHidden/>
              </w:rPr>
              <w:t>20</w:t>
            </w:r>
            <w:r w:rsidR="00177F47">
              <w:rPr>
                <w:webHidden/>
              </w:rPr>
              <w:fldChar w:fldCharType="end"/>
            </w:r>
          </w:hyperlink>
        </w:p>
        <w:p w14:paraId="3B201BFF" w14:textId="4AC9DB91" w:rsidR="00177F47" w:rsidRDefault="00000000">
          <w:pPr>
            <w:pStyle w:val="Inhopg3"/>
            <w:rPr>
              <w:rFonts w:eastAsiaTheme="minorEastAsia" w:cstheme="minorBidi"/>
              <w:sz w:val="22"/>
              <w:szCs w:val="22"/>
              <w:lang w:eastAsia="nl-NL"/>
            </w:rPr>
          </w:pPr>
          <w:hyperlink w:anchor="_Toc131404474" w:history="1">
            <w:r w:rsidR="00177F47" w:rsidRPr="00E4639C">
              <w:rPr>
                <w:rStyle w:val="Hyperlink"/>
              </w:rPr>
              <w:t>6.4.16</w:t>
            </w:r>
            <w:r w:rsidR="00177F47">
              <w:rPr>
                <w:rFonts w:eastAsiaTheme="minorEastAsia" w:cstheme="minorBidi"/>
                <w:sz w:val="22"/>
                <w:szCs w:val="22"/>
                <w:lang w:eastAsia="nl-NL"/>
              </w:rPr>
              <w:tab/>
            </w:r>
            <w:r w:rsidR="00177F47" w:rsidRPr="00E4639C">
              <w:rPr>
                <w:rStyle w:val="Hyperlink"/>
              </w:rPr>
              <w:t>Prijsonderhandelingen</w:t>
            </w:r>
            <w:r w:rsidR="00177F47">
              <w:rPr>
                <w:webHidden/>
              </w:rPr>
              <w:tab/>
            </w:r>
            <w:r w:rsidR="00177F47">
              <w:rPr>
                <w:webHidden/>
              </w:rPr>
              <w:fldChar w:fldCharType="begin"/>
            </w:r>
            <w:r w:rsidR="00177F47">
              <w:rPr>
                <w:webHidden/>
              </w:rPr>
              <w:instrText xml:space="preserve"> PAGEREF _Toc131404474 \h </w:instrText>
            </w:r>
            <w:r w:rsidR="00177F47">
              <w:rPr>
                <w:webHidden/>
              </w:rPr>
            </w:r>
            <w:r w:rsidR="00177F47">
              <w:rPr>
                <w:webHidden/>
              </w:rPr>
              <w:fldChar w:fldCharType="separate"/>
            </w:r>
            <w:r w:rsidR="00177F47">
              <w:rPr>
                <w:webHidden/>
              </w:rPr>
              <w:t>20</w:t>
            </w:r>
            <w:r w:rsidR="00177F47">
              <w:rPr>
                <w:webHidden/>
              </w:rPr>
              <w:fldChar w:fldCharType="end"/>
            </w:r>
          </w:hyperlink>
        </w:p>
        <w:p w14:paraId="59DED68F" w14:textId="719CE265" w:rsidR="00177F47" w:rsidRDefault="00000000">
          <w:pPr>
            <w:pStyle w:val="Inhopg3"/>
            <w:rPr>
              <w:rFonts w:eastAsiaTheme="minorEastAsia" w:cstheme="minorBidi"/>
              <w:sz w:val="22"/>
              <w:szCs w:val="22"/>
              <w:lang w:eastAsia="nl-NL"/>
            </w:rPr>
          </w:pPr>
          <w:hyperlink w:anchor="_Toc131404475" w:history="1">
            <w:r w:rsidR="00177F47" w:rsidRPr="00E4639C">
              <w:rPr>
                <w:rStyle w:val="Hyperlink"/>
              </w:rPr>
              <w:t>6.4.17</w:t>
            </w:r>
            <w:r w:rsidR="00177F47">
              <w:rPr>
                <w:rFonts w:eastAsiaTheme="minorEastAsia" w:cstheme="minorBidi"/>
                <w:sz w:val="22"/>
                <w:szCs w:val="22"/>
                <w:lang w:eastAsia="nl-NL"/>
              </w:rPr>
              <w:tab/>
            </w:r>
            <w:r w:rsidR="00177F47" w:rsidRPr="00E4639C">
              <w:rPr>
                <w:rStyle w:val="Hyperlink"/>
              </w:rPr>
              <w:t>Prijzen; BTW; BPM</w:t>
            </w:r>
            <w:r w:rsidR="00177F47">
              <w:rPr>
                <w:webHidden/>
              </w:rPr>
              <w:tab/>
            </w:r>
            <w:r w:rsidR="00177F47">
              <w:rPr>
                <w:webHidden/>
              </w:rPr>
              <w:fldChar w:fldCharType="begin"/>
            </w:r>
            <w:r w:rsidR="00177F47">
              <w:rPr>
                <w:webHidden/>
              </w:rPr>
              <w:instrText xml:space="preserve"> PAGEREF _Toc131404475 \h </w:instrText>
            </w:r>
            <w:r w:rsidR="00177F47">
              <w:rPr>
                <w:webHidden/>
              </w:rPr>
            </w:r>
            <w:r w:rsidR="00177F47">
              <w:rPr>
                <w:webHidden/>
              </w:rPr>
              <w:fldChar w:fldCharType="separate"/>
            </w:r>
            <w:r w:rsidR="00177F47">
              <w:rPr>
                <w:webHidden/>
              </w:rPr>
              <w:t>20</w:t>
            </w:r>
            <w:r w:rsidR="00177F47">
              <w:rPr>
                <w:webHidden/>
              </w:rPr>
              <w:fldChar w:fldCharType="end"/>
            </w:r>
          </w:hyperlink>
        </w:p>
        <w:p w14:paraId="54DA0C62" w14:textId="6985BAF2" w:rsidR="00177F47" w:rsidRDefault="00000000">
          <w:pPr>
            <w:pStyle w:val="Inhopg3"/>
            <w:rPr>
              <w:rFonts w:eastAsiaTheme="minorEastAsia" w:cstheme="minorBidi"/>
              <w:sz w:val="22"/>
              <w:szCs w:val="22"/>
              <w:lang w:eastAsia="nl-NL"/>
            </w:rPr>
          </w:pPr>
          <w:hyperlink w:anchor="_Toc131404476" w:history="1">
            <w:r w:rsidR="00177F47" w:rsidRPr="00E4639C">
              <w:rPr>
                <w:rStyle w:val="Hyperlink"/>
              </w:rPr>
              <w:t>6.4.18</w:t>
            </w:r>
            <w:r w:rsidR="00177F47">
              <w:rPr>
                <w:rFonts w:eastAsiaTheme="minorEastAsia" w:cstheme="minorBidi"/>
                <w:sz w:val="22"/>
                <w:szCs w:val="22"/>
                <w:lang w:eastAsia="nl-NL"/>
              </w:rPr>
              <w:tab/>
            </w:r>
            <w:r w:rsidR="00177F47" w:rsidRPr="00E4639C">
              <w:rPr>
                <w:rStyle w:val="Hyperlink"/>
              </w:rPr>
              <w:t>Toezicht</w:t>
            </w:r>
            <w:r w:rsidR="00177F47">
              <w:rPr>
                <w:webHidden/>
              </w:rPr>
              <w:tab/>
            </w:r>
            <w:r w:rsidR="00177F47">
              <w:rPr>
                <w:webHidden/>
              </w:rPr>
              <w:fldChar w:fldCharType="begin"/>
            </w:r>
            <w:r w:rsidR="00177F47">
              <w:rPr>
                <w:webHidden/>
              </w:rPr>
              <w:instrText xml:space="preserve"> PAGEREF _Toc131404476 \h </w:instrText>
            </w:r>
            <w:r w:rsidR="00177F47">
              <w:rPr>
                <w:webHidden/>
              </w:rPr>
            </w:r>
            <w:r w:rsidR="00177F47">
              <w:rPr>
                <w:webHidden/>
              </w:rPr>
              <w:fldChar w:fldCharType="separate"/>
            </w:r>
            <w:r w:rsidR="00177F47">
              <w:rPr>
                <w:webHidden/>
              </w:rPr>
              <w:t>20</w:t>
            </w:r>
            <w:r w:rsidR="00177F47">
              <w:rPr>
                <w:webHidden/>
              </w:rPr>
              <w:fldChar w:fldCharType="end"/>
            </w:r>
          </w:hyperlink>
        </w:p>
        <w:p w14:paraId="4C19DCAC" w14:textId="2AE6DE6D" w:rsidR="00177F47" w:rsidRDefault="00000000">
          <w:pPr>
            <w:pStyle w:val="Inhopg3"/>
            <w:rPr>
              <w:rFonts w:eastAsiaTheme="minorEastAsia" w:cstheme="minorBidi"/>
              <w:sz w:val="22"/>
              <w:szCs w:val="22"/>
              <w:lang w:eastAsia="nl-NL"/>
            </w:rPr>
          </w:pPr>
          <w:hyperlink w:anchor="_Toc131404477" w:history="1">
            <w:r w:rsidR="00177F47" w:rsidRPr="00E4639C">
              <w:rPr>
                <w:rStyle w:val="Hyperlink"/>
              </w:rPr>
              <w:t>6.4.19</w:t>
            </w:r>
            <w:r w:rsidR="00177F47">
              <w:rPr>
                <w:rFonts w:eastAsiaTheme="minorEastAsia" w:cstheme="minorBidi"/>
                <w:sz w:val="22"/>
                <w:szCs w:val="22"/>
                <w:lang w:eastAsia="nl-NL"/>
              </w:rPr>
              <w:tab/>
            </w:r>
            <w:r w:rsidR="00177F47" w:rsidRPr="00E4639C">
              <w:rPr>
                <w:rStyle w:val="Hyperlink"/>
              </w:rPr>
              <w:t>Definitie  A4</w:t>
            </w:r>
            <w:r w:rsidR="00177F47">
              <w:rPr>
                <w:webHidden/>
              </w:rPr>
              <w:tab/>
            </w:r>
            <w:r w:rsidR="00177F47">
              <w:rPr>
                <w:webHidden/>
              </w:rPr>
              <w:fldChar w:fldCharType="begin"/>
            </w:r>
            <w:r w:rsidR="00177F47">
              <w:rPr>
                <w:webHidden/>
              </w:rPr>
              <w:instrText xml:space="preserve"> PAGEREF _Toc131404477 \h </w:instrText>
            </w:r>
            <w:r w:rsidR="00177F47">
              <w:rPr>
                <w:webHidden/>
              </w:rPr>
            </w:r>
            <w:r w:rsidR="00177F47">
              <w:rPr>
                <w:webHidden/>
              </w:rPr>
              <w:fldChar w:fldCharType="separate"/>
            </w:r>
            <w:r w:rsidR="00177F47">
              <w:rPr>
                <w:webHidden/>
              </w:rPr>
              <w:t>20</w:t>
            </w:r>
            <w:r w:rsidR="00177F47">
              <w:rPr>
                <w:webHidden/>
              </w:rPr>
              <w:fldChar w:fldCharType="end"/>
            </w:r>
          </w:hyperlink>
        </w:p>
        <w:p w14:paraId="3F033F50" w14:textId="1733A0DB" w:rsidR="00EE37F7" w:rsidRDefault="00EE37F7">
          <w:r>
            <w:rPr>
              <w:b/>
              <w:bCs/>
              <w:noProof/>
            </w:rPr>
            <w:fldChar w:fldCharType="end"/>
          </w:r>
        </w:p>
      </w:sdtContent>
    </w:sdt>
    <w:p w14:paraId="33E3BCE4" w14:textId="3649199C" w:rsidR="00694D3F" w:rsidRDefault="00694D3F" w:rsidP="00694D3F">
      <w:pPr>
        <w:rPr>
          <w:szCs w:val="18"/>
        </w:rPr>
      </w:pPr>
      <w:r>
        <w:br w:type="page"/>
      </w:r>
    </w:p>
    <w:p w14:paraId="42D24A39" w14:textId="77777777" w:rsidR="00694D3F" w:rsidRPr="002A460E" w:rsidRDefault="00694D3F">
      <w:pPr>
        <w:pStyle w:val="Kop1"/>
      </w:pPr>
      <w:bookmarkStart w:id="3" w:name="_Toc110584688"/>
      <w:bookmarkStart w:id="4" w:name="_Toc113973574"/>
      <w:bookmarkStart w:id="5" w:name="_Toc131404407"/>
      <w:r w:rsidRPr="002A460E">
        <w:lastRenderedPageBreak/>
        <w:t>Inleid</w:t>
      </w:r>
      <w:r w:rsidRPr="00B24426">
        <w:t>i</w:t>
      </w:r>
      <w:r w:rsidRPr="002A460E">
        <w:t>ng</w:t>
      </w:r>
      <w:bookmarkEnd w:id="3"/>
      <w:bookmarkEnd w:id="4"/>
      <w:bookmarkEnd w:id="5"/>
    </w:p>
    <w:p w14:paraId="18764CEB" w14:textId="738E824A" w:rsidR="00694D3F" w:rsidRDefault="00694D3F" w:rsidP="00694D3F">
      <w:pPr>
        <w:pStyle w:val="StandaardBergen"/>
      </w:pPr>
      <w:r>
        <w:t xml:space="preserve">Voor u ligt </w:t>
      </w:r>
      <w:r w:rsidR="007917C5">
        <w:t>het beschrijvend document</w:t>
      </w:r>
      <w:r>
        <w:t xml:space="preserve"> voor de aanbesteding van </w:t>
      </w:r>
      <w:r w:rsidR="007610AB">
        <w:t xml:space="preserve">het leasen </w:t>
      </w:r>
      <w:r w:rsidR="000F3A9D">
        <w:t xml:space="preserve">een kraankipper </w:t>
      </w:r>
      <w:r>
        <w:t>voor</w:t>
      </w:r>
      <w:r w:rsidR="000F3A9D">
        <w:t xml:space="preserve"> de gemeente Echt-Susteren</w:t>
      </w:r>
      <w:r w:rsidR="00B827FA">
        <w:t xml:space="preserve"> als aanbestedende dienst</w:t>
      </w:r>
      <w:r>
        <w:t xml:space="preserve">. Het doel van deze aanbesteding is om </w:t>
      </w:r>
      <w:r w:rsidR="000F3A9D">
        <w:t>een (1)</w:t>
      </w:r>
      <w:r w:rsidR="00122C05">
        <w:t xml:space="preserve"> </w:t>
      </w:r>
      <w:r>
        <w:t>inschrijver</w:t>
      </w:r>
      <w:r w:rsidR="000F3A9D">
        <w:t xml:space="preserve"> </w:t>
      </w:r>
      <w:r>
        <w:t>te contracteren voor de overeenkomst.</w:t>
      </w:r>
    </w:p>
    <w:p w14:paraId="0D718F8B" w14:textId="77777777" w:rsidR="00694D3F" w:rsidRDefault="00694D3F" w:rsidP="00694D3F">
      <w:pPr>
        <w:pStyle w:val="StandaardBergen"/>
      </w:pPr>
      <w:r>
        <w:t>De aanbestedingsdocumenten geven informatie over de opdracht, het verloop van de aanbesteding, de informatie die van inschrijvers wordt verlangd en de eisen die aan de inschrijvers en hun inschrijvingen worden gesteld.</w:t>
      </w:r>
    </w:p>
    <w:p w14:paraId="589C7580" w14:textId="77777777" w:rsidR="00694D3F" w:rsidRPr="005D738B" w:rsidRDefault="00694D3F">
      <w:pPr>
        <w:pStyle w:val="Kop2"/>
        <w:rPr>
          <w:b/>
          <w:bCs/>
        </w:rPr>
      </w:pPr>
      <w:bookmarkStart w:id="6" w:name="_Toc113973575"/>
      <w:bookmarkStart w:id="7" w:name="_Toc131404408"/>
      <w:r w:rsidRPr="005D738B">
        <w:t>Organisatie</w:t>
      </w:r>
      <w:bookmarkEnd w:id="6"/>
      <w:bookmarkEnd w:id="7"/>
    </w:p>
    <w:p w14:paraId="07934049" w14:textId="4219ECAA" w:rsidR="00546831" w:rsidRDefault="000F3A9D" w:rsidP="00694D3F">
      <w:pPr>
        <w:pStyle w:val="StandaardBergen"/>
      </w:pPr>
      <w:r>
        <w:t xml:space="preserve">De gemeente Echt-Susteren </w:t>
      </w:r>
      <w:r w:rsidR="00694D3F">
        <w:t>is de aanbestedende dienst van deze aanbesteding.</w:t>
      </w:r>
      <w:r w:rsidR="00546831" w:rsidRPr="00546831">
        <w:t xml:space="preserve"> </w:t>
      </w:r>
      <w:r w:rsidR="00546831">
        <w:t>Echt-Susteren is een Limburgse gemeente en telt ongeveer 32.000 inwoners. De gemeente beslaat een oppervlakte van 103,47 km² en ligt in het midden van de provincie Limburg. De gemeente is in 2003 ontstaan als gevolg van een fusie tussen de voormalige gemeenten Echt en Susteren. Echt-Susteren telt 9 officiële kernen, onderverdeeld in 24 kleine dorpen en gehuchten stadjes.</w:t>
      </w:r>
    </w:p>
    <w:p w14:paraId="05549D93" w14:textId="2CAD292B" w:rsidR="00694D3F" w:rsidRDefault="00694D3F" w:rsidP="00694D3F">
      <w:pPr>
        <w:pStyle w:val="StandaardBergen"/>
      </w:pPr>
      <w:r>
        <w:t>Kijk voor meer informatie op</w:t>
      </w:r>
      <w:r w:rsidR="00546831">
        <w:t xml:space="preserve"> www.echt-susteren.nl</w:t>
      </w:r>
      <w:r w:rsidR="00122C05">
        <w:rPr>
          <w:rFonts w:cs="Calibri"/>
        </w:rPr>
        <w:t>.</w:t>
      </w:r>
      <w:r>
        <w:t xml:space="preserve"> </w:t>
      </w:r>
    </w:p>
    <w:p w14:paraId="1A2DBD5D" w14:textId="77777777" w:rsidR="00694D3F" w:rsidRPr="00256B47" w:rsidRDefault="00694D3F">
      <w:pPr>
        <w:pStyle w:val="Kop2"/>
      </w:pPr>
      <w:bookmarkStart w:id="8" w:name="_Toc113973576"/>
      <w:bookmarkStart w:id="9" w:name="_Toc131404409"/>
      <w:r w:rsidRPr="00256B47">
        <w:t>Aanbestedingsdocumenten</w:t>
      </w:r>
      <w:bookmarkEnd w:id="8"/>
      <w:bookmarkEnd w:id="9"/>
    </w:p>
    <w:p w14:paraId="75AC3527" w14:textId="77777777" w:rsidR="0084496A" w:rsidRDefault="00694D3F" w:rsidP="0084496A">
      <w:pPr>
        <w:pStyle w:val="StandaardBergen"/>
        <w:spacing w:after="0"/>
      </w:pPr>
      <w:r>
        <w:t xml:space="preserve">De offerteaanvraag is integraal onderdeel van de aanbestedingsdocumenten. </w:t>
      </w:r>
    </w:p>
    <w:p w14:paraId="67C64BA9" w14:textId="5DA31D2A" w:rsidR="00694D3F" w:rsidRDefault="00694D3F" w:rsidP="0084496A">
      <w:pPr>
        <w:pStyle w:val="StandaardBergen"/>
        <w:spacing w:after="0"/>
      </w:pPr>
      <w:r>
        <w:t>Daarnaast worden de volgende documenten verstrekt:</w:t>
      </w:r>
    </w:p>
    <w:p w14:paraId="55A2CD44" w14:textId="77777777" w:rsidR="0084496A" w:rsidRDefault="0084496A" w:rsidP="0084496A">
      <w:pPr>
        <w:pStyle w:val="StandaardBergen"/>
        <w:spacing w:after="0"/>
      </w:pPr>
    </w:p>
    <w:p w14:paraId="3D51790C" w14:textId="507A6E21" w:rsidR="00694D3F" w:rsidRDefault="00694D3F">
      <w:pPr>
        <w:pStyle w:val="Lijstalinea"/>
        <w:numPr>
          <w:ilvl w:val="0"/>
          <w:numId w:val="3"/>
        </w:numPr>
        <w:spacing w:line="276" w:lineRule="auto"/>
        <w:rPr>
          <w:rFonts w:ascii="Verdana" w:hAnsi="Verdana"/>
          <w:sz w:val="18"/>
          <w:szCs w:val="18"/>
        </w:rPr>
      </w:pPr>
      <w:r>
        <w:rPr>
          <w:rFonts w:ascii="Verdana" w:hAnsi="Verdana"/>
          <w:sz w:val="18"/>
          <w:szCs w:val="18"/>
        </w:rPr>
        <w:t xml:space="preserve">Bijlage </w:t>
      </w:r>
      <w:r w:rsidR="00B6091F">
        <w:rPr>
          <w:rFonts w:ascii="Verdana" w:hAnsi="Verdana"/>
          <w:sz w:val="18"/>
          <w:szCs w:val="18"/>
        </w:rPr>
        <w:t>1</w:t>
      </w:r>
      <w:r>
        <w:rPr>
          <w:rFonts w:ascii="Verdana" w:hAnsi="Verdana"/>
          <w:sz w:val="18"/>
          <w:szCs w:val="18"/>
        </w:rPr>
        <w:t xml:space="preserve"> – </w:t>
      </w:r>
      <w:sdt>
        <w:sdtPr>
          <w:rPr>
            <w:rFonts w:ascii="Verdana" w:hAnsi="Verdana"/>
            <w:sz w:val="18"/>
            <w:szCs w:val="18"/>
          </w:rPr>
          <w:alias w:val="toe te passen voorwaarden"/>
          <w:tag w:val="toe te passen voorwaarden"/>
          <w:id w:val="-1147359229"/>
          <w:placeholder>
            <w:docPart w:val="C77AAE460BE5EA4D96EE15BF7ACC2D75"/>
          </w:placeholder>
          <w:comboBox>
            <w:listItem w:value="Kies een item."/>
            <w:listItem w:displayText="Algemene inkoopvoorwaarden voor leveringen en diensten" w:value="Algemene inkoopvoorwaarden voor leveringen en diensten"/>
            <w:listItem w:displayText="GIBIT 2020" w:value="GIBIT 2020"/>
            <w:listItem w:displayText="DNR 2011" w:value="DNR 2011"/>
            <w:listItem w:displayText="UAV 2012" w:value="UAV 2012"/>
          </w:comboBox>
        </w:sdtPr>
        <w:sdtContent>
          <w:r w:rsidR="007610AB">
            <w:rPr>
              <w:rFonts w:ascii="Verdana" w:hAnsi="Verdana"/>
              <w:sz w:val="18"/>
              <w:szCs w:val="18"/>
            </w:rPr>
            <w:t>E-S</w:t>
          </w:r>
          <w:r w:rsidR="007656AB">
            <w:rPr>
              <w:rFonts w:ascii="Verdana" w:hAnsi="Verdana"/>
              <w:sz w:val="18"/>
              <w:szCs w:val="18"/>
            </w:rPr>
            <w:t xml:space="preserve"> </w:t>
          </w:r>
          <w:r w:rsidR="001722C5">
            <w:rPr>
              <w:rFonts w:ascii="Verdana" w:hAnsi="Verdana"/>
              <w:sz w:val="18"/>
              <w:szCs w:val="18"/>
            </w:rPr>
            <w:t>Algemene inkoopvoorwaarden voor leveringen en diensten van de gemeente Echt-Susteren</w:t>
          </w:r>
        </w:sdtContent>
      </w:sdt>
    </w:p>
    <w:p w14:paraId="799D955A" w14:textId="6498BF18" w:rsidR="00694D3F" w:rsidRDefault="00694D3F">
      <w:pPr>
        <w:pStyle w:val="Lijstalinea"/>
        <w:numPr>
          <w:ilvl w:val="0"/>
          <w:numId w:val="3"/>
        </w:numPr>
        <w:spacing w:line="276" w:lineRule="auto"/>
        <w:rPr>
          <w:rFonts w:ascii="Verdana" w:hAnsi="Verdana"/>
          <w:sz w:val="18"/>
          <w:szCs w:val="18"/>
        </w:rPr>
      </w:pPr>
      <w:r w:rsidRPr="00F20C3E">
        <w:rPr>
          <w:rFonts w:ascii="Verdana" w:hAnsi="Verdana"/>
          <w:sz w:val="18"/>
          <w:szCs w:val="18"/>
        </w:rPr>
        <w:t xml:space="preserve">Bijlage </w:t>
      </w:r>
      <w:r w:rsidR="00B6091F">
        <w:rPr>
          <w:rFonts w:ascii="Verdana" w:hAnsi="Verdana"/>
          <w:sz w:val="18"/>
          <w:szCs w:val="18"/>
        </w:rPr>
        <w:t>2</w:t>
      </w:r>
      <w:r w:rsidRPr="00F20C3E">
        <w:rPr>
          <w:rFonts w:ascii="Verdana" w:hAnsi="Verdana"/>
          <w:sz w:val="18"/>
          <w:szCs w:val="18"/>
        </w:rPr>
        <w:t xml:space="preserve"> – </w:t>
      </w:r>
      <w:r w:rsidR="007610AB">
        <w:rPr>
          <w:rFonts w:ascii="Verdana" w:hAnsi="Verdana"/>
          <w:sz w:val="18"/>
          <w:szCs w:val="18"/>
        </w:rPr>
        <w:t xml:space="preserve">E-S </w:t>
      </w:r>
      <w:r w:rsidRPr="00F20C3E">
        <w:rPr>
          <w:rFonts w:ascii="Verdana" w:hAnsi="Verdana"/>
          <w:sz w:val="18"/>
          <w:szCs w:val="18"/>
        </w:rPr>
        <w:t>Uniform Europees Aanb</w:t>
      </w:r>
      <w:r>
        <w:rPr>
          <w:rFonts w:ascii="Verdana" w:hAnsi="Verdana"/>
          <w:sz w:val="18"/>
          <w:szCs w:val="18"/>
        </w:rPr>
        <w:t>estedingsdocument</w:t>
      </w:r>
    </w:p>
    <w:p w14:paraId="5B5E53D1" w14:textId="0F74D75A" w:rsidR="00F806E1" w:rsidRDefault="00F806E1" w:rsidP="00F806E1">
      <w:pPr>
        <w:pStyle w:val="Lijstalinea"/>
        <w:numPr>
          <w:ilvl w:val="0"/>
          <w:numId w:val="3"/>
        </w:numPr>
        <w:spacing w:line="276" w:lineRule="auto"/>
        <w:rPr>
          <w:rFonts w:ascii="Verdana" w:hAnsi="Verdana"/>
          <w:sz w:val="18"/>
          <w:szCs w:val="18"/>
        </w:rPr>
      </w:pPr>
      <w:r>
        <w:rPr>
          <w:rFonts w:ascii="Verdana" w:hAnsi="Verdana"/>
          <w:sz w:val="18"/>
          <w:szCs w:val="18"/>
        </w:rPr>
        <w:t xml:space="preserve">Bijlage </w:t>
      </w:r>
      <w:r w:rsidR="00B6091F">
        <w:rPr>
          <w:rFonts w:ascii="Verdana" w:hAnsi="Verdana"/>
          <w:sz w:val="18"/>
          <w:szCs w:val="18"/>
        </w:rPr>
        <w:t>3</w:t>
      </w:r>
      <w:r>
        <w:rPr>
          <w:rFonts w:ascii="Verdana" w:hAnsi="Verdana"/>
          <w:sz w:val="18"/>
          <w:szCs w:val="18"/>
        </w:rPr>
        <w:t xml:space="preserve"> – </w:t>
      </w:r>
      <w:r w:rsidR="0084496A">
        <w:rPr>
          <w:rFonts w:ascii="Verdana" w:hAnsi="Verdana"/>
          <w:sz w:val="18"/>
          <w:szCs w:val="18"/>
        </w:rPr>
        <w:t>E-S Programma van eisen</w:t>
      </w:r>
    </w:p>
    <w:p w14:paraId="4CC25875" w14:textId="3FF54519" w:rsidR="00F806E1" w:rsidRDefault="00F806E1" w:rsidP="00F806E1">
      <w:pPr>
        <w:pStyle w:val="Lijstalinea"/>
        <w:numPr>
          <w:ilvl w:val="0"/>
          <w:numId w:val="3"/>
        </w:numPr>
        <w:spacing w:line="276" w:lineRule="auto"/>
        <w:rPr>
          <w:rFonts w:ascii="Verdana" w:hAnsi="Verdana"/>
          <w:sz w:val="18"/>
          <w:szCs w:val="18"/>
        </w:rPr>
      </w:pPr>
      <w:r>
        <w:rPr>
          <w:rFonts w:ascii="Verdana" w:hAnsi="Verdana"/>
          <w:sz w:val="18"/>
          <w:szCs w:val="18"/>
        </w:rPr>
        <w:t xml:space="preserve">Bijlage </w:t>
      </w:r>
      <w:r w:rsidR="00B6091F">
        <w:rPr>
          <w:rFonts w:ascii="Verdana" w:hAnsi="Verdana"/>
          <w:sz w:val="18"/>
          <w:szCs w:val="18"/>
        </w:rPr>
        <w:t>4</w:t>
      </w:r>
      <w:r>
        <w:rPr>
          <w:rFonts w:ascii="Verdana" w:hAnsi="Verdana"/>
          <w:sz w:val="18"/>
          <w:szCs w:val="18"/>
        </w:rPr>
        <w:t xml:space="preserve"> – </w:t>
      </w:r>
      <w:r w:rsidR="0084496A">
        <w:rPr>
          <w:rFonts w:ascii="Verdana" w:hAnsi="Verdana"/>
          <w:sz w:val="18"/>
          <w:szCs w:val="18"/>
        </w:rPr>
        <w:t>E-S Kwalitatieve gunningscriteria</w:t>
      </w:r>
    </w:p>
    <w:p w14:paraId="5EC0CB72" w14:textId="4E1C6835" w:rsidR="00694D3F" w:rsidRDefault="00694D3F">
      <w:pPr>
        <w:pStyle w:val="Lijstalinea"/>
        <w:numPr>
          <w:ilvl w:val="0"/>
          <w:numId w:val="3"/>
        </w:numPr>
        <w:spacing w:line="276" w:lineRule="auto"/>
        <w:rPr>
          <w:rFonts w:ascii="Verdana" w:hAnsi="Verdana"/>
          <w:sz w:val="18"/>
          <w:szCs w:val="18"/>
        </w:rPr>
      </w:pPr>
      <w:r>
        <w:rPr>
          <w:rFonts w:ascii="Verdana" w:hAnsi="Verdana"/>
          <w:sz w:val="18"/>
          <w:szCs w:val="18"/>
        </w:rPr>
        <w:t xml:space="preserve">Bijlage </w:t>
      </w:r>
      <w:r w:rsidR="00B6091F">
        <w:rPr>
          <w:rFonts w:ascii="Verdana" w:hAnsi="Verdana"/>
          <w:sz w:val="18"/>
          <w:szCs w:val="18"/>
        </w:rPr>
        <w:t>5</w:t>
      </w:r>
      <w:r>
        <w:rPr>
          <w:rFonts w:ascii="Verdana" w:hAnsi="Verdana"/>
          <w:sz w:val="18"/>
          <w:szCs w:val="18"/>
        </w:rPr>
        <w:t xml:space="preserve"> – </w:t>
      </w:r>
      <w:r w:rsidR="0084496A">
        <w:rPr>
          <w:rFonts w:ascii="Verdana" w:hAnsi="Verdana"/>
          <w:sz w:val="18"/>
          <w:szCs w:val="18"/>
        </w:rPr>
        <w:t xml:space="preserve">E-S </w:t>
      </w:r>
      <w:r>
        <w:rPr>
          <w:rFonts w:ascii="Verdana" w:hAnsi="Verdana"/>
          <w:sz w:val="18"/>
          <w:szCs w:val="18"/>
        </w:rPr>
        <w:t>Prij</w:t>
      </w:r>
      <w:r w:rsidR="0084496A">
        <w:rPr>
          <w:rFonts w:ascii="Verdana" w:hAnsi="Verdana"/>
          <w:sz w:val="18"/>
          <w:szCs w:val="18"/>
        </w:rPr>
        <w:t>sinvulformulier</w:t>
      </w:r>
    </w:p>
    <w:p w14:paraId="5F7D142D" w14:textId="7C56673D" w:rsidR="00694D3F" w:rsidRDefault="00694D3F">
      <w:pPr>
        <w:pStyle w:val="Lijstalinea"/>
        <w:numPr>
          <w:ilvl w:val="0"/>
          <w:numId w:val="3"/>
        </w:numPr>
        <w:spacing w:line="276" w:lineRule="auto"/>
        <w:rPr>
          <w:rFonts w:ascii="Verdana" w:hAnsi="Verdana"/>
          <w:sz w:val="18"/>
          <w:szCs w:val="18"/>
        </w:rPr>
      </w:pPr>
      <w:r w:rsidRPr="0084496A">
        <w:rPr>
          <w:rFonts w:ascii="Verdana" w:hAnsi="Verdana"/>
          <w:sz w:val="18"/>
          <w:szCs w:val="18"/>
        </w:rPr>
        <w:t>Bijlage</w:t>
      </w:r>
      <w:r w:rsidR="0084496A">
        <w:rPr>
          <w:rFonts w:ascii="Verdana" w:hAnsi="Verdana"/>
          <w:sz w:val="18"/>
          <w:szCs w:val="18"/>
        </w:rPr>
        <w:t xml:space="preserve"> 6</w:t>
      </w:r>
      <w:r w:rsidRPr="0084496A">
        <w:rPr>
          <w:rFonts w:ascii="Verdana" w:hAnsi="Verdana"/>
          <w:sz w:val="18"/>
          <w:szCs w:val="18"/>
        </w:rPr>
        <w:t xml:space="preserve"> </w:t>
      </w:r>
      <w:r w:rsidR="0084496A">
        <w:rPr>
          <w:rFonts w:ascii="Verdana" w:hAnsi="Verdana"/>
          <w:sz w:val="18"/>
          <w:szCs w:val="18"/>
        </w:rPr>
        <w:t xml:space="preserve">- </w:t>
      </w:r>
      <w:r w:rsidR="0084496A" w:rsidRPr="0084496A">
        <w:rPr>
          <w:rFonts w:ascii="Verdana" w:hAnsi="Verdana"/>
          <w:sz w:val="18"/>
          <w:szCs w:val="18"/>
        </w:rPr>
        <w:t>E-S Instructie reistijd berekening Routenet</w:t>
      </w:r>
    </w:p>
    <w:p w14:paraId="19C37C7C" w14:textId="4EB3FCD1" w:rsidR="005F2C1E" w:rsidRDefault="005F2C1E">
      <w:pPr>
        <w:pStyle w:val="Lijstalinea"/>
        <w:numPr>
          <w:ilvl w:val="0"/>
          <w:numId w:val="3"/>
        </w:numPr>
        <w:spacing w:line="276" w:lineRule="auto"/>
        <w:rPr>
          <w:rFonts w:ascii="Verdana" w:hAnsi="Verdana"/>
          <w:sz w:val="18"/>
          <w:szCs w:val="18"/>
        </w:rPr>
      </w:pPr>
      <w:r>
        <w:rPr>
          <w:rFonts w:ascii="Verdana" w:hAnsi="Verdana"/>
          <w:sz w:val="18"/>
          <w:szCs w:val="18"/>
        </w:rPr>
        <w:t>Bijlage 7 – E-S Verklaring geen Russische betrokkenheid</w:t>
      </w:r>
    </w:p>
    <w:p w14:paraId="4DE880A6" w14:textId="7BD21FAB" w:rsidR="00B8263F" w:rsidRDefault="00B8263F">
      <w:pPr>
        <w:pStyle w:val="Lijstalinea"/>
        <w:numPr>
          <w:ilvl w:val="0"/>
          <w:numId w:val="3"/>
        </w:numPr>
        <w:spacing w:line="276" w:lineRule="auto"/>
        <w:rPr>
          <w:rFonts w:ascii="Verdana" w:hAnsi="Verdana"/>
          <w:sz w:val="18"/>
          <w:szCs w:val="18"/>
        </w:rPr>
      </w:pPr>
      <w:r>
        <w:rPr>
          <w:rFonts w:ascii="Verdana" w:hAnsi="Verdana"/>
          <w:sz w:val="18"/>
          <w:szCs w:val="18"/>
        </w:rPr>
        <w:t>Bijlage 8 – E-S Concept Overeenkomst</w:t>
      </w:r>
    </w:p>
    <w:p w14:paraId="2B3AD5DF" w14:textId="77777777" w:rsidR="00B8263F" w:rsidRDefault="00B8263F">
      <w:pPr>
        <w:pStyle w:val="Lijstalinea"/>
        <w:numPr>
          <w:ilvl w:val="0"/>
          <w:numId w:val="3"/>
        </w:numPr>
        <w:spacing w:line="276" w:lineRule="auto"/>
        <w:rPr>
          <w:rFonts w:ascii="Verdana" w:hAnsi="Verdana"/>
          <w:sz w:val="18"/>
          <w:szCs w:val="18"/>
        </w:rPr>
      </w:pPr>
    </w:p>
    <w:p w14:paraId="5C7BF596" w14:textId="77777777" w:rsidR="00694D3F" w:rsidRPr="00256B47" w:rsidRDefault="00694D3F">
      <w:pPr>
        <w:pStyle w:val="Kop2"/>
      </w:pPr>
      <w:bookmarkStart w:id="10" w:name="_Toc113973577"/>
      <w:bookmarkStart w:id="11" w:name="_Toc131404410"/>
      <w:r w:rsidRPr="00256B47">
        <w:t>Leeswijzer</w:t>
      </w:r>
      <w:bookmarkEnd w:id="10"/>
      <w:bookmarkEnd w:id="11"/>
    </w:p>
    <w:p w14:paraId="1A896345" w14:textId="77777777" w:rsidR="00694D3F" w:rsidRDefault="00694D3F" w:rsidP="00694D3F">
      <w:pPr>
        <w:pStyle w:val="StandaardBergen"/>
      </w:pPr>
      <w:r>
        <w:t>In hoofdstuk 2 wordt een beschrijving gegeven van de te vergeven opdracht. In hoofdstuk 3 wordt de te volgen aanbestedingsprocedure toegelicht. In hoofdstuk 4 worden de voorwaarden voor de inschrijving beschreven, gevolgd door een uiteenzetting van de uitsluitingsgronden, geschiktheidseisen en het programma van eisen (hoofdstuk 5). U wordt hierin ook doorverwezen naar het Uniform Europees Aanbestedingsdocument. Als de inschrijving voldoet aan de gestelde voorwaarden in hoofdstuk 4 en 5, dan wordt de inschrijving beoordeeld aan de hand van de gunningscriteria. Deze gunningscriteria, evenals de wijze van beoordelen en de daarvoor te volgen procedure, zijn te vinden in hoofdstuk 6.</w:t>
      </w:r>
    </w:p>
    <w:p w14:paraId="23B21780" w14:textId="77777777" w:rsidR="00694D3F" w:rsidRDefault="00694D3F" w:rsidP="00694D3F">
      <w:pPr>
        <w:rPr>
          <w:szCs w:val="18"/>
        </w:rPr>
      </w:pPr>
      <w:r>
        <w:br w:type="page"/>
      </w:r>
    </w:p>
    <w:p w14:paraId="023C3D48" w14:textId="77777777" w:rsidR="00694D3F" w:rsidRPr="005D738B" w:rsidRDefault="00694D3F">
      <w:pPr>
        <w:pStyle w:val="Kop1"/>
      </w:pPr>
      <w:bookmarkStart w:id="12" w:name="_Toc113973578"/>
      <w:bookmarkStart w:id="13" w:name="_Toc131404411"/>
      <w:r w:rsidRPr="005D738B">
        <w:lastRenderedPageBreak/>
        <w:t>De opdracht</w:t>
      </w:r>
      <w:bookmarkEnd w:id="12"/>
      <w:bookmarkEnd w:id="13"/>
    </w:p>
    <w:p w14:paraId="783D144B" w14:textId="77777777" w:rsidR="00694D3F" w:rsidRPr="00951195" w:rsidRDefault="00694D3F">
      <w:pPr>
        <w:pStyle w:val="Kop2"/>
      </w:pPr>
      <w:bookmarkStart w:id="14" w:name="_Toc113973580"/>
      <w:bookmarkStart w:id="15" w:name="_Toc131404412"/>
      <w:r w:rsidRPr="00951195">
        <w:t>Algemene omschrijving van de opdracht</w:t>
      </w:r>
      <w:bookmarkEnd w:id="14"/>
      <w:bookmarkEnd w:id="15"/>
    </w:p>
    <w:p w14:paraId="5A408292" w14:textId="60D00AAF" w:rsidR="00694D3F" w:rsidRDefault="007917C5" w:rsidP="00022884">
      <w:pPr>
        <w:rPr>
          <w:rFonts w:cs="Calibri"/>
          <w:szCs w:val="18"/>
        </w:rPr>
      </w:pPr>
      <w:r w:rsidRPr="00022884">
        <w:rPr>
          <w:rFonts w:cs="Calibri"/>
          <w:szCs w:val="18"/>
        </w:rPr>
        <w:t xml:space="preserve">De </w:t>
      </w:r>
      <w:r w:rsidR="00B827FA" w:rsidRPr="00022884">
        <w:rPr>
          <w:rFonts w:cs="Calibri"/>
          <w:szCs w:val="18"/>
        </w:rPr>
        <w:t>a</w:t>
      </w:r>
      <w:r w:rsidRPr="00022884">
        <w:rPr>
          <w:rFonts w:cs="Calibri"/>
          <w:szCs w:val="18"/>
        </w:rPr>
        <w:t xml:space="preserve">anbestedende dienst is voornemens middels deze </w:t>
      </w:r>
      <w:r w:rsidR="00B6091F">
        <w:rPr>
          <w:rFonts w:cs="Calibri"/>
          <w:szCs w:val="18"/>
        </w:rPr>
        <w:t xml:space="preserve">Europese openbare </w:t>
      </w:r>
      <w:r w:rsidR="00B827FA" w:rsidRPr="00022884">
        <w:rPr>
          <w:rFonts w:cs="Calibri"/>
          <w:szCs w:val="18"/>
        </w:rPr>
        <w:t>a</w:t>
      </w:r>
      <w:r w:rsidRPr="00022884">
        <w:rPr>
          <w:rFonts w:cs="Calibri"/>
          <w:szCs w:val="18"/>
        </w:rPr>
        <w:t>anbesteding</w:t>
      </w:r>
      <w:r w:rsidR="00B827FA" w:rsidRPr="00022884">
        <w:rPr>
          <w:rFonts w:cs="Calibri"/>
          <w:szCs w:val="18"/>
        </w:rPr>
        <w:t>:</w:t>
      </w:r>
    </w:p>
    <w:p w14:paraId="1F1DB079" w14:textId="0C593B7D" w:rsidR="00B6091F" w:rsidRPr="00B6091F" w:rsidRDefault="007610AB" w:rsidP="00B6091F">
      <w:pPr>
        <w:rPr>
          <w:color w:val="222222"/>
          <w:szCs w:val="18"/>
          <w:shd w:val="clear" w:color="auto" w:fill="FFFFFF"/>
        </w:rPr>
      </w:pPr>
      <w:r>
        <w:rPr>
          <w:color w:val="222222"/>
          <w:szCs w:val="18"/>
          <w:shd w:val="clear" w:color="auto" w:fill="FFFFFF"/>
        </w:rPr>
        <w:t xml:space="preserve">De operationele lease </w:t>
      </w:r>
      <w:r w:rsidR="00B6091F" w:rsidRPr="00B6091F">
        <w:rPr>
          <w:color w:val="222222"/>
          <w:szCs w:val="18"/>
          <w:shd w:val="clear" w:color="auto" w:fill="FFFFFF"/>
        </w:rPr>
        <w:t xml:space="preserve">van </w:t>
      </w:r>
      <w:r>
        <w:rPr>
          <w:color w:val="222222"/>
          <w:szCs w:val="18"/>
          <w:shd w:val="clear" w:color="auto" w:fill="FFFFFF"/>
        </w:rPr>
        <w:t>een (</w:t>
      </w:r>
      <w:r w:rsidR="00B6091F" w:rsidRPr="00B6091F">
        <w:rPr>
          <w:color w:val="222222"/>
          <w:szCs w:val="18"/>
          <w:shd w:val="clear" w:color="auto" w:fill="FFFFFF"/>
        </w:rPr>
        <w:t>1</w:t>
      </w:r>
      <w:r>
        <w:rPr>
          <w:color w:val="222222"/>
          <w:szCs w:val="18"/>
          <w:shd w:val="clear" w:color="auto" w:fill="FFFFFF"/>
        </w:rPr>
        <w:t>)</w:t>
      </w:r>
      <w:r w:rsidR="00B6091F" w:rsidRPr="00B6091F">
        <w:rPr>
          <w:color w:val="222222"/>
          <w:szCs w:val="18"/>
          <w:shd w:val="clear" w:color="auto" w:fill="FFFFFF"/>
        </w:rPr>
        <w:t xml:space="preserve"> kraan-kipper voertuig met een onderhoudscontract</w:t>
      </w:r>
    </w:p>
    <w:p w14:paraId="77DE08A8" w14:textId="732CF771" w:rsidR="00694D3F" w:rsidRPr="00B6091F" w:rsidRDefault="00B6091F" w:rsidP="0084496A">
      <w:pPr>
        <w:pStyle w:val="Kop2"/>
      </w:pPr>
      <w:r w:rsidRPr="00B6091F">
        <w:rPr>
          <w:rFonts w:ascii="Century Gothic" w:hAnsi="Century Gothic"/>
          <w:color w:val="222222"/>
          <w:szCs w:val="18"/>
          <w:shd w:val="clear" w:color="auto" w:fill="FFFFFF"/>
        </w:rPr>
        <w:t xml:space="preserve"> </w:t>
      </w:r>
      <w:bookmarkStart w:id="16" w:name="_Toc113973581"/>
      <w:bookmarkStart w:id="17" w:name="_Toc131404413"/>
      <w:r w:rsidR="00694D3F" w:rsidRPr="00B6091F">
        <w:t>Visie</w:t>
      </w:r>
      <w:bookmarkEnd w:id="16"/>
      <w:bookmarkEnd w:id="17"/>
    </w:p>
    <w:p w14:paraId="27DA606D" w14:textId="195078C5" w:rsidR="00B827FA" w:rsidRDefault="00B827FA" w:rsidP="00B827FA">
      <w:pPr>
        <w:pStyle w:val="StandaardBergen"/>
        <w:rPr>
          <w:rFonts w:cs="Calibri"/>
        </w:rPr>
      </w:pPr>
      <w:r w:rsidRPr="001304E8">
        <w:rPr>
          <w:rFonts w:cs="Calibri"/>
        </w:rPr>
        <w:t>De te vergeven opdracht wordt niet nader onderverdeeld in percelen. Gezien de geformuleerde strategische visie is dit niet wenselijk. In deze aanbesteding worden de gestelde eisen aan de marktpartijen zo laag mogelijk gesteld, zodat maximale mededinging is ge</w:t>
      </w:r>
      <w:r>
        <w:rPr>
          <w:rFonts w:cs="Calibri"/>
        </w:rPr>
        <w:t>waar</w:t>
      </w:r>
      <w:r w:rsidRPr="001304E8">
        <w:rPr>
          <w:rFonts w:cs="Calibri"/>
        </w:rPr>
        <w:t>borgd</w:t>
      </w:r>
      <w:r>
        <w:rPr>
          <w:rFonts w:cs="Calibri"/>
        </w:rPr>
        <w:t>.</w:t>
      </w:r>
    </w:p>
    <w:p w14:paraId="17A88504" w14:textId="77777777" w:rsidR="00694D3F" w:rsidRPr="00951195" w:rsidRDefault="00694D3F">
      <w:pPr>
        <w:pStyle w:val="Kop2"/>
      </w:pPr>
      <w:bookmarkStart w:id="18" w:name="_Toc113973582"/>
      <w:bookmarkStart w:id="19" w:name="_Toc131404414"/>
      <w:r w:rsidRPr="00951195">
        <w:t>Scope en omvang (gewenste situatie)</w:t>
      </w:r>
      <w:bookmarkEnd w:id="18"/>
      <w:bookmarkEnd w:id="19"/>
    </w:p>
    <w:p w14:paraId="370399BC" w14:textId="7FA57DB2" w:rsidR="00694D3F" w:rsidRDefault="00B92693" w:rsidP="00694D3F">
      <w:pPr>
        <w:pStyle w:val="StandaardBergen"/>
      </w:pPr>
      <w:r w:rsidRPr="001304E8">
        <w:rPr>
          <w:rFonts w:cs="Calibri"/>
        </w:rPr>
        <w:t>De opdracht betreft</w:t>
      </w:r>
      <w:r>
        <w:rPr>
          <w:rFonts w:cs="Calibri"/>
        </w:rPr>
        <w:t>:</w:t>
      </w:r>
      <w:r w:rsidR="00B6091F">
        <w:rPr>
          <w:rFonts w:cs="Calibri"/>
        </w:rPr>
        <w:t xml:space="preserve"> </w:t>
      </w:r>
      <w:r w:rsidR="00B6091F" w:rsidRPr="00B6091F">
        <w:rPr>
          <w:color w:val="222222"/>
          <w:shd w:val="clear" w:color="auto" w:fill="FFFFFF"/>
        </w:rPr>
        <w:t xml:space="preserve">de levering van </w:t>
      </w:r>
      <w:r w:rsidR="007610AB">
        <w:rPr>
          <w:color w:val="222222"/>
          <w:shd w:val="clear" w:color="auto" w:fill="FFFFFF"/>
        </w:rPr>
        <w:t>een (</w:t>
      </w:r>
      <w:r w:rsidR="00B6091F" w:rsidRPr="00B6091F">
        <w:rPr>
          <w:color w:val="222222"/>
          <w:shd w:val="clear" w:color="auto" w:fill="FFFFFF"/>
        </w:rPr>
        <w:t>1</w:t>
      </w:r>
      <w:r w:rsidR="007610AB">
        <w:rPr>
          <w:color w:val="222222"/>
          <w:shd w:val="clear" w:color="auto" w:fill="FFFFFF"/>
        </w:rPr>
        <w:t>)</w:t>
      </w:r>
      <w:r w:rsidR="00B6091F" w:rsidRPr="00B6091F">
        <w:rPr>
          <w:color w:val="222222"/>
          <w:shd w:val="clear" w:color="auto" w:fill="FFFFFF"/>
        </w:rPr>
        <w:t xml:space="preserve"> kraan-kipper voertuig met een onderhoudscontract.</w:t>
      </w:r>
    </w:p>
    <w:p w14:paraId="202D8C61" w14:textId="42838697" w:rsidR="00694D3F" w:rsidRDefault="00694D3F" w:rsidP="00694D3F">
      <w:pPr>
        <w:pStyle w:val="StandaardBergen"/>
      </w:pPr>
      <w:r>
        <w:t xml:space="preserve">Het programma van eisen is te vinden in Bijlage </w:t>
      </w:r>
      <w:r w:rsidR="007610AB">
        <w:t>3</w:t>
      </w:r>
      <w:r>
        <w:t xml:space="preserve"> – </w:t>
      </w:r>
      <w:r w:rsidR="007610AB">
        <w:t xml:space="preserve">E-S </w:t>
      </w:r>
      <w:r>
        <w:t xml:space="preserve">Programma van eisen. </w:t>
      </w:r>
    </w:p>
    <w:p w14:paraId="5719B5E4" w14:textId="77777777" w:rsidR="00694D3F" w:rsidRPr="00951195" w:rsidRDefault="00694D3F">
      <w:pPr>
        <w:pStyle w:val="Kop2"/>
      </w:pPr>
      <w:bookmarkStart w:id="20" w:name="_Toc113973583"/>
      <w:bookmarkStart w:id="21" w:name="_Toc131404415"/>
      <w:r w:rsidRPr="00951195">
        <w:t>Duur van de opdracht</w:t>
      </w:r>
      <w:bookmarkEnd w:id="20"/>
      <w:bookmarkEnd w:id="21"/>
    </w:p>
    <w:p w14:paraId="07CAF84C" w14:textId="253D8F7A" w:rsidR="007B7959" w:rsidRDefault="007610AB" w:rsidP="007610AB">
      <w:pPr>
        <w:pStyle w:val="StandaardBergen"/>
        <w:spacing w:after="0"/>
        <w:rPr>
          <w:rFonts w:cs="Calibri"/>
        </w:rPr>
      </w:pPr>
      <w:r>
        <w:rPr>
          <w:rFonts w:cs="Calibri"/>
        </w:rPr>
        <w:t xml:space="preserve">De looptijd van de overeenkomst is 10 jaar zonder dat een </w:t>
      </w:r>
      <w:r w:rsidR="007B7959" w:rsidRPr="00E457D9">
        <w:rPr>
          <w:rFonts w:cs="Calibri"/>
        </w:rPr>
        <w:t>schriftelijke opzegging noodzakelijk is.</w:t>
      </w:r>
    </w:p>
    <w:p w14:paraId="3D90C162" w14:textId="61ACADF7" w:rsidR="007610AB" w:rsidRPr="00E457D9" w:rsidRDefault="007610AB" w:rsidP="007610AB">
      <w:pPr>
        <w:pStyle w:val="StandaardBergen"/>
        <w:spacing w:after="0"/>
        <w:rPr>
          <w:rFonts w:cs="Calibri"/>
        </w:rPr>
      </w:pPr>
      <w:r>
        <w:rPr>
          <w:rFonts w:cs="Calibri"/>
        </w:rPr>
        <w:t>De overeenkomst gaat in op de datum dat de Kraan-kipper geleverd wordt.</w:t>
      </w:r>
    </w:p>
    <w:p w14:paraId="0D60D488" w14:textId="77777777" w:rsidR="007610AB" w:rsidRDefault="007610AB" w:rsidP="007610AB">
      <w:pPr>
        <w:pStyle w:val="Kop2"/>
        <w:numPr>
          <w:ilvl w:val="0"/>
          <w:numId w:val="0"/>
        </w:numPr>
      </w:pPr>
    </w:p>
    <w:p w14:paraId="76007227" w14:textId="7DED22E6" w:rsidR="00546831" w:rsidRPr="0084496A" w:rsidRDefault="00546831" w:rsidP="0084496A">
      <w:pPr>
        <w:pStyle w:val="Kop2"/>
      </w:pPr>
      <w:bookmarkStart w:id="22" w:name="_Toc131404416"/>
      <w:r w:rsidRPr="0084496A">
        <w:t>D</w:t>
      </w:r>
      <w:r w:rsidR="0084496A">
        <w:t>uurzaam</w:t>
      </w:r>
      <w:r w:rsidRPr="0084496A">
        <w:t xml:space="preserve"> I</w:t>
      </w:r>
      <w:r w:rsidR="0084496A">
        <w:t>nkopen</w:t>
      </w:r>
      <w:r w:rsidRPr="0084496A">
        <w:t xml:space="preserve"> / M</w:t>
      </w:r>
      <w:r w:rsidR="0084496A">
        <w:t>aatschappelijk</w:t>
      </w:r>
      <w:r w:rsidRPr="0084496A">
        <w:t xml:space="preserve"> V</w:t>
      </w:r>
      <w:r w:rsidR="0084496A">
        <w:t>erantwoord</w:t>
      </w:r>
      <w:r w:rsidRPr="0084496A">
        <w:t xml:space="preserve"> I</w:t>
      </w:r>
      <w:r w:rsidR="0084496A">
        <w:t>nkopen</w:t>
      </w:r>
      <w:r w:rsidRPr="0084496A">
        <w:t xml:space="preserve"> (MVI)</w:t>
      </w:r>
      <w:bookmarkEnd w:id="22"/>
      <w:r w:rsidRPr="0084496A">
        <w:t xml:space="preserve"> </w:t>
      </w:r>
    </w:p>
    <w:p w14:paraId="1DE5480E" w14:textId="46787D65" w:rsidR="000F3A9D" w:rsidRDefault="00546831" w:rsidP="00694D3F">
      <w:pPr>
        <w:pStyle w:val="StandaardBergen"/>
      </w:pPr>
      <w:r>
        <w:t>Maatschappelijk verantwoord inkopen (MVI) betekent dat, naast op de prijs van de producten, diensten of werken ook gelet op de effecten van de inkoop op milieu en sociale aspecten. Duurzaam inkopen wordt ook wel maatschappelijk verantwoord inkopen (MVI) genoemd. Opdrachtgever hecht veel waarde aan duurzaam inkopen en heeft hiervoor diverse aspecten in de opdracht opgenomen (deze staan beschreven in de (minimum)eisen en de kwalitatieve gunningscriteria.</w:t>
      </w:r>
    </w:p>
    <w:p w14:paraId="3A3F0368" w14:textId="1C744F94" w:rsidR="00546831" w:rsidRDefault="00546831" w:rsidP="002B355D">
      <w:pPr>
        <w:pStyle w:val="Kop2"/>
      </w:pPr>
      <w:bookmarkStart w:id="23" w:name="_Toc131404417"/>
      <w:r>
        <w:t>“C</w:t>
      </w:r>
      <w:r w:rsidR="0084496A">
        <w:t>lean</w:t>
      </w:r>
      <w:r>
        <w:t xml:space="preserve"> V</w:t>
      </w:r>
      <w:r w:rsidR="0084496A">
        <w:t>ehicle</w:t>
      </w:r>
      <w:r>
        <w:t xml:space="preserve"> D</w:t>
      </w:r>
      <w:r w:rsidR="0084496A">
        <w:t>irective</w:t>
      </w:r>
      <w:r>
        <w:t>” | W</w:t>
      </w:r>
      <w:r w:rsidR="0084496A">
        <w:t>et</w:t>
      </w:r>
      <w:r>
        <w:t xml:space="preserve"> M</w:t>
      </w:r>
      <w:r w:rsidR="0084496A">
        <w:t>ilieubeheer</w:t>
      </w:r>
      <w:r>
        <w:t xml:space="preserve"> – R</w:t>
      </w:r>
      <w:r w:rsidR="0084496A">
        <w:t>egeling</w:t>
      </w:r>
      <w:r>
        <w:t xml:space="preserve"> B</w:t>
      </w:r>
      <w:r w:rsidR="0084496A">
        <w:t>evordering</w:t>
      </w:r>
      <w:r>
        <w:t xml:space="preserve"> S</w:t>
      </w:r>
      <w:r w:rsidR="0084496A">
        <w:t>chone</w:t>
      </w:r>
      <w:r>
        <w:t xml:space="preserve"> V</w:t>
      </w:r>
      <w:r w:rsidR="0084496A">
        <w:t>oertuigen</w:t>
      </w:r>
      <w:bookmarkEnd w:id="23"/>
    </w:p>
    <w:p w14:paraId="605A8274" w14:textId="213B678B" w:rsidR="00546831" w:rsidRDefault="001722C5" w:rsidP="00694D3F">
      <w:pPr>
        <w:pStyle w:val="StandaardBergen"/>
      </w:pPr>
      <w:r>
        <w:t>In juli 2019 is voor het aanbestedingsbeleid voor mobiliteit een akkoord bereikt tussen EU-lidstaten, wat heeft geleid tot een herziening van de EU-richtlijn voor Schone Voertuigen.</w:t>
      </w:r>
    </w:p>
    <w:p w14:paraId="7EFFFDFC" w14:textId="22819283" w:rsidR="001722C5" w:rsidRDefault="001722C5" w:rsidP="00694D3F">
      <w:pPr>
        <w:pStyle w:val="StandaardBergen"/>
      </w:pPr>
      <w:r>
        <w:t>De nieuwe Richtlijn schone en energiezuinige wegvoertuigen, de ‘Clean Vehicle Directive’ [verder CVD], heeft als doel het aandeel lage- en nul-emissievoertuigen aanzienlijk te vergroten. Door een verplicht minimumpercentage op te nemen voor het aandeel van dit soort voertuigen binnen publieke aanbestedingen, gaan overheden bijdragen aan het behalen van de emissiereductiedoelen van de EU. Deze percentages worden berekend over het totaal aan voertuig gerelateerde overheidsopdrachten van aanbestedende diensten en instanties en is daarmee op alle overheden van toepassing.</w:t>
      </w:r>
    </w:p>
    <w:p w14:paraId="5FDE7BB0" w14:textId="60B46551" w:rsidR="001722C5" w:rsidRDefault="001722C5" w:rsidP="00694D3F">
      <w:pPr>
        <w:pStyle w:val="StandaardBergen"/>
      </w:pPr>
      <w:r>
        <w:t>De richtlijn is per 2 augustus 2019 van kracht geworden en kent daarna een implementatietermijn van twee jaar. Vanaf 2 augustus 2021 zijn de verplichtingen in Nederland ingegaan. De CVD richtlijn is geïmplementeerd in de Wet Milieubeheer en de bijbehorende ‘Regeling bevordering schone wegvoertuigen’.</w:t>
      </w:r>
    </w:p>
    <w:p w14:paraId="039FC26D" w14:textId="1A03D0F3" w:rsidR="001722C5" w:rsidRDefault="001722C5" w:rsidP="00694D3F">
      <w:pPr>
        <w:pStyle w:val="StandaardBergen"/>
      </w:pPr>
      <w:r>
        <w:t>Dit betekent dat vanaf 2 augustus 2021, de Europese aanbestedingen voor voertuigen aan de CVD dienen te voldoen. Deze aanbesteding kent de volgende omvang:</w:t>
      </w:r>
    </w:p>
    <w:p w14:paraId="1F73BA6B" w14:textId="7AD6B530" w:rsidR="001722C5" w:rsidRDefault="001722C5" w:rsidP="00694D3F">
      <w:pPr>
        <w:pStyle w:val="StandaardBergen"/>
      </w:pPr>
      <w:r>
        <w:t>Onderdeel   Omschrijving   Aantal N1 voertuig  N2 voertuig  Schoon voertuig *</w:t>
      </w:r>
    </w:p>
    <w:p w14:paraId="19F1DCEA" w14:textId="77777777" w:rsidR="00467336" w:rsidRDefault="00467336" w:rsidP="00694D3F">
      <w:pPr>
        <w:pStyle w:val="StandaardBergen"/>
      </w:pPr>
    </w:p>
    <w:tbl>
      <w:tblPr>
        <w:tblStyle w:val="Tabelraster"/>
        <w:tblW w:w="0" w:type="auto"/>
        <w:tblLook w:val="04A0" w:firstRow="1" w:lastRow="0" w:firstColumn="1" w:lastColumn="0" w:noHBand="0" w:noVBand="1"/>
      </w:tblPr>
      <w:tblGrid>
        <w:gridCol w:w="1510"/>
        <w:gridCol w:w="1500"/>
        <w:gridCol w:w="1500"/>
        <w:gridCol w:w="1501"/>
        <w:gridCol w:w="1501"/>
      </w:tblGrid>
      <w:tr w:rsidR="009F2457" w14:paraId="3CC9577E" w14:textId="274DFC3D" w:rsidTr="00B6091F">
        <w:trPr>
          <w:trHeight w:val="633"/>
        </w:trPr>
        <w:tc>
          <w:tcPr>
            <w:tcW w:w="1500" w:type="dxa"/>
          </w:tcPr>
          <w:p w14:paraId="13BAF1D5" w14:textId="0B1E172E" w:rsidR="009F2457" w:rsidRDefault="009F2457" w:rsidP="00694D3F">
            <w:pPr>
              <w:pStyle w:val="StandaardBergen"/>
            </w:pPr>
            <w:r>
              <w:lastRenderedPageBreak/>
              <w:t>Omschrijving</w:t>
            </w:r>
          </w:p>
        </w:tc>
        <w:tc>
          <w:tcPr>
            <w:tcW w:w="1500" w:type="dxa"/>
          </w:tcPr>
          <w:p w14:paraId="05DC40FD" w14:textId="4CBBFF0D" w:rsidR="009F2457" w:rsidRDefault="009F2457" w:rsidP="00694D3F">
            <w:pPr>
              <w:pStyle w:val="StandaardBergen"/>
            </w:pPr>
            <w:r>
              <w:t>Aantal</w:t>
            </w:r>
          </w:p>
        </w:tc>
        <w:tc>
          <w:tcPr>
            <w:tcW w:w="1500" w:type="dxa"/>
          </w:tcPr>
          <w:p w14:paraId="476C46BE" w14:textId="77777777" w:rsidR="009F2457" w:rsidRDefault="009F2457" w:rsidP="001722C5">
            <w:pPr>
              <w:pStyle w:val="StandaardBergen"/>
              <w:spacing w:after="0"/>
            </w:pPr>
            <w:r>
              <w:t>N1</w:t>
            </w:r>
          </w:p>
          <w:p w14:paraId="6DB5DDC2" w14:textId="2E1E47FD" w:rsidR="009F2457" w:rsidRDefault="009F2457" w:rsidP="001722C5">
            <w:pPr>
              <w:pStyle w:val="StandaardBergen"/>
              <w:spacing w:after="0"/>
            </w:pPr>
            <w:r>
              <w:t>voertuig</w:t>
            </w:r>
          </w:p>
        </w:tc>
        <w:tc>
          <w:tcPr>
            <w:tcW w:w="1501" w:type="dxa"/>
          </w:tcPr>
          <w:p w14:paraId="75094FFD" w14:textId="68FCE06D" w:rsidR="009F2457" w:rsidRDefault="009F2457" w:rsidP="00694D3F">
            <w:pPr>
              <w:pStyle w:val="StandaardBergen"/>
            </w:pPr>
            <w:r>
              <w:t>N2 voertuig</w:t>
            </w:r>
          </w:p>
        </w:tc>
        <w:tc>
          <w:tcPr>
            <w:tcW w:w="1501" w:type="dxa"/>
          </w:tcPr>
          <w:p w14:paraId="75D27A1D" w14:textId="3AEE7C2F" w:rsidR="009F2457" w:rsidRDefault="009F2457" w:rsidP="00694D3F">
            <w:pPr>
              <w:pStyle w:val="StandaardBergen"/>
            </w:pPr>
            <w:r>
              <w:t>Schoon Voertuig*</w:t>
            </w:r>
          </w:p>
        </w:tc>
      </w:tr>
      <w:tr w:rsidR="009F2457" w:rsidRPr="00467336" w14:paraId="2AA452B7" w14:textId="26A38F17" w:rsidTr="00B6091F">
        <w:trPr>
          <w:trHeight w:val="633"/>
        </w:trPr>
        <w:tc>
          <w:tcPr>
            <w:tcW w:w="1500" w:type="dxa"/>
          </w:tcPr>
          <w:p w14:paraId="690FF572" w14:textId="7541686A" w:rsidR="009F2457" w:rsidRDefault="009F2457" w:rsidP="00694D3F">
            <w:pPr>
              <w:pStyle w:val="StandaardBergen"/>
            </w:pPr>
            <w:r>
              <w:t>Kipper met autolaadkraan</w:t>
            </w:r>
          </w:p>
        </w:tc>
        <w:tc>
          <w:tcPr>
            <w:tcW w:w="1500" w:type="dxa"/>
          </w:tcPr>
          <w:p w14:paraId="24480529" w14:textId="694FA05E" w:rsidR="009F2457" w:rsidRDefault="009F2457" w:rsidP="00694D3F">
            <w:pPr>
              <w:pStyle w:val="StandaardBergen"/>
            </w:pPr>
            <w:r>
              <w:t>1</w:t>
            </w:r>
          </w:p>
        </w:tc>
        <w:tc>
          <w:tcPr>
            <w:tcW w:w="1500" w:type="dxa"/>
          </w:tcPr>
          <w:p w14:paraId="79FABB33" w14:textId="77777777" w:rsidR="009F2457" w:rsidRDefault="009F2457" w:rsidP="001722C5">
            <w:pPr>
              <w:pStyle w:val="StandaardBergen"/>
              <w:spacing w:after="0"/>
            </w:pPr>
          </w:p>
        </w:tc>
        <w:tc>
          <w:tcPr>
            <w:tcW w:w="1501" w:type="dxa"/>
          </w:tcPr>
          <w:p w14:paraId="22EC9468" w14:textId="77777777" w:rsidR="009F2457" w:rsidRDefault="009F2457" w:rsidP="006F094D">
            <w:pPr>
              <w:pStyle w:val="StandaardBergen"/>
              <w:numPr>
                <w:ilvl w:val="0"/>
                <w:numId w:val="12"/>
              </w:numPr>
            </w:pPr>
          </w:p>
        </w:tc>
        <w:tc>
          <w:tcPr>
            <w:tcW w:w="1501" w:type="dxa"/>
          </w:tcPr>
          <w:p w14:paraId="6BB53633" w14:textId="77777777" w:rsidR="009F2457" w:rsidRDefault="009F2457" w:rsidP="009F2457">
            <w:pPr>
              <w:pStyle w:val="StandaardBergen"/>
              <w:numPr>
                <w:ilvl w:val="0"/>
                <w:numId w:val="18"/>
              </w:numPr>
            </w:pPr>
          </w:p>
        </w:tc>
      </w:tr>
    </w:tbl>
    <w:p w14:paraId="28866390" w14:textId="46A644C8" w:rsidR="001722C5" w:rsidRDefault="001722C5" w:rsidP="00694D3F">
      <w:pPr>
        <w:pStyle w:val="StandaardBergen"/>
      </w:pPr>
    </w:p>
    <w:p w14:paraId="6AAD1C18" w14:textId="7449838F" w:rsidR="001722C5" w:rsidRDefault="001722C5" w:rsidP="001722C5">
      <w:pPr>
        <w:pStyle w:val="StandaardBergen"/>
        <w:spacing w:after="0"/>
      </w:pPr>
      <w:r>
        <w:t>* = Schoon voertuig conform de definitie uit de CVD Richtlijn.</w:t>
      </w:r>
    </w:p>
    <w:p w14:paraId="58D155D7" w14:textId="2E426757" w:rsidR="001722C5" w:rsidRPr="00B6091F" w:rsidRDefault="009F2457" w:rsidP="0084496A">
      <w:pPr>
        <w:pStyle w:val="StandaardBergen"/>
        <w:numPr>
          <w:ilvl w:val="0"/>
          <w:numId w:val="21"/>
        </w:numPr>
      </w:pPr>
      <w:r w:rsidRPr="00B6091F">
        <w:t>=</w:t>
      </w:r>
      <w:r w:rsidR="001722C5" w:rsidRPr="00B6091F">
        <w:t xml:space="preserve"> </w:t>
      </w:r>
      <w:r w:rsidR="0084496A">
        <w:t xml:space="preserve">Schoon </w:t>
      </w:r>
      <w:r w:rsidR="001722C5" w:rsidRPr="00B6091F">
        <w:t>voertuig rijdt op HVO100 brandstof</w:t>
      </w:r>
    </w:p>
    <w:p w14:paraId="463DC494" w14:textId="2ECF7F58" w:rsidR="001722C5" w:rsidRDefault="001722C5" w:rsidP="00694D3F">
      <w:pPr>
        <w:pStyle w:val="StandaardBergen"/>
      </w:pPr>
      <w:r>
        <w:t xml:space="preserve">Het voertuig is een N2 voertuig. </w:t>
      </w:r>
      <w:r w:rsidR="00467336">
        <w:t xml:space="preserve">Dit voertuig voldoet aan de </w:t>
      </w:r>
      <w:r>
        <w:t>CVD</w:t>
      </w:r>
      <w:r w:rsidR="00467336">
        <w:t>, door toepassen van HVO-100 brandstof.</w:t>
      </w:r>
    </w:p>
    <w:p w14:paraId="58DE25F7" w14:textId="5D6362B9" w:rsidR="000F3A9D" w:rsidRDefault="000F3A9D" w:rsidP="00694D3F">
      <w:pPr>
        <w:pStyle w:val="StandaardBergen"/>
        <w:rPr>
          <w:rFonts w:cs="Calibri"/>
        </w:rPr>
      </w:pPr>
    </w:p>
    <w:p w14:paraId="48CF45EC" w14:textId="56C62C5D" w:rsidR="000F3A9D" w:rsidRDefault="000F3A9D" w:rsidP="00694D3F">
      <w:pPr>
        <w:pStyle w:val="StandaardBergen"/>
        <w:rPr>
          <w:rFonts w:cs="Calibri"/>
        </w:rPr>
      </w:pPr>
    </w:p>
    <w:p w14:paraId="0BA0C627" w14:textId="31DE7BE5" w:rsidR="007610AB" w:rsidRDefault="007610AB" w:rsidP="00694D3F">
      <w:pPr>
        <w:pStyle w:val="StandaardBergen"/>
        <w:rPr>
          <w:rFonts w:cs="Calibri"/>
        </w:rPr>
      </w:pPr>
    </w:p>
    <w:p w14:paraId="3F43BCBC" w14:textId="24AC4926" w:rsidR="007610AB" w:rsidRDefault="007610AB" w:rsidP="00694D3F">
      <w:pPr>
        <w:pStyle w:val="StandaardBergen"/>
        <w:rPr>
          <w:rFonts w:cs="Calibri"/>
        </w:rPr>
      </w:pPr>
    </w:p>
    <w:p w14:paraId="007EE9E9" w14:textId="1FE03E7A" w:rsidR="007610AB" w:rsidRDefault="007610AB" w:rsidP="00694D3F">
      <w:pPr>
        <w:pStyle w:val="StandaardBergen"/>
        <w:rPr>
          <w:rFonts w:cs="Calibri"/>
        </w:rPr>
      </w:pPr>
    </w:p>
    <w:p w14:paraId="78C995F3" w14:textId="688A897E" w:rsidR="007610AB" w:rsidRDefault="007610AB" w:rsidP="00694D3F">
      <w:pPr>
        <w:pStyle w:val="StandaardBergen"/>
        <w:rPr>
          <w:rFonts w:cs="Calibri"/>
        </w:rPr>
      </w:pPr>
    </w:p>
    <w:p w14:paraId="25C992E6" w14:textId="41153927" w:rsidR="007610AB" w:rsidRDefault="007610AB" w:rsidP="00694D3F">
      <w:pPr>
        <w:pStyle w:val="StandaardBergen"/>
        <w:rPr>
          <w:rFonts w:cs="Calibri"/>
        </w:rPr>
      </w:pPr>
    </w:p>
    <w:p w14:paraId="663E5E77" w14:textId="01BAD825" w:rsidR="007610AB" w:rsidRDefault="007610AB" w:rsidP="00694D3F">
      <w:pPr>
        <w:pStyle w:val="StandaardBergen"/>
        <w:rPr>
          <w:rFonts w:cs="Calibri"/>
        </w:rPr>
      </w:pPr>
    </w:p>
    <w:p w14:paraId="7802BFE8" w14:textId="1C891787" w:rsidR="007610AB" w:rsidRDefault="007610AB" w:rsidP="00694D3F">
      <w:pPr>
        <w:pStyle w:val="StandaardBergen"/>
        <w:rPr>
          <w:rFonts w:cs="Calibri"/>
        </w:rPr>
      </w:pPr>
    </w:p>
    <w:p w14:paraId="52586458" w14:textId="240E56B1" w:rsidR="007610AB" w:rsidRDefault="007610AB" w:rsidP="00694D3F">
      <w:pPr>
        <w:pStyle w:val="StandaardBergen"/>
        <w:rPr>
          <w:rFonts w:cs="Calibri"/>
        </w:rPr>
      </w:pPr>
    </w:p>
    <w:p w14:paraId="55208C28" w14:textId="5CADBBC9" w:rsidR="007610AB" w:rsidRDefault="007610AB" w:rsidP="00694D3F">
      <w:pPr>
        <w:pStyle w:val="StandaardBergen"/>
        <w:rPr>
          <w:rFonts w:cs="Calibri"/>
        </w:rPr>
      </w:pPr>
    </w:p>
    <w:p w14:paraId="100A0562" w14:textId="6B7D41A3" w:rsidR="007610AB" w:rsidRDefault="007610AB" w:rsidP="00694D3F">
      <w:pPr>
        <w:pStyle w:val="StandaardBergen"/>
        <w:rPr>
          <w:rFonts w:cs="Calibri"/>
        </w:rPr>
      </w:pPr>
    </w:p>
    <w:p w14:paraId="3F4BFD88" w14:textId="614A12DC" w:rsidR="007610AB" w:rsidRDefault="007610AB" w:rsidP="00694D3F">
      <w:pPr>
        <w:pStyle w:val="StandaardBergen"/>
        <w:rPr>
          <w:rFonts w:cs="Calibri"/>
        </w:rPr>
      </w:pPr>
    </w:p>
    <w:p w14:paraId="71C2748F" w14:textId="4BFE8EB4" w:rsidR="007610AB" w:rsidRDefault="007610AB" w:rsidP="00694D3F">
      <w:pPr>
        <w:pStyle w:val="StandaardBergen"/>
        <w:rPr>
          <w:rFonts w:cs="Calibri"/>
        </w:rPr>
      </w:pPr>
    </w:p>
    <w:p w14:paraId="7FB579DC" w14:textId="7010F164" w:rsidR="007610AB" w:rsidRDefault="007610AB" w:rsidP="00694D3F">
      <w:pPr>
        <w:pStyle w:val="StandaardBergen"/>
        <w:rPr>
          <w:rFonts w:cs="Calibri"/>
        </w:rPr>
      </w:pPr>
    </w:p>
    <w:p w14:paraId="55098EED" w14:textId="6ABCEED7" w:rsidR="007610AB" w:rsidRDefault="007610AB" w:rsidP="00694D3F">
      <w:pPr>
        <w:pStyle w:val="StandaardBergen"/>
        <w:rPr>
          <w:rFonts w:cs="Calibri"/>
        </w:rPr>
      </w:pPr>
    </w:p>
    <w:p w14:paraId="6D2398A7" w14:textId="09A423C0" w:rsidR="007610AB" w:rsidRDefault="007610AB" w:rsidP="00694D3F">
      <w:pPr>
        <w:pStyle w:val="StandaardBergen"/>
        <w:rPr>
          <w:rFonts w:cs="Calibri"/>
        </w:rPr>
      </w:pPr>
    </w:p>
    <w:p w14:paraId="78FC3192" w14:textId="7E06B069" w:rsidR="007610AB" w:rsidRDefault="007610AB" w:rsidP="00694D3F">
      <w:pPr>
        <w:pStyle w:val="StandaardBergen"/>
        <w:rPr>
          <w:rFonts w:cs="Calibri"/>
        </w:rPr>
      </w:pPr>
    </w:p>
    <w:p w14:paraId="61AAAE71" w14:textId="6BF32075" w:rsidR="007610AB" w:rsidRDefault="007610AB" w:rsidP="00694D3F">
      <w:pPr>
        <w:pStyle w:val="StandaardBergen"/>
        <w:rPr>
          <w:rFonts w:cs="Calibri"/>
        </w:rPr>
      </w:pPr>
    </w:p>
    <w:p w14:paraId="6931088F" w14:textId="1922510F" w:rsidR="007610AB" w:rsidRDefault="007610AB" w:rsidP="00694D3F">
      <w:pPr>
        <w:pStyle w:val="StandaardBergen"/>
        <w:rPr>
          <w:rFonts w:cs="Calibri"/>
        </w:rPr>
      </w:pPr>
    </w:p>
    <w:p w14:paraId="548C70A2" w14:textId="2AC9DBEE" w:rsidR="007610AB" w:rsidRDefault="007610AB" w:rsidP="00694D3F">
      <w:pPr>
        <w:pStyle w:val="StandaardBergen"/>
        <w:rPr>
          <w:rFonts w:cs="Calibri"/>
        </w:rPr>
      </w:pPr>
    </w:p>
    <w:p w14:paraId="1D071494" w14:textId="77777777" w:rsidR="007610AB" w:rsidRDefault="007610AB" w:rsidP="00694D3F">
      <w:pPr>
        <w:pStyle w:val="StandaardBergen"/>
        <w:rPr>
          <w:rFonts w:cs="Calibri"/>
        </w:rPr>
      </w:pPr>
    </w:p>
    <w:p w14:paraId="50061AFF" w14:textId="15468028" w:rsidR="000F3A9D" w:rsidRDefault="000F3A9D" w:rsidP="00694D3F">
      <w:pPr>
        <w:pStyle w:val="StandaardBergen"/>
        <w:rPr>
          <w:rFonts w:cs="Calibri"/>
        </w:rPr>
      </w:pPr>
    </w:p>
    <w:p w14:paraId="4CAF3800" w14:textId="79043E0D" w:rsidR="000F3A9D" w:rsidRDefault="000F3A9D" w:rsidP="00694D3F">
      <w:pPr>
        <w:pStyle w:val="StandaardBergen"/>
        <w:rPr>
          <w:rFonts w:cs="Calibri"/>
        </w:rPr>
      </w:pPr>
    </w:p>
    <w:p w14:paraId="32CD61B3" w14:textId="0C29D5F0" w:rsidR="000F3A9D" w:rsidRDefault="000F3A9D" w:rsidP="00694D3F">
      <w:pPr>
        <w:pStyle w:val="StandaardBergen"/>
        <w:rPr>
          <w:rFonts w:cs="Calibri"/>
        </w:rPr>
      </w:pPr>
    </w:p>
    <w:p w14:paraId="3D8E6D22" w14:textId="77777777" w:rsidR="00694D3F" w:rsidRPr="005D738B" w:rsidRDefault="00694D3F">
      <w:pPr>
        <w:pStyle w:val="Kop1"/>
      </w:pPr>
      <w:bookmarkStart w:id="24" w:name="_Toc113973585"/>
      <w:bookmarkStart w:id="25" w:name="_Toc131404418"/>
      <w:r w:rsidRPr="005D738B">
        <w:lastRenderedPageBreak/>
        <w:t>Aanbestedingsprocedure</w:t>
      </w:r>
      <w:bookmarkEnd w:id="24"/>
      <w:bookmarkEnd w:id="25"/>
    </w:p>
    <w:p w14:paraId="1BFD8593" w14:textId="77777777" w:rsidR="00694D3F" w:rsidRPr="00951195" w:rsidRDefault="00694D3F">
      <w:pPr>
        <w:pStyle w:val="Kop2"/>
      </w:pPr>
      <w:bookmarkStart w:id="26" w:name="_Toc113973586"/>
      <w:bookmarkStart w:id="27" w:name="_Toc131404419"/>
      <w:r w:rsidRPr="00951195">
        <w:t>Algemeen</w:t>
      </w:r>
      <w:bookmarkEnd w:id="26"/>
      <w:bookmarkEnd w:id="27"/>
    </w:p>
    <w:p w14:paraId="67FA122C" w14:textId="5CE94E75" w:rsidR="00694D3F" w:rsidRDefault="00694D3F" w:rsidP="00694D3F">
      <w:pPr>
        <w:pStyle w:val="StandaardBergen"/>
      </w:pPr>
      <w:bookmarkStart w:id="28" w:name="_Hlk128991370"/>
      <w:r>
        <w:t xml:space="preserve">Deze aanbesteding betreft een </w:t>
      </w:r>
      <w:sdt>
        <w:sdtPr>
          <w:rPr>
            <w:rFonts w:cs="Calibri"/>
          </w:rPr>
          <w:alias w:val="Keuze procedure"/>
          <w:tag w:val="Keuze procedure"/>
          <w:id w:val="-1397967462"/>
          <w:placeholder>
            <w:docPart w:val="F0D1852A7AD0924EB2D8819ECC2D45D1"/>
          </w:placeholder>
          <w:comboBox>
            <w:listItem w:value="Kies een item."/>
            <w:listItem w:displayText="nationale openbare" w:value="nationale openbare"/>
            <w:listItem w:displayText="Europese openbare" w:value="Europese openbare"/>
          </w:comboBox>
        </w:sdtPr>
        <w:sdtContent>
          <w:r w:rsidR="001020E8">
            <w:rPr>
              <w:rFonts w:cs="Calibri"/>
            </w:rPr>
            <w:t>Europese openbare</w:t>
          </w:r>
        </w:sdtContent>
      </w:sdt>
      <w:r w:rsidR="008A2192">
        <w:t xml:space="preserve"> </w:t>
      </w:r>
      <w:r>
        <w:t>aanbestedingsprocedure. De te volgen procedure wordt in dit hoofdstuk toegelicht.</w:t>
      </w:r>
    </w:p>
    <w:p w14:paraId="7F97FD8B" w14:textId="77777777" w:rsidR="00694D3F" w:rsidRPr="00951195" w:rsidRDefault="00694D3F">
      <w:pPr>
        <w:pStyle w:val="Kop2"/>
      </w:pPr>
      <w:bookmarkStart w:id="29" w:name="_Toc113973587"/>
      <w:bookmarkStart w:id="30" w:name="_Toc131404420"/>
      <w:bookmarkStart w:id="31" w:name="_Hlk128991387"/>
      <w:bookmarkEnd w:id="28"/>
      <w:r w:rsidRPr="00951195">
        <w:t>Procedure, beschikbaarheid stukken en communicatie</w:t>
      </w:r>
      <w:bookmarkEnd w:id="29"/>
      <w:bookmarkEnd w:id="30"/>
    </w:p>
    <w:p w14:paraId="22D4901B" w14:textId="25BE894B" w:rsidR="00694D3F" w:rsidRDefault="00694D3F" w:rsidP="00694D3F">
      <w:pPr>
        <w:pStyle w:val="StandaardBergen"/>
      </w:pPr>
      <w:bookmarkStart w:id="32" w:name="_Hlk128991411"/>
      <w:bookmarkEnd w:id="31"/>
      <w:r>
        <w:t>De aankondiging van de aanbesteding en alle communicatie met betrekking tot deze aanbesteding, verloopt uitsluitend via TenderNed.</w:t>
      </w:r>
    </w:p>
    <w:p w14:paraId="19A5C5AF" w14:textId="731E312A" w:rsidR="008A2192" w:rsidRDefault="008A2192" w:rsidP="00694D3F">
      <w:pPr>
        <w:pStyle w:val="StandaardBergen"/>
      </w:pPr>
      <w:bookmarkStart w:id="33" w:name="_Hlk128991428"/>
      <w:bookmarkEnd w:id="32"/>
      <w:r w:rsidRPr="001304E8">
        <w:rPr>
          <w:rFonts w:cs="Calibri"/>
        </w:rPr>
        <w:t xml:space="preserve">Om automatisch op de hoogte te blijven van deze </w:t>
      </w:r>
      <w:r>
        <w:rPr>
          <w:rFonts w:cs="Calibri"/>
        </w:rPr>
        <w:t>a</w:t>
      </w:r>
      <w:r w:rsidRPr="001304E8">
        <w:rPr>
          <w:rFonts w:cs="Calibri"/>
        </w:rPr>
        <w:t xml:space="preserve">anbesteding, </w:t>
      </w:r>
      <w:r>
        <w:rPr>
          <w:rFonts w:cs="Calibri"/>
        </w:rPr>
        <w:t>n</w:t>
      </w:r>
      <w:r w:rsidRPr="001304E8">
        <w:rPr>
          <w:rFonts w:cs="Calibri"/>
        </w:rPr>
        <w:t xml:space="preserve">ota’s van Inlichtingen en om een </w:t>
      </w:r>
      <w:r>
        <w:rPr>
          <w:rFonts w:cs="Calibri"/>
        </w:rPr>
        <w:t>i</w:t>
      </w:r>
      <w:r w:rsidRPr="001304E8">
        <w:rPr>
          <w:rFonts w:cs="Calibri"/>
        </w:rPr>
        <w:t xml:space="preserve">nschrijving te kunnen doen, dienen </w:t>
      </w:r>
      <w:r>
        <w:rPr>
          <w:rFonts w:cs="Calibri"/>
        </w:rPr>
        <w:t>i</w:t>
      </w:r>
      <w:r w:rsidRPr="001304E8">
        <w:rPr>
          <w:rFonts w:cs="Calibri"/>
        </w:rPr>
        <w:t xml:space="preserve">nschrijvers zich aan te melden op </w:t>
      </w:r>
      <w:hyperlink r:id="rId9" w:history="1">
        <w:r w:rsidRPr="001304E8">
          <w:rPr>
            <w:rStyle w:val="Hyperlink"/>
            <w:rFonts w:cs="Calibri"/>
          </w:rPr>
          <w:t>www.tenderned.nl</w:t>
        </w:r>
      </w:hyperlink>
      <w:r w:rsidRPr="001304E8">
        <w:rPr>
          <w:rFonts w:cs="Calibri"/>
        </w:rPr>
        <w:t xml:space="preserve"> en zich te laten registeren als gebruiker en betrokken onderneming</w:t>
      </w:r>
      <w:r>
        <w:rPr>
          <w:rFonts w:cs="Calibri"/>
        </w:rPr>
        <w:t>.</w:t>
      </w:r>
    </w:p>
    <w:p w14:paraId="5AE55E65" w14:textId="2790B2B1" w:rsidR="00694D3F" w:rsidRPr="00951195" w:rsidRDefault="00694D3F">
      <w:pPr>
        <w:pStyle w:val="Kop2"/>
      </w:pPr>
      <w:bookmarkStart w:id="34" w:name="_Toc113973588"/>
      <w:bookmarkStart w:id="35" w:name="_Toc131404421"/>
      <w:bookmarkStart w:id="36" w:name="_Hlk128991443"/>
      <w:bookmarkEnd w:id="33"/>
      <w:r w:rsidRPr="00951195">
        <w:t>Planning</w:t>
      </w:r>
      <w:bookmarkEnd w:id="34"/>
      <w:r w:rsidR="00114B4E">
        <w:rPr>
          <w:rStyle w:val="Voetnootmarkering"/>
        </w:rPr>
        <w:footnoteReference w:id="1"/>
      </w:r>
      <w:bookmarkEnd w:id="35"/>
    </w:p>
    <w:tbl>
      <w:tblPr>
        <w:tblStyle w:val="Tabelraster"/>
        <w:tblW w:w="0" w:type="auto"/>
        <w:tblLook w:val="04A0" w:firstRow="1" w:lastRow="0" w:firstColumn="1" w:lastColumn="0" w:noHBand="0" w:noVBand="1"/>
      </w:tblPr>
      <w:tblGrid>
        <w:gridCol w:w="6091"/>
        <w:gridCol w:w="2971"/>
      </w:tblGrid>
      <w:tr w:rsidR="00694D3F" w:rsidRPr="007143B1" w14:paraId="2DE291A1" w14:textId="77777777" w:rsidTr="009E0C95">
        <w:tc>
          <w:tcPr>
            <w:tcW w:w="6091" w:type="dxa"/>
          </w:tcPr>
          <w:bookmarkEnd w:id="36"/>
          <w:p w14:paraId="2C632AC6" w14:textId="77777777" w:rsidR="00694D3F" w:rsidRPr="007143B1" w:rsidRDefault="00694D3F" w:rsidP="009E0C95">
            <w:pPr>
              <w:rPr>
                <w:b/>
                <w:bCs/>
                <w:szCs w:val="18"/>
              </w:rPr>
            </w:pPr>
            <w:r>
              <w:rPr>
                <w:b/>
                <w:bCs/>
                <w:szCs w:val="18"/>
              </w:rPr>
              <w:t>Mijlpaal</w:t>
            </w:r>
          </w:p>
        </w:tc>
        <w:tc>
          <w:tcPr>
            <w:tcW w:w="2971" w:type="dxa"/>
          </w:tcPr>
          <w:p w14:paraId="736CBED9" w14:textId="77777777" w:rsidR="00694D3F" w:rsidRPr="007143B1" w:rsidRDefault="00694D3F" w:rsidP="009E0C95">
            <w:pPr>
              <w:rPr>
                <w:b/>
                <w:bCs/>
                <w:szCs w:val="18"/>
              </w:rPr>
            </w:pPr>
            <w:r>
              <w:rPr>
                <w:b/>
                <w:bCs/>
                <w:szCs w:val="18"/>
              </w:rPr>
              <w:t>Datum</w:t>
            </w:r>
          </w:p>
        </w:tc>
      </w:tr>
      <w:tr w:rsidR="00260893" w:rsidRPr="007143B1" w14:paraId="2E68F741" w14:textId="77777777" w:rsidTr="009E0C95">
        <w:tc>
          <w:tcPr>
            <w:tcW w:w="6091" w:type="dxa"/>
          </w:tcPr>
          <w:p w14:paraId="1558FEAD" w14:textId="4F531AF6" w:rsidR="00260893" w:rsidRPr="00260893" w:rsidRDefault="00260893" w:rsidP="009E0C95">
            <w:pPr>
              <w:rPr>
                <w:szCs w:val="18"/>
              </w:rPr>
            </w:pPr>
            <w:r w:rsidRPr="00260893">
              <w:rPr>
                <w:szCs w:val="18"/>
              </w:rPr>
              <w:t>Publicatie</w:t>
            </w:r>
          </w:p>
        </w:tc>
        <w:tc>
          <w:tcPr>
            <w:tcW w:w="2971" w:type="dxa"/>
          </w:tcPr>
          <w:p w14:paraId="122EF490" w14:textId="775320EA" w:rsidR="00260893" w:rsidRPr="00260893" w:rsidRDefault="00260893" w:rsidP="009E0C95">
            <w:pPr>
              <w:rPr>
                <w:szCs w:val="18"/>
              </w:rPr>
            </w:pPr>
            <w:r w:rsidRPr="00260893">
              <w:rPr>
                <w:szCs w:val="18"/>
              </w:rPr>
              <w:t>3-4-2023</w:t>
            </w:r>
          </w:p>
        </w:tc>
      </w:tr>
      <w:tr w:rsidR="00694D3F" w:rsidRPr="007143B1" w14:paraId="4D25F682" w14:textId="77777777" w:rsidTr="009E0C95">
        <w:tc>
          <w:tcPr>
            <w:tcW w:w="6091" w:type="dxa"/>
          </w:tcPr>
          <w:p w14:paraId="67F99EA2" w14:textId="77777777" w:rsidR="00694D3F" w:rsidRPr="007143B1" w:rsidRDefault="00694D3F" w:rsidP="009E0C95">
            <w:pPr>
              <w:rPr>
                <w:szCs w:val="18"/>
              </w:rPr>
            </w:pPr>
            <w:r>
              <w:rPr>
                <w:szCs w:val="18"/>
              </w:rPr>
              <w:t>Uiterste datum voor indienen van vragen en opmerkingen</w:t>
            </w:r>
          </w:p>
        </w:tc>
        <w:tc>
          <w:tcPr>
            <w:tcW w:w="2971" w:type="dxa"/>
          </w:tcPr>
          <w:p w14:paraId="6E47A230" w14:textId="09EC5603" w:rsidR="00694D3F" w:rsidRPr="007143B1" w:rsidRDefault="00000000" w:rsidP="009E0C95">
            <w:pPr>
              <w:rPr>
                <w:szCs w:val="18"/>
              </w:rPr>
            </w:pPr>
            <w:sdt>
              <w:sdtPr>
                <w:rPr>
                  <w:rFonts w:cs="Calibri"/>
                  <w:szCs w:val="18"/>
                </w:rPr>
                <w:id w:val="-1061096421"/>
                <w:placeholder>
                  <w:docPart w:val="A15A2AA20B00B841B802130016723B0B"/>
                </w:placeholder>
                <w:date w:fullDate="2023-04-20T00:00:00Z">
                  <w:dateFormat w:val="d-M-yyyy"/>
                  <w:lid w:val="nl-NL"/>
                  <w:storeMappedDataAs w:val="dateTime"/>
                  <w:calendar w:val="gregorian"/>
                </w:date>
              </w:sdtPr>
              <w:sdtContent>
                <w:r w:rsidR="00260893">
                  <w:rPr>
                    <w:rFonts w:cs="Calibri"/>
                    <w:szCs w:val="18"/>
                  </w:rPr>
                  <w:t>20-4-2023</w:t>
                </w:r>
              </w:sdtContent>
            </w:sdt>
          </w:p>
        </w:tc>
      </w:tr>
      <w:tr w:rsidR="00694D3F" w:rsidRPr="007143B1" w14:paraId="2565A684" w14:textId="77777777" w:rsidTr="009E0C95">
        <w:tc>
          <w:tcPr>
            <w:tcW w:w="6091" w:type="dxa"/>
          </w:tcPr>
          <w:p w14:paraId="446EC8CB" w14:textId="707CCF84" w:rsidR="00694D3F" w:rsidRPr="007143B1" w:rsidRDefault="00694D3F" w:rsidP="009E0C95">
            <w:pPr>
              <w:rPr>
                <w:szCs w:val="18"/>
              </w:rPr>
            </w:pPr>
            <w:r>
              <w:rPr>
                <w:szCs w:val="18"/>
              </w:rPr>
              <w:t xml:space="preserve">Publicatie </w:t>
            </w:r>
            <w:r w:rsidR="00DD4F29">
              <w:rPr>
                <w:szCs w:val="18"/>
              </w:rPr>
              <w:t>n</w:t>
            </w:r>
            <w:r>
              <w:rPr>
                <w:szCs w:val="18"/>
              </w:rPr>
              <w:t>ota van Inlichtingen</w:t>
            </w:r>
          </w:p>
        </w:tc>
        <w:tc>
          <w:tcPr>
            <w:tcW w:w="2971" w:type="dxa"/>
          </w:tcPr>
          <w:p w14:paraId="6919FF57" w14:textId="50283C8A" w:rsidR="00694D3F" w:rsidRPr="007143B1" w:rsidRDefault="00000000" w:rsidP="009E0C95">
            <w:pPr>
              <w:rPr>
                <w:szCs w:val="18"/>
              </w:rPr>
            </w:pPr>
            <w:sdt>
              <w:sdtPr>
                <w:rPr>
                  <w:rFonts w:cs="Calibri"/>
                  <w:szCs w:val="18"/>
                </w:rPr>
                <w:id w:val="2085421468"/>
                <w:placeholder>
                  <w:docPart w:val="2CB4B7F8E70CBF418E44D782DAE5722C"/>
                </w:placeholder>
                <w:date w:fullDate="2023-05-11T00:00:00Z">
                  <w:dateFormat w:val="d-M-yyyy"/>
                  <w:lid w:val="nl-NL"/>
                  <w:storeMappedDataAs w:val="dateTime"/>
                  <w:calendar w:val="gregorian"/>
                </w:date>
              </w:sdtPr>
              <w:sdtContent>
                <w:r w:rsidR="00260893">
                  <w:rPr>
                    <w:rFonts w:cs="Calibri"/>
                    <w:szCs w:val="18"/>
                  </w:rPr>
                  <w:t>11-5-2023</w:t>
                </w:r>
              </w:sdtContent>
            </w:sdt>
          </w:p>
        </w:tc>
      </w:tr>
      <w:tr w:rsidR="00694D3F" w:rsidRPr="007143B1" w14:paraId="0DBE029D" w14:textId="77777777" w:rsidTr="009E0C95">
        <w:tc>
          <w:tcPr>
            <w:tcW w:w="6091" w:type="dxa"/>
          </w:tcPr>
          <w:p w14:paraId="47B1DDBC" w14:textId="77777777" w:rsidR="00694D3F" w:rsidRPr="007143B1" w:rsidRDefault="00694D3F" w:rsidP="009E0C95">
            <w:pPr>
              <w:rPr>
                <w:szCs w:val="18"/>
              </w:rPr>
            </w:pPr>
            <w:r>
              <w:rPr>
                <w:szCs w:val="18"/>
              </w:rPr>
              <w:t>Uiterste datum voor inschrijvingen</w:t>
            </w:r>
          </w:p>
        </w:tc>
        <w:tc>
          <w:tcPr>
            <w:tcW w:w="2971" w:type="dxa"/>
          </w:tcPr>
          <w:p w14:paraId="0D944F97" w14:textId="5AA32E3A" w:rsidR="00694D3F" w:rsidRPr="007143B1" w:rsidRDefault="00000000" w:rsidP="009E0C95">
            <w:pPr>
              <w:rPr>
                <w:szCs w:val="18"/>
              </w:rPr>
            </w:pPr>
            <w:sdt>
              <w:sdtPr>
                <w:rPr>
                  <w:rFonts w:cs="Calibri"/>
                  <w:szCs w:val="18"/>
                </w:rPr>
                <w:id w:val="-1658758755"/>
                <w:placeholder>
                  <w:docPart w:val="ED4DE82D61531242A204F2D8479D40DB"/>
                </w:placeholder>
                <w:date w:fullDate="2023-06-01T00:00:00Z">
                  <w:dateFormat w:val="d-M-yyyy"/>
                  <w:lid w:val="nl-NL"/>
                  <w:storeMappedDataAs w:val="dateTime"/>
                  <w:calendar w:val="gregorian"/>
                </w:date>
              </w:sdtPr>
              <w:sdtContent>
                <w:r w:rsidR="00260893">
                  <w:rPr>
                    <w:rFonts w:cs="Calibri"/>
                    <w:szCs w:val="18"/>
                  </w:rPr>
                  <w:t>1-6-2023</w:t>
                </w:r>
              </w:sdtContent>
            </w:sdt>
          </w:p>
        </w:tc>
      </w:tr>
      <w:tr w:rsidR="00694D3F" w:rsidRPr="007143B1" w14:paraId="47E50B7C" w14:textId="77777777" w:rsidTr="009E0C95">
        <w:tc>
          <w:tcPr>
            <w:tcW w:w="6091" w:type="dxa"/>
          </w:tcPr>
          <w:p w14:paraId="4D7701B3" w14:textId="77777777" w:rsidR="00694D3F" w:rsidRPr="007143B1" w:rsidRDefault="00694D3F" w:rsidP="009E0C95">
            <w:pPr>
              <w:rPr>
                <w:szCs w:val="18"/>
              </w:rPr>
            </w:pPr>
            <w:r>
              <w:rPr>
                <w:szCs w:val="18"/>
              </w:rPr>
              <w:t>Mededeling gunningsbeslissing</w:t>
            </w:r>
          </w:p>
        </w:tc>
        <w:tc>
          <w:tcPr>
            <w:tcW w:w="2971" w:type="dxa"/>
          </w:tcPr>
          <w:p w14:paraId="69890080" w14:textId="1D4891A4" w:rsidR="00694D3F" w:rsidRPr="007143B1" w:rsidRDefault="00000000" w:rsidP="009E0C95">
            <w:pPr>
              <w:rPr>
                <w:szCs w:val="18"/>
              </w:rPr>
            </w:pPr>
            <w:sdt>
              <w:sdtPr>
                <w:rPr>
                  <w:rFonts w:cs="Calibri"/>
                  <w:szCs w:val="18"/>
                </w:rPr>
                <w:id w:val="-1098328211"/>
                <w:placeholder>
                  <w:docPart w:val="BB549DEF55FE754C83A87437D52709DF"/>
                </w:placeholder>
                <w:date w:fullDate="2023-06-22T00:00:00Z">
                  <w:dateFormat w:val="d-M-yyyy"/>
                  <w:lid w:val="nl-NL"/>
                  <w:storeMappedDataAs w:val="dateTime"/>
                  <w:calendar w:val="gregorian"/>
                </w:date>
              </w:sdtPr>
              <w:sdtContent>
                <w:r w:rsidR="00260893">
                  <w:rPr>
                    <w:rFonts w:cs="Calibri"/>
                    <w:szCs w:val="18"/>
                  </w:rPr>
                  <w:t>22-6-2023</w:t>
                </w:r>
              </w:sdtContent>
            </w:sdt>
          </w:p>
        </w:tc>
      </w:tr>
      <w:tr w:rsidR="00694D3F" w:rsidRPr="007143B1" w14:paraId="2A6485D1" w14:textId="77777777" w:rsidTr="009E0C95">
        <w:tc>
          <w:tcPr>
            <w:tcW w:w="6091" w:type="dxa"/>
          </w:tcPr>
          <w:p w14:paraId="38F67DD9" w14:textId="77777777" w:rsidR="00694D3F" w:rsidRPr="007143B1" w:rsidRDefault="00694D3F" w:rsidP="009E0C95">
            <w:pPr>
              <w:rPr>
                <w:szCs w:val="18"/>
              </w:rPr>
            </w:pPr>
            <w:r>
              <w:rPr>
                <w:szCs w:val="18"/>
              </w:rPr>
              <w:t>Bezwaartermijn</w:t>
            </w:r>
          </w:p>
        </w:tc>
        <w:tc>
          <w:tcPr>
            <w:tcW w:w="2971" w:type="dxa"/>
          </w:tcPr>
          <w:p w14:paraId="6346B397" w14:textId="6458A4A0" w:rsidR="00694D3F" w:rsidRDefault="00000000" w:rsidP="009E0C95">
            <w:pPr>
              <w:rPr>
                <w:szCs w:val="18"/>
              </w:rPr>
            </w:pPr>
            <w:sdt>
              <w:sdtPr>
                <w:rPr>
                  <w:rFonts w:cs="Calibri"/>
                  <w:szCs w:val="18"/>
                </w:rPr>
                <w:id w:val="404575316"/>
                <w:placeholder>
                  <w:docPart w:val="BA9CD2231D78F74EBF1CB754D0583328"/>
                </w:placeholder>
                <w:date>
                  <w:dateFormat w:val="d-M-yyyy"/>
                  <w:lid w:val="nl-NL"/>
                  <w:storeMappedDataAs w:val="dateTime"/>
                  <w:calendar w:val="gregorian"/>
                </w:date>
              </w:sdtPr>
              <w:sdtContent>
                <w:r w:rsidR="007610AB">
                  <w:rPr>
                    <w:rFonts w:cs="Calibri"/>
                    <w:szCs w:val="18"/>
                  </w:rPr>
                  <w:t>20 dagen</w:t>
                </w:r>
              </w:sdtContent>
            </w:sdt>
          </w:p>
        </w:tc>
      </w:tr>
    </w:tbl>
    <w:p w14:paraId="4343EB10" w14:textId="77777777" w:rsidR="00260893" w:rsidRDefault="00260893" w:rsidP="00694D3F">
      <w:pPr>
        <w:pStyle w:val="StandaardBergen"/>
      </w:pPr>
      <w:bookmarkStart w:id="37" w:name="_Hlk128991688"/>
    </w:p>
    <w:p w14:paraId="529B1EA6" w14:textId="040808BD" w:rsidR="00694D3F" w:rsidRDefault="00114B4E" w:rsidP="00694D3F">
      <w:pPr>
        <w:pStyle w:val="StandaardBergen"/>
      </w:pPr>
      <w:r>
        <w:t>De aanbestedende dienst behoudt het recht om de beoogde planning te wijzigen. De in de (eventueel gewijzigde) planning genoemde data en/of tijden voor het indienen van vragen en opmerkingen en het indienen van inschrijvingen gelden als fatale termijnen</w:t>
      </w:r>
      <w:r w:rsidR="00694D3F">
        <w:t>.</w:t>
      </w:r>
    </w:p>
    <w:p w14:paraId="23F39B20" w14:textId="77777777" w:rsidR="00694D3F" w:rsidRPr="00951195" w:rsidRDefault="00694D3F">
      <w:pPr>
        <w:pStyle w:val="Kop2"/>
      </w:pPr>
      <w:bookmarkStart w:id="38" w:name="_Toc113973589"/>
      <w:bookmarkStart w:id="39" w:name="_Toc131404422"/>
      <w:bookmarkStart w:id="40" w:name="_Hlk128991703"/>
      <w:bookmarkEnd w:id="37"/>
      <w:r w:rsidRPr="00951195">
        <w:t>Contact tijdens de aanbestedingsprocedure</w:t>
      </w:r>
      <w:bookmarkEnd w:id="38"/>
      <w:bookmarkEnd w:id="39"/>
    </w:p>
    <w:p w14:paraId="5392E5C7" w14:textId="17FAEC0E" w:rsidR="00694D3F" w:rsidRPr="0053751A" w:rsidRDefault="00694D3F">
      <w:pPr>
        <w:pStyle w:val="Kop3"/>
      </w:pPr>
      <w:bookmarkStart w:id="41" w:name="_Toc113973590"/>
      <w:bookmarkStart w:id="42" w:name="_Toc131404423"/>
      <w:bookmarkStart w:id="43" w:name="_Hlk128991722"/>
      <w:bookmarkEnd w:id="40"/>
      <w:r w:rsidRPr="0053751A">
        <w:t>Contact</w:t>
      </w:r>
      <w:bookmarkEnd w:id="41"/>
      <w:bookmarkEnd w:id="42"/>
    </w:p>
    <w:p w14:paraId="4585E440" w14:textId="7045AC1D" w:rsidR="00694D3F" w:rsidRDefault="007A1B8A" w:rsidP="00694D3F">
      <w:pPr>
        <w:pStyle w:val="StandaardBergen"/>
      </w:pPr>
      <w:bookmarkStart w:id="44" w:name="_Hlk128991732"/>
      <w:bookmarkEnd w:id="43"/>
      <w:r w:rsidRPr="007A1B8A">
        <w:t>Gedurende de looptijd van de aanbesteding verloopt het contact met de aanbestedende dienst uitsluitend via TenderNed</w:t>
      </w:r>
      <w:r w:rsidR="00694D3F">
        <w:t>.</w:t>
      </w:r>
    </w:p>
    <w:p w14:paraId="3C9246BD" w14:textId="77777777" w:rsidR="00694D3F" w:rsidRPr="00951195" w:rsidRDefault="00694D3F">
      <w:pPr>
        <w:pStyle w:val="Kop3"/>
      </w:pPr>
      <w:bookmarkStart w:id="45" w:name="_Toc113973591"/>
      <w:bookmarkStart w:id="46" w:name="_Toc131404424"/>
      <w:bookmarkStart w:id="47" w:name="_Hlk128991747"/>
      <w:bookmarkEnd w:id="44"/>
      <w:r w:rsidRPr="00951195">
        <w:t>Vragen</w:t>
      </w:r>
      <w:bookmarkEnd w:id="45"/>
      <w:bookmarkEnd w:id="46"/>
    </w:p>
    <w:p w14:paraId="52B0922E" w14:textId="1406B139" w:rsidR="00694D3F" w:rsidRDefault="00694D3F" w:rsidP="00694D3F">
      <w:pPr>
        <w:pStyle w:val="StandaardBergen"/>
      </w:pPr>
      <w:bookmarkStart w:id="48" w:name="_Hlk128991757"/>
      <w:bookmarkEnd w:id="47"/>
      <w:r>
        <w:t xml:space="preserve">Iedere vraag </w:t>
      </w:r>
      <w:r w:rsidR="007A1B8A">
        <w:t>voor</w:t>
      </w:r>
      <w:r>
        <w:t xml:space="preserve"> de </w:t>
      </w:r>
      <w:r w:rsidR="00F806E1">
        <w:t>n</w:t>
      </w:r>
      <w:r>
        <w:t>ota van Inlichtingen, als bedoeld in paragraaf 3.6, moet apart worden gesteld. Bij iedere vraag moet nadrukkelijk worden aangegeven welke paragraaf van welk document of bijlage het betreft.</w:t>
      </w:r>
    </w:p>
    <w:p w14:paraId="5AE4E087" w14:textId="77777777" w:rsidR="00694D3F" w:rsidRPr="00951195" w:rsidRDefault="00694D3F">
      <w:pPr>
        <w:pStyle w:val="Kop3"/>
      </w:pPr>
      <w:bookmarkStart w:id="49" w:name="_Toc113973592"/>
      <w:bookmarkStart w:id="50" w:name="_Toc131404425"/>
      <w:bookmarkStart w:id="51" w:name="_Hlk128991770"/>
      <w:bookmarkEnd w:id="48"/>
      <w:r w:rsidRPr="00951195">
        <w:t>Melden van (vermeende) tegenstrijdigheden, enige onduidelijkheid en/of onvolkomenheden</w:t>
      </w:r>
      <w:bookmarkEnd w:id="49"/>
      <w:bookmarkEnd w:id="50"/>
    </w:p>
    <w:p w14:paraId="19867183" w14:textId="77777777" w:rsidR="00694D3F" w:rsidRDefault="00694D3F" w:rsidP="00694D3F">
      <w:pPr>
        <w:pStyle w:val="StandaardBergen"/>
      </w:pPr>
      <w:bookmarkStart w:id="52" w:name="_Hlk128991783"/>
      <w:bookmarkEnd w:id="51"/>
      <w:r>
        <w:t xml:space="preserve">De aanbestedende dienst heeft aan de inhoud van de aanbestedingsdocumenten de grootst mogelijke zorg besteed. Als een inschrijver desondanks meent dat er sprake is van tegenstrijdigheden, enige onduidelijkheid en/of onvolkomenheden, dan attendeert de inschrijver de aanbestedende dienst hier zo spoedig mogelijk op. Doe dit uiterlijk vóór de in de planning genoemde ‘uiterste datum voor het indienen van vragen en opmerkingen’ of ‘uiterlijk 2 werkdagen </w:t>
      </w:r>
      <w:r>
        <w:lastRenderedPageBreak/>
        <w:t>na publicatie van de Nota van Inlichtingen’. De reacties worden zorgvuldig bestudeerd en kunnen leiden tot aanpassingen in de aanbestedingsdocumenten.</w:t>
      </w:r>
    </w:p>
    <w:p w14:paraId="55BD7998" w14:textId="77777777" w:rsidR="00694D3F" w:rsidRDefault="00694D3F" w:rsidP="00694D3F">
      <w:pPr>
        <w:pStyle w:val="StandaardBergen"/>
      </w:pPr>
      <w:bookmarkStart w:id="53" w:name="_Hlk128991796"/>
      <w:bookmarkEnd w:id="52"/>
      <w:r>
        <w:t>Na deze datum kan de inschrijver geen beroep meer doen op tegenstrijdigheden, enige onduidelijkheid en/of onvolkomenheden. De inschrijver heeft zijn/haar rechten verwerkt om daarop enige aanspraak te baseren.</w:t>
      </w:r>
    </w:p>
    <w:p w14:paraId="60EE8F3D" w14:textId="77777777" w:rsidR="00694D3F" w:rsidRPr="00951195" w:rsidRDefault="00694D3F">
      <w:pPr>
        <w:pStyle w:val="Kop2"/>
      </w:pPr>
      <w:bookmarkStart w:id="54" w:name="_Toc113973593"/>
      <w:bookmarkStart w:id="55" w:name="_Toc131404426"/>
      <w:bookmarkStart w:id="56" w:name="_Hlk128991807"/>
      <w:bookmarkEnd w:id="53"/>
      <w:r w:rsidRPr="00951195">
        <w:t>Nota van Inlichtingen</w:t>
      </w:r>
      <w:bookmarkEnd w:id="54"/>
      <w:bookmarkEnd w:id="55"/>
    </w:p>
    <w:p w14:paraId="3AF9FAE4" w14:textId="551E8AD1" w:rsidR="00694D3F" w:rsidRDefault="00694D3F" w:rsidP="00694D3F">
      <w:pPr>
        <w:rPr>
          <w:rFonts w:cs="Calibri"/>
          <w:szCs w:val="18"/>
        </w:rPr>
      </w:pPr>
      <w:bookmarkStart w:id="57" w:name="_Hlk128991819"/>
      <w:bookmarkEnd w:id="56"/>
      <w:r>
        <w:rPr>
          <w:rFonts w:cs="Calibri"/>
          <w:szCs w:val="18"/>
        </w:rPr>
        <w:t xml:space="preserve">Nadat de datum voor het indienen van vragen en opmerkingen is verstreken, sluit de aanbestedende dienst de vragenronde met het verzenden van de </w:t>
      </w:r>
      <w:r w:rsidR="00F806E1">
        <w:rPr>
          <w:rFonts w:cs="Calibri"/>
          <w:szCs w:val="18"/>
        </w:rPr>
        <w:t>n</w:t>
      </w:r>
      <w:r>
        <w:rPr>
          <w:rFonts w:cs="Calibri"/>
          <w:szCs w:val="18"/>
        </w:rPr>
        <w:t xml:space="preserve">ota van Inlichtingen. Hierin staan de (geanonimiseerde) vragen van inschrijvers en de antwoorden daarop van de aanbestedende dienst. Ook eventuele wijzigingen in de aanbestedingsdocumenten worden hierin vermeld. </w:t>
      </w:r>
    </w:p>
    <w:p w14:paraId="231ACD9A" w14:textId="6D0CD1AB" w:rsidR="00694D3F" w:rsidRDefault="00694D3F" w:rsidP="00694D3F">
      <w:pPr>
        <w:rPr>
          <w:rFonts w:cs="Calibri"/>
          <w:szCs w:val="18"/>
        </w:rPr>
      </w:pPr>
      <w:bookmarkStart w:id="58" w:name="_Hlk128991829"/>
      <w:bookmarkEnd w:id="57"/>
      <w:r>
        <w:rPr>
          <w:rFonts w:cs="Calibri"/>
          <w:szCs w:val="18"/>
        </w:rPr>
        <w:t xml:space="preserve">De </w:t>
      </w:r>
      <w:r w:rsidR="00F806E1">
        <w:rPr>
          <w:rFonts w:cs="Calibri"/>
          <w:szCs w:val="18"/>
        </w:rPr>
        <w:t>n</w:t>
      </w:r>
      <w:r>
        <w:rPr>
          <w:rFonts w:cs="Calibri"/>
          <w:szCs w:val="18"/>
        </w:rPr>
        <w:t xml:space="preserve">ota van Inlichtingen prevaleert boven de offerteaanvraag. Zijn er meerdere </w:t>
      </w:r>
      <w:r w:rsidR="00F806E1">
        <w:rPr>
          <w:rFonts w:cs="Calibri"/>
          <w:szCs w:val="18"/>
        </w:rPr>
        <w:t>n</w:t>
      </w:r>
      <w:r>
        <w:rPr>
          <w:rFonts w:cs="Calibri"/>
          <w:szCs w:val="18"/>
        </w:rPr>
        <w:t xml:space="preserve">ota’s van Inlichtingen verschenen? Dan prevaleert, in geval van tegenstrijdigheden tussen de nota’s, de meest recente </w:t>
      </w:r>
      <w:r w:rsidR="00F806E1">
        <w:rPr>
          <w:rFonts w:cs="Calibri"/>
          <w:szCs w:val="18"/>
        </w:rPr>
        <w:t>n</w:t>
      </w:r>
      <w:r>
        <w:rPr>
          <w:rFonts w:cs="Calibri"/>
          <w:szCs w:val="18"/>
        </w:rPr>
        <w:t xml:space="preserve">ota van Inlichtingen. </w:t>
      </w:r>
    </w:p>
    <w:p w14:paraId="564E5F71" w14:textId="346D26DF" w:rsidR="00694D3F" w:rsidRDefault="00694D3F" w:rsidP="00694D3F">
      <w:pPr>
        <w:rPr>
          <w:rFonts w:cs="Calibri"/>
          <w:szCs w:val="18"/>
        </w:rPr>
      </w:pPr>
      <w:bookmarkStart w:id="59" w:name="_Hlk128991839"/>
      <w:bookmarkEnd w:id="58"/>
      <w:r>
        <w:rPr>
          <w:rFonts w:cs="Calibri"/>
          <w:szCs w:val="18"/>
        </w:rPr>
        <w:t xml:space="preserve">De aanbestedende dienst stelt de </w:t>
      </w:r>
      <w:r w:rsidR="00F806E1">
        <w:rPr>
          <w:rFonts w:cs="Calibri"/>
          <w:szCs w:val="18"/>
        </w:rPr>
        <w:t>n</w:t>
      </w:r>
      <w:r>
        <w:rPr>
          <w:rFonts w:cs="Calibri"/>
          <w:szCs w:val="18"/>
        </w:rPr>
        <w:t xml:space="preserve">ota’s van Inlichtingen beschikbaar aan alle inschrijvers via het aanbestedingsplatform. De inschrijvers zijn te allen tijde zelf verantwoordelijk om deze informatie tot zich te nemen. </w:t>
      </w:r>
    </w:p>
    <w:p w14:paraId="17B04B5E" w14:textId="6530D7F3" w:rsidR="00694D3F" w:rsidRDefault="00694D3F">
      <w:pPr>
        <w:pStyle w:val="Kop2"/>
      </w:pPr>
      <w:bookmarkStart w:id="60" w:name="_Toc113973594"/>
      <w:bookmarkStart w:id="61" w:name="_Toc131404427"/>
      <w:bookmarkStart w:id="62" w:name="_Hlk128991852"/>
      <w:bookmarkEnd w:id="59"/>
      <w:r w:rsidRPr="00951195">
        <w:t>Klachtenafhandeling</w:t>
      </w:r>
      <w:bookmarkEnd w:id="60"/>
      <w:bookmarkEnd w:id="61"/>
    </w:p>
    <w:p w14:paraId="3764F099" w14:textId="77777777" w:rsidR="00766BF8" w:rsidRPr="003E4D3A" w:rsidRDefault="00766BF8" w:rsidP="00766BF8">
      <w:pPr>
        <w:rPr>
          <w:rFonts w:cs="Calibri"/>
          <w:szCs w:val="18"/>
        </w:rPr>
      </w:pPr>
      <w:r w:rsidRPr="003E4D3A">
        <w:rPr>
          <w:rFonts w:cs="Calibri"/>
          <w:szCs w:val="18"/>
        </w:rPr>
        <w:t>Voor onderhavige aanbestedingsprocedure geldt de klachtenregeling van Inkoopcentrum Zuid ter uitvoering van de handreiking Klachtenafhandeling bij aanbesteden van het Ministerie van Economische Zaken en Klimaat (januari 2022) als onderdeel van de Aanbestedingswet 2012</w:t>
      </w:r>
    </w:p>
    <w:p w14:paraId="366EE4EA" w14:textId="77777777" w:rsidR="00766BF8" w:rsidRPr="003E4D3A" w:rsidRDefault="00766BF8" w:rsidP="00766BF8">
      <w:pPr>
        <w:rPr>
          <w:rFonts w:cs="Calibri"/>
          <w:szCs w:val="18"/>
        </w:rPr>
      </w:pPr>
      <w:r w:rsidRPr="003E4D3A">
        <w:rPr>
          <w:rFonts w:cs="Calibri"/>
          <w:szCs w:val="18"/>
        </w:rPr>
        <w:t>Voor meer informatie over de werking van de klachtenregeling zie www.inkoopcentrumzuid.nl.</w:t>
      </w:r>
    </w:p>
    <w:p w14:paraId="4179D2BD" w14:textId="77777777" w:rsidR="00694D3F" w:rsidRPr="00951195" w:rsidRDefault="00694D3F">
      <w:pPr>
        <w:pStyle w:val="Kop2"/>
      </w:pPr>
      <w:bookmarkStart w:id="63" w:name="_Toc113973596"/>
      <w:bookmarkStart w:id="64" w:name="_Toc131404428"/>
      <w:bookmarkStart w:id="65" w:name="_Hlk128991874"/>
      <w:bookmarkEnd w:id="62"/>
      <w:r w:rsidRPr="00951195">
        <w:t>Sluitingsdatum inschrijving</w:t>
      </w:r>
      <w:bookmarkEnd w:id="63"/>
      <w:bookmarkEnd w:id="64"/>
    </w:p>
    <w:p w14:paraId="7996706D" w14:textId="77777777" w:rsidR="00694D3F" w:rsidRDefault="00694D3F" w:rsidP="00694D3F">
      <w:pPr>
        <w:pStyle w:val="StandaardBergen"/>
      </w:pPr>
      <w:bookmarkStart w:id="66" w:name="_Hlk128991884"/>
      <w:bookmarkEnd w:id="65"/>
      <w:r>
        <w:t>De inschrijver is zelf verantwoordelijk voor de tijdigheid, volledigheid en/of het op de juiste wijze indienen van de inschrijving. De aanbestedende dienst en het aanbestedingsplatform kunnen niet verantwoordelijk worden gehouden voor het niet tijdig, volledig of op de juiste wijze aanleveren van de in de aanbestedingsprocedure gevraagde documentatie.</w:t>
      </w:r>
    </w:p>
    <w:p w14:paraId="1B6408A6" w14:textId="77777777" w:rsidR="00694D3F" w:rsidRDefault="00694D3F" w:rsidP="00694D3F">
      <w:pPr>
        <w:pStyle w:val="StandaardBergen"/>
      </w:pPr>
      <w:bookmarkStart w:id="67" w:name="_Hlk128991895"/>
      <w:bookmarkEnd w:id="66"/>
      <w:r>
        <w:t>Inschrijvingen die niet voldoen aan de in de aanbestedingsdocumenten gestelde voorwaarden en/of eisen, komen niet in aanmerking voor de gunning van deze opdracht. Deze worden beschouwd als niet gedaan, tenzij sprake is van een kennelijke omissie of geringe fout. Dit is geheel ter beoordeling van de aanbestedende dienst.</w:t>
      </w:r>
    </w:p>
    <w:p w14:paraId="67AC964E" w14:textId="77777777" w:rsidR="00694D3F" w:rsidRDefault="00694D3F" w:rsidP="00694D3F">
      <w:pPr>
        <w:pStyle w:val="StandaardBergen"/>
      </w:pPr>
      <w:bookmarkStart w:id="68" w:name="_Hlk128991906"/>
      <w:bookmarkEnd w:id="67"/>
      <w:r>
        <w:t>Indien sprake is van een kennelijke omissie of een geringe fout heeft de aanbestedende dienst het recht om de inschrijver te vragen dit te herstellen.</w:t>
      </w:r>
    </w:p>
    <w:p w14:paraId="630F0B8B" w14:textId="77777777" w:rsidR="00694D3F" w:rsidRPr="00951195" w:rsidRDefault="00694D3F">
      <w:pPr>
        <w:pStyle w:val="Kop2"/>
      </w:pPr>
      <w:bookmarkStart w:id="69" w:name="_Toc113973597"/>
      <w:bookmarkStart w:id="70" w:name="_Toc131404429"/>
      <w:bookmarkStart w:id="71" w:name="_Hlk128991916"/>
      <w:bookmarkEnd w:id="68"/>
      <w:r w:rsidRPr="00951195">
        <w:t>Ontvangst inschrijvingen</w:t>
      </w:r>
      <w:bookmarkEnd w:id="69"/>
      <w:bookmarkEnd w:id="70"/>
    </w:p>
    <w:p w14:paraId="129ECE4A" w14:textId="77777777" w:rsidR="00694D3F" w:rsidRDefault="00694D3F" w:rsidP="00694D3F">
      <w:pPr>
        <w:pStyle w:val="StandaardBergen"/>
      </w:pPr>
      <w:bookmarkStart w:id="72" w:name="_Hlk128991931"/>
      <w:bookmarkEnd w:id="71"/>
      <w:r>
        <w:t>Inschrijvingen worden ingediend via de digitale kluis in TenderNed. Dus niet via de berichtenmodule van TenderNed of op een andere manier. Na het verstrijken van de uiterste datum voor het indienen van de inschrijving opent de aanbestedende dienst de digitale kluis in TenderNed. Inschrijvers kunnen niet bij de opening van de inschrijvingen aanwezig zijn.</w:t>
      </w:r>
    </w:p>
    <w:p w14:paraId="51D75574" w14:textId="77777777" w:rsidR="00694D3F" w:rsidRPr="00951195" w:rsidRDefault="00694D3F">
      <w:pPr>
        <w:pStyle w:val="Kop2"/>
      </w:pPr>
      <w:bookmarkStart w:id="73" w:name="_Toc113973598"/>
      <w:bookmarkStart w:id="74" w:name="_Toc131404430"/>
      <w:bookmarkStart w:id="75" w:name="_Hlk128991944"/>
      <w:bookmarkEnd w:id="72"/>
      <w:r w:rsidRPr="00951195">
        <w:t>Beoordeling inschrijvingen</w:t>
      </w:r>
      <w:bookmarkEnd w:id="73"/>
      <w:bookmarkEnd w:id="74"/>
    </w:p>
    <w:p w14:paraId="4CF62B97" w14:textId="77777777" w:rsidR="00694D3F" w:rsidRDefault="00694D3F" w:rsidP="00694D3F">
      <w:pPr>
        <w:pStyle w:val="StandaardBergen"/>
      </w:pPr>
      <w:bookmarkStart w:id="76" w:name="_Hlk128991958"/>
      <w:bookmarkEnd w:id="75"/>
      <w:r>
        <w:t>De inschrijvingen worden beoordeeld volgens de volgende stappen:</w:t>
      </w:r>
    </w:p>
    <w:p w14:paraId="1AF321A4" w14:textId="77777777" w:rsidR="00694D3F" w:rsidRDefault="00694D3F">
      <w:pPr>
        <w:pStyle w:val="StandaardBergen"/>
        <w:numPr>
          <w:ilvl w:val="0"/>
          <w:numId w:val="4"/>
        </w:numPr>
      </w:pPr>
      <w:r>
        <w:t>Controle op volledigheid en de door de aanbestedende dienst gestelde voorwaarden aan de inschrijving, zoals beschreven in hoofdstuk 4;</w:t>
      </w:r>
    </w:p>
    <w:p w14:paraId="7C5E45A0" w14:textId="77777777" w:rsidR="00694D3F" w:rsidRDefault="00694D3F">
      <w:pPr>
        <w:pStyle w:val="StandaardBergen"/>
        <w:numPr>
          <w:ilvl w:val="0"/>
          <w:numId w:val="4"/>
        </w:numPr>
      </w:pPr>
      <w:r>
        <w:t>Beoordeling van de uitsluitingsgronden, geschiktheidseisen en het programma van eisen, zoals uiteengezet in hoofdstuk 5;</w:t>
      </w:r>
    </w:p>
    <w:p w14:paraId="47A1FC0B" w14:textId="77777777" w:rsidR="00694D3F" w:rsidRDefault="00694D3F">
      <w:pPr>
        <w:pStyle w:val="StandaardBergen"/>
        <w:numPr>
          <w:ilvl w:val="0"/>
          <w:numId w:val="4"/>
        </w:numPr>
      </w:pPr>
      <w:r>
        <w:lastRenderedPageBreak/>
        <w:t>Beoordeling aan de hand van de gunningscriteria, zoals benoemd in hoofdstuk 6.</w:t>
      </w:r>
    </w:p>
    <w:p w14:paraId="2C4F01A5" w14:textId="77777777" w:rsidR="00694D3F" w:rsidRPr="00951195" w:rsidRDefault="00694D3F">
      <w:pPr>
        <w:pStyle w:val="Kop2"/>
      </w:pPr>
      <w:bookmarkStart w:id="77" w:name="_Toc113973599"/>
      <w:bookmarkStart w:id="78" w:name="_Toc131404431"/>
      <w:bookmarkStart w:id="79" w:name="_Hlk128991974"/>
      <w:bookmarkEnd w:id="76"/>
      <w:r w:rsidRPr="00951195">
        <w:t>Gunningsbeslissing</w:t>
      </w:r>
      <w:bookmarkEnd w:id="77"/>
      <w:bookmarkEnd w:id="78"/>
    </w:p>
    <w:p w14:paraId="6DFEF400" w14:textId="77777777" w:rsidR="00694D3F" w:rsidRDefault="00694D3F" w:rsidP="00694D3F">
      <w:pPr>
        <w:pStyle w:val="StandaardBergen"/>
      </w:pPr>
      <w:bookmarkStart w:id="80" w:name="_Hlk128991987"/>
      <w:bookmarkEnd w:id="79"/>
      <w:r>
        <w:t>Alle inschrijvers ontvangen bericht over de gunningsbeslissing. Dit bericht betreft het voornemen tot gunning. Het houdt geen aanvaarding in van het aanbod van de betreffende inschrijver; er komt door dit bericht derhalve geen overeenkomst tot stand als bedoeld in artikel 6:217 BW.</w:t>
      </w:r>
    </w:p>
    <w:p w14:paraId="68E394C4" w14:textId="77777777" w:rsidR="00694D3F" w:rsidRDefault="00694D3F" w:rsidP="00694D3F">
      <w:pPr>
        <w:rPr>
          <w:rFonts w:cs="Calibri"/>
          <w:szCs w:val="18"/>
        </w:rPr>
      </w:pPr>
      <w:bookmarkStart w:id="81" w:name="_Hlk128991997"/>
      <w:bookmarkEnd w:id="80"/>
      <w:r>
        <w:rPr>
          <w:rFonts w:cs="Calibri"/>
          <w:szCs w:val="18"/>
        </w:rPr>
        <w:t>Inschrijvers van wie de inschrijving is afgewezen, krijgen in datzelfde bericht de motivering van de afwijzing. Daarnaast wordt de naam van de inschrijver, wiens inschrijving de beste prijs/kwaliteitverhouding had, vermeld. Evenals de kenmerken en voordelen van diens inschrijving ten opzichte van de inschrijving van de afgewezen inschrijver.</w:t>
      </w:r>
    </w:p>
    <w:p w14:paraId="7DCF0B46" w14:textId="77777777" w:rsidR="00694D3F" w:rsidRPr="00951195" w:rsidRDefault="00694D3F">
      <w:pPr>
        <w:pStyle w:val="Kop2"/>
      </w:pPr>
      <w:bookmarkStart w:id="82" w:name="_Toc113973600"/>
      <w:bookmarkStart w:id="83" w:name="_Toc131404432"/>
      <w:bookmarkStart w:id="84" w:name="_Hlk128992009"/>
      <w:bookmarkEnd w:id="81"/>
      <w:r w:rsidRPr="00951195">
        <w:t>Bezwaartermijn</w:t>
      </w:r>
      <w:bookmarkEnd w:id="82"/>
      <w:bookmarkEnd w:id="83"/>
    </w:p>
    <w:p w14:paraId="0AF08819" w14:textId="5FABF1CC" w:rsidR="00694D3F" w:rsidRDefault="00694D3F" w:rsidP="00694D3F">
      <w:pPr>
        <w:pStyle w:val="StandaardBergen"/>
      </w:pPr>
      <w:bookmarkStart w:id="85" w:name="_Hlk128992019"/>
      <w:bookmarkEnd w:id="84"/>
      <w:r>
        <w:t xml:space="preserve">Een inschrijver kan bezwaar maken tegen de gunningsbeslissing door een kort geding aanhangig te maken bij Rechtbank Limburg. Dit moet gebeuren binnen </w:t>
      </w:r>
      <w:r w:rsidR="00E15FB8">
        <w:rPr>
          <w:rFonts w:cs="Calibri"/>
        </w:rPr>
        <w:t>20</w:t>
      </w:r>
      <w:r>
        <w:t xml:space="preserve"> kalenderdagen na de datum van verzending van de mededeling van de gunningsbeslissing, zoals bedoeld in artikel 2.26 sub g jo. Artikel 2.127 Aanbestedingswet. Maakt de inschrijver geen kort geding aanhangig binnen deze termijn, dan gaat de aanbestedende dienst ervan uit dat de inschrijver geen bezwaar heeft tegen de afwijzing en/of de ongeldige verklaring van de inschrijving. Het recht van de inschrijver om hiertegen in rechte op te komen, vervalt. </w:t>
      </w:r>
    </w:p>
    <w:p w14:paraId="48A1F0BD" w14:textId="4BA46120" w:rsidR="00694D3F" w:rsidRDefault="00EC066A" w:rsidP="00694D3F">
      <w:pPr>
        <w:rPr>
          <w:rFonts w:cs="Calibri"/>
          <w:szCs w:val="18"/>
        </w:rPr>
      </w:pPr>
      <w:bookmarkStart w:id="86" w:name="_Hlk128992030"/>
      <w:bookmarkEnd w:id="85"/>
      <w:r w:rsidRPr="00306991">
        <w:rPr>
          <w:rFonts w:eastAsia="Calibri" w:cs="Calibri"/>
          <w:szCs w:val="18"/>
        </w:rPr>
        <w:t xml:space="preserve">Zodra de bezwaartermijn is verstreken en geen enkele inschrijver bezwaar heeft gemaakt, komt de gunning van de overeenkomst tot stand. Bezwaar middels een kortgedingprocedure heeft dus een opschortende werking. Indien wel bezwaar wordt gemaakt, dan acht de aanbestedende dienst dat de inschrijvingen gestand blijven tot </w:t>
      </w:r>
      <w:r>
        <w:rPr>
          <w:rFonts w:eastAsia="Calibri" w:cs="Calibri"/>
          <w:szCs w:val="18"/>
        </w:rPr>
        <w:t xml:space="preserve">twee </w:t>
      </w:r>
      <w:r w:rsidRPr="00306991">
        <w:rPr>
          <w:rFonts w:eastAsia="Calibri" w:cs="Calibri"/>
          <w:szCs w:val="18"/>
        </w:rPr>
        <w:t>maand</w:t>
      </w:r>
      <w:r>
        <w:rPr>
          <w:rFonts w:eastAsia="Calibri" w:cs="Calibri"/>
          <w:szCs w:val="18"/>
        </w:rPr>
        <w:t>en</w:t>
      </w:r>
      <w:r w:rsidRPr="00306991">
        <w:rPr>
          <w:rFonts w:eastAsia="Calibri" w:cs="Calibri"/>
          <w:szCs w:val="18"/>
        </w:rPr>
        <w:t xml:space="preserve"> na de uitspraak van de voorzieningenrechter</w:t>
      </w:r>
      <w:r w:rsidR="00694D3F">
        <w:rPr>
          <w:rFonts w:cs="Calibri"/>
          <w:szCs w:val="18"/>
        </w:rPr>
        <w:t>.</w:t>
      </w:r>
    </w:p>
    <w:p w14:paraId="079D4B58" w14:textId="77777777" w:rsidR="00694D3F" w:rsidRPr="00951195" w:rsidRDefault="00694D3F">
      <w:pPr>
        <w:pStyle w:val="Kop2"/>
      </w:pPr>
      <w:bookmarkStart w:id="87" w:name="_Toc113973601"/>
      <w:bookmarkStart w:id="88" w:name="_Toc131404433"/>
      <w:bookmarkStart w:id="89" w:name="_Hlk128992041"/>
      <w:bookmarkEnd w:id="86"/>
      <w:r w:rsidRPr="00951195">
        <w:t>Gunning</w:t>
      </w:r>
      <w:bookmarkEnd w:id="87"/>
      <w:bookmarkEnd w:id="88"/>
    </w:p>
    <w:p w14:paraId="386029CA" w14:textId="77777777" w:rsidR="00694D3F" w:rsidRDefault="00694D3F" w:rsidP="00694D3F">
      <w:pPr>
        <w:pStyle w:val="StandaardBergen"/>
      </w:pPr>
      <w:bookmarkStart w:id="90" w:name="_Hlk128992050"/>
      <w:bookmarkEnd w:id="89"/>
      <w:r>
        <w:t>Gunning houdt in dat de aanbestedende dienst met de begunstigde inschrijver een overeenkomst aangaat. Zodra beide partijen de overeenkomst hebben ondertekend, is sprake van definitieve gunning.</w:t>
      </w:r>
    </w:p>
    <w:p w14:paraId="7675328B" w14:textId="2DFC39B2" w:rsidR="002B355D" w:rsidRDefault="002B355D" w:rsidP="002B355D">
      <w:pPr>
        <w:pStyle w:val="Kop2"/>
      </w:pPr>
      <w:bookmarkStart w:id="91" w:name="_Toc131404434"/>
      <w:bookmarkEnd w:id="90"/>
      <w:r>
        <w:t>V</w:t>
      </w:r>
      <w:r w:rsidR="001F3757">
        <w:t xml:space="preserve">ormvereisten </w:t>
      </w:r>
      <w:r>
        <w:t>I</w:t>
      </w:r>
      <w:r w:rsidR="001F3757">
        <w:t>nschrijving</w:t>
      </w:r>
      <w:bookmarkEnd w:id="91"/>
    </w:p>
    <w:p w14:paraId="0F0BAD90" w14:textId="77777777" w:rsidR="002B355D" w:rsidRDefault="002B355D" w:rsidP="00694D3F">
      <w:r>
        <w:t>Het is uitdrukkelijk niet toegestaan om de vaste c.q. reeds opgenomen tekst van de standaard formulieren/standaard verklaringen te wijzigen, op straffe van uitsluiting.</w:t>
      </w:r>
    </w:p>
    <w:p w14:paraId="24549108" w14:textId="77777777" w:rsidR="002B355D" w:rsidRDefault="002B355D" w:rsidP="00694D3F">
      <w:r>
        <w:t>Alle documenten in de inschrijving dienen te voldoen aan de onderstaande voorwaarden:</w:t>
      </w:r>
    </w:p>
    <w:p w14:paraId="21085FFB" w14:textId="75C8939A" w:rsidR="002B355D" w:rsidRDefault="002B355D" w:rsidP="00694D3F">
      <w:r>
        <w:t>• De toegestane formaten zijn de formaten die leesbaar zijn door middel van de programma’s van     het Microsoft Office pakket of pdf-formaat;</w:t>
      </w:r>
    </w:p>
    <w:p w14:paraId="087B2A4D" w14:textId="01569E6C" w:rsidR="002B355D" w:rsidRDefault="002B355D" w:rsidP="00694D3F">
      <w:r>
        <w:t xml:space="preserve">• Ieder formulier of bijlage dient voorzien te zijn van een bestandsnaam conform de voorgeschreven </w:t>
      </w:r>
      <w:r w:rsidR="004947A3">
        <w:t>lijst bewijsstukken</w:t>
      </w:r>
      <w:r>
        <w:t xml:space="preserve"> </w:t>
      </w:r>
      <w:r w:rsidR="004947A3">
        <w:t>hoofdstuk 5 par. 5.8</w:t>
      </w:r>
      <w:r>
        <w:t>;</w:t>
      </w:r>
    </w:p>
    <w:p w14:paraId="2646AD3A" w14:textId="63925F15" w:rsidR="002B355D" w:rsidRDefault="002B355D" w:rsidP="00694D3F">
      <w:r>
        <w:t xml:space="preserve">• De documenten dienen te beginnen met de bestandsnamen met 01…………, 02…… etc. </w:t>
      </w:r>
      <w:r w:rsidR="004947A3">
        <w:t>conform de voorgeschreven lijst bewijsstukken hoofdstuk 5 par. 5.8</w:t>
      </w:r>
      <w:r>
        <w:t xml:space="preserve">; </w:t>
      </w:r>
    </w:p>
    <w:p w14:paraId="66E881D7" w14:textId="70FFF429" w:rsidR="002B355D" w:rsidRDefault="002B355D" w:rsidP="00694D3F">
      <w:r>
        <w:t>• De bestandsnaam dient duidelijk de inhoud van het bestand weer te geven;</w:t>
      </w:r>
    </w:p>
    <w:p w14:paraId="3FE1C1A6" w14:textId="77777777" w:rsidR="002B355D" w:rsidRDefault="002B355D" w:rsidP="00694D3F">
      <w:r>
        <w:t xml:space="preserve">• De bestanden dienen zo klein mogelijk te zijn, uiteraard met behoud van leeskwaliteit. De bestanden mogen worden ingepakt (uitsluitend zip, geen ander ingepakt formaat); </w:t>
      </w:r>
    </w:p>
    <w:p w14:paraId="5C2FF469" w14:textId="0317B75B" w:rsidR="00694D3F" w:rsidRDefault="002B355D" w:rsidP="00694D3F">
      <w:pPr>
        <w:rPr>
          <w:szCs w:val="18"/>
        </w:rPr>
      </w:pPr>
      <w:r>
        <w:t>• Er mogen uitsluitend relevante bestanden worden bijgevoegd in de inschrijving.</w:t>
      </w:r>
      <w:r w:rsidR="00694D3F">
        <w:br w:type="page"/>
      </w:r>
    </w:p>
    <w:p w14:paraId="36C04BAB" w14:textId="77777777" w:rsidR="00694D3F" w:rsidRPr="005D738B" w:rsidRDefault="00694D3F">
      <w:pPr>
        <w:pStyle w:val="Kop1"/>
      </w:pPr>
      <w:bookmarkStart w:id="92" w:name="_Toc113973602"/>
      <w:bookmarkStart w:id="93" w:name="_Toc131404435"/>
      <w:bookmarkStart w:id="94" w:name="_Hlk128992067"/>
      <w:r w:rsidRPr="005D738B">
        <w:lastRenderedPageBreak/>
        <w:t>Voorwaarden inschrijving</w:t>
      </w:r>
      <w:bookmarkEnd w:id="92"/>
      <w:bookmarkEnd w:id="93"/>
    </w:p>
    <w:p w14:paraId="0A23ABB4" w14:textId="77777777" w:rsidR="00694D3F" w:rsidRDefault="00694D3F" w:rsidP="00694D3F">
      <w:pPr>
        <w:pStyle w:val="StandaardBergen"/>
      </w:pPr>
      <w:bookmarkStart w:id="95" w:name="_Hlk128992088"/>
      <w:bookmarkEnd w:id="94"/>
      <w:r>
        <w:t>De aanbestedende dienst hanteert voor deelname aan inschrijving de volgende voorwaarden:</w:t>
      </w:r>
    </w:p>
    <w:p w14:paraId="157EBDEF" w14:textId="77777777" w:rsidR="00694D3F" w:rsidRDefault="00694D3F">
      <w:pPr>
        <w:pStyle w:val="StandaardBergen"/>
        <w:numPr>
          <w:ilvl w:val="0"/>
          <w:numId w:val="5"/>
        </w:numPr>
      </w:pPr>
      <w:r>
        <w:t>Door het indienen van een inschrijving bindt de inschrijver zich aan alle eisen en voorwaarden die in dit document met de daarbij behorende bijlagen en overige aanbestedingsdocumenten zijn opgenomen;</w:t>
      </w:r>
    </w:p>
    <w:p w14:paraId="3A492D60" w14:textId="67D8D9BB" w:rsidR="00694D3F" w:rsidRDefault="00694D3F">
      <w:pPr>
        <w:pStyle w:val="StandaardBergen"/>
        <w:numPr>
          <w:ilvl w:val="0"/>
          <w:numId w:val="5"/>
        </w:numPr>
      </w:pPr>
      <w:r>
        <w:t xml:space="preserve">Op de overeenkomst zijn van toepassing </w:t>
      </w:r>
      <w:sdt>
        <w:sdtPr>
          <w:alias w:val="toe te passen voorwaarden"/>
          <w:tag w:val="toe te passen voorwaarden"/>
          <w:id w:val="-234855196"/>
          <w:placeholder>
            <w:docPart w:val="11F9542626C45A499D14EC57424E18EA"/>
          </w:placeholder>
          <w:comboBox>
            <w:listItem w:value="Kies een item."/>
            <w:listItem w:displayText="Algemene inkoopvoorwaarden voor leveringen en diensten" w:value="Algemene inkoopvoorwaarden voor leveringen en diensten"/>
            <w:listItem w:displayText="GIBIT 2020" w:value="GIBIT 2020"/>
            <w:listItem w:displayText="DNR 2011" w:value="DNR 2011"/>
            <w:listItem w:displayText="UAV 2012" w:value="UAV 2012"/>
          </w:comboBox>
        </w:sdtPr>
        <w:sdtContent>
          <w:r w:rsidR="001722C5">
            <w:t>Algemene inkoopvoorwaarden voor leveringen en diensten van de gemeente Echt-Susteren</w:t>
          </w:r>
        </w:sdtContent>
      </w:sdt>
      <w:r>
        <w:t xml:space="preserve"> </w:t>
      </w:r>
      <w:r w:rsidR="007610AB">
        <w:t>(</w:t>
      </w:r>
      <w:r>
        <w:t xml:space="preserve">Bijlage </w:t>
      </w:r>
      <w:r w:rsidR="007610AB">
        <w:t>1)</w:t>
      </w:r>
      <w:r>
        <w:t>;</w:t>
      </w:r>
    </w:p>
    <w:p w14:paraId="245E9484" w14:textId="2954ADB0" w:rsidR="00694D3F" w:rsidRDefault="00694D3F">
      <w:pPr>
        <w:pStyle w:val="StandaardBergen"/>
        <w:numPr>
          <w:ilvl w:val="0"/>
          <w:numId w:val="5"/>
        </w:numPr>
      </w:pPr>
      <w:r>
        <w:t xml:space="preserve">Uw algemene verkoopvoorwaarden, branchevoorwaarden of andere voorwaarden, dan wel voorwaarden van derden, worden uitdrukkelijk uitgesloten op de </w:t>
      </w:r>
      <w:r w:rsidR="00A15043">
        <w:t>o</w:t>
      </w:r>
      <w:r>
        <w:t>vereenkomsten;</w:t>
      </w:r>
    </w:p>
    <w:p w14:paraId="1AC2964F" w14:textId="77777777" w:rsidR="00694D3F" w:rsidRDefault="00694D3F">
      <w:pPr>
        <w:pStyle w:val="StandaardBergen"/>
        <w:numPr>
          <w:ilvl w:val="0"/>
          <w:numId w:val="5"/>
        </w:numPr>
      </w:pPr>
      <w:r>
        <w:t>Uw inschrijving wordt gesteld in de Nederlandse taal. Correspondentie en contacten gebeuren eveneens in de Nederlandse taal;</w:t>
      </w:r>
    </w:p>
    <w:p w14:paraId="360D1CEE" w14:textId="77777777" w:rsidR="00694D3F" w:rsidRDefault="00694D3F">
      <w:pPr>
        <w:pStyle w:val="StandaardBergen"/>
        <w:numPr>
          <w:ilvl w:val="0"/>
          <w:numId w:val="5"/>
        </w:numPr>
      </w:pPr>
      <w:r>
        <w:t>De door u verstrekte informatie wordt na afloop niet geretourneerd;</w:t>
      </w:r>
    </w:p>
    <w:p w14:paraId="301BB433" w14:textId="77777777" w:rsidR="00694D3F" w:rsidRDefault="00694D3F">
      <w:pPr>
        <w:pStyle w:val="StandaardBergen"/>
        <w:numPr>
          <w:ilvl w:val="0"/>
          <w:numId w:val="5"/>
        </w:numPr>
      </w:pPr>
      <w:r>
        <w:t>Inschrijvers kunnen gemaakte kosten voor de werkzaamheden en materialen met betrekking tot de inschrijving niet in rekening brengen bij de aanbestedende dienst;</w:t>
      </w:r>
    </w:p>
    <w:p w14:paraId="31DCC4EC" w14:textId="77777777" w:rsidR="00694D3F" w:rsidRDefault="00694D3F">
      <w:pPr>
        <w:pStyle w:val="StandaardBergen"/>
        <w:numPr>
          <w:ilvl w:val="0"/>
          <w:numId w:val="5"/>
        </w:numPr>
      </w:pPr>
      <w:r>
        <w:t>Het is niet toegestaan om medewerkers van de aanbestedende dienst tijdens de procedure rechtstreeks te benaderen, anders dan verwoord in dit document. Gebeurt dit toch, dan kan de inschrijver worden uitgesloten van verdere deelname aan de aanbestedingsprocedure;</w:t>
      </w:r>
    </w:p>
    <w:p w14:paraId="7D7B54A4" w14:textId="77777777" w:rsidR="00694D3F" w:rsidRDefault="00694D3F">
      <w:pPr>
        <w:pStyle w:val="StandaardBergen"/>
        <w:numPr>
          <w:ilvl w:val="0"/>
          <w:numId w:val="5"/>
        </w:numPr>
      </w:pPr>
      <w:r>
        <w:t>De inschrijving en de overige aanbestedingsdocumenten worden door een daarvoor bevoegd personen of personen ondertekend. De bevoegdheid blijkt uit de inschrijving in het beroeps- en handelsregister (in Nederland de Kamer van Koophandel) of een vergelijkbare instantie. Als de bevoegdheid bij volmacht is verleend, wordt de volmacht ingediend op het moment van inschrijving. De bevoegdheid van de volmachtgever blijkt uit het hiervoor genoemde register;</w:t>
      </w:r>
    </w:p>
    <w:p w14:paraId="7F6B1FA5" w14:textId="05DDAAF9" w:rsidR="00694D3F" w:rsidRDefault="00694D3F">
      <w:pPr>
        <w:pStyle w:val="StandaardBergen"/>
        <w:numPr>
          <w:ilvl w:val="0"/>
          <w:numId w:val="5"/>
        </w:numPr>
      </w:pPr>
      <w:r>
        <w:t>De inschrijving heeft een minimale geldigheidsduur van 2 maanden vanaf het moment van de sluitingsdatum van de inschrijving (gestanddoeningstermijn). In deze periode is de aanbieding onherroepelijk;</w:t>
      </w:r>
    </w:p>
    <w:p w14:paraId="4BA9F7C0" w14:textId="7DFFCD8C" w:rsidR="00694D3F" w:rsidRPr="007A1B8A" w:rsidRDefault="007A1B8A" w:rsidP="007A1B8A">
      <w:pPr>
        <w:pStyle w:val="Lijstalinea"/>
        <w:numPr>
          <w:ilvl w:val="0"/>
          <w:numId w:val="5"/>
        </w:numPr>
        <w:rPr>
          <w:rFonts w:ascii="Verdana" w:hAnsi="Verdana"/>
          <w:sz w:val="18"/>
          <w:szCs w:val="18"/>
        </w:rPr>
      </w:pPr>
      <w:r w:rsidRPr="007A1B8A">
        <w:rPr>
          <w:rFonts w:ascii="Verdana" w:hAnsi="Verdana"/>
          <w:sz w:val="18"/>
          <w:szCs w:val="18"/>
        </w:rPr>
        <w:t>De aanbestedende dienst heeft het recht om tot het moment van ondertekening van de beoogde overeenkomst de gehele of een gedeelte van de aanbestedingsprocedure tijdelijk of definitief te stoppen, zonder dat aanmelder enig recht op vergoeding van kosten, schade en/of anderszins kan doen gelden, met inachtneming van het bepaalde in Voorschrift 3.8B Gids Proportionaliteit</w:t>
      </w:r>
      <w:r w:rsidR="00694D3F">
        <w:t>;</w:t>
      </w:r>
    </w:p>
    <w:p w14:paraId="52924F80" w14:textId="77777777" w:rsidR="00694D3F" w:rsidRDefault="00694D3F">
      <w:pPr>
        <w:pStyle w:val="StandaardBergen"/>
        <w:numPr>
          <w:ilvl w:val="0"/>
          <w:numId w:val="5"/>
        </w:numPr>
      </w:pPr>
      <w:r>
        <w:t>De aanbestedende dienst behandelt uw inschrijving, alle bijlagen, verklaringen en overige documenten die u in het kader van de aanbesteding toezendt, vertrouwelijk;</w:t>
      </w:r>
    </w:p>
    <w:p w14:paraId="5200B7AB" w14:textId="77777777" w:rsidR="00694D3F" w:rsidRDefault="00694D3F">
      <w:pPr>
        <w:pStyle w:val="StandaardBergen"/>
        <w:numPr>
          <w:ilvl w:val="0"/>
          <w:numId w:val="5"/>
        </w:numPr>
      </w:pPr>
      <w:r>
        <w:t>Het risico van het ontbreken van informatie en/of antwoorden door onjuiste of onvolledige overname van overzichten, gegevens en verklaringen, berust bij de inschrijver;</w:t>
      </w:r>
    </w:p>
    <w:p w14:paraId="0092F09E" w14:textId="77777777" w:rsidR="00694D3F" w:rsidRDefault="00694D3F">
      <w:pPr>
        <w:pStyle w:val="StandaardBergen"/>
        <w:numPr>
          <w:ilvl w:val="0"/>
          <w:numId w:val="5"/>
        </w:numPr>
      </w:pPr>
      <w:r>
        <w:t>Het indienen van varianten en/of alternatieven is niet toegestaan. Als een inschrijver meerdere inschrijvingen indient voor deze offerteaanvraag, wordt geen van de inschrijvingen in behandeling genomen;</w:t>
      </w:r>
    </w:p>
    <w:p w14:paraId="20259A8B" w14:textId="77777777" w:rsidR="00694D3F" w:rsidRDefault="00694D3F">
      <w:pPr>
        <w:pStyle w:val="StandaardBergen"/>
        <w:numPr>
          <w:ilvl w:val="0"/>
          <w:numId w:val="5"/>
        </w:numPr>
      </w:pPr>
      <w:r>
        <w:t>Manipulatieve inschrijvingen zijn niet toegestaan. De aanbestedende dienst kwalificeert deze als niet-geldige inschrijvingen en legt deze terzijde;</w:t>
      </w:r>
    </w:p>
    <w:p w14:paraId="57E41425" w14:textId="073D8C48" w:rsidR="00694D3F" w:rsidRPr="007A1B8A" w:rsidRDefault="00694D3F" w:rsidP="00694D3F">
      <w:pPr>
        <w:pStyle w:val="StandaardBergen"/>
        <w:numPr>
          <w:ilvl w:val="0"/>
          <w:numId w:val="5"/>
        </w:numPr>
      </w:pPr>
      <w:r>
        <w:t>Mocht in deze offerteaanvraag een eis of wens betrekking hebben op een bepaald fabricaat, een bepaalde herkomst of een bijzondere werkwijze, een merk, een octrooi of een type, een bepaalde oorsprong of een bepaalde productie, dan moet gelezen worden ‘of</w:t>
      </w:r>
      <w:r w:rsidR="007A1B8A">
        <w:t xml:space="preserve"> </w:t>
      </w:r>
      <w:r>
        <w:t>gelijkwaardig’.</w:t>
      </w:r>
      <w:r>
        <w:br w:type="page"/>
      </w:r>
    </w:p>
    <w:p w14:paraId="46DCEBA5" w14:textId="77777777" w:rsidR="000C07BB" w:rsidRDefault="00694D3F" w:rsidP="000C07BB">
      <w:pPr>
        <w:pStyle w:val="Kop1"/>
        <w:spacing w:after="0"/>
      </w:pPr>
      <w:bookmarkStart w:id="96" w:name="_Toc131404436"/>
      <w:bookmarkStart w:id="97" w:name="_Toc113973603"/>
      <w:bookmarkStart w:id="98" w:name="_Hlk128992135"/>
      <w:bookmarkEnd w:id="95"/>
      <w:r w:rsidRPr="00256B47">
        <w:lastRenderedPageBreak/>
        <w:t>Uitsluitingsgronden, geschiktheidseisen</w:t>
      </w:r>
      <w:r w:rsidR="000C07BB">
        <w:t xml:space="preserve"> </w:t>
      </w:r>
      <w:r w:rsidRPr="00256B47">
        <w:t>en programma</w:t>
      </w:r>
      <w:r w:rsidRPr="005D738B">
        <w:t xml:space="preserve"> van</w:t>
      </w:r>
      <w:bookmarkEnd w:id="96"/>
      <w:r w:rsidRPr="005D738B">
        <w:t xml:space="preserve"> </w:t>
      </w:r>
    </w:p>
    <w:p w14:paraId="63E5B63E" w14:textId="7F6A9B2C" w:rsidR="00694D3F" w:rsidRDefault="000C07BB" w:rsidP="000C07BB">
      <w:pPr>
        <w:pStyle w:val="Kop1"/>
        <w:numPr>
          <w:ilvl w:val="0"/>
          <w:numId w:val="0"/>
        </w:numPr>
        <w:spacing w:after="0"/>
      </w:pPr>
      <w:bookmarkStart w:id="99" w:name="_Toc131404437"/>
      <w:r w:rsidRPr="005D738B">
        <w:t>E</w:t>
      </w:r>
      <w:r w:rsidR="00694D3F" w:rsidRPr="005D738B">
        <w:t>isen</w:t>
      </w:r>
      <w:bookmarkEnd w:id="97"/>
      <w:bookmarkEnd w:id="99"/>
    </w:p>
    <w:p w14:paraId="545A83C9" w14:textId="77777777" w:rsidR="00B61318" w:rsidRPr="00B61318" w:rsidRDefault="00B61318" w:rsidP="00B61318"/>
    <w:p w14:paraId="7E8D4A74" w14:textId="77777777" w:rsidR="00694D3F" w:rsidRPr="00951195" w:rsidRDefault="00694D3F">
      <w:pPr>
        <w:pStyle w:val="Kop2"/>
      </w:pPr>
      <w:bookmarkStart w:id="100" w:name="_Toc113973604"/>
      <w:bookmarkStart w:id="101" w:name="_Toc131404438"/>
      <w:bookmarkStart w:id="102" w:name="_Hlk128992146"/>
      <w:bookmarkEnd w:id="98"/>
      <w:r w:rsidRPr="00951195">
        <w:t>Algemeen</w:t>
      </w:r>
      <w:bookmarkEnd w:id="100"/>
      <w:bookmarkEnd w:id="101"/>
    </w:p>
    <w:p w14:paraId="0D6E2D7E" w14:textId="77777777" w:rsidR="00694D3F" w:rsidRDefault="00694D3F" w:rsidP="00694D3F">
      <w:pPr>
        <w:pStyle w:val="StandaardBergen"/>
      </w:pPr>
      <w:bookmarkStart w:id="103" w:name="_Hlk128992157"/>
      <w:bookmarkEnd w:id="102"/>
      <w:r>
        <w:t>In dit hoofdstuk wordt beschreven hoe de aanbestedende dienst de uitsluitingsgronden, geschiktheidseisen en het programma van eisen toetst en welke handelingen de inschrijver moet verrichten omtrent de invulling van de betreffende documentatie.</w:t>
      </w:r>
    </w:p>
    <w:p w14:paraId="56D3FD3C" w14:textId="77777777" w:rsidR="00694D3F" w:rsidRPr="00951195" w:rsidRDefault="00694D3F">
      <w:pPr>
        <w:pStyle w:val="Kop2"/>
      </w:pPr>
      <w:bookmarkStart w:id="104" w:name="_Toc113973605"/>
      <w:bookmarkStart w:id="105" w:name="_Toc131404439"/>
      <w:bookmarkStart w:id="106" w:name="_Hlk128992170"/>
      <w:bookmarkEnd w:id="103"/>
      <w:r w:rsidRPr="00951195">
        <w:t>Combinaties, samenwerkingsverbanden, onderaanneming en beroep op derde(n)</w:t>
      </w:r>
      <w:bookmarkEnd w:id="104"/>
      <w:bookmarkEnd w:id="105"/>
    </w:p>
    <w:p w14:paraId="1DA6C50F" w14:textId="067B1480" w:rsidR="00694D3F" w:rsidRDefault="00694D3F" w:rsidP="00694D3F">
      <w:pPr>
        <w:pStyle w:val="StandaardBergen"/>
      </w:pPr>
      <w:bookmarkStart w:id="107" w:name="_Hlk128992182"/>
      <w:bookmarkEnd w:id="106"/>
      <w:r>
        <w:t>Als een inschrijver gebruik wil maken van onderaannemer(s)</w:t>
      </w:r>
      <w:r>
        <w:rPr>
          <w:rStyle w:val="Voetnootmarkering"/>
        </w:rPr>
        <w:footnoteReference w:id="2"/>
      </w:r>
      <w:r>
        <w:t xml:space="preserve"> zoals bedoeld in deel II D van het Uniform Europees Aanbestedingsdocument (hierna: UEA), beroep doet op derde(n) zoals bedoeld in deel II C van het UEA en/of zich inschrijft als samenwerkingsverband en/of -combinatie, dan volgt de inschrijver de in het UEA gestelde voorwaarden.</w:t>
      </w:r>
    </w:p>
    <w:p w14:paraId="21E29742" w14:textId="77777777" w:rsidR="00694D3F" w:rsidRPr="00951195" w:rsidRDefault="00694D3F">
      <w:pPr>
        <w:pStyle w:val="Kop2"/>
      </w:pPr>
      <w:bookmarkStart w:id="108" w:name="_Toc113973606"/>
      <w:bookmarkStart w:id="109" w:name="_Toc131404440"/>
      <w:bookmarkStart w:id="110" w:name="_Hlk128992196"/>
      <w:bookmarkEnd w:id="107"/>
      <w:r w:rsidRPr="00951195">
        <w:t>Uitsluitingsgronden</w:t>
      </w:r>
      <w:bookmarkEnd w:id="108"/>
      <w:bookmarkEnd w:id="109"/>
    </w:p>
    <w:p w14:paraId="5F1F0A46" w14:textId="77777777" w:rsidR="007610AB" w:rsidRDefault="00694D3F" w:rsidP="007610AB">
      <w:pPr>
        <w:pStyle w:val="StandaardBergen"/>
        <w:spacing w:after="0"/>
      </w:pPr>
      <w:bookmarkStart w:id="111" w:name="_Hlk128992207"/>
      <w:bookmarkEnd w:id="110"/>
      <w:r>
        <w:t xml:space="preserve">Voor de toetsing van de uitsluitingsgronden maakt de aanbestedende dienst gebruik van het UEA. Hierin verklaart de inschrijver dat geen van de genoemde uitsluitingsgronden op zijn/haar onderneming van toepassing is. Dit document wordt te allen tijde zonder voorbehoud, onvoorwaardelijk, volledig en juist ingevuld en rechtsgeldig ondertekend </w:t>
      </w:r>
    </w:p>
    <w:p w14:paraId="0CD18B68" w14:textId="6B0651F8" w:rsidR="00694D3F" w:rsidRDefault="00694D3F" w:rsidP="007610AB">
      <w:pPr>
        <w:pStyle w:val="StandaardBergen"/>
        <w:spacing w:after="0"/>
      </w:pPr>
      <w:r>
        <w:t xml:space="preserve">(zie Bijlage </w:t>
      </w:r>
      <w:r w:rsidR="007610AB">
        <w:t>2</w:t>
      </w:r>
      <w:r>
        <w:t xml:space="preserve"> – </w:t>
      </w:r>
      <w:r w:rsidR="007610AB">
        <w:t xml:space="preserve">E-S </w:t>
      </w:r>
      <w:r>
        <w:t xml:space="preserve">Uniform Europees Aanbestedingsdocument). </w:t>
      </w:r>
    </w:p>
    <w:p w14:paraId="6C838DDA" w14:textId="0CF57653" w:rsidR="007610AB" w:rsidRDefault="007610AB" w:rsidP="007610AB">
      <w:pPr>
        <w:pStyle w:val="StandaardBergen"/>
        <w:spacing w:after="0"/>
      </w:pPr>
    </w:p>
    <w:p w14:paraId="2F6B7E70" w14:textId="69DED3EB" w:rsidR="00135425" w:rsidRDefault="00135425" w:rsidP="00135425">
      <w:pPr>
        <w:pStyle w:val="Kop2"/>
      </w:pPr>
      <w:bookmarkStart w:id="112" w:name="_Toc131404441"/>
      <w:r>
        <w:t>Uitsluiting Russische Partij</w:t>
      </w:r>
      <w:bookmarkEnd w:id="112"/>
      <w:r>
        <w:t xml:space="preserve"> </w:t>
      </w:r>
    </w:p>
    <w:p w14:paraId="034FDFC7" w14:textId="77777777" w:rsidR="00135425" w:rsidRDefault="00135425" w:rsidP="007610AB">
      <w:pPr>
        <w:pStyle w:val="StandaardBergen"/>
        <w:spacing w:after="0"/>
      </w:pPr>
      <w:r>
        <w:t xml:space="preserve">Op basis van het sanctiepakket van de Europese Unie (artikel 5 duodecies van Verordening (EU) nr. 833/2014) zal de onderhavige raamovereenkomst niet aan Russische ondernemingen of een combinatie waarvan één of meer van de combinanten kwalificeert / kwalificeren als een Russische partij, worden gegund (uitsluiting van deelname aan de aanbestedingsprocedure). Ook wordt een inschrijver of (één of meer combinanten van de) combinatie – ongeacht hun herkomst - die voor de uitvoering van de overheidsopdracht meer dan 10% van de waarde van de overheidsopdracht van een onderaannemer, leverancier of dienstverlener die kwalificeert als een Russische partij betrekt, uitgesloten van deelname aan de aanbestedingsprocedure. </w:t>
      </w:r>
    </w:p>
    <w:p w14:paraId="738B56EE" w14:textId="77777777" w:rsidR="00135425" w:rsidRDefault="00135425" w:rsidP="007610AB">
      <w:pPr>
        <w:pStyle w:val="StandaardBergen"/>
        <w:spacing w:after="0"/>
      </w:pPr>
    </w:p>
    <w:p w14:paraId="5341BFD5" w14:textId="67B7F045" w:rsidR="00135425" w:rsidRDefault="00135425" w:rsidP="007610AB">
      <w:pPr>
        <w:pStyle w:val="StandaardBergen"/>
        <w:spacing w:after="0"/>
      </w:pPr>
      <w:r>
        <w:t xml:space="preserve">Als bewijs dat de inschrijver of de combinanten van de combinatie niet kwalificeren als een Russische partij en als bewijs dat de onderaannemer, leverancier of dienstverlener die wordt ingezet voor de uitvoering van de overheidsopdracht en deze inzet meer dan 10% van de waarde van de overheidsopdracht vertegenwoordigt, niet kwalificeert als een Russische partij, kan bij inschrijving worden volstaan met het indienen van de ingevulde “Bijlage </w:t>
      </w:r>
      <w:r w:rsidR="005F2C1E">
        <w:t xml:space="preserve">7- </w:t>
      </w:r>
      <w:r>
        <w:t>E</w:t>
      </w:r>
      <w:r w:rsidR="005F2C1E">
        <w:t>-S</w:t>
      </w:r>
      <w:r>
        <w:t xml:space="preserve"> Verklaring geen Russische betrokkenheid”. Deze verklaring moet rechtsgeldig worden ondertekend (en indien van toepassing door alle combinanten van een combinatie) en bij inschrijving worden ingediend door de inschrijver. </w:t>
      </w:r>
    </w:p>
    <w:p w14:paraId="0C8B97BD" w14:textId="77777777" w:rsidR="00135425" w:rsidRDefault="00135425" w:rsidP="007610AB">
      <w:pPr>
        <w:pStyle w:val="StandaardBergen"/>
        <w:spacing w:after="0"/>
      </w:pPr>
    </w:p>
    <w:p w14:paraId="3FC90048" w14:textId="1C693E66" w:rsidR="00135425" w:rsidRDefault="00135425" w:rsidP="007610AB">
      <w:pPr>
        <w:pStyle w:val="StandaardBergen"/>
        <w:spacing w:after="0"/>
      </w:pPr>
      <w:r>
        <w:t>Opdrachtgever behoudt zich het recht voor om alle verstrekte informatie op juistheid te controleren en aanvullende informatie, uitleg of documenten op te vragen om de juistheid van de verklaring te kunnen vaststellen. Opdrachtgever wijst er met klem op dat de verklaringen die achteraf onjuistheden blijken te bevatten door opdrachtgever kunnen worden opgevat als valse verklaringen in de zin van artikel 2.87 lid 1 sub h Aanbestedingswet 2012. Dit kan uitsluiting van deelname aan de aanbestedingsprocedure tot gevolg hebben.</w:t>
      </w:r>
    </w:p>
    <w:p w14:paraId="75A4171F" w14:textId="77777777" w:rsidR="00135425" w:rsidRDefault="00135425" w:rsidP="007610AB">
      <w:pPr>
        <w:pStyle w:val="StandaardBergen"/>
        <w:spacing w:after="0"/>
      </w:pPr>
    </w:p>
    <w:p w14:paraId="5DDDD2BF" w14:textId="77777777" w:rsidR="00694D3F" w:rsidRPr="00951195" w:rsidRDefault="00694D3F">
      <w:pPr>
        <w:pStyle w:val="Kop2"/>
      </w:pPr>
      <w:bookmarkStart w:id="113" w:name="_Toc113973607"/>
      <w:bookmarkStart w:id="114" w:name="_Toc131404442"/>
      <w:bookmarkStart w:id="115" w:name="_Hlk128992218"/>
      <w:bookmarkEnd w:id="111"/>
      <w:r w:rsidRPr="00951195">
        <w:lastRenderedPageBreak/>
        <w:t>Geschiktheidseisen</w:t>
      </w:r>
      <w:bookmarkEnd w:id="113"/>
      <w:bookmarkEnd w:id="114"/>
    </w:p>
    <w:p w14:paraId="21EACB8C" w14:textId="565D39B6" w:rsidR="00694D3F" w:rsidRDefault="00694D3F" w:rsidP="00694D3F">
      <w:pPr>
        <w:pStyle w:val="StandaardBergen"/>
      </w:pPr>
      <w:bookmarkStart w:id="116" w:name="_Hlk128992227"/>
      <w:bookmarkEnd w:id="115"/>
      <w:r>
        <w:t xml:space="preserve">Wanneer de inschrijver verklaart dat geen uitsluitingsgronden op zijn/haar onderneming van toepassing is, wordt door middel van de geschiktheidseisen onderzocht of de onderneming van de inschrijver geschikt is om de </w:t>
      </w:r>
      <w:r w:rsidR="007A1B8A">
        <w:t>opdracht</w:t>
      </w:r>
      <w:r>
        <w:t xml:space="preserve"> uit te voeren. Deze geschiktheidseisen staan in het programma van eisen (Bijlage </w:t>
      </w:r>
      <w:r w:rsidR="007610AB">
        <w:t>3</w:t>
      </w:r>
      <w:r>
        <w:t xml:space="preserve"> – </w:t>
      </w:r>
      <w:r w:rsidR="007610AB">
        <w:t xml:space="preserve">E-S </w:t>
      </w:r>
      <w:bookmarkEnd w:id="116"/>
      <w:r w:rsidR="007610AB">
        <w:t>Programma van eisen</w:t>
      </w:r>
      <w:r>
        <w:t>).</w:t>
      </w:r>
    </w:p>
    <w:p w14:paraId="478F6B63" w14:textId="77777777" w:rsidR="00694D3F" w:rsidRPr="00951195" w:rsidRDefault="00694D3F">
      <w:pPr>
        <w:pStyle w:val="Kop2"/>
      </w:pPr>
      <w:bookmarkStart w:id="117" w:name="_Toc113973608"/>
      <w:bookmarkStart w:id="118" w:name="_Toc131404443"/>
      <w:bookmarkStart w:id="119" w:name="_Hlk128992238"/>
      <w:r w:rsidRPr="00951195">
        <w:t>Programma van eisen</w:t>
      </w:r>
      <w:bookmarkEnd w:id="117"/>
      <w:bookmarkEnd w:id="118"/>
    </w:p>
    <w:p w14:paraId="64179146" w14:textId="3E4D2349" w:rsidR="00694D3F" w:rsidRDefault="00694D3F" w:rsidP="00694D3F">
      <w:pPr>
        <w:pStyle w:val="StandaardBergen"/>
      </w:pPr>
      <w:bookmarkStart w:id="120" w:name="_Hlk128992260"/>
      <w:bookmarkEnd w:id="119"/>
      <w:r>
        <w:t>Naast de geschiktheidseisen die aan de onderneming van de inschrijver worden gesteld, worden ook eisen gesteld aan de uitvoering van de opdracht</w:t>
      </w:r>
      <w:r w:rsidR="00B6767E">
        <w:t>. Deze eisen staan in het programma van eisen</w:t>
      </w:r>
      <w:r>
        <w:t xml:space="preserve"> (Bijlage </w:t>
      </w:r>
      <w:r w:rsidR="0084496A">
        <w:t>3</w:t>
      </w:r>
      <w:r>
        <w:t xml:space="preserve"> – </w:t>
      </w:r>
      <w:r w:rsidR="0084496A">
        <w:t xml:space="preserve">E-S </w:t>
      </w:r>
      <w:r>
        <w:t>Programma van eisen). Om in aanmerking te komen voor de gunning van de opdracht, moet de inschrijver ook aan deze eisen voldoen.</w:t>
      </w:r>
    </w:p>
    <w:p w14:paraId="5CACFF32" w14:textId="77777777" w:rsidR="00FF32C0" w:rsidRDefault="00FF32C0" w:rsidP="00FF32C0">
      <w:pPr>
        <w:pStyle w:val="Kop2"/>
      </w:pPr>
      <w:bookmarkStart w:id="121" w:name="_Toc131404444"/>
      <w:bookmarkStart w:id="122" w:name="_Hlk128992274"/>
      <w:bookmarkEnd w:id="120"/>
      <w:r w:rsidRPr="00CF2DC7">
        <w:t>Onderaannemers</w:t>
      </w:r>
      <w:bookmarkEnd w:id="121"/>
    </w:p>
    <w:p w14:paraId="73C71BBE" w14:textId="77777777" w:rsidR="00FF32C0" w:rsidRDefault="00FF32C0" w:rsidP="00FF32C0">
      <w:pPr>
        <w:pStyle w:val="StandaardBergen"/>
        <w:numPr>
          <w:ilvl w:val="0"/>
          <w:numId w:val="5"/>
        </w:numPr>
      </w:pPr>
      <w:bookmarkStart w:id="123" w:name="_Hlk128992291"/>
      <w:bookmarkEnd w:id="122"/>
      <w:r>
        <w:t>Het is niet toegestaan onderaannemers in te zetten waarop de uitsluitingsgronden van toepassing zijn.</w:t>
      </w:r>
    </w:p>
    <w:p w14:paraId="38804E85" w14:textId="77A4F2BD" w:rsidR="00FF32C0" w:rsidRDefault="00FF32C0" w:rsidP="00FF32C0">
      <w:pPr>
        <w:pStyle w:val="StandaardBergen"/>
        <w:numPr>
          <w:ilvl w:val="0"/>
          <w:numId w:val="5"/>
        </w:numPr>
      </w:pPr>
      <w:r>
        <w:t>De inschrijver dient in de inschrijving aan te geven of hij voornemens is om onderaannemers in te schakelen en welk gedeelte van de opdracht hij voornemens is om bij derden in onderaanneming te geven en welke onderaannemers hij voorstelt.</w:t>
      </w:r>
    </w:p>
    <w:p w14:paraId="0E014063" w14:textId="4E91427B" w:rsidR="00546831" w:rsidRDefault="00546831" w:rsidP="00FF32C0">
      <w:pPr>
        <w:pStyle w:val="StandaardBergen"/>
        <w:numPr>
          <w:ilvl w:val="0"/>
          <w:numId w:val="5"/>
        </w:numPr>
      </w:pPr>
      <w:r>
        <w:t>In deze aanbestedingsprocedure is het niet toegestaan om zowel als hoofdaannemer als onderaannemer in te schrijven.</w:t>
      </w:r>
    </w:p>
    <w:p w14:paraId="772D223D" w14:textId="77777777" w:rsidR="00694D3F" w:rsidRPr="00951195" w:rsidRDefault="00694D3F">
      <w:pPr>
        <w:pStyle w:val="Kop2"/>
      </w:pPr>
      <w:bookmarkStart w:id="124" w:name="_Toc113973609"/>
      <w:bookmarkStart w:id="125" w:name="_Toc131404445"/>
      <w:bookmarkStart w:id="126" w:name="_Hlk128992305"/>
      <w:bookmarkEnd w:id="123"/>
      <w:r w:rsidRPr="00951195">
        <w:t>Beoordeling inschrijving</w:t>
      </w:r>
      <w:bookmarkEnd w:id="124"/>
      <w:bookmarkEnd w:id="125"/>
    </w:p>
    <w:p w14:paraId="19876903" w14:textId="77777777" w:rsidR="00694D3F" w:rsidRDefault="00694D3F" w:rsidP="00694D3F">
      <w:pPr>
        <w:pStyle w:val="StandaardBergen"/>
      </w:pPr>
      <w:bookmarkStart w:id="127" w:name="_Hlk128992316"/>
      <w:bookmarkEnd w:id="126"/>
      <w:r>
        <w:t xml:space="preserve">De inschrijving wordt geschikt geacht als geen van de in het UEA genoemde uitsluitingsgronden van toepassing zijn en de inschrijving voldoet aan alle geschiktheidseisen en de in het programma van eisen gestelde eisen. </w:t>
      </w:r>
    </w:p>
    <w:p w14:paraId="7AD44C76" w14:textId="77777777" w:rsidR="00694D3F" w:rsidRPr="00951195" w:rsidRDefault="00694D3F">
      <w:pPr>
        <w:pStyle w:val="Kop2"/>
      </w:pPr>
      <w:bookmarkStart w:id="128" w:name="_Toc113973610"/>
      <w:bookmarkStart w:id="129" w:name="_Toc131404446"/>
      <w:bookmarkStart w:id="130" w:name="_Hlk128992330"/>
      <w:bookmarkEnd w:id="127"/>
      <w:r w:rsidRPr="00951195">
        <w:t>Bewijsstukken</w:t>
      </w:r>
      <w:bookmarkEnd w:id="128"/>
      <w:bookmarkEnd w:id="129"/>
    </w:p>
    <w:p w14:paraId="3D8649CC" w14:textId="2CCC37AD" w:rsidR="00694D3F" w:rsidRDefault="00694D3F" w:rsidP="00694D3F">
      <w:pPr>
        <w:pStyle w:val="StandaardBergen"/>
      </w:pPr>
      <w:bookmarkStart w:id="131" w:name="_Hlk128992346"/>
      <w:bookmarkEnd w:id="130"/>
      <w:r>
        <w:t>Om de administratieve lasten van de inschrijver zoveel mogelijk te beperken, maakt de aanbestedende dienst zoveel mogelijk gebruik van het UEA. De beoogde contractant verstrek</w:t>
      </w:r>
      <w:r w:rsidR="009B507C">
        <w:t>t</w:t>
      </w:r>
      <w:r>
        <w:t xml:space="preserve"> een aantal documenten ter verificatie dat aan het verklaarde is voldaan. De inschrijver biedt de opgevraagde stukken binnen 7 kalenderdagen na het verzoek aan de aanbestedende dienst aan. </w:t>
      </w:r>
    </w:p>
    <w:p w14:paraId="63C9E58F" w14:textId="77777777" w:rsidR="00694D3F" w:rsidRDefault="00694D3F" w:rsidP="00694D3F">
      <w:pPr>
        <w:pStyle w:val="StandaardBergen"/>
      </w:pPr>
      <w:bookmarkStart w:id="132" w:name="_Hlk128992358"/>
      <w:bookmarkEnd w:id="131"/>
      <w:r>
        <w:t xml:space="preserve">Als de inschrijver gebruik maakt van een onderaannemer of een beroep doet op een derde, moet de inschrijver bij de verificatie de daarvoor door de aanbestedende dienst opgevraagde documentatie kunnen overleggen. </w:t>
      </w:r>
    </w:p>
    <w:p w14:paraId="53787F9B" w14:textId="15D1A069" w:rsidR="00694D3F" w:rsidRDefault="00694D3F" w:rsidP="00694D3F">
      <w:pPr>
        <w:pStyle w:val="StandaardBergen"/>
      </w:pPr>
      <w:bookmarkStart w:id="133" w:name="_Hlk128992370"/>
      <w:bookmarkEnd w:id="132"/>
      <w:r>
        <w:t>Hieronder volgt een overzicht van wanneer de inschrijver welke documenten, al dan niet op verzoek, moet overleggen.</w:t>
      </w:r>
      <w:r w:rsidR="00A25301">
        <w:t xml:space="preserve"> (Checklist)</w:t>
      </w:r>
    </w:p>
    <w:tbl>
      <w:tblPr>
        <w:tblpPr w:leftFromText="141" w:rightFromText="141" w:vertAnchor="text" w:horzAnchor="margin" w:tblpY="2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1843"/>
        <w:gridCol w:w="1941"/>
      </w:tblGrid>
      <w:tr w:rsidR="00694D3F" w:rsidRPr="00BB6B4C" w14:paraId="07B4C032" w14:textId="77777777" w:rsidTr="009E0C95">
        <w:trPr>
          <w:trHeight w:val="70"/>
        </w:trPr>
        <w:tc>
          <w:tcPr>
            <w:tcW w:w="4815" w:type="dxa"/>
            <w:shd w:val="clear" w:color="auto" w:fill="auto"/>
          </w:tcPr>
          <w:bookmarkEnd w:id="133"/>
          <w:p w14:paraId="50C44349" w14:textId="77777777" w:rsidR="00694D3F" w:rsidRPr="00BB6B4C" w:rsidRDefault="00694D3F" w:rsidP="009E0C95">
            <w:pPr>
              <w:pStyle w:val="StandaardBergen"/>
              <w:rPr>
                <w:b/>
                <w:bCs/>
              </w:rPr>
            </w:pPr>
            <w:r w:rsidRPr="00BB6B4C">
              <w:rPr>
                <w:b/>
                <w:bCs/>
              </w:rPr>
              <w:t>Omschrijving</w:t>
            </w:r>
          </w:p>
        </w:tc>
        <w:tc>
          <w:tcPr>
            <w:tcW w:w="1843" w:type="dxa"/>
            <w:shd w:val="clear" w:color="auto" w:fill="auto"/>
          </w:tcPr>
          <w:p w14:paraId="14562987" w14:textId="5DF6C89E" w:rsidR="00694D3F" w:rsidRPr="00BB6B4C" w:rsidRDefault="003F1F45" w:rsidP="009E0C95">
            <w:pPr>
              <w:pStyle w:val="StandaardBergen"/>
              <w:rPr>
                <w:b/>
                <w:bCs/>
              </w:rPr>
            </w:pPr>
            <w:r>
              <w:rPr>
                <w:b/>
                <w:bCs/>
              </w:rPr>
              <w:t>In te leveren b</w:t>
            </w:r>
            <w:r w:rsidR="00694D3F" w:rsidRPr="00BB6B4C">
              <w:rPr>
                <w:b/>
                <w:bCs/>
              </w:rPr>
              <w:t>ij Inschrijving</w:t>
            </w:r>
          </w:p>
        </w:tc>
        <w:tc>
          <w:tcPr>
            <w:tcW w:w="1941" w:type="dxa"/>
            <w:shd w:val="clear" w:color="auto" w:fill="auto"/>
          </w:tcPr>
          <w:p w14:paraId="4883E9FF" w14:textId="787EDB82" w:rsidR="00694D3F" w:rsidRPr="00BB6B4C" w:rsidRDefault="003F1F45" w:rsidP="009E0C95">
            <w:pPr>
              <w:pStyle w:val="StandaardBergen"/>
              <w:rPr>
                <w:b/>
                <w:bCs/>
              </w:rPr>
            </w:pPr>
            <w:r>
              <w:rPr>
                <w:b/>
                <w:bCs/>
              </w:rPr>
              <w:t>In te leveren v</w:t>
            </w:r>
            <w:r w:rsidR="00694D3F" w:rsidRPr="00BB6B4C">
              <w:rPr>
                <w:b/>
                <w:bCs/>
              </w:rPr>
              <w:t>oor verificatie</w:t>
            </w:r>
          </w:p>
        </w:tc>
      </w:tr>
      <w:tr w:rsidR="00694D3F" w:rsidRPr="00BB6B4C" w14:paraId="2FF8DB11" w14:textId="77777777" w:rsidTr="009E0C95">
        <w:trPr>
          <w:trHeight w:val="422"/>
        </w:trPr>
        <w:tc>
          <w:tcPr>
            <w:tcW w:w="4815" w:type="dxa"/>
          </w:tcPr>
          <w:p w14:paraId="3C3DE880" w14:textId="2225E488" w:rsidR="00694D3F" w:rsidRPr="00BB6B4C" w:rsidRDefault="00694D3F" w:rsidP="009E0C95">
            <w:pPr>
              <w:pStyle w:val="StandaardBergen"/>
            </w:pPr>
            <w:r w:rsidRPr="00BB6B4C">
              <w:t xml:space="preserve">Uniform Europees Aanbestedingsdocument (Bijlage </w:t>
            </w:r>
            <w:r w:rsidR="00AF71E0">
              <w:t xml:space="preserve">2- E-S </w:t>
            </w:r>
            <w:r w:rsidRPr="00BB6B4C">
              <w:t>)</w:t>
            </w:r>
          </w:p>
        </w:tc>
        <w:tc>
          <w:tcPr>
            <w:tcW w:w="1843" w:type="dxa"/>
          </w:tcPr>
          <w:p w14:paraId="2E0D4207" w14:textId="77777777" w:rsidR="00694D3F" w:rsidRPr="00BB6B4C" w:rsidRDefault="00694D3F" w:rsidP="009E0C95">
            <w:pPr>
              <w:pStyle w:val="StandaardBergen"/>
            </w:pPr>
            <w:r w:rsidRPr="00BB6B4C">
              <w:t>X</w:t>
            </w:r>
          </w:p>
        </w:tc>
        <w:tc>
          <w:tcPr>
            <w:tcW w:w="1941" w:type="dxa"/>
          </w:tcPr>
          <w:p w14:paraId="4DAAE3FA" w14:textId="77777777" w:rsidR="00694D3F" w:rsidRPr="00BB6B4C" w:rsidRDefault="00694D3F" w:rsidP="009E0C95">
            <w:pPr>
              <w:pStyle w:val="StandaardBergen"/>
            </w:pPr>
          </w:p>
        </w:tc>
      </w:tr>
      <w:tr w:rsidR="00467336" w:rsidRPr="00BB6B4C" w14:paraId="7EAE6BF0" w14:textId="77777777" w:rsidTr="009E0C95">
        <w:trPr>
          <w:trHeight w:val="422"/>
        </w:trPr>
        <w:tc>
          <w:tcPr>
            <w:tcW w:w="4815" w:type="dxa"/>
          </w:tcPr>
          <w:p w14:paraId="2D64BB00" w14:textId="45F5064E" w:rsidR="00467336" w:rsidRPr="00BB6B4C" w:rsidRDefault="007610AB" w:rsidP="009E0C95">
            <w:pPr>
              <w:pStyle w:val="StandaardBergen"/>
            </w:pPr>
            <w:r w:rsidRPr="0084496A">
              <w:t>Bijlage</w:t>
            </w:r>
            <w:r>
              <w:t xml:space="preserve"> 6</w:t>
            </w:r>
            <w:r w:rsidRPr="0084496A">
              <w:t xml:space="preserve"> </w:t>
            </w:r>
            <w:r>
              <w:t xml:space="preserve">- </w:t>
            </w:r>
            <w:r w:rsidRPr="0084496A">
              <w:t>E-S Instructie reistijd berekening Routenet</w:t>
            </w:r>
          </w:p>
        </w:tc>
        <w:tc>
          <w:tcPr>
            <w:tcW w:w="1843" w:type="dxa"/>
          </w:tcPr>
          <w:p w14:paraId="0C66B789" w14:textId="115FEC0B" w:rsidR="00467336" w:rsidRPr="00BB6B4C" w:rsidRDefault="00467336" w:rsidP="009E0C95">
            <w:pPr>
              <w:pStyle w:val="StandaardBergen"/>
            </w:pPr>
            <w:r>
              <w:t>X</w:t>
            </w:r>
          </w:p>
        </w:tc>
        <w:tc>
          <w:tcPr>
            <w:tcW w:w="1941" w:type="dxa"/>
          </w:tcPr>
          <w:p w14:paraId="5B9BAFA6" w14:textId="77777777" w:rsidR="00467336" w:rsidRPr="00BB6B4C" w:rsidRDefault="00467336" w:rsidP="009E0C95">
            <w:pPr>
              <w:pStyle w:val="StandaardBergen"/>
            </w:pPr>
          </w:p>
        </w:tc>
      </w:tr>
      <w:tr w:rsidR="00C95775" w:rsidRPr="00BB6B4C" w14:paraId="06541AD7" w14:textId="77777777" w:rsidTr="009E0C95">
        <w:trPr>
          <w:trHeight w:val="422"/>
        </w:trPr>
        <w:tc>
          <w:tcPr>
            <w:tcW w:w="4815" w:type="dxa"/>
          </w:tcPr>
          <w:p w14:paraId="57680F6B" w14:textId="77A3FE7D" w:rsidR="00C95775" w:rsidRDefault="000C07BB" w:rsidP="009E0C95">
            <w:pPr>
              <w:pStyle w:val="StandaardBergen"/>
            </w:pPr>
            <w:r>
              <w:t>Aftersaleswensen</w:t>
            </w:r>
            <w:r w:rsidR="00C95775">
              <w:t xml:space="preserve"> (Bijlage</w:t>
            </w:r>
            <w:r>
              <w:t xml:space="preserve"> 4 E-S Kwalitatieve gunningscriteria</w:t>
            </w:r>
            <w:r w:rsidR="00C95775">
              <w:t xml:space="preserve"> KG-01)</w:t>
            </w:r>
          </w:p>
        </w:tc>
        <w:tc>
          <w:tcPr>
            <w:tcW w:w="1843" w:type="dxa"/>
          </w:tcPr>
          <w:p w14:paraId="4E245868" w14:textId="2B0FD450" w:rsidR="00C95775" w:rsidRDefault="00C95775" w:rsidP="009E0C95">
            <w:pPr>
              <w:pStyle w:val="StandaardBergen"/>
            </w:pPr>
            <w:r>
              <w:t>X</w:t>
            </w:r>
          </w:p>
        </w:tc>
        <w:tc>
          <w:tcPr>
            <w:tcW w:w="1941" w:type="dxa"/>
          </w:tcPr>
          <w:p w14:paraId="63607422" w14:textId="77777777" w:rsidR="00C95775" w:rsidRPr="00BB6B4C" w:rsidRDefault="00C95775" w:rsidP="009E0C95">
            <w:pPr>
              <w:pStyle w:val="StandaardBergen"/>
            </w:pPr>
          </w:p>
        </w:tc>
      </w:tr>
      <w:tr w:rsidR="00C95775" w:rsidRPr="00BB6B4C" w14:paraId="286F307E" w14:textId="77777777" w:rsidTr="009E0C95">
        <w:trPr>
          <w:trHeight w:val="422"/>
        </w:trPr>
        <w:tc>
          <w:tcPr>
            <w:tcW w:w="4815" w:type="dxa"/>
          </w:tcPr>
          <w:p w14:paraId="2F926B7F" w14:textId="77777777" w:rsidR="00C95775" w:rsidRDefault="00C95775" w:rsidP="009E0C95">
            <w:pPr>
              <w:pStyle w:val="StandaardBergen"/>
            </w:pPr>
            <w:r>
              <w:lastRenderedPageBreak/>
              <w:t>Technische criteria (Bijlage</w:t>
            </w:r>
            <w:r w:rsidR="000C07BB">
              <w:t xml:space="preserve"> 4 Kwalitatieve gunningscriteria K</w:t>
            </w:r>
            <w:r>
              <w:t>G-04/05/06)</w:t>
            </w:r>
          </w:p>
          <w:p w14:paraId="635D3530" w14:textId="639A485C" w:rsidR="00177F47" w:rsidRDefault="00177F47" w:rsidP="009E0C95">
            <w:pPr>
              <w:pStyle w:val="StandaardBergen"/>
            </w:pPr>
            <w:r>
              <w:t>Separaat per criterium formulier indienen.</w:t>
            </w:r>
          </w:p>
        </w:tc>
        <w:tc>
          <w:tcPr>
            <w:tcW w:w="1843" w:type="dxa"/>
          </w:tcPr>
          <w:p w14:paraId="09CE62FC" w14:textId="295B5500" w:rsidR="00C95775" w:rsidRDefault="008E4228" w:rsidP="009E0C95">
            <w:pPr>
              <w:pStyle w:val="StandaardBergen"/>
            </w:pPr>
            <w:r>
              <w:t>X</w:t>
            </w:r>
          </w:p>
        </w:tc>
        <w:tc>
          <w:tcPr>
            <w:tcW w:w="1941" w:type="dxa"/>
          </w:tcPr>
          <w:p w14:paraId="4DB80A47" w14:textId="77777777" w:rsidR="00C95775" w:rsidRPr="00BB6B4C" w:rsidRDefault="00C95775" w:rsidP="009E0C95">
            <w:pPr>
              <w:pStyle w:val="StandaardBergen"/>
            </w:pPr>
          </w:p>
        </w:tc>
      </w:tr>
      <w:tr w:rsidR="00C95775" w:rsidRPr="00BB6B4C" w14:paraId="09EC6247" w14:textId="77777777" w:rsidTr="009E0C95">
        <w:trPr>
          <w:trHeight w:val="422"/>
        </w:trPr>
        <w:tc>
          <w:tcPr>
            <w:tcW w:w="4815" w:type="dxa"/>
          </w:tcPr>
          <w:p w14:paraId="023D8B77" w14:textId="241A5630" w:rsidR="00C95775" w:rsidRDefault="00C95775" w:rsidP="009E0C95">
            <w:pPr>
              <w:pStyle w:val="StandaardBergen"/>
            </w:pPr>
            <w:r>
              <w:t xml:space="preserve">Comfort criteria (Bijlage </w:t>
            </w:r>
            <w:r w:rsidR="000C07BB">
              <w:t>4 Kwalitatieve gunningscriteria</w:t>
            </w:r>
            <w:r>
              <w:t xml:space="preserve"> KG-09)</w:t>
            </w:r>
          </w:p>
        </w:tc>
        <w:tc>
          <w:tcPr>
            <w:tcW w:w="1843" w:type="dxa"/>
          </w:tcPr>
          <w:p w14:paraId="0E1C0A42" w14:textId="2FD8978D" w:rsidR="00C95775" w:rsidRDefault="008E4228" w:rsidP="009E0C95">
            <w:pPr>
              <w:pStyle w:val="StandaardBergen"/>
            </w:pPr>
            <w:r>
              <w:t>X</w:t>
            </w:r>
          </w:p>
        </w:tc>
        <w:tc>
          <w:tcPr>
            <w:tcW w:w="1941" w:type="dxa"/>
          </w:tcPr>
          <w:p w14:paraId="64C23807" w14:textId="77777777" w:rsidR="00C95775" w:rsidRPr="00BB6B4C" w:rsidRDefault="00C95775" w:rsidP="009E0C95">
            <w:pPr>
              <w:pStyle w:val="StandaardBergen"/>
            </w:pPr>
          </w:p>
        </w:tc>
      </w:tr>
      <w:tr w:rsidR="003F1F45" w:rsidRPr="00BB6B4C" w14:paraId="75A4F213" w14:textId="77777777" w:rsidTr="009E0C95">
        <w:trPr>
          <w:trHeight w:val="422"/>
        </w:trPr>
        <w:tc>
          <w:tcPr>
            <w:tcW w:w="4815" w:type="dxa"/>
          </w:tcPr>
          <w:p w14:paraId="0C044F19" w14:textId="73083706" w:rsidR="003F1F45" w:rsidRDefault="003F1F45" w:rsidP="009E0C95">
            <w:pPr>
              <w:pStyle w:val="StandaardBergen"/>
            </w:pPr>
            <w:r w:rsidRPr="003F1F45">
              <w:t>Beschrijving (bijvoorbeeld offerte) van chassis en opbouw (en) en technische specificaties zonder prijzen</w:t>
            </w:r>
          </w:p>
        </w:tc>
        <w:tc>
          <w:tcPr>
            <w:tcW w:w="1843" w:type="dxa"/>
          </w:tcPr>
          <w:p w14:paraId="1C5B2BC8" w14:textId="038627F3" w:rsidR="003F1F45" w:rsidRDefault="003F1F45" w:rsidP="009E0C95">
            <w:pPr>
              <w:pStyle w:val="StandaardBergen"/>
            </w:pPr>
            <w:r>
              <w:t>X</w:t>
            </w:r>
          </w:p>
        </w:tc>
        <w:tc>
          <w:tcPr>
            <w:tcW w:w="1941" w:type="dxa"/>
          </w:tcPr>
          <w:p w14:paraId="70AB45E2" w14:textId="77777777" w:rsidR="003F1F45" w:rsidRPr="00BB6B4C" w:rsidRDefault="003F1F45" w:rsidP="009E0C95">
            <w:pPr>
              <w:pStyle w:val="StandaardBergen"/>
            </w:pPr>
          </w:p>
        </w:tc>
      </w:tr>
      <w:tr w:rsidR="00694D3F" w:rsidRPr="00BB6B4C" w14:paraId="391E333E" w14:textId="77777777" w:rsidTr="009E0C95">
        <w:trPr>
          <w:trHeight w:val="422"/>
        </w:trPr>
        <w:tc>
          <w:tcPr>
            <w:tcW w:w="4815" w:type="dxa"/>
          </w:tcPr>
          <w:p w14:paraId="78F8EE91" w14:textId="77777777" w:rsidR="00694D3F" w:rsidRPr="00BB6B4C" w:rsidRDefault="00694D3F" w:rsidP="009E0C95">
            <w:pPr>
              <w:pStyle w:val="StandaardBergen"/>
            </w:pPr>
            <w:r w:rsidRPr="00BB6B4C">
              <w:t>Inschrijving in het nationale beroepshandelsregister</w:t>
            </w:r>
            <w:r w:rsidRPr="00BB6B4C">
              <w:rPr>
                <w:vertAlign w:val="superscript"/>
              </w:rPr>
              <w:footnoteReference w:id="3"/>
            </w:r>
          </w:p>
        </w:tc>
        <w:tc>
          <w:tcPr>
            <w:tcW w:w="1843" w:type="dxa"/>
          </w:tcPr>
          <w:p w14:paraId="00E53740" w14:textId="77777777" w:rsidR="00694D3F" w:rsidRPr="00BB6B4C" w:rsidRDefault="00694D3F" w:rsidP="009E0C95">
            <w:pPr>
              <w:pStyle w:val="StandaardBergen"/>
            </w:pPr>
          </w:p>
        </w:tc>
        <w:tc>
          <w:tcPr>
            <w:tcW w:w="1941" w:type="dxa"/>
          </w:tcPr>
          <w:p w14:paraId="74854E6A" w14:textId="77777777" w:rsidR="00694D3F" w:rsidRPr="00BB6B4C" w:rsidRDefault="00694D3F" w:rsidP="009E0C95">
            <w:pPr>
              <w:pStyle w:val="StandaardBergen"/>
            </w:pPr>
            <w:r w:rsidRPr="00BB6B4C">
              <w:t>X</w:t>
            </w:r>
          </w:p>
        </w:tc>
      </w:tr>
      <w:tr w:rsidR="00694D3F" w:rsidRPr="00BB6B4C" w14:paraId="049CAAA7" w14:textId="77777777" w:rsidTr="009E0C95">
        <w:trPr>
          <w:trHeight w:val="422"/>
        </w:trPr>
        <w:tc>
          <w:tcPr>
            <w:tcW w:w="4815" w:type="dxa"/>
          </w:tcPr>
          <w:p w14:paraId="56A0A4C5" w14:textId="6C0D820C" w:rsidR="00694D3F" w:rsidRPr="00106650" w:rsidRDefault="00694D3F" w:rsidP="009E0C95">
            <w:pPr>
              <w:pStyle w:val="StandaardBergen"/>
              <w:rPr>
                <w:i/>
                <w:iCs/>
              </w:rPr>
            </w:pPr>
            <w:r w:rsidRPr="00106650">
              <w:rPr>
                <w:i/>
                <w:iCs/>
              </w:rPr>
              <w:t>Verklaring inzake Belasting- en Sociale zekerheidsbijdragen</w:t>
            </w:r>
          </w:p>
        </w:tc>
        <w:tc>
          <w:tcPr>
            <w:tcW w:w="1843" w:type="dxa"/>
          </w:tcPr>
          <w:p w14:paraId="6BDDEBD6" w14:textId="77777777" w:rsidR="00694D3F" w:rsidRPr="00BB6B4C" w:rsidRDefault="00694D3F" w:rsidP="009E0C95">
            <w:pPr>
              <w:pStyle w:val="StandaardBergen"/>
            </w:pPr>
          </w:p>
        </w:tc>
        <w:tc>
          <w:tcPr>
            <w:tcW w:w="1941" w:type="dxa"/>
          </w:tcPr>
          <w:p w14:paraId="3BAD5B84" w14:textId="77777777" w:rsidR="00694D3F" w:rsidRPr="00BB6B4C" w:rsidRDefault="00694D3F" w:rsidP="009E0C95">
            <w:pPr>
              <w:pStyle w:val="StandaardBergen"/>
            </w:pPr>
            <w:r w:rsidRPr="00BB6B4C">
              <w:t>X</w:t>
            </w:r>
          </w:p>
        </w:tc>
      </w:tr>
      <w:tr w:rsidR="00694D3F" w:rsidRPr="00BB6B4C" w14:paraId="56BD552B" w14:textId="77777777" w:rsidTr="009E0C95">
        <w:trPr>
          <w:trHeight w:val="422"/>
        </w:trPr>
        <w:tc>
          <w:tcPr>
            <w:tcW w:w="4815" w:type="dxa"/>
          </w:tcPr>
          <w:p w14:paraId="094B7807" w14:textId="000AABFE" w:rsidR="00694D3F" w:rsidRPr="00106650" w:rsidRDefault="00694D3F" w:rsidP="009E0C95">
            <w:pPr>
              <w:pStyle w:val="StandaardBergen"/>
              <w:rPr>
                <w:i/>
                <w:iCs/>
              </w:rPr>
            </w:pPr>
            <w:r w:rsidRPr="00106650">
              <w:rPr>
                <w:i/>
                <w:iCs/>
              </w:rPr>
              <w:t>Gedragsverklaring aanbesteden</w:t>
            </w:r>
          </w:p>
        </w:tc>
        <w:tc>
          <w:tcPr>
            <w:tcW w:w="1843" w:type="dxa"/>
          </w:tcPr>
          <w:p w14:paraId="2F48503A" w14:textId="77777777" w:rsidR="00694D3F" w:rsidRPr="00BB6B4C" w:rsidRDefault="00694D3F" w:rsidP="009E0C95">
            <w:pPr>
              <w:pStyle w:val="StandaardBergen"/>
            </w:pPr>
          </w:p>
        </w:tc>
        <w:tc>
          <w:tcPr>
            <w:tcW w:w="1941" w:type="dxa"/>
          </w:tcPr>
          <w:p w14:paraId="043A96F1" w14:textId="77777777" w:rsidR="00694D3F" w:rsidRPr="00BB6B4C" w:rsidRDefault="00694D3F" w:rsidP="009E0C95">
            <w:pPr>
              <w:pStyle w:val="StandaardBergen"/>
            </w:pPr>
            <w:r w:rsidRPr="00BB6B4C">
              <w:t>X</w:t>
            </w:r>
          </w:p>
        </w:tc>
      </w:tr>
      <w:tr w:rsidR="00694D3F" w:rsidRPr="00BB6B4C" w14:paraId="4792A0AC" w14:textId="77777777" w:rsidTr="009E0C95">
        <w:trPr>
          <w:trHeight w:val="422"/>
        </w:trPr>
        <w:tc>
          <w:tcPr>
            <w:tcW w:w="4815" w:type="dxa"/>
          </w:tcPr>
          <w:p w14:paraId="3879469C" w14:textId="79398249" w:rsidR="00694D3F" w:rsidRPr="00106650" w:rsidRDefault="00694D3F" w:rsidP="009E0C95">
            <w:pPr>
              <w:pStyle w:val="StandaardBergen"/>
              <w:rPr>
                <w:i/>
                <w:iCs/>
              </w:rPr>
            </w:pPr>
            <w:r w:rsidRPr="00106650">
              <w:rPr>
                <w:i/>
                <w:iCs/>
              </w:rPr>
              <w:t>Kwaliteitsmanagementsysteem</w:t>
            </w:r>
          </w:p>
        </w:tc>
        <w:tc>
          <w:tcPr>
            <w:tcW w:w="1843" w:type="dxa"/>
          </w:tcPr>
          <w:p w14:paraId="1F96AF68" w14:textId="77777777" w:rsidR="00694D3F" w:rsidRPr="00BB6B4C" w:rsidRDefault="00694D3F" w:rsidP="009E0C95">
            <w:pPr>
              <w:pStyle w:val="StandaardBergen"/>
            </w:pPr>
          </w:p>
        </w:tc>
        <w:tc>
          <w:tcPr>
            <w:tcW w:w="1941" w:type="dxa"/>
          </w:tcPr>
          <w:p w14:paraId="72D3EF5C" w14:textId="77777777" w:rsidR="00694D3F" w:rsidRPr="00BB6B4C" w:rsidRDefault="00694D3F" w:rsidP="009E0C95">
            <w:pPr>
              <w:pStyle w:val="StandaardBergen"/>
            </w:pPr>
            <w:r w:rsidRPr="00BB6B4C">
              <w:t>X</w:t>
            </w:r>
          </w:p>
        </w:tc>
      </w:tr>
      <w:tr w:rsidR="00694D3F" w:rsidRPr="00BB6B4C" w14:paraId="59444B73" w14:textId="77777777" w:rsidTr="009E0C95">
        <w:trPr>
          <w:trHeight w:val="422"/>
        </w:trPr>
        <w:tc>
          <w:tcPr>
            <w:tcW w:w="4815" w:type="dxa"/>
          </w:tcPr>
          <w:p w14:paraId="5F2AB0E3" w14:textId="6938C287" w:rsidR="00694D3F" w:rsidRPr="00106650" w:rsidRDefault="00694D3F" w:rsidP="009E0C95">
            <w:pPr>
              <w:pStyle w:val="StandaardBergen"/>
              <w:rPr>
                <w:i/>
                <w:iCs/>
              </w:rPr>
            </w:pPr>
            <w:r w:rsidRPr="00106650">
              <w:rPr>
                <w:i/>
                <w:iCs/>
              </w:rPr>
              <w:t>Beroepsaansprakelijkheidsverzekering</w:t>
            </w:r>
          </w:p>
        </w:tc>
        <w:tc>
          <w:tcPr>
            <w:tcW w:w="1843" w:type="dxa"/>
          </w:tcPr>
          <w:p w14:paraId="03D0DC78" w14:textId="77777777" w:rsidR="00694D3F" w:rsidRPr="00BB6B4C" w:rsidRDefault="00694D3F" w:rsidP="009E0C95">
            <w:pPr>
              <w:pStyle w:val="StandaardBergen"/>
            </w:pPr>
          </w:p>
        </w:tc>
        <w:tc>
          <w:tcPr>
            <w:tcW w:w="1941" w:type="dxa"/>
          </w:tcPr>
          <w:p w14:paraId="7EA69F90" w14:textId="77777777" w:rsidR="00694D3F" w:rsidRPr="00BB6B4C" w:rsidRDefault="00694D3F" w:rsidP="009E0C95">
            <w:pPr>
              <w:pStyle w:val="StandaardBergen"/>
            </w:pPr>
            <w:r w:rsidRPr="00BB6B4C">
              <w:t>X</w:t>
            </w:r>
          </w:p>
        </w:tc>
      </w:tr>
      <w:tr w:rsidR="00694D3F" w:rsidRPr="00BB6B4C" w14:paraId="6E470B75" w14:textId="77777777" w:rsidTr="009E0C95">
        <w:trPr>
          <w:trHeight w:val="422"/>
        </w:trPr>
        <w:tc>
          <w:tcPr>
            <w:tcW w:w="4815" w:type="dxa"/>
          </w:tcPr>
          <w:p w14:paraId="2C0F6999" w14:textId="0E1B318A" w:rsidR="00694D3F" w:rsidRPr="0084496A" w:rsidRDefault="00694D3F" w:rsidP="009E0C95">
            <w:pPr>
              <w:pStyle w:val="StandaardBergen"/>
            </w:pPr>
            <w:r w:rsidRPr="0084496A">
              <w:t>Referentieverklaring(en) kerncompetenties</w:t>
            </w:r>
          </w:p>
        </w:tc>
        <w:tc>
          <w:tcPr>
            <w:tcW w:w="1843" w:type="dxa"/>
          </w:tcPr>
          <w:p w14:paraId="6652DEDB" w14:textId="77777777" w:rsidR="00694D3F" w:rsidRPr="00BB6B4C" w:rsidRDefault="00694D3F" w:rsidP="009E0C95">
            <w:pPr>
              <w:pStyle w:val="StandaardBergen"/>
            </w:pPr>
            <w:r w:rsidRPr="00BB6B4C">
              <w:t>X</w:t>
            </w:r>
          </w:p>
        </w:tc>
        <w:tc>
          <w:tcPr>
            <w:tcW w:w="1941" w:type="dxa"/>
          </w:tcPr>
          <w:p w14:paraId="143C7451" w14:textId="77777777" w:rsidR="00694D3F" w:rsidRPr="00BB6B4C" w:rsidRDefault="00694D3F" w:rsidP="009E0C95">
            <w:pPr>
              <w:pStyle w:val="StandaardBergen"/>
            </w:pPr>
          </w:p>
        </w:tc>
      </w:tr>
      <w:tr w:rsidR="00694D3F" w:rsidRPr="00BB6B4C" w14:paraId="56BA6CBA" w14:textId="77777777" w:rsidTr="000C07BB">
        <w:trPr>
          <w:trHeight w:val="458"/>
        </w:trPr>
        <w:tc>
          <w:tcPr>
            <w:tcW w:w="4815" w:type="dxa"/>
          </w:tcPr>
          <w:p w14:paraId="191E5F86" w14:textId="5E24DB79" w:rsidR="000C07BB" w:rsidRPr="000C07BB" w:rsidRDefault="00694D3F" w:rsidP="000C07BB">
            <w:pPr>
              <w:rPr>
                <w:szCs w:val="18"/>
              </w:rPr>
            </w:pPr>
            <w:r w:rsidRPr="00BB6B4C">
              <w:t xml:space="preserve">Prijzenblad </w:t>
            </w:r>
            <w:r w:rsidR="000C07BB" w:rsidRPr="000C07BB">
              <w:rPr>
                <w:szCs w:val="18"/>
              </w:rPr>
              <w:t xml:space="preserve"> Bijlage 5 – E-S Prijsinvulformulier</w:t>
            </w:r>
          </w:p>
          <w:p w14:paraId="368F8502" w14:textId="3D436921" w:rsidR="00694D3F" w:rsidRPr="00BB6B4C" w:rsidRDefault="00694D3F" w:rsidP="009E0C95">
            <w:pPr>
              <w:pStyle w:val="StandaardBergen"/>
            </w:pPr>
          </w:p>
        </w:tc>
        <w:tc>
          <w:tcPr>
            <w:tcW w:w="1843" w:type="dxa"/>
          </w:tcPr>
          <w:p w14:paraId="3AEE8128" w14:textId="77777777" w:rsidR="00694D3F" w:rsidRPr="00BB6B4C" w:rsidRDefault="00694D3F" w:rsidP="009E0C95">
            <w:pPr>
              <w:pStyle w:val="StandaardBergen"/>
            </w:pPr>
            <w:r w:rsidRPr="00BB6B4C">
              <w:t>X</w:t>
            </w:r>
          </w:p>
        </w:tc>
        <w:tc>
          <w:tcPr>
            <w:tcW w:w="1941" w:type="dxa"/>
          </w:tcPr>
          <w:p w14:paraId="6ADDB6CB" w14:textId="77777777" w:rsidR="00694D3F" w:rsidRPr="00BB6B4C" w:rsidRDefault="00694D3F" w:rsidP="009E0C95">
            <w:pPr>
              <w:pStyle w:val="StandaardBergen"/>
            </w:pPr>
          </w:p>
        </w:tc>
      </w:tr>
      <w:tr w:rsidR="00FF32C0" w:rsidRPr="00BB6B4C" w14:paraId="70F4A911" w14:textId="77777777" w:rsidTr="009E0C95">
        <w:trPr>
          <w:trHeight w:val="422"/>
        </w:trPr>
        <w:tc>
          <w:tcPr>
            <w:tcW w:w="4815" w:type="dxa"/>
          </w:tcPr>
          <w:p w14:paraId="6BAD4CDC" w14:textId="4F654D7A" w:rsidR="00FF32C0" w:rsidRPr="00BB6B4C" w:rsidRDefault="00FF32C0" w:rsidP="00FF32C0">
            <w:pPr>
              <w:pStyle w:val="StandaardBergen"/>
            </w:pPr>
            <w:r>
              <w:t>Inschakelen onderaannemers</w:t>
            </w:r>
            <w:r>
              <w:rPr>
                <w:rStyle w:val="Voetnootmarkering"/>
              </w:rPr>
              <w:footnoteReference w:id="4"/>
            </w:r>
          </w:p>
        </w:tc>
        <w:tc>
          <w:tcPr>
            <w:tcW w:w="1843" w:type="dxa"/>
          </w:tcPr>
          <w:p w14:paraId="726A94B9" w14:textId="77777777" w:rsidR="00FF32C0" w:rsidRPr="00BB6B4C" w:rsidRDefault="00FF32C0" w:rsidP="00FF32C0">
            <w:pPr>
              <w:pStyle w:val="StandaardBergen"/>
            </w:pPr>
          </w:p>
        </w:tc>
        <w:tc>
          <w:tcPr>
            <w:tcW w:w="1941" w:type="dxa"/>
          </w:tcPr>
          <w:p w14:paraId="7DD86055" w14:textId="2B09C074" w:rsidR="00FF32C0" w:rsidRPr="00BB6B4C" w:rsidRDefault="00FF32C0" w:rsidP="00FF32C0">
            <w:pPr>
              <w:pStyle w:val="StandaardBergen"/>
            </w:pPr>
            <w:r>
              <w:t>X</w:t>
            </w:r>
          </w:p>
        </w:tc>
      </w:tr>
      <w:tr w:rsidR="00AF71E0" w:rsidRPr="00BB6B4C" w14:paraId="6B3F3155" w14:textId="77777777" w:rsidTr="00AF71E0">
        <w:trPr>
          <w:trHeight w:val="514"/>
        </w:trPr>
        <w:tc>
          <w:tcPr>
            <w:tcW w:w="4815" w:type="dxa"/>
          </w:tcPr>
          <w:p w14:paraId="289CAC2C" w14:textId="77777777" w:rsidR="00AF71E0" w:rsidRPr="00AF71E0" w:rsidRDefault="00AF71E0" w:rsidP="00AF71E0">
            <w:pPr>
              <w:rPr>
                <w:szCs w:val="18"/>
              </w:rPr>
            </w:pPr>
            <w:r w:rsidRPr="00AF71E0">
              <w:rPr>
                <w:szCs w:val="18"/>
              </w:rPr>
              <w:t>Bijlage 7 – E-S Verklaring geen Russische betrokkenheid</w:t>
            </w:r>
          </w:p>
          <w:p w14:paraId="3607BBBC" w14:textId="77777777" w:rsidR="00AF71E0" w:rsidRDefault="00AF71E0" w:rsidP="00FF32C0">
            <w:pPr>
              <w:pStyle w:val="StandaardBergen"/>
            </w:pPr>
          </w:p>
        </w:tc>
        <w:tc>
          <w:tcPr>
            <w:tcW w:w="1843" w:type="dxa"/>
          </w:tcPr>
          <w:p w14:paraId="61B9EADE" w14:textId="1D85DD44" w:rsidR="00AF71E0" w:rsidRPr="00BB6B4C" w:rsidRDefault="00AF71E0" w:rsidP="00FF32C0">
            <w:pPr>
              <w:pStyle w:val="StandaardBergen"/>
            </w:pPr>
            <w:r>
              <w:t>X</w:t>
            </w:r>
          </w:p>
        </w:tc>
        <w:tc>
          <w:tcPr>
            <w:tcW w:w="1941" w:type="dxa"/>
          </w:tcPr>
          <w:p w14:paraId="3474431B" w14:textId="77777777" w:rsidR="00AF71E0" w:rsidRDefault="00AF71E0" w:rsidP="00FF32C0">
            <w:pPr>
              <w:pStyle w:val="StandaardBergen"/>
            </w:pPr>
          </w:p>
        </w:tc>
      </w:tr>
    </w:tbl>
    <w:p w14:paraId="48E9F376" w14:textId="77777777" w:rsidR="00694D3F" w:rsidRPr="003E17FE" w:rsidRDefault="00694D3F" w:rsidP="00694D3F">
      <w:pPr>
        <w:rPr>
          <w:rFonts w:cs="Calibri"/>
          <w:szCs w:val="18"/>
        </w:rPr>
      </w:pPr>
    </w:p>
    <w:p w14:paraId="522DD22E" w14:textId="6DDE2008" w:rsidR="00694D3F" w:rsidRDefault="00694D3F" w:rsidP="00694D3F">
      <w:pPr>
        <w:rPr>
          <w:rFonts w:cs="Calibri"/>
          <w:szCs w:val="18"/>
        </w:rPr>
      </w:pPr>
      <w:r w:rsidRPr="003E17FE">
        <w:rPr>
          <w:rFonts w:cs="Calibri"/>
          <w:szCs w:val="18"/>
        </w:rPr>
        <w:t> </w:t>
      </w:r>
    </w:p>
    <w:p w14:paraId="32E92627" w14:textId="0CE3B4E6" w:rsidR="002B355D" w:rsidRDefault="002B355D" w:rsidP="002B355D">
      <w:pPr>
        <w:pStyle w:val="Kop2"/>
        <w:rPr>
          <w:rFonts w:cs="Calibri"/>
          <w:szCs w:val="18"/>
        </w:rPr>
      </w:pPr>
      <w:bookmarkStart w:id="134" w:name="_Toc131404447"/>
      <w:r>
        <w:t>T</w:t>
      </w:r>
      <w:r w:rsidR="0084496A">
        <w:t>echnische</w:t>
      </w:r>
      <w:r>
        <w:t xml:space="preserve"> B</w:t>
      </w:r>
      <w:r w:rsidR="0084496A">
        <w:t>ekwaamheid</w:t>
      </w:r>
      <w:bookmarkEnd w:id="134"/>
    </w:p>
    <w:p w14:paraId="00C43B91" w14:textId="0A7B49CF" w:rsidR="002B355D" w:rsidRDefault="003F1F45" w:rsidP="00694D3F">
      <w:r>
        <w:t>De kraankipper</w:t>
      </w:r>
      <w:r w:rsidR="002B355D">
        <w:t xml:space="preserve"> dient te beschikken over bepaalde kerncompetenties. </w:t>
      </w:r>
    </w:p>
    <w:tbl>
      <w:tblPr>
        <w:tblStyle w:val="Tabelraster"/>
        <w:tblW w:w="0" w:type="auto"/>
        <w:tblLook w:val="04A0" w:firstRow="1" w:lastRow="0" w:firstColumn="1" w:lastColumn="0" w:noHBand="0" w:noVBand="1"/>
      </w:tblPr>
      <w:tblGrid>
        <w:gridCol w:w="5133"/>
        <w:gridCol w:w="3929"/>
      </w:tblGrid>
      <w:tr w:rsidR="008E4228" w14:paraId="68845359" w14:textId="58064575" w:rsidTr="008E4228">
        <w:tc>
          <w:tcPr>
            <w:tcW w:w="5133" w:type="dxa"/>
          </w:tcPr>
          <w:p w14:paraId="5A3E8B0C" w14:textId="1FE51A6E" w:rsidR="008E4228" w:rsidRDefault="008E4228" w:rsidP="002B355D">
            <w:pPr>
              <w:rPr>
                <w:rFonts w:cs="Calibri"/>
                <w:szCs w:val="18"/>
              </w:rPr>
            </w:pPr>
            <w:r>
              <w:t>Omschrijving Kerncompetentie(s)</w:t>
            </w:r>
          </w:p>
          <w:p w14:paraId="7A354426" w14:textId="77777777" w:rsidR="008E4228" w:rsidRDefault="008E4228" w:rsidP="00694D3F"/>
        </w:tc>
        <w:tc>
          <w:tcPr>
            <w:tcW w:w="3929" w:type="dxa"/>
          </w:tcPr>
          <w:p w14:paraId="03A38C00" w14:textId="228F4887" w:rsidR="008E4228" w:rsidRDefault="008E4228" w:rsidP="002B355D">
            <w:r>
              <w:t>Hoeveelheid</w:t>
            </w:r>
          </w:p>
        </w:tc>
      </w:tr>
      <w:tr w:rsidR="008E4228" w14:paraId="1B3FBFBA" w14:textId="343E7E18" w:rsidTr="008E4228">
        <w:tc>
          <w:tcPr>
            <w:tcW w:w="5133" w:type="dxa"/>
          </w:tcPr>
          <w:p w14:paraId="2AC75612" w14:textId="77777777" w:rsidR="008E4228" w:rsidRDefault="008E4228" w:rsidP="008E4228">
            <w:r>
              <w:t>Kerncompetentie(s):</w:t>
            </w:r>
          </w:p>
          <w:p w14:paraId="3C6307ED" w14:textId="77777777" w:rsidR="008E4228" w:rsidRDefault="008E4228" w:rsidP="008E4228">
            <w:pPr>
              <w:pStyle w:val="Lijstalinea"/>
              <w:numPr>
                <w:ilvl w:val="0"/>
                <w:numId w:val="17"/>
              </w:numPr>
            </w:pPr>
            <w:r>
              <w:t>Levering van een vrachtwagen met minimaal 2 assen.</w:t>
            </w:r>
          </w:p>
          <w:p w14:paraId="5F447F28" w14:textId="77777777" w:rsidR="008E4228" w:rsidRDefault="008E4228" w:rsidP="008E4228">
            <w:pPr>
              <w:pStyle w:val="Lijstalinea"/>
              <w:numPr>
                <w:ilvl w:val="0"/>
                <w:numId w:val="17"/>
              </w:numPr>
            </w:pPr>
            <w:r>
              <w:t>Levering van een kipperopbouw.</w:t>
            </w:r>
          </w:p>
          <w:p w14:paraId="0E7435C7" w14:textId="07B2FBAE" w:rsidR="008E4228" w:rsidRPr="008E4228" w:rsidRDefault="008E4228" w:rsidP="008E4228">
            <w:pPr>
              <w:pStyle w:val="Lijstalinea"/>
              <w:numPr>
                <w:ilvl w:val="0"/>
                <w:numId w:val="17"/>
              </w:numPr>
            </w:pPr>
            <w:r>
              <w:t>Levering van een hydraulische laad- en loskraan.</w:t>
            </w:r>
          </w:p>
        </w:tc>
        <w:tc>
          <w:tcPr>
            <w:tcW w:w="3929" w:type="dxa"/>
          </w:tcPr>
          <w:p w14:paraId="5C782AFF" w14:textId="0A9963C3" w:rsidR="008E4228" w:rsidRDefault="008E4228" w:rsidP="008E4228">
            <w:pPr>
              <w:jc w:val="center"/>
            </w:pPr>
            <w:r>
              <w:t>1</w:t>
            </w:r>
          </w:p>
        </w:tc>
      </w:tr>
    </w:tbl>
    <w:p w14:paraId="11A1F59B" w14:textId="26DAAD0F" w:rsidR="002B355D" w:rsidRDefault="002B355D" w:rsidP="00694D3F"/>
    <w:p w14:paraId="2E2DEF5E" w14:textId="25414A44" w:rsidR="00FB343F" w:rsidRDefault="00FB343F" w:rsidP="00694D3F">
      <w:r>
        <w:lastRenderedPageBreak/>
        <w:t>De opdrachtgever behoudt zich uitdrukkelijk het recht voor om, ter verificatie, contact op te nemen met de op de Model Opgave Kerncompetities genoemde contactpersoon/instantie van de ingediende referent.</w:t>
      </w:r>
    </w:p>
    <w:p w14:paraId="296AB75E" w14:textId="04AD80A8" w:rsidR="002B355D" w:rsidRDefault="00FB343F" w:rsidP="00694D3F">
      <w:pPr>
        <w:rPr>
          <w:rFonts w:cs="Calibri"/>
          <w:szCs w:val="18"/>
        </w:rPr>
      </w:pPr>
      <w:r>
        <w:t>In geval een referentieopdracht in combinatie en/of in hoofd-/onderaanneming met een derde is uitgevoerd, kan de inschrijver deze slechts als zijn eigen referentie opvoeren voor zover het werkzaamheden betreft die hij in de referentieopdracht zelf heeft uitgevoerd, behoudens de mogelijkheid om een beroep te doen op de technische bekwaamheid van een derde als bedoeld in art. 2.94 Aanbestedingswet. De inschrijver dient in dat geval –in geval van het opvoeren van een referentieopdracht in combinatie en/of in hoofd-/onderaanneming met een derde- gegevens over te leggen die betrekking hebben op zijn eigen aandeel in de uitvoering van de referentieopdracht.</w:t>
      </w:r>
    </w:p>
    <w:p w14:paraId="631E578F" w14:textId="5D814E35" w:rsidR="002B355D" w:rsidRDefault="00FB343F" w:rsidP="00694D3F">
      <w:r>
        <w:t>De referentie mag niet afkomstig zijn van de eigen organisatie van de inschrijver of – indien van toepassing - een andere organisatie binnen de holding of de moedermaatschappij waarvan inschrijver deel uitmaakt.</w:t>
      </w:r>
    </w:p>
    <w:p w14:paraId="723049EB" w14:textId="42D19355" w:rsidR="00FB343F" w:rsidRDefault="00FB343F" w:rsidP="00FB343F">
      <w:pPr>
        <w:pStyle w:val="Kop2"/>
        <w:rPr>
          <w:rFonts w:cs="Calibri"/>
          <w:szCs w:val="18"/>
        </w:rPr>
      </w:pPr>
      <w:r>
        <w:t xml:space="preserve"> </w:t>
      </w:r>
      <w:bookmarkStart w:id="135" w:name="_Toc131404448"/>
      <w:r>
        <w:t>A</w:t>
      </w:r>
      <w:r w:rsidR="0084496A">
        <w:t>ansprakelijkheid en</w:t>
      </w:r>
      <w:r>
        <w:t xml:space="preserve"> V</w:t>
      </w:r>
      <w:r w:rsidR="0084496A">
        <w:t>erzekering</w:t>
      </w:r>
      <w:bookmarkEnd w:id="135"/>
    </w:p>
    <w:p w14:paraId="30B75996" w14:textId="77777777" w:rsidR="00FB343F" w:rsidRDefault="00FB343F" w:rsidP="00FB343F">
      <w:r>
        <w:t xml:space="preserve">Inschrijver dient voor zijn onderneming en personeel verzekerd te zijn tegen wettelijke bedrijfsaansprakelijkheid voor een bedrag van minimaal € 1.000.000,= per gebeurtenis en minimaal € 2.500.000,= per jaar. </w:t>
      </w:r>
    </w:p>
    <w:p w14:paraId="2FEE28C7" w14:textId="720B25D5" w:rsidR="002B355D" w:rsidRDefault="00FB343F" w:rsidP="00FB343F">
      <w:pPr>
        <w:rPr>
          <w:rFonts w:cs="Calibri"/>
          <w:szCs w:val="18"/>
        </w:rPr>
      </w:pPr>
      <w:r>
        <w:t>De inschrijver kan bij inschrijving volstaan met ondertekening van het Uniform Europees Aanbestedingsdocument, waarmee hij verklaart dat hij adequaat verzekerd is. Op verzoek van de opdrachtgever moet de inschrijver een bewijs hiervan overleggen in de vorm van een kopie van de verzekeringspolis of een recente verklaring van de verzekeringsmaatschappij, waaruit blijkt dat de verzekering voldoende dekking biedt m.b.t. deze aansprakelijkheid.</w:t>
      </w:r>
    </w:p>
    <w:p w14:paraId="69EA1614" w14:textId="6ACBD59A" w:rsidR="002B355D" w:rsidRDefault="002B355D" w:rsidP="00694D3F">
      <w:pPr>
        <w:rPr>
          <w:rFonts w:cs="Calibri"/>
          <w:szCs w:val="18"/>
        </w:rPr>
      </w:pPr>
    </w:p>
    <w:p w14:paraId="28CE59F3" w14:textId="0F5D936D" w:rsidR="00FB343F" w:rsidRDefault="00FB343F" w:rsidP="00694D3F">
      <w:pPr>
        <w:rPr>
          <w:rFonts w:cs="Calibri"/>
          <w:szCs w:val="18"/>
        </w:rPr>
      </w:pPr>
    </w:p>
    <w:p w14:paraId="13ED6F67" w14:textId="5F597225" w:rsidR="00FB343F" w:rsidRDefault="00FB343F" w:rsidP="00694D3F">
      <w:pPr>
        <w:rPr>
          <w:rFonts w:cs="Calibri"/>
          <w:szCs w:val="18"/>
        </w:rPr>
      </w:pPr>
    </w:p>
    <w:p w14:paraId="057CE0E4" w14:textId="32F327A8" w:rsidR="00FB343F" w:rsidRDefault="00FB343F" w:rsidP="00694D3F">
      <w:pPr>
        <w:rPr>
          <w:rFonts w:cs="Calibri"/>
          <w:szCs w:val="18"/>
        </w:rPr>
      </w:pPr>
    </w:p>
    <w:p w14:paraId="35453432" w14:textId="7A55A380" w:rsidR="00FB343F" w:rsidRDefault="00FB343F" w:rsidP="00694D3F">
      <w:pPr>
        <w:rPr>
          <w:rFonts w:cs="Calibri"/>
          <w:szCs w:val="18"/>
        </w:rPr>
      </w:pPr>
    </w:p>
    <w:p w14:paraId="426E628E" w14:textId="1FC7C192" w:rsidR="005F2C1E" w:rsidRDefault="005F2C1E" w:rsidP="00694D3F">
      <w:pPr>
        <w:rPr>
          <w:rFonts w:cs="Calibri"/>
          <w:szCs w:val="18"/>
        </w:rPr>
      </w:pPr>
    </w:p>
    <w:p w14:paraId="4D59CBAA" w14:textId="08E7197E" w:rsidR="005F2C1E" w:rsidRDefault="005F2C1E" w:rsidP="00694D3F">
      <w:pPr>
        <w:rPr>
          <w:rFonts w:cs="Calibri"/>
          <w:szCs w:val="18"/>
        </w:rPr>
      </w:pPr>
    </w:p>
    <w:p w14:paraId="24C9BD5C" w14:textId="6A7229F1" w:rsidR="005F2C1E" w:rsidRDefault="005F2C1E" w:rsidP="00694D3F">
      <w:pPr>
        <w:rPr>
          <w:rFonts w:cs="Calibri"/>
          <w:szCs w:val="18"/>
        </w:rPr>
      </w:pPr>
    </w:p>
    <w:p w14:paraId="38BFF33E" w14:textId="36E3728E" w:rsidR="005F2C1E" w:rsidRDefault="005F2C1E" w:rsidP="00694D3F">
      <w:pPr>
        <w:rPr>
          <w:rFonts w:cs="Calibri"/>
          <w:szCs w:val="18"/>
        </w:rPr>
      </w:pPr>
    </w:p>
    <w:p w14:paraId="4EAE940B" w14:textId="1A723766" w:rsidR="005F2C1E" w:rsidRDefault="005F2C1E" w:rsidP="00694D3F">
      <w:pPr>
        <w:rPr>
          <w:rFonts w:cs="Calibri"/>
          <w:szCs w:val="18"/>
        </w:rPr>
      </w:pPr>
    </w:p>
    <w:p w14:paraId="2AC40FE2" w14:textId="3EA2240C" w:rsidR="005F2C1E" w:rsidRDefault="005F2C1E" w:rsidP="00694D3F">
      <w:pPr>
        <w:rPr>
          <w:rFonts w:cs="Calibri"/>
          <w:szCs w:val="18"/>
        </w:rPr>
      </w:pPr>
    </w:p>
    <w:p w14:paraId="6D4DBD1E" w14:textId="5A5D2327" w:rsidR="005F2C1E" w:rsidRDefault="005F2C1E" w:rsidP="00694D3F">
      <w:pPr>
        <w:rPr>
          <w:rFonts w:cs="Calibri"/>
          <w:szCs w:val="18"/>
        </w:rPr>
      </w:pPr>
    </w:p>
    <w:p w14:paraId="421A87BA" w14:textId="0ED5CE61" w:rsidR="005F2C1E" w:rsidRDefault="005F2C1E" w:rsidP="00694D3F">
      <w:pPr>
        <w:rPr>
          <w:rFonts w:cs="Calibri"/>
          <w:szCs w:val="18"/>
        </w:rPr>
      </w:pPr>
    </w:p>
    <w:p w14:paraId="3B5B109E" w14:textId="2F994BC6" w:rsidR="005F2C1E" w:rsidRDefault="005F2C1E" w:rsidP="00694D3F">
      <w:pPr>
        <w:rPr>
          <w:rFonts w:cs="Calibri"/>
          <w:szCs w:val="18"/>
        </w:rPr>
      </w:pPr>
    </w:p>
    <w:p w14:paraId="26FCC49F" w14:textId="4A0FCB7F" w:rsidR="005F2C1E" w:rsidRDefault="005F2C1E" w:rsidP="00694D3F">
      <w:pPr>
        <w:rPr>
          <w:rFonts w:cs="Calibri"/>
          <w:szCs w:val="18"/>
        </w:rPr>
      </w:pPr>
    </w:p>
    <w:p w14:paraId="5AFEA8C4" w14:textId="43096D4E" w:rsidR="005F2C1E" w:rsidRDefault="005F2C1E" w:rsidP="00694D3F">
      <w:pPr>
        <w:rPr>
          <w:rFonts w:cs="Calibri"/>
          <w:szCs w:val="18"/>
        </w:rPr>
      </w:pPr>
    </w:p>
    <w:p w14:paraId="5BB3184F" w14:textId="00B879C7" w:rsidR="005F2C1E" w:rsidRDefault="005F2C1E" w:rsidP="00694D3F">
      <w:pPr>
        <w:rPr>
          <w:rFonts w:cs="Calibri"/>
          <w:szCs w:val="18"/>
        </w:rPr>
      </w:pPr>
    </w:p>
    <w:p w14:paraId="40246A0F" w14:textId="77777777" w:rsidR="005F2C1E" w:rsidRDefault="005F2C1E" w:rsidP="00694D3F">
      <w:pPr>
        <w:rPr>
          <w:rFonts w:cs="Calibri"/>
          <w:szCs w:val="18"/>
        </w:rPr>
      </w:pPr>
    </w:p>
    <w:p w14:paraId="0DBA87CC" w14:textId="47F845A5" w:rsidR="005F2C1E" w:rsidRDefault="005F2C1E" w:rsidP="00694D3F">
      <w:pPr>
        <w:rPr>
          <w:rFonts w:cs="Calibri"/>
          <w:szCs w:val="18"/>
        </w:rPr>
      </w:pPr>
    </w:p>
    <w:p w14:paraId="1A94AF0C" w14:textId="550C2C9C" w:rsidR="005F2C1E" w:rsidRDefault="005F2C1E" w:rsidP="00694D3F">
      <w:pPr>
        <w:rPr>
          <w:rFonts w:cs="Calibri"/>
          <w:szCs w:val="18"/>
        </w:rPr>
      </w:pPr>
    </w:p>
    <w:p w14:paraId="4F1840ED" w14:textId="77777777" w:rsidR="005F2C1E" w:rsidRDefault="005F2C1E" w:rsidP="00694D3F">
      <w:pPr>
        <w:rPr>
          <w:rFonts w:cs="Calibri"/>
          <w:szCs w:val="18"/>
        </w:rPr>
      </w:pPr>
    </w:p>
    <w:p w14:paraId="54118C61" w14:textId="698B96D0" w:rsidR="00694D3F" w:rsidRPr="000C07BB" w:rsidRDefault="000C07BB" w:rsidP="000C07BB">
      <w:pPr>
        <w:pStyle w:val="Kop1"/>
      </w:pPr>
      <w:bookmarkStart w:id="136" w:name="_Toc113973614"/>
      <w:bookmarkStart w:id="137" w:name="_Hlk128993015"/>
      <w:bookmarkStart w:id="138" w:name="_Toc131404449"/>
      <w:r>
        <w:lastRenderedPageBreak/>
        <w:t>Gun</w:t>
      </w:r>
      <w:r w:rsidR="00694D3F" w:rsidRPr="000C07BB">
        <w:t xml:space="preserve">ning </w:t>
      </w:r>
      <w:bookmarkStart w:id="139" w:name="_Toc113973615"/>
      <w:bookmarkStart w:id="140" w:name="_Hlk128993066"/>
      <w:bookmarkEnd w:id="136"/>
      <w:bookmarkEnd w:id="137"/>
      <w:r w:rsidR="00694D3F" w:rsidRPr="000C07BB">
        <w:t>Algemeen</w:t>
      </w:r>
      <w:bookmarkEnd w:id="138"/>
      <w:bookmarkEnd w:id="139"/>
    </w:p>
    <w:p w14:paraId="40435183" w14:textId="77777777" w:rsidR="00694D3F" w:rsidRDefault="00694D3F" w:rsidP="00694D3F">
      <w:pPr>
        <w:pStyle w:val="StandaardBergen"/>
      </w:pPr>
      <w:bookmarkStart w:id="141" w:name="_Hlk128993076"/>
      <w:bookmarkEnd w:id="140"/>
      <w:r>
        <w:t>Dit hoofdstuk beschrijft de gunningscriteria en de wijze waarop de aanbestedende dienst deze beoordeelt.</w:t>
      </w:r>
    </w:p>
    <w:p w14:paraId="719AD41F" w14:textId="70246037" w:rsidR="00694D3F" w:rsidRPr="00951195" w:rsidRDefault="00694D3F" w:rsidP="000C07BB">
      <w:pPr>
        <w:pStyle w:val="Kop2"/>
      </w:pPr>
      <w:bookmarkStart w:id="142" w:name="_Toc113973616"/>
      <w:bookmarkStart w:id="143" w:name="_Toc131404450"/>
      <w:bookmarkStart w:id="144" w:name="_Hlk128993087"/>
      <w:bookmarkEnd w:id="141"/>
      <w:r w:rsidRPr="00951195">
        <w:t>Gunningscriteria</w:t>
      </w:r>
      <w:bookmarkEnd w:id="142"/>
      <w:bookmarkEnd w:id="143"/>
    </w:p>
    <w:p w14:paraId="5BC898AE" w14:textId="77777777" w:rsidR="00694D3F" w:rsidRDefault="00694D3F" w:rsidP="00694D3F">
      <w:pPr>
        <w:pStyle w:val="StandaardBergen"/>
      </w:pPr>
      <w:bookmarkStart w:id="145" w:name="_Hlk128993099"/>
      <w:bookmarkEnd w:id="144"/>
      <w:r>
        <w:t>De aanbestedende dienst gunt de opdracht aan de inschrijver die de beste prijs/kwaliteitverhouding biedt. Er worden punten toegekend aan de criteria Prijs en Kwaliteit. Deze punten worden bij elkaar opgeteld. De opdracht wordt gegund aan de inschrijving met de hoogste totaalscore. Zowel de criteria als de totaalscore worden afgerond op twee decimalen.</w:t>
      </w:r>
    </w:p>
    <w:p w14:paraId="399628F2" w14:textId="77777777" w:rsidR="00694D3F" w:rsidRDefault="00694D3F" w:rsidP="00694D3F">
      <w:pPr>
        <w:pStyle w:val="StandaardBergen"/>
      </w:pPr>
      <w:bookmarkStart w:id="146" w:name="_Hlk128993117"/>
      <w:bookmarkEnd w:id="145"/>
      <w:r>
        <w:t>Als meerdere inschrijvers dezelfde score behalen, krijgt de inschrijving met de hoogste score op Kwaliteit de opdracht gegund. Als dan nog steeds meerdere inschrijvers dezelfde score halen, volgt een loting.</w:t>
      </w:r>
    </w:p>
    <w:p w14:paraId="50ADAEAB" w14:textId="27344939" w:rsidR="00694D3F" w:rsidRPr="00951195" w:rsidRDefault="00ED70C2" w:rsidP="000C07BB">
      <w:pPr>
        <w:pStyle w:val="Kop2"/>
      </w:pPr>
      <w:bookmarkStart w:id="147" w:name="_Toc113973617"/>
      <w:bookmarkStart w:id="148" w:name="_Toc131404451"/>
      <w:bookmarkEnd w:id="146"/>
      <w:r>
        <w:t xml:space="preserve">Gunningscriteria en weging </w:t>
      </w:r>
      <w:r w:rsidR="00694D3F" w:rsidRPr="00951195">
        <w:t>Prijs en Kwaliteit</w:t>
      </w:r>
      <w:bookmarkEnd w:id="147"/>
      <w:bookmarkEnd w:id="148"/>
    </w:p>
    <w:p w14:paraId="3212BF66" w14:textId="4775CF84" w:rsidR="00694D3F" w:rsidRDefault="00694D3F" w:rsidP="00694D3F">
      <w:pPr>
        <w:pStyle w:val="StandaardBergen"/>
      </w:pPr>
      <w:r>
        <w:t xml:space="preserve">De aanbestedende dienst beoordeelt </w:t>
      </w:r>
      <w:r w:rsidR="002F0F7E">
        <w:t xml:space="preserve">en weegt </w:t>
      </w:r>
      <w:r>
        <w:t>de inschrijvingen op basis van onderstaande gunningscriteria:</w:t>
      </w:r>
    </w:p>
    <w:p w14:paraId="14456767" w14:textId="5C07C3C6" w:rsidR="00694D3F" w:rsidRPr="002F0F7E" w:rsidRDefault="002F0F7E" w:rsidP="00694D3F">
      <w:pPr>
        <w:pStyle w:val="StandaardBergen"/>
        <w:rPr>
          <w:bCs/>
        </w:rPr>
      </w:pPr>
      <w:r>
        <w:rPr>
          <w:bCs/>
        </w:rPr>
        <w:t>Weging:</w:t>
      </w:r>
    </w:p>
    <w:tbl>
      <w:tblPr>
        <w:tblpPr w:leftFromText="141" w:rightFromText="141" w:vertAnchor="text" w:horzAnchor="margin" w:tblpY="126"/>
        <w:tblW w:w="9171"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6237"/>
        <w:gridCol w:w="2367"/>
      </w:tblGrid>
      <w:tr w:rsidR="00694D3F" w:rsidRPr="00AB4BEF" w14:paraId="435F5A79" w14:textId="77777777" w:rsidTr="0084496A">
        <w:trPr>
          <w:trHeight w:val="412"/>
        </w:trPr>
        <w:tc>
          <w:tcPr>
            <w:tcW w:w="567" w:type="dxa"/>
            <w:tcBorders>
              <w:top w:val="single" w:sz="12" w:space="0" w:color="808080"/>
              <w:left w:val="single" w:sz="12" w:space="0" w:color="808080"/>
              <w:bottom w:val="single" w:sz="12" w:space="0" w:color="808080"/>
              <w:right w:val="nil"/>
            </w:tcBorders>
            <w:shd w:val="clear" w:color="auto" w:fill="CCCCCC"/>
          </w:tcPr>
          <w:p w14:paraId="459C8880" w14:textId="77777777" w:rsidR="00694D3F" w:rsidRPr="00AB4BEF" w:rsidRDefault="00694D3F" w:rsidP="009E0C95">
            <w:pPr>
              <w:pStyle w:val="StandaardBergen"/>
              <w:rPr>
                <w:b/>
                <w:iCs/>
              </w:rPr>
            </w:pPr>
          </w:p>
        </w:tc>
        <w:tc>
          <w:tcPr>
            <w:tcW w:w="6237" w:type="dxa"/>
            <w:tcBorders>
              <w:top w:val="single" w:sz="12" w:space="0" w:color="808080"/>
              <w:left w:val="nil"/>
              <w:bottom w:val="single" w:sz="12" w:space="0" w:color="808080"/>
              <w:right w:val="single" w:sz="12" w:space="0" w:color="808080"/>
            </w:tcBorders>
            <w:shd w:val="clear" w:color="auto" w:fill="CCCCCC"/>
          </w:tcPr>
          <w:p w14:paraId="212D652D" w14:textId="77777777" w:rsidR="00694D3F" w:rsidRPr="00AB4BEF" w:rsidRDefault="00694D3F" w:rsidP="009E0C95">
            <w:pPr>
              <w:pStyle w:val="StandaardBergen"/>
              <w:rPr>
                <w:b/>
                <w:iCs/>
              </w:rPr>
            </w:pPr>
            <w:r w:rsidRPr="00AB4BEF">
              <w:rPr>
                <w:b/>
                <w:iCs/>
              </w:rPr>
              <w:t>Sub-criteria Prijs</w:t>
            </w:r>
          </w:p>
        </w:tc>
        <w:tc>
          <w:tcPr>
            <w:tcW w:w="2367" w:type="dxa"/>
            <w:tcBorders>
              <w:top w:val="single" w:sz="12" w:space="0" w:color="808080"/>
              <w:left w:val="single" w:sz="12" w:space="0" w:color="808080"/>
              <w:bottom w:val="single" w:sz="12" w:space="0" w:color="808080"/>
              <w:right w:val="single" w:sz="12" w:space="0" w:color="808080"/>
            </w:tcBorders>
            <w:shd w:val="clear" w:color="auto" w:fill="CCCCCC"/>
          </w:tcPr>
          <w:p w14:paraId="658F3E8B" w14:textId="57CB4164" w:rsidR="00694D3F" w:rsidRPr="00AB4BEF" w:rsidRDefault="002F0F7E" w:rsidP="0084496A">
            <w:pPr>
              <w:pStyle w:val="StandaardBergen"/>
              <w:jc w:val="center"/>
              <w:rPr>
                <w:b/>
                <w:iCs/>
              </w:rPr>
            </w:pPr>
            <w:r>
              <w:rPr>
                <w:b/>
                <w:iCs/>
              </w:rPr>
              <w:t>Weging</w:t>
            </w:r>
          </w:p>
        </w:tc>
      </w:tr>
      <w:tr w:rsidR="00694D3F" w:rsidRPr="00AB4BEF" w14:paraId="62A8D9BA" w14:textId="77777777" w:rsidTr="002F0F7E">
        <w:trPr>
          <w:trHeight w:val="412"/>
        </w:trPr>
        <w:tc>
          <w:tcPr>
            <w:tcW w:w="567" w:type="dxa"/>
            <w:tcBorders>
              <w:top w:val="single" w:sz="12" w:space="0" w:color="808080"/>
              <w:bottom w:val="single" w:sz="12" w:space="0" w:color="808080"/>
            </w:tcBorders>
          </w:tcPr>
          <w:p w14:paraId="3C1EB716" w14:textId="77777777" w:rsidR="00694D3F" w:rsidRPr="00AB4BEF" w:rsidRDefault="00694D3F">
            <w:pPr>
              <w:pStyle w:val="StandaardBergen"/>
              <w:numPr>
                <w:ilvl w:val="0"/>
                <w:numId w:val="1"/>
              </w:numPr>
            </w:pPr>
          </w:p>
        </w:tc>
        <w:tc>
          <w:tcPr>
            <w:tcW w:w="6237" w:type="dxa"/>
            <w:tcBorders>
              <w:top w:val="single" w:sz="12" w:space="0" w:color="808080"/>
              <w:bottom w:val="single" w:sz="12" w:space="0" w:color="808080"/>
            </w:tcBorders>
            <w:shd w:val="clear" w:color="auto" w:fill="E6E6E6"/>
          </w:tcPr>
          <w:p w14:paraId="0162ACC0" w14:textId="72E8F6D2" w:rsidR="00694D3F" w:rsidRPr="00AB4BEF" w:rsidRDefault="00694D3F" w:rsidP="009E0C95">
            <w:pPr>
              <w:pStyle w:val="StandaardBergen"/>
              <w:rPr>
                <w:iCs/>
              </w:rPr>
            </w:pPr>
            <w:r>
              <w:t xml:space="preserve">Prijs (Bijlage </w:t>
            </w:r>
            <w:r w:rsidR="0084496A">
              <w:t>5</w:t>
            </w:r>
            <w:r>
              <w:t xml:space="preserve"> – </w:t>
            </w:r>
            <w:r w:rsidR="0084496A">
              <w:t xml:space="preserve">E-S </w:t>
            </w:r>
            <w:r>
              <w:t>Prij</w:t>
            </w:r>
            <w:r w:rsidR="0084496A">
              <w:t>sinvulformulier</w:t>
            </w:r>
            <w:r>
              <w:t>)</w:t>
            </w:r>
          </w:p>
        </w:tc>
        <w:tc>
          <w:tcPr>
            <w:tcW w:w="2367" w:type="dxa"/>
            <w:tcBorders>
              <w:top w:val="single" w:sz="12" w:space="0" w:color="808080"/>
              <w:bottom w:val="single" w:sz="12" w:space="0" w:color="808080"/>
            </w:tcBorders>
          </w:tcPr>
          <w:p w14:paraId="4189E87D" w14:textId="02392CEA" w:rsidR="00694D3F" w:rsidRPr="00AB4BEF" w:rsidRDefault="00B6091F" w:rsidP="0084496A">
            <w:pPr>
              <w:pStyle w:val="StandaardBergen"/>
              <w:jc w:val="center"/>
            </w:pPr>
            <w:r>
              <w:rPr>
                <w:rFonts w:cs="Calibri"/>
              </w:rPr>
              <w:t>60</w:t>
            </w:r>
            <w:r w:rsidR="005F2C1E">
              <w:rPr>
                <w:rFonts w:cs="Calibri"/>
              </w:rPr>
              <w:t xml:space="preserve"> punten</w:t>
            </w:r>
          </w:p>
        </w:tc>
      </w:tr>
      <w:tr w:rsidR="002F0F7E" w:rsidRPr="00AB4BEF" w14:paraId="79CE6F0C" w14:textId="77777777" w:rsidTr="002F0F7E">
        <w:trPr>
          <w:trHeight w:val="412"/>
        </w:trPr>
        <w:tc>
          <w:tcPr>
            <w:tcW w:w="567" w:type="dxa"/>
            <w:tcBorders>
              <w:top w:val="single" w:sz="12" w:space="0" w:color="808080"/>
              <w:bottom w:val="single" w:sz="12" w:space="0" w:color="808080"/>
            </w:tcBorders>
          </w:tcPr>
          <w:p w14:paraId="5DE2DC6F" w14:textId="77777777" w:rsidR="002F0F7E" w:rsidRPr="00AB4BEF" w:rsidRDefault="002F0F7E" w:rsidP="002F0F7E">
            <w:pPr>
              <w:pStyle w:val="StandaardBergen"/>
              <w:numPr>
                <w:ilvl w:val="0"/>
                <w:numId w:val="1"/>
              </w:numPr>
            </w:pPr>
          </w:p>
        </w:tc>
        <w:tc>
          <w:tcPr>
            <w:tcW w:w="6237" w:type="dxa"/>
            <w:tcBorders>
              <w:top w:val="single" w:sz="12" w:space="0" w:color="808080"/>
              <w:bottom w:val="single" w:sz="12" w:space="0" w:color="808080"/>
            </w:tcBorders>
            <w:shd w:val="clear" w:color="auto" w:fill="E6E6E6"/>
          </w:tcPr>
          <w:p w14:paraId="4A2D1C43" w14:textId="77777777" w:rsidR="002F0F7E" w:rsidRPr="0084496A" w:rsidRDefault="002F0F7E" w:rsidP="002F0F7E">
            <w:pPr>
              <w:rPr>
                <w:szCs w:val="18"/>
              </w:rPr>
            </w:pPr>
            <w:r>
              <w:rPr>
                <w:szCs w:val="18"/>
              </w:rPr>
              <w:t xml:space="preserve">Kwaliteit </w:t>
            </w:r>
            <w:r w:rsidRPr="0084496A">
              <w:rPr>
                <w:szCs w:val="18"/>
              </w:rPr>
              <w:t>Bijlage 4 – E-S Kwalitatieve gunningscriteria</w:t>
            </w:r>
          </w:p>
          <w:p w14:paraId="632F7EA4" w14:textId="77777777" w:rsidR="002F0F7E" w:rsidRDefault="002F0F7E" w:rsidP="002F0F7E">
            <w:pPr>
              <w:pStyle w:val="StandaardBergen"/>
            </w:pPr>
          </w:p>
        </w:tc>
        <w:tc>
          <w:tcPr>
            <w:tcW w:w="2367" w:type="dxa"/>
            <w:tcBorders>
              <w:top w:val="single" w:sz="12" w:space="0" w:color="808080"/>
              <w:bottom w:val="single" w:sz="12" w:space="0" w:color="808080"/>
            </w:tcBorders>
          </w:tcPr>
          <w:p w14:paraId="301A3E22" w14:textId="0EB7FA49" w:rsidR="002F0F7E" w:rsidRDefault="002F0F7E" w:rsidP="002F0F7E">
            <w:pPr>
              <w:pStyle w:val="StandaardBergen"/>
              <w:jc w:val="center"/>
              <w:rPr>
                <w:rFonts w:cs="Calibri"/>
              </w:rPr>
            </w:pPr>
            <w:r>
              <w:rPr>
                <w:rFonts w:cs="Calibri"/>
              </w:rPr>
              <w:t>4</w:t>
            </w:r>
            <w:r w:rsidR="005F2C1E">
              <w:rPr>
                <w:rFonts w:cs="Calibri"/>
              </w:rPr>
              <w:t>0 punten</w:t>
            </w:r>
          </w:p>
        </w:tc>
      </w:tr>
    </w:tbl>
    <w:p w14:paraId="50F44CCD" w14:textId="77777777" w:rsidR="00694D3F" w:rsidRPr="00AB4BEF" w:rsidRDefault="00694D3F" w:rsidP="00694D3F">
      <w:pPr>
        <w:pStyle w:val="StandaardBergen"/>
      </w:pPr>
    </w:p>
    <w:p w14:paraId="534CCD36" w14:textId="77777777" w:rsidR="00694D3F" w:rsidRPr="00951195" w:rsidRDefault="00694D3F" w:rsidP="000C07BB">
      <w:pPr>
        <w:pStyle w:val="Kop2"/>
      </w:pPr>
      <w:bookmarkStart w:id="149" w:name="_Toc113973619"/>
      <w:bookmarkStart w:id="150" w:name="_Toc131404452"/>
      <w:bookmarkStart w:id="151" w:name="_Hlk128993156"/>
      <w:r w:rsidRPr="00951195">
        <w:t>Beoordelingsmethodiek</w:t>
      </w:r>
      <w:bookmarkEnd w:id="149"/>
      <w:bookmarkEnd w:id="150"/>
    </w:p>
    <w:p w14:paraId="4469764C" w14:textId="77777777" w:rsidR="00694D3F" w:rsidRPr="00951195" w:rsidRDefault="00694D3F">
      <w:pPr>
        <w:pStyle w:val="Kop3"/>
      </w:pPr>
      <w:bookmarkStart w:id="152" w:name="_Toc113973620"/>
      <w:bookmarkStart w:id="153" w:name="_Toc131404453"/>
      <w:bookmarkStart w:id="154" w:name="_Hlk128993165"/>
      <w:bookmarkEnd w:id="151"/>
      <w:r w:rsidRPr="00951195">
        <w:t>Prijs</w:t>
      </w:r>
      <w:bookmarkEnd w:id="152"/>
      <w:bookmarkEnd w:id="153"/>
    </w:p>
    <w:p w14:paraId="1CEC07BF" w14:textId="2CE08B17" w:rsidR="00694D3F" w:rsidRDefault="00694D3F" w:rsidP="00694D3F">
      <w:pPr>
        <w:pStyle w:val="StandaardBergen"/>
      </w:pPr>
      <w:bookmarkStart w:id="155" w:name="_Hlk128993175"/>
      <w:bookmarkEnd w:id="154"/>
      <w:r>
        <w:t xml:space="preserve">Op het criterium Prijs kunnen inschrijvers maximaal </w:t>
      </w:r>
      <w:r w:rsidR="0084496A">
        <w:t>6</w:t>
      </w:r>
      <w:r w:rsidR="00B6091F">
        <w:rPr>
          <w:rFonts w:cs="Calibri"/>
        </w:rPr>
        <w:t>0</w:t>
      </w:r>
      <w:r>
        <w:rPr>
          <w:rFonts w:cs="Calibri"/>
        </w:rPr>
        <w:t xml:space="preserve"> </w:t>
      </w:r>
      <w:r>
        <w:t>punten scoren.</w:t>
      </w:r>
    </w:p>
    <w:p w14:paraId="52599751" w14:textId="77777777" w:rsidR="00E35654" w:rsidRDefault="00E35654" w:rsidP="00694D3F">
      <w:pPr>
        <w:pStyle w:val="StandaardBergen"/>
      </w:pPr>
      <w:r>
        <w:t>De berekening van het aantal door inschrijver behaalde punten op de prijs vindt plaats volgens onderstaande formule:</w:t>
      </w:r>
    </w:p>
    <w:p w14:paraId="4347E934" w14:textId="115EEE8F" w:rsidR="00E35654" w:rsidRDefault="00E35654" w:rsidP="00694D3F">
      <w:pPr>
        <w:pStyle w:val="StandaardBergen"/>
      </w:pPr>
      <w:r>
        <w:t>(Laagste inschrijfprijs / uw inschrijfprijs) x 60 punten.</w:t>
      </w:r>
    </w:p>
    <w:p w14:paraId="3D44ADC0" w14:textId="1E3879F0" w:rsidR="00E35654" w:rsidRDefault="00E35654" w:rsidP="00694D3F">
      <w:pPr>
        <w:pStyle w:val="StandaardBergen"/>
      </w:pPr>
      <w:r>
        <w:t>De inschrijver met de laagste prijs ontvangt het maximal</w:t>
      </w:r>
      <w:r w:rsidR="00ED70C2">
        <w:t>e</w:t>
      </w:r>
      <w:r>
        <w:t xml:space="preserve"> aantal </w:t>
      </w:r>
      <w:r w:rsidR="00ED70C2">
        <w:t xml:space="preserve">te behalen </w:t>
      </w:r>
      <w:r>
        <w:t>punten</w:t>
      </w:r>
      <w:r w:rsidR="00ED70C2">
        <w:t>.</w:t>
      </w:r>
    </w:p>
    <w:p w14:paraId="499CBDDB" w14:textId="77777777" w:rsidR="00694D3F" w:rsidRPr="00951195" w:rsidRDefault="00694D3F">
      <w:pPr>
        <w:pStyle w:val="Kop3"/>
      </w:pPr>
      <w:bookmarkStart w:id="156" w:name="_Toc113973621"/>
      <w:bookmarkStart w:id="157" w:name="_Toc131404454"/>
      <w:bookmarkStart w:id="158" w:name="_Hlk128993186"/>
      <w:bookmarkEnd w:id="155"/>
      <w:r w:rsidRPr="00951195">
        <w:t>Kwaliteit</w:t>
      </w:r>
      <w:bookmarkEnd w:id="156"/>
      <w:bookmarkEnd w:id="157"/>
    </w:p>
    <w:bookmarkEnd w:id="158"/>
    <w:p w14:paraId="1D2C4411" w14:textId="0204734C" w:rsidR="00694D3F" w:rsidRDefault="00694D3F" w:rsidP="00ED70C2">
      <w:pPr>
        <w:pStyle w:val="StandaardBergen"/>
        <w:spacing w:after="0"/>
      </w:pPr>
      <w:r>
        <w:t xml:space="preserve">Op het criterium Kwaliteit kunnen inschrijvers maximaal </w:t>
      </w:r>
      <w:r w:rsidR="007C6BB8">
        <w:rPr>
          <w:rFonts w:cs="Calibri"/>
        </w:rPr>
        <w:t>40</w:t>
      </w:r>
      <w:r>
        <w:rPr>
          <w:rFonts w:cs="Calibri"/>
        </w:rPr>
        <w:t xml:space="preserve"> </w:t>
      </w:r>
      <w:r>
        <w:t>punten scoren.</w:t>
      </w:r>
    </w:p>
    <w:p w14:paraId="6C8534AE" w14:textId="41AC765E" w:rsidR="00ED70C2" w:rsidRDefault="00E35654" w:rsidP="00ED70C2">
      <w:pPr>
        <w:pStyle w:val="StandaardBergen"/>
        <w:spacing w:after="0"/>
      </w:pPr>
      <w:r>
        <w:t xml:space="preserve">De kwalitatieve gunningscriteria zijn toegevoegd als bijlage </w:t>
      </w:r>
      <w:r w:rsidR="00ED70C2">
        <w:t>4 – E-S Kwalitatieve gunningscriteria.</w:t>
      </w:r>
    </w:p>
    <w:p w14:paraId="2DEC778D" w14:textId="6CDC6327" w:rsidR="00E35654" w:rsidRDefault="00E35654" w:rsidP="00ED70C2">
      <w:pPr>
        <w:pStyle w:val="StandaardBergen"/>
        <w:spacing w:after="0"/>
      </w:pPr>
      <w:r>
        <w:t xml:space="preserve">en bestaat uit het schriftelijk beantwoorden van een aantal vragen. </w:t>
      </w:r>
    </w:p>
    <w:p w14:paraId="5DD4B119" w14:textId="77777777" w:rsidR="00ED70C2" w:rsidRDefault="00ED70C2" w:rsidP="00ED70C2">
      <w:pPr>
        <w:pStyle w:val="StandaardBergen"/>
        <w:spacing w:after="0"/>
      </w:pPr>
    </w:p>
    <w:p w14:paraId="4E3E26D0" w14:textId="4163C5C4" w:rsidR="00E35654" w:rsidRPr="00ED70C2" w:rsidRDefault="00E35654" w:rsidP="00ED70C2">
      <w:pPr>
        <w:pStyle w:val="StandaardBergen"/>
        <w:rPr>
          <w:b/>
          <w:bCs/>
          <w:u w:val="single"/>
        </w:rPr>
      </w:pPr>
      <w:r w:rsidRPr="00ED70C2">
        <w:rPr>
          <w:b/>
          <w:bCs/>
          <w:u w:val="single"/>
        </w:rPr>
        <w:t>Schriftelijk te beantwoorden kwalitatieve gunningscriteria.</w:t>
      </w:r>
    </w:p>
    <w:p w14:paraId="7FC7EAF8" w14:textId="622AED2F" w:rsidR="00E35654" w:rsidRDefault="00E35654" w:rsidP="00E35654">
      <w:pPr>
        <w:pStyle w:val="StandaardBergen"/>
      </w:pPr>
      <w:r>
        <w:t xml:space="preserve">Er zijn een aantal gunningscriteria opgesteld. Indien inschrijver geen waarden/beschrijving invult ontvangt inschrijver nul punten voor dit onderdeel. Indien de ingevulde waarde/beschrijving niet correct blijkt te zijn, wordt de inschrijving aangemerkt als zijnde een ongeldige inschrijving. In de beoordeling wordt uitsluitend de informatie betrokken die achter het voorgeschreven onderdeel in de inschrijving is bijgevoegd. De behaalde punten zijn onderdeel van het totaal aantal punten, dat tot uiting brengt welke inschrijving de inschrijving met de beste prijs-kwaliteitverhouding is. Indien de ingediende beschrijving op een gunningscriterium niet aan de gestelde pagina instelling </w:t>
      </w:r>
      <w:r>
        <w:lastRenderedPageBreak/>
        <w:t xml:space="preserve">voorwaarden voldoet (zie definitie A4 in hoofdstuk </w:t>
      </w:r>
      <w:r w:rsidR="004947A3">
        <w:t>3 par. 3.13</w:t>
      </w:r>
      <w:r>
        <w:t>), wordt de beschrijving van het desbetreffende gunningscriterium ter zijde gelegd en gewaardeerd met de score nul (niet te beoordelen). Bij een gunningscriterium kan tevens een maximum gesteld zijn aan het door inschrijver te verstrekken antwoord/gegevens. Indien inschrijver dit maximum overschrijdt, zal de opdrachtgever het deel van het antwoord/gegevens na het gestelde maximum niet meenemen in de beoordeling. Indien de opdrachtgever bijvoorbeeld heeft aangegeven dat het antwoord niet meer dan 3 A4 enkelzijdig mag zijn, dan zal zij het antwoord/gegevens na de eerste 3 enkelzijdige A4 niet meenemen in de beoordeling.</w:t>
      </w:r>
    </w:p>
    <w:p w14:paraId="09886B19" w14:textId="77777777" w:rsidR="00694D3F" w:rsidRDefault="00694D3F" w:rsidP="00694D3F">
      <w:pPr>
        <w:pStyle w:val="StandaardBergen"/>
      </w:pPr>
      <w:r>
        <w:t>Het aantal punten wordt bepaald op de volgende manier:</w:t>
      </w:r>
    </w:p>
    <w:p w14:paraId="2EEE04D0" w14:textId="64007BD4" w:rsidR="00694D3F" w:rsidRPr="006C6792" w:rsidRDefault="00694D3F">
      <w:pPr>
        <w:pStyle w:val="StandaardBergen"/>
        <w:numPr>
          <w:ilvl w:val="0"/>
          <w:numId w:val="8"/>
        </w:numPr>
        <w:rPr>
          <w:u w:val="single"/>
        </w:rPr>
      </w:pPr>
      <w:r w:rsidRPr="00136D3D">
        <w:t>0</w:t>
      </w:r>
      <w:r w:rsidR="007C6BB8" w:rsidRPr="00136D3D">
        <w:t>= Niet t</w:t>
      </w:r>
      <w:r w:rsidR="00136D3D" w:rsidRPr="00136D3D">
        <w:t xml:space="preserve">e </w:t>
      </w:r>
      <w:r w:rsidR="007C6BB8" w:rsidRPr="00136D3D">
        <w:t>beoordelen</w:t>
      </w:r>
    </w:p>
    <w:p w14:paraId="7C3B74E7" w14:textId="08AE3635" w:rsidR="00694D3F" w:rsidRPr="006C6792" w:rsidRDefault="007C6BB8">
      <w:pPr>
        <w:pStyle w:val="StandaardBergen"/>
        <w:numPr>
          <w:ilvl w:val="0"/>
          <w:numId w:val="8"/>
        </w:numPr>
        <w:rPr>
          <w:u w:val="single"/>
        </w:rPr>
      </w:pPr>
      <w:r>
        <w:t>1</w:t>
      </w:r>
      <w:r w:rsidR="00136D3D">
        <w:t>=</w:t>
      </w:r>
      <w:r w:rsidR="00694D3F" w:rsidRPr="006C6792">
        <w:t xml:space="preserve"> </w:t>
      </w:r>
      <w:r w:rsidR="00136D3D">
        <w:t>Onvoldoende</w:t>
      </w:r>
    </w:p>
    <w:p w14:paraId="1000BDDA" w14:textId="0BB4B283" w:rsidR="00694D3F" w:rsidRPr="006C6792" w:rsidRDefault="007C6BB8">
      <w:pPr>
        <w:pStyle w:val="StandaardBergen"/>
        <w:numPr>
          <w:ilvl w:val="0"/>
          <w:numId w:val="8"/>
        </w:numPr>
        <w:rPr>
          <w:u w:val="single"/>
        </w:rPr>
      </w:pPr>
      <w:r>
        <w:t>2</w:t>
      </w:r>
      <w:r w:rsidR="00136D3D">
        <w:t>=</w:t>
      </w:r>
      <w:r w:rsidR="00694D3F">
        <w:t xml:space="preserve"> Matig </w:t>
      </w:r>
    </w:p>
    <w:p w14:paraId="07801875" w14:textId="0AC56E2B" w:rsidR="00694D3F" w:rsidRPr="006C6792" w:rsidRDefault="007C6BB8">
      <w:pPr>
        <w:pStyle w:val="StandaardBergen"/>
        <w:numPr>
          <w:ilvl w:val="0"/>
          <w:numId w:val="8"/>
        </w:numPr>
        <w:rPr>
          <w:u w:val="single"/>
        </w:rPr>
      </w:pPr>
      <w:r>
        <w:t>3</w:t>
      </w:r>
      <w:r w:rsidR="00136D3D">
        <w:t>=</w:t>
      </w:r>
      <w:r w:rsidR="00694D3F">
        <w:t xml:space="preserve"> Voldoende</w:t>
      </w:r>
      <w:r w:rsidR="00136D3D">
        <w:t>; geen meerwaarde</w:t>
      </w:r>
    </w:p>
    <w:p w14:paraId="58370630" w14:textId="5E3CAF96" w:rsidR="00694D3F" w:rsidRPr="006C6792" w:rsidRDefault="007C6BB8">
      <w:pPr>
        <w:pStyle w:val="StandaardBergen"/>
        <w:numPr>
          <w:ilvl w:val="0"/>
          <w:numId w:val="8"/>
        </w:numPr>
        <w:rPr>
          <w:u w:val="single"/>
        </w:rPr>
      </w:pPr>
      <w:r>
        <w:t>4</w:t>
      </w:r>
      <w:r w:rsidR="00136D3D">
        <w:t>=</w:t>
      </w:r>
      <w:r w:rsidR="00694D3F">
        <w:t xml:space="preserve"> Goed</w:t>
      </w:r>
      <w:r w:rsidR="00136D3D">
        <w:t>; geringe meerwaarde</w:t>
      </w:r>
      <w:r w:rsidR="00694D3F">
        <w:t xml:space="preserve"> de inschrijver onderscheid zich positief ten opzichte van andere inschrijver(s). </w:t>
      </w:r>
    </w:p>
    <w:p w14:paraId="65B2D00E" w14:textId="2FE2ED51" w:rsidR="00136D3D" w:rsidRDefault="007C6BB8" w:rsidP="00136D3D">
      <w:pPr>
        <w:pStyle w:val="StandaardBergen"/>
        <w:numPr>
          <w:ilvl w:val="0"/>
          <w:numId w:val="8"/>
        </w:numPr>
      </w:pPr>
      <w:r>
        <w:t>5</w:t>
      </w:r>
      <w:r w:rsidR="00136D3D">
        <w:t>=</w:t>
      </w:r>
      <w:r w:rsidR="00694D3F">
        <w:t xml:space="preserve"> Uitstekend</w:t>
      </w:r>
      <w:r w:rsidR="00136D3D">
        <w:t>; veel meerwaarde</w:t>
      </w:r>
      <w:r w:rsidR="00694D3F">
        <w:t xml:space="preserve"> </w:t>
      </w:r>
      <w:bookmarkStart w:id="159" w:name="_Toc113973623"/>
    </w:p>
    <w:p w14:paraId="098BF109" w14:textId="33E7A0D0" w:rsidR="00694D3F" w:rsidRPr="0084496A" w:rsidRDefault="00694D3F" w:rsidP="0084496A">
      <w:pPr>
        <w:pStyle w:val="Kop3"/>
        <w:ind w:left="0" w:firstLine="0"/>
      </w:pPr>
      <w:bookmarkStart w:id="160" w:name="_Toc131404455"/>
      <w:r w:rsidRPr="0084496A">
        <w:t>Wijze van beoordeling</w:t>
      </w:r>
      <w:bookmarkEnd w:id="159"/>
      <w:r w:rsidR="00136D3D" w:rsidRPr="0084496A">
        <w:t xml:space="preserve"> en puntenscore kwalitatieve gunningscriteria</w:t>
      </w:r>
      <w:bookmarkEnd w:id="160"/>
    </w:p>
    <w:p w14:paraId="7E9756CF" w14:textId="77777777" w:rsidR="002211F5" w:rsidRPr="003041B8" w:rsidRDefault="002211F5" w:rsidP="002211F5">
      <w:r w:rsidRPr="003041B8">
        <w:t>Voor de beoordeling zal een beoordelingsteam worden samengesteld. Dit beoordelingsteam zal alle inschrijvingen beoordelen volgens het consensusmodel. Dat houdt in dat elk lid van het beoordelingsteam een individuele beoordeling uitvoert en dat het beoordelingsteam in een bespreking op basis van deze beoordelingen tot een gezamenlijke beoordeling zal komen.</w:t>
      </w:r>
    </w:p>
    <w:p w14:paraId="0EEA41FB" w14:textId="77777777" w:rsidR="002211F5" w:rsidRPr="003041B8" w:rsidRDefault="002211F5" w:rsidP="002211F5">
      <w:r w:rsidRPr="003041B8">
        <w:t xml:space="preserve">De personen die de beoordeling van de kwalitatieve gunningscriteria uitvoeren, worden niet op de hoogte gesteld van de puntenscore die door de inschrijver op het onderdeel prijs is behaald. Dit om de objectiviteit te waarborgen. </w:t>
      </w:r>
    </w:p>
    <w:p w14:paraId="1D25A7D3" w14:textId="77777777" w:rsidR="002211F5" w:rsidRPr="0084496A" w:rsidRDefault="002211F5" w:rsidP="0084496A">
      <w:pPr>
        <w:pStyle w:val="Kop3"/>
        <w:ind w:left="0" w:firstLine="0"/>
      </w:pPr>
      <w:bookmarkStart w:id="161" w:name="_Toc131404456"/>
      <w:r w:rsidRPr="0084496A">
        <w:t>Waardering</w:t>
      </w:r>
      <w:bookmarkEnd w:id="161"/>
    </w:p>
    <w:p w14:paraId="48A410C2" w14:textId="77777777" w:rsidR="002211F5" w:rsidRPr="00941B46" w:rsidRDefault="002211F5" w:rsidP="002211F5">
      <w:r w:rsidRPr="00087442">
        <w:t>De inschrijvingen worden ten opzichte van hetgeen gevraagd in het gunningscriterium</w:t>
      </w:r>
      <w:r w:rsidRPr="00906E30">
        <w:t xml:space="preserve"> (de uitvraag) beoordeeld en </w:t>
      </w:r>
      <w:r w:rsidRPr="00B37501">
        <w:t>tevens</w:t>
      </w:r>
      <w:r w:rsidRPr="00855BF6">
        <w:t xml:space="preserve"> ten opzichte van elkaar beoordeeld. </w:t>
      </w:r>
      <w:r w:rsidRPr="00A77D7B">
        <w:t xml:space="preserve">Een inschrijving kan zich positief of negatief onderscheiden ten opzichte van de uitvraag en/of ten opzichte van de overige inschrijvers. </w:t>
      </w:r>
      <w:r>
        <w:t>Een</w:t>
      </w:r>
      <w:r w:rsidRPr="00941B46">
        <w:t xml:space="preserve"> inschrijving kan zich positief onderscheiden als deze meerwaarde biedt voor de opdrachtgever. </w:t>
      </w:r>
      <w:r w:rsidRPr="00BF6F84">
        <w:t>Meerwaarde is toegevoegde waarde die ontstaat t.o.v. de uitvraag en/of t.o.v. andere inschrijvingen tijdens de uitvoering van de opdracht als gevolg van de, door inschrijver in zijn beantwoording beschreven, aanpak, werkwijze en/of aangeboden oplossing.</w:t>
      </w:r>
    </w:p>
    <w:p w14:paraId="045563BB" w14:textId="77777777" w:rsidR="002211F5" w:rsidRPr="00A34FE9" w:rsidRDefault="002211F5" w:rsidP="002211F5">
      <w:r w:rsidRPr="00A34FE9">
        <w:t xml:space="preserve">Er wordt één beoordelingscijfer gegeven voor het totale criterium, niet voor elk afzonderlijk benoemd aspect. Dit cijfer wordt gedeeld door 5 en vermenigvuldigd met het maximaal aantal te behalen punten. De uitkomst is het behaalde aantal punten voor het betreffende criterium. </w:t>
      </w:r>
    </w:p>
    <w:p w14:paraId="5ADFB74D" w14:textId="77777777" w:rsidR="002211F5" w:rsidRPr="00941B46" w:rsidRDefault="002211F5" w:rsidP="002211F5">
      <w:r w:rsidRPr="00941B46">
        <w:t>Voorbeeld:</w:t>
      </w:r>
    </w:p>
    <w:p w14:paraId="5387F1EB" w14:textId="77777777" w:rsidR="002211F5" w:rsidRPr="00941B46" w:rsidRDefault="002211F5" w:rsidP="002211F5">
      <w:r w:rsidRPr="00941B46">
        <w:t xml:space="preserve">Maximaal aantal punten voor een </w:t>
      </w:r>
      <w:r>
        <w:t>criterium: 10</w:t>
      </w:r>
      <w:r w:rsidRPr="00941B46">
        <w:t xml:space="preserve"> </w:t>
      </w:r>
    </w:p>
    <w:p w14:paraId="2158A242" w14:textId="77777777" w:rsidR="002211F5" w:rsidRPr="00941B46" w:rsidRDefault="002211F5" w:rsidP="002211F5">
      <w:r w:rsidRPr="00941B46">
        <w:t xml:space="preserve">Beoordelingscijfer in consensus door het beoordelingsteam: 3 </w:t>
      </w:r>
    </w:p>
    <w:p w14:paraId="6055884E" w14:textId="4A229E7C" w:rsidR="002211F5" w:rsidRDefault="002211F5" w:rsidP="002211F5">
      <w:r w:rsidRPr="00941B46">
        <w:t>Be</w:t>
      </w:r>
      <w:r>
        <w:t>haald aantal punten is 3/5 x 10 = 6</w:t>
      </w:r>
    </w:p>
    <w:p w14:paraId="0E94F7C3" w14:textId="77777777" w:rsidR="002F0F7E" w:rsidRDefault="002F0F7E" w:rsidP="002211F5">
      <w:r>
        <w:t>De berekening van het aantal gescoorde punten op de kwalitatieve gunningscriteria vindt plaats door middel van het optellen van de score op de verschillende onderdelen van de kwalitatieve gunningscriteria, conform onderstaande formule:</w:t>
      </w:r>
    </w:p>
    <w:p w14:paraId="0DB3B904" w14:textId="5E648200" w:rsidR="002F0F7E" w:rsidRDefault="002F0F7E" w:rsidP="002211F5">
      <w:r>
        <w:t>Score kwalitatieve gunningscriteria: de som van de behaalde punten van de kwalitatieve gunningscriteria.</w:t>
      </w:r>
      <w:r w:rsidR="00ED70C2">
        <w:t xml:space="preserve"> De punten worden afgerond op twee (2) cijfers achter de komma.</w:t>
      </w:r>
    </w:p>
    <w:p w14:paraId="623A8AE8" w14:textId="62F3F0D1" w:rsidR="002F0F7E" w:rsidRDefault="002F0F7E" w:rsidP="002F0F7E">
      <w:pPr>
        <w:pStyle w:val="Kop3"/>
      </w:pPr>
      <w:bookmarkStart w:id="162" w:name="_Toc131404457"/>
      <w:r>
        <w:lastRenderedPageBreak/>
        <w:t>Totaalscore</w:t>
      </w:r>
      <w:bookmarkEnd w:id="162"/>
    </w:p>
    <w:p w14:paraId="09B0684F" w14:textId="2D14C018" w:rsidR="002F0F7E" w:rsidRDefault="002F0F7E" w:rsidP="002211F5">
      <w:r>
        <w:t>De totaalscore wordt bepaald door de behaalde score van het gunningcriterium prijs en de behaalde score van de kwalitatieve gunningscriteria bij elkaar op te tellen. De inschrijver met de hoogste totale score heeft de inschrijving met de beste prijs-kwaliteitverhouding.</w:t>
      </w:r>
    </w:p>
    <w:p w14:paraId="13397BCB" w14:textId="469E58E4" w:rsidR="002F0F7E" w:rsidRPr="00941B46" w:rsidRDefault="002F0F7E" w:rsidP="002211F5">
      <w:r>
        <w:t>Bij gelijke score wordt de Inschrijver die op het onderdeel kwaliteit het hoogste aantal punten heeft behaald gegund.</w:t>
      </w:r>
    </w:p>
    <w:p w14:paraId="27487809" w14:textId="77777777" w:rsidR="00694D3F" w:rsidRPr="001F3757" w:rsidRDefault="00694D3F" w:rsidP="000C07BB">
      <w:pPr>
        <w:pStyle w:val="Kop2"/>
      </w:pPr>
      <w:bookmarkStart w:id="163" w:name="_Toc113973624"/>
      <w:bookmarkStart w:id="164" w:name="_Toc131404458"/>
      <w:bookmarkStart w:id="165" w:name="_Hlk128993206"/>
      <w:r w:rsidRPr="001F3757">
        <w:t>Uitwerking gunningscriteria Prijs en Kwaliteit</w:t>
      </w:r>
      <w:bookmarkEnd w:id="163"/>
      <w:bookmarkEnd w:id="164"/>
    </w:p>
    <w:p w14:paraId="6855C4DB" w14:textId="59435D97" w:rsidR="00694D3F" w:rsidRPr="0084496A" w:rsidRDefault="00694D3F" w:rsidP="0084496A">
      <w:pPr>
        <w:pStyle w:val="Kop3"/>
        <w:rPr>
          <w:rStyle w:val="Kop2Char"/>
        </w:rPr>
      </w:pPr>
      <w:bookmarkStart w:id="166" w:name="_Toc131404459"/>
      <w:bookmarkStart w:id="167" w:name="_Hlk128993261"/>
      <w:bookmarkStart w:id="168" w:name="_Hlk128993239"/>
      <w:bookmarkEnd w:id="165"/>
      <w:r w:rsidRPr="0084496A">
        <w:rPr>
          <w:rStyle w:val="Kop2Char"/>
        </w:rPr>
        <w:t>Prijs</w:t>
      </w:r>
      <w:bookmarkEnd w:id="166"/>
    </w:p>
    <w:p w14:paraId="3D6DE89D" w14:textId="4FC961B7" w:rsidR="00694D3F" w:rsidRDefault="00694D3F" w:rsidP="00694D3F">
      <w:pPr>
        <w:pStyle w:val="StandaardBergen"/>
      </w:pPr>
      <w:bookmarkStart w:id="169" w:name="_Hlk128993273"/>
      <w:bookmarkEnd w:id="167"/>
      <w:bookmarkEnd w:id="168"/>
      <w:r w:rsidRPr="001E2B5F">
        <w:t xml:space="preserve">U dient uw prijs aan te bieden conform het </w:t>
      </w:r>
      <w:r>
        <w:t xml:space="preserve">Bijlage </w:t>
      </w:r>
      <w:r w:rsidR="00F806E1">
        <w:t>E</w:t>
      </w:r>
      <w:r>
        <w:t xml:space="preserve"> -</w:t>
      </w:r>
      <w:r w:rsidRPr="001E2B5F">
        <w:t>Prijzenblad</w:t>
      </w:r>
      <w:r>
        <w:t xml:space="preserve"> en ondertekent deze rechtsgeldig. De inschrijver voegt het rechtsgeldig ondertekende prijzenblad (Bijlage </w:t>
      </w:r>
      <w:r w:rsidR="00F806E1">
        <w:t>E</w:t>
      </w:r>
      <w:r>
        <w:t xml:space="preserve"> – Prijzenblad) toe aan de inschrijving.</w:t>
      </w:r>
    </w:p>
    <w:p w14:paraId="3C81ADD2" w14:textId="5A7DA5B1" w:rsidR="00694D3F" w:rsidRPr="00F5301A" w:rsidRDefault="00694D3F" w:rsidP="0084496A">
      <w:pPr>
        <w:pStyle w:val="Kop3"/>
      </w:pPr>
      <w:bookmarkStart w:id="170" w:name="_Toc131404460"/>
      <w:bookmarkStart w:id="171" w:name="_Hlk128993289"/>
      <w:bookmarkEnd w:id="169"/>
      <w:r w:rsidRPr="00F5301A">
        <w:t>Kwaliteit</w:t>
      </w:r>
      <w:bookmarkEnd w:id="170"/>
      <w:r w:rsidRPr="00F5301A">
        <w:t xml:space="preserve"> </w:t>
      </w:r>
    </w:p>
    <w:bookmarkEnd w:id="171"/>
    <w:p w14:paraId="0AD2E196" w14:textId="27F409A5" w:rsidR="001534BB" w:rsidRDefault="00136D3D" w:rsidP="001534BB">
      <w:pPr>
        <w:pStyle w:val="StandaardBergen"/>
        <w:spacing w:after="0"/>
      </w:pPr>
      <w:r>
        <w:t xml:space="preserve">U dient uw kwalitatieve gunningscriteria als bijlagen </w:t>
      </w:r>
      <w:r w:rsidR="001534BB">
        <w:t xml:space="preserve">toe </w:t>
      </w:r>
      <w:r>
        <w:t xml:space="preserve">te voegen bij uw inschrijving. </w:t>
      </w:r>
    </w:p>
    <w:p w14:paraId="55F62283" w14:textId="15317001" w:rsidR="00694D3F" w:rsidRDefault="001534BB" w:rsidP="001534BB">
      <w:pPr>
        <w:pStyle w:val="StandaardBergen"/>
        <w:spacing w:after="0"/>
      </w:pPr>
      <w:r>
        <w:t>Inschrijver bepaalt zelf de nummering van deze bijlagen.</w:t>
      </w:r>
      <w:r w:rsidR="00136D3D">
        <w:t xml:space="preserve"> </w:t>
      </w:r>
    </w:p>
    <w:p w14:paraId="24A2A4BE" w14:textId="77777777" w:rsidR="0084496A" w:rsidRDefault="0084496A" w:rsidP="001534BB">
      <w:pPr>
        <w:pStyle w:val="StandaardBergen"/>
        <w:spacing w:after="0"/>
      </w:pPr>
    </w:p>
    <w:p w14:paraId="0C2D9F84" w14:textId="6779BA16" w:rsidR="00D45468" w:rsidRPr="0084496A" w:rsidRDefault="00D45468" w:rsidP="0084496A">
      <w:pPr>
        <w:pStyle w:val="Kop3"/>
      </w:pPr>
      <w:bookmarkStart w:id="172" w:name="_Toc131404461"/>
      <w:r w:rsidRPr="0084496A">
        <w:t>Betalingsregeling</w:t>
      </w:r>
      <w:bookmarkEnd w:id="172"/>
    </w:p>
    <w:p w14:paraId="5EF36B81" w14:textId="0F4B0C07" w:rsidR="00D45468" w:rsidRPr="00D45468" w:rsidRDefault="00D45468" w:rsidP="00D45468">
      <w:pPr>
        <w:pStyle w:val="StandaardBergen"/>
      </w:pPr>
      <w:r w:rsidRPr="00D45468">
        <w:t>Na levering van het compleet opgebouwde (indien van toepassing) en goed functionerende voertuig aan de opdrachtgever, factureert opdrachtnemer 90% van de totale kostprijs van het compleet opgebouwde voertuig. Na 30 dagen goed functioneren van het voertuig, geleverd en uitgevoerd conform het bestek, bij opdrachtgever factureert opdrachtnemer 10% van de totale kostprijs van het compleet opgebouwde voertuig. Facturatie vindt plaats nadat de daadwerkelijke levering heeft plaatsgevonden op de locatie van de opdrachtgever (of een door opdrachtgever aan te wijzen locatie).</w:t>
      </w:r>
    </w:p>
    <w:p w14:paraId="0098E407" w14:textId="77777777" w:rsidR="009550BE" w:rsidRDefault="009550BE" w:rsidP="00B82188">
      <w:pPr>
        <w:pStyle w:val="Kop3"/>
      </w:pPr>
      <w:bookmarkStart w:id="173" w:name="_Toc131404462"/>
      <w:r>
        <w:t>Aansprakelijkheid</w:t>
      </w:r>
      <w:bookmarkEnd w:id="173"/>
    </w:p>
    <w:p w14:paraId="5D246712" w14:textId="6F103A00" w:rsidR="009550BE" w:rsidRDefault="009550BE" w:rsidP="001534BB">
      <w:pPr>
        <w:pStyle w:val="StandaardBergen"/>
        <w:spacing w:after="0"/>
      </w:pPr>
      <w:r>
        <w:t xml:space="preserve"> De aansprakelijkheid van de opdrachtnemer onder de overeenkomst is, voor zover nodig in afwijking van de inkoopvoorwaarden van de opdrachtgever, gelimiteerd tot maximaal de waarde van de dekking van de door de opdrachtgever verlangde aansprakelijkheidsverzekering. </w:t>
      </w:r>
    </w:p>
    <w:p w14:paraId="62D145AC" w14:textId="33B26048" w:rsidR="009550BE" w:rsidRDefault="009550BE" w:rsidP="001534BB">
      <w:pPr>
        <w:pStyle w:val="StandaardBergen"/>
        <w:spacing w:after="0"/>
      </w:pPr>
      <w:r>
        <w:t xml:space="preserve">Deze beperking is niet van toepassing: </w:t>
      </w:r>
    </w:p>
    <w:p w14:paraId="45B4283B" w14:textId="77777777" w:rsidR="009550BE" w:rsidRDefault="009550BE" w:rsidP="001534BB">
      <w:pPr>
        <w:pStyle w:val="StandaardBergen"/>
        <w:spacing w:after="0"/>
      </w:pPr>
      <w:r>
        <w:t xml:space="preserve">a. ingeval van aanspraken van derden op schadevergoeding ten gevolge van dood of letsel; </w:t>
      </w:r>
    </w:p>
    <w:p w14:paraId="0BE4FB0F" w14:textId="430FBA6E" w:rsidR="009550BE" w:rsidRDefault="009550BE" w:rsidP="001534BB">
      <w:pPr>
        <w:pStyle w:val="StandaardBergen"/>
        <w:spacing w:after="0"/>
      </w:pPr>
      <w:r>
        <w:t>b. indien sprake is van opzet of grove schuld aan de zijde van inschrijver of diens personeel.</w:t>
      </w:r>
    </w:p>
    <w:p w14:paraId="4D6FF044" w14:textId="5A614688" w:rsidR="009B1EB8" w:rsidRDefault="009B1EB8" w:rsidP="001534BB">
      <w:pPr>
        <w:pStyle w:val="StandaardBergen"/>
        <w:spacing w:after="0"/>
      </w:pPr>
    </w:p>
    <w:p w14:paraId="283AB3CB" w14:textId="77777777" w:rsidR="009B1EB8" w:rsidRDefault="009B1EB8" w:rsidP="00B82188">
      <w:pPr>
        <w:pStyle w:val="Kop3"/>
      </w:pPr>
      <w:bookmarkStart w:id="174" w:name="_Toc131404463"/>
      <w:r>
        <w:t>Aantallen en hoeveelheden</w:t>
      </w:r>
      <w:bookmarkEnd w:id="174"/>
      <w:r>
        <w:t xml:space="preserve"> </w:t>
      </w:r>
    </w:p>
    <w:p w14:paraId="60DBA379" w14:textId="5C8E083C" w:rsidR="009B1EB8" w:rsidRDefault="009B1EB8" w:rsidP="001534BB">
      <w:pPr>
        <w:pStyle w:val="StandaardBergen"/>
        <w:spacing w:after="0"/>
      </w:pPr>
      <w:r>
        <w:t>Aan de in de aanbestedingsdocumenten vermelde hoeveelheden en aantallen kunnen geen rechten worden ontleend. De aantallen en hoeveelheden zijn slechts indicatief.</w:t>
      </w:r>
    </w:p>
    <w:p w14:paraId="4FDED7E9" w14:textId="330DF7FC" w:rsidR="009B1EB8" w:rsidRDefault="009B1EB8" w:rsidP="001534BB">
      <w:pPr>
        <w:pStyle w:val="StandaardBergen"/>
        <w:spacing w:after="0"/>
      </w:pPr>
    </w:p>
    <w:p w14:paraId="129666CC" w14:textId="77777777" w:rsidR="009B1EB8" w:rsidRDefault="009B1EB8" w:rsidP="00B82188">
      <w:pPr>
        <w:pStyle w:val="Kop3"/>
      </w:pPr>
      <w:bookmarkStart w:id="175" w:name="_Toc131404464"/>
      <w:r>
        <w:t>Bestelopdracht</w:t>
      </w:r>
      <w:bookmarkEnd w:id="175"/>
    </w:p>
    <w:p w14:paraId="39EF5F6E" w14:textId="48BA2C59" w:rsidR="009B1EB8" w:rsidRDefault="009B1EB8" w:rsidP="001534BB">
      <w:pPr>
        <w:pStyle w:val="StandaardBergen"/>
        <w:spacing w:after="0"/>
      </w:pPr>
      <w:r>
        <w:t>Gedurende de looptijd van de overeenkomst, geschiedt het plaatsen van bestellingen door opdrachtgever en het leveren van producten door opdrachtnemer door middel van een bestelling per bestelopdracht overeenkomstig het bepaalde in het Programma van eisen.</w:t>
      </w:r>
    </w:p>
    <w:p w14:paraId="29444007" w14:textId="3A592363" w:rsidR="009B1EB8" w:rsidRDefault="009B1EB8" w:rsidP="001534BB">
      <w:pPr>
        <w:pStyle w:val="StandaardBergen"/>
        <w:spacing w:after="0"/>
      </w:pPr>
    </w:p>
    <w:p w14:paraId="60A22D8C" w14:textId="77777777" w:rsidR="009B1EB8" w:rsidRDefault="009B1EB8" w:rsidP="00B82188">
      <w:pPr>
        <w:pStyle w:val="Kop3"/>
      </w:pPr>
      <w:bookmarkStart w:id="176" w:name="_Toc131404465"/>
      <w:r>
        <w:t>Betaling</w:t>
      </w:r>
      <w:bookmarkEnd w:id="176"/>
      <w:r>
        <w:t xml:space="preserve"> </w:t>
      </w:r>
    </w:p>
    <w:p w14:paraId="31AC4B55" w14:textId="45AC6BF2" w:rsidR="009B1EB8" w:rsidRDefault="009B1EB8" w:rsidP="001534BB">
      <w:pPr>
        <w:pStyle w:val="StandaardBergen"/>
        <w:spacing w:after="0"/>
      </w:pPr>
      <w:r>
        <w:t>Betaling door opdrachtgever vindt plaats 30 dagen na ontvangst van een niet betwiste factuur van de leverancier.</w:t>
      </w:r>
    </w:p>
    <w:p w14:paraId="02B6017A" w14:textId="1B6361A4" w:rsidR="009B1EB8" w:rsidRDefault="009B1EB8" w:rsidP="001534BB">
      <w:pPr>
        <w:pStyle w:val="StandaardBergen"/>
        <w:spacing w:after="0"/>
      </w:pPr>
    </w:p>
    <w:p w14:paraId="48AE9E24" w14:textId="77777777" w:rsidR="009B1EB8" w:rsidRDefault="009B1EB8" w:rsidP="00B82188">
      <w:pPr>
        <w:pStyle w:val="Kop3"/>
      </w:pPr>
      <w:bookmarkStart w:id="177" w:name="_Toc131404466"/>
      <w:r>
        <w:t>Blijvend voldoen aan (minimum)eisen</w:t>
      </w:r>
      <w:bookmarkEnd w:id="177"/>
      <w:r>
        <w:t xml:space="preserve"> </w:t>
      </w:r>
    </w:p>
    <w:p w14:paraId="4EA58C86" w14:textId="12B1A2AE" w:rsidR="009B1EB8" w:rsidRDefault="009B1EB8" w:rsidP="001534BB">
      <w:pPr>
        <w:pStyle w:val="StandaardBergen"/>
        <w:spacing w:after="0"/>
      </w:pPr>
      <w:r>
        <w:t xml:space="preserve">Inschrijvers moeten gedurende de gehele aanbesteding blijven voldoen aan alle in de aanbestedingsdocumenten gestelde (minimum)eisen. Indien op enig moment gedurende het </w:t>
      </w:r>
      <w:r>
        <w:lastRenderedPageBreak/>
        <w:t>verloop van de aanbestedingsprocedure blijkt dat een inschrijver niet langer voldoet aan de door de opdrachtgever gestelde minimumeisen, kan de opdrachtgever de inschrijver uitsluiten. Indien een inschrijver of een lid van een combinatie tijdens de aanbestedingsprocedure zijn voor deze aanbesteding relevante bedrijfsactiviteit(en) staakt, zal inschrijver opdrachtgever daarover direct informeren. In dat geval wordt de betreffende inschrijving als ongeldig terzijde gelegd.</w:t>
      </w:r>
    </w:p>
    <w:p w14:paraId="43BAB85D" w14:textId="6D3FA8BD" w:rsidR="009B1EB8" w:rsidRDefault="009B1EB8" w:rsidP="001534BB">
      <w:pPr>
        <w:pStyle w:val="StandaardBergen"/>
        <w:spacing w:after="0"/>
      </w:pPr>
    </w:p>
    <w:p w14:paraId="42A82516" w14:textId="77777777" w:rsidR="009B1EB8" w:rsidRDefault="009B1EB8" w:rsidP="00B82188">
      <w:pPr>
        <w:pStyle w:val="Kop3"/>
      </w:pPr>
      <w:bookmarkStart w:id="178" w:name="_Toc131404467"/>
      <w:r>
        <w:t>Gelijke eindscores</w:t>
      </w:r>
      <w:bookmarkEnd w:id="178"/>
      <w:r>
        <w:t xml:space="preserve"> </w:t>
      </w:r>
    </w:p>
    <w:p w14:paraId="3E395C83" w14:textId="47A39F5F" w:rsidR="009B1EB8" w:rsidRDefault="009B1EB8" w:rsidP="001534BB">
      <w:pPr>
        <w:pStyle w:val="StandaardBergen"/>
        <w:spacing w:after="0"/>
      </w:pPr>
      <w:r>
        <w:t>Indien twee of meer inschrijvers door een gelijke eindscore aan de hand van de gunningscriteria voor gunning van de opdracht in aanmerking komen, beslist de hoogste score op de kwalitatieve gunningscriteria welke inschrijver als voorlopige winnaar wordt aangewezen. Indien die ook gelijk is, beslist de laagste inschrijfprijs aan wie van hen het voornemen tot gunning zal worden verstrekt. Indien die ook gelijk is, beslist het lot aan wie van hen het voornemen tot gunning zal worden verstrekt. De desbetreffende inschrijvers worden er tijdig van in kennis gesteld, dat een loting zal plaatsvinden en waar, wanneer en door wie de loting zal worden gehouden. Zij worden uitgenodigd daarbij in persoon of bij gemachtigde vertegenwoordigd te zijn.</w:t>
      </w:r>
    </w:p>
    <w:p w14:paraId="6B25EC4E" w14:textId="28E762A6" w:rsidR="009B1EB8" w:rsidRDefault="009B1EB8" w:rsidP="001534BB">
      <w:pPr>
        <w:pStyle w:val="StandaardBergen"/>
        <w:spacing w:after="0"/>
      </w:pPr>
    </w:p>
    <w:p w14:paraId="14DA07E4" w14:textId="77777777" w:rsidR="009B1EB8" w:rsidRDefault="009B1EB8" w:rsidP="00B82188">
      <w:pPr>
        <w:pStyle w:val="Kop3"/>
      </w:pPr>
      <w:bookmarkStart w:id="179" w:name="_Toc131404468"/>
      <w:r>
        <w:t>Hoofdaannemer</w:t>
      </w:r>
      <w:bookmarkEnd w:id="179"/>
      <w:r>
        <w:t xml:space="preserve"> </w:t>
      </w:r>
    </w:p>
    <w:p w14:paraId="4FC04CF3" w14:textId="0B6D717A" w:rsidR="009B1EB8" w:rsidRDefault="009B1EB8" w:rsidP="001534BB">
      <w:pPr>
        <w:pStyle w:val="StandaardBergen"/>
        <w:spacing w:after="0"/>
      </w:pPr>
      <w:r>
        <w:t>Indien een inschrijver als hoofdaannemer onderaannemers inschakelt bij het uitvoeren van deze opdracht, blijft hij als hoofdaannemer jegens de opdrachtgever volledig aansprakelijk, voor de volledige en correcte uitvoering van de opdracht. Het inschakelen van andere onderaannemers dan aangegeven in de inschrijving is niet toegestaan zonder uitdrukkelijke schriftelijke toestemming van de opdrachtgever. Opdrachtgever kan extra voorwaarden verbinden aan deze toestemming.</w:t>
      </w:r>
    </w:p>
    <w:p w14:paraId="00A70748" w14:textId="22CF1667" w:rsidR="009B1EB8" w:rsidRDefault="009B1EB8" w:rsidP="001534BB">
      <w:pPr>
        <w:pStyle w:val="StandaardBergen"/>
        <w:spacing w:after="0"/>
      </w:pPr>
    </w:p>
    <w:p w14:paraId="0EB0E944" w14:textId="77777777" w:rsidR="009B1EB8" w:rsidRDefault="009B1EB8" w:rsidP="00B82188">
      <w:pPr>
        <w:pStyle w:val="Kop3"/>
      </w:pPr>
      <w:bookmarkStart w:id="180" w:name="_Toc131404469"/>
      <w:r>
        <w:t>Inschrijving onder voorwaarden</w:t>
      </w:r>
      <w:bookmarkEnd w:id="180"/>
      <w:r>
        <w:t xml:space="preserve"> </w:t>
      </w:r>
    </w:p>
    <w:p w14:paraId="7D9B30C2" w14:textId="3A8B57B7" w:rsidR="009B1EB8" w:rsidRDefault="009B1EB8" w:rsidP="001534BB">
      <w:pPr>
        <w:pStyle w:val="StandaardBergen"/>
        <w:spacing w:after="0"/>
      </w:pPr>
      <w:r>
        <w:t>Indien aan een inschrijving voorwaarden of voorbehouden zijn verbonden is de inschrijving ongeldig en wordt deze terzijde gelegd.</w:t>
      </w:r>
    </w:p>
    <w:p w14:paraId="6EC422B2" w14:textId="77777777" w:rsidR="00B82188" w:rsidRDefault="00B82188" w:rsidP="00B82188">
      <w:pPr>
        <w:pStyle w:val="Kop3"/>
        <w:numPr>
          <w:ilvl w:val="0"/>
          <w:numId w:val="0"/>
        </w:numPr>
        <w:ind w:left="720"/>
      </w:pPr>
    </w:p>
    <w:p w14:paraId="348D6AA1" w14:textId="40F76AAC" w:rsidR="009B1EB8" w:rsidRDefault="009B1EB8" w:rsidP="00B82188">
      <w:pPr>
        <w:pStyle w:val="Kop3"/>
      </w:pPr>
      <w:bookmarkStart w:id="181" w:name="_Toc131404470"/>
      <w:r>
        <w:t>Meerwerk</w:t>
      </w:r>
      <w:bookmarkEnd w:id="181"/>
      <w:r>
        <w:t xml:space="preserve"> </w:t>
      </w:r>
    </w:p>
    <w:p w14:paraId="5464D8AA" w14:textId="30407882" w:rsidR="009B1EB8" w:rsidRDefault="009B1EB8" w:rsidP="001534BB">
      <w:pPr>
        <w:pStyle w:val="StandaardBergen"/>
        <w:spacing w:after="0"/>
      </w:pPr>
      <w:r>
        <w:t>Meerwerk kan slechts plaatsvinden na uitdrukkelijke schriftelijke toestemming van opdrachtgever. Voor uitvoering en levering conform hetgeen gesteld in het bestek kan geen meerwerk in rekening worden gebracht.</w:t>
      </w:r>
    </w:p>
    <w:p w14:paraId="345BDAC9" w14:textId="42E51667" w:rsidR="009B1EB8" w:rsidRDefault="009B1EB8" w:rsidP="001534BB">
      <w:pPr>
        <w:pStyle w:val="StandaardBergen"/>
        <w:spacing w:after="0"/>
      </w:pPr>
    </w:p>
    <w:p w14:paraId="6FB6A6F7" w14:textId="77777777" w:rsidR="009B1EB8" w:rsidRDefault="009B1EB8" w:rsidP="00B82188">
      <w:pPr>
        <w:pStyle w:val="Kop3"/>
      </w:pPr>
      <w:bookmarkStart w:id="182" w:name="_Toc131404471"/>
      <w:r>
        <w:t>Niet in Nederland gevestigde ondernemingen</w:t>
      </w:r>
      <w:bookmarkEnd w:id="182"/>
      <w:r>
        <w:t xml:space="preserve"> </w:t>
      </w:r>
    </w:p>
    <w:p w14:paraId="69994EE6" w14:textId="4D304DF6" w:rsidR="009B1EB8" w:rsidRDefault="009B1EB8" w:rsidP="001534BB">
      <w:pPr>
        <w:pStyle w:val="StandaardBergen"/>
        <w:spacing w:after="0"/>
      </w:pPr>
      <w:r>
        <w:t>Voor inschrijvers die niet in Nederland zijn gevestigd dienen bewijsstukken te worden aangeleverd overeenkomstig de in het land van vestiging geldende wet- en regelgeving.</w:t>
      </w:r>
    </w:p>
    <w:p w14:paraId="512BB680" w14:textId="15052811" w:rsidR="009B1EB8" w:rsidRDefault="009B1EB8" w:rsidP="001534BB">
      <w:pPr>
        <w:pStyle w:val="StandaardBergen"/>
        <w:spacing w:after="0"/>
      </w:pPr>
    </w:p>
    <w:p w14:paraId="668735B8" w14:textId="77777777" w:rsidR="009B1EB8" w:rsidRDefault="009B1EB8" w:rsidP="001534BB">
      <w:pPr>
        <w:pStyle w:val="StandaardBergen"/>
        <w:spacing w:after="0"/>
      </w:pPr>
      <w:r>
        <w:t xml:space="preserve">Ontbinding / opzegging / beëindiging van de overeenkomst </w:t>
      </w:r>
    </w:p>
    <w:p w14:paraId="57589689" w14:textId="77777777" w:rsidR="009B1EB8" w:rsidRDefault="009B1EB8" w:rsidP="001534BB">
      <w:pPr>
        <w:pStyle w:val="StandaardBergen"/>
        <w:spacing w:after="0"/>
      </w:pPr>
      <w:r>
        <w:t>Partijen zijn bevoegd de raamovereenkomst geheel danwel gedeeltelijk te ontbinden, indien de wederpartij tekortschiet in de nakoming van haar verplichtingen en ondanks schriftelijk tot nakoming te zijn gemaand haar tekortkoming niet kan of wil herstellen.</w:t>
      </w:r>
    </w:p>
    <w:p w14:paraId="6020B0D5" w14:textId="77777777" w:rsidR="009B1EB8" w:rsidRDefault="009B1EB8" w:rsidP="001534BB">
      <w:pPr>
        <w:pStyle w:val="StandaardBergen"/>
        <w:spacing w:after="0"/>
      </w:pPr>
      <w:r>
        <w:t xml:space="preserve">Een ingebrekestelling kan achterwege blijven indien nakoming blijvend onmogelijk is. </w:t>
      </w:r>
    </w:p>
    <w:p w14:paraId="75ABF74E" w14:textId="77777777" w:rsidR="009B1EB8" w:rsidRDefault="009B1EB8" w:rsidP="001534BB">
      <w:pPr>
        <w:pStyle w:val="StandaardBergen"/>
        <w:spacing w:after="0"/>
      </w:pPr>
      <w:r>
        <w:t xml:space="preserve">Partijen zijn daarnaast bevoegd de overeenkomst onmiddellijk zonder inachtneming van de opzegtermijn tussentijds op te zeggen indien zich ten aanzien van de wederpartij één of meer van de navolgende omstandigheden voordoet: </w:t>
      </w:r>
    </w:p>
    <w:p w14:paraId="70D85E54" w14:textId="77777777" w:rsidR="009B1EB8" w:rsidRDefault="009B1EB8" w:rsidP="001534BB">
      <w:pPr>
        <w:pStyle w:val="StandaardBergen"/>
        <w:spacing w:after="0"/>
      </w:pPr>
      <w:r>
        <w:t>- aanvraag van faillissement, danwel gerechtelijk vonnis strekkende tot faillietverklaring;</w:t>
      </w:r>
    </w:p>
    <w:p w14:paraId="3F0105CF" w14:textId="2548B1C3" w:rsidR="009B1EB8" w:rsidRDefault="009B1EB8" w:rsidP="001534BB">
      <w:pPr>
        <w:pStyle w:val="StandaardBergen"/>
        <w:spacing w:after="0"/>
      </w:pPr>
      <w:r>
        <w:t xml:space="preserve"> - aanvraag danwel uitspraak van surseance van betaling;</w:t>
      </w:r>
    </w:p>
    <w:p w14:paraId="3639B076" w14:textId="77777777" w:rsidR="009B1EB8" w:rsidRDefault="009B1EB8" w:rsidP="001534BB">
      <w:pPr>
        <w:pStyle w:val="StandaardBergen"/>
        <w:spacing w:after="0"/>
      </w:pPr>
      <w:r>
        <w:t xml:space="preserve"> - een aanbieding van enig akkoord aan crediteuren;</w:t>
      </w:r>
    </w:p>
    <w:p w14:paraId="01DEC64F" w14:textId="5E336659" w:rsidR="009B1EB8" w:rsidRDefault="009B1EB8" w:rsidP="001534BB">
      <w:pPr>
        <w:pStyle w:val="StandaardBergen"/>
        <w:spacing w:after="0"/>
      </w:pPr>
      <w:r>
        <w:t xml:space="preserve"> - enige maatregel van conservatoire of executoriale aard op het geheel of, op een belangrijk deel van de vermogensbestanddelen van opdrachtnemer, indien, voor zover het betreft een daarop gelegd conservatoir beslag, dit beslag niet is vernietigd of opgeheven binnen 30 dagen na beslaglegging.</w:t>
      </w:r>
    </w:p>
    <w:p w14:paraId="74EA491C" w14:textId="5B039CC6" w:rsidR="009B1EB8" w:rsidRDefault="009B1EB8" w:rsidP="001534BB">
      <w:pPr>
        <w:pStyle w:val="StandaardBergen"/>
        <w:spacing w:after="0"/>
      </w:pPr>
    </w:p>
    <w:p w14:paraId="0280B355" w14:textId="77777777" w:rsidR="009B1EB8" w:rsidRDefault="009B1EB8" w:rsidP="001534BB">
      <w:pPr>
        <w:pStyle w:val="StandaardBergen"/>
        <w:spacing w:after="0"/>
      </w:pPr>
      <w:r>
        <w:lastRenderedPageBreak/>
        <w:t xml:space="preserve">Opdrachtgever is tot slot bevoegd de overeenkomst onmiddellijk zonder inachtneming van de opzegtermijn tussentijds op te zeggen indien op opdrachtnemer één van de navolgende gevallen van toepassing is: </w:t>
      </w:r>
    </w:p>
    <w:p w14:paraId="41233BA2" w14:textId="77777777" w:rsidR="009B1EB8" w:rsidRDefault="009B1EB8" w:rsidP="001534BB">
      <w:pPr>
        <w:pStyle w:val="StandaardBergen"/>
        <w:spacing w:after="0"/>
      </w:pPr>
      <w:r>
        <w:t>- besluit tot ontbinding en/of liquidatie van het bedrijf;</w:t>
      </w:r>
    </w:p>
    <w:p w14:paraId="5A0E4AFA" w14:textId="715F4218" w:rsidR="009B1EB8" w:rsidRDefault="009B1EB8" w:rsidP="001534BB">
      <w:pPr>
        <w:pStyle w:val="StandaardBergen"/>
        <w:spacing w:after="0"/>
      </w:pPr>
      <w:r>
        <w:t>- staking of beëindiging van de bedrijfsuitvoering of het kennelijke voornemen daartoe;</w:t>
      </w:r>
    </w:p>
    <w:p w14:paraId="23914E06" w14:textId="6E77746C" w:rsidR="009B1EB8" w:rsidRDefault="009B1EB8" w:rsidP="001534BB">
      <w:pPr>
        <w:pStyle w:val="StandaardBergen"/>
        <w:spacing w:after="0"/>
      </w:pPr>
      <w:r>
        <w:t xml:space="preserve">- schending van de genoemde geheimhouding; </w:t>
      </w:r>
    </w:p>
    <w:p w14:paraId="34A23D75" w14:textId="6E93897E" w:rsidR="009B1EB8" w:rsidRDefault="009B1EB8" w:rsidP="001534BB">
      <w:pPr>
        <w:pStyle w:val="StandaardBergen"/>
        <w:spacing w:after="0"/>
      </w:pPr>
      <w:r>
        <w:t>- indien door (vrijwillige) overdracht of andere overgang van aandelen, door overdracht of overgang van stemrecht op aandelen, door het nemen van aandelen of op die ander wijze dan ook (bijvoorbeeld zonder beperking, fusie, splitsing, activa/passiva transactie), de zeggenschap over de activiteiten van de onderneming van opdrachtnemer door een of meer anderen wordt verkregen. Opdrachtgever beëindigt in bovengenoemde gevallen de raamovereenkomst door middel van een aangetekend schrijven, waaraan opdrachtnemer geen enkel recht tot schadevergoeding kan ontlenen en opdrachtgever niet verplicht kan worden gesteld tot vergoeding van enige schade.</w:t>
      </w:r>
    </w:p>
    <w:p w14:paraId="2D0EA2EE" w14:textId="258D5D8D" w:rsidR="00317B0A" w:rsidRDefault="00317B0A" w:rsidP="001534BB">
      <w:pPr>
        <w:pStyle w:val="StandaardBergen"/>
        <w:spacing w:after="0"/>
      </w:pPr>
    </w:p>
    <w:p w14:paraId="302F8016" w14:textId="77777777" w:rsidR="00317B0A" w:rsidRDefault="00317B0A" w:rsidP="00B82188">
      <w:pPr>
        <w:pStyle w:val="Kop3"/>
      </w:pPr>
      <w:bookmarkStart w:id="183" w:name="_Toc131404472"/>
      <w:r>
        <w:t>Patenten/octrooien etc.</w:t>
      </w:r>
      <w:bookmarkEnd w:id="183"/>
      <w:r>
        <w:t xml:space="preserve">  </w:t>
      </w:r>
    </w:p>
    <w:p w14:paraId="3B4AC2F0" w14:textId="38BEB74E" w:rsidR="00317B0A" w:rsidRDefault="00317B0A" w:rsidP="001534BB">
      <w:pPr>
        <w:pStyle w:val="StandaardBergen"/>
        <w:spacing w:after="0"/>
      </w:pPr>
      <w:r>
        <w:t>Opdrachtnemer staat in voor het vrije en ongestoorde gebruik door opdrachtgever van de geleverde zaken. Hij vrijwaart opdrachtgever tegen de aanspraken van derden wegens inbreuk op hun intellectuele eigendomsrechten, octrooirechten en patent-/of auteursrechten.</w:t>
      </w:r>
    </w:p>
    <w:p w14:paraId="078B0EFF" w14:textId="7CCAF013" w:rsidR="00317B0A" w:rsidRDefault="00317B0A" w:rsidP="001534BB">
      <w:pPr>
        <w:pStyle w:val="StandaardBergen"/>
        <w:spacing w:after="0"/>
      </w:pPr>
    </w:p>
    <w:p w14:paraId="0A1BCC24" w14:textId="77777777" w:rsidR="00317B0A" w:rsidRDefault="00317B0A" w:rsidP="00B82188">
      <w:pPr>
        <w:pStyle w:val="Kop3"/>
      </w:pPr>
      <w:bookmarkStart w:id="184" w:name="_Toc131404473"/>
      <w:r>
        <w:t>Uitzonderingen</w:t>
      </w:r>
      <w:bookmarkEnd w:id="184"/>
      <w:r>
        <w:t xml:space="preserve"> </w:t>
      </w:r>
    </w:p>
    <w:p w14:paraId="051591BD" w14:textId="7C694374" w:rsidR="00317B0A" w:rsidRDefault="00317B0A" w:rsidP="001534BB">
      <w:pPr>
        <w:pStyle w:val="StandaardBergen"/>
        <w:spacing w:after="0"/>
      </w:pPr>
      <w:r>
        <w:t>CBS indexatie Catalogusprijzen, belastingen en marktrente zijn uitgezonderd van de CBS indexatie. Wijzigingen hiervan dienen transparant inzichtelijk te worden gemaakt.</w:t>
      </w:r>
    </w:p>
    <w:p w14:paraId="6D4DC3D5" w14:textId="5B5EA49C" w:rsidR="00753647" w:rsidRDefault="00753647" w:rsidP="001534BB">
      <w:pPr>
        <w:pStyle w:val="StandaardBergen"/>
        <w:spacing w:after="0"/>
      </w:pPr>
    </w:p>
    <w:p w14:paraId="319B09B5" w14:textId="77777777" w:rsidR="00753647" w:rsidRDefault="00753647" w:rsidP="00B82188">
      <w:pPr>
        <w:pStyle w:val="Kop3"/>
      </w:pPr>
      <w:bookmarkStart w:id="185" w:name="_Toc131404474"/>
      <w:r>
        <w:t>Prijsonderhandelingen</w:t>
      </w:r>
      <w:bookmarkEnd w:id="185"/>
      <w:r>
        <w:t xml:space="preserve"> </w:t>
      </w:r>
    </w:p>
    <w:p w14:paraId="58DDD39B" w14:textId="23D032C2" w:rsidR="00753647" w:rsidRDefault="00753647" w:rsidP="001534BB">
      <w:pPr>
        <w:pStyle w:val="StandaardBergen"/>
        <w:spacing w:after="0"/>
      </w:pPr>
      <w:r>
        <w:t>Er worden geen (tussentijdse) (prijs)onderhandelingen gevoerd. De prijzen en percentages zoals vermeld in de inschrijving zijn definitief, behoudens de hiervoor vermelde prijsindexatie.</w:t>
      </w:r>
    </w:p>
    <w:p w14:paraId="0537F354" w14:textId="4E7E8F7E" w:rsidR="00753647" w:rsidRDefault="00753647" w:rsidP="001534BB">
      <w:pPr>
        <w:pStyle w:val="StandaardBergen"/>
        <w:spacing w:after="0"/>
      </w:pPr>
    </w:p>
    <w:p w14:paraId="2BE3DE9B" w14:textId="77777777" w:rsidR="00753647" w:rsidRDefault="00753647" w:rsidP="00B82188">
      <w:pPr>
        <w:pStyle w:val="Kop3"/>
      </w:pPr>
      <w:bookmarkStart w:id="186" w:name="_Toc131404475"/>
      <w:r>
        <w:t>Prijzen; BTW; BPM</w:t>
      </w:r>
      <w:bookmarkEnd w:id="186"/>
      <w:r>
        <w:t xml:space="preserve"> </w:t>
      </w:r>
    </w:p>
    <w:p w14:paraId="6853B488" w14:textId="5FDFBB32" w:rsidR="00753647" w:rsidRDefault="00753647" w:rsidP="001534BB">
      <w:pPr>
        <w:pStyle w:val="StandaardBergen"/>
        <w:spacing w:after="0"/>
      </w:pPr>
      <w:r>
        <w:t>Alle genoemde prijzen in de aanbesteding zijn exclusief BTW, voor zover niet anders gevraagd. Aangezien opdrachtgever niet valt onder de vrijstellingen voor BPM, dienen de leaseprijzen inclusief BPM berekend te worden.</w:t>
      </w:r>
    </w:p>
    <w:p w14:paraId="251D53AB" w14:textId="711F8D2D" w:rsidR="00753647" w:rsidRDefault="00753647" w:rsidP="001534BB">
      <w:pPr>
        <w:pStyle w:val="StandaardBergen"/>
        <w:spacing w:after="0"/>
      </w:pPr>
    </w:p>
    <w:p w14:paraId="5F567096" w14:textId="77777777" w:rsidR="00753647" w:rsidRDefault="00753647" w:rsidP="00B82188">
      <w:pPr>
        <w:pStyle w:val="Kop3"/>
      </w:pPr>
      <w:bookmarkStart w:id="187" w:name="_Toc131404476"/>
      <w:r>
        <w:t>Toezicht</w:t>
      </w:r>
      <w:bookmarkEnd w:id="187"/>
      <w:r>
        <w:t xml:space="preserve"> </w:t>
      </w:r>
    </w:p>
    <w:p w14:paraId="6277F12E" w14:textId="122A0143" w:rsidR="00753647" w:rsidRDefault="00753647" w:rsidP="001534BB">
      <w:pPr>
        <w:pStyle w:val="StandaardBergen"/>
        <w:spacing w:after="0"/>
      </w:pPr>
      <w:r>
        <w:t>Opdrachtgever is gerechtigd om onaangekondigde inspecties uit te (laten) voeren, op alle locaties waar werkzaamheden plaatsvinden die verband houden met de levering van de producten en/of diensten uit deze aanbesteding. Te denken valt aan locaties waar fabricage, montage, levering, plaatsing of installatie plaatsvindt. Opdrachtnemer verleent opdrachtgever onbelemmerd toegang tot al deze locaties inclusief eventuele locaties van combinanten, onderaannemers of derden.</w:t>
      </w:r>
    </w:p>
    <w:p w14:paraId="707F27DA" w14:textId="5928BF18" w:rsidR="00753647" w:rsidRDefault="00753647" w:rsidP="001534BB">
      <w:pPr>
        <w:pStyle w:val="StandaardBergen"/>
        <w:spacing w:after="0"/>
      </w:pPr>
    </w:p>
    <w:p w14:paraId="4283E02D" w14:textId="7347BB8B" w:rsidR="00753647" w:rsidRDefault="000C07BB" w:rsidP="00B82188">
      <w:pPr>
        <w:pStyle w:val="Kop3"/>
      </w:pPr>
      <w:bookmarkStart w:id="188" w:name="_Toc131404477"/>
      <w:r>
        <w:t xml:space="preserve">Definitie  </w:t>
      </w:r>
      <w:r w:rsidR="00753647">
        <w:t>A4</w:t>
      </w:r>
      <w:bookmarkEnd w:id="188"/>
    </w:p>
    <w:p w14:paraId="0E4C182F" w14:textId="0960BE0E" w:rsidR="00753647" w:rsidRDefault="00753647" w:rsidP="001534BB">
      <w:pPr>
        <w:pStyle w:val="StandaardBergen"/>
        <w:spacing w:after="0"/>
      </w:pPr>
      <w:r>
        <w:t xml:space="preserve">Indien een beschrijving van één (of meerdere) A4 wordt gevraagd, dient deze A4 te voldoen aan de onderstaande voorwaarden: </w:t>
      </w:r>
    </w:p>
    <w:p w14:paraId="2E40D92C" w14:textId="77777777" w:rsidR="00753647" w:rsidRDefault="00753647" w:rsidP="001534BB">
      <w:pPr>
        <w:pStyle w:val="StandaardBergen"/>
        <w:spacing w:after="0"/>
      </w:pPr>
      <w:r>
        <w:t xml:space="preserve">• Lettertype door inschrijver te bepalen </w:t>
      </w:r>
    </w:p>
    <w:p w14:paraId="6B58A760" w14:textId="77777777" w:rsidR="00753647" w:rsidRDefault="00753647" w:rsidP="001534BB">
      <w:pPr>
        <w:pStyle w:val="StandaardBergen"/>
        <w:spacing w:after="0"/>
      </w:pPr>
      <w:r>
        <w:t xml:space="preserve">• Lettergrootte minimaal 10 </w:t>
      </w:r>
    </w:p>
    <w:p w14:paraId="7F69654B" w14:textId="77777777" w:rsidR="00753647" w:rsidRDefault="00753647" w:rsidP="001534BB">
      <w:pPr>
        <w:pStyle w:val="StandaardBergen"/>
        <w:spacing w:after="0"/>
      </w:pPr>
      <w:r>
        <w:t xml:space="preserve">• Regelafstand minimaal 1,0 </w:t>
      </w:r>
    </w:p>
    <w:p w14:paraId="56C6879A" w14:textId="52E03BF7" w:rsidR="00753647" w:rsidRDefault="00753647" w:rsidP="001534BB">
      <w:pPr>
        <w:pStyle w:val="StandaardBergen"/>
        <w:spacing w:after="0"/>
      </w:pPr>
      <w:r>
        <w:t xml:space="preserve">• Marges (minimaal) </w:t>
      </w:r>
    </w:p>
    <w:p w14:paraId="3A5298C9" w14:textId="77777777" w:rsidR="00753647" w:rsidRDefault="00753647" w:rsidP="001534BB">
      <w:pPr>
        <w:pStyle w:val="StandaardBergen"/>
        <w:spacing w:after="0"/>
      </w:pPr>
      <w:r>
        <w:t xml:space="preserve">o Boven 5 mm </w:t>
      </w:r>
    </w:p>
    <w:p w14:paraId="0660A878" w14:textId="77777777" w:rsidR="00753647" w:rsidRDefault="00753647" w:rsidP="001534BB">
      <w:pPr>
        <w:pStyle w:val="StandaardBergen"/>
        <w:spacing w:after="0"/>
      </w:pPr>
      <w:r>
        <w:t>o Onder 5 mm</w:t>
      </w:r>
    </w:p>
    <w:p w14:paraId="540EB26F" w14:textId="095FE409" w:rsidR="00753647" w:rsidRDefault="00753647" w:rsidP="001534BB">
      <w:pPr>
        <w:pStyle w:val="StandaardBergen"/>
        <w:spacing w:after="0"/>
      </w:pPr>
      <w:r>
        <w:t>o Links 5 mm</w:t>
      </w:r>
    </w:p>
    <w:p w14:paraId="3B120894" w14:textId="3EBBF56D" w:rsidR="00753647" w:rsidRDefault="00753647" w:rsidP="001534BB">
      <w:pPr>
        <w:pStyle w:val="StandaardBergen"/>
        <w:spacing w:after="0"/>
      </w:pPr>
      <w:r>
        <w:t xml:space="preserve">o Rechts 5mm </w:t>
      </w:r>
    </w:p>
    <w:p w14:paraId="0B37E0F3" w14:textId="452BC42F" w:rsidR="00753647" w:rsidRDefault="00753647" w:rsidP="001534BB">
      <w:pPr>
        <w:pStyle w:val="StandaardBergen"/>
        <w:spacing w:after="0"/>
      </w:pPr>
      <w:r>
        <w:t>o Rugmarge 0 mm</w:t>
      </w:r>
    </w:p>
    <w:sectPr w:rsidR="00753647" w:rsidSect="00D87A43">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37246" w14:textId="77777777" w:rsidR="00FD37CE" w:rsidRDefault="00FD37CE" w:rsidP="001A1D37">
      <w:pPr>
        <w:spacing w:after="0" w:line="240" w:lineRule="auto"/>
      </w:pPr>
      <w:r>
        <w:separator/>
      </w:r>
    </w:p>
  </w:endnote>
  <w:endnote w:type="continuationSeparator" w:id="0">
    <w:p w14:paraId="3662B3B1" w14:textId="77777777" w:rsidR="00FD37CE" w:rsidRDefault="00FD37CE" w:rsidP="001A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UPC">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206D8" w14:textId="77777777" w:rsidR="00FD37CE" w:rsidRDefault="00FD37CE" w:rsidP="001A1D37">
      <w:pPr>
        <w:spacing w:after="0" w:line="240" w:lineRule="auto"/>
      </w:pPr>
      <w:r>
        <w:separator/>
      </w:r>
    </w:p>
  </w:footnote>
  <w:footnote w:type="continuationSeparator" w:id="0">
    <w:p w14:paraId="2275F58A" w14:textId="77777777" w:rsidR="00FD37CE" w:rsidRDefault="00FD37CE" w:rsidP="001A1D37">
      <w:pPr>
        <w:spacing w:after="0" w:line="240" w:lineRule="auto"/>
      </w:pPr>
      <w:r>
        <w:continuationSeparator/>
      </w:r>
    </w:p>
  </w:footnote>
  <w:footnote w:id="1">
    <w:p w14:paraId="752401F8" w14:textId="48EEA452" w:rsidR="00114B4E" w:rsidRDefault="00114B4E">
      <w:pPr>
        <w:pStyle w:val="Voetnoottekst"/>
      </w:pPr>
      <w:r>
        <w:rPr>
          <w:rStyle w:val="Voetnootmarkering"/>
        </w:rPr>
        <w:footnoteRef/>
      </w:r>
      <w:r>
        <w:t xml:space="preserve"> De planning op TenderNed is leidend.</w:t>
      </w:r>
    </w:p>
  </w:footnote>
  <w:footnote w:id="2">
    <w:p w14:paraId="6C070C34" w14:textId="77777777" w:rsidR="00694D3F" w:rsidRPr="00316B85" w:rsidRDefault="00694D3F" w:rsidP="00694D3F">
      <w:pPr>
        <w:pStyle w:val="Voetnoottekst"/>
        <w:rPr>
          <w:rFonts w:ascii="Verdana" w:hAnsi="Verdana"/>
          <w:sz w:val="14"/>
          <w:szCs w:val="14"/>
        </w:rPr>
      </w:pPr>
      <w:r w:rsidRPr="00316B85">
        <w:rPr>
          <w:rStyle w:val="Voetnootmarkering"/>
          <w:rFonts w:ascii="Verdana" w:hAnsi="Verdana"/>
          <w:sz w:val="14"/>
          <w:szCs w:val="14"/>
        </w:rPr>
        <w:footnoteRef/>
      </w:r>
      <w:r w:rsidRPr="00316B85">
        <w:rPr>
          <w:rFonts w:ascii="Verdana" w:hAnsi="Verdana"/>
          <w:sz w:val="14"/>
          <w:szCs w:val="14"/>
        </w:rPr>
        <w:t xml:space="preserve"> Artikel 2.79 lid 5 sub f Aanbestedingswet 2012</w:t>
      </w:r>
    </w:p>
  </w:footnote>
  <w:footnote w:id="3">
    <w:p w14:paraId="656C1050" w14:textId="77777777" w:rsidR="00694D3F" w:rsidRPr="00BB6B4C" w:rsidRDefault="00694D3F" w:rsidP="00694D3F">
      <w:pPr>
        <w:pStyle w:val="Voetnoottekst"/>
        <w:rPr>
          <w:rFonts w:ascii="Verdana" w:hAnsi="Verdana"/>
          <w:sz w:val="14"/>
          <w:szCs w:val="14"/>
        </w:rPr>
      </w:pPr>
      <w:r w:rsidRPr="00BB6B4C">
        <w:rPr>
          <w:rStyle w:val="Voetnootmarkering"/>
          <w:rFonts w:ascii="Verdana" w:hAnsi="Verdana"/>
          <w:sz w:val="14"/>
          <w:szCs w:val="14"/>
        </w:rPr>
        <w:footnoteRef/>
      </w:r>
      <w:r w:rsidRPr="00BB6B4C">
        <w:rPr>
          <w:rFonts w:ascii="Verdana" w:hAnsi="Verdana"/>
          <w:sz w:val="14"/>
          <w:szCs w:val="14"/>
        </w:rPr>
        <w:t xml:space="preserve"> </w:t>
      </w:r>
      <w:r w:rsidRPr="00BB6B4C">
        <w:rPr>
          <w:rFonts w:ascii="Verdana" w:hAnsi="Verdana" w:cs="Calibri"/>
          <w:sz w:val="14"/>
          <w:szCs w:val="14"/>
        </w:rPr>
        <w:t>Indien van toepassing een rechtsgeldig getekende verklaring van machtiging om stukken te ondertekenen door iemand anders dan degene die vermeld staat/staan in het beroepshandelsregister.</w:t>
      </w:r>
    </w:p>
  </w:footnote>
  <w:footnote w:id="4">
    <w:p w14:paraId="7C5A30A9" w14:textId="77777777" w:rsidR="00FF32C0" w:rsidRDefault="00FF32C0">
      <w:pPr>
        <w:pStyle w:val="Voetnoottekst"/>
      </w:pPr>
      <w:r>
        <w:rPr>
          <w:rStyle w:val="Voetnootmarkering"/>
        </w:rPr>
        <w:footnoteRef/>
      </w:r>
      <w:r>
        <w:t xml:space="preserve"> </w:t>
      </w:r>
      <w:r w:rsidRPr="00CF2DC7">
        <w:rPr>
          <w:rFonts w:ascii="Verdana" w:hAnsi="Verdana" w:cs="Calibri"/>
          <w:sz w:val="14"/>
          <w:szCs w:val="14"/>
        </w:rPr>
        <w:t>De inschrijver dient aan te geven of hij voornemens is om onderaannemers in te schakelen en welk gedeelte van de opdracht hij voornemens is om bij derden in onderaanneming te geven en welke onderaannemers hij voorstelt.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3DE9" w14:textId="0E38244D" w:rsidR="00D87A43" w:rsidRPr="001A1D37" w:rsidRDefault="00D87A43">
    <w:pPr>
      <w:pStyle w:val="Koptekst"/>
      <w:rPr>
        <w:sz w:val="16"/>
        <w:szCs w:val="16"/>
      </w:rPr>
    </w:pPr>
    <w:r w:rsidRPr="001A1D37">
      <w:rPr>
        <w:rFonts w:cs="CordiaUPC"/>
        <w:sz w:val="16"/>
        <w:szCs w:val="16"/>
      </w:rPr>
      <w:t xml:space="preserve">Pagina </w:t>
    </w:r>
    <w:r w:rsidRPr="001A1D37">
      <w:rPr>
        <w:rFonts w:cs="CordiaUPC"/>
        <w:b/>
        <w:bCs/>
        <w:sz w:val="16"/>
        <w:szCs w:val="16"/>
      </w:rPr>
      <w:fldChar w:fldCharType="begin"/>
    </w:r>
    <w:r w:rsidRPr="001A1D37">
      <w:rPr>
        <w:rFonts w:cs="CordiaUPC"/>
        <w:b/>
        <w:bCs/>
        <w:sz w:val="16"/>
        <w:szCs w:val="16"/>
      </w:rPr>
      <w:instrText>PAGE</w:instrText>
    </w:r>
    <w:r w:rsidRPr="001A1D37">
      <w:rPr>
        <w:rFonts w:cs="CordiaUPC"/>
        <w:b/>
        <w:bCs/>
        <w:sz w:val="16"/>
        <w:szCs w:val="16"/>
      </w:rPr>
      <w:fldChar w:fldCharType="separate"/>
    </w:r>
    <w:r w:rsidRPr="001A1D37">
      <w:rPr>
        <w:rFonts w:cs="CordiaUPC"/>
        <w:b/>
        <w:bCs/>
        <w:sz w:val="16"/>
        <w:szCs w:val="16"/>
      </w:rPr>
      <w:t>1</w:t>
    </w:r>
    <w:r w:rsidRPr="001A1D37">
      <w:rPr>
        <w:rFonts w:cs="CordiaUPC"/>
        <w:b/>
        <w:bCs/>
        <w:sz w:val="16"/>
        <w:szCs w:val="16"/>
      </w:rPr>
      <w:fldChar w:fldCharType="end"/>
    </w:r>
    <w:r w:rsidRPr="001A1D37">
      <w:rPr>
        <w:rFonts w:cs="CordiaUPC"/>
        <w:sz w:val="16"/>
        <w:szCs w:val="16"/>
      </w:rPr>
      <w:t xml:space="preserve"> van </w:t>
    </w:r>
    <w:r w:rsidRPr="001A1D37">
      <w:rPr>
        <w:rFonts w:cs="CordiaUPC"/>
        <w:b/>
        <w:bCs/>
        <w:sz w:val="16"/>
        <w:szCs w:val="16"/>
      </w:rPr>
      <w:fldChar w:fldCharType="begin"/>
    </w:r>
    <w:r w:rsidRPr="001A1D37">
      <w:rPr>
        <w:rFonts w:cs="CordiaUPC"/>
        <w:b/>
        <w:bCs/>
        <w:sz w:val="16"/>
        <w:szCs w:val="16"/>
      </w:rPr>
      <w:instrText>NUMPAGES</w:instrText>
    </w:r>
    <w:r w:rsidRPr="001A1D37">
      <w:rPr>
        <w:rFonts w:cs="CordiaUPC"/>
        <w:b/>
        <w:bCs/>
        <w:sz w:val="16"/>
        <w:szCs w:val="16"/>
      </w:rPr>
      <w:fldChar w:fldCharType="separate"/>
    </w:r>
    <w:r w:rsidRPr="001A1D37">
      <w:rPr>
        <w:rFonts w:cs="CordiaUPC"/>
        <w:b/>
        <w:bCs/>
        <w:sz w:val="16"/>
        <w:szCs w:val="16"/>
      </w:rPr>
      <w:t>6</w:t>
    </w:r>
    <w:r w:rsidRPr="001A1D37">
      <w:rPr>
        <w:rFonts w:cs="CordiaUPC"/>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53B7B"/>
    <w:multiLevelType w:val="hybridMultilevel"/>
    <w:tmpl w:val="6186D916"/>
    <w:lvl w:ilvl="0" w:tplc="04130001">
      <w:start w:val="1"/>
      <w:numFmt w:val="bullet"/>
      <w:lvlText w:val=""/>
      <w:lvlJc w:val="left"/>
      <w:pPr>
        <w:ind w:left="283" w:hanging="360"/>
      </w:pPr>
      <w:rPr>
        <w:rFonts w:ascii="Symbol" w:hAnsi="Symbol" w:hint="default"/>
      </w:rPr>
    </w:lvl>
    <w:lvl w:ilvl="1" w:tplc="04130003" w:tentative="1">
      <w:start w:val="1"/>
      <w:numFmt w:val="bullet"/>
      <w:lvlText w:val="o"/>
      <w:lvlJc w:val="left"/>
      <w:pPr>
        <w:ind w:left="1003" w:hanging="360"/>
      </w:pPr>
      <w:rPr>
        <w:rFonts w:ascii="Courier New" w:hAnsi="Courier New" w:cs="Courier New" w:hint="default"/>
      </w:rPr>
    </w:lvl>
    <w:lvl w:ilvl="2" w:tplc="04130005" w:tentative="1">
      <w:start w:val="1"/>
      <w:numFmt w:val="bullet"/>
      <w:lvlText w:val=""/>
      <w:lvlJc w:val="left"/>
      <w:pPr>
        <w:ind w:left="1723" w:hanging="360"/>
      </w:pPr>
      <w:rPr>
        <w:rFonts w:ascii="Wingdings" w:hAnsi="Wingdings" w:hint="default"/>
      </w:rPr>
    </w:lvl>
    <w:lvl w:ilvl="3" w:tplc="04130001" w:tentative="1">
      <w:start w:val="1"/>
      <w:numFmt w:val="bullet"/>
      <w:lvlText w:val=""/>
      <w:lvlJc w:val="left"/>
      <w:pPr>
        <w:ind w:left="2443" w:hanging="360"/>
      </w:pPr>
      <w:rPr>
        <w:rFonts w:ascii="Symbol" w:hAnsi="Symbol" w:hint="default"/>
      </w:rPr>
    </w:lvl>
    <w:lvl w:ilvl="4" w:tplc="04130003" w:tentative="1">
      <w:start w:val="1"/>
      <w:numFmt w:val="bullet"/>
      <w:lvlText w:val="o"/>
      <w:lvlJc w:val="left"/>
      <w:pPr>
        <w:ind w:left="3163" w:hanging="360"/>
      </w:pPr>
      <w:rPr>
        <w:rFonts w:ascii="Courier New" w:hAnsi="Courier New" w:cs="Courier New" w:hint="default"/>
      </w:rPr>
    </w:lvl>
    <w:lvl w:ilvl="5" w:tplc="04130005" w:tentative="1">
      <w:start w:val="1"/>
      <w:numFmt w:val="bullet"/>
      <w:lvlText w:val=""/>
      <w:lvlJc w:val="left"/>
      <w:pPr>
        <w:ind w:left="3883" w:hanging="360"/>
      </w:pPr>
      <w:rPr>
        <w:rFonts w:ascii="Wingdings" w:hAnsi="Wingdings" w:hint="default"/>
      </w:rPr>
    </w:lvl>
    <w:lvl w:ilvl="6" w:tplc="04130001" w:tentative="1">
      <w:start w:val="1"/>
      <w:numFmt w:val="bullet"/>
      <w:lvlText w:val=""/>
      <w:lvlJc w:val="left"/>
      <w:pPr>
        <w:ind w:left="4603" w:hanging="360"/>
      </w:pPr>
      <w:rPr>
        <w:rFonts w:ascii="Symbol" w:hAnsi="Symbol" w:hint="default"/>
      </w:rPr>
    </w:lvl>
    <w:lvl w:ilvl="7" w:tplc="04130003" w:tentative="1">
      <w:start w:val="1"/>
      <w:numFmt w:val="bullet"/>
      <w:lvlText w:val="o"/>
      <w:lvlJc w:val="left"/>
      <w:pPr>
        <w:ind w:left="5323" w:hanging="360"/>
      </w:pPr>
      <w:rPr>
        <w:rFonts w:ascii="Courier New" w:hAnsi="Courier New" w:cs="Courier New" w:hint="default"/>
      </w:rPr>
    </w:lvl>
    <w:lvl w:ilvl="8" w:tplc="04130005" w:tentative="1">
      <w:start w:val="1"/>
      <w:numFmt w:val="bullet"/>
      <w:lvlText w:val=""/>
      <w:lvlJc w:val="left"/>
      <w:pPr>
        <w:ind w:left="6043" w:hanging="360"/>
      </w:pPr>
      <w:rPr>
        <w:rFonts w:ascii="Wingdings" w:hAnsi="Wingdings" w:hint="default"/>
      </w:rPr>
    </w:lvl>
  </w:abstractNum>
  <w:abstractNum w:abstractNumId="1" w15:restartNumberingAfterBreak="0">
    <w:nsid w:val="10506F03"/>
    <w:multiLevelType w:val="multilevel"/>
    <w:tmpl w:val="6F601356"/>
    <w:lvl w:ilvl="0">
      <w:start w:val="1"/>
      <w:numFmt w:val="decimal"/>
      <w:pStyle w:val="Kop1"/>
      <w:lvlText w:val="%1"/>
      <w:lvlJc w:val="left"/>
      <w:pPr>
        <w:ind w:left="432" w:hanging="432"/>
      </w:pPr>
    </w:lvl>
    <w:lvl w:ilvl="1">
      <w:start w:val="1"/>
      <w:numFmt w:val="decimal"/>
      <w:pStyle w:val="Kop2"/>
      <w:lvlText w:val="%1.%2"/>
      <w:lvlJc w:val="left"/>
      <w:pPr>
        <w:ind w:left="576" w:hanging="576"/>
      </w:pPr>
      <w:rPr>
        <w:b w:val="0"/>
        <w:bCs w:val="0"/>
      </w:rPr>
    </w:lvl>
    <w:lvl w:ilvl="2">
      <w:start w:val="1"/>
      <w:numFmt w:val="decimal"/>
      <w:pStyle w:val="Kop3"/>
      <w:lvlText w:val="%1.%2.%3"/>
      <w:lvlJc w:val="left"/>
      <w:pPr>
        <w:ind w:left="2988"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13793300"/>
    <w:multiLevelType w:val="hybridMultilevel"/>
    <w:tmpl w:val="65585038"/>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 w15:restartNumberingAfterBreak="0">
    <w:nsid w:val="13880CBA"/>
    <w:multiLevelType w:val="hybridMultilevel"/>
    <w:tmpl w:val="F210E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F90DA6"/>
    <w:multiLevelType w:val="hybridMultilevel"/>
    <w:tmpl w:val="95E85BD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2056523"/>
    <w:multiLevelType w:val="hybridMultilevel"/>
    <w:tmpl w:val="B350A31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22497684"/>
    <w:multiLevelType w:val="hybridMultilevel"/>
    <w:tmpl w:val="C0BED2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6CF7A2B"/>
    <w:multiLevelType w:val="hybridMultilevel"/>
    <w:tmpl w:val="3B7082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813449"/>
    <w:multiLevelType w:val="hybridMultilevel"/>
    <w:tmpl w:val="28860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AD1B14"/>
    <w:multiLevelType w:val="hybridMultilevel"/>
    <w:tmpl w:val="E3BC32B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1764939"/>
    <w:multiLevelType w:val="hybridMultilevel"/>
    <w:tmpl w:val="B21668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9E26C1"/>
    <w:multiLevelType w:val="hybridMultilevel"/>
    <w:tmpl w:val="6D06F7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A891B3F"/>
    <w:multiLevelType w:val="hybridMultilevel"/>
    <w:tmpl w:val="E6E20AF2"/>
    <w:lvl w:ilvl="0" w:tplc="527CDF72">
      <w:start w:val="1"/>
      <w:numFmt w:val="bullet"/>
      <w:lvlText w:val=""/>
      <w:lvlJc w:val="left"/>
      <w:pPr>
        <w:ind w:left="720" w:hanging="360"/>
      </w:pPr>
      <w:rPr>
        <w:rFonts w:ascii="Symbol" w:hAnsi="Symbol" w:hint="default"/>
        <w:b/>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1B749B"/>
    <w:multiLevelType w:val="hybridMultilevel"/>
    <w:tmpl w:val="84868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D23FAF"/>
    <w:multiLevelType w:val="hybridMultilevel"/>
    <w:tmpl w:val="1C5409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9956B99"/>
    <w:multiLevelType w:val="hybridMultilevel"/>
    <w:tmpl w:val="3F9A6BBA"/>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702E1C"/>
    <w:multiLevelType w:val="hybridMultilevel"/>
    <w:tmpl w:val="D682CFBE"/>
    <w:lvl w:ilvl="0" w:tplc="6D1AE2DE">
      <w:start w:val="1"/>
      <w:numFmt w:val="bullet"/>
      <w:lvlText w:val=""/>
      <w:lvlJc w:val="left"/>
      <w:pPr>
        <w:ind w:left="720" w:hanging="360"/>
      </w:pPr>
      <w:rPr>
        <w:rFonts w:ascii="Symbol" w:hAnsi="Symbol" w:hint="default"/>
        <w:b/>
        <w:bCs/>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A65A5"/>
    <w:multiLevelType w:val="hybridMultilevel"/>
    <w:tmpl w:val="D7D46EE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5F1403"/>
    <w:multiLevelType w:val="hybridMultilevel"/>
    <w:tmpl w:val="C65C5AC0"/>
    <w:lvl w:ilvl="0" w:tplc="B85C4C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6E46B21"/>
    <w:multiLevelType w:val="hybridMultilevel"/>
    <w:tmpl w:val="19D0A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98391">
    <w:abstractNumId w:val="6"/>
  </w:num>
  <w:num w:numId="2" w16cid:durableId="1613778871">
    <w:abstractNumId w:val="15"/>
  </w:num>
  <w:num w:numId="3" w16cid:durableId="1978795985">
    <w:abstractNumId w:val="8"/>
  </w:num>
  <w:num w:numId="4" w16cid:durableId="303703465">
    <w:abstractNumId w:val="7"/>
  </w:num>
  <w:num w:numId="5" w16cid:durableId="54931858">
    <w:abstractNumId w:val="3"/>
  </w:num>
  <w:num w:numId="6" w16cid:durableId="1509246608">
    <w:abstractNumId w:val="13"/>
  </w:num>
  <w:num w:numId="7" w16cid:durableId="1095859387">
    <w:abstractNumId w:val="19"/>
  </w:num>
  <w:num w:numId="8" w16cid:durableId="1675452445">
    <w:abstractNumId w:val="10"/>
  </w:num>
  <w:num w:numId="9" w16cid:durableId="2097743740">
    <w:abstractNumId w:val="0"/>
  </w:num>
  <w:num w:numId="10" w16cid:durableId="155850423">
    <w:abstractNumId w:val="1"/>
  </w:num>
  <w:num w:numId="11" w16cid:durableId="1953317210">
    <w:abstractNumId w:val="1"/>
  </w:num>
  <w:num w:numId="12" w16cid:durableId="410352286">
    <w:abstractNumId w:val="12"/>
  </w:num>
  <w:num w:numId="13" w16cid:durableId="1772241129">
    <w:abstractNumId w:val="16"/>
  </w:num>
  <w:num w:numId="14" w16cid:durableId="1503544438">
    <w:abstractNumId w:val="4"/>
  </w:num>
  <w:num w:numId="15" w16cid:durableId="1654480039">
    <w:abstractNumId w:val="9"/>
  </w:num>
  <w:num w:numId="16" w16cid:durableId="1098871222">
    <w:abstractNumId w:val="2"/>
  </w:num>
  <w:num w:numId="17" w16cid:durableId="160779872">
    <w:abstractNumId w:val="14"/>
  </w:num>
  <w:num w:numId="18" w16cid:durableId="715936123">
    <w:abstractNumId w:val="5"/>
  </w:num>
  <w:num w:numId="19" w16cid:durableId="530074439">
    <w:abstractNumId w:val="1"/>
  </w:num>
  <w:num w:numId="20" w16cid:durableId="1448549610">
    <w:abstractNumId w:val="18"/>
  </w:num>
  <w:num w:numId="21" w16cid:durableId="911082735">
    <w:abstractNumId w:val="17"/>
  </w:num>
  <w:num w:numId="22" w16cid:durableId="1513196">
    <w:abstractNumId w:val="1"/>
  </w:num>
  <w:num w:numId="23" w16cid:durableId="1396396862">
    <w:abstractNumId w:val="1"/>
  </w:num>
  <w:num w:numId="24" w16cid:durableId="1584487488">
    <w:abstractNumId w:val="1"/>
  </w:num>
  <w:num w:numId="25" w16cid:durableId="1237210069">
    <w:abstractNumId w:val="1"/>
  </w:num>
  <w:num w:numId="26" w16cid:durableId="225647865">
    <w:abstractNumId w:val="11"/>
  </w:num>
  <w:num w:numId="27" w16cid:durableId="1658652933">
    <w:abstractNumId w:val="1"/>
    <w:lvlOverride w:ilvl="0">
      <w:startOverride w:val="6"/>
    </w:lvlOverride>
    <w:lvlOverride w:ilvl="1">
      <w:startOverride w:val="12"/>
    </w:lvlOverride>
  </w:num>
  <w:num w:numId="28" w16cid:durableId="2112771935">
    <w:abstractNumId w:val="1"/>
    <w:lvlOverride w:ilvl="0">
      <w:startOverride w:val="6"/>
    </w:lvlOverride>
    <w:lvlOverride w:ilvl="1">
      <w:startOverride w:val="12"/>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37"/>
    <w:rsid w:val="00022884"/>
    <w:rsid w:val="00035755"/>
    <w:rsid w:val="00052D2B"/>
    <w:rsid w:val="00071002"/>
    <w:rsid w:val="00081FC9"/>
    <w:rsid w:val="00093A44"/>
    <w:rsid w:val="000C07BB"/>
    <w:rsid w:val="000C4A2C"/>
    <w:rsid w:val="000D069C"/>
    <w:rsid w:val="000F3A9D"/>
    <w:rsid w:val="001020E8"/>
    <w:rsid w:val="00114B4E"/>
    <w:rsid w:val="00122C05"/>
    <w:rsid w:val="00135425"/>
    <w:rsid w:val="00136D3D"/>
    <w:rsid w:val="00150D7E"/>
    <w:rsid w:val="001534BB"/>
    <w:rsid w:val="001722C5"/>
    <w:rsid w:val="00177F47"/>
    <w:rsid w:val="001A1D37"/>
    <w:rsid w:val="001D6663"/>
    <w:rsid w:val="001E666B"/>
    <w:rsid w:val="001F3757"/>
    <w:rsid w:val="002211F5"/>
    <w:rsid w:val="00256B47"/>
    <w:rsid w:val="00260893"/>
    <w:rsid w:val="0026424A"/>
    <w:rsid w:val="002B355D"/>
    <w:rsid w:val="002E560F"/>
    <w:rsid w:val="002F0F7E"/>
    <w:rsid w:val="00317B0A"/>
    <w:rsid w:val="00334B1E"/>
    <w:rsid w:val="00396620"/>
    <w:rsid w:val="003A2970"/>
    <w:rsid w:val="003F1F45"/>
    <w:rsid w:val="00413445"/>
    <w:rsid w:val="004137E0"/>
    <w:rsid w:val="00415301"/>
    <w:rsid w:val="00417CBD"/>
    <w:rsid w:val="00467336"/>
    <w:rsid w:val="004947A3"/>
    <w:rsid w:val="00546831"/>
    <w:rsid w:val="00566157"/>
    <w:rsid w:val="00591880"/>
    <w:rsid w:val="005A2767"/>
    <w:rsid w:val="005B113B"/>
    <w:rsid w:val="005B78A9"/>
    <w:rsid w:val="005C476F"/>
    <w:rsid w:val="005E31B5"/>
    <w:rsid w:val="005F2C1E"/>
    <w:rsid w:val="005F465F"/>
    <w:rsid w:val="005F7146"/>
    <w:rsid w:val="00694D3F"/>
    <w:rsid w:val="006A62EA"/>
    <w:rsid w:val="006B3E53"/>
    <w:rsid w:val="006E33B5"/>
    <w:rsid w:val="006F094D"/>
    <w:rsid w:val="006F177B"/>
    <w:rsid w:val="007015E8"/>
    <w:rsid w:val="007509D9"/>
    <w:rsid w:val="00753647"/>
    <w:rsid w:val="007610AB"/>
    <w:rsid w:val="007656AB"/>
    <w:rsid w:val="00766BF8"/>
    <w:rsid w:val="00791704"/>
    <w:rsid w:val="007917C5"/>
    <w:rsid w:val="007A1B8A"/>
    <w:rsid w:val="007B505A"/>
    <w:rsid w:val="007B7959"/>
    <w:rsid w:val="007C6BB8"/>
    <w:rsid w:val="007E48BC"/>
    <w:rsid w:val="00805105"/>
    <w:rsid w:val="008202A9"/>
    <w:rsid w:val="0084496A"/>
    <w:rsid w:val="00880DFF"/>
    <w:rsid w:val="008A2192"/>
    <w:rsid w:val="008A5141"/>
    <w:rsid w:val="008E4228"/>
    <w:rsid w:val="008F4F99"/>
    <w:rsid w:val="0091440A"/>
    <w:rsid w:val="00937E61"/>
    <w:rsid w:val="00941C3F"/>
    <w:rsid w:val="00951195"/>
    <w:rsid w:val="009550BE"/>
    <w:rsid w:val="00960828"/>
    <w:rsid w:val="009B1EB8"/>
    <w:rsid w:val="009B41D1"/>
    <w:rsid w:val="009B507C"/>
    <w:rsid w:val="009B77E7"/>
    <w:rsid w:val="009E64CF"/>
    <w:rsid w:val="009F2457"/>
    <w:rsid w:val="00A15043"/>
    <w:rsid w:val="00A25301"/>
    <w:rsid w:val="00A82918"/>
    <w:rsid w:val="00AA6576"/>
    <w:rsid w:val="00AF71E0"/>
    <w:rsid w:val="00B014A7"/>
    <w:rsid w:val="00B6091F"/>
    <w:rsid w:val="00B61318"/>
    <w:rsid w:val="00B61BBE"/>
    <w:rsid w:val="00B6767E"/>
    <w:rsid w:val="00B70C6B"/>
    <w:rsid w:val="00B7531D"/>
    <w:rsid w:val="00B82188"/>
    <w:rsid w:val="00B8263F"/>
    <w:rsid w:val="00B827FA"/>
    <w:rsid w:val="00B92693"/>
    <w:rsid w:val="00BC7E0A"/>
    <w:rsid w:val="00BE798A"/>
    <w:rsid w:val="00C00796"/>
    <w:rsid w:val="00C025B2"/>
    <w:rsid w:val="00C32E16"/>
    <w:rsid w:val="00C72F2A"/>
    <w:rsid w:val="00C85CA5"/>
    <w:rsid w:val="00C95775"/>
    <w:rsid w:val="00CD7937"/>
    <w:rsid w:val="00D01D1C"/>
    <w:rsid w:val="00D04E74"/>
    <w:rsid w:val="00D1157D"/>
    <w:rsid w:val="00D45468"/>
    <w:rsid w:val="00D45734"/>
    <w:rsid w:val="00D5388A"/>
    <w:rsid w:val="00D87A43"/>
    <w:rsid w:val="00DD4F29"/>
    <w:rsid w:val="00E03832"/>
    <w:rsid w:val="00E14C98"/>
    <w:rsid w:val="00E15FB8"/>
    <w:rsid w:val="00E35654"/>
    <w:rsid w:val="00E61808"/>
    <w:rsid w:val="00E93D53"/>
    <w:rsid w:val="00EC066A"/>
    <w:rsid w:val="00ED70C2"/>
    <w:rsid w:val="00EE37F7"/>
    <w:rsid w:val="00F15524"/>
    <w:rsid w:val="00F53F64"/>
    <w:rsid w:val="00F75FEC"/>
    <w:rsid w:val="00F806E1"/>
    <w:rsid w:val="00FA31D8"/>
    <w:rsid w:val="00FB343F"/>
    <w:rsid w:val="00FD37CE"/>
    <w:rsid w:val="00FD4FE4"/>
    <w:rsid w:val="00FF32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0ED3"/>
  <w15:chartTrackingRefBased/>
  <w15:docId w15:val="{0034F411-E89B-A74C-82A5-A671B6C8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3A44"/>
    <w:pPr>
      <w:spacing w:after="120" w:line="276" w:lineRule="auto"/>
    </w:pPr>
    <w:rPr>
      <w:rFonts w:ascii="Verdana" w:hAnsi="Verdana"/>
      <w:sz w:val="18"/>
    </w:rPr>
  </w:style>
  <w:style w:type="paragraph" w:styleId="Kop1">
    <w:name w:val="heading 1"/>
    <w:basedOn w:val="Standaard"/>
    <w:next w:val="Standaard"/>
    <w:link w:val="Kop1Char"/>
    <w:uiPriority w:val="9"/>
    <w:qFormat/>
    <w:rsid w:val="00EE37F7"/>
    <w:pPr>
      <w:keepNext/>
      <w:keepLines/>
      <w:numPr>
        <w:numId w:val="10"/>
      </w:numPr>
      <w:ind w:left="0" w:firstLine="0"/>
      <w:outlineLvl w:val="0"/>
    </w:pPr>
    <w:rPr>
      <w:rFonts w:eastAsiaTheme="majorEastAsia" w:cstheme="majorBidi"/>
      <w:color w:val="2F5496" w:themeColor="accent1" w:themeShade="BF"/>
      <w:sz w:val="28"/>
      <w:szCs w:val="32"/>
    </w:rPr>
  </w:style>
  <w:style w:type="paragraph" w:styleId="Kop2">
    <w:name w:val="heading 2"/>
    <w:basedOn w:val="Standaard"/>
    <w:next w:val="Standaard"/>
    <w:link w:val="Kop2Char"/>
    <w:uiPriority w:val="9"/>
    <w:unhideWhenUsed/>
    <w:qFormat/>
    <w:rsid w:val="00951195"/>
    <w:pPr>
      <w:keepNext/>
      <w:keepLines/>
      <w:numPr>
        <w:ilvl w:val="1"/>
        <w:numId w:val="10"/>
      </w:numPr>
      <w:outlineLvl w:val="1"/>
    </w:pPr>
    <w:rPr>
      <w:rFonts w:eastAsiaTheme="majorEastAsia" w:cstheme="majorBidi"/>
      <w:color w:val="2F5496" w:themeColor="accent1" w:themeShade="BF"/>
      <w:sz w:val="24"/>
      <w:szCs w:val="26"/>
    </w:rPr>
  </w:style>
  <w:style w:type="paragraph" w:styleId="Kop3">
    <w:name w:val="heading 3"/>
    <w:basedOn w:val="Standaard"/>
    <w:next w:val="Standaard"/>
    <w:link w:val="Kop3Char"/>
    <w:uiPriority w:val="9"/>
    <w:unhideWhenUsed/>
    <w:qFormat/>
    <w:rsid w:val="00951195"/>
    <w:pPr>
      <w:keepNext/>
      <w:keepLines/>
      <w:numPr>
        <w:ilvl w:val="2"/>
        <w:numId w:val="10"/>
      </w:numPr>
      <w:ind w:left="720"/>
      <w:outlineLvl w:val="2"/>
    </w:pPr>
    <w:rPr>
      <w:rFonts w:eastAsiaTheme="majorEastAsia" w:cstheme="majorBidi"/>
      <w:color w:val="1F3763" w:themeColor="accent1" w:themeShade="7F"/>
      <w:sz w:val="20"/>
    </w:rPr>
  </w:style>
  <w:style w:type="paragraph" w:styleId="Kop4">
    <w:name w:val="heading 4"/>
    <w:basedOn w:val="Standaard"/>
    <w:next w:val="Standaard"/>
    <w:link w:val="Kop4Char"/>
    <w:uiPriority w:val="9"/>
    <w:semiHidden/>
    <w:unhideWhenUsed/>
    <w:qFormat/>
    <w:rsid w:val="00694D3F"/>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694D3F"/>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694D3F"/>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694D3F"/>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694D3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94D3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A1D37"/>
    <w:pPr>
      <w:tabs>
        <w:tab w:val="center" w:pos="4536"/>
        <w:tab w:val="right" w:pos="9072"/>
      </w:tabs>
    </w:pPr>
  </w:style>
  <w:style w:type="character" w:customStyle="1" w:styleId="KoptekstChar">
    <w:name w:val="Koptekst Char"/>
    <w:basedOn w:val="Standaardalinea-lettertype"/>
    <w:link w:val="Koptekst"/>
    <w:uiPriority w:val="99"/>
    <w:rsid w:val="001A1D37"/>
  </w:style>
  <w:style w:type="paragraph" w:styleId="Voettekst">
    <w:name w:val="footer"/>
    <w:basedOn w:val="Standaard"/>
    <w:link w:val="VoettekstChar"/>
    <w:uiPriority w:val="99"/>
    <w:unhideWhenUsed/>
    <w:rsid w:val="001A1D37"/>
    <w:pPr>
      <w:tabs>
        <w:tab w:val="center" w:pos="4536"/>
        <w:tab w:val="right" w:pos="9072"/>
      </w:tabs>
    </w:pPr>
  </w:style>
  <w:style w:type="character" w:customStyle="1" w:styleId="VoettekstChar">
    <w:name w:val="Voettekst Char"/>
    <w:basedOn w:val="Standaardalinea-lettertype"/>
    <w:link w:val="Voettekst"/>
    <w:uiPriority w:val="99"/>
    <w:rsid w:val="001A1D37"/>
  </w:style>
  <w:style w:type="character" w:customStyle="1" w:styleId="Kop1Char">
    <w:name w:val="Kop 1 Char"/>
    <w:basedOn w:val="Standaardalinea-lettertype"/>
    <w:link w:val="Kop1"/>
    <w:uiPriority w:val="9"/>
    <w:rsid w:val="00EE37F7"/>
    <w:rPr>
      <w:rFonts w:ascii="Verdana" w:eastAsiaTheme="majorEastAsia" w:hAnsi="Verdana" w:cstheme="majorBidi"/>
      <w:color w:val="2F5496" w:themeColor="accent1" w:themeShade="BF"/>
      <w:sz w:val="28"/>
      <w:szCs w:val="32"/>
    </w:rPr>
  </w:style>
  <w:style w:type="character" w:customStyle="1" w:styleId="Kop2Char">
    <w:name w:val="Kop 2 Char"/>
    <w:basedOn w:val="Standaardalinea-lettertype"/>
    <w:link w:val="Kop2"/>
    <w:uiPriority w:val="9"/>
    <w:rsid w:val="00951195"/>
    <w:rPr>
      <w:rFonts w:ascii="Verdana" w:eastAsiaTheme="majorEastAsia" w:hAnsi="Verdana" w:cstheme="majorBidi"/>
      <w:color w:val="2F5496" w:themeColor="accent1" w:themeShade="BF"/>
      <w:szCs w:val="26"/>
    </w:rPr>
  </w:style>
  <w:style w:type="character" w:customStyle="1" w:styleId="Kop3Char">
    <w:name w:val="Kop 3 Char"/>
    <w:basedOn w:val="Standaardalinea-lettertype"/>
    <w:link w:val="Kop3"/>
    <w:uiPriority w:val="9"/>
    <w:rsid w:val="00951195"/>
    <w:rPr>
      <w:rFonts w:ascii="Verdana" w:eastAsiaTheme="majorEastAsia" w:hAnsi="Verdana" w:cstheme="majorBidi"/>
      <w:color w:val="1F3763" w:themeColor="accent1" w:themeShade="7F"/>
      <w:sz w:val="20"/>
    </w:rPr>
  </w:style>
  <w:style w:type="paragraph" w:styleId="Voetnoottekst">
    <w:name w:val="footnote text"/>
    <w:basedOn w:val="Standaard"/>
    <w:link w:val="VoetnoottekstChar"/>
    <w:uiPriority w:val="99"/>
    <w:semiHidden/>
    <w:unhideWhenUsed/>
    <w:rsid w:val="00E14C98"/>
    <w:pPr>
      <w:spacing w:after="0" w:line="240" w:lineRule="auto"/>
    </w:pPr>
    <w:rPr>
      <w:rFonts w:asciiTheme="minorHAnsi" w:hAnsiTheme="minorHAnsi"/>
      <w:sz w:val="20"/>
      <w:szCs w:val="20"/>
    </w:rPr>
  </w:style>
  <w:style w:type="character" w:customStyle="1" w:styleId="VoetnoottekstChar">
    <w:name w:val="Voetnoottekst Char"/>
    <w:basedOn w:val="Standaardalinea-lettertype"/>
    <w:link w:val="Voetnoottekst"/>
    <w:uiPriority w:val="99"/>
    <w:semiHidden/>
    <w:rsid w:val="00E14C98"/>
    <w:rPr>
      <w:sz w:val="20"/>
      <w:szCs w:val="20"/>
    </w:rPr>
  </w:style>
  <w:style w:type="character" w:styleId="Voetnootmarkering">
    <w:name w:val="footnote reference"/>
    <w:basedOn w:val="Standaardalinea-lettertype"/>
    <w:uiPriority w:val="99"/>
    <w:semiHidden/>
    <w:unhideWhenUsed/>
    <w:rsid w:val="00E14C98"/>
    <w:rPr>
      <w:vertAlign w:val="superscript"/>
    </w:rPr>
  </w:style>
  <w:style w:type="table" w:styleId="Tabelraster">
    <w:name w:val="Table Grid"/>
    <w:basedOn w:val="Standaardtabel"/>
    <w:uiPriority w:val="39"/>
    <w:rsid w:val="00E14C9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rsid w:val="00E14C98"/>
    <w:rPr>
      <w:color w:val="808080"/>
    </w:rPr>
  </w:style>
  <w:style w:type="paragraph" w:styleId="Lijstalinea">
    <w:name w:val="List Paragraph"/>
    <w:aliases w:val="Reference List"/>
    <w:basedOn w:val="Standaard"/>
    <w:link w:val="LijstalineaChar"/>
    <w:uiPriority w:val="34"/>
    <w:qFormat/>
    <w:rsid w:val="00D04E74"/>
    <w:pPr>
      <w:spacing w:after="160" w:line="259" w:lineRule="auto"/>
      <w:ind w:left="720"/>
      <w:contextualSpacing/>
    </w:pPr>
    <w:rPr>
      <w:rFonts w:asciiTheme="minorHAnsi" w:hAnsiTheme="minorHAnsi"/>
      <w:sz w:val="22"/>
      <w:szCs w:val="22"/>
    </w:rPr>
  </w:style>
  <w:style w:type="character" w:customStyle="1" w:styleId="LijstalineaChar">
    <w:name w:val="Lijstalinea Char"/>
    <w:aliases w:val="Reference List Char"/>
    <w:basedOn w:val="Standaardalinea-lettertype"/>
    <w:link w:val="Lijstalinea"/>
    <w:uiPriority w:val="34"/>
    <w:locked/>
    <w:rsid w:val="004137E0"/>
    <w:rPr>
      <w:sz w:val="22"/>
      <w:szCs w:val="22"/>
    </w:rPr>
  </w:style>
  <w:style w:type="paragraph" w:customStyle="1" w:styleId="StandaardBergen">
    <w:name w:val="Standaard_Bergen"/>
    <w:basedOn w:val="Standaard"/>
    <w:link w:val="StandaardBergenChar"/>
    <w:qFormat/>
    <w:rsid w:val="004137E0"/>
    <w:pPr>
      <w:spacing w:after="160"/>
    </w:pPr>
    <w:rPr>
      <w:szCs w:val="18"/>
    </w:rPr>
  </w:style>
  <w:style w:type="character" w:customStyle="1" w:styleId="StandaardBergenChar">
    <w:name w:val="Standaard_Bergen Char"/>
    <w:basedOn w:val="Standaardalinea-lettertype"/>
    <w:link w:val="StandaardBergen"/>
    <w:rsid w:val="004137E0"/>
    <w:rPr>
      <w:rFonts w:ascii="Verdana" w:hAnsi="Verdana"/>
      <w:sz w:val="18"/>
      <w:szCs w:val="18"/>
    </w:rPr>
  </w:style>
  <w:style w:type="character" w:styleId="Hyperlink">
    <w:name w:val="Hyperlink"/>
    <w:basedOn w:val="Standaardalinea-lettertype"/>
    <w:uiPriority w:val="99"/>
    <w:unhideWhenUsed/>
    <w:rsid w:val="00694D3F"/>
    <w:rPr>
      <w:color w:val="0563C1" w:themeColor="hyperlink"/>
      <w:u w:val="single"/>
    </w:rPr>
  </w:style>
  <w:style w:type="paragraph" w:customStyle="1" w:styleId="Kop1Bergen">
    <w:name w:val="Kop 1_Bergen"/>
    <w:basedOn w:val="Standaard"/>
    <w:link w:val="Kop1BergenChar"/>
    <w:rsid w:val="00694D3F"/>
    <w:pPr>
      <w:spacing w:after="160"/>
    </w:pPr>
    <w:rPr>
      <w:b/>
      <w:bCs/>
      <w:color w:val="00774A"/>
      <w:sz w:val="28"/>
      <w:szCs w:val="28"/>
    </w:rPr>
  </w:style>
  <w:style w:type="character" w:customStyle="1" w:styleId="Kop1BergenChar">
    <w:name w:val="Kop 1_Bergen Char"/>
    <w:basedOn w:val="Standaardalinea-lettertype"/>
    <w:link w:val="Kop1Bergen"/>
    <w:rsid w:val="00694D3F"/>
    <w:rPr>
      <w:rFonts w:ascii="Verdana" w:hAnsi="Verdana"/>
      <w:b/>
      <w:bCs/>
      <w:color w:val="00774A"/>
      <w:sz w:val="28"/>
      <w:szCs w:val="28"/>
    </w:rPr>
  </w:style>
  <w:style w:type="character" w:customStyle="1" w:styleId="Kop4Char">
    <w:name w:val="Kop 4 Char"/>
    <w:basedOn w:val="Standaardalinea-lettertype"/>
    <w:link w:val="Kop4"/>
    <w:uiPriority w:val="9"/>
    <w:semiHidden/>
    <w:rsid w:val="00694D3F"/>
    <w:rPr>
      <w:rFonts w:asciiTheme="majorHAnsi" w:eastAsiaTheme="majorEastAsia" w:hAnsiTheme="majorHAnsi" w:cstheme="majorBidi"/>
      <w:i/>
      <w:iCs/>
      <w:color w:val="2F5496" w:themeColor="accent1" w:themeShade="BF"/>
      <w:sz w:val="18"/>
    </w:rPr>
  </w:style>
  <w:style w:type="character" w:customStyle="1" w:styleId="Kop5Char">
    <w:name w:val="Kop 5 Char"/>
    <w:basedOn w:val="Standaardalinea-lettertype"/>
    <w:link w:val="Kop5"/>
    <w:uiPriority w:val="9"/>
    <w:semiHidden/>
    <w:rsid w:val="00694D3F"/>
    <w:rPr>
      <w:rFonts w:asciiTheme="majorHAnsi" w:eastAsiaTheme="majorEastAsia" w:hAnsiTheme="majorHAnsi" w:cstheme="majorBidi"/>
      <w:color w:val="2F5496" w:themeColor="accent1" w:themeShade="BF"/>
      <w:sz w:val="18"/>
    </w:rPr>
  </w:style>
  <w:style w:type="character" w:customStyle="1" w:styleId="Kop6Char">
    <w:name w:val="Kop 6 Char"/>
    <w:basedOn w:val="Standaardalinea-lettertype"/>
    <w:link w:val="Kop6"/>
    <w:uiPriority w:val="9"/>
    <w:semiHidden/>
    <w:rsid w:val="00694D3F"/>
    <w:rPr>
      <w:rFonts w:asciiTheme="majorHAnsi" w:eastAsiaTheme="majorEastAsia" w:hAnsiTheme="majorHAnsi" w:cstheme="majorBidi"/>
      <w:color w:val="1F3763" w:themeColor="accent1" w:themeShade="7F"/>
      <w:sz w:val="18"/>
    </w:rPr>
  </w:style>
  <w:style w:type="character" w:customStyle="1" w:styleId="Kop7Char">
    <w:name w:val="Kop 7 Char"/>
    <w:basedOn w:val="Standaardalinea-lettertype"/>
    <w:link w:val="Kop7"/>
    <w:uiPriority w:val="9"/>
    <w:semiHidden/>
    <w:rsid w:val="00694D3F"/>
    <w:rPr>
      <w:rFonts w:asciiTheme="majorHAnsi" w:eastAsiaTheme="majorEastAsia" w:hAnsiTheme="majorHAnsi" w:cstheme="majorBidi"/>
      <w:i/>
      <w:iCs/>
      <w:color w:val="1F3763" w:themeColor="accent1" w:themeShade="7F"/>
      <w:sz w:val="18"/>
    </w:rPr>
  </w:style>
  <w:style w:type="character" w:customStyle="1" w:styleId="Kop8Char">
    <w:name w:val="Kop 8 Char"/>
    <w:basedOn w:val="Standaardalinea-lettertype"/>
    <w:link w:val="Kop8"/>
    <w:uiPriority w:val="9"/>
    <w:semiHidden/>
    <w:rsid w:val="00694D3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94D3F"/>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256B47"/>
    <w:pPr>
      <w:numPr>
        <w:numId w:val="0"/>
      </w:numPr>
      <w:spacing w:before="480"/>
      <w:outlineLvl w:val="9"/>
    </w:pPr>
    <w:rPr>
      <w:rFonts w:asciiTheme="majorHAnsi" w:hAnsiTheme="majorHAnsi"/>
      <w:b/>
      <w:bCs/>
      <w:szCs w:val="28"/>
      <w:lang w:eastAsia="nl-NL"/>
    </w:rPr>
  </w:style>
  <w:style w:type="paragraph" w:styleId="Inhopg1">
    <w:name w:val="toc 1"/>
    <w:basedOn w:val="Standaard"/>
    <w:next w:val="Standaard"/>
    <w:autoRedefine/>
    <w:uiPriority w:val="39"/>
    <w:unhideWhenUsed/>
    <w:rsid w:val="00EE37F7"/>
    <w:pPr>
      <w:spacing w:before="120"/>
    </w:pPr>
    <w:rPr>
      <w:rFonts w:asciiTheme="minorHAnsi" w:hAnsiTheme="minorHAnsi" w:cstheme="minorHAnsi"/>
      <w:b/>
      <w:bCs/>
      <w:caps/>
      <w:sz w:val="20"/>
      <w:szCs w:val="20"/>
    </w:rPr>
  </w:style>
  <w:style w:type="paragraph" w:styleId="Inhopg3">
    <w:name w:val="toc 3"/>
    <w:basedOn w:val="Standaard"/>
    <w:next w:val="Standaard"/>
    <w:autoRedefine/>
    <w:uiPriority w:val="39"/>
    <w:unhideWhenUsed/>
    <w:rsid w:val="001F3757"/>
    <w:pPr>
      <w:tabs>
        <w:tab w:val="left" w:pos="1080"/>
        <w:tab w:val="right" w:leader="dot" w:pos="9062"/>
      </w:tabs>
      <w:spacing w:after="0"/>
      <w:ind w:left="360"/>
    </w:pPr>
    <w:rPr>
      <w:rFonts w:asciiTheme="minorHAnsi" w:hAnsiTheme="minorHAnsi" w:cstheme="minorHAnsi"/>
      <w:noProof/>
      <w:sz w:val="20"/>
      <w:szCs w:val="20"/>
    </w:rPr>
  </w:style>
  <w:style w:type="paragraph" w:styleId="Inhopg2">
    <w:name w:val="toc 2"/>
    <w:basedOn w:val="Standaard"/>
    <w:next w:val="Standaard"/>
    <w:autoRedefine/>
    <w:uiPriority w:val="39"/>
    <w:unhideWhenUsed/>
    <w:rsid w:val="00256B47"/>
    <w:pPr>
      <w:spacing w:after="0"/>
      <w:ind w:left="180"/>
    </w:pPr>
    <w:rPr>
      <w:rFonts w:asciiTheme="minorHAnsi" w:hAnsiTheme="minorHAnsi" w:cstheme="minorHAnsi"/>
      <w:smallCaps/>
      <w:sz w:val="20"/>
      <w:szCs w:val="20"/>
    </w:rPr>
  </w:style>
  <w:style w:type="paragraph" w:styleId="Inhopg4">
    <w:name w:val="toc 4"/>
    <w:basedOn w:val="Standaard"/>
    <w:next w:val="Standaard"/>
    <w:autoRedefine/>
    <w:uiPriority w:val="39"/>
    <w:semiHidden/>
    <w:unhideWhenUsed/>
    <w:rsid w:val="00256B47"/>
    <w:pPr>
      <w:spacing w:after="0"/>
      <w:ind w:left="540"/>
    </w:pPr>
    <w:rPr>
      <w:rFonts w:asciiTheme="minorHAnsi" w:hAnsiTheme="minorHAnsi" w:cstheme="minorHAnsi"/>
      <w:szCs w:val="18"/>
    </w:rPr>
  </w:style>
  <w:style w:type="paragraph" w:styleId="Inhopg5">
    <w:name w:val="toc 5"/>
    <w:basedOn w:val="Standaard"/>
    <w:next w:val="Standaard"/>
    <w:autoRedefine/>
    <w:uiPriority w:val="39"/>
    <w:semiHidden/>
    <w:unhideWhenUsed/>
    <w:rsid w:val="00256B47"/>
    <w:pPr>
      <w:spacing w:after="0"/>
      <w:ind w:left="720"/>
    </w:pPr>
    <w:rPr>
      <w:rFonts w:asciiTheme="minorHAnsi" w:hAnsiTheme="minorHAnsi" w:cstheme="minorHAnsi"/>
      <w:szCs w:val="18"/>
    </w:rPr>
  </w:style>
  <w:style w:type="paragraph" w:styleId="Inhopg6">
    <w:name w:val="toc 6"/>
    <w:basedOn w:val="Standaard"/>
    <w:next w:val="Standaard"/>
    <w:autoRedefine/>
    <w:uiPriority w:val="39"/>
    <w:semiHidden/>
    <w:unhideWhenUsed/>
    <w:rsid w:val="00256B47"/>
    <w:pPr>
      <w:spacing w:after="0"/>
      <w:ind w:left="900"/>
    </w:pPr>
    <w:rPr>
      <w:rFonts w:asciiTheme="minorHAnsi" w:hAnsiTheme="minorHAnsi" w:cstheme="minorHAnsi"/>
      <w:szCs w:val="18"/>
    </w:rPr>
  </w:style>
  <w:style w:type="paragraph" w:styleId="Inhopg7">
    <w:name w:val="toc 7"/>
    <w:basedOn w:val="Standaard"/>
    <w:next w:val="Standaard"/>
    <w:autoRedefine/>
    <w:uiPriority w:val="39"/>
    <w:semiHidden/>
    <w:unhideWhenUsed/>
    <w:rsid w:val="00256B47"/>
    <w:pPr>
      <w:spacing w:after="0"/>
      <w:ind w:left="1080"/>
    </w:pPr>
    <w:rPr>
      <w:rFonts w:asciiTheme="minorHAnsi" w:hAnsiTheme="minorHAnsi" w:cstheme="minorHAnsi"/>
      <w:szCs w:val="18"/>
    </w:rPr>
  </w:style>
  <w:style w:type="paragraph" w:styleId="Inhopg8">
    <w:name w:val="toc 8"/>
    <w:basedOn w:val="Standaard"/>
    <w:next w:val="Standaard"/>
    <w:autoRedefine/>
    <w:uiPriority w:val="39"/>
    <w:semiHidden/>
    <w:unhideWhenUsed/>
    <w:rsid w:val="00256B47"/>
    <w:pPr>
      <w:spacing w:after="0"/>
      <w:ind w:left="1260"/>
    </w:pPr>
    <w:rPr>
      <w:rFonts w:asciiTheme="minorHAnsi" w:hAnsiTheme="minorHAnsi" w:cstheme="minorHAnsi"/>
      <w:szCs w:val="18"/>
    </w:rPr>
  </w:style>
  <w:style w:type="paragraph" w:styleId="Inhopg9">
    <w:name w:val="toc 9"/>
    <w:basedOn w:val="Standaard"/>
    <w:next w:val="Standaard"/>
    <w:autoRedefine/>
    <w:uiPriority w:val="39"/>
    <w:semiHidden/>
    <w:unhideWhenUsed/>
    <w:rsid w:val="00256B47"/>
    <w:pPr>
      <w:spacing w:after="0"/>
      <w:ind w:left="1440"/>
    </w:pPr>
    <w:rPr>
      <w:rFonts w:asciiTheme="minorHAnsi" w:hAnsiTheme="minorHAnsi" w:cstheme="minorHAnsi"/>
      <w:szCs w:val="18"/>
    </w:rPr>
  </w:style>
  <w:style w:type="character" w:styleId="GevolgdeHyperlink">
    <w:name w:val="FollowedHyperlink"/>
    <w:basedOn w:val="Standaardalinea-lettertype"/>
    <w:uiPriority w:val="99"/>
    <w:semiHidden/>
    <w:unhideWhenUsed/>
    <w:rsid w:val="00122C05"/>
    <w:rPr>
      <w:color w:val="954F72" w:themeColor="followedHyperlink"/>
      <w:u w:val="single"/>
    </w:rPr>
  </w:style>
  <w:style w:type="table" w:customStyle="1" w:styleId="TableNormal">
    <w:name w:val="Table Normal"/>
    <w:uiPriority w:val="2"/>
    <w:semiHidden/>
    <w:unhideWhenUsed/>
    <w:qFormat/>
    <w:rsid w:val="00DD4F29"/>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DD4F29"/>
    <w:pPr>
      <w:widowControl w:val="0"/>
      <w:autoSpaceDE w:val="0"/>
      <w:autoSpaceDN w:val="0"/>
      <w:spacing w:after="0" w:line="240" w:lineRule="auto"/>
      <w:ind w:left="102"/>
    </w:pPr>
    <w:rPr>
      <w:rFonts w:ascii="Arial" w:eastAsia="Arial" w:hAnsi="Arial" w:cs="Arial"/>
      <w:sz w:val="22"/>
      <w:szCs w:val="22"/>
    </w:rPr>
  </w:style>
  <w:style w:type="character" w:styleId="Verwijzingopmerking">
    <w:name w:val="annotation reference"/>
    <w:basedOn w:val="Standaardalinea-lettertype"/>
    <w:uiPriority w:val="99"/>
    <w:semiHidden/>
    <w:unhideWhenUsed/>
    <w:rsid w:val="007A1B8A"/>
    <w:rPr>
      <w:sz w:val="16"/>
      <w:szCs w:val="16"/>
    </w:rPr>
  </w:style>
  <w:style w:type="paragraph" w:styleId="Tekstopmerking">
    <w:name w:val="annotation text"/>
    <w:basedOn w:val="Standaard"/>
    <w:link w:val="TekstopmerkingChar"/>
    <w:uiPriority w:val="99"/>
    <w:semiHidden/>
    <w:unhideWhenUsed/>
    <w:rsid w:val="007A1B8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A1B8A"/>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nderne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5A2AA20B00B841B802130016723B0B"/>
        <w:category>
          <w:name w:val="Algemeen"/>
          <w:gallery w:val="placeholder"/>
        </w:category>
        <w:types>
          <w:type w:val="bbPlcHdr"/>
        </w:types>
        <w:behaviors>
          <w:behavior w:val="content"/>
        </w:behaviors>
        <w:guid w:val="{0E2622A0-4CE1-5344-A995-4DAB5B2D5BBF}"/>
      </w:docPartPr>
      <w:docPartBody>
        <w:p w:rsidR="00167285" w:rsidRDefault="00BB35BC" w:rsidP="00BB35BC">
          <w:pPr>
            <w:pStyle w:val="A15A2AA20B00B841B802130016723B0B"/>
          </w:pPr>
          <w:r w:rsidRPr="008414C2">
            <w:rPr>
              <w:rStyle w:val="Tekstvantijdelijkeaanduiding"/>
            </w:rPr>
            <w:t>Klik of tik om een datum in te voeren.</w:t>
          </w:r>
        </w:p>
      </w:docPartBody>
    </w:docPart>
    <w:docPart>
      <w:docPartPr>
        <w:name w:val="2CB4B7F8E70CBF418E44D782DAE5722C"/>
        <w:category>
          <w:name w:val="Algemeen"/>
          <w:gallery w:val="placeholder"/>
        </w:category>
        <w:types>
          <w:type w:val="bbPlcHdr"/>
        </w:types>
        <w:behaviors>
          <w:behavior w:val="content"/>
        </w:behaviors>
        <w:guid w:val="{AF4D68F4-E2E1-514C-B0F9-523502454CED}"/>
      </w:docPartPr>
      <w:docPartBody>
        <w:p w:rsidR="00167285" w:rsidRDefault="00BB35BC" w:rsidP="00BB35BC">
          <w:pPr>
            <w:pStyle w:val="2CB4B7F8E70CBF418E44D782DAE5722C"/>
          </w:pPr>
          <w:r w:rsidRPr="008414C2">
            <w:rPr>
              <w:rStyle w:val="Tekstvantijdelijkeaanduiding"/>
            </w:rPr>
            <w:t>Klik of tik om een datum in te voeren.</w:t>
          </w:r>
        </w:p>
      </w:docPartBody>
    </w:docPart>
    <w:docPart>
      <w:docPartPr>
        <w:name w:val="ED4DE82D61531242A204F2D8479D40DB"/>
        <w:category>
          <w:name w:val="Algemeen"/>
          <w:gallery w:val="placeholder"/>
        </w:category>
        <w:types>
          <w:type w:val="bbPlcHdr"/>
        </w:types>
        <w:behaviors>
          <w:behavior w:val="content"/>
        </w:behaviors>
        <w:guid w:val="{C5710380-D659-1041-83A3-D6D77C1728EE}"/>
      </w:docPartPr>
      <w:docPartBody>
        <w:p w:rsidR="00167285" w:rsidRDefault="00BB35BC" w:rsidP="00BB35BC">
          <w:pPr>
            <w:pStyle w:val="ED4DE82D61531242A204F2D8479D40DB"/>
          </w:pPr>
          <w:r w:rsidRPr="008414C2">
            <w:rPr>
              <w:rStyle w:val="Tekstvantijdelijkeaanduiding"/>
            </w:rPr>
            <w:t>Klik of tik om een datum in te voeren.</w:t>
          </w:r>
        </w:p>
      </w:docPartBody>
    </w:docPart>
    <w:docPart>
      <w:docPartPr>
        <w:name w:val="BB549DEF55FE754C83A87437D52709DF"/>
        <w:category>
          <w:name w:val="Algemeen"/>
          <w:gallery w:val="placeholder"/>
        </w:category>
        <w:types>
          <w:type w:val="bbPlcHdr"/>
        </w:types>
        <w:behaviors>
          <w:behavior w:val="content"/>
        </w:behaviors>
        <w:guid w:val="{0CBEB5AA-5D6A-3449-AFA3-6375B0956326}"/>
      </w:docPartPr>
      <w:docPartBody>
        <w:p w:rsidR="00167285" w:rsidRDefault="00BB35BC" w:rsidP="00BB35BC">
          <w:pPr>
            <w:pStyle w:val="BB549DEF55FE754C83A87437D52709DF"/>
          </w:pPr>
          <w:r w:rsidRPr="008414C2">
            <w:rPr>
              <w:rStyle w:val="Tekstvantijdelijkeaanduiding"/>
            </w:rPr>
            <w:t>Klik of tik om een datum in te voeren.</w:t>
          </w:r>
        </w:p>
      </w:docPartBody>
    </w:docPart>
    <w:docPart>
      <w:docPartPr>
        <w:name w:val="BA9CD2231D78F74EBF1CB754D0583328"/>
        <w:category>
          <w:name w:val="Algemeen"/>
          <w:gallery w:val="placeholder"/>
        </w:category>
        <w:types>
          <w:type w:val="bbPlcHdr"/>
        </w:types>
        <w:behaviors>
          <w:behavior w:val="content"/>
        </w:behaviors>
        <w:guid w:val="{420A4A3D-761E-6E45-B6E5-51E4669BE0B1}"/>
      </w:docPartPr>
      <w:docPartBody>
        <w:p w:rsidR="00167285" w:rsidRDefault="00BB35BC" w:rsidP="00BB35BC">
          <w:pPr>
            <w:pStyle w:val="BA9CD2231D78F74EBF1CB754D0583328"/>
          </w:pPr>
          <w:r w:rsidRPr="008414C2">
            <w:rPr>
              <w:rStyle w:val="Tekstvantijdelijkeaanduiding"/>
            </w:rPr>
            <w:t>Klik of tik om een datum in te voeren.</w:t>
          </w:r>
        </w:p>
      </w:docPartBody>
    </w:docPart>
    <w:docPart>
      <w:docPartPr>
        <w:name w:val="F0D1852A7AD0924EB2D8819ECC2D45D1"/>
        <w:category>
          <w:name w:val="Algemeen"/>
          <w:gallery w:val="placeholder"/>
        </w:category>
        <w:types>
          <w:type w:val="bbPlcHdr"/>
        </w:types>
        <w:behaviors>
          <w:behavior w:val="content"/>
        </w:behaviors>
        <w:guid w:val="{1D094046-D313-2A49-9C70-9FE103960260}"/>
      </w:docPartPr>
      <w:docPartBody>
        <w:p w:rsidR="00283BA2" w:rsidRDefault="000C76A2" w:rsidP="000C76A2">
          <w:pPr>
            <w:pStyle w:val="F0D1852A7AD0924EB2D8819ECC2D45D1"/>
          </w:pPr>
          <w:r w:rsidRPr="008414C2">
            <w:rPr>
              <w:rStyle w:val="Tekstvantijdelijkeaanduiding"/>
            </w:rPr>
            <w:t>Kies een item.</w:t>
          </w:r>
        </w:p>
      </w:docPartBody>
    </w:docPart>
    <w:docPart>
      <w:docPartPr>
        <w:name w:val="C0FDCC65B9AB164A92F2A105ED219C16"/>
        <w:category>
          <w:name w:val="Algemeen"/>
          <w:gallery w:val="placeholder"/>
        </w:category>
        <w:types>
          <w:type w:val="bbPlcHdr"/>
        </w:types>
        <w:behaviors>
          <w:behavior w:val="content"/>
        </w:behaviors>
        <w:guid w:val="{49E86E08-CF63-594A-8B91-F4F08E336894}"/>
      </w:docPartPr>
      <w:docPartBody>
        <w:p w:rsidR="00283BA2" w:rsidRDefault="000C76A2" w:rsidP="000C76A2">
          <w:pPr>
            <w:pStyle w:val="C0FDCC65B9AB164A92F2A105ED219C16"/>
          </w:pPr>
          <w:r w:rsidRPr="008414C2">
            <w:rPr>
              <w:rStyle w:val="Tekstvantijdelijkeaanduiding"/>
            </w:rPr>
            <w:t>Klik of tik om een datum in te voeren.</w:t>
          </w:r>
        </w:p>
      </w:docPartBody>
    </w:docPart>
    <w:docPart>
      <w:docPartPr>
        <w:name w:val="C77AAE460BE5EA4D96EE15BF7ACC2D75"/>
        <w:category>
          <w:name w:val="Algemeen"/>
          <w:gallery w:val="placeholder"/>
        </w:category>
        <w:types>
          <w:type w:val="bbPlcHdr"/>
        </w:types>
        <w:behaviors>
          <w:behavior w:val="content"/>
        </w:behaviors>
        <w:guid w:val="{47CC8586-43F6-E948-B9F5-9E32BEABA703}"/>
      </w:docPartPr>
      <w:docPartBody>
        <w:p w:rsidR="00EE057E" w:rsidRDefault="00D35D3E" w:rsidP="00D35D3E">
          <w:pPr>
            <w:pStyle w:val="C77AAE460BE5EA4D96EE15BF7ACC2D75"/>
          </w:pPr>
          <w:r w:rsidRPr="00080828">
            <w:rPr>
              <w:rStyle w:val="Tekstvantijdelijkeaanduiding"/>
              <w:highlight w:val="lightGray"/>
            </w:rPr>
            <w:t>Kies een item.</w:t>
          </w:r>
        </w:p>
      </w:docPartBody>
    </w:docPart>
    <w:docPart>
      <w:docPartPr>
        <w:name w:val="11F9542626C45A499D14EC57424E18EA"/>
        <w:category>
          <w:name w:val="Algemeen"/>
          <w:gallery w:val="placeholder"/>
        </w:category>
        <w:types>
          <w:type w:val="bbPlcHdr"/>
        </w:types>
        <w:behaviors>
          <w:behavior w:val="content"/>
        </w:behaviors>
        <w:guid w:val="{E9090DE9-B9E7-5F4F-B95A-3AC6C0C2ECFC}"/>
      </w:docPartPr>
      <w:docPartBody>
        <w:p w:rsidR="00EE057E" w:rsidRDefault="00D35D3E" w:rsidP="00D35D3E">
          <w:pPr>
            <w:pStyle w:val="11F9542626C45A499D14EC57424E18EA"/>
          </w:pPr>
          <w:r w:rsidRPr="00080828">
            <w:rPr>
              <w:rStyle w:val="Tekstvantijdelijkeaanduiding"/>
              <w:highlight w:val="lightGray"/>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UPC">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BC"/>
    <w:rsid w:val="00031703"/>
    <w:rsid w:val="000C76A2"/>
    <w:rsid w:val="000F1390"/>
    <w:rsid w:val="001179FD"/>
    <w:rsid w:val="001353DB"/>
    <w:rsid w:val="00167285"/>
    <w:rsid w:val="001D110D"/>
    <w:rsid w:val="00280311"/>
    <w:rsid w:val="00283BA2"/>
    <w:rsid w:val="00357420"/>
    <w:rsid w:val="0039001D"/>
    <w:rsid w:val="0039197C"/>
    <w:rsid w:val="003A2255"/>
    <w:rsid w:val="0042270F"/>
    <w:rsid w:val="004A0D39"/>
    <w:rsid w:val="004B0CDE"/>
    <w:rsid w:val="004C784C"/>
    <w:rsid w:val="0063209B"/>
    <w:rsid w:val="00687833"/>
    <w:rsid w:val="006F76EE"/>
    <w:rsid w:val="007049B8"/>
    <w:rsid w:val="007100FD"/>
    <w:rsid w:val="00720A6C"/>
    <w:rsid w:val="00736F52"/>
    <w:rsid w:val="008369B6"/>
    <w:rsid w:val="008A35A3"/>
    <w:rsid w:val="008B4AF1"/>
    <w:rsid w:val="00AE1640"/>
    <w:rsid w:val="00B466A9"/>
    <w:rsid w:val="00B941D5"/>
    <w:rsid w:val="00BB35BC"/>
    <w:rsid w:val="00C7300A"/>
    <w:rsid w:val="00CD5D41"/>
    <w:rsid w:val="00D12128"/>
    <w:rsid w:val="00D35D3E"/>
    <w:rsid w:val="00D51C11"/>
    <w:rsid w:val="00D61B5D"/>
    <w:rsid w:val="00DC4EDA"/>
    <w:rsid w:val="00E147F1"/>
    <w:rsid w:val="00E9111D"/>
    <w:rsid w:val="00EC62C4"/>
    <w:rsid w:val="00EE05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720A6C"/>
    <w:rPr>
      <w:color w:val="808080"/>
    </w:rPr>
  </w:style>
  <w:style w:type="paragraph" w:customStyle="1" w:styleId="A15A2AA20B00B841B802130016723B0B">
    <w:name w:val="A15A2AA20B00B841B802130016723B0B"/>
    <w:rsid w:val="00BB35BC"/>
  </w:style>
  <w:style w:type="paragraph" w:customStyle="1" w:styleId="2CB4B7F8E70CBF418E44D782DAE5722C">
    <w:name w:val="2CB4B7F8E70CBF418E44D782DAE5722C"/>
    <w:rsid w:val="00BB35BC"/>
  </w:style>
  <w:style w:type="paragraph" w:customStyle="1" w:styleId="ED4DE82D61531242A204F2D8479D40DB">
    <w:name w:val="ED4DE82D61531242A204F2D8479D40DB"/>
    <w:rsid w:val="00BB35BC"/>
  </w:style>
  <w:style w:type="paragraph" w:customStyle="1" w:styleId="BB549DEF55FE754C83A87437D52709DF">
    <w:name w:val="BB549DEF55FE754C83A87437D52709DF"/>
    <w:rsid w:val="00BB35BC"/>
  </w:style>
  <w:style w:type="paragraph" w:customStyle="1" w:styleId="BA9CD2231D78F74EBF1CB754D0583328">
    <w:name w:val="BA9CD2231D78F74EBF1CB754D0583328"/>
    <w:rsid w:val="00BB35BC"/>
  </w:style>
  <w:style w:type="paragraph" w:customStyle="1" w:styleId="F0D1852A7AD0924EB2D8819ECC2D45D1">
    <w:name w:val="F0D1852A7AD0924EB2D8819ECC2D45D1"/>
    <w:rsid w:val="000C76A2"/>
  </w:style>
  <w:style w:type="paragraph" w:customStyle="1" w:styleId="C0FDCC65B9AB164A92F2A105ED219C16">
    <w:name w:val="C0FDCC65B9AB164A92F2A105ED219C16"/>
    <w:rsid w:val="000C76A2"/>
  </w:style>
  <w:style w:type="paragraph" w:customStyle="1" w:styleId="C77AAE460BE5EA4D96EE15BF7ACC2D75">
    <w:name w:val="C77AAE460BE5EA4D96EE15BF7ACC2D75"/>
    <w:rsid w:val="00D35D3E"/>
  </w:style>
  <w:style w:type="paragraph" w:customStyle="1" w:styleId="11F9542626C45A499D14EC57424E18EA">
    <w:name w:val="11F9542626C45A499D14EC57424E18EA"/>
    <w:rsid w:val="00D35D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B34BD-EAEA-3F44-846E-2EDD2597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7443</Words>
  <Characters>40941</Characters>
  <Application>Microsoft Office Word</Application>
  <DocSecurity>0</DocSecurity>
  <Lines>341</Lines>
  <Paragraphs>96</Paragraphs>
  <ScaleCrop>false</ScaleCrop>
  <HeadingPairs>
    <vt:vector size="2" baseType="variant">
      <vt:variant>
        <vt:lpstr>Titel</vt:lpstr>
      </vt:variant>
      <vt:variant>
        <vt:i4>1</vt:i4>
      </vt:variant>
    </vt:vector>
  </HeadingPairs>
  <TitlesOfParts>
    <vt:vector size="1" baseType="lpstr">
      <vt:lpstr>Beschrijvend document openbaar</vt:lpstr>
    </vt:vector>
  </TitlesOfParts>
  <Manager/>
  <Company>Inkoopcentrum Zuid</Company>
  <LinksUpToDate>false</LinksUpToDate>
  <CharactersWithSpaces>48288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 openbaar</dc:title>
  <dc:subject/>
  <dc:creator>Jac Wijnands</dc:creator>
  <cp:keywords/>
  <dc:description/>
  <cp:lastModifiedBy>Marjo</cp:lastModifiedBy>
  <cp:revision>7</cp:revision>
  <cp:lastPrinted>2022-09-14T09:46:00Z</cp:lastPrinted>
  <dcterms:created xsi:type="dcterms:W3CDTF">2023-04-03T06:54:00Z</dcterms:created>
  <dcterms:modified xsi:type="dcterms:W3CDTF">2023-04-03T10:35:00Z</dcterms:modified>
  <cp:category/>
</cp:coreProperties>
</file>