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175B4" w14:textId="6D3811DB" w:rsidR="00786D8F" w:rsidRPr="00786D8F" w:rsidRDefault="00786D8F">
      <w:pPr>
        <w:rPr>
          <w:b/>
          <w:bCs/>
        </w:rPr>
      </w:pPr>
      <w:r>
        <w:rPr>
          <w:b/>
          <w:bCs/>
        </w:rPr>
        <w:t>Bijlage 6 – Bevestiging aanmelding</w:t>
      </w:r>
    </w:p>
    <w:p w14:paraId="529B4C8B" w14:textId="0F2AA67B" w:rsidR="00923A3F" w:rsidRDefault="00404A72">
      <w:r>
        <w:t>Geef aan voor welke van de percelen u zich wenst aan te melden</w:t>
      </w:r>
      <w:r w:rsidR="00786D8F">
        <w:t>.</w:t>
      </w:r>
    </w:p>
    <w:p w14:paraId="5B6631CC" w14:textId="47AF5ECC" w:rsidR="00404A72" w:rsidRDefault="00404A72" w:rsidP="00404A72">
      <w:sdt>
        <w:sdtPr>
          <w:id w:val="9374126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Perceel 1: complexe jeugdhulp</w:t>
      </w:r>
      <w:r>
        <w:br/>
      </w:r>
      <w:sdt>
        <w:sdtPr>
          <w:id w:val="437193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Perceel 2: enkelvoudige jeugdhulp</w:t>
      </w:r>
    </w:p>
    <w:p w14:paraId="2DD48C1B" w14:textId="7F746C02" w:rsidR="00786D8F" w:rsidRPr="00786D8F" w:rsidRDefault="00786D8F" w:rsidP="00404A72">
      <w:r w:rsidRPr="00786D8F">
        <w:t>Indien u zich aanmeldt voor perceel 2, geef dan aan voor welke producten u zich aanmeldt</w:t>
      </w:r>
      <w:r>
        <w:t>:</w:t>
      </w:r>
    </w:p>
    <w:p w14:paraId="27A3B378" w14:textId="30609525" w:rsidR="00404A72" w:rsidRDefault="00404A72" w:rsidP="00404A72">
      <w:pPr>
        <w:ind w:left="708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665010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404A72">
        <w:rPr>
          <w:rFonts w:eastAsia="MS Gothic" w:cstheme="minorHAnsi"/>
        </w:rPr>
        <w:t>Ambulante begeleiding</w:t>
      </w:r>
      <w:r>
        <w:rPr>
          <w:rFonts w:eastAsia="MS Gothic" w:cstheme="minorHAnsi"/>
        </w:rPr>
        <w:br/>
      </w:r>
      <w:sdt>
        <w:sdtPr>
          <w:rPr>
            <w:rFonts w:eastAsia="MS Gothic" w:cstheme="minorHAnsi"/>
          </w:rPr>
          <w:id w:val="949588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404A72">
        <w:rPr>
          <w:rFonts w:eastAsia="MS Gothic" w:cstheme="minorHAnsi"/>
        </w:rPr>
        <w:t>Basis Jeugd-GGZ</w:t>
      </w:r>
      <w:r>
        <w:rPr>
          <w:rFonts w:eastAsia="MS Gothic" w:cstheme="minorHAnsi"/>
        </w:rPr>
        <w:br/>
      </w:r>
      <w:sdt>
        <w:sdtPr>
          <w:rPr>
            <w:rFonts w:eastAsia="MS Gothic" w:cstheme="minorHAnsi"/>
          </w:rPr>
          <w:id w:val="860632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404A72">
        <w:rPr>
          <w:rFonts w:eastAsia="MS Gothic" w:cstheme="minorHAnsi"/>
        </w:rPr>
        <w:t>Cliëntgebonden consult en advies Basis Jeugd-GG</w:t>
      </w:r>
      <w:r>
        <w:rPr>
          <w:rFonts w:eastAsia="MS Gothic" w:cstheme="minorHAnsi"/>
        </w:rPr>
        <w:t>Z</w:t>
      </w:r>
      <w:r>
        <w:rPr>
          <w:rFonts w:eastAsia="MS Gothic" w:cstheme="minorHAnsi"/>
        </w:rPr>
        <w:br/>
      </w:r>
      <w:sdt>
        <w:sdtPr>
          <w:rPr>
            <w:rFonts w:eastAsia="MS Gothic" w:cstheme="minorHAnsi"/>
          </w:rPr>
          <w:id w:val="-800453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404A72">
        <w:rPr>
          <w:rFonts w:eastAsia="MS Gothic" w:cstheme="minorHAnsi"/>
        </w:rPr>
        <w:t>Specialistische Jeugd-GGZ</w:t>
      </w:r>
      <w:r>
        <w:rPr>
          <w:rFonts w:eastAsia="MS Gothic" w:cstheme="minorHAnsi"/>
        </w:rPr>
        <w:br/>
      </w:r>
      <w:sdt>
        <w:sdtPr>
          <w:rPr>
            <w:rFonts w:eastAsia="MS Gothic" w:cstheme="minorHAnsi"/>
          </w:rPr>
          <w:id w:val="207313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404A72">
        <w:rPr>
          <w:rFonts w:eastAsia="MS Gothic" w:cstheme="minorHAnsi"/>
        </w:rPr>
        <w:t>Diagnostiek</w:t>
      </w:r>
      <w:r>
        <w:rPr>
          <w:rFonts w:eastAsia="MS Gothic" w:cstheme="minorHAnsi"/>
        </w:rPr>
        <w:br/>
      </w:r>
      <w:sdt>
        <w:sdtPr>
          <w:rPr>
            <w:rFonts w:eastAsia="MS Gothic" w:cstheme="minorHAnsi"/>
          </w:rPr>
          <w:id w:val="-5341149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404A72">
        <w:rPr>
          <w:rFonts w:eastAsia="MS Gothic" w:cstheme="minorHAnsi"/>
        </w:rPr>
        <w:t>Cliëntgebonden consult en advies Specialistische Jeugd-GGZ</w:t>
      </w:r>
      <w:r>
        <w:rPr>
          <w:rFonts w:eastAsia="MS Gothic" w:cstheme="minorHAnsi"/>
        </w:rPr>
        <w:br/>
      </w:r>
      <w:sdt>
        <w:sdtPr>
          <w:rPr>
            <w:rFonts w:eastAsia="MS Gothic" w:cstheme="minorHAnsi"/>
          </w:rPr>
          <w:id w:val="-1605960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404A72">
        <w:rPr>
          <w:rFonts w:eastAsia="MS Gothic" w:cstheme="minorHAnsi"/>
        </w:rPr>
        <w:t>Ernstige enkelvoudige Dyslexiezorg</w:t>
      </w:r>
    </w:p>
    <w:p w14:paraId="2D57BD15" w14:textId="19FD9C8F" w:rsidR="00786D8F" w:rsidRPr="00404A72" w:rsidRDefault="00786D8F" w:rsidP="00786D8F">
      <w:pPr>
        <w:rPr>
          <w:rFonts w:eastAsia="MS Gothic" w:cstheme="minorHAnsi"/>
        </w:rPr>
      </w:pPr>
      <w:r w:rsidRPr="00786D8F">
        <w:t>Voor elke door u geselecteerde product, dient een bijbehorende referentie aan te leveren middels bijlage 4 – Opgedane ervaring perceel 2</w:t>
      </w:r>
      <w:r>
        <w:t>.</w:t>
      </w:r>
    </w:p>
    <w:p w14:paraId="278F3D5C" w14:textId="77777777" w:rsidR="00404A72" w:rsidRDefault="00404A72"/>
    <w:sectPr w:rsidR="00404A7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79BE1" w14:textId="77777777" w:rsidR="003B7744" w:rsidRDefault="003B7744" w:rsidP="003B7744">
      <w:pPr>
        <w:spacing w:after="0" w:line="240" w:lineRule="auto"/>
      </w:pPr>
      <w:r>
        <w:separator/>
      </w:r>
    </w:p>
  </w:endnote>
  <w:endnote w:type="continuationSeparator" w:id="0">
    <w:p w14:paraId="0D56AFD2" w14:textId="77777777" w:rsidR="003B7744" w:rsidRDefault="003B7744" w:rsidP="003B7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EF45A" w14:textId="149B77A9" w:rsidR="00431567" w:rsidRPr="0043590F" w:rsidRDefault="00431567" w:rsidP="00431567">
    <w:pPr>
      <w:pStyle w:val="Voetnoot"/>
      <w:jc w:val="both"/>
      <w:rPr>
        <w:rFonts w:cs="Calibri"/>
        <w:bCs/>
      </w:rPr>
    </w:pPr>
    <w:r w:rsidRPr="0043590F">
      <w:rPr>
        <w:rFonts w:cs="Calibri"/>
      </w:rPr>
      <w:t xml:space="preserve">Bijlage </w:t>
    </w:r>
    <w:r>
      <w:rPr>
        <w:rFonts w:cs="Calibri"/>
      </w:rPr>
      <w:t>6</w:t>
    </w:r>
    <w:r w:rsidRPr="0043590F">
      <w:rPr>
        <w:rFonts w:cs="Calibri"/>
      </w:rPr>
      <w:t xml:space="preserve">: </w:t>
    </w:r>
    <w:r>
      <w:rPr>
        <w:rFonts w:cs="Calibri"/>
      </w:rPr>
      <w:t>Bevestiging aanmelding</w:t>
    </w:r>
    <w:r w:rsidRPr="0043590F">
      <w:rPr>
        <w:rFonts w:cs="Calibri"/>
      </w:rPr>
      <w:tab/>
      <w:t xml:space="preserve">Pagina </w:t>
    </w:r>
    <w:r w:rsidRPr="0043590F">
      <w:rPr>
        <w:rFonts w:cs="Calibri"/>
        <w:bCs/>
      </w:rPr>
      <w:fldChar w:fldCharType="begin"/>
    </w:r>
    <w:r w:rsidRPr="0043590F">
      <w:rPr>
        <w:rFonts w:cs="Calibri"/>
        <w:bCs/>
      </w:rPr>
      <w:instrText>PAGE</w:instrText>
    </w:r>
    <w:r w:rsidRPr="0043590F">
      <w:rPr>
        <w:rFonts w:cs="Calibri"/>
        <w:bCs/>
      </w:rPr>
      <w:fldChar w:fldCharType="separate"/>
    </w:r>
    <w:r>
      <w:rPr>
        <w:rFonts w:cs="Calibri"/>
        <w:bCs/>
      </w:rPr>
      <w:t>1</w:t>
    </w:r>
    <w:r w:rsidRPr="0043590F">
      <w:rPr>
        <w:rFonts w:cs="Calibri"/>
        <w:bCs/>
      </w:rPr>
      <w:fldChar w:fldCharType="end"/>
    </w:r>
    <w:r w:rsidRPr="0043590F">
      <w:rPr>
        <w:rFonts w:cs="Calibri"/>
      </w:rPr>
      <w:t xml:space="preserve"> van </w:t>
    </w:r>
    <w:r w:rsidRPr="0043590F">
      <w:rPr>
        <w:rFonts w:cs="Calibri"/>
        <w:bCs/>
      </w:rPr>
      <w:fldChar w:fldCharType="begin"/>
    </w:r>
    <w:r w:rsidRPr="0043590F">
      <w:rPr>
        <w:rFonts w:cs="Calibri"/>
        <w:bCs/>
      </w:rPr>
      <w:instrText>NUMPAGES</w:instrText>
    </w:r>
    <w:r w:rsidRPr="0043590F">
      <w:rPr>
        <w:rFonts w:cs="Calibri"/>
        <w:bCs/>
      </w:rPr>
      <w:fldChar w:fldCharType="separate"/>
    </w:r>
    <w:r>
      <w:rPr>
        <w:rFonts w:cs="Calibri"/>
        <w:bCs/>
      </w:rPr>
      <w:t>8</w:t>
    </w:r>
    <w:r w:rsidRPr="0043590F">
      <w:rPr>
        <w:rFonts w:cs="Calibri"/>
        <w:bCs/>
      </w:rPr>
      <w:fldChar w:fldCharType="end"/>
    </w:r>
  </w:p>
  <w:p w14:paraId="32A10507" w14:textId="77777777" w:rsidR="00431567" w:rsidRPr="0043590F" w:rsidRDefault="00431567" w:rsidP="00431567">
    <w:pPr>
      <w:pStyle w:val="Voetnoot"/>
      <w:jc w:val="both"/>
      <w:rPr>
        <w:rFonts w:cs="Calibri"/>
      </w:rPr>
    </w:pPr>
    <w:r w:rsidRPr="0043590F">
      <w:rPr>
        <w:rFonts w:cs="Calibri"/>
      </w:rPr>
      <w:t xml:space="preserve">Behorende bij </w:t>
    </w:r>
    <w:r>
      <w:rPr>
        <w:rFonts w:cs="Calibri"/>
      </w:rPr>
      <w:t>Preselectiedocument jeugdhulp regio’s IJmond en Zuid-Kennemerland</w:t>
    </w:r>
    <w:r w:rsidRPr="0043590F">
      <w:rPr>
        <w:rFonts w:cs="Calibri"/>
      </w:rPr>
      <w:t xml:space="preserve">  </w:t>
    </w:r>
  </w:p>
  <w:p w14:paraId="0CF50A86" w14:textId="77777777" w:rsidR="00431567" w:rsidRDefault="0043156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2CDB5" w14:textId="77777777" w:rsidR="003B7744" w:rsidRDefault="003B7744" w:rsidP="003B7744">
      <w:pPr>
        <w:spacing w:after="0" w:line="240" w:lineRule="auto"/>
      </w:pPr>
      <w:r>
        <w:separator/>
      </w:r>
    </w:p>
  </w:footnote>
  <w:footnote w:type="continuationSeparator" w:id="0">
    <w:p w14:paraId="5F00831C" w14:textId="77777777" w:rsidR="003B7744" w:rsidRDefault="003B7744" w:rsidP="003B7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D2F61" w14:textId="1309F435" w:rsidR="003B7744" w:rsidRDefault="003B7744">
    <w:pPr>
      <w:pStyle w:val="Koptekst"/>
    </w:pPr>
    <w:r w:rsidRPr="003B7744">
      <w:drawing>
        <wp:anchor distT="0" distB="0" distL="114300" distR="114300" simplePos="0" relativeHeight="251665408" behindDoc="0" locked="0" layoutInCell="1" allowOverlap="1" wp14:anchorId="1582175D" wp14:editId="157BEF59">
          <wp:simplePos x="0" y="0"/>
          <wp:positionH relativeFrom="column">
            <wp:posOffset>5422265</wp:posOffset>
          </wp:positionH>
          <wp:positionV relativeFrom="paragraph">
            <wp:posOffset>-296545</wp:posOffset>
          </wp:positionV>
          <wp:extent cx="474980" cy="189230"/>
          <wp:effectExtent l="0" t="0" r="1270" b="1270"/>
          <wp:wrapNone/>
          <wp:docPr id="1" name="Afbeelding 1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5" descr="Afbeelding met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980" cy="189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B7744">
      <w:drawing>
        <wp:anchor distT="0" distB="0" distL="114300" distR="114300" simplePos="0" relativeHeight="251664384" behindDoc="0" locked="0" layoutInCell="1" allowOverlap="1" wp14:anchorId="0C9CDA98" wp14:editId="2264F0F0">
          <wp:simplePos x="0" y="0"/>
          <wp:positionH relativeFrom="page">
            <wp:posOffset>6833870</wp:posOffset>
          </wp:positionH>
          <wp:positionV relativeFrom="paragraph">
            <wp:posOffset>155575</wp:posOffset>
          </wp:positionV>
          <wp:extent cx="485775" cy="220345"/>
          <wp:effectExtent l="0" t="0" r="9525" b="825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220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B7744">
      <w:drawing>
        <wp:anchor distT="0" distB="0" distL="114300" distR="114300" simplePos="0" relativeHeight="251663360" behindDoc="0" locked="0" layoutInCell="1" allowOverlap="1" wp14:anchorId="271FCBB5" wp14:editId="09692960">
          <wp:simplePos x="0" y="0"/>
          <wp:positionH relativeFrom="column">
            <wp:posOffset>5355590</wp:posOffset>
          </wp:positionH>
          <wp:positionV relativeFrom="paragraph">
            <wp:posOffset>98425</wp:posOffset>
          </wp:positionV>
          <wp:extent cx="423545" cy="281940"/>
          <wp:effectExtent l="0" t="0" r="0" b="381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545" cy="281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B7744">
      <w:drawing>
        <wp:anchor distT="0" distB="0" distL="114300" distR="114300" simplePos="0" relativeHeight="251662336" behindDoc="0" locked="0" layoutInCell="1" allowOverlap="1" wp14:anchorId="5E3B439F" wp14:editId="2E9E4927">
          <wp:simplePos x="0" y="0"/>
          <wp:positionH relativeFrom="page">
            <wp:posOffset>6881495</wp:posOffset>
          </wp:positionH>
          <wp:positionV relativeFrom="paragraph">
            <wp:posOffset>-326390</wp:posOffset>
          </wp:positionV>
          <wp:extent cx="585470" cy="248285"/>
          <wp:effectExtent l="0" t="0" r="508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0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470" cy="248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B7744">
      <w:drawing>
        <wp:anchor distT="0" distB="0" distL="114300" distR="114300" simplePos="0" relativeHeight="251661312" behindDoc="0" locked="0" layoutInCell="1" allowOverlap="1" wp14:anchorId="47BE45D3" wp14:editId="05A1E36C">
          <wp:simplePos x="0" y="0"/>
          <wp:positionH relativeFrom="column">
            <wp:posOffset>4898390</wp:posOffset>
          </wp:positionH>
          <wp:positionV relativeFrom="paragraph">
            <wp:posOffset>-349250</wp:posOffset>
          </wp:positionV>
          <wp:extent cx="396875" cy="252730"/>
          <wp:effectExtent l="0" t="0" r="3175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875" cy="252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B7744">
      <w:drawing>
        <wp:anchor distT="0" distB="0" distL="114300" distR="114300" simplePos="0" relativeHeight="251660288" behindDoc="0" locked="0" layoutInCell="1" allowOverlap="1" wp14:anchorId="16890CCE" wp14:editId="2EA18617">
          <wp:simplePos x="0" y="0"/>
          <wp:positionH relativeFrom="column">
            <wp:posOffset>4612640</wp:posOffset>
          </wp:positionH>
          <wp:positionV relativeFrom="paragraph">
            <wp:posOffset>-329565</wp:posOffset>
          </wp:positionV>
          <wp:extent cx="252730" cy="252730"/>
          <wp:effectExtent l="0" t="0" r="0" b="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30" cy="252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B7744">
      <w:drawing>
        <wp:anchor distT="0" distB="0" distL="114300" distR="114300" simplePos="0" relativeHeight="251659264" behindDoc="0" locked="0" layoutInCell="1" allowOverlap="1" wp14:anchorId="7734C91F" wp14:editId="0A28DFB6">
          <wp:simplePos x="0" y="0"/>
          <wp:positionH relativeFrom="column">
            <wp:posOffset>4851068</wp:posOffset>
          </wp:positionH>
          <wp:positionV relativeFrom="paragraph">
            <wp:posOffset>188945</wp:posOffset>
          </wp:positionV>
          <wp:extent cx="252730" cy="25273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2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30" cy="252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A72"/>
    <w:rsid w:val="003B7744"/>
    <w:rsid w:val="00404A72"/>
    <w:rsid w:val="00431567"/>
    <w:rsid w:val="00786D8F"/>
    <w:rsid w:val="0092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78757"/>
  <w15:chartTrackingRefBased/>
  <w15:docId w15:val="{812E565E-8CEE-424F-94E5-2F3772FDB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04A72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3B77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B7744"/>
  </w:style>
  <w:style w:type="paragraph" w:styleId="Voettekst">
    <w:name w:val="footer"/>
    <w:basedOn w:val="Standaard"/>
    <w:link w:val="VoettekstChar"/>
    <w:uiPriority w:val="99"/>
    <w:unhideWhenUsed/>
    <w:rsid w:val="003B77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B7744"/>
  </w:style>
  <w:style w:type="paragraph" w:customStyle="1" w:styleId="Voetnoot">
    <w:name w:val="Voetnoot"/>
    <w:basedOn w:val="Standaard"/>
    <w:link w:val="VoetnootChar"/>
    <w:qFormat/>
    <w:rsid w:val="00431567"/>
    <w:pPr>
      <w:tabs>
        <w:tab w:val="right" w:pos="9071"/>
      </w:tabs>
      <w:spacing w:after="0" w:line="240" w:lineRule="atLeast"/>
    </w:pPr>
    <w:rPr>
      <w:rFonts w:ascii="Calibri" w:eastAsia="Times New Roman" w:hAnsi="Calibri" w:cs="Arial"/>
      <w:sz w:val="16"/>
      <w:szCs w:val="16"/>
      <w:lang w:eastAsia="nl-NL"/>
    </w:rPr>
  </w:style>
  <w:style w:type="character" w:customStyle="1" w:styleId="VoetnootChar">
    <w:name w:val="Voetnoot Char"/>
    <w:link w:val="Voetnoot"/>
    <w:rsid w:val="00431567"/>
    <w:rPr>
      <w:rFonts w:ascii="Calibri" w:eastAsia="Times New Roman" w:hAnsi="Calibri" w:cs="Arial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4962AB51894E47B789ADDBD77D0752" ma:contentTypeVersion="2" ma:contentTypeDescription="Een nieuw document maken." ma:contentTypeScope="" ma:versionID="23c7d93bd95e6b4a455322f2dc28d389">
  <xsd:schema xmlns:xsd="http://www.w3.org/2001/XMLSchema" xmlns:xs="http://www.w3.org/2001/XMLSchema" xmlns:p="http://schemas.microsoft.com/office/2006/metadata/properties" xmlns:ns2="eb640c80-680f-41fb-9686-cda2bb36330a" targetNamespace="http://schemas.microsoft.com/office/2006/metadata/properties" ma:root="true" ma:fieldsID="4d1cf0df61c15ecf01a6254cd8e4b10b" ns2:_="">
    <xsd:import namespace="eb640c80-680f-41fb-9686-cda2bb363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40c80-680f-41fb-9686-cda2bb3633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2AB3F4-C400-467E-BC96-E495E949B630}"/>
</file>

<file path=customXml/itemProps2.xml><?xml version="1.0" encoding="utf-8"?>
<ds:datastoreItem xmlns:ds="http://schemas.openxmlformats.org/officeDocument/2006/customXml" ds:itemID="{ABD5EC12-405A-4E16-B605-EF370BFF0780}"/>
</file>

<file path=customXml/itemProps3.xml><?xml version="1.0" encoding="utf-8"?>
<ds:datastoreItem xmlns:ds="http://schemas.openxmlformats.org/officeDocument/2006/customXml" ds:itemID="{9F9E87FA-40BF-4EBC-9810-16E00E0477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98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de Jong</dc:creator>
  <cp:keywords/>
  <dc:description/>
  <cp:lastModifiedBy>Thomas de Jong</cp:lastModifiedBy>
  <cp:revision>3</cp:revision>
  <dcterms:created xsi:type="dcterms:W3CDTF">2021-10-15T08:30:00Z</dcterms:created>
  <dcterms:modified xsi:type="dcterms:W3CDTF">2021-10-15T08:45:00Z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0x0101003B4962AB51894E47B789ADDBD77D0752</vt:lpwstr>
  </property>
</Properties>
</file>