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58" w:rsidRPr="00933D39" w:rsidRDefault="009D5158" w:rsidP="0030127D">
      <w:pPr>
        <w:jc w:val="center"/>
        <w:rPr>
          <w:b/>
          <w:sz w:val="24"/>
          <w:szCs w:val="24"/>
        </w:rPr>
      </w:pPr>
      <w:r w:rsidRPr="00933D39">
        <w:rPr>
          <w:b/>
          <w:sz w:val="24"/>
          <w:szCs w:val="24"/>
        </w:rPr>
        <w:t xml:space="preserve">Functionele </w:t>
      </w:r>
      <w:r w:rsidR="008D4E34">
        <w:rPr>
          <w:b/>
          <w:sz w:val="24"/>
          <w:szCs w:val="24"/>
        </w:rPr>
        <w:t>specificaties</w:t>
      </w:r>
      <w:bookmarkStart w:id="0" w:name="_GoBack"/>
      <w:bookmarkEnd w:id="0"/>
    </w:p>
    <w:p w:rsidR="009D5158" w:rsidRDefault="009D5158" w:rsidP="00241548"/>
    <w:p w:rsidR="00241548" w:rsidRPr="0030127D" w:rsidRDefault="009D5158" w:rsidP="00241548">
      <w:pPr>
        <w:rPr>
          <w:b/>
        </w:rPr>
      </w:pPr>
      <w:r w:rsidRPr="0030127D">
        <w:rPr>
          <w:b/>
        </w:rPr>
        <w:t xml:space="preserve">20-voets Milieumeetcontainer </w:t>
      </w:r>
      <w:r w:rsidR="00BA40CF">
        <w:rPr>
          <w:b/>
        </w:rPr>
        <w:t xml:space="preserve">met en/of </w:t>
      </w:r>
      <w:r w:rsidRPr="0030127D">
        <w:rPr>
          <w:b/>
        </w:rPr>
        <w:t>zonder lier</w:t>
      </w:r>
      <w:r w:rsidR="00CD3F93">
        <w:rPr>
          <w:b/>
        </w:rPr>
        <w:t>b</w:t>
      </w:r>
      <w:r w:rsidRPr="0030127D">
        <w:rPr>
          <w:b/>
        </w:rPr>
        <w:t>ediening</w:t>
      </w:r>
    </w:p>
    <w:p w:rsidR="009D5158" w:rsidRDefault="009D5158" w:rsidP="00241548"/>
    <w:p w:rsidR="00FD278C" w:rsidRDefault="00FD278C" w:rsidP="00731EFC">
      <w:pPr>
        <w:jc w:val="both"/>
      </w:pPr>
      <w:r>
        <w:t xml:space="preserve">De 20-voets Milieumeetcontainers (hierna </w:t>
      </w:r>
      <w:proofErr w:type="spellStart"/>
      <w:r>
        <w:t>MMC’s</w:t>
      </w:r>
      <w:proofErr w:type="spellEnd"/>
      <w:r>
        <w:t xml:space="preserve">) worden gebruikt om vanaf daartoe ingerichte vaartuigen watermonsters te verzamelen ten behoeve van toestand- en trendmonitoring van de waterkwaliteit </w:t>
      </w:r>
      <w:r w:rsidR="00785817">
        <w:t xml:space="preserve">in </w:t>
      </w:r>
      <w:r>
        <w:t xml:space="preserve">de Nederlandse Rijkswateren. De </w:t>
      </w:r>
      <w:proofErr w:type="spellStart"/>
      <w:r>
        <w:t>MMC’s</w:t>
      </w:r>
      <w:proofErr w:type="spellEnd"/>
      <w:r>
        <w:t xml:space="preserve"> maken het mogelijk om onder geconditioneerde omstandigheden </w:t>
      </w:r>
      <w:r w:rsidR="00785817">
        <w:t xml:space="preserve">en op </w:t>
      </w:r>
      <w:r>
        <w:t xml:space="preserve">representatieve </w:t>
      </w:r>
      <w:r w:rsidR="00785817">
        <w:t xml:space="preserve">wijze </w:t>
      </w:r>
      <w:r>
        <w:t>watermonsters te nemen</w:t>
      </w:r>
      <w:r w:rsidR="00785817">
        <w:t xml:space="preserve"> en metingen te verrichten. Indien</w:t>
      </w:r>
      <w:r>
        <w:t xml:space="preserve"> noodzakelijk </w:t>
      </w:r>
      <w:r w:rsidR="00785817">
        <w:t xml:space="preserve">kunnen in de </w:t>
      </w:r>
      <w:proofErr w:type="spellStart"/>
      <w:r w:rsidR="00785817">
        <w:t>MMC’s</w:t>
      </w:r>
      <w:proofErr w:type="spellEnd"/>
      <w:r w:rsidR="00785817">
        <w:t xml:space="preserve"> </w:t>
      </w:r>
      <w:r>
        <w:t xml:space="preserve">de watermonsters veilig </w:t>
      </w:r>
      <w:r w:rsidR="00785817">
        <w:t xml:space="preserve">worden </w:t>
      </w:r>
      <w:proofErr w:type="spellStart"/>
      <w:r>
        <w:t>voorbe</w:t>
      </w:r>
      <w:r w:rsidR="00352E9F">
        <w:t>handeld</w:t>
      </w:r>
      <w:proofErr w:type="spellEnd"/>
      <w:r>
        <w:t xml:space="preserve"> en </w:t>
      </w:r>
      <w:r w:rsidR="00785817">
        <w:t xml:space="preserve">kunnen </w:t>
      </w:r>
      <w:r>
        <w:t xml:space="preserve">de watermonsters gedurende de dag van monstername gekoeld of bevroren </w:t>
      </w:r>
      <w:r w:rsidR="00785817">
        <w:t>worden geconserveerd. Dit alles z</w:t>
      </w:r>
      <w:r>
        <w:t>odanig dat er minimale verstoring van de kwaliteit van het monster optreedt</w:t>
      </w:r>
      <w:r w:rsidR="00785817">
        <w:t xml:space="preserve"> tussen de monstername en de uiteindelijke analyse van het watermonster in een laboratorium.</w:t>
      </w:r>
    </w:p>
    <w:p w:rsidR="00785817" w:rsidRDefault="00785817" w:rsidP="00731EFC">
      <w:pPr>
        <w:jc w:val="both"/>
      </w:pPr>
    </w:p>
    <w:p w:rsidR="00785817" w:rsidRDefault="00785817" w:rsidP="00731EFC">
      <w:pPr>
        <w:jc w:val="both"/>
      </w:pPr>
      <w:r>
        <w:t>De geconditioneerde omstandigheden voor de monstername worden verkregen door het creëren van een ruimte die kan worden afgesloten van de omgeving</w:t>
      </w:r>
      <w:r w:rsidR="00BA40CF">
        <w:t>, de bemonsteringsruimte</w:t>
      </w:r>
      <w:r>
        <w:t xml:space="preserve">. De ruimte, inclusief inventaris en meubilair, moet zo veel als mogelijk worden </w:t>
      </w:r>
      <w:r w:rsidR="00700F7D">
        <w:t xml:space="preserve">opgetrokken </w:t>
      </w:r>
      <w:r w:rsidR="00322D70">
        <w:t>uit</w:t>
      </w:r>
      <w:r>
        <w:t xml:space="preserve"> inert, contaminantvrij materiaal en moet eenvoudig schoon te maken zijn. Hierdoor kan de kans op vervuiling van het monster </w:t>
      </w:r>
      <w:r w:rsidR="00322D70">
        <w:t xml:space="preserve">worden </w:t>
      </w:r>
      <w:r>
        <w:t>geminimaliseerd.</w:t>
      </w:r>
      <w:r w:rsidR="00322D70">
        <w:t xml:space="preserve"> Het regelen van overdruk ter plaatse van h</w:t>
      </w:r>
      <w:r w:rsidR="00700F7D">
        <w:t xml:space="preserve">et monsternamepunt in de MMC zorgt ervoor </w:t>
      </w:r>
      <w:r w:rsidR="00322D70">
        <w:t xml:space="preserve">dat ook microverontreinigingen </w:t>
      </w:r>
      <w:r w:rsidR="00700F7D">
        <w:t>en vluchtige stoffen uit de omgeving de kwaliteit van het monster niet beïnvloeden.</w:t>
      </w:r>
    </w:p>
    <w:p w:rsidR="00700F7D" w:rsidRDefault="00700F7D" w:rsidP="00731EFC">
      <w:pPr>
        <w:jc w:val="both"/>
      </w:pPr>
    </w:p>
    <w:p w:rsidR="00FD278C" w:rsidRDefault="00700F7D" w:rsidP="00731EFC">
      <w:pPr>
        <w:jc w:val="both"/>
      </w:pPr>
      <w:r>
        <w:t xml:space="preserve">Voor het nemen van een representatief monster van het oppervlaktewater is het van belang dat de fysisch-chemische samenstelling van het monsterwater niet of nauwelijks verandert tussen het punt </w:t>
      </w:r>
      <w:r w:rsidR="006E328F">
        <w:t xml:space="preserve">in de waterkolom </w:t>
      </w:r>
      <w:r>
        <w:t>wat bemonsterd moet worden</w:t>
      </w:r>
      <w:r w:rsidR="00453E65">
        <w:t xml:space="preserve"> (in situ)</w:t>
      </w:r>
      <w:r>
        <w:t xml:space="preserve"> en het punt waar het daadwerkelijk monster genomen kán worden</w:t>
      </w:r>
      <w:r w:rsidR="00453E65">
        <w:t xml:space="preserve"> (in loco)</w:t>
      </w:r>
      <w:r>
        <w:t xml:space="preserve">. De </w:t>
      </w:r>
      <w:proofErr w:type="spellStart"/>
      <w:r>
        <w:t>MMC’s</w:t>
      </w:r>
      <w:proofErr w:type="spellEnd"/>
      <w:r>
        <w:t xml:space="preserve"> moeten worden uitgerust met een pompsysteem, waarvan de aanzuigmond door middel van een slang </w:t>
      </w:r>
      <w:r w:rsidR="00453E65">
        <w:t xml:space="preserve">in situ </w:t>
      </w:r>
      <w:r>
        <w:t xml:space="preserve">gepositioneerd </w:t>
      </w:r>
      <w:r w:rsidR="006E328F">
        <w:t xml:space="preserve">kan worden, zodanig dat dat het te bemonsteren water via de slang, de pomp en het leidingsysteem naar de MMC kan worden getransporteerd om </w:t>
      </w:r>
      <w:r w:rsidR="00352E9F">
        <w:t>al</w:t>
      </w:r>
      <w:r w:rsidR="006E328F">
        <w:t xml:space="preserve">daar, onder geconditioneerde omstandigheden, </w:t>
      </w:r>
      <w:r w:rsidR="00453E65">
        <w:t xml:space="preserve">in loco </w:t>
      </w:r>
      <w:r w:rsidR="006E328F">
        <w:t>bemonsterd</w:t>
      </w:r>
      <w:r w:rsidR="00352E9F">
        <w:t xml:space="preserve"> te worden</w:t>
      </w:r>
      <w:r w:rsidR="006E328F">
        <w:t xml:space="preserve">. Slang, pomp en leidingsysteem mogen de kwaliteit van het monster tijdens het transport niet of nauwelijks beïnvloeden. </w:t>
      </w:r>
      <w:r w:rsidR="00352E9F">
        <w:t xml:space="preserve">Gebruikte materialen moeten inert zijn, het water moet goed gemengd blijven, er mogen geen grote drukschommelingen optreden in het leidingsysteem, de pomp mag het water niet malen om in- en uitslag van gasvormige componenten en beschadiging van plankton te voorkomen, er mag geen bezinking optreden in het systeem, allemaal aspecten waarmee bij de dimensionering van het pomp- en leidingsysteem intern de </w:t>
      </w:r>
      <w:proofErr w:type="spellStart"/>
      <w:r w:rsidR="00352E9F">
        <w:t>MMC’s</w:t>
      </w:r>
      <w:proofErr w:type="spellEnd"/>
      <w:r w:rsidR="00352E9F">
        <w:t xml:space="preserve"> rekening gehouden dient te worden.</w:t>
      </w:r>
      <w:r w:rsidR="00D3319B">
        <w:t xml:space="preserve"> Het aftappen van monsterwater uit het pomp- en leidingsysteem moet gedoseerd kunnen plaatsvinden, overtollig monsterwater moet terug worden afgevoerd naar buiten de </w:t>
      </w:r>
      <w:proofErr w:type="spellStart"/>
      <w:r w:rsidR="00D3319B">
        <w:t>MMC’s</w:t>
      </w:r>
      <w:proofErr w:type="spellEnd"/>
      <w:r w:rsidR="00D3319B">
        <w:t>.</w:t>
      </w:r>
      <w:r w:rsidR="00453E65">
        <w:t xml:space="preserve"> Pompsnelheid, debiet, flow en druk moeten middels een S</w:t>
      </w:r>
      <w:r w:rsidR="004F2062">
        <w:t>CADA</w:t>
      </w:r>
      <w:r w:rsidR="00453E65">
        <w:t>-</w:t>
      </w:r>
      <w:r w:rsidR="004F2062">
        <w:t xml:space="preserve">meet- en regelsysteem </w:t>
      </w:r>
      <w:r w:rsidR="00453E65">
        <w:t xml:space="preserve">traploos </w:t>
      </w:r>
      <w:r w:rsidR="004F2062">
        <w:t>instelbaar</w:t>
      </w:r>
      <w:r w:rsidR="00453E65">
        <w:t xml:space="preserve"> </w:t>
      </w:r>
      <w:r w:rsidR="004103D3">
        <w:t xml:space="preserve">en afleesbaar </w:t>
      </w:r>
      <w:r w:rsidR="00453E65">
        <w:t>zijn.</w:t>
      </w:r>
    </w:p>
    <w:p w:rsidR="00352E9F" w:rsidRDefault="00352E9F" w:rsidP="00731EFC">
      <w:pPr>
        <w:jc w:val="both"/>
      </w:pPr>
    </w:p>
    <w:p w:rsidR="00352E9F" w:rsidRDefault="00352E9F" w:rsidP="00731EFC">
      <w:pPr>
        <w:jc w:val="both"/>
      </w:pPr>
      <w:r>
        <w:t xml:space="preserve">De meeste watermonsters die genomen moeten worden tijdens het gebruik </w:t>
      </w:r>
      <w:r w:rsidR="00D3319B">
        <w:t xml:space="preserve">van de </w:t>
      </w:r>
      <w:proofErr w:type="spellStart"/>
      <w:r w:rsidR="00D3319B">
        <w:t>MMC’s</w:t>
      </w:r>
      <w:proofErr w:type="spellEnd"/>
      <w:r w:rsidR="00D3319B">
        <w:t xml:space="preserve"> </w:t>
      </w:r>
      <w:r>
        <w:t xml:space="preserve">zijn reeds vooraf geconserveerd en van reagentia voorzien door het analyserende laboratorium. Toch is het in sommige gevallen nodig dat de watermonsters in de </w:t>
      </w:r>
      <w:proofErr w:type="spellStart"/>
      <w:r>
        <w:t>MMC’s</w:t>
      </w:r>
      <w:proofErr w:type="spellEnd"/>
      <w:r>
        <w:t xml:space="preserve"> worden </w:t>
      </w:r>
      <w:proofErr w:type="spellStart"/>
      <w:r w:rsidR="00D3319B">
        <w:t>voorbehandeld</w:t>
      </w:r>
      <w:proofErr w:type="spellEnd"/>
      <w:r w:rsidR="00F11E48">
        <w:t>, alvorens naar het laboratorium te worden verstuurd</w:t>
      </w:r>
      <w:r w:rsidR="00D3319B">
        <w:t xml:space="preserve">. Deze voorbehandeling kan bestaan uit </w:t>
      </w:r>
      <w:r w:rsidR="00F11E48">
        <w:t>de</w:t>
      </w:r>
      <w:r w:rsidR="00D3319B">
        <w:t xml:space="preserve"> handmatige toedien</w:t>
      </w:r>
      <w:r w:rsidR="00F11E48">
        <w:t>ing</w:t>
      </w:r>
      <w:r w:rsidR="00D3319B">
        <w:t xml:space="preserve"> van reagentia, bijvoorbeeld zuren of basen. Deze stoffen moeten veilig kunnen worden bewaard in de </w:t>
      </w:r>
      <w:proofErr w:type="spellStart"/>
      <w:r w:rsidR="00D3319B">
        <w:t>MMC’s</w:t>
      </w:r>
      <w:proofErr w:type="spellEnd"/>
      <w:r w:rsidR="00F11E48">
        <w:t xml:space="preserve">. Voor </w:t>
      </w:r>
      <w:r w:rsidR="00D3319B">
        <w:t xml:space="preserve">het veilig </w:t>
      </w:r>
      <w:r w:rsidR="00F11E48">
        <w:t xml:space="preserve">kunnen toedienen van </w:t>
      </w:r>
      <w:r w:rsidR="00D3319B">
        <w:t xml:space="preserve">dergelijke reagentia dient ook </w:t>
      </w:r>
      <w:r w:rsidR="00D55827">
        <w:t xml:space="preserve">in </w:t>
      </w:r>
      <w:r w:rsidR="00D3319B">
        <w:t xml:space="preserve">een afzuigunit te worden voorzien. Een andere vorm van voorbehandeling is het </w:t>
      </w:r>
      <w:r w:rsidR="00F11E48">
        <w:t xml:space="preserve">scheiden van het in het watermonster gesuspendeerd materiaal middels filtratie. Zowel filtraat als residu kunnen dienen als monstermateriaal voor nadere analyse. Om het filtreren in de </w:t>
      </w:r>
      <w:proofErr w:type="spellStart"/>
      <w:r w:rsidR="00F11E48">
        <w:t>MMC’s</w:t>
      </w:r>
      <w:proofErr w:type="spellEnd"/>
      <w:r w:rsidR="00F11E48">
        <w:t xml:space="preserve"> mogelijk te maken</w:t>
      </w:r>
      <w:r w:rsidR="00D3319B">
        <w:t xml:space="preserve"> </w:t>
      </w:r>
      <w:r w:rsidR="00F11E48">
        <w:t xml:space="preserve">moet worden voorzien in een filtreerunit, inclusief </w:t>
      </w:r>
      <w:r w:rsidR="0044024F">
        <w:t xml:space="preserve">watercirculatie </w:t>
      </w:r>
      <w:r w:rsidR="004F2062">
        <w:t>vacuümpomp</w:t>
      </w:r>
      <w:r w:rsidR="0044024F">
        <w:t>.</w:t>
      </w:r>
    </w:p>
    <w:p w:rsidR="0044024F" w:rsidRDefault="0044024F" w:rsidP="00731EFC">
      <w:pPr>
        <w:jc w:val="both"/>
      </w:pPr>
    </w:p>
    <w:p w:rsidR="00CD3F93" w:rsidRDefault="0044024F" w:rsidP="00731EFC">
      <w:pPr>
        <w:jc w:val="both"/>
      </w:pPr>
      <w:r>
        <w:t xml:space="preserve">Voor de tijdelijke opslag van de watermonsters dient </w:t>
      </w:r>
      <w:r w:rsidR="00251F6D">
        <w:t>een</w:t>
      </w:r>
      <w:r>
        <w:t xml:space="preserve"> koelvoorziening aanwezig te zijn in de </w:t>
      </w:r>
      <w:proofErr w:type="spellStart"/>
      <w:r>
        <w:t>MMC</w:t>
      </w:r>
      <w:r w:rsidR="00251F6D">
        <w:t>’</w:t>
      </w:r>
      <w:r>
        <w:t>s</w:t>
      </w:r>
      <w:proofErr w:type="spellEnd"/>
      <w:r>
        <w:t xml:space="preserve">. De capaciteit moet voldoende zijn om het monstermateriaal wat gedurende een dag bemonsteren </w:t>
      </w:r>
      <w:r w:rsidR="00251F6D">
        <w:t xml:space="preserve">wordt </w:t>
      </w:r>
      <w:r>
        <w:t>verzameld op te slaan, in afwachting van transport naar een grote koelcel aan de wal, van waar uit de monsters zullen worden vervoerd naar het laboratorium. De koel</w:t>
      </w:r>
      <w:r w:rsidR="00251F6D">
        <w:t>voorzien</w:t>
      </w:r>
      <w:r>
        <w:t xml:space="preserve">ing moet tenminste in staat zijn om </w:t>
      </w:r>
      <w:r w:rsidR="00F36B7F">
        <w:t xml:space="preserve">het te koelen monstermateriaal in temperatuur te doen afnemen, doch niet verder terug te koelen dan </w:t>
      </w:r>
      <w:r w:rsidR="00F36B7F" w:rsidRPr="00F36B7F">
        <w:t>4 ºC ± 2 ºC</w:t>
      </w:r>
      <w:r w:rsidR="00F36B7F">
        <w:t xml:space="preserve">. </w:t>
      </w:r>
    </w:p>
    <w:p w:rsidR="00CD3F93" w:rsidRDefault="00CD3F93">
      <w:r>
        <w:br w:type="page"/>
      </w:r>
    </w:p>
    <w:p w:rsidR="0044024F" w:rsidRDefault="00F36B7F" w:rsidP="00731EFC">
      <w:pPr>
        <w:jc w:val="both"/>
      </w:pPr>
      <w:r>
        <w:lastRenderedPageBreak/>
        <w:t xml:space="preserve">Voor het </w:t>
      </w:r>
      <w:r w:rsidR="00752E8B">
        <w:t>kortdurend</w:t>
      </w:r>
      <w:r w:rsidR="000062AE" w:rsidRPr="00C1385D">
        <w:rPr>
          <w:rStyle w:val="Voetnootmarkering"/>
          <w:color w:val="FF0000"/>
        </w:rPr>
        <w:footnoteReference w:id="1"/>
      </w:r>
      <w:r w:rsidR="00752E8B">
        <w:t xml:space="preserve"> </w:t>
      </w:r>
      <w:r>
        <w:t xml:space="preserve">opslaan van filters met filterresidu en sommige andere monsters is het vereist dat deze worden geconserveerd bij een temperatuur van </w:t>
      </w:r>
      <w:r w:rsidRPr="00F36B7F">
        <w:t>-</w:t>
      </w:r>
      <w:r w:rsidR="00752E8B">
        <w:t>2</w:t>
      </w:r>
      <w:r w:rsidRPr="00F36B7F">
        <w:t>0 ºC ± 2 ºC</w:t>
      </w:r>
      <w:r>
        <w:t xml:space="preserve">. Hiertoe dienen de </w:t>
      </w:r>
      <w:proofErr w:type="spellStart"/>
      <w:r>
        <w:t>MMC’s</w:t>
      </w:r>
      <w:proofErr w:type="spellEnd"/>
      <w:r>
        <w:t xml:space="preserve"> te worden uitgerust met </w:t>
      </w:r>
      <w:r w:rsidR="00752E8B">
        <w:t xml:space="preserve">een </w:t>
      </w:r>
      <w:r w:rsidR="000062AE">
        <w:t xml:space="preserve">right-up model </w:t>
      </w:r>
      <w:r>
        <w:t>vriezer</w:t>
      </w:r>
      <w:r w:rsidR="000062AE">
        <w:t xml:space="preserve"> met een volume van tenminste 100 liter</w:t>
      </w:r>
      <w:r>
        <w:t>.</w:t>
      </w:r>
    </w:p>
    <w:p w:rsidR="00F36B7F" w:rsidRDefault="00F36B7F" w:rsidP="00731EFC">
      <w:pPr>
        <w:jc w:val="both"/>
      </w:pPr>
    </w:p>
    <w:p w:rsidR="00F36B7F" w:rsidRDefault="00F36B7F" w:rsidP="00731EFC">
      <w:pPr>
        <w:jc w:val="both"/>
      </w:pPr>
      <w:r>
        <w:t xml:space="preserve">Verder moet het mogelijk zijn om de monstername ARBO-technisch verantwoord uit te voeren, met een voldoende ruime werkplek binnen de </w:t>
      </w:r>
      <w:r w:rsidR="00BA40CF">
        <w:t>bemonsteringsruimte</w:t>
      </w:r>
      <w:r>
        <w:t xml:space="preserve"> en voldoende beweeg- en bergruimte in zowel </w:t>
      </w:r>
      <w:r w:rsidR="00BA40CF">
        <w:t>de</w:t>
      </w:r>
      <w:r>
        <w:t xml:space="preserve"> </w:t>
      </w:r>
      <w:r w:rsidR="00BA40CF">
        <w:t>be</w:t>
      </w:r>
      <w:r>
        <w:t>monster</w:t>
      </w:r>
      <w:r w:rsidR="00BA40CF">
        <w:t xml:space="preserve">ingsruimte </w:t>
      </w:r>
      <w:r>
        <w:t>als in de ruimte daarbuiten. Het geheel moet het nemen van kwalitatief hoogwaardige monsters in een fijne, rustige, schone en veilige werkomgev</w:t>
      </w:r>
      <w:r w:rsidR="00A65C1F">
        <w:t xml:space="preserve">ing </w:t>
      </w:r>
      <w:r>
        <w:t>mogelijk maken.</w:t>
      </w:r>
    </w:p>
    <w:p w:rsidR="00BA40CF" w:rsidRDefault="00BA40CF" w:rsidP="00731EFC">
      <w:pPr>
        <w:jc w:val="both"/>
      </w:pPr>
    </w:p>
    <w:p w:rsidR="00D9191E" w:rsidRDefault="00BA40CF" w:rsidP="00731EFC">
      <w:pPr>
        <w:jc w:val="both"/>
      </w:pPr>
      <w:r>
        <w:t xml:space="preserve">In </w:t>
      </w:r>
      <w:r w:rsidR="004E7C81">
        <w:t xml:space="preserve">enkele </w:t>
      </w:r>
      <w:r>
        <w:t xml:space="preserve">gevallen dient de </w:t>
      </w:r>
      <w:r w:rsidR="004E7C81">
        <w:t>MMC geschikt te zijn voor het bedienen van zowel een hijslier als een treklijnlier, beiden onderdeel van het schip waarop de container is geplaatst</w:t>
      </w:r>
      <w:r w:rsidR="00BE0FC6">
        <w:t>, waarmee een zogeheten meetvis kan worden bediend</w:t>
      </w:r>
      <w:r w:rsidR="004E7C81">
        <w:t xml:space="preserve">. In alle gevallen dienen de </w:t>
      </w:r>
      <w:proofErr w:type="spellStart"/>
      <w:r w:rsidR="004E7C81">
        <w:t>MMC’s</w:t>
      </w:r>
      <w:proofErr w:type="spellEnd"/>
      <w:r w:rsidR="004E7C81">
        <w:t xml:space="preserve"> te worden voorzien van aansluitingen voor uitlezing en aansturing van deze lieren. In de gevallen waarbij de containers ook daadwerkelijk geschikt moeten zijn voor bediening van de lieren dienen de containers te worden voorzien van draadloze bedieningsunits, in de vorm van een bedieningsconsole geïntegreerd in het meetcompartiment, zodanig geplaats dat ze vanaf de bureauwerkplek aldaar kunnen worden bediend. De bedieningsconsole dient </w:t>
      </w:r>
      <w:r w:rsidR="00933D39">
        <w:t>zodanig te worden vormgegeven, dat wanneer de draadloze bedieningsunits niet zijn geplaatst dit niet leidt tot onnodig verlies van effectief te gebruiken bureaublad en ook niet leidt tot onnodige obstakels op het werkblad.</w:t>
      </w:r>
    </w:p>
    <w:p w:rsidR="00FD278C" w:rsidRDefault="00FD278C" w:rsidP="00731EFC">
      <w:pPr>
        <w:jc w:val="both"/>
      </w:pPr>
    </w:p>
    <w:p w:rsidR="000840F6" w:rsidRDefault="000840F6" w:rsidP="000840F6">
      <w:pPr>
        <w:jc w:val="both"/>
      </w:pPr>
      <w:r>
        <w:t xml:space="preserve">Aan de buitenzijde is de container afgewerkt met een zeewaterbestendige coating in herkenbaar Rijkswaterstaatgeel. Aan de binnenzijde zijn vloer en wanden van de container water- en krasbestendig afgewerkt en eenvoudig schoon te maken. Het </w:t>
      </w:r>
      <w:r w:rsidR="00D55827">
        <w:t>werk</w:t>
      </w:r>
      <w:r>
        <w:t xml:space="preserve">klimaat </w:t>
      </w:r>
      <w:r w:rsidR="00D55827">
        <w:t>binnen</w:t>
      </w:r>
      <w:r>
        <w:t xml:space="preserve"> de container is regelbaar</w:t>
      </w:r>
      <w:r w:rsidR="00864DE8">
        <w:t xml:space="preserve"> (diffuus koelende airco en vloerverwarming)</w:t>
      </w:r>
      <w:r>
        <w:t>. Voor de elektriciteitsvoorziening moet de container worden aangesloten op het boordnet van het dragende schip. Randvoorwaarde is de beschikbaarheid van 400V met drie fasen</w:t>
      </w:r>
      <w:r w:rsidR="00576B12">
        <w:t>,</w:t>
      </w:r>
      <w:r>
        <w:t xml:space="preserve"> nul</w:t>
      </w:r>
      <w:r w:rsidR="00576B12">
        <w:t xml:space="preserve"> en aarde</w:t>
      </w:r>
      <w:r>
        <w:t>.</w:t>
      </w:r>
    </w:p>
    <w:p w:rsidR="000840F6" w:rsidRDefault="000840F6" w:rsidP="000840F6">
      <w:pPr>
        <w:jc w:val="both"/>
      </w:pPr>
    </w:p>
    <w:p w:rsidR="000840F6" w:rsidRDefault="000840F6" w:rsidP="000840F6">
      <w:pPr>
        <w:jc w:val="both"/>
      </w:pPr>
      <w:r>
        <w:t>Het geheel moet zeewaardig en stormvast kunnen worden gemonteerd aan dek middels universele twist-</w:t>
      </w:r>
      <w:proofErr w:type="spellStart"/>
      <w:r>
        <w:t>locks</w:t>
      </w:r>
      <w:proofErr w:type="spellEnd"/>
      <w:r>
        <w:t>, met voldoende vrijheid tussen de bodem van de container en het scheepsdek om vrij</w:t>
      </w:r>
      <w:r w:rsidR="00E70067">
        <w:t>e</w:t>
      </w:r>
      <w:r>
        <w:t xml:space="preserve"> afwatering van buiswater mogelijk te maken. </w:t>
      </w:r>
      <w:r w:rsidR="00ED4C2B">
        <w:t xml:space="preserve">Om toegang tot de container te vergemakkelijken </w:t>
      </w:r>
      <w:r>
        <w:t xml:space="preserve">moet ook worden voorzien in een </w:t>
      </w:r>
      <w:r w:rsidR="00A52C86">
        <w:t xml:space="preserve">zeewaterbestendige en zeevast te bevestigen </w:t>
      </w:r>
      <w:r>
        <w:t>trap om toegang te kunnen verkrijgen tot de container.</w:t>
      </w:r>
    </w:p>
    <w:p w:rsidR="000840F6" w:rsidRDefault="000840F6" w:rsidP="00731EFC">
      <w:pPr>
        <w:jc w:val="both"/>
      </w:pPr>
    </w:p>
    <w:p w:rsidR="009D5158" w:rsidRDefault="008D4E34" w:rsidP="00731EFC">
      <w:pPr>
        <w:jc w:val="both"/>
      </w:pPr>
      <w:hyperlink r:id="rId9" w:history="1">
        <w:r w:rsidR="00A719C5" w:rsidRPr="00EC5A9F">
          <w:rPr>
            <w:rStyle w:val="Hyperlink"/>
          </w:rPr>
          <w:t>http://publicaties.minienm.nl/download-bijlage/100692/rwsv-913-00-w002v5-bemonstering-van-oppervlaktewater-met-een-pompsysteem.pdf</w:t>
        </w:r>
      </w:hyperlink>
    </w:p>
    <w:p w:rsidR="00A719C5" w:rsidRDefault="00A719C5" w:rsidP="00731EFC">
      <w:pPr>
        <w:jc w:val="both"/>
      </w:pPr>
    </w:p>
    <w:p w:rsidR="00A719C5" w:rsidRDefault="008D4E34" w:rsidP="00731EFC">
      <w:pPr>
        <w:jc w:val="both"/>
      </w:pPr>
      <w:hyperlink r:id="rId10" w:history="1">
        <w:r w:rsidR="00A719C5" w:rsidRPr="00EC5A9F">
          <w:rPr>
            <w:rStyle w:val="Hyperlink"/>
          </w:rPr>
          <w:t>http://publicaties.minienm.nl/download-bijlage/99894/rwsv-913-00-w015v2-bepaling-fysisch-chemische-veldparameters.pdf</w:t>
        </w:r>
      </w:hyperlink>
    </w:p>
    <w:p w:rsidR="00A719C5" w:rsidRDefault="00A719C5" w:rsidP="00731EFC">
      <w:pPr>
        <w:jc w:val="both"/>
      </w:pPr>
    </w:p>
    <w:p w:rsidR="00A719C5" w:rsidRDefault="008D4E34" w:rsidP="00731EFC">
      <w:pPr>
        <w:jc w:val="both"/>
      </w:pPr>
      <w:hyperlink r:id="rId11" w:history="1">
        <w:r w:rsidR="00A719C5" w:rsidRPr="00EC5A9F">
          <w:rPr>
            <w:rStyle w:val="Hyperlink"/>
          </w:rPr>
          <w:t>http://publicaties.minienm.nl/download-bijlage/101047/rwsv-913-00-b300v1-bemonstering-van-zo-plankton-in-zoete-en-brakke-wateren.pdf</w:t>
        </w:r>
      </w:hyperlink>
    </w:p>
    <w:p w:rsidR="00A719C5" w:rsidRDefault="00A719C5" w:rsidP="00731EFC">
      <w:pPr>
        <w:jc w:val="both"/>
      </w:pPr>
    </w:p>
    <w:p w:rsidR="00A719C5" w:rsidRDefault="008D4E34" w:rsidP="00731EFC">
      <w:pPr>
        <w:jc w:val="both"/>
      </w:pPr>
      <w:hyperlink r:id="rId12" w:history="1">
        <w:r w:rsidR="00A719C5" w:rsidRPr="00EC5A9F">
          <w:rPr>
            <w:rStyle w:val="Hyperlink"/>
          </w:rPr>
          <w:t>http://publicaties.minienm.nl/download-bijlage/98035/rwsv-913-00-b070v2-bemonstering-van-brak-en-zout-oppervlaktewater-ten-behoeve-van-de-analyse-van-fytoplankton.pdf</w:t>
        </w:r>
      </w:hyperlink>
    </w:p>
    <w:p w:rsidR="00A719C5" w:rsidRDefault="00A719C5" w:rsidP="00731EFC">
      <w:pPr>
        <w:jc w:val="both"/>
      </w:pPr>
    </w:p>
    <w:p w:rsidR="00A719C5" w:rsidRDefault="00A719C5" w:rsidP="00731EFC">
      <w:pPr>
        <w:jc w:val="both"/>
      </w:pPr>
    </w:p>
    <w:p w:rsidR="00A719C5" w:rsidRDefault="008D4E34" w:rsidP="00731EFC">
      <w:pPr>
        <w:jc w:val="both"/>
      </w:pPr>
      <w:hyperlink r:id="rId13" w:history="1">
        <w:r w:rsidR="00A719C5" w:rsidRPr="00EC5A9F">
          <w:rPr>
            <w:rStyle w:val="Hyperlink"/>
          </w:rPr>
          <w:t>http://publicaties.minienm.nl/download-bijlage/97957/rwsv-913-00-w004v4-conservering-en-behandeling-van-monsters-en-oppervlaktewater-voor-onderzoek.pdf</w:t>
        </w:r>
      </w:hyperlink>
    </w:p>
    <w:p w:rsidR="00A719C5" w:rsidRDefault="00A719C5" w:rsidP="00731EFC">
      <w:pPr>
        <w:jc w:val="both"/>
      </w:pPr>
    </w:p>
    <w:p w:rsidR="00A719C5" w:rsidRDefault="008D4E34" w:rsidP="00731EFC">
      <w:pPr>
        <w:jc w:val="both"/>
      </w:pPr>
      <w:hyperlink r:id="rId14" w:history="1">
        <w:r w:rsidR="00A719C5" w:rsidRPr="00EC5A9F">
          <w:rPr>
            <w:rStyle w:val="Hyperlink"/>
          </w:rPr>
          <w:t>http://publicaties.minienm.nl/download-bijlage/97952/rwsv-723-00-e009v2-beheer-en-onderhoud-van-de-rws-milieumeetcontainer.pdf</w:t>
        </w:r>
      </w:hyperlink>
    </w:p>
    <w:p w:rsidR="00A719C5" w:rsidRDefault="00A719C5" w:rsidP="00731EFC">
      <w:pPr>
        <w:jc w:val="both"/>
      </w:pPr>
    </w:p>
    <w:p w:rsidR="00DE5536" w:rsidRDefault="00DE5536" w:rsidP="00731EFC">
      <w:pPr>
        <w:jc w:val="both"/>
      </w:pPr>
    </w:p>
    <w:p w:rsidR="00DE5536" w:rsidRDefault="00DE5536" w:rsidP="00731EFC">
      <w:pPr>
        <w:jc w:val="both"/>
      </w:pPr>
    </w:p>
    <w:p w:rsidR="00F00127" w:rsidRDefault="00F00127" w:rsidP="00731EFC">
      <w:pPr>
        <w:jc w:val="both"/>
      </w:pPr>
      <w:r>
        <w:br w:type="page"/>
      </w:r>
    </w:p>
    <w:p w:rsidR="009D5158" w:rsidRPr="0030127D" w:rsidRDefault="009D5158" w:rsidP="00731EFC">
      <w:pPr>
        <w:jc w:val="both"/>
        <w:rPr>
          <w:b/>
        </w:rPr>
      </w:pPr>
      <w:r w:rsidRPr="0030127D">
        <w:rPr>
          <w:b/>
        </w:rPr>
        <w:lastRenderedPageBreak/>
        <w:t>10-voets centrifugecontainer met nieuwe</w:t>
      </w:r>
      <w:r w:rsidR="00BA40CF">
        <w:rPr>
          <w:b/>
        </w:rPr>
        <w:t xml:space="preserve"> en/of hergebruikte</w:t>
      </w:r>
      <w:r w:rsidRPr="0030127D">
        <w:rPr>
          <w:b/>
        </w:rPr>
        <w:t xml:space="preserve"> centrifuges</w:t>
      </w:r>
    </w:p>
    <w:p w:rsidR="00F00127" w:rsidRDefault="00F00127" w:rsidP="00731EFC">
      <w:pPr>
        <w:jc w:val="both"/>
      </w:pPr>
    </w:p>
    <w:p w:rsidR="00F00127" w:rsidRDefault="00F00127" w:rsidP="00731EFC">
      <w:pPr>
        <w:jc w:val="both"/>
      </w:pPr>
      <w:r>
        <w:t>De 10-voets centrifugecontainers worden gebruikt om vanaf daartoe ingerichte vaartuigen zwevend stof monsters te verzamelen ten behoeve van toestand- en trendmonitoring van de waterkwaliteit in de Nederlandse Rijkswateren. De centrifugecontainers maken het mogelijk om onder geconditioneerde omstandigheden en op representatieve wijze het in oppervlaktewater voorkomend zwevend stof te verzamelen en te bemonsteren. Dit alles zodanig dat er minimale verstoring van de kwaliteit van het monster optreedt tussen de monstername en de uiteindelijke analyse van het zwevend stof monster in een laboratorium.</w:t>
      </w:r>
    </w:p>
    <w:p w:rsidR="00F00127" w:rsidRDefault="00F00127" w:rsidP="00731EFC">
      <w:pPr>
        <w:jc w:val="both"/>
      </w:pPr>
    </w:p>
    <w:p w:rsidR="00453E65" w:rsidRDefault="00453E65" w:rsidP="00731EFC">
      <w:pPr>
        <w:jc w:val="both"/>
      </w:pPr>
      <w:r>
        <w:t>De geconditioneerde omstandigheden voor de monstername worden verkregen door het creëren van een werkruimte die kan worden afgesloten van de omgeving. De ruimte, i</w:t>
      </w:r>
      <w:r w:rsidR="00BE0FC6">
        <w:t>nclusief inventaris</w:t>
      </w:r>
      <w:r>
        <w:t xml:space="preserve">, </w:t>
      </w:r>
      <w:r w:rsidR="00C30B2A">
        <w:t>moet</w:t>
      </w:r>
      <w:r>
        <w:t xml:space="preserve"> zo veel als mogelijk worden opgetrokken uit inert, contaminantvrij</w:t>
      </w:r>
      <w:r w:rsidR="00980060">
        <w:t xml:space="preserve">, </w:t>
      </w:r>
      <w:r w:rsidR="00C30B2A">
        <w:t xml:space="preserve">kras- en </w:t>
      </w:r>
      <w:r w:rsidR="00980060">
        <w:t>corrosiebestendig</w:t>
      </w:r>
      <w:r>
        <w:t xml:space="preserve"> materiaal en </w:t>
      </w:r>
      <w:r w:rsidR="00C30B2A">
        <w:t>moet</w:t>
      </w:r>
      <w:r>
        <w:t xml:space="preserve"> eenvoudig schoon te maken zijn. De ergonomie van de inrichting zorgt er voor dat met een minimaal aantal handelingen het verzamelmonster uit de centrifuges kan worden overgebracht in de daartoe bestemde laboratoriumpotjes. Hierdoor </w:t>
      </w:r>
      <w:r w:rsidR="00C30B2A">
        <w:t>kan</w:t>
      </w:r>
      <w:r>
        <w:t xml:space="preserve"> de kans op vervuiling van het monster </w:t>
      </w:r>
      <w:r w:rsidR="00C30B2A">
        <w:t>worden</w:t>
      </w:r>
      <w:r>
        <w:t xml:space="preserve"> </w:t>
      </w:r>
      <w:r w:rsidR="00B338AA">
        <w:t>geminimaliseerd</w:t>
      </w:r>
      <w:r>
        <w:t>.</w:t>
      </w:r>
    </w:p>
    <w:p w:rsidR="00B338AA" w:rsidRDefault="00B338AA" w:rsidP="00731EFC">
      <w:pPr>
        <w:jc w:val="both"/>
      </w:pPr>
    </w:p>
    <w:p w:rsidR="00B338AA" w:rsidRDefault="00B338AA" w:rsidP="00731EFC">
      <w:pPr>
        <w:jc w:val="both"/>
      </w:pPr>
      <w:r>
        <w:t>Voor het nemen van een representatief zwevend stof monster uit het oppervlaktewater is het van belang dat vooral de fysisch</w:t>
      </w:r>
      <w:r w:rsidR="004103D3">
        <w:t>-chemisch</w:t>
      </w:r>
      <w:r>
        <w:t xml:space="preserve">e samenstelling van het monsterwater niet of nauwelijks verandert tussen het punt in de waterkolom wat bemonsterd moet worden (in situ) en het punt waar het daadwerkelijk monster genomen kán worden (in loco). De centrifugecontainers moeten worden uitgerust met een pompsysteem, waarvan de aanzuigmond door middel van een slang in situ gepositioneerd kan worden, zodanig dat dat het te bemonsteren water via de slang, de pomp en het leidingsysteem </w:t>
      </w:r>
      <w:r w:rsidR="004103D3">
        <w:t xml:space="preserve">met een debiet van </w:t>
      </w:r>
      <w:r w:rsidR="004103D3" w:rsidRPr="00933D39">
        <w:t xml:space="preserve">1.000 </w:t>
      </w:r>
      <w:r w:rsidR="00933D39" w:rsidRPr="00BE0FC6">
        <w:t xml:space="preserve">± </w:t>
      </w:r>
      <w:r w:rsidR="00933D39" w:rsidRPr="00933D39">
        <w:t xml:space="preserve">40 </w:t>
      </w:r>
      <w:r w:rsidR="004103D3" w:rsidRPr="00933D39">
        <w:t>l/h</w:t>
      </w:r>
      <w:r w:rsidR="004103D3">
        <w:t xml:space="preserve"> </w:t>
      </w:r>
      <w:r>
        <w:t xml:space="preserve">naar de </w:t>
      </w:r>
      <w:r w:rsidR="00F40816">
        <w:t xml:space="preserve">twee in de container geplaatste </w:t>
      </w:r>
      <w:r w:rsidR="004103D3">
        <w:t xml:space="preserve">centrifuges </w:t>
      </w:r>
      <w:r w:rsidR="007A77A2">
        <w:t xml:space="preserve">(in loco) </w:t>
      </w:r>
      <w:r>
        <w:t>kan worden getransporteerd</w:t>
      </w:r>
      <w:r w:rsidR="004103D3">
        <w:t xml:space="preserve">. In de centrifuges wordt het zwevend stof bij </w:t>
      </w:r>
      <w:r w:rsidR="004103D3" w:rsidRPr="00933D39">
        <w:t>15.000</w:t>
      </w:r>
      <w:r w:rsidR="00933D39" w:rsidRPr="00933D39">
        <w:t xml:space="preserve"> </w:t>
      </w:r>
      <w:r w:rsidR="00933D39" w:rsidRPr="00BE0FC6">
        <w:t>– 15.300</w:t>
      </w:r>
      <w:r w:rsidR="004103D3" w:rsidRPr="00933D39">
        <w:t xml:space="preserve"> </w:t>
      </w:r>
      <w:proofErr w:type="spellStart"/>
      <w:r w:rsidR="004103D3" w:rsidRPr="00933D39">
        <w:t>rpm</w:t>
      </w:r>
      <w:proofErr w:type="spellEnd"/>
      <w:r w:rsidR="004103D3">
        <w:t xml:space="preserve"> uit het water gecentrifugeerd. </w:t>
      </w:r>
      <w:r>
        <w:t xml:space="preserve">Slang, pomp en leidingsysteem mogen de </w:t>
      </w:r>
      <w:r w:rsidR="004103D3">
        <w:t xml:space="preserve">fysische </w:t>
      </w:r>
      <w:r>
        <w:t xml:space="preserve">kwaliteit van het monster tijdens het transport niet of nauwelijks beïnvloeden. Gebruikte materialen moeten inert zijn, het water moet goed gemengd blijven, er mag geen bezinking optreden in het systeem, allemaal aspecten waarmee bij de dimensionering van het pomp- en leidingsysteem intern de </w:t>
      </w:r>
      <w:r w:rsidR="004103D3">
        <w:t xml:space="preserve">centrifugecontainer </w:t>
      </w:r>
      <w:r>
        <w:t xml:space="preserve">rekening gehouden dient te worden. Het aftappen van monsterwater uit het pomp- en leidingsysteem </w:t>
      </w:r>
      <w:r w:rsidR="004103D3">
        <w:t xml:space="preserve">voor het voeden van de centrifuges </w:t>
      </w:r>
      <w:r>
        <w:t xml:space="preserve">moet gedoseerd kunnen plaatsvinden, overtollig monsterwater </w:t>
      </w:r>
      <w:r w:rsidR="004103D3">
        <w:t xml:space="preserve">en effluent van de centrifuges </w:t>
      </w:r>
      <w:r>
        <w:t>moet</w:t>
      </w:r>
      <w:r w:rsidR="004103D3">
        <w:t>en</w:t>
      </w:r>
      <w:r>
        <w:t xml:space="preserve"> terug worden afgevoerd naar buiten de </w:t>
      </w:r>
      <w:r w:rsidR="004103D3">
        <w:t>centrifugecontainer</w:t>
      </w:r>
      <w:r>
        <w:t>. Pompsnelheid, debiet, flow en druk moeten middels een S</w:t>
      </w:r>
      <w:r w:rsidR="004F2062">
        <w:t>CADA</w:t>
      </w:r>
      <w:r>
        <w:t>-</w:t>
      </w:r>
      <w:r w:rsidR="004F2062">
        <w:t>meet- en regel</w:t>
      </w:r>
      <w:r>
        <w:t xml:space="preserve">systeem traploos </w:t>
      </w:r>
      <w:r w:rsidR="004F2062">
        <w:t>instel</w:t>
      </w:r>
      <w:r>
        <w:t xml:space="preserve">baar </w:t>
      </w:r>
      <w:r w:rsidR="004103D3">
        <w:t xml:space="preserve">en afleesbaar </w:t>
      </w:r>
      <w:r>
        <w:t>zijn.</w:t>
      </w:r>
      <w:r w:rsidR="007A5413">
        <w:t xml:space="preserve"> Ook het starten en stoppen van de centrifuges gebeurt middels het SCADA-systeem.</w:t>
      </w:r>
    </w:p>
    <w:p w:rsidR="00B338AA" w:rsidRDefault="00B338AA" w:rsidP="00731EFC">
      <w:pPr>
        <w:jc w:val="both"/>
      </w:pPr>
    </w:p>
    <w:p w:rsidR="00453E65" w:rsidRDefault="004103D3" w:rsidP="00731EFC">
      <w:pPr>
        <w:jc w:val="both"/>
      </w:pPr>
      <w:r>
        <w:t xml:space="preserve">Het over de gewenste draaiperiode verzamelde zwevend stof dient apart bemonsterd te </w:t>
      </w:r>
      <w:r w:rsidR="004F2062">
        <w:t xml:space="preserve">kunnen </w:t>
      </w:r>
      <w:r>
        <w:t xml:space="preserve">worden, waarbij het materiaal vanaf de teflon </w:t>
      </w:r>
      <w:proofErr w:type="spellStart"/>
      <w:r>
        <w:t>inlays</w:t>
      </w:r>
      <w:proofErr w:type="spellEnd"/>
      <w:r w:rsidR="00CD4011">
        <w:t xml:space="preserve"> uit de centrifugecilinders overgebracht moet worden naar potjes voor transport naar het analyserende laboratorium. De teflon </w:t>
      </w:r>
      <w:proofErr w:type="spellStart"/>
      <w:r w:rsidR="00CD4011">
        <w:t>inlays</w:t>
      </w:r>
      <w:proofErr w:type="spellEnd"/>
      <w:r w:rsidR="00CD4011">
        <w:t xml:space="preserve"> moeten makkelijk uit de cilinder kunnen worden gehaald en uitgelegd kunnen worden op een van inert materiaal opgetrokken werkblad. Werkblad en teflon </w:t>
      </w:r>
      <w:proofErr w:type="spellStart"/>
      <w:r w:rsidR="00CD4011">
        <w:t>inlays</w:t>
      </w:r>
      <w:proofErr w:type="spellEnd"/>
      <w:r w:rsidR="00CD4011">
        <w:t xml:space="preserve"> moeten na bemonstering afgespoeld kunnen worden, hetzij door gebruik van stromend water en afvoer van het spoelwater ter plaatse van het werkblad waar de bemonstering is uitgevoerd, hetzij door het realiseren van een aparte spoelvoorziening elders binnen de centrifugecontainer. De centrifugecilinders dienen na demontage uit de centrifuge in speciaal daartoe ontworpen cilinderhouders te kunnen worden geplaatst, van waaru</w:t>
      </w:r>
      <w:r w:rsidR="001273BD">
        <w:t xml:space="preserve">it de teflon </w:t>
      </w:r>
      <w:proofErr w:type="spellStart"/>
      <w:r w:rsidR="001273BD">
        <w:t>inlays</w:t>
      </w:r>
      <w:proofErr w:type="spellEnd"/>
      <w:r w:rsidR="001273BD">
        <w:t xml:space="preserve"> kunnen word</w:t>
      </w:r>
      <w:r w:rsidR="00CD4011">
        <w:t>e</w:t>
      </w:r>
      <w:r w:rsidR="001273BD">
        <w:t>n</w:t>
      </w:r>
      <w:r w:rsidR="00CD4011">
        <w:t xml:space="preserve"> verwijderd</w:t>
      </w:r>
      <w:r w:rsidR="001273BD">
        <w:t xml:space="preserve"> voor bemonstering, na verwijdering van de cilinderkop en de dif</w:t>
      </w:r>
      <w:r w:rsidR="00204906">
        <w:t>f</w:t>
      </w:r>
      <w:r w:rsidR="001273BD">
        <w:t>usor</w:t>
      </w:r>
      <w:r w:rsidR="00CD4011">
        <w:t xml:space="preserve">. Diezelfde cilinderhouders moeten geschikt zijn voor het met stromend water reinigen van de binnenzijde van de cilinders, voor het assembleren van de cilinder (montage van de diffusor, teflon </w:t>
      </w:r>
      <w:proofErr w:type="spellStart"/>
      <w:r w:rsidR="00CD4011">
        <w:t>inlays</w:t>
      </w:r>
      <w:proofErr w:type="spellEnd"/>
      <w:r w:rsidR="00CD4011">
        <w:t xml:space="preserve"> en cilinderkop) en voor opslag van de cilinders tijdens transport </w:t>
      </w:r>
      <w:r w:rsidR="001273BD">
        <w:t xml:space="preserve">van de container tussen twee bemonsteringen in of ten tijde van stalling </w:t>
      </w:r>
      <w:r w:rsidR="00CD4011">
        <w:t>van</w:t>
      </w:r>
      <w:r w:rsidR="001273BD">
        <w:t xml:space="preserve"> de container aan wal.</w:t>
      </w:r>
    </w:p>
    <w:p w:rsidR="004103D3" w:rsidRDefault="004103D3" w:rsidP="00731EFC">
      <w:pPr>
        <w:jc w:val="both"/>
      </w:pPr>
    </w:p>
    <w:p w:rsidR="00204906" w:rsidRDefault="00204906" w:rsidP="00731EFC">
      <w:pPr>
        <w:jc w:val="both"/>
      </w:pPr>
      <w:r>
        <w:t xml:space="preserve">Verder moet het mogelijk zijn om de monstername ARBO-technisch verantwoord uit te voeren, met een voldoende ruime werkplek </w:t>
      </w:r>
      <w:r w:rsidR="004F2062">
        <w:t xml:space="preserve">op stahoogte </w:t>
      </w:r>
      <w:r>
        <w:t xml:space="preserve">en met voldoende beweeg- en bergruimte in de container. De opstelling van de centrifuges moet </w:t>
      </w:r>
      <w:r w:rsidR="00277107">
        <w:t xml:space="preserve">voldoen aan vigerende richtlijnen. </w:t>
      </w:r>
      <w:r>
        <w:t>Het geheel moet het nemen van kwalitatief hoogwaardige monsters in een fijne, rustige, schone en veilige werkomgeving mogelijk maken.</w:t>
      </w:r>
    </w:p>
    <w:p w:rsidR="004103D3" w:rsidRDefault="004103D3" w:rsidP="00731EFC">
      <w:pPr>
        <w:jc w:val="both"/>
      </w:pPr>
    </w:p>
    <w:p w:rsidR="00A52C86" w:rsidRDefault="00A52C86" w:rsidP="00A52C86">
      <w:pPr>
        <w:jc w:val="both"/>
      </w:pPr>
      <w:r>
        <w:t xml:space="preserve">Aan de buitenzijde is de container afgewerkt met een zeewaterbestendige coating in herkenbaar Rijkswaterstaatgeel. Aan de binnenzijde zijn vloer en wanden van de container water- en krasbestendig afgewerkt en eenvoudig schoon te maken. Het binnenklimaat van de container is regelbaar; bij hoge temperaturen moet de ruimte kunnen worden gekoeld met een airco, bij lage temperaturen moet deze airco de ruimte kunnen verwarmen. Voor de elektriciteitsvoorziening moet </w:t>
      </w:r>
      <w:r>
        <w:lastRenderedPageBreak/>
        <w:t>de container worden aangesloten op het boordnet van het dragende schip. Randvoorwaarde is de beschikbaarheid van 400V met drie fasen</w:t>
      </w:r>
      <w:r w:rsidR="00C07980">
        <w:t>,</w:t>
      </w:r>
      <w:r>
        <w:t xml:space="preserve"> nul</w:t>
      </w:r>
      <w:r w:rsidR="00C07980">
        <w:t xml:space="preserve"> en aarde</w:t>
      </w:r>
      <w:r>
        <w:t>.</w:t>
      </w:r>
    </w:p>
    <w:p w:rsidR="00A52C86" w:rsidRDefault="00A52C86" w:rsidP="00A52C86">
      <w:pPr>
        <w:jc w:val="both"/>
      </w:pPr>
    </w:p>
    <w:p w:rsidR="00A52C86" w:rsidRDefault="00ED4C2B" w:rsidP="00A52C86">
      <w:pPr>
        <w:jc w:val="both"/>
      </w:pPr>
      <w:r>
        <w:t>Het geheel moet zeewaardig en stormvast kunnen worden gemonteerd aan dek middels universele twist-</w:t>
      </w:r>
      <w:proofErr w:type="spellStart"/>
      <w:r>
        <w:t>locks</w:t>
      </w:r>
      <w:proofErr w:type="spellEnd"/>
      <w:r>
        <w:t>, met voldoende vrijheid tussen de bodem van de container en het scheepsdek om vrije afwatering van buiswater mogelijk te maken. Om toegang tot de container te vergemakkelijken moet ook worden voorzien in een zeewaterbestendige en zeevast te bevestigen trap om toegang te kunnen verkrijgen tot de container</w:t>
      </w:r>
      <w:r w:rsidR="00A52C86">
        <w:t>.</w:t>
      </w:r>
    </w:p>
    <w:p w:rsidR="00A52C86" w:rsidRDefault="00A52C86" w:rsidP="00731EFC">
      <w:pPr>
        <w:jc w:val="both"/>
      </w:pPr>
    </w:p>
    <w:p w:rsidR="004103D3" w:rsidRDefault="004103D3" w:rsidP="00731EFC">
      <w:pPr>
        <w:jc w:val="both"/>
      </w:pPr>
      <w:r>
        <w:t>Machinerichtlijn</w:t>
      </w:r>
      <w:r w:rsidR="004F2062">
        <w:t>, UIT 78:2018 NL</w:t>
      </w:r>
    </w:p>
    <w:p w:rsidR="004103D3" w:rsidRDefault="004103D3" w:rsidP="00731EFC">
      <w:pPr>
        <w:jc w:val="both"/>
      </w:pPr>
    </w:p>
    <w:p w:rsidR="00A719C5" w:rsidRDefault="008D4E34" w:rsidP="00731EFC">
      <w:pPr>
        <w:jc w:val="both"/>
      </w:pPr>
      <w:hyperlink r:id="rId15" w:history="1">
        <w:r w:rsidR="0030127D" w:rsidRPr="00EC5A9F">
          <w:rPr>
            <w:rStyle w:val="Hyperlink"/>
          </w:rPr>
          <w:t>http://publicaties.minienm.nl/download-bijlage/99396/rwsv-913-00-w005v5-monsterneming-van-zwevende-stof-in-oppervlaktewater-met-behulp-van-een-doorstroomcentrifuge.pdf</w:t>
        </w:r>
      </w:hyperlink>
    </w:p>
    <w:p w:rsidR="000840F6" w:rsidRDefault="000840F6">
      <w:pPr>
        <w:rPr>
          <w:b/>
        </w:rPr>
      </w:pPr>
      <w:r>
        <w:rPr>
          <w:b/>
        </w:rPr>
        <w:br w:type="page"/>
      </w:r>
    </w:p>
    <w:p w:rsidR="009D5158" w:rsidRPr="006702B4" w:rsidRDefault="009D5158" w:rsidP="00731EFC">
      <w:pPr>
        <w:jc w:val="both"/>
        <w:rPr>
          <w:b/>
        </w:rPr>
      </w:pPr>
      <w:r w:rsidRPr="006702B4">
        <w:rPr>
          <w:b/>
        </w:rPr>
        <w:lastRenderedPageBreak/>
        <w:t>Centrifuge-aanhanger met hergebruik van bestaande centrifuges</w:t>
      </w:r>
    </w:p>
    <w:p w:rsidR="006702B4" w:rsidRDefault="006702B4" w:rsidP="00731EFC">
      <w:pPr>
        <w:jc w:val="both"/>
      </w:pPr>
    </w:p>
    <w:p w:rsidR="006702B4" w:rsidRDefault="006702B4" w:rsidP="00731EFC">
      <w:pPr>
        <w:jc w:val="both"/>
      </w:pPr>
      <w:r>
        <w:t>De toepassing van de centrifuge-aanh</w:t>
      </w:r>
      <w:r w:rsidR="007A77A2">
        <w:t>anger is gelijk aan die van de 1</w:t>
      </w:r>
      <w:r>
        <w:t xml:space="preserve">0-voets centrifugecontainer, namelijk het verzamelen van zwevend stof monsters ten behoeve van toestand- en trendmonitoring van de waterkwaliteit in de Nederlandse Rijkswateren. Net als de centrifugecontainers maken de centrifuge-aanhangers het mogelijk om onder geconditioneerde omstandigheden en op representatieve wijze het in oppervlaktewater voorkomend zwevend stof te verzamelen en te bemonsteren. Dit alles zodanig dat er minimale verstoring van de kwaliteit van het monster optreedt tussen de monstername en de uiteindelijke analyse van het zwevend stof monster in een laboratorium. Daar waar de centrifugecontainers zijn bedoeld voor monstername vanaf een schip </w:t>
      </w:r>
      <w:r w:rsidR="00BE0FC6">
        <w:t xml:space="preserve">bieden </w:t>
      </w:r>
      <w:r>
        <w:t xml:space="preserve">de centrifuge-aanhangers </w:t>
      </w:r>
      <w:r w:rsidR="00BE0FC6">
        <w:t xml:space="preserve">de mogelijkheid om locaties te bemonsteren </w:t>
      </w:r>
      <w:r w:rsidR="00C1385D">
        <w:t>vanaf de wal</w:t>
      </w:r>
      <w:r w:rsidR="00BE0FC6">
        <w:t>.</w:t>
      </w:r>
      <w:r>
        <w:t xml:space="preserve"> </w:t>
      </w:r>
      <w:r w:rsidR="00BA40CF">
        <w:t>De centrifuge-aanhangers zijn voorzien van een eigen pompsysteem en stroomvoorziening.</w:t>
      </w:r>
    </w:p>
    <w:p w:rsidR="00BE0FC6" w:rsidRDefault="00BE0FC6" w:rsidP="00731EFC">
      <w:pPr>
        <w:jc w:val="both"/>
      </w:pPr>
    </w:p>
    <w:p w:rsidR="005D61F6" w:rsidRDefault="00BE0FC6" w:rsidP="00731EFC">
      <w:pPr>
        <w:jc w:val="both"/>
      </w:pPr>
      <w:r>
        <w:t xml:space="preserve">De </w:t>
      </w:r>
      <w:r w:rsidR="00256273">
        <w:t>fysieke afmetingen van de centrifuge-aanhanger</w:t>
      </w:r>
      <w:r w:rsidR="007A77A2">
        <w:t xml:space="preserve"> la</w:t>
      </w:r>
      <w:r w:rsidR="00C30B2A">
        <w:t>ten</w:t>
      </w:r>
      <w:r w:rsidR="00256273">
        <w:t xml:space="preserve"> het niet toe om een aparte ruimte te creëren, die </w:t>
      </w:r>
      <w:r w:rsidR="00C30B2A">
        <w:t xml:space="preserve">volledig is </w:t>
      </w:r>
      <w:r w:rsidR="00256273">
        <w:t>af te sluiten van de omgeving</w:t>
      </w:r>
      <w:r w:rsidR="00E65D1B">
        <w:t xml:space="preserve"> en toch voldoende ruimte biedt voor de behandeling van het verzamelmonster uit de centrifuge. Desondanks bied</w:t>
      </w:r>
      <w:r w:rsidR="007A77A2">
        <w:t>t</w:t>
      </w:r>
      <w:r w:rsidR="00E65D1B">
        <w:t xml:space="preserve"> de centrifuge-aanhanger de mogelijkheid om onder </w:t>
      </w:r>
      <w:r>
        <w:t xml:space="preserve">geconditioneerde omstandigheden </w:t>
      </w:r>
      <w:r w:rsidR="00E65D1B">
        <w:t>te bemonsteren</w:t>
      </w:r>
      <w:r w:rsidR="00CD2779">
        <w:t xml:space="preserve">, vrij van weersinvloeden en </w:t>
      </w:r>
      <w:r w:rsidR="00C30B2A">
        <w:t xml:space="preserve">externe </w:t>
      </w:r>
      <w:r w:rsidR="00CD2779">
        <w:t>bronnen van contaminatie</w:t>
      </w:r>
      <w:r w:rsidR="00E65D1B">
        <w:t xml:space="preserve">. </w:t>
      </w:r>
      <w:r w:rsidR="005D61F6">
        <w:t xml:space="preserve">De aanhanger dient </w:t>
      </w:r>
      <w:r w:rsidR="0099209E">
        <w:t xml:space="preserve">daartoe </w:t>
      </w:r>
      <w:r w:rsidR="005D61F6">
        <w:t>in zijn geheel te zijn overspannen met een afneembare vaste huif, vervaardigd van watervast, inert, contaminantvrij, kras- en corrosiebestendig en eenvoudig te reinigen materiaal, met voldoende hoogte om staand op de bodem van de aanhanger de centrifugecilinder te kunnen (de-)monteren. Het werkblad, de werkruimte voor het bemonsteren en de spoelruimte dienen staand buiten de aanhanger te kunnen worden bediend, waarbij een van de wanden van de huif kan dienen als afdak boven de werkplek. De ergonomie van de inrichting zorgt er voor dat met een minimaal aantal handelingen het verzamelmonster uit de centrifuge kan worden overgebracht in de daartoe bestemde laboratoriumpotjes. Hierdoor kan de kans op vervuiling van het monster worden geminimaliseerd. De dieselgenerator is voorzien van een uitlaatsysteem wat uitgassen afvoert naar buiten de container, aan de ander zijde van de aanhanger dan waar de bemonsteringen worden uitgevoerd.</w:t>
      </w:r>
    </w:p>
    <w:p w:rsidR="007A5413" w:rsidRDefault="007A5413" w:rsidP="00731EFC">
      <w:pPr>
        <w:jc w:val="both"/>
      </w:pPr>
    </w:p>
    <w:p w:rsidR="007A77A2" w:rsidRDefault="007A77A2" w:rsidP="007A77A2">
      <w:pPr>
        <w:jc w:val="both"/>
      </w:pPr>
      <w:r>
        <w:t xml:space="preserve">Voor het nemen van een representatief zwevend stof monster uit het oppervlaktewater is het van belang dat vooral de fysisch-chemische samenstelling van het monsterwater niet of nauwelijks verandert tussen het punt in de waterkolom wat bemonsterd moet worden (in situ) en het punt waar het daadwerkelijk monster genomen kán worden (in loco). De centrifuge-aanhanger moet worden uitgerust met een pompsysteem, waarvan de aanzuigmond door middel van een slang </w:t>
      </w:r>
      <w:r w:rsidR="000328FC">
        <w:t xml:space="preserve">met uithouder </w:t>
      </w:r>
      <w:r>
        <w:t xml:space="preserve">in situ gepositioneerd kan worden, zodanig dat dat het te bemonsteren water via de slang, de pomp en het leidingsysteem met een debiet van </w:t>
      </w:r>
      <w:r w:rsidRPr="00933D39">
        <w:t xml:space="preserve">1.000 </w:t>
      </w:r>
      <w:r w:rsidRPr="00BE0FC6">
        <w:t xml:space="preserve">± </w:t>
      </w:r>
      <w:r w:rsidRPr="00933D39">
        <w:t>40 l/h</w:t>
      </w:r>
      <w:r>
        <w:t xml:space="preserve"> naar de centrifuge (in loco) kan worden getransporteerd. In de centrifuge wordt het zwevend stof bij </w:t>
      </w:r>
      <w:r w:rsidRPr="00933D39">
        <w:t xml:space="preserve">15.000 </w:t>
      </w:r>
      <w:r w:rsidRPr="00BE0FC6">
        <w:t>– 15.300</w:t>
      </w:r>
      <w:r w:rsidRPr="00933D39">
        <w:t xml:space="preserve"> </w:t>
      </w:r>
      <w:proofErr w:type="spellStart"/>
      <w:r w:rsidRPr="00933D39">
        <w:t>rpm</w:t>
      </w:r>
      <w:proofErr w:type="spellEnd"/>
      <w:r>
        <w:t xml:space="preserve"> uit het water gecentrifugeerd. Slang, pomp en leidingsysteem mogen de fysische kwaliteit van het monster tijdens het transport niet of nauwelijks beïnvloeden. Gebruikte materialen moeten inert zijn, het water moet goed gemengd blijven, er mag geen bezinking optreden in het systeem, allemaal aspecten waarmee bij de dimensionering van het pomp- en leidingsysteem intern de centrifuge-aanhanger rekening gehouden dient te worden. Het aftappen van monsterwater uit het pomp- en leidingsysteem voor het voeden van de centrifuge moet gedoseerd kunnen plaatsvinden, overtollig monsterwater en effluent van de centrifuge moeten terug worden afgevoerd naar buiten de centrifuge-aanhanger. Pompsnelheid, debiet, flow en druk moeten middels een SCADA-meet- en regelsysteem traploos instelbaar en afleesbaar zijn. Ook het starten en stoppen van de centrifuge gebeurt m</w:t>
      </w:r>
      <w:r w:rsidR="000328FC">
        <w:t>et behulp van</w:t>
      </w:r>
      <w:r>
        <w:t xml:space="preserve"> het SCADA-systeem.</w:t>
      </w:r>
    </w:p>
    <w:p w:rsidR="007A77A2" w:rsidRDefault="007A77A2" w:rsidP="007A77A2">
      <w:pPr>
        <w:jc w:val="both"/>
      </w:pPr>
    </w:p>
    <w:p w:rsidR="007A5413" w:rsidRDefault="007A77A2" w:rsidP="007A77A2">
      <w:pPr>
        <w:jc w:val="both"/>
      </w:pPr>
      <w:r>
        <w:t xml:space="preserve">Het over de gewenste draaiperiode verzamelde zwevend stof dient apart bemonsterd te kunnen worden, waarbij het materiaal vanaf de teflon </w:t>
      </w:r>
      <w:proofErr w:type="spellStart"/>
      <w:r>
        <w:t>inlays</w:t>
      </w:r>
      <w:proofErr w:type="spellEnd"/>
      <w:r>
        <w:t xml:space="preserve"> uit de centrifugecilinders overgebracht moet worden naar potjes voor transport naar het analyserende laboratorium. De teflon </w:t>
      </w:r>
      <w:proofErr w:type="spellStart"/>
      <w:r>
        <w:t>inlays</w:t>
      </w:r>
      <w:proofErr w:type="spellEnd"/>
      <w:r>
        <w:t xml:space="preserve"> moeten makkelijk uit de cilinder kunnen worden gehaald en uitgelegd kunnen worden op een van inert materiaal opgetrokken werkblad. Werkblad</w:t>
      </w:r>
      <w:r w:rsidR="00B95BFB">
        <w:t>,</w:t>
      </w:r>
      <w:r>
        <w:t xml:space="preserve"> teflon </w:t>
      </w:r>
      <w:proofErr w:type="spellStart"/>
      <w:r>
        <w:t>inlays</w:t>
      </w:r>
      <w:proofErr w:type="spellEnd"/>
      <w:r>
        <w:t xml:space="preserve"> </w:t>
      </w:r>
      <w:r w:rsidR="00B95BFB">
        <w:t xml:space="preserve">en andere benodigdheden </w:t>
      </w:r>
      <w:r>
        <w:t>moeten na bemonstering afgespoeld kunnen worden, hetzij door gebruik van stromend water en afvoer van het spoelwater ter plaatse van het werkblad waar de bemonstering is uitgevoerd, hetzij door het realiseren van een aparte spoel</w:t>
      </w:r>
      <w:r w:rsidR="000712A5">
        <w:t>plaats elders op de aanhanger</w:t>
      </w:r>
      <w:r>
        <w:t xml:space="preserve">. De centrifugecilinders dienen na demontage uit de centrifuge in een speciaal daartoe ontworpen cilinderhouders te kunnen worden geplaatst, van waaruit de teflon </w:t>
      </w:r>
      <w:proofErr w:type="spellStart"/>
      <w:r>
        <w:t>inlays</w:t>
      </w:r>
      <w:proofErr w:type="spellEnd"/>
      <w:r>
        <w:t xml:space="preserve"> kunnen worden verwijderd voor bemonstering, na verwijdering van de cilinderkop en de diffusor. Diezelfde cilinderhouders moeten geschikt zijn voor het met stromend water reinigen van de binnenzijde van de cilinders, voor het assembleren van de cilinder (montage van de diffusor, teflon </w:t>
      </w:r>
      <w:proofErr w:type="spellStart"/>
      <w:r>
        <w:t>inlays</w:t>
      </w:r>
      <w:proofErr w:type="spellEnd"/>
      <w:r>
        <w:t xml:space="preserve"> en cilinderkop) en voor opslag van de cilinders </w:t>
      </w:r>
      <w:r>
        <w:lastRenderedPageBreak/>
        <w:t xml:space="preserve">tijdens transport van de aanhanger  tussen twee bemonsteringen in of ten tijde van stalling van de </w:t>
      </w:r>
      <w:r w:rsidR="000840F6">
        <w:t>aanhanger</w:t>
      </w:r>
      <w:r>
        <w:t>.</w:t>
      </w:r>
    </w:p>
    <w:p w:rsidR="008A1989" w:rsidRDefault="00B95BFB" w:rsidP="007A77A2">
      <w:pPr>
        <w:jc w:val="both"/>
      </w:pPr>
      <w:r>
        <w:t xml:space="preserve">Voor het reinigen van de centrifugecilinder, de hierbij behorende onderdelen en andere </w:t>
      </w:r>
      <w:r w:rsidR="000712A5">
        <w:t xml:space="preserve">gebruiksartikelen </w:t>
      </w:r>
      <w:r>
        <w:t xml:space="preserve">dient </w:t>
      </w:r>
      <w:r w:rsidR="000712A5">
        <w:t xml:space="preserve">gebruik </w:t>
      </w:r>
      <w:r>
        <w:t xml:space="preserve">te </w:t>
      </w:r>
      <w:r w:rsidR="000712A5">
        <w:t xml:space="preserve">kunnen </w:t>
      </w:r>
      <w:r>
        <w:t xml:space="preserve">worden </w:t>
      </w:r>
      <w:r w:rsidR="000712A5">
        <w:t>gemaakt van een s</w:t>
      </w:r>
      <w:r>
        <w:t>poelwatervoorziening met stromend water</w:t>
      </w:r>
      <w:r w:rsidR="000712A5">
        <w:t>. Deze spoel</w:t>
      </w:r>
      <w:r w:rsidR="00DB56F5">
        <w:t>water</w:t>
      </w:r>
      <w:r w:rsidR="000712A5">
        <w:t>voorziening</w:t>
      </w:r>
      <w:r w:rsidR="00E75340">
        <w:t>,</w:t>
      </w:r>
      <w:r w:rsidR="000712A5">
        <w:t xml:space="preserve"> </w:t>
      </w:r>
      <w:r w:rsidR="00E75340">
        <w:t>met een capaciteit van 50</w:t>
      </w:r>
      <w:r w:rsidR="0035776D">
        <w:t>-100</w:t>
      </w:r>
      <w:r w:rsidR="00E75340">
        <w:t xml:space="preserve"> liter water, </w:t>
      </w:r>
      <w:r w:rsidR="000712A5">
        <w:t xml:space="preserve">moet worden voorzien van voldoende lengte aan </w:t>
      </w:r>
      <w:r w:rsidR="000C0450">
        <w:t xml:space="preserve">flexibele </w:t>
      </w:r>
      <w:r w:rsidR="000712A5">
        <w:t>slang voor het bereiken van het werkblad of de apart hiervoor ingerichte spoelplaats en de cilinderhouders. De s</w:t>
      </w:r>
      <w:r w:rsidR="000C0450">
        <w:t xml:space="preserve">lang dient </w:t>
      </w:r>
      <w:r w:rsidR="000712A5">
        <w:t xml:space="preserve">te worden uitgerust met een  pistoolvormige broeskop, met tenminste een </w:t>
      </w:r>
      <w:r w:rsidR="00862522">
        <w:t xml:space="preserve">voorwaarts gerichte </w:t>
      </w:r>
      <w:r w:rsidR="000712A5">
        <w:t>douche- en straalstand</w:t>
      </w:r>
      <w:r>
        <w:t xml:space="preserve">. </w:t>
      </w:r>
      <w:r w:rsidR="000712A5">
        <w:t xml:space="preserve">Voor de stroomvoorziening </w:t>
      </w:r>
      <w:r w:rsidR="000C0450">
        <w:t xml:space="preserve">dient het geheel te worden </w:t>
      </w:r>
      <w:r w:rsidR="004B386B">
        <w:t>voorzien van een voldoende zware</w:t>
      </w:r>
      <w:r w:rsidR="000C0450">
        <w:t xml:space="preserve"> 4</w:t>
      </w:r>
      <w:r w:rsidR="00E75340">
        <w:t>00/230</w:t>
      </w:r>
      <w:r w:rsidR="000C0450">
        <w:t xml:space="preserve">V </w:t>
      </w:r>
      <w:r w:rsidR="004B386B">
        <w:t>dieselgenerator.</w:t>
      </w:r>
    </w:p>
    <w:p w:rsidR="008A1989" w:rsidRDefault="008A1989" w:rsidP="007A77A2">
      <w:pPr>
        <w:jc w:val="both"/>
      </w:pPr>
    </w:p>
    <w:p w:rsidR="00672613" w:rsidRDefault="00E75340" w:rsidP="007A77A2">
      <w:pPr>
        <w:jc w:val="both"/>
      </w:pPr>
      <w:r>
        <w:t>Generator, spoelwatervoorziening, aanzuigpomp en centrifuge met verdere toebehoren worden als een samenhangend geheel gemonteerd op een voldoende zware aanhanger</w:t>
      </w:r>
      <w:r w:rsidR="0035776D">
        <w:t>, met een maximum totaalgewicht van 2.000 kg. De aanhanger dient op kenteken te zijn gezet, op naam van Rijkswaterstaat.</w:t>
      </w:r>
      <w:r w:rsidR="00691BB6">
        <w:t xml:space="preserve"> </w:t>
      </w:r>
      <w:r w:rsidR="00672613">
        <w:t>De centrifuge mag bij gebruik niet in onbalans zijn, wat vraagt om een waterpas opstelling van de aanhanger als geheel</w:t>
      </w:r>
      <w:r w:rsidR="00C11349">
        <w:t>, zowel in de langs</w:t>
      </w:r>
      <w:r w:rsidR="00C07980">
        <w:t>-</w:t>
      </w:r>
      <w:r w:rsidR="00C11349">
        <w:t xml:space="preserve"> als in dwarsrichting</w:t>
      </w:r>
      <w:r w:rsidR="00672613">
        <w:t>. Hiertoe dient de aanhanger te zijn voorzien van een automatisch</w:t>
      </w:r>
      <w:r w:rsidR="008A1989">
        <w:t>, elektrisch-hydraulisch</w:t>
      </w:r>
      <w:r w:rsidR="00672613">
        <w:t xml:space="preserve"> nivelleersysteem</w:t>
      </w:r>
      <w:r w:rsidR="008A1989">
        <w:t xml:space="preserve"> met telescoopcilinders.</w:t>
      </w:r>
      <w:r w:rsidR="000328FC">
        <w:t xml:space="preserve"> De besturing van zowel het nivelleersysteem als van de generator hoeft niet geïntegreerd te worden in </w:t>
      </w:r>
      <w:r w:rsidR="001049BC">
        <w:t>het SCADA-systeem.</w:t>
      </w:r>
    </w:p>
    <w:p w:rsidR="00672613" w:rsidRDefault="00672613" w:rsidP="007A77A2">
      <w:pPr>
        <w:jc w:val="both"/>
      </w:pPr>
    </w:p>
    <w:p w:rsidR="00B95BFB" w:rsidRDefault="00862522" w:rsidP="007A77A2">
      <w:pPr>
        <w:jc w:val="both"/>
      </w:pPr>
      <w:r>
        <w:t xml:space="preserve">De centrifuge, aanvoerpomp, </w:t>
      </w:r>
      <w:r w:rsidR="00672613">
        <w:t>leidingwerk</w:t>
      </w:r>
      <w:r>
        <w:t xml:space="preserve"> en het SCADA-meet-en-regelsysteem dienen samen als </w:t>
      </w:r>
      <w:r w:rsidR="00672613">
        <w:t>éé</w:t>
      </w:r>
      <w:r>
        <w:t>n unit, gemonteerd op een daartoe be</w:t>
      </w:r>
      <w:r w:rsidR="00672613">
        <w:t xml:space="preserve">doeld </w:t>
      </w:r>
      <w:r>
        <w:t xml:space="preserve">subframe, </w:t>
      </w:r>
      <w:r w:rsidR="005D61F6">
        <w:t xml:space="preserve">op en van </w:t>
      </w:r>
      <w:r>
        <w:t xml:space="preserve">de aanhanger te kunnen worden </w:t>
      </w:r>
      <w:r w:rsidR="005D61F6">
        <w:t xml:space="preserve">bevestigd of verwijderd. Dit geldt ook voor de </w:t>
      </w:r>
      <w:r>
        <w:t>spoelvoorziening en generator</w:t>
      </w:r>
      <w:r w:rsidR="005D61F6">
        <w:t xml:space="preserve">, welke eveneens </w:t>
      </w:r>
      <w:r w:rsidR="001049BC">
        <w:t>beide</w:t>
      </w:r>
      <w:r w:rsidR="005D61F6">
        <w:t>n</w:t>
      </w:r>
      <w:r>
        <w:t xml:space="preserve"> als aparte units </w:t>
      </w:r>
      <w:r w:rsidR="005D61F6">
        <w:t xml:space="preserve">bevestigd en verwijderd moeten </w:t>
      </w:r>
      <w:r>
        <w:t>kunnen worden</w:t>
      </w:r>
      <w:r w:rsidR="005D61F6">
        <w:t>.</w:t>
      </w:r>
      <w:r>
        <w:t xml:space="preserve"> </w:t>
      </w:r>
      <w:r w:rsidR="005D61F6">
        <w:t xml:space="preserve">Het laden en lossen van de units moet kunnen worden uitgevoerd met een vorkheftruck. De subframes dienen hiertoe te worden </w:t>
      </w:r>
      <w:r w:rsidR="00FD7190">
        <w:t>voorzien van lepelgaten</w:t>
      </w:r>
      <w:r w:rsidR="005D61F6">
        <w:t>.</w:t>
      </w:r>
    </w:p>
    <w:p w:rsidR="007A5413" w:rsidRDefault="007A5413" w:rsidP="00731EFC">
      <w:pPr>
        <w:jc w:val="both"/>
      </w:pPr>
    </w:p>
    <w:p w:rsidR="008A1989" w:rsidRDefault="008A1989" w:rsidP="00731EFC">
      <w:pPr>
        <w:jc w:val="both"/>
      </w:pPr>
      <w:r>
        <w:t>Machinerichtlijn, UIT 78:2018 NL</w:t>
      </w:r>
    </w:p>
    <w:p w:rsidR="008A1989" w:rsidRDefault="008A1989" w:rsidP="00731EFC">
      <w:pPr>
        <w:jc w:val="both"/>
      </w:pPr>
    </w:p>
    <w:p w:rsidR="008A1989" w:rsidRDefault="008A1989" w:rsidP="00731EFC">
      <w:pPr>
        <w:jc w:val="both"/>
      </w:pPr>
      <w:r>
        <w:t xml:space="preserve">Ingesloten </w:t>
      </w:r>
      <w:r w:rsidR="00BE0FD9">
        <w:t>PDF-</w:t>
      </w:r>
      <w:r>
        <w:t xml:space="preserve">document: </w:t>
      </w:r>
      <w:r w:rsidR="00FD7190">
        <w:t>Werkwijzer</w:t>
      </w:r>
      <w:r w:rsidR="00BE0FD9">
        <w:t xml:space="preserve"> Zwevend stofbemonstering </w:t>
      </w:r>
      <w:r w:rsidR="00CD3F93">
        <w:t xml:space="preserve">vanaf de oever </w:t>
      </w:r>
      <w:r w:rsidR="00BE0FD9">
        <w:t>m.b.v. een mobiele doorstroomcentrifuge.</w:t>
      </w:r>
    </w:p>
    <w:p w:rsidR="00BE0FD9" w:rsidRDefault="00BE0FD9" w:rsidP="00731EFC">
      <w:pPr>
        <w:jc w:val="both"/>
      </w:pPr>
    </w:p>
    <w:p w:rsidR="008A1989" w:rsidRDefault="00FD7190" w:rsidP="00731EFC">
      <w:pPr>
        <w:jc w:val="both"/>
      </w:pPr>
      <w: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05pt;height:131.75pt" o:ole="">
            <v:imagedata r:id="rId16" o:title=""/>
          </v:shape>
          <o:OLEObject Type="Embed" ProgID="AcroExch.Document.DC" ShapeID="_x0000_i1025" DrawAspect="Content" ObjectID="_1623751385" r:id="rId17"/>
        </w:object>
      </w:r>
    </w:p>
    <w:p w:rsidR="009D5158" w:rsidRDefault="009D5158" w:rsidP="00731EFC">
      <w:pPr>
        <w:jc w:val="both"/>
      </w:pPr>
    </w:p>
    <w:p w:rsidR="00BE0FD9" w:rsidRDefault="00BE0FD9">
      <w:pPr>
        <w:rPr>
          <w:b/>
        </w:rPr>
      </w:pPr>
      <w:r>
        <w:rPr>
          <w:b/>
        </w:rPr>
        <w:br w:type="page"/>
      </w:r>
    </w:p>
    <w:p w:rsidR="009D5158" w:rsidRPr="0030127D" w:rsidRDefault="009D5158" w:rsidP="00731EFC">
      <w:pPr>
        <w:jc w:val="both"/>
        <w:rPr>
          <w:b/>
        </w:rPr>
      </w:pPr>
      <w:r w:rsidRPr="0030127D">
        <w:rPr>
          <w:b/>
        </w:rPr>
        <w:lastRenderedPageBreak/>
        <w:t>10-voets Koelcontainer</w:t>
      </w:r>
    </w:p>
    <w:p w:rsidR="00A719C5" w:rsidRDefault="00A719C5" w:rsidP="00731EFC">
      <w:pPr>
        <w:jc w:val="both"/>
      </w:pPr>
    </w:p>
    <w:p w:rsidR="00BE0FD9" w:rsidRDefault="00BE0FD9" w:rsidP="00BE0FD9">
      <w:pPr>
        <w:jc w:val="both"/>
      </w:pPr>
      <w:r>
        <w:t xml:space="preserve">De 10-voets koelcontainer wordt gebruikt om de monsters die worden verzameld ten behoeve van toestand- en trendmonitoring van de waterkwaliteit in de Nederlandse Rijkswateren tijdelijk </w:t>
      </w:r>
      <w:r w:rsidR="00332A43">
        <w:t xml:space="preserve">onder </w:t>
      </w:r>
      <w:r>
        <w:t>geconditioneerd</w:t>
      </w:r>
      <w:r w:rsidR="00332A43">
        <w:t>e omstandigheden</w:t>
      </w:r>
      <w:r>
        <w:t xml:space="preserve"> </w:t>
      </w:r>
      <w:r w:rsidR="00296F8F">
        <w:t>op te kunnen slaan</w:t>
      </w:r>
      <w:r w:rsidR="00332A43">
        <w:t xml:space="preserve"> en dan vooral wanneer de standaard voorziene opslagcapaciteit voor één dag in Milieumeetcontainers niet volstaat</w:t>
      </w:r>
      <w:r>
        <w:t>. De</w:t>
      </w:r>
      <w:r w:rsidR="00332A43">
        <w:t xml:space="preserve"> extra</w:t>
      </w:r>
      <w:r w:rsidR="00296F8F">
        <w:t xml:space="preserve"> geconditioneerde opslag draagt er aan bij dat er </w:t>
      </w:r>
      <w:r w:rsidR="00332A43">
        <w:t xml:space="preserve">voor alle monsters </w:t>
      </w:r>
      <w:r>
        <w:t xml:space="preserve">minimale verstoring van de kwaliteit van het monster optreedt tussen </w:t>
      </w:r>
      <w:r w:rsidR="00296F8F">
        <w:t xml:space="preserve">het tijdstip van </w:t>
      </w:r>
      <w:r>
        <w:t xml:space="preserve">monstername en de uiteindelijke analyse van het </w:t>
      </w:r>
      <w:r w:rsidR="00296F8F">
        <w:t xml:space="preserve">betreffende </w:t>
      </w:r>
      <w:r>
        <w:t>monster in een laboratorium.</w:t>
      </w:r>
    </w:p>
    <w:p w:rsidR="00296F8F" w:rsidRDefault="00296F8F" w:rsidP="00BE0FD9">
      <w:pPr>
        <w:jc w:val="both"/>
      </w:pPr>
    </w:p>
    <w:p w:rsidR="00296F8F" w:rsidRDefault="00332A43" w:rsidP="00BE0FD9">
      <w:pPr>
        <w:jc w:val="both"/>
      </w:pPr>
      <w:r>
        <w:t xml:space="preserve">De Milieumeetcontainers voorzien in een beperkte hoeveelheid koel- en vriescapaciteit voor de tijdelijke opslag van </w:t>
      </w:r>
      <w:r w:rsidR="000E7274">
        <w:t>monsters, in afwachting van verder transport richting een grotere koel container op de wal en uiteindelijk naar het laboratorium voor verdere analyse. Bij meerdaagse bemonsteringstochten is deze tijdelijke opslag echter niet toereikend en moet worden voorzien in extra opslagcapaciteit. De 10-voets koelcontainer voorziet in deze behoefte.</w:t>
      </w:r>
    </w:p>
    <w:p w:rsidR="000E7274" w:rsidRDefault="000E7274" w:rsidP="00BE0FD9">
      <w:pPr>
        <w:jc w:val="both"/>
      </w:pPr>
    </w:p>
    <w:p w:rsidR="000E7274" w:rsidRDefault="000E7274" w:rsidP="00BE0FD9">
      <w:pPr>
        <w:jc w:val="both"/>
      </w:pPr>
      <w:r>
        <w:t xml:space="preserve">De 10-voets koelcontainer is voorzien van een geïsoleerd koelcompartiment, wat van buitenaf, via een aangrenzend voorportaal, toegankelijk </w:t>
      </w:r>
      <w:r w:rsidR="00D67F67">
        <w:t>is</w:t>
      </w:r>
      <w:r>
        <w:t xml:space="preserve">. </w:t>
      </w:r>
      <w:r w:rsidR="00D67F67">
        <w:t xml:space="preserve">Om toegang tot de container en het voorportaal te vergemakkelijken is de entree voorzien van een </w:t>
      </w:r>
      <w:r w:rsidR="00F8214A">
        <w:t xml:space="preserve">elektrische, met voetschakelaar te bedienen schuifdeur. </w:t>
      </w:r>
      <w:r>
        <w:t xml:space="preserve">In </w:t>
      </w:r>
      <w:r w:rsidR="00D67F67">
        <w:t xml:space="preserve">het koelcompartiment </w:t>
      </w:r>
      <w:r>
        <w:t>zijn stellingen aanwezig, geschikt voor het opslaan van de standaard Rijkswaterstaat monstertransportkisten</w:t>
      </w:r>
      <w:r w:rsidR="00D67F67">
        <w:t xml:space="preserve"> (</w:t>
      </w:r>
      <w:r w:rsidR="00D67F67" w:rsidRPr="00D67F67">
        <w:t>L x B x H = 400 x 300 x 340 mm ± 5 mm</w:t>
      </w:r>
      <w:r w:rsidR="00D67F67">
        <w:t>)</w:t>
      </w:r>
      <w:r>
        <w:t xml:space="preserve">. </w:t>
      </w:r>
      <w:r w:rsidR="00D67F67">
        <w:t>Het vloeroppervlak van het koelcompartiment is bij benadering 4 m</w:t>
      </w:r>
      <w:r w:rsidR="00D67F67" w:rsidRPr="00D67F67">
        <w:rPr>
          <w:vertAlign w:val="superscript"/>
        </w:rPr>
        <w:t>2</w:t>
      </w:r>
      <w:r w:rsidR="00D67F67">
        <w:t xml:space="preserve">, het volume tenminste 6300 liter. Het koelcompartiment maakt het mogelijk om tijdelijk monsters op slaan bij een </w:t>
      </w:r>
      <w:r w:rsidR="00D67F67" w:rsidRPr="00D67F67">
        <w:t>constante temperatuur van 4 ºC ± 2 ºC</w:t>
      </w:r>
      <w:r w:rsidR="00D67F67">
        <w:t>,</w:t>
      </w:r>
      <w:r w:rsidR="00D67F67" w:rsidRPr="00D67F67">
        <w:t xml:space="preserve"> binnen een temperatuurbereik van -2 tot +10 ºC</w:t>
      </w:r>
      <w:r w:rsidR="00D67F67">
        <w:t xml:space="preserve">. </w:t>
      </w:r>
      <w:r w:rsidR="00F8214A">
        <w:t xml:space="preserve">In het voorportaal, dus buiten het koelcompartiment, is vriescapaciteit voorzien in de vorm van </w:t>
      </w:r>
      <w:r w:rsidR="00E70067">
        <w:t xml:space="preserve">een up-right model ultravriezer </w:t>
      </w:r>
      <w:r w:rsidR="00F8214A">
        <w:t xml:space="preserve">met een volume van tenminste </w:t>
      </w:r>
      <w:r w:rsidR="00E70067">
        <w:t>2</w:t>
      </w:r>
      <w:r w:rsidR="00F8214A">
        <w:t>00 liter</w:t>
      </w:r>
      <w:r w:rsidR="00E70067">
        <w:t xml:space="preserve">. Deze ultravriezer heeft een </w:t>
      </w:r>
      <w:r w:rsidR="00F8214A" w:rsidRPr="00F8214A">
        <w:t>constante temperatuur van -80 ºC ± 2 ºC binnen een temperatuurbereik van -50 tot -86 ºC</w:t>
      </w:r>
      <w:r w:rsidR="00F8214A">
        <w:t xml:space="preserve">. </w:t>
      </w:r>
      <w:r w:rsidR="00D67F67">
        <w:t>Bij over- of ond</w:t>
      </w:r>
      <w:r w:rsidR="00F8214A">
        <w:t xml:space="preserve">erschrijding van de temperatuur ingestelde temperatuur geven zowel het koelcompartiment als </w:t>
      </w:r>
      <w:r w:rsidR="00E70067">
        <w:t>de</w:t>
      </w:r>
      <w:r w:rsidR="00F8214A">
        <w:t xml:space="preserve"> </w:t>
      </w:r>
      <w:r w:rsidR="00D342C2">
        <w:t>vriezer een audiovisueel alarm, zodat tijdig kan worden ingegrepen om eventuele schade aan de monsters te voorkomen.</w:t>
      </w:r>
    </w:p>
    <w:p w:rsidR="00D342C2" w:rsidRDefault="00D342C2" w:rsidP="00BE0FD9">
      <w:pPr>
        <w:jc w:val="both"/>
      </w:pPr>
    </w:p>
    <w:p w:rsidR="00D342C2" w:rsidRDefault="00A42585" w:rsidP="00BE0FD9">
      <w:pPr>
        <w:jc w:val="both"/>
      </w:pPr>
      <w:r>
        <w:t>Aan de buitenzijde is de container afgewerkt met een zeewaterbestendige coating in herkenbaar Rijkswaterstaatgeel. Aan de binnenzijde zijn v</w:t>
      </w:r>
      <w:r w:rsidR="00D342C2">
        <w:t>loer en wanden van de koelcontainer zijn water- en krasbestendig afgewerkt en eenvoudig schoon te maken. Het binnenklimaat van de koelcontainer, buiten het koelcompartiment, is regelbaar. Bij hoge temperaturen moet de ruimte kunnen worden gekoeld met een airco, bij lage temperaturen wordt de restwarmte van de motor gebruikt, waarmee het koelcompartiment op temperatuur wordt gehouden. Eventueel noodzakelijke bijverwarming vindt plaats met behulp van de airco. Voor de elektriciteitsvoorziening moet de koelcontainer worden aangesloten op het boordnet van het dragende schip.</w:t>
      </w:r>
      <w:r w:rsidR="00C07980">
        <w:t xml:space="preserve"> Randvoorwaarde is de beschikbaarheid van 400V met drie fasen, nul en aarde.</w:t>
      </w:r>
    </w:p>
    <w:p w:rsidR="00A42585" w:rsidRDefault="00A42585" w:rsidP="00BE0FD9">
      <w:pPr>
        <w:jc w:val="both"/>
      </w:pPr>
    </w:p>
    <w:p w:rsidR="00A42585" w:rsidRDefault="00ED4C2B" w:rsidP="00BE0FD9">
      <w:pPr>
        <w:jc w:val="both"/>
      </w:pPr>
      <w:r>
        <w:t>Het geheel moet zeewaardig en stormvast kunnen worden gemonteerd aan dek middels universele twist-</w:t>
      </w:r>
      <w:proofErr w:type="spellStart"/>
      <w:r>
        <w:t>locks</w:t>
      </w:r>
      <w:proofErr w:type="spellEnd"/>
      <w:r>
        <w:t>, met voldoende vrijheid tussen de bodem van de container en het scheepsdek om vrije afwatering van buiswater mogelijk te maken. Om toegang tot de container te vergemakkelijken moet ook worden voorzien in een zeewaterbestendige en zeevast te bevestigen trap om toegang te kunnen verkrijgen tot de container.</w:t>
      </w:r>
    </w:p>
    <w:p w:rsidR="00BE0FD9" w:rsidRDefault="00BE0FD9" w:rsidP="00731EFC">
      <w:pPr>
        <w:jc w:val="both"/>
      </w:pPr>
    </w:p>
    <w:p w:rsidR="00BE0FD9" w:rsidRDefault="00BE0FD9" w:rsidP="00731EFC">
      <w:pPr>
        <w:jc w:val="both"/>
      </w:pPr>
    </w:p>
    <w:p w:rsidR="00A719C5" w:rsidRDefault="008D4E34" w:rsidP="00731EFC">
      <w:pPr>
        <w:jc w:val="both"/>
      </w:pPr>
      <w:hyperlink r:id="rId18" w:history="1">
        <w:r w:rsidR="00A719C5" w:rsidRPr="00EC5A9F">
          <w:rPr>
            <w:rStyle w:val="Hyperlink"/>
          </w:rPr>
          <w:t>http://publicaties.minienm.nl/download-bijlage/97957/rwsv-913-00-w004v4-conservering-en-behandeling-van-monsters-en-oppervlaktewater-voor-onderzoek.pdf</w:t>
        </w:r>
      </w:hyperlink>
    </w:p>
    <w:p w:rsidR="00A719C5" w:rsidRPr="00241548" w:rsidRDefault="00A719C5" w:rsidP="00731EFC">
      <w:pPr>
        <w:jc w:val="both"/>
      </w:pPr>
    </w:p>
    <w:sectPr w:rsidR="00A719C5" w:rsidRPr="00241548" w:rsidSect="0073653F">
      <w:footerReference w:type="default" r:id="rId1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DDD" w:rsidRDefault="00CD3DDD" w:rsidP="0088501B">
      <w:r>
        <w:separator/>
      </w:r>
    </w:p>
  </w:endnote>
  <w:endnote w:type="continuationSeparator" w:id="0">
    <w:p w:rsidR="00CD3DDD" w:rsidRDefault="00CD3DD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417679"/>
      <w:docPartObj>
        <w:docPartGallery w:val="Page Numbers (Bottom of Page)"/>
        <w:docPartUnique/>
      </w:docPartObj>
    </w:sdtPr>
    <w:sdtEndPr/>
    <w:sdtContent>
      <w:p w:rsidR="00CD3F93" w:rsidRDefault="00CD3F93">
        <w:pPr>
          <w:pStyle w:val="Voettekst"/>
          <w:jc w:val="right"/>
        </w:pPr>
        <w:r>
          <w:t xml:space="preserve">Pagina | </w:t>
        </w:r>
        <w:r>
          <w:fldChar w:fldCharType="begin"/>
        </w:r>
        <w:r>
          <w:instrText>PAGE   \* MERGEFORMAT</w:instrText>
        </w:r>
        <w:r>
          <w:fldChar w:fldCharType="separate"/>
        </w:r>
        <w:r w:rsidR="008D4E34">
          <w:rPr>
            <w:noProof/>
          </w:rPr>
          <w:t>1</w:t>
        </w:r>
        <w:r>
          <w:fldChar w:fldCharType="end"/>
        </w:r>
        <w:r>
          <w:t xml:space="preserve"> </w:t>
        </w:r>
      </w:p>
    </w:sdtContent>
  </w:sdt>
  <w:p w:rsidR="00CD3F93" w:rsidRDefault="00CD3F9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DDD" w:rsidRDefault="00CD3DDD" w:rsidP="0088501B">
      <w:r>
        <w:separator/>
      </w:r>
    </w:p>
  </w:footnote>
  <w:footnote w:type="continuationSeparator" w:id="0">
    <w:p w:rsidR="00CD3DDD" w:rsidRDefault="00CD3DDD" w:rsidP="0088501B">
      <w:r>
        <w:continuationSeparator/>
      </w:r>
    </w:p>
  </w:footnote>
  <w:footnote w:id="1">
    <w:p w:rsidR="000062AE" w:rsidRDefault="000062AE" w:rsidP="00C1385D">
      <w:pPr>
        <w:pStyle w:val="Voetnoottekst"/>
        <w:jc w:val="both"/>
      </w:pPr>
      <w:r w:rsidRPr="00C1385D">
        <w:rPr>
          <w:rStyle w:val="Voetnootmarkering"/>
          <w:color w:val="FF0000"/>
        </w:rPr>
        <w:footnoteRef/>
      </w:r>
      <w:r>
        <w:t xml:space="preserve"> </w:t>
      </w:r>
      <w:r w:rsidR="00C1385D" w:rsidRPr="00C1385D">
        <w:rPr>
          <w:sz w:val="16"/>
          <w:szCs w:val="16"/>
        </w:rPr>
        <w:t>Voor langdurige opslag bij meerdaagse bemonsteringstochten dient gebruik te worden gemaakt van opslag bij een temperatuur van -80 ºC ± 2 ºC. Hiervoor wordt verwezen naar de 10-voets koelcontainer, met de daarin opgenomen ultravriezer.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F82458"/>
    <w:multiLevelType w:val="multilevel"/>
    <w:tmpl w:val="6A8E5BD4"/>
    <w:numStyleLink w:val="Stijl2"/>
  </w:abstractNum>
  <w:abstractNum w:abstractNumId="15">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CB79D8"/>
    <w:multiLevelType w:val="multilevel"/>
    <w:tmpl w:val="06962652"/>
    <w:numStyleLink w:val="Lijststijl"/>
  </w:abstractNum>
  <w:abstractNum w:abstractNumId="18">
    <w:nsid w:val="31E853D2"/>
    <w:multiLevelType w:val="multilevel"/>
    <w:tmpl w:val="06962652"/>
    <w:numStyleLink w:val="Lijststijl"/>
  </w:abstractNum>
  <w:abstractNum w:abstractNumId="19">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A6389A"/>
    <w:multiLevelType w:val="multilevel"/>
    <w:tmpl w:val="6A8E5BD4"/>
    <w:numStyleLink w:val="Stijl2"/>
  </w:abstractNum>
  <w:abstractNum w:abstractNumId="21">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7DB631B"/>
    <w:multiLevelType w:val="multilevel"/>
    <w:tmpl w:val="06962652"/>
    <w:numStyleLink w:val="Lijststijl"/>
  </w:abstractNum>
  <w:abstractNum w:abstractNumId="23">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nsid w:val="5CAF5D0D"/>
    <w:multiLevelType w:val="multilevel"/>
    <w:tmpl w:val="06962652"/>
    <w:numStyleLink w:val="Lijststijl"/>
  </w:abstractNum>
  <w:abstractNum w:abstractNumId="26">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7"/>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58"/>
    <w:rsid w:val="000062AE"/>
    <w:rsid w:val="000328FC"/>
    <w:rsid w:val="000712A5"/>
    <w:rsid w:val="000828E8"/>
    <w:rsid w:val="000840F6"/>
    <w:rsid w:val="000C0450"/>
    <w:rsid w:val="000E1F3B"/>
    <w:rsid w:val="000E7274"/>
    <w:rsid w:val="001049BC"/>
    <w:rsid w:val="001273BD"/>
    <w:rsid w:val="00157CD3"/>
    <w:rsid w:val="001D6F03"/>
    <w:rsid w:val="001E6319"/>
    <w:rsid w:val="00204906"/>
    <w:rsid w:val="00241548"/>
    <w:rsid w:val="00251F6D"/>
    <w:rsid w:val="00256273"/>
    <w:rsid w:val="00277107"/>
    <w:rsid w:val="00296F8F"/>
    <w:rsid w:val="002A6578"/>
    <w:rsid w:val="002B1092"/>
    <w:rsid w:val="002E0FD2"/>
    <w:rsid w:val="0030127D"/>
    <w:rsid w:val="00322D70"/>
    <w:rsid w:val="00332A43"/>
    <w:rsid w:val="00352E9F"/>
    <w:rsid w:val="0035776D"/>
    <w:rsid w:val="0038549E"/>
    <w:rsid w:val="003B3ECB"/>
    <w:rsid w:val="003C4BF2"/>
    <w:rsid w:val="0040142D"/>
    <w:rsid w:val="0040571B"/>
    <w:rsid w:val="004103D3"/>
    <w:rsid w:val="0044024F"/>
    <w:rsid w:val="00450447"/>
    <w:rsid w:val="00453E65"/>
    <w:rsid w:val="004B0EA1"/>
    <w:rsid w:val="004B386B"/>
    <w:rsid w:val="004D766D"/>
    <w:rsid w:val="004E7C81"/>
    <w:rsid w:val="004F2062"/>
    <w:rsid w:val="00576B12"/>
    <w:rsid w:val="005A4FBE"/>
    <w:rsid w:val="005B5ED9"/>
    <w:rsid w:val="005D2CF1"/>
    <w:rsid w:val="005D61F6"/>
    <w:rsid w:val="005E046F"/>
    <w:rsid w:val="006006F5"/>
    <w:rsid w:val="0062272D"/>
    <w:rsid w:val="00632411"/>
    <w:rsid w:val="0064130B"/>
    <w:rsid w:val="006702B4"/>
    <w:rsid w:val="00672613"/>
    <w:rsid w:val="00691BB6"/>
    <w:rsid w:val="006D2E66"/>
    <w:rsid w:val="006E328F"/>
    <w:rsid w:val="006F42D7"/>
    <w:rsid w:val="00700F7D"/>
    <w:rsid w:val="00731EFC"/>
    <w:rsid w:val="0073653F"/>
    <w:rsid w:val="00752E8B"/>
    <w:rsid w:val="00785817"/>
    <w:rsid w:val="007A5413"/>
    <w:rsid w:val="007A77A2"/>
    <w:rsid w:val="007F4AEA"/>
    <w:rsid w:val="00862522"/>
    <w:rsid w:val="00864DE8"/>
    <w:rsid w:val="0088501B"/>
    <w:rsid w:val="008A1989"/>
    <w:rsid w:val="008B1798"/>
    <w:rsid w:val="008D4E34"/>
    <w:rsid w:val="008E3581"/>
    <w:rsid w:val="00905289"/>
    <w:rsid w:val="00933D39"/>
    <w:rsid w:val="00980060"/>
    <w:rsid w:val="0099209E"/>
    <w:rsid w:val="009C5CF5"/>
    <w:rsid w:val="009D5158"/>
    <w:rsid w:val="00A32591"/>
    <w:rsid w:val="00A42585"/>
    <w:rsid w:val="00A52C86"/>
    <w:rsid w:val="00A65C1F"/>
    <w:rsid w:val="00A719C5"/>
    <w:rsid w:val="00A77ABF"/>
    <w:rsid w:val="00A863E9"/>
    <w:rsid w:val="00AA36A2"/>
    <w:rsid w:val="00AE34F9"/>
    <w:rsid w:val="00B022C4"/>
    <w:rsid w:val="00B338AA"/>
    <w:rsid w:val="00B559E9"/>
    <w:rsid w:val="00B6579F"/>
    <w:rsid w:val="00B72222"/>
    <w:rsid w:val="00B80650"/>
    <w:rsid w:val="00B95BFB"/>
    <w:rsid w:val="00BA40CF"/>
    <w:rsid w:val="00BE0FC6"/>
    <w:rsid w:val="00BE0FD9"/>
    <w:rsid w:val="00C07980"/>
    <w:rsid w:val="00C11349"/>
    <w:rsid w:val="00C1385D"/>
    <w:rsid w:val="00C30B2A"/>
    <w:rsid w:val="00C36FAA"/>
    <w:rsid w:val="00CA55CC"/>
    <w:rsid w:val="00CD2779"/>
    <w:rsid w:val="00CD3DDD"/>
    <w:rsid w:val="00CD3F93"/>
    <w:rsid w:val="00CD4011"/>
    <w:rsid w:val="00D3319B"/>
    <w:rsid w:val="00D342C2"/>
    <w:rsid w:val="00D55827"/>
    <w:rsid w:val="00D67F67"/>
    <w:rsid w:val="00D9191E"/>
    <w:rsid w:val="00DA3555"/>
    <w:rsid w:val="00DB56F5"/>
    <w:rsid w:val="00DE5536"/>
    <w:rsid w:val="00E65D1B"/>
    <w:rsid w:val="00E70067"/>
    <w:rsid w:val="00E75340"/>
    <w:rsid w:val="00ED4C2B"/>
    <w:rsid w:val="00ED7AB9"/>
    <w:rsid w:val="00EE5BBE"/>
    <w:rsid w:val="00F00127"/>
    <w:rsid w:val="00F11E48"/>
    <w:rsid w:val="00F36B7F"/>
    <w:rsid w:val="00F40816"/>
    <w:rsid w:val="00F65492"/>
    <w:rsid w:val="00F8214A"/>
    <w:rsid w:val="00FB0705"/>
    <w:rsid w:val="00FD278C"/>
    <w:rsid w:val="00FD7190"/>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unhideWhenUsed/>
    <w:rsid w:val="00A719C5"/>
    <w:rPr>
      <w:color w:val="007BC7" w:themeColor="hyperlink"/>
      <w:u w:val="single"/>
    </w:rPr>
  </w:style>
  <w:style w:type="character" w:styleId="GevolgdeHyperlink">
    <w:name w:val="FollowedHyperlink"/>
    <w:basedOn w:val="Standaardalinea-lettertype"/>
    <w:uiPriority w:val="99"/>
    <w:semiHidden/>
    <w:unhideWhenUsed/>
    <w:rsid w:val="00BE0FD9"/>
    <w:rPr>
      <w:color w:val="A90061" w:themeColor="followedHyperlink"/>
      <w:u w:val="single"/>
    </w:rPr>
  </w:style>
  <w:style w:type="paragraph" w:styleId="Voetnoottekst">
    <w:name w:val="footnote text"/>
    <w:basedOn w:val="Standaard"/>
    <w:link w:val="VoetnoottekstChar"/>
    <w:uiPriority w:val="99"/>
    <w:semiHidden/>
    <w:unhideWhenUsed/>
    <w:rsid w:val="000062AE"/>
    <w:rPr>
      <w:sz w:val="20"/>
      <w:szCs w:val="20"/>
    </w:rPr>
  </w:style>
  <w:style w:type="character" w:customStyle="1" w:styleId="VoetnoottekstChar">
    <w:name w:val="Voetnoottekst Char"/>
    <w:basedOn w:val="Standaardalinea-lettertype"/>
    <w:link w:val="Voetnoottekst"/>
    <w:uiPriority w:val="99"/>
    <w:semiHidden/>
    <w:rsid w:val="000062AE"/>
    <w:rPr>
      <w:sz w:val="20"/>
      <w:szCs w:val="20"/>
    </w:rPr>
  </w:style>
  <w:style w:type="character" w:styleId="Voetnootmarkering">
    <w:name w:val="footnote reference"/>
    <w:basedOn w:val="Standaardalinea-lettertype"/>
    <w:uiPriority w:val="99"/>
    <w:semiHidden/>
    <w:unhideWhenUsed/>
    <w:rsid w:val="000062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unhideWhenUsed/>
    <w:rsid w:val="00A719C5"/>
    <w:rPr>
      <w:color w:val="007BC7" w:themeColor="hyperlink"/>
      <w:u w:val="single"/>
    </w:rPr>
  </w:style>
  <w:style w:type="character" w:styleId="GevolgdeHyperlink">
    <w:name w:val="FollowedHyperlink"/>
    <w:basedOn w:val="Standaardalinea-lettertype"/>
    <w:uiPriority w:val="99"/>
    <w:semiHidden/>
    <w:unhideWhenUsed/>
    <w:rsid w:val="00BE0FD9"/>
    <w:rPr>
      <w:color w:val="A90061" w:themeColor="followedHyperlink"/>
      <w:u w:val="single"/>
    </w:rPr>
  </w:style>
  <w:style w:type="paragraph" w:styleId="Voetnoottekst">
    <w:name w:val="footnote text"/>
    <w:basedOn w:val="Standaard"/>
    <w:link w:val="VoetnoottekstChar"/>
    <w:uiPriority w:val="99"/>
    <w:semiHidden/>
    <w:unhideWhenUsed/>
    <w:rsid w:val="000062AE"/>
    <w:rPr>
      <w:sz w:val="20"/>
      <w:szCs w:val="20"/>
    </w:rPr>
  </w:style>
  <w:style w:type="character" w:customStyle="1" w:styleId="VoetnoottekstChar">
    <w:name w:val="Voetnoottekst Char"/>
    <w:basedOn w:val="Standaardalinea-lettertype"/>
    <w:link w:val="Voetnoottekst"/>
    <w:uiPriority w:val="99"/>
    <w:semiHidden/>
    <w:rsid w:val="000062AE"/>
    <w:rPr>
      <w:sz w:val="20"/>
      <w:szCs w:val="20"/>
    </w:rPr>
  </w:style>
  <w:style w:type="character" w:styleId="Voetnootmarkering">
    <w:name w:val="footnote reference"/>
    <w:basedOn w:val="Standaardalinea-lettertype"/>
    <w:uiPriority w:val="99"/>
    <w:semiHidden/>
    <w:unhideWhenUsed/>
    <w:rsid w:val="000062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ublicaties.minienm.nl/download-bijlage/97957/rwsv-913-00-w004v4-conservering-en-behandeling-van-monsters-en-oppervlaktewater-voor-onderzoek.pdf" TargetMode="External"/><Relationship Id="rId18" Type="http://schemas.openxmlformats.org/officeDocument/2006/relationships/hyperlink" Target="http://publicaties.minienm.nl/download-bijlage/97957/rwsv-913-00-w004v4-conservering-en-behandeling-van-monsters-en-oppervlaktewater-voor-onderzoek.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publicaties.minienm.nl/download-bijlage/98035/rwsv-913-00-b070v2-bemonstering-van-brak-en-zout-oppervlaktewater-ten-behoeve-van-de-analyse-van-fytoplankton.pdf"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aties.minienm.nl/download-bijlage/101047/rwsv-913-00-b300v1-bemonstering-van-zo-plankton-in-zoete-en-brakke-wateren.pdf" TargetMode="External"/><Relationship Id="rId5" Type="http://schemas.openxmlformats.org/officeDocument/2006/relationships/settings" Target="settings.xml"/><Relationship Id="rId15" Type="http://schemas.openxmlformats.org/officeDocument/2006/relationships/hyperlink" Target="http://publicaties.minienm.nl/download-bijlage/99396/rwsv-913-00-w005v5-monsterneming-van-zwevende-stof-in-oppervlaktewater-met-behulp-van-een-doorstroomcentrifuge.pdf" TargetMode="External"/><Relationship Id="rId10" Type="http://schemas.openxmlformats.org/officeDocument/2006/relationships/hyperlink" Target="http://publicaties.minienm.nl/download-bijlage/99894/rwsv-913-00-w015v2-bepaling-fysisch-chemische-veldparameters.pdf"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ublicaties.minienm.nl/download-bijlage/100692/rwsv-913-00-w002v5-bemonstering-van-oppervlaktewater-met-een-pompsysteem.pdf" TargetMode="External"/><Relationship Id="rId14" Type="http://schemas.openxmlformats.org/officeDocument/2006/relationships/hyperlink" Target="http://publicaties.minienm.nl/download-bijlage/97952/rwsv-723-00-e009v2-beheer-en-onderhoud-van-de-rws-milieumeetcontainer.pdf" TargetMode="Externa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CF6C5-F51B-47E9-85C0-E864EFC0B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7</Pages>
  <Words>4006</Words>
  <Characters>22038</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Schep, Imre (CIV)</dc:creator>
  <cp:lastModifiedBy>Mullem, Thijs van (CIV)</cp:lastModifiedBy>
  <cp:revision>5</cp:revision>
  <cp:lastPrinted>2019-06-14T09:25:00Z</cp:lastPrinted>
  <dcterms:created xsi:type="dcterms:W3CDTF">2019-06-27T14:57:00Z</dcterms:created>
  <dcterms:modified xsi:type="dcterms:W3CDTF">2019-07-04T11:17:00Z</dcterms:modified>
</cp:coreProperties>
</file>