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ABC4" w14:textId="77777777" w:rsidR="00474665" w:rsidRPr="00474665" w:rsidRDefault="00474665" w:rsidP="00474665">
      <w:r>
        <w:rPr>
          <w:noProof/>
        </w:rPr>
        <w:drawing>
          <wp:anchor distT="0" distB="0" distL="114300" distR="114300" simplePos="0" relativeHeight="251658240" behindDoc="1" locked="0" layoutInCell="1" allowOverlap="1" wp14:anchorId="5AF98E29" wp14:editId="32CFAE5C">
            <wp:simplePos x="0" y="0"/>
            <wp:positionH relativeFrom="margin">
              <wp:posOffset>-1182370</wp:posOffset>
            </wp:positionH>
            <wp:positionV relativeFrom="paragraph">
              <wp:posOffset>-363220</wp:posOffset>
            </wp:positionV>
            <wp:extent cx="1509823" cy="107518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orkant documenten.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509823" cy="10751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60D5BD" wp14:editId="71F49716">
            <wp:simplePos x="0" y="0"/>
            <wp:positionH relativeFrom="margin">
              <wp:posOffset>5140207</wp:posOffset>
            </wp:positionH>
            <wp:positionV relativeFrom="paragraph">
              <wp:posOffset>443</wp:posOffset>
            </wp:positionV>
            <wp:extent cx="840105" cy="1538605"/>
            <wp:effectExtent l="0" t="0" r="0" b="4445"/>
            <wp:wrapThrough wrapText="bothSides">
              <wp:wrapPolygon edited="0">
                <wp:start x="0" y="0"/>
                <wp:lineTo x="0" y="21395"/>
                <wp:lineTo x="21061" y="21395"/>
                <wp:lineTo x="21061"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meente-Bunschoten-F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105" cy="1538605"/>
                    </a:xfrm>
                    <a:prstGeom prst="rect">
                      <a:avLst/>
                    </a:prstGeom>
                  </pic:spPr>
                </pic:pic>
              </a:graphicData>
            </a:graphic>
            <wp14:sizeRelH relativeFrom="page">
              <wp14:pctWidth>0</wp14:pctWidth>
            </wp14:sizeRelH>
            <wp14:sizeRelV relativeFrom="page">
              <wp14:pctHeight>0</wp14:pctHeight>
            </wp14:sizeRelV>
          </wp:anchor>
        </w:drawing>
      </w:r>
    </w:p>
    <w:p w14:paraId="37E94B61" w14:textId="77777777" w:rsidR="00474665" w:rsidRPr="00474665" w:rsidRDefault="00474665" w:rsidP="00474665"/>
    <w:p w14:paraId="0BFDA587" w14:textId="77777777" w:rsidR="00474665" w:rsidRPr="00474665" w:rsidRDefault="00474665" w:rsidP="00474665"/>
    <w:p w14:paraId="1CC3E4FE" w14:textId="77777777" w:rsidR="00474665" w:rsidRPr="00474665" w:rsidRDefault="00474665" w:rsidP="00474665"/>
    <w:p w14:paraId="2234998D" w14:textId="77777777" w:rsidR="00474665" w:rsidRPr="00474665" w:rsidRDefault="00474665" w:rsidP="00474665"/>
    <w:p w14:paraId="56F36F51" w14:textId="77777777" w:rsidR="00474665" w:rsidRPr="00474665" w:rsidRDefault="00474665" w:rsidP="00474665"/>
    <w:p w14:paraId="54026000" w14:textId="77777777" w:rsidR="00474665" w:rsidRPr="00474665" w:rsidRDefault="00474665" w:rsidP="00474665"/>
    <w:p w14:paraId="7A29B737" w14:textId="77777777" w:rsidR="00474665" w:rsidRPr="00474665" w:rsidRDefault="00474665" w:rsidP="00474665"/>
    <w:p w14:paraId="2D66A34E" w14:textId="77777777" w:rsidR="00474665" w:rsidRPr="00474665" w:rsidRDefault="00474665" w:rsidP="00474665"/>
    <w:p w14:paraId="5593B795" w14:textId="77777777" w:rsidR="00474665" w:rsidRPr="00474665" w:rsidRDefault="00474665" w:rsidP="00474665"/>
    <w:p w14:paraId="1EF6BD93" w14:textId="77777777" w:rsidR="00474665" w:rsidRPr="00474665" w:rsidRDefault="00474665" w:rsidP="00474665"/>
    <w:p w14:paraId="7AD38033" w14:textId="77777777" w:rsidR="00474665" w:rsidRPr="00474665" w:rsidRDefault="00474665" w:rsidP="00474665"/>
    <w:p w14:paraId="1EEA0F87" w14:textId="77777777" w:rsidR="00474665" w:rsidRPr="00474665" w:rsidRDefault="00474665" w:rsidP="00474665"/>
    <w:p w14:paraId="14627035" w14:textId="77777777" w:rsidR="00474665" w:rsidRPr="00474665" w:rsidRDefault="00474665" w:rsidP="00474665"/>
    <w:p w14:paraId="1F7763A5" w14:textId="77777777" w:rsidR="00474665" w:rsidRPr="00474665" w:rsidRDefault="00474665" w:rsidP="00474665"/>
    <w:p w14:paraId="423661DF" w14:textId="77777777" w:rsidR="00474665" w:rsidRPr="00474665" w:rsidRDefault="00474665" w:rsidP="00474665"/>
    <w:p w14:paraId="3B5572F1" w14:textId="77777777" w:rsidR="00474665" w:rsidRPr="00474665" w:rsidRDefault="00474665" w:rsidP="00474665"/>
    <w:p w14:paraId="5827539A" w14:textId="77777777" w:rsidR="00474665" w:rsidRPr="00474665" w:rsidRDefault="00474665" w:rsidP="00474665"/>
    <w:p w14:paraId="77BF22CB" w14:textId="77777777" w:rsidR="00474665" w:rsidRPr="00474665" w:rsidRDefault="00474665" w:rsidP="00474665"/>
    <w:p w14:paraId="7AA6BC81" w14:textId="77777777" w:rsidR="00474665" w:rsidRPr="00474665" w:rsidRDefault="00474665" w:rsidP="00474665"/>
    <w:p w14:paraId="699A9D51" w14:textId="77777777" w:rsidR="00474665" w:rsidRDefault="00474665" w:rsidP="00474665"/>
    <w:p w14:paraId="6B922163" w14:textId="77777777" w:rsidR="00474665" w:rsidRPr="00474665" w:rsidRDefault="00474665" w:rsidP="00474665"/>
    <w:p w14:paraId="6017C18F" w14:textId="77777777" w:rsidR="00474665" w:rsidRDefault="00474665" w:rsidP="00474665"/>
    <w:p w14:paraId="0A6968B0" w14:textId="77777777" w:rsidR="00474665" w:rsidRDefault="00474665" w:rsidP="00474665">
      <w:pPr>
        <w:tabs>
          <w:tab w:val="left" w:pos="1942"/>
        </w:tabs>
        <w:rPr>
          <w:rFonts w:asciiTheme="minorHAnsi" w:hAnsiTheme="minorHAnsi"/>
          <w:b/>
          <w:color w:val="002060"/>
          <w:sz w:val="56"/>
          <w:szCs w:val="56"/>
        </w:rPr>
      </w:pPr>
      <w:r>
        <w:tab/>
      </w:r>
      <w:r w:rsidR="002E243B">
        <w:rPr>
          <w:rFonts w:asciiTheme="minorHAnsi" w:hAnsiTheme="minorHAnsi"/>
          <w:b/>
          <w:color w:val="002060"/>
          <w:sz w:val="56"/>
          <w:szCs w:val="56"/>
        </w:rPr>
        <w:t>INSCHRIJVINGSLEIDRAAD</w:t>
      </w:r>
    </w:p>
    <w:p w14:paraId="08E1E455" w14:textId="77777777" w:rsidR="002E243B" w:rsidRDefault="002E243B" w:rsidP="00474665">
      <w:pPr>
        <w:tabs>
          <w:tab w:val="left" w:pos="1942"/>
        </w:tabs>
        <w:rPr>
          <w:rFonts w:asciiTheme="minorHAnsi" w:hAnsiTheme="minorHAnsi"/>
          <w:b/>
          <w:color w:val="002060"/>
          <w:sz w:val="56"/>
          <w:szCs w:val="56"/>
        </w:rPr>
      </w:pPr>
      <w:r>
        <w:rPr>
          <w:rFonts w:asciiTheme="minorHAnsi" w:hAnsiTheme="minorHAnsi"/>
          <w:b/>
          <w:color w:val="002060"/>
          <w:sz w:val="56"/>
          <w:szCs w:val="56"/>
        </w:rPr>
        <w:tab/>
      </w:r>
    </w:p>
    <w:p w14:paraId="5D0153CA" w14:textId="732D95E0" w:rsidR="002E243B" w:rsidRDefault="006F5739" w:rsidP="006E7A36">
      <w:pPr>
        <w:tabs>
          <w:tab w:val="left" w:pos="1942"/>
        </w:tabs>
        <w:ind w:left="1942"/>
        <w:rPr>
          <w:rFonts w:asciiTheme="minorHAnsi" w:hAnsiTheme="minorHAnsi"/>
          <w:b/>
          <w:color w:val="002060"/>
          <w:sz w:val="28"/>
          <w:szCs w:val="28"/>
        </w:rPr>
      </w:pPr>
      <w:r>
        <w:rPr>
          <w:rFonts w:asciiTheme="minorHAnsi" w:hAnsiTheme="minorHAnsi"/>
          <w:b/>
          <w:color w:val="002060"/>
          <w:sz w:val="28"/>
          <w:szCs w:val="28"/>
        </w:rPr>
        <w:t>Levering gebakken bestratingsmaterialen</w:t>
      </w:r>
    </w:p>
    <w:p w14:paraId="16F84E18" w14:textId="77777777" w:rsidR="002E243B" w:rsidRDefault="006627AF" w:rsidP="00474665">
      <w:pPr>
        <w:tabs>
          <w:tab w:val="left" w:pos="1942"/>
        </w:tabs>
        <w:rPr>
          <w:rFonts w:asciiTheme="minorHAnsi" w:hAnsiTheme="minorHAnsi"/>
          <w:b/>
          <w:color w:val="002060"/>
          <w:sz w:val="28"/>
          <w:szCs w:val="28"/>
        </w:rPr>
      </w:pPr>
      <w:r>
        <w:rPr>
          <w:rFonts w:asciiTheme="minorHAnsi" w:hAnsiTheme="minorHAnsi"/>
          <w:b/>
          <w:color w:val="002060"/>
          <w:sz w:val="28"/>
          <w:szCs w:val="28"/>
        </w:rPr>
        <w:tab/>
      </w:r>
    </w:p>
    <w:p w14:paraId="67043325" w14:textId="5631C6E8" w:rsidR="002E243B" w:rsidRDefault="006627AF" w:rsidP="00474665">
      <w:pPr>
        <w:tabs>
          <w:tab w:val="left" w:pos="1942"/>
        </w:tabs>
        <w:rPr>
          <w:rFonts w:asciiTheme="minorHAnsi" w:hAnsiTheme="minorHAnsi"/>
          <w:b/>
          <w:color w:val="002060"/>
          <w:sz w:val="28"/>
          <w:szCs w:val="28"/>
        </w:rPr>
      </w:pPr>
      <w:r>
        <w:rPr>
          <w:rFonts w:asciiTheme="minorHAnsi" w:hAnsiTheme="minorHAnsi"/>
          <w:b/>
          <w:color w:val="002060"/>
          <w:sz w:val="28"/>
          <w:szCs w:val="28"/>
        </w:rPr>
        <w:tab/>
      </w:r>
    </w:p>
    <w:p w14:paraId="272B0801" w14:textId="77777777" w:rsidR="002E243B" w:rsidRDefault="002E243B" w:rsidP="00474665">
      <w:pPr>
        <w:tabs>
          <w:tab w:val="left" w:pos="1942"/>
        </w:tabs>
        <w:rPr>
          <w:rFonts w:asciiTheme="minorHAnsi" w:hAnsiTheme="minorHAnsi"/>
          <w:b/>
          <w:color w:val="002060"/>
          <w:sz w:val="28"/>
          <w:szCs w:val="28"/>
        </w:rPr>
      </w:pPr>
    </w:p>
    <w:p w14:paraId="38DEE7FA" w14:textId="77777777" w:rsidR="002E243B" w:rsidRDefault="002E243B" w:rsidP="00474665">
      <w:pPr>
        <w:tabs>
          <w:tab w:val="left" w:pos="1942"/>
        </w:tabs>
        <w:rPr>
          <w:rFonts w:asciiTheme="minorHAnsi" w:hAnsiTheme="minorHAnsi"/>
          <w:b/>
          <w:color w:val="002060"/>
          <w:sz w:val="28"/>
          <w:szCs w:val="28"/>
        </w:rPr>
      </w:pPr>
    </w:p>
    <w:p w14:paraId="5A7644F3" w14:textId="77777777" w:rsidR="002E243B" w:rsidRDefault="002E243B" w:rsidP="00474665">
      <w:pPr>
        <w:tabs>
          <w:tab w:val="left" w:pos="1942"/>
        </w:tabs>
        <w:rPr>
          <w:rFonts w:asciiTheme="minorHAnsi" w:hAnsiTheme="minorHAnsi"/>
          <w:b/>
          <w:color w:val="002060"/>
          <w:sz w:val="28"/>
          <w:szCs w:val="28"/>
        </w:rPr>
      </w:pPr>
    </w:p>
    <w:p w14:paraId="06400409" w14:textId="77777777" w:rsidR="002E243B" w:rsidRDefault="002E243B" w:rsidP="00474665">
      <w:pPr>
        <w:tabs>
          <w:tab w:val="left" w:pos="1942"/>
        </w:tabs>
        <w:rPr>
          <w:rFonts w:asciiTheme="minorHAnsi" w:hAnsiTheme="minorHAnsi"/>
          <w:b/>
          <w:color w:val="002060"/>
          <w:sz w:val="28"/>
          <w:szCs w:val="28"/>
        </w:rPr>
      </w:pPr>
    </w:p>
    <w:p w14:paraId="60E77401" w14:textId="77777777" w:rsidR="002E243B" w:rsidRDefault="002E243B" w:rsidP="00474665">
      <w:pPr>
        <w:tabs>
          <w:tab w:val="left" w:pos="1942"/>
        </w:tabs>
        <w:rPr>
          <w:rFonts w:asciiTheme="minorHAnsi" w:hAnsiTheme="minorHAnsi"/>
          <w:b/>
          <w:color w:val="002060"/>
          <w:sz w:val="28"/>
          <w:szCs w:val="28"/>
        </w:rPr>
      </w:pPr>
    </w:p>
    <w:p w14:paraId="2A5A470C" w14:textId="77777777" w:rsidR="002E243B" w:rsidRDefault="002E243B" w:rsidP="00474665">
      <w:pPr>
        <w:tabs>
          <w:tab w:val="left" w:pos="1942"/>
        </w:tabs>
        <w:rPr>
          <w:rFonts w:asciiTheme="minorHAnsi" w:hAnsiTheme="minorHAnsi"/>
          <w:b/>
          <w:color w:val="002060"/>
          <w:sz w:val="28"/>
          <w:szCs w:val="28"/>
        </w:rPr>
      </w:pPr>
    </w:p>
    <w:p w14:paraId="6464546D" w14:textId="77777777" w:rsidR="002E243B" w:rsidRDefault="002E243B" w:rsidP="00474665">
      <w:pPr>
        <w:tabs>
          <w:tab w:val="left" w:pos="1942"/>
        </w:tabs>
        <w:rPr>
          <w:rFonts w:asciiTheme="minorHAnsi" w:hAnsiTheme="minorHAnsi"/>
          <w:b/>
          <w:color w:val="002060"/>
          <w:sz w:val="28"/>
          <w:szCs w:val="28"/>
        </w:rPr>
      </w:pPr>
    </w:p>
    <w:p w14:paraId="7807B4DB" w14:textId="77777777" w:rsidR="002E243B" w:rsidRDefault="002E243B" w:rsidP="00474665">
      <w:pPr>
        <w:tabs>
          <w:tab w:val="left" w:pos="1942"/>
        </w:tabs>
        <w:rPr>
          <w:rFonts w:asciiTheme="minorHAnsi" w:hAnsiTheme="minorHAnsi"/>
          <w:b/>
          <w:color w:val="002060"/>
          <w:sz w:val="28"/>
          <w:szCs w:val="28"/>
        </w:rPr>
      </w:pPr>
    </w:p>
    <w:p w14:paraId="5AB23EE7" w14:textId="77777777" w:rsidR="002E243B" w:rsidRDefault="002E243B" w:rsidP="00474665">
      <w:pPr>
        <w:tabs>
          <w:tab w:val="left" w:pos="1942"/>
        </w:tabs>
        <w:rPr>
          <w:rFonts w:asciiTheme="minorHAnsi" w:hAnsiTheme="minorHAnsi"/>
          <w:b/>
          <w:color w:val="002060"/>
          <w:sz w:val="28"/>
          <w:szCs w:val="28"/>
        </w:rPr>
      </w:pPr>
    </w:p>
    <w:p w14:paraId="0323FBD0" w14:textId="77777777" w:rsidR="002E243B" w:rsidRDefault="002E243B" w:rsidP="00474665">
      <w:pPr>
        <w:tabs>
          <w:tab w:val="left" w:pos="1942"/>
        </w:tabs>
        <w:rPr>
          <w:rFonts w:asciiTheme="minorHAnsi" w:hAnsiTheme="minorHAnsi"/>
          <w:b/>
          <w:color w:val="002060"/>
          <w:sz w:val="28"/>
          <w:szCs w:val="28"/>
        </w:rPr>
      </w:pPr>
    </w:p>
    <w:p w14:paraId="16801084" w14:textId="77777777" w:rsidR="002E243B" w:rsidRDefault="002E243B" w:rsidP="00474665">
      <w:pPr>
        <w:tabs>
          <w:tab w:val="left" w:pos="1942"/>
        </w:tabs>
        <w:rPr>
          <w:rFonts w:asciiTheme="minorHAnsi" w:hAnsiTheme="minorHAnsi"/>
          <w:b/>
          <w:color w:val="002060"/>
          <w:sz w:val="28"/>
          <w:szCs w:val="28"/>
        </w:rPr>
      </w:pPr>
    </w:p>
    <w:p w14:paraId="4A06430A" w14:textId="77777777" w:rsidR="002E243B" w:rsidRDefault="002E243B" w:rsidP="00474665">
      <w:pPr>
        <w:tabs>
          <w:tab w:val="left" w:pos="1942"/>
        </w:tabs>
        <w:rPr>
          <w:rFonts w:asciiTheme="minorHAnsi" w:hAnsiTheme="minorHAnsi"/>
          <w:b/>
          <w:color w:val="002060"/>
          <w:sz w:val="28"/>
          <w:szCs w:val="28"/>
        </w:rPr>
      </w:pPr>
    </w:p>
    <w:p w14:paraId="6D46B21E" w14:textId="77777777" w:rsidR="00AE462F" w:rsidRDefault="00AE462F" w:rsidP="00474665">
      <w:pPr>
        <w:tabs>
          <w:tab w:val="left" w:pos="1942"/>
        </w:tabs>
        <w:rPr>
          <w:rFonts w:asciiTheme="minorHAnsi" w:hAnsiTheme="minorHAnsi"/>
          <w:b/>
          <w:color w:val="002060"/>
          <w:sz w:val="28"/>
          <w:szCs w:val="28"/>
        </w:rPr>
      </w:pPr>
    </w:p>
    <w:p w14:paraId="4C2C20C9" w14:textId="77777777" w:rsidR="00AE462F" w:rsidRDefault="00AE462F" w:rsidP="00474665">
      <w:pPr>
        <w:tabs>
          <w:tab w:val="left" w:pos="1942"/>
        </w:tabs>
        <w:rPr>
          <w:rFonts w:asciiTheme="minorHAnsi" w:hAnsiTheme="minorHAnsi"/>
          <w:b/>
          <w:color w:val="002060"/>
          <w:sz w:val="28"/>
          <w:szCs w:val="28"/>
        </w:rPr>
      </w:pPr>
    </w:p>
    <w:p w14:paraId="53F28A79" w14:textId="77777777" w:rsidR="002E243B" w:rsidRDefault="002E243B" w:rsidP="00474665">
      <w:pPr>
        <w:tabs>
          <w:tab w:val="left" w:pos="1942"/>
        </w:tabs>
        <w:rPr>
          <w:rFonts w:asciiTheme="minorHAnsi" w:hAnsiTheme="minorHAnsi"/>
          <w:b/>
          <w:color w:val="002060"/>
          <w:sz w:val="28"/>
          <w:szCs w:val="28"/>
        </w:rPr>
      </w:pPr>
    </w:p>
    <w:p w14:paraId="7D7D9299" w14:textId="52A48450" w:rsidR="002E243B" w:rsidRDefault="002E243B" w:rsidP="00474665">
      <w:pPr>
        <w:tabs>
          <w:tab w:val="left" w:pos="1942"/>
        </w:tabs>
        <w:rPr>
          <w:rFonts w:asciiTheme="minorHAnsi" w:hAnsiTheme="minorHAnsi"/>
          <w:b/>
          <w:color w:val="002060"/>
          <w:sz w:val="28"/>
          <w:szCs w:val="28"/>
        </w:rPr>
      </w:pPr>
      <w:r>
        <w:rPr>
          <w:rFonts w:asciiTheme="minorHAnsi" w:hAnsiTheme="minorHAnsi"/>
          <w:b/>
          <w:color w:val="002060"/>
          <w:sz w:val="28"/>
          <w:szCs w:val="28"/>
        </w:rPr>
        <w:tab/>
        <w:t>Datum:</w:t>
      </w:r>
      <w:r>
        <w:rPr>
          <w:rFonts w:asciiTheme="minorHAnsi" w:hAnsiTheme="minorHAnsi"/>
          <w:b/>
          <w:color w:val="002060"/>
          <w:sz w:val="28"/>
          <w:szCs w:val="28"/>
        </w:rPr>
        <w:tab/>
      </w:r>
      <w:r>
        <w:rPr>
          <w:rFonts w:asciiTheme="minorHAnsi" w:hAnsiTheme="minorHAnsi"/>
          <w:b/>
          <w:color w:val="002060"/>
          <w:sz w:val="28"/>
          <w:szCs w:val="28"/>
        </w:rPr>
        <w:tab/>
      </w:r>
      <w:r w:rsidR="0083663C">
        <w:rPr>
          <w:rFonts w:asciiTheme="minorHAnsi" w:hAnsiTheme="minorHAnsi"/>
          <w:b/>
          <w:color w:val="002060"/>
          <w:sz w:val="28"/>
          <w:szCs w:val="28"/>
        </w:rPr>
        <w:t xml:space="preserve">23 maart </w:t>
      </w:r>
      <w:r w:rsidR="00600574">
        <w:rPr>
          <w:rFonts w:asciiTheme="minorHAnsi" w:hAnsiTheme="minorHAnsi"/>
          <w:b/>
          <w:color w:val="002060"/>
          <w:sz w:val="28"/>
          <w:szCs w:val="28"/>
        </w:rPr>
        <w:t>2023</w:t>
      </w:r>
    </w:p>
    <w:p w14:paraId="372FA76F" w14:textId="3D48A921" w:rsidR="006F5739" w:rsidRPr="002E243B" w:rsidRDefault="006F5739" w:rsidP="00474665">
      <w:pPr>
        <w:tabs>
          <w:tab w:val="left" w:pos="1942"/>
        </w:tabs>
        <w:rPr>
          <w:rFonts w:asciiTheme="minorHAnsi" w:hAnsiTheme="minorHAnsi"/>
          <w:b/>
          <w:color w:val="002060"/>
          <w:sz w:val="28"/>
          <w:szCs w:val="28"/>
        </w:rPr>
      </w:pPr>
      <w:r>
        <w:rPr>
          <w:rFonts w:asciiTheme="minorHAnsi" w:hAnsiTheme="minorHAnsi"/>
          <w:b/>
          <w:color w:val="002060"/>
          <w:sz w:val="28"/>
          <w:szCs w:val="28"/>
        </w:rPr>
        <w:tab/>
        <w:t>Kenmerk:</w:t>
      </w:r>
      <w:r>
        <w:rPr>
          <w:rFonts w:asciiTheme="minorHAnsi" w:hAnsiTheme="minorHAnsi"/>
          <w:b/>
          <w:color w:val="002060"/>
          <w:sz w:val="28"/>
          <w:szCs w:val="28"/>
        </w:rPr>
        <w:tab/>
      </w:r>
      <w:r w:rsidR="00B43A13" w:rsidRPr="00B43A13">
        <w:rPr>
          <w:rFonts w:asciiTheme="minorHAnsi" w:hAnsiTheme="minorHAnsi"/>
          <w:b/>
          <w:color w:val="002060"/>
          <w:sz w:val="28"/>
          <w:szCs w:val="28"/>
        </w:rPr>
        <w:t>395268</w:t>
      </w:r>
    </w:p>
    <w:p w14:paraId="556DF0F7" w14:textId="77777777" w:rsidR="00A07DCA" w:rsidRDefault="00A07DCA" w:rsidP="00A07DCA">
      <w:pPr>
        <w:pStyle w:val="Kopvaninhoudsopgave"/>
        <w:rPr>
          <w:rFonts w:asciiTheme="minorHAnsi" w:hAnsiTheme="minorHAnsi"/>
          <w:sz w:val="24"/>
          <w:szCs w:val="24"/>
        </w:rPr>
      </w:pPr>
    </w:p>
    <w:sdt>
      <w:sdtPr>
        <w:rPr>
          <w:rFonts w:ascii="Times New Roman" w:eastAsia="Times New Roman" w:hAnsi="Times New Roman" w:cs="Times New Roman"/>
          <w:b w:val="0"/>
          <w:bCs w:val="0"/>
          <w:color w:val="auto"/>
          <w:sz w:val="20"/>
          <w:szCs w:val="20"/>
          <w:lang w:val="en-US" w:eastAsia="en-US"/>
        </w:rPr>
        <w:id w:val="964079274"/>
        <w:docPartObj>
          <w:docPartGallery w:val="Table of Contents"/>
          <w:docPartUnique/>
        </w:docPartObj>
      </w:sdtPr>
      <w:sdtEndPr>
        <w:rPr>
          <w:rFonts w:ascii="Arial" w:hAnsi="Arial"/>
          <w:szCs w:val="24"/>
          <w:lang w:val="nl-NL" w:eastAsia="nl-NL"/>
        </w:rPr>
      </w:sdtEndPr>
      <w:sdtContent>
        <w:p w14:paraId="75C21775" w14:textId="77777777" w:rsidR="002E243B" w:rsidRPr="00A07DCA" w:rsidRDefault="002E243B" w:rsidP="00A07DCA">
          <w:pPr>
            <w:pStyle w:val="Kopvaninhoudsopgave"/>
            <w:rPr>
              <w:rFonts w:asciiTheme="minorHAnsi" w:hAnsiTheme="minorHAnsi"/>
              <w:sz w:val="24"/>
              <w:szCs w:val="24"/>
            </w:rPr>
          </w:pPr>
          <w:r w:rsidRPr="00983FDB">
            <w:rPr>
              <w:rFonts w:asciiTheme="minorHAnsi" w:hAnsiTheme="minorHAnsi" w:cstheme="minorHAnsi"/>
              <w:color w:val="auto"/>
            </w:rPr>
            <w:t>Inhoudsopgave</w:t>
          </w:r>
        </w:p>
        <w:p w14:paraId="2945BEF2" w14:textId="35D37C0C" w:rsidR="000B3AC3" w:rsidRPr="00723464" w:rsidRDefault="002E243B">
          <w:pPr>
            <w:pStyle w:val="Inhopg1"/>
            <w:rPr>
              <w:rFonts w:asciiTheme="minorHAnsi" w:eastAsiaTheme="minorEastAsia" w:hAnsiTheme="minorHAnsi" w:cstheme="minorHAnsi"/>
              <w:noProof/>
              <w:szCs w:val="20"/>
              <w:lang w:eastAsia="nl-NL"/>
            </w:rPr>
          </w:pPr>
          <w:r w:rsidRPr="00723464">
            <w:rPr>
              <w:rFonts w:asciiTheme="minorHAnsi" w:hAnsiTheme="minorHAnsi" w:cstheme="minorHAnsi"/>
              <w:szCs w:val="20"/>
            </w:rPr>
            <w:fldChar w:fldCharType="begin"/>
          </w:r>
          <w:r w:rsidRPr="00723464">
            <w:rPr>
              <w:rFonts w:asciiTheme="minorHAnsi" w:hAnsiTheme="minorHAnsi" w:cstheme="minorHAnsi"/>
              <w:szCs w:val="20"/>
            </w:rPr>
            <w:instrText xml:space="preserve"> TOC \o "1-3" \h \z \u </w:instrText>
          </w:r>
          <w:r w:rsidRPr="00723464">
            <w:rPr>
              <w:rFonts w:asciiTheme="minorHAnsi" w:hAnsiTheme="minorHAnsi" w:cstheme="minorHAnsi"/>
              <w:szCs w:val="20"/>
            </w:rPr>
            <w:fldChar w:fldCharType="separate"/>
          </w:r>
          <w:hyperlink w:anchor="_Toc123829647" w:history="1">
            <w:r w:rsidR="000B3AC3" w:rsidRPr="00723464">
              <w:rPr>
                <w:rStyle w:val="Hyperlink"/>
                <w:rFonts w:asciiTheme="minorHAnsi" w:hAnsiTheme="minorHAnsi" w:cstheme="minorHAnsi"/>
                <w:noProof/>
                <w:szCs w:val="20"/>
              </w:rPr>
              <w:t>1.</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Algemene informatie</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_Toc123829647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4</w:t>
            </w:r>
            <w:r w:rsidR="000B3AC3" w:rsidRPr="00723464">
              <w:rPr>
                <w:rFonts w:asciiTheme="minorHAnsi" w:hAnsiTheme="minorHAnsi" w:cstheme="minorHAnsi"/>
                <w:noProof/>
                <w:webHidden/>
                <w:szCs w:val="20"/>
              </w:rPr>
              <w:fldChar w:fldCharType="end"/>
            </w:r>
          </w:hyperlink>
        </w:p>
        <w:p w14:paraId="73BB15F7" w14:textId="7F6C67C2" w:rsidR="000B3AC3" w:rsidRPr="00723464" w:rsidRDefault="00DB37F4">
          <w:pPr>
            <w:pStyle w:val="Inhopg1"/>
            <w:rPr>
              <w:rFonts w:asciiTheme="minorHAnsi" w:eastAsiaTheme="minorEastAsia" w:hAnsiTheme="minorHAnsi" w:cstheme="minorHAnsi"/>
              <w:noProof/>
              <w:szCs w:val="20"/>
              <w:lang w:eastAsia="nl-NL"/>
            </w:rPr>
          </w:pPr>
          <w:hyperlink w:anchor="_Toc123829648" w:history="1">
            <w:r w:rsidR="000B3AC3" w:rsidRPr="00723464">
              <w:rPr>
                <w:rStyle w:val="Hyperlink"/>
                <w:rFonts w:asciiTheme="minorHAnsi" w:hAnsiTheme="minorHAnsi" w:cstheme="minorHAnsi"/>
                <w:noProof/>
                <w:szCs w:val="20"/>
              </w:rPr>
              <w:t>1.1</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Inleiding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_Toc123829648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4</w:t>
            </w:r>
            <w:r w:rsidR="000B3AC3" w:rsidRPr="00723464">
              <w:rPr>
                <w:rFonts w:asciiTheme="minorHAnsi" w:hAnsiTheme="minorHAnsi" w:cstheme="minorHAnsi"/>
                <w:noProof/>
                <w:webHidden/>
                <w:szCs w:val="20"/>
              </w:rPr>
              <w:fldChar w:fldCharType="end"/>
            </w:r>
          </w:hyperlink>
        </w:p>
        <w:p w14:paraId="6B468C94" w14:textId="52033F94" w:rsidR="000B3AC3" w:rsidRPr="00723464" w:rsidRDefault="00DB37F4">
          <w:pPr>
            <w:pStyle w:val="Inhopg1"/>
            <w:rPr>
              <w:rFonts w:asciiTheme="minorHAnsi" w:eastAsiaTheme="minorEastAsia" w:hAnsiTheme="minorHAnsi" w:cstheme="minorHAnsi"/>
              <w:noProof/>
              <w:szCs w:val="20"/>
              <w:lang w:eastAsia="nl-NL"/>
            </w:rPr>
          </w:pPr>
          <w:hyperlink w:anchor="_Toc123829649" w:history="1">
            <w:r w:rsidR="000B3AC3" w:rsidRPr="00723464">
              <w:rPr>
                <w:rStyle w:val="Hyperlink"/>
                <w:rFonts w:asciiTheme="minorHAnsi" w:hAnsiTheme="minorHAnsi" w:cstheme="minorHAnsi"/>
                <w:noProof/>
                <w:szCs w:val="20"/>
              </w:rPr>
              <w:t>1.2</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Definities</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_Toc123829649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4</w:t>
            </w:r>
            <w:r w:rsidR="000B3AC3" w:rsidRPr="00723464">
              <w:rPr>
                <w:rFonts w:asciiTheme="minorHAnsi" w:hAnsiTheme="minorHAnsi" w:cstheme="minorHAnsi"/>
                <w:noProof/>
                <w:webHidden/>
                <w:szCs w:val="20"/>
              </w:rPr>
              <w:fldChar w:fldCharType="end"/>
            </w:r>
          </w:hyperlink>
        </w:p>
        <w:p w14:paraId="0C8C00AE" w14:textId="2C634576" w:rsidR="000B3AC3" w:rsidRPr="00723464" w:rsidRDefault="00DB37F4">
          <w:pPr>
            <w:pStyle w:val="Inhopg1"/>
            <w:rPr>
              <w:rFonts w:asciiTheme="minorHAnsi" w:eastAsiaTheme="minorEastAsia" w:hAnsiTheme="minorHAnsi" w:cstheme="minorHAnsi"/>
              <w:noProof/>
              <w:szCs w:val="20"/>
              <w:lang w:eastAsia="nl-NL"/>
            </w:rPr>
          </w:pPr>
          <w:hyperlink w:anchor="_Toc123829650" w:history="1">
            <w:r w:rsidR="000B3AC3" w:rsidRPr="00723464">
              <w:rPr>
                <w:rStyle w:val="Hyperlink"/>
                <w:rFonts w:asciiTheme="minorHAnsi" w:hAnsiTheme="minorHAnsi" w:cstheme="minorHAnsi"/>
                <w:noProof/>
                <w:szCs w:val="20"/>
              </w:rPr>
              <w:t>1.3</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Aanbestedingsprocedure</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_Toc123829650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5</w:t>
            </w:r>
            <w:r w:rsidR="000B3AC3" w:rsidRPr="00723464">
              <w:rPr>
                <w:rFonts w:asciiTheme="minorHAnsi" w:hAnsiTheme="minorHAnsi" w:cstheme="minorHAnsi"/>
                <w:noProof/>
                <w:webHidden/>
                <w:szCs w:val="20"/>
              </w:rPr>
              <w:fldChar w:fldCharType="end"/>
            </w:r>
          </w:hyperlink>
        </w:p>
        <w:p w14:paraId="7202D0E0" w14:textId="63A679D3" w:rsidR="000B3AC3" w:rsidRPr="00723464" w:rsidRDefault="00DB37F4">
          <w:pPr>
            <w:pStyle w:val="Inhopg1"/>
            <w:rPr>
              <w:rFonts w:asciiTheme="minorHAnsi" w:eastAsiaTheme="minorEastAsia" w:hAnsiTheme="minorHAnsi" w:cstheme="minorHAnsi"/>
              <w:noProof/>
              <w:szCs w:val="20"/>
              <w:lang w:eastAsia="nl-NL"/>
            </w:rPr>
          </w:pPr>
          <w:hyperlink w:anchor="_Toc123829651" w:history="1">
            <w:r w:rsidR="000B3AC3" w:rsidRPr="00723464">
              <w:rPr>
                <w:rStyle w:val="Hyperlink"/>
                <w:rFonts w:asciiTheme="minorHAnsi" w:hAnsiTheme="minorHAnsi" w:cstheme="minorHAnsi"/>
                <w:noProof/>
                <w:szCs w:val="20"/>
              </w:rPr>
              <w:t>1.4</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Aanbestedingsdocumenten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_Toc123829651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5</w:t>
            </w:r>
            <w:r w:rsidR="000B3AC3" w:rsidRPr="00723464">
              <w:rPr>
                <w:rFonts w:asciiTheme="minorHAnsi" w:hAnsiTheme="minorHAnsi" w:cstheme="minorHAnsi"/>
                <w:noProof/>
                <w:webHidden/>
                <w:szCs w:val="20"/>
              </w:rPr>
              <w:fldChar w:fldCharType="end"/>
            </w:r>
          </w:hyperlink>
        </w:p>
        <w:p w14:paraId="71140E05" w14:textId="2A1C67DF" w:rsidR="000B3AC3" w:rsidRPr="00723464" w:rsidRDefault="00DB37F4">
          <w:pPr>
            <w:pStyle w:val="Inhopg1"/>
            <w:rPr>
              <w:rFonts w:asciiTheme="minorHAnsi" w:eastAsiaTheme="minorEastAsia" w:hAnsiTheme="minorHAnsi" w:cstheme="minorHAnsi"/>
              <w:noProof/>
              <w:szCs w:val="20"/>
              <w:lang w:eastAsia="nl-NL"/>
            </w:rPr>
          </w:pPr>
          <w:hyperlink w:anchor="_Toc123829652" w:history="1">
            <w:r w:rsidR="000B3AC3" w:rsidRPr="00723464">
              <w:rPr>
                <w:rStyle w:val="Hyperlink"/>
                <w:rFonts w:asciiTheme="minorHAnsi" w:hAnsiTheme="minorHAnsi" w:cstheme="minorHAnsi"/>
                <w:noProof/>
                <w:szCs w:val="20"/>
              </w:rPr>
              <w:t>1.5</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Communicatie</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_Toc123829652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5</w:t>
            </w:r>
            <w:r w:rsidR="000B3AC3" w:rsidRPr="00723464">
              <w:rPr>
                <w:rFonts w:asciiTheme="minorHAnsi" w:hAnsiTheme="minorHAnsi" w:cstheme="minorHAnsi"/>
                <w:noProof/>
                <w:webHidden/>
                <w:szCs w:val="20"/>
              </w:rPr>
              <w:fldChar w:fldCharType="end"/>
            </w:r>
          </w:hyperlink>
        </w:p>
        <w:p w14:paraId="296ABE58" w14:textId="24B70A98" w:rsidR="000B3AC3" w:rsidRPr="00723464" w:rsidRDefault="00DB37F4">
          <w:pPr>
            <w:pStyle w:val="Inhopg1"/>
            <w:rPr>
              <w:rFonts w:asciiTheme="minorHAnsi" w:eastAsiaTheme="minorEastAsia" w:hAnsiTheme="minorHAnsi" w:cstheme="minorHAnsi"/>
              <w:noProof/>
              <w:szCs w:val="20"/>
              <w:lang w:eastAsia="nl-NL"/>
            </w:rPr>
          </w:pPr>
          <w:hyperlink w:anchor="_Toc123829653" w:history="1">
            <w:r w:rsidR="000B3AC3" w:rsidRPr="00723464">
              <w:rPr>
                <w:rStyle w:val="Hyperlink"/>
                <w:rFonts w:asciiTheme="minorHAnsi" w:hAnsiTheme="minorHAnsi" w:cstheme="minorHAnsi"/>
                <w:noProof/>
                <w:szCs w:val="20"/>
              </w:rPr>
              <w:t>1.6</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Elektronisch medium</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_Toc123829653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5</w:t>
            </w:r>
            <w:r w:rsidR="000B3AC3" w:rsidRPr="00723464">
              <w:rPr>
                <w:rFonts w:asciiTheme="minorHAnsi" w:hAnsiTheme="minorHAnsi" w:cstheme="minorHAnsi"/>
                <w:noProof/>
                <w:webHidden/>
                <w:szCs w:val="20"/>
              </w:rPr>
              <w:fldChar w:fldCharType="end"/>
            </w:r>
          </w:hyperlink>
        </w:p>
        <w:p w14:paraId="7F14F86D" w14:textId="644021EC" w:rsidR="000B3AC3" w:rsidRPr="00723464" w:rsidRDefault="00DB37F4">
          <w:pPr>
            <w:pStyle w:val="Inhopg1"/>
            <w:rPr>
              <w:rFonts w:asciiTheme="minorHAnsi" w:eastAsiaTheme="minorEastAsia" w:hAnsiTheme="minorHAnsi" w:cstheme="minorHAnsi"/>
              <w:noProof/>
              <w:szCs w:val="20"/>
              <w:lang w:eastAsia="nl-NL"/>
            </w:rPr>
          </w:pPr>
          <w:hyperlink w:anchor="_Toc123829654" w:history="1">
            <w:r w:rsidR="000B3AC3" w:rsidRPr="00723464">
              <w:rPr>
                <w:rStyle w:val="Hyperlink"/>
                <w:rFonts w:asciiTheme="minorHAnsi" w:hAnsiTheme="minorHAnsi" w:cstheme="minorHAnsi"/>
                <w:noProof/>
                <w:szCs w:val="20"/>
              </w:rPr>
              <w:t>1.7</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Klachten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_Toc123829654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5</w:t>
            </w:r>
            <w:r w:rsidR="000B3AC3" w:rsidRPr="00723464">
              <w:rPr>
                <w:rFonts w:asciiTheme="minorHAnsi" w:hAnsiTheme="minorHAnsi" w:cstheme="minorHAnsi"/>
                <w:noProof/>
                <w:webHidden/>
                <w:szCs w:val="20"/>
              </w:rPr>
              <w:fldChar w:fldCharType="end"/>
            </w:r>
          </w:hyperlink>
        </w:p>
        <w:p w14:paraId="628B7238" w14:textId="194D2C1A" w:rsidR="000B3AC3" w:rsidRPr="00723464" w:rsidRDefault="00DB37F4">
          <w:pPr>
            <w:pStyle w:val="Inhopg1"/>
            <w:rPr>
              <w:rFonts w:asciiTheme="minorHAnsi" w:eastAsiaTheme="minorEastAsia" w:hAnsiTheme="minorHAnsi" w:cstheme="minorHAnsi"/>
              <w:noProof/>
              <w:szCs w:val="20"/>
              <w:lang w:eastAsia="nl-NL"/>
            </w:rPr>
          </w:pPr>
          <w:hyperlink w:anchor="_Toc123829655" w:history="1">
            <w:r w:rsidR="000B3AC3" w:rsidRPr="00723464">
              <w:rPr>
                <w:rStyle w:val="Hyperlink"/>
                <w:rFonts w:asciiTheme="minorHAnsi" w:hAnsiTheme="minorHAnsi" w:cstheme="minorHAnsi"/>
                <w:noProof/>
                <w:szCs w:val="20"/>
              </w:rPr>
              <w:t>1.8</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Instemming toepasselijkheid</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_Toc123829655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6</w:t>
            </w:r>
            <w:r w:rsidR="000B3AC3" w:rsidRPr="00723464">
              <w:rPr>
                <w:rFonts w:asciiTheme="minorHAnsi" w:hAnsiTheme="minorHAnsi" w:cstheme="minorHAnsi"/>
                <w:noProof/>
                <w:webHidden/>
                <w:szCs w:val="20"/>
              </w:rPr>
              <w:fldChar w:fldCharType="end"/>
            </w:r>
          </w:hyperlink>
        </w:p>
        <w:p w14:paraId="1AA9BBAB" w14:textId="6AA4BB32" w:rsidR="000B3AC3" w:rsidRPr="00723464" w:rsidRDefault="00DB37F4">
          <w:pPr>
            <w:pStyle w:val="Inhopg1"/>
            <w:rPr>
              <w:rFonts w:asciiTheme="minorHAnsi" w:eastAsiaTheme="minorEastAsia" w:hAnsiTheme="minorHAnsi" w:cstheme="minorHAnsi"/>
              <w:noProof/>
              <w:szCs w:val="20"/>
              <w:lang w:eastAsia="nl-NL"/>
            </w:rPr>
          </w:pPr>
          <w:hyperlink w:anchor="_Toc123829656" w:history="1">
            <w:r w:rsidR="000B3AC3" w:rsidRPr="00723464">
              <w:rPr>
                <w:rStyle w:val="Hyperlink"/>
                <w:rFonts w:asciiTheme="minorHAnsi" w:hAnsiTheme="minorHAnsi" w:cstheme="minorHAnsi"/>
                <w:noProof/>
                <w:szCs w:val="20"/>
              </w:rPr>
              <w:t>1.9</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Algemene voorwaarden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_Toc123829656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6</w:t>
            </w:r>
            <w:r w:rsidR="000B3AC3" w:rsidRPr="00723464">
              <w:rPr>
                <w:rFonts w:asciiTheme="minorHAnsi" w:hAnsiTheme="minorHAnsi" w:cstheme="minorHAnsi"/>
                <w:noProof/>
                <w:webHidden/>
                <w:szCs w:val="20"/>
              </w:rPr>
              <w:fldChar w:fldCharType="end"/>
            </w:r>
          </w:hyperlink>
        </w:p>
        <w:p w14:paraId="7C91431E" w14:textId="1EAE1531" w:rsidR="000B3AC3" w:rsidRPr="00723464" w:rsidRDefault="00DB37F4">
          <w:pPr>
            <w:pStyle w:val="Inhopg1"/>
            <w:rPr>
              <w:rFonts w:asciiTheme="minorHAnsi" w:eastAsiaTheme="minorEastAsia" w:hAnsiTheme="minorHAnsi" w:cstheme="minorHAnsi"/>
              <w:noProof/>
              <w:szCs w:val="20"/>
              <w:lang w:eastAsia="nl-NL"/>
            </w:rPr>
          </w:pPr>
          <w:hyperlink w:anchor="_Toc123829657" w:history="1">
            <w:r w:rsidR="000B3AC3" w:rsidRPr="00723464">
              <w:rPr>
                <w:rStyle w:val="Hyperlink"/>
                <w:rFonts w:asciiTheme="minorHAnsi" w:hAnsiTheme="minorHAnsi" w:cstheme="minorHAnsi"/>
                <w:noProof/>
                <w:szCs w:val="20"/>
              </w:rPr>
              <w:t>1.10</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Garanties</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_Toc123829657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6</w:t>
            </w:r>
            <w:r w:rsidR="000B3AC3" w:rsidRPr="00723464">
              <w:rPr>
                <w:rFonts w:asciiTheme="minorHAnsi" w:hAnsiTheme="minorHAnsi" w:cstheme="minorHAnsi"/>
                <w:noProof/>
                <w:webHidden/>
                <w:szCs w:val="20"/>
              </w:rPr>
              <w:fldChar w:fldCharType="end"/>
            </w:r>
          </w:hyperlink>
        </w:p>
        <w:p w14:paraId="6BC8D859" w14:textId="48CB518F" w:rsidR="000B3AC3" w:rsidRPr="00723464" w:rsidRDefault="00DB37F4">
          <w:pPr>
            <w:pStyle w:val="Inhopg2"/>
            <w:rPr>
              <w:rFonts w:asciiTheme="minorHAnsi" w:eastAsiaTheme="minorEastAsia" w:hAnsiTheme="minorHAnsi" w:cstheme="minorHAnsi"/>
              <w:noProof/>
              <w:szCs w:val="20"/>
            </w:rPr>
          </w:pPr>
          <w:hyperlink w:anchor="_Toc123829658" w:history="1">
            <w:r w:rsidR="000B3AC3" w:rsidRPr="00723464">
              <w:rPr>
                <w:rStyle w:val="Hyperlink"/>
                <w:rFonts w:asciiTheme="minorHAnsi" w:eastAsiaTheme="minorHAnsi" w:hAnsiTheme="minorHAnsi" w:cstheme="minorHAnsi"/>
                <w:noProof/>
                <w:szCs w:val="20"/>
                <w:lang w:eastAsia="en-US"/>
              </w:rPr>
              <w:t>1.11</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Eventuele gebreken, onvolkomenheden etc.</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_Toc123829658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6</w:t>
            </w:r>
            <w:r w:rsidR="000B3AC3" w:rsidRPr="00723464">
              <w:rPr>
                <w:rFonts w:asciiTheme="minorHAnsi" w:hAnsiTheme="minorHAnsi" w:cstheme="minorHAnsi"/>
                <w:noProof/>
                <w:webHidden/>
                <w:szCs w:val="20"/>
              </w:rPr>
              <w:fldChar w:fldCharType="end"/>
            </w:r>
          </w:hyperlink>
        </w:p>
        <w:p w14:paraId="1320B151" w14:textId="1F3792D2" w:rsidR="000B3AC3" w:rsidRPr="00723464" w:rsidRDefault="00DB37F4">
          <w:pPr>
            <w:pStyle w:val="Inhopg2"/>
            <w:rPr>
              <w:rFonts w:asciiTheme="minorHAnsi" w:eastAsiaTheme="minorEastAsia" w:hAnsiTheme="minorHAnsi" w:cstheme="minorHAnsi"/>
              <w:noProof/>
              <w:szCs w:val="20"/>
            </w:rPr>
          </w:pPr>
          <w:hyperlink w:anchor="_Toc123829659" w:history="1">
            <w:r w:rsidR="000B3AC3" w:rsidRPr="00723464">
              <w:rPr>
                <w:rStyle w:val="Hyperlink"/>
                <w:rFonts w:asciiTheme="minorHAnsi" w:eastAsiaTheme="minorHAnsi" w:hAnsiTheme="minorHAnsi" w:cstheme="minorHAnsi"/>
                <w:noProof/>
                <w:szCs w:val="20"/>
                <w:lang w:eastAsia="en-US"/>
              </w:rPr>
              <w:t>1.12</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Mededelingen en uitwisselingen van informatie</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_Toc123829659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6</w:t>
            </w:r>
            <w:r w:rsidR="000B3AC3" w:rsidRPr="00723464">
              <w:rPr>
                <w:rFonts w:asciiTheme="minorHAnsi" w:hAnsiTheme="minorHAnsi" w:cstheme="minorHAnsi"/>
                <w:noProof/>
                <w:webHidden/>
                <w:szCs w:val="20"/>
              </w:rPr>
              <w:fldChar w:fldCharType="end"/>
            </w:r>
          </w:hyperlink>
        </w:p>
        <w:p w14:paraId="683F21F4" w14:textId="0AA81159" w:rsidR="000B3AC3" w:rsidRPr="00723464" w:rsidRDefault="00DB37F4">
          <w:pPr>
            <w:pStyle w:val="Inhopg2"/>
            <w:rPr>
              <w:rFonts w:asciiTheme="minorHAnsi" w:eastAsiaTheme="minorEastAsia" w:hAnsiTheme="minorHAnsi" w:cstheme="minorHAnsi"/>
              <w:noProof/>
              <w:szCs w:val="20"/>
            </w:rPr>
          </w:pPr>
          <w:hyperlink w:anchor="_Toc123829660" w:history="1">
            <w:r w:rsidR="000B3AC3" w:rsidRPr="00723464">
              <w:rPr>
                <w:rStyle w:val="Hyperlink"/>
                <w:rFonts w:asciiTheme="minorHAnsi" w:eastAsiaTheme="minorHAnsi" w:hAnsiTheme="minorHAnsi" w:cstheme="minorHAnsi"/>
                <w:noProof/>
                <w:szCs w:val="20"/>
                <w:lang w:eastAsia="en-US"/>
              </w:rPr>
              <w:t>1.13</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Voorbehouden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_Toc123829660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7</w:t>
            </w:r>
            <w:r w:rsidR="000B3AC3" w:rsidRPr="00723464">
              <w:rPr>
                <w:rFonts w:asciiTheme="minorHAnsi" w:hAnsiTheme="minorHAnsi" w:cstheme="minorHAnsi"/>
                <w:noProof/>
                <w:webHidden/>
                <w:szCs w:val="20"/>
              </w:rPr>
              <w:fldChar w:fldCharType="end"/>
            </w:r>
          </w:hyperlink>
        </w:p>
        <w:p w14:paraId="590669F3" w14:textId="341AB0A9" w:rsidR="000B3AC3" w:rsidRPr="00723464" w:rsidRDefault="00DB37F4">
          <w:pPr>
            <w:pStyle w:val="Inhopg2"/>
            <w:rPr>
              <w:rFonts w:asciiTheme="minorHAnsi" w:eastAsiaTheme="minorEastAsia" w:hAnsiTheme="minorHAnsi" w:cstheme="minorHAnsi"/>
              <w:noProof/>
              <w:szCs w:val="20"/>
            </w:rPr>
          </w:pPr>
          <w:hyperlink w:anchor="_Toc123829661" w:history="1">
            <w:r w:rsidR="000B3AC3" w:rsidRPr="00723464">
              <w:rPr>
                <w:rStyle w:val="Hyperlink"/>
                <w:rFonts w:asciiTheme="minorHAnsi" w:eastAsiaTheme="minorHAnsi" w:hAnsiTheme="minorHAnsi" w:cstheme="minorHAnsi"/>
                <w:noProof/>
                <w:szCs w:val="20"/>
                <w:lang w:eastAsia="en-US"/>
              </w:rPr>
              <w:t>1.14</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Varianten (alternatieven)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_Toc123829661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7</w:t>
            </w:r>
            <w:r w:rsidR="000B3AC3" w:rsidRPr="00723464">
              <w:rPr>
                <w:rFonts w:asciiTheme="minorHAnsi" w:hAnsiTheme="minorHAnsi" w:cstheme="minorHAnsi"/>
                <w:noProof/>
                <w:webHidden/>
                <w:szCs w:val="20"/>
              </w:rPr>
              <w:fldChar w:fldCharType="end"/>
            </w:r>
          </w:hyperlink>
        </w:p>
        <w:p w14:paraId="661B8716" w14:textId="0D66DE6F" w:rsidR="000B3AC3" w:rsidRPr="00723464" w:rsidRDefault="00DB37F4">
          <w:pPr>
            <w:pStyle w:val="Inhopg2"/>
            <w:rPr>
              <w:rFonts w:asciiTheme="minorHAnsi" w:eastAsiaTheme="minorEastAsia" w:hAnsiTheme="minorHAnsi" w:cstheme="minorHAnsi"/>
              <w:noProof/>
              <w:szCs w:val="20"/>
            </w:rPr>
          </w:pPr>
          <w:hyperlink w:anchor="_Toc123829662" w:history="1">
            <w:r w:rsidR="000B3AC3" w:rsidRPr="00723464">
              <w:rPr>
                <w:rStyle w:val="Hyperlink"/>
                <w:rFonts w:asciiTheme="minorHAnsi" w:eastAsiaTheme="minorHAnsi" w:hAnsiTheme="minorHAnsi" w:cstheme="minorHAnsi"/>
                <w:noProof/>
                <w:szCs w:val="20"/>
                <w:lang w:eastAsia="en-US"/>
              </w:rPr>
              <w:t>1.15</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Motiveringen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_Toc123829662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7</w:t>
            </w:r>
            <w:r w:rsidR="000B3AC3" w:rsidRPr="00723464">
              <w:rPr>
                <w:rFonts w:asciiTheme="minorHAnsi" w:hAnsiTheme="minorHAnsi" w:cstheme="minorHAnsi"/>
                <w:noProof/>
                <w:webHidden/>
                <w:szCs w:val="20"/>
              </w:rPr>
              <w:fldChar w:fldCharType="end"/>
            </w:r>
          </w:hyperlink>
        </w:p>
        <w:p w14:paraId="491A41D7" w14:textId="7875882F" w:rsidR="000B3AC3" w:rsidRPr="00723464" w:rsidRDefault="00DB37F4">
          <w:pPr>
            <w:pStyle w:val="Inhopg3"/>
            <w:tabs>
              <w:tab w:val="left" w:pos="1320"/>
              <w:tab w:val="right" w:leader="dot" w:pos="8296"/>
            </w:tabs>
            <w:rPr>
              <w:rFonts w:asciiTheme="minorHAnsi" w:eastAsiaTheme="minorEastAsia" w:hAnsiTheme="minorHAnsi" w:cstheme="minorHAnsi"/>
              <w:noProof/>
              <w:szCs w:val="20"/>
            </w:rPr>
          </w:pPr>
          <w:hyperlink w:anchor="_Toc123829663" w:history="1">
            <w:r w:rsidR="000B3AC3" w:rsidRPr="00723464">
              <w:rPr>
                <w:rStyle w:val="Hyperlink"/>
                <w:rFonts w:asciiTheme="minorHAnsi" w:hAnsiTheme="minorHAnsi" w:cstheme="minorHAnsi"/>
                <w:noProof/>
                <w:szCs w:val="20"/>
              </w:rPr>
              <w:t>1.15.1</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Artikel 2.6.10 ARW 2016</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_Toc123829663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7</w:t>
            </w:r>
            <w:r w:rsidR="000B3AC3" w:rsidRPr="00723464">
              <w:rPr>
                <w:rFonts w:asciiTheme="minorHAnsi" w:hAnsiTheme="minorHAnsi" w:cstheme="minorHAnsi"/>
                <w:noProof/>
                <w:webHidden/>
                <w:szCs w:val="20"/>
              </w:rPr>
              <w:fldChar w:fldCharType="end"/>
            </w:r>
          </w:hyperlink>
        </w:p>
        <w:p w14:paraId="0F5CAFB2" w14:textId="05826271" w:rsidR="000B3AC3" w:rsidRPr="00723464" w:rsidRDefault="00DB37F4">
          <w:pPr>
            <w:pStyle w:val="Inhopg3"/>
            <w:tabs>
              <w:tab w:val="left" w:pos="1320"/>
              <w:tab w:val="right" w:leader="dot" w:pos="8296"/>
            </w:tabs>
            <w:rPr>
              <w:rFonts w:asciiTheme="minorHAnsi" w:eastAsiaTheme="minorEastAsia" w:hAnsiTheme="minorHAnsi" w:cstheme="minorHAnsi"/>
              <w:noProof/>
              <w:szCs w:val="20"/>
            </w:rPr>
          </w:pPr>
          <w:hyperlink w:anchor="_Toc123829664" w:history="1">
            <w:r w:rsidR="000B3AC3" w:rsidRPr="00723464">
              <w:rPr>
                <w:rStyle w:val="Hyperlink"/>
                <w:rFonts w:asciiTheme="minorHAnsi" w:hAnsiTheme="minorHAnsi" w:cstheme="minorHAnsi"/>
                <w:noProof/>
                <w:szCs w:val="20"/>
              </w:rPr>
              <w:t>1.15.2</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Artikel 2.9.2 ARW 2016</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_Toc123829664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7</w:t>
            </w:r>
            <w:r w:rsidR="000B3AC3" w:rsidRPr="00723464">
              <w:rPr>
                <w:rFonts w:asciiTheme="minorHAnsi" w:hAnsiTheme="minorHAnsi" w:cstheme="minorHAnsi"/>
                <w:noProof/>
                <w:webHidden/>
                <w:szCs w:val="20"/>
              </w:rPr>
              <w:fldChar w:fldCharType="end"/>
            </w:r>
          </w:hyperlink>
        </w:p>
        <w:p w14:paraId="71CD0A4A" w14:textId="0CC69D15" w:rsidR="000B3AC3" w:rsidRPr="00723464" w:rsidRDefault="00DB37F4">
          <w:pPr>
            <w:pStyle w:val="Inhopg2"/>
            <w:rPr>
              <w:rFonts w:asciiTheme="minorHAnsi" w:eastAsiaTheme="minorEastAsia" w:hAnsiTheme="minorHAnsi" w:cstheme="minorHAnsi"/>
              <w:noProof/>
              <w:szCs w:val="20"/>
            </w:rPr>
          </w:pPr>
          <w:hyperlink w:anchor="_Toc123829665" w:history="1">
            <w:r w:rsidR="000B3AC3" w:rsidRPr="00723464">
              <w:rPr>
                <w:rStyle w:val="Hyperlink"/>
                <w:rFonts w:asciiTheme="minorHAnsi" w:eastAsiaTheme="minorHAnsi" w:hAnsiTheme="minorHAnsi" w:cstheme="minorHAnsi"/>
                <w:noProof/>
                <w:szCs w:val="20"/>
                <w:lang w:eastAsia="en-US"/>
              </w:rPr>
              <w:t>1.16</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Planning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_Toc123829665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7</w:t>
            </w:r>
            <w:r w:rsidR="000B3AC3" w:rsidRPr="00723464">
              <w:rPr>
                <w:rFonts w:asciiTheme="minorHAnsi" w:hAnsiTheme="minorHAnsi" w:cstheme="minorHAnsi"/>
                <w:noProof/>
                <w:webHidden/>
                <w:szCs w:val="20"/>
              </w:rPr>
              <w:fldChar w:fldCharType="end"/>
            </w:r>
          </w:hyperlink>
        </w:p>
        <w:p w14:paraId="6210B5C9" w14:textId="07D314C3" w:rsidR="000B3AC3" w:rsidRPr="00723464" w:rsidRDefault="00DB37F4">
          <w:pPr>
            <w:pStyle w:val="Inhopg2"/>
            <w:rPr>
              <w:rFonts w:asciiTheme="minorHAnsi" w:eastAsiaTheme="minorEastAsia" w:hAnsiTheme="minorHAnsi" w:cstheme="minorHAnsi"/>
              <w:noProof/>
              <w:szCs w:val="20"/>
            </w:rPr>
          </w:pPr>
          <w:hyperlink w:anchor="_Toc123829666" w:history="1">
            <w:r w:rsidR="000B3AC3" w:rsidRPr="00723464">
              <w:rPr>
                <w:rStyle w:val="Hyperlink"/>
                <w:rFonts w:asciiTheme="minorHAnsi" w:eastAsiaTheme="minorHAnsi" w:hAnsiTheme="minorHAnsi" w:cstheme="minorHAnsi"/>
                <w:noProof/>
                <w:szCs w:val="20"/>
                <w:lang w:eastAsia="en-US"/>
              </w:rPr>
              <w:t>1.17</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Artikel 2.7.3 en 2.7.4 ARW 2016</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_Toc123829666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7</w:t>
            </w:r>
            <w:r w:rsidR="000B3AC3" w:rsidRPr="00723464">
              <w:rPr>
                <w:rFonts w:asciiTheme="minorHAnsi" w:hAnsiTheme="minorHAnsi" w:cstheme="minorHAnsi"/>
                <w:noProof/>
                <w:webHidden/>
                <w:szCs w:val="20"/>
              </w:rPr>
              <w:fldChar w:fldCharType="end"/>
            </w:r>
          </w:hyperlink>
        </w:p>
        <w:p w14:paraId="361AD86E" w14:textId="5ADAD91B" w:rsidR="000B3AC3" w:rsidRPr="00723464" w:rsidRDefault="00DB37F4">
          <w:pPr>
            <w:pStyle w:val="Inhopg1"/>
            <w:rPr>
              <w:rFonts w:asciiTheme="minorHAnsi" w:eastAsiaTheme="minorEastAsia" w:hAnsiTheme="minorHAnsi" w:cstheme="minorHAnsi"/>
              <w:noProof/>
              <w:szCs w:val="20"/>
              <w:lang w:eastAsia="nl-NL"/>
            </w:rPr>
          </w:pPr>
          <w:hyperlink w:anchor="_Toc123829667" w:history="1">
            <w:r w:rsidR="000B3AC3" w:rsidRPr="00723464">
              <w:rPr>
                <w:rStyle w:val="Hyperlink"/>
                <w:rFonts w:asciiTheme="minorHAnsi" w:hAnsiTheme="minorHAnsi" w:cstheme="minorHAnsi"/>
                <w:noProof/>
                <w:szCs w:val="20"/>
              </w:rPr>
              <w:t>2.</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Eisen met betrekking tot de uitvoering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_Toc123829667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9</w:t>
            </w:r>
            <w:r w:rsidR="000B3AC3" w:rsidRPr="00723464">
              <w:rPr>
                <w:rFonts w:asciiTheme="minorHAnsi" w:hAnsiTheme="minorHAnsi" w:cstheme="minorHAnsi"/>
                <w:noProof/>
                <w:webHidden/>
                <w:szCs w:val="20"/>
              </w:rPr>
              <w:fldChar w:fldCharType="end"/>
            </w:r>
          </w:hyperlink>
        </w:p>
        <w:p w14:paraId="3EEDC9D4" w14:textId="0E03D4B3" w:rsidR="000B3AC3" w:rsidRPr="00723464" w:rsidRDefault="00DB37F4">
          <w:pPr>
            <w:pStyle w:val="Inhopg2"/>
            <w:rPr>
              <w:rFonts w:asciiTheme="minorHAnsi" w:eastAsiaTheme="minorEastAsia" w:hAnsiTheme="minorHAnsi" w:cstheme="minorHAnsi"/>
              <w:noProof/>
              <w:szCs w:val="20"/>
            </w:rPr>
          </w:pPr>
          <w:hyperlink w:anchor="_Toc123829668" w:history="1">
            <w:r w:rsidR="000B3AC3" w:rsidRPr="00723464">
              <w:rPr>
                <w:rStyle w:val="Hyperlink"/>
                <w:rFonts w:asciiTheme="minorHAnsi" w:eastAsiaTheme="minorHAnsi" w:hAnsiTheme="minorHAnsi" w:cstheme="minorHAnsi"/>
                <w:noProof/>
                <w:szCs w:val="20"/>
                <w:lang w:eastAsia="en-US"/>
              </w:rPr>
              <w:t>2.1</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Programma van Eisen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_Toc123829668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9</w:t>
            </w:r>
            <w:r w:rsidR="000B3AC3" w:rsidRPr="00723464">
              <w:rPr>
                <w:rFonts w:asciiTheme="minorHAnsi" w:hAnsiTheme="minorHAnsi" w:cstheme="minorHAnsi"/>
                <w:noProof/>
                <w:webHidden/>
                <w:szCs w:val="20"/>
              </w:rPr>
              <w:fldChar w:fldCharType="end"/>
            </w:r>
          </w:hyperlink>
        </w:p>
        <w:p w14:paraId="4364AA00" w14:textId="5B35AE78" w:rsidR="000B3AC3" w:rsidRPr="00723464" w:rsidRDefault="00DB37F4">
          <w:pPr>
            <w:pStyle w:val="Inhopg2"/>
            <w:rPr>
              <w:rFonts w:asciiTheme="minorHAnsi" w:eastAsiaTheme="minorEastAsia" w:hAnsiTheme="minorHAnsi" w:cstheme="minorHAnsi"/>
              <w:noProof/>
              <w:szCs w:val="20"/>
            </w:rPr>
          </w:pPr>
          <w:hyperlink w:anchor="_Toc123829669" w:history="1">
            <w:r w:rsidR="000B3AC3" w:rsidRPr="00723464">
              <w:rPr>
                <w:rStyle w:val="Hyperlink"/>
                <w:rFonts w:asciiTheme="minorHAnsi" w:eastAsiaTheme="minorHAnsi" w:hAnsiTheme="minorHAnsi" w:cstheme="minorHAnsi"/>
                <w:noProof/>
                <w:szCs w:val="20"/>
                <w:lang w:eastAsia="en-US"/>
              </w:rPr>
              <w:t>2.2</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Overige uitvoeringseisen en -aspecten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_Toc123829669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9</w:t>
            </w:r>
            <w:r w:rsidR="000B3AC3" w:rsidRPr="00723464">
              <w:rPr>
                <w:rFonts w:asciiTheme="minorHAnsi" w:hAnsiTheme="minorHAnsi" w:cstheme="minorHAnsi"/>
                <w:noProof/>
                <w:webHidden/>
                <w:szCs w:val="20"/>
              </w:rPr>
              <w:fldChar w:fldCharType="end"/>
            </w:r>
          </w:hyperlink>
        </w:p>
        <w:p w14:paraId="07DA8FA1" w14:textId="482F6593"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70" w:history="1">
            <w:r w:rsidR="000B3AC3" w:rsidRPr="00723464">
              <w:rPr>
                <w:rStyle w:val="Hyperlink"/>
                <w:rFonts w:asciiTheme="minorHAnsi" w:hAnsiTheme="minorHAnsi" w:cstheme="minorHAnsi"/>
                <w:noProof/>
                <w:szCs w:val="20"/>
              </w:rPr>
              <w:t>2.2.1</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Nederlandse taal</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_Toc123829670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9</w:t>
            </w:r>
            <w:r w:rsidR="000B3AC3" w:rsidRPr="00723464">
              <w:rPr>
                <w:rFonts w:asciiTheme="minorHAnsi" w:hAnsiTheme="minorHAnsi" w:cstheme="minorHAnsi"/>
                <w:noProof/>
                <w:webHidden/>
                <w:szCs w:val="20"/>
              </w:rPr>
              <w:fldChar w:fldCharType="end"/>
            </w:r>
          </w:hyperlink>
        </w:p>
        <w:p w14:paraId="66C4CDDB" w14:textId="01B6588A"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71" w:history="1">
            <w:r w:rsidR="000B3AC3" w:rsidRPr="00723464">
              <w:rPr>
                <w:rStyle w:val="Hyperlink"/>
                <w:rFonts w:asciiTheme="minorHAnsi" w:hAnsiTheme="minorHAnsi" w:cstheme="minorHAnsi"/>
                <w:noProof/>
                <w:szCs w:val="20"/>
              </w:rPr>
              <w:t>2.2.2</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Inschakeling onderaannemers bij het werk c.q. de Opdracht</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_Toc123829671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9</w:t>
            </w:r>
            <w:r w:rsidR="000B3AC3" w:rsidRPr="00723464">
              <w:rPr>
                <w:rFonts w:asciiTheme="minorHAnsi" w:hAnsiTheme="minorHAnsi" w:cstheme="minorHAnsi"/>
                <w:noProof/>
                <w:webHidden/>
                <w:szCs w:val="20"/>
              </w:rPr>
              <w:fldChar w:fldCharType="end"/>
            </w:r>
          </w:hyperlink>
        </w:p>
        <w:p w14:paraId="271A3782" w14:textId="21639934" w:rsidR="000B3AC3" w:rsidRPr="00723464" w:rsidRDefault="00DB37F4">
          <w:pPr>
            <w:pStyle w:val="Inhopg1"/>
            <w:rPr>
              <w:rFonts w:asciiTheme="minorHAnsi" w:eastAsiaTheme="minorEastAsia" w:hAnsiTheme="minorHAnsi" w:cstheme="minorHAnsi"/>
              <w:noProof/>
              <w:szCs w:val="20"/>
              <w:lang w:eastAsia="nl-NL"/>
            </w:rPr>
          </w:pPr>
          <w:hyperlink w:anchor="_Toc123829672" w:history="1">
            <w:r w:rsidR="000B3AC3" w:rsidRPr="00723464">
              <w:rPr>
                <w:rStyle w:val="Hyperlink"/>
                <w:rFonts w:asciiTheme="minorHAnsi" w:hAnsiTheme="minorHAnsi" w:cstheme="minorHAnsi"/>
                <w:noProof/>
                <w:szCs w:val="20"/>
              </w:rPr>
              <w:t>3.</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Minimumeisen (uitsluitingsronden en geschiktheidseisen)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_Toc123829672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10</w:t>
            </w:r>
            <w:r w:rsidR="000B3AC3" w:rsidRPr="00723464">
              <w:rPr>
                <w:rFonts w:asciiTheme="minorHAnsi" w:hAnsiTheme="minorHAnsi" w:cstheme="minorHAnsi"/>
                <w:noProof/>
                <w:webHidden/>
                <w:szCs w:val="20"/>
              </w:rPr>
              <w:fldChar w:fldCharType="end"/>
            </w:r>
          </w:hyperlink>
        </w:p>
        <w:p w14:paraId="33D02DC0" w14:textId="28686C10" w:rsidR="000B3AC3" w:rsidRPr="00723464" w:rsidRDefault="00DB37F4">
          <w:pPr>
            <w:pStyle w:val="Inhopg2"/>
            <w:rPr>
              <w:rFonts w:asciiTheme="minorHAnsi" w:eastAsiaTheme="minorEastAsia" w:hAnsiTheme="minorHAnsi" w:cstheme="minorHAnsi"/>
              <w:noProof/>
              <w:szCs w:val="20"/>
            </w:rPr>
          </w:pPr>
          <w:hyperlink w:anchor="_Toc123829673" w:history="1">
            <w:r w:rsidR="000B3AC3" w:rsidRPr="00723464">
              <w:rPr>
                <w:rStyle w:val="Hyperlink"/>
                <w:rFonts w:asciiTheme="minorHAnsi" w:eastAsiaTheme="minorHAnsi" w:hAnsiTheme="minorHAnsi" w:cstheme="minorHAnsi"/>
                <w:noProof/>
                <w:szCs w:val="20"/>
                <w:lang w:eastAsia="en-US"/>
              </w:rPr>
              <w:t>3.1</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Uitsluitingsgronden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_Toc123829673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10</w:t>
            </w:r>
            <w:r w:rsidR="000B3AC3" w:rsidRPr="00723464">
              <w:rPr>
                <w:rFonts w:asciiTheme="minorHAnsi" w:hAnsiTheme="minorHAnsi" w:cstheme="minorHAnsi"/>
                <w:noProof/>
                <w:webHidden/>
                <w:szCs w:val="20"/>
              </w:rPr>
              <w:fldChar w:fldCharType="end"/>
            </w:r>
          </w:hyperlink>
        </w:p>
        <w:p w14:paraId="5477E914" w14:textId="22D671CE"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74" w:history="1">
            <w:r w:rsidR="000B3AC3" w:rsidRPr="00723464">
              <w:rPr>
                <w:rStyle w:val="Hyperlink"/>
                <w:rFonts w:asciiTheme="minorHAnsi" w:hAnsiTheme="minorHAnsi" w:cstheme="minorHAnsi"/>
                <w:noProof/>
                <w:szCs w:val="20"/>
              </w:rPr>
              <w:t>3.1.1</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Artikelen 2.13.1 t/m 2.13.5 ARW 2016</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_Toc123829674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10</w:t>
            </w:r>
            <w:r w:rsidR="000B3AC3" w:rsidRPr="00723464">
              <w:rPr>
                <w:rFonts w:asciiTheme="minorHAnsi" w:hAnsiTheme="minorHAnsi" w:cstheme="minorHAnsi"/>
                <w:noProof/>
                <w:webHidden/>
                <w:szCs w:val="20"/>
              </w:rPr>
              <w:fldChar w:fldCharType="end"/>
            </w:r>
          </w:hyperlink>
        </w:p>
        <w:p w14:paraId="1735854D" w14:textId="4CAF2356"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75" w:history="1">
            <w:r w:rsidR="000B3AC3" w:rsidRPr="00723464">
              <w:rPr>
                <w:rStyle w:val="Hyperlink"/>
                <w:rFonts w:asciiTheme="minorHAnsi" w:hAnsiTheme="minorHAnsi" w:cstheme="minorHAnsi"/>
                <w:noProof/>
                <w:szCs w:val="20"/>
              </w:rPr>
              <w:t>3.1.2</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Artikel 2.13.7 ARW 2016</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_Toc123829675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10</w:t>
            </w:r>
            <w:r w:rsidR="000B3AC3" w:rsidRPr="00723464">
              <w:rPr>
                <w:rFonts w:asciiTheme="minorHAnsi" w:hAnsiTheme="minorHAnsi" w:cstheme="minorHAnsi"/>
                <w:noProof/>
                <w:webHidden/>
                <w:szCs w:val="20"/>
              </w:rPr>
              <w:fldChar w:fldCharType="end"/>
            </w:r>
          </w:hyperlink>
        </w:p>
        <w:p w14:paraId="7B479710" w14:textId="5197DC66"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76" w:history="1">
            <w:r w:rsidR="000B3AC3" w:rsidRPr="00723464">
              <w:rPr>
                <w:rStyle w:val="Hyperlink"/>
                <w:rFonts w:asciiTheme="minorHAnsi" w:hAnsiTheme="minorHAnsi" w:cstheme="minorHAnsi"/>
                <w:noProof/>
                <w:szCs w:val="20"/>
              </w:rPr>
              <w:t>3.1.3</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Bewijs bij inschrijving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_Toc123829676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10</w:t>
            </w:r>
            <w:r w:rsidR="000B3AC3" w:rsidRPr="00723464">
              <w:rPr>
                <w:rFonts w:asciiTheme="minorHAnsi" w:hAnsiTheme="minorHAnsi" w:cstheme="minorHAnsi"/>
                <w:noProof/>
                <w:webHidden/>
                <w:szCs w:val="20"/>
              </w:rPr>
              <w:fldChar w:fldCharType="end"/>
            </w:r>
          </w:hyperlink>
        </w:p>
        <w:p w14:paraId="047B3495" w14:textId="5E4A4925"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77" w:history="1">
            <w:r w:rsidR="000B3AC3" w:rsidRPr="00723464">
              <w:rPr>
                <w:rStyle w:val="Hyperlink"/>
                <w:rFonts w:asciiTheme="minorHAnsi" w:hAnsiTheme="minorHAnsi" w:cstheme="minorHAnsi"/>
                <w:noProof/>
                <w:szCs w:val="20"/>
              </w:rPr>
              <w:t>3.1.4</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Bewijsstukken na inschrijving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_Toc123829677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11</w:t>
            </w:r>
            <w:r w:rsidR="000B3AC3" w:rsidRPr="00723464">
              <w:rPr>
                <w:rFonts w:asciiTheme="minorHAnsi" w:hAnsiTheme="minorHAnsi" w:cstheme="minorHAnsi"/>
                <w:noProof/>
                <w:webHidden/>
                <w:szCs w:val="20"/>
              </w:rPr>
              <w:fldChar w:fldCharType="end"/>
            </w:r>
          </w:hyperlink>
        </w:p>
        <w:p w14:paraId="059CDDAC" w14:textId="79E7D9A4" w:rsidR="000B3AC3" w:rsidRPr="00723464" w:rsidRDefault="00DB37F4">
          <w:pPr>
            <w:pStyle w:val="Inhopg3"/>
            <w:tabs>
              <w:tab w:val="left" w:pos="1320"/>
              <w:tab w:val="right" w:leader="dot" w:pos="8296"/>
            </w:tabs>
            <w:rPr>
              <w:rFonts w:asciiTheme="minorHAnsi" w:eastAsiaTheme="minorEastAsia" w:hAnsiTheme="minorHAnsi" w:cstheme="minorHAnsi"/>
              <w:noProof/>
              <w:szCs w:val="20"/>
            </w:rPr>
          </w:pPr>
          <w:hyperlink w:anchor="_Toc123829678" w:history="1">
            <w:r w:rsidR="000B3AC3" w:rsidRPr="00723464">
              <w:rPr>
                <w:rStyle w:val="Hyperlink"/>
                <w:rFonts w:asciiTheme="minorHAnsi" w:hAnsiTheme="minorHAnsi" w:cstheme="minorHAnsi"/>
                <w:noProof/>
                <w:szCs w:val="20"/>
              </w:rPr>
              <w:t xml:space="preserve">3.1.5 </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Uitsluitingsgrond (-en) in verband met het Sanctiepakket Rusland</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_Toc123829678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11</w:t>
            </w:r>
            <w:r w:rsidR="000B3AC3" w:rsidRPr="00723464">
              <w:rPr>
                <w:rFonts w:asciiTheme="minorHAnsi" w:hAnsiTheme="minorHAnsi" w:cstheme="minorHAnsi"/>
                <w:noProof/>
                <w:webHidden/>
                <w:szCs w:val="20"/>
              </w:rPr>
              <w:fldChar w:fldCharType="end"/>
            </w:r>
          </w:hyperlink>
        </w:p>
        <w:p w14:paraId="6DF0C308" w14:textId="245B29FD" w:rsidR="000B3AC3" w:rsidRPr="00723464" w:rsidRDefault="00DB37F4">
          <w:pPr>
            <w:pStyle w:val="Inhopg2"/>
            <w:rPr>
              <w:rFonts w:asciiTheme="minorHAnsi" w:eastAsiaTheme="minorEastAsia" w:hAnsiTheme="minorHAnsi" w:cstheme="minorHAnsi"/>
              <w:noProof/>
              <w:szCs w:val="20"/>
            </w:rPr>
          </w:pPr>
          <w:hyperlink w:anchor="_Toc123829679" w:history="1">
            <w:r w:rsidR="000B3AC3" w:rsidRPr="00723464">
              <w:rPr>
                <w:rStyle w:val="Hyperlink"/>
                <w:rFonts w:asciiTheme="minorHAnsi" w:eastAsiaTheme="minorHAnsi" w:hAnsiTheme="minorHAnsi" w:cstheme="minorHAnsi"/>
                <w:noProof/>
                <w:szCs w:val="20"/>
                <w:lang w:eastAsia="en-US"/>
              </w:rPr>
              <w:t>3.2</w:t>
            </w:r>
            <w:r w:rsidR="000B3AC3" w:rsidRPr="00723464">
              <w:rPr>
                <w:rFonts w:asciiTheme="minorHAnsi" w:eastAsiaTheme="minorEastAsia" w:hAnsiTheme="minorHAnsi" w:cstheme="minorHAnsi"/>
                <w:noProof/>
                <w:szCs w:val="20"/>
              </w:rPr>
              <w:tab/>
            </w:r>
            <w:r w:rsidR="000B3AC3" w:rsidRPr="00723464">
              <w:rPr>
                <w:rStyle w:val="Hyperlink"/>
                <w:rFonts w:asciiTheme="minorHAnsi" w:eastAsiaTheme="minorHAnsi" w:hAnsiTheme="minorHAnsi" w:cstheme="minorHAnsi"/>
                <w:noProof/>
                <w:szCs w:val="20"/>
                <w:lang w:eastAsia="en-US"/>
              </w:rPr>
              <w:t>Geschiktheidseisen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_Toc123829679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11</w:t>
            </w:r>
            <w:r w:rsidR="000B3AC3" w:rsidRPr="00723464">
              <w:rPr>
                <w:rFonts w:asciiTheme="minorHAnsi" w:hAnsiTheme="minorHAnsi" w:cstheme="minorHAnsi"/>
                <w:noProof/>
                <w:webHidden/>
                <w:szCs w:val="20"/>
              </w:rPr>
              <w:fldChar w:fldCharType="end"/>
            </w:r>
          </w:hyperlink>
        </w:p>
        <w:p w14:paraId="487708E9" w14:textId="7D242163" w:rsidR="000B3AC3" w:rsidRPr="00723464" w:rsidRDefault="00DB37F4">
          <w:pPr>
            <w:pStyle w:val="Inhopg2"/>
            <w:rPr>
              <w:rFonts w:asciiTheme="minorHAnsi" w:eastAsiaTheme="minorEastAsia" w:hAnsiTheme="minorHAnsi" w:cstheme="minorHAnsi"/>
              <w:noProof/>
              <w:szCs w:val="20"/>
            </w:rPr>
          </w:pPr>
          <w:hyperlink w:anchor="_Toc123829680" w:history="1">
            <w:r w:rsidR="000B3AC3" w:rsidRPr="00723464">
              <w:rPr>
                <w:rStyle w:val="Hyperlink"/>
                <w:rFonts w:asciiTheme="minorHAnsi" w:hAnsiTheme="minorHAnsi" w:cstheme="minorHAnsi"/>
                <w:noProof/>
                <w:szCs w:val="20"/>
              </w:rPr>
              <w:t>3.2.1</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De technische bekwaamheid en beroepsbekwaamheid</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_Toc123829680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12</w:t>
            </w:r>
            <w:r w:rsidR="000B3AC3" w:rsidRPr="00723464">
              <w:rPr>
                <w:rFonts w:asciiTheme="minorHAnsi" w:hAnsiTheme="minorHAnsi" w:cstheme="minorHAnsi"/>
                <w:noProof/>
                <w:webHidden/>
                <w:szCs w:val="20"/>
              </w:rPr>
              <w:fldChar w:fldCharType="end"/>
            </w:r>
          </w:hyperlink>
        </w:p>
        <w:p w14:paraId="199DA7FE" w14:textId="55DE5959" w:rsidR="000B3AC3" w:rsidRPr="00723464" w:rsidRDefault="00DB37F4">
          <w:pPr>
            <w:pStyle w:val="Inhopg1"/>
            <w:rPr>
              <w:rFonts w:asciiTheme="minorHAnsi" w:eastAsiaTheme="minorEastAsia" w:hAnsiTheme="minorHAnsi" w:cstheme="minorHAnsi"/>
              <w:noProof/>
              <w:szCs w:val="20"/>
              <w:lang w:eastAsia="nl-NL"/>
            </w:rPr>
          </w:pPr>
          <w:hyperlink w:anchor="_Toc123829681" w:history="1">
            <w:r w:rsidR="000B3AC3" w:rsidRPr="00723464">
              <w:rPr>
                <w:rStyle w:val="Hyperlink"/>
                <w:rFonts w:asciiTheme="minorHAnsi" w:hAnsiTheme="minorHAnsi" w:cstheme="minorHAnsi"/>
                <w:noProof/>
                <w:szCs w:val="20"/>
              </w:rPr>
              <w:t>4.</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Aanbestedingsprocedure</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_Toc123829681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13</w:t>
            </w:r>
            <w:r w:rsidR="000B3AC3" w:rsidRPr="00723464">
              <w:rPr>
                <w:rFonts w:asciiTheme="minorHAnsi" w:hAnsiTheme="minorHAnsi" w:cstheme="minorHAnsi"/>
                <w:noProof/>
                <w:webHidden/>
                <w:szCs w:val="20"/>
              </w:rPr>
              <w:fldChar w:fldCharType="end"/>
            </w:r>
          </w:hyperlink>
        </w:p>
        <w:p w14:paraId="50426A7A" w14:textId="7EC27294" w:rsidR="000B3AC3" w:rsidRPr="00723464" w:rsidRDefault="00DB37F4">
          <w:pPr>
            <w:pStyle w:val="Inhopg1"/>
            <w:rPr>
              <w:rFonts w:asciiTheme="minorHAnsi" w:eastAsiaTheme="minorEastAsia" w:hAnsiTheme="minorHAnsi" w:cstheme="minorHAnsi"/>
              <w:noProof/>
              <w:szCs w:val="20"/>
              <w:lang w:eastAsia="nl-NL"/>
            </w:rPr>
          </w:pPr>
          <w:hyperlink w:anchor="_Toc123829682" w:history="1">
            <w:r w:rsidR="000B3AC3" w:rsidRPr="00723464">
              <w:rPr>
                <w:rStyle w:val="Hyperlink"/>
                <w:rFonts w:asciiTheme="minorHAnsi" w:hAnsiTheme="minorHAnsi" w:cstheme="minorHAnsi"/>
                <w:noProof/>
                <w:szCs w:val="20"/>
              </w:rPr>
              <w:t>4.1</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Aanbestedende dienst</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_Toc123829682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13</w:t>
            </w:r>
            <w:r w:rsidR="000B3AC3" w:rsidRPr="00723464">
              <w:rPr>
                <w:rFonts w:asciiTheme="minorHAnsi" w:hAnsiTheme="minorHAnsi" w:cstheme="minorHAnsi"/>
                <w:noProof/>
                <w:webHidden/>
                <w:szCs w:val="20"/>
              </w:rPr>
              <w:fldChar w:fldCharType="end"/>
            </w:r>
          </w:hyperlink>
        </w:p>
        <w:p w14:paraId="1EFBB4CC" w14:textId="5F8E5C33" w:rsidR="000B3AC3" w:rsidRPr="00723464" w:rsidRDefault="00DB37F4">
          <w:pPr>
            <w:pStyle w:val="Inhopg1"/>
            <w:rPr>
              <w:rFonts w:asciiTheme="minorHAnsi" w:eastAsiaTheme="minorEastAsia" w:hAnsiTheme="minorHAnsi" w:cstheme="minorHAnsi"/>
              <w:noProof/>
              <w:szCs w:val="20"/>
              <w:lang w:eastAsia="nl-NL"/>
            </w:rPr>
          </w:pPr>
          <w:hyperlink w:anchor="_Toc123829683" w:history="1">
            <w:r w:rsidR="000B3AC3" w:rsidRPr="00723464">
              <w:rPr>
                <w:rStyle w:val="Hyperlink"/>
                <w:rFonts w:asciiTheme="minorHAnsi" w:hAnsiTheme="minorHAnsi" w:cstheme="minorHAnsi"/>
                <w:noProof/>
                <w:szCs w:val="20"/>
              </w:rPr>
              <w:t>4.2</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De inschrijving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_Toc123829683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13</w:t>
            </w:r>
            <w:r w:rsidR="000B3AC3" w:rsidRPr="00723464">
              <w:rPr>
                <w:rFonts w:asciiTheme="minorHAnsi" w:hAnsiTheme="minorHAnsi" w:cstheme="minorHAnsi"/>
                <w:noProof/>
                <w:webHidden/>
                <w:szCs w:val="20"/>
              </w:rPr>
              <w:fldChar w:fldCharType="end"/>
            </w:r>
          </w:hyperlink>
        </w:p>
        <w:p w14:paraId="3953ADDB" w14:textId="23AC97D9"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84" w:history="1">
            <w:r w:rsidR="000B3AC3" w:rsidRPr="00723464">
              <w:rPr>
                <w:rStyle w:val="Hyperlink"/>
                <w:rFonts w:asciiTheme="minorHAnsi" w:hAnsiTheme="minorHAnsi" w:cstheme="minorHAnsi"/>
                <w:noProof/>
                <w:szCs w:val="20"/>
              </w:rPr>
              <w:t>4.2.1</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Te late inschrijving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_Toc123829684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14</w:t>
            </w:r>
            <w:r w:rsidR="000B3AC3" w:rsidRPr="00723464">
              <w:rPr>
                <w:rFonts w:asciiTheme="minorHAnsi" w:hAnsiTheme="minorHAnsi" w:cstheme="minorHAnsi"/>
                <w:noProof/>
                <w:webHidden/>
                <w:szCs w:val="20"/>
              </w:rPr>
              <w:fldChar w:fldCharType="end"/>
            </w:r>
          </w:hyperlink>
        </w:p>
        <w:p w14:paraId="5A4189CB" w14:textId="0316D038"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85" w:history="1">
            <w:r w:rsidR="000B3AC3" w:rsidRPr="00723464">
              <w:rPr>
                <w:rStyle w:val="Hyperlink"/>
                <w:rFonts w:asciiTheme="minorHAnsi" w:hAnsiTheme="minorHAnsi" w:cstheme="minorHAnsi"/>
                <w:noProof/>
                <w:szCs w:val="20"/>
              </w:rPr>
              <w:t>4.2.2</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Ongeldige inschrijvingen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_Toc123829685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14</w:t>
            </w:r>
            <w:r w:rsidR="000B3AC3" w:rsidRPr="00723464">
              <w:rPr>
                <w:rFonts w:asciiTheme="minorHAnsi" w:hAnsiTheme="minorHAnsi" w:cstheme="minorHAnsi"/>
                <w:noProof/>
                <w:webHidden/>
                <w:szCs w:val="20"/>
              </w:rPr>
              <w:fldChar w:fldCharType="end"/>
            </w:r>
          </w:hyperlink>
        </w:p>
        <w:p w14:paraId="1F50056B" w14:textId="2E2475A9"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86" w:history="1">
            <w:r w:rsidR="000B3AC3" w:rsidRPr="00723464">
              <w:rPr>
                <w:rStyle w:val="Hyperlink"/>
                <w:rFonts w:asciiTheme="minorHAnsi" w:hAnsiTheme="minorHAnsi" w:cstheme="minorHAnsi"/>
                <w:noProof/>
                <w:szCs w:val="20"/>
              </w:rPr>
              <w:t>4.2.3</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Gestanddoeningstermijn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_Toc123829686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14</w:t>
            </w:r>
            <w:r w:rsidR="000B3AC3" w:rsidRPr="00723464">
              <w:rPr>
                <w:rFonts w:asciiTheme="minorHAnsi" w:hAnsiTheme="minorHAnsi" w:cstheme="minorHAnsi"/>
                <w:noProof/>
                <w:webHidden/>
                <w:szCs w:val="20"/>
              </w:rPr>
              <w:fldChar w:fldCharType="end"/>
            </w:r>
          </w:hyperlink>
        </w:p>
        <w:p w14:paraId="5BEC9716" w14:textId="42D568A5"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87" w:history="1">
            <w:r w:rsidR="000B3AC3" w:rsidRPr="00723464">
              <w:rPr>
                <w:rStyle w:val="Hyperlink"/>
                <w:rFonts w:asciiTheme="minorHAnsi" w:hAnsiTheme="minorHAnsi" w:cstheme="minorHAnsi"/>
                <w:noProof/>
                <w:szCs w:val="20"/>
              </w:rPr>
              <w:t>4.2.4</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Inschrijving intrekken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_Toc123829687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14</w:t>
            </w:r>
            <w:r w:rsidR="000B3AC3" w:rsidRPr="00723464">
              <w:rPr>
                <w:rFonts w:asciiTheme="minorHAnsi" w:hAnsiTheme="minorHAnsi" w:cstheme="minorHAnsi"/>
                <w:noProof/>
                <w:webHidden/>
                <w:szCs w:val="20"/>
              </w:rPr>
              <w:fldChar w:fldCharType="end"/>
            </w:r>
          </w:hyperlink>
        </w:p>
        <w:p w14:paraId="1E6D1032" w14:textId="1D6398F6" w:rsidR="000B3AC3" w:rsidRPr="00723464" w:rsidRDefault="00DB37F4">
          <w:pPr>
            <w:pStyle w:val="Inhopg1"/>
            <w:rPr>
              <w:rFonts w:asciiTheme="minorHAnsi" w:eastAsiaTheme="minorEastAsia" w:hAnsiTheme="minorHAnsi" w:cstheme="minorHAnsi"/>
              <w:noProof/>
              <w:szCs w:val="20"/>
              <w:lang w:eastAsia="nl-NL"/>
            </w:rPr>
          </w:pPr>
          <w:hyperlink w:anchor="_Toc123829688" w:history="1">
            <w:r w:rsidR="000B3AC3" w:rsidRPr="00723464">
              <w:rPr>
                <w:rStyle w:val="Hyperlink"/>
                <w:rFonts w:asciiTheme="minorHAnsi" w:hAnsiTheme="minorHAnsi" w:cstheme="minorHAnsi"/>
                <w:noProof/>
                <w:szCs w:val="20"/>
              </w:rPr>
              <w:t>4.3</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Inlichtingen en nota van inlichtingen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_Toc123829688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14</w:t>
            </w:r>
            <w:r w:rsidR="000B3AC3" w:rsidRPr="00723464">
              <w:rPr>
                <w:rFonts w:asciiTheme="minorHAnsi" w:hAnsiTheme="minorHAnsi" w:cstheme="minorHAnsi"/>
                <w:noProof/>
                <w:webHidden/>
                <w:szCs w:val="20"/>
              </w:rPr>
              <w:fldChar w:fldCharType="end"/>
            </w:r>
          </w:hyperlink>
        </w:p>
        <w:p w14:paraId="5913028A" w14:textId="10F4546D" w:rsidR="000B3AC3" w:rsidRPr="00723464" w:rsidRDefault="00DB37F4">
          <w:pPr>
            <w:pStyle w:val="Inhopg1"/>
            <w:rPr>
              <w:rFonts w:asciiTheme="minorHAnsi" w:eastAsiaTheme="minorEastAsia" w:hAnsiTheme="minorHAnsi" w:cstheme="minorHAnsi"/>
              <w:noProof/>
              <w:szCs w:val="20"/>
              <w:lang w:eastAsia="nl-NL"/>
            </w:rPr>
          </w:pPr>
          <w:hyperlink w:anchor="_Toc123829689" w:history="1">
            <w:r w:rsidR="000B3AC3" w:rsidRPr="00723464">
              <w:rPr>
                <w:rStyle w:val="Hyperlink"/>
                <w:rFonts w:asciiTheme="minorHAnsi" w:hAnsiTheme="minorHAnsi" w:cstheme="minorHAnsi"/>
                <w:noProof/>
                <w:szCs w:val="20"/>
              </w:rPr>
              <w:t>4.4</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(Eventuele) gunning van de opdracht</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_Toc123829689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14</w:t>
            </w:r>
            <w:r w:rsidR="000B3AC3" w:rsidRPr="00723464">
              <w:rPr>
                <w:rFonts w:asciiTheme="minorHAnsi" w:hAnsiTheme="minorHAnsi" w:cstheme="minorHAnsi"/>
                <w:noProof/>
                <w:webHidden/>
                <w:szCs w:val="20"/>
              </w:rPr>
              <w:fldChar w:fldCharType="end"/>
            </w:r>
          </w:hyperlink>
        </w:p>
        <w:p w14:paraId="495540B3" w14:textId="2C75FCB5" w:rsidR="000B3AC3" w:rsidRPr="00723464" w:rsidRDefault="00DB37F4">
          <w:pPr>
            <w:pStyle w:val="Inhopg1"/>
            <w:rPr>
              <w:rFonts w:asciiTheme="minorHAnsi" w:eastAsiaTheme="minorEastAsia" w:hAnsiTheme="minorHAnsi" w:cstheme="minorHAnsi"/>
              <w:noProof/>
              <w:szCs w:val="20"/>
              <w:lang w:eastAsia="nl-NL"/>
            </w:rPr>
          </w:pPr>
          <w:hyperlink w:anchor="_Toc123829690" w:history="1">
            <w:r w:rsidR="000B3AC3" w:rsidRPr="00723464">
              <w:rPr>
                <w:rStyle w:val="Hyperlink"/>
                <w:rFonts w:asciiTheme="minorHAnsi" w:hAnsiTheme="minorHAnsi" w:cstheme="minorHAnsi"/>
                <w:noProof/>
                <w:szCs w:val="20"/>
                <w:lang w:eastAsia="nl-NL"/>
              </w:rPr>
              <w:t>4.5</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Voornemen tot gunning en rechtsbescherming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_Toc123829690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15</w:t>
            </w:r>
            <w:r w:rsidR="000B3AC3" w:rsidRPr="00723464">
              <w:rPr>
                <w:rFonts w:asciiTheme="minorHAnsi" w:hAnsiTheme="minorHAnsi" w:cstheme="minorHAnsi"/>
                <w:noProof/>
                <w:webHidden/>
                <w:szCs w:val="20"/>
              </w:rPr>
              <w:fldChar w:fldCharType="end"/>
            </w:r>
          </w:hyperlink>
        </w:p>
        <w:p w14:paraId="669FE153" w14:textId="2D67EC03" w:rsidR="000B3AC3" w:rsidRPr="00723464" w:rsidRDefault="00DB37F4">
          <w:pPr>
            <w:pStyle w:val="Inhopg3"/>
            <w:tabs>
              <w:tab w:val="left" w:pos="1100"/>
              <w:tab w:val="right" w:leader="dot" w:pos="8296"/>
            </w:tabs>
            <w:rPr>
              <w:rFonts w:asciiTheme="minorHAnsi" w:eastAsiaTheme="minorEastAsia" w:hAnsiTheme="minorHAnsi" w:cstheme="minorHAnsi"/>
              <w:noProof/>
              <w:szCs w:val="20"/>
            </w:rPr>
          </w:pPr>
          <w:hyperlink w:anchor="_Toc123829691" w:history="1">
            <w:r w:rsidR="000B3AC3" w:rsidRPr="00723464">
              <w:rPr>
                <w:rStyle w:val="Hyperlink"/>
                <w:rFonts w:asciiTheme="minorHAnsi" w:hAnsiTheme="minorHAnsi" w:cstheme="minorHAnsi"/>
                <w:noProof/>
                <w:szCs w:val="20"/>
              </w:rPr>
              <w:t>4.5.1</w:t>
            </w:r>
            <w:r w:rsidR="000B3AC3" w:rsidRPr="00723464">
              <w:rPr>
                <w:rFonts w:asciiTheme="minorHAnsi" w:eastAsiaTheme="minorEastAsia" w:hAnsiTheme="minorHAnsi" w:cstheme="minorHAnsi"/>
                <w:noProof/>
                <w:szCs w:val="20"/>
              </w:rPr>
              <w:tab/>
            </w:r>
            <w:r w:rsidR="000B3AC3" w:rsidRPr="00723464">
              <w:rPr>
                <w:rStyle w:val="Hyperlink"/>
                <w:rFonts w:asciiTheme="minorHAnsi" w:hAnsiTheme="minorHAnsi" w:cstheme="minorHAnsi"/>
                <w:noProof/>
                <w:szCs w:val="20"/>
              </w:rPr>
              <w:t>Bevoegde rechter</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_Toc123829691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15</w:t>
            </w:r>
            <w:r w:rsidR="000B3AC3" w:rsidRPr="00723464">
              <w:rPr>
                <w:rFonts w:asciiTheme="minorHAnsi" w:hAnsiTheme="minorHAnsi" w:cstheme="minorHAnsi"/>
                <w:noProof/>
                <w:webHidden/>
                <w:szCs w:val="20"/>
              </w:rPr>
              <w:fldChar w:fldCharType="end"/>
            </w:r>
          </w:hyperlink>
        </w:p>
        <w:p w14:paraId="1E94263D" w14:textId="68500DF9" w:rsidR="000B3AC3" w:rsidRPr="00723464" w:rsidRDefault="00DB37F4">
          <w:pPr>
            <w:pStyle w:val="Inhopg1"/>
            <w:rPr>
              <w:rFonts w:asciiTheme="minorHAnsi" w:eastAsiaTheme="minorEastAsia" w:hAnsiTheme="minorHAnsi" w:cstheme="minorHAnsi"/>
              <w:noProof/>
              <w:szCs w:val="20"/>
              <w:lang w:eastAsia="nl-NL"/>
            </w:rPr>
          </w:pPr>
          <w:hyperlink w:anchor="_Toc123829692" w:history="1">
            <w:r w:rsidR="000B3AC3" w:rsidRPr="00723464">
              <w:rPr>
                <w:rStyle w:val="Hyperlink"/>
                <w:rFonts w:asciiTheme="minorHAnsi" w:hAnsiTheme="minorHAnsi" w:cstheme="minorHAnsi"/>
                <w:noProof/>
                <w:szCs w:val="20"/>
              </w:rPr>
              <w:t>5.</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Afrondende bepalingen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_Toc123829692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16</w:t>
            </w:r>
            <w:r w:rsidR="000B3AC3" w:rsidRPr="00723464">
              <w:rPr>
                <w:rFonts w:asciiTheme="minorHAnsi" w:hAnsiTheme="minorHAnsi" w:cstheme="minorHAnsi"/>
                <w:noProof/>
                <w:webHidden/>
                <w:szCs w:val="20"/>
              </w:rPr>
              <w:fldChar w:fldCharType="end"/>
            </w:r>
          </w:hyperlink>
        </w:p>
        <w:p w14:paraId="348BBA04" w14:textId="1E26BEC2" w:rsidR="000B3AC3" w:rsidRPr="00723464" w:rsidRDefault="00DB37F4">
          <w:pPr>
            <w:pStyle w:val="Inhopg1"/>
            <w:rPr>
              <w:rFonts w:asciiTheme="minorHAnsi" w:eastAsiaTheme="minorEastAsia" w:hAnsiTheme="minorHAnsi" w:cstheme="minorHAnsi"/>
              <w:noProof/>
              <w:szCs w:val="20"/>
              <w:lang w:eastAsia="nl-NL"/>
            </w:rPr>
          </w:pPr>
          <w:hyperlink w:anchor="_Toc123829693" w:history="1">
            <w:r w:rsidR="000B3AC3" w:rsidRPr="00723464">
              <w:rPr>
                <w:rStyle w:val="Hyperlink"/>
                <w:rFonts w:asciiTheme="minorHAnsi" w:hAnsiTheme="minorHAnsi" w:cstheme="minorHAnsi"/>
                <w:noProof/>
                <w:szCs w:val="20"/>
              </w:rPr>
              <w:t>5.1</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Voorbehoud gunning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_Toc123829693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16</w:t>
            </w:r>
            <w:r w:rsidR="000B3AC3" w:rsidRPr="00723464">
              <w:rPr>
                <w:rFonts w:asciiTheme="minorHAnsi" w:hAnsiTheme="minorHAnsi" w:cstheme="minorHAnsi"/>
                <w:noProof/>
                <w:webHidden/>
                <w:szCs w:val="20"/>
              </w:rPr>
              <w:fldChar w:fldCharType="end"/>
            </w:r>
          </w:hyperlink>
        </w:p>
        <w:p w14:paraId="6F6C0CB5" w14:textId="02B66F8F" w:rsidR="000B3AC3" w:rsidRPr="00723464" w:rsidRDefault="00DB37F4">
          <w:pPr>
            <w:pStyle w:val="Inhopg1"/>
            <w:rPr>
              <w:rFonts w:asciiTheme="minorHAnsi" w:eastAsiaTheme="minorEastAsia" w:hAnsiTheme="minorHAnsi" w:cstheme="minorHAnsi"/>
              <w:noProof/>
              <w:szCs w:val="20"/>
              <w:lang w:eastAsia="nl-NL"/>
            </w:rPr>
          </w:pPr>
          <w:hyperlink w:anchor="_Toc123829694" w:history="1">
            <w:r w:rsidR="000B3AC3" w:rsidRPr="00723464">
              <w:rPr>
                <w:rStyle w:val="Hyperlink"/>
                <w:rFonts w:asciiTheme="minorHAnsi" w:hAnsiTheme="minorHAnsi" w:cstheme="minorHAnsi"/>
                <w:noProof/>
                <w:szCs w:val="20"/>
              </w:rPr>
              <w:t>5.2</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Kostenvergoeding</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_Toc123829694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16</w:t>
            </w:r>
            <w:r w:rsidR="000B3AC3" w:rsidRPr="00723464">
              <w:rPr>
                <w:rFonts w:asciiTheme="minorHAnsi" w:hAnsiTheme="minorHAnsi" w:cstheme="minorHAnsi"/>
                <w:noProof/>
                <w:webHidden/>
                <w:szCs w:val="20"/>
              </w:rPr>
              <w:fldChar w:fldCharType="end"/>
            </w:r>
          </w:hyperlink>
        </w:p>
        <w:p w14:paraId="1F30731E" w14:textId="252B891D" w:rsidR="000B3AC3" w:rsidRPr="00723464" w:rsidRDefault="00DB37F4">
          <w:pPr>
            <w:pStyle w:val="Inhopg1"/>
            <w:rPr>
              <w:rFonts w:asciiTheme="minorHAnsi" w:eastAsiaTheme="minorEastAsia" w:hAnsiTheme="minorHAnsi" w:cstheme="minorHAnsi"/>
              <w:noProof/>
              <w:szCs w:val="20"/>
              <w:lang w:eastAsia="nl-NL"/>
            </w:rPr>
          </w:pPr>
          <w:hyperlink w:anchor="_Toc123829695" w:history="1">
            <w:r w:rsidR="000B3AC3" w:rsidRPr="00723464">
              <w:rPr>
                <w:rStyle w:val="Hyperlink"/>
                <w:rFonts w:asciiTheme="minorHAnsi" w:hAnsiTheme="minorHAnsi" w:cstheme="minorHAnsi"/>
                <w:noProof/>
                <w:szCs w:val="20"/>
              </w:rPr>
              <w:t>5.3</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Voertaal</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_Toc123829695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16</w:t>
            </w:r>
            <w:r w:rsidR="000B3AC3" w:rsidRPr="00723464">
              <w:rPr>
                <w:rFonts w:asciiTheme="minorHAnsi" w:hAnsiTheme="minorHAnsi" w:cstheme="minorHAnsi"/>
                <w:noProof/>
                <w:webHidden/>
                <w:szCs w:val="20"/>
              </w:rPr>
              <w:fldChar w:fldCharType="end"/>
            </w:r>
          </w:hyperlink>
        </w:p>
        <w:p w14:paraId="20BD0703" w14:textId="344B7529" w:rsidR="000B3AC3" w:rsidRPr="00723464" w:rsidRDefault="00DB37F4">
          <w:pPr>
            <w:pStyle w:val="Inhopg1"/>
            <w:rPr>
              <w:rFonts w:asciiTheme="minorHAnsi" w:eastAsiaTheme="minorEastAsia" w:hAnsiTheme="minorHAnsi" w:cstheme="minorHAnsi"/>
              <w:noProof/>
              <w:szCs w:val="20"/>
              <w:lang w:eastAsia="nl-NL"/>
            </w:rPr>
          </w:pPr>
          <w:hyperlink w:anchor="_Toc123829696" w:history="1">
            <w:r w:rsidR="000B3AC3" w:rsidRPr="00723464">
              <w:rPr>
                <w:rStyle w:val="Hyperlink"/>
                <w:rFonts w:asciiTheme="minorHAnsi" w:hAnsiTheme="minorHAnsi" w:cstheme="minorHAnsi"/>
                <w:noProof/>
                <w:szCs w:val="20"/>
              </w:rPr>
              <w:t>5.4</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Diversen</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_Toc123829696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16</w:t>
            </w:r>
            <w:r w:rsidR="000B3AC3" w:rsidRPr="00723464">
              <w:rPr>
                <w:rFonts w:asciiTheme="minorHAnsi" w:hAnsiTheme="minorHAnsi" w:cstheme="minorHAnsi"/>
                <w:noProof/>
                <w:webHidden/>
                <w:szCs w:val="20"/>
              </w:rPr>
              <w:fldChar w:fldCharType="end"/>
            </w:r>
          </w:hyperlink>
        </w:p>
        <w:p w14:paraId="0EC2D203" w14:textId="7AB8B526" w:rsidR="000B3AC3" w:rsidRPr="00723464" w:rsidRDefault="00DB37F4">
          <w:pPr>
            <w:pStyle w:val="Inhopg1"/>
            <w:rPr>
              <w:rFonts w:asciiTheme="minorHAnsi" w:eastAsiaTheme="minorEastAsia" w:hAnsiTheme="minorHAnsi" w:cstheme="minorHAnsi"/>
              <w:noProof/>
              <w:szCs w:val="20"/>
              <w:lang w:eastAsia="nl-NL"/>
            </w:rPr>
          </w:pPr>
          <w:hyperlink w:anchor="_Toc123829697" w:history="1">
            <w:r w:rsidR="000B3AC3" w:rsidRPr="00723464">
              <w:rPr>
                <w:rStyle w:val="Hyperlink"/>
                <w:rFonts w:asciiTheme="minorHAnsi" w:hAnsiTheme="minorHAnsi" w:cstheme="minorHAnsi"/>
                <w:noProof/>
                <w:szCs w:val="20"/>
              </w:rPr>
              <w:t>5.5</w:t>
            </w:r>
            <w:r w:rsidR="000B3AC3" w:rsidRPr="00723464">
              <w:rPr>
                <w:rFonts w:asciiTheme="minorHAnsi" w:eastAsiaTheme="minorEastAsia" w:hAnsiTheme="minorHAnsi" w:cstheme="minorHAnsi"/>
                <w:noProof/>
                <w:szCs w:val="20"/>
                <w:lang w:eastAsia="nl-NL"/>
              </w:rPr>
              <w:tab/>
            </w:r>
            <w:r w:rsidR="000B3AC3" w:rsidRPr="00723464">
              <w:rPr>
                <w:rStyle w:val="Hyperlink"/>
                <w:rFonts w:asciiTheme="minorHAnsi" w:hAnsiTheme="minorHAnsi" w:cstheme="minorHAnsi"/>
                <w:noProof/>
                <w:szCs w:val="20"/>
              </w:rPr>
              <w:t>Vertrouwelijkheid</w:t>
            </w:r>
            <w:r w:rsidR="000B3AC3" w:rsidRPr="00723464">
              <w:rPr>
                <w:rFonts w:asciiTheme="minorHAnsi" w:hAnsiTheme="minorHAnsi" w:cstheme="minorHAnsi"/>
                <w:noProof/>
                <w:webHidden/>
                <w:szCs w:val="20"/>
              </w:rPr>
              <w:tab/>
            </w:r>
            <w:r w:rsidR="000B3AC3" w:rsidRPr="00723464">
              <w:rPr>
                <w:rFonts w:asciiTheme="minorHAnsi" w:hAnsiTheme="minorHAnsi" w:cstheme="minorHAnsi"/>
                <w:noProof/>
                <w:webHidden/>
                <w:szCs w:val="20"/>
              </w:rPr>
              <w:fldChar w:fldCharType="begin"/>
            </w:r>
            <w:r w:rsidR="000B3AC3" w:rsidRPr="00723464">
              <w:rPr>
                <w:rFonts w:asciiTheme="minorHAnsi" w:hAnsiTheme="minorHAnsi" w:cstheme="minorHAnsi"/>
                <w:noProof/>
                <w:webHidden/>
                <w:szCs w:val="20"/>
              </w:rPr>
              <w:instrText xml:space="preserve"> PAGEREF _Toc123829697 \h </w:instrText>
            </w:r>
            <w:r w:rsidR="000B3AC3" w:rsidRPr="00723464">
              <w:rPr>
                <w:rFonts w:asciiTheme="minorHAnsi" w:hAnsiTheme="minorHAnsi" w:cstheme="minorHAnsi"/>
                <w:noProof/>
                <w:webHidden/>
                <w:szCs w:val="20"/>
              </w:rPr>
            </w:r>
            <w:r w:rsidR="000B3AC3" w:rsidRPr="00723464">
              <w:rPr>
                <w:rFonts w:asciiTheme="minorHAnsi" w:hAnsiTheme="minorHAnsi" w:cstheme="minorHAnsi"/>
                <w:noProof/>
                <w:webHidden/>
                <w:szCs w:val="20"/>
              </w:rPr>
              <w:fldChar w:fldCharType="separate"/>
            </w:r>
            <w:r w:rsidR="000B3AC3" w:rsidRPr="00723464">
              <w:rPr>
                <w:rFonts w:asciiTheme="minorHAnsi" w:hAnsiTheme="minorHAnsi" w:cstheme="minorHAnsi"/>
                <w:noProof/>
                <w:webHidden/>
                <w:szCs w:val="20"/>
              </w:rPr>
              <w:t>17</w:t>
            </w:r>
            <w:r w:rsidR="000B3AC3" w:rsidRPr="00723464">
              <w:rPr>
                <w:rFonts w:asciiTheme="minorHAnsi" w:hAnsiTheme="minorHAnsi" w:cstheme="minorHAnsi"/>
                <w:noProof/>
                <w:webHidden/>
                <w:szCs w:val="20"/>
              </w:rPr>
              <w:fldChar w:fldCharType="end"/>
            </w:r>
          </w:hyperlink>
        </w:p>
        <w:p w14:paraId="65C6CDBD" w14:textId="62FF8159" w:rsidR="002E243B" w:rsidRDefault="002E243B" w:rsidP="002E243B">
          <w:r w:rsidRPr="00723464">
            <w:rPr>
              <w:rFonts w:asciiTheme="minorHAnsi" w:hAnsiTheme="minorHAnsi" w:cstheme="minorHAnsi"/>
              <w:b/>
              <w:bCs/>
              <w:szCs w:val="20"/>
            </w:rPr>
            <w:fldChar w:fldCharType="end"/>
          </w:r>
        </w:p>
      </w:sdtContent>
    </w:sdt>
    <w:p w14:paraId="16CFC6C5" w14:textId="66647000" w:rsidR="002E243B" w:rsidRDefault="002E243B" w:rsidP="002E243B">
      <w:pPr>
        <w:spacing w:after="200" w:line="276" w:lineRule="auto"/>
        <w:rPr>
          <w:rFonts w:asciiTheme="minorHAnsi" w:hAnsiTheme="minorHAnsi"/>
          <w:sz w:val="24"/>
        </w:rPr>
      </w:pPr>
    </w:p>
    <w:p w14:paraId="3629A45D" w14:textId="769360FE" w:rsidR="000B3AC3" w:rsidRDefault="000B3AC3" w:rsidP="002E243B">
      <w:pPr>
        <w:spacing w:after="200" w:line="276" w:lineRule="auto"/>
        <w:rPr>
          <w:rFonts w:asciiTheme="minorHAnsi" w:hAnsiTheme="minorHAnsi"/>
          <w:sz w:val="24"/>
        </w:rPr>
      </w:pPr>
    </w:p>
    <w:p w14:paraId="0EFCEEFB" w14:textId="1868CCA8" w:rsidR="000B3AC3" w:rsidRDefault="000B3AC3" w:rsidP="002E243B">
      <w:pPr>
        <w:spacing w:after="200" w:line="276" w:lineRule="auto"/>
        <w:rPr>
          <w:rFonts w:asciiTheme="minorHAnsi" w:hAnsiTheme="minorHAnsi"/>
          <w:sz w:val="24"/>
        </w:rPr>
      </w:pPr>
    </w:p>
    <w:p w14:paraId="078008B9" w14:textId="55DB63D1" w:rsidR="000B3AC3" w:rsidRDefault="000B3AC3" w:rsidP="002E243B">
      <w:pPr>
        <w:spacing w:after="200" w:line="276" w:lineRule="auto"/>
        <w:rPr>
          <w:rFonts w:asciiTheme="minorHAnsi" w:hAnsiTheme="minorHAnsi"/>
          <w:sz w:val="24"/>
        </w:rPr>
      </w:pPr>
    </w:p>
    <w:p w14:paraId="5C91351F" w14:textId="49AFCB31" w:rsidR="000B3AC3" w:rsidRDefault="000B3AC3" w:rsidP="002E243B">
      <w:pPr>
        <w:spacing w:after="200" w:line="276" w:lineRule="auto"/>
        <w:rPr>
          <w:rFonts w:asciiTheme="minorHAnsi" w:hAnsiTheme="minorHAnsi"/>
          <w:sz w:val="24"/>
        </w:rPr>
      </w:pPr>
    </w:p>
    <w:p w14:paraId="7812E3F9" w14:textId="07C0CB1C" w:rsidR="000B3AC3" w:rsidRDefault="000B3AC3" w:rsidP="002E243B">
      <w:pPr>
        <w:spacing w:after="200" w:line="276" w:lineRule="auto"/>
        <w:rPr>
          <w:rFonts w:asciiTheme="minorHAnsi" w:hAnsiTheme="minorHAnsi"/>
          <w:sz w:val="24"/>
        </w:rPr>
      </w:pPr>
    </w:p>
    <w:p w14:paraId="0A3CAA32" w14:textId="77777777" w:rsidR="000B3AC3" w:rsidRDefault="000B3AC3" w:rsidP="002E243B">
      <w:pPr>
        <w:spacing w:after="200" w:line="276" w:lineRule="auto"/>
        <w:rPr>
          <w:rFonts w:asciiTheme="minorHAnsi" w:hAnsiTheme="minorHAnsi"/>
          <w:sz w:val="24"/>
        </w:rPr>
      </w:pPr>
    </w:p>
    <w:p w14:paraId="7E106F06" w14:textId="77777777" w:rsidR="000B3AC3" w:rsidRPr="000B3AC3" w:rsidRDefault="000B3AC3" w:rsidP="002E243B">
      <w:pPr>
        <w:spacing w:after="200" w:line="276" w:lineRule="auto"/>
        <w:rPr>
          <w:rFonts w:asciiTheme="minorHAnsi" w:hAnsiTheme="minorHAnsi"/>
          <w:sz w:val="24"/>
          <w:u w:val="single"/>
        </w:rPr>
      </w:pPr>
      <w:r w:rsidRPr="000B3AC3">
        <w:rPr>
          <w:rFonts w:asciiTheme="minorHAnsi" w:hAnsiTheme="minorHAnsi"/>
          <w:sz w:val="24"/>
          <w:u w:val="single"/>
        </w:rPr>
        <w:t>BIJLAGEN:</w:t>
      </w:r>
    </w:p>
    <w:p w14:paraId="31164054" w14:textId="67B64AA1" w:rsidR="000B3AC3" w:rsidRPr="000B3AC3" w:rsidRDefault="000B3AC3" w:rsidP="000B3AC3">
      <w:pPr>
        <w:spacing w:after="200" w:line="276" w:lineRule="auto"/>
        <w:rPr>
          <w:rFonts w:asciiTheme="minorHAnsi" w:hAnsiTheme="minorHAnsi"/>
          <w:szCs w:val="20"/>
        </w:rPr>
      </w:pPr>
      <w:r w:rsidRPr="000B3AC3">
        <w:rPr>
          <w:rFonts w:asciiTheme="minorHAnsi" w:hAnsiTheme="minorHAnsi"/>
          <w:szCs w:val="20"/>
        </w:rPr>
        <w:t>Bijlage 1 Uniform Europees Aanbestedingsdocument</w:t>
      </w:r>
    </w:p>
    <w:p w14:paraId="3DAEB0F4" w14:textId="5759E4F1" w:rsidR="000B3AC3" w:rsidRPr="000B3AC3" w:rsidRDefault="000B3AC3" w:rsidP="000B3AC3">
      <w:pPr>
        <w:spacing w:after="200" w:line="276" w:lineRule="auto"/>
        <w:rPr>
          <w:rFonts w:asciiTheme="minorHAnsi" w:hAnsiTheme="minorHAnsi"/>
          <w:szCs w:val="20"/>
        </w:rPr>
      </w:pPr>
      <w:r w:rsidRPr="000B3AC3">
        <w:rPr>
          <w:rFonts w:asciiTheme="minorHAnsi" w:hAnsiTheme="minorHAnsi"/>
          <w:szCs w:val="20"/>
        </w:rPr>
        <w:t>Bijlage 2 Referentiemodel</w:t>
      </w:r>
      <w:r w:rsidRPr="000B3AC3">
        <w:rPr>
          <w:rFonts w:asciiTheme="minorHAnsi" w:hAnsiTheme="minorHAnsi"/>
          <w:szCs w:val="20"/>
        </w:rPr>
        <w:tab/>
      </w:r>
    </w:p>
    <w:p w14:paraId="71C763B1" w14:textId="535A2041" w:rsidR="000B3AC3" w:rsidRPr="000B3AC3" w:rsidRDefault="000B3AC3" w:rsidP="000B3AC3">
      <w:pPr>
        <w:spacing w:after="200" w:line="276" w:lineRule="auto"/>
        <w:rPr>
          <w:rFonts w:asciiTheme="minorHAnsi" w:hAnsiTheme="minorHAnsi"/>
          <w:szCs w:val="20"/>
        </w:rPr>
      </w:pPr>
      <w:r w:rsidRPr="000B3AC3">
        <w:rPr>
          <w:rFonts w:asciiTheme="minorHAnsi" w:hAnsiTheme="minorHAnsi"/>
          <w:szCs w:val="20"/>
        </w:rPr>
        <w:t>Bijlage 3 Inschrijfstaat</w:t>
      </w:r>
    </w:p>
    <w:p w14:paraId="09488274" w14:textId="2717BAB6" w:rsidR="000B3AC3" w:rsidRPr="000B3AC3" w:rsidRDefault="000B3AC3" w:rsidP="000B3AC3">
      <w:pPr>
        <w:spacing w:after="200" w:line="276" w:lineRule="auto"/>
        <w:rPr>
          <w:rFonts w:asciiTheme="minorHAnsi" w:hAnsiTheme="minorHAnsi"/>
          <w:szCs w:val="20"/>
        </w:rPr>
      </w:pPr>
      <w:r w:rsidRPr="000B3AC3">
        <w:rPr>
          <w:rFonts w:asciiTheme="minorHAnsi" w:hAnsiTheme="minorHAnsi"/>
          <w:szCs w:val="20"/>
        </w:rPr>
        <w:t>Bijlage 4 Programma van Eisen</w:t>
      </w:r>
    </w:p>
    <w:p w14:paraId="3DC14713" w14:textId="68941E36" w:rsidR="000B3AC3" w:rsidRPr="000B3AC3" w:rsidRDefault="000B3AC3" w:rsidP="000B3AC3">
      <w:pPr>
        <w:spacing w:after="200" w:line="276" w:lineRule="auto"/>
        <w:rPr>
          <w:rFonts w:asciiTheme="minorHAnsi" w:hAnsiTheme="minorHAnsi"/>
          <w:szCs w:val="20"/>
        </w:rPr>
      </w:pPr>
      <w:r w:rsidRPr="000B3AC3">
        <w:rPr>
          <w:rFonts w:asciiTheme="minorHAnsi" w:hAnsiTheme="minorHAnsi"/>
          <w:szCs w:val="20"/>
        </w:rPr>
        <w:t>Bijlage 5 Concept Raamovereenkomst</w:t>
      </w:r>
    </w:p>
    <w:p w14:paraId="3C0937C0" w14:textId="1557DA75" w:rsidR="002E243B" w:rsidRDefault="000B3AC3" w:rsidP="000B3AC3">
      <w:pPr>
        <w:spacing w:after="200" w:line="276" w:lineRule="auto"/>
        <w:rPr>
          <w:rFonts w:asciiTheme="minorHAnsi" w:hAnsiTheme="minorHAnsi"/>
          <w:sz w:val="24"/>
        </w:rPr>
      </w:pPr>
      <w:r w:rsidRPr="000B3AC3">
        <w:rPr>
          <w:rFonts w:asciiTheme="minorHAnsi" w:hAnsiTheme="minorHAnsi"/>
          <w:szCs w:val="20"/>
        </w:rPr>
        <w:t>Bijlage 6 VNG Model Algemene Inkoopvoorwaarden</w:t>
      </w:r>
      <w:r w:rsidRPr="000B3AC3">
        <w:rPr>
          <w:rFonts w:asciiTheme="minorHAnsi" w:hAnsiTheme="minorHAnsi"/>
          <w:szCs w:val="20"/>
        </w:rPr>
        <w:tab/>
      </w:r>
      <w:r w:rsidR="002E243B">
        <w:rPr>
          <w:rFonts w:asciiTheme="minorHAnsi" w:hAnsiTheme="minorHAnsi"/>
          <w:sz w:val="24"/>
        </w:rPr>
        <w:br w:type="page"/>
      </w:r>
    </w:p>
    <w:p w14:paraId="48ACA5D4" w14:textId="77777777" w:rsidR="002E243B" w:rsidRPr="00F9694A" w:rsidRDefault="002E243B" w:rsidP="00881B31">
      <w:pPr>
        <w:pStyle w:val="Kop1"/>
        <w:numPr>
          <w:ilvl w:val="0"/>
          <w:numId w:val="1"/>
        </w:numPr>
        <w:rPr>
          <w:rFonts w:asciiTheme="minorHAnsi" w:eastAsiaTheme="minorHAnsi" w:hAnsiTheme="minorHAnsi" w:cstheme="minorHAnsi"/>
          <w:color w:val="auto"/>
        </w:rPr>
      </w:pPr>
      <w:bookmarkStart w:id="0" w:name="_Toc123829647"/>
      <w:r>
        <w:rPr>
          <w:rFonts w:asciiTheme="minorHAnsi" w:eastAsiaTheme="minorHAnsi" w:hAnsiTheme="minorHAnsi" w:cstheme="minorHAnsi"/>
          <w:color w:val="auto"/>
        </w:rPr>
        <w:lastRenderedPageBreak/>
        <w:t>Algemene informatie</w:t>
      </w:r>
      <w:bookmarkEnd w:id="0"/>
    </w:p>
    <w:p w14:paraId="22629121" w14:textId="77777777" w:rsidR="002E243B" w:rsidRDefault="002E243B" w:rsidP="00881B31">
      <w:pPr>
        <w:pStyle w:val="Kop1"/>
        <w:numPr>
          <w:ilvl w:val="1"/>
          <w:numId w:val="1"/>
        </w:numPr>
        <w:ind w:left="709" w:hanging="709"/>
        <w:rPr>
          <w:rFonts w:asciiTheme="minorHAnsi" w:eastAsiaTheme="minorHAnsi" w:hAnsiTheme="minorHAnsi" w:cstheme="minorHAnsi"/>
          <w:color w:val="auto"/>
        </w:rPr>
      </w:pPr>
      <w:bookmarkStart w:id="1" w:name="_Toc123829648"/>
      <w:r>
        <w:rPr>
          <w:rFonts w:asciiTheme="minorHAnsi" w:eastAsiaTheme="minorHAnsi" w:hAnsiTheme="minorHAnsi" w:cstheme="minorHAnsi"/>
          <w:color w:val="auto"/>
        </w:rPr>
        <w:t>I</w:t>
      </w:r>
      <w:r w:rsidRPr="007E2C0C">
        <w:rPr>
          <w:rFonts w:asciiTheme="minorHAnsi" w:eastAsiaTheme="minorHAnsi" w:hAnsiTheme="minorHAnsi" w:cstheme="minorHAnsi"/>
          <w:color w:val="auto"/>
        </w:rPr>
        <w:t>nleiding</w:t>
      </w:r>
      <w:bookmarkEnd w:id="1"/>
    </w:p>
    <w:p w14:paraId="3A667408" w14:textId="77777777" w:rsidR="002E243B" w:rsidRDefault="002E243B" w:rsidP="002E243B"/>
    <w:p w14:paraId="2282AA7F" w14:textId="1419AC44" w:rsidR="002D35A6" w:rsidRPr="002D35A6" w:rsidRDefault="002D35A6" w:rsidP="002D35A6">
      <w:pPr>
        <w:spacing w:line="276" w:lineRule="auto"/>
        <w:ind w:right="240"/>
        <w:rPr>
          <w:rFonts w:asciiTheme="minorHAnsi" w:hAnsiTheme="minorHAnsi" w:cstheme="minorHAnsi"/>
          <w:sz w:val="22"/>
        </w:rPr>
      </w:pPr>
      <w:r w:rsidRPr="002D35A6">
        <w:rPr>
          <w:rFonts w:asciiTheme="minorHAnsi" w:hAnsiTheme="minorHAnsi" w:cstheme="minorHAnsi"/>
          <w:sz w:val="22"/>
        </w:rPr>
        <w:t xml:space="preserve">De Aanbestedende dienst </w:t>
      </w:r>
      <w:r>
        <w:rPr>
          <w:rFonts w:asciiTheme="minorHAnsi" w:hAnsiTheme="minorHAnsi" w:cstheme="minorHAnsi"/>
          <w:sz w:val="22"/>
        </w:rPr>
        <w:t>is gemeente Bunschoten</w:t>
      </w:r>
      <w:r w:rsidRPr="002D35A6">
        <w:rPr>
          <w:rFonts w:asciiTheme="minorHAnsi" w:hAnsiTheme="minorHAnsi" w:cstheme="minorHAnsi"/>
          <w:sz w:val="22"/>
        </w:rPr>
        <w:t>.</w:t>
      </w:r>
    </w:p>
    <w:p w14:paraId="09D38DA7" w14:textId="77777777" w:rsidR="002D35A6" w:rsidRPr="002D35A6" w:rsidRDefault="002D35A6" w:rsidP="002D35A6">
      <w:pPr>
        <w:spacing w:line="276" w:lineRule="auto"/>
        <w:ind w:right="240"/>
        <w:rPr>
          <w:rFonts w:asciiTheme="minorHAnsi" w:hAnsiTheme="minorHAnsi" w:cstheme="minorHAnsi"/>
          <w:sz w:val="22"/>
        </w:rPr>
      </w:pPr>
    </w:p>
    <w:p w14:paraId="13EDE609" w14:textId="4342EF7F" w:rsidR="002D35A6" w:rsidRPr="002D35A6" w:rsidRDefault="002D35A6" w:rsidP="002D35A6">
      <w:pPr>
        <w:spacing w:line="276" w:lineRule="auto"/>
        <w:ind w:right="240"/>
        <w:rPr>
          <w:rFonts w:asciiTheme="minorHAnsi" w:hAnsiTheme="minorHAnsi" w:cstheme="minorHAnsi"/>
          <w:sz w:val="22"/>
        </w:rPr>
      </w:pPr>
      <w:r w:rsidRPr="002D35A6">
        <w:rPr>
          <w:rFonts w:asciiTheme="minorHAnsi" w:hAnsiTheme="minorHAnsi" w:cstheme="minorHAnsi"/>
          <w:sz w:val="22"/>
        </w:rPr>
        <w:t xml:space="preserve">De Aanbestedende dienst wenst een </w:t>
      </w:r>
      <w:r w:rsidR="007554D6">
        <w:rPr>
          <w:rFonts w:asciiTheme="minorHAnsi" w:hAnsiTheme="minorHAnsi" w:cstheme="minorHAnsi"/>
          <w:sz w:val="22"/>
        </w:rPr>
        <w:t>R</w:t>
      </w:r>
      <w:r>
        <w:rPr>
          <w:rFonts w:asciiTheme="minorHAnsi" w:hAnsiTheme="minorHAnsi" w:cstheme="minorHAnsi"/>
          <w:sz w:val="22"/>
        </w:rPr>
        <w:t>aamo</w:t>
      </w:r>
      <w:r w:rsidRPr="002D35A6">
        <w:rPr>
          <w:rFonts w:asciiTheme="minorHAnsi" w:hAnsiTheme="minorHAnsi" w:cstheme="minorHAnsi"/>
          <w:sz w:val="22"/>
        </w:rPr>
        <w:t xml:space="preserve">vereenkomst af te sluiten met een (1) professionele en betrouwbare Ondernemer ten behoeve van </w:t>
      </w:r>
      <w:r>
        <w:rPr>
          <w:rFonts w:asciiTheme="minorHAnsi" w:hAnsiTheme="minorHAnsi" w:cstheme="minorHAnsi"/>
          <w:sz w:val="22"/>
        </w:rPr>
        <w:t>de levering van gebakken bestratingsmaterialen.</w:t>
      </w:r>
    </w:p>
    <w:p w14:paraId="289E9ABF" w14:textId="77777777" w:rsidR="002D35A6" w:rsidRPr="002D35A6" w:rsidRDefault="002D35A6" w:rsidP="002D35A6">
      <w:pPr>
        <w:spacing w:line="276" w:lineRule="auto"/>
        <w:ind w:right="240"/>
        <w:rPr>
          <w:rFonts w:asciiTheme="minorHAnsi" w:hAnsiTheme="minorHAnsi" w:cstheme="minorHAnsi"/>
          <w:sz w:val="22"/>
        </w:rPr>
      </w:pPr>
    </w:p>
    <w:p w14:paraId="67A3630E" w14:textId="79EAC562" w:rsidR="002D35A6" w:rsidRPr="002D35A6" w:rsidRDefault="002D35A6" w:rsidP="002D35A6">
      <w:pPr>
        <w:spacing w:line="276" w:lineRule="auto"/>
        <w:ind w:right="240"/>
        <w:rPr>
          <w:rFonts w:asciiTheme="minorHAnsi" w:hAnsiTheme="minorHAnsi" w:cstheme="minorHAnsi"/>
          <w:sz w:val="22"/>
        </w:rPr>
      </w:pPr>
      <w:r w:rsidRPr="002D35A6">
        <w:rPr>
          <w:rFonts w:asciiTheme="minorHAnsi" w:hAnsiTheme="minorHAnsi" w:cstheme="minorHAnsi"/>
          <w:sz w:val="22"/>
        </w:rPr>
        <w:t>Ter zake wordt aanbesteed. De aanbestedingsprocedure vindt plaats overeenkomstig de door de Aanbestedende dienst in d</w:t>
      </w:r>
      <w:r w:rsidR="008129A9">
        <w:rPr>
          <w:rFonts w:asciiTheme="minorHAnsi" w:hAnsiTheme="minorHAnsi" w:cstheme="minorHAnsi"/>
          <w:sz w:val="22"/>
        </w:rPr>
        <w:t>eze</w:t>
      </w:r>
      <w:r w:rsidRPr="002D35A6">
        <w:rPr>
          <w:rFonts w:asciiTheme="minorHAnsi" w:hAnsiTheme="minorHAnsi" w:cstheme="minorHAnsi"/>
          <w:sz w:val="22"/>
        </w:rPr>
        <w:t xml:space="preserve"> </w:t>
      </w:r>
      <w:r w:rsidR="00367FB3">
        <w:rPr>
          <w:rFonts w:asciiTheme="minorHAnsi" w:hAnsiTheme="minorHAnsi" w:cstheme="minorHAnsi"/>
          <w:sz w:val="22"/>
        </w:rPr>
        <w:t>Inschrijvingsleidraad</w:t>
      </w:r>
      <w:r w:rsidRPr="002D35A6">
        <w:rPr>
          <w:rFonts w:asciiTheme="minorHAnsi" w:hAnsiTheme="minorHAnsi" w:cstheme="minorHAnsi"/>
          <w:sz w:val="22"/>
        </w:rPr>
        <w:t xml:space="preserve"> inclusief bijlagen gestelde eisen en (rand-) voorwaarden.</w:t>
      </w:r>
    </w:p>
    <w:p w14:paraId="021C0FD8" w14:textId="77777777" w:rsidR="002D35A6" w:rsidRPr="002D35A6" w:rsidRDefault="002D35A6" w:rsidP="002D35A6">
      <w:pPr>
        <w:spacing w:line="276" w:lineRule="auto"/>
        <w:ind w:right="240"/>
        <w:rPr>
          <w:rFonts w:asciiTheme="minorHAnsi" w:hAnsiTheme="minorHAnsi" w:cstheme="minorHAnsi"/>
          <w:sz w:val="22"/>
        </w:rPr>
      </w:pPr>
    </w:p>
    <w:p w14:paraId="09987956" w14:textId="4C62C937" w:rsidR="002D35A6" w:rsidRPr="002D35A6" w:rsidRDefault="002D35A6" w:rsidP="002D35A6">
      <w:pPr>
        <w:spacing w:line="276" w:lineRule="auto"/>
        <w:ind w:right="240"/>
        <w:rPr>
          <w:rFonts w:asciiTheme="minorHAnsi" w:hAnsiTheme="minorHAnsi" w:cstheme="minorHAnsi"/>
          <w:sz w:val="22"/>
        </w:rPr>
      </w:pPr>
      <w:r w:rsidRPr="002D35A6">
        <w:rPr>
          <w:rFonts w:asciiTheme="minorHAnsi" w:hAnsiTheme="minorHAnsi" w:cstheme="minorHAnsi"/>
          <w:sz w:val="22"/>
        </w:rPr>
        <w:t>Contractvorming met betrekking tot de opdracht vindt plaats met inachtneming van de bepalingen van d</w:t>
      </w:r>
      <w:r w:rsidR="00367FB3">
        <w:rPr>
          <w:rFonts w:asciiTheme="minorHAnsi" w:hAnsiTheme="minorHAnsi" w:cstheme="minorHAnsi"/>
          <w:sz w:val="22"/>
        </w:rPr>
        <w:t>eze Inschrijvingsleidraad</w:t>
      </w:r>
      <w:r w:rsidR="001A199C">
        <w:rPr>
          <w:rFonts w:asciiTheme="minorHAnsi" w:hAnsiTheme="minorHAnsi" w:cstheme="minorHAnsi"/>
          <w:sz w:val="22"/>
        </w:rPr>
        <w:t xml:space="preserve"> </w:t>
      </w:r>
      <w:r w:rsidRPr="002D35A6">
        <w:rPr>
          <w:rFonts w:asciiTheme="minorHAnsi" w:hAnsiTheme="minorHAnsi" w:cstheme="minorHAnsi"/>
          <w:sz w:val="22"/>
        </w:rPr>
        <w:t>inclusief bijlagen, de (eventueel) opgemaakte Nota (‘s) van Inlichtingen en de inschrijving van de gegunde Ondernemer.</w:t>
      </w:r>
    </w:p>
    <w:p w14:paraId="39737DA2" w14:textId="77777777" w:rsidR="002D35A6" w:rsidRPr="002D35A6" w:rsidRDefault="002D35A6" w:rsidP="002D35A6">
      <w:pPr>
        <w:spacing w:line="276" w:lineRule="auto"/>
        <w:ind w:right="240"/>
        <w:rPr>
          <w:rFonts w:asciiTheme="minorHAnsi" w:hAnsiTheme="minorHAnsi" w:cstheme="minorHAnsi"/>
          <w:sz w:val="22"/>
        </w:rPr>
      </w:pPr>
    </w:p>
    <w:p w14:paraId="270FACA0" w14:textId="555055AF" w:rsidR="00852F16" w:rsidRDefault="002D35A6" w:rsidP="002D35A6">
      <w:pPr>
        <w:spacing w:line="276" w:lineRule="auto"/>
        <w:ind w:right="240"/>
        <w:rPr>
          <w:rFonts w:asciiTheme="minorHAnsi" w:hAnsiTheme="minorHAnsi" w:cstheme="minorHAnsi"/>
          <w:sz w:val="22"/>
        </w:rPr>
      </w:pPr>
      <w:r w:rsidRPr="002D35A6">
        <w:rPr>
          <w:rFonts w:asciiTheme="minorHAnsi" w:hAnsiTheme="minorHAnsi" w:cstheme="minorHAnsi"/>
          <w:sz w:val="22"/>
        </w:rPr>
        <w:t xml:space="preserve">In dit Aanbestedingsdocument inclusief bijlagen worden de (verder) te volgen aanbestedingsprocedure en de relevante aspecten omtrent de (uitvoering van de) </w:t>
      </w:r>
      <w:r w:rsidR="00102C27">
        <w:rPr>
          <w:rFonts w:asciiTheme="minorHAnsi" w:hAnsiTheme="minorHAnsi" w:cstheme="minorHAnsi"/>
          <w:sz w:val="22"/>
        </w:rPr>
        <w:t>Raamo</w:t>
      </w:r>
      <w:r w:rsidRPr="002D35A6">
        <w:rPr>
          <w:rFonts w:asciiTheme="minorHAnsi" w:hAnsiTheme="minorHAnsi" w:cstheme="minorHAnsi"/>
          <w:sz w:val="22"/>
        </w:rPr>
        <w:t>vereenkomst beschreven</w:t>
      </w:r>
      <w:r w:rsidR="00102C27">
        <w:rPr>
          <w:rFonts w:asciiTheme="minorHAnsi" w:hAnsiTheme="minorHAnsi" w:cstheme="minorHAnsi"/>
          <w:sz w:val="22"/>
        </w:rPr>
        <w:t xml:space="preserve">. </w:t>
      </w:r>
    </w:p>
    <w:p w14:paraId="1A3B33AB" w14:textId="0E0F12D2" w:rsidR="00852F16" w:rsidRPr="00852F16" w:rsidRDefault="00852F16" w:rsidP="00881B31">
      <w:pPr>
        <w:pStyle w:val="Kop1"/>
        <w:numPr>
          <w:ilvl w:val="1"/>
          <w:numId w:val="1"/>
        </w:numPr>
        <w:ind w:left="709" w:hanging="709"/>
        <w:rPr>
          <w:rFonts w:asciiTheme="minorHAnsi" w:eastAsiaTheme="minorHAnsi" w:hAnsiTheme="minorHAnsi" w:cstheme="minorHAnsi"/>
          <w:color w:val="auto"/>
        </w:rPr>
      </w:pPr>
      <w:bookmarkStart w:id="2" w:name="_Toc456597971"/>
      <w:bookmarkStart w:id="3" w:name="_Toc113621088"/>
      <w:bookmarkStart w:id="4" w:name="_Toc123829649"/>
      <w:r w:rsidRPr="00852F16">
        <w:rPr>
          <w:rFonts w:asciiTheme="minorHAnsi" w:eastAsiaTheme="minorHAnsi" w:hAnsiTheme="minorHAnsi" w:cstheme="minorHAnsi"/>
          <w:color w:val="auto"/>
        </w:rPr>
        <w:t>Definities</w:t>
      </w:r>
      <w:bookmarkEnd w:id="2"/>
      <w:bookmarkEnd w:id="3"/>
      <w:bookmarkEnd w:id="4"/>
    </w:p>
    <w:p w14:paraId="6C39F3C5" w14:textId="77777777" w:rsidR="00852F16" w:rsidRPr="007B365A" w:rsidRDefault="00852F16" w:rsidP="00852F16">
      <w:pPr>
        <w:pStyle w:val="Geenafstand"/>
        <w:rPr>
          <w:sz w:val="22"/>
          <w:lang w:eastAsia="nl-NL"/>
        </w:rPr>
      </w:pPr>
      <w:r w:rsidRPr="007B365A">
        <w:rPr>
          <w:sz w:val="22"/>
          <w:lang w:eastAsia="nl-NL"/>
        </w:rPr>
        <w:t>In onderhavig document worden de navolgende begrippen - al dan niet geschreven met een hoofdletter - als volgt gedefinieerd:</w:t>
      </w:r>
    </w:p>
    <w:p w14:paraId="0649C5CE" w14:textId="77777777" w:rsidR="00852F16" w:rsidRPr="007B365A" w:rsidRDefault="00852F16" w:rsidP="00852F16">
      <w:pPr>
        <w:pStyle w:val="Geenafstand"/>
        <w:rPr>
          <w:sz w:val="22"/>
          <w:lang w:eastAsia="nl-NL"/>
        </w:rPr>
      </w:pPr>
    </w:p>
    <w:p w14:paraId="57361F6A" w14:textId="71F6AB8C" w:rsidR="00852F16" w:rsidRPr="007B365A" w:rsidRDefault="00852F16" w:rsidP="0040560C">
      <w:pPr>
        <w:pStyle w:val="Geenafstand"/>
        <w:ind w:left="2832" w:hanging="2832"/>
        <w:rPr>
          <w:sz w:val="22"/>
          <w:lang w:eastAsia="nl-NL"/>
        </w:rPr>
      </w:pPr>
      <w:r w:rsidRPr="007B365A">
        <w:rPr>
          <w:sz w:val="22"/>
          <w:lang w:eastAsia="nl-NL"/>
        </w:rPr>
        <w:t>Aanbestedende dienst:</w:t>
      </w:r>
      <w:r w:rsidRPr="007B365A">
        <w:rPr>
          <w:sz w:val="22"/>
          <w:lang w:eastAsia="nl-NL"/>
        </w:rPr>
        <w:tab/>
        <w:t>De gemeente Bunschoten, ‘aanbesteder’ volgens het ARW</w:t>
      </w:r>
      <w:r w:rsidR="0040560C">
        <w:rPr>
          <w:sz w:val="22"/>
          <w:lang w:eastAsia="nl-NL"/>
        </w:rPr>
        <w:t xml:space="preserve"> </w:t>
      </w:r>
      <w:r w:rsidRPr="007B365A">
        <w:rPr>
          <w:sz w:val="22"/>
          <w:lang w:eastAsia="nl-NL"/>
        </w:rPr>
        <w:t>2016.</w:t>
      </w:r>
    </w:p>
    <w:p w14:paraId="49CAD45F" w14:textId="33A3B8DA" w:rsidR="00852F16" w:rsidRPr="007B365A" w:rsidRDefault="00852F16" w:rsidP="00852F16">
      <w:pPr>
        <w:pStyle w:val="Geenafstand"/>
        <w:ind w:left="2832" w:hanging="2832"/>
        <w:rPr>
          <w:sz w:val="22"/>
          <w:lang w:eastAsia="nl-NL"/>
        </w:rPr>
      </w:pPr>
      <w:r w:rsidRPr="007B365A">
        <w:rPr>
          <w:sz w:val="22"/>
          <w:lang w:eastAsia="nl-NL"/>
        </w:rPr>
        <w:t>Aanbestedingsprocedure:</w:t>
      </w:r>
      <w:r w:rsidRPr="007B365A">
        <w:rPr>
          <w:sz w:val="22"/>
          <w:lang w:eastAsia="nl-NL"/>
        </w:rPr>
        <w:tab/>
        <w:t>De Aanbestedingsprocedure zoals beschreven in</w:t>
      </w:r>
      <w:r w:rsidR="00A91047">
        <w:rPr>
          <w:sz w:val="22"/>
          <w:lang w:eastAsia="nl-NL"/>
        </w:rPr>
        <w:t xml:space="preserve"> deze Inschrijvingsleidraad</w:t>
      </w:r>
      <w:r w:rsidRPr="007B365A">
        <w:rPr>
          <w:sz w:val="22"/>
          <w:lang w:eastAsia="nl-NL"/>
        </w:rPr>
        <w:t>.</w:t>
      </w:r>
    </w:p>
    <w:p w14:paraId="551093D2" w14:textId="75E21D75" w:rsidR="00852F16" w:rsidRPr="007B365A" w:rsidRDefault="00852F16" w:rsidP="00852F16">
      <w:pPr>
        <w:pStyle w:val="Geenafstand"/>
        <w:rPr>
          <w:sz w:val="22"/>
        </w:rPr>
      </w:pPr>
      <w:r w:rsidRPr="007B365A">
        <w:rPr>
          <w:sz w:val="22"/>
        </w:rPr>
        <w:t>Aankondiging:</w:t>
      </w:r>
      <w:r w:rsidRPr="007B365A">
        <w:rPr>
          <w:sz w:val="22"/>
        </w:rPr>
        <w:tab/>
      </w:r>
      <w:r w:rsidRPr="007B365A">
        <w:rPr>
          <w:sz w:val="22"/>
        </w:rPr>
        <w:tab/>
      </w:r>
      <w:r w:rsidRPr="007B365A">
        <w:rPr>
          <w:sz w:val="22"/>
        </w:rPr>
        <w:tab/>
        <w:t>De aankondiging op/via TenderNed.</w:t>
      </w:r>
    </w:p>
    <w:p w14:paraId="45267307" w14:textId="77777777" w:rsidR="00852F16" w:rsidRPr="007B365A" w:rsidRDefault="00852F16" w:rsidP="00852F16">
      <w:pPr>
        <w:pStyle w:val="Geenafstand"/>
        <w:rPr>
          <w:sz w:val="22"/>
          <w:lang w:eastAsia="nl-NL"/>
        </w:rPr>
      </w:pPr>
      <w:r w:rsidRPr="007B365A">
        <w:rPr>
          <w:sz w:val="22"/>
          <w:lang w:eastAsia="nl-NL"/>
        </w:rPr>
        <w:t>ARW 2016:</w:t>
      </w:r>
      <w:r w:rsidRPr="007B365A">
        <w:rPr>
          <w:sz w:val="22"/>
          <w:lang w:eastAsia="nl-NL"/>
        </w:rPr>
        <w:tab/>
      </w:r>
      <w:r w:rsidRPr="007B365A">
        <w:rPr>
          <w:sz w:val="22"/>
          <w:lang w:eastAsia="nl-NL"/>
        </w:rPr>
        <w:tab/>
      </w:r>
      <w:r w:rsidRPr="007B365A">
        <w:rPr>
          <w:sz w:val="22"/>
          <w:lang w:eastAsia="nl-NL"/>
        </w:rPr>
        <w:tab/>
        <w:t>Het Aanbestedingsreglement werken 2016.</w:t>
      </w:r>
    </w:p>
    <w:p w14:paraId="78D6AC1E" w14:textId="77AE1954" w:rsidR="00852F16" w:rsidRPr="007B365A" w:rsidRDefault="00852F16" w:rsidP="00852F16">
      <w:pPr>
        <w:pStyle w:val="Geenafstand"/>
        <w:ind w:left="2832" w:hanging="2832"/>
        <w:rPr>
          <w:sz w:val="22"/>
          <w:lang w:eastAsia="nl-NL"/>
        </w:rPr>
      </w:pPr>
      <w:r w:rsidRPr="007B365A">
        <w:rPr>
          <w:sz w:val="22"/>
          <w:lang w:eastAsia="nl-NL"/>
        </w:rPr>
        <w:t>Dag:</w:t>
      </w:r>
      <w:r w:rsidRPr="007B365A">
        <w:rPr>
          <w:sz w:val="22"/>
          <w:lang w:eastAsia="nl-NL"/>
        </w:rPr>
        <w:tab/>
        <w:t xml:space="preserve">Kalenderdag, behoudens uitdrukkelijk anders in </w:t>
      </w:r>
      <w:r w:rsidR="00A91047">
        <w:rPr>
          <w:sz w:val="22"/>
          <w:lang w:eastAsia="nl-NL"/>
        </w:rPr>
        <w:t>deze Inschrijvingsleidraad</w:t>
      </w:r>
      <w:r w:rsidRPr="007B365A">
        <w:rPr>
          <w:sz w:val="22"/>
          <w:lang w:eastAsia="nl-NL"/>
        </w:rPr>
        <w:t xml:space="preserve"> bepaald.</w:t>
      </w:r>
    </w:p>
    <w:p w14:paraId="5E95F3E8" w14:textId="1A461CD2" w:rsidR="00852F16" w:rsidRPr="007B365A" w:rsidRDefault="00852F16" w:rsidP="00852F16">
      <w:pPr>
        <w:pStyle w:val="Geenafstand"/>
        <w:rPr>
          <w:sz w:val="22"/>
          <w:lang w:eastAsia="nl-NL"/>
        </w:rPr>
      </w:pPr>
      <w:r w:rsidRPr="007B365A">
        <w:rPr>
          <w:sz w:val="22"/>
          <w:lang w:eastAsia="nl-NL"/>
        </w:rPr>
        <w:t>Gemeente:</w:t>
      </w:r>
      <w:r w:rsidRPr="007B365A">
        <w:rPr>
          <w:sz w:val="22"/>
          <w:lang w:eastAsia="nl-NL"/>
        </w:rPr>
        <w:tab/>
      </w:r>
      <w:r w:rsidRPr="007B365A">
        <w:rPr>
          <w:sz w:val="22"/>
          <w:lang w:eastAsia="nl-NL"/>
        </w:rPr>
        <w:tab/>
      </w:r>
      <w:r w:rsidRPr="007B365A">
        <w:rPr>
          <w:sz w:val="22"/>
          <w:lang w:eastAsia="nl-NL"/>
        </w:rPr>
        <w:tab/>
      </w:r>
      <w:r w:rsidR="0040560C">
        <w:rPr>
          <w:sz w:val="22"/>
          <w:lang w:eastAsia="nl-NL"/>
        </w:rPr>
        <w:t>G</w:t>
      </w:r>
      <w:r w:rsidRPr="007B365A">
        <w:rPr>
          <w:sz w:val="22"/>
          <w:lang w:eastAsia="nl-NL"/>
        </w:rPr>
        <w:t>emeente</w:t>
      </w:r>
      <w:r w:rsidR="00A16A2D" w:rsidRPr="007B365A">
        <w:rPr>
          <w:sz w:val="22"/>
          <w:lang w:eastAsia="nl-NL"/>
        </w:rPr>
        <w:t xml:space="preserve"> Bunschoten.</w:t>
      </w:r>
    </w:p>
    <w:p w14:paraId="39BAF29C" w14:textId="78EA2564" w:rsidR="00852F16" w:rsidRDefault="00852F16" w:rsidP="00852F16">
      <w:pPr>
        <w:pStyle w:val="Geenafstand"/>
        <w:rPr>
          <w:rFonts w:cs="Arial"/>
          <w:sz w:val="22"/>
        </w:rPr>
      </w:pPr>
      <w:r w:rsidRPr="007B365A">
        <w:rPr>
          <w:sz w:val="22"/>
          <w:lang w:eastAsia="nl-NL"/>
        </w:rPr>
        <w:t>Inschrijver:</w:t>
      </w:r>
      <w:r w:rsidRPr="007B365A">
        <w:rPr>
          <w:sz w:val="22"/>
          <w:lang w:eastAsia="nl-NL"/>
        </w:rPr>
        <w:tab/>
      </w:r>
      <w:r w:rsidRPr="007B365A">
        <w:rPr>
          <w:sz w:val="22"/>
          <w:lang w:eastAsia="nl-NL"/>
        </w:rPr>
        <w:tab/>
      </w:r>
      <w:r w:rsidRPr="007B365A">
        <w:rPr>
          <w:sz w:val="22"/>
          <w:lang w:eastAsia="nl-NL"/>
        </w:rPr>
        <w:tab/>
        <w:t>E</w:t>
      </w:r>
      <w:r w:rsidRPr="007B365A">
        <w:rPr>
          <w:rFonts w:cs="Arial"/>
          <w:sz w:val="22"/>
        </w:rPr>
        <w:t>en Ondernemer die een inschrijving heeft ingediend.</w:t>
      </w:r>
    </w:p>
    <w:p w14:paraId="5D94C0AA" w14:textId="3C0762C3" w:rsidR="003373B8" w:rsidRPr="007B365A" w:rsidRDefault="003373B8" w:rsidP="003373B8">
      <w:pPr>
        <w:pStyle w:val="Geenafstand"/>
        <w:ind w:left="2832" w:hanging="2832"/>
        <w:rPr>
          <w:sz w:val="22"/>
          <w:lang w:eastAsia="nl-NL"/>
        </w:rPr>
      </w:pPr>
      <w:r>
        <w:rPr>
          <w:sz w:val="22"/>
          <w:lang w:eastAsia="nl-NL"/>
        </w:rPr>
        <w:t>Inschrijvingsleidraad</w:t>
      </w:r>
      <w:r w:rsidRPr="007B365A">
        <w:rPr>
          <w:sz w:val="22"/>
          <w:lang w:eastAsia="nl-NL"/>
        </w:rPr>
        <w:t>:</w:t>
      </w:r>
      <w:r w:rsidRPr="007B365A">
        <w:rPr>
          <w:sz w:val="22"/>
          <w:lang w:eastAsia="nl-NL"/>
        </w:rPr>
        <w:tab/>
        <w:t>Onderhavig</w:t>
      </w:r>
      <w:r>
        <w:rPr>
          <w:sz w:val="22"/>
          <w:lang w:eastAsia="nl-NL"/>
        </w:rPr>
        <w:t>e</w:t>
      </w:r>
      <w:r w:rsidRPr="007B365A">
        <w:rPr>
          <w:sz w:val="22"/>
          <w:lang w:eastAsia="nl-NL"/>
        </w:rPr>
        <w:t xml:space="preserve"> </w:t>
      </w:r>
      <w:r>
        <w:rPr>
          <w:sz w:val="22"/>
          <w:lang w:eastAsia="nl-NL"/>
        </w:rPr>
        <w:t>Inschrijvingsleidraad</w:t>
      </w:r>
      <w:r w:rsidRPr="007B365A">
        <w:rPr>
          <w:sz w:val="22"/>
          <w:lang w:eastAsia="nl-NL"/>
        </w:rPr>
        <w:t xml:space="preserve"> ‘Levering gebakken bestratingsmaterialen</w:t>
      </w:r>
      <w:r w:rsidRPr="00A6222C">
        <w:rPr>
          <w:sz w:val="22"/>
          <w:lang w:eastAsia="nl-NL"/>
        </w:rPr>
        <w:t>’</w:t>
      </w:r>
      <w:r w:rsidRPr="007B365A">
        <w:rPr>
          <w:color w:val="FF0000"/>
          <w:sz w:val="22"/>
          <w:lang w:eastAsia="nl-NL"/>
        </w:rPr>
        <w:t xml:space="preserve"> </w:t>
      </w:r>
      <w:r w:rsidRPr="007B365A">
        <w:rPr>
          <w:sz w:val="22"/>
          <w:lang w:eastAsia="nl-NL"/>
        </w:rPr>
        <w:t>inclusief bijlagen.</w:t>
      </w:r>
    </w:p>
    <w:p w14:paraId="0148BC88" w14:textId="0ECC53B9" w:rsidR="009D471A" w:rsidRPr="007B365A" w:rsidRDefault="009D471A" w:rsidP="002735CC">
      <w:pPr>
        <w:pStyle w:val="Geenafstand"/>
        <w:ind w:left="2832" w:hanging="2832"/>
        <w:rPr>
          <w:rFonts w:cs="Arial"/>
          <w:sz w:val="22"/>
        </w:rPr>
      </w:pPr>
      <w:r w:rsidRPr="007B365A">
        <w:rPr>
          <w:rFonts w:cs="Arial"/>
          <w:sz w:val="22"/>
        </w:rPr>
        <w:t>Levering</w:t>
      </w:r>
      <w:r w:rsidR="0040560C">
        <w:rPr>
          <w:rFonts w:cs="Arial"/>
          <w:sz w:val="22"/>
        </w:rPr>
        <w:t>:</w:t>
      </w:r>
      <w:r w:rsidRPr="007B365A">
        <w:rPr>
          <w:rFonts w:cs="Arial"/>
          <w:sz w:val="22"/>
        </w:rPr>
        <w:tab/>
        <w:t>De Levering zoals nader beschreven en omschreven in de aanbestedingsdocumenten.</w:t>
      </w:r>
    </w:p>
    <w:p w14:paraId="53FA10A7" w14:textId="256DD31D" w:rsidR="00852F16" w:rsidRPr="007B365A" w:rsidRDefault="00852F16" w:rsidP="00852F16">
      <w:pPr>
        <w:pStyle w:val="Geenafstand"/>
        <w:rPr>
          <w:rFonts w:cs="Arial"/>
          <w:sz w:val="22"/>
          <w:lang w:eastAsia="nl-NL"/>
        </w:rPr>
      </w:pPr>
      <w:r w:rsidRPr="007B365A">
        <w:rPr>
          <w:rFonts w:cs="Arial"/>
          <w:sz w:val="22"/>
        </w:rPr>
        <w:t>Ondernemer:</w:t>
      </w:r>
      <w:r w:rsidRPr="007B365A">
        <w:rPr>
          <w:rFonts w:cs="Arial"/>
          <w:sz w:val="22"/>
        </w:rPr>
        <w:tab/>
      </w:r>
      <w:r w:rsidRPr="007B365A">
        <w:rPr>
          <w:rFonts w:cs="Arial"/>
          <w:sz w:val="22"/>
        </w:rPr>
        <w:tab/>
      </w:r>
      <w:r w:rsidRPr="007B365A">
        <w:rPr>
          <w:rFonts w:cs="Arial"/>
          <w:sz w:val="22"/>
        </w:rPr>
        <w:tab/>
        <w:t>Een aannemer, leverancier of dienstverlener.</w:t>
      </w:r>
    </w:p>
    <w:p w14:paraId="3B5DC989" w14:textId="559DABF8" w:rsidR="00852F16" w:rsidRPr="007B365A" w:rsidRDefault="00852F16" w:rsidP="00852F16">
      <w:pPr>
        <w:pStyle w:val="Geenafstand"/>
        <w:ind w:left="2832" w:hanging="2832"/>
        <w:rPr>
          <w:sz w:val="22"/>
          <w:lang w:eastAsia="nl-NL"/>
        </w:rPr>
      </w:pPr>
      <w:r w:rsidRPr="007B365A">
        <w:rPr>
          <w:sz w:val="22"/>
          <w:lang w:eastAsia="nl-NL"/>
        </w:rPr>
        <w:t>Opdracht:</w:t>
      </w:r>
      <w:r w:rsidRPr="007B365A">
        <w:rPr>
          <w:sz w:val="22"/>
          <w:lang w:eastAsia="nl-NL"/>
        </w:rPr>
        <w:tab/>
        <w:t xml:space="preserve">De opdracht die het onderwerp is van de Aanbestedingsprocedure en die in de </w:t>
      </w:r>
      <w:r w:rsidR="009D471A" w:rsidRPr="007B365A">
        <w:rPr>
          <w:sz w:val="22"/>
          <w:lang w:eastAsia="nl-NL"/>
        </w:rPr>
        <w:t>Raamo</w:t>
      </w:r>
      <w:r w:rsidRPr="007B365A">
        <w:rPr>
          <w:sz w:val="22"/>
          <w:lang w:eastAsia="nl-NL"/>
        </w:rPr>
        <w:t>vereenkomst is vastgelegd.</w:t>
      </w:r>
    </w:p>
    <w:p w14:paraId="180951B5" w14:textId="77777777" w:rsidR="00852F16" w:rsidRPr="007B365A" w:rsidRDefault="00852F16" w:rsidP="00852F16">
      <w:pPr>
        <w:pStyle w:val="Geenafstand"/>
        <w:rPr>
          <w:sz w:val="22"/>
          <w:lang w:eastAsia="nl-NL"/>
        </w:rPr>
      </w:pPr>
      <w:r w:rsidRPr="007B365A">
        <w:rPr>
          <w:sz w:val="22"/>
          <w:lang w:eastAsia="nl-NL"/>
        </w:rPr>
        <w:t>Opdrachtgever:</w:t>
      </w:r>
      <w:r w:rsidRPr="007B365A">
        <w:rPr>
          <w:sz w:val="22"/>
          <w:lang w:eastAsia="nl-NL"/>
        </w:rPr>
        <w:tab/>
      </w:r>
      <w:r w:rsidRPr="007B365A">
        <w:rPr>
          <w:sz w:val="22"/>
          <w:lang w:eastAsia="nl-NL"/>
        </w:rPr>
        <w:tab/>
      </w:r>
      <w:r w:rsidRPr="007B365A">
        <w:rPr>
          <w:sz w:val="22"/>
          <w:lang w:eastAsia="nl-NL"/>
        </w:rPr>
        <w:tab/>
        <w:t>De Gemeente tijdens de uitvoering van de Overeenkomst.</w:t>
      </w:r>
    </w:p>
    <w:p w14:paraId="3890446D" w14:textId="4FB492DC" w:rsidR="00852F16" w:rsidRPr="007B365A" w:rsidRDefault="00852F16" w:rsidP="00852F16">
      <w:pPr>
        <w:pStyle w:val="Geenafstand"/>
        <w:rPr>
          <w:sz w:val="22"/>
          <w:lang w:eastAsia="nl-NL"/>
        </w:rPr>
      </w:pPr>
      <w:r w:rsidRPr="007B365A">
        <w:rPr>
          <w:sz w:val="22"/>
          <w:lang w:eastAsia="nl-NL"/>
        </w:rPr>
        <w:t>Opdrachtnemer:</w:t>
      </w:r>
      <w:r w:rsidRPr="007B365A">
        <w:rPr>
          <w:sz w:val="22"/>
          <w:lang w:eastAsia="nl-NL"/>
        </w:rPr>
        <w:tab/>
      </w:r>
      <w:r w:rsidRPr="007B365A">
        <w:rPr>
          <w:sz w:val="22"/>
          <w:lang w:eastAsia="nl-NL"/>
        </w:rPr>
        <w:tab/>
        <w:t>De wederpartij van de Opdrachtgever.</w:t>
      </w:r>
    </w:p>
    <w:p w14:paraId="119DE1DE" w14:textId="481BBDF7" w:rsidR="00852F16" w:rsidRPr="007B365A" w:rsidRDefault="009D471A" w:rsidP="00852F16">
      <w:pPr>
        <w:pStyle w:val="Geenafstand"/>
        <w:ind w:left="2832" w:hanging="2832"/>
        <w:rPr>
          <w:sz w:val="22"/>
          <w:lang w:eastAsia="nl-NL"/>
        </w:rPr>
      </w:pPr>
      <w:r w:rsidRPr="007B365A">
        <w:rPr>
          <w:sz w:val="22"/>
          <w:lang w:eastAsia="nl-NL"/>
        </w:rPr>
        <w:t>Raamo</w:t>
      </w:r>
      <w:r w:rsidR="00852F16" w:rsidRPr="007B365A">
        <w:rPr>
          <w:sz w:val="22"/>
          <w:lang w:eastAsia="nl-NL"/>
        </w:rPr>
        <w:t>vereenkomst:</w:t>
      </w:r>
      <w:r w:rsidR="00852F16" w:rsidRPr="007B365A">
        <w:rPr>
          <w:sz w:val="22"/>
          <w:lang w:eastAsia="nl-NL"/>
        </w:rPr>
        <w:tab/>
        <w:t xml:space="preserve">De </w:t>
      </w:r>
      <w:r w:rsidRPr="007B365A">
        <w:rPr>
          <w:sz w:val="22"/>
          <w:lang w:eastAsia="nl-NL"/>
        </w:rPr>
        <w:t>Raamo</w:t>
      </w:r>
      <w:r w:rsidR="00852F16" w:rsidRPr="007B365A">
        <w:rPr>
          <w:sz w:val="22"/>
          <w:lang w:eastAsia="nl-NL"/>
        </w:rPr>
        <w:t>vereenkomst die wordt aangegaan met de in de Aanbestedingsprocedure gegunde Ondernemer.</w:t>
      </w:r>
    </w:p>
    <w:p w14:paraId="1231C503" w14:textId="106D4FCE" w:rsidR="001E44D0" w:rsidRDefault="001E44D0" w:rsidP="002E243B">
      <w:pPr>
        <w:spacing w:line="276" w:lineRule="auto"/>
        <w:ind w:right="240"/>
        <w:rPr>
          <w:rFonts w:asciiTheme="minorHAnsi" w:hAnsiTheme="minorHAnsi" w:cstheme="minorHAnsi"/>
          <w:sz w:val="22"/>
          <w:szCs w:val="22"/>
        </w:rPr>
      </w:pPr>
    </w:p>
    <w:p w14:paraId="6BFDA4F5" w14:textId="1457185E" w:rsidR="001E44D0" w:rsidRPr="00881B31" w:rsidRDefault="001E44D0" w:rsidP="00881B31">
      <w:pPr>
        <w:pStyle w:val="Kop1"/>
        <w:numPr>
          <w:ilvl w:val="1"/>
          <w:numId w:val="1"/>
        </w:numPr>
        <w:ind w:left="709" w:hanging="709"/>
        <w:rPr>
          <w:rFonts w:asciiTheme="minorHAnsi" w:eastAsiaTheme="minorHAnsi" w:hAnsiTheme="minorHAnsi" w:cstheme="minorHAnsi"/>
          <w:color w:val="auto"/>
        </w:rPr>
      </w:pPr>
      <w:bookmarkStart w:id="5" w:name="_Toc456597974"/>
      <w:bookmarkStart w:id="6" w:name="_Toc113621090"/>
      <w:bookmarkStart w:id="7" w:name="_Toc123829650"/>
      <w:r w:rsidRPr="00881B31">
        <w:rPr>
          <w:rFonts w:asciiTheme="minorHAnsi" w:eastAsiaTheme="minorHAnsi" w:hAnsiTheme="minorHAnsi" w:cstheme="minorHAnsi"/>
          <w:color w:val="auto"/>
        </w:rPr>
        <w:lastRenderedPageBreak/>
        <w:t>Aanbestedingsprocedure</w:t>
      </w:r>
      <w:bookmarkEnd w:id="5"/>
      <w:bookmarkEnd w:id="6"/>
      <w:bookmarkEnd w:id="7"/>
    </w:p>
    <w:p w14:paraId="7CAE3087" w14:textId="77777777" w:rsidR="001E44D0" w:rsidRPr="007B365A" w:rsidRDefault="001E44D0" w:rsidP="001E44D0">
      <w:pPr>
        <w:pStyle w:val="Geenafstand"/>
        <w:rPr>
          <w:sz w:val="22"/>
          <w:lang w:eastAsia="nl-NL"/>
        </w:rPr>
      </w:pPr>
      <w:r w:rsidRPr="007B365A">
        <w:rPr>
          <w:sz w:val="22"/>
          <w:lang w:eastAsia="nl-NL"/>
        </w:rPr>
        <w:t>De Aanbestedingsprocedure vindt plaats volgens een ‘</w:t>
      </w:r>
      <w:r w:rsidRPr="007B365A">
        <w:rPr>
          <w:i/>
          <w:sz w:val="22"/>
          <w:lang w:eastAsia="nl-NL"/>
        </w:rPr>
        <w:t>Europese openbare procedure</w:t>
      </w:r>
      <w:r w:rsidRPr="007B365A">
        <w:rPr>
          <w:sz w:val="22"/>
          <w:lang w:eastAsia="nl-NL"/>
        </w:rPr>
        <w:t>’ volgens hoofdstuk 1 en hoofdstuk 2 (linker kolom) van het ARW 2016.</w:t>
      </w:r>
    </w:p>
    <w:p w14:paraId="34EA2EB1" w14:textId="445E504E" w:rsidR="002E243B" w:rsidRDefault="002E243B" w:rsidP="00881B31">
      <w:pPr>
        <w:pStyle w:val="Kop1"/>
        <w:numPr>
          <w:ilvl w:val="1"/>
          <w:numId w:val="1"/>
        </w:numPr>
        <w:ind w:left="709" w:hanging="709"/>
        <w:rPr>
          <w:rFonts w:asciiTheme="minorHAnsi" w:eastAsiaTheme="minorHAnsi" w:hAnsiTheme="minorHAnsi" w:cstheme="minorHAnsi"/>
          <w:color w:val="auto"/>
        </w:rPr>
      </w:pPr>
      <w:bookmarkStart w:id="8" w:name="_Toc123829651"/>
      <w:r>
        <w:rPr>
          <w:rFonts w:asciiTheme="minorHAnsi" w:eastAsiaTheme="minorHAnsi" w:hAnsiTheme="minorHAnsi" w:cstheme="minorHAnsi"/>
          <w:color w:val="auto"/>
        </w:rPr>
        <w:t>Aanbestedingsdocumenten</w:t>
      </w:r>
      <w:bookmarkEnd w:id="8"/>
    </w:p>
    <w:p w14:paraId="170E15C5" w14:textId="77777777" w:rsidR="002E243B" w:rsidRPr="007B365A" w:rsidRDefault="002E243B" w:rsidP="002E243B">
      <w:pPr>
        <w:spacing w:line="276" w:lineRule="auto"/>
        <w:ind w:right="240"/>
        <w:rPr>
          <w:rFonts w:asciiTheme="minorHAnsi" w:hAnsiTheme="minorHAnsi" w:cstheme="minorHAnsi"/>
          <w:spacing w:val="-1"/>
          <w:sz w:val="22"/>
          <w:szCs w:val="22"/>
        </w:rPr>
      </w:pPr>
      <w:r w:rsidRPr="007B365A">
        <w:rPr>
          <w:rFonts w:asciiTheme="minorHAnsi" w:hAnsiTheme="minorHAnsi" w:cstheme="minorHAnsi"/>
          <w:spacing w:val="-1"/>
          <w:sz w:val="22"/>
          <w:szCs w:val="22"/>
        </w:rPr>
        <w:t xml:space="preserve">Bij deze inschrijvingsleidraad behoren de volgende documenten: </w:t>
      </w:r>
      <w:r w:rsidR="00D6213A" w:rsidRPr="007B365A">
        <w:rPr>
          <w:rFonts w:asciiTheme="minorHAnsi" w:hAnsiTheme="minorHAnsi" w:cstheme="minorHAnsi"/>
          <w:spacing w:val="-1"/>
          <w:sz w:val="22"/>
          <w:szCs w:val="22"/>
        </w:rPr>
        <w:br/>
      </w:r>
    </w:p>
    <w:p w14:paraId="1265D566" w14:textId="2F26582D" w:rsidR="002E243B" w:rsidRPr="007B365A" w:rsidRDefault="003F344A" w:rsidP="002E243B">
      <w:pPr>
        <w:pStyle w:val="Lijstalinea"/>
        <w:numPr>
          <w:ilvl w:val="0"/>
          <w:numId w:val="2"/>
        </w:numPr>
        <w:spacing w:line="276" w:lineRule="auto"/>
        <w:ind w:right="240"/>
        <w:rPr>
          <w:rFonts w:asciiTheme="minorHAnsi" w:hAnsiTheme="minorHAnsi" w:cstheme="minorHAnsi"/>
          <w:spacing w:val="-1"/>
          <w:sz w:val="22"/>
        </w:rPr>
      </w:pPr>
      <w:r w:rsidRPr="007B365A">
        <w:rPr>
          <w:rFonts w:asciiTheme="minorHAnsi" w:hAnsiTheme="minorHAnsi" w:cstheme="minorHAnsi"/>
          <w:spacing w:val="-1"/>
          <w:sz w:val="22"/>
        </w:rPr>
        <w:t xml:space="preserve">Bijlage 1: </w:t>
      </w:r>
      <w:r w:rsidR="002E243B" w:rsidRPr="007B365A">
        <w:rPr>
          <w:rFonts w:asciiTheme="minorHAnsi" w:hAnsiTheme="minorHAnsi" w:cstheme="minorHAnsi"/>
          <w:spacing w:val="-1"/>
          <w:sz w:val="22"/>
        </w:rPr>
        <w:t>Uniform Europees Aanbestedingsdocument (UEA);</w:t>
      </w:r>
    </w:p>
    <w:p w14:paraId="6D11943B" w14:textId="602002D5" w:rsidR="003F344A" w:rsidRPr="007B365A" w:rsidRDefault="003F344A" w:rsidP="002E243B">
      <w:pPr>
        <w:pStyle w:val="Lijstalinea"/>
        <w:numPr>
          <w:ilvl w:val="0"/>
          <w:numId w:val="2"/>
        </w:numPr>
        <w:spacing w:line="276" w:lineRule="auto"/>
        <w:ind w:right="240"/>
        <w:rPr>
          <w:rFonts w:asciiTheme="minorHAnsi" w:hAnsiTheme="minorHAnsi" w:cstheme="minorHAnsi"/>
          <w:spacing w:val="-1"/>
          <w:sz w:val="22"/>
        </w:rPr>
      </w:pPr>
      <w:r w:rsidRPr="007B365A">
        <w:rPr>
          <w:rFonts w:asciiTheme="minorHAnsi" w:hAnsiTheme="minorHAnsi" w:cstheme="minorHAnsi"/>
          <w:spacing w:val="-1"/>
          <w:sz w:val="22"/>
        </w:rPr>
        <w:t xml:space="preserve">Bijlage 2: </w:t>
      </w:r>
      <w:r w:rsidR="00046F94" w:rsidRPr="007B365A">
        <w:rPr>
          <w:rFonts w:asciiTheme="minorHAnsi" w:hAnsiTheme="minorHAnsi" w:cstheme="minorHAnsi"/>
          <w:spacing w:val="-1"/>
          <w:sz w:val="22"/>
        </w:rPr>
        <w:t>Referentie</w:t>
      </w:r>
      <w:r w:rsidR="001535D9">
        <w:rPr>
          <w:rFonts w:asciiTheme="minorHAnsi" w:hAnsiTheme="minorHAnsi" w:cstheme="minorHAnsi"/>
          <w:spacing w:val="-1"/>
          <w:sz w:val="22"/>
        </w:rPr>
        <w:t>model</w:t>
      </w:r>
      <w:r w:rsidR="007D393A" w:rsidRPr="007B365A">
        <w:rPr>
          <w:rFonts w:asciiTheme="minorHAnsi" w:hAnsiTheme="minorHAnsi" w:cstheme="minorHAnsi"/>
          <w:spacing w:val="-1"/>
          <w:sz w:val="22"/>
        </w:rPr>
        <w:t>;</w:t>
      </w:r>
    </w:p>
    <w:p w14:paraId="67A011F6" w14:textId="1B29AB6B" w:rsidR="00046F94" w:rsidRPr="007B365A" w:rsidRDefault="00046F94" w:rsidP="002E243B">
      <w:pPr>
        <w:pStyle w:val="Lijstalinea"/>
        <w:numPr>
          <w:ilvl w:val="0"/>
          <w:numId w:val="2"/>
        </w:numPr>
        <w:spacing w:line="276" w:lineRule="auto"/>
        <w:ind w:right="240"/>
        <w:rPr>
          <w:rFonts w:asciiTheme="minorHAnsi" w:hAnsiTheme="minorHAnsi" w:cstheme="minorHAnsi"/>
          <w:spacing w:val="-1"/>
          <w:sz w:val="22"/>
        </w:rPr>
      </w:pPr>
      <w:r w:rsidRPr="007B365A">
        <w:rPr>
          <w:rFonts w:asciiTheme="minorHAnsi" w:hAnsiTheme="minorHAnsi" w:cstheme="minorHAnsi"/>
          <w:spacing w:val="-1"/>
          <w:sz w:val="22"/>
        </w:rPr>
        <w:t xml:space="preserve">Bijlage 3: </w:t>
      </w:r>
      <w:r w:rsidR="001535D9">
        <w:rPr>
          <w:rFonts w:asciiTheme="minorHAnsi" w:hAnsiTheme="minorHAnsi" w:cstheme="minorHAnsi"/>
          <w:spacing w:val="-1"/>
          <w:sz w:val="22"/>
        </w:rPr>
        <w:t>Inschrijfstaat</w:t>
      </w:r>
      <w:r w:rsidR="007D393A" w:rsidRPr="007B365A">
        <w:rPr>
          <w:rFonts w:asciiTheme="minorHAnsi" w:hAnsiTheme="minorHAnsi" w:cstheme="minorHAnsi"/>
          <w:spacing w:val="-1"/>
          <w:sz w:val="22"/>
        </w:rPr>
        <w:t>;</w:t>
      </w:r>
    </w:p>
    <w:p w14:paraId="0844C1AA" w14:textId="67DCA296" w:rsidR="00046F94" w:rsidRPr="007B365A" w:rsidRDefault="00046F94" w:rsidP="002E243B">
      <w:pPr>
        <w:pStyle w:val="Lijstalinea"/>
        <w:numPr>
          <w:ilvl w:val="0"/>
          <w:numId w:val="2"/>
        </w:numPr>
        <w:spacing w:line="276" w:lineRule="auto"/>
        <w:ind w:right="240"/>
        <w:rPr>
          <w:rFonts w:asciiTheme="minorHAnsi" w:hAnsiTheme="minorHAnsi" w:cstheme="minorHAnsi"/>
          <w:spacing w:val="-1"/>
          <w:sz w:val="22"/>
        </w:rPr>
      </w:pPr>
      <w:r w:rsidRPr="007B365A">
        <w:rPr>
          <w:rFonts w:asciiTheme="minorHAnsi" w:hAnsiTheme="minorHAnsi" w:cstheme="minorHAnsi"/>
          <w:spacing w:val="-1"/>
          <w:sz w:val="22"/>
        </w:rPr>
        <w:t>Bijlage 4: Pr</w:t>
      </w:r>
      <w:r w:rsidR="007D393A" w:rsidRPr="007B365A">
        <w:rPr>
          <w:rFonts w:asciiTheme="minorHAnsi" w:hAnsiTheme="minorHAnsi" w:cstheme="minorHAnsi"/>
          <w:spacing w:val="-1"/>
          <w:sz w:val="22"/>
        </w:rPr>
        <w:t>ogramma van Eisen;</w:t>
      </w:r>
    </w:p>
    <w:p w14:paraId="347F8FA1" w14:textId="47F83FA0" w:rsidR="007D393A" w:rsidRDefault="007D393A" w:rsidP="002E243B">
      <w:pPr>
        <w:pStyle w:val="Lijstalinea"/>
        <w:numPr>
          <w:ilvl w:val="0"/>
          <w:numId w:val="2"/>
        </w:numPr>
        <w:spacing w:line="276" w:lineRule="auto"/>
        <w:ind w:right="240"/>
        <w:rPr>
          <w:rFonts w:asciiTheme="minorHAnsi" w:hAnsiTheme="minorHAnsi" w:cstheme="minorHAnsi"/>
          <w:spacing w:val="-1"/>
          <w:sz w:val="22"/>
        </w:rPr>
      </w:pPr>
      <w:r w:rsidRPr="007B365A">
        <w:rPr>
          <w:rFonts w:asciiTheme="minorHAnsi" w:hAnsiTheme="minorHAnsi" w:cstheme="minorHAnsi"/>
          <w:spacing w:val="-1"/>
          <w:sz w:val="22"/>
        </w:rPr>
        <w:t>Bijlage 5: Concept Raamovereenkomst</w:t>
      </w:r>
      <w:r w:rsidR="00783BCE">
        <w:rPr>
          <w:rFonts w:asciiTheme="minorHAnsi" w:hAnsiTheme="minorHAnsi" w:cstheme="minorHAnsi"/>
          <w:spacing w:val="-1"/>
          <w:sz w:val="22"/>
        </w:rPr>
        <w:t>;</w:t>
      </w:r>
    </w:p>
    <w:p w14:paraId="2BD5E516" w14:textId="393A1C04" w:rsidR="00783BCE" w:rsidRPr="007B365A" w:rsidRDefault="00783BCE" w:rsidP="002E243B">
      <w:pPr>
        <w:pStyle w:val="Lijstalinea"/>
        <w:numPr>
          <w:ilvl w:val="0"/>
          <w:numId w:val="2"/>
        </w:numPr>
        <w:spacing w:line="276" w:lineRule="auto"/>
        <w:ind w:right="240"/>
        <w:rPr>
          <w:rFonts w:asciiTheme="minorHAnsi" w:hAnsiTheme="minorHAnsi" w:cstheme="minorHAnsi"/>
          <w:spacing w:val="-1"/>
          <w:sz w:val="22"/>
        </w:rPr>
      </w:pPr>
      <w:r>
        <w:rPr>
          <w:rFonts w:asciiTheme="minorHAnsi" w:hAnsiTheme="minorHAnsi" w:cstheme="minorHAnsi"/>
          <w:spacing w:val="-1"/>
          <w:sz w:val="22"/>
        </w:rPr>
        <w:t xml:space="preserve">Bijlage 6: </w:t>
      </w:r>
      <w:r w:rsidR="001535D9">
        <w:rPr>
          <w:rFonts w:asciiTheme="minorHAnsi" w:hAnsiTheme="minorHAnsi" w:cstheme="minorHAnsi"/>
          <w:spacing w:val="-1"/>
          <w:sz w:val="22"/>
        </w:rPr>
        <w:t xml:space="preserve">VNG Model </w:t>
      </w:r>
      <w:r>
        <w:rPr>
          <w:rFonts w:asciiTheme="minorHAnsi" w:hAnsiTheme="minorHAnsi" w:cstheme="minorHAnsi"/>
          <w:spacing w:val="-1"/>
          <w:sz w:val="22"/>
        </w:rPr>
        <w:t>Algemene inkoopvoorwaarden.</w:t>
      </w:r>
    </w:p>
    <w:p w14:paraId="59019FBA" w14:textId="77777777" w:rsidR="00E905A7" w:rsidRPr="007B365A" w:rsidRDefault="00E905A7" w:rsidP="00881B31">
      <w:pPr>
        <w:pStyle w:val="Kop1"/>
        <w:numPr>
          <w:ilvl w:val="1"/>
          <w:numId w:val="1"/>
        </w:numPr>
        <w:ind w:left="709" w:hanging="709"/>
        <w:rPr>
          <w:rFonts w:asciiTheme="minorHAnsi" w:eastAsiaTheme="minorHAnsi" w:hAnsiTheme="minorHAnsi" w:cstheme="minorHAnsi"/>
          <w:color w:val="auto"/>
        </w:rPr>
      </w:pPr>
      <w:bookmarkStart w:id="9" w:name="_Toc123829652"/>
      <w:r w:rsidRPr="007B365A">
        <w:rPr>
          <w:rFonts w:asciiTheme="minorHAnsi" w:eastAsiaTheme="minorHAnsi" w:hAnsiTheme="minorHAnsi" w:cstheme="minorHAnsi"/>
          <w:color w:val="auto"/>
        </w:rPr>
        <w:t>Communicatie</w:t>
      </w:r>
      <w:bookmarkEnd w:id="9"/>
    </w:p>
    <w:p w14:paraId="7A77AD19" w14:textId="18271D05" w:rsidR="002B664A" w:rsidRPr="007B365A" w:rsidRDefault="00E905A7" w:rsidP="00E905A7">
      <w:pPr>
        <w:pStyle w:val="Geenafstand"/>
        <w:rPr>
          <w:sz w:val="22"/>
          <w:lang w:eastAsia="nl-NL"/>
        </w:rPr>
      </w:pPr>
      <w:r w:rsidRPr="007B365A">
        <w:rPr>
          <w:sz w:val="22"/>
          <w:lang w:eastAsia="nl-NL"/>
        </w:rPr>
        <w:t>Alle communicatie aangaande de Aanbestedingsprocedure verloopt uitsluitend via</w:t>
      </w:r>
      <w:r w:rsidR="002B664A">
        <w:rPr>
          <w:sz w:val="22"/>
          <w:lang w:eastAsia="nl-NL"/>
        </w:rPr>
        <w:t xml:space="preserve"> TenderNed</w:t>
      </w:r>
      <w:r w:rsidRPr="007B365A">
        <w:rPr>
          <w:sz w:val="22"/>
          <w:lang w:eastAsia="nl-NL"/>
        </w:rPr>
        <w:t>. Het is Ondernemers, op straffe van uitsluiting van de Aanbestedingsprocedure, verboden om contact te zoeken met, of informatie in te winnen bij, andere betrokkenen van de Aanbestedende dienst bij de Aanbestedingsprocedure.</w:t>
      </w:r>
    </w:p>
    <w:p w14:paraId="3E144B21" w14:textId="06FF3102" w:rsidR="00E905A7" w:rsidRPr="002B664A" w:rsidRDefault="00E905A7" w:rsidP="00881B31">
      <w:pPr>
        <w:pStyle w:val="Kop1"/>
        <w:numPr>
          <w:ilvl w:val="1"/>
          <w:numId w:val="1"/>
        </w:numPr>
        <w:ind w:left="709" w:hanging="709"/>
        <w:rPr>
          <w:rFonts w:asciiTheme="minorHAnsi" w:eastAsiaTheme="minorHAnsi" w:hAnsiTheme="minorHAnsi" w:cstheme="minorHAnsi"/>
          <w:color w:val="auto"/>
        </w:rPr>
      </w:pPr>
      <w:bookmarkStart w:id="10" w:name="_Toc456597976"/>
      <w:bookmarkStart w:id="11" w:name="_Toc113621092"/>
      <w:bookmarkStart w:id="12" w:name="_Toc123829653"/>
      <w:r w:rsidRPr="002B664A">
        <w:rPr>
          <w:rFonts w:asciiTheme="minorHAnsi" w:eastAsiaTheme="minorHAnsi" w:hAnsiTheme="minorHAnsi" w:cstheme="minorHAnsi"/>
          <w:color w:val="auto"/>
        </w:rPr>
        <w:t>Elektronisch medium</w:t>
      </w:r>
      <w:bookmarkEnd w:id="10"/>
      <w:bookmarkEnd w:id="11"/>
      <w:bookmarkEnd w:id="12"/>
    </w:p>
    <w:p w14:paraId="2B9312D9" w14:textId="19ADB252" w:rsidR="00E905A7" w:rsidRPr="007B365A" w:rsidRDefault="00E905A7" w:rsidP="00E905A7">
      <w:pPr>
        <w:pStyle w:val="Geenafstand"/>
        <w:rPr>
          <w:sz w:val="22"/>
        </w:rPr>
      </w:pPr>
      <w:r w:rsidRPr="007B365A">
        <w:rPr>
          <w:sz w:val="22"/>
        </w:rPr>
        <w:t xml:space="preserve">In de Aanbestedingsprocedure worden ALLE aanbestedingsstukken middels een elektronisch medium digitaal ter beschikking gesteld. Hiervoor wordt gebruik gemaakt van </w:t>
      </w:r>
      <w:r w:rsidR="002B664A">
        <w:rPr>
          <w:sz w:val="22"/>
        </w:rPr>
        <w:t>TenderNed</w:t>
      </w:r>
      <w:r w:rsidRPr="007B365A">
        <w:rPr>
          <w:sz w:val="22"/>
        </w:rPr>
        <w:t xml:space="preserve">. </w:t>
      </w:r>
    </w:p>
    <w:p w14:paraId="6AE0D3A0" w14:textId="4C0A75B7" w:rsidR="00E905A7" w:rsidRPr="007B365A" w:rsidRDefault="00E905A7" w:rsidP="00E905A7">
      <w:pPr>
        <w:pStyle w:val="Geenafstand"/>
        <w:rPr>
          <w:rStyle w:val="Hyperlink"/>
          <w:sz w:val="22"/>
        </w:rPr>
      </w:pPr>
    </w:p>
    <w:p w14:paraId="3733AE4B" w14:textId="445CB633" w:rsidR="000712CE" w:rsidRPr="007B365A" w:rsidRDefault="00E905A7" w:rsidP="00E905A7">
      <w:pPr>
        <w:pStyle w:val="Geenafstand"/>
        <w:rPr>
          <w:rFonts w:cs="Arial"/>
          <w:sz w:val="22"/>
          <w:lang w:eastAsia="nl-NL"/>
        </w:rPr>
      </w:pPr>
      <w:r w:rsidRPr="007B365A">
        <w:rPr>
          <w:rFonts w:cs="Arial"/>
          <w:sz w:val="22"/>
          <w:lang w:eastAsia="nl-NL"/>
        </w:rPr>
        <w:t xml:space="preserve">Het aanbrengen van wijzigingen in/van door de Aanbestedende dienst verstrekte/vermelde gegevens in de documenten die ter beschikking zijn gesteld, is </w:t>
      </w:r>
      <w:r w:rsidRPr="007B365A">
        <w:rPr>
          <w:rFonts w:cs="Arial"/>
          <w:sz w:val="22"/>
          <w:u w:val="single"/>
          <w:lang w:eastAsia="nl-NL"/>
        </w:rPr>
        <w:t>NIET</w:t>
      </w:r>
      <w:r w:rsidRPr="007B365A">
        <w:rPr>
          <w:rFonts w:cs="Arial"/>
          <w:sz w:val="22"/>
          <w:lang w:eastAsia="nl-NL"/>
        </w:rPr>
        <w:t xml:space="preserve"> toegestaan.</w:t>
      </w:r>
    </w:p>
    <w:p w14:paraId="23498222" w14:textId="7B1F300E" w:rsidR="00E905A7" w:rsidRPr="000712CE" w:rsidRDefault="00E905A7" w:rsidP="00881B31">
      <w:pPr>
        <w:pStyle w:val="Kop1"/>
        <w:numPr>
          <w:ilvl w:val="1"/>
          <w:numId w:val="1"/>
        </w:numPr>
        <w:ind w:left="709" w:hanging="709"/>
        <w:rPr>
          <w:rFonts w:asciiTheme="minorHAnsi" w:eastAsiaTheme="minorHAnsi" w:hAnsiTheme="minorHAnsi" w:cstheme="minorHAnsi"/>
          <w:color w:val="auto"/>
        </w:rPr>
      </w:pPr>
      <w:bookmarkStart w:id="13" w:name="_Toc456597977"/>
      <w:bookmarkStart w:id="14" w:name="_Toc113621093"/>
      <w:bookmarkStart w:id="15" w:name="_Toc123829654"/>
      <w:r w:rsidRPr="000712CE">
        <w:rPr>
          <w:rFonts w:asciiTheme="minorHAnsi" w:eastAsiaTheme="minorHAnsi" w:hAnsiTheme="minorHAnsi" w:cstheme="minorHAnsi"/>
          <w:color w:val="auto"/>
        </w:rPr>
        <w:t>Klachten</w:t>
      </w:r>
      <w:bookmarkEnd w:id="13"/>
      <w:bookmarkEnd w:id="14"/>
      <w:bookmarkEnd w:id="15"/>
    </w:p>
    <w:p w14:paraId="4D04DB66" w14:textId="77777777" w:rsidR="000712CE" w:rsidRPr="003A74DB" w:rsidRDefault="000712CE" w:rsidP="000712CE">
      <w:pPr>
        <w:spacing w:after="200" w:line="276" w:lineRule="auto"/>
        <w:rPr>
          <w:rFonts w:asciiTheme="minorHAnsi" w:hAnsiTheme="minorHAnsi" w:cstheme="minorHAnsi"/>
          <w:spacing w:val="-1"/>
          <w:sz w:val="22"/>
        </w:rPr>
      </w:pPr>
      <w:r w:rsidRPr="003A74DB">
        <w:rPr>
          <w:rFonts w:asciiTheme="minorHAnsi" w:hAnsiTheme="minorHAnsi" w:cstheme="minorHAnsi"/>
          <w:spacing w:val="-1"/>
          <w:sz w:val="22"/>
        </w:rPr>
        <w:t>Klachten met betrekking tot de aanbestedingsprocedure kunnen worden ingediend bij het klachtenmeldpunt. Een klacht is een op schrift gestelde melding van een belanghebbende die belang heeft bij de aanbesteding van Gemeente Bunschoten. Om de onafhankelijkheid en objectiviteit van het klachtenmeldpunt te waarborgen, worden klachten behandeld door niet direct bij de aanbesteding betrokken medewerkers van Gemeente Bunschoten.</w:t>
      </w:r>
    </w:p>
    <w:p w14:paraId="4E61B99C" w14:textId="77777777" w:rsidR="000712CE" w:rsidRPr="003A74DB" w:rsidRDefault="000712CE" w:rsidP="000712CE">
      <w:pPr>
        <w:spacing w:after="200" w:line="276" w:lineRule="auto"/>
        <w:rPr>
          <w:rFonts w:asciiTheme="minorHAnsi" w:hAnsiTheme="minorHAnsi" w:cstheme="minorHAnsi"/>
          <w:spacing w:val="-1"/>
          <w:sz w:val="22"/>
        </w:rPr>
      </w:pPr>
      <w:r w:rsidRPr="003A74DB">
        <w:rPr>
          <w:rFonts w:asciiTheme="minorHAnsi" w:hAnsiTheme="minorHAnsi" w:cstheme="minorHAnsi"/>
          <w:spacing w:val="-1"/>
          <w:sz w:val="22"/>
        </w:rPr>
        <w:t>Belanghebbenden bij de aanbestedingsprocedure kunnen, zoals omschreven in de ‘klachtenafhandeling bij aanbesteden’, gepubliceerd door het Ministerie van Economische Zaken, een klacht indienen bij het klachtenloket van Gemeente Bunschoten. De klacht, voorzien van een motivatie en onder vermelding van de naam van de aanbesteding, moet schriftelijk worden ingediend bij:</w:t>
      </w:r>
    </w:p>
    <w:p w14:paraId="161A828C" w14:textId="77777777" w:rsidR="000712CE" w:rsidRPr="003A74DB" w:rsidRDefault="000712CE" w:rsidP="000712CE">
      <w:pPr>
        <w:pStyle w:val="Geenafstand"/>
        <w:rPr>
          <w:sz w:val="22"/>
        </w:rPr>
      </w:pPr>
      <w:r w:rsidRPr="003A74DB">
        <w:rPr>
          <w:sz w:val="22"/>
        </w:rPr>
        <w:t>Naam:                  Klachtencommissie Aanbesteden Gemeente Bunschoten</w:t>
      </w:r>
    </w:p>
    <w:p w14:paraId="120EE56B" w14:textId="77777777" w:rsidR="000712CE" w:rsidRPr="003A74DB" w:rsidRDefault="000712CE" w:rsidP="000712CE">
      <w:pPr>
        <w:pStyle w:val="Geenafstand"/>
        <w:rPr>
          <w:sz w:val="22"/>
        </w:rPr>
      </w:pPr>
      <w:r w:rsidRPr="003A74DB">
        <w:rPr>
          <w:sz w:val="22"/>
        </w:rPr>
        <w:t>T.a.v.:                   Juridische Ondersteuning</w:t>
      </w:r>
    </w:p>
    <w:p w14:paraId="6083E1F5" w14:textId="77777777" w:rsidR="000712CE" w:rsidRPr="003A74DB" w:rsidRDefault="000712CE" w:rsidP="000712CE">
      <w:pPr>
        <w:pStyle w:val="Geenafstand"/>
        <w:rPr>
          <w:sz w:val="22"/>
        </w:rPr>
      </w:pPr>
      <w:r w:rsidRPr="003A74DB">
        <w:rPr>
          <w:sz w:val="22"/>
        </w:rPr>
        <w:t>Adres:                  Postbus 200</w:t>
      </w:r>
    </w:p>
    <w:p w14:paraId="3E8054A9" w14:textId="77777777" w:rsidR="000712CE" w:rsidRPr="003A74DB" w:rsidRDefault="000712CE" w:rsidP="000712CE">
      <w:pPr>
        <w:pStyle w:val="Geenafstand"/>
        <w:rPr>
          <w:sz w:val="22"/>
        </w:rPr>
      </w:pPr>
      <w:r w:rsidRPr="003A74DB">
        <w:rPr>
          <w:sz w:val="22"/>
        </w:rPr>
        <w:t>Plaats:                  3750 GE Bunschoten</w:t>
      </w:r>
    </w:p>
    <w:p w14:paraId="5C3CBD5F" w14:textId="77777777" w:rsidR="000712CE" w:rsidRPr="006A5125" w:rsidRDefault="000712CE" w:rsidP="000712CE">
      <w:pPr>
        <w:pStyle w:val="Geenafstand"/>
        <w:rPr>
          <w:sz w:val="22"/>
        </w:rPr>
      </w:pPr>
      <w:r w:rsidRPr="003A74DB">
        <w:rPr>
          <w:sz w:val="22"/>
        </w:rPr>
        <w:t xml:space="preserve">Emailadres:        </w:t>
      </w:r>
      <w:hyperlink r:id="rId10" w:history="1">
        <w:r w:rsidRPr="006A5125">
          <w:rPr>
            <w:rStyle w:val="Hyperlink"/>
            <w:rFonts w:asciiTheme="minorHAnsi" w:eastAsia="Times New Roman" w:hAnsiTheme="minorHAnsi" w:cstheme="minorHAnsi"/>
            <w:spacing w:val="-1"/>
            <w:sz w:val="22"/>
            <w:lang w:eastAsia="nl-NL"/>
          </w:rPr>
          <w:t>J.koelewijnpoc@bunschoten.nl</w:t>
        </w:r>
      </w:hyperlink>
    </w:p>
    <w:p w14:paraId="2139C785" w14:textId="77777777" w:rsidR="000712CE" w:rsidRDefault="000712CE" w:rsidP="000712CE">
      <w:pPr>
        <w:spacing w:after="200" w:line="276" w:lineRule="auto"/>
        <w:rPr>
          <w:rFonts w:asciiTheme="minorHAnsi" w:hAnsiTheme="minorHAnsi" w:cstheme="minorHAnsi"/>
          <w:spacing w:val="-1"/>
          <w:sz w:val="22"/>
        </w:rPr>
      </w:pPr>
    </w:p>
    <w:p w14:paraId="40A80345" w14:textId="77777777" w:rsidR="000712CE" w:rsidRPr="003A74DB" w:rsidRDefault="000712CE" w:rsidP="000712CE">
      <w:pPr>
        <w:spacing w:after="200" w:line="276" w:lineRule="auto"/>
        <w:rPr>
          <w:rFonts w:asciiTheme="minorHAnsi" w:hAnsiTheme="minorHAnsi" w:cstheme="minorHAnsi"/>
          <w:spacing w:val="-1"/>
          <w:sz w:val="22"/>
        </w:rPr>
      </w:pPr>
      <w:r w:rsidRPr="003A74DB">
        <w:rPr>
          <w:rFonts w:asciiTheme="minorHAnsi" w:hAnsiTheme="minorHAnsi" w:cstheme="minorHAnsi"/>
          <w:spacing w:val="-1"/>
          <w:sz w:val="22"/>
        </w:rPr>
        <w:lastRenderedPageBreak/>
        <w:t>Gemeente Bunschoten stuurt indiener binnen twee werkdagen na ontvangst van de klacht een ontvangstbevestiging. De klachtencommissie zal reageren naar Gemeente Bunschoten. Gemeente Bunschoten beslist vervolgens over de klacht en zal de klager informeren over de afhandeling van de klacht.</w:t>
      </w:r>
    </w:p>
    <w:p w14:paraId="089252A0" w14:textId="77777777" w:rsidR="000712CE" w:rsidRPr="003A74DB" w:rsidRDefault="000712CE" w:rsidP="000712CE">
      <w:pPr>
        <w:spacing w:after="200" w:line="276" w:lineRule="auto"/>
        <w:rPr>
          <w:rFonts w:asciiTheme="minorHAnsi" w:hAnsiTheme="minorHAnsi" w:cstheme="minorHAnsi"/>
          <w:spacing w:val="-1"/>
          <w:sz w:val="22"/>
        </w:rPr>
      </w:pPr>
      <w:r w:rsidRPr="003A74DB">
        <w:rPr>
          <w:rFonts w:asciiTheme="minorHAnsi" w:hAnsiTheme="minorHAnsi" w:cstheme="minorHAnsi"/>
          <w:spacing w:val="-1"/>
          <w:sz w:val="22"/>
        </w:rPr>
        <w:t>Het indienen van een klacht schort de aanbestedingsprocedure niet op. Het is aan Gemeente Bunschoten om te bepalen of zij de aanbestedingsprocedure voortzet, opschort of stopzet.</w:t>
      </w:r>
    </w:p>
    <w:p w14:paraId="26A4EB9A" w14:textId="791A9BBF" w:rsidR="00E905A7" w:rsidRPr="00881B31" w:rsidRDefault="00E905A7" w:rsidP="00881B31">
      <w:pPr>
        <w:pStyle w:val="Kop1"/>
        <w:numPr>
          <w:ilvl w:val="1"/>
          <w:numId w:val="1"/>
        </w:numPr>
        <w:ind w:left="709" w:hanging="709"/>
        <w:rPr>
          <w:rFonts w:asciiTheme="minorHAnsi" w:eastAsiaTheme="minorHAnsi" w:hAnsiTheme="minorHAnsi" w:cstheme="minorHAnsi"/>
          <w:color w:val="auto"/>
        </w:rPr>
      </w:pPr>
      <w:bookmarkStart w:id="16" w:name="_Toc456597978"/>
      <w:bookmarkStart w:id="17" w:name="_Toc113621094"/>
      <w:bookmarkStart w:id="18" w:name="_Toc123829655"/>
      <w:r w:rsidRPr="00881B31">
        <w:rPr>
          <w:rFonts w:asciiTheme="minorHAnsi" w:eastAsiaTheme="minorHAnsi" w:hAnsiTheme="minorHAnsi" w:cstheme="minorHAnsi"/>
          <w:color w:val="auto"/>
        </w:rPr>
        <w:t>Instemming toepasselijkheid</w:t>
      </w:r>
      <w:bookmarkEnd w:id="16"/>
      <w:bookmarkEnd w:id="17"/>
      <w:bookmarkEnd w:id="18"/>
    </w:p>
    <w:p w14:paraId="14FAB07A" w14:textId="621A0989" w:rsidR="000712CE" w:rsidRPr="007B365A" w:rsidRDefault="00E905A7" w:rsidP="00E905A7">
      <w:pPr>
        <w:pStyle w:val="Geenafstand"/>
        <w:rPr>
          <w:sz w:val="22"/>
        </w:rPr>
      </w:pPr>
      <w:r w:rsidRPr="007B365A">
        <w:rPr>
          <w:rStyle w:val="GeenafstandChar"/>
          <w:sz w:val="22"/>
        </w:rPr>
        <w:t>De Ondernemer die tegenover de Aanbestedende dienst blijk heeft gegeven voornemens te zijn een inschrijving te doen, dan wel concreet een inschrijving heeft gedaan, wordt geacht te hebben ingestemd met de toepasselijkheid en inhoud van d</w:t>
      </w:r>
      <w:r w:rsidR="00BF4ADB">
        <w:rPr>
          <w:rStyle w:val="GeenafstandChar"/>
          <w:sz w:val="22"/>
        </w:rPr>
        <w:t xml:space="preserve">eze Inschrijvingsleidraad </w:t>
      </w:r>
      <w:r w:rsidRPr="007B365A">
        <w:rPr>
          <w:rStyle w:val="GeenafstandChar"/>
          <w:sz w:val="22"/>
        </w:rPr>
        <w:t>inclusief bijlagen</w:t>
      </w:r>
      <w:r w:rsidRPr="007B365A">
        <w:rPr>
          <w:sz w:val="22"/>
        </w:rPr>
        <w:t>.</w:t>
      </w:r>
    </w:p>
    <w:p w14:paraId="39F171BC" w14:textId="70ECF9F8" w:rsidR="00E905A7" w:rsidRPr="00881B31" w:rsidRDefault="00E905A7" w:rsidP="00881B31">
      <w:pPr>
        <w:pStyle w:val="Kop1"/>
        <w:numPr>
          <w:ilvl w:val="1"/>
          <w:numId w:val="1"/>
        </w:numPr>
        <w:ind w:left="709" w:hanging="709"/>
        <w:rPr>
          <w:rFonts w:asciiTheme="minorHAnsi" w:eastAsiaTheme="minorHAnsi" w:hAnsiTheme="minorHAnsi" w:cstheme="minorHAnsi"/>
          <w:color w:val="auto"/>
        </w:rPr>
      </w:pPr>
      <w:bookmarkStart w:id="19" w:name="_Toc479777445"/>
      <w:bookmarkStart w:id="20" w:name="_Toc77855516"/>
      <w:bookmarkStart w:id="21" w:name="_Toc113621095"/>
      <w:bookmarkStart w:id="22" w:name="_Toc123829656"/>
      <w:r w:rsidRPr="00881B31">
        <w:rPr>
          <w:rFonts w:asciiTheme="minorHAnsi" w:eastAsiaTheme="minorHAnsi" w:hAnsiTheme="minorHAnsi" w:cstheme="minorHAnsi"/>
          <w:color w:val="auto"/>
        </w:rPr>
        <w:t>Algemene voorwaarden</w:t>
      </w:r>
      <w:bookmarkEnd w:id="19"/>
      <w:bookmarkEnd w:id="20"/>
      <w:bookmarkEnd w:id="21"/>
      <w:bookmarkEnd w:id="22"/>
    </w:p>
    <w:p w14:paraId="362F9F26" w14:textId="21A3BAE9" w:rsidR="000712CE" w:rsidRPr="007B365A" w:rsidRDefault="00E905A7" w:rsidP="00E905A7">
      <w:pPr>
        <w:pStyle w:val="Geenafstand"/>
        <w:rPr>
          <w:sz w:val="22"/>
        </w:rPr>
      </w:pPr>
      <w:r w:rsidRPr="007B365A">
        <w:rPr>
          <w:sz w:val="22"/>
        </w:rPr>
        <w:t xml:space="preserve">De algemene voorwaarden van een Inschrijver / Ondernemer zijn niet van toepassing op de </w:t>
      </w:r>
      <w:r w:rsidR="000712CE">
        <w:rPr>
          <w:sz w:val="22"/>
        </w:rPr>
        <w:t>Raamo</w:t>
      </w:r>
      <w:r w:rsidRPr="007B365A">
        <w:rPr>
          <w:sz w:val="22"/>
        </w:rPr>
        <w:t xml:space="preserve">vereenkomst. </w:t>
      </w:r>
    </w:p>
    <w:p w14:paraId="1EE18B9F" w14:textId="59EC3165" w:rsidR="00E905A7" w:rsidRPr="00881B31" w:rsidRDefault="00E905A7" w:rsidP="00881B31">
      <w:pPr>
        <w:pStyle w:val="Kop1"/>
        <w:numPr>
          <w:ilvl w:val="1"/>
          <w:numId w:val="1"/>
        </w:numPr>
        <w:ind w:left="709" w:hanging="709"/>
        <w:rPr>
          <w:rFonts w:asciiTheme="minorHAnsi" w:eastAsiaTheme="minorHAnsi" w:hAnsiTheme="minorHAnsi" w:cstheme="minorHAnsi"/>
          <w:color w:val="auto"/>
        </w:rPr>
      </w:pPr>
      <w:bookmarkStart w:id="23" w:name="_Toc456597979"/>
      <w:bookmarkStart w:id="24" w:name="_Toc113621096"/>
      <w:bookmarkStart w:id="25" w:name="_Toc123829657"/>
      <w:r w:rsidRPr="00881B31">
        <w:rPr>
          <w:rFonts w:asciiTheme="minorHAnsi" w:eastAsiaTheme="minorHAnsi" w:hAnsiTheme="minorHAnsi" w:cstheme="minorHAnsi"/>
          <w:color w:val="auto"/>
        </w:rPr>
        <w:t>Garanties</w:t>
      </w:r>
      <w:bookmarkEnd w:id="23"/>
      <w:bookmarkEnd w:id="24"/>
      <w:bookmarkEnd w:id="25"/>
    </w:p>
    <w:p w14:paraId="4DB60E7B" w14:textId="376C2BB1" w:rsidR="00E905A7" w:rsidRDefault="00E905A7" w:rsidP="00E905A7">
      <w:pPr>
        <w:pStyle w:val="Geenafstand"/>
        <w:rPr>
          <w:sz w:val="22"/>
          <w:lang w:eastAsia="nl-NL"/>
        </w:rPr>
      </w:pPr>
      <w:r w:rsidRPr="007B365A">
        <w:rPr>
          <w:sz w:val="22"/>
          <w:lang w:eastAsia="nl-NL"/>
        </w:rPr>
        <w:t>Waar in d</w:t>
      </w:r>
      <w:r w:rsidR="00BF4ADB">
        <w:rPr>
          <w:sz w:val="22"/>
          <w:lang w:eastAsia="nl-NL"/>
        </w:rPr>
        <w:t>eze Inschrijvingsleidraad</w:t>
      </w:r>
      <w:r w:rsidRPr="007B365A">
        <w:rPr>
          <w:sz w:val="22"/>
          <w:lang w:eastAsia="nl-NL"/>
        </w:rPr>
        <w:t xml:space="preserve"> melding wordt gemaakt van door een inschrijver te verstrekken garanties, of waar staat vermeld ‘dient te garanderen’, wordt (worden), voor zover niet naar een expliciete schriftelijke garantie bij inschrijving wordt gevraagd, de betreffende garantie(s) geacht impliciet onvoorwaardelijk door de Ondernemer te zijn gegeven bij inschrijving op de Aanbestedingsprocedure.</w:t>
      </w:r>
    </w:p>
    <w:p w14:paraId="5C56559B" w14:textId="2F0A5052" w:rsidR="00E905A7" w:rsidRPr="00B500E2" w:rsidRDefault="00E905A7" w:rsidP="00881B31">
      <w:pPr>
        <w:pStyle w:val="Kop1"/>
        <w:numPr>
          <w:ilvl w:val="1"/>
          <w:numId w:val="1"/>
        </w:numPr>
        <w:ind w:left="709" w:hanging="709"/>
        <w:rPr>
          <w:rFonts w:asciiTheme="minorHAnsi" w:eastAsiaTheme="minorHAnsi" w:hAnsiTheme="minorHAnsi" w:cstheme="minorHAnsi"/>
          <w:color w:val="auto"/>
        </w:rPr>
      </w:pPr>
      <w:bookmarkStart w:id="26" w:name="_Toc456597980"/>
      <w:bookmarkStart w:id="27" w:name="_Toc113621097"/>
      <w:bookmarkStart w:id="28" w:name="_Toc123829658"/>
      <w:r w:rsidRPr="00B500E2">
        <w:rPr>
          <w:rFonts w:asciiTheme="minorHAnsi" w:eastAsiaTheme="minorHAnsi" w:hAnsiTheme="minorHAnsi" w:cstheme="minorHAnsi"/>
          <w:color w:val="auto"/>
        </w:rPr>
        <w:t>Eventuele gebreken, onvolkomenheden etc.</w:t>
      </w:r>
      <w:bookmarkEnd w:id="26"/>
      <w:bookmarkEnd w:id="27"/>
      <w:bookmarkEnd w:id="28"/>
    </w:p>
    <w:p w14:paraId="771EFBBD" w14:textId="1092AD53" w:rsidR="00E905A7" w:rsidRPr="007B365A" w:rsidRDefault="00E905A7" w:rsidP="00E905A7">
      <w:pPr>
        <w:pStyle w:val="Geenafstand"/>
        <w:rPr>
          <w:sz w:val="22"/>
          <w:lang w:eastAsia="nl-NL"/>
        </w:rPr>
      </w:pPr>
      <w:r w:rsidRPr="007B365A">
        <w:rPr>
          <w:sz w:val="22"/>
          <w:lang w:eastAsia="nl-NL"/>
        </w:rPr>
        <w:t>D</w:t>
      </w:r>
      <w:r w:rsidR="008129A9">
        <w:rPr>
          <w:sz w:val="22"/>
          <w:lang w:eastAsia="nl-NL"/>
        </w:rPr>
        <w:t>eze Inschrijvingsleidraad inclusief bijlagen</w:t>
      </w:r>
      <w:r w:rsidRPr="007B365A">
        <w:rPr>
          <w:sz w:val="22"/>
          <w:lang w:eastAsia="nl-NL"/>
        </w:rPr>
        <w:t xml:space="preserve"> is met grote zorg samengesteld. Mocht een Inschrijver echter onvolkomenheden, tegenstrijdigheden, gebreken of bepalingen in strijd met het ARW 2016 en/of de Aanbestedingswet 2012 en/of het (overige) aanbestedingsrecht constateren of anderszins bezwaren hebben tegen de Aanbestedingsprocedure en de daarin gestelde voorwaarden en eisen, dan wordt de inschrijver dringend verzocht hiervan zo spoedig mogelijk, doch uiterlijk vóór publicatie van de Nota van Inlichtingen, schriftelijk melding te maken bij de Aanbestedende dienst om zo nodig een en ander te (kunnen) corrigeren of bij te (kunnen) stellen.</w:t>
      </w:r>
    </w:p>
    <w:p w14:paraId="7AAC7918" w14:textId="77777777" w:rsidR="00E905A7" w:rsidRPr="007B365A" w:rsidRDefault="00E905A7" w:rsidP="00E905A7">
      <w:pPr>
        <w:pStyle w:val="Geenafstand"/>
        <w:rPr>
          <w:sz w:val="22"/>
          <w:lang w:eastAsia="nl-NL"/>
        </w:rPr>
      </w:pPr>
    </w:p>
    <w:p w14:paraId="45AE7C3D" w14:textId="77777777" w:rsidR="00E905A7" w:rsidRPr="007B365A" w:rsidRDefault="00E905A7" w:rsidP="00E905A7">
      <w:pPr>
        <w:pStyle w:val="Geenafstand"/>
        <w:rPr>
          <w:sz w:val="22"/>
          <w:lang w:eastAsia="nl-NL"/>
        </w:rPr>
      </w:pPr>
      <w:r w:rsidRPr="007B365A">
        <w:rPr>
          <w:sz w:val="22"/>
          <w:lang w:eastAsia="nl-NL"/>
        </w:rPr>
        <w:t>Maakt een Inschrijver van vorenbedoelde gelegenheid geen gebruik, dan is dat voor risico van die Ondernemer en mogen de Aanbestedende dienst en overige Ondernemers er in beginsel gerechtvaardigd op vertrouwen, dat terzake geen onduidelijkheden en/of bezwaren aanwezig zijn/waren.</w:t>
      </w:r>
    </w:p>
    <w:p w14:paraId="51E10700" w14:textId="77777777" w:rsidR="00E905A7" w:rsidRDefault="00E905A7" w:rsidP="00E905A7">
      <w:pPr>
        <w:pStyle w:val="Geenafstand"/>
        <w:rPr>
          <w:lang w:eastAsia="nl-NL"/>
        </w:rPr>
      </w:pPr>
    </w:p>
    <w:p w14:paraId="40D678D8" w14:textId="1DB70B69" w:rsidR="00E905A7" w:rsidRDefault="00E905A7" w:rsidP="00E905A7">
      <w:pPr>
        <w:pStyle w:val="Geenafstand"/>
        <w:rPr>
          <w:sz w:val="22"/>
          <w:lang w:eastAsia="nl-NL"/>
        </w:rPr>
      </w:pPr>
      <w:r w:rsidRPr="007B365A">
        <w:rPr>
          <w:sz w:val="22"/>
          <w:lang w:eastAsia="nl-NL"/>
        </w:rPr>
        <w:t>‘</w:t>
      </w:r>
      <w:r w:rsidRPr="007B365A">
        <w:rPr>
          <w:i/>
          <w:sz w:val="22"/>
          <w:lang w:eastAsia="nl-NL"/>
        </w:rPr>
        <w:t>Pro-actief</w:t>
      </w:r>
      <w:r w:rsidRPr="007B365A">
        <w:rPr>
          <w:sz w:val="22"/>
          <w:lang w:eastAsia="nl-NL"/>
        </w:rPr>
        <w:t>’ reageren en handelen is in onderhavig verband (dringend) gewenst en vereist.</w:t>
      </w:r>
    </w:p>
    <w:p w14:paraId="7EE6DB3E" w14:textId="38BB62E4" w:rsidR="00E905A7" w:rsidRPr="00B500E2" w:rsidRDefault="00E905A7" w:rsidP="00881B31">
      <w:pPr>
        <w:pStyle w:val="Kop1"/>
        <w:numPr>
          <w:ilvl w:val="1"/>
          <w:numId w:val="1"/>
        </w:numPr>
        <w:ind w:left="709" w:hanging="709"/>
        <w:rPr>
          <w:rFonts w:asciiTheme="minorHAnsi" w:eastAsiaTheme="minorHAnsi" w:hAnsiTheme="minorHAnsi" w:cstheme="minorHAnsi"/>
          <w:color w:val="auto"/>
        </w:rPr>
      </w:pPr>
      <w:bookmarkStart w:id="29" w:name="_Toc456597981"/>
      <w:bookmarkStart w:id="30" w:name="_Toc113621098"/>
      <w:bookmarkStart w:id="31" w:name="_Toc123829659"/>
      <w:r w:rsidRPr="00B500E2">
        <w:rPr>
          <w:rFonts w:asciiTheme="minorHAnsi" w:eastAsiaTheme="minorHAnsi" w:hAnsiTheme="minorHAnsi" w:cstheme="minorHAnsi"/>
          <w:color w:val="auto"/>
        </w:rPr>
        <w:t>Mededelingen en uitwisselingen van informatie</w:t>
      </w:r>
      <w:bookmarkEnd w:id="29"/>
      <w:bookmarkEnd w:id="30"/>
      <w:bookmarkEnd w:id="31"/>
    </w:p>
    <w:p w14:paraId="7975E57C" w14:textId="23913728" w:rsidR="00E905A7" w:rsidRDefault="00E905A7" w:rsidP="00E905A7">
      <w:pPr>
        <w:pStyle w:val="Geenafstand"/>
        <w:rPr>
          <w:sz w:val="22"/>
          <w:lang w:eastAsia="nl-NL"/>
        </w:rPr>
      </w:pPr>
      <w:r w:rsidRPr="007B365A">
        <w:rPr>
          <w:sz w:val="22"/>
          <w:lang w:eastAsia="nl-NL"/>
        </w:rPr>
        <w:t xml:space="preserve">De mededelingen en uitwisselingen van informatie in de Aanbestedingsprocedure worden in beginsel gedaan door middel van </w:t>
      </w:r>
      <w:r w:rsidR="00036392">
        <w:rPr>
          <w:sz w:val="22"/>
          <w:lang w:eastAsia="nl-NL"/>
        </w:rPr>
        <w:t>TenderNed</w:t>
      </w:r>
      <w:r w:rsidRPr="007B365A">
        <w:rPr>
          <w:sz w:val="22"/>
          <w:lang w:eastAsia="nl-NL"/>
        </w:rPr>
        <w:t>.</w:t>
      </w:r>
    </w:p>
    <w:p w14:paraId="14FDC1FD" w14:textId="77777777" w:rsidR="00036392" w:rsidRPr="007B365A" w:rsidRDefault="00036392" w:rsidP="00E905A7">
      <w:pPr>
        <w:pStyle w:val="Geenafstand"/>
        <w:rPr>
          <w:sz w:val="22"/>
          <w:lang w:eastAsia="nl-NL"/>
        </w:rPr>
      </w:pPr>
    </w:p>
    <w:p w14:paraId="3AF1D1F0" w14:textId="5C221037" w:rsidR="00E905A7" w:rsidRPr="00B500E2" w:rsidRDefault="00E905A7" w:rsidP="00881B31">
      <w:pPr>
        <w:pStyle w:val="Kop1"/>
        <w:numPr>
          <w:ilvl w:val="1"/>
          <w:numId w:val="1"/>
        </w:numPr>
        <w:ind w:left="709" w:hanging="709"/>
        <w:rPr>
          <w:rFonts w:asciiTheme="minorHAnsi" w:eastAsiaTheme="minorHAnsi" w:hAnsiTheme="minorHAnsi" w:cstheme="minorHAnsi"/>
          <w:color w:val="auto"/>
        </w:rPr>
      </w:pPr>
      <w:bookmarkStart w:id="32" w:name="_Toc456597982"/>
      <w:bookmarkStart w:id="33" w:name="_Toc113621099"/>
      <w:bookmarkStart w:id="34" w:name="_Toc123829660"/>
      <w:r w:rsidRPr="00B500E2">
        <w:rPr>
          <w:rFonts w:asciiTheme="minorHAnsi" w:eastAsiaTheme="minorHAnsi" w:hAnsiTheme="minorHAnsi" w:cstheme="minorHAnsi"/>
          <w:color w:val="auto"/>
        </w:rPr>
        <w:lastRenderedPageBreak/>
        <w:t>Voorbehouden</w:t>
      </w:r>
      <w:bookmarkEnd w:id="32"/>
      <w:bookmarkEnd w:id="33"/>
      <w:bookmarkEnd w:id="34"/>
    </w:p>
    <w:p w14:paraId="6A0FC2D2" w14:textId="77777777" w:rsidR="00E905A7" w:rsidRPr="007B365A" w:rsidRDefault="00E905A7" w:rsidP="00E905A7">
      <w:pPr>
        <w:pStyle w:val="Geenafstand"/>
        <w:rPr>
          <w:sz w:val="22"/>
          <w:lang w:eastAsia="nl-NL"/>
        </w:rPr>
      </w:pPr>
      <w:r w:rsidRPr="007B365A">
        <w:rPr>
          <w:sz w:val="22"/>
          <w:lang w:eastAsia="nl-NL"/>
        </w:rPr>
        <w:t>De Aanbestedende dienst behoudt zich zonder meer èn zonder in het voorkomende geval tot enigerlei (vorm van) schadeplichtigheid te zijn gehouden, in ieder geval het recht voor:</w:t>
      </w:r>
    </w:p>
    <w:p w14:paraId="79B1DBEF" w14:textId="77777777" w:rsidR="00E905A7" w:rsidRPr="007B365A" w:rsidRDefault="00E905A7" w:rsidP="00E905A7">
      <w:pPr>
        <w:pStyle w:val="Geenafstand"/>
        <w:ind w:left="708" w:hanging="705"/>
        <w:rPr>
          <w:sz w:val="22"/>
          <w:lang w:eastAsia="nl-NL"/>
        </w:rPr>
      </w:pPr>
      <w:r w:rsidRPr="007B365A">
        <w:rPr>
          <w:sz w:val="22"/>
          <w:lang w:eastAsia="nl-NL"/>
        </w:rPr>
        <w:t>-</w:t>
      </w:r>
      <w:r w:rsidRPr="007B365A">
        <w:rPr>
          <w:sz w:val="22"/>
          <w:lang w:eastAsia="nl-NL"/>
        </w:rPr>
        <w:tab/>
        <w:t>De Aanbestedingsprocedure tussentijds om haar moverende redenen op te schorten, af te breken of te beëindigen;</w:t>
      </w:r>
    </w:p>
    <w:p w14:paraId="374F6460" w14:textId="77777777" w:rsidR="00E905A7" w:rsidRPr="007B365A" w:rsidRDefault="00E905A7" w:rsidP="00E905A7">
      <w:pPr>
        <w:pStyle w:val="Geenafstand"/>
        <w:rPr>
          <w:sz w:val="22"/>
          <w:lang w:eastAsia="nl-NL"/>
        </w:rPr>
      </w:pPr>
      <w:r w:rsidRPr="007B365A">
        <w:rPr>
          <w:sz w:val="22"/>
        </w:rPr>
        <w:t>-</w:t>
      </w:r>
      <w:r w:rsidRPr="007B365A">
        <w:rPr>
          <w:sz w:val="22"/>
        </w:rPr>
        <w:tab/>
        <w:t>De Opdracht c.q. de Overeenkomst in het voorkomend geval niet te gunnen;</w:t>
      </w:r>
    </w:p>
    <w:p w14:paraId="7BCA76C9" w14:textId="2BFE1D72" w:rsidR="00E905A7" w:rsidRDefault="00E905A7" w:rsidP="00E905A7">
      <w:pPr>
        <w:pStyle w:val="Geenafstand"/>
        <w:rPr>
          <w:sz w:val="22"/>
          <w:lang w:eastAsia="nl-NL"/>
        </w:rPr>
      </w:pPr>
      <w:r w:rsidRPr="007B365A">
        <w:rPr>
          <w:sz w:val="22"/>
          <w:lang w:eastAsia="nl-NL"/>
        </w:rPr>
        <w:t>-</w:t>
      </w:r>
      <w:r w:rsidRPr="007B365A">
        <w:rPr>
          <w:sz w:val="22"/>
          <w:lang w:eastAsia="nl-NL"/>
        </w:rPr>
        <w:tab/>
        <w:t>De (tijds-) planning te wijzigen.</w:t>
      </w:r>
    </w:p>
    <w:p w14:paraId="213BFAE7" w14:textId="4CD46028" w:rsidR="00E905A7" w:rsidRPr="00B500E2" w:rsidRDefault="00E905A7" w:rsidP="00881B31">
      <w:pPr>
        <w:pStyle w:val="Kop1"/>
        <w:numPr>
          <w:ilvl w:val="1"/>
          <w:numId w:val="1"/>
        </w:numPr>
        <w:ind w:left="709" w:hanging="709"/>
        <w:rPr>
          <w:rFonts w:asciiTheme="minorHAnsi" w:eastAsiaTheme="minorHAnsi" w:hAnsiTheme="minorHAnsi" w:cstheme="minorHAnsi"/>
          <w:color w:val="auto"/>
        </w:rPr>
      </w:pPr>
      <w:bookmarkStart w:id="35" w:name="_Toc456597983"/>
      <w:bookmarkStart w:id="36" w:name="_Toc113621100"/>
      <w:bookmarkStart w:id="37" w:name="_Toc123829661"/>
      <w:r w:rsidRPr="00B500E2">
        <w:rPr>
          <w:rFonts w:asciiTheme="minorHAnsi" w:eastAsiaTheme="minorHAnsi" w:hAnsiTheme="minorHAnsi" w:cstheme="minorHAnsi"/>
          <w:color w:val="auto"/>
        </w:rPr>
        <w:t>Varianten (alternatieven)</w:t>
      </w:r>
      <w:bookmarkEnd w:id="35"/>
      <w:bookmarkEnd w:id="36"/>
      <w:bookmarkEnd w:id="37"/>
    </w:p>
    <w:p w14:paraId="15152964" w14:textId="7E7FA375" w:rsidR="00E905A7" w:rsidRDefault="00E905A7" w:rsidP="00E905A7">
      <w:pPr>
        <w:pStyle w:val="Geenafstand"/>
        <w:rPr>
          <w:sz w:val="22"/>
          <w:lang w:eastAsia="nl-NL"/>
        </w:rPr>
      </w:pPr>
      <w:r w:rsidRPr="007B365A">
        <w:rPr>
          <w:sz w:val="22"/>
          <w:lang w:eastAsia="nl-NL"/>
        </w:rPr>
        <w:t xml:space="preserve">Het staat een Inschrijver </w:t>
      </w:r>
      <w:r w:rsidRPr="007B365A">
        <w:rPr>
          <w:sz w:val="22"/>
          <w:u w:val="single"/>
          <w:lang w:eastAsia="nl-NL"/>
        </w:rPr>
        <w:t>niet</w:t>
      </w:r>
      <w:r w:rsidRPr="007B365A">
        <w:rPr>
          <w:sz w:val="22"/>
          <w:lang w:eastAsia="nl-NL"/>
        </w:rPr>
        <w:t xml:space="preserve"> vrij om, naast een inschrijving overeenkomstig d</w:t>
      </w:r>
      <w:r w:rsidR="00BF4ADB">
        <w:rPr>
          <w:sz w:val="22"/>
          <w:lang w:eastAsia="nl-NL"/>
        </w:rPr>
        <w:t>eze Inschrijvingsleidraad</w:t>
      </w:r>
      <w:r w:rsidRPr="007B365A">
        <w:rPr>
          <w:sz w:val="22"/>
          <w:lang w:eastAsia="nl-NL"/>
        </w:rPr>
        <w:t>, bij de inschrijving varianten (alternatieven) in te dienen.</w:t>
      </w:r>
    </w:p>
    <w:p w14:paraId="67E1A104" w14:textId="0A79CD81" w:rsidR="00E905A7" w:rsidRPr="00B500E2" w:rsidRDefault="00E905A7" w:rsidP="00881B31">
      <w:pPr>
        <w:pStyle w:val="Kop1"/>
        <w:numPr>
          <w:ilvl w:val="1"/>
          <w:numId w:val="1"/>
        </w:numPr>
        <w:ind w:left="709" w:hanging="709"/>
        <w:rPr>
          <w:rFonts w:asciiTheme="minorHAnsi" w:eastAsiaTheme="minorHAnsi" w:hAnsiTheme="minorHAnsi" w:cstheme="minorHAnsi"/>
          <w:color w:val="auto"/>
        </w:rPr>
      </w:pPr>
      <w:bookmarkStart w:id="38" w:name="_Toc456597985"/>
      <w:bookmarkStart w:id="39" w:name="_Toc113621101"/>
      <w:bookmarkStart w:id="40" w:name="_Toc123829662"/>
      <w:r w:rsidRPr="00B500E2">
        <w:rPr>
          <w:rFonts w:asciiTheme="minorHAnsi" w:eastAsiaTheme="minorHAnsi" w:hAnsiTheme="minorHAnsi" w:cstheme="minorHAnsi"/>
          <w:color w:val="auto"/>
        </w:rPr>
        <w:t>Motiveringen</w:t>
      </w:r>
      <w:bookmarkEnd w:id="38"/>
      <w:bookmarkEnd w:id="39"/>
      <w:bookmarkEnd w:id="40"/>
    </w:p>
    <w:p w14:paraId="05284419" w14:textId="77777777" w:rsidR="00286727" w:rsidRPr="00286727" w:rsidRDefault="00286727" w:rsidP="00286727">
      <w:pPr>
        <w:rPr>
          <w:lang w:eastAsia="en-US"/>
        </w:rPr>
      </w:pPr>
    </w:p>
    <w:p w14:paraId="55EAFF6D" w14:textId="77777777" w:rsidR="00E905A7" w:rsidRDefault="00E905A7" w:rsidP="00E905A7">
      <w:pPr>
        <w:pStyle w:val="Kop3"/>
      </w:pPr>
      <w:bookmarkStart w:id="41" w:name="_Toc78974807"/>
      <w:bookmarkStart w:id="42" w:name="_Toc113621102"/>
      <w:bookmarkStart w:id="43" w:name="_Toc123829663"/>
      <w:bookmarkStart w:id="44" w:name="_Toc456597986"/>
      <w:r>
        <w:t>1.15.1</w:t>
      </w:r>
      <w:r>
        <w:tab/>
        <w:t>Artikel 2.6.10 ARW 2016</w:t>
      </w:r>
      <w:bookmarkEnd w:id="41"/>
      <w:bookmarkEnd w:id="42"/>
      <w:bookmarkEnd w:id="43"/>
    </w:p>
    <w:p w14:paraId="3355E4CC" w14:textId="5CE42786" w:rsidR="00E905A7" w:rsidRDefault="00E905A7" w:rsidP="006D0963">
      <w:pPr>
        <w:pStyle w:val="Geenafstand"/>
        <w:rPr>
          <w:sz w:val="22"/>
          <w:lang w:eastAsia="nl-NL"/>
        </w:rPr>
      </w:pPr>
      <w:r w:rsidRPr="00286727">
        <w:rPr>
          <w:sz w:val="22"/>
          <w:lang w:eastAsia="nl-NL"/>
        </w:rPr>
        <w:t xml:space="preserve">De Aanbestedende dienst past het gunningscriterium ‘economisch meest voordelige inschrijving vastgesteld op basis van de laagste prijs’ toe, omdat: </w:t>
      </w:r>
    </w:p>
    <w:p w14:paraId="0853BE28" w14:textId="77777777" w:rsidR="00D3247B" w:rsidRPr="00600810" w:rsidRDefault="000F319C" w:rsidP="00600810">
      <w:pPr>
        <w:pStyle w:val="Geenafstand"/>
        <w:numPr>
          <w:ilvl w:val="0"/>
          <w:numId w:val="12"/>
        </w:numPr>
        <w:rPr>
          <w:sz w:val="22"/>
          <w:lang w:eastAsia="nl-NL"/>
        </w:rPr>
      </w:pPr>
      <w:r w:rsidRPr="00600810">
        <w:rPr>
          <w:sz w:val="22"/>
          <w:lang w:eastAsia="nl-NL"/>
        </w:rPr>
        <w:t xml:space="preserve">Met een gunning op ‘laagste prijs’ wordt concreet invulling gegeven aan het bepaalde in artikel 1.6 Aanbestedingswet 2012. </w:t>
      </w:r>
    </w:p>
    <w:p w14:paraId="6F0AC546" w14:textId="116FEF14" w:rsidR="006D0963" w:rsidRDefault="000F319C" w:rsidP="00600810">
      <w:pPr>
        <w:pStyle w:val="Geenafstand"/>
        <w:numPr>
          <w:ilvl w:val="0"/>
          <w:numId w:val="12"/>
        </w:numPr>
        <w:rPr>
          <w:sz w:val="22"/>
          <w:lang w:eastAsia="nl-NL"/>
        </w:rPr>
      </w:pPr>
      <w:r w:rsidRPr="00600810">
        <w:rPr>
          <w:sz w:val="22"/>
          <w:lang w:eastAsia="nl-NL"/>
        </w:rPr>
        <w:t xml:space="preserve">De maatschappelijke kosten van een gunning op beste prijs-kwaliteitverhouding (BPKV) staan bij deze opdracht niet in verhouding tot de eventueel te behalen voordelen van een gunning op beste prijs-kwaliteitverhouding (BPKV). </w:t>
      </w:r>
    </w:p>
    <w:p w14:paraId="0E338AD7" w14:textId="2CDE5B60" w:rsidR="006D0963" w:rsidRPr="006D0963" w:rsidRDefault="006D0963" w:rsidP="006D0963">
      <w:pPr>
        <w:pStyle w:val="Lijstalinea"/>
        <w:numPr>
          <w:ilvl w:val="0"/>
          <w:numId w:val="12"/>
        </w:numPr>
        <w:rPr>
          <w:sz w:val="22"/>
          <w:lang w:eastAsia="nl-NL"/>
        </w:rPr>
      </w:pPr>
      <w:r w:rsidRPr="006D0963">
        <w:rPr>
          <w:sz w:val="22"/>
          <w:lang w:eastAsia="nl-NL"/>
        </w:rPr>
        <w:t xml:space="preserve">Het in het Programma van Eisen bepaalde is voor de Aanbestedende dienst volledig en voldoende met betrekking tot een tijdige en doelmatige uitvoering van de opdracht en de door de Aanbestedende dienst gewenste kwaliteit. In dat verband voegt een gunning op beste prijs-kwaliteitverhouding (BPKV) niets toe. Een gunning op ‘laagste prijs’ is daarmee, maar ook gelet op het beschikbare gemeentelijke budget en de te bewerkstelligen opdracht, aangewezen.  </w:t>
      </w:r>
    </w:p>
    <w:p w14:paraId="37CD2223" w14:textId="39672290" w:rsidR="00ED5554" w:rsidRPr="006D0963" w:rsidRDefault="000F319C" w:rsidP="00600810">
      <w:pPr>
        <w:pStyle w:val="Geenafstand"/>
        <w:numPr>
          <w:ilvl w:val="0"/>
          <w:numId w:val="12"/>
        </w:numPr>
        <w:rPr>
          <w:sz w:val="22"/>
          <w:lang w:eastAsia="nl-NL"/>
        </w:rPr>
      </w:pPr>
      <w:r w:rsidRPr="00600810">
        <w:rPr>
          <w:sz w:val="22"/>
          <w:lang w:eastAsia="nl-NL"/>
        </w:rPr>
        <w:t>Gunning op beste prijs-kwaliteitverhouding (BPKV) is bij deze opdracht niet doelmatig, aangezien alsdan eventuele bestaande kwaliteitsverschillen tussen de inschrijvers, die sowieso al moeten voldoen aan het Programma van Eisen, aanzienlijk zouden moeten worden uitvergroot om tot uitdrukking te kunnen komen in een beste prijs-kwaliteitsverhouding, waardoor nodeloos een prijsopdrijvend effect zou ontstaan. Hetgeen (overigens) ook in strijd zou zijn met de na te streven maatschappelijke waarde als genoemd in artikel 1.4 lid 2 Aanbestedingswet 2012.</w:t>
      </w:r>
    </w:p>
    <w:p w14:paraId="0AEDC4DE" w14:textId="77777777" w:rsidR="00286727" w:rsidRPr="00286727" w:rsidRDefault="00286727" w:rsidP="00E905A7">
      <w:pPr>
        <w:pStyle w:val="Geenafstand"/>
        <w:rPr>
          <w:rFonts w:cs="Arial"/>
          <w:sz w:val="22"/>
          <w:lang w:eastAsia="nl-NL"/>
        </w:rPr>
      </w:pPr>
    </w:p>
    <w:p w14:paraId="013724AE" w14:textId="77777777" w:rsidR="00E905A7" w:rsidRDefault="00E905A7" w:rsidP="00E905A7">
      <w:pPr>
        <w:pStyle w:val="Kop3"/>
      </w:pPr>
      <w:bookmarkStart w:id="45" w:name="_Toc113621103"/>
      <w:bookmarkStart w:id="46" w:name="_Toc123829664"/>
      <w:r>
        <w:t>1.15.2</w:t>
      </w:r>
      <w:r>
        <w:tab/>
        <w:t>Artikel 2.9.2 ARW 2016</w:t>
      </w:r>
      <w:bookmarkEnd w:id="44"/>
      <w:bookmarkEnd w:id="45"/>
      <w:bookmarkEnd w:id="46"/>
    </w:p>
    <w:p w14:paraId="3B86CE06" w14:textId="14326AE6" w:rsidR="00E905A7" w:rsidRPr="00286727" w:rsidRDefault="00E905A7" w:rsidP="006D0963">
      <w:pPr>
        <w:pStyle w:val="Geenafstand"/>
        <w:ind w:left="705" w:hanging="279"/>
        <w:rPr>
          <w:rFonts w:cs="Arial"/>
          <w:sz w:val="22"/>
          <w:lang w:eastAsia="nl-NL"/>
        </w:rPr>
      </w:pPr>
      <w:r w:rsidRPr="00286727">
        <w:rPr>
          <w:rFonts w:cs="Arial"/>
          <w:sz w:val="22"/>
          <w:lang w:eastAsia="nl-NL"/>
        </w:rPr>
        <w:t>a.</w:t>
      </w:r>
      <w:r w:rsidRPr="00286727">
        <w:rPr>
          <w:rFonts w:cs="Arial"/>
          <w:sz w:val="22"/>
          <w:lang w:eastAsia="nl-NL"/>
        </w:rPr>
        <w:tab/>
      </w:r>
      <w:r w:rsidRPr="00286727">
        <w:rPr>
          <w:sz w:val="22"/>
        </w:rPr>
        <w:t>De Aanbestedende dienst heeft de Opdracht niet in percelen opgedeeld, omdat</w:t>
      </w:r>
      <w:r w:rsidR="007E2F17">
        <w:rPr>
          <w:sz w:val="22"/>
        </w:rPr>
        <w:t xml:space="preserve"> een versnippering van de opdracht niet doelmatig is, zonder percelen de toegang tot de opdracht voor voldoende bedrijven uit het midden- en kleinbedrijf (ook) niet beperkt wordt en sprake is van gelijksoortige leveringen namelijk gebakken bestratingsmaterialen</w:t>
      </w:r>
      <w:r w:rsidR="00594943">
        <w:rPr>
          <w:sz w:val="22"/>
        </w:rPr>
        <w:t>.</w:t>
      </w:r>
    </w:p>
    <w:p w14:paraId="3D9A9978" w14:textId="1FBA586C" w:rsidR="00E905A7" w:rsidRDefault="00E905A7" w:rsidP="006D0963">
      <w:pPr>
        <w:pStyle w:val="Geenafstand"/>
        <w:ind w:left="705" w:hanging="279"/>
        <w:rPr>
          <w:color w:val="FF0000"/>
          <w:sz w:val="22"/>
        </w:rPr>
      </w:pPr>
      <w:r w:rsidRPr="00286727">
        <w:rPr>
          <w:rFonts w:cs="Arial"/>
          <w:sz w:val="22"/>
          <w:lang w:eastAsia="nl-NL"/>
        </w:rPr>
        <w:t>b.</w:t>
      </w:r>
      <w:r w:rsidRPr="00286727">
        <w:rPr>
          <w:rFonts w:cs="Arial"/>
          <w:sz w:val="22"/>
          <w:lang w:eastAsia="nl-NL"/>
        </w:rPr>
        <w:tab/>
      </w:r>
      <w:r w:rsidRPr="00286727">
        <w:rPr>
          <w:sz w:val="22"/>
          <w:lang w:eastAsia="nl-NL"/>
        </w:rPr>
        <w:t xml:space="preserve">De Aanbestedende dienst heeft </w:t>
      </w:r>
      <w:r w:rsidR="00594943">
        <w:rPr>
          <w:sz w:val="22"/>
          <w:lang w:eastAsia="nl-NL"/>
        </w:rPr>
        <w:t>geen o</w:t>
      </w:r>
      <w:r w:rsidRPr="00286727">
        <w:rPr>
          <w:sz w:val="22"/>
          <w:lang w:eastAsia="nl-NL"/>
        </w:rPr>
        <w:t xml:space="preserve">pdrachten </w:t>
      </w:r>
      <w:r w:rsidR="00594943">
        <w:rPr>
          <w:sz w:val="22"/>
          <w:lang w:eastAsia="nl-NL"/>
        </w:rPr>
        <w:t xml:space="preserve">onnodig </w:t>
      </w:r>
      <w:r w:rsidRPr="00286727">
        <w:rPr>
          <w:sz w:val="22"/>
          <w:lang w:eastAsia="nl-NL"/>
        </w:rPr>
        <w:t>samengevoegd</w:t>
      </w:r>
      <w:r w:rsidR="00594943">
        <w:rPr>
          <w:sz w:val="22"/>
          <w:lang w:eastAsia="nl-NL"/>
        </w:rPr>
        <w:t>.</w:t>
      </w:r>
    </w:p>
    <w:p w14:paraId="6EFE5500" w14:textId="3F8A6703" w:rsidR="00E905A7" w:rsidRPr="00B500E2" w:rsidRDefault="00E905A7" w:rsidP="00881B31">
      <w:pPr>
        <w:pStyle w:val="Kop1"/>
        <w:numPr>
          <w:ilvl w:val="1"/>
          <w:numId w:val="1"/>
        </w:numPr>
        <w:ind w:left="709" w:hanging="709"/>
        <w:rPr>
          <w:rFonts w:asciiTheme="minorHAnsi" w:eastAsiaTheme="minorHAnsi" w:hAnsiTheme="minorHAnsi" w:cstheme="minorHAnsi"/>
          <w:color w:val="auto"/>
        </w:rPr>
      </w:pPr>
      <w:bookmarkStart w:id="47" w:name="_Toc456597987"/>
      <w:bookmarkStart w:id="48" w:name="_Toc113621104"/>
      <w:bookmarkStart w:id="49" w:name="_Toc123829665"/>
      <w:r w:rsidRPr="00B500E2">
        <w:rPr>
          <w:rFonts w:asciiTheme="minorHAnsi" w:eastAsiaTheme="minorHAnsi" w:hAnsiTheme="minorHAnsi" w:cstheme="minorHAnsi"/>
          <w:color w:val="auto"/>
        </w:rPr>
        <w:t>Planning</w:t>
      </w:r>
      <w:bookmarkEnd w:id="47"/>
      <w:bookmarkEnd w:id="48"/>
      <w:bookmarkEnd w:id="49"/>
    </w:p>
    <w:p w14:paraId="3085E541" w14:textId="1C2FEBF3" w:rsidR="00643FE2" w:rsidRPr="00290C6B" w:rsidRDefault="002707D7" w:rsidP="002707D7">
      <w:pPr>
        <w:pStyle w:val="Geenafstand"/>
        <w:rPr>
          <w:sz w:val="22"/>
          <w:szCs w:val="24"/>
        </w:rPr>
      </w:pPr>
      <w:r w:rsidRPr="00290C6B">
        <w:rPr>
          <w:sz w:val="22"/>
          <w:szCs w:val="24"/>
        </w:rPr>
        <w:t xml:space="preserve">Voor de planning wordt verwezen naar de planning op TenderNed. </w:t>
      </w:r>
      <w:bookmarkStart w:id="50" w:name="_Toc113621105"/>
    </w:p>
    <w:p w14:paraId="757B9254" w14:textId="77777777" w:rsidR="002707D7" w:rsidRDefault="002707D7" w:rsidP="002707D7">
      <w:pPr>
        <w:pStyle w:val="Geenafstand"/>
      </w:pPr>
    </w:p>
    <w:p w14:paraId="75C5CF25" w14:textId="757ECD0C" w:rsidR="00E905A7" w:rsidRPr="00B500E2" w:rsidRDefault="00E905A7" w:rsidP="00881B31">
      <w:pPr>
        <w:pStyle w:val="Kop1"/>
        <w:numPr>
          <w:ilvl w:val="1"/>
          <w:numId w:val="1"/>
        </w:numPr>
        <w:ind w:left="709" w:hanging="709"/>
        <w:rPr>
          <w:rFonts w:asciiTheme="minorHAnsi" w:eastAsiaTheme="minorHAnsi" w:hAnsiTheme="minorHAnsi" w:cstheme="minorHAnsi"/>
          <w:color w:val="auto"/>
        </w:rPr>
      </w:pPr>
      <w:bookmarkStart w:id="51" w:name="_Toc123829666"/>
      <w:r w:rsidRPr="00B500E2">
        <w:rPr>
          <w:rFonts w:asciiTheme="minorHAnsi" w:eastAsiaTheme="minorHAnsi" w:hAnsiTheme="minorHAnsi" w:cstheme="minorHAnsi"/>
          <w:color w:val="auto"/>
        </w:rPr>
        <w:lastRenderedPageBreak/>
        <w:t>Artikel 2.7.3 en 2.7.4 ARW 2016</w:t>
      </w:r>
      <w:bookmarkEnd w:id="50"/>
      <w:bookmarkEnd w:id="51"/>
    </w:p>
    <w:p w14:paraId="40A8B5E1" w14:textId="77777777" w:rsidR="00E905A7" w:rsidRPr="00947875" w:rsidRDefault="00E905A7" w:rsidP="00E905A7">
      <w:pPr>
        <w:pStyle w:val="Geenafstand"/>
        <w:rPr>
          <w:sz w:val="22"/>
          <w:lang w:eastAsia="nl-NL"/>
        </w:rPr>
      </w:pPr>
      <w:r w:rsidRPr="00947875">
        <w:rPr>
          <w:sz w:val="22"/>
          <w:lang w:eastAsia="nl-NL"/>
        </w:rPr>
        <w:t>Bij de navolgende organen kan informatie worden verkregen over verplichtingen ten aanzien van de bepalingen inzake belastingen, milieubescherming, arbeidsbescherming en arbeidsvoorwaarden die gelden in Nederland:</w:t>
      </w:r>
    </w:p>
    <w:p w14:paraId="235640E5" w14:textId="77777777" w:rsidR="00E905A7" w:rsidRPr="00947875" w:rsidRDefault="00E905A7" w:rsidP="001F2760">
      <w:pPr>
        <w:pStyle w:val="Geenafstand"/>
        <w:ind w:left="708" w:hanging="282"/>
        <w:rPr>
          <w:sz w:val="22"/>
        </w:rPr>
      </w:pPr>
      <w:r w:rsidRPr="00947875">
        <w:rPr>
          <w:sz w:val="22"/>
        </w:rPr>
        <w:t>-</w:t>
      </w:r>
      <w:r w:rsidRPr="00947875">
        <w:rPr>
          <w:sz w:val="22"/>
        </w:rPr>
        <w:tab/>
        <w:t>Met betrekking tot Belastingen: Ministerie van Financiën, Den Haag (</w:t>
      </w:r>
      <w:hyperlink r:id="rId11" w:history="1">
        <w:r w:rsidRPr="00C97015">
          <w:rPr>
            <w:rStyle w:val="Hyperlink"/>
            <w:sz w:val="22"/>
          </w:rPr>
          <w:t>www.rijksoverheid.nl/ministeries/fin</w:t>
        </w:r>
      </w:hyperlink>
      <w:r w:rsidRPr="00947875">
        <w:rPr>
          <w:sz w:val="22"/>
        </w:rPr>
        <w:t xml:space="preserve"> en/of </w:t>
      </w:r>
      <w:hyperlink r:id="rId12" w:history="1">
        <w:r w:rsidRPr="00C97015">
          <w:rPr>
            <w:rStyle w:val="Hyperlink"/>
            <w:sz w:val="22"/>
          </w:rPr>
          <w:t>www.belastingdienst.nl</w:t>
        </w:r>
      </w:hyperlink>
      <w:r w:rsidRPr="00947875">
        <w:rPr>
          <w:sz w:val="22"/>
        </w:rPr>
        <w:t>);</w:t>
      </w:r>
    </w:p>
    <w:p w14:paraId="3F0467F5" w14:textId="77777777" w:rsidR="00E905A7" w:rsidRPr="00947875" w:rsidRDefault="00E905A7" w:rsidP="001F2760">
      <w:pPr>
        <w:pStyle w:val="Geenafstand"/>
        <w:ind w:left="708" w:hanging="282"/>
        <w:rPr>
          <w:sz w:val="22"/>
        </w:rPr>
      </w:pPr>
      <w:r w:rsidRPr="00947875">
        <w:rPr>
          <w:sz w:val="22"/>
        </w:rPr>
        <w:t>-</w:t>
      </w:r>
      <w:r w:rsidRPr="00947875">
        <w:rPr>
          <w:sz w:val="22"/>
        </w:rPr>
        <w:tab/>
        <w:t>Met betrekking tot Milieubescherming: Ministerie van Infrastructuur en Waterstaat, Den Haag (</w:t>
      </w:r>
      <w:hyperlink r:id="rId13" w:history="1">
        <w:r w:rsidRPr="00C97015">
          <w:rPr>
            <w:rStyle w:val="Hyperlink"/>
            <w:sz w:val="22"/>
          </w:rPr>
          <w:t>https://www.rijksoverheid.nl/ministeries/ministerie-van-infrastructuur-en-waterstaat</w:t>
        </w:r>
      </w:hyperlink>
      <w:r w:rsidRPr="00947875">
        <w:rPr>
          <w:sz w:val="22"/>
        </w:rPr>
        <w:t>) en Ministerie van Economische Zaken en Klimaat (</w:t>
      </w:r>
      <w:hyperlink r:id="rId14" w:history="1">
        <w:r w:rsidRPr="00C97015">
          <w:rPr>
            <w:rStyle w:val="Hyperlink"/>
            <w:sz w:val="22"/>
          </w:rPr>
          <w:t>https://www.rijksoverheid.nl/ministeries/ministerie-van-economische-zaken-en-klimaat</w:t>
        </w:r>
      </w:hyperlink>
      <w:r w:rsidRPr="00947875">
        <w:rPr>
          <w:sz w:val="22"/>
        </w:rPr>
        <w:t>) ;</w:t>
      </w:r>
    </w:p>
    <w:p w14:paraId="271508E2" w14:textId="77777777" w:rsidR="00E905A7" w:rsidRPr="00947875" w:rsidRDefault="00E905A7" w:rsidP="001F2760">
      <w:pPr>
        <w:pStyle w:val="Geenafstand"/>
        <w:ind w:left="708" w:hanging="282"/>
        <w:rPr>
          <w:sz w:val="22"/>
        </w:rPr>
      </w:pPr>
      <w:r w:rsidRPr="00947875">
        <w:rPr>
          <w:sz w:val="22"/>
        </w:rPr>
        <w:t>-</w:t>
      </w:r>
      <w:r w:rsidRPr="00947875">
        <w:rPr>
          <w:sz w:val="22"/>
        </w:rPr>
        <w:tab/>
        <w:t>Met betrekking tot Arbeidsbescherming en Arbeidsvoorwaarden: Ministerie van Sociale zaken en Werkgelegenheid, Den Haag (</w:t>
      </w:r>
      <w:hyperlink r:id="rId15" w:history="1">
        <w:r w:rsidRPr="00947875">
          <w:rPr>
            <w:rStyle w:val="Hyperlink"/>
            <w:sz w:val="22"/>
          </w:rPr>
          <w:t>www.rijksoverheid.nl/ministeries/szw</w:t>
        </w:r>
      </w:hyperlink>
      <w:r w:rsidRPr="00947875">
        <w:rPr>
          <w:sz w:val="22"/>
        </w:rPr>
        <w:t xml:space="preserve">) </w:t>
      </w:r>
    </w:p>
    <w:p w14:paraId="6D0288A3" w14:textId="77777777" w:rsidR="00E905A7" w:rsidRPr="00947875" w:rsidRDefault="00E905A7" w:rsidP="00E905A7">
      <w:pPr>
        <w:pStyle w:val="Geenafstand"/>
        <w:rPr>
          <w:sz w:val="22"/>
          <w:lang w:eastAsia="nl-NL"/>
        </w:rPr>
      </w:pPr>
    </w:p>
    <w:p w14:paraId="1540BA72" w14:textId="77777777" w:rsidR="00E905A7" w:rsidRPr="00947875" w:rsidRDefault="00E905A7" w:rsidP="00E905A7">
      <w:pPr>
        <w:pStyle w:val="Geenafstand"/>
        <w:rPr>
          <w:sz w:val="22"/>
          <w:lang w:eastAsia="nl-NL"/>
        </w:rPr>
      </w:pPr>
      <w:r w:rsidRPr="00947875">
        <w:rPr>
          <w:sz w:val="22"/>
          <w:lang w:eastAsia="nl-NL"/>
        </w:rPr>
        <w:t xml:space="preserve">Door inschrijving op de Aanbestedingsprocedure geeft de Inschrijver aan respectievelijk verklaart hij, dat hij bij het opstellen van zijn inschrijving rekening heeft gehouden met de verplichtingen </w:t>
      </w:r>
      <w:r w:rsidRPr="00947875">
        <w:rPr>
          <w:rFonts w:cs="Arial"/>
          <w:sz w:val="22"/>
        </w:rPr>
        <w:t>op het gebied van het milieu-, sociaal en arbeidsrecht</w:t>
      </w:r>
      <w:r w:rsidRPr="00947875">
        <w:rPr>
          <w:sz w:val="22"/>
          <w:lang w:eastAsia="nl-NL"/>
        </w:rPr>
        <w:t xml:space="preserve"> die gelden op de plaats waar de verrichting (-en) wordt (-en) uitgevoerd volgens het bepaalde in artikel 2.7.4 ARW 2016.</w:t>
      </w:r>
    </w:p>
    <w:p w14:paraId="6F3D6A2C" w14:textId="77777777" w:rsidR="00E905A7" w:rsidRDefault="00E905A7" w:rsidP="00E905A7">
      <w:pPr>
        <w:rPr>
          <w:rFonts w:cs="Arial"/>
        </w:rPr>
      </w:pPr>
    </w:p>
    <w:p w14:paraId="29EE394B" w14:textId="4698BC17" w:rsidR="004C2A12" w:rsidRDefault="004C2A12">
      <w:pPr>
        <w:rPr>
          <w:rFonts w:asciiTheme="minorHAnsi" w:hAnsiTheme="minorHAnsi" w:cstheme="minorHAnsi"/>
          <w:b/>
          <w:bCs/>
          <w:sz w:val="28"/>
          <w:szCs w:val="28"/>
        </w:rPr>
      </w:pPr>
      <w:r>
        <w:rPr>
          <w:rFonts w:asciiTheme="minorHAnsi" w:hAnsiTheme="minorHAnsi" w:cstheme="minorHAnsi"/>
          <w:b/>
          <w:bCs/>
          <w:sz w:val="28"/>
          <w:szCs w:val="28"/>
        </w:rPr>
        <w:br w:type="page"/>
      </w:r>
    </w:p>
    <w:p w14:paraId="3318A93F" w14:textId="391863F5" w:rsidR="002E243B" w:rsidRDefault="001D6C4E" w:rsidP="002E243B">
      <w:pPr>
        <w:pStyle w:val="Kop1"/>
        <w:numPr>
          <w:ilvl w:val="0"/>
          <w:numId w:val="1"/>
        </w:numPr>
        <w:rPr>
          <w:rFonts w:asciiTheme="minorHAnsi" w:eastAsiaTheme="minorHAnsi" w:hAnsiTheme="minorHAnsi" w:cstheme="minorHAnsi"/>
          <w:color w:val="auto"/>
        </w:rPr>
      </w:pPr>
      <w:bookmarkStart w:id="52" w:name="_Toc123829667"/>
      <w:r>
        <w:rPr>
          <w:rFonts w:asciiTheme="minorHAnsi" w:eastAsiaTheme="minorHAnsi" w:hAnsiTheme="minorHAnsi" w:cstheme="minorHAnsi"/>
          <w:color w:val="auto"/>
        </w:rPr>
        <w:lastRenderedPageBreak/>
        <w:t>Eisen met betrekking tot de uitvoering</w:t>
      </w:r>
      <w:bookmarkEnd w:id="52"/>
    </w:p>
    <w:p w14:paraId="45D73714" w14:textId="397BD974" w:rsidR="001D6C4E" w:rsidRPr="00A66535" w:rsidRDefault="001D6C4E" w:rsidP="00881B31">
      <w:pPr>
        <w:pStyle w:val="Kop1"/>
        <w:numPr>
          <w:ilvl w:val="1"/>
          <w:numId w:val="1"/>
        </w:numPr>
        <w:ind w:left="709" w:hanging="709"/>
        <w:rPr>
          <w:rFonts w:asciiTheme="minorHAnsi" w:eastAsiaTheme="minorHAnsi" w:hAnsiTheme="minorHAnsi" w:cstheme="minorHAnsi"/>
          <w:color w:val="auto"/>
        </w:rPr>
      </w:pPr>
      <w:bookmarkStart w:id="53" w:name="_Toc456597989"/>
      <w:bookmarkStart w:id="54" w:name="_Toc113621107"/>
      <w:bookmarkStart w:id="55" w:name="_Toc123829668"/>
      <w:r w:rsidRPr="00A66535">
        <w:rPr>
          <w:rFonts w:asciiTheme="minorHAnsi" w:eastAsiaTheme="minorHAnsi" w:hAnsiTheme="minorHAnsi" w:cstheme="minorHAnsi"/>
          <w:color w:val="auto"/>
        </w:rPr>
        <w:t>Programma van Eisen</w:t>
      </w:r>
      <w:bookmarkEnd w:id="53"/>
      <w:bookmarkEnd w:id="54"/>
      <w:bookmarkEnd w:id="55"/>
    </w:p>
    <w:p w14:paraId="6C68C3D8" w14:textId="52DD4BD4" w:rsidR="001D6C4E" w:rsidRPr="00947875" w:rsidRDefault="001D6C4E" w:rsidP="001D6C4E">
      <w:pPr>
        <w:pStyle w:val="Geenafstand"/>
        <w:rPr>
          <w:sz w:val="22"/>
          <w:lang w:eastAsia="nl-NL"/>
        </w:rPr>
      </w:pPr>
      <w:r w:rsidRPr="00947875">
        <w:rPr>
          <w:sz w:val="22"/>
          <w:lang w:eastAsia="nl-NL"/>
        </w:rPr>
        <w:t xml:space="preserve">De Levering wordt uitgevoerd overeenkomstig hetgeen daartoe bepaald is in </w:t>
      </w:r>
      <w:r w:rsidR="00947875">
        <w:rPr>
          <w:sz w:val="22"/>
          <w:lang w:eastAsia="nl-NL"/>
        </w:rPr>
        <w:t>deze Inschrijvingsleidraad</w:t>
      </w:r>
      <w:r w:rsidRPr="00947875">
        <w:rPr>
          <w:sz w:val="22"/>
          <w:lang w:eastAsia="nl-NL"/>
        </w:rPr>
        <w:t xml:space="preserve"> inclusief bijlagen, waaronder het Programma van Eisen dat als bijlage 4 aan dit Aanbestedingsdocument is gehecht.</w:t>
      </w:r>
    </w:p>
    <w:p w14:paraId="0A2E1D8C" w14:textId="77777777" w:rsidR="001D6C4E" w:rsidRPr="00947875" w:rsidRDefault="001D6C4E" w:rsidP="001D6C4E">
      <w:pPr>
        <w:pStyle w:val="Geenafstand"/>
        <w:rPr>
          <w:rFonts w:cs="Arial"/>
          <w:color w:val="FF0000"/>
          <w:sz w:val="22"/>
          <w:lang w:eastAsia="nl-NL"/>
        </w:rPr>
      </w:pPr>
    </w:p>
    <w:p w14:paraId="263042E0" w14:textId="4FF414F5" w:rsidR="001D6C4E" w:rsidRPr="00947875" w:rsidRDefault="001D6C4E" w:rsidP="001D6C4E">
      <w:pPr>
        <w:pStyle w:val="Geenafstand"/>
        <w:rPr>
          <w:rFonts w:cs="Arial"/>
          <w:sz w:val="22"/>
        </w:rPr>
      </w:pPr>
      <w:r w:rsidRPr="00947875">
        <w:rPr>
          <w:rFonts w:cs="Arial"/>
          <w:sz w:val="22"/>
          <w:lang w:eastAsia="nl-NL"/>
        </w:rPr>
        <w:t xml:space="preserve">In geval in het </w:t>
      </w:r>
      <w:r w:rsidR="00947875">
        <w:rPr>
          <w:rFonts w:cs="Arial"/>
          <w:sz w:val="22"/>
          <w:lang w:eastAsia="nl-NL"/>
        </w:rPr>
        <w:t>Programma van Eisen</w:t>
      </w:r>
      <w:r w:rsidRPr="00947875">
        <w:rPr>
          <w:rFonts w:cs="Arial"/>
          <w:sz w:val="22"/>
          <w:lang w:eastAsia="nl-NL"/>
        </w:rPr>
        <w:t xml:space="preserve"> verwezen wordt naar </w:t>
      </w:r>
      <w:r w:rsidRPr="00947875">
        <w:rPr>
          <w:rFonts w:cs="Arial"/>
          <w:sz w:val="22"/>
        </w:rPr>
        <w:t>een bepaald fabricaat, een bepaalde herkomst of een bijzondere werkwijze die kenmerkend is voor de producten of diensten van een bepaalde Ondernemer, een merk, een octrooi of een type, een bepaalde oorsprong of een bepaalde productie, dan dient daarbij / daarachter gelezen te worden ‘</w:t>
      </w:r>
      <w:r w:rsidRPr="00947875">
        <w:rPr>
          <w:rFonts w:cs="Arial"/>
          <w:i/>
          <w:sz w:val="22"/>
        </w:rPr>
        <w:t>of gelijkwaardig</w:t>
      </w:r>
      <w:r w:rsidRPr="00947875">
        <w:rPr>
          <w:rFonts w:cs="Arial"/>
          <w:sz w:val="22"/>
        </w:rPr>
        <w:t>’.</w:t>
      </w:r>
    </w:p>
    <w:p w14:paraId="24825C00" w14:textId="77777777" w:rsidR="001D6C4E" w:rsidRPr="00947875" w:rsidRDefault="001D6C4E" w:rsidP="001D6C4E">
      <w:pPr>
        <w:pStyle w:val="Geenafstand"/>
        <w:rPr>
          <w:rFonts w:cs="Arial"/>
          <w:sz w:val="22"/>
        </w:rPr>
      </w:pPr>
    </w:p>
    <w:p w14:paraId="3A3ED455" w14:textId="256DABFC" w:rsidR="006E4927" w:rsidRPr="00947875" w:rsidRDefault="001D6C4E" w:rsidP="001D6C4E">
      <w:pPr>
        <w:pStyle w:val="Geenafstand"/>
        <w:rPr>
          <w:rFonts w:cs="Arial"/>
          <w:sz w:val="22"/>
        </w:rPr>
      </w:pPr>
      <w:r w:rsidRPr="00947875">
        <w:rPr>
          <w:rFonts w:cs="Arial"/>
          <w:sz w:val="22"/>
        </w:rPr>
        <w:t>De bewijsplicht en -last ter zake de gelijkwaardigheid ligt bij de Inschrijver. In/middels/bij zijn inschrijving levert de Inschrijver het betreffende bewijs van gelijkwaardigheid. De Aanbestedende dienst aanvaardt ter zake elk passend (bewijs-) middel.</w:t>
      </w:r>
    </w:p>
    <w:p w14:paraId="6023BF81" w14:textId="211FBE58" w:rsidR="001D6C4E" w:rsidRPr="00A66535" w:rsidRDefault="001D6C4E" w:rsidP="00881B31">
      <w:pPr>
        <w:pStyle w:val="Kop1"/>
        <w:numPr>
          <w:ilvl w:val="1"/>
          <w:numId w:val="1"/>
        </w:numPr>
        <w:ind w:left="709" w:hanging="709"/>
        <w:rPr>
          <w:rFonts w:asciiTheme="minorHAnsi" w:eastAsiaTheme="minorHAnsi" w:hAnsiTheme="minorHAnsi" w:cstheme="minorHAnsi"/>
          <w:color w:val="auto"/>
        </w:rPr>
      </w:pPr>
      <w:bookmarkStart w:id="56" w:name="_Toc456597990"/>
      <w:bookmarkStart w:id="57" w:name="_Toc113621108"/>
      <w:bookmarkStart w:id="58" w:name="_Toc123829669"/>
      <w:r w:rsidRPr="00A66535">
        <w:rPr>
          <w:rFonts w:asciiTheme="minorHAnsi" w:eastAsiaTheme="minorHAnsi" w:hAnsiTheme="minorHAnsi" w:cstheme="minorHAnsi"/>
          <w:color w:val="auto"/>
        </w:rPr>
        <w:t>Overige uitvoeringseisen en -aspecten</w:t>
      </w:r>
      <w:bookmarkEnd w:id="56"/>
      <w:bookmarkEnd w:id="57"/>
      <w:bookmarkEnd w:id="58"/>
    </w:p>
    <w:p w14:paraId="4A20DBCA" w14:textId="77777777" w:rsidR="006E4927" w:rsidRPr="006E4927" w:rsidRDefault="006E4927" w:rsidP="006E4927">
      <w:pPr>
        <w:rPr>
          <w:lang w:eastAsia="en-US"/>
        </w:rPr>
      </w:pPr>
    </w:p>
    <w:p w14:paraId="5676A4BC" w14:textId="77777777" w:rsidR="001D6C4E" w:rsidRDefault="001D6C4E" w:rsidP="001D6C4E">
      <w:pPr>
        <w:pStyle w:val="Kop3"/>
        <w:rPr>
          <w:rFonts w:asciiTheme="minorHAnsi" w:hAnsiTheme="minorHAnsi"/>
        </w:rPr>
      </w:pPr>
      <w:bookmarkStart w:id="59" w:name="_Toc456597991"/>
      <w:bookmarkStart w:id="60" w:name="_Toc113621109"/>
      <w:bookmarkStart w:id="61" w:name="_Toc123829670"/>
      <w:r>
        <w:rPr>
          <w:rFonts w:asciiTheme="minorHAnsi" w:hAnsiTheme="minorHAnsi"/>
        </w:rPr>
        <w:t>2.2.1</w:t>
      </w:r>
      <w:r>
        <w:rPr>
          <w:rFonts w:asciiTheme="minorHAnsi" w:hAnsiTheme="minorHAnsi"/>
        </w:rPr>
        <w:tab/>
        <w:t>Nederlandse taal</w:t>
      </w:r>
      <w:bookmarkEnd w:id="59"/>
      <w:bookmarkEnd w:id="60"/>
      <w:bookmarkEnd w:id="61"/>
    </w:p>
    <w:p w14:paraId="209A9737" w14:textId="0FCEDAFC" w:rsidR="001D6C4E" w:rsidRDefault="001D6C4E" w:rsidP="001D6C4E">
      <w:pPr>
        <w:pStyle w:val="Geenafstand"/>
        <w:rPr>
          <w:sz w:val="22"/>
          <w:lang w:eastAsia="nl-NL"/>
        </w:rPr>
      </w:pPr>
      <w:r w:rsidRPr="006E4927">
        <w:rPr>
          <w:sz w:val="22"/>
          <w:lang w:eastAsia="nl-NL"/>
        </w:rPr>
        <w:t xml:space="preserve">Tijdens de uitvoering van de </w:t>
      </w:r>
      <w:r w:rsidR="006E4927">
        <w:rPr>
          <w:sz w:val="22"/>
          <w:lang w:eastAsia="nl-NL"/>
        </w:rPr>
        <w:t>Raamo</w:t>
      </w:r>
      <w:r w:rsidRPr="006E4927">
        <w:rPr>
          <w:sz w:val="22"/>
          <w:lang w:eastAsia="nl-NL"/>
        </w:rPr>
        <w:t xml:space="preserve">vereenkomst zal door alle personen, werknemers en ingezette derden welke zorg dragen voor de uitvoering van </w:t>
      </w:r>
      <w:r w:rsidR="006E4927">
        <w:rPr>
          <w:sz w:val="22"/>
          <w:lang w:eastAsia="nl-NL"/>
        </w:rPr>
        <w:t>Raamo</w:t>
      </w:r>
      <w:r w:rsidRPr="006E4927">
        <w:rPr>
          <w:sz w:val="22"/>
          <w:lang w:eastAsia="nl-NL"/>
        </w:rPr>
        <w:t>vereenkomst in de contacten met de Opdrachtgever en haar medewerkers, alsmede in de contacten met derden, de Nederlandse taal in woord en geschrift worden gebruikt. Een en ander wordt door inschrijving gegarandeerd.</w:t>
      </w:r>
    </w:p>
    <w:p w14:paraId="4A524285" w14:textId="77777777" w:rsidR="006E4927" w:rsidRPr="006E4927" w:rsidRDefault="006E4927" w:rsidP="001D6C4E">
      <w:pPr>
        <w:pStyle w:val="Geenafstand"/>
        <w:rPr>
          <w:rFonts w:asciiTheme="minorHAnsi" w:hAnsiTheme="minorHAnsi"/>
          <w:sz w:val="22"/>
          <w:lang w:eastAsia="nl-NL"/>
        </w:rPr>
      </w:pPr>
    </w:p>
    <w:p w14:paraId="65A7E76E" w14:textId="77777777" w:rsidR="001D6C4E" w:rsidRDefault="001D6C4E" w:rsidP="001D6C4E">
      <w:pPr>
        <w:pStyle w:val="Kop3"/>
        <w:rPr>
          <w:rFonts w:asciiTheme="minorHAnsi" w:hAnsiTheme="minorHAnsi"/>
        </w:rPr>
      </w:pPr>
      <w:bookmarkStart w:id="62" w:name="_Toc456597992"/>
      <w:bookmarkStart w:id="63" w:name="_Toc113621110"/>
      <w:bookmarkStart w:id="64" w:name="_Toc123829671"/>
      <w:r>
        <w:rPr>
          <w:rFonts w:asciiTheme="minorHAnsi" w:hAnsiTheme="minorHAnsi"/>
        </w:rPr>
        <w:t>2.2.2</w:t>
      </w:r>
      <w:r>
        <w:rPr>
          <w:rFonts w:asciiTheme="minorHAnsi" w:hAnsiTheme="minorHAnsi"/>
        </w:rPr>
        <w:tab/>
        <w:t>Inschakeling onderaannemers bij het werk c.q. de Opdracht</w:t>
      </w:r>
      <w:bookmarkEnd w:id="62"/>
      <w:bookmarkEnd w:id="63"/>
      <w:bookmarkEnd w:id="64"/>
    </w:p>
    <w:p w14:paraId="7566479E" w14:textId="49EC0911" w:rsidR="001D6C4E" w:rsidRPr="006E4927" w:rsidRDefault="001D6C4E" w:rsidP="001D6C4E">
      <w:pPr>
        <w:pStyle w:val="Geenafstand"/>
        <w:rPr>
          <w:rFonts w:asciiTheme="minorHAnsi" w:hAnsiTheme="minorHAnsi"/>
          <w:sz w:val="22"/>
          <w:lang w:eastAsia="nl-NL"/>
        </w:rPr>
      </w:pPr>
      <w:r w:rsidRPr="006E4927">
        <w:rPr>
          <w:sz w:val="22"/>
          <w:lang w:eastAsia="nl-NL"/>
        </w:rPr>
        <w:t xml:space="preserve">Inschakeling van niet bij deze Aanbestedingsprocedure voorgestelde onderaannemers bij de </w:t>
      </w:r>
      <w:r w:rsidR="006E4927">
        <w:rPr>
          <w:sz w:val="22"/>
          <w:lang w:eastAsia="nl-NL"/>
        </w:rPr>
        <w:t>Levering</w:t>
      </w:r>
      <w:r w:rsidRPr="006E4927">
        <w:rPr>
          <w:sz w:val="22"/>
          <w:lang w:eastAsia="nl-NL"/>
        </w:rPr>
        <w:t xml:space="preserve"> behoeft te allen tijde steeds voorafgaande schriftelijke toestemming van de Opdrachtgever.</w:t>
      </w:r>
    </w:p>
    <w:p w14:paraId="1AF010F6" w14:textId="524EBC38" w:rsidR="00C57977" w:rsidRDefault="00C57977">
      <w:pPr>
        <w:rPr>
          <w:rFonts w:eastAsiaTheme="minorHAnsi"/>
          <w:lang w:eastAsia="en-US"/>
        </w:rPr>
      </w:pPr>
      <w:r>
        <w:rPr>
          <w:rFonts w:eastAsiaTheme="minorHAnsi"/>
          <w:lang w:eastAsia="en-US"/>
        </w:rPr>
        <w:br w:type="page"/>
      </w:r>
    </w:p>
    <w:p w14:paraId="09135B0D" w14:textId="6D9A150F" w:rsidR="004C2A12" w:rsidRDefault="00C57977" w:rsidP="004C2A12">
      <w:pPr>
        <w:pStyle w:val="Kop1"/>
        <w:numPr>
          <w:ilvl w:val="0"/>
          <w:numId w:val="1"/>
        </w:numPr>
        <w:rPr>
          <w:rFonts w:asciiTheme="minorHAnsi" w:eastAsiaTheme="minorHAnsi" w:hAnsiTheme="minorHAnsi" w:cstheme="minorHAnsi"/>
          <w:color w:val="auto"/>
        </w:rPr>
      </w:pPr>
      <w:bookmarkStart w:id="65" w:name="_Toc123829672"/>
      <w:r>
        <w:rPr>
          <w:rFonts w:asciiTheme="minorHAnsi" w:eastAsiaTheme="minorHAnsi" w:hAnsiTheme="minorHAnsi" w:cstheme="minorHAnsi"/>
          <w:color w:val="auto"/>
        </w:rPr>
        <w:lastRenderedPageBreak/>
        <w:t>Minimumeisen (uitsluitingsronden en geschiktheidseisen)</w:t>
      </w:r>
      <w:bookmarkEnd w:id="65"/>
    </w:p>
    <w:p w14:paraId="7F967CFA" w14:textId="44915713" w:rsidR="004C2A12" w:rsidRDefault="004C2A12" w:rsidP="004C2A12">
      <w:pPr>
        <w:rPr>
          <w:rFonts w:eastAsiaTheme="minorHAnsi"/>
          <w:lang w:eastAsia="en-US"/>
        </w:rPr>
      </w:pPr>
    </w:p>
    <w:p w14:paraId="44065F58" w14:textId="77777777" w:rsidR="005D4A64" w:rsidRPr="005D4A64" w:rsidRDefault="005D4A64" w:rsidP="005D4A64">
      <w:pPr>
        <w:pStyle w:val="Geenafstand"/>
        <w:rPr>
          <w:rFonts w:asciiTheme="minorHAnsi" w:hAnsiTheme="minorHAnsi"/>
          <w:sz w:val="22"/>
        </w:rPr>
      </w:pPr>
      <w:r w:rsidRPr="005D4A64">
        <w:rPr>
          <w:sz w:val="22"/>
        </w:rPr>
        <w:t>In deze Aanbestedingsprocedure gelden minimumeisen ter zake uitsluitingsgronden en geschiktheidseisen. Om in aanmerking te kunnen komen voor (eventuele) gunning van de Opdracht mogen op de Inschrijver geen van de in dit hoofdstuk genoemde uitsluitingsgronden van toepassing zijn én dient de Inschrijver te voldoen aan de in dit hoofdstuk genoemde geschiktheidseisen.</w:t>
      </w:r>
    </w:p>
    <w:p w14:paraId="43849487" w14:textId="77777777" w:rsidR="005D4A64" w:rsidRPr="005D4A64" w:rsidRDefault="005D4A64" w:rsidP="005D4A64">
      <w:pPr>
        <w:pStyle w:val="Geenafstand"/>
        <w:rPr>
          <w:sz w:val="22"/>
        </w:rPr>
      </w:pPr>
    </w:p>
    <w:p w14:paraId="5042C58D" w14:textId="2DAB9D10" w:rsidR="005D4A64" w:rsidRPr="005D4A64" w:rsidRDefault="005D4A64" w:rsidP="005D4A64">
      <w:pPr>
        <w:pStyle w:val="Geenafstand"/>
        <w:rPr>
          <w:sz w:val="22"/>
        </w:rPr>
      </w:pPr>
      <w:r w:rsidRPr="005D4A64">
        <w:rPr>
          <w:sz w:val="22"/>
        </w:rPr>
        <w:t>Indien een Inschrijver zich ter zake de geschiktheidseisen wenst te beroepen op de draagkracht, middelen, ervaringen etc. van (een) derde(n), dan dient hij bij zijn inschrijving aan te tonen dat hij tijdens de uitvoering van de Overeenkomst (Opdracht) ook daadwerkelijk kan beschikken over de voor de uitvoering van de Overeenkomst (Opdracht) noodzakelijke draagkracht, middelen, ervaringen etc. van die derde(n) én dat de betreffende derde(n) ook daadwerkelijk - in ieder geval voor dat (onder)deel waarop een beroep op die derde(n) wordt gedaan - zal (zullen) worden ingeschakeld bij de uitvoering van de Overeenkomst (Opdracht).</w:t>
      </w:r>
    </w:p>
    <w:p w14:paraId="2CA18924" w14:textId="77777777" w:rsidR="005D4A64" w:rsidRPr="005D4A64" w:rsidRDefault="005D4A64" w:rsidP="005D4A64">
      <w:pPr>
        <w:pStyle w:val="Geenafstand"/>
        <w:rPr>
          <w:sz w:val="22"/>
        </w:rPr>
      </w:pPr>
    </w:p>
    <w:p w14:paraId="4C16F887" w14:textId="2BB532B3" w:rsidR="005D4A64" w:rsidRPr="005D4A64" w:rsidRDefault="005D4A64" w:rsidP="005D4A64">
      <w:pPr>
        <w:pStyle w:val="Geenafstand"/>
        <w:rPr>
          <w:sz w:val="22"/>
        </w:rPr>
      </w:pPr>
      <w:r w:rsidRPr="005D4A64">
        <w:rPr>
          <w:sz w:val="22"/>
        </w:rPr>
        <w:t>Indien een Inschrijver zich beroept op de draagkracht, middelen, ervaringen etc. van (een) derde(n), dan moet(en) die derde(n) middels overlegging van een (eigen) UEA (</w:t>
      </w:r>
      <w:r w:rsidR="006450A9">
        <w:rPr>
          <w:sz w:val="22"/>
        </w:rPr>
        <w:t>bijlage 1</w:t>
      </w:r>
      <w:r w:rsidRPr="005D4A64">
        <w:rPr>
          <w:sz w:val="22"/>
        </w:rPr>
        <w:t>) bij/tezamen met de inschrijving aantonen, dat op hem geen van de (in dit hoofdstuk genoemde uitsluitingsgronden van toepassing zijn. Zie daartoe artikel 2.13.13 ARW 2016 en artikel 2.16.8 ARW 2016.</w:t>
      </w:r>
    </w:p>
    <w:p w14:paraId="284933B4" w14:textId="77777777" w:rsidR="005D4A64" w:rsidRPr="005D4A64" w:rsidRDefault="005D4A64" w:rsidP="005D4A64">
      <w:pPr>
        <w:pStyle w:val="Geenafstand"/>
        <w:rPr>
          <w:sz w:val="22"/>
        </w:rPr>
      </w:pPr>
    </w:p>
    <w:p w14:paraId="1B514002" w14:textId="0A73BB67" w:rsidR="005D4A64" w:rsidRDefault="005D4A64" w:rsidP="005D4A64">
      <w:pPr>
        <w:pStyle w:val="Geenafstand"/>
        <w:rPr>
          <w:sz w:val="22"/>
        </w:rPr>
      </w:pPr>
      <w:r w:rsidRPr="005D4A64">
        <w:rPr>
          <w:sz w:val="22"/>
        </w:rPr>
        <w:t>De Aanbesteder behoudt zich uitdrukkelijk het recht voor om aan hem over gelegde informatie, gegevens en bescheiden (op juistheid) te controleren en te verifiëren.</w:t>
      </w:r>
    </w:p>
    <w:p w14:paraId="1711485F" w14:textId="1FC054F7" w:rsidR="005D4A64" w:rsidRPr="00A66535" w:rsidRDefault="005D4A64" w:rsidP="00881B31">
      <w:pPr>
        <w:pStyle w:val="Kop1"/>
        <w:numPr>
          <w:ilvl w:val="1"/>
          <w:numId w:val="1"/>
        </w:numPr>
        <w:ind w:left="709" w:hanging="709"/>
        <w:rPr>
          <w:rFonts w:asciiTheme="minorHAnsi" w:eastAsiaTheme="minorHAnsi" w:hAnsiTheme="minorHAnsi" w:cstheme="minorHAnsi"/>
          <w:color w:val="auto"/>
        </w:rPr>
      </w:pPr>
      <w:bookmarkStart w:id="66" w:name="_Toc68090450"/>
      <w:bookmarkStart w:id="67" w:name="_Toc113621112"/>
      <w:bookmarkStart w:id="68" w:name="_Toc123829673"/>
      <w:r w:rsidRPr="00A66535">
        <w:rPr>
          <w:rFonts w:asciiTheme="minorHAnsi" w:eastAsiaTheme="minorHAnsi" w:hAnsiTheme="minorHAnsi" w:cstheme="minorHAnsi"/>
          <w:color w:val="auto"/>
        </w:rPr>
        <w:t>Uitsluitingsgronden</w:t>
      </w:r>
      <w:bookmarkEnd w:id="66"/>
      <w:bookmarkEnd w:id="67"/>
      <w:bookmarkEnd w:id="68"/>
    </w:p>
    <w:p w14:paraId="1677B15B" w14:textId="77777777" w:rsidR="00CA1030" w:rsidRDefault="00CA1030" w:rsidP="005D4A64">
      <w:pPr>
        <w:pStyle w:val="Kop3"/>
      </w:pPr>
      <w:bookmarkStart w:id="69" w:name="_Toc68090451"/>
      <w:bookmarkStart w:id="70" w:name="_Toc113621113"/>
    </w:p>
    <w:p w14:paraId="0D122E78" w14:textId="5989CC83" w:rsidR="005D4A64" w:rsidRDefault="005D4A64" w:rsidP="005D4A64">
      <w:pPr>
        <w:pStyle w:val="Kop3"/>
      </w:pPr>
      <w:bookmarkStart w:id="71" w:name="_Toc123829674"/>
      <w:r>
        <w:t>3.1.1</w:t>
      </w:r>
      <w:r>
        <w:tab/>
        <w:t>Artikelen 2.13.1 t/m 2.13.5 ARW 2016</w:t>
      </w:r>
      <w:bookmarkStart w:id="72" w:name="_Toc68090452"/>
      <w:bookmarkEnd w:id="69"/>
      <w:bookmarkEnd w:id="70"/>
      <w:bookmarkEnd w:id="71"/>
    </w:p>
    <w:p w14:paraId="0D8D6FCA" w14:textId="77777777" w:rsidR="005D4A64" w:rsidRPr="006450A9" w:rsidRDefault="005D4A64" w:rsidP="005D4A64">
      <w:pPr>
        <w:pStyle w:val="Geenafstand"/>
        <w:rPr>
          <w:sz w:val="22"/>
        </w:rPr>
      </w:pPr>
      <w:r w:rsidRPr="006450A9">
        <w:rPr>
          <w:sz w:val="22"/>
        </w:rPr>
        <w:t>Van deelname aan de Aanbestedingsprocedure en gunning van de Opdracht wordt uitgesloten, elke Inschrijver op wie de verplichte uitsluitingsgronden als bedoeld in de artikelen 2.13.1 t/m 2.13.5 ARW 2016 van toepassing zijn.</w:t>
      </w:r>
    </w:p>
    <w:p w14:paraId="060642B9" w14:textId="77777777" w:rsidR="005D4A64" w:rsidRPr="006450A9" w:rsidRDefault="005D4A64" w:rsidP="005D4A64">
      <w:pPr>
        <w:pStyle w:val="Geenafstand"/>
        <w:rPr>
          <w:sz w:val="22"/>
        </w:rPr>
      </w:pPr>
    </w:p>
    <w:p w14:paraId="393A585F" w14:textId="6B8DCBDD" w:rsidR="005D4A64" w:rsidRDefault="005D4A64" w:rsidP="005D4A64">
      <w:pPr>
        <w:pStyle w:val="Geenafstand"/>
        <w:rPr>
          <w:sz w:val="22"/>
        </w:rPr>
      </w:pPr>
      <w:r w:rsidRPr="006450A9">
        <w:rPr>
          <w:sz w:val="22"/>
        </w:rPr>
        <w:t>Van deelname aan de Aanbestedingsprocedure en gunning van de Opdracht wordt uitgesloten, elke combinatie (een samenwerkingsverband van Ondernemers) waarvan voor/op één of meer van de deelnemers/combinanten de verplichte uitsluitingsgronden als bedoeld in de artikelen 2.13.1 t/m 2.13.5 ARW 2016 van toepassing zijn.</w:t>
      </w:r>
    </w:p>
    <w:p w14:paraId="39D2CC8E" w14:textId="77777777" w:rsidR="006450A9" w:rsidRPr="006450A9" w:rsidRDefault="006450A9" w:rsidP="005D4A64">
      <w:pPr>
        <w:pStyle w:val="Geenafstand"/>
        <w:rPr>
          <w:sz w:val="22"/>
        </w:rPr>
      </w:pPr>
    </w:p>
    <w:p w14:paraId="0E5D11F3" w14:textId="77777777" w:rsidR="005D4A64" w:rsidRDefault="005D4A64" w:rsidP="005D4A64">
      <w:pPr>
        <w:pStyle w:val="Kop3"/>
      </w:pPr>
      <w:bookmarkStart w:id="73" w:name="_Toc113621114"/>
      <w:bookmarkStart w:id="74" w:name="_Toc123829675"/>
      <w:r>
        <w:t>3.1.2</w:t>
      </w:r>
      <w:r>
        <w:tab/>
        <w:t>Artikel 2.13.7 ARW 2016</w:t>
      </w:r>
      <w:bookmarkEnd w:id="72"/>
      <w:bookmarkEnd w:id="73"/>
      <w:bookmarkEnd w:id="74"/>
    </w:p>
    <w:p w14:paraId="23865E29" w14:textId="77777777" w:rsidR="005D4A64" w:rsidRPr="006450A9" w:rsidRDefault="005D4A64" w:rsidP="005D4A64">
      <w:pPr>
        <w:pStyle w:val="Geenafstand"/>
        <w:rPr>
          <w:sz w:val="22"/>
        </w:rPr>
      </w:pPr>
      <w:bookmarkStart w:id="75" w:name="_Toc68090453"/>
      <w:r w:rsidRPr="006450A9">
        <w:rPr>
          <w:sz w:val="22"/>
        </w:rPr>
        <w:t>Van deelname aan de Aanbestedingsprocedure en gunning van de Opdracht wordt uitgesloten, elke Inschrijver die in een omstandigheid verkeert zoals opgenomen in artikel 2.13.7 sub b ARW 2016 en/of in artikel 2.13.7 sub j ARW 2016.</w:t>
      </w:r>
    </w:p>
    <w:p w14:paraId="74D71E49" w14:textId="77777777" w:rsidR="005D4A64" w:rsidRDefault="005D4A64" w:rsidP="005D4A64">
      <w:pPr>
        <w:pStyle w:val="Geenafstand"/>
      </w:pPr>
    </w:p>
    <w:p w14:paraId="7BB1DD16" w14:textId="27863844" w:rsidR="005D4A64" w:rsidRDefault="005D4A64" w:rsidP="005D4A64">
      <w:pPr>
        <w:pStyle w:val="Geenafstand"/>
        <w:rPr>
          <w:sz w:val="22"/>
        </w:rPr>
      </w:pPr>
      <w:r w:rsidRPr="006450A9">
        <w:rPr>
          <w:sz w:val="22"/>
        </w:rPr>
        <w:t>Van deelname aan de Aanbestedingsprocedure wordt uitgesloten, elke combinatie (een samenwerkingsverband van Ondernemers) waarvan op één of meer van de deelnemers/combinanten artikel 2.13.7 sub b ARW 2016 en/of in artikel 2.13.7 sub j ARW 2016 van toepassing is.</w:t>
      </w:r>
    </w:p>
    <w:p w14:paraId="63294C83" w14:textId="77777777" w:rsidR="006450A9" w:rsidRPr="006450A9" w:rsidRDefault="006450A9" w:rsidP="005D4A64">
      <w:pPr>
        <w:pStyle w:val="Geenafstand"/>
        <w:rPr>
          <w:sz w:val="22"/>
        </w:rPr>
      </w:pPr>
    </w:p>
    <w:p w14:paraId="717B9DE2" w14:textId="77777777" w:rsidR="005D4A64" w:rsidRDefault="005D4A64" w:rsidP="005D4A64">
      <w:pPr>
        <w:pStyle w:val="Kop3"/>
      </w:pPr>
      <w:bookmarkStart w:id="76" w:name="_Toc113621115"/>
      <w:bookmarkStart w:id="77" w:name="_Toc123829676"/>
      <w:r>
        <w:lastRenderedPageBreak/>
        <w:t>3.1.3</w:t>
      </w:r>
      <w:r>
        <w:tab/>
        <w:t>Bewijs bij inschrijving</w:t>
      </w:r>
      <w:bookmarkEnd w:id="75"/>
      <w:bookmarkEnd w:id="76"/>
      <w:bookmarkEnd w:id="77"/>
    </w:p>
    <w:p w14:paraId="2E64E1E9" w14:textId="4A6E8B12" w:rsidR="005D4A64" w:rsidRPr="00CA1030" w:rsidRDefault="005D4A64" w:rsidP="005D4A64">
      <w:pPr>
        <w:pStyle w:val="Geenafstand"/>
        <w:rPr>
          <w:sz w:val="22"/>
        </w:rPr>
      </w:pPr>
      <w:r w:rsidRPr="00CA1030">
        <w:rPr>
          <w:sz w:val="22"/>
        </w:rPr>
        <w:t xml:space="preserve">Ten behoeve van het bepaalde in de paragrafen 3.1.1 en 3.1.2 voornoemd vult de Ondernemer (Inschrijver) het als </w:t>
      </w:r>
      <w:r w:rsidR="006450A9" w:rsidRPr="00CA1030">
        <w:rPr>
          <w:sz w:val="22"/>
        </w:rPr>
        <w:t>bijlage 1</w:t>
      </w:r>
      <w:r w:rsidRPr="00CA1030">
        <w:rPr>
          <w:sz w:val="22"/>
        </w:rPr>
        <w:t xml:space="preserve"> aan d</w:t>
      </w:r>
      <w:r w:rsidR="00CA1030" w:rsidRPr="00CA1030">
        <w:rPr>
          <w:sz w:val="22"/>
        </w:rPr>
        <w:t>eze Inschrijvingsleidraad</w:t>
      </w:r>
      <w:r w:rsidRPr="00CA1030">
        <w:rPr>
          <w:sz w:val="22"/>
        </w:rPr>
        <w:t xml:space="preserve"> gehechte UEA nader in, ondertekent deze en </w:t>
      </w:r>
      <w:r w:rsidR="00CA1030" w:rsidRPr="00CA1030">
        <w:rPr>
          <w:sz w:val="22"/>
        </w:rPr>
        <w:t>dient deze in bij de inschrijving</w:t>
      </w:r>
      <w:r w:rsidRPr="00CA1030">
        <w:rPr>
          <w:sz w:val="22"/>
        </w:rPr>
        <w:t>.</w:t>
      </w:r>
    </w:p>
    <w:p w14:paraId="5D6E67FF" w14:textId="77777777" w:rsidR="00CA1030" w:rsidRDefault="00CA1030" w:rsidP="005D4A64">
      <w:pPr>
        <w:pStyle w:val="Geenafstand"/>
      </w:pPr>
    </w:p>
    <w:p w14:paraId="6F3B7664" w14:textId="77777777" w:rsidR="005D4A64" w:rsidRDefault="005D4A64" w:rsidP="005D4A64">
      <w:pPr>
        <w:pStyle w:val="Kop3"/>
      </w:pPr>
      <w:bookmarkStart w:id="78" w:name="_Toc68090454"/>
      <w:bookmarkStart w:id="79" w:name="_Toc113621116"/>
      <w:bookmarkStart w:id="80" w:name="_Toc123829677"/>
      <w:r>
        <w:t>3.1.4</w:t>
      </w:r>
      <w:r>
        <w:tab/>
        <w:t>Bewijsstukken na inschrijving</w:t>
      </w:r>
      <w:bookmarkEnd w:id="78"/>
      <w:bookmarkEnd w:id="79"/>
      <w:bookmarkEnd w:id="80"/>
    </w:p>
    <w:p w14:paraId="5739D6DC" w14:textId="101C00A9" w:rsidR="005D4A64" w:rsidRPr="00CA1030" w:rsidRDefault="005D4A64" w:rsidP="005D4A64">
      <w:pPr>
        <w:pStyle w:val="Geenafstand"/>
        <w:rPr>
          <w:sz w:val="22"/>
        </w:rPr>
      </w:pPr>
      <w:r w:rsidRPr="00CA1030">
        <w:rPr>
          <w:sz w:val="22"/>
        </w:rPr>
        <w:t>De bewijsmiddelen in verband met het bepaalde in de paragrafen 3.1.1, 3.1.2 en 3.1.3 voornoemd als bedoeld in de artikelen 2.13.6, 2.13.8 en 2.13.9 ARW 2016 zijn: Er worden na inschrijving ter zake geen nadere bewijsstukken verlangd.</w:t>
      </w:r>
    </w:p>
    <w:p w14:paraId="1D52140F" w14:textId="77777777" w:rsidR="00CA1030" w:rsidRDefault="00CA1030" w:rsidP="005D4A64">
      <w:pPr>
        <w:pStyle w:val="Geenafstand"/>
      </w:pPr>
    </w:p>
    <w:p w14:paraId="60F48B90" w14:textId="2CC3A0C6" w:rsidR="005D4A64" w:rsidRDefault="005D4A64" w:rsidP="005D4A64">
      <w:pPr>
        <w:pStyle w:val="Kop3"/>
        <w:rPr>
          <w:rFonts w:eastAsia="Times New Roman"/>
        </w:rPr>
      </w:pPr>
      <w:bookmarkStart w:id="81" w:name="_Toc113621117"/>
      <w:bookmarkStart w:id="82" w:name="_Toc123829678"/>
      <w:r>
        <w:rPr>
          <w:rFonts w:eastAsia="Times New Roman"/>
        </w:rPr>
        <w:t>3.1</w:t>
      </w:r>
      <w:r w:rsidR="00172E3F">
        <w:rPr>
          <w:rFonts w:eastAsia="Times New Roman"/>
        </w:rPr>
        <w:t>.</w:t>
      </w:r>
      <w:r>
        <w:rPr>
          <w:rFonts w:eastAsia="Times New Roman"/>
        </w:rPr>
        <w:t xml:space="preserve">5 </w:t>
      </w:r>
      <w:r>
        <w:rPr>
          <w:rFonts w:eastAsia="Times New Roman"/>
        </w:rPr>
        <w:tab/>
        <w:t>Uitsluitingsgrond (-en) in verband met het Sanctiepakket Rusland</w:t>
      </w:r>
      <w:bookmarkEnd w:id="81"/>
      <w:bookmarkEnd w:id="82"/>
    </w:p>
    <w:p w14:paraId="209B04C2" w14:textId="77777777" w:rsidR="005D4A64" w:rsidRPr="00AE5325" w:rsidRDefault="005D4A64" w:rsidP="005D4A64">
      <w:pPr>
        <w:rPr>
          <w:rFonts w:asciiTheme="minorHAnsi" w:eastAsiaTheme="minorHAnsi" w:hAnsiTheme="minorHAnsi" w:cstheme="minorHAnsi"/>
          <w:sz w:val="22"/>
          <w:szCs w:val="22"/>
          <w:lang w:eastAsia="en-US"/>
        </w:rPr>
      </w:pPr>
      <w:r w:rsidRPr="00AE5325">
        <w:rPr>
          <w:rFonts w:asciiTheme="minorHAnsi" w:hAnsiTheme="minorHAnsi" w:cstheme="minorHAnsi"/>
          <w:sz w:val="22"/>
          <w:szCs w:val="22"/>
        </w:rPr>
        <w:t>Van deelname aan de aanbestedingsprocedure en gunning van de Opdracht wordt uitgesloten, elke Inschrijver in de hoedanigheid van (volgens de Circulaire ‘Nieuw sanctiepakket Rusland heeft gevolgen voor overheidsaanbestedingen - aangepaste versie d.d. 20 mei 2022’ van het Ministerie van Economische Zaken en Klimaat met kenmerk CE-MC / 22156112):</w:t>
      </w:r>
    </w:p>
    <w:p w14:paraId="76123A19" w14:textId="77777777" w:rsidR="005D4A64" w:rsidRPr="00AE5325" w:rsidRDefault="005D4A64" w:rsidP="005D4A64">
      <w:pPr>
        <w:rPr>
          <w:rFonts w:asciiTheme="minorHAnsi" w:hAnsiTheme="minorHAnsi" w:cstheme="minorHAnsi"/>
          <w:sz w:val="22"/>
          <w:szCs w:val="22"/>
        </w:rPr>
      </w:pPr>
    </w:p>
    <w:p w14:paraId="344BD70E" w14:textId="77777777" w:rsidR="005D4A64" w:rsidRPr="00AE5325" w:rsidRDefault="005D4A64" w:rsidP="001F2760">
      <w:pPr>
        <w:ind w:left="708" w:hanging="282"/>
        <w:rPr>
          <w:rFonts w:asciiTheme="minorHAnsi" w:hAnsiTheme="minorHAnsi" w:cstheme="minorHAnsi"/>
          <w:sz w:val="22"/>
          <w:szCs w:val="22"/>
        </w:rPr>
      </w:pPr>
      <w:r w:rsidRPr="00AE5325">
        <w:rPr>
          <w:rFonts w:asciiTheme="minorHAnsi" w:hAnsiTheme="minorHAnsi" w:cstheme="minorHAnsi"/>
          <w:sz w:val="22"/>
          <w:szCs w:val="22"/>
        </w:rPr>
        <w:t>a.</w:t>
      </w:r>
      <w:r w:rsidRPr="00AE5325">
        <w:rPr>
          <w:rFonts w:asciiTheme="minorHAnsi" w:hAnsiTheme="minorHAnsi" w:cstheme="minorHAnsi"/>
          <w:sz w:val="22"/>
          <w:szCs w:val="22"/>
        </w:rPr>
        <w:tab/>
        <w:t>Persoon met een Russische nationaliteit en/of persoon of rechtspersoon (bedrijf, entiteit of orgaan) die gevestigd is in Rusland, of;</w:t>
      </w:r>
    </w:p>
    <w:p w14:paraId="5C86053B" w14:textId="77777777" w:rsidR="005D4A64" w:rsidRPr="00AE5325" w:rsidRDefault="005D4A64" w:rsidP="001F2760">
      <w:pPr>
        <w:ind w:left="708" w:hanging="282"/>
        <w:rPr>
          <w:rFonts w:asciiTheme="minorHAnsi" w:hAnsiTheme="minorHAnsi" w:cstheme="minorHAnsi"/>
          <w:sz w:val="22"/>
          <w:szCs w:val="22"/>
        </w:rPr>
      </w:pPr>
      <w:r w:rsidRPr="00AE5325">
        <w:rPr>
          <w:rFonts w:asciiTheme="minorHAnsi" w:hAnsiTheme="minorHAnsi" w:cstheme="minorHAnsi"/>
          <w:sz w:val="22"/>
          <w:szCs w:val="22"/>
        </w:rPr>
        <w:t>b.</w:t>
      </w:r>
      <w:r w:rsidRPr="00AE5325">
        <w:rPr>
          <w:rFonts w:asciiTheme="minorHAnsi" w:hAnsiTheme="minorHAnsi" w:cstheme="minorHAnsi"/>
          <w:sz w:val="22"/>
          <w:szCs w:val="22"/>
        </w:rPr>
        <w:tab/>
        <w:t>Rechtspersoon die voor meer dan 50% eigendom is van een Russische partij zoals genoemd onder a. hierboven, of;</w:t>
      </w:r>
    </w:p>
    <w:p w14:paraId="1C839DC6" w14:textId="77777777" w:rsidR="005D4A64" w:rsidRPr="00AE5325" w:rsidRDefault="005D4A64" w:rsidP="001F2760">
      <w:pPr>
        <w:ind w:left="708" w:hanging="282"/>
        <w:rPr>
          <w:rFonts w:asciiTheme="minorHAnsi" w:hAnsiTheme="minorHAnsi" w:cstheme="minorHAnsi"/>
          <w:sz w:val="22"/>
          <w:szCs w:val="22"/>
        </w:rPr>
      </w:pPr>
      <w:r w:rsidRPr="00AE5325">
        <w:rPr>
          <w:rFonts w:asciiTheme="minorHAnsi" w:hAnsiTheme="minorHAnsi" w:cstheme="minorHAnsi"/>
          <w:sz w:val="22"/>
          <w:szCs w:val="22"/>
        </w:rPr>
        <w:t>c.</w:t>
      </w:r>
      <w:r w:rsidRPr="00AE5325">
        <w:rPr>
          <w:rFonts w:asciiTheme="minorHAnsi" w:hAnsiTheme="minorHAnsi" w:cstheme="minorHAnsi"/>
          <w:sz w:val="22"/>
          <w:szCs w:val="22"/>
        </w:rPr>
        <w:tab/>
        <w:t>Persoon of rechtspersoon die handelt in belang van of op aanwijzing van een onder a. en b. hierboven genoemde Russische partij, of;</w:t>
      </w:r>
    </w:p>
    <w:p w14:paraId="004879A5" w14:textId="77777777" w:rsidR="005D4A64" w:rsidRPr="00AE5325" w:rsidRDefault="005D4A64" w:rsidP="001F2760">
      <w:pPr>
        <w:ind w:left="708" w:hanging="282"/>
        <w:rPr>
          <w:rFonts w:asciiTheme="minorHAnsi" w:hAnsiTheme="minorHAnsi" w:cstheme="minorHAnsi"/>
          <w:sz w:val="22"/>
          <w:szCs w:val="22"/>
        </w:rPr>
      </w:pPr>
      <w:r w:rsidRPr="00AE5325">
        <w:rPr>
          <w:rFonts w:asciiTheme="minorHAnsi" w:hAnsiTheme="minorHAnsi" w:cstheme="minorHAnsi"/>
          <w:sz w:val="22"/>
          <w:szCs w:val="22"/>
        </w:rPr>
        <w:t>d.</w:t>
      </w:r>
      <w:r w:rsidRPr="00AE5325">
        <w:rPr>
          <w:rFonts w:asciiTheme="minorHAnsi" w:hAnsiTheme="minorHAnsi" w:cstheme="minorHAnsi"/>
          <w:sz w:val="22"/>
          <w:szCs w:val="22"/>
        </w:rPr>
        <w:tab/>
        <w:t>Niet-Russische entiteit, waarbij meer dan 10% van de contractwaarde van de (aanbestede) Opdracht geleverd wordt, of gaat worden, door (een) onderaannemer (s), leverancier (s) of entiteit (-en) die als Russische entiteit (-en) kunnen worden aangemerkt op basis van het bovenstaande onder a. onder b. en/of onder c.</w:t>
      </w:r>
    </w:p>
    <w:p w14:paraId="776F51B5" w14:textId="77777777" w:rsidR="005D4A64" w:rsidRPr="00AE5325" w:rsidRDefault="005D4A64" w:rsidP="005D4A64">
      <w:pPr>
        <w:rPr>
          <w:rFonts w:asciiTheme="minorHAnsi" w:hAnsiTheme="minorHAnsi" w:cstheme="minorHAnsi"/>
          <w:sz w:val="22"/>
          <w:szCs w:val="22"/>
        </w:rPr>
      </w:pPr>
    </w:p>
    <w:p w14:paraId="049E7163" w14:textId="77777777" w:rsidR="005D4A64" w:rsidRPr="00AE5325" w:rsidRDefault="005D4A64" w:rsidP="005D4A64">
      <w:pPr>
        <w:rPr>
          <w:rFonts w:asciiTheme="minorHAnsi" w:hAnsiTheme="minorHAnsi" w:cstheme="minorHAnsi"/>
          <w:sz w:val="22"/>
          <w:szCs w:val="22"/>
        </w:rPr>
      </w:pPr>
      <w:r w:rsidRPr="00AE5325">
        <w:rPr>
          <w:rFonts w:asciiTheme="minorHAnsi" w:hAnsiTheme="minorHAnsi" w:cstheme="minorHAnsi"/>
          <w:sz w:val="22"/>
          <w:szCs w:val="22"/>
        </w:rPr>
        <w:t>Van deelname aan de aanbestedingsprocedure en gunning van de Opdracht wordt uitgesloten, elke combinatie (een samenwerkingsverband van ondernemers) waar één of meer van de deelnemers/combinanten in de hoedanigheid verkeert / verkeren van (volgens de Circulaire ‘Nieuw sanctiepakket Rusland heeft gevolgen voor overheidsaanbestedingen - aangepaste versie d.d. 20 mei 2022’ van het Ministerie van Economische Zaken en Klimaat met kenmerk CE-MC / 22156112):</w:t>
      </w:r>
    </w:p>
    <w:p w14:paraId="4D70A2BA" w14:textId="77777777" w:rsidR="005D4A64" w:rsidRPr="00AE5325" w:rsidRDefault="005D4A64" w:rsidP="005D4A64">
      <w:pPr>
        <w:rPr>
          <w:rFonts w:asciiTheme="minorHAnsi" w:hAnsiTheme="minorHAnsi" w:cstheme="minorHAnsi"/>
          <w:sz w:val="22"/>
          <w:szCs w:val="22"/>
        </w:rPr>
      </w:pPr>
    </w:p>
    <w:p w14:paraId="751FA983" w14:textId="77777777" w:rsidR="005D4A64" w:rsidRPr="00AE5325" w:rsidRDefault="005D4A64" w:rsidP="001F2760">
      <w:pPr>
        <w:ind w:left="708" w:hanging="282"/>
        <w:rPr>
          <w:rFonts w:asciiTheme="minorHAnsi" w:hAnsiTheme="minorHAnsi" w:cstheme="minorHAnsi"/>
          <w:sz w:val="22"/>
          <w:szCs w:val="22"/>
        </w:rPr>
      </w:pPr>
      <w:r w:rsidRPr="00AE5325">
        <w:rPr>
          <w:rFonts w:asciiTheme="minorHAnsi" w:hAnsiTheme="minorHAnsi" w:cstheme="minorHAnsi"/>
          <w:sz w:val="22"/>
          <w:szCs w:val="22"/>
        </w:rPr>
        <w:t>a.</w:t>
      </w:r>
      <w:r w:rsidRPr="00AE5325">
        <w:rPr>
          <w:rFonts w:asciiTheme="minorHAnsi" w:hAnsiTheme="minorHAnsi" w:cstheme="minorHAnsi"/>
          <w:sz w:val="22"/>
          <w:szCs w:val="22"/>
        </w:rPr>
        <w:tab/>
        <w:t>Persoon met een Russische nationaliteit en/of persoon of rechtspersoon (bedrijf, entiteit of orgaan) die gevestigd is in Rusland, of;</w:t>
      </w:r>
    </w:p>
    <w:p w14:paraId="5AB6EEAA" w14:textId="77777777" w:rsidR="005D4A64" w:rsidRPr="00AE5325" w:rsidRDefault="005D4A64" w:rsidP="001F2760">
      <w:pPr>
        <w:ind w:left="708" w:hanging="282"/>
        <w:rPr>
          <w:rFonts w:asciiTheme="minorHAnsi" w:hAnsiTheme="minorHAnsi" w:cstheme="minorHAnsi"/>
          <w:sz w:val="22"/>
          <w:szCs w:val="22"/>
        </w:rPr>
      </w:pPr>
      <w:r w:rsidRPr="00AE5325">
        <w:rPr>
          <w:rFonts w:asciiTheme="minorHAnsi" w:hAnsiTheme="minorHAnsi" w:cstheme="minorHAnsi"/>
          <w:sz w:val="22"/>
          <w:szCs w:val="22"/>
        </w:rPr>
        <w:t>b.</w:t>
      </w:r>
      <w:r w:rsidRPr="00AE5325">
        <w:rPr>
          <w:rFonts w:asciiTheme="minorHAnsi" w:hAnsiTheme="minorHAnsi" w:cstheme="minorHAnsi"/>
          <w:sz w:val="22"/>
          <w:szCs w:val="22"/>
        </w:rPr>
        <w:tab/>
        <w:t>Rechtspersoon die voor meer dan 50% eigendom is van een Russische partij zoals genoemd onder a. hierboven, of;</w:t>
      </w:r>
    </w:p>
    <w:p w14:paraId="36EED523" w14:textId="77777777" w:rsidR="005D4A64" w:rsidRPr="00AE5325" w:rsidRDefault="005D4A64" w:rsidP="001F2760">
      <w:pPr>
        <w:ind w:left="708" w:hanging="282"/>
        <w:rPr>
          <w:rFonts w:asciiTheme="minorHAnsi" w:hAnsiTheme="minorHAnsi" w:cstheme="minorHAnsi"/>
          <w:sz w:val="22"/>
          <w:szCs w:val="22"/>
        </w:rPr>
      </w:pPr>
      <w:r w:rsidRPr="00AE5325">
        <w:rPr>
          <w:rFonts w:asciiTheme="minorHAnsi" w:hAnsiTheme="minorHAnsi" w:cstheme="minorHAnsi"/>
          <w:sz w:val="22"/>
          <w:szCs w:val="22"/>
        </w:rPr>
        <w:t>c.</w:t>
      </w:r>
      <w:r w:rsidRPr="00AE5325">
        <w:rPr>
          <w:rFonts w:asciiTheme="minorHAnsi" w:hAnsiTheme="minorHAnsi" w:cstheme="minorHAnsi"/>
          <w:sz w:val="22"/>
          <w:szCs w:val="22"/>
        </w:rPr>
        <w:tab/>
        <w:t>Persoon of rechtspersoon die handelt in belang van of op aanwijzing van een onder a. en b. hierboven genoemde Russische partij, of;</w:t>
      </w:r>
    </w:p>
    <w:p w14:paraId="03737057" w14:textId="77777777" w:rsidR="005D4A64" w:rsidRPr="00AE5325" w:rsidRDefault="005D4A64" w:rsidP="001F2760">
      <w:pPr>
        <w:ind w:left="708" w:hanging="282"/>
        <w:rPr>
          <w:rFonts w:asciiTheme="minorHAnsi" w:hAnsiTheme="minorHAnsi" w:cstheme="minorHAnsi"/>
          <w:sz w:val="22"/>
          <w:szCs w:val="22"/>
        </w:rPr>
      </w:pPr>
      <w:r w:rsidRPr="00AE5325">
        <w:rPr>
          <w:rFonts w:asciiTheme="minorHAnsi" w:hAnsiTheme="minorHAnsi" w:cstheme="minorHAnsi"/>
          <w:sz w:val="22"/>
          <w:szCs w:val="22"/>
        </w:rPr>
        <w:t>d.</w:t>
      </w:r>
      <w:r w:rsidRPr="00AE5325">
        <w:rPr>
          <w:rFonts w:asciiTheme="minorHAnsi" w:hAnsiTheme="minorHAnsi" w:cstheme="minorHAnsi"/>
          <w:sz w:val="22"/>
          <w:szCs w:val="22"/>
        </w:rPr>
        <w:tab/>
        <w:t>Niet-Russische entiteit, waarbij meer dan 10% van de contractwaarde van de (aanbestede) Opdracht geleverd wordt, of gaat worden, door (een) onderaannemer (s), leverancier (s) of entiteit (-en) die als Russische entiteit (-en) kunnen worden aangemerkt op basis van het bovenstaande onder a. onder b. en/of onder c.</w:t>
      </w:r>
    </w:p>
    <w:p w14:paraId="7EA97E29" w14:textId="77777777" w:rsidR="005D4A64" w:rsidRPr="00AE5325" w:rsidRDefault="005D4A64" w:rsidP="005D4A64">
      <w:pPr>
        <w:rPr>
          <w:rFonts w:asciiTheme="minorHAnsi" w:hAnsiTheme="minorHAnsi" w:cstheme="minorHAnsi"/>
          <w:sz w:val="22"/>
          <w:szCs w:val="22"/>
        </w:rPr>
      </w:pPr>
    </w:p>
    <w:p w14:paraId="4759F2D0" w14:textId="76C90934" w:rsidR="005D4A64" w:rsidRPr="00AE5325" w:rsidRDefault="005D4A64" w:rsidP="005D4A64">
      <w:pPr>
        <w:rPr>
          <w:rFonts w:asciiTheme="minorHAnsi" w:hAnsiTheme="minorHAnsi" w:cstheme="minorHAnsi"/>
          <w:sz w:val="22"/>
          <w:szCs w:val="22"/>
        </w:rPr>
      </w:pPr>
      <w:r w:rsidRPr="00AE5325">
        <w:rPr>
          <w:rFonts w:asciiTheme="minorHAnsi" w:hAnsiTheme="minorHAnsi" w:cstheme="minorHAnsi"/>
          <w:sz w:val="22"/>
          <w:szCs w:val="22"/>
        </w:rPr>
        <w:t>Door (zijn) inschrijving verklaart Inschrijver, dat geen van bovengenoemde uitsluitingsgronden (a, b, c, of d) op hem van toepassing zijn.</w:t>
      </w:r>
    </w:p>
    <w:p w14:paraId="19730AC7" w14:textId="77777777" w:rsidR="00172E3F" w:rsidRPr="00AE5325" w:rsidRDefault="00172E3F" w:rsidP="005D4A64">
      <w:pPr>
        <w:rPr>
          <w:rFonts w:asciiTheme="minorHAnsi" w:hAnsiTheme="minorHAnsi" w:cstheme="minorHAnsi"/>
          <w:sz w:val="22"/>
          <w:szCs w:val="22"/>
        </w:rPr>
      </w:pPr>
    </w:p>
    <w:p w14:paraId="60C50295" w14:textId="6AF4618E" w:rsidR="005D4A64" w:rsidRPr="00A66535" w:rsidRDefault="005D4A64" w:rsidP="00881B31">
      <w:pPr>
        <w:pStyle w:val="Kop1"/>
        <w:numPr>
          <w:ilvl w:val="1"/>
          <w:numId w:val="1"/>
        </w:numPr>
        <w:ind w:left="709" w:hanging="709"/>
        <w:rPr>
          <w:rFonts w:asciiTheme="minorHAnsi" w:eastAsiaTheme="minorHAnsi" w:hAnsiTheme="minorHAnsi" w:cstheme="minorHAnsi"/>
          <w:color w:val="auto"/>
        </w:rPr>
      </w:pPr>
      <w:bookmarkStart w:id="83" w:name="_Toc68090455"/>
      <w:bookmarkStart w:id="84" w:name="_Toc113621118"/>
      <w:bookmarkStart w:id="85" w:name="_Toc123829679"/>
      <w:r w:rsidRPr="00A66535">
        <w:rPr>
          <w:rFonts w:asciiTheme="minorHAnsi" w:eastAsiaTheme="minorHAnsi" w:hAnsiTheme="minorHAnsi" w:cstheme="minorHAnsi"/>
          <w:color w:val="auto"/>
        </w:rPr>
        <w:lastRenderedPageBreak/>
        <w:t>Geschiktheidseisen</w:t>
      </w:r>
      <w:bookmarkEnd w:id="83"/>
      <w:bookmarkEnd w:id="84"/>
      <w:bookmarkEnd w:id="85"/>
    </w:p>
    <w:p w14:paraId="0100F2FD" w14:textId="43D1134E" w:rsidR="005D4A64" w:rsidRPr="00172E3F" w:rsidRDefault="005D4A64" w:rsidP="005D4A64">
      <w:pPr>
        <w:pStyle w:val="Geenafstand"/>
        <w:rPr>
          <w:sz w:val="22"/>
        </w:rPr>
      </w:pPr>
      <w:r w:rsidRPr="00172E3F">
        <w:rPr>
          <w:sz w:val="22"/>
        </w:rPr>
        <w:t>Voor eventuele gunning van de Opdracht komt uitsluitend in aanmerking de inschrijver die, naar het oordeel van de Aanbestedende dienst, tijdig heeft aangetoond te voldoen aan de hieronder in deze paragraaf (met subparagrafen) gestelde minimumeisen met betrekking tot:</w:t>
      </w:r>
    </w:p>
    <w:p w14:paraId="1C7673C2" w14:textId="573CEA78" w:rsidR="005D4A64" w:rsidRDefault="005D4A64" w:rsidP="001F2760">
      <w:pPr>
        <w:pStyle w:val="Geenafstand"/>
        <w:ind w:firstLine="426"/>
        <w:rPr>
          <w:sz w:val="22"/>
        </w:rPr>
      </w:pPr>
      <w:r w:rsidRPr="00172E3F">
        <w:rPr>
          <w:sz w:val="22"/>
        </w:rPr>
        <w:t>-</w:t>
      </w:r>
      <w:r w:rsidRPr="00172E3F">
        <w:rPr>
          <w:sz w:val="22"/>
        </w:rPr>
        <w:tab/>
        <w:t>De technische bekwaamheid en beroepsbekwaamheid (artikel 2.16 ARW 2016).</w:t>
      </w:r>
    </w:p>
    <w:p w14:paraId="56FBD6FB" w14:textId="77777777" w:rsidR="001F2760" w:rsidRPr="00172E3F" w:rsidRDefault="001F2760" w:rsidP="001F2760">
      <w:pPr>
        <w:pStyle w:val="Geenafstand"/>
        <w:ind w:firstLine="426"/>
        <w:rPr>
          <w:sz w:val="22"/>
        </w:rPr>
      </w:pPr>
    </w:p>
    <w:p w14:paraId="07439486" w14:textId="77777777" w:rsidR="005D4A64" w:rsidRDefault="005D4A64" w:rsidP="005D4A64">
      <w:pPr>
        <w:pStyle w:val="Kop2"/>
      </w:pPr>
      <w:bookmarkStart w:id="86" w:name="_Toc68090456"/>
      <w:bookmarkStart w:id="87" w:name="_Toc113621119"/>
      <w:bookmarkStart w:id="88" w:name="_Toc123829680"/>
      <w:r>
        <w:t>3.2.1</w:t>
      </w:r>
      <w:r>
        <w:tab/>
        <w:t>De technische bekwaamheid en beroepsbekwaamheid</w:t>
      </w:r>
      <w:bookmarkEnd w:id="86"/>
      <w:bookmarkEnd w:id="87"/>
      <w:bookmarkEnd w:id="88"/>
    </w:p>
    <w:p w14:paraId="46A59CC1" w14:textId="49FE56CE" w:rsidR="005D4A64" w:rsidRPr="001F2760" w:rsidRDefault="005D4A64" w:rsidP="005D4A64">
      <w:pPr>
        <w:pStyle w:val="Geenafstand"/>
        <w:rPr>
          <w:sz w:val="22"/>
        </w:rPr>
      </w:pPr>
      <w:r w:rsidRPr="001F2760">
        <w:rPr>
          <w:sz w:val="22"/>
        </w:rPr>
        <w:t xml:space="preserve">Om in aanmerking te (kunnen) komen voor eventuele gunning van de Opdracht, dient een Inschrijver te beschikken over aantoonbare ervaring met de uitvoering én oplevering van tenminste </w:t>
      </w:r>
      <w:r w:rsidR="00172C49">
        <w:rPr>
          <w:sz w:val="22"/>
        </w:rPr>
        <w:t>drie</w:t>
      </w:r>
      <w:r w:rsidRPr="001F2760">
        <w:rPr>
          <w:sz w:val="22"/>
        </w:rPr>
        <w:t xml:space="preserve"> (</w:t>
      </w:r>
      <w:r w:rsidR="00172C49">
        <w:rPr>
          <w:sz w:val="22"/>
        </w:rPr>
        <w:t>3</w:t>
      </w:r>
      <w:r w:rsidRPr="001F2760">
        <w:rPr>
          <w:sz w:val="22"/>
        </w:rPr>
        <w:t>) opdracht in de afgelopen</w:t>
      </w:r>
      <w:r w:rsidR="00B032D3">
        <w:rPr>
          <w:sz w:val="22"/>
        </w:rPr>
        <w:t xml:space="preserve"> drie (3)</w:t>
      </w:r>
      <w:r w:rsidRPr="001F2760">
        <w:rPr>
          <w:sz w:val="22"/>
        </w:rPr>
        <w:t xml:space="preserve"> jaar (voorafgaande aan datum inschrijving) dat betrekking heeft (had) op:</w:t>
      </w:r>
    </w:p>
    <w:p w14:paraId="5A7B5F8E" w14:textId="77777777" w:rsidR="005D4A64" w:rsidRDefault="005D4A64" w:rsidP="005D4A64">
      <w:pPr>
        <w:pStyle w:val="Geenafstand"/>
      </w:pPr>
      <w:bookmarkStart w:id="89" w:name="_Hlk526342273"/>
      <w:bookmarkStart w:id="90" w:name="_Hlk526342131"/>
    </w:p>
    <w:p w14:paraId="4A0DBF06" w14:textId="7BD1FEC5" w:rsidR="005D4A64" w:rsidRPr="00833678" w:rsidRDefault="00B032D3" w:rsidP="005D4A64">
      <w:pPr>
        <w:pStyle w:val="Geenafstand"/>
        <w:ind w:left="708"/>
        <w:rPr>
          <w:i/>
          <w:iCs/>
          <w:sz w:val="22"/>
        </w:rPr>
      </w:pPr>
      <w:r w:rsidRPr="00833678">
        <w:rPr>
          <w:i/>
          <w:iCs/>
          <w:sz w:val="22"/>
        </w:rPr>
        <w:t>Ervaring met</w:t>
      </w:r>
      <w:r w:rsidR="00AB0CFC" w:rsidRPr="00833678">
        <w:rPr>
          <w:i/>
          <w:iCs/>
          <w:sz w:val="22"/>
        </w:rPr>
        <w:t xml:space="preserve"> het leveren van gebakken bestratingsmaterialen met een minimale </w:t>
      </w:r>
      <w:r w:rsidR="00833678" w:rsidRPr="00833678">
        <w:rPr>
          <w:i/>
          <w:iCs/>
          <w:sz w:val="22"/>
        </w:rPr>
        <w:t xml:space="preserve">jaarlijkse </w:t>
      </w:r>
      <w:r w:rsidR="00AB0CFC" w:rsidRPr="00833678">
        <w:rPr>
          <w:i/>
          <w:iCs/>
          <w:sz w:val="22"/>
        </w:rPr>
        <w:t xml:space="preserve">omvang van </w:t>
      </w:r>
      <w:r w:rsidR="00833678" w:rsidRPr="00833678">
        <w:rPr>
          <w:i/>
          <w:iCs/>
          <w:sz w:val="22"/>
        </w:rPr>
        <w:t>150.000</w:t>
      </w:r>
      <w:r w:rsidR="00AB0CFC" w:rsidRPr="00833678">
        <w:rPr>
          <w:i/>
          <w:iCs/>
          <w:sz w:val="22"/>
        </w:rPr>
        <w:t xml:space="preserve"> stuks</w:t>
      </w:r>
    </w:p>
    <w:p w14:paraId="73F88A2D" w14:textId="77777777" w:rsidR="00B032D3" w:rsidRDefault="00B032D3" w:rsidP="005D4A64">
      <w:pPr>
        <w:pStyle w:val="Geenafstand"/>
        <w:ind w:left="708"/>
        <w:rPr>
          <w:i/>
          <w:color w:val="FF0000"/>
        </w:rPr>
      </w:pPr>
    </w:p>
    <w:bookmarkEnd w:id="89"/>
    <w:bookmarkEnd w:id="90"/>
    <w:p w14:paraId="0C662D5D" w14:textId="77777777" w:rsidR="005D4A64" w:rsidRPr="00B032D3" w:rsidRDefault="005D4A64" w:rsidP="005D4A64">
      <w:pPr>
        <w:pStyle w:val="Kop5"/>
        <w:rPr>
          <w:color w:val="auto"/>
          <w:sz w:val="22"/>
          <w:szCs w:val="22"/>
        </w:rPr>
      </w:pPr>
      <w:r w:rsidRPr="00B032D3">
        <w:rPr>
          <w:sz w:val="22"/>
          <w:szCs w:val="22"/>
        </w:rPr>
        <w:t>3.2.1.1 Bewijs bij inschrijving</w:t>
      </w:r>
    </w:p>
    <w:p w14:paraId="46E6F6A4" w14:textId="01594056" w:rsidR="005D4A64" w:rsidRDefault="005D4A64" w:rsidP="005D4A64">
      <w:pPr>
        <w:pStyle w:val="Geenafstand"/>
        <w:rPr>
          <w:sz w:val="22"/>
        </w:rPr>
      </w:pPr>
      <w:r w:rsidRPr="00B032D3">
        <w:rPr>
          <w:sz w:val="22"/>
        </w:rPr>
        <w:t>Ten behoeve van het bepaalde in paragraaf 3.2.1 voornoemd vult de Inschrijver het als</w:t>
      </w:r>
      <w:r w:rsidR="00B032D3">
        <w:rPr>
          <w:sz w:val="22"/>
        </w:rPr>
        <w:t xml:space="preserve"> bijlage 2</w:t>
      </w:r>
      <w:r w:rsidRPr="00B032D3">
        <w:rPr>
          <w:sz w:val="22"/>
        </w:rPr>
        <w:t xml:space="preserve"> aan d</w:t>
      </w:r>
      <w:r w:rsidR="00B032D3">
        <w:rPr>
          <w:sz w:val="22"/>
        </w:rPr>
        <w:t>eze Inschrijvingsleidraa</w:t>
      </w:r>
      <w:r w:rsidR="00BF4ADB">
        <w:rPr>
          <w:sz w:val="22"/>
        </w:rPr>
        <w:t>d</w:t>
      </w:r>
      <w:r w:rsidRPr="00B032D3">
        <w:rPr>
          <w:sz w:val="22"/>
        </w:rPr>
        <w:t xml:space="preserve"> gehechte </w:t>
      </w:r>
      <w:r w:rsidR="00B032D3">
        <w:rPr>
          <w:sz w:val="22"/>
        </w:rPr>
        <w:t>Referentie</w:t>
      </w:r>
      <w:r w:rsidR="00517939">
        <w:rPr>
          <w:sz w:val="22"/>
        </w:rPr>
        <w:t>model</w:t>
      </w:r>
      <w:r w:rsidR="00B032D3">
        <w:rPr>
          <w:sz w:val="22"/>
        </w:rPr>
        <w:t xml:space="preserve"> in en voegt deze toe aan de inschrijving. </w:t>
      </w:r>
    </w:p>
    <w:p w14:paraId="569AB78E" w14:textId="77777777" w:rsidR="00B032D3" w:rsidRPr="00B032D3" w:rsidRDefault="00B032D3" w:rsidP="005D4A64">
      <w:pPr>
        <w:pStyle w:val="Geenafstand"/>
        <w:rPr>
          <w:sz w:val="22"/>
        </w:rPr>
      </w:pPr>
    </w:p>
    <w:p w14:paraId="2590D1B7" w14:textId="77777777" w:rsidR="005D4A64" w:rsidRPr="00B032D3" w:rsidRDefault="005D4A64" w:rsidP="005D4A64">
      <w:pPr>
        <w:pStyle w:val="Kop5"/>
        <w:rPr>
          <w:sz w:val="22"/>
          <w:szCs w:val="22"/>
        </w:rPr>
      </w:pPr>
      <w:r w:rsidRPr="00B032D3">
        <w:rPr>
          <w:sz w:val="22"/>
          <w:szCs w:val="22"/>
        </w:rPr>
        <w:t>3.2.1.2 Bewijsmiddelen na inschrijving</w:t>
      </w:r>
    </w:p>
    <w:p w14:paraId="3FCA0EAE" w14:textId="0444FE8A" w:rsidR="005D4A64" w:rsidRPr="00B032D3" w:rsidRDefault="005D4A64" w:rsidP="005D4A64">
      <w:pPr>
        <w:pStyle w:val="Geenafstand"/>
        <w:rPr>
          <w:sz w:val="22"/>
        </w:rPr>
      </w:pPr>
      <w:r w:rsidRPr="00B032D3">
        <w:rPr>
          <w:sz w:val="22"/>
        </w:rPr>
        <w:t>De bewijsmiddelen in verband met het bepaalde in de paragrafen 3.2.1 en 3.2.1.1 als bedoeld in artikel 2.16.5 ARW 2016 zijn: Er worden na inschrijving ter zake geen nadere bewijsstukken verlangd.</w:t>
      </w:r>
    </w:p>
    <w:p w14:paraId="45A201B4" w14:textId="77777777" w:rsidR="005D4A64" w:rsidRDefault="005D4A64" w:rsidP="005D4A64"/>
    <w:p w14:paraId="7F08BA6F" w14:textId="4E5BB255" w:rsidR="000B3AC3" w:rsidRDefault="000B3AC3">
      <w:pPr>
        <w:rPr>
          <w:rFonts w:asciiTheme="minorHAnsi" w:hAnsiTheme="minorHAnsi" w:cstheme="minorHAnsi"/>
          <w:b/>
          <w:bCs/>
          <w:sz w:val="28"/>
          <w:szCs w:val="28"/>
        </w:rPr>
      </w:pPr>
      <w:r>
        <w:rPr>
          <w:rFonts w:asciiTheme="minorHAnsi" w:hAnsiTheme="minorHAnsi" w:cstheme="minorHAnsi"/>
          <w:b/>
          <w:bCs/>
          <w:sz w:val="28"/>
          <w:szCs w:val="28"/>
        </w:rPr>
        <w:br w:type="page"/>
      </w:r>
    </w:p>
    <w:p w14:paraId="0CE530EF" w14:textId="0A43F93C" w:rsidR="002E243B" w:rsidRDefault="002E243B" w:rsidP="002E243B">
      <w:pPr>
        <w:pStyle w:val="Kop1"/>
        <w:numPr>
          <w:ilvl w:val="0"/>
          <w:numId w:val="1"/>
        </w:numPr>
        <w:rPr>
          <w:rFonts w:asciiTheme="minorHAnsi" w:eastAsiaTheme="minorHAnsi" w:hAnsiTheme="minorHAnsi" w:cstheme="minorHAnsi"/>
          <w:color w:val="auto"/>
        </w:rPr>
      </w:pPr>
      <w:bookmarkStart w:id="91" w:name="_Toc123829681"/>
      <w:r w:rsidRPr="00FA7007">
        <w:rPr>
          <w:rFonts w:asciiTheme="minorHAnsi" w:eastAsiaTheme="minorHAnsi" w:hAnsiTheme="minorHAnsi" w:cstheme="minorHAnsi"/>
          <w:color w:val="auto"/>
        </w:rPr>
        <w:lastRenderedPageBreak/>
        <w:t>Aanbestedingsprocedure</w:t>
      </w:r>
      <w:bookmarkEnd w:id="91"/>
    </w:p>
    <w:p w14:paraId="18CF0896" w14:textId="784B2502" w:rsidR="00210638" w:rsidRPr="00CF0704" w:rsidRDefault="00210638" w:rsidP="00881B31">
      <w:pPr>
        <w:pStyle w:val="Kop1"/>
        <w:numPr>
          <w:ilvl w:val="1"/>
          <w:numId w:val="1"/>
        </w:numPr>
        <w:ind w:left="709" w:hanging="709"/>
        <w:rPr>
          <w:rFonts w:asciiTheme="minorHAnsi" w:eastAsiaTheme="minorHAnsi" w:hAnsiTheme="minorHAnsi" w:cstheme="minorHAnsi"/>
          <w:color w:val="auto"/>
        </w:rPr>
      </w:pPr>
      <w:bookmarkStart w:id="92" w:name="_Toc123829682"/>
      <w:r w:rsidRPr="00CF0704">
        <w:rPr>
          <w:rFonts w:asciiTheme="minorHAnsi" w:eastAsiaTheme="minorHAnsi" w:hAnsiTheme="minorHAnsi" w:cstheme="minorHAnsi"/>
          <w:color w:val="auto"/>
        </w:rPr>
        <w:t>Aanbestedende dienst</w:t>
      </w:r>
      <w:bookmarkEnd w:id="92"/>
    </w:p>
    <w:p w14:paraId="21C8379F" w14:textId="77777777" w:rsidR="00CF0704" w:rsidRPr="00AE5325" w:rsidRDefault="00CF0704" w:rsidP="00CF0704">
      <w:pPr>
        <w:spacing w:line="276" w:lineRule="auto"/>
        <w:ind w:right="240"/>
        <w:rPr>
          <w:rFonts w:asciiTheme="minorHAnsi" w:hAnsiTheme="minorHAnsi" w:cstheme="minorHAnsi"/>
          <w:sz w:val="22"/>
          <w:szCs w:val="22"/>
        </w:rPr>
      </w:pPr>
      <w:r w:rsidRPr="00AE5325">
        <w:rPr>
          <w:rFonts w:asciiTheme="minorHAnsi" w:hAnsiTheme="minorHAnsi" w:cstheme="minorHAnsi"/>
          <w:spacing w:val="-1"/>
          <w:sz w:val="22"/>
          <w:szCs w:val="22"/>
        </w:rPr>
        <w:t>De opdrachtgever is het college van Burgemeester en Wethouders van de Gemeente Bunschoten</w:t>
      </w:r>
    </w:p>
    <w:p w14:paraId="190AA24F" w14:textId="77777777" w:rsidR="00CF0704" w:rsidRPr="00AE5325" w:rsidRDefault="00CF0704" w:rsidP="00CF0704">
      <w:pPr>
        <w:spacing w:line="276" w:lineRule="auto"/>
        <w:ind w:right="240"/>
        <w:rPr>
          <w:rFonts w:asciiTheme="minorHAnsi" w:hAnsiTheme="minorHAnsi" w:cstheme="minorHAnsi"/>
          <w:spacing w:val="-1"/>
          <w:sz w:val="22"/>
          <w:szCs w:val="22"/>
        </w:rPr>
      </w:pPr>
    </w:p>
    <w:p w14:paraId="4801787B" w14:textId="49C530E9" w:rsidR="00CF0704" w:rsidRPr="00AE5325" w:rsidRDefault="00CF0704" w:rsidP="00CF0704">
      <w:pPr>
        <w:spacing w:line="276" w:lineRule="auto"/>
        <w:ind w:right="240"/>
        <w:rPr>
          <w:rFonts w:asciiTheme="minorHAnsi" w:hAnsiTheme="minorHAnsi" w:cstheme="minorHAnsi"/>
          <w:spacing w:val="-1"/>
          <w:sz w:val="22"/>
          <w:szCs w:val="22"/>
        </w:rPr>
      </w:pPr>
      <w:r w:rsidRPr="00AE5325">
        <w:rPr>
          <w:rFonts w:asciiTheme="minorHAnsi" w:hAnsiTheme="minorHAnsi" w:cstheme="minorHAnsi"/>
          <w:spacing w:val="-1"/>
          <w:sz w:val="22"/>
          <w:szCs w:val="22"/>
          <w:u w:val="single"/>
        </w:rPr>
        <w:t>Bezoekadres</w:t>
      </w:r>
      <w:r w:rsidRPr="00AE5325">
        <w:rPr>
          <w:rFonts w:asciiTheme="minorHAnsi" w:hAnsiTheme="minorHAnsi" w:cstheme="minorHAnsi"/>
          <w:spacing w:val="-1"/>
          <w:sz w:val="22"/>
          <w:szCs w:val="22"/>
        </w:rPr>
        <w:t>:</w:t>
      </w:r>
      <w:r w:rsidRPr="00AE5325">
        <w:rPr>
          <w:rFonts w:asciiTheme="minorHAnsi" w:hAnsiTheme="minorHAnsi" w:cstheme="minorHAnsi"/>
          <w:spacing w:val="-1"/>
          <w:sz w:val="22"/>
          <w:szCs w:val="22"/>
        </w:rPr>
        <w:tab/>
      </w:r>
      <w:r w:rsidR="00A37DA5">
        <w:rPr>
          <w:rFonts w:asciiTheme="minorHAnsi" w:hAnsiTheme="minorHAnsi" w:cstheme="minorHAnsi"/>
          <w:spacing w:val="-1"/>
          <w:sz w:val="22"/>
          <w:szCs w:val="22"/>
        </w:rPr>
        <w:tab/>
      </w:r>
      <w:r w:rsidRPr="00AE5325">
        <w:rPr>
          <w:rFonts w:asciiTheme="minorHAnsi" w:hAnsiTheme="minorHAnsi" w:cstheme="minorHAnsi"/>
          <w:spacing w:val="-1"/>
          <w:sz w:val="22"/>
          <w:szCs w:val="22"/>
        </w:rPr>
        <w:t>Stadsspui 1</w:t>
      </w:r>
    </w:p>
    <w:p w14:paraId="7B77E0F8" w14:textId="60BDA2C6" w:rsidR="00CF0704" w:rsidRPr="00AE5325" w:rsidRDefault="00CF0704" w:rsidP="00A37DA5">
      <w:pPr>
        <w:spacing w:line="276" w:lineRule="auto"/>
        <w:ind w:left="1416" w:right="240" w:firstLine="708"/>
        <w:rPr>
          <w:rFonts w:asciiTheme="minorHAnsi" w:hAnsiTheme="minorHAnsi" w:cstheme="minorHAnsi"/>
          <w:spacing w:val="-1"/>
          <w:sz w:val="22"/>
          <w:szCs w:val="22"/>
        </w:rPr>
      </w:pPr>
      <w:r w:rsidRPr="00AE5325">
        <w:rPr>
          <w:rFonts w:asciiTheme="minorHAnsi" w:hAnsiTheme="minorHAnsi" w:cstheme="minorHAnsi"/>
          <w:spacing w:val="-1"/>
          <w:sz w:val="22"/>
          <w:szCs w:val="22"/>
        </w:rPr>
        <w:t>3752 CL Bunschoten-Spakenburg</w:t>
      </w:r>
      <w:r w:rsidR="00A37DA5">
        <w:rPr>
          <w:rFonts w:asciiTheme="minorHAnsi" w:hAnsiTheme="minorHAnsi" w:cstheme="minorHAnsi"/>
          <w:spacing w:val="-1"/>
          <w:sz w:val="22"/>
          <w:szCs w:val="22"/>
        </w:rPr>
        <w:br/>
      </w:r>
    </w:p>
    <w:p w14:paraId="40FE8593" w14:textId="2CF2268C" w:rsidR="00CF0704" w:rsidRPr="00AE5325" w:rsidRDefault="00CF0704" w:rsidP="00CF0704">
      <w:pPr>
        <w:spacing w:line="276" w:lineRule="auto"/>
        <w:ind w:right="240"/>
        <w:rPr>
          <w:rFonts w:asciiTheme="minorHAnsi" w:hAnsiTheme="minorHAnsi" w:cstheme="minorHAnsi"/>
          <w:spacing w:val="-1"/>
          <w:sz w:val="22"/>
          <w:szCs w:val="22"/>
        </w:rPr>
      </w:pPr>
      <w:r w:rsidRPr="00AE5325">
        <w:rPr>
          <w:rFonts w:asciiTheme="minorHAnsi" w:hAnsiTheme="minorHAnsi" w:cstheme="minorHAnsi"/>
          <w:spacing w:val="-1"/>
          <w:sz w:val="22"/>
          <w:szCs w:val="22"/>
          <w:u w:val="single"/>
        </w:rPr>
        <w:t>Postadres</w:t>
      </w:r>
      <w:r w:rsidRPr="00AE5325">
        <w:rPr>
          <w:rFonts w:asciiTheme="minorHAnsi" w:hAnsiTheme="minorHAnsi" w:cstheme="minorHAnsi"/>
          <w:spacing w:val="-1"/>
          <w:sz w:val="22"/>
          <w:szCs w:val="22"/>
        </w:rPr>
        <w:t>:</w:t>
      </w:r>
      <w:r w:rsidRPr="00AE5325">
        <w:rPr>
          <w:rFonts w:asciiTheme="minorHAnsi" w:hAnsiTheme="minorHAnsi" w:cstheme="minorHAnsi"/>
          <w:spacing w:val="-1"/>
          <w:sz w:val="22"/>
          <w:szCs w:val="22"/>
        </w:rPr>
        <w:tab/>
      </w:r>
      <w:r w:rsidR="00A37DA5">
        <w:rPr>
          <w:rFonts w:asciiTheme="minorHAnsi" w:hAnsiTheme="minorHAnsi" w:cstheme="minorHAnsi"/>
          <w:spacing w:val="-1"/>
          <w:sz w:val="22"/>
          <w:szCs w:val="22"/>
        </w:rPr>
        <w:tab/>
      </w:r>
      <w:r w:rsidRPr="00AE5325">
        <w:rPr>
          <w:rFonts w:asciiTheme="minorHAnsi" w:hAnsiTheme="minorHAnsi" w:cstheme="minorHAnsi"/>
          <w:spacing w:val="-1"/>
          <w:sz w:val="22"/>
          <w:szCs w:val="22"/>
        </w:rPr>
        <w:t>Postbus 200</w:t>
      </w:r>
    </w:p>
    <w:p w14:paraId="7F573F6D" w14:textId="77777777" w:rsidR="00CF0704" w:rsidRPr="00AE5325" w:rsidRDefault="00CF0704" w:rsidP="00A37DA5">
      <w:pPr>
        <w:spacing w:line="276" w:lineRule="auto"/>
        <w:ind w:left="2118" w:right="240" w:firstLine="6"/>
        <w:rPr>
          <w:rFonts w:asciiTheme="minorHAnsi" w:hAnsiTheme="minorHAnsi" w:cstheme="minorHAnsi"/>
          <w:spacing w:val="-1"/>
          <w:sz w:val="22"/>
          <w:szCs w:val="22"/>
        </w:rPr>
      </w:pPr>
      <w:r w:rsidRPr="00AE5325">
        <w:rPr>
          <w:rFonts w:asciiTheme="minorHAnsi" w:hAnsiTheme="minorHAnsi" w:cstheme="minorHAnsi"/>
          <w:spacing w:val="-1"/>
          <w:sz w:val="22"/>
          <w:szCs w:val="22"/>
        </w:rPr>
        <w:t>3750 GE Bunschoten-Spakenburg</w:t>
      </w:r>
    </w:p>
    <w:p w14:paraId="51292F6F" w14:textId="77777777" w:rsidR="00CF0704" w:rsidRPr="00AE5325" w:rsidRDefault="00CF0704" w:rsidP="00A37DA5">
      <w:pPr>
        <w:spacing w:line="276" w:lineRule="auto"/>
        <w:ind w:left="1410" w:right="240" w:firstLine="708"/>
        <w:rPr>
          <w:rFonts w:asciiTheme="minorHAnsi" w:hAnsiTheme="minorHAnsi" w:cstheme="minorHAnsi"/>
          <w:spacing w:val="-1"/>
          <w:sz w:val="22"/>
          <w:szCs w:val="22"/>
        </w:rPr>
      </w:pPr>
      <w:r w:rsidRPr="00AE5325">
        <w:rPr>
          <w:rFonts w:asciiTheme="minorHAnsi" w:hAnsiTheme="minorHAnsi" w:cstheme="minorHAnsi"/>
          <w:spacing w:val="-1"/>
          <w:sz w:val="22"/>
          <w:szCs w:val="22"/>
        </w:rPr>
        <w:t>Tel: 033 – 299 14 11</w:t>
      </w:r>
    </w:p>
    <w:p w14:paraId="340D9276" w14:textId="61D2914C" w:rsidR="00CF0704" w:rsidRPr="00AE5325" w:rsidRDefault="00CF0704" w:rsidP="00A37DA5">
      <w:pPr>
        <w:spacing w:line="276" w:lineRule="auto"/>
        <w:ind w:left="1410" w:right="240" w:firstLine="708"/>
        <w:rPr>
          <w:rStyle w:val="Hyperlink"/>
          <w:rFonts w:asciiTheme="minorHAnsi" w:hAnsiTheme="minorHAnsi" w:cstheme="minorHAnsi"/>
          <w:spacing w:val="-1"/>
          <w:sz w:val="22"/>
          <w:szCs w:val="22"/>
        </w:rPr>
      </w:pPr>
      <w:r w:rsidRPr="00AE5325">
        <w:rPr>
          <w:rFonts w:asciiTheme="minorHAnsi" w:hAnsiTheme="minorHAnsi" w:cstheme="minorHAnsi"/>
          <w:spacing w:val="-1"/>
          <w:sz w:val="22"/>
          <w:szCs w:val="22"/>
        </w:rPr>
        <w:t xml:space="preserve">Internet: </w:t>
      </w:r>
      <w:hyperlink r:id="rId16" w:history="1">
        <w:r w:rsidRPr="00AE5325">
          <w:rPr>
            <w:rStyle w:val="Hyperlink"/>
            <w:rFonts w:asciiTheme="minorHAnsi" w:hAnsiTheme="minorHAnsi" w:cstheme="minorHAnsi"/>
            <w:spacing w:val="-1"/>
            <w:sz w:val="22"/>
            <w:szCs w:val="22"/>
          </w:rPr>
          <w:t>www.bunschoten.nl</w:t>
        </w:r>
      </w:hyperlink>
      <w:r w:rsidR="00A37DA5">
        <w:rPr>
          <w:rStyle w:val="Hyperlink"/>
          <w:rFonts w:asciiTheme="minorHAnsi" w:hAnsiTheme="minorHAnsi" w:cstheme="minorHAnsi"/>
          <w:spacing w:val="-1"/>
          <w:sz w:val="22"/>
          <w:szCs w:val="22"/>
        </w:rPr>
        <w:br/>
      </w:r>
    </w:p>
    <w:p w14:paraId="07B88A3E" w14:textId="77777777" w:rsidR="00CF0704" w:rsidRPr="00AE5325" w:rsidRDefault="00CF0704" w:rsidP="00CF0704">
      <w:pPr>
        <w:spacing w:line="276" w:lineRule="auto"/>
        <w:ind w:right="240"/>
        <w:rPr>
          <w:rFonts w:asciiTheme="minorHAnsi" w:hAnsiTheme="minorHAnsi" w:cstheme="minorHAnsi"/>
          <w:spacing w:val="-1"/>
          <w:sz w:val="22"/>
          <w:szCs w:val="22"/>
        </w:rPr>
      </w:pPr>
      <w:r w:rsidRPr="00AE5325">
        <w:rPr>
          <w:rFonts w:asciiTheme="minorHAnsi" w:hAnsiTheme="minorHAnsi" w:cstheme="minorHAnsi"/>
          <w:spacing w:val="-1"/>
          <w:sz w:val="22"/>
          <w:szCs w:val="22"/>
          <w:u w:val="single"/>
        </w:rPr>
        <w:t xml:space="preserve">Contactpersoon : </w:t>
      </w:r>
      <w:r w:rsidRPr="00AE5325">
        <w:rPr>
          <w:rFonts w:asciiTheme="minorHAnsi" w:hAnsiTheme="minorHAnsi" w:cstheme="minorHAnsi"/>
          <w:spacing w:val="-1"/>
          <w:sz w:val="22"/>
          <w:szCs w:val="22"/>
        </w:rPr>
        <w:tab/>
        <w:t>Naam:</w:t>
      </w:r>
      <w:r w:rsidRPr="00AE5325">
        <w:rPr>
          <w:rFonts w:asciiTheme="minorHAnsi" w:hAnsiTheme="minorHAnsi" w:cstheme="minorHAnsi"/>
          <w:spacing w:val="-1"/>
          <w:sz w:val="22"/>
          <w:szCs w:val="22"/>
        </w:rPr>
        <w:tab/>
        <w:t xml:space="preserve">dhr. B. Tolboom              </w:t>
      </w:r>
    </w:p>
    <w:p w14:paraId="4D9C2A0A" w14:textId="1CAADC4F" w:rsidR="00CF0704" w:rsidRPr="00AE5325" w:rsidRDefault="00CF0704" w:rsidP="00A37DA5">
      <w:pPr>
        <w:spacing w:line="276" w:lineRule="auto"/>
        <w:ind w:left="1416" w:right="240" w:firstLine="708"/>
        <w:rPr>
          <w:rFonts w:asciiTheme="minorHAnsi" w:hAnsiTheme="minorHAnsi" w:cstheme="minorHAnsi"/>
          <w:spacing w:val="-1"/>
          <w:sz w:val="22"/>
          <w:szCs w:val="22"/>
        </w:rPr>
      </w:pPr>
      <w:r w:rsidRPr="00AE5325">
        <w:rPr>
          <w:rFonts w:asciiTheme="minorHAnsi" w:hAnsiTheme="minorHAnsi" w:cstheme="minorHAnsi"/>
          <w:spacing w:val="-1"/>
          <w:sz w:val="22"/>
          <w:szCs w:val="22"/>
        </w:rPr>
        <w:t xml:space="preserve">E-mail:  </w:t>
      </w:r>
      <w:hyperlink r:id="rId17" w:history="1">
        <w:r w:rsidRPr="00AE5325">
          <w:rPr>
            <w:rStyle w:val="Hyperlink"/>
            <w:rFonts w:asciiTheme="minorHAnsi" w:hAnsiTheme="minorHAnsi" w:cstheme="minorHAnsi"/>
            <w:sz w:val="22"/>
            <w:szCs w:val="22"/>
          </w:rPr>
          <w:t>b.tolboom</w:t>
        </w:r>
        <w:r w:rsidRPr="00AE5325">
          <w:rPr>
            <w:rStyle w:val="Hyperlink"/>
            <w:rFonts w:asciiTheme="minorHAnsi" w:hAnsiTheme="minorHAnsi" w:cstheme="minorHAnsi"/>
            <w:spacing w:val="-1"/>
            <w:sz w:val="22"/>
            <w:szCs w:val="22"/>
          </w:rPr>
          <w:t>@bunschoten.nl</w:t>
        </w:r>
      </w:hyperlink>
    </w:p>
    <w:p w14:paraId="36B4683A" w14:textId="256421D6" w:rsidR="00CF0704" w:rsidRPr="00AE5325" w:rsidRDefault="00CF0704" w:rsidP="00A37DA5">
      <w:pPr>
        <w:spacing w:line="276" w:lineRule="auto"/>
        <w:ind w:left="1416" w:right="240" w:firstLine="708"/>
        <w:rPr>
          <w:rFonts w:asciiTheme="minorHAnsi" w:hAnsiTheme="minorHAnsi" w:cstheme="minorHAnsi"/>
          <w:spacing w:val="-1"/>
          <w:sz w:val="22"/>
          <w:szCs w:val="22"/>
        </w:rPr>
      </w:pPr>
      <w:r w:rsidRPr="00AE5325">
        <w:rPr>
          <w:rFonts w:asciiTheme="minorHAnsi" w:hAnsiTheme="minorHAnsi" w:cstheme="minorHAnsi"/>
          <w:spacing w:val="-1"/>
          <w:sz w:val="22"/>
          <w:szCs w:val="22"/>
        </w:rPr>
        <w:t>Tel:</w:t>
      </w:r>
      <w:r w:rsidRPr="00AE5325">
        <w:rPr>
          <w:rFonts w:asciiTheme="minorHAnsi" w:hAnsiTheme="minorHAnsi" w:cstheme="minorHAnsi"/>
          <w:spacing w:val="-1"/>
          <w:sz w:val="22"/>
          <w:szCs w:val="22"/>
        </w:rPr>
        <w:tab/>
        <w:t>033 – 299 14 11</w:t>
      </w:r>
    </w:p>
    <w:p w14:paraId="4CD38AA9" w14:textId="78B72C05" w:rsidR="00210638" w:rsidRPr="00CF0704" w:rsidRDefault="00210638" w:rsidP="00881B31">
      <w:pPr>
        <w:pStyle w:val="Kop1"/>
        <w:numPr>
          <w:ilvl w:val="1"/>
          <w:numId w:val="1"/>
        </w:numPr>
        <w:ind w:left="709" w:hanging="709"/>
        <w:rPr>
          <w:rFonts w:asciiTheme="minorHAnsi" w:eastAsiaTheme="minorHAnsi" w:hAnsiTheme="minorHAnsi" w:cstheme="minorHAnsi"/>
          <w:color w:val="auto"/>
        </w:rPr>
      </w:pPr>
      <w:bookmarkStart w:id="93" w:name="_Toc456598001"/>
      <w:bookmarkStart w:id="94" w:name="_Toc113621122"/>
      <w:bookmarkStart w:id="95" w:name="_Toc123829683"/>
      <w:bookmarkStart w:id="96" w:name="_Toc97988455"/>
      <w:r w:rsidRPr="00CF0704">
        <w:rPr>
          <w:rFonts w:asciiTheme="minorHAnsi" w:eastAsiaTheme="minorHAnsi" w:hAnsiTheme="minorHAnsi" w:cstheme="minorHAnsi"/>
          <w:color w:val="auto"/>
        </w:rPr>
        <w:t>De inschrijving</w:t>
      </w:r>
      <w:bookmarkEnd w:id="93"/>
      <w:bookmarkEnd w:id="94"/>
      <w:bookmarkEnd w:id="95"/>
    </w:p>
    <w:p w14:paraId="6A7B5F0B" w14:textId="661CFF34" w:rsidR="00210638" w:rsidRPr="009A28BC" w:rsidRDefault="00210638" w:rsidP="00210638">
      <w:pPr>
        <w:pStyle w:val="Geenafstand"/>
        <w:rPr>
          <w:rFonts w:cs="Arial"/>
          <w:sz w:val="22"/>
          <w:lang w:eastAsia="nl-NL"/>
        </w:rPr>
      </w:pPr>
      <w:r w:rsidRPr="009A28BC">
        <w:rPr>
          <w:rFonts w:cs="Arial"/>
          <w:sz w:val="22"/>
          <w:lang w:eastAsia="nl-NL"/>
        </w:rPr>
        <w:t xml:space="preserve">De inschrijving geschiedt via </w:t>
      </w:r>
      <w:r w:rsidR="00CF0704" w:rsidRPr="009A28BC">
        <w:rPr>
          <w:rFonts w:cs="Arial"/>
          <w:sz w:val="22"/>
          <w:lang w:eastAsia="nl-NL"/>
        </w:rPr>
        <w:t>TenderNed</w:t>
      </w:r>
      <w:r w:rsidRPr="009A28BC">
        <w:rPr>
          <w:rFonts w:cs="Arial"/>
          <w:sz w:val="22"/>
          <w:lang w:eastAsia="nl-NL"/>
        </w:rPr>
        <w:t>.</w:t>
      </w:r>
      <w:r w:rsidRPr="009A28BC">
        <w:rPr>
          <w:sz w:val="22"/>
          <w:lang w:eastAsia="nl-NL"/>
        </w:rPr>
        <w:t xml:space="preserve"> Andere of andersoortige inschrijvingen zullen (dan ook) </w:t>
      </w:r>
      <w:r w:rsidRPr="009A28BC">
        <w:rPr>
          <w:sz w:val="22"/>
          <w:u w:val="single"/>
          <w:lang w:eastAsia="nl-NL"/>
        </w:rPr>
        <w:t>niet</w:t>
      </w:r>
      <w:r w:rsidRPr="009A28BC">
        <w:rPr>
          <w:sz w:val="22"/>
          <w:lang w:eastAsia="nl-NL"/>
        </w:rPr>
        <w:t xml:space="preserve"> in behandeling worden genomen.</w:t>
      </w:r>
    </w:p>
    <w:p w14:paraId="19FA072F" w14:textId="77777777" w:rsidR="00210638" w:rsidRPr="009A28BC" w:rsidRDefault="00210638" w:rsidP="00210638">
      <w:pPr>
        <w:pStyle w:val="Geenafstand"/>
        <w:rPr>
          <w:rFonts w:cs="Arial"/>
          <w:sz w:val="22"/>
          <w:lang w:eastAsia="nl-NL"/>
        </w:rPr>
      </w:pPr>
    </w:p>
    <w:p w14:paraId="27F255EA" w14:textId="6535CED8" w:rsidR="00210638" w:rsidRPr="009A28BC" w:rsidRDefault="00210638" w:rsidP="00210638">
      <w:pPr>
        <w:pStyle w:val="Geenafstand"/>
        <w:rPr>
          <w:rFonts w:cs="Arial"/>
          <w:sz w:val="22"/>
          <w:lang w:eastAsia="nl-NL"/>
        </w:rPr>
      </w:pPr>
      <w:r w:rsidRPr="009A28BC">
        <w:rPr>
          <w:rFonts w:cs="Arial"/>
          <w:sz w:val="22"/>
          <w:lang w:eastAsia="nl-NL"/>
        </w:rPr>
        <w:t xml:space="preserve">De uiterste datum en het uiterste tijdstip voor de ontvangst van de inschrijvingen is vermeld in </w:t>
      </w:r>
      <w:r w:rsidR="00CF0704" w:rsidRPr="009A28BC">
        <w:rPr>
          <w:rFonts w:cs="Arial"/>
          <w:sz w:val="22"/>
          <w:lang w:eastAsia="nl-NL"/>
        </w:rPr>
        <w:t>TenderNed</w:t>
      </w:r>
      <w:r w:rsidRPr="009A28BC">
        <w:rPr>
          <w:rFonts w:cs="Arial"/>
          <w:sz w:val="22"/>
          <w:lang w:eastAsia="nl-NL"/>
        </w:rPr>
        <w:t>.</w:t>
      </w:r>
    </w:p>
    <w:p w14:paraId="16D6C28F" w14:textId="77777777" w:rsidR="00210638" w:rsidRPr="009A28BC" w:rsidRDefault="00210638" w:rsidP="00210638">
      <w:pPr>
        <w:pStyle w:val="Geenafstand"/>
        <w:rPr>
          <w:rFonts w:cs="Arial"/>
          <w:sz w:val="22"/>
          <w:lang w:eastAsia="nl-NL"/>
        </w:rPr>
      </w:pPr>
    </w:p>
    <w:p w14:paraId="47F2A58A" w14:textId="65B25169" w:rsidR="00210638" w:rsidRPr="009A28BC" w:rsidRDefault="00210638" w:rsidP="00210638">
      <w:pPr>
        <w:pStyle w:val="Geenafstand"/>
        <w:rPr>
          <w:rFonts w:cs="Arial"/>
          <w:sz w:val="22"/>
          <w:lang w:eastAsia="nl-NL"/>
        </w:rPr>
      </w:pPr>
      <w:r w:rsidRPr="009A28BC">
        <w:rPr>
          <w:rFonts w:cs="Arial"/>
          <w:sz w:val="22"/>
          <w:lang w:eastAsia="nl-NL"/>
        </w:rPr>
        <w:t>De inschrijving moet voldoen aan de voorschriften en voorwaarden zoals opgenomen in d</w:t>
      </w:r>
      <w:r w:rsidR="00CF0704" w:rsidRPr="009A28BC">
        <w:rPr>
          <w:rFonts w:cs="Arial"/>
          <w:sz w:val="22"/>
          <w:lang w:eastAsia="nl-NL"/>
        </w:rPr>
        <w:t>eze Inschrijvingsleidraad</w:t>
      </w:r>
      <w:r w:rsidRPr="009A28BC">
        <w:rPr>
          <w:rFonts w:cs="Arial"/>
          <w:sz w:val="22"/>
          <w:lang w:eastAsia="nl-NL"/>
        </w:rPr>
        <w:t>. De inschrijving dient op Aanbestedingsdatum en -tijdstip én op straffe van directe uitsluiting van de Aanbestedingsprocedure en/of op straffe van ongeldigheid van de inschrijving, de navolgende documenten/bescheiden te (be-) omvatten:</w:t>
      </w:r>
    </w:p>
    <w:p w14:paraId="3B6CB81A" w14:textId="77777777" w:rsidR="00210638" w:rsidRPr="009A28BC" w:rsidRDefault="00210638" w:rsidP="00210638">
      <w:pPr>
        <w:pStyle w:val="Geenafstand"/>
        <w:rPr>
          <w:sz w:val="22"/>
          <w:lang w:eastAsia="nl-NL"/>
        </w:rPr>
      </w:pPr>
    </w:p>
    <w:p w14:paraId="54DFA080" w14:textId="1BC31405" w:rsidR="00210638" w:rsidRPr="009A28BC" w:rsidRDefault="00210638" w:rsidP="00C32F19">
      <w:pPr>
        <w:pStyle w:val="Geenafstand"/>
        <w:numPr>
          <w:ilvl w:val="0"/>
          <w:numId w:val="14"/>
        </w:numPr>
        <w:rPr>
          <w:sz w:val="22"/>
          <w:lang w:eastAsia="nl-NL"/>
        </w:rPr>
      </w:pPr>
      <w:r w:rsidRPr="009A28BC">
        <w:rPr>
          <w:b/>
          <w:sz w:val="22"/>
          <w:lang w:eastAsia="nl-NL"/>
        </w:rPr>
        <w:t>Uniform Europees Aanbestedingsdocument (</w:t>
      </w:r>
      <w:r w:rsidRPr="009A28BC">
        <w:rPr>
          <w:b/>
          <w:sz w:val="22"/>
        </w:rPr>
        <w:t>UEA)</w:t>
      </w:r>
    </w:p>
    <w:p w14:paraId="221D2D49" w14:textId="1DA18B2E" w:rsidR="00210638" w:rsidRPr="009A28BC" w:rsidRDefault="00210638" w:rsidP="00210638">
      <w:pPr>
        <w:pStyle w:val="Geenafstand"/>
        <w:ind w:left="708"/>
        <w:rPr>
          <w:sz w:val="22"/>
          <w:lang w:eastAsia="nl-NL"/>
        </w:rPr>
      </w:pPr>
      <w:r w:rsidRPr="009A28BC">
        <w:rPr>
          <w:sz w:val="22"/>
          <w:lang w:eastAsia="nl-NL"/>
        </w:rPr>
        <w:t>Het nader ingevulde en rechtsgeldig ondertekende Uniform Europees Aanbestedingsdocument (</w:t>
      </w:r>
      <w:r w:rsidRPr="009A28BC">
        <w:rPr>
          <w:sz w:val="22"/>
        </w:rPr>
        <w:t>UEA)</w:t>
      </w:r>
      <w:r w:rsidRPr="009A28BC">
        <w:rPr>
          <w:sz w:val="22"/>
          <w:lang w:eastAsia="nl-NL"/>
        </w:rPr>
        <w:t xml:space="preserve"> (</w:t>
      </w:r>
      <w:r w:rsidR="00C32F19" w:rsidRPr="009A28BC">
        <w:rPr>
          <w:sz w:val="22"/>
          <w:lang w:eastAsia="nl-NL"/>
        </w:rPr>
        <w:t>bijlage 1</w:t>
      </w:r>
      <w:r w:rsidRPr="009A28BC">
        <w:rPr>
          <w:sz w:val="22"/>
          <w:lang w:eastAsia="nl-NL"/>
        </w:rPr>
        <w:t>) als genoemd in hoofdstuk 3 van d</w:t>
      </w:r>
      <w:r w:rsidR="00BD66FD" w:rsidRPr="009A28BC">
        <w:rPr>
          <w:sz w:val="22"/>
          <w:lang w:eastAsia="nl-NL"/>
        </w:rPr>
        <w:t>eze Inschrijvingsleidraad</w:t>
      </w:r>
      <w:r w:rsidRPr="009A28BC">
        <w:rPr>
          <w:sz w:val="22"/>
          <w:lang w:eastAsia="nl-NL"/>
        </w:rPr>
        <w:t>, en;</w:t>
      </w:r>
    </w:p>
    <w:p w14:paraId="545F1ABE" w14:textId="77777777" w:rsidR="00210638" w:rsidRPr="009A28BC" w:rsidRDefault="00210638" w:rsidP="00210638">
      <w:pPr>
        <w:pStyle w:val="Geenafstand"/>
        <w:rPr>
          <w:sz w:val="22"/>
          <w:lang w:eastAsia="nl-NL"/>
        </w:rPr>
      </w:pPr>
    </w:p>
    <w:p w14:paraId="5F91C0F7" w14:textId="38A2E905" w:rsidR="00210638" w:rsidRPr="009A28BC" w:rsidRDefault="00BD66FD" w:rsidP="009A28BC">
      <w:pPr>
        <w:pStyle w:val="Geenafstand"/>
        <w:numPr>
          <w:ilvl w:val="0"/>
          <w:numId w:val="14"/>
        </w:numPr>
        <w:rPr>
          <w:b/>
          <w:bCs/>
          <w:sz w:val="22"/>
          <w:lang w:eastAsia="nl-NL"/>
        </w:rPr>
      </w:pPr>
      <w:r w:rsidRPr="009A28BC">
        <w:rPr>
          <w:b/>
          <w:bCs/>
          <w:sz w:val="22"/>
        </w:rPr>
        <w:t>Referentie</w:t>
      </w:r>
      <w:r w:rsidR="00A37DA5">
        <w:rPr>
          <w:b/>
          <w:bCs/>
          <w:sz w:val="22"/>
        </w:rPr>
        <w:t>model</w:t>
      </w:r>
    </w:p>
    <w:p w14:paraId="75A4AAAE" w14:textId="7D789CE9" w:rsidR="00210638" w:rsidRPr="009A28BC" w:rsidRDefault="00210638" w:rsidP="00210638">
      <w:pPr>
        <w:pStyle w:val="Geenafstand"/>
        <w:ind w:left="708"/>
        <w:rPr>
          <w:sz w:val="22"/>
          <w:lang w:eastAsia="nl-NL"/>
        </w:rPr>
      </w:pPr>
      <w:r w:rsidRPr="009A28BC">
        <w:rPr>
          <w:sz w:val="22"/>
          <w:lang w:eastAsia="nl-NL"/>
        </w:rPr>
        <w:t xml:space="preserve">Het volledig ingevulde </w:t>
      </w:r>
      <w:r w:rsidR="00BD66FD" w:rsidRPr="009A28BC">
        <w:rPr>
          <w:sz w:val="22"/>
          <w:lang w:eastAsia="nl-NL"/>
        </w:rPr>
        <w:t>Referentie</w:t>
      </w:r>
      <w:r w:rsidR="00A37DA5">
        <w:rPr>
          <w:sz w:val="22"/>
          <w:lang w:eastAsia="nl-NL"/>
        </w:rPr>
        <w:t xml:space="preserve">model </w:t>
      </w:r>
      <w:r w:rsidRPr="009A28BC">
        <w:rPr>
          <w:sz w:val="22"/>
          <w:lang w:eastAsia="nl-NL"/>
        </w:rPr>
        <w:t>dat als</w:t>
      </w:r>
      <w:r w:rsidR="00BD66FD" w:rsidRPr="009A28BC">
        <w:rPr>
          <w:sz w:val="22"/>
          <w:lang w:eastAsia="nl-NL"/>
        </w:rPr>
        <w:t xml:space="preserve"> bijlage 2</w:t>
      </w:r>
      <w:r w:rsidR="00E16921" w:rsidRPr="009A28BC">
        <w:rPr>
          <w:sz w:val="22"/>
          <w:lang w:eastAsia="nl-NL"/>
        </w:rPr>
        <w:t xml:space="preserve"> </w:t>
      </w:r>
      <w:r w:rsidRPr="009A28BC">
        <w:rPr>
          <w:sz w:val="22"/>
          <w:lang w:eastAsia="nl-NL"/>
        </w:rPr>
        <w:t xml:space="preserve">bij </w:t>
      </w:r>
      <w:r w:rsidR="00BD66FD" w:rsidRPr="009A28BC">
        <w:rPr>
          <w:sz w:val="22"/>
          <w:lang w:eastAsia="nl-NL"/>
        </w:rPr>
        <w:t>deze Inschrijvingsleidraad</w:t>
      </w:r>
      <w:r w:rsidR="00E16921" w:rsidRPr="009A28BC">
        <w:rPr>
          <w:sz w:val="22"/>
          <w:lang w:eastAsia="nl-NL"/>
        </w:rPr>
        <w:t xml:space="preserve"> </w:t>
      </w:r>
      <w:r w:rsidRPr="009A28BC">
        <w:rPr>
          <w:sz w:val="22"/>
          <w:lang w:eastAsia="nl-NL"/>
        </w:rPr>
        <w:t>is gevoegd, en;</w:t>
      </w:r>
      <w:r w:rsidR="00A37DA5">
        <w:rPr>
          <w:sz w:val="22"/>
          <w:lang w:eastAsia="nl-NL"/>
        </w:rPr>
        <w:br/>
      </w:r>
    </w:p>
    <w:p w14:paraId="76A60308" w14:textId="065EAEAC" w:rsidR="009A28BC" w:rsidRPr="009A28BC" w:rsidRDefault="00A37DA5" w:rsidP="009A28BC">
      <w:pPr>
        <w:pStyle w:val="Geenafstand"/>
        <w:numPr>
          <w:ilvl w:val="0"/>
          <w:numId w:val="14"/>
        </w:numPr>
        <w:rPr>
          <w:b/>
          <w:bCs/>
          <w:color w:val="FF0000"/>
          <w:sz w:val="22"/>
          <w:lang w:eastAsia="nl-NL"/>
        </w:rPr>
      </w:pPr>
      <w:r>
        <w:rPr>
          <w:b/>
          <w:bCs/>
          <w:sz w:val="22"/>
          <w:lang w:eastAsia="nl-NL"/>
        </w:rPr>
        <w:t>Inschrijfstaat</w:t>
      </w:r>
    </w:p>
    <w:p w14:paraId="56E919FF" w14:textId="62490DA2" w:rsidR="00210638" w:rsidRPr="00A37DA5" w:rsidRDefault="00E16921" w:rsidP="009A28BC">
      <w:pPr>
        <w:pStyle w:val="Geenafstand"/>
        <w:ind w:left="720"/>
        <w:rPr>
          <w:sz w:val="22"/>
          <w:lang w:eastAsia="nl-NL"/>
        </w:rPr>
      </w:pPr>
      <w:r w:rsidRPr="009A28BC">
        <w:rPr>
          <w:sz w:val="22"/>
          <w:lang w:eastAsia="nl-NL"/>
        </w:rPr>
        <w:t xml:space="preserve">Het </w:t>
      </w:r>
      <w:r w:rsidR="00210638" w:rsidRPr="009A28BC">
        <w:rPr>
          <w:sz w:val="22"/>
          <w:lang w:eastAsia="nl-NL"/>
        </w:rPr>
        <w:t xml:space="preserve">volledig ingevulde </w:t>
      </w:r>
      <w:r w:rsidR="00A37DA5">
        <w:rPr>
          <w:sz w:val="22"/>
          <w:lang w:eastAsia="nl-NL"/>
        </w:rPr>
        <w:t xml:space="preserve">Inschrijfstaat </w:t>
      </w:r>
      <w:r w:rsidR="00210638" w:rsidRPr="00A37DA5">
        <w:rPr>
          <w:sz w:val="22"/>
          <w:lang w:eastAsia="nl-NL"/>
        </w:rPr>
        <w:t>dat als</w:t>
      </w:r>
      <w:r w:rsidRPr="00A37DA5">
        <w:rPr>
          <w:sz w:val="22"/>
          <w:lang w:eastAsia="nl-NL"/>
        </w:rPr>
        <w:t xml:space="preserve"> bijlage 3</w:t>
      </w:r>
      <w:r w:rsidR="002E1844" w:rsidRPr="00A37DA5">
        <w:rPr>
          <w:sz w:val="22"/>
          <w:lang w:eastAsia="nl-NL"/>
        </w:rPr>
        <w:t xml:space="preserve"> </w:t>
      </w:r>
      <w:r w:rsidR="00210638" w:rsidRPr="00A37DA5">
        <w:rPr>
          <w:sz w:val="22"/>
          <w:lang w:eastAsia="nl-NL"/>
        </w:rPr>
        <w:t xml:space="preserve">bij </w:t>
      </w:r>
      <w:r w:rsidRPr="00A37DA5">
        <w:rPr>
          <w:sz w:val="22"/>
          <w:lang w:eastAsia="nl-NL"/>
        </w:rPr>
        <w:t xml:space="preserve">deze </w:t>
      </w:r>
      <w:r w:rsidR="009A28BC" w:rsidRPr="00A37DA5">
        <w:rPr>
          <w:sz w:val="22"/>
          <w:lang w:eastAsia="nl-NL"/>
        </w:rPr>
        <w:t xml:space="preserve">Inschrijvingsleidraad </w:t>
      </w:r>
      <w:r w:rsidR="002E1844" w:rsidRPr="00A37DA5">
        <w:rPr>
          <w:sz w:val="22"/>
          <w:lang w:eastAsia="nl-NL"/>
        </w:rPr>
        <w:t>i</w:t>
      </w:r>
      <w:r w:rsidR="00210638" w:rsidRPr="00A37DA5">
        <w:rPr>
          <w:sz w:val="22"/>
          <w:lang w:eastAsia="nl-NL"/>
        </w:rPr>
        <w:t>s gevoegd.</w:t>
      </w:r>
      <w:r w:rsidR="00210638" w:rsidRPr="00A37DA5">
        <w:rPr>
          <w:sz w:val="22"/>
        </w:rPr>
        <w:t xml:space="preserve"> </w:t>
      </w:r>
    </w:p>
    <w:p w14:paraId="20246916" w14:textId="77777777" w:rsidR="00210638" w:rsidRDefault="00210638" w:rsidP="009A28BC">
      <w:pPr>
        <w:pStyle w:val="Geenafstand"/>
        <w:rPr>
          <w:b/>
          <w:color w:val="FF0000"/>
          <w:lang w:eastAsia="nl-NL"/>
        </w:rPr>
      </w:pPr>
    </w:p>
    <w:p w14:paraId="2FE03F98" w14:textId="7D885A00" w:rsidR="00210638" w:rsidRDefault="00210638" w:rsidP="00210638">
      <w:pPr>
        <w:pStyle w:val="Geenafstand"/>
        <w:rPr>
          <w:sz w:val="22"/>
          <w:lang w:eastAsia="nl-NL"/>
        </w:rPr>
      </w:pPr>
      <w:r w:rsidRPr="009A28BC">
        <w:rPr>
          <w:b/>
          <w:sz w:val="22"/>
          <w:lang w:eastAsia="nl-NL"/>
        </w:rPr>
        <w:t>LET OP:</w:t>
      </w:r>
      <w:r w:rsidRPr="009A28BC">
        <w:rPr>
          <w:sz w:val="22"/>
          <w:lang w:eastAsia="nl-NL"/>
        </w:rPr>
        <w:t xml:space="preserve"> Uw inschrijving is pas ingediend op het moment dat u uw inschrijving heeft</w:t>
      </w:r>
      <w:r w:rsidR="009A28BC">
        <w:rPr>
          <w:sz w:val="22"/>
          <w:lang w:eastAsia="nl-NL"/>
        </w:rPr>
        <w:t xml:space="preserve"> ingediend</w:t>
      </w:r>
      <w:r w:rsidRPr="009A28BC">
        <w:rPr>
          <w:sz w:val="22"/>
          <w:lang w:eastAsia="nl-NL"/>
        </w:rPr>
        <w:t xml:space="preserve">. </w:t>
      </w:r>
    </w:p>
    <w:p w14:paraId="72F1AC35" w14:textId="77777777" w:rsidR="009A28BC" w:rsidRPr="009A28BC" w:rsidRDefault="009A28BC" w:rsidP="00210638">
      <w:pPr>
        <w:pStyle w:val="Geenafstand"/>
        <w:rPr>
          <w:sz w:val="22"/>
          <w:lang w:eastAsia="nl-NL"/>
        </w:rPr>
      </w:pPr>
    </w:p>
    <w:p w14:paraId="48F47273" w14:textId="2C58E86F" w:rsidR="00210638" w:rsidRDefault="00210638" w:rsidP="00210638">
      <w:pPr>
        <w:pStyle w:val="Geenafstand"/>
        <w:rPr>
          <w:rFonts w:cs="Arial"/>
          <w:sz w:val="22"/>
        </w:rPr>
      </w:pPr>
      <w:r w:rsidRPr="009A28BC">
        <w:rPr>
          <w:rFonts w:cs="Arial"/>
          <w:sz w:val="22"/>
          <w:lang w:eastAsia="nl-NL"/>
        </w:rPr>
        <w:t xml:space="preserve">Zo spoedig mogelijk na het uiterste tijdstip voor de ontvangst van de inschrijvingen zal de opening van de inschrijvingen (c.q. van de digitale kluis) plaatsvinden. Een en ander geschiedt </w:t>
      </w:r>
      <w:r w:rsidRPr="009A28BC">
        <w:rPr>
          <w:rFonts w:cs="Arial"/>
          <w:sz w:val="22"/>
          <w:u w:val="single"/>
          <w:lang w:eastAsia="nl-NL"/>
        </w:rPr>
        <w:t>NIET</w:t>
      </w:r>
      <w:r w:rsidRPr="009A28BC">
        <w:rPr>
          <w:rFonts w:cs="Arial"/>
          <w:sz w:val="22"/>
          <w:lang w:eastAsia="nl-NL"/>
        </w:rPr>
        <w:t xml:space="preserve"> in het openbaar. Er vindt dus geen openbare aanbestedingszitting plaats. Er </w:t>
      </w:r>
      <w:r w:rsidRPr="009A28BC">
        <w:rPr>
          <w:rFonts w:cs="Arial"/>
          <w:sz w:val="22"/>
          <w:lang w:eastAsia="nl-NL"/>
        </w:rPr>
        <w:lastRenderedPageBreak/>
        <w:t xml:space="preserve">worden derhalve geen Inschrijvers toegelaten bij de opening. </w:t>
      </w:r>
      <w:r w:rsidRPr="009A28BC">
        <w:rPr>
          <w:rFonts w:cs="Arial"/>
          <w:sz w:val="22"/>
        </w:rPr>
        <w:t>Van het openen van de inschrijvingen wordt proces-verbaal opgemaakt overeenkomstig het bepaalde in artikel 2.31.2 en 2.31.4 ARW 2016.</w:t>
      </w:r>
    </w:p>
    <w:p w14:paraId="69D9A836" w14:textId="77777777" w:rsidR="009A28BC" w:rsidRPr="009A28BC" w:rsidRDefault="009A28BC" w:rsidP="00210638">
      <w:pPr>
        <w:pStyle w:val="Geenafstand"/>
        <w:rPr>
          <w:sz w:val="22"/>
          <w:lang w:eastAsia="nl-NL"/>
        </w:rPr>
      </w:pPr>
    </w:p>
    <w:p w14:paraId="64D78383" w14:textId="77777777" w:rsidR="00210638" w:rsidRDefault="00210638" w:rsidP="00210638">
      <w:pPr>
        <w:pStyle w:val="Kop3"/>
      </w:pPr>
      <w:bookmarkStart w:id="97" w:name="_Toc456598002"/>
      <w:bookmarkStart w:id="98" w:name="_Toc113621123"/>
      <w:bookmarkStart w:id="99" w:name="_Toc123829684"/>
      <w:r>
        <w:t>4.2.1</w:t>
      </w:r>
      <w:r>
        <w:tab/>
        <w:t>Te late inschrijving</w:t>
      </w:r>
      <w:bookmarkEnd w:id="97"/>
      <w:bookmarkEnd w:id="98"/>
      <w:bookmarkEnd w:id="99"/>
    </w:p>
    <w:p w14:paraId="3ADD1B59" w14:textId="167274B3" w:rsidR="00210638" w:rsidRDefault="00210638" w:rsidP="00210638">
      <w:pPr>
        <w:pStyle w:val="Geenafstand"/>
        <w:rPr>
          <w:sz w:val="22"/>
          <w:lang w:eastAsia="nl-NL"/>
        </w:rPr>
      </w:pPr>
      <w:r w:rsidRPr="009A28BC">
        <w:rPr>
          <w:sz w:val="22"/>
          <w:lang w:eastAsia="nl-NL"/>
        </w:rPr>
        <w:t xml:space="preserve">Inschrijvingen die na de in </w:t>
      </w:r>
      <w:r w:rsidR="009A28BC">
        <w:rPr>
          <w:sz w:val="22"/>
          <w:lang w:eastAsia="nl-NL"/>
        </w:rPr>
        <w:t>TenderNed</w:t>
      </w:r>
      <w:r w:rsidRPr="009A28BC">
        <w:rPr>
          <w:sz w:val="22"/>
          <w:lang w:eastAsia="nl-NL"/>
        </w:rPr>
        <w:t xml:space="preserve"> vermelde uiterste datum en het uiterste tijdstip voor de ontvangst van de inschrijvingen door de Aanbestedende dienst worden ontvangen, worden zonder meer uitgesloten van de Aanbestedingsprocedure en zullen derhalve niet in behandeling worden genomen.</w:t>
      </w:r>
    </w:p>
    <w:p w14:paraId="447A84F0" w14:textId="77777777" w:rsidR="009A28BC" w:rsidRPr="009A28BC" w:rsidRDefault="009A28BC" w:rsidP="00210638">
      <w:pPr>
        <w:pStyle w:val="Geenafstand"/>
        <w:rPr>
          <w:sz w:val="22"/>
          <w:lang w:eastAsia="nl-NL"/>
        </w:rPr>
      </w:pPr>
    </w:p>
    <w:p w14:paraId="4F6EE83E" w14:textId="77777777" w:rsidR="00210638" w:rsidRDefault="00210638" w:rsidP="00210638">
      <w:pPr>
        <w:pStyle w:val="Kop3"/>
      </w:pPr>
      <w:bookmarkStart w:id="100" w:name="_Toc456598003"/>
      <w:bookmarkStart w:id="101" w:name="_Toc113621124"/>
      <w:bookmarkStart w:id="102" w:name="_Toc123829685"/>
      <w:r>
        <w:t>4.2.2</w:t>
      </w:r>
      <w:r>
        <w:tab/>
        <w:t>Ongeldige inschrijvingen</w:t>
      </w:r>
      <w:bookmarkEnd w:id="100"/>
      <w:bookmarkEnd w:id="101"/>
      <w:bookmarkEnd w:id="102"/>
    </w:p>
    <w:p w14:paraId="6CD0743A" w14:textId="347E8310" w:rsidR="00210638" w:rsidRPr="009A28BC" w:rsidRDefault="00210638" w:rsidP="00210638">
      <w:pPr>
        <w:pStyle w:val="Geenafstand"/>
        <w:rPr>
          <w:sz w:val="22"/>
        </w:rPr>
      </w:pPr>
      <w:r w:rsidRPr="009A28BC">
        <w:rPr>
          <w:rStyle w:val="GeenafstandChar"/>
          <w:sz w:val="22"/>
        </w:rPr>
        <w:t xml:space="preserve">Een inschrijving die niet voldoet aan de eisen en voorwaarden gesteld in </w:t>
      </w:r>
      <w:r w:rsidR="009A28BC" w:rsidRPr="009A28BC">
        <w:rPr>
          <w:rStyle w:val="GeenafstandChar"/>
          <w:sz w:val="22"/>
        </w:rPr>
        <w:t>deze Inschrijvingsleidraad</w:t>
      </w:r>
      <w:r w:rsidRPr="009A28BC">
        <w:rPr>
          <w:rStyle w:val="GeenafstandChar"/>
          <w:sz w:val="22"/>
        </w:rPr>
        <w:t xml:space="preserve"> is ongeldig. Ongeldige inschrijvingen worden niet in behandeling genomen</w:t>
      </w:r>
      <w:r w:rsidRPr="009A28BC">
        <w:rPr>
          <w:sz w:val="22"/>
        </w:rPr>
        <w:t>.</w:t>
      </w:r>
    </w:p>
    <w:p w14:paraId="1407CFE1" w14:textId="77777777" w:rsidR="00210638" w:rsidRPr="009A28BC" w:rsidRDefault="00210638" w:rsidP="00210638">
      <w:pPr>
        <w:pStyle w:val="Geenafstand"/>
        <w:rPr>
          <w:sz w:val="22"/>
        </w:rPr>
      </w:pPr>
    </w:p>
    <w:p w14:paraId="0ABEB97E" w14:textId="6D65AA77" w:rsidR="00210638" w:rsidRDefault="00210638" w:rsidP="00210638">
      <w:pPr>
        <w:pStyle w:val="Geenafstand"/>
        <w:rPr>
          <w:sz w:val="22"/>
        </w:rPr>
      </w:pPr>
      <w:r w:rsidRPr="009A28BC">
        <w:rPr>
          <w:sz w:val="22"/>
        </w:rPr>
        <w:t>Eveneens ongeldig is een inschrijving waaraan één of meer voorwaarden of voorbehouden zijn verbonden.</w:t>
      </w:r>
    </w:p>
    <w:p w14:paraId="70498A3E" w14:textId="77777777" w:rsidR="009A28BC" w:rsidRPr="009A28BC" w:rsidRDefault="009A28BC" w:rsidP="00210638">
      <w:pPr>
        <w:pStyle w:val="Geenafstand"/>
        <w:rPr>
          <w:sz w:val="22"/>
        </w:rPr>
      </w:pPr>
    </w:p>
    <w:p w14:paraId="51DEC694" w14:textId="77777777" w:rsidR="00210638" w:rsidRDefault="00210638" w:rsidP="00210638">
      <w:pPr>
        <w:pStyle w:val="Kop3"/>
        <w:rPr>
          <w:rFonts w:cs="Arial"/>
        </w:rPr>
      </w:pPr>
      <w:bookmarkStart w:id="103" w:name="_Toc456598004"/>
      <w:bookmarkStart w:id="104" w:name="_Toc113621125"/>
      <w:bookmarkStart w:id="105" w:name="_Toc123829686"/>
      <w:r>
        <w:t>4.2.3</w:t>
      </w:r>
      <w:r>
        <w:tab/>
        <w:t>Gestanddoeningstermijn</w:t>
      </w:r>
      <w:bookmarkEnd w:id="103"/>
      <w:bookmarkEnd w:id="104"/>
      <w:bookmarkEnd w:id="105"/>
    </w:p>
    <w:p w14:paraId="6A74F142" w14:textId="099A9794" w:rsidR="00210638" w:rsidRPr="003434DC" w:rsidRDefault="00210638" w:rsidP="00210638">
      <w:pPr>
        <w:pStyle w:val="Geenafstand"/>
        <w:rPr>
          <w:sz w:val="22"/>
          <w:lang w:eastAsia="nl-NL"/>
        </w:rPr>
      </w:pPr>
      <w:r w:rsidRPr="003434DC">
        <w:rPr>
          <w:sz w:val="22"/>
          <w:lang w:eastAsia="nl-NL"/>
        </w:rPr>
        <w:t xml:space="preserve">Conform het bepaalde in artikel 2.30.1 van het ARW 2016 bedraagt de termijn van gestanddoening </w:t>
      </w:r>
      <w:r w:rsidRPr="00045FEE">
        <w:rPr>
          <w:sz w:val="22"/>
          <w:lang w:eastAsia="nl-NL"/>
        </w:rPr>
        <w:t xml:space="preserve">50 </w:t>
      </w:r>
      <w:r w:rsidRPr="003434DC">
        <w:rPr>
          <w:sz w:val="22"/>
          <w:lang w:eastAsia="nl-NL"/>
        </w:rPr>
        <w:t>dagen.</w:t>
      </w:r>
      <w:r w:rsidRPr="003434DC">
        <w:rPr>
          <w:sz w:val="22"/>
        </w:rPr>
        <w:t xml:space="preserve"> </w:t>
      </w:r>
    </w:p>
    <w:p w14:paraId="2358547C" w14:textId="77777777" w:rsidR="00210638" w:rsidRPr="003434DC" w:rsidRDefault="00210638" w:rsidP="00210638">
      <w:pPr>
        <w:pStyle w:val="Geenafstand"/>
        <w:rPr>
          <w:sz w:val="22"/>
          <w:lang w:eastAsia="nl-NL"/>
        </w:rPr>
      </w:pPr>
    </w:p>
    <w:p w14:paraId="0EADD4EB" w14:textId="7E702C27" w:rsidR="00210638" w:rsidRPr="003434DC" w:rsidRDefault="00210638" w:rsidP="00210638">
      <w:pPr>
        <w:pStyle w:val="Geenafstand"/>
        <w:rPr>
          <w:sz w:val="22"/>
          <w:lang w:eastAsia="nl-NL"/>
        </w:rPr>
      </w:pPr>
      <w:r w:rsidRPr="003434DC">
        <w:rPr>
          <w:sz w:val="22"/>
          <w:lang w:eastAsia="nl-NL"/>
        </w:rPr>
        <w:t>De Aanbestedende dienst kan verzoeken de gestanddoeningstermijn te verlengen. In geval een kort geding als bedoeld in paragraaf 4.5 van d</w:t>
      </w:r>
      <w:r w:rsidR="00605CD6">
        <w:rPr>
          <w:sz w:val="22"/>
          <w:lang w:eastAsia="nl-NL"/>
        </w:rPr>
        <w:t xml:space="preserve">eze Inschrijvingsleidraad </w:t>
      </w:r>
      <w:r w:rsidRPr="003434DC">
        <w:rPr>
          <w:sz w:val="22"/>
          <w:lang w:eastAsia="nl-NL"/>
        </w:rPr>
        <w:t>aanhangig wordt gemaakt, eindigt de termijn van gestanddoening (evenwel) 16 kalenderdagen na de dag waarop in eerste aanleg is beslist.</w:t>
      </w:r>
    </w:p>
    <w:p w14:paraId="15D5D78C" w14:textId="77777777" w:rsidR="003434DC" w:rsidRDefault="003434DC" w:rsidP="00210638">
      <w:pPr>
        <w:pStyle w:val="Geenafstand"/>
        <w:rPr>
          <w:lang w:eastAsia="nl-NL"/>
        </w:rPr>
      </w:pPr>
    </w:p>
    <w:p w14:paraId="3DCDF3DE" w14:textId="77777777" w:rsidR="00210638" w:rsidRDefault="00210638" w:rsidP="00210638">
      <w:pPr>
        <w:pStyle w:val="Kop3"/>
      </w:pPr>
      <w:bookmarkStart w:id="106" w:name="_Toc456598005"/>
      <w:bookmarkStart w:id="107" w:name="_Toc113621126"/>
      <w:bookmarkStart w:id="108" w:name="_Toc123829687"/>
      <w:r>
        <w:t>4.2.4</w:t>
      </w:r>
      <w:r>
        <w:tab/>
        <w:t>Inschrijving intrekken</w:t>
      </w:r>
      <w:bookmarkEnd w:id="106"/>
      <w:bookmarkEnd w:id="107"/>
      <w:bookmarkEnd w:id="108"/>
    </w:p>
    <w:p w14:paraId="12161268" w14:textId="6B2413B7" w:rsidR="003434DC" w:rsidRPr="003434DC" w:rsidRDefault="00210638" w:rsidP="00210638">
      <w:pPr>
        <w:pStyle w:val="Geenafstand"/>
        <w:rPr>
          <w:sz w:val="22"/>
          <w:lang w:eastAsia="nl-NL"/>
        </w:rPr>
      </w:pPr>
      <w:r w:rsidRPr="003434DC">
        <w:rPr>
          <w:sz w:val="22"/>
          <w:lang w:eastAsia="nl-NL"/>
        </w:rPr>
        <w:t>Een Inschrijver kan (slechts) tot uiterlijk Aanbestedingsdatum en -tijdstip door middel van een duidelijke, ondertekende verklaring zijn inschrijving intrekken.</w:t>
      </w:r>
    </w:p>
    <w:p w14:paraId="333000EE" w14:textId="6613446A" w:rsidR="00210638" w:rsidRPr="003434DC" w:rsidRDefault="00210638" w:rsidP="00881B31">
      <w:pPr>
        <w:pStyle w:val="Kop1"/>
        <w:numPr>
          <w:ilvl w:val="1"/>
          <w:numId w:val="1"/>
        </w:numPr>
        <w:ind w:left="709" w:hanging="709"/>
        <w:rPr>
          <w:rFonts w:asciiTheme="minorHAnsi" w:eastAsiaTheme="minorHAnsi" w:hAnsiTheme="minorHAnsi" w:cstheme="minorHAnsi"/>
          <w:color w:val="auto"/>
        </w:rPr>
      </w:pPr>
      <w:bookmarkStart w:id="109" w:name="_Toc456598007"/>
      <w:bookmarkStart w:id="110" w:name="_Toc113621127"/>
      <w:bookmarkStart w:id="111" w:name="_Toc123829688"/>
      <w:r w:rsidRPr="003434DC">
        <w:rPr>
          <w:rFonts w:asciiTheme="minorHAnsi" w:eastAsiaTheme="minorHAnsi" w:hAnsiTheme="minorHAnsi" w:cstheme="minorHAnsi"/>
          <w:color w:val="auto"/>
        </w:rPr>
        <w:t>Inlichtingen en nota van inlichtingen</w:t>
      </w:r>
      <w:bookmarkEnd w:id="109"/>
      <w:bookmarkEnd w:id="110"/>
      <w:bookmarkEnd w:id="111"/>
    </w:p>
    <w:p w14:paraId="53A06B6C" w14:textId="7B2DDAE3" w:rsidR="00210638" w:rsidRPr="003434DC" w:rsidRDefault="00210638" w:rsidP="00210638">
      <w:pPr>
        <w:pStyle w:val="Geenafstand"/>
        <w:rPr>
          <w:sz w:val="22"/>
        </w:rPr>
      </w:pPr>
      <w:r w:rsidRPr="003434DC">
        <w:rPr>
          <w:sz w:val="22"/>
        </w:rPr>
        <w:t xml:space="preserve">Vragen en/of nadere Inlichtingen met betrekking tot </w:t>
      </w:r>
      <w:r w:rsidR="003434DC" w:rsidRPr="003434DC">
        <w:rPr>
          <w:sz w:val="22"/>
        </w:rPr>
        <w:t xml:space="preserve">de aanbestedingsdocumenten </w:t>
      </w:r>
      <w:r w:rsidRPr="003434DC">
        <w:rPr>
          <w:sz w:val="22"/>
        </w:rPr>
        <w:t xml:space="preserve">als bedoeld in de artikelen 2.22 en 2.23 ARW 2016 dienen via ABK te worden gesteld. Hierbij dient gebruik te worden gemaakt van </w:t>
      </w:r>
      <w:r w:rsidR="003434DC" w:rsidRPr="003434DC">
        <w:rPr>
          <w:sz w:val="22"/>
        </w:rPr>
        <w:t xml:space="preserve">de vragenmodule van TenderNed. </w:t>
      </w:r>
    </w:p>
    <w:p w14:paraId="4C45FA95" w14:textId="77777777" w:rsidR="00210638" w:rsidRPr="003434DC" w:rsidRDefault="00210638" w:rsidP="00210638">
      <w:pPr>
        <w:pStyle w:val="Geenafstand"/>
        <w:rPr>
          <w:sz w:val="22"/>
        </w:rPr>
      </w:pPr>
    </w:p>
    <w:p w14:paraId="33AAF2A2" w14:textId="7476DF1E" w:rsidR="00210638" w:rsidRPr="003434DC" w:rsidRDefault="00210638" w:rsidP="00210638">
      <w:pPr>
        <w:pStyle w:val="Geenafstand"/>
        <w:rPr>
          <w:sz w:val="22"/>
        </w:rPr>
      </w:pPr>
      <w:r w:rsidRPr="003434DC">
        <w:rPr>
          <w:sz w:val="22"/>
        </w:rPr>
        <w:t>De vragen en nadere Inlichtingen kunnen worden gesteld tot de datum en het tijdstip welke zijn vermeld in paragraaf 1.16 van d</w:t>
      </w:r>
      <w:r w:rsidR="003434DC" w:rsidRPr="003434DC">
        <w:rPr>
          <w:sz w:val="22"/>
        </w:rPr>
        <w:t>eze Inschrijvingsleidraad</w:t>
      </w:r>
      <w:r w:rsidRPr="003434DC">
        <w:rPr>
          <w:sz w:val="22"/>
        </w:rPr>
        <w:t>.</w:t>
      </w:r>
    </w:p>
    <w:p w14:paraId="402AF5C9" w14:textId="77777777" w:rsidR="00210638" w:rsidRPr="003434DC" w:rsidRDefault="00210638" w:rsidP="00210638">
      <w:pPr>
        <w:pStyle w:val="Geenafstand"/>
        <w:rPr>
          <w:sz w:val="22"/>
          <w:lang w:eastAsia="nl-NL"/>
        </w:rPr>
      </w:pPr>
    </w:p>
    <w:p w14:paraId="50407BFD" w14:textId="4F4B19AE" w:rsidR="003434DC" w:rsidRPr="00045FEE" w:rsidRDefault="00210638" w:rsidP="00210638">
      <w:pPr>
        <w:pStyle w:val="Geenafstand"/>
        <w:rPr>
          <w:sz w:val="22"/>
        </w:rPr>
      </w:pPr>
      <w:r w:rsidRPr="00045FEE">
        <w:rPr>
          <w:sz w:val="22"/>
        </w:rPr>
        <w:t xml:space="preserve">Een aanwijzing ter plaatse zal </w:t>
      </w:r>
      <w:r w:rsidR="00045FEE" w:rsidRPr="00045FEE">
        <w:rPr>
          <w:sz w:val="22"/>
        </w:rPr>
        <w:t>NIET</w:t>
      </w:r>
      <w:r w:rsidRPr="00045FEE">
        <w:rPr>
          <w:sz w:val="22"/>
        </w:rPr>
        <w:t xml:space="preserve"> worden gehouden.</w:t>
      </w:r>
    </w:p>
    <w:p w14:paraId="3ED6375A" w14:textId="4E303C77" w:rsidR="00210638" w:rsidRPr="00045FEE" w:rsidRDefault="00210638" w:rsidP="00881B31">
      <w:pPr>
        <w:pStyle w:val="Kop1"/>
        <w:numPr>
          <w:ilvl w:val="1"/>
          <w:numId w:val="1"/>
        </w:numPr>
        <w:ind w:left="709" w:hanging="709"/>
        <w:rPr>
          <w:rFonts w:asciiTheme="minorHAnsi" w:eastAsiaTheme="minorHAnsi" w:hAnsiTheme="minorHAnsi" w:cstheme="minorHAnsi"/>
          <w:color w:val="auto"/>
        </w:rPr>
      </w:pPr>
      <w:bookmarkStart w:id="112" w:name="_Toc456598008"/>
      <w:bookmarkStart w:id="113" w:name="_Toc113621128"/>
      <w:bookmarkStart w:id="114" w:name="_Toc123829689"/>
      <w:bookmarkEnd w:id="96"/>
      <w:r w:rsidRPr="00045FEE">
        <w:rPr>
          <w:rFonts w:asciiTheme="minorHAnsi" w:eastAsiaTheme="minorHAnsi" w:hAnsiTheme="minorHAnsi" w:cstheme="minorHAnsi"/>
          <w:color w:val="auto"/>
        </w:rPr>
        <w:t>(Eventuele) gunning van de opdracht</w:t>
      </w:r>
      <w:bookmarkEnd w:id="112"/>
      <w:bookmarkEnd w:id="113"/>
      <w:bookmarkEnd w:id="114"/>
    </w:p>
    <w:p w14:paraId="3B16507C" w14:textId="5EB806E2" w:rsidR="00210638" w:rsidRDefault="00210638" w:rsidP="00210638">
      <w:pPr>
        <w:pStyle w:val="Geenafstand"/>
      </w:pPr>
      <w:r w:rsidRPr="003434DC">
        <w:rPr>
          <w:sz w:val="22"/>
          <w:lang w:eastAsia="nl-NL"/>
        </w:rPr>
        <w:t xml:space="preserve">Gunning geschiedt op basis van het gunningscriterium ‘economisch meest voordelige inschrijving vastgesteld op basis van de laagste </w:t>
      </w:r>
      <w:r w:rsidRPr="003434DC">
        <w:rPr>
          <w:sz w:val="22"/>
        </w:rPr>
        <w:t>prijs</w:t>
      </w:r>
      <w:r w:rsidR="00045FEE" w:rsidRPr="003434DC">
        <w:rPr>
          <w:sz w:val="22"/>
        </w:rPr>
        <w:t>’.</w:t>
      </w:r>
      <w:r w:rsidRPr="003434DC">
        <w:rPr>
          <w:sz w:val="22"/>
          <w:lang w:eastAsia="nl-NL"/>
        </w:rPr>
        <w:t xml:space="preserve"> Een opgave van hetgeen daartoe door de Inschrijver bij inschrijving moet worden ingediend is vermeld in paragraaf 4.2 van </w:t>
      </w:r>
      <w:r w:rsidR="003434DC">
        <w:rPr>
          <w:sz w:val="22"/>
          <w:lang w:eastAsia="nl-NL"/>
        </w:rPr>
        <w:t>deze Inschrijvingsleidraad</w:t>
      </w:r>
      <w:r w:rsidRPr="003434DC">
        <w:rPr>
          <w:sz w:val="22"/>
          <w:lang w:eastAsia="nl-NL"/>
        </w:rPr>
        <w:t xml:space="preserve">. </w:t>
      </w:r>
      <w:r w:rsidRPr="003434DC">
        <w:rPr>
          <w:rFonts w:cs="Arial"/>
          <w:sz w:val="22"/>
          <w:lang w:eastAsia="nl-NL"/>
        </w:rPr>
        <w:t xml:space="preserve">De inschrijvingssom op het </w:t>
      </w:r>
      <w:r w:rsidR="00045FEE">
        <w:rPr>
          <w:rFonts w:cs="Arial"/>
          <w:sz w:val="22"/>
          <w:lang w:eastAsia="nl-NL"/>
        </w:rPr>
        <w:t xml:space="preserve">Inschrijfstaat </w:t>
      </w:r>
      <w:r w:rsidRPr="003434DC">
        <w:rPr>
          <w:rFonts w:cs="Arial"/>
          <w:sz w:val="22"/>
          <w:lang w:eastAsia="nl-NL"/>
        </w:rPr>
        <w:t>van de Inschrijver (ex</w:t>
      </w:r>
      <w:r w:rsidR="00045FEE">
        <w:rPr>
          <w:rFonts w:cs="Arial"/>
          <w:sz w:val="22"/>
          <w:lang w:eastAsia="nl-NL"/>
        </w:rPr>
        <w:t>clusief</w:t>
      </w:r>
      <w:r w:rsidRPr="003434DC">
        <w:rPr>
          <w:rFonts w:cs="Arial"/>
          <w:sz w:val="22"/>
          <w:lang w:eastAsia="nl-NL"/>
        </w:rPr>
        <w:t xml:space="preserve"> </w:t>
      </w:r>
      <w:r w:rsidR="00045FEE">
        <w:rPr>
          <w:rFonts w:cs="Arial"/>
          <w:sz w:val="22"/>
          <w:lang w:eastAsia="nl-NL"/>
        </w:rPr>
        <w:t>btw</w:t>
      </w:r>
      <w:r w:rsidRPr="003434DC">
        <w:rPr>
          <w:rFonts w:cs="Arial"/>
          <w:sz w:val="22"/>
          <w:lang w:eastAsia="nl-NL"/>
        </w:rPr>
        <w:t xml:space="preserve">) is bepalend in verband met </w:t>
      </w:r>
      <w:r w:rsidRPr="003434DC">
        <w:rPr>
          <w:sz w:val="22"/>
          <w:lang w:eastAsia="nl-NL"/>
        </w:rPr>
        <w:t xml:space="preserve">het gunningscriterium ‘economisch meest voordelige inschrijving vastgesteld op basis van de laagste </w:t>
      </w:r>
      <w:r w:rsidRPr="003434DC">
        <w:rPr>
          <w:sz w:val="22"/>
        </w:rPr>
        <w:t>prijs’ en (daarmee) de gunning van de Opdracht</w:t>
      </w:r>
      <w:r>
        <w:t>.</w:t>
      </w:r>
    </w:p>
    <w:p w14:paraId="09502EC0" w14:textId="77777777" w:rsidR="003434DC" w:rsidRDefault="003434DC" w:rsidP="00210638">
      <w:pPr>
        <w:pStyle w:val="Geenafstand"/>
        <w:rPr>
          <w:lang w:eastAsia="nl-NL"/>
        </w:rPr>
      </w:pPr>
    </w:p>
    <w:p w14:paraId="621A8840" w14:textId="60389C98" w:rsidR="00210638" w:rsidRPr="00881B31" w:rsidRDefault="00210638" w:rsidP="00881B31">
      <w:pPr>
        <w:pStyle w:val="Kop1"/>
        <w:numPr>
          <w:ilvl w:val="1"/>
          <w:numId w:val="1"/>
        </w:numPr>
        <w:ind w:left="709" w:hanging="709"/>
        <w:rPr>
          <w:rFonts w:asciiTheme="minorHAnsi" w:eastAsiaTheme="minorHAnsi" w:hAnsiTheme="minorHAnsi" w:cstheme="minorHAnsi"/>
          <w:color w:val="auto"/>
        </w:rPr>
      </w:pPr>
      <w:bookmarkStart w:id="115" w:name="_Toc456598010"/>
      <w:bookmarkStart w:id="116" w:name="_Toc113621129"/>
      <w:bookmarkStart w:id="117" w:name="_Toc123829690"/>
      <w:r w:rsidRPr="00445FB0">
        <w:rPr>
          <w:rFonts w:asciiTheme="minorHAnsi" w:eastAsiaTheme="minorHAnsi" w:hAnsiTheme="minorHAnsi" w:cstheme="minorHAnsi"/>
          <w:color w:val="auto"/>
        </w:rPr>
        <w:lastRenderedPageBreak/>
        <w:t>Voornemen tot gunning en rechtsbescherming</w:t>
      </w:r>
      <w:bookmarkEnd w:id="115"/>
      <w:bookmarkEnd w:id="116"/>
      <w:bookmarkEnd w:id="117"/>
    </w:p>
    <w:p w14:paraId="2EE9EBF9" w14:textId="3F10A555" w:rsidR="00210638" w:rsidRPr="00445FB0" w:rsidRDefault="00210638" w:rsidP="00210638">
      <w:pPr>
        <w:pStyle w:val="Geenafstand"/>
        <w:rPr>
          <w:sz w:val="22"/>
          <w:lang w:eastAsia="nl-NL"/>
        </w:rPr>
      </w:pPr>
      <w:r w:rsidRPr="00445FB0">
        <w:rPr>
          <w:sz w:val="22"/>
          <w:lang w:eastAsia="nl-NL"/>
        </w:rPr>
        <w:t>Het (eventuele) voornemen tot gunning zal overeenkomstig hetgeen bepaald is in artikel 2.37.2 ARW 2016 aan alle inschrijvers schriftelijk (via</w:t>
      </w:r>
      <w:r w:rsidR="00445FB0">
        <w:rPr>
          <w:sz w:val="22"/>
          <w:lang w:eastAsia="nl-NL"/>
        </w:rPr>
        <w:t xml:space="preserve"> TenderNed</w:t>
      </w:r>
      <w:r w:rsidRPr="00445FB0">
        <w:rPr>
          <w:sz w:val="22"/>
          <w:lang w:eastAsia="nl-NL"/>
        </w:rPr>
        <w:t>) kenbaar worden gemaakt.</w:t>
      </w:r>
    </w:p>
    <w:p w14:paraId="5F0E7870" w14:textId="77777777" w:rsidR="00210638" w:rsidRPr="00445FB0" w:rsidRDefault="00210638" w:rsidP="00210638">
      <w:pPr>
        <w:pStyle w:val="Geenafstand"/>
        <w:rPr>
          <w:sz w:val="22"/>
          <w:lang w:eastAsia="nl-NL"/>
        </w:rPr>
      </w:pPr>
    </w:p>
    <w:p w14:paraId="492F3761" w14:textId="5CF140A6" w:rsidR="00210638" w:rsidRPr="00445FB0" w:rsidRDefault="00210638" w:rsidP="00210638">
      <w:pPr>
        <w:pStyle w:val="Geenafstand"/>
        <w:rPr>
          <w:sz w:val="22"/>
          <w:lang w:eastAsia="nl-NL"/>
        </w:rPr>
      </w:pPr>
      <w:r w:rsidRPr="00445FB0">
        <w:rPr>
          <w:sz w:val="22"/>
          <w:lang w:eastAsia="nl-NL"/>
        </w:rPr>
        <w:t xml:space="preserve">De Aanbestedende dienst zal in beginsel gedurende een termijn van tenminste 20 kalenderdagen (ingaande de dag na verzending van het voornemen tot gunning via </w:t>
      </w:r>
      <w:r w:rsidR="00445FB0">
        <w:rPr>
          <w:sz w:val="22"/>
          <w:lang w:eastAsia="nl-NL"/>
        </w:rPr>
        <w:t>TenderNed</w:t>
      </w:r>
      <w:r w:rsidRPr="00445FB0">
        <w:rPr>
          <w:sz w:val="22"/>
          <w:lang w:eastAsia="nl-NL"/>
        </w:rPr>
        <w:t>), geen uitvoering geven aan die beslissing en niet tot ondertekening van de Overeenkomst en/of tot opdrachtverlening voor de opdracht overgaan, teneinde Inschrijvers gedurende die ‘standstill-termijn’ gelegenheid te bieden een kort geding aanhangig te maken tegen het voornemen tot gunning.</w:t>
      </w:r>
    </w:p>
    <w:p w14:paraId="336C6426" w14:textId="77777777" w:rsidR="00210638" w:rsidRPr="00445FB0" w:rsidRDefault="00210638" w:rsidP="00210638">
      <w:pPr>
        <w:pStyle w:val="Geenafstand"/>
        <w:rPr>
          <w:sz w:val="22"/>
          <w:lang w:eastAsia="nl-NL"/>
        </w:rPr>
      </w:pPr>
    </w:p>
    <w:p w14:paraId="604ACC76" w14:textId="77777777" w:rsidR="00210638" w:rsidRPr="00445FB0" w:rsidRDefault="00210638" w:rsidP="00210638">
      <w:pPr>
        <w:pStyle w:val="Geenafstand"/>
        <w:rPr>
          <w:sz w:val="22"/>
          <w:lang w:eastAsia="nl-NL"/>
        </w:rPr>
      </w:pPr>
      <w:r w:rsidRPr="00445FB0">
        <w:rPr>
          <w:sz w:val="22"/>
          <w:lang w:eastAsia="nl-NL"/>
        </w:rPr>
        <w:t>Een kort geding dient op straffe van verval van rechten binnen de standstill-termijn daadwerkelijk aanhangig te worden gemaakt, hetgeen onder meer betekent dat de betreffende dagvaarding binnen de standstill-termijn aan de Aanbestedende dienst daadwerkelijk betekend dient te worden/zijn.</w:t>
      </w:r>
    </w:p>
    <w:p w14:paraId="3092AFB9" w14:textId="77777777" w:rsidR="00210638" w:rsidRPr="00445FB0" w:rsidRDefault="00210638" w:rsidP="00210638">
      <w:pPr>
        <w:pStyle w:val="Geenafstand"/>
        <w:rPr>
          <w:sz w:val="22"/>
          <w:lang w:eastAsia="nl-NL"/>
        </w:rPr>
      </w:pPr>
    </w:p>
    <w:p w14:paraId="066C126B" w14:textId="21F30DF8" w:rsidR="00210638" w:rsidRDefault="00210638" w:rsidP="00210638">
      <w:pPr>
        <w:pStyle w:val="Geenafstand"/>
        <w:rPr>
          <w:sz w:val="22"/>
          <w:lang w:eastAsia="nl-NL"/>
        </w:rPr>
      </w:pPr>
      <w:r w:rsidRPr="00445FB0">
        <w:rPr>
          <w:sz w:val="22"/>
          <w:lang w:eastAsia="nl-NL"/>
        </w:rPr>
        <w:t>De concrete standstill-termijn zal in de brieven met het voornemen tot gunning aan de Inschrijvers bekend worden gemaakt.</w:t>
      </w:r>
    </w:p>
    <w:p w14:paraId="046B98E5" w14:textId="77777777" w:rsidR="00445FB0" w:rsidRPr="00445FB0" w:rsidRDefault="00445FB0" w:rsidP="00210638">
      <w:pPr>
        <w:pStyle w:val="Geenafstand"/>
        <w:rPr>
          <w:sz w:val="22"/>
          <w:lang w:eastAsia="nl-NL"/>
        </w:rPr>
      </w:pPr>
    </w:p>
    <w:p w14:paraId="7B0B4DE9" w14:textId="77777777" w:rsidR="00210638" w:rsidRPr="00A66535" w:rsidRDefault="00210638" w:rsidP="00210638">
      <w:pPr>
        <w:pStyle w:val="Kop3"/>
      </w:pPr>
      <w:bookmarkStart w:id="118" w:name="_Toc456598011"/>
      <w:bookmarkStart w:id="119" w:name="_Toc113621130"/>
      <w:bookmarkStart w:id="120" w:name="_Toc123829691"/>
      <w:r w:rsidRPr="00A66535">
        <w:t>4.5.1</w:t>
      </w:r>
      <w:r w:rsidRPr="00A66535">
        <w:tab/>
        <w:t>Bevoegde rechter</w:t>
      </w:r>
      <w:bookmarkEnd w:id="118"/>
      <w:bookmarkEnd w:id="119"/>
      <w:bookmarkEnd w:id="120"/>
    </w:p>
    <w:p w14:paraId="7BB8E8F0" w14:textId="77777777" w:rsidR="00210638" w:rsidRPr="00445FB0" w:rsidRDefault="00210638" w:rsidP="00210638">
      <w:pPr>
        <w:pStyle w:val="Geenafstand"/>
        <w:rPr>
          <w:rFonts w:asciiTheme="minorHAnsi" w:hAnsiTheme="minorHAnsi"/>
          <w:sz w:val="22"/>
          <w:lang w:eastAsia="nl-NL"/>
        </w:rPr>
      </w:pPr>
      <w:r w:rsidRPr="00445FB0">
        <w:rPr>
          <w:sz w:val="22"/>
          <w:lang w:eastAsia="nl-NL"/>
        </w:rPr>
        <w:t>Op de Aanbestedingsprocedure is Nederlands recht van toepassing. Geschillen die ontstaan naar aanleiding van de Aanbestedingsprocedure dienen te worden voorgelegd aan de bevoegde (voorzieningen-) rechter in het arrondissement van rechtbank Midden-Nederland.</w:t>
      </w:r>
    </w:p>
    <w:p w14:paraId="76A26DC4" w14:textId="2318DE50" w:rsidR="00B61D68" w:rsidRDefault="00B61D68" w:rsidP="00B61D68">
      <w:pPr>
        <w:rPr>
          <w:rFonts w:eastAsiaTheme="minorHAnsi"/>
          <w:lang w:eastAsia="en-US"/>
        </w:rPr>
      </w:pPr>
    </w:p>
    <w:p w14:paraId="79939E91" w14:textId="77777777" w:rsidR="002E243B" w:rsidRDefault="002E243B" w:rsidP="002E243B">
      <w:pPr>
        <w:spacing w:after="200" w:line="276" w:lineRule="auto"/>
        <w:rPr>
          <w:rFonts w:asciiTheme="minorHAnsi" w:hAnsiTheme="minorHAnsi" w:cstheme="minorHAnsi"/>
          <w:b/>
          <w:bCs/>
          <w:sz w:val="28"/>
          <w:szCs w:val="28"/>
        </w:rPr>
      </w:pPr>
      <w:r>
        <w:rPr>
          <w:rFonts w:asciiTheme="minorHAnsi" w:hAnsiTheme="minorHAnsi" w:cstheme="minorHAnsi"/>
        </w:rPr>
        <w:br w:type="page"/>
      </w:r>
    </w:p>
    <w:p w14:paraId="2F3718B6" w14:textId="2988F73D" w:rsidR="002E243B" w:rsidRPr="00FA7007" w:rsidRDefault="002D1D49" w:rsidP="002E243B">
      <w:pPr>
        <w:pStyle w:val="Kop1"/>
        <w:numPr>
          <w:ilvl w:val="0"/>
          <w:numId w:val="1"/>
        </w:numPr>
        <w:rPr>
          <w:rFonts w:asciiTheme="minorHAnsi" w:eastAsiaTheme="minorHAnsi" w:hAnsiTheme="minorHAnsi" w:cstheme="minorHAnsi"/>
          <w:color w:val="auto"/>
        </w:rPr>
      </w:pPr>
      <w:bookmarkStart w:id="121" w:name="_Toc123829692"/>
      <w:r>
        <w:rPr>
          <w:rFonts w:asciiTheme="minorHAnsi" w:eastAsiaTheme="minorHAnsi" w:hAnsiTheme="minorHAnsi" w:cstheme="minorHAnsi"/>
          <w:color w:val="auto"/>
        </w:rPr>
        <w:lastRenderedPageBreak/>
        <w:t>Afrondende bepalingen</w:t>
      </w:r>
      <w:bookmarkEnd w:id="121"/>
    </w:p>
    <w:p w14:paraId="6FBBD7A7" w14:textId="77777777" w:rsidR="002E243B" w:rsidRPr="00FA7007" w:rsidRDefault="002E243B" w:rsidP="00881B31">
      <w:pPr>
        <w:pStyle w:val="Kop1"/>
        <w:numPr>
          <w:ilvl w:val="1"/>
          <w:numId w:val="1"/>
        </w:numPr>
        <w:ind w:left="709" w:hanging="709"/>
        <w:rPr>
          <w:rFonts w:asciiTheme="minorHAnsi" w:eastAsiaTheme="minorHAnsi" w:hAnsiTheme="minorHAnsi" w:cstheme="minorHAnsi"/>
          <w:color w:val="auto"/>
        </w:rPr>
      </w:pPr>
      <w:bookmarkStart w:id="122" w:name="_Toc123829693"/>
      <w:r w:rsidRPr="000F52B1">
        <w:rPr>
          <w:rFonts w:asciiTheme="minorHAnsi" w:eastAsiaTheme="minorHAnsi" w:hAnsiTheme="minorHAnsi" w:cstheme="minorHAnsi"/>
          <w:color w:val="auto"/>
        </w:rPr>
        <w:t>Voorbehoud gunning</w:t>
      </w:r>
      <w:bookmarkEnd w:id="122"/>
    </w:p>
    <w:p w14:paraId="144D2432" w14:textId="77777777" w:rsidR="00223FEF" w:rsidRDefault="009A3F28" w:rsidP="002E243B">
      <w:pPr>
        <w:spacing w:line="276" w:lineRule="auto"/>
        <w:ind w:right="240"/>
        <w:rPr>
          <w:rFonts w:asciiTheme="minorHAnsi" w:hAnsiTheme="minorHAnsi" w:cstheme="minorHAnsi"/>
          <w:spacing w:val="-1"/>
          <w:sz w:val="22"/>
        </w:rPr>
      </w:pPr>
      <w:r>
        <w:rPr>
          <w:rFonts w:asciiTheme="minorHAnsi" w:hAnsiTheme="minorHAnsi" w:cstheme="minorHAnsi"/>
          <w:spacing w:val="-1"/>
          <w:sz w:val="22"/>
        </w:rPr>
        <w:t xml:space="preserve">Het </w:t>
      </w:r>
      <w:r w:rsidRPr="000F52B1">
        <w:rPr>
          <w:rFonts w:asciiTheme="minorHAnsi" w:hAnsiTheme="minorHAnsi" w:cstheme="minorHAnsi"/>
          <w:spacing w:val="-1"/>
          <w:sz w:val="22"/>
        </w:rPr>
        <w:t xml:space="preserve">college van B&amp;W </w:t>
      </w:r>
      <w:r w:rsidR="002E243B" w:rsidRPr="000F52B1">
        <w:rPr>
          <w:rFonts w:asciiTheme="minorHAnsi" w:hAnsiTheme="minorHAnsi" w:cstheme="minorHAnsi"/>
          <w:spacing w:val="-1"/>
          <w:sz w:val="22"/>
        </w:rPr>
        <w:t xml:space="preserve">behoudt zich het recht voor om niet of slechts gedeeltelijk te gunnen. Het niet of slechts gedeeltelijk gunnen kan onder meer plaatsvinden wanneer </w:t>
      </w:r>
      <w:r w:rsidR="002E243B">
        <w:rPr>
          <w:rFonts w:asciiTheme="minorHAnsi" w:hAnsiTheme="minorHAnsi" w:cstheme="minorHAnsi"/>
          <w:spacing w:val="-1"/>
          <w:sz w:val="22"/>
        </w:rPr>
        <w:t xml:space="preserve">het </w:t>
      </w:r>
      <w:r w:rsidR="002E243B" w:rsidRPr="000F52B1">
        <w:rPr>
          <w:rFonts w:asciiTheme="minorHAnsi" w:hAnsiTheme="minorHAnsi" w:cstheme="minorHAnsi"/>
          <w:spacing w:val="-1"/>
          <w:sz w:val="22"/>
        </w:rPr>
        <w:t xml:space="preserve">college van B&amp;W of gemachtigd </w:t>
      </w:r>
      <w:r w:rsidR="002E243B">
        <w:rPr>
          <w:rFonts w:asciiTheme="minorHAnsi" w:hAnsiTheme="minorHAnsi" w:cstheme="minorHAnsi"/>
          <w:spacing w:val="-1"/>
          <w:sz w:val="22"/>
        </w:rPr>
        <w:t xml:space="preserve">ambtenaar </w:t>
      </w:r>
      <w:r w:rsidR="002E243B" w:rsidRPr="000F52B1">
        <w:rPr>
          <w:rFonts w:asciiTheme="minorHAnsi" w:hAnsiTheme="minorHAnsi" w:cstheme="minorHAnsi"/>
          <w:spacing w:val="-1"/>
          <w:sz w:val="22"/>
        </w:rPr>
        <w:t xml:space="preserve">hiertoe besluiten. Onder die redenen vallen in ieder geval, maar niet limitatief, de volgende situaties: </w:t>
      </w:r>
    </w:p>
    <w:p w14:paraId="6E7255D2" w14:textId="77777777" w:rsidR="00223FEF" w:rsidRDefault="002E243B" w:rsidP="002E243B">
      <w:pPr>
        <w:pStyle w:val="Lijstalinea"/>
        <w:numPr>
          <w:ilvl w:val="0"/>
          <w:numId w:val="7"/>
        </w:numPr>
        <w:spacing w:line="276" w:lineRule="auto"/>
        <w:ind w:right="240"/>
        <w:rPr>
          <w:rFonts w:asciiTheme="minorHAnsi" w:hAnsiTheme="minorHAnsi" w:cstheme="minorHAnsi"/>
          <w:spacing w:val="-1"/>
          <w:sz w:val="22"/>
        </w:rPr>
      </w:pPr>
      <w:r w:rsidRPr="00223FEF">
        <w:rPr>
          <w:rFonts w:asciiTheme="minorHAnsi" w:hAnsiTheme="minorHAnsi" w:cstheme="minorHAnsi"/>
          <w:spacing w:val="-1"/>
          <w:sz w:val="22"/>
        </w:rPr>
        <w:t xml:space="preserve">Het niet beschikbaar hebben van voldoende middelen. </w:t>
      </w:r>
    </w:p>
    <w:p w14:paraId="33535A51" w14:textId="77777777" w:rsidR="002E243B" w:rsidRPr="00223FEF" w:rsidRDefault="002E243B" w:rsidP="002E243B">
      <w:pPr>
        <w:pStyle w:val="Lijstalinea"/>
        <w:numPr>
          <w:ilvl w:val="0"/>
          <w:numId w:val="7"/>
        </w:numPr>
        <w:spacing w:line="276" w:lineRule="auto"/>
        <w:ind w:right="240"/>
        <w:rPr>
          <w:rFonts w:asciiTheme="minorHAnsi" w:hAnsiTheme="minorHAnsi" w:cstheme="minorHAnsi"/>
          <w:spacing w:val="-1"/>
          <w:sz w:val="22"/>
        </w:rPr>
      </w:pPr>
      <w:r w:rsidRPr="00223FEF">
        <w:rPr>
          <w:rFonts w:asciiTheme="minorHAnsi" w:hAnsiTheme="minorHAnsi" w:cstheme="minorHAnsi"/>
          <w:spacing w:val="-1"/>
          <w:sz w:val="22"/>
        </w:rPr>
        <w:t xml:space="preserve">Het ontbreken van (formeel) positieve besluitvorming aangaande de gunning. </w:t>
      </w:r>
    </w:p>
    <w:p w14:paraId="1FBCA72D" w14:textId="77777777" w:rsidR="002E243B" w:rsidRPr="00223FEF" w:rsidRDefault="002E243B" w:rsidP="00223FEF">
      <w:pPr>
        <w:pStyle w:val="Lijstalinea"/>
        <w:numPr>
          <w:ilvl w:val="0"/>
          <w:numId w:val="6"/>
        </w:numPr>
        <w:spacing w:line="276" w:lineRule="auto"/>
        <w:ind w:right="240"/>
        <w:rPr>
          <w:rFonts w:asciiTheme="minorHAnsi" w:hAnsiTheme="minorHAnsi" w:cstheme="minorHAnsi"/>
          <w:spacing w:val="-1"/>
          <w:sz w:val="22"/>
        </w:rPr>
      </w:pPr>
      <w:r w:rsidRPr="00223FEF">
        <w:rPr>
          <w:rFonts w:asciiTheme="minorHAnsi" w:hAnsiTheme="minorHAnsi" w:cstheme="minorHAnsi"/>
          <w:spacing w:val="-1"/>
          <w:sz w:val="22"/>
        </w:rPr>
        <w:t>Noodzakelijke substantiële aanpassingen op de inhoud van de aanbesteding door wijzigingen van regelgeving of overheidsbeleid.</w:t>
      </w:r>
    </w:p>
    <w:p w14:paraId="23662358" w14:textId="77777777" w:rsidR="002E243B" w:rsidRPr="000F52B1" w:rsidRDefault="002E243B" w:rsidP="002E243B">
      <w:pPr>
        <w:spacing w:line="276" w:lineRule="auto"/>
        <w:ind w:right="240"/>
        <w:rPr>
          <w:rFonts w:asciiTheme="minorHAnsi" w:hAnsiTheme="minorHAnsi" w:cstheme="minorHAnsi"/>
          <w:spacing w:val="-1"/>
          <w:sz w:val="22"/>
        </w:rPr>
      </w:pPr>
      <w:r w:rsidRPr="000F52B1">
        <w:rPr>
          <w:rFonts w:asciiTheme="minorHAnsi" w:hAnsiTheme="minorHAnsi" w:cstheme="minorHAnsi"/>
          <w:spacing w:val="-1"/>
          <w:sz w:val="22"/>
        </w:rPr>
        <w:tab/>
      </w:r>
    </w:p>
    <w:p w14:paraId="2066B113" w14:textId="77777777" w:rsidR="002E243B" w:rsidRDefault="002E243B" w:rsidP="002E243B">
      <w:pPr>
        <w:spacing w:line="276" w:lineRule="auto"/>
        <w:ind w:right="240"/>
        <w:rPr>
          <w:rFonts w:asciiTheme="minorHAnsi" w:hAnsiTheme="minorHAnsi" w:cstheme="minorHAnsi"/>
          <w:spacing w:val="-1"/>
          <w:sz w:val="22"/>
        </w:rPr>
      </w:pPr>
      <w:r w:rsidRPr="000F52B1">
        <w:rPr>
          <w:rFonts w:asciiTheme="minorHAnsi" w:hAnsiTheme="minorHAnsi" w:cstheme="minorHAnsi"/>
          <w:spacing w:val="-1"/>
          <w:sz w:val="22"/>
        </w:rPr>
        <w:t>De door u uit te brengen inschrijving etc. dient in alle gevallen (ook bij niet gunning) kosteloos te zijn. Als de Gemeente besluit de aanbesteding stop te zetten, geheel of gedeeltelijk op te schorten dan wel te beëindigen, dan is zij aan de Inschrijvers geen vergoeding verschuldigd van enigerlei kosten en/of geleden of te lijden schade.</w:t>
      </w:r>
    </w:p>
    <w:p w14:paraId="535A5822" w14:textId="77777777" w:rsidR="00EE560D" w:rsidRPr="009A5CE4" w:rsidRDefault="00EE560D" w:rsidP="00881B31">
      <w:pPr>
        <w:pStyle w:val="Kop1"/>
        <w:numPr>
          <w:ilvl w:val="1"/>
          <w:numId w:val="1"/>
        </w:numPr>
        <w:ind w:left="709" w:hanging="709"/>
        <w:rPr>
          <w:rFonts w:asciiTheme="minorHAnsi" w:eastAsiaTheme="minorHAnsi" w:hAnsiTheme="minorHAnsi" w:cstheme="minorHAnsi"/>
          <w:color w:val="auto"/>
        </w:rPr>
      </w:pPr>
      <w:bookmarkStart w:id="123" w:name="_Toc123829694"/>
      <w:r w:rsidRPr="009A5CE4">
        <w:rPr>
          <w:rFonts w:asciiTheme="minorHAnsi" w:eastAsiaTheme="minorHAnsi" w:hAnsiTheme="minorHAnsi" w:cstheme="minorHAnsi"/>
          <w:color w:val="auto"/>
        </w:rPr>
        <w:t>Kostenvergoeding</w:t>
      </w:r>
      <w:bookmarkEnd w:id="123"/>
    </w:p>
    <w:p w14:paraId="4BF400BE" w14:textId="77777777" w:rsidR="00EE560D" w:rsidRPr="009A5CE4" w:rsidRDefault="00EE560D" w:rsidP="00EE560D">
      <w:pPr>
        <w:spacing w:line="276" w:lineRule="auto"/>
        <w:ind w:right="240"/>
        <w:rPr>
          <w:rFonts w:asciiTheme="minorHAnsi" w:hAnsiTheme="minorHAnsi" w:cstheme="minorHAnsi"/>
          <w:spacing w:val="-1"/>
          <w:sz w:val="22"/>
        </w:rPr>
      </w:pPr>
      <w:r w:rsidRPr="009A5CE4">
        <w:rPr>
          <w:rFonts w:asciiTheme="minorHAnsi" w:hAnsiTheme="minorHAnsi" w:cstheme="minorHAnsi"/>
          <w:spacing w:val="-1"/>
          <w:sz w:val="22"/>
        </w:rPr>
        <w:t xml:space="preserve">De door een Inschrijver (eventueel) gemaakte kosten in verband met de deelname aan de aanbestedingsprocedure worden niet vergoed. </w:t>
      </w:r>
    </w:p>
    <w:p w14:paraId="6ACD648B" w14:textId="77777777" w:rsidR="00EE560D" w:rsidRPr="009A5CE4" w:rsidRDefault="00EE560D" w:rsidP="00881B31">
      <w:pPr>
        <w:pStyle w:val="Kop1"/>
        <w:numPr>
          <w:ilvl w:val="1"/>
          <w:numId w:val="1"/>
        </w:numPr>
        <w:ind w:left="709" w:hanging="709"/>
        <w:rPr>
          <w:rFonts w:asciiTheme="minorHAnsi" w:eastAsiaTheme="minorHAnsi" w:hAnsiTheme="minorHAnsi" w:cstheme="minorHAnsi"/>
          <w:color w:val="auto"/>
        </w:rPr>
      </w:pPr>
      <w:bookmarkStart w:id="124" w:name="_Toc123829695"/>
      <w:r w:rsidRPr="009A5CE4">
        <w:rPr>
          <w:rFonts w:asciiTheme="minorHAnsi" w:eastAsiaTheme="minorHAnsi" w:hAnsiTheme="minorHAnsi" w:cstheme="minorHAnsi"/>
          <w:color w:val="auto"/>
        </w:rPr>
        <w:t>Voertaal</w:t>
      </w:r>
      <w:bookmarkEnd w:id="124"/>
    </w:p>
    <w:p w14:paraId="64971B6F" w14:textId="77777777" w:rsidR="00EE560D" w:rsidRPr="009A5CE4" w:rsidRDefault="00EE560D" w:rsidP="00EE560D">
      <w:pPr>
        <w:spacing w:line="276" w:lineRule="auto"/>
        <w:ind w:right="240"/>
        <w:rPr>
          <w:rFonts w:asciiTheme="minorHAnsi" w:hAnsiTheme="minorHAnsi" w:cstheme="minorHAnsi"/>
          <w:spacing w:val="-1"/>
          <w:sz w:val="22"/>
        </w:rPr>
      </w:pPr>
      <w:r w:rsidRPr="009A5CE4">
        <w:rPr>
          <w:rFonts w:asciiTheme="minorHAnsi" w:hAnsiTheme="minorHAnsi" w:cstheme="minorHAnsi"/>
          <w:spacing w:val="-1"/>
          <w:sz w:val="22"/>
        </w:rPr>
        <w:t>De voertaal in de Aanbestedingsprocedure is Nederlands. De bij en eventueel na de inschrijving te verstrekken bescheiden/documenten moeten in de Nederlandse taal zijn gesteld.</w:t>
      </w:r>
    </w:p>
    <w:p w14:paraId="140463BE" w14:textId="77777777" w:rsidR="00EE560D" w:rsidRPr="009A5CE4" w:rsidRDefault="00EE560D" w:rsidP="00881B31">
      <w:pPr>
        <w:pStyle w:val="Kop1"/>
        <w:numPr>
          <w:ilvl w:val="1"/>
          <w:numId w:val="1"/>
        </w:numPr>
        <w:ind w:left="709" w:hanging="709"/>
        <w:rPr>
          <w:rFonts w:asciiTheme="minorHAnsi" w:eastAsiaTheme="minorHAnsi" w:hAnsiTheme="minorHAnsi" w:cstheme="minorHAnsi"/>
          <w:color w:val="auto"/>
        </w:rPr>
      </w:pPr>
      <w:bookmarkStart w:id="125" w:name="_Toc123829696"/>
      <w:r w:rsidRPr="009A5CE4">
        <w:rPr>
          <w:rFonts w:asciiTheme="minorHAnsi" w:eastAsiaTheme="minorHAnsi" w:hAnsiTheme="minorHAnsi" w:cstheme="minorHAnsi"/>
          <w:color w:val="auto"/>
        </w:rPr>
        <w:t>Diversen</w:t>
      </w:r>
      <w:bookmarkEnd w:id="125"/>
    </w:p>
    <w:p w14:paraId="07733184" w14:textId="56449B91" w:rsidR="00EE560D" w:rsidRPr="009A5CE4" w:rsidRDefault="00EE560D" w:rsidP="00EE560D">
      <w:pPr>
        <w:spacing w:line="276" w:lineRule="auto"/>
        <w:ind w:right="240"/>
        <w:rPr>
          <w:rFonts w:asciiTheme="minorHAnsi" w:hAnsiTheme="minorHAnsi" w:cstheme="minorHAnsi"/>
          <w:spacing w:val="-1"/>
          <w:sz w:val="22"/>
        </w:rPr>
      </w:pPr>
      <w:r w:rsidRPr="009A5CE4">
        <w:rPr>
          <w:rFonts w:asciiTheme="minorHAnsi" w:hAnsiTheme="minorHAnsi" w:cstheme="minorHAnsi"/>
          <w:spacing w:val="-1"/>
          <w:sz w:val="22"/>
        </w:rPr>
        <w:t>Tijdens de Aanbestedingsprocedure geldt dat in geval van tegenstrijdigheden in opgestelde Nota’s van Inlichtingen en de overige onderdelen en bijlagen van d</w:t>
      </w:r>
      <w:r w:rsidR="00F6077E">
        <w:rPr>
          <w:rFonts w:asciiTheme="minorHAnsi" w:hAnsiTheme="minorHAnsi" w:cstheme="minorHAnsi"/>
          <w:spacing w:val="-1"/>
          <w:sz w:val="22"/>
        </w:rPr>
        <w:t>eze Inschrijvingsleidraad</w:t>
      </w:r>
      <w:r w:rsidRPr="009A5CE4">
        <w:rPr>
          <w:rFonts w:asciiTheme="minorHAnsi" w:hAnsiTheme="minorHAnsi" w:cstheme="minorHAnsi"/>
          <w:spacing w:val="-1"/>
          <w:sz w:val="22"/>
        </w:rPr>
        <w:t xml:space="preserve">, de Nota’s van Inlichtingen in rangorde vóór gaan op (de onderdelen van) </w:t>
      </w:r>
      <w:r>
        <w:rPr>
          <w:rFonts w:asciiTheme="minorHAnsi" w:hAnsiTheme="minorHAnsi" w:cstheme="minorHAnsi"/>
          <w:spacing w:val="-1"/>
          <w:sz w:val="22"/>
        </w:rPr>
        <w:t>deze Inschrijvingsleidraad</w:t>
      </w:r>
      <w:r w:rsidRPr="009A5CE4">
        <w:rPr>
          <w:rFonts w:asciiTheme="minorHAnsi" w:hAnsiTheme="minorHAnsi" w:cstheme="minorHAnsi"/>
          <w:spacing w:val="-1"/>
          <w:sz w:val="22"/>
        </w:rPr>
        <w:t xml:space="preserve">. </w:t>
      </w:r>
      <w:r w:rsidR="00324004" w:rsidRPr="009A5CE4">
        <w:rPr>
          <w:rFonts w:asciiTheme="minorHAnsi" w:hAnsiTheme="minorHAnsi" w:cstheme="minorHAnsi"/>
          <w:spacing w:val="-1"/>
          <w:sz w:val="22"/>
        </w:rPr>
        <w:t>Als</w:t>
      </w:r>
      <w:r w:rsidRPr="009A5CE4">
        <w:rPr>
          <w:rFonts w:asciiTheme="minorHAnsi" w:hAnsiTheme="minorHAnsi" w:cstheme="minorHAnsi"/>
          <w:spacing w:val="-1"/>
          <w:sz w:val="22"/>
        </w:rPr>
        <w:t xml:space="preserve"> Nota’s van Inlichtingen onderlinge tegenstrijdigheden bevatten, prevaleert een later opgestelde Nota van Inlichtingen boven de eerder opgestelde nota van inlichtingen.</w:t>
      </w:r>
    </w:p>
    <w:p w14:paraId="693F3EFC" w14:textId="77777777" w:rsidR="00EE560D" w:rsidRPr="009A5CE4" w:rsidRDefault="00EE560D" w:rsidP="00EE560D">
      <w:pPr>
        <w:spacing w:line="276" w:lineRule="auto"/>
        <w:ind w:right="240"/>
        <w:rPr>
          <w:rFonts w:asciiTheme="minorHAnsi" w:hAnsiTheme="minorHAnsi" w:cstheme="minorHAnsi"/>
          <w:spacing w:val="-1"/>
          <w:sz w:val="22"/>
        </w:rPr>
      </w:pPr>
    </w:p>
    <w:p w14:paraId="3A6045EE" w14:textId="53A67570" w:rsidR="00324004" w:rsidRDefault="00EE560D" w:rsidP="00EE560D">
      <w:pPr>
        <w:spacing w:line="276" w:lineRule="auto"/>
        <w:ind w:right="240"/>
        <w:rPr>
          <w:rFonts w:asciiTheme="minorHAnsi" w:hAnsiTheme="minorHAnsi" w:cstheme="minorHAnsi"/>
          <w:spacing w:val="-1"/>
          <w:sz w:val="22"/>
        </w:rPr>
      </w:pPr>
      <w:r w:rsidRPr="009A5CE4">
        <w:rPr>
          <w:rFonts w:asciiTheme="minorHAnsi" w:hAnsiTheme="minorHAnsi" w:cstheme="minorHAnsi"/>
          <w:spacing w:val="-1"/>
          <w:sz w:val="22"/>
        </w:rPr>
        <w:t>Niettegenstaande bovenstaande rangorde dienen deelnemers aan de Aanbestedingsprocedure zo spoedig mogelijk de Aanbestedende dienst op de hoogte te stellen van tegenstrijdigheden. Na sluitingsdatum voor het indienen van de inschrijvingen kan hierop in beginsel geen beroep meer worden gedaan.</w:t>
      </w:r>
    </w:p>
    <w:p w14:paraId="33F43BCE" w14:textId="77777777" w:rsidR="00324004" w:rsidRDefault="00324004">
      <w:pPr>
        <w:rPr>
          <w:rFonts w:asciiTheme="minorHAnsi" w:hAnsiTheme="minorHAnsi" w:cstheme="minorHAnsi"/>
          <w:spacing w:val="-1"/>
          <w:sz w:val="22"/>
        </w:rPr>
      </w:pPr>
      <w:r>
        <w:rPr>
          <w:rFonts w:asciiTheme="minorHAnsi" w:hAnsiTheme="minorHAnsi" w:cstheme="minorHAnsi"/>
          <w:spacing w:val="-1"/>
          <w:sz w:val="22"/>
        </w:rPr>
        <w:br w:type="page"/>
      </w:r>
    </w:p>
    <w:p w14:paraId="799491B3" w14:textId="77777777" w:rsidR="00EE560D" w:rsidRPr="009A5CE4" w:rsidRDefault="00EE560D" w:rsidP="00EE560D">
      <w:pPr>
        <w:spacing w:line="276" w:lineRule="auto"/>
        <w:ind w:right="240"/>
        <w:rPr>
          <w:rFonts w:asciiTheme="minorHAnsi" w:hAnsiTheme="minorHAnsi" w:cstheme="minorHAnsi"/>
          <w:spacing w:val="-1"/>
          <w:sz w:val="22"/>
        </w:rPr>
      </w:pPr>
    </w:p>
    <w:p w14:paraId="1A678305" w14:textId="77777777" w:rsidR="00EE560D" w:rsidRPr="00311672" w:rsidRDefault="00EE560D" w:rsidP="00881B31">
      <w:pPr>
        <w:pStyle w:val="Kop1"/>
        <w:numPr>
          <w:ilvl w:val="1"/>
          <w:numId w:val="1"/>
        </w:numPr>
        <w:ind w:left="709" w:hanging="709"/>
        <w:rPr>
          <w:rFonts w:asciiTheme="minorHAnsi" w:eastAsiaTheme="minorHAnsi" w:hAnsiTheme="minorHAnsi" w:cstheme="minorHAnsi"/>
          <w:color w:val="auto"/>
        </w:rPr>
      </w:pPr>
      <w:bookmarkStart w:id="126" w:name="_Toc123829697"/>
      <w:r w:rsidRPr="00311672">
        <w:rPr>
          <w:rFonts w:asciiTheme="minorHAnsi" w:eastAsiaTheme="minorHAnsi" w:hAnsiTheme="minorHAnsi" w:cstheme="minorHAnsi"/>
          <w:color w:val="auto"/>
        </w:rPr>
        <w:t>Vertrouwelijkheid</w:t>
      </w:r>
      <w:bookmarkEnd w:id="126"/>
    </w:p>
    <w:p w14:paraId="101A1C34" w14:textId="77777777" w:rsidR="00EE560D" w:rsidRPr="009A5CE4" w:rsidRDefault="00EE560D" w:rsidP="00EE560D">
      <w:pPr>
        <w:spacing w:line="276" w:lineRule="auto"/>
        <w:ind w:right="240"/>
        <w:rPr>
          <w:rFonts w:asciiTheme="minorHAnsi" w:hAnsiTheme="minorHAnsi" w:cstheme="minorHAnsi"/>
          <w:spacing w:val="-1"/>
          <w:sz w:val="22"/>
        </w:rPr>
      </w:pPr>
      <w:r w:rsidRPr="009A5CE4">
        <w:rPr>
          <w:rFonts w:asciiTheme="minorHAnsi" w:hAnsiTheme="minorHAnsi" w:cstheme="minorHAnsi"/>
          <w:spacing w:val="-1"/>
          <w:sz w:val="22"/>
        </w:rPr>
        <w:t xml:space="preserve">Onverminderd de op haar rustende wettelijke verplichtingen zal de Aanbestedende dienst alle door haar tijdens de Aanbestedingsprocedure en tijdens de uitvoering van de </w:t>
      </w:r>
      <w:r>
        <w:rPr>
          <w:rFonts w:asciiTheme="minorHAnsi" w:hAnsiTheme="minorHAnsi" w:cstheme="minorHAnsi"/>
          <w:spacing w:val="-1"/>
          <w:sz w:val="22"/>
        </w:rPr>
        <w:t>Raamo</w:t>
      </w:r>
      <w:r w:rsidRPr="009A5CE4">
        <w:rPr>
          <w:rFonts w:asciiTheme="minorHAnsi" w:hAnsiTheme="minorHAnsi" w:cstheme="minorHAnsi"/>
          <w:spacing w:val="-1"/>
          <w:sz w:val="22"/>
        </w:rPr>
        <w:t>vereenkomst van een Inschrijver/Opdrachtnemer verkregen informatie en gegevens/documenten vertrouwelijk behandelen. Voornoemde bepaling is wederkerig, althans daar gaat de Aanbestedende dienst van uit.</w:t>
      </w:r>
    </w:p>
    <w:p w14:paraId="7B096C05" w14:textId="7C8F995C" w:rsidR="00DE2DA1" w:rsidRDefault="00835FCC" w:rsidP="00803512">
      <w:pPr>
        <w:spacing w:line="276" w:lineRule="auto"/>
        <w:ind w:right="240"/>
        <w:rPr>
          <w:rFonts w:asciiTheme="minorHAnsi" w:hAnsiTheme="minorHAnsi" w:cstheme="minorHAnsi"/>
          <w:spacing w:val="-1"/>
          <w:sz w:val="22"/>
        </w:rPr>
      </w:pPr>
      <w:r>
        <w:rPr>
          <w:rFonts w:asciiTheme="minorHAnsi" w:hAnsiTheme="minorHAnsi" w:cstheme="minorHAnsi"/>
          <w:spacing w:val="-1"/>
          <w:sz w:val="22"/>
        </w:rPr>
        <w:br/>
      </w:r>
    </w:p>
    <w:p w14:paraId="106715FE" w14:textId="1980D921" w:rsidR="00C364AF" w:rsidRDefault="00C364AF" w:rsidP="000B3AC3">
      <w:pPr>
        <w:spacing w:line="276" w:lineRule="auto"/>
        <w:ind w:right="240"/>
        <w:rPr>
          <w:rFonts w:asciiTheme="minorHAnsi" w:hAnsiTheme="minorHAnsi" w:cstheme="minorHAnsi"/>
          <w:color w:val="000000"/>
          <w:sz w:val="22"/>
        </w:rPr>
      </w:pPr>
    </w:p>
    <w:p w14:paraId="7F1675C6" w14:textId="1BB13C24" w:rsidR="000B3AC3" w:rsidRDefault="000B3AC3" w:rsidP="000B3AC3">
      <w:pPr>
        <w:spacing w:line="276" w:lineRule="auto"/>
        <w:ind w:right="240"/>
        <w:rPr>
          <w:rFonts w:asciiTheme="minorHAnsi" w:hAnsiTheme="minorHAnsi" w:cstheme="minorHAnsi"/>
          <w:color w:val="000000"/>
          <w:sz w:val="22"/>
        </w:rPr>
      </w:pPr>
    </w:p>
    <w:p w14:paraId="795CE141" w14:textId="7B3A72F2" w:rsidR="000B3AC3" w:rsidRDefault="000B3AC3" w:rsidP="000B3AC3">
      <w:pPr>
        <w:spacing w:line="276" w:lineRule="auto"/>
        <w:ind w:right="240"/>
        <w:rPr>
          <w:rFonts w:asciiTheme="minorHAnsi" w:hAnsiTheme="minorHAnsi" w:cstheme="minorHAnsi"/>
          <w:color w:val="000000"/>
          <w:sz w:val="22"/>
        </w:rPr>
      </w:pPr>
    </w:p>
    <w:p w14:paraId="0C58A355" w14:textId="77777777" w:rsidR="000B3AC3" w:rsidRPr="000B3AC3" w:rsidRDefault="000B3AC3" w:rsidP="000B3AC3">
      <w:pPr>
        <w:spacing w:line="276" w:lineRule="auto"/>
        <w:ind w:right="240"/>
        <w:rPr>
          <w:rFonts w:asciiTheme="minorHAnsi" w:hAnsiTheme="minorHAnsi" w:cstheme="minorHAnsi"/>
          <w:color w:val="000000"/>
          <w:sz w:val="22"/>
        </w:rPr>
      </w:pPr>
    </w:p>
    <w:p w14:paraId="441CAC6E" w14:textId="4FD3F781" w:rsidR="004B317B" w:rsidRDefault="000B3AC3" w:rsidP="000B3AC3">
      <w:pPr>
        <w:rPr>
          <w:rFonts w:asciiTheme="minorHAnsi" w:hAnsiTheme="minorHAnsi" w:cstheme="minorHAnsi"/>
          <w:color w:val="000000"/>
          <w:sz w:val="22"/>
        </w:rPr>
      </w:pPr>
      <w:r>
        <w:rPr>
          <w:rFonts w:asciiTheme="minorHAnsi" w:hAnsiTheme="minorHAnsi" w:cstheme="minorHAnsi"/>
          <w:color w:val="000000"/>
          <w:sz w:val="22"/>
        </w:rPr>
        <w:t xml:space="preserve">Bunschoten-Spakenburg, </w:t>
      </w:r>
      <w:r w:rsidR="00DB37F4">
        <w:rPr>
          <w:rFonts w:asciiTheme="minorHAnsi" w:hAnsiTheme="minorHAnsi" w:cstheme="minorHAnsi"/>
          <w:color w:val="000000"/>
          <w:sz w:val="22"/>
        </w:rPr>
        <w:t>maart</w:t>
      </w:r>
      <w:r>
        <w:rPr>
          <w:rFonts w:asciiTheme="minorHAnsi" w:hAnsiTheme="minorHAnsi" w:cstheme="minorHAnsi"/>
          <w:color w:val="000000"/>
          <w:sz w:val="22"/>
        </w:rPr>
        <w:t xml:space="preserve"> 2023</w:t>
      </w:r>
    </w:p>
    <w:p w14:paraId="0D318658" w14:textId="77777777" w:rsidR="000B3AC3" w:rsidRDefault="000B3AC3" w:rsidP="000B3AC3">
      <w:pPr>
        <w:rPr>
          <w:rFonts w:asciiTheme="minorHAnsi" w:hAnsiTheme="minorHAnsi" w:cstheme="minorHAnsi"/>
          <w:color w:val="000000"/>
          <w:sz w:val="22"/>
        </w:rPr>
      </w:pPr>
    </w:p>
    <w:p w14:paraId="5246E4F5" w14:textId="77777777" w:rsidR="004B317B" w:rsidRDefault="004B317B" w:rsidP="00C364AF">
      <w:pPr>
        <w:spacing w:line="276" w:lineRule="auto"/>
        <w:ind w:right="240"/>
        <w:rPr>
          <w:rFonts w:asciiTheme="minorHAnsi" w:hAnsiTheme="minorHAnsi" w:cstheme="minorHAnsi"/>
          <w:color w:val="000000"/>
          <w:sz w:val="22"/>
        </w:rPr>
      </w:pPr>
    </w:p>
    <w:p w14:paraId="49B80773" w14:textId="77777777" w:rsidR="00C364AF" w:rsidRPr="00C364AF" w:rsidRDefault="00C364AF" w:rsidP="00C364AF">
      <w:pPr>
        <w:spacing w:line="276" w:lineRule="auto"/>
        <w:ind w:right="240"/>
        <w:rPr>
          <w:rFonts w:asciiTheme="minorHAnsi" w:hAnsiTheme="minorHAnsi" w:cstheme="minorHAnsi"/>
          <w:color w:val="000000"/>
          <w:sz w:val="22"/>
        </w:rPr>
      </w:pPr>
    </w:p>
    <w:sectPr w:rsidR="00C364AF" w:rsidRPr="00C364AF" w:rsidSect="00474665">
      <w:headerReference w:type="default" r:id="rId18"/>
      <w:footerReference w:type="default" r:id="rId19"/>
      <w:pgSz w:w="11906" w:h="16838"/>
      <w:pgMar w:top="567"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708EF" w14:textId="77777777" w:rsidR="00BF1825" w:rsidRDefault="00BF1825" w:rsidP="00474665">
      <w:r>
        <w:separator/>
      </w:r>
    </w:p>
  </w:endnote>
  <w:endnote w:type="continuationSeparator" w:id="0">
    <w:p w14:paraId="034D44E1" w14:textId="77777777" w:rsidR="00BF1825" w:rsidRDefault="00BF1825" w:rsidP="0047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098180"/>
      <w:docPartObj>
        <w:docPartGallery w:val="Page Numbers (Bottom of Page)"/>
        <w:docPartUnique/>
      </w:docPartObj>
    </w:sdtPr>
    <w:sdtEndPr>
      <w:rPr>
        <w:sz w:val="16"/>
        <w:szCs w:val="16"/>
      </w:rPr>
    </w:sdtEndPr>
    <w:sdtContent>
      <w:p w14:paraId="726E80B5" w14:textId="067614A4" w:rsidR="00F12A8D" w:rsidRPr="00B76897" w:rsidRDefault="00F12A8D" w:rsidP="001A6DD7">
        <w:pPr>
          <w:pStyle w:val="Voettekst"/>
          <w:jc w:val="right"/>
          <w:rPr>
            <w:rFonts w:cs="Arial"/>
            <w:sz w:val="16"/>
            <w:szCs w:val="16"/>
          </w:rPr>
        </w:pPr>
        <w:r>
          <w:rPr>
            <w:noProof/>
          </w:rPr>
          <mc:AlternateContent>
            <mc:Choice Requires="wps">
              <w:drawing>
                <wp:anchor distT="4294967294" distB="4294967294" distL="114300" distR="114300" simplePos="0" relativeHeight="251662336" behindDoc="0" locked="0" layoutInCell="1" allowOverlap="1" wp14:anchorId="73D70BEC" wp14:editId="1BF14C15">
                  <wp:simplePos x="0" y="0"/>
                  <wp:positionH relativeFrom="page">
                    <wp:posOffset>0</wp:posOffset>
                  </wp:positionH>
                  <wp:positionV relativeFrom="paragraph">
                    <wp:posOffset>-123825</wp:posOffset>
                  </wp:positionV>
                  <wp:extent cx="7919720" cy="0"/>
                  <wp:effectExtent l="0" t="0" r="24130" b="19050"/>
                  <wp:wrapNone/>
                  <wp:docPr id="4"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9AF69" id="_x0000_t32" coordsize="21600,21600" o:spt="32" o:oned="t" path="m,l21600,21600e" filled="f">
                  <v:path arrowok="t" fillok="f" o:connecttype="none"/>
                  <o:lock v:ext="edit" shapetype="t"/>
                </v:shapetype>
                <v:shape id="AutoShape 223" o:spid="_x0000_s1026" type="#_x0000_t32" style="position:absolute;margin-left:0;margin-top:-9.75pt;width:623.6pt;height:0;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" strokecolor="#0070c0" strokeweight="1.5pt">
                  <w10:wrap anchorx="page"/>
                </v:shape>
              </w:pict>
            </mc:Fallback>
          </mc:AlternateContent>
        </w:r>
        <w:sdt>
          <w:sdtPr>
            <w:rPr>
              <w:rFonts w:cs="Arial"/>
            </w:rPr>
            <w:id w:val="1497000296"/>
            <w:docPartObj>
              <w:docPartGallery w:val="Page Numbers (Bottom of Page)"/>
              <w:docPartUnique/>
            </w:docPartObj>
          </w:sdtPr>
          <w:sdtEndPr>
            <w:rPr>
              <w:sz w:val="16"/>
              <w:szCs w:val="16"/>
            </w:rPr>
          </w:sdtEndPr>
          <w:sdtContent>
            <w:sdt>
              <w:sdtPr>
                <w:rPr>
                  <w:rFonts w:cs="Arial"/>
                  <w:sz w:val="16"/>
                  <w:szCs w:val="16"/>
                </w:rPr>
                <w:id w:val="217945677"/>
                <w:docPartObj>
                  <w:docPartGallery w:val="Page Numbers (Top of Page)"/>
                  <w:docPartUnique/>
                </w:docPartObj>
              </w:sdtPr>
              <w:sdtEndPr/>
              <w:sdtContent>
                <w:r w:rsidR="00E905A7">
                  <w:rPr>
                    <w:rFonts w:cs="Arial"/>
                    <w:sz w:val="16"/>
                    <w:szCs w:val="16"/>
                  </w:rPr>
                  <w:t>Levering gebakken bestratingsmaterialen</w:t>
                </w:r>
                <w:r w:rsidR="00E75469" w:rsidRPr="00E75469">
                  <w:rPr>
                    <w:rFonts w:cs="Arial"/>
                    <w:sz w:val="16"/>
                    <w:szCs w:val="16"/>
                  </w:rPr>
                  <w:t xml:space="preserve"> </w:t>
                </w:r>
                <w:r w:rsidRPr="00AE462F">
                  <w:rPr>
                    <w:rFonts w:cs="Arial"/>
                    <w:b/>
                    <w:color w:val="0070C0"/>
                    <w:sz w:val="16"/>
                    <w:szCs w:val="16"/>
                  </w:rPr>
                  <w:t xml:space="preserve">I  </w:t>
                </w:r>
                <w:r w:rsidRPr="00B76897">
                  <w:rPr>
                    <w:rFonts w:cs="Arial"/>
                    <w:sz w:val="16"/>
                    <w:szCs w:val="16"/>
                  </w:rPr>
                  <w:t xml:space="preserve">Gemeente </w:t>
                </w:r>
                <w:r>
                  <w:rPr>
                    <w:rFonts w:cs="Arial"/>
                    <w:sz w:val="16"/>
                    <w:szCs w:val="16"/>
                  </w:rPr>
                  <w:t>Bunschoten</w:t>
                </w:r>
                <w:r w:rsidRPr="00B76897">
                  <w:rPr>
                    <w:rFonts w:cs="Arial"/>
                    <w:b/>
                    <w:sz w:val="16"/>
                    <w:szCs w:val="16"/>
                  </w:rPr>
                  <w:t xml:space="preserve">  </w:t>
                </w:r>
                <w:r w:rsidRPr="00B76897">
                  <w:rPr>
                    <w:rFonts w:cs="Arial"/>
                    <w:color w:val="000000"/>
                    <w:sz w:val="16"/>
                    <w:szCs w:val="16"/>
                  </w:rPr>
                  <w:tab/>
                  <w:t xml:space="preserve">     </w:t>
                </w:r>
                <w:r w:rsidRPr="00B76897">
                  <w:rPr>
                    <w:rFonts w:cs="Arial"/>
                    <w:sz w:val="16"/>
                    <w:szCs w:val="16"/>
                  </w:rPr>
                  <w:t xml:space="preserve">Pag. </w:t>
                </w:r>
                <w:r w:rsidRPr="00B76897">
                  <w:rPr>
                    <w:rFonts w:cs="Arial"/>
                    <w:bCs/>
                    <w:sz w:val="16"/>
                    <w:szCs w:val="16"/>
                  </w:rPr>
                  <w:fldChar w:fldCharType="begin"/>
                </w:r>
                <w:r w:rsidRPr="00B76897">
                  <w:rPr>
                    <w:rFonts w:cs="Arial"/>
                    <w:bCs/>
                    <w:sz w:val="16"/>
                    <w:szCs w:val="16"/>
                  </w:rPr>
                  <w:instrText>PAGE</w:instrText>
                </w:r>
                <w:r w:rsidRPr="00B76897">
                  <w:rPr>
                    <w:rFonts w:cs="Arial"/>
                    <w:bCs/>
                    <w:sz w:val="16"/>
                    <w:szCs w:val="16"/>
                  </w:rPr>
                  <w:fldChar w:fldCharType="separate"/>
                </w:r>
                <w:r w:rsidR="003B0329">
                  <w:rPr>
                    <w:rFonts w:cs="Arial"/>
                    <w:bCs/>
                    <w:noProof/>
                    <w:sz w:val="16"/>
                    <w:szCs w:val="16"/>
                  </w:rPr>
                  <w:t>8</w:t>
                </w:r>
                <w:r w:rsidRPr="00B76897">
                  <w:rPr>
                    <w:rFonts w:cs="Arial"/>
                    <w:bCs/>
                    <w:sz w:val="16"/>
                    <w:szCs w:val="16"/>
                  </w:rPr>
                  <w:fldChar w:fldCharType="end"/>
                </w:r>
                <w:r w:rsidRPr="00B76897">
                  <w:rPr>
                    <w:rFonts w:cs="Arial"/>
                    <w:sz w:val="16"/>
                    <w:szCs w:val="16"/>
                  </w:rPr>
                  <w:t xml:space="preserve"> van </w:t>
                </w:r>
                <w:r w:rsidRPr="00B76897">
                  <w:rPr>
                    <w:rFonts w:cs="Arial"/>
                    <w:bCs/>
                    <w:sz w:val="16"/>
                    <w:szCs w:val="16"/>
                  </w:rPr>
                  <w:fldChar w:fldCharType="begin"/>
                </w:r>
                <w:r w:rsidRPr="00B76897">
                  <w:rPr>
                    <w:rFonts w:cs="Arial"/>
                    <w:bCs/>
                    <w:sz w:val="16"/>
                    <w:szCs w:val="16"/>
                  </w:rPr>
                  <w:instrText>NUMPAGES</w:instrText>
                </w:r>
                <w:r w:rsidRPr="00B76897">
                  <w:rPr>
                    <w:rFonts w:cs="Arial"/>
                    <w:bCs/>
                    <w:sz w:val="16"/>
                    <w:szCs w:val="16"/>
                  </w:rPr>
                  <w:fldChar w:fldCharType="separate"/>
                </w:r>
                <w:r w:rsidR="003B0329">
                  <w:rPr>
                    <w:rFonts w:cs="Arial"/>
                    <w:bCs/>
                    <w:noProof/>
                    <w:sz w:val="16"/>
                    <w:szCs w:val="16"/>
                  </w:rPr>
                  <w:t>10</w:t>
                </w:r>
                <w:r w:rsidRPr="00B76897">
                  <w:rPr>
                    <w:rFonts w:cs="Arial"/>
                    <w:bCs/>
                    <w:sz w:val="16"/>
                    <w:szCs w:val="16"/>
                  </w:rPr>
                  <w:fldChar w:fldCharType="end"/>
                </w:r>
                <w:r w:rsidRPr="00B76897">
                  <w:rPr>
                    <w:rFonts w:cs="Arial"/>
                    <w:noProof/>
                    <w:sz w:val="16"/>
                    <w:szCs w:val="16"/>
                  </w:rPr>
                  <mc:AlternateContent>
                    <mc:Choice Requires="wps">
                      <w:drawing>
                        <wp:anchor distT="0" distB="0" distL="114300" distR="114300" simplePos="0" relativeHeight="251661312" behindDoc="0" locked="0" layoutInCell="1" allowOverlap="1" wp14:anchorId="1300721C" wp14:editId="132663A8">
                          <wp:simplePos x="0" y="0"/>
                          <wp:positionH relativeFrom="margin">
                            <wp:posOffset>4267200</wp:posOffset>
                          </wp:positionH>
                          <wp:positionV relativeFrom="paragraph">
                            <wp:posOffset>10010775</wp:posOffset>
                          </wp:positionV>
                          <wp:extent cx="542925" cy="542925"/>
                          <wp:effectExtent l="0" t="0" r="1905" b="4445"/>
                          <wp:wrapNone/>
                          <wp:docPr id="6" name="Picture4" descr="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429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4AA69" id="Picture4" o:spid="_x0000_s1026" alt="2" style="position:absolute;margin-left:336pt;margin-top:788.25pt;width:42.7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" stroked="f">
                          <v:fill r:id="rId2" o:title="2" recolor="t" type="frame"/>
                          <w10:wrap anchorx="margin"/>
                        </v:rect>
                      </w:pict>
                    </mc:Fallback>
                  </mc:AlternateContent>
                </w:r>
              </w:sdtContent>
            </w:sdt>
          </w:sdtContent>
        </w:sdt>
      </w:p>
    </w:sdtContent>
  </w:sdt>
  <w:p w14:paraId="144C8B0E" w14:textId="77777777" w:rsidR="00F12A8D" w:rsidRDefault="00F12A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289E" w14:textId="77777777" w:rsidR="00BF1825" w:rsidRDefault="00BF1825" w:rsidP="00474665">
      <w:r>
        <w:separator/>
      </w:r>
    </w:p>
  </w:footnote>
  <w:footnote w:type="continuationSeparator" w:id="0">
    <w:p w14:paraId="652DD8CB" w14:textId="77777777" w:rsidR="00BF1825" w:rsidRDefault="00BF1825" w:rsidP="0047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02E1" w14:textId="77777777" w:rsidR="00F12A8D" w:rsidRDefault="00F12A8D">
    <w:pPr>
      <w:pStyle w:val="Koptekst"/>
    </w:pPr>
    <w:r>
      <w:rPr>
        <w:noProof/>
      </w:rPr>
      <w:drawing>
        <wp:anchor distT="0" distB="0" distL="114300" distR="114300" simplePos="0" relativeHeight="251659264" behindDoc="0" locked="0" layoutInCell="1" allowOverlap="1" wp14:anchorId="53675AD0" wp14:editId="3F13C0C5">
          <wp:simplePos x="0" y="0"/>
          <wp:positionH relativeFrom="margin">
            <wp:posOffset>5874312</wp:posOffset>
          </wp:positionH>
          <wp:positionV relativeFrom="paragraph">
            <wp:posOffset>-237475</wp:posOffset>
          </wp:positionV>
          <wp:extent cx="254635" cy="466725"/>
          <wp:effectExtent l="0" t="0" r="0" b="9525"/>
          <wp:wrapThrough wrapText="bothSides">
            <wp:wrapPolygon edited="0">
              <wp:start x="0" y="0"/>
              <wp:lineTo x="0" y="21159"/>
              <wp:lineTo x="19392" y="21159"/>
              <wp:lineTo x="19392"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meente-Bunschoten-FC.jpg"/>
                  <pic:cNvPicPr/>
                </pic:nvPicPr>
                <pic:blipFill>
                  <a:blip r:embed="rId1">
                    <a:extLst>
                      <a:ext uri="{28A0092B-C50C-407E-A947-70E740481C1C}">
                        <a14:useLocalDpi xmlns:a14="http://schemas.microsoft.com/office/drawing/2010/main" val="0"/>
                      </a:ext>
                    </a:extLst>
                  </a:blip>
                  <a:stretch>
                    <a:fillRect/>
                  </a:stretch>
                </pic:blipFill>
                <pic:spPr>
                  <a:xfrm>
                    <a:off x="0" y="0"/>
                    <a:ext cx="254635" cy="466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EA2"/>
    <w:multiLevelType w:val="hybridMultilevel"/>
    <w:tmpl w:val="3B1E36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E20B44"/>
    <w:multiLevelType w:val="hybridMultilevel"/>
    <w:tmpl w:val="D1C4D4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9F4565"/>
    <w:multiLevelType w:val="hybridMultilevel"/>
    <w:tmpl w:val="0D1A1B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266570"/>
    <w:multiLevelType w:val="hybridMultilevel"/>
    <w:tmpl w:val="877404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012169"/>
    <w:multiLevelType w:val="hybridMultilevel"/>
    <w:tmpl w:val="E9749518"/>
    <w:lvl w:ilvl="0" w:tplc="3342D9E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9602FA"/>
    <w:multiLevelType w:val="hybridMultilevel"/>
    <w:tmpl w:val="92E4C1F8"/>
    <w:lvl w:ilvl="0" w:tplc="F258D94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EA7FB3"/>
    <w:multiLevelType w:val="hybridMultilevel"/>
    <w:tmpl w:val="FFFFFFFF"/>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3E516C93"/>
    <w:multiLevelType w:val="hybridMultilevel"/>
    <w:tmpl w:val="259EA44E"/>
    <w:lvl w:ilvl="0" w:tplc="3342D9E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A64D7A"/>
    <w:multiLevelType w:val="hybridMultilevel"/>
    <w:tmpl w:val="0A164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1D66E1"/>
    <w:multiLevelType w:val="multilevel"/>
    <w:tmpl w:val="111839C2"/>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FAB1674"/>
    <w:multiLevelType w:val="hybridMultilevel"/>
    <w:tmpl w:val="3F0C0CE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1" w15:restartNumberingAfterBreak="0">
    <w:nsid w:val="5750622B"/>
    <w:multiLevelType w:val="hybridMultilevel"/>
    <w:tmpl w:val="417A4542"/>
    <w:lvl w:ilvl="0" w:tplc="21E6E46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254B4C"/>
    <w:multiLevelType w:val="hybridMultilevel"/>
    <w:tmpl w:val="DC7E5A6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01269D"/>
    <w:multiLevelType w:val="multilevel"/>
    <w:tmpl w:val="E942515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3EF7180"/>
    <w:multiLevelType w:val="hybridMultilevel"/>
    <w:tmpl w:val="6DB65CB2"/>
    <w:lvl w:ilvl="0" w:tplc="86DC1F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3447574">
    <w:abstractNumId w:val="13"/>
  </w:num>
  <w:num w:numId="2" w16cid:durableId="1354571204">
    <w:abstractNumId w:val="8"/>
  </w:num>
  <w:num w:numId="3" w16cid:durableId="175926285">
    <w:abstractNumId w:val="11"/>
  </w:num>
  <w:num w:numId="4" w16cid:durableId="882909329">
    <w:abstractNumId w:val="10"/>
  </w:num>
  <w:num w:numId="5" w16cid:durableId="1549798222">
    <w:abstractNumId w:val="9"/>
  </w:num>
  <w:num w:numId="6" w16cid:durableId="1980765319">
    <w:abstractNumId w:val="4"/>
  </w:num>
  <w:num w:numId="7" w16cid:durableId="2011176459">
    <w:abstractNumId w:val="7"/>
  </w:num>
  <w:num w:numId="8" w16cid:durableId="370348417">
    <w:abstractNumId w:val="1"/>
  </w:num>
  <w:num w:numId="9" w16cid:durableId="831067492">
    <w:abstractNumId w:val="0"/>
  </w:num>
  <w:num w:numId="10" w16cid:durableId="637959320">
    <w:abstractNumId w:val="14"/>
  </w:num>
  <w:num w:numId="11" w16cid:durableId="1126316935">
    <w:abstractNumId w:val="12"/>
  </w:num>
  <w:num w:numId="12" w16cid:durableId="326710255">
    <w:abstractNumId w:val="3"/>
  </w:num>
  <w:num w:numId="13" w16cid:durableId="1499464384">
    <w:abstractNumId w:val="2"/>
  </w:num>
  <w:num w:numId="14" w16cid:durableId="1048454704">
    <w:abstractNumId w:val="5"/>
  </w:num>
  <w:num w:numId="15" w16cid:durableId="168570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665"/>
    <w:rsid w:val="00016EFB"/>
    <w:rsid w:val="00036392"/>
    <w:rsid w:val="00045FEE"/>
    <w:rsid w:val="00046F94"/>
    <w:rsid w:val="000712CE"/>
    <w:rsid w:val="00082AAC"/>
    <w:rsid w:val="00090B01"/>
    <w:rsid w:val="00090F29"/>
    <w:rsid w:val="000B0280"/>
    <w:rsid w:val="000B1C23"/>
    <w:rsid w:val="000B3AC3"/>
    <w:rsid w:val="000F319C"/>
    <w:rsid w:val="00102C27"/>
    <w:rsid w:val="001068E8"/>
    <w:rsid w:val="001260C8"/>
    <w:rsid w:val="00141754"/>
    <w:rsid w:val="001535D9"/>
    <w:rsid w:val="001569A1"/>
    <w:rsid w:val="001701F6"/>
    <w:rsid w:val="00172C49"/>
    <w:rsid w:val="00172E3F"/>
    <w:rsid w:val="001744E3"/>
    <w:rsid w:val="00197D50"/>
    <w:rsid w:val="001A199C"/>
    <w:rsid w:val="001A6DD7"/>
    <w:rsid w:val="001C443D"/>
    <w:rsid w:val="001D63C1"/>
    <w:rsid w:val="001D6C4E"/>
    <w:rsid w:val="001E44D0"/>
    <w:rsid w:val="001F2760"/>
    <w:rsid w:val="00210638"/>
    <w:rsid w:val="00214318"/>
    <w:rsid w:val="00223FEF"/>
    <w:rsid w:val="002707D7"/>
    <w:rsid w:val="002735CC"/>
    <w:rsid w:val="00286727"/>
    <w:rsid w:val="00290C6B"/>
    <w:rsid w:val="002A10AF"/>
    <w:rsid w:val="002B664A"/>
    <w:rsid w:val="002D1D49"/>
    <w:rsid w:val="002D35A6"/>
    <w:rsid w:val="002E109E"/>
    <w:rsid w:val="002E1844"/>
    <w:rsid w:val="002E243B"/>
    <w:rsid w:val="00305DD3"/>
    <w:rsid w:val="00311672"/>
    <w:rsid w:val="00314FB9"/>
    <w:rsid w:val="00324004"/>
    <w:rsid w:val="00333E0E"/>
    <w:rsid w:val="003373B8"/>
    <w:rsid w:val="003434DC"/>
    <w:rsid w:val="003533AE"/>
    <w:rsid w:val="00367FB3"/>
    <w:rsid w:val="00375C83"/>
    <w:rsid w:val="003A08E3"/>
    <w:rsid w:val="003B0329"/>
    <w:rsid w:val="003D4AD8"/>
    <w:rsid w:val="003F344A"/>
    <w:rsid w:val="003F5199"/>
    <w:rsid w:val="0040560C"/>
    <w:rsid w:val="00412D1D"/>
    <w:rsid w:val="00424FFA"/>
    <w:rsid w:val="00426F0D"/>
    <w:rsid w:val="00445FB0"/>
    <w:rsid w:val="004605E6"/>
    <w:rsid w:val="00474665"/>
    <w:rsid w:val="00475873"/>
    <w:rsid w:val="00494389"/>
    <w:rsid w:val="004B317B"/>
    <w:rsid w:val="004B421A"/>
    <w:rsid w:val="004C2A12"/>
    <w:rsid w:val="004E319B"/>
    <w:rsid w:val="004F0A7D"/>
    <w:rsid w:val="004F0C45"/>
    <w:rsid w:val="00502687"/>
    <w:rsid w:val="00517939"/>
    <w:rsid w:val="00523E71"/>
    <w:rsid w:val="005312F1"/>
    <w:rsid w:val="00531973"/>
    <w:rsid w:val="005407CD"/>
    <w:rsid w:val="00562CAA"/>
    <w:rsid w:val="0056598A"/>
    <w:rsid w:val="005726E4"/>
    <w:rsid w:val="0058357C"/>
    <w:rsid w:val="0059038D"/>
    <w:rsid w:val="00594943"/>
    <w:rsid w:val="005A46FE"/>
    <w:rsid w:val="005B15D8"/>
    <w:rsid w:val="005C2F4B"/>
    <w:rsid w:val="005D4A64"/>
    <w:rsid w:val="005F288C"/>
    <w:rsid w:val="00600574"/>
    <w:rsid w:val="00600810"/>
    <w:rsid w:val="00605CD6"/>
    <w:rsid w:val="006104FF"/>
    <w:rsid w:val="00613E3B"/>
    <w:rsid w:val="00626C59"/>
    <w:rsid w:val="00643FE2"/>
    <w:rsid w:val="006450A9"/>
    <w:rsid w:val="00650A21"/>
    <w:rsid w:val="006627AF"/>
    <w:rsid w:val="00677048"/>
    <w:rsid w:val="006A5125"/>
    <w:rsid w:val="006D0963"/>
    <w:rsid w:val="006E4927"/>
    <w:rsid w:val="006E7A36"/>
    <w:rsid w:val="006F062D"/>
    <w:rsid w:val="006F5739"/>
    <w:rsid w:val="00712FFA"/>
    <w:rsid w:val="00723464"/>
    <w:rsid w:val="00724A0C"/>
    <w:rsid w:val="00726192"/>
    <w:rsid w:val="007554D6"/>
    <w:rsid w:val="00763DAC"/>
    <w:rsid w:val="00783BCE"/>
    <w:rsid w:val="00790FC5"/>
    <w:rsid w:val="007B365A"/>
    <w:rsid w:val="007B44B4"/>
    <w:rsid w:val="007C2ECE"/>
    <w:rsid w:val="007D393A"/>
    <w:rsid w:val="007E2F17"/>
    <w:rsid w:val="00803512"/>
    <w:rsid w:val="00805793"/>
    <w:rsid w:val="008129A9"/>
    <w:rsid w:val="00833678"/>
    <w:rsid w:val="00835FCC"/>
    <w:rsid w:val="0083663C"/>
    <w:rsid w:val="00852F16"/>
    <w:rsid w:val="00881B31"/>
    <w:rsid w:val="00881CD6"/>
    <w:rsid w:val="00887B23"/>
    <w:rsid w:val="008941E2"/>
    <w:rsid w:val="00895922"/>
    <w:rsid w:val="008A74B6"/>
    <w:rsid w:val="008B3CAD"/>
    <w:rsid w:val="008E11FC"/>
    <w:rsid w:val="00942933"/>
    <w:rsid w:val="00947875"/>
    <w:rsid w:val="00964458"/>
    <w:rsid w:val="009754A3"/>
    <w:rsid w:val="009873FA"/>
    <w:rsid w:val="009A278E"/>
    <w:rsid w:val="009A28BC"/>
    <w:rsid w:val="009A3F28"/>
    <w:rsid w:val="009A5CE4"/>
    <w:rsid w:val="009B0170"/>
    <w:rsid w:val="009C1651"/>
    <w:rsid w:val="009C2079"/>
    <w:rsid w:val="009D2A6C"/>
    <w:rsid w:val="009D471A"/>
    <w:rsid w:val="00A07DCA"/>
    <w:rsid w:val="00A16A2D"/>
    <w:rsid w:val="00A26374"/>
    <w:rsid w:val="00A3426B"/>
    <w:rsid w:val="00A37DA5"/>
    <w:rsid w:val="00A47B92"/>
    <w:rsid w:val="00A54C65"/>
    <w:rsid w:val="00A6222C"/>
    <w:rsid w:val="00A66535"/>
    <w:rsid w:val="00A81D3D"/>
    <w:rsid w:val="00A91047"/>
    <w:rsid w:val="00A927A6"/>
    <w:rsid w:val="00AB0CFC"/>
    <w:rsid w:val="00AC0CD6"/>
    <w:rsid w:val="00AD2240"/>
    <w:rsid w:val="00AE462F"/>
    <w:rsid w:val="00AE5325"/>
    <w:rsid w:val="00B01C1C"/>
    <w:rsid w:val="00B032D3"/>
    <w:rsid w:val="00B267AD"/>
    <w:rsid w:val="00B43A13"/>
    <w:rsid w:val="00B500E2"/>
    <w:rsid w:val="00B5523F"/>
    <w:rsid w:val="00B61D68"/>
    <w:rsid w:val="00B95431"/>
    <w:rsid w:val="00BD66FD"/>
    <w:rsid w:val="00BF1825"/>
    <w:rsid w:val="00BF4ADB"/>
    <w:rsid w:val="00C0188F"/>
    <w:rsid w:val="00C25D5F"/>
    <w:rsid w:val="00C32F19"/>
    <w:rsid w:val="00C364AF"/>
    <w:rsid w:val="00C57977"/>
    <w:rsid w:val="00C6766B"/>
    <w:rsid w:val="00C85877"/>
    <w:rsid w:val="00C86809"/>
    <w:rsid w:val="00C97015"/>
    <w:rsid w:val="00CA1030"/>
    <w:rsid w:val="00CB49FD"/>
    <w:rsid w:val="00CC0442"/>
    <w:rsid w:val="00CC7478"/>
    <w:rsid w:val="00CE2D42"/>
    <w:rsid w:val="00CF0704"/>
    <w:rsid w:val="00D0125B"/>
    <w:rsid w:val="00D26196"/>
    <w:rsid w:val="00D3247B"/>
    <w:rsid w:val="00D51E10"/>
    <w:rsid w:val="00D52B79"/>
    <w:rsid w:val="00D603C1"/>
    <w:rsid w:val="00D6213A"/>
    <w:rsid w:val="00D70691"/>
    <w:rsid w:val="00D75951"/>
    <w:rsid w:val="00D8557B"/>
    <w:rsid w:val="00DB37F4"/>
    <w:rsid w:val="00DC0176"/>
    <w:rsid w:val="00DE2DA1"/>
    <w:rsid w:val="00DE6551"/>
    <w:rsid w:val="00DF6FE8"/>
    <w:rsid w:val="00DF7E20"/>
    <w:rsid w:val="00E16921"/>
    <w:rsid w:val="00E25180"/>
    <w:rsid w:val="00E6297D"/>
    <w:rsid w:val="00E75469"/>
    <w:rsid w:val="00E84F06"/>
    <w:rsid w:val="00E87ED3"/>
    <w:rsid w:val="00E905A7"/>
    <w:rsid w:val="00EB3D0F"/>
    <w:rsid w:val="00ED5554"/>
    <w:rsid w:val="00EE560D"/>
    <w:rsid w:val="00EF0D7C"/>
    <w:rsid w:val="00F05015"/>
    <w:rsid w:val="00F12A8D"/>
    <w:rsid w:val="00F25980"/>
    <w:rsid w:val="00F5775E"/>
    <w:rsid w:val="00F6077E"/>
    <w:rsid w:val="00F95266"/>
    <w:rsid w:val="00FA0E47"/>
    <w:rsid w:val="00FB0961"/>
    <w:rsid w:val="00FD4A7C"/>
    <w:rsid w:val="00FE4E6D"/>
    <w:rsid w:val="00FF5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6011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62F"/>
    <w:rPr>
      <w:rFonts w:ascii="Arial" w:hAnsi="Arial"/>
      <w:szCs w:val="24"/>
    </w:rPr>
  </w:style>
  <w:style w:type="paragraph" w:styleId="Kop1">
    <w:name w:val="heading 1"/>
    <w:basedOn w:val="Standaard"/>
    <w:next w:val="Standaard"/>
    <w:link w:val="Kop1Char"/>
    <w:uiPriority w:val="9"/>
    <w:qFormat/>
    <w:rsid w:val="002E243B"/>
    <w:pPr>
      <w:keepNext/>
      <w:keepLines/>
      <w:spacing w:before="480"/>
      <w:outlineLvl w:val="0"/>
    </w:pPr>
    <w:rPr>
      <w:rFonts w:asciiTheme="majorHAnsi" w:eastAsiaTheme="majorEastAsia" w:hAnsiTheme="majorHAnsi" w:cstheme="majorBidi"/>
      <w:b/>
      <w:bCs/>
      <w:color w:val="2E74B5" w:themeColor="accent1" w:themeShade="BF"/>
      <w:sz w:val="28"/>
      <w:szCs w:val="28"/>
      <w:lang w:eastAsia="en-US"/>
    </w:rPr>
  </w:style>
  <w:style w:type="paragraph" w:styleId="Kop2">
    <w:name w:val="heading 2"/>
    <w:basedOn w:val="Standaard"/>
    <w:next w:val="Standaard"/>
    <w:link w:val="Kop2Char"/>
    <w:uiPriority w:val="9"/>
    <w:semiHidden/>
    <w:unhideWhenUsed/>
    <w:qFormat/>
    <w:rsid w:val="00852F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E905A7"/>
    <w:pPr>
      <w:keepNext/>
      <w:keepLines/>
      <w:spacing w:before="40"/>
      <w:outlineLvl w:val="2"/>
    </w:pPr>
    <w:rPr>
      <w:rFonts w:asciiTheme="majorHAnsi" w:eastAsiaTheme="majorEastAsia" w:hAnsiTheme="majorHAnsi" w:cstheme="majorBidi"/>
      <w:color w:val="1F4D78" w:themeColor="accent1" w:themeShade="7F"/>
      <w:sz w:val="24"/>
    </w:rPr>
  </w:style>
  <w:style w:type="paragraph" w:styleId="Kop5">
    <w:name w:val="heading 5"/>
    <w:basedOn w:val="Standaard"/>
    <w:next w:val="Standaard"/>
    <w:link w:val="Kop5Char"/>
    <w:uiPriority w:val="9"/>
    <w:semiHidden/>
    <w:unhideWhenUsed/>
    <w:qFormat/>
    <w:rsid w:val="005D4A64"/>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74665"/>
    <w:pPr>
      <w:tabs>
        <w:tab w:val="center" w:pos="4513"/>
        <w:tab w:val="right" w:pos="9026"/>
      </w:tabs>
    </w:pPr>
  </w:style>
  <w:style w:type="character" w:customStyle="1" w:styleId="KoptekstChar">
    <w:name w:val="Koptekst Char"/>
    <w:basedOn w:val="Standaardalinea-lettertype"/>
    <w:link w:val="Koptekst"/>
    <w:uiPriority w:val="99"/>
    <w:rsid w:val="00474665"/>
    <w:rPr>
      <w:rFonts w:ascii="Arial" w:hAnsi="Arial"/>
      <w:szCs w:val="24"/>
    </w:rPr>
  </w:style>
  <w:style w:type="paragraph" w:styleId="Voettekst">
    <w:name w:val="footer"/>
    <w:basedOn w:val="Standaard"/>
    <w:link w:val="VoettekstChar"/>
    <w:uiPriority w:val="99"/>
    <w:unhideWhenUsed/>
    <w:rsid w:val="00474665"/>
    <w:pPr>
      <w:tabs>
        <w:tab w:val="center" w:pos="4513"/>
        <w:tab w:val="right" w:pos="9026"/>
      </w:tabs>
    </w:pPr>
  </w:style>
  <w:style w:type="character" w:customStyle="1" w:styleId="VoettekstChar">
    <w:name w:val="Voettekst Char"/>
    <w:basedOn w:val="Standaardalinea-lettertype"/>
    <w:link w:val="Voettekst"/>
    <w:uiPriority w:val="99"/>
    <w:rsid w:val="00474665"/>
    <w:rPr>
      <w:rFonts w:ascii="Arial" w:hAnsi="Arial"/>
      <w:szCs w:val="24"/>
    </w:rPr>
  </w:style>
  <w:style w:type="character" w:customStyle="1" w:styleId="Kop1Char">
    <w:name w:val="Kop 1 Char"/>
    <w:basedOn w:val="Standaardalinea-lettertype"/>
    <w:link w:val="Kop1"/>
    <w:uiPriority w:val="9"/>
    <w:rsid w:val="002E243B"/>
    <w:rPr>
      <w:rFonts w:asciiTheme="majorHAnsi" w:eastAsiaTheme="majorEastAsia" w:hAnsiTheme="majorHAnsi" w:cstheme="majorBidi"/>
      <w:b/>
      <w:bCs/>
      <w:color w:val="2E74B5" w:themeColor="accent1" w:themeShade="BF"/>
      <w:sz w:val="28"/>
      <w:szCs w:val="28"/>
      <w:lang w:eastAsia="en-US"/>
    </w:rPr>
  </w:style>
  <w:style w:type="paragraph" w:styleId="Kopvaninhoudsopgave">
    <w:name w:val="TOC Heading"/>
    <w:basedOn w:val="Kop1"/>
    <w:next w:val="Standaard"/>
    <w:uiPriority w:val="39"/>
    <w:unhideWhenUsed/>
    <w:qFormat/>
    <w:rsid w:val="002E243B"/>
    <w:pPr>
      <w:spacing w:line="276" w:lineRule="auto"/>
      <w:outlineLvl w:val="9"/>
    </w:pPr>
    <w:rPr>
      <w:lang w:eastAsia="nl-NL"/>
    </w:rPr>
  </w:style>
  <w:style w:type="paragraph" w:styleId="Inhopg1">
    <w:name w:val="toc 1"/>
    <w:basedOn w:val="Standaard"/>
    <w:next w:val="Standaard"/>
    <w:autoRedefine/>
    <w:uiPriority w:val="39"/>
    <w:unhideWhenUsed/>
    <w:rsid w:val="00A66535"/>
    <w:pPr>
      <w:tabs>
        <w:tab w:val="left" w:pos="400"/>
        <w:tab w:val="right" w:leader="dot" w:pos="8296"/>
      </w:tabs>
      <w:spacing w:after="100"/>
    </w:pPr>
    <w:rPr>
      <w:rFonts w:ascii="Calibri" w:eastAsiaTheme="minorHAnsi" w:hAnsi="Calibri" w:cstheme="minorBidi"/>
      <w:szCs w:val="22"/>
      <w:lang w:eastAsia="en-US"/>
    </w:rPr>
  </w:style>
  <w:style w:type="character" w:styleId="Hyperlink">
    <w:name w:val="Hyperlink"/>
    <w:basedOn w:val="Standaardalinea-lettertype"/>
    <w:uiPriority w:val="99"/>
    <w:unhideWhenUsed/>
    <w:rsid w:val="002E243B"/>
    <w:rPr>
      <w:color w:val="0563C1" w:themeColor="hyperlink"/>
      <w:u w:val="single"/>
    </w:rPr>
  </w:style>
  <w:style w:type="paragraph" w:styleId="Lijstalinea">
    <w:name w:val="List Paragraph"/>
    <w:aliases w:val="Opsomming"/>
    <w:basedOn w:val="Standaard"/>
    <w:link w:val="LijstalineaChar"/>
    <w:uiPriority w:val="34"/>
    <w:qFormat/>
    <w:rsid w:val="002E243B"/>
    <w:pPr>
      <w:ind w:left="720"/>
      <w:contextualSpacing/>
    </w:pPr>
    <w:rPr>
      <w:rFonts w:ascii="Calibri" w:eastAsiaTheme="minorHAnsi" w:hAnsi="Calibri" w:cstheme="minorBidi"/>
      <w:szCs w:val="22"/>
      <w:lang w:eastAsia="en-US"/>
    </w:rPr>
  </w:style>
  <w:style w:type="paragraph" w:styleId="Geenafstand">
    <w:name w:val="No Spacing"/>
    <w:link w:val="GeenafstandChar"/>
    <w:uiPriority w:val="1"/>
    <w:qFormat/>
    <w:rsid w:val="002E243B"/>
    <w:rPr>
      <w:rFonts w:ascii="Calibri" w:eastAsiaTheme="minorHAnsi" w:hAnsi="Calibri" w:cstheme="minorBidi"/>
      <w:szCs w:val="22"/>
      <w:lang w:eastAsia="en-US"/>
    </w:rPr>
  </w:style>
  <w:style w:type="paragraph" w:customStyle="1" w:styleId="Default">
    <w:name w:val="Default"/>
    <w:rsid w:val="002E243B"/>
    <w:pPr>
      <w:autoSpaceDE w:val="0"/>
      <w:autoSpaceDN w:val="0"/>
      <w:adjustRightInd w:val="0"/>
    </w:pPr>
    <w:rPr>
      <w:rFonts w:ascii="Calibri" w:eastAsiaTheme="minorHAnsi" w:hAnsi="Calibri" w:cs="Calibri"/>
      <w:color w:val="000000"/>
      <w:sz w:val="24"/>
      <w:szCs w:val="24"/>
      <w:lang w:eastAsia="en-US"/>
    </w:rPr>
  </w:style>
  <w:style w:type="paragraph" w:styleId="Ballontekst">
    <w:name w:val="Balloon Text"/>
    <w:basedOn w:val="Standaard"/>
    <w:link w:val="BallontekstChar"/>
    <w:uiPriority w:val="99"/>
    <w:semiHidden/>
    <w:unhideWhenUsed/>
    <w:rsid w:val="00D51E1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1E10"/>
    <w:rPr>
      <w:rFonts w:ascii="Segoe UI" w:hAnsi="Segoe UI" w:cs="Segoe UI"/>
      <w:sz w:val="18"/>
      <w:szCs w:val="18"/>
    </w:rPr>
  </w:style>
  <w:style w:type="character" w:customStyle="1" w:styleId="fontstyle01">
    <w:name w:val="fontstyle01"/>
    <w:basedOn w:val="Standaardalinea-lettertype"/>
    <w:rsid w:val="00DE2DA1"/>
    <w:rPr>
      <w:rFonts w:ascii="Arial" w:hAnsi="Arial" w:cs="Arial" w:hint="default"/>
      <w:b/>
      <w:bCs/>
      <w:i w:val="0"/>
      <w:iCs w:val="0"/>
      <w:color w:val="000000"/>
      <w:sz w:val="32"/>
      <w:szCs w:val="32"/>
    </w:rPr>
  </w:style>
  <w:style w:type="character" w:customStyle="1" w:styleId="fontstyle21">
    <w:name w:val="fontstyle21"/>
    <w:basedOn w:val="Standaardalinea-lettertype"/>
    <w:rsid w:val="00DE2DA1"/>
    <w:rPr>
      <w:rFonts w:ascii="Arial" w:hAnsi="Arial" w:cs="Arial" w:hint="default"/>
      <w:b w:val="0"/>
      <w:bCs w:val="0"/>
      <w:i w:val="0"/>
      <w:iCs w:val="0"/>
      <w:color w:val="000000"/>
      <w:sz w:val="20"/>
      <w:szCs w:val="20"/>
    </w:rPr>
  </w:style>
  <w:style w:type="character" w:styleId="Onopgelostemelding">
    <w:name w:val="Unresolved Mention"/>
    <w:basedOn w:val="Standaardalinea-lettertype"/>
    <w:uiPriority w:val="99"/>
    <w:semiHidden/>
    <w:unhideWhenUsed/>
    <w:rsid w:val="001C443D"/>
    <w:rPr>
      <w:color w:val="605E5C"/>
      <w:shd w:val="clear" w:color="auto" w:fill="E1DFDD"/>
    </w:rPr>
  </w:style>
  <w:style w:type="character" w:styleId="Verwijzingopmerking">
    <w:name w:val="annotation reference"/>
    <w:basedOn w:val="Standaardalinea-lettertype"/>
    <w:uiPriority w:val="99"/>
    <w:semiHidden/>
    <w:unhideWhenUsed/>
    <w:rsid w:val="006F5739"/>
    <w:rPr>
      <w:sz w:val="16"/>
      <w:szCs w:val="16"/>
    </w:rPr>
  </w:style>
  <w:style w:type="paragraph" w:styleId="Tekstopmerking">
    <w:name w:val="annotation text"/>
    <w:basedOn w:val="Standaard"/>
    <w:link w:val="TekstopmerkingChar"/>
    <w:uiPriority w:val="99"/>
    <w:unhideWhenUsed/>
    <w:rsid w:val="006F5739"/>
    <w:rPr>
      <w:szCs w:val="20"/>
    </w:rPr>
  </w:style>
  <w:style w:type="character" w:customStyle="1" w:styleId="TekstopmerkingChar">
    <w:name w:val="Tekst opmerking Char"/>
    <w:basedOn w:val="Standaardalinea-lettertype"/>
    <w:link w:val="Tekstopmerking"/>
    <w:uiPriority w:val="99"/>
    <w:rsid w:val="006F5739"/>
    <w:rPr>
      <w:rFonts w:ascii="Arial" w:hAnsi="Arial"/>
    </w:rPr>
  </w:style>
  <w:style w:type="paragraph" w:styleId="Onderwerpvanopmerking">
    <w:name w:val="annotation subject"/>
    <w:basedOn w:val="Tekstopmerking"/>
    <w:next w:val="Tekstopmerking"/>
    <w:link w:val="OnderwerpvanopmerkingChar"/>
    <w:uiPriority w:val="99"/>
    <w:semiHidden/>
    <w:unhideWhenUsed/>
    <w:rsid w:val="006F5739"/>
    <w:rPr>
      <w:b/>
      <w:bCs/>
    </w:rPr>
  </w:style>
  <w:style w:type="character" w:customStyle="1" w:styleId="OnderwerpvanopmerkingChar">
    <w:name w:val="Onderwerp van opmerking Char"/>
    <w:basedOn w:val="TekstopmerkingChar"/>
    <w:link w:val="Onderwerpvanopmerking"/>
    <w:uiPriority w:val="99"/>
    <w:semiHidden/>
    <w:rsid w:val="006F5739"/>
    <w:rPr>
      <w:rFonts w:ascii="Arial" w:hAnsi="Arial"/>
      <w:b/>
      <w:bCs/>
    </w:rPr>
  </w:style>
  <w:style w:type="paragraph" w:styleId="Revisie">
    <w:name w:val="Revision"/>
    <w:hidden/>
    <w:uiPriority w:val="99"/>
    <w:semiHidden/>
    <w:rsid w:val="007C2ECE"/>
    <w:rPr>
      <w:rFonts w:ascii="Arial" w:hAnsi="Arial"/>
      <w:szCs w:val="24"/>
    </w:rPr>
  </w:style>
  <w:style w:type="character" w:customStyle="1" w:styleId="Kop2Char">
    <w:name w:val="Kop 2 Char"/>
    <w:basedOn w:val="Standaardalinea-lettertype"/>
    <w:link w:val="Kop2"/>
    <w:uiPriority w:val="9"/>
    <w:semiHidden/>
    <w:rsid w:val="00852F16"/>
    <w:rPr>
      <w:rFonts w:asciiTheme="majorHAnsi" w:eastAsiaTheme="majorEastAsia" w:hAnsiTheme="majorHAnsi" w:cstheme="majorBidi"/>
      <w:color w:val="2E74B5" w:themeColor="accent1" w:themeShade="BF"/>
      <w:sz w:val="26"/>
      <w:szCs w:val="26"/>
    </w:rPr>
  </w:style>
  <w:style w:type="character" w:customStyle="1" w:styleId="GeenafstandChar">
    <w:name w:val="Geen afstand Char"/>
    <w:basedOn w:val="Standaardalinea-lettertype"/>
    <w:link w:val="Geenafstand"/>
    <w:uiPriority w:val="1"/>
    <w:locked/>
    <w:rsid w:val="00852F16"/>
    <w:rPr>
      <w:rFonts w:ascii="Calibri" w:eastAsiaTheme="minorHAnsi" w:hAnsi="Calibri" w:cstheme="minorBidi"/>
      <w:szCs w:val="22"/>
      <w:lang w:eastAsia="en-US"/>
    </w:rPr>
  </w:style>
  <w:style w:type="character" w:customStyle="1" w:styleId="Kop3Char">
    <w:name w:val="Kop 3 Char"/>
    <w:basedOn w:val="Standaardalinea-lettertype"/>
    <w:link w:val="Kop3"/>
    <w:uiPriority w:val="9"/>
    <w:semiHidden/>
    <w:rsid w:val="00E905A7"/>
    <w:rPr>
      <w:rFonts w:asciiTheme="majorHAnsi" w:eastAsiaTheme="majorEastAsia" w:hAnsiTheme="majorHAnsi" w:cstheme="majorBidi"/>
      <w:color w:val="1F4D78" w:themeColor="accent1" w:themeShade="7F"/>
      <w:sz w:val="24"/>
      <w:szCs w:val="24"/>
    </w:rPr>
  </w:style>
  <w:style w:type="character" w:customStyle="1" w:styleId="Kop5Char">
    <w:name w:val="Kop 5 Char"/>
    <w:basedOn w:val="Standaardalinea-lettertype"/>
    <w:link w:val="Kop5"/>
    <w:uiPriority w:val="9"/>
    <w:semiHidden/>
    <w:rsid w:val="005D4A64"/>
    <w:rPr>
      <w:rFonts w:asciiTheme="majorHAnsi" w:eastAsiaTheme="majorEastAsia" w:hAnsiTheme="majorHAnsi" w:cstheme="majorBidi"/>
      <w:color w:val="2E74B5" w:themeColor="accent1" w:themeShade="BF"/>
      <w:szCs w:val="24"/>
    </w:rPr>
  </w:style>
  <w:style w:type="character" w:customStyle="1" w:styleId="LijstalineaChar">
    <w:name w:val="Lijstalinea Char"/>
    <w:aliases w:val="Opsomming Char"/>
    <w:basedOn w:val="Standaardalinea-lettertype"/>
    <w:link w:val="Lijstalinea"/>
    <w:uiPriority w:val="34"/>
    <w:locked/>
    <w:rsid w:val="00895922"/>
    <w:rPr>
      <w:rFonts w:ascii="Calibri" w:eastAsiaTheme="minorHAnsi" w:hAnsi="Calibri" w:cstheme="minorBidi"/>
      <w:szCs w:val="22"/>
      <w:lang w:eastAsia="en-US"/>
    </w:rPr>
  </w:style>
  <w:style w:type="paragraph" w:styleId="Inhopg2">
    <w:name w:val="toc 2"/>
    <w:basedOn w:val="Standaard"/>
    <w:next w:val="Standaard"/>
    <w:autoRedefine/>
    <w:uiPriority w:val="39"/>
    <w:unhideWhenUsed/>
    <w:rsid w:val="00712FFA"/>
    <w:pPr>
      <w:tabs>
        <w:tab w:val="left" w:pos="851"/>
        <w:tab w:val="right" w:leader="dot" w:pos="8296"/>
      </w:tabs>
      <w:spacing w:after="100"/>
      <w:ind w:left="200" w:hanging="200"/>
    </w:pPr>
  </w:style>
  <w:style w:type="paragraph" w:styleId="Inhopg3">
    <w:name w:val="toc 3"/>
    <w:basedOn w:val="Standaard"/>
    <w:next w:val="Standaard"/>
    <w:autoRedefine/>
    <w:uiPriority w:val="39"/>
    <w:unhideWhenUsed/>
    <w:rsid w:val="00F6077E"/>
    <w:pPr>
      <w:spacing w:after="100"/>
      <w:ind w:left="400"/>
    </w:pPr>
  </w:style>
  <w:style w:type="character" w:customStyle="1" w:styleId="list-value">
    <w:name w:val="list-value"/>
    <w:basedOn w:val="Standaardalinea-lettertype"/>
    <w:rsid w:val="00B4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541">
      <w:bodyDiv w:val="1"/>
      <w:marLeft w:val="0"/>
      <w:marRight w:val="0"/>
      <w:marTop w:val="0"/>
      <w:marBottom w:val="0"/>
      <w:divBdr>
        <w:top w:val="none" w:sz="0" w:space="0" w:color="auto"/>
        <w:left w:val="none" w:sz="0" w:space="0" w:color="auto"/>
        <w:bottom w:val="none" w:sz="0" w:space="0" w:color="auto"/>
        <w:right w:val="none" w:sz="0" w:space="0" w:color="auto"/>
      </w:divBdr>
    </w:div>
    <w:div w:id="510604851">
      <w:bodyDiv w:val="1"/>
      <w:marLeft w:val="0"/>
      <w:marRight w:val="0"/>
      <w:marTop w:val="0"/>
      <w:marBottom w:val="0"/>
      <w:divBdr>
        <w:top w:val="none" w:sz="0" w:space="0" w:color="auto"/>
        <w:left w:val="none" w:sz="0" w:space="0" w:color="auto"/>
        <w:bottom w:val="none" w:sz="0" w:space="0" w:color="auto"/>
        <w:right w:val="none" w:sz="0" w:space="0" w:color="auto"/>
      </w:divBdr>
    </w:div>
    <w:div w:id="568735803">
      <w:bodyDiv w:val="1"/>
      <w:marLeft w:val="0"/>
      <w:marRight w:val="0"/>
      <w:marTop w:val="0"/>
      <w:marBottom w:val="0"/>
      <w:divBdr>
        <w:top w:val="none" w:sz="0" w:space="0" w:color="auto"/>
        <w:left w:val="none" w:sz="0" w:space="0" w:color="auto"/>
        <w:bottom w:val="none" w:sz="0" w:space="0" w:color="auto"/>
        <w:right w:val="none" w:sz="0" w:space="0" w:color="auto"/>
      </w:divBdr>
    </w:div>
    <w:div w:id="798230409">
      <w:bodyDiv w:val="1"/>
      <w:marLeft w:val="0"/>
      <w:marRight w:val="0"/>
      <w:marTop w:val="0"/>
      <w:marBottom w:val="0"/>
      <w:divBdr>
        <w:top w:val="none" w:sz="0" w:space="0" w:color="auto"/>
        <w:left w:val="none" w:sz="0" w:space="0" w:color="auto"/>
        <w:bottom w:val="none" w:sz="0" w:space="0" w:color="auto"/>
        <w:right w:val="none" w:sz="0" w:space="0" w:color="auto"/>
      </w:divBdr>
    </w:div>
    <w:div w:id="1001546846">
      <w:bodyDiv w:val="1"/>
      <w:marLeft w:val="0"/>
      <w:marRight w:val="0"/>
      <w:marTop w:val="0"/>
      <w:marBottom w:val="0"/>
      <w:divBdr>
        <w:top w:val="none" w:sz="0" w:space="0" w:color="auto"/>
        <w:left w:val="none" w:sz="0" w:space="0" w:color="auto"/>
        <w:bottom w:val="none" w:sz="0" w:space="0" w:color="auto"/>
        <w:right w:val="none" w:sz="0" w:space="0" w:color="auto"/>
      </w:divBdr>
    </w:div>
    <w:div w:id="200003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ijksoverheid.nl/ministeries/ministerie-van-infrastructuur-en-waterstaa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elastingdienst.nl" TargetMode="External"/><Relationship Id="rId17" Type="http://schemas.openxmlformats.org/officeDocument/2006/relationships/hyperlink" Target="mailto:b.tolboom@bunschoten.nl" TargetMode="External"/><Relationship Id="rId2" Type="http://schemas.openxmlformats.org/officeDocument/2006/relationships/numbering" Target="numbering.xml"/><Relationship Id="rId16" Type="http://schemas.openxmlformats.org/officeDocument/2006/relationships/hyperlink" Target="http://www.bunschote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jksoverheid.nl/ministeries/fin" TargetMode="External"/><Relationship Id="rId5" Type="http://schemas.openxmlformats.org/officeDocument/2006/relationships/webSettings" Target="webSettings.xml"/><Relationship Id="rId15" Type="http://schemas.openxmlformats.org/officeDocument/2006/relationships/hyperlink" Target="http://www.rijksoverheid.nl/ministeries/szw" TargetMode="External"/><Relationship Id="rId10" Type="http://schemas.openxmlformats.org/officeDocument/2006/relationships/hyperlink" Target="mailto:J.koelewijnpoc@bunschoten.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ijksoverheid.nl/ministeries/ministerie-van-economische-zaken-en-klimaa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1938C-1D4F-43C4-82A1-917F4CCF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4009</Words>
  <Characters>29393</Characters>
  <Application>Microsoft Office Word</Application>
  <DocSecurity>0</DocSecurity>
  <Lines>244</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2022-12-20T10:00:00Z</dcterms:created>
  <dcterms:modified xsi:type="dcterms:W3CDTF">2023-03-23T07:08:00Z</dcterms:modified>
</cp:coreProperties>
</file>