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7732" w14:textId="77777777" w:rsidR="00A753BF" w:rsidRDefault="00A753BF" w:rsidP="00A753BF">
      <w:pPr>
        <w:pStyle w:val="Kop1"/>
        <w:numPr>
          <w:ilvl w:val="0"/>
          <w:numId w:val="0"/>
        </w:numPr>
        <w:tabs>
          <w:tab w:val="left" w:pos="-110"/>
        </w:tabs>
        <w:spacing w:after="0"/>
        <w:rPr>
          <w:b/>
        </w:rPr>
      </w:pPr>
      <w:bookmarkStart w:id="0" w:name="_Toc87253262"/>
      <w:bookmarkStart w:id="1" w:name="_Toc92185940"/>
      <w:bookmarkStart w:id="2" w:name="_Toc100303664"/>
      <w:r>
        <w:rPr>
          <w:b/>
        </w:rPr>
        <w:t>Bijlage 10: Verklaring Maatschappelijk Verantwoord Inkopen</w:t>
      </w:r>
      <w:bookmarkEnd w:id="0"/>
      <w:bookmarkEnd w:id="1"/>
      <w:bookmarkEnd w:id="2"/>
      <w:r>
        <w:rPr>
          <w:b/>
        </w:rPr>
        <w:t xml:space="preserve"> </w:t>
      </w:r>
    </w:p>
    <w:p w14:paraId="2B3D1DB2" w14:textId="77777777" w:rsidR="00BD18D5" w:rsidRDefault="00BD18D5" w:rsidP="00A753BF">
      <w:pPr>
        <w:pStyle w:val="Geenafstand"/>
        <w:rPr>
          <w:rFonts w:ascii="Arial" w:hAnsi="Arial" w:cs="Arial"/>
          <w:sz w:val="20"/>
          <w:szCs w:val="20"/>
        </w:rPr>
      </w:pPr>
    </w:p>
    <w:p w14:paraId="2F74C474" w14:textId="4A72A552" w:rsidR="00A753BF" w:rsidRDefault="00A753BF" w:rsidP="00A753BF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gemeente Beek heeft de ambitie om</w:t>
      </w:r>
    </w:p>
    <w:p w14:paraId="2DA16830" w14:textId="77777777" w:rsidR="00A753BF" w:rsidRDefault="00A753BF" w:rsidP="00A753BF">
      <w:pPr>
        <w:pStyle w:val="Geenafstand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Bij al haar inkopen te streven naar Professioneel Duurzaam Inkopen; </w:t>
      </w:r>
    </w:p>
    <w:p w14:paraId="7FEBC351" w14:textId="2BDA9D4A" w:rsidR="00A753BF" w:rsidRPr="00BD18D5" w:rsidRDefault="00A753BF" w:rsidP="00BD18D5">
      <w:pPr>
        <w:pStyle w:val="Geenafstand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principe altijd de centraal vastgestelde duurzaamheideisen op milieuterrein en de sociale voorwaarden toe te passen</w:t>
      </w:r>
      <w:r w:rsidR="00BD18D5">
        <w:rPr>
          <w:rFonts w:ascii="Arial" w:hAnsi="Arial" w:cs="Arial"/>
          <w:sz w:val="20"/>
          <w:szCs w:val="20"/>
        </w:rPr>
        <w:t>.</w:t>
      </w:r>
    </w:p>
    <w:p w14:paraId="12B0EE6B" w14:textId="77777777" w:rsidR="00A753BF" w:rsidRDefault="00A753BF" w:rsidP="00A753BF">
      <w:pPr>
        <w:tabs>
          <w:tab w:val="left" w:pos="-110"/>
          <w:tab w:val="left" w:pos="993"/>
        </w:tabs>
        <w:ind w:right="-1"/>
        <w:rPr>
          <w:rFonts w:cs="Arial"/>
          <w:sz w:val="22"/>
          <w:szCs w:val="22"/>
        </w:rPr>
      </w:pPr>
    </w:p>
    <w:p w14:paraId="28B7393E" w14:textId="491901EA" w:rsidR="00A753BF" w:rsidRDefault="00A753BF" w:rsidP="00A753BF">
      <w:pPr>
        <w:tabs>
          <w:tab w:val="left" w:pos="-110"/>
          <w:tab w:val="left" w:pos="993"/>
        </w:tabs>
        <w:ind w:right="-1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Op de aanbesteding/offerteaanvraag “</w:t>
      </w:r>
      <w:r w:rsidR="00BD18D5">
        <w:rPr>
          <w:rFonts w:cs="Arial"/>
          <w:sz w:val="20"/>
          <w:szCs w:val="22"/>
        </w:rPr>
        <w:t>Onderhoud bermen, gazons en hagen zaaknummer 29851</w:t>
      </w:r>
      <w:r>
        <w:rPr>
          <w:sz w:val="20"/>
          <w:szCs w:val="22"/>
        </w:rPr>
        <w:t xml:space="preserve">” </w:t>
      </w:r>
      <w:r>
        <w:rPr>
          <w:rFonts w:cs="Arial"/>
          <w:sz w:val="20"/>
          <w:szCs w:val="22"/>
        </w:rPr>
        <w:t>is/zijn van toepassing de met “ja” aangegeven artikelen.</w:t>
      </w:r>
    </w:p>
    <w:p w14:paraId="181BC61C" w14:textId="77777777" w:rsidR="00A753BF" w:rsidRDefault="00A753BF" w:rsidP="00A753BF">
      <w:pPr>
        <w:tabs>
          <w:tab w:val="left" w:pos="993"/>
        </w:tabs>
        <w:ind w:left="567" w:right="-1"/>
        <w:rPr>
          <w:rFonts w:cs="Arial"/>
        </w:rPr>
      </w:pPr>
    </w:p>
    <w:tbl>
      <w:tblPr>
        <w:tblW w:w="8741" w:type="dxa"/>
        <w:tblInd w:w="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49"/>
        <w:gridCol w:w="4402"/>
        <w:gridCol w:w="1057"/>
        <w:gridCol w:w="1371"/>
      </w:tblGrid>
      <w:tr w:rsidR="00A753BF" w14:paraId="44939E4E" w14:textId="77777777" w:rsidTr="00A753BF">
        <w:tc>
          <w:tcPr>
            <w:tcW w:w="87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BD7B1" w14:textId="77777777" w:rsidR="00A753BF" w:rsidRDefault="00A753B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 Verplichte voorwaarden op gebied van Maatschappelijk Verantwoord Inkopen</w:t>
            </w:r>
          </w:p>
          <w:p w14:paraId="1BDE91FF" w14:textId="77777777" w:rsidR="00A753BF" w:rsidRDefault="00A753BF">
            <w:pPr>
              <w:rPr>
                <w:rFonts w:cs="Arial"/>
                <w:szCs w:val="24"/>
              </w:rPr>
            </w:pPr>
          </w:p>
        </w:tc>
      </w:tr>
      <w:tr w:rsidR="00A753BF" w14:paraId="3B783BCF" w14:textId="77777777" w:rsidTr="00A753B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6E2CF8CA" w14:textId="77777777" w:rsidR="00A753BF" w:rsidRDefault="00A753BF">
            <w:pPr>
              <w:ind w:left="72" w:right="-1"/>
              <w:rPr>
                <w:rFonts w:cs="Arial"/>
                <w:b/>
                <w:szCs w:val="22"/>
              </w:rPr>
            </w:pPr>
          </w:p>
          <w:p w14:paraId="4E515125" w14:textId="77777777" w:rsidR="00A753BF" w:rsidRDefault="00A753BF">
            <w:pPr>
              <w:ind w:left="72" w:right="-1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Criteria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0A2EAB6" w14:textId="77777777" w:rsidR="00A753BF" w:rsidRDefault="00A753BF">
            <w:pPr>
              <w:ind w:left="72" w:right="-1"/>
              <w:rPr>
                <w:rFonts w:cs="Arial"/>
                <w:b/>
                <w:szCs w:val="22"/>
              </w:rPr>
            </w:pPr>
          </w:p>
          <w:p w14:paraId="2512FBAB" w14:textId="77777777" w:rsidR="00A753BF" w:rsidRDefault="00A753BF">
            <w:pPr>
              <w:ind w:left="72" w:right="-1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Code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644DA7C2" w14:textId="77777777" w:rsidR="00A753BF" w:rsidRDefault="00A753BF">
            <w:pPr>
              <w:ind w:left="72" w:right="-1"/>
              <w:rPr>
                <w:rFonts w:cs="Arial"/>
                <w:b/>
                <w:szCs w:val="22"/>
              </w:rPr>
            </w:pPr>
          </w:p>
          <w:p w14:paraId="1229B91D" w14:textId="77777777" w:rsidR="00A753BF" w:rsidRDefault="00A753BF">
            <w:pPr>
              <w:tabs>
                <w:tab w:val="left" w:pos="1985"/>
              </w:tabs>
              <w:ind w:left="72" w:right="639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Omschrijving artikel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65AF35C5" w14:textId="77777777" w:rsidR="00A753BF" w:rsidRDefault="00A753BF">
            <w:pPr>
              <w:ind w:right="-1"/>
              <w:jc w:val="center"/>
              <w:rPr>
                <w:rFonts w:cs="Arial"/>
                <w:b/>
                <w:szCs w:val="22"/>
              </w:rPr>
            </w:pPr>
          </w:p>
          <w:p w14:paraId="0DAEB52A" w14:textId="77777777" w:rsidR="00A753BF" w:rsidRDefault="00A753BF">
            <w:pPr>
              <w:ind w:right="-1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Verplicht </w:t>
            </w:r>
          </w:p>
          <w:p w14:paraId="0268C3A2" w14:textId="77777777" w:rsidR="00A753BF" w:rsidRDefault="00A753BF">
            <w:pPr>
              <w:ind w:right="-1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825DA3F" w14:textId="77777777" w:rsidR="00A753BF" w:rsidRDefault="00A753BF">
            <w:pPr>
              <w:ind w:right="-1"/>
              <w:jc w:val="center"/>
              <w:rPr>
                <w:rFonts w:cs="Arial"/>
                <w:b/>
                <w:szCs w:val="22"/>
              </w:rPr>
            </w:pPr>
          </w:p>
          <w:p w14:paraId="2F3265CD" w14:textId="77777777" w:rsidR="00A753BF" w:rsidRDefault="00A753BF">
            <w:pPr>
              <w:ind w:right="-1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Ambitieniveau</w:t>
            </w:r>
          </w:p>
        </w:tc>
      </w:tr>
      <w:tr w:rsidR="00A753BF" w14:paraId="1320BBDB" w14:textId="77777777" w:rsidTr="00A753B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56B2" w14:textId="77777777" w:rsidR="00A753BF" w:rsidRDefault="00A753BF">
            <w:pPr>
              <w:ind w:left="72" w:right="-1"/>
              <w:rPr>
                <w:rFonts w:cs="Arial"/>
                <w:bCs/>
                <w:sz w:val="20"/>
                <w:szCs w:val="24"/>
              </w:rPr>
            </w:pPr>
            <w:r>
              <w:rPr>
                <w:rFonts w:cs="Arial"/>
                <w:bCs/>
              </w:rPr>
              <w:t>Milieu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A867" w14:textId="1FB4F56D" w:rsidR="00A753BF" w:rsidRDefault="00AD6BB1">
            <w:pPr>
              <w:ind w:right="-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n.v.t.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A3CD" w14:textId="0A89D108" w:rsidR="00A753BF" w:rsidRDefault="00AD6BB1">
            <w:r>
              <w:t>Zie eisen m.b.t. in te zetten materieel in het bestek onder bepaling 51 02 06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BD8D" w14:textId="77777777" w:rsidR="00A753BF" w:rsidRDefault="00A753BF">
            <w:pPr>
              <w:ind w:right="-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880A" w14:textId="106DCEBB" w:rsidR="00A753BF" w:rsidRDefault="00AD6BB1">
            <w:pPr>
              <w:ind w:right="-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n.v.t.</w:t>
            </w:r>
          </w:p>
        </w:tc>
      </w:tr>
      <w:tr w:rsidR="00A753BF" w14:paraId="40CDA4E3" w14:textId="77777777" w:rsidTr="00A753BF">
        <w:tc>
          <w:tcPr>
            <w:tcW w:w="87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D0272" w14:textId="77777777" w:rsidR="00BD18D5" w:rsidRDefault="00BD18D5">
            <w:pPr>
              <w:jc w:val="center"/>
              <w:rPr>
                <w:rFonts w:cs="Arial"/>
              </w:rPr>
            </w:pPr>
          </w:p>
          <w:p w14:paraId="799294FD" w14:textId="77777777" w:rsidR="00D13491" w:rsidRDefault="00D13491">
            <w:pPr>
              <w:jc w:val="center"/>
              <w:rPr>
                <w:rFonts w:cs="Arial"/>
              </w:rPr>
            </w:pPr>
          </w:p>
          <w:p w14:paraId="2D580A3D" w14:textId="77777777" w:rsidR="00A753BF" w:rsidRDefault="00A753B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 Aanvullende voorwaarden op gebied van Maatschappelijk Verantwoord Inkopen</w:t>
            </w:r>
          </w:p>
          <w:p w14:paraId="258D8254" w14:textId="77777777" w:rsidR="00A753BF" w:rsidRDefault="00A753BF">
            <w:pPr>
              <w:rPr>
                <w:rFonts w:cs="Arial"/>
              </w:rPr>
            </w:pPr>
          </w:p>
        </w:tc>
      </w:tr>
      <w:tr w:rsidR="00A753BF" w14:paraId="76DB19D8" w14:textId="77777777" w:rsidTr="00A753B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2C3B602C" w14:textId="77777777" w:rsidR="00A753BF" w:rsidRDefault="00A753BF">
            <w:pPr>
              <w:ind w:left="72" w:right="-1"/>
              <w:rPr>
                <w:rFonts w:cs="Arial"/>
                <w:b/>
              </w:rPr>
            </w:pPr>
          </w:p>
          <w:p w14:paraId="7CE54B4D" w14:textId="77777777" w:rsidR="00A753BF" w:rsidRDefault="00A753BF">
            <w:pPr>
              <w:ind w:left="72" w:right="-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Criteria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0386C894" w14:textId="77777777" w:rsidR="00A753BF" w:rsidRDefault="00A753BF">
            <w:pPr>
              <w:ind w:left="72" w:right="-1"/>
              <w:rPr>
                <w:rFonts w:cs="Arial"/>
                <w:b/>
              </w:rPr>
            </w:pPr>
          </w:p>
          <w:p w14:paraId="64C99621" w14:textId="77777777" w:rsidR="00A753BF" w:rsidRDefault="00A753BF">
            <w:pPr>
              <w:ind w:left="72" w:right="-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Code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24914AF4" w14:textId="77777777" w:rsidR="00A753BF" w:rsidRDefault="00A753BF">
            <w:pPr>
              <w:ind w:left="72" w:right="-1"/>
              <w:rPr>
                <w:rFonts w:cs="Arial"/>
                <w:b/>
              </w:rPr>
            </w:pPr>
          </w:p>
          <w:p w14:paraId="74F539BF" w14:textId="77777777" w:rsidR="00A753BF" w:rsidRDefault="00A753BF">
            <w:pPr>
              <w:tabs>
                <w:tab w:val="left" w:pos="1985"/>
              </w:tabs>
              <w:ind w:left="72" w:right="63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Omschrijving artikel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7EB53CAF" w14:textId="77777777" w:rsidR="00A753BF" w:rsidRDefault="00A753BF">
            <w:pPr>
              <w:ind w:right="-1"/>
              <w:jc w:val="center"/>
              <w:rPr>
                <w:rFonts w:cs="Arial"/>
                <w:b/>
              </w:rPr>
            </w:pPr>
          </w:p>
          <w:p w14:paraId="09E5FFC9" w14:textId="77777777" w:rsidR="00A753BF" w:rsidRDefault="00A753BF">
            <w:pPr>
              <w:ind w:right="-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Verplicht </w:t>
            </w:r>
          </w:p>
          <w:p w14:paraId="57927F62" w14:textId="77777777" w:rsidR="00A753BF" w:rsidRDefault="00A753BF">
            <w:pPr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2A2DC9BD" w14:textId="77777777" w:rsidR="00A753BF" w:rsidRDefault="00A753BF">
            <w:pPr>
              <w:ind w:right="-1"/>
              <w:jc w:val="center"/>
              <w:rPr>
                <w:rFonts w:cs="Arial"/>
                <w:b/>
              </w:rPr>
            </w:pPr>
          </w:p>
          <w:p w14:paraId="39A12A28" w14:textId="77777777" w:rsidR="00A753BF" w:rsidRDefault="00A753BF">
            <w:pPr>
              <w:ind w:right="-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Toelichting</w:t>
            </w:r>
          </w:p>
        </w:tc>
      </w:tr>
      <w:tr w:rsidR="00A753BF" w14:paraId="49DE600B" w14:textId="77777777" w:rsidTr="00A753B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6117" w14:textId="77777777" w:rsidR="00A753BF" w:rsidRDefault="00A753BF">
            <w:pPr>
              <w:tabs>
                <w:tab w:val="left" w:pos="0"/>
                <w:tab w:val="left" w:pos="284"/>
                <w:tab w:val="left" w:pos="851"/>
                <w:tab w:val="left" w:pos="1418"/>
                <w:tab w:val="left" w:pos="1985"/>
              </w:tabs>
              <w:rPr>
                <w:rFonts w:cs="Arial"/>
                <w:sz w:val="20"/>
                <w:szCs w:val="22"/>
              </w:rPr>
            </w:pPr>
          </w:p>
          <w:p w14:paraId="6E487F4D" w14:textId="77777777" w:rsidR="00A753BF" w:rsidRDefault="00A753BF">
            <w:pPr>
              <w:tabs>
                <w:tab w:val="left" w:pos="0"/>
                <w:tab w:val="left" w:pos="284"/>
                <w:tab w:val="left" w:pos="851"/>
                <w:tab w:val="left" w:pos="1418"/>
                <w:tab w:val="left" w:pos="1985"/>
              </w:tabs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Sociaal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A5E8" w14:textId="77777777" w:rsidR="00A753BF" w:rsidRDefault="00A753BF">
            <w:pPr>
              <w:tabs>
                <w:tab w:val="left" w:pos="0"/>
                <w:tab w:val="left" w:pos="284"/>
                <w:tab w:val="left" w:pos="851"/>
                <w:tab w:val="left" w:pos="1418"/>
                <w:tab w:val="left" w:pos="1985"/>
              </w:tabs>
              <w:rPr>
                <w:rFonts w:cs="Arial"/>
                <w:sz w:val="20"/>
                <w:szCs w:val="22"/>
              </w:rPr>
            </w:pPr>
          </w:p>
          <w:p w14:paraId="741195B6" w14:textId="77777777" w:rsidR="00A753BF" w:rsidRDefault="00A753BF">
            <w:pPr>
              <w:tabs>
                <w:tab w:val="left" w:pos="0"/>
                <w:tab w:val="left" w:pos="284"/>
                <w:tab w:val="left" w:pos="851"/>
                <w:tab w:val="left" w:pos="1418"/>
                <w:tab w:val="left" w:pos="1985"/>
              </w:tabs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n.v.t.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5EA0" w14:textId="77777777" w:rsidR="00A753BF" w:rsidRDefault="00A753BF">
            <w:pPr>
              <w:tabs>
                <w:tab w:val="left" w:pos="0"/>
                <w:tab w:val="left" w:pos="284"/>
                <w:tab w:val="left" w:pos="851"/>
                <w:tab w:val="left" w:pos="1418"/>
                <w:tab w:val="left" w:pos="1985"/>
              </w:tabs>
              <w:rPr>
                <w:rFonts w:cs="Arial"/>
                <w:color w:val="FF0000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Gemeente Beek verplicht de opdrachtnemer die de opdracht uitvoert waarvan de loonsom        &gt;€100.000 om minimaal 2% van de aanneemsom (ter beoordeling van de verantwoordelijk </w:t>
            </w:r>
            <w:proofErr w:type="spellStart"/>
            <w:r>
              <w:rPr>
                <w:rFonts w:cs="Arial"/>
                <w:sz w:val="20"/>
                <w:szCs w:val="22"/>
              </w:rPr>
              <w:t>vakambtenaar</w:t>
            </w:r>
            <w:proofErr w:type="spellEnd"/>
            <w:r>
              <w:rPr>
                <w:rFonts w:cs="Arial"/>
                <w:sz w:val="20"/>
                <w:szCs w:val="22"/>
              </w:rPr>
              <w:t xml:space="preserve">) </w:t>
            </w:r>
            <w:r>
              <w:rPr>
                <w:sz w:val="20"/>
                <w:szCs w:val="22"/>
              </w:rPr>
              <w:t xml:space="preserve">voor </w:t>
            </w:r>
            <w:proofErr w:type="spellStart"/>
            <w:r>
              <w:rPr>
                <w:rFonts w:cs="Arial"/>
                <w:sz w:val="20"/>
                <w:szCs w:val="22"/>
              </w:rPr>
              <w:t>werkgelegenheids</w:t>
            </w:r>
            <w:proofErr w:type="spellEnd"/>
            <w:r>
              <w:rPr>
                <w:rFonts w:cs="Arial"/>
                <w:sz w:val="20"/>
                <w:szCs w:val="22"/>
              </w:rPr>
              <w:t xml:space="preserve"> en/of werkervaringsprojecten in te zetten.</w:t>
            </w:r>
            <w:r>
              <w:rPr>
                <w:sz w:val="20"/>
                <w:szCs w:val="22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158A" w14:textId="77777777" w:rsidR="00A753BF" w:rsidRDefault="00A753BF">
            <w:pPr>
              <w:jc w:val="center"/>
              <w:rPr>
                <w:rFonts w:cs="Arial"/>
                <w:sz w:val="20"/>
                <w:szCs w:val="22"/>
              </w:rPr>
            </w:pPr>
          </w:p>
          <w:p w14:paraId="4D671ACF" w14:textId="77777777" w:rsidR="00A753BF" w:rsidRDefault="00A753BF">
            <w:pPr>
              <w:tabs>
                <w:tab w:val="left" w:pos="6180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Ja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6293" w14:textId="12D86315" w:rsidR="00A753BF" w:rsidRDefault="00A753BF">
            <w:pPr>
              <w:tabs>
                <w:tab w:val="left" w:pos="6180"/>
              </w:tabs>
              <w:rPr>
                <w:rFonts w:cs="Arial"/>
                <w:sz w:val="20"/>
                <w:szCs w:val="22"/>
                <w:highlight w:val="yellow"/>
              </w:rPr>
            </w:pPr>
            <w:r>
              <w:rPr>
                <w:sz w:val="20"/>
                <w:szCs w:val="22"/>
              </w:rPr>
              <w:t>Zie bepaling 01.</w:t>
            </w:r>
            <w:r w:rsidR="00BD18D5">
              <w:rPr>
                <w:sz w:val="20"/>
                <w:szCs w:val="22"/>
              </w:rPr>
              <w:t>30</w:t>
            </w:r>
            <w:r>
              <w:rPr>
                <w:sz w:val="20"/>
                <w:szCs w:val="22"/>
              </w:rPr>
              <w:t xml:space="preserve"> van deel III het bestek </w:t>
            </w:r>
          </w:p>
        </w:tc>
      </w:tr>
    </w:tbl>
    <w:p w14:paraId="73175A23" w14:textId="77777777" w:rsidR="00A753BF" w:rsidRDefault="00A753BF" w:rsidP="00A753BF">
      <w:pPr>
        <w:pStyle w:val="Geenafstand"/>
        <w:rPr>
          <w:rFonts w:ascii="Arial" w:hAnsi="Arial" w:cs="Arial"/>
          <w:sz w:val="20"/>
          <w:szCs w:val="20"/>
        </w:rPr>
      </w:pPr>
    </w:p>
    <w:p w14:paraId="61E9F03E" w14:textId="77777777" w:rsidR="00A753BF" w:rsidRDefault="00A753BF" w:rsidP="00A753BF">
      <w:pPr>
        <w:pStyle w:val="Geenafstand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Ondertekening van de verklaring Maatschappelijk Verantwoord Inkopen</w:t>
      </w:r>
    </w:p>
    <w:p w14:paraId="66B25A5B" w14:textId="77777777" w:rsidR="00A753BF" w:rsidRDefault="00A753BF" w:rsidP="00A753BF">
      <w:pPr>
        <w:tabs>
          <w:tab w:val="left" w:pos="540"/>
          <w:tab w:val="left" w:pos="839"/>
        </w:tabs>
        <w:autoSpaceDE w:val="0"/>
        <w:autoSpaceDN w:val="0"/>
        <w:adjustRightInd w:val="0"/>
        <w:ind w:right="142"/>
        <w:rPr>
          <w:rFonts w:cs="Arial"/>
          <w:sz w:val="20"/>
        </w:rPr>
      </w:pPr>
    </w:p>
    <w:p w14:paraId="63413B1C" w14:textId="0FF8A8B2" w:rsidR="00A753BF" w:rsidRDefault="00A753BF" w:rsidP="00A753BF">
      <w:pPr>
        <w:tabs>
          <w:tab w:val="left" w:pos="540"/>
          <w:tab w:val="left" w:pos="839"/>
        </w:tabs>
        <w:autoSpaceDE w:val="0"/>
        <w:autoSpaceDN w:val="0"/>
        <w:adjustRightInd w:val="0"/>
        <w:ind w:right="142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Door in te schrijven op deze aanbesteding stemt een inschrijver volledig en onvoorwaardelijk in met het bepaalde in het betreffende artikel van toepassing zijnde voor de aanbesteding “</w:t>
      </w:r>
      <w:r w:rsidR="00BD18D5">
        <w:rPr>
          <w:rFonts w:cs="Arial"/>
          <w:sz w:val="20"/>
          <w:szCs w:val="22"/>
        </w:rPr>
        <w:t>Onderhoud bermen, gazons en hagen</w:t>
      </w:r>
      <w:r>
        <w:rPr>
          <w:rFonts w:cs="Arial"/>
          <w:sz w:val="20"/>
          <w:szCs w:val="22"/>
        </w:rPr>
        <w:t>” met zaaknummer: 2</w:t>
      </w:r>
      <w:r w:rsidR="00BD18D5">
        <w:rPr>
          <w:rFonts w:cs="Arial"/>
          <w:sz w:val="20"/>
          <w:szCs w:val="22"/>
        </w:rPr>
        <w:t>9851</w:t>
      </w:r>
    </w:p>
    <w:p w14:paraId="58858A25" w14:textId="77777777" w:rsidR="00A753BF" w:rsidRDefault="00A753BF" w:rsidP="00A753BF">
      <w:pPr>
        <w:tabs>
          <w:tab w:val="left" w:pos="540"/>
          <w:tab w:val="left" w:pos="839"/>
        </w:tabs>
        <w:autoSpaceDE w:val="0"/>
        <w:autoSpaceDN w:val="0"/>
        <w:adjustRightInd w:val="0"/>
        <w:ind w:right="142"/>
        <w:rPr>
          <w:rFonts w:cs="Arial"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1"/>
        <w:gridCol w:w="4401"/>
      </w:tblGrid>
      <w:tr w:rsidR="00A753BF" w14:paraId="7A93439D" w14:textId="77777777" w:rsidTr="00A753BF">
        <w:trPr>
          <w:trHeight w:val="258"/>
        </w:trPr>
        <w:tc>
          <w:tcPr>
            <w:tcW w:w="8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1199A4" w14:textId="77777777" w:rsidR="00A753BF" w:rsidRDefault="00A753BF">
            <w:pPr>
              <w:tabs>
                <w:tab w:val="left" w:pos="839"/>
              </w:tabs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Ondertekening</w:t>
            </w:r>
          </w:p>
          <w:p w14:paraId="3C3FE725" w14:textId="77777777" w:rsidR="00A753BF" w:rsidRDefault="00A753BF">
            <w:pPr>
              <w:tabs>
                <w:tab w:val="left" w:pos="839"/>
              </w:tabs>
              <w:rPr>
                <w:rFonts w:cs="Arial"/>
                <w:b/>
                <w:sz w:val="20"/>
                <w:szCs w:val="22"/>
              </w:rPr>
            </w:pPr>
          </w:p>
        </w:tc>
      </w:tr>
      <w:tr w:rsidR="00A753BF" w14:paraId="7300EDE1" w14:textId="77777777" w:rsidTr="00A753BF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E1AE" w14:textId="77777777" w:rsidR="00A753BF" w:rsidRDefault="00A753BF">
            <w:pPr>
              <w:tabs>
                <w:tab w:val="left" w:pos="839"/>
              </w:tabs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Firmanaam</w:t>
            </w:r>
          </w:p>
          <w:p w14:paraId="56FFD5F5" w14:textId="77777777" w:rsidR="00A753BF" w:rsidRDefault="00A753BF">
            <w:pPr>
              <w:tabs>
                <w:tab w:val="left" w:pos="839"/>
              </w:tabs>
              <w:rPr>
                <w:rFonts w:cs="Arial"/>
                <w:b/>
                <w:sz w:val="20"/>
                <w:szCs w:val="22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FAB0" w14:textId="77777777" w:rsidR="00A753BF" w:rsidRDefault="00A753BF">
            <w:pPr>
              <w:tabs>
                <w:tab w:val="left" w:pos="839"/>
              </w:tabs>
              <w:rPr>
                <w:rFonts w:cs="Arial"/>
                <w:b/>
                <w:sz w:val="20"/>
                <w:szCs w:val="22"/>
              </w:rPr>
            </w:pPr>
          </w:p>
        </w:tc>
      </w:tr>
      <w:tr w:rsidR="00A753BF" w14:paraId="0DE2BAD4" w14:textId="77777777" w:rsidTr="00A753BF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B692" w14:textId="77777777" w:rsidR="00A753BF" w:rsidRDefault="00A753BF">
            <w:pPr>
              <w:tabs>
                <w:tab w:val="left" w:pos="839"/>
              </w:tabs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Naam</w:t>
            </w:r>
          </w:p>
          <w:p w14:paraId="3412ACD2" w14:textId="77777777" w:rsidR="00A753BF" w:rsidRDefault="00A753BF">
            <w:pPr>
              <w:tabs>
                <w:tab w:val="left" w:pos="839"/>
              </w:tabs>
              <w:rPr>
                <w:rFonts w:cs="Arial"/>
                <w:b/>
                <w:sz w:val="20"/>
                <w:szCs w:val="22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CD74" w14:textId="77777777" w:rsidR="00A753BF" w:rsidRDefault="00A753BF">
            <w:pPr>
              <w:tabs>
                <w:tab w:val="left" w:pos="839"/>
              </w:tabs>
              <w:rPr>
                <w:rFonts w:cs="Arial"/>
                <w:b/>
                <w:sz w:val="20"/>
                <w:szCs w:val="22"/>
              </w:rPr>
            </w:pPr>
          </w:p>
        </w:tc>
      </w:tr>
      <w:tr w:rsidR="00A753BF" w14:paraId="571CAB65" w14:textId="77777777" w:rsidTr="00A753BF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08C4" w14:textId="77777777" w:rsidR="00A753BF" w:rsidRDefault="00A753BF">
            <w:pPr>
              <w:tabs>
                <w:tab w:val="left" w:pos="839"/>
              </w:tabs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Functie</w:t>
            </w:r>
          </w:p>
          <w:p w14:paraId="242B386C" w14:textId="77777777" w:rsidR="00A753BF" w:rsidRDefault="00A753BF">
            <w:pPr>
              <w:tabs>
                <w:tab w:val="left" w:pos="839"/>
              </w:tabs>
              <w:rPr>
                <w:rFonts w:cs="Arial"/>
                <w:b/>
                <w:sz w:val="20"/>
                <w:szCs w:val="22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4C52" w14:textId="77777777" w:rsidR="00A753BF" w:rsidRDefault="00A753BF">
            <w:pPr>
              <w:tabs>
                <w:tab w:val="left" w:pos="839"/>
              </w:tabs>
              <w:rPr>
                <w:rFonts w:cs="Arial"/>
                <w:b/>
                <w:sz w:val="20"/>
                <w:szCs w:val="22"/>
              </w:rPr>
            </w:pPr>
          </w:p>
        </w:tc>
      </w:tr>
      <w:tr w:rsidR="00A753BF" w14:paraId="2EE37984" w14:textId="77777777" w:rsidTr="00A753BF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3815" w14:textId="77777777" w:rsidR="00A753BF" w:rsidRDefault="00A753BF">
            <w:pPr>
              <w:tabs>
                <w:tab w:val="left" w:pos="839"/>
              </w:tabs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Plaats</w:t>
            </w:r>
          </w:p>
          <w:p w14:paraId="44BC30CE" w14:textId="77777777" w:rsidR="00A753BF" w:rsidRDefault="00A753BF">
            <w:pPr>
              <w:tabs>
                <w:tab w:val="left" w:pos="839"/>
              </w:tabs>
              <w:rPr>
                <w:rFonts w:cs="Arial"/>
                <w:b/>
                <w:sz w:val="20"/>
                <w:szCs w:val="22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2B01" w14:textId="77777777" w:rsidR="00A753BF" w:rsidRDefault="00A753BF">
            <w:pPr>
              <w:tabs>
                <w:tab w:val="left" w:pos="839"/>
              </w:tabs>
              <w:rPr>
                <w:rFonts w:cs="Arial"/>
                <w:b/>
                <w:sz w:val="20"/>
                <w:szCs w:val="22"/>
              </w:rPr>
            </w:pPr>
          </w:p>
        </w:tc>
      </w:tr>
      <w:tr w:rsidR="00A753BF" w14:paraId="162105FC" w14:textId="77777777" w:rsidTr="00A753BF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809D" w14:textId="77777777" w:rsidR="00A753BF" w:rsidRDefault="00A753BF">
            <w:pPr>
              <w:tabs>
                <w:tab w:val="left" w:pos="839"/>
              </w:tabs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Datum</w:t>
            </w:r>
          </w:p>
          <w:p w14:paraId="5287F8B3" w14:textId="77777777" w:rsidR="00A753BF" w:rsidRDefault="00A753BF">
            <w:pPr>
              <w:tabs>
                <w:tab w:val="left" w:pos="839"/>
              </w:tabs>
              <w:rPr>
                <w:rFonts w:cs="Arial"/>
                <w:b/>
                <w:sz w:val="20"/>
                <w:szCs w:val="22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D9EC" w14:textId="77777777" w:rsidR="00A753BF" w:rsidRDefault="00A753BF">
            <w:pPr>
              <w:tabs>
                <w:tab w:val="left" w:pos="839"/>
              </w:tabs>
              <w:rPr>
                <w:rFonts w:cs="Arial"/>
                <w:b/>
                <w:sz w:val="20"/>
                <w:szCs w:val="22"/>
              </w:rPr>
            </w:pPr>
          </w:p>
        </w:tc>
      </w:tr>
      <w:tr w:rsidR="00A753BF" w14:paraId="59F4AF3D" w14:textId="77777777" w:rsidTr="00A753BF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4075" w14:textId="77777777" w:rsidR="00A753BF" w:rsidRDefault="00A753BF">
            <w:pPr>
              <w:tabs>
                <w:tab w:val="left" w:pos="839"/>
              </w:tabs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Handtekening</w:t>
            </w:r>
          </w:p>
          <w:p w14:paraId="74888CE9" w14:textId="77777777" w:rsidR="00A753BF" w:rsidRDefault="00A753BF">
            <w:pPr>
              <w:tabs>
                <w:tab w:val="left" w:pos="839"/>
              </w:tabs>
              <w:rPr>
                <w:rFonts w:cs="Arial"/>
                <w:b/>
                <w:sz w:val="20"/>
                <w:szCs w:val="22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C0A1" w14:textId="77777777" w:rsidR="00A753BF" w:rsidRDefault="00A753BF">
            <w:pPr>
              <w:tabs>
                <w:tab w:val="left" w:pos="839"/>
              </w:tabs>
              <w:rPr>
                <w:rFonts w:cs="Arial"/>
                <w:b/>
                <w:sz w:val="20"/>
                <w:szCs w:val="22"/>
              </w:rPr>
            </w:pPr>
          </w:p>
        </w:tc>
      </w:tr>
    </w:tbl>
    <w:p w14:paraId="7C9C62B5" w14:textId="77777777" w:rsidR="000B0900" w:rsidRPr="00A753BF" w:rsidRDefault="000B0900" w:rsidP="0087649F"/>
    <w:sectPr w:rsidR="000B0900" w:rsidRPr="00A753BF" w:rsidSect="00667D6B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2268" w:right="1418" w:bottom="851" w:left="1134" w:header="709" w:footer="709" w:gutter="0"/>
      <w:paperSrc w:first="2" w:other="2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1FF2D" w14:textId="77777777" w:rsidR="00532770" w:rsidRDefault="00532770">
      <w:r>
        <w:separator/>
      </w:r>
    </w:p>
  </w:endnote>
  <w:endnote w:type="continuationSeparator" w:id="0">
    <w:p w14:paraId="7321D07B" w14:textId="77777777" w:rsidR="00532770" w:rsidRDefault="0053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4BFC" w14:textId="77777777" w:rsidR="00FF5B30" w:rsidRDefault="00FF5B30" w:rsidP="00FF5B30">
    <w:pPr>
      <w:tabs>
        <w:tab w:val="right" w:pos="8505"/>
      </w:tabs>
      <w:spacing w:line="170" w:lineRule="exact"/>
      <w:rPr>
        <w:bCs/>
        <w:sz w:val="14"/>
      </w:rPr>
    </w:pPr>
    <w:r>
      <w:rPr>
        <w:b/>
        <w:spacing w:val="-2"/>
        <w:sz w:val="14"/>
      </w:rPr>
      <w:fldChar w:fldCharType="begin"/>
    </w:r>
    <w:r>
      <w:rPr>
        <w:b/>
        <w:spacing w:val="-2"/>
        <w:sz w:val="14"/>
      </w:rPr>
      <w:instrText xml:space="preserve"> </w:instrText>
    </w:r>
    <w:r>
      <w:rPr>
        <w:spacing w:val="-2"/>
        <w:sz w:val="14"/>
      </w:rPr>
      <w:instrText xml:space="preserve">REF dhvvoet1  \* CHARFORMAT \* MERGEFORMAT </w:instrText>
    </w:r>
    <w:r>
      <w:rPr>
        <w:b/>
        <w:spacing w:val="-2"/>
        <w:sz w:val="14"/>
      </w:rPr>
      <w:fldChar w:fldCharType="separate"/>
    </w:r>
    <w:r w:rsidRPr="008775A5">
      <w:rPr>
        <w:spacing w:val="-2"/>
        <w:sz w:val="14"/>
      </w:rPr>
      <w:t>Gemeente Beek/Aanbestedingsleidraad</w:t>
    </w:r>
    <w:r>
      <w:rPr>
        <w:b/>
        <w:spacing w:val="-2"/>
        <w:sz w:val="14"/>
      </w:rPr>
      <w:fldChar w:fldCharType="end"/>
    </w:r>
    <w:r>
      <w:rPr>
        <w:sz w:val="14"/>
      </w:rPr>
      <w:tab/>
    </w:r>
  </w:p>
  <w:p w14:paraId="51B9E0F5" w14:textId="263DA86D" w:rsidR="00FF5B30" w:rsidRDefault="00FF5B30" w:rsidP="00FF5B30">
    <w:pPr>
      <w:pStyle w:val="Voettekst"/>
    </w:pPr>
    <w:r>
      <w:rPr>
        <w:b/>
        <w:sz w:val="14"/>
      </w:rPr>
      <w:fldChar w:fldCharType="begin"/>
    </w:r>
    <w:r>
      <w:rPr>
        <w:b/>
        <w:sz w:val="14"/>
      </w:rPr>
      <w:instrText xml:space="preserve"> </w:instrText>
    </w:r>
    <w:r>
      <w:rPr>
        <w:sz w:val="14"/>
      </w:rPr>
      <w:instrText xml:space="preserve">REF dhvvoet2 \* CHARFORMAT \* MERGEFORMAT </w:instrText>
    </w:r>
    <w:r>
      <w:rPr>
        <w:b/>
        <w:sz w:val="14"/>
      </w:rPr>
      <w:fldChar w:fldCharType="separate"/>
    </w:r>
    <w:r w:rsidRPr="008775A5">
      <w:rPr>
        <w:sz w:val="14"/>
      </w:rPr>
      <w:t xml:space="preserve">ZAAKNUMMER </w:t>
    </w:r>
    <w:r w:rsidR="00BD18D5">
      <w:rPr>
        <w:sz w:val="14"/>
      </w:rPr>
      <w:t>29851</w:t>
    </w:r>
    <w:r w:rsidRPr="008775A5">
      <w:rPr>
        <w:sz w:val="14"/>
      </w:rPr>
      <w:t xml:space="preserve"> </w:t>
    </w:r>
    <w:r>
      <w:rPr>
        <w:b/>
        <w:sz w:val="14"/>
      </w:rPr>
      <w:fldChar w:fldCharType="end"/>
    </w:r>
  </w:p>
  <w:p w14:paraId="2D5EAB34" w14:textId="1FDF2D1C" w:rsidR="006D0863" w:rsidRPr="00FF5B30" w:rsidRDefault="006D0863" w:rsidP="00FF5B3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16F66" w14:textId="77777777" w:rsidR="00532770" w:rsidRDefault="00532770" w:rsidP="00532770">
    <w:pPr>
      <w:tabs>
        <w:tab w:val="right" w:pos="8505"/>
      </w:tabs>
      <w:spacing w:line="170" w:lineRule="exact"/>
      <w:rPr>
        <w:bCs/>
        <w:sz w:val="14"/>
      </w:rPr>
    </w:pPr>
    <w:r>
      <w:rPr>
        <w:b/>
        <w:spacing w:val="-2"/>
        <w:sz w:val="14"/>
      </w:rPr>
      <w:fldChar w:fldCharType="begin"/>
    </w:r>
    <w:r>
      <w:rPr>
        <w:b/>
        <w:spacing w:val="-2"/>
        <w:sz w:val="14"/>
      </w:rPr>
      <w:instrText xml:space="preserve"> </w:instrText>
    </w:r>
    <w:r>
      <w:rPr>
        <w:spacing w:val="-2"/>
        <w:sz w:val="14"/>
      </w:rPr>
      <w:instrText xml:space="preserve">REF dhvvoet1  \* CHARFORMAT \* MERGEFORMAT </w:instrText>
    </w:r>
    <w:r>
      <w:rPr>
        <w:b/>
        <w:spacing w:val="-2"/>
        <w:sz w:val="14"/>
      </w:rPr>
      <w:fldChar w:fldCharType="separate"/>
    </w:r>
    <w:r w:rsidRPr="008775A5">
      <w:rPr>
        <w:spacing w:val="-2"/>
        <w:sz w:val="14"/>
      </w:rPr>
      <w:t>Gemeente Beek/Aanbestedingsleidraad</w:t>
    </w:r>
    <w:r>
      <w:rPr>
        <w:b/>
        <w:spacing w:val="-2"/>
        <w:sz w:val="14"/>
      </w:rPr>
      <w:fldChar w:fldCharType="end"/>
    </w:r>
    <w:r>
      <w:rPr>
        <w:sz w:val="14"/>
      </w:rPr>
      <w:tab/>
    </w:r>
  </w:p>
  <w:p w14:paraId="59BB803C" w14:textId="5543F48D" w:rsidR="000B0900" w:rsidRDefault="00532770" w:rsidP="00532770">
    <w:pPr>
      <w:pStyle w:val="Voettekst"/>
    </w:pPr>
    <w:r>
      <w:rPr>
        <w:b/>
        <w:sz w:val="14"/>
      </w:rPr>
      <w:fldChar w:fldCharType="begin"/>
    </w:r>
    <w:r>
      <w:rPr>
        <w:b/>
        <w:sz w:val="14"/>
      </w:rPr>
      <w:instrText xml:space="preserve"> </w:instrText>
    </w:r>
    <w:r>
      <w:rPr>
        <w:sz w:val="14"/>
      </w:rPr>
      <w:instrText xml:space="preserve">REF dhvvoet2 \* CHARFORMAT \* MERGEFORMAT </w:instrText>
    </w:r>
    <w:r>
      <w:rPr>
        <w:b/>
        <w:sz w:val="14"/>
      </w:rPr>
      <w:fldChar w:fldCharType="separate"/>
    </w:r>
    <w:r w:rsidRPr="008775A5">
      <w:rPr>
        <w:sz w:val="14"/>
      </w:rPr>
      <w:t xml:space="preserve">ZAAKNUMMER </w:t>
    </w:r>
    <w:r w:rsidR="00BD18D5">
      <w:rPr>
        <w:sz w:val="14"/>
      </w:rPr>
      <w:t>29851</w:t>
    </w:r>
    <w:r w:rsidRPr="008775A5">
      <w:rPr>
        <w:sz w:val="14"/>
      </w:rPr>
      <w:t xml:space="preserve"> </w:t>
    </w:r>
    <w:r>
      <w:rPr>
        <w:b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3C01A" w14:textId="77777777" w:rsidR="00532770" w:rsidRDefault="00532770">
      <w:r>
        <w:separator/>
      </w:r>
    </w:p>
  </w:footnote>
  <w:footnote w:type="continuationSeparator" w:id="0">
    <w:p w14:paraId="1CE73A25" w14:textId="77777777" w:rsidR="00532770" w:rsidRDefault="00532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5855" w14:textId="77777777" w:rsidR="000B0900" w:rsidRDefault="000B0900">
    <w:pPr>
      <w:pStyle w:val="Kop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7298CC6" w14:textId="77777777" w:rsidR="000B0900" w:rsidRDefault="000B09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B230" w14:textId="77777777" w:rsidR="000B0900" w:rsidRDefault="000B0900">
    <w:pPr>
      <w:pStyle w:val="Koptekst"/>
      <w:framePr w:w="400" w:wrap="around" w:vAnchor="text" w:hAnchor="margin" w:xAlign="center" w:y="-3"/>
      <w:jc w:val="center"/>
      <w:rPr>
        <w:rStyle w:val="Paginanummer"/>
      </w:rPr>
    </w:pPr>
    <w:r>
      <w:rPr>
        <w:rStyle w:val="Paginanummer"/>
      </w:rPr>
      <w:t xml:space="preserve">- </w:t>
    </w: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345CAF"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 xml:space="preserve"> -</w:t>
    </w:r>
  </w:p>
  <w:p w14:paraId="5D649FEC" w14:textId="77777777" w:rsidR="000B0900" w:rsidRDefault="000B0900">
    <w:pPr>
      <w:pStyle w:val="Kopteks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B6CA6B"/>
    <w:multiLevelType w:val="multilevel"/>
    <w:tmpl w:val="F2C65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81A052"/>
    <w:multiLevelType w:val="hybridMultilevel"/>
    <w:tmpl w:val="B26422CA"/>
    <w:lvl w:ilvl="0" w:tplc="245EA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95417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DE66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5A2F2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DF48E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E2F5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6027A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22AE2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1AEB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897624"/>
    <w:multiLevelType w:val="multilevel"/>
    <w:tmpl w:val="4BBCE3B2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85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85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8426E5E"/>
    <w:multiLevelType w:val="hybridMultilevel"/>
    <w:tmpl w:val="D3A4C0BA"/>
    <w:lvl w:ilvl="0" w:tplc="226E2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7888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D44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01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22B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680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A5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036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187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E1D4E"/>
    <w:multiLevelType w:val="hybridMultilevel"/>
    <w:tmpl w:val="DB8C10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02040"/>
    <w:multiLevelType w:val="hybridMultilevel"/>
    <w:tmpl w:val="E334E126"/>
    <w:lvl w:ilvl="0" w:tplc="1E5AA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30C38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16F0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89EC7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C62D1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CE87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6B27C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A08D2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BC2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955D78F"/>
    <w:multiLevelType w:val="hybridMultilevel"/>
    <w:tmpl w:val="0BC28604"/>
    <w:lvl w:ilvl="0" w:tplc="F1F4C4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AB0F7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3A0E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4CA76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34C4A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0C6A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BD611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9E622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CCC0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9A37082"/>
    <w:multiLevelType w:val="hybridMultilevel"/>
    <w:tmpl w:val="F0AA45B2"/>
    <w:lvl w:ilvl="0" w:tplc="5684580A">
      <w:start w:val="1"/>
      <w:numFmt w:val="bullet"/>
      <w:pStyle w:val="Bullet2"/>
      <w:lvlText w:val="●"/>
      <w:lvlJc w:val="left"/>
      <w:pPr>
        <w:tabs>
          <w:tab w:val="num" w:pos="1134"/>
        </w:tabs>
        <w:ind w:left="1134" w:hanging="567"/>
      </w:pPr>
      <w:rPr>
        <w:rFonts w:asci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1418684">
    <w:abstractNumId w:val="4"/>
  </w:num>
  <w:num w:numId="2" w16cid:durableId="694691627">
    <w:abstractNumId w:val="3"/>
  </w:num>
  <w:num w:numId="3" w16cid:durableId="1612392166">
    <w:abstractNumId w:val="7"/>
  </w:num>
  <w:num w:numId="4" w16cid:durableId="1149246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2308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9211963">
    <w:abstractNumId w:val="3"/>
  </w:num>
  <w:num w:numId="7" w16cid:durableId="1184170325">
    <w:abstractNumId w:val="1"/>
  </w:num>
  <w:num w:numId="8" w16cid:durableId="530726389">
    <w:abstractNumId w:val="3"/>
  </w:num>
  <w:num w:numId="9" w16cid:durableId="1643073420">
    <w:abstractNumId w:val="5"/>
  </w:num>
  <w:num w:numId="10" w16cid:durableId="20958601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1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770"/>
    <w:rsid w:val="0008206D"/>
    <w:rsid w:val="000B0900"/>
    <w:rsid w:val="00213DF6"/>
    <w:rsid w:val="00247E07"/>
    <w:rsid w:val="00305D4F"/>
    <w:rsid w:val="00345CAF"/>
    <w:rsid w:val="004C2B5A"/>
    <w:rsid w:val="00532770"/>
    <w:rsid w:val="006219B4"/>
    <w:rsid w:val="00624B2F"/>
    <w:rsid w:val="00667D6B"/>
    <w:rsid w:val="006D0863"/>
    <w:rsid w:val="00722765"/>
    <w:rsid w:val="007273C7"/>
    <w:rsid w:val="007E0A1C"/>
    <w:rsid w:val="0086133C"/>
    <w:rsid w:val="0087649F"/>
    <w:rsid w:val="008E12C3"/>
    <w:rsid w:val="00974796"/>
    <w:rsid w:val="009D3DE7"/>
    <w:rsid w:val="00A753BF"/>
    <w:rsid w:val="00AB1D6E"/>
    <w:rsid w:val="00AD6BB1"/>
    <w:rsid w:val="00B77C82"/>
    <w:rsid w:val="00BD18D5"/>
    <w:rsid w:val="00C155DF"/>
    <w:rsid w:val="00D13491"/>
    <w:rsid w:val="00E56158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0BA7BBC"/>
  <w15:chartTrackingRefBased/>
  <w15:docId w15:val="{36609D05-F981-46EF-9D82-B31EB21D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2770"/>
    <w:pPr>
      <w:spacing w:line="255" w:lineRule="exact"/>
      <w:jc w:val="both"/>
    </w:pPr>
    <w:rPr>
      <w:rFonts w:ascii="Arial" w:hAnsi="Arial"/>
      <w:sz w:val="18"/>
      <w:lang w:eastAsia="en-US"/>
    </w:rPr>
  </w:style>
  <w:style w:type="paragraph" w:styleId="Kop1">
    <w:name w:val="heading 1"/>
    <w:aliases w:val="Hoofdstukkop,Hoofdstuk,hoofdstuk,Section Heading,sectionHeading"/>
    <w:basedOn w:val="Standaard"/>
    <w:next w:val="Standaard"/>
    <w:link w:val="Kop1Char"/>
    <w:qFormat/>
    <w:rsid w:val="00345CAF"/>
    <w:pPr>
      <w:keepNext/>
      <w:numPr>
        <w:numId w:val="4"/>
      </w:numPr>
      <w:spacing w:after="480"/>
      <w:jc w:val="left"/>
      <w:outlineLvl w:val="0"/>
    </w:pPr>
    <w:rPr>
      <w:caps/>
      <w:kern w:val="28"/>
      <w:sz w:val="22"/>
    </w:rPr>
  </w:style>
  <w:style w:type="paragraph" w:styleId="Kop2">
    <w:name w:val="heading 2"/>
    <w:aliases w:val="Paragraafkop,Pargagraaf,paragraaf,Reset numbering,Bijlage,Paragraaf,Kop vet,Hoofd 2"/>
    <w:basedOn w:val="Kop1"/>
    <w:next w:val="Standaard"/>
    <w:link w:val="Kop2Char"/>
    <w:semiHidden/>
    <w:unhideWhenUsed/>
    <w:qFormat/>
    <w:rsid w:val="00345CAF"/>
    <w:pPr>
      <w:numPr>
        <w:ilvl w:val="1"/>
      </w:numPr>
      <w:tabs>
        <w:tab w:val="clear" w:pos="0"/>
        <w:tab w:val="num" w:pos="360"/>
      </w:tabs>
      <w:spacing w:after="240"/>
      <w:outlineLvl w:val="1"/>
    </w:pPr>
    <w:rPr>
      <w:caps w:val="0"/>
      <w:kern w:val="0"/>
    </w:rPr>
  </w:style>
  <w:style w:type="paragraph" w:styleId="Kop3">
    <w:name w:val="heading 3"/>
    <w:aliases w:val="Subparagraafkop,subparagraaf,Level 1 - 1,Voorwoord,Subparagraaf,TbsKop 3"/>
    <w:basedOn w:val="Kop1"/>
    <w:next w:val="Standaard"/>
    <w:link w:val="Kop3Char"/>
    <w:semiHidden/>
    <w:unhideWhenUsed/>
    <w:qFormat/>
    <w:rsid w:val="00345CAF"/>
    <w:pPr>
      <w:numPr>
        <w:ilvl w:val="2"/>
      </w:numPr>
      <w:tabs>
        <w:tab w:val="clear" w:pos="0"/>
        <w:tab w:val="num" w:pos="360"/>
      </w:tabs>
      <w:spacing w:after="240"/>
      <w:ind w:hanging="850"/>
      <w:outlineLvl w:val="2"/>
    </w:pPr>
    <w:rPr>
      <w:caps w:val="0"/>
      <w:kern w:val="0"/>
    </w:rPr>
  </w:style>
  <w:style w:type="paragraph" w:styleId="Kop4">
    <w:name w:val="heading 4"/>
    <w:aliases w:val="Level 2 - a"/>
    <w:basedOn w:val="Kop1"/>
    <w:next w:val="Standaard"/>
    <w:link w:val="Kop4Char"/>
    <w:semiHidden/>
    <w:unhideWhenUsed/>
    <w:qFormat/>
    <w:rsid w:val="00345CAF"/>
    <w:pPr>
      <w:numPr>
        <w:ilvl w:val="3"/>
      </w:numPr>
      <w:tabs>
        <w:tab w:val="clear" w:pos="0"/>
        <w:tab w:val="num" w:pos="360"/>
      </w:tabs>
      <w:spacing w:after="0"/>
      <w:ind w:hanging="850"/>
      <w:outlineLvl w:val="3"/>
    </w:pPr>
    <w:rPr>
      <w:i/>
      <w:caps w:val="0"/>
      <w:kern w:val="0"/>
    </w:rPr>
  </w:style>
  <w:style w:type="paragraph" w:styleId="Kop5">
    <w:name w:val="heading 5"/>
    <w:aliases w:val="Level 3 - i"/>
    <w:basedOn w:val="Kop4"/>
    <w:next w:val="Standaard"/>
    <w:link w:val="Kop5Char"/>
    <w:semiHidden/>
    <w:unhideWhenUsed/>
    <w:qFormat/>
    <w:rsid w:val="00345CAF"/>
    <w:pPr>
      <w:numPr>
        <w:ilvl w:val="4"/>
      </w:numPr>
      <w:tabs>
        <w:tab w:val="clear" w:pos="0"/>
        <w:tab w:val="num" w:pos="360"/>
      </w:tabs>
      <w:ind w:hanging="850"/>
      <w:outlineLvl w:val="4"/>
    </w:pPr>
  </w:style>
  <w:style w:type="paragraph" w:styleId="Kop6">
    <w:name w:val="heading 6"/>
    <w:aliases w:val="Tussenkop 2,Legal Level 1."/>
    <w:basedOn w:val="Kop4"/>
    <w:next w:val="Standaard"/>
    <w:link w:val="Kop6Char"/>
    <w:semiHidden/>
    <w:unhideWhenUsed/>
    <w:qFormat/>
    <w:rsid w:val="00345CAF"/>
    <w:pPr>
      <w:numPr>
        <w:ilvl w:val="5"/>
      </w:numPr>
      <w:tabs>
        <w:tab w:val="clear" w:pos="0"/>
        <w:tab w:val="num" w:pos="360"/>
      </w:tabs>
      <w:ind w:hanging="850"/>
      <w:outlineLvl w:val="5"/>
    </w:pPr>
  </w:style>
  <w:style w:type="paragraph" w:styleId="Kop7">
    <w:name w:val="heading 7"/>
    <w:aliases w:val="Tussenkop 3,Legal Level1.1."/>
    <w:basedOn w:val="Kop4"/>
    <w:next w:val="Standaard"/>
    <w:link w:val="Kop7Char"/>
    <w:semiHidden/>
    <w:unhideWhenUsed/>
    <w:qFormat/>
    <w:rsid w:val="00345CAF"/>
    <w:pPr>
      <w:numPr>
        <w:ilvl w:val="6"/>
      </w:numPr>
      <w:tabs>
        <w:tab w:val="clear" w:pos="0"/>
        <w:tab w:val="num" w:pos="360"/>
      </w:tabs>
      <w:ind w:hanging="850"/>
      <w:outlineLvl w:val="6"/>
    </w:pPr>
    <w:rPr>
      <w:b/>
    </w:rPr>
  </w:style>
  <w:style w:type="paragraph" w:styleId="Kop8">
    <w:name w:val="heading 8"/>
    <w:aliases w:val="Tussenkop 4,Legal Level 1.1.1."/>
    <w:basedOn w:val="Kop4"/>
    <w:next w:val="Standaard"/>
    <w:link w:val="Kop8Char"/>
    <w:semiHidden/>
    <w:unhideWhenUsed/>
    <w:qFormat/>
    <w:rsid w:val="00345CAF"/>
    <w:pPr>
      <w:numPr>
        <w:ilvl w:val="7"/>
      </w:numPr>
      <w:tabs>
        <w:tab w:val="clear" w:pos="0"/>
        <w:tab w:val="num" w:pos="360"/>
      </w:tabs>
      <w:ind w:hanging="850"/>
      <w:outlineLvl w:val="7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Pr>
      <w:rFonts w:ascii="Arial" w:hAnsi="Arial"/>
      <w:sz w:val="18"/>
    </w:rPr>
  </w:style>
  <w:style w:type="paragraph" w:customStyle="1" w:styleId="Appendix">
    <w:name w:val="Appendix"/>
    <w:basedOn w:val="Standaard"/>
    <w:next w:val="Standaard"/>
    <w:rsid w:val="00532770"/>
    <w:pPr>
      <w:tabs>
        <w:tab w:val="left" w:pos="1701"/>
      </w:tabs>
      <w:spacing w:after="480"/>
      <w:ind w:left="1701" w:hanging="1701"/>
      <w:jc w:val="left"/>
    </w:pPr>
    <w:rPr>
      <w:b/>
      <w:sz w:val="22"/>
    </w:rPr>
  </w:style>
  <w:style w:type="paragraph" w:styleId="Voetnoottekst">
    <w:name w:val="footnote text"/>
    <w:aliases w:val="Voetnoottekst Char2 Char,Voetnoottekst Char Char1 Char,Voetnoottekst Char1 Char Char Char,Voetnoottekst Char Char Char Char Char,Voetnoottekst Char2 Char Char Char Char Char,Voetnoottekst Char2,Voetnoottekst Char Char1"/>
    <w:basedOn w:val="Standaard"/>
    <w:link w:val="VoetnoottekstChar"/>
    <w:semiHidden/>
    <w:rsid w:val="00532770"/>
    <w:pPr>
      <w:jc w:val="left"/>
    </w:pPr>
  </w:style>
  <w:style w:type="character" w:customStyle="1" w:styleId="VoetnoottekstChar">
    <w:name w:val="Voetnoottekst Char"/>
    <w:aliases w:val="Voetnoottekst Char2 Char Char,Voetnoottekst Char Char1 Char Char,Voetnoottekst Char1 Char Char Char Char,Voetnoottekst Char Char Char Char Char Char,Voetnoottekst Char2 Char Char Char Char Char Char,Voetnoottekst Char2 Char1"/>
    <w:basedOn w:val="Standaardalinea-lettertype"/>
    <w:link w:val="Voetnoottekst"/>
    <w:semiHidden/>
    <w:rsid w:val="00532770"/>
    <w:rPr>
      <w:rFonts w:ascii="Arial" w:hAnsi="Arial"/>
      <w:sz w:val="18"/>
      <w:lang w:eastAsia="en-US"/>
    </w:rPr>
  </w:style>
  <w:style w:type="character" w:styleId="Hyperlink">
    <w:name w:val="Hyperlink"/>
    <w:uiPriority w:val="99"/>
    <w:semiHidden/>
    <w:rsid w:val="00532770"/>
    <w:rPr>
      <w:color w:val="0000FF"/>
      <w:u w:val="single"/>
    </w:rPr>
  </w:style>
  <w:style w:type="character" w:styleId="Voetnootmarkering">
    <w:name w:val="footnote reference"/>
    <w:uiPriority w:val="99"/>
    <w:semiHidden/>
    <w:rsid w:val="00532770"/>
    <w:rPr>
      <w:vertAlign w:val="superscript"/>
    </w:rPr>
  </w:style>
  <w:style w:type="paragraph" w:styleId="Geenafstand">
    <w:name w:val="No Spacing"/>
    <w:uiPriority w:val="1"/>
    <w:qFormat/>
    <w:rsid w:val="00532770"/>
    <w:rPr>
      <w:sz w:val="24"/>
      <w:szCs w:val="24"/>
    </w:rPr>
  </w:style>
  <w:style w:type="paragraph" w:customStyle="1" w:styleId="Bullet2">
    <w:name w:val="Bullet 2"/>
    <w:basedOn w:val="Standaard"/>
    <w:rsid w:val="00532770"/>
    <w:pPr>
      <w:numPr>
        <w:numId w:val="3"/>
      </w:numPr>
    </w:pPr>
  </w:style>
  <w:style w:type="character" w:customStyle="1" w:styleId="Kop1Char">
    <w:name w:val="Kop 1 Char"/>
    <w:aliases w:val="Hoofdstukkop Char,Hoofdstuk Char,hoofdstuk Char,Section Heading Char,sectionHeading Char"/>
    <w:basedOn w:val="Standaardalinea-lettertype"/>
    <w:link w:val="Kop1"/>
    <w:rsid w:val="00345CAF"/>
    <w:rPr>
      <w:rFonts w:ascii="Arial" w:hAnsi="Arial"/>
      <w:caps/>
      <w:kern w:val="28"/>
      <w:sz w:val="22"/>
      <w:lang w:eastAsia="en-US"/>
    </w:rPr>
  </w:style>
  <w:style w:type="character" w:customStyle="1" w:styleId="Kop2Char">
    <w:name w:val="Kop 2 Char"/>
    <w:aliases w:val="Paragraafkop Char,Pargagraaf Char,paragraaf Char,Reset numbering Char,Bijlage Char,Paragraaf Char,Kop vet Char,Hoofd 2 Char"/>
    <w:basedOn w:val="Standaardalinea-lettertype"/>
    <w:link w:val="Kop2"/>
    <w:semiHidden/>
    <w:rsid w:val="00345CAF"/>
    <w:rPr>
      <w:rFonts w:ascii="Arial" w:hAnsi="Arial"/>
      <w:sz w:val="22"/>
      <w:lang w:eastAsia="en-US"/>
    </w:rPr>
  </w:style>
  <w:style w:type="character" w:customStyle="1" w:styleId="Kop3Char">
    <w:name w:val="Kop 3 Char"/>
    <w:aliases w:val="Subparagraafkop Char,subparagraaf Char,Level 1 - 1 Char,Voorwoord Char,Subparagraaf Char,TbsKop 3 Char"/>
    <w:basedOn w:val="Standaardalinea-lettertype"/>
    <w:link w:val="Kop3"/>
    <w:semiHidden/>
    <w:rsid w:val="00345CAF"/>
    <w:rPr>
      <w:rFonts w:ascii="Arial" w:hAnsi="Arial"/>
      <w:sz w:val="22"/>
      <w:lang w:eastAsia="en-US"/>
    </w:rPr>
  </w:style>
  <w:style w:type="character" w:customStyle="1" w:styleId="Kop4Char">
    <w:name w:val="Kop 4 Char"/>
    <w:aliases w:val="Level 2 - a Char"/>
    <w:basedOn w:val="Standaardalinea-lettertype"/>
    <w:link w:val="Kop4"/>
    <w:semiHidden/>
    <w:rsid w:val="00345CAF"/>
    <w:rPr>
      <w:rFonts w:ascii="Arial" w:hAnsi="Arial"/>
      <w:i/>
      <w:sz w:val="22"/>
      <w:lang w:eastAsia="en-US"/>
    </w:rPr>
  </w:style>
  <w:style w:type="character" w:customStyle="1" w:styleId="Kop5Char">
    <w:name w:val="Kop 5 Char"/>
    <w:aliases w:val="Level 3 - i Char"/>
    <w:basedOn w:val="Standaardalinea-lettertype"/>
    <w:link w:val="Kop5"/>
    <w:semiHidden/>
    <w:rsid w:val="00345CAF"/>
    <w:rPr>
      <w:rFonts w:ascii="Arial" w:hAnsi="Arial"/>
      <w:i/>
      <w:sz w:val="22"/>
      <w:lang w:eastAsia="en-US"/>
    </w:rPr>
  </w:style>
  <w:style w:type="character" w:customStyle="1" w:styleId="Kop6Char">
    <w:name w:val="Kop 6 Char"/>
    <w:aliases w:val="Tussenkop 2 Char,Legal Level 1. Char"/>
    <w:basedOn w:val="Standaardalinea-lettertype"/>
    <w:link w:val="Kop6"/>
    <w:semiHidden/>
    <w:rsid w:val="00345CAF"/>
    <w:rPr>
      <w:rFonts w:ascii="Arial" w:hAnsi="Arial"/>
      <w:i/>
      <w:sz w:val="22"/>
      <w:lang w:eastAsia="en-US"/>
    </w:rPr>
  </w:style>
  <w:style w:type="character" w:customStyle="1" w:styleId="Kop7Char">
    <w:name w:val="Kop 7 Char"/>
    <w:aliases w:val="Tussenkop 3 Char,Legal Level1.1. Char"/>
    <w:basedOn w:val="Standaardalinea-lettertype"/>
    <w:link w:val="Kop7"/>
    <w:semiHidden/>
    <w:rsid w:val="00345CAF"/>
    <w:rPr>
      <w:rFonts w:ascii="Arial" w:hAnsi="Arial"/>
      <w:b/>
      <w:i/>
      <w:sz w:val="22"/>
      <w:lang w:eastAsia="en-US"/>
    </w:rPr>
  </w:style>
  <w:style w:type="character" w:customStyle="1" w:styleId="Kop8Char">
    <w:name w:val="Kop 8 Char"/>
    <w:aliases w:val="Tussenkop 4 Char,Legal Level 1.1.1. Char"/>
    <w:basedOn w:val="Standaardalinea-lettertype"/>
    <w:link w:val="Kop8"/>
    <w:semiHidden/>
    <w:rsid w:val="00345CAF"/>
    <w:rPr>
      <w:rFonts w:ascii="Arial" w:hAnsi="Arial"/>
      <w:b/>
      <w:i/>
      <w:sz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13D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Beek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van Lipzig</dc:creator>
  <cp:keywords/>
  <dc:description/>
  <cp:lastModifiedBy>Sandra van Lipzig</cp:lastModifiedBy>
  <cp:revision>5</cp:revision>
  <cp:lastPrinted>1998-01-28T10:08:00Z</cp:lastPrinted>
  <dcterms:created xsi:type="dcterms:W3CDTF">2023-03-23T13:11:00Z</dcterms:created>
  <dcterms:modified xsi:type="dcterms:W3CDTF">2023-03-24T09:36:00Z</dcterms:modified>
</cp:coreProperties>
</file>