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D70986" w:rsidR="00DE5CDD" w:rsidP="00D70986" w:rsidRDefault="00C065B9" w14:paraId="5B65197D" w14:textId="68F13EBE">
      <w:pPr>
        <w:keepNext/>
        <w:spacing w:after="0" w:line="240" w:lineRule="atLeast"/>
        <w:contextualSpacing/>
        <w:rPr>
          <w:rFonts w:ascii="Arial" w:hAnsi="Arial" w:eastAsia="Times New Roman" w:cs="Arial"/>
          <w:b/>
          <w:bCs/>
          <w:lang w:eastAsia="nl-NL"/>
        </w:rPr>
      </w:pPr>
      <w:bookmarkStart w:name="_Toc5804284" w:id="0"/>
      <w:bookmarkStart w:name="_Toc4768036" w:id="1"/>
      <w:bookmarkStart w:name="_Ref317173641" w:id="2"/>
      <w:r>
        <w:rPr>
          <w:noProof/>
        </w:rPr>
        <w:drawing>
          <wp:anchor distT="0" distB="0" distL="114300" distR="114300" simplePos="0" relativeHeight="251662336" behindDoc="1" locked="0" layoutInCell="1" allowOverlap="1" wp14:anchorId="7BAAF18E" wp14:editId="5DDDF800">
            <wp:simplePos x="0" y="0"/>
            <wp:positionH relativeFrom="column">
              <wp:posOffset>-577850</wp:posOffset>
            </wp:positionH>
            <wp:positionV relativeFrom="paragraph">
              <wp:posOffset>-31750</wp:posOffset>
            </wp:positionV>
            <wp:extent cx="471600" cy="471600"/>
            <wp:effectExtent l="0" t="0" r="5080" b="5080"/>
            <wp:wrapNone/>
            <wp:docPr id="2" name="Afbeelding 2" descr="Afbeelding met tekst, clipar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clipar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00" cy="4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62A4" w:rsidR="00DF3ABC">
        <w:rPr>
          <w:rFonts w:ascii="Arial" w:hAnsi="Arial" w:eastAsia="Times New Roman" w:cs="Arial"/>
          <w:b/>
          <w:bCs/>
          <w:iCs/>
          <w:lang w:eastAsia="nl-NL"/>
        </w:rPr>
        <w:t>Uitwerking</w:t>
      </w:r>
      <w:r w:rsidRPr="00D462A4" w:rsidR="00C27C74">
        <w:rPr>
          <w:rFonts w:ascii="Arial" w:hAnsi="Arial" w:eastAsia="Times New Roman" w:cs="Arial"/>
          <w:b/>
          <w:bCs/>
          <w:iCs/>
          <w:lang w:eastAsia="nl-NL"/>
        </w:rPr>
        <w:t xml:space="preserve"> </w:t>
      </w:r>
      <w:r w:rsidRPr="00D462A4" w:rsidR="009C7278">
        <w:rPr>
          <w:rFonts w:ascii="Arial" w:hAnsi="Arial" w:eastAsia="Times New Roman" w:cs="Arial"/>
          <w:b/>
          <w:bCs/>
          <w:iCs/>
          <w:lang w:eastAsia="nl-NL"/>
        </w:rPr>
        <w:t>G</w:t>
      </w:r>
      <w:r w:rsidRPr="00D462A4" w:rsidR="00C27C74">
        <w:rPr>
          <w:rFonts w:ascii="Arial" w:hAnsi="Arial" w:eastAsia="Times New Roman" w:cs="Arial"/>
          <w:b/>
          <w:bCs/>
          <w:iCs/>
          <w:lang w:eastAsia="nl-NL"/>
        </w:rPr>
        <w:t>unningscriterium</w:t>
      </w:r>
      <w:r w:rsidRPr="00D462A4" w:rsidR="00DF3ABC">
        <w:rPr>
          <w:rFonts w:ascii="Arial" w:hAnsi="Arial" w:eastAsia="Times New Roman" w:cs="Arial"/>
          <w:b/>
          <w:bCs/>
          <w:iCs/>
          <w:lang w:eastAsia="nl-NL"/>
        </w:rPr>
        <w:t xml:space="preserve"> </w:t>
      </w:r>
      <w:r w:rsidR="00B90251">
        <w:rPr>
          <w:rFonts w:ascii="Arial" w:hAnsi="Arial" w:eastAsia="Times New Roman" w:cs="Arial"/>
          <w:b/>
          <w:bCs/>
          <w:iCs/>
          <w:lang w:eastAsia="nl-NL"/>
        </w:rPr>
        <w:t>G3 Implementatie</w:t>
      </w:r>
      <w:r w:rsidRPr="00D462A4" w:rsidR="00107A6B">
        <w:rPr>
          <w:rFonts w:ascii="Arial" w:hAnsi="Arial" w:eastAsia="Times New Roman" w:cs="Arial"/>
          <w:b/>
          <w:bCs/>
          <w:iCs/>
          <w:lang w:eastAsia="nl-NL"/>
        </w:rPr>
        <w:t xml:space="preserve"> </w:t>
      </w:r>
      <w:bookmarkEnd w:id="0"/>
      <w:bookmarkEnd w:id="1"/>
      <w:r w:rsidRPr="00D462A4" w:rsidR="00C26D30">
        <w:rPr>
          <w:rFonts w:ascii="Arial" w:hAnsi="Arial" w:eastAsia="Times New Roman" w:cs="Arial"/>
          <w:b/>
          <w:bCs/>
          <w:iCs/>
          <w:lang w:eastAsia="nl-NL"/>
        </w:rPr>
        <w:t xml:space="preserve"> </w:t>
      </w:r>
      <w:bookmarkEnd w:id="2"/>
      <w:r w:rsidR="00DE5CDD">
        <w:rPr>
          <w:rFonts w:ascii="Arial" w:hAnsi="Arial" w:eastAsia="Times New Roman" w:cs="Arial"/>
          <w:iCs/>
          <w:sz w:val="20"/>
          <w:szCs w:val="20"/>
          <w:lang w:eastAsia="nl-NL"/>
        </w:rPr>
        <w:br w:type="page"/>
      </w:r>
    </w:p>
    <w:tbl>
      <w:tblPr>
        <w:tblStyle w:val="Tabelrasterlicht"/>
        <w:tblW w:w="10774" w:type="dxa"/>
        <w:tblInd w:w="-856" w:type="dxa"/>
        <w:tblLook w:val="04A0" w:firstRow="1" w:lastRow="0" w:firstColumn="1" w:lastColumn="0" w:noHBand="0" w:noVBand="1"/>
      </w:tblPr>
      <w:tblGrid>
        <w:gridCol w:w="2978"/>
        <w:gridCol w:w="7796"/>
      </w:tblGrid>
      <w:tr w:rsidRPr="00CB289E" w:rsidR="00CB289E" w:rsidTr="009566F1" w14:paraId="0A86D098" w14:textId="77777777">
        <w:tc>
          <w:tcPr>
            <w:tcW w:w="10774" w:type="dxa"/>
            <w:gridSpan w:val="2"/>
          </w:tcPr>
          <w:p w:rsidRPr="005109A2" w:rsidR="00AC6DE3" w:rsidP="00CB289E" w:rsidRDefault="00541608" w14:paraId="4BB306C4" w14:textId="17404A64">
            <w:pPr>
              <w:spacing w:line="240" w:lineRule="atLeast"/>
              <w:contextualSpacing/>
              <w:rPr>
                <w:rFonts w:ascii="Arial" w:hAnsi="Arial" w:eastAsia="Times New Roman" w:cs="Arial"/>
                <w:b/>
                <w:bCs/>
                <w:iCs/>
                <w:sz w:val="20"/>
                <w:szCs w:val="20"/>
                <w:lang w:eastAsia="nl-NL"/>
              </w:rPr>
            </w:pPr>
            <w:r>
              <w:rPr>
                <w:rFonts w:ascii="Arial" w:hAnsi="Arial" w:eastAsia="Times New Roman" w:cs="Arial"/>
                <w:b/>
                <w:bCs/>
                <w:iCs/>
                <w:sz w:val="20"/>
                <w:szCs w:val="20"/>
                <w:u w:val="single"/>
                <w:lang w:eastAsia="nl-NL"/>
              </w:rPr>
              <w:lastRenderedPageBreak/>
              <w:br/>
            </w:r>
            <w:r w:rsidR="000F08C3">
              <w:rPr>
                <w:rFonts w:ascii="Arial" w:hAnsi="Arial" w:eastAsia="Times New Roman" w:cs="Arial"/>
                <w:b/>
                <w:bCs/>
                <w:iCs/>
                <w:sz w:val="20"/>
                <w:szCs w:val="20"/>
                <w:lang w:eastAsia="nl-NL"/>
              </w:rPr>
              <w:t>Implementatie van de dienstverlening</w:t>
            </w:r>
          </w:p>
          <w:p w:rsidRPr="00875752" w:rsidR="00CB289E" w:rsidP="00CB289E" w:rsidRDefault="00CB289E" w14:paraId="4033D6E2" w14:textId="3B146A48">
            <w:pPr>
              <w:spacing w:line="240" w:lineRule="atLeast"/>
              <w:contextualSpacing/>
              <w:rPr>
                <w:rFonts w:ascii="Arial" w:hAnsi="Arial" w:eastAsia="Times New Roman" w:cs="Arial"/>
                <w:iCs/>
                <w:sz w:val="20"/>
                <w:szCs w:val="20"/>
                <w:u w:val="single"/>
                <w:lang w:eastAsia="nl-NL"/>
              </w:rPr>
            </w:pPr>
          </w:p>
          <w:p w:rsidR="00475891" w:rsidP="00CB289E" w:rsidRDefault="003F5EF4" w14:paraId="4AE617D9" w14:textId="2F621953">
            <w:pPr>
              <w:spacing w:line="240" w:lineRule="atLeast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3F5EF4">
              <w:rPr>
                <w:rFonts w:ascii="Arial" w:hAnsi="Arial" w:eastAsia="Times New Roman" w:cs="Arial"/>
                <w:i/>
                <w:sz w:val="20"/>
                <w:szCs w:val="20"/>
                <w:lang w:eastAsia="nl-NL"/>
              </w:rPr>
              <w:t>Een goede implementatie zorgt voor een betere start van de Dienstverlening en daarmee de gewenste kwaliteit gedurende de hele contractperiode.</w:t>
            </w:r>
            <w:r>
              <w:rPr>
                <w:rFonts w:ascii="Arial" w:hAnsi="Arial" w:eastAsia="Times New Roman" w:cs="Arial"/>
                <w:i/>
                <w:sz w:val="20"/>
                <w:szCs w:val="20"/>
                <w:lang w:eastAsia="nl-NL"/>
              </w:rPr>
              <w:t xml:space="preserve"> </w:t>
            </w:r>
            <w:r w:rsidRPr="002C691F" w:rsidR="00CB289E">
              <w:rPr>
                <w:rFonts w:ascii="Arial" w:hAnsi="Arial" w:eastAsia="Times New Roman" w:cs="Arial"/>
                <w:i/>
                <w:sz w:val="20"/>
                <w:szCs w:val="20"/>
                <w:lang w:eastAsia="nl-NL"/>
              </w:rPr>
              <w:t>Omschrijf in het format</w:t>
            </w:r>
            <w:r w:rsidR="00A97CF1">
              <w:rPr>
                <w:rFonts w:ascii="Arial" w:hAnsi="Arial" w:eastAsia="Times New Roman" w:cs="Arial"/>
                <w:i/>
                <w:sz w:val="20"/>
                <w:szCs w:val="20"/>
                <w:lang w:eastAsia="nl-NL"/>
              </w:rPr>
              <w:t xml:space="preserve"> </w:t>
            </w:r>
            <w:r w:rsidRPr="002C691F" w:rsidR="00CB289E">
              <w:rPr>
                <w:rFonts w:ascii="Arial" w:hAnsi="Arial" w:eastAsia="Times New Roman" w:cs="Arial"/>
                <w:i/>
                <w:sz w:val="20"/>
                <w:szCs w:val="20"/>
                <w:lang w:eastAsia="nl-NL"/>
              </w:rPr>
              <w:t xml:space="preserve">op welke wijze Inschrijver </w:t>
            </w:r>
            <w:r w:rsidR="00BA0268">
              <w:rPr>
                <w:rFonts w:ascii="Arial" w:hAnsi="Arial" w:eastAsia="Times New Roman" w:cs="Arial"/>
                <w:i/>
                <w:sz w:val="20"/>
                <w:szCs w:val="20"/>
                <w:lang w:eastAsia="nl-NL"/>
              </w:rPr>
              <w:t>de dienstverlening implementeert en daarmee zorgt voor een betere start van de dienstverlening, zodat de gewenste kwaliteit is geborgd.</w:t>
            </w:r>
          </w:p>
          <w:p w:rsidRPr="00CB289E" w:rsidR="00CB289E" w:rsidRDefault="00CB289E" w14:paraId="1F7299E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CB289E" w:rsidR="00CB289E" w:rsidTr="009566F1" w14:paraId="7254B000" w14:textId="77777777">
        <w:trPr>
          <w:trHeight w:val="458"/>
        </w:trPr>
        <w:tc>
          <w:tcPr>
            <w:tcW w:w="2978" w:type="dxa"/>
            <w:vAlign w:val="center"/>
          </w:tcPr>
          <w:p w:rsidRPr="0000421B" w:rsidR="00CB289E" w:rsidP="00892A3F" w:rsidRDefault="00F155C4" w14:paraId="6930C3F6" w14:textId="4E2AF9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Gevraagde informatie</w:t>
            </w:r>
          </w:p>
        </w:tc>
        <w:tc>
          <w:tcPr>
            <w:tcW w:w="7796" w:type="dxa"/>
            <w:vAlign w:val="center"/>
          </w:tcPr>
          <w:p w:rsidRPr="0000421B" w:rsidR="00CB289E" w:rsidP="00892A3F" w:rsidRDefault="00CB289E" w14:paraId="0EDA9361" w14:textId="78311F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421B">
              <w:rPr>
                <w:rFonts w:ascii="Arial" w:hAnsi="Arial" w:cs="Arial"/>
                <w:b/>
                <w:bCs/>
                <w:sz w:val="20"/>
                <w:szCs w:val="20"/>
              </w:rPr>
              <w:t>Uitwerking</w:t>
            </w:r>
          </w:p>
        </w:tc>
      </w:tr>
      <w:tr w:rsidRPr="00CB289E" w:rsidR="00CB289E" w:rsidTr="009566F1" w14:paraId="404850F8" w14:textId="77777777">
        <w:tc>
          <w:tcPr>
            <w:tcW w:w="2978" w:type="dxa"/>
          </w:tcPr>
          <w:p w:rsidR="00CB289E" w:rsidP="0046285D" w:rsidRDefault="00584617" w14:paraId="53A5EAAA" w14:textId="390EC0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614827" w:rsidR="00614827">
              <w:rPr>
                <w:rFonts w:ascii="Arial" w:hAnsi="Arial" w:cs="Arial"/>
                <w:sz w:val="20"/>
                <w:szCs w:val="20"/>
              </w:rPr>
              <w:t>Op welke wijze Inschrijver een proactieve houding aanneemt richting de school, zodat de school optimaal wordt meegenomen in het implementatieproces</w:t>
            </w:r>
            <w:r w:rsidR="00614827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CB289E" w:rsidR="009566F1" w:rsidP="0046285D" w:rsidRDefault="009566F1" w14:paraId="1B43648D" w14:textId="5627E5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6" w:type="dxa"/>
          </w:tcPr>
          <w:p w:rsidRPr="00CB289E" w:rsidR="00CB289E" w:rsidP="0046285D" w:rsidRDefault="00CB289E" w14:paraId="0375263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CB289E" w:rsidR="00CB289E" w:rsidTr="009566F1" w14:paraId="737ECAA8" w14:textId="77777777">
        <w:tc>
          <w:tcPr>
            <w:tcW w:w="2978" w:type="dxa"/>
          </w:tcPr>
          <w:p w:rsidR="00CB289E" w:rsidP="0046285D" w:rsidRDefault="00584617" w14:paraId="6C7EC3BC" w14:textId="1E7384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D3715F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D3715F" w:rsidR="00D3715F">
              <w:rPr>
                <w:rFonts w:ascii="Arial" w:hAnsi="Arial" w:cs="Arial"/>
                <w:sz w:val="20"/>
                <w:szCs w:val="20"/>
              </w:rPr>
              <w:t>wijze waarop Inschrijver de kennis van de Overeenkomst en de School bij de uitvoerende medewerkers overbrengt en borgt</w:t>
            </w:r>
            <w:r w:rsidR="00D3715F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CB289E" w:rsidR="009566F1" w:rsidP="0046285D" w:rsidRDefault="009566F1" w14:paraId="31570207" w14:textId="5EE75A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6" w:type="dxa"/>
          </w:tcPr>
          <w:p w:rsidRPr="00CB289E" w:rsidR="00CB289E" w:rsidP="0046285D" w:rsidRDefault="00CB289E" w14:paraId="71F58867" w14:textId="589B78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CB289E" w:rsidR="00CB289E" w:rsidTr="009566F1" w14:paraId="7E262A47" w14:textId="77777777">
        <w:tc>
          <w:tcPr>
            <w:tcW w:w="2978" w:type="dxa"/>
          </w:tcPr>
          <w:p w:rsidR="00CB289E" w:rsidP="0046285D" w:rsidRDefault="00584617" w14:paraId="705DF0AF" w14:textId="599490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1440BF" w:rsidR="001440BF">
              <w:rPr>
                <w:rFonts w:ascii="Arial" w:hAnsi="Arial" w:cs="Arial"/>
                <w:sz w:val="20"/>
                <w:szCs w:val="20"/>
              </w:rPr>
              <w:t>Een duidelijke omschrijving wat Inschrijver van de School verwacht qua inspanning gedurende de implementatie periode</w:t>
            </w:r>
            <w:r w:rsidR="001440BF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CB289E" w:rsidR="009566F1" w:rsidP="0046285D" w:rsidRDefault="009566F1" w14:paraId="623176F4" w14:textId="20FEF7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6" w:type="dxa"/>
          </w:tcPr>
          <w:p w:rsidRPr="00CB289E" w:rsidR="00CB289E" w:rsidP="0046285D" w:rsidRDefault="00CB289E" w14:paraId="1EAD6C7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CB289E" w:rsidR="0046285D" w:rsidTr="009566F1" w14:paraId="65CB1F6E" w14:textId="77777777">
        <w:tc>
          <w:tcPr>
            <w:tcW w:w="2978" w:type="dxa"/>
          </w:tcPr>
          <w:p w:rsidRPr="00CB289E" w:rsidR="0046285D" w:rsidP="0046285D" w:rsidRDefault="00584617" w14:paraId="4C74B689" w14:textId="481213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E77C67" w:rsidR="00E77C67">
              <w:rPr>
                <w:rFonts w:ascii="Arial" w:hAnsi="Arial" w:cs="Arial"/>
                <w:sz w:val="20"/>
                <w:szCs w:val="20"/>
              </w:rPr>
              <w:t>Een beschrijving van de risico’s en kansen en de te nemen maatregelen om deze risico’s te beheersen en de kansen te benutten.</w:t>
            </w:r>
          </w:p>
        </w:tc>
        <w:tc>
          <w:tcPr>
            <w:tcW w:w="7796" w:type="dxa"/>
          </w:tcPr>
          <w:p w:rsidR="0046285D" w:rsidP="0046285D" w:rsidRDefault="0046285D" w14:paraId="1D1B5F5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Rastertabel4-Accent3"/>
              <w:tblW w:w="0" w:type="auto"/>
              <w:tblLook w:val="04A0" w:firstRow="1" w:lastRow="0" w:firstColumn="1" w:lastColumn="0" w:noHBand="0" w:noVBand="1"/>
            </w:tblPr>
            <w:tblGrid>
              <w:gridCol w:w="2177"/>
              <w:gridCol w:w="1900"/>
              <w:gridCol w:w="2642"/>
            </w:tblGrid>
            <w:tr w:rsidR="002940F1" w:rsidTr="00CD67D9" w14:paraId="4FADD575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77" w:type="dxa"/>
                  <w:vAlign w:val="center"/>
                </w:tcPr>
                <w:p w:rsidRPr="004B1F2E" w:rsidR="002940F1" w:rsidP="00CD67D9" w:rsidRDefault="002940F1" w14:paraId="1020E1BA" w14:textId="724D7BA7">
                  <w:pPr>
                    <w:rPr>
                      <w:rFonts w:ascii="Arial" w:hAnsi="Arial" w:cs="Arial"/>
                      <w:color w:val="0D0D0D" w:themeColor="text1" w:themeTint="F2"/>
                      <w:sz w:val="20"/>
                      <w:szCs w:val="20"/>
                    </w:rPr>
                  </w:pPr>
                  <w:r w:rsidRPr="004B1F2E">
                    <w:rPr>
                      <w:rFonts w:ascii="Arial" w:hAnsi="Arial" w:cs="Arial"/>
                      <w:color w:val="0D0D0D" w:themeColor="text1" w:themeTint="F2"/>
                      <w:sz w:val="20"/>
                      <w:szCs w:val="20"/>
                    </w:rPr>
                    <w:t>Risico</w:t>
                  </w:r>
                </w:p>
              </w:tc>
              <w:tc>
                <w:tcPr>
                  <w:tcW w:w="1900" w:type="dxa"/>
                  <w:vAlign w:val="center"/>
                </w:tcPr>
                <w:p w:rsidRPr="004B1F2E" w:rsidR="002940F1" w:rsidP="00CD67D9" w:rsidRDefault="002940F1" w14:paraId="157A0EA1" w14:textId="7D4BEC0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0D0D0D" w:themeColor="text1" w:themeTint="F2"/>
                      <w:sz w:val="20"/>
                      <w:szCs w:val="20"/>
                    </w:rPr>
                  </w:pPr>
                  <w:r w:rsidRPr="004B1F2E">
                    <w:rPr>
                      <w:rFonts w:ascii="Arial" w:hAnsi="Arial" w:cs="Arial"/>
                      <w:color w:val="0D0D0D" w:themeColor="text1" w:themeTint="F2"/>
                      <w:sz w:val="20"/>
                      <w:szCs w:val="20"/>
                    </w:rPr>
                    <w:t>Gevolg</w:t>
                  </w:r>
                </w:p>
              </w:tc>
              <w:tc>
                <w:tcPr>
                  <w:tcW w:w="2642" w:type="dxa"/>
                  <w:vAlign w:val="center"/>
                </w:tcPr>
                <w:p w:rsidRPr="004B1F2E" w:rsidR="002940F1" w:rsidP="00CD67D9" w:rsidRDefault="002940F1" w14:paraId="58805E48" w14:textId="3E1E778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0D0D0D" w:themeColor="text1" w:themeTint="F2"/>
                      <w:sz w:val="20"/>
                      <w:szCs w:val="20"/>
                    </w:rPr>
                  </w:pPr>
                  <w:r w:rsidRPr="004B1F2E">
                    <w:rPr>
                      <w:rFonts w:ascii="Arial" w:hAnsi="Arial" w:cs="Arial"/>
                      <w:color w:val="0D0D0D" w:themeColor="text1" w:themeTint="F2"/>
                      <w:sz w:val="20"/>
                      <w:szCs w:val="20"/>
                    </w:rPr>
                    <w:t>Maatregelen voor risicobeheersing</w:t>
                  </w:r>
                </w:p>
              </w:tc>
            </w:tr>
            <w:tr w:rsidR="002940F1" w:rsidTr="004B1F2E" w14:paraId="142A549B" w14:textId="777777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77" w:type="dxa"/>
                </w:tcPr>
                <w:p w:rsidR="002940F1" w:rsidP="0046285D" w:rsidRDefault="002940F1" w14:paraId="5AE2D985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00" w:type="dxa"/>
                </w:tcPr>
                <w:p w:rsidR="002940F1" w:rsidP="0046285D" w:rsidRDefault="002940F1" w14:paraId="10E56101" w14:textId="7777777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42" w:type="dxa"/>
                </w:tcPr>
                <w:p w:rsidR="002940F1" w:rsidP="0046285D" w:rsidRDefault="002940F1" w14:paraId="4BBFB25C" w14:textId="343FDBF0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940F1" w:rsidTr="004B1F2E" w14:paraId="5CCCC9C7" w14:textId="7777777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77" w:type="dxa"/>
                </w:tcPr>
                <w:p w:rsidR="002940F1" w:rsidP="0046285D" w:rsidRDefault="002940F1" w14:paraId="36FC8857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00" w:type="dxa"/>
                </w:tcPr>
                <w:p w:rsidR="002940F1" w:rsidP="0046285D" w:rsidRDefault="002940F1" w14:paraId="37C57536" w14:textId="77777777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42" w:type="dxa"/>
                </w:tcPr>
                <w:p w:rsidR="002940F1" w:rsidP="0046285D" w:rsidRDefault="002940F1" w14:paraId="110736C4" w14:textId="0252A660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940F1" w:rsidTr="004B1F2E" w14:paraId="44D312C0" w14:textId="777777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77" w:type="dxa"/>
                </w:tcPr>
                <w:p w:rsidR="002940F1" w:rsidP="0046285D" w:rsidRDefault="002940F1" w14:paraId="16594F88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00" w:type="dxa"/>
                </w:tcPr>
                <w:p w:rsidR="002940F1" w:rsidP="0046285D" w:rsidRDefault="002940F1" w14:paraId="7B4CC435" w14:textId="7777777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42" w:type="dxa"/>
                </w:tcPr>
                <w:p w:rsidR="002940F1" w:rsidP="0046285D" w:rsidRDefault="002940F1" w14:paraId="4B10211C" w14:textId="7777777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940F1" w:rsidTr="004B1F2E" w14:paraId="436ADABB" w14:textId="7777777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77" w:type="dxa"/>
                </w:tcPr>
                <w:p w:rsidR="002940F1" w:rsidP="0046285D" w:rsidRDefault="002940F1" w14:paraId="00CF1D11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00" w:type="dxa"/>
                </w:tcPr>
                <w:p w:rsidR="002940F1" w:rsidP="0046285D" w:rsidRDefault="002940F1" w14:paraId="249AC462" w14:textId="77777777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42" w:type="dxa"/>
                </w:tcPr>
                <w:p w:rsidR="002940F1" w:rsidP="0046285D" w:rsidRDefault="002940F1" w14:paraId="606CA7B6" w14:textId="77777777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940F1" w:rsidTr="004B1F2E" w14:paraId="287B92ED" w14:textId="777777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77" w:type="dxa"/>
                </w:tcPr>
                <w:p w:rsidR="002940F1" w:rsidP="0046285D" w:rsidRDefault="002940F1" w14:paraId="3765C98F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00" w:type="dxa"/>
                </w:tcPr>
                <w:p w:rsidR="002940F1" w:rsidP="0046285D" w:rsidRDefault="002940F1" w14:paraId="4DE9B8A2" w14:textId="7777777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42" w:type="dxa"/>
                </w:tcPr>
                <w:p w:rsidR="002940F1" w:rsidP="0046285D" w:rsidRDefault="002940F1" w14:paraId="56F24CDD" w14:textId="7B21774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940F1" w:rsidTr="004B1F2E" w14:paraId="4B927CE6" w14:textId="7777777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77" w:type="dxa"/>
                </w:tcPr>
                <w:p w:rsidR="002940F1" w:rsidP="0046285D" w:rsidRDefault="002940F1" w14:paraId="0FC3A6EC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00" w:type="dxa"/>
                </w:tcPr>
                <w:p w:rsidR="002940F1" w:rsidP="0046285D" w:rsidRDefault="002940F1" w14:paraId="41D31699" w14:textId="77777777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42" w:type="dxa"/>
                </w:tcPr>
                <w:p w:rsidR="002940F1" w:rsidP="0046285D" w:rsidRDefault="002940F1" w14:paraId="5FE76820" w14:textId="1F77610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940F1" w:rsidTr="004B1F2E" w14:paraId="2A0BE0B2" w14:textId="777777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77" w:type="dxa"/>
                </w:tcPr>
                <w:p w:rsidR="002940F1" w:rsidP="0046285D" w:rsidRDefault="002940F1" w14:paraId="4DCE6543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00" w:type="dxa"/>
                </w:tcPr>
                <w:p w:rsidR="002940F1" w:rsidP="0046285D" w:rsidRDefault="002940F1" w14:paraId="41CA6F77" w14:textId="7777777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42" w:type="dxa"/>
                </w:tcPr>
                <w:p w:rsidR="002940F1" w:rsidP="0046285D" w:rsidRDefault="002940F1" w14:paraId="020F8FCA" w14:textId="5E536EB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940F1" w:rsidTr="004B1F2E" w14:paraId="3E97B31E" w14:textId="7777777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77" w:type="dxa"/>
                </w:tcPr>
                <w:p w:rsidR="002940F1" w:rsidP="0046285D" w:rsidRDefault="002940F1" w14:paraId="72FDEDF9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00" w:type="dxa"/>
                </w:tcPr>
                <w:p w:rsidR="002940F1" w:rsidP="0046285D" w:rsidRDefault="002940F1" w14:paraId="129F5C2D" w14:textId="77777777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42" w:type="dxa"/>
                </w:tcPr>
                <w:p w:rsidR="002940F1" w:rsidP="0046285D" w:rsidRDefault="002940F1" w14:paraId="069FE16C" w14:textId="77777777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940F1" w:rsidTr="004B1F2E" w14:paraId="3885646C" w14:textId="777777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77" w:type="dxa"/>
                </w:tcPr>
                <w:p w:rsidR="002940F1" w:rsidP="0046285D" w:rsidRDefault="002940F1" w14:paraId="51D9D0DA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00" w:type="dxa"/>
                </w:tcPr>
                <w:p w:rsidR="002940F1" w:rsidP="0046285D" w:rsidRDefault="002940F1" w14:paraId="2C2E2944" w14:textId="7777777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42" w:type="dxa"/>
                </w:tcPr>
                <w:p w:rsidR="002940F1" w:rsidP="0046285D" w:rsidRDefault="002940F1" w14:paraId="01F1E907" w14:textId="7777777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940F1" w:rsidTr="004B1F2E" w14:paraId="470880FB" w14:textId="7777777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77" w:type="dxa"/>
                </w:tcPr>
                <w:p w:rsidR="002940F1" w:rsidP="0046285D" w:rsidRDefault="002940F1" w14:paraId="24B7DBDE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00" w:type="dxa"/>
                </w:tcPr>
                <w:p w:rsidR="002940F1" w:rsidP="0046285D" w:rsidRDefault="002940F1" w14:paraId="360978F6" w14:textId="77777777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42" w:type="dxa"/>
                </w:tcPr>
                <w:p w:rsidR="002940F1" w:rsidP="0046285D" w:rsidRDefault="002940F1" w14:paraId="3C7A9DE7" w14:textId="3CDAEED7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Pr="009566F1" w:rsidR="00E77C67" w:rsidP="0046285D" w:rsidRDefault="00E77C67" w14:paraId="18BE2B1F" w14:textId="77777777">
            <w:pPr>
              <w:rPr>
                <w:rFonts w:ascii="Arial" w:hAnsi="Arial" w:cs="Arial"/>
                <w:sz w:val="12"/>
                <w:szCs w:val="12"/>
              </w:rPr>
            </w:pPr>
          </w:p>
          <w:p w:rsidR="00E77C67" w:rsidP="0046285D" w:rsidRDefault="00E77C67" w14:paraId="70E1419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Rastertabel4-Accent3"/>
              <w:tblW w:w="0" w:type="auto"/>
              <w:tblLook w:val="04A0" w:firstRow="1" w:lastRow="0" w:firstColumn="1" w:lastColumn="0" w:noHBand="0" w:noVBand="1"/>
            </w:tblPr>
            <w:tblGrid>
              <w:gridCol w:w="2177"/>
              <w:gridCol w:w="1900"/>
              <w:gridCol w:w="2642"/>
            </w:tblGrid>
            <w:tr w:rsidRPr="004B1F2E" w:rsidR="004B1F2E" w:rsidTr="00CD67D9" w14:paraId="545422AD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77" w:type="dxa"/>
                  <w:vAlign w:val="center"/>
                </w:tcPr>
                <w:p w:rsidRPr="004B1F2E" w:rsidR="004B1F2E" w:rsidP="00CD67D9" w:rsidRDefault="004B1F2E" w14:paraId="3EBF6A11" w14:textId="1214A200">
                  <w:pPr>
                    <w:rPr>
                      <w:rFonts w:ascii="Arial" w:hAnsi="Arial" w:cs="Arial"/>
                      <w:color w:val="0D0D0D" w:themeColor="text1" w:themeTint="F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D0D0D" w:themeColor="text1" w:themeTint="F2"/>
                      <w:sz w:val="20"/>
                      <w:szCs w:val="20"/>
                    </w:rPr>
                    <w:t>Kans</w:t>
                  </w:r>
                </w:p>
              </w:tc>
              <w:tc>
                <w:tcPr>
                  <w:tcW w:w="1900" w:type="dxa"/>
                  <w:vAlign w:val="center"/>
                </w:tcPr>
                <w:p w:rsidRPr="004B1F2E" w:rsidR="004B1F2E" w:rsidP="00CD67D9" w:rsidRDefault="004B1F2E" w14:paraId="5054F128" w14:textId="77777777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0D0D0D" w:themeColor="text1" w:themeTint="F2"/>
                      <w:sz w:val="20"/>
                      <w:szCs w:val="20"/>
                    </w:rPr>
                  </w:pPr>
                  <w:r w:rsidRPr="004B1F2E">
                    <w:rPr>
                      <w:rFonts w:ascii="Arial" w:hAnsi="Arial" w:cs="Arial"/>
                      <w:color w:val="0D0D0D" w:themeColor="text1" w:themeTint="F2"/>
                      <w:sz w:val="20"/>
                      <w:szCs w:val="20"/>
                    </w:rPr>
                    <w:t>Gevolg</w:t>
                  </w:r>
                </w:p>
              </w:tc>
              <w:tc>
                <w:tcPr>
                  <w:tcW w:w="2642" w:type="dxa"/>
                  <w:vAlign w:val="center"/>
                </w:tcPr>
                <w:p w:rsidRPr="004B1F2E" w:rsidR="004B1F2E" w:rsidP="00CD67D9" w:rsidRDefault="004B1F2E" w14:paraId="65B46358" w14:textId="24813E02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0D0D0D" w:themeColor="text1" w:themeTint="F2"/>
                      <w:sz w:val="20"/>
                      <w:szCs w:val="20"/>
                    </w:rPr>
                  </w:pPr>
                  <w:r w:rsidRPr="004B1F2E">
                    <w:rPr>
                      <w:rFonts w:ascii="Arial" w:hAnsi="Arial" w:cs="Arial"/>
                      <w:color w:val="0D0D0D" w:themeColor="text1" w:themeTint="F2"/>
                      <w:sz w:val="20"/>
                      <w:szCs w:val="20"/>
                    </w:rPr>
                    <w:t xml:space="preserve">Maatregelen voor </w:t>
                  </w:r>
                  <w:r>
                    <w:rPr>
                      <w:rFonts w:ascii="Arial" w:hAnsi="Arial" w:cs="Arial"/>
                      <w:color w:val="0D0D0D" w:themeColor="text1" w:themeTint="F2"/>
                      <w:sz w:val="20"/>
                      <w:szCs w:val="20"/>
                    </w:rPr>
                    <w:t>benutten kans</w:t>
                  </w:r>
                </w:p>
              </w:tc>
            </w:tr>
            <w:tr w:rsidR="004B1F2E" w:rsidTr="00EE4A7F" w14:paraId="6298837A" w14:textId="777777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77" w:type="dxa"/>
                </w:tcPr>
                <w:p w:rsidR="004B1F2E" w:rsidP="004B1F2E" w:rsidRDefault="004B1F2E" w14:paraId="3AC31C6B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00" w:type="dxa"/>
                </w:tcPr>
                <w:p w:rsidR="004B1F2E" w:rsidP="004B1F2E" w:rsidRDefault="004B1F2E" w14:paraId="6A25F8FB" w14:textId="7777777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42" w:type="dxa"/>
                </w:tcPr>
                <w:p w:rsidR="004B1F2E" w:rsidP="004B1F2E" w:rsidRDefault="004B1F2E" w14:paraId="4DCD934B" w14:textId="7777777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B1F2E" w:rsidTr="00EE4A7F" w14:paraId="348AAB3A" w14:textId="7777777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77" w:type="dxa"/>
                </w:tcPr>
                <w:p w:rsidR="004B1F2E" w:rsidP="004B1F2E" w:rsidRDefault="004B1F2E" w14:paraId="0FF8DA5B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00" w:type="dxa"/>
                </w:tcPr>
                <w:p w:rsidR="004B1F2E" w:rsidP="004B1F2E" w:rsidRDefault="004B1F2E" w14:paraId="58DD9246" w14:textId="77777777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42" w:type="dxa"/>
                </w:tcPr>
                <w:p w:rsidR="004B1F2E" w:rsidP="004B1F2E" w:rsidRDefault="004B1F2E" w14:paraId="474170A1" w14:textId="77777777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B1F2E" w:rsidTr="00EE4A7F" w14:paraId="741B41B3" w14:textId="777777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77" w:type="dxa"/>
                </w:tcPr>
                <w:p w:rsidR="004B1F2E" w:rsidP="004B1F2E" w:rsidRDefault="004B1F2E" w14:paraId="46D7A8A3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00" w:type="dxa"/>
                </w:tcPr>
                <w:p w:rsidR="004B1F2E" w:rsidP="004B1F2E" w:rsidRDefault="004B1F2E" w14:paraId="5A6D4383" w14:textId="7777777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42" w:type="dxa"/>
                </w:tcPr>
                <w:p w:rsidR="004B1F2E" w:rsidP="004B1F2E" w:rsidRDefault="004B1F2E" w14:paraId="2CC3F1AD" w14:textId="7777777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B1F2E" w:rsidTr="00EE4A7F" w14:paraId="5D125C9B" w14:textId="7777777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77" w:type="dxa"/>
                </w:tcPr>
                <w:p w:rsidR="004B1F2E" w:rsidP="004B1F2E" w:rsidRDefault="004B1F2E" w14:paraId="54B477A6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00" w:type="dxa"/>
                </w:tcPr>
                <w:p w:rsidR="004B1F2E" w:rsidP="004B1F2E" w:rsidRDefault="004B1F2E" w14:paraId="2A5EEC74" w14:textId="77777777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42" w:type="dxa"/>
                </w:tcPr>
                <w:p w:rsidR="004B1F2E" w:rsidP="004B1F2E" w:rsidRDefault="004B1F2E" w14:paraId="16A1ED1E" w14:textId="77777777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B1F2E" w:rsidTr="00EE4A7F" w14:paraId="0918F6F2" w14:textId="777777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77" w:type="dxa"/>
                </w:tcPr>
                <w:p w:rsidR="004B1F2E" w:rsidP="004B1F2E" w:rsidRDefault="004B1F2E" w14:paraId="247795CE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00" w:type="dxa"/>
                </w:tcPr>
                <w:p w:rsidR="004B1F2E" w:rsidP="004B1F2E" w:rsidRDefault="004B1F2E" w14:paraId="1ABABE1B" w14:textId="7777777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42" w:type="dxa"/>
                </w:tcPr>
                <w:p w:rsidR="004B1F2E" w:rsidP="004B1F2E" w:rsidRDefault="004B1F2E" w14:paraId="091BC31D" w14:textId="7777777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B1F2E" w:rsidTr="00EE4A7F" w14:paraId="1DFBA14D" w14:textId="7777777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77" w:type="dxa"/>
                </w:tcPr>
                <w:p w:rsidR="004B1F2E" w:rsidP="004B1F2E" w:rsidRDefault="004B1F2E" w14:paraId="1DC6595D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00" w:type="dxa"/>
                </w:tcPr>
                <w:p w:rsidR="004B1F2E" w:rsidP="004B1F2E" w:rsidRDefault="004B1F2E" w14:paraId="5D5F0825" w14:textId="77777777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42" w:type="dxa"/>
                </w:tcPr>
                <w:p w:rsidR="004B1F2E" w:rsidP="004B1F2E" w:rsidRDefault="004B1F2E" w14:paraId="21C85899" w14:textId="77777777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B1F2E" w:rsidTr="00EE4A7F" w14:paraId="3FCDD7AF" w14:textId="777777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77" w:type="dxa"/>
                </w:tcPr>
                <w:p w:rsidR="004B1F2E" w:rsidP="004B1F2E" w:rsidRDefault="004B1F2E" w14:paraId="5967D7E5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00" w:type="dxa"/>
                </w:tcPr>
                <w:p w:rsidR="004B1F2E" w:rsidP="004B1F2E" w:rsidRDefault="004B1F2E" w14:paraId="7FD24C9F" w14:textId="7777777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42" w:type="dxa"/>
                </w:tcPr>
                <w:p w:rsidR="004B1F2E" w:rsidP="004B1F2E" w:rsidRDefault="004B1F2E" w14:paraId="41D26733" w14:textId="7777777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B1F2E" w:rsidTr="00EE4A7F" w14:paraId="1ECE1B5C" w14:textId="7777777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77" w:type="dxa"/>
                </w:tcPr>
                <w:p w:rsidR="004B1F2E" w:rsidP="004B1F2E" w:rsidRDefault="004B1F2E" w14:paraId="56D82B57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00" w:type="dxa"/>
                </w:tcPr>
                <w:p w:rsidR="004B1F2E" w:rsidP="004B1F2E" w:rsidRDefault="004B1F2E" w14:paraId="3E038F7C" w14:textId="77777777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42" w:type="dxa"/>
                </w:tcPr>
                <w:p w:rsidR="004B1F2E" w:rsidP="004B1F2E" w:rsidRDefault="004B1F2E" w14:paraId="29A44A96" w14:textId="77777777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B1F2E" w:rsidTr="00EE4A7F" w14:paraId="597C0041" w14:textId="7777777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77" w:type="dxa"/>
                </w:tcPr>
                <w:p w:rsidR="004B1F2E" w:rsidP="004B1F2E" w:rsidRDefault="004B1F2E" w14:paraId="63FC5B1B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00" w:type="dxa"/>
                </w:tcPr>
                <w:p w:rsidR="004B1F2E" w:rsidP="004B1F2E" w:rsidRDefault="004B1F2E" w14:paraId="63400DF9" w14:textId="7777777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42" w:type="dxa"/>
                </w:tcPr>
                <w:p w:rsidR="004B1F2E" w:rsidP="004B1F2E" w:rsidRDefault="004B1F2E" w14:paraId="2B64EA44" w14:textId="77777777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B1F2E" w:rsidTr="00EE4A7F" w14:paraId="377C80AA" w14:textId="77777777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77" w:type="dxa"/>
                </w:tcPr>
                <w:p w:rsidR="004B1F2E" w:rsidP="004B1F2E" w:rsidRDefault="004B1F2E" w14:paraId="05229762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00" w:type="dxa"/>
                </w:tcPr>
                <w:p w:rsidR="004B1F2E" w:rsidP="004B1F2E" w:rsidRDefault="004B1F2E" w14:paraId="1B162EF2" w14:textId="77777777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42" w:type="dxa"/>
                </w:tcPr>
                <w:p w:rsidR="004B1F2E" w:rsidP="004B1F2E" w:rsidRDefault="004B1F2E" w14:paraId="3D13B110" w14:textId="77777777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B1F2E" w:rsidP="0046285D" w:rsidRDefault="004B1F2E" w14:paraId="1C38812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E77C67" w:rsidR="004B1F2E" w:rsidP="0046285D" w:rsidRDefault="004B1F2E" w14:paraId="348B79C4" w14:textId="0C9DC9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CB289E" w:rsidR="0000424B" w:rsidTr="009566F1" w14:paraId="6F8F4E2B" w14:textId="77777777">
        <w:tc>
          <w:tcPr>
            <w:tcW w:w="2978" w:type="dxa"/>
          </w:tcPr>
          <w:p w:rsidR="0000424B" w:rsidP="0046285D" w:rsidRDefault="00584617" w14:paraId="264D2605" w14:textId="78BC4B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5. </w:t>
            </w:r>
            <w:r w:rsidR="00B45BAB">
              <w:rPr>
                <w:rFonts w:ascii="Arial" w:hAnsi="Arial" w:cs="Arial"/>
                <w:sz w:val="20"/>
                <w:szCs w:val="20"/>
              </w:rPr>
              <w:t xml:space="preserve">Overige informatie die niet is uitgevraagd in dit </w:t>
            </w:r>
            <w:r w:rsidR="00E044BB">
              <w:rPr>
                <w:rFonts w:ascii="Arial" w:hAnsi="Arial" w:cs="Arial"/>
                <w:sz w:val="20"/>
                <w:szCs w:val="20"/>
              </w:rPr>
              <w:t>gunningscriterium,</w:t>
            </w:r>
            <w:r w:rsidR="00B45BAB">
              <w:rPr>
                <w:rFonts w:ascii="Arial" w:hAnsi="Arial" w:cs="Arial"/>
                <w:sz w:val="20"/>
                <w:szCs w:val="20"/>
              </w:rPr>
              <w:t xml:space="preserve"> maar welke Inschrijver wel wil toelichten in haar uitwerking.</w:t>
            </w:r>
          </w:p>
          <w:p w:rsidRPr="00E77C67" w:rsidR="00B45BAB" w:rsidP="0046285D" w:rsidRDefault="00B45BAB" w14:paraId="1D2EC8AF" w14:textId="2A3DF7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6" w:type="dxa"/>
          </w:tcPr>
          <w:p w:rsidR="0000424B" w:rsidP="0046285D" w:rsidRDefault="0000424B" w14:paraId="26D5B50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02D58" w:rsidP="00AC0529" w:rsidRDefault="00902D58" w14:paraId="69B5C3D0" w14:textId="0452896E">
      <w:pPr>
        <w:rPr>
          <w:rFonts w:ascii="Arial" w:hAnsi="Arial" w:eastAsia="Times New Roman" w:cs="Arial"/>
          <w:i/>
          <w:sz w:val="20"/>
          <w:szCs w:val="20"/>
          <w:lang w:eastAsia="nl-NL"/>
        </w:rPr>
      </w:pPr>
    </w:p>
    <w:p w:rsidR="00584617" w:rsidRDefault="00584617" w14:paraId="05C56736" w14:textId="77777777">
      <w:pPr>
        <w:rPr>
          <w:rFonts w:ascii="Arial" w:hAnsi="Arial" w:eastAsia="Times New Roman" w:cs="Arial"/>
          <w:i/>
          <w:sz w:val="20"/>
          <w:szCs w:val="20"/>
          <w:lang w:eastAsia="nl-NL"/>
        </w:rPr>
        <w:sectPr w:rsidR="00584617">
          <w:pgSz w:w="11906" w:h="16838" w:orient="portrait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eastAsia="Times New Roman" w:cs="Arial"/>
          <w:i/>
          <w:sz w:val="20"/>
          <w:szCs w:val="20"/>
          <w:lang w:eastAsia="nl-NL"/>
        </w:rPr>
        <w:br w:type="page"/>
      </w:r>
    </w:p>
    <w:p w:rsidR="00584617" w:rsidP="00584617" w:rsidRDefault="00584617" w14:paraId="0A940E0A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Planning</w:t>
      </w:r>
    </w:p>
    <w:p w:rsidRPr="00584617" w:rsidR="00584617" w:rsidP="00584617" w:rsidRDefault="00584617" w14:paraId="01153A71" w14:textId="0A7D78E8">
      <w:pPr>
        <w:rPr>
          <w:rFonts w:ascii="Arial" w:hAnsi="Arial" w:cs="Arial"/>
          <w:i/>
          <w:iCs/>
          <w:sz w:val="20"/>
          <w:szCs w:val="20"/>
        </w:rPr>
      </w:pPr>
      <w:r w:rsidRPr="00584617">
        <w:rPr>
          <w:rFonts w:ascii="Arial" w:hAnsi="Arial" w:cs="Arial"/>
          <w:i/>
          <w:iCs/>
          <w:sz w:val="20"/>
          <w:szCs w:val="20"/>
        </w:rPr>
        <w:t>De globale planning van de implementatie, welke op schoolniveau is weergegeven. In deze planning staan de belangrijkste stappen benoemd.</w:t>
      </w:r>
    </w:p>
    <w:p w:rsidRPr="00584617" w:rsidR="00584617" w:rsidP="55753473" w:rsidRDefault="001B4F6E" w14:paraId="5D8C3610" w14:textId="7128BFF0">
      <w:pPr>
        <w:rPr>
          <w:rFonts w:ascii="Arial" w:hAnsi="Arial" w:eastAsia="Times New Roman" w:cs="Arial"/>
          <w:sz w:val="20"/>
          <w:szCs w:val="20"/>
          <w:highlight w:val="yellow"/>
          <w:lang w:eastAsia="nl-NL"/>
        </w:rPr>
      </w:pPr>
      <w:r w:rsidRPr="55753473" w:rsidR="001B4F6E">
        <w:rPr>
          <w:rFonts w:ascii="Arial" w:hAnsi="Arial" w:eastAsia="Times New Roman" w:cs="Arial"/>
          <w:sz w:val="20"/>
          <w:szCs w:val="20"/>
          <w:highlight w:val="yellow"/>
          <w:lang w:eastAsia="nl-NL"/>
        </w:rPr>
        <w:t>[</w:t>
      </w:r>
      <w:r w:rsidRPr="55753473" w:rsidR="13DF46FF">
        <w:rPr>
          <w:rFonts w:ascii="Arial" w:hAnsi="Arial" w:eastAsia="Times New Roman" w:cs="Arial"/>
          <w:sz w:val="20"/>
          <w:szCs w:val="20"/>
          <w:highlight w:val="yellow"/>
          <w:lang w:eastAsia="nl-NL"/>
        </w:rPr>
        <w:t>voeg</w:t>
      </w:r>
      <w:r w:rsidRPr="55753473" w:rsidR="13DF46FF">
        <w:rPr>
          <w:rFonts w:ascii="Arial" w:hAnsi="Arial" w:eastAsia="Times New Roman" w:cs="Arial"/>
          <w:sz w:val="20"/>
          <w:szCs w:val="20"/>
          <w:highlight w:val="yellow"/>
          <w:lang w:eastAsia="nl-NL"/>
        </w:rPr>
        <w:t xml:space="preserve"> hier een planning toe] </w:t>
      </w:r>
    </w:p>
    <w:p w:rsidRPr="00902D58" w:rsidR="00584617" w:rsidP="00AC0529" w:rsidRDefault="00584617" w14:paraId="7562914D" w14:textId="77777777">
      <w:pPr>
        <w:rPr>
          <w:rFonts w:ascii="Arial" w:hAnsi="Arial" w:eastAsia="Times New Roman" w:cs="Arial"/>
          <w:i/>
          <w:sz w:val="20"/>
          <w:szCs w:val="20"/>
          <w:lang w:eastAsia="nl-NL"/>
        </w:rPr>
      </w:pPr>
    </w:p>
    <w:p w:rsidRPr="00875752" w:rsidR="00B62A87" w:rsidP="00584617" w:rsidRDefault="00B62A87" w14:paraId="5FE294D9" w14:textId="47E860E5">
      <w:pPr>
        <w:spacing w:after="0" w:line="240" w:lineRule="atLeast"/>
        <w:contextualSpacing/>
        <w:rPr>
          <w:rFonts w:ascii="Arial" w:hAnsi="Arial" w:eastAsia="Times New Roman" w:cs="Arial"/>
          <w:sz w:val="20"/>
          <w:szCs w:val="20"/>
          <w:lang w:eastAsia="nl-NL"/>
        </w:rPr>
      </w:pPr>
    </w:p>
    <w:sectPr w:rsidRPr="00875752" w:rsidR="00B62A87" w:rsidSect="0058461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17BD" w:rsidP="00C67B29" w:rsidRDefault="00A617BD" w14:paraId="61EB6A10" w14:textId="77777777">
      <w:pPr>
        <w:spacing w:after="0" w:line="240" w:lineRule="auto"/>
      </w:pPr>
      <w:r>
        <w:separator/>
      </w:r>
    </w:p>
  </w:endnote>
  <w:endnote w:type="continuationSeparator" w:id="0">
    <w:p w:rsidR="00A617BD" w:rsidP="00C67B29" w:rsidRDefault="00A617BD" w14:paraId="79022B4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17BD" w:rsidP="00C67B29" w:rsidRDefault="00A617BD" w14:paraId="6C4D508B" w14:textId="77777777">
      <w:pPr>
        <w:spacing w:after="0" w:line="240" w:lineRule="auto"/>
      </w:pPr>
      <w:r>
        <w:separator/>
      </w:r>
    </w:p>
  </w:footnote>
  <w:footnote w:type="continuationSeparator" w:id="0">
    <w:p w:rsidR="00A617BD" w:rsidP="00C67B29" w:rsidRDefault="00A617BD" w14:paraId="44328C4D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4FAD"/>
    <w:multiLevelType w:val="hybridMultilevel"/>
    <w:tmpl w:val="C2223DB6"/>
    <w:lvl w:ilvl="0" w:tplc="0413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  <w:b w:val="0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4AB55AA"/>
    <w:multiLevelType w:val="hybridMultilevel"/>
    <w:tmpl w:val="AF8653D6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6065458">
      <w:start w:val="2222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Arial" w:hAnsi="Arial"/>
      </w:rPr>
    </w:lvl>
    <w:lvl w:ilvl="3" w:tplc="140696E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EFE697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C5C617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77E103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50AC9E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46C8CD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5473092"/>
    <w:multiLevelType w:val="multilevel"/>
    <w:tmpl w:val="5E3821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b/>
        <w:color w:val="auto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13B07678"/>
    <w:multiLevelType w:val="hybridMultilevel"/>
    <w:tmpl w:val="3CA4F336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CB5223"/>
    <w:multiLevelType w:val="hybridMultilevel"/>
    <w:tmpl w:val="EA349408"/>
    <w:lvl w:ilvl="0" w:tplc="4FCA5AC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A5007"/>
    <w:multiLevelType w:val="hybridMultilevel"/>
    <w:tmpl w:val="EBA6F6EA"/>
    <w:lvl w:ilvl="0" w:tplc="0413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A221863"/>
    <w:multiLevelType w:val="hybridMultilevel"/>
    <w:tmpl w:val="5DA4D3E0"/>
    <w:lvl w:ilvl="0" w:tplc="C6100D3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3C815414"/>
    <w:multiLevelType w:val="hybridMultilevel"/>
    <w:tmpl w:val="973EBE30"/>
    <w:lvl w:ilvl="0" w:tplc="ED28D854">
      <w:numFmt w:val="bullet"/>
      <w:lvlText w:val="•"/>
      <w:lvlJc w:val="left"/>
      <w:pPr>
        <w:ind w:left="1068" w:hanging="708"/>
      </w:pPr>
      <w:rPr>
        <w:rFonts w:hint="default" w:ascii="Verdana" w:hAnsi="Verdana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44E17A2"/>
    <w:multiLevelType w:val="hybridMultilevel"/>
    <w:tmpl w:val="46D268F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47D15602"/>
    <w:multiLevelType w:val="multilevel"/>
    <w:tmpl w:val="0A745A88"/>
    <w:lvl w:ilvl="0">
      <w:start w:val="1"/>
      <w:numFmt w:val="decimal"/>
      <w:lvlText w:val="Stap %1."/>
      <w:lvlJc w:val="left"/>
      <w:pPr>
        <w:ind w:left="360" w:hanging="360"/>
      </w:pPr>
      <w:rPr>
        <w:rFonts w:hint="default" w:ascii="Verdana" w:hAnsi="Verdana"/>
        <w:sz w:val="18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b/>
        <w:color w:val="auto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48175995"/>
    <w:multiLevelType w:val="multilevel"/>
    <w:tmpl w:val="079C65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65281B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648" w:hanging="108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  <w:i w:val="0"/>
      </w:rPr>
    </w:lvl>
  </w:abstractNum>
  <w:abstractNum w:abstractNumId="11" w15:restartNumberingAfterBreak="0">
    <w:nsid w:val="4A8C214E"/>
    <w:multiLevelType w:val="hybridMultilevel"/>
    <w:tmpl w:val="B734EF22"/>
    <w:lvl w:ilvl="0" w:tplc="7AC69636">
      <w:numFmt w:val="bullet"/>
      <w:lvlText w:val="-"/>
      <w:lvlJc w:val="left"/>
      <w:pPr>
        <w:ind w:left="720" w:hanging="360"/>
      </w:pPr>
      <w:rPr>
        <w:rFonts w:hint="default" w:ascii="Georgia" w:hAnsi="Georgia" w:eastAsia="Times New Roman" w:cs="Times New Roman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5683189D"/>
    <w:multiLevelType w:val="hybridMultilevel"/>
    <w:tmpl w:val="C4E0559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9154786"/>
    <w:multiLevelType w:val="hybridMultilevel"/>
    <w:tmpl w:val="5A3C0E7A"/>
    <w:lvl w:ilvl="0" w:tplc="BE486DF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3A333C9"/>
    <w:multiLevelType w:val="hybridMultilevel"/>
    <w:tmpl w:val="B9CE8B6C"/>
    <w:lvl w:ilvl="0" w:tplc="0413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6D4D665C"/>
    <w:multiLevelType w:val="hybridMultilevel"/>
    <w:tmpl w:val="5DA4D3E0"/>
    <w:lvl w:ilvl="0" w:tplc="C6100D3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1540160"/>
    <w:multiLevelType w:val="hybridMultilevel"/>
    <w:tmpl w:val="BAA6EFF2"/>
    <w:lvl w:ilvl="0" w:tplc="04130003">
      <w:start w:val="1"/>
      <w:numFmt w:val="bullet"/>
      <w:lvlText w:val="o"/>
      <w:lvlJc w:val="left"/>
      <w:pPr>
        <w:ind w:left="708" w:hanging="708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74373A20"/>
    <w:multiLevelType w:val="hybridMultilevel"/>
    <w:tmpl w:val="46D268F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768C38B8"/>
    <w:multiLevelType w:val="hybridMultilevel"/>
    <w:tmpl w:val="5A8C28F0"/>
    <w:lvl w:ilvl="0" w:tplc="75583400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8DC601E"/>
    <w:multiLevelType w:val="hybridMultilevel"/>
    <w:tmpl w:val="3B3CF6A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9980BA7"/>
    <w:multiLevelType w:val="hybridMultilevel"/>
    <w:tmpl w:val="8CAE9470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 w:val="0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260073073">
    <w:abstractNumId w:val="9"/>
  </w:num>
  <w:num w:numId="2" w16cid:durableId="951522520">
    <w:abstractNumId w:val="17"/>
  </w:num>
  <w:num w:numId="3" w16cid:durableId="274141310">
    <w:abstractNumId w:val="10"/>
  </w:num>
  <w:num w:numId="4" w16cid:durableId="963315333">
    <w:abstractNumId w:val="2"/>
  </w:num>
  <w:num w:numId="5" w16cid:durableId="973681446">
    <w:abstractNumId w:val="6"/>
  </w:num>
  <w:num w:numId="6" w16cid:durableId="356739268">
    <w:abstractNumId w:val="13"/>
  </w:num>
  <w:num w:numId="7" w16cid:durableId="1668900191">
    <w:abstractNumId w:val="8"/>
  </w:num>
  <w:num w:numId="8" w16cid:durableId="1756434751">
    <w:abstractNumId w:val="1"/>
  </w:num>
  <w:num w:numId="9" w16cid:durableId="819224988">
    <w:abstractNumId w:val="3"/>
  </w:num>
  <w:num w:numId="10" w16cid:durableId="1560820668">
    <w:abstractNumId w:val="12"/>
  </w:num>
  <w:num w:numId="11" w16cid:durableId="2051494296">
    <w:abstractNumId w:val="15"/>
  </w:num>
  <w:num w:numId="12" w16cid:durableId="2011637445">
    <w:abstractNumId w:val="19"/>
  </w:num>
  <w:num w:numId="13" w16cid:durableId="1978411251">
    <w:abstractNumId w:val="20"/>
  </w:num>
  <w:num w:numId="14" w16cid:durableId="1398364065">
    <w:abstractNumId w:val="0"/>
  </w:num>
  <w:num w:numId="15" w16cid:durableId="1877813518">
    <w:abstractNumId w:val="5"/>
  </w:num>
  <w:num w:numId="16" w16cid:durableId="1629700406">
    <w:abstractNumId w:val="7"/>
  </w:num>
  <w:num w:numId="17" w16cid:durableId="703215811">
    <w:abstractNumId w:val="16"/>
  </w:num>
  <w:num w:numId="18" w16cid:durableId="1957059415">
    <w:abstractNumId w:val="14"/>
  </w:num>
  <w:num w:numId="19" w16cid:durableId="1593707562">
    <w:abstractNumId w:val="4"/>
  </w:num>
  <w:num w:numId="20" w16cid:durableId="1689866052">
    <w:abstractNumId w:val="18"/>
  </w:num>
  <w:num w:numId="21" w16cid:durableId="4366754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A6B"/>
    <w:rsid w:val="00003742"/>
    <w:rsid w:val="0000421B"/>
    <w:rsid w:val="0000424B"/>
    <w:rsid w:val="00004522"/>
    <w:rsid w:val="00004994"/>
    <w:rsid w:val="00033401"/>
    <w:rsid w:val="0005196F"/>
    <w:rsid w:val="0006083C"/>
    <w:rsid w:val="00064BFF"/>
    <w:rsid w:val="000700A2"/>
    <w:rsid w:val="000735B9"/>
    <w:rsid w:val="00077BE7"/>
    <w:rsid w:val="00093F0E"/>
    <w:rsid w:val="000A3B8A"/>
    <w:rsid w:val="000D2F47"/>
    <w:rsid w:val="000D3BDB"/>
    <w:rsid w:val="000D5322"/>
    <w:rsid w:val="000E7135"/>
    <w:rsid w:val="000E752F"/>
    <w:rsid w:val="000F08C3"/>
    <w:rsid w:val="00107A6B"/>
    <w:rsid w:val="00111809"/>
    <w:rsid w:val="001147B8"/>
    <w:rsid w:val="00115FCB"/>
    <w:rsid w:val="00134A50"/>
    <w:rsid w:val="001440BF"/>
    <w:rsid w:val="00147632"/>
    <w:rsid w:val="00151048"/>
    <w:rsid w:val="0016656C"/>
    <w:rsid w:val="00174C36"/>
    <w:rsid w:val="00184698"/>
    <w:rsid w:val="001B4F6E"/>
    <w:rsid w:val="001B6183"/>
    <w:rsid w:val="001C39C2"/>
    <w:rsid w:val="001D24EA"/>
    <w:rsid w:val="001D43D3"/>
    <w:rsid w:val="001F275D"/>
    <w:rsid w:val="001F6B3D"/>
    <w:rsid w:val="00205093"/>
    <w:rsid w:val="00222130"/>
    <w:rsid w:val="00227D0C"/>
    <w:rsid w:val="002307A6"/>
    <w:rsid w:val="002351AF"/>
    <w:rsid w:val="0025495E"/>
    <w:rsid w:val="0028218B"/>
    <w:rsid w:val="002940F1"/>
    <w:rsid w:val="002C21E6"/>
    <w:rsid w:val="002C691F"/>
    <w:rsid w:val="002C6F39"/>
    <w:rsid w:val="003005F6"/>
    <w:rsid w:val="0030156B"/>
    <w:rsid w:val="00330AEA"/>
    <w:rsid w:val="003359B2"/>
    <w:rsid w:val="00347468"/>
    <w:rsid w:val="00352185"/>
    <w:rsid w:val="00354C7D"/>
    <w:rsid w:val="00365EBE"/>
    <w:rsid w:val="003754C0"/>
    <w:rsid w:val="00391895"/>
    <w:rsid w:val="00392644"/>
    <w:rsid w:val="00396086"/>
    <w:rsid w:val="003A2215"/>
    <w:rsid w:val="003B0CDB"/>
    <w:rsid w:val="003B67A3"/>
    <w:rsid w:val="003D11B2"/>
    <w:rsid w:val="003D2C60"/>
    <w:rsid w:val="003D4967"/>
    <w:rsid w:val="003D6110"/>
    <w:rsid w:val="003E0D04"/>
    <w:rsid w:val="003E12E9"/>
    <w:rsid w:val="003E2D74"/>
    <w:rsid w:val="003F5196"/>
    <w:rsid w:val="003F5EF4"/>
    <w:rsid w:val="004336BE"/>
    <w:rsid w:val="00437B6E"/>
    <w:rsid w:val="00457A69"/>
    <w:rsid w:val="004623A9"/>
    <w:rsid w:val="0046285D"/>
    <w:rsid w:val="00473B6B"/>
    <w:rsid w:val="00475891"/>
    <w:rsid w:val="00486F9B"/>
    <w:rsid w:val="004B1F2E"/>
    <w:rsid w:val="004B5F1C"/>
    <w:rsid w:val="004B7899"/>
    <w:rsid w:val="004C2771"/>
    <w:rsid w:val="004C61AE"/>
    <w:rsid w:val="004C7970"/>
    <w:rsid w:val="004F68EB"/>
    <w:rsid w:val="00505FB8"/>
    <w:rsid w:val="005109A2"/>
    <w:rsid w:val="005203AB"/>
    <w:rsid w:val="00526DFA"/>
    <w:rsid w:val="00526F48"/>
    <w:rsid w:val="00536C68"/>
    <w:rsid w:val="0054025D"/>
    <w:rsid w:val="00541608"/>
    <w:rsid w:val="00542C9B"/>
    <w:rsid w:val="0055474C"/>
    <w:rsid w:val="005607D5"/>
    <w:rsid w:val="005824B8"/>
    <w:rsid w:val="00584617"/>
    <w:rsid w:val="005B1F19"/>
    <w:rsid w:val="005B549B"/>
    <w:rsid w:val="005B6D0B"/>
    <w:rsid w:val="005D1C52"/>
    <w:rsid w:val="005E398A"/>
    <w:rsid w:val="00614827"/>
    <w:rsid w:val="006279BA"/>
    <w:rsid w:val="00647993"/>
    <w:rsid w:val="00650F20"/>
    <w:rsid w:val="0065586E"/>
    <w:rsid w:val="0066479E"/>
    <w:rsid w:val="00671E24"/>
    <w:rsid w:val="006B1FBB"/>
    <w:rsid w:val="006B53C9"/>
    <w:rsid w:val="006B5FF8"/>
    <w:rsid w:val="006C03E0"/>
    <w:rsid w:val="006C7D26"/>
    <w:rsid w:val="00700654"/>
    <w:rsid w:val="0070696F"/>
    <w:rsid w:val="007142F4"/>
    <w:rsid w:val="00716D62"/>
    <w:rsid w:val="00724ABE"/>
    <w:rsid w:val="00733ADB"/>
    <w:rsid w:val="00740F4E"/>
    <w:rsid w:val="007635DD"/>
    <w:rsid w:val="00763DA3"/>
    <w:rsid w:val="00772CDD"/>
    <w:rsid w:val="007815B6"/>
    <w:rsid w:val="0078553B"/>
    <w:rsid w:val="00791049"/>
    <w:rsid w:val="00796A54"/>
    <w:rsid w:val="007B327E"/>
    <w:rsid w:val="007B461B"/>
    <w:rsid w:val="007E3972"/>
    <w:rsid w:val="007E7D79"/>
    <w:rsid w:val="007F1294"/>
    <w:rsid w:val="007F3F6E"/>
    <w:rsid w:val="008112F0"/>
    <w:rsid w:val="00811688"/>
    <w:rsid w:val="00831A30"/>
    <w:rsid w:val="00845EF0"/>
    <w:rsid w:val="008465D2"/>
    <w:rsid w:val="00867681"/>
    <w:rsid w:val="00875752"/>
    <w:rsid w:val="00875899"/>
    <w:rsid w:val="00880473"/>
    <w:rsid w:val="00884929"/>
    <w:rsid w:val="00892A3F"/>
    <w:rsid w:val="008A6C9E"/>
    <w:rsid w:val="008C5A12"/>
    <w:rsid w:val="008E637D"/>
    <w:rsid w:val="00902D58"/>
    <w:rsid w:val="00926141"/>
    <w:rsid w:val="009311C7"/>
    <w:rsid w:val="009566F1"/>
    <w:rsid w:val="00961F71"/>
    <w:rsid w:val="009A39B9"/>
    <w:rsid w:val="009A42D1"/>
    <w:rsid w:val="009A744A"/>
    <w:rsid w:val="009B0D7C"/>
    <w:rsid w:val="009B15DA"/>
    <w:rsid w:val="009C7278"/>
    <w:rsid w:val="009D0959"/>
    <w:rsid w:val="00A12EBC"/>
    <w:rsid w:val="00A23777"/>
    <w:rsid w:val="00A41C7C"/>
    <w:rsid w:val="00A5520D"/>
    <w:rsid w:val="00A617BD"/>
    <w:rsid w:val="00A6460C"/>
    <w:rsid w:val="00A809BC"/>
    <w:rsid w:val="00A97CF1"/>
    <w:rsid w:val="00AB07AB"/>
    <w:rsid w:val="00AC0529"/>
    <w:rsid w:val="00AC6DE3"/>
    <w:rsid w:val="00AD7A48"/>
    <w:rsid w:val="00AE62E1"/>
    <w:rsid w:val="00AE6B9A"/>
    <w:rsid w:val="00B00385"/>
    <w:rsid w:val="00B03930"/>
    <w:rsid w:val="00B10F2B"/>
    <w:rsid w:val="00B275E6"/>
    <w:rsid w:val="00B36AF8"/>
    <w:rsid w:val="00B43FF1"/>
    <w:rsid w:val="00B44691"/>
    <w:rsid w:val="00B45BAB"/>
    <w:rsid w:val="00B62A87"/>
    <w:rsid w:val="00B7547B"/>
    <w:rsid w:val="00B90251"/>
    <w:rsid w:val="00BA0268"/>
    <w:rsid w:val="00BB1DA8"/>
    <w:rsid w:val="00BC100D"/>
    <w:rsid w:val="00BE25AC"/>
    <w:rsid w:val="00C062F3"/>
    <w:rsid w:val="00C065B9"/>
    <w:rsid w:val="00C26D30"/>
    <w:rsid w:val="00C27C74"/>
    <w:rsid w:val="00C55891"/>
    <w:rsid w:val="00C60A50"/>
    <w:rsid w:val="00C60A81"/>
    <w:rsid w:val="00C67B29"/>
    <w:rsid w:val="00C910B3"/>
    <w:rsid w:val="00CA3771"/>
    <w:rsid w:val="00CA4C8D"/>
    <w:rsid w:val="00CB289E"/>
    <w:rsid w:val="00CD119D"/>
    <w:rsid w:val="00CD67D9"/>
    <w:rsid w:val="00CE1961"/>
    <w:rsid w:val="00D14D57"/>
    <w:rsid w:val="00D219FC"/>
    <w:rsid w:val="00D30BD4"/>
    <w:rsid w:val="00D3715F"/>
    <w:rsid w:val="00D462A4"/>
    <w:rsid w:val="00D52206"/>
    <w:rsid w:val="00D5305D"/>
    <w:rsid w:val="00D62CA1"/>
    <w:rsid w:val="00D66F6C"/>
    <w:rsid w:val="00D70986"/>
    <w:rsid w:val="00D75187"/>
    <w:rsid w:val="00D77F86"/>
    <w:rsid w:val="00D9687C"/>
    <w:rsid w:val="00DA1642"/>
    <w:rsid w:val="00DB5866"/>
    <w:rsid w:val="00DC616E"/>
    <w:rsid w:val="00DE5CDD"/>
    <w:rsid w:val="00DE6C35"/>
    <w:rsid w:val="00DF3ABC"/>
    <w:rsid w:val="00E03424"/>
    <w:rsid w:val="00E044BB"/>
    <w:rsid w:val="00E106DD"/>
    <w:rsid w:val="00E2004A"/>
    <w:rsid w:val="00E20B68"/>
    <w:rsid w:val="00E262B7"/>
    <w:rsid w:val="00E32AD5"/>
    <w:rsid w:val="00E77C67"/>
    <w:rsid w:val="00E86F22"/>
    <w:rsid w:val="00E90469"/>
    <w:rsid w:val="00EC6CED"/>
    <w:rsid w:val="00EC797B"/>
    <w:rsid w:val="00EE5B4F"/>
    <w:rsid w:val="00EF34F5"/>
    <w:rsid w:val="00F15013"/>
    <w:rsid w:val="00F155C4"/>
    <w:rsid w:val="00F57FE9"/>
    <w:rsid w:val="00FB19C3"/>
    <w:rsid w:val="00FD365C"/>
    <w:rsid w:val="00FD6E74"/>
    <w:rsid w:val="13DF46FF"/>
    <w:rsid w:val="1E3F35F6"/>
    <w:rsid w:val="2263393C"/>
    <w:rsid w:val="359F35DA"/>
    <w:rsid w:val="55753473"/>
    <w:rsid w:val="690FF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20770"/>
  <w15:chartTrackingRefBased/>
  <w15:docId w15:val="{9A6937A0-79A7-48CE-8BFC-B9677BC7B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Tekstopmerking">
    <w:name w:val="annotation text"/>
    <w:basedOn w:val="Standaard"/>
    <w:link w:val="TekstopmerkingChar"/>
    <w:unhideWhenUsed/>
    <w:rsid w:val="00107A6B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rsid w:val="00107A6B"/>
    <w:rPr>
      <w:sz w:val="20"/>
      <w:szCs w:val="20"/>
    </w:rPr>
  </w:style>
  <w:style w:type="character" w:styleId="Verwijzingopmerking">
    <w:name w:val="annotation reference"/>
    <w:basedOn w:val="Standaardalinea-lettertype"/>
    <w:semiHidden/>
    <w:rsid w:val="00107A6B"/>
    <w:rPr>
      <w:sz w:val="16"/>
      <w:szCs w:val="16"/>
    </w:rPr>
  </w:style>
  <w:style w:type="paragraph" w:styleId="Lijstalinea">
    <w:name w:val="List Paragraph"/>
    <w:basedOn w:val="Standaard"/>
    <w:uiPriority w:val="34"/>
    <w:qFormat/>
    <w:rsid w:val="00107A6B"/>
    <w:pPr>
      <w:spacing w:after="0" w:line="288" w:lineRule="auto"/>
      <w:ind w:left="720"/>
      <w:contextualSpacing/>
    </w:pPr>
    <w:rPr>
      <w:rFonts w:ascii="Tahoma" w:hAnsi="Tahoma" w:eastAsia="Times New Roman" w:cs="Times New Roman"/>
      <w:sz w:val="20"/>
      <w:szCs w:val="24"/>
      <w:lang w:eastAsia="nl-NL"/>
    </w:rPr>
  </w:style>
  <w:style w:type="character" w:styleId="Vermelding">
    <w:name w:val="Mention"/>
    <w:basedOn w:val="Standaardalinea-lettertype"/>
    <w:uiPriority w:val="99"/>
    <w:unhideWhenUsed/>
    <w:rsid w:val="00107A6B"/>
    <w:rPr>
      <w:color w:val="2B579A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07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107A6B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39"/>
    <w:rsid w:val="00107A6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E1961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CE1961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C67B29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C67B29"/>
  </w:style>
  <w:style w:type="paragraph" w:styleId="Voettekst">
    <w:name w:val="footer"/>
    <w:basedOn w:val="Standaard"/>
    <w:link w:val="VoettekstChar"/>
    <w:uiPriority w:val="99"/>
    <w:unhideWhenUsed/>
    <w:rsid w:val="00C67B29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C67B29"/>
  </w:style>
  <w:style w:type="paragraph" w:styleId="Revisie">
    <w:name w:val="Revision"/>
    <w:hidden/>
    <w:uiPriority w:val="99"/>
    <w:semiHidden/>
    <w:rsid w:val="00902D58"/>
    <w:pPr>
      <w:spacing w:after="0" w:line="240" w:lineRule="auto"/>
    </w:pPr>
  </w:style>
  <w:style w:type="table" w:styleId="Tabelrasterlicht">
    <w:name w:val="Grid Table Light"/>
    <w:basedOn w:val="Standaardtabel"/>
    <w:uiPriority w:val="40"/>
    <w:rsid w:val="002C691F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Rastertabel4-Accent3">
    <w:name w:val="Grid Table 4 Accent 3"/>
    <w:basedOn w:val="Standaardtabel"/>
    <w:uiPriority w:val="49"/>
    <w:rsid w:val="004B1F2E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B3927CCA04C4488F128DB304773F7D" ma:contentTypeVersion="10" ma:contentTypeDescription="Een nieuw document maken." ma:contentTypeScope="" ma:versionID="0c1129b7aaa4f06dc918d79a83a346a9">
  <xsd:schema xmlns:xsd="http://www.w3.org/2001/XMLSchema" xmlns:xs="http://www.w3.org/2001/XMLSchema" xmlns:p="http://schemas.microsoft.com/office/2006/metadata/properties" xmlns:ns2="abdc4570-258f-4a52-8227-80e5ba014daa" xmlns:ns3="8f82968d-bf8c-4479-b6c0-ea0433ee6570" targetNamespace="http://schemas.microsoft.com/office/2006/metadata/properties" ma:root="true" ma:fieldsID="26c2a7681ae7422f7054c6cdf2e0db4d" ns2:_="" ns3:_="">
    <xsd:import namespace="abdc4570-258f-4a52-8227-80e5ba014daa"/>
    <xsd:import namespace="8f82968d-bf8c-4479-b6c0-ea0433ee65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c4570-258f-4a52-8227-80e5ba014d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80b6505c-7518-420e-9492-bbef0112b6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2968d-bf8c-4479-b6c0-ea0433ee65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a025f55-5586-4bc1-879b-dafc5e00379c}" ma:internalName="TaxCatchAll" ma:showField="CatchAllData" ma:web="8f82968d-bf8c-4479-b6c0-ea0433ee65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dc4570-258f-4a52-8227-80e5ba014daa">
      <Terms xmlns="http://schemas.microsoft.com/office/infopath/2007/PartnerControls"/>
    </lcf76f155ced4ddcb4097134ff3c332f>
    <TaxCatchAll xmlns="8f82968d-bf8c-4479-b6c0-ea0433ee657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2935-B5E5-42AA-8D02-22DCB1CD7DA5}"/>
</file>

<file path=customXml/itemProps2.xml><?xml version="1.0" encoding="utf-8"?>
<ds:datastoreItem xmlns:ds="http://schemas.openxmlformats.org/officeDocument/2006/customXml" ds:itemID="{E7C37566-D83A-4077-BC97-F1EE607F4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93ACC3-0956-43AE-9E06-8EB45AE4246F}">
  <ds:schemaRefs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elements/1.1/"/>
    <ds:schemaRef ds:uri="abdc4570-258f-4a52-8227-80e5ba014daa"/>
    <ds:schemaRef ds:uri="http://purl.org/dc/terms/"/>
    <ds:schemaRef ds:uri="http://schemas.microsoft.com/office/2006/documentManagement/types"/>
    <ds:schemaRef ds:uri="http://schemas.microsoft.com/office/infopath/2007/PartnerControls"/>
    <ds:schemaRef ds:uri="8f82968d-bf8c-4479-b6c0-ea0433ee6570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5B0A0D6-9A5A-4D30-BF5A-E3A7D11E31E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Eline Donders (Inkopenvoor)</dc:creator>
  <keywords/>
  <dc:description/>
  <lastModifiedBy>Sanne de Jong</lastModifiedBy>
  <revision>86</revision>
  <dcterms:created xsi:type="dcterms:W3CDTF">2020-02-23T19:35:00.0000000Z</dcterms:created>
  <dcterms:modified xsi:type="dcterms:W3CDTF">2023-03-22T15:47:33.1735622Z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0x010100C4B3927CCA04C4488F128DB304773F7D</vt:lpwstr>
  </property>
  <property fmtid="{D5CDD505-2E9C-101B-9397-08002B2CF9AE}" pid="3" name="MediaServiceImageTags">
    <vt:lpwstr/>
  </property>
</Properties>
</file>