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7AEE" w14:textId="7CF1CEDA" w:rsidR="00875F19" w:rsidRPr="004F4BAC" w:rsidRDefault="000F1112" w:rsidP="00875F19">
      <w:pPr>
        <w:pStyle w:val="Kop1"/>
        <w:rPr>
          <w:rFonts w:eastAsia="Times New Roman"/>
          <w:color w:val="auto"/>
        </w:rPr>
      </w:pPr>
      <w:bookmarkStart w:id="0" w:name="_Hlk66096690"/>
      <w:r>
        <w:rPr>
          <w:rFonts w:eastAsia="Times New Roman"/>
          <w:color w:val="auto"/>
        </w:rPr>
        <w:t>Bijlage</w:t>
      </w:r>
      <w:r w:rsidR="00B419AD">
        <w:rPr>
          <w:rFonts w:eastAsia="Times New Roman"/>
          <w:color w:val="auto"/>
        </w:rPr>
        <w:t xml:space="preserve"> </w:t>
      </w:r>
      <w:r w:rsidR="00257EAD">
        <w:rPr>
          <w:rFonts w:eastAsia="Times New Roman"/>
          <w:color w:val="auto"/>
        </w:rPr>
        <w:t>N</w:t>
      </w:r>
      <w:r>
        <w:rPr>
          <w:rFonts w:eastAsia="Times New Roman"/>
          <w:color w:val="auto"/>
        </w:rPr>
        <w:t xml:space="preserve"> </w:t>
      </w:r>
      <w:r w:rsidR="00875F19" w:rsidRPr="004F4BAC">
        <w:rPr>
          <w:rFonts w:eastAsia="Times New Roman"/>
          <w:color w:val="auto"/>
        </w:rPr>
        <w:t>Acceptatie</w:t>
      </w:r>
      <w:r w:rsidR="00B419AD">
        <w:rPr>
          <w:rFonts w:eastAsia="Times New Roman"/>
          <w:color w:val="auto"/>
        </w:rPr>
        <w:t>criteria</w:t>
      </w:r>
      <w:r w:rsidR="00875F19" w:rsidRPr="004F4BAC">
        <w:rPr>
          <w:rFonts w:eastAsia="Times New Roman"/>
          <w:color w:val="auto"/>
        </w:rPr>
        <w:t xml:space="preserve">       </w:t>
      </w:r>
      <w:bookmarkEnd w:id="0"/>
      <w:r w:rsidR="00875F19" w:rsidRPr="004F4BAC">
        <w:rPr>
          <w:rFonts w:ascii="Calibri" w:eastAsia="Times New Roman" w:hAnsi="Calibri" w:cs="Calibri"/>
          <w:color w:val="auto"/>
        </w:rPr>
        <w:t xml:space="preserve">    </w:t>
      </w:r>
    </w:p>
    <w:p w14:paraId="23FECF8F" w14:textId="183373E5" w:rsidR="00875F19" w:rsidRPr="00FF131F" w:rsidRDefault="00875F19" w:rsidP="00FF131F">
      <w:pPr>
        <w:pStyle w:val="Lijstalinea"/>
        <w:numPr>
          <w:ilvl w:val="0"/>
          <w:numId w:val="10"/>
        </w:numPr>
        <w:rPr>
          <w:sz w:val="24"/>
          <w:szCs w:val="24"/>
        </w:rPr>
      </w:pPr>
      <w:r w:rsidRPr="33A54526">
        <w:rPr>
          <w:sz w:val="24"/>
          <w:szCs w:val="24"/>
        </w:rPr>
        <w:t xml:space="preserve">Alle punten van het programma eisen en wensen zijn beoordeeld, getoetst en getest door de gemeente Amersfoort en vrijgegeven voor ingebruikname. De vrijgave procedure werkt als volgt: </w:t>
      </w:r>
    </w:p>
    <w:p w14:paraId="016D654A" w14:textId="77777777" w:rsidR="00875F19" w:rsidRPr="004F4BAC" w:rsidRDefault="00875F19" w:rsidP="00875F19">
      <w:pPr>
        <w:numPr>
          <w:ilvl w:val="1"/>
          <w:numId w:val="1"/>
        </w:numPr>
        <w:spacing w:after="0" w:line="240" w:lineRule="auto"/>
        <w:rPr>
          <w:rFonts w:eastAsia="Times New Roman"/>
          <w:sz w:val="24"/>
          <w:szCs w:val="24"/>
          <w:lang w:eastAsia="nl-NL"/>
        </w:rPr>
      </w:pPr>
      <w:r w:rsidRPr="33A54526">
        <w:rPr>
          <w:rFonts w:eastAsia="Times New Roman"/>
          <w:sz w:val="24"/>
          <w:szCs w:val="24"/>
          <w:lang w:eastAsia="nl-NL"/>
        </w:rPr>
        <w:t xml:space="preserve">Alle testcases die door gemeente Amersfoort zijn gespecificeerd, </w:t>
      </w:r>
      <w:r w:rsidRPr="33A54526">
        <w:rPr>
          <w:rFonts w:eastAsia="Times New Roman"/>
          <w:strike/>
          <w:sz w:val="24"/>
          <w:szCs w:val="24"/>
          <w:lang w:eastAsia="nl-NL"/>
        </w:rPr>
        <w:t>al</w:t>
      </w:r>
      <w:r w:rsidRPr="33A54526">
        <w:rPr>
          <w:rFonts w:eastAsia="Times New Roman"/>
          <w:sz w:val="24"/>
          <w:szCs w:val="24"/>
          <w:lang w:eastAsia="nl-NL"/>
        </w:rPr>
        <w:t xml:space="preserve"> zijn uitgevoerd;</w:t>
      </w:r>
    </w:p>
    <w:p w14:paraId="5CD36E2B" w14:textId="05C3FF03" w:rsidR="00875F19" w:rsidRPr="004F4BAC" w:rsidRDefault="00875F19" w:rsidP="00875F19">
      <w:pPr>
        <w:numPr>
          <w:ilvl w:val="1"/>
          <w:numId w:val="1"/>
        </w:numPr>
        <w:spacing w:after="0" w:line="240" w:lineRule="auto"/>
        <w:rPr>
          <w:rFonts w:eastAsia="Times New Roman"/>
          <w:sz w:val="24"/>
          <w:szCs w:val="24"/>
          <w:lang w:eastAsia="nl-NL"/>
        </w:rPr>
      </w:pPr>
      <w:r w:rsidRPr="004F4BAC">
        <w:rPr>
          <w:rFonts w:eastAsia="Times New Roman"/>
          <w:sz w:val="24"/>
          <w:szCs w:val="24"/>
          <w:lang w:eastAsia="nl-NL"/>
        </w:rPr>
        <w:t>Alle checklists t.b.v. het beoordelen, toetsen en testen</w:t>
      </w:r>
      <w:r w:rsidRPr="004F4BAC">
        <w:rPr>
          <w:rFonts w:eastAsia="Times New Roman"/>
          <w:b/>
          <w:bCs/>
          <w:sz w:val="24"/>
          <w:szCs w:val="24"/>
          <w:lang w:eastAsia="nl-NL"/>
        </w:rPr>
        <w:t>,</w:t>
      </w:r>
      <w:r w:rsidRPr="004F4BAC">
        <w:rPr>
          <w:rFonts w:eastAsia="Times New Roman"/>
          <w:sz w:val="24"/>
          <w:szCs w:val="24"/>
          <w:lang w:eastAsia="nl-NL"/>
        </w:rPr>
        <w:t xml:space="preserve"> die door gemeente Amersfoort zijn gespecificeerd, zijn doorlopen;</w:t>
      </w:r>
    </w:p>
    <w:p w14:paraId="363660DB" w14:textId="3EFC82A9" w:rsidR="00875F19" w:rsidRPr="004F4BAC" w:rsidRDefault="00875F19" w:rsidP="00875F19">
      <w:pPr>
        <w:numPr>
          <w:ilvl w:val="1"/>
          <w:numId w:val="1"/>
        </w:numPr>
        <w:spacing w:after="0" w:line="240" w:lineRule="auto"/>
        <w:rPr>
          <w:rFonts w:eastAsia="Times New Roman"/>
          <w:sz w:val="24"/>
          <w:szCs w:val="24"/>
          <w:lang w:eastAsia="nl-NL"/>
        </w:rPr>
      </w:pPr>
      <w:r w:rsidRPr="33A54526">
        <w:rPr>
          <w:rFonts w:eastAsia="Times New Roman"/>
          <w:sz w:val="24"/>
          <w:szCs w:val="24"/>
          <w:lang w:eastAsia="nl-NL"/>
        </w:rPr>
        <w:t>Uit de (test)rapporten blijkt dat er geen ‘blokkerende’ en ‘ernstige’ testbevindingen meer open staan op de oplossing en de documentatie die erbij horen;</w:t>
      </w:r>
    </w:p>
    <w:p w14:paraId="2C064D15" w14:textId="53D04DD8" w:rsidR="00D02120" w:rsidRDefault="00875F19" w:rsidP="00D02120">
      <w:pPr>
        <w:numPr>
          <w:ilvl w:val="1"/>
          <w:numId w:val="1"/>
        </w:numPr>
        <w:spacing w:after="0" w:line="240" w:lineRule="auto"/>
        <w:rPr>
          <w:rFonts w:eastAsia="Times New Roman"/>
          <w:sz w:val="24"/>
          <w:szCs w:val="24"/>
          <w:lang w:eastAsia="nl-NL"/>
        </w:rPr>
      </w:pPr>
      <w:r w:rsidRPr="33A54526">
        <w:rPr>
          <w:rFonts w:eastAsia="Times New Roman"/>
          <w:sz w:val="24"/>
          <w:szCs w:val="24"/>
          <w:lang w:eastAsia="nl-NL"/>
        </w:rPr>
        <w:t>Over de oplostermijn van ‘storende’ en ‘kleine’ testbevindingen die nog open staan</w:t>
      </w:r>
      <w:r w:rsidR="00D02120" w:rsidRPr="33A54526">
        <w:rPr>
          <w:rFonts w:eastAsia="Times New Roman"/>
          <w:sz w:val="24"/>
          <w:szCs w:val="24"/>
          <w:lang w:eastAsia="nl-NL"/>
        </w:rPr>
        <w:t>,</w:t>
      </w:r>
      <w:r w:rsidR="0062424D" w:rsidRPr="33A54526">
        <w:rPr>
          <w:rFonts w:eastAsia="Times New Roman"/>
          <w:sz w:val="24"/>
          <w:szCs w:val="24"/>
          <w:lang w:eastAsia="nl-NL"/>
        </w:rPr>
        <w:t xml:space="preserve"> </w:t>
      </w:r>
      <w:r w:rsidRPr="33A54526">
        <w:rPr>
          <w:rFonts w:eastAsia="Times New Roman"/>
          <w:sz w:val="24"/>
          <w:szCs w:val="24"/>
          <w:lang w:eastAsia="nl-NL"/>
        </w:rPr>
        <w:t xml:space="preserve">zijn afspraken gemaakt tussen Gemeente Amersfoort en </w:t>
      </w:r>
      <w:r w:rsidR="008F74C4">
        <w:rPr>
          <w:rFonts w:eastAsia="Times New Roman"/>
          <w:sz w:val="24"/>
          <w:szCs w:val="24"/>
          <w:lang w:eastAsia="nl-NL"/>
        </w:rPr>
        <w:t>de opdrachtnemer</w:t>
      </w:r>
      <w:r w:rsidRPr="33A54526">
        <w:rPr>
          <w:rFonts w:eastAsia="Times New Roman"/>
          <w:sz w:val="24"/>
          <w:szCs w:val="24"/>
          <w:lang w:eastAsia="nl-NL"/>
        </w:rPr>
        <w:t>.</w:t>
      </w:r>
      <w:r w:rsidR="00D02120" w:rsidRPr="33A54526">
        <w:rPr>
          <w:rFonts w:eastAsia="Times New Roman"/>
          <w:sz w:val="24"/>
          <w:szCs w:val="24"/>
          <w:lang w:eastAsia="nl-NL"/>
        </w:rPr>
        <w:t xml:space="preserve"> </w:t>
      </w:r>
      <w:r w:rsidR="00A4339C" w:rsidRPr="33A54526">
        <w:rPr>
          <w:rFonts w:eastAsia="Times New Roman"/>
          <w:sz w:val="24"/>
          <w:szCs w:val="24"/>
          <w:lang w:eastAsia="nl-NL"/>
        </w:rPr>
        <w:t>Indien nodig is er,</w:t>
      </w:r>
      <w:r w:rsidR="00D02120" w:rsidRPr="33A54526">
        <w:rPr>
          <w:rFonts w:eastAsia="Times New Roman"/>
          <w:b/>
          <w:bCs/>
          <w:sz w:val="24"/>
          <w:szCs w:val="24"/>
          <w:lang w:eastAsia="nl-NL"/>
        </w:rPr>
        <w:t xml:space="preserve"> </w:t>
      </w:r>
      <w:r w:rsidR="00D02120" w:rsidRPr="33A54526">
        <w:rPr>
          <w:rFonts w:eastAsia="Times New Roman"/>
          <w:sz w:val="24"/>
          <w:szCs w:val="24"/>
          <w:lang w:eastAsia="nl-NL"/>
        </w:rPr>
        <w:t xml:space="preserve">om in gebruik name niet te blokkeren, ook </w:t>
      </w:r>
      <w:r w:rsidR="5458E183" w:rsidRPr="33A54526">
        <w:rPr>
          <w:rFonts w:eastAsia="Times New Roman"/>
          <w:sz w:val="24"/>
          <w:szCs w:val="24"/>
          <w:lang w:eastAsia="nl-NL"/>
        </w:rPr>
        <w:t>een</w:t>
      </w:r>
      <w:r w:rsidR="00D02120" w:rsidRPr="33A54526">
        <w:rPr>
          <w:rFonts w:eastAsia="Times New Roman"/>
          <w:sz w:val="24"/>
          <w:szCs w:val="24"/>
          <w:lang w:eastAsia="nl-NL"/>
        </w:rPr>
        <w:t xml:space="preserve"> Workaround beschikbaar gesteld door </w:t>
      </w:r>
      <w:r w:rsidR="00634D94">
        <w:rPr>
          <w:rFonts w:eastAsia="Times New Roman"/>
          <w:sz w:val="24"/>
          <w:szCs w:val="24"/>
          <w:lang w:eastAsia="nl-NL"/>
        </w:rPr>
        <w:t>de opdrachtnemer</w:t>
      </w:r>
      <w:r w:rsidR="00D02120" w:rsidRPr="33A54526">
        <w:rPr>
          <w:rFonts w:eastAsia="Times New Roman"/>
          <w:sz w:val="24"/>
          <w:szCs w:val="24"/>
          <w:lang w:eastAsia="nl-NL"/>
        </w:rPr>
        <w:t xml:space="preserve">. De kosten van deze Workaround zijn voor rekening van </w:t>
      </w:r>
      <w:r w:rsidR="00634D94">
        <w:rPr>
          <w:rFonts w:eastAsia="Times New Roman"/>
          <w:sz w:val="24"/>
          <w:szCs w:val="24"/>
          <w:lang w:eastAsia="nl-NL"/>
        </w:rPr>
        <w:t>de opdrachtnemer</w:t>
      </w:r>
      <w:r w:rsidR="00D02120" w:rsidRPr="33A54526">
        <w:rPr>
          <w:rFonts w:eastAsia="Times New Roman"/>
          <w:sz w:val="24"/>
          <w:szCs w:val="24"/>
          <w:lang w:eastAsia="nl-NL"/>
        </w:rPr>
        <w:t>. Gemeente Amersfoort is gehouden om met bekwame spoed, maar uiterlijk binnen 1 week, te beslissen omtrent de aanvaarding van een eventuele Workaround.</w:t>
      </w:r>
    </w:p>
    <w:p w14:paraId="0F643609" w14:textId="2B49A0FA" w:rsidR="00FF131F" w:rsidRPr="00FF131F" w:rsidRDefault="00FF131F" w:rsidP="33A54526">
      <w:pPr>
        <w:pStyle w:val="Lijstalinea"/>
        <w:numPr>
          <w:ilvl w:val="0"/>
          <w:numId w:val="1"/>
        </w:numPr>
        <w:spacing w:after="0" w:line="240" w:lineRule="auto"/>
        <w:rPr>
          <w:rFonts w:eastAsia="Times New Roman"/>
          <w:sz w:val="24"/>
          <w:szCs w:val="24"/>
        </w:rPr>
      </w:pPr>
      <w:r w:rsidRPr="33A54526">
        <w:rPr>
          <w:rFonts w:eastAsia="Times New Roman"/>
          <w:sz w:val="24"/>
          <w:szCs w:val="24"/>
        </w:rPr>
        <w:t xml:space="preserve">Op </w:t>
      </w:r>
      <w:r w:rsidR="005E0BF1" w:rsidRPr="33A54526">
        <w:rPr>
          <w:rFonts w:eastAsia="Times New Roman"/>
          <w:sz w:val="24"/>
          <w:szCs w:val="24"/>
        </w:rPr>
        <w:t xml:space="preserve">de </w:t>
      </w:r>
      <w:r w:rsidRPr="33A54526">
        <w:rPr>
          <w:rFonts w:eastAsia="Times New Roman"/>
          <w:sz w:val="24"/>
          <w:szCs w:val="24"/>
        </w:rPr>
        <w:t xml:space="preserve">programmatuur is een “Data Protection Impact Assessment” uitgevoerd door gemeente Amersfoort en de bevindingen hiervan zijn </w:t>
      </w:r>
      <w:r w:rsidR="00941454" w:rsidRPr="33A54526">
        <w:rPr>
          <w:rFonts w:eastAsia="Times New Roman"/>
          <w:sz w:val="24"/>
          <w:szCs w:val="24"/>
        </w:rPr>
        <w:t>opgelost en akkoord bevonden door gemeente Amersfoort</w:t>
      </w:r>
      <w:r w:rsidRPr="33A54526">
        <w:rPr>
          <w:rFonts w:eastAsia="Times New Roman"/>
          <w:sz w:val="24"/>
          <w:szCs w:val="24"/>
        </w:rPr>
        <w:t>.</w:t>
      </w:r>
    </w:p>
    <w:p w14:paraId="1279ACFF" w14:textId="77777777" w:rsidR="00FF131F" w:rsidRPr="00FF131F" w:rsidRDefault="00FF131F" w:rsidP="00FF131F">
      <w:pPr>
        <w:pStyle w:val="Lijstalinea"/>
        <w:numPr>
          <w:ilvl w:val="0"/>
          <w:numId w:val="1"/>
        </w:numPr>
        <w:spacing w:after="0" w:line="240" w:lineRule="auto"/>
        <w:contextualSpacing w:val="0"/>
        <w:rPr>
          <w:rFonts w:eastAsia="Times New Roman"/>
          <w:sz w:val="24"/>
          <w:szCs w:val="24"/>
        </w:rPr>
      </w:pPr>
      <w:r w:rsidRPr="00FF131F">
        <w:rPr>
          <w:rFonts w:eastAsia="Times New Roman"/>
          <w:sz w:val="24"/>
          <w:szCs w:val="24"/>
        </w:rPr>
        <w:t>Gebruikers en beheerders zijn opgeleid conform het opleidingsplan.</w:t>
      </w:r>
    </w:p>
    <w:p w14:paraId="60EE6F2D" w14:textId="7238E1E0" w:rsidR="00FF131F" w:rsidRPr="00FF131F" w:rsidRDefault="00FF131F" w:rsidP="33A54526">
      <w:pPr>
        <w:pStyle w:val="Lijstalinea"/>
        <w:numPr>
          <w:ilvl w:val="0"/>
          <w:numId w:val="1"/>
        </w:numPr>
        <w:spacing w:after="0" w:line="240" w:lineRule="auto"/>
        <w:rPr>
          <w:rFonts w:eastAsia="Times New Roman"/>
          <w:sz w:val="24"/>
          <w:szCs w:val="24"/>
        </w:rPr>
      </w:pPr>
      <w:r w:rsidRPr="33A54526">
        <w:rPr>
          <w:rFonts w:eastAsia="Times New Roman"/>
          <w:sz w:val="24"/>
          <w:szCs w:val="24"/>
        </w:rPr>
        <w:t>Afspraken omtrent dienstverlening</w:t>
      </w:r>
      <w:r w:rsidR="005E0BF1" w:rsidRPr="33A54526">
        <w:rPr>
          <w:rFonts w:eastAsia="Times New Roman"/>
          <w:sz w:val="24"/>
          <w:szCs w:val="24"/>
        </w:rPr>
        <w:t xml:space="preserve">, </w:t>
      </w:r>
      <w:r w:rsidRPr="33A54526">
        <w:rPr>
          <w:rFonts w:eastAsia="Times New Roman"/>
          <w:sz w:val="24"/>
          <w:szCs w:val="24"/>
        </w:rPr>
        <w:t>beheer</w:t>
      </w:r>
      <w:r w:rsidR="005E0BF1" w:rsidRPr="33A54526">
        <w:rPr>
          <w:rFonts w:eastAsia="Times New Roman"/>
          <w:sz w:val="24"/>
          <w:szCs w:val="24"/>
        </w:rPr>
        <w:t xml:space="preserve"> en</w:t>
      </w:r>
      <w:r w:rsidRPr="33A54526">
        <w:rPr>
          <w:rFonts w:eastAsia="Times New Roman"/>
          <w:sz w:val="24"/>
          <w:szCs w:val="24"/>
        </w:rPr>
        <w:t xml:space="preserve"> onderhoud van </w:t>
      </w:r>
      <w:r w:rsidR="005E0BF1" w:rsidRPr="33A54526">
        <w:rPr>
          <w:rFonts w:eastAsia="Times New Roman"/>
          <w:sz w:val="24"/>
          <w:szCs w:val="24"/>
        </w:rPr>
        <w:t xml:space="preserve">de </w:t>
      </w:r>
      <w:r w:rsidRPr="33A54526">
        <w:rPr>
          <w:rFonts w:eastAsia="Times New Roman"/>
          <w:sz w:val="24"/>
          <w:szCs w:val="24"/>
        </w:rPr>
        <w:t xml:space="preserve">programmatuur zijn vastgelegd en overeengekomen in </w:t>
      </w:r>
      <w:r w:rsidR="4E767D41" w:rsidRPr="33A54526">
        <w:rPr>
          <w:rFonts w:eastAsia="Times New Roman"/>
          <w:sz w:val="24"/>
          <w:szCs w:val="24"/>
        </w:rPr>
        <w:t xml:space="preserve">een </w:t>
      </w:r>
      <w:r w:rsidRPr="33A54526">
        <w:rPr>
          <w:rFonts w:eastAsia="Times New Roman"/>
          <w:sz w:val="24"/>
          <w:szCs w:val="24"/>
        </w:rPr>
        <w:t>‘Service level agre</w:t>
      </w:r>
      <w:r w:rsidR="04CF5C5C" w:rsidRPr="33A54526">
        <w:rPr>
          <w:rFonts w:eastAsia="Times New Roman"/>
          <w:sz w:val="24"/>
          <w:szCs w:val="24"/>
        </w:rPr>
        <w:t>e</w:t>
      </w:r>
      <w:r w:rsidRPr="33A54526">
        <w:rPr>
          <w:rFonts w:eastAsia="Times New Roman"/>
          <w:sz w:val="24"/>
          <w:szCs w:val="24"/>
        </w:rPr>
        <w:t>ment’ (SLA) en ‘Dossiers, afspraken en procedures’(DAP) documenten.</w:t>
      </w:r>
    </w:p>
    <w:p w14:paraId="362C088F" w14:textId="13297D91" w:rsidR="00FF131F" w:rsidRPr="00FF131F" w:rsidRDefault="00FF131F" w:rsidP="33A54526">
      <w:pPr>
        <w:pStyle w:val="Lijstalinea"/>
        <w:numPr>
          <w:ilvl w:val="0"/>
          <w:numId w:val="1"/>
        </w:numPr>
        <w:spacing w:after="0" w:line="240" w:lineRule="auto"/>
        <w:rPr>
          <w:rFonts w:eastAsia="Times New Roman"/>
          <w:sz w:val="24"/>
          <w:szCs w:val="24"/>
        </w:rPr>
      </w:pPr>
      <w:r w:rsidRPr="33A54526">
        <w:rPr>
          <w:rFonts w:eastAsia="Times New Roman"/>
          <w:sz w:val="24"/>
          <w:szCs w:val="24"/>
        </w:rPr>
        <w:t xml:space="preserve">Er </w:t>
      </w:r>
      <w:r w:rsidR="18E52E0D" w:rsidRPr="33A54526">
        <w:rPr>
          <w:rFonts w:eastAsia="Times New Roman"/>
          <w:sz w:val="24"/>
          <w:szCs w:val="24"/>
        </w:rPr>
        <w:t>heeft</w:t>
      </w:r>
      <w:r w:rsidRPr="33A54526">
        <w:rPr>
          <w:rFonts w:eastAsia="Times New Roman"/>
          <w:sz w:val="24"/>
          <w:szCs w:val="24"/>
        </w:rPr>
        <w:t xml:space="preserve"> een overdracht plaatsgevonden naar de beheerorganisatie van gemeente Amersfoort.</w:t>
      </w:r>
    </w:p>
    <w:p w14:paraId="18C32CED" w14:textId="0EEE119F" w:rsidR="00875F19" w:rsidRPr="004F4BAC" w:rsidRDefault="00875F19" w:rsidP="00875F19">
      <w:pPr>
        <w:pStyle w:val="Kop1"/>
        <w:rPr>
          <w:rFonts w:ascii="Arial" w:eastAsia="Times New Roman" w:hAnsi="Arial" w:cs="Arial"/>
          <w:color w:val="auto"/>
        </w:rPr>
      </w:pPr>
      <w:r w:rsidRPr="33A54526">
        <w:rPr>
          <w:rFonts w:eastAsia="Times New Roman"/>
          <w:color w:val="auto"/>
        </w:rPr>
        <w:t xml:space="preserve">Wat is </w:t>
      </w:r>
      <w:r w:rsidR="217FF534" w:rsidRPr="33A54526">
        <w:rPr>
          <w:rFonts w:eastAsia="Times New Roman"/>
          <w:color w:val="auto"/>
        </w:rPr>
        <w:t xml:space="preserve">een </w:t>
      </w:r>
      <w:r w:rsidRPr="33A54526">
        <w:rPr>
          <w:rFonts w:eastAsia="Times New Roman"/>
          <w:color w:val="auto"/>
        </w:rPr>
        <w:t>testbevinding?</w:t>
      </w:r>
    </w:p>
    <w:p w14:paraId="129F4123" w14:textId="77777777" w:rsidR="00875F19" w:rsidRPr="004F4BAC" w:rsidRDefault="00875F19" w:rsidP="00875F19">
      <w:pPr>
        <w:pStyle w:val="Kop2"/>
        <w:rPr>
          <w:rFonts w:eastAsia="Times New Roman"/>
        </w:rPr>
      </w:pPr>
      <w:r w:rsidRPr="004F4BAC">
        <w:rPr>
          <w:rFonts w:eastAsia="Times New Roman"/>
        </w:rPr>
        <w:t>Een afwijking tussen de verwachting of voorspelling en de feitelijke uitkomst in de programmatuur/documentatie. Hierbij wordt de verwachting/voorspelling gebaseerd op:</w:t>
      </w:r>
    </w:p>
    <w:p w14:paraId="0292A8AC" w14:textId="77777777" w:rsidR="00875F19" w:rsidRPr="004F4BAC" w:rsidRDefault="00875F19" w:rsidP="00875F19">
      <w:pPr>
        <w:numPr>
          <w:ilvl w:val="0"/>
          <w:numId w:val="2"/>
        </w:numPr>
        <w:spacing w:after="0" w:line="240" w:lineRule="auto"/>
        <w:rPr>
          <w:sz w:val="24"/>
          <w:szCs w:val="24"/>
          <w:lang w:eastAsia="nl-NL"/>
        </w:rPr>
      </w:pPr>
      <w:r w:rsidRPr="004F4BAC">
        <w:rPr>
          <w:sz w:val="24"/>
          <w:szCs w:val="24"/>
          <w:lang w:eastAsia="nl-NL"/>
        </w:rPr>
        <w:t>Vooraf overeengekomen inrichtingskeuzes;</w:t>
      </w:r>
    </w:p>
    <w:p w14:paraId="4F5D7080" w14:textId="79472A69" w:rsidR="00875F19" w:rsidRPr="004F4BAC" w:rsidRDefault="00875F19" w:rsidP="00875F19">
      <w:pPr>
        <w:numPr>
          <w:ilvl w:val="0"/>
          <w:numId w:val="2"/>
        </w:numPr>
        <w:spacing w:after="0" w:line="240" w:lineRule="auto"/>
        <w:rPr>
          <w:sz w:val="24"/>
          <w:szCs w:val="24"/>
          <w:lang w:eastAsia="nl-NL"/>
        </w:rPr>
      </w:pPr>
      <w:r w:rsidRPr="33A54526">
        <w:rPr>
          <w:sz w:val="24"/>
          <w:szCs w:val="24"/>
          <w:lang w:eastAsia="nl-NL"/>
        </w:rPr>
        <w:t xml:space="preserve">Productspecificaties die door </w:t>
      </w:r>
      <w:r w:rsidR="006503A5">
        <w:rPr>
          <w:sz w:val="24"/>
          <w:szCs w:val="24"/>
          <w:lang w:eastAsia="nl-NL"/>
        </w:rPr>
        <w:t>de opdrachtnemer</w:t>
      </w:r>
      <w:r w:rsidR="006503A5" w:rsidRPr="33A54526">
        <w:rPr>
          <w:sz w:val="24"/>
          <w:szCs w:val="24"/>
          <w:lang w:eastAsia="nl-NL"/>
        </w:rPr>
        <w:t xml:space="preserve"> </w:t>
      </w:r>
      <w:r w:rsidRPr="33A54526">
        <w:rPr>
          <w:sz w:val="24"/>
          <w:szCs w:val="24"/>
          <w:lang w:eastAsia="nl-NL"/>
        </w:rPr>
        <w:t>geleverd zijn</w:t>
      </w:r>
      <w:r w:rsidR="71BCA596" w:rsidRPr="33A54526">
        <w:rPr>
          <w:sz w:val="24"/>
          <w:szCs w:val="24"/>
          <w:lang w:eastAsia="nl-NL"/>
        </w:rPr>
        <w:t xml:space="preserve"> </w:t>
      </w:r>
      <w:r w:rsidRPr="33A54526">
        <w:rPr>
          <w:sz w:val="24"/>
          <w:szCs w:val="24"/>
          <w:lang w:eastAsia="nl-NL"/>
        </w:rPr>
        <w:t>(productbeschrijvingen, handleidingen, etc.);</w:t>
      </w:r>
    </w:p>
    <w:p w14:paraId="4EB1CA2C" w14:textId="3710D6DA" w:rsidR="00875F19" w:rsidRPr="004F4BAC" w:rsidRDefault="00875F19" w:rsidP="00875F19">
      <w:pPr>
        <w:numPr>
          <w:ilvl w:val="0"/>
          <w:numId w:val="2"/>
        </w:numPr>
        <w:spacing w:after="0" w:line="240" w:lineRule="auto"/>
        <w:rPr>
          <w:sz w:val="24"/>
          <w:szCs w:val="24"/>
          <w:lang w:eastAsia="nl-NL"/>
        </w:rPr>
      </w:pPr>
      <w:r w:rsidRPr="33A54526">
        <w:rPr>
          <w:sz w:val="24"/>
          <w:szCs w:val="24"/>
          <w:lang w:eastAsia="nl-NL"/>
        </w:rPr>
        <w:t xml:space="preserve">Requirements en wensen die in de laatste versie </w:t>
      </w:r>
      <w:r w:rsidR="004261CD">
        <w:rPr>
          <w:sz w:val="24"/>
          <w:szCs w:val="24"/>
          <w:lang w:eastAsia="nl-NL"/>
        </w:rPr>
        <w:t>die</w:t>
      </w:r>
      <w:r w:rsidR="004F4BAC" w:rsidRPr="33A54526">
        <w:rPr>
          <w:sz w:val="24"/>
          <w:szCs w:val="24"/>
          <w:lang w:eastAsia="nl-NL"/>
        </w:rPr>
        <w:t xml:space="preserve"> gepubliceerd is bij de 2</w:t>
      </w:r>
      <w:r w:rsidR="004F4BAC" w:rsidRPr="33A54526">
        <w:rPr>
          <w:sz w:val="24"/>
          <w:szCs w:val="24"/>
          <w:vertAlign w:val="superscript"/>
          <w:lang w:eastAsia="nl-NL"/>
        </w:rPr>
        <w:t>e</w:t>
      </w:r>
      <w:r w:rsidR="004F4BAC" w:rsidRPr="33A54526">
        <w:rPr>
          <w:sz w:val="24"/>
          <w:szCs w:val="24"/>
          <w:lang w:eastAsia="nl-NL"/>
        </w:rPr>
        <w:t xml:space="preserve"> ronde van nota van inlichtingen</w:t>
      </w:r>
      <w:r w:rsidRPr="33A54526">
        <w:rPr>
          <w:sz w:val="24"/>
          <w:szCs w:val="24"/>
          <w:lang w:eastAsia="nl-NL"/>
        </w:rPr>
        <w:t xml:space="preserve"> van het PVE uitgevraagd zijn.</w:t>
      </w:r>
    </w:p>
    <w:p w14:paraId="15A5EB81" w14:textId="77777777" w:rsidR="00875F19" w:rsidRPr="004F4BAC" w:rsidRDefault="00875F19" w:rsidP="00875F19">
      <w:pPr>
        <w:pStyle w:val="Kop1"/>
        <w:rPr>
          <w:rFonts w:ascii="Arial" w:eastAsia="Times New Roman" w:hAnsi="Arial" w:cs="Arial"/>
          <w:color w:val="auto"/>
        </w:rPr>
      </w:pPr>
      <w:bookmarkStart w:id="1" w:name="_Hlk66096972"/>
      <w:r w:rsidRPr="004F4BAC">
        <w:rPr>
          <w:rFonts w:eastAsia="Times New Roman"/>
          <w:color w:val="auto"/>
        </w:rPr>
        <w:t>Definities soorten bevindingen</w:t>
      </w:r>
      <w:bookmarkEnd w:id="1"/>
    </w:p>
    <w:p w14:paraId="19486E76" w14:textId="77777777" w:rsidR="00875F19" w:rsidRPr="004F4BAC" w:rsidRDefault="00875F19" w:rsidP="00875F19">
      <w:pPr>
        <w:pStyle w:val="Kop2"/>
        <w:numPr>
          <w:ilvl w:val="0"/>
          <w:numId w:val="3"/>
        </w:numPr>
        <w:rPr>
          <w:rFonts w:eastAsia="Times New Roman"/>
        </w:rPr>
      </w:pPr>
      <w:r w:rsidRPr="004F4BAC">
        <w:rPr>
          <w:rFonts w:eastAsia="Times New Roman"/>
        </w:rPr>
        <w:t>Blokkerende testbevinding: De testuitvoering loopt vast. In productie nemen van de Programmatuur brengt de dienstverlening in gevaar.</w:t>
      </w:r>
    </w:p>
    <w:p w14:paraId="0AC259FF" w14:textId="0DAAA0EB" w:rsidR="00875F19" w:rsidRPr="004F4BAC" w:rsidRDefault="00875F19" w:rsidP="00875F19">
      <w:pPr>
        <w:pStyle w:val="Kop2"/>
        <w:numPr>
          <w:ilvl w:val="0"/>
          <w:numId w:val="3"/>
        </w:numPr>
        <w:rPr>
          <w:rFonts w:eastAsia="Times New Roman"/>
        </w:rPr>
      </w:pPr>
      <w:r w:rsidRPr="004F4BAC">
        <w:rPr>
          <w:rFonts w:eastAsia="Times New Roman"/>
        </w:rPr>
        <w:t>Ernstige testbevinding: De testuitvoering kan doorgaan, maar het onderdeel van de programmatuur</w:t>
      </w:r>
      <w:r w:rsidR="001B7CF0" w:rsidRPr="004F4BAC">
        <w:rPr>
          <w:rFonts w:eastAsia="Times New Roman"/>
        </w:rPr>
        <w:t>/documentatie</w:t>
      </w:r>
      <w:r w:rsidRPr="004F4BAC">
        <w:rPr>
          <w:rFonts w:eastAsia="Times New Roman"/>
        </w:rPr>
        <w:t xml:space="preserve"> waarop de bevinding is geconstateerd, functioneert </w:t>
      </w:r>
      <w:r w:rsidRPr="004F4BAC">
        <w:rPr>
          <w:rFonts w:eastAsia="Times New Roman"/>
        </w:rPr>
        <w:lastRenderedPageBreak/>
        <w:t xml:space="preserve">niet naar behoren. De impact hiervan op de dienstverlening dusdanig groot dat de programmatuur niet in gebruik genomen worden. </w:t>
      </w:r>
    </w:p>
    <w:p w14:paraId="5D0336CB" w14:textId="4E73BB56" w:rsidR="00875F19" w:rsidRPr="004F4BAC" w:rsidRDefault="00875F19" w:rsidP="00875F19">
      <w:pPr>
        <w:pStyle w:val="Kop2"/>
        <w:numPr>
          <w:ilvl w:val="0"/>
          <w:numId w:val="3"/>
        </w:numPr>
        <w:rPr>
          <w:rFonts w:eastAsia="Times New Roman"/>
        </w:rPr>
      </w:pPr>
      <w:r w:rsidRPr="004F4BAC">
        <w:rPr>
          <w:rFonts w:eastAsia="Times New Roman"/>
        </w:rPr>
        <w:t xml:space="preserve">Storende testbevinding: </w:t>
      </w:r>
      <w:r w:rsidR="00D02120">
        <w:rPr>
          <w:rFonts w:eastAsia="Times New Roman"/>
        </w:rPr>
        <w:t xml:space="preserve">Betreft een gebrek in de programmatuur of in de inrichting die </w:t>
      </w:r>
      <w:r w:rsidR="0039534D">
        <w:rPr>
          <w:rFonts w:eastAsia="Times New Roman"/>
        </w:rPr>
        <w:t xml:space="preserve">niet </w:t>
      </w:r>
      <w:r w:rsidRPr="004F4BAC">
        <w:rPr>
          <w:rFonts w:eastAsia="Times New Roman"/>
        </w:rPr>
        <w:t xml:space="preserve">belemmerend </w:t>
      </w:r>
      <w:r w:rsidR="00D02120">
        <w:rPr>
          <w:rFonts w:eastAsia="Times New Roman"/>
        </w:rPr>
        <w:t xml:space="preserve">is </w:t>
      </w:r>
      <w:r w:rsidRPr="004F4BAC">
        <w:rPr>
          <w:rFonts w:eastAsia="Times New Roman"/>
        </w:rPr>
        <w:t>voor de vordering van de testuitvoering , de acceptatie en ook voor de ingebruikname. Zonder concrete afspraak over de oplostermijn van deze bevinding vindt er geen vrijgave voor de productie plaats.</w:t>
      </w:r>
    </w:p>
    <w:p w14:paraId="5F59FB90" w14:textId="1BA0A402" w:rsidR="00875F19" w:rsidRPr="004F4BAC" w:rsidRDefault="00875F19" w:rsidP="00875F19">
      <w:pPr>
        <w:pStyle w:val="Kop2"/>
        <w:numPr>
          <w:ilvl w:val="0"/>
          <w:numId w:val="3"/>
        </w:numPr>
        <w:rPr>
          <w:rFonts w:eastAsia="Times New Roman"/>
        </w:rPr>
      </w:pPr>
      <w:r w:rsidRPr="004F4BAC">
        <w:rPr>
          <w:rFonts w:eastAsia="Times New Roman"/>
        </w:rPr>
        <w:t>Kleine bevinding: Het onderdeel van de Programmatuur</w:t>
      </w:r>
      <w:r w:rsidR="001B7CF0" w:rsidRPr="004F4BAC">
        <w:rPr>
          <w:rFonts w:eastAsia="Times New Roman"/>
        </w:rPr>
        <w:t>/documentatie</w:t>
      </w:r>
      <w:r w:rsidRPr="004F4BAC">
        <w:rPr>
          <w:rFonts w:eastAsia="Times New Roman"/>
        </w:rPr>
        <w:t xml:space="preserve"> waarop de bevinding  is geconstateerd is niet fraai (voornamelijk bevindingen over lay-out, posities van velden, kleuren, e.d.) of zeer klein. In ieder geval is de testbevinding volgens de gemeente Amersfoort  niet Belemmerend of Blokkerend voor de testuitvoering, de acceptatie en ingebruikname. Maar zonder concrete afspraak over de oplostermijn van deze testbevinding vindt er geen vrijgave voor de productie plaats.</w:t>
      </w:r>
    </w:p>
    <w:p w14:paraId="1A1499C8" w14:textId="77777777" w:rsidR="00875F19" w:rsidRPr="004F4BAC" w:rsidRDefault="00875F19" w:rsidP="00875F19">
      <w:pPr>
        <w:rPr>
          <w:lang w:eastAsia="nl-NL"/>
        </w:rPr>
      </w:pPr>
    </w:p>
    <w:p w14:paraId="235C58A9" w14:textId="77777777" w:rsidR="00875F19" w:rsidRPr="004F4BAC" w:rsidRDefault="00875F19" w:rsidP="00875F19">
      <w:pPr>
        <w:rPr>
          <w:lang w:eastAsia="nl-NL"/>
        </w:rPr>
      </w:pPr>
    </w:p>
    <w:sectPr w:rsidR="00875F19" w:rsidRPr="004F4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7035"/>
    <w:multiLevelType w:val="hybridMultilevel"/>
    <w:tmpl w:val="EDB03376"/>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9700DF0"/>
    <w:multiLevelType w:val="hybridMultilevel"/>
    <w:tmpl w:val="E29051B4"/>
    <w:lvl w:ilvl="0" w:tplc="04130001">
      <w:start w:val="1"/>
      <w:numFmt w:val="bullet"/>
      <w:lvlText w:val=""/>
      <w:lvlJc w:val="left"/>
      <w:pPr>
        <w:ind w:left="1860" w:hanging="360"/>
      </w:pPr>
      <w:rPr>
        <w:rFonts w:ascii="Symbol" w:hAnsi="Symbol" w:hint="default"/>
      </w:rPr>
    </w:lvl>
    <w:lvl w:ilvl="1" w:tplc="04130003" w:tentative="1">
      <w:start w:val="1"/>
      <w:numFmt w:val="bullet"/>
      <w:lvlText w:val="o"/>
      <w:lvlJc w:val="left"/>
      <w:pPr>
        <w:ind w:left="2580" w:hanging="360"/>
      </w:pPr>
      <w:rPr>
        <w:rFonts w:ascii="Courier New" w:hAnsi="Courier New" w:cs="Courier New" w:hint="default"/>
      </w:rPr>
    </w:lvl>
    <w:lvl w:ilvl="2" w:tplc="04130005" w:tentative="1">
      <w:start w:val="1"/>
      <w:numFmt w:val="bullet"/>
      <w:lvlText w:val=""/>
      <w:lvlJc w:val="left"/>
      <w:pPr>
        <w:ind w:left="3300" w:hanging="360"/>
      </w:pPr>
      <w:rPr>
        <w:rFonts w:ascii="Wingdings" w:hAnsi="Wingdings" w:hint="default"/>
      </w:rPr>
    </w:lvl>
    <w:lvl w:ilvl="3" w:tplc="04130001" w:tentative="1">
      <w:start w:val="1"/>
      <w:numFmt w:val="bullet"/>
      <w:lvlText w:val=""/>
      <w:lvlJc w:val="left"/>
      <w:pPr>
        <w:ind w:left="4020" w:hanging="360"/>
      </w:pPr>
      <w:rPr>
        <w:rFonts w:ascii="Symbol" w:hAnsi="Symbol" w:hint="default"/>
      </w:rPr>
    </w:lvl>
    <w:lvl w:ilvl="4" w:tplc="04130003" w:tentative="1">
      <w:start w:val="1"/>
      <w:numFmt w:val="bullet"/>
      <w:lvlText w:val="o"/>
      <w:lvlJc w:val="left"/>
      <w:pPr>
        <w:ind w:left="4740" w:hanging="360"/>
      </w:pPr>
      <w:rPr>
        <w:rFonts w:ascii="Courier New" w:hAnsi="Courier New" w:cs="Courier New" w:hint="default"/>
      </w:rPr>
    </w:lvl>
    <w:lvl w:ilvl="5" w:tplc="04130005" w:tentative="1">
      <w:start w:val="1"/>
      <w:numFmt w:val="bullet"/>
      <w:lvlText w:val=""/>
      <w:lvlJc w:val="left"/>
      <w:pPr>
        <w:ind w:left="5460" w:hanging="360"/>
      </w:pPr>
      <w:rPr>
        <w:rFonts w:ascii="Wingdings" w:hAnsi="Wingdings" w:hint="default"/>
      </w:rPr>
    </w:lvl>
    <w:lvl w:ilvl="6" w:tplc="04130001" w:tentative="1">
      <w:start w:val="1"/>
      <w:numFmt w:val="bullet"/>
      <w:lvlText w:val=""/>
      <w:lvlJc w:val="left"/>
      <w:pPr>
        <w:ind w:left="6180" w:hanging="360"/>
      </w:pPr>
      <w:rPr>
        <w:rFonts w:ascii="Symbol" w:hAnsi="Symbol" w:hint="default"/>
      </w:rPr>
    </w:lvl>
    <w:lvl w:ilvl="7" w:tplc="04130003" w:tentative="1">
      <w:start w:val="1"/>
      <w:numFmt w:val="bullet"/>
      <w:lvlText w:val="o"/>
      <w:lvlJc w:val="left"/>
      <w:pPr>
        <w:ind w:left="6900" w:hanging="360"/>
      </w:pPr>
      <w:rPr>
        <w:rFonts w:ascii="Courier New" w:hAnsi="Courier New" w:cs="Courier New" w:hint="default"/>
      </w:rPr>
    </w:lvl>
    <w:lvl w:ilvl="8" w:tplc="04130005" w:tentative="1">
      <w:start w:val="1"/>
      <w:numFmt w:val="bullet"/>
      <w:lvlText w:val=""/>
      <w:lvlJc w:val="left"/>
      <w:pPr>
        <w:ind w:left="7620" w:hanging="360"/>
      </w:pPr>
      <w:rPr>
        <w:rFonts w:ascii="Wingdings" w:hAnsi="Wingdings" w:hint="default"/>
      </w:rPr>
    </w:lvl>
  </w:abstractNum>
  <w:abstractNum w:abstractNumId="2" w15:restartNumberingAfterBreak="0">
    <w:nsid w:val="23634515"/>
    <w:multiLevelType w:val="hybridMultilevel"/>
    <w:tmpl w:val="D570D15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300214B"/>
    <w:multiLevelType w:val="hybridMultilevel"/>
    <w:tmpl w:val="EF9E1F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64E29BD"/>
    <w:multiLevelType w:val="hybridMultilevel"/>
    <w:tmpl w:val="653C1BB0"/>
    <w:lvl w:ilvl="0" w:tplc="04130019">
      <w:start w:val="1"/>
      <w:numFmt w:val="lowerLetter"/>
      <w:lvlText w:val="%1."/>
      <w:lvlJc w:val="left"/>
      <w:pPr>
        <w:ind w:left="1353"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5" w15:restartNumberingAfterBreak="0">
    <w:nsid w:val="7CD30EB9"/>
    <w:multiLevelType w:val="hybridMultilevel"/>
    <w:tmpl w:val="E2E2B5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7108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7705541">
    <w:abstractNumId w:val="4"/>
    <w:lvlOverride w:ilvl="0">
      <w:startOverride w:val="1"/>
    </w:lvlOverride>
    <w:lvlOverride w:ilvl="1"/>
    <w:lvlOverride w:ilvl="2"/>
    <w:lvlOverride w:ilvl="3"/>
    <w:lvlOverride w:ilvl="4"/>
    <w:lvlOverride w:ilvl="5"/>
    <w:lvlOverride w:ilvl="6"/>
    <w:lvlOverride w:ilvl="7"/>
    <w:lvlOverride w:ilvl="8"/>
  </w:num>
  <w:num w:numId="3" w16cid:durableId="1537159077">
    <w:abstractNumId w:val="2"/>
    <w:lvlOverride w:ilvl="0">
      <w:startOverride w:val="1"/>
    </w:lvlOverride>
    <w:lvlOverride w:ilvl="1"/>
    <w:lvlOverride w:ilvl="2"/>
    <w:lvlOverride w:ilvl="3"/>
    <w:lvlOverride w:ilvl="4"/>
    <w:lvlOverride w:ilvl="5"/>
    <w:lvlOverride w:ilvl="6"/>
    <w:lvlOverride w:ilvl="7"/>
    <w:lvlOverride w:ilvl="8"/>
  </w:num>
  <w:num w:numId="4" w16cid:durableId="331688983">
    <w:abstractNumId w:val="2"/>
  </w:num>
  <w:num w:numId="5" w16cid:durableId="1031104635">
    <w:abstractNumId w:val="3"/>
  </w:num>
  <w:num w:numId="6" w16cid:durableId="1184444024">
    <w:abstractNumId w:val="1"/>
  </w:num>
  <w:num w:numId="7" w16cid:durableId="146211860">
    <w:abstractNumId w:val="0"/>
  </w:num>
  <w:num w:numId="8" w16cid:durableId="173750655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2180190">
    <w:abstractNumId w:val="0"/>
  </w:num>
  <w:num w:numId="10" w16cid:durableId="1128935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19"/>
    <w:rsid w:val="0000631D"/>
    <w:rsid w:val="0009260D"/>
    <w:rsid w:val="000F1112"/>
    <w:rsid w:val="001B7CF0"/>
    <w:rsid w:val="00257EAD"/>
    <w:rsid w:val="00262658"/>
    <w:rsid w:val="0028312A"/>
    <w:rsid w:val="0039534D"/>
    <w:rsid w:val="003B6B0C"/>
    <w:rsid w:val="004261CD"/>
    <w:rsid w:val="004F12EB"/>
    <w:rsid w:val="004F4BAC"/>
    <w:rsid w:val="005B0639"/>
    <w:rsid w:val="005E0BF1"/>
    <w:rsid w:val="0062424D"/>
    <w:rsid w:val="00634D94"/>
    <w:rsid w:val="006503A5"/>
    <w:rsid w:val="007361C4"/>
    <w:rsid w:val="0081701E"/>
    <w:rsid w:val="00840B40"/>
    <w:rsid w:val="00875F19"/>
    <w:rsid w:val="008D69C0"/>
    <w:rsid w:val="008F74C4"/>
    <w:rsid w:val="00933F68"/>
    <w:rsid w:val="00941454"/>
    <w:rsid w:val="00A4339C"/>
    <w:rsid w:val="00B31295"/>
    <w:rsid w:val="00B419AD"/>
    <w:rsid w:val="00B421A6"/>
    <w:rsid w:val="00C24A24"/>
    <w:rsid w:val="00D02120"/>
    <w:rsid w:val="00E562E4"/>
    <w:rsid w:val="00F6107A"/>
    <w:rsid w:val="00F864FB"/>
    <w:rsid w:val="00FF131F"/>
    <w:rsid w:val="04CF5C5C"/>
    <w:rsid w:val="105297A7"/>
    <w:rsid w:val="18E52E0D"/>
    <w:rsid w:val="217FF534"/>
    <w:rsid w:val="33A54526"/>
    <w:rsid w:val="4B05450A"/>
    <w:rsid w:val="4E767D41"/>
    <w:rsid w:val="5458E183"/>
    <w:rsid w:val="71BCA596"/>
    <w:rsid w:val="73123B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409D"/>
  <w15:chartTrackingRefBased/>
  <w15:docId w15:val="{CCF5FEA2-B268-4FD5-812D-0CCE42C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5F19"/>
    <w:pPr>
      <w:spacing w:line="252" w:lineRule="auto"/>
    </w:pPr>
    <w:rPr>
      <w:rFonts w:ascii="Calibri" w:hAnsi="Calibri" w:cs="Calibri"/>
    </w:rPr>
  </w:style>
  <w:style w:type="paragraph" w:styleId="Kop1">
    <w:name w:val="heading 1"/>
    <w:basedOn w:val="Standaard"/>
    <w:link w:val="Kop1Char"/>
    <w:uiPriority w:val="9"/>
    <w:qFormat/>
    <w:rsid w:val="00875F19"/>
    <w:pPr>
      <w:keepNext/>
      <w:spacing w:before="240" w:after="0"/>
      <w:outlineLvl w:val="0"/>
    </w:pPr>
    <w:rPr>
      <w:rFonts w:ascii="Calibri Light" w:hAnsi="Calibri Light" w:cs="Calibri Light"/>
      <w:color w:val="2F5496"/>
      <w:kern w:val="36"/>
      <w:sz w:val="32"/>
      <w:szCs w:val="32"/>
    </w:rPr>
  </w:style>
  <w:style w:type="paragraph" w:styleId="Kop2">
    <w:name w:val="heading 2"/>
    <w:basedOn w:val="Standaard"/>
    <w:link w:val="Kop2Char"/>
    <w:uiPriority w:val="9"/>
    <w:semiHidden/>
    <w:unhideWhenUsed/>
    <w:qFormat/>
    <w:rsid w:val="00875F19"/>
    <w:pPr>
      <w:keepNext/>
      <w:snapToGrid w:val="0"/>
      <w:spacing w:before="120" w:after="0" w:line="240" w:lineRule="auto"/>
      <w:outlineLvl w:val="1"/>
    </w:pPr>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5F19"/>
    <w:rPr>
      <w:rFonts w:ascii="Calibri Light" w:hAnsi="Calibri Light" w:cs="Calibri Light"/>
      <w:color w:val="2F5496"/>
      <w:kern w:val="36"/>
      <w:sz w:val="32"/>
      <w:szCs w:val="32"/>
    </w:rPr>
  </w:style>
  <w:style w:type="character" w:customStyle="1" w:styleId="Kop2Char">
    <w:name w:val="Kop 2 Char"/>
    <w:basedOn w:val="Standaardalinea-lettertype"/>
    <w:link w:val="Kop2"/>
    <w:uiPriority w:val="9"/>
    <w:semiHidden/>
    <w:rsid w:val="00875F19"/>
    <w:rPr>
      <w:rFonts w:ascii="Calibri" w:hAnsi="Calibri" w:cs="Calibri"/>
      <w:sz w:val="24"/>
      <w:szCs w:val="24"/>
      <w:lang w:eastAsia="nl-NL"/>
    </w:rPr>
  </w:style>
  <w:style w:type="paragraph" w:styleId="Lijstalinea">
    <w:name w:val="List Paragraph"/>
    <w:basedOn w:val="Standaard"/>
    <w:uiPriority w:val="34"/>
    <w:qFormat/>
    <w:rsid w:val="0062424D"/>
    <w:pPr>
      <w:ind w:left="720"/>
      <w:contextualSpacing/>
    </w:pPr>
  </w:style>
  <w:style w:type="paragraph" w:styleId="Ballontekst">
    <w:name w:val="Balloon Text"/>
    <w:basedOn w:val="Standaard"/>
    <w:link w:val="BallontekstChar"/>
    <w:uiPriority w:val="99"/>
    <w:semiHidden/>
    <w:unhideWhenUsed/>
    <w:rsid w:val="00F864F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64FB"/>
    <w:rPr>
      <w:rFonts w:ascii="Segoe UI" w:hAnsi="Segoe UI" w:cs="Segoe UI"/>
      <w:sz w:val="18"/>
      <w:szCs w:val="18"/>
    </w:rPr>
  </w:style>
  <w:style w:type="paragraph" w:styleId="Revisie">
    <w:name w:val="Revision"/>
    <w:hidden/>
    <w:uiPriority w:val="99"/>
    <w:semiHidden/>
    <w:rsid w:val="0028312A"/>
    <w:pPr>
      <w:spacing w:after="0" w:line="240" w:lineRule="auto"/>
    </w:pPr>
    <w:rPr>
      <w:rFonts w:ascii="Calibri" w:hAnsi="Calibri" w:cs="Calibri"/>
    </w:rPr>
  </w:style>
  <w:style w:type="character" w:styleId="Verwijzingopmerking">
    <w:name w:val="annotation reference"/>
    <w:basedOn w:val="Standaardalinea-lettertype"/>
    <w:uiPriority w:val="99"/>
    <w:semiHidden/>
    <w:unhideWhenUsed/>
    <w:rsid w:val="0081701E"/>
    <w:rPr>
      <w:sz w:val="16"/>
      <w:szCs w:val="16"/>
    </w:rPr>
  </w:style>
  <w:style w:type="paragraph" w:styleId="Tekstopmerking">
    <w:name w:val="annotation text"/>
    <w:basedOn w:val="Standaard"/>
    <w:link w:val="TekstopmerkingChar"/>
    <w:uiPriority w:val="99"/>
    <w:unhideWhenUsed/>
    <w:rsid w:val="0081701E"/>
    <w:pPr>
      <w:spacing w:line="240" w:lineRule="auto"/>
    </w:pPr>
    <w:rPr>
      <w:sz w:val="20"/>
      <w:szCs w:val="20"/>
    </w:rPr>
  </w:style>
  <w:style w:type="character" w:customStyle="1" w:styleId="TekstopmerkingChar">
    <w:name w:val="Tekst opmerking Char"/>
    <w:basedOn w:val="Standaardalinea-lettertype"/>
    <w:link w:val="Tekstopmerking"/>
    <w:uiPriority w:val="99"/>
    <w:rsid w:val="0081701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81701E"/>
    <w:rPr>
      <w:b/>
      <w:bCs/>
    </w:rPr>
  </w:style>
  <w:style w:type="character" w:customStyle="1" w:styleId="OnderwerpvanopmerkingChar">
    <w:name w:val="Onderwerp van opmerking Char"/>
    <w:basedOn w:val="TekstopmerkingChar"/>
    <w:link w:val="Onderwerpvanopmerking"/>
    <w:uiPriority w:val="99"/>
    <w:semiHidden/>
    <w:rsid w:val="0081701E"/>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608452">
      <w:bodyDiv w:val="1"/>
      <w:marLeft w:val="0"/>
      <w:marRight w:val="0"/>
      <w:marTop w:val="0"/>
      <w:marBottom w:val="0"/>
      <w:divBdr>
        <w:top w:val="none" w:sz="0" w:space="0" w:color="auto"/>
        <w:left w:val="none" w:sz="0" w:space="0" w:color="auto"/>
        <w:bottom w:val="none" w:sz="0" w:space="0" w:color="auto"/>
        <w:right w:val="none" w:sz="0" w:space="0" w:color="auto"/>
      </w:divBdr>
    </w:div>
    <w:div w:id="1330983065">
      <w:bodyDiv w:val="1"/>
      <w:marLeft w:val="0"/>
      <w:marRight w:val="0"/>
      <w:marTop w:val="0"/>
      <w:marBottom w:val="0"/>
      <w:divBdr>
        <w:top w:val="none" w:sz="0" w:space="0" w:color="auto"/>
        <w:left w:val="none" w:sz="0" w:space="0" w:color="auto"/>
        <w:bottom w:val="none" w:sz="0" w:space="0" w:color="auto"/>
        <w:right w:val="none" w:sz="0" w:space="0" w:color="auto"/>
      </w:divBdr>
    </w:div>
    <w:div w:id="143582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b0ee0d-4f91-4e54-b301-f60b3a9eb69d">
      <UserInfo>
        <DisplayName>Nicole Van der Venne</DisplayName>
        <AccountId>19</AccountId>
        <AccountType/>
      </UserInfo>
      <UserInfo>
        <DisplayName>Michael Neimeijer</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82CB2-CA84-4B38-A7FB-D7178807DD90}">
  <ds:schemaRefs>
    <ds:schemaRef ds:uri="http://schemas.microsoft.com/office/2006/metadata/properties"/>
    <ds:schemaRef ds:uri="http://schemas.microsoft.com/office/infopath/2007/PartnerControls"/>
    <ds:schemaRef ds:uri="fbb0ee0d-4f91-4e54-b301-f60b3a9eb69d"/>
  </ds:schemaRefs>
</ds:datastoreItem>
</file>

<file path=customXml/itemProps2.xml><?xml version="1.0" encoding="utf-8"?>
<ds:datastoreItem xmlns:ds="http://schemas.openxmlformats.org/officeDocument/2006/customXml" ds:itemID="{DA25DDDA-3DCE-4E35-89D2-959B52E199C7}">
  <ds:schemaRefs>
    <ds:schemaRef ds:uri="http://schemas.microsoft.com/sharepoint/v3/contenttype/forms"/>
  </ds:schemaRefs>
</ds:datastoreItem>
</file>

<file path=customXml/itemProps3.xml><?xml version="1.0" encoding="utf-8"?>
<ds:datastoreItem xmlns:ds="http://schemas.openxmlformats.org/officeDocument/2006/customXml" ds:itemID="{BACF61EE-07D3-4077-9686-EBFFEB4F2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6c30-1a28-4f35-bd39-e7591603fc34"/>
    <ds:schemaRef ds:uri="fbb0ee0d-4f91-4e54-b301-f60b3a9eb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517</Words>
  <Characters>2844</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Polat</dc:creator>
  <cp:keywords/>
  <dc:description/>
  <cp:lastModifiedBy>Mehmet Polat</cp:lastModifiedBy>
  <cp:revision>32</cp:revision>
  <dcterms:created xsi:type="dcterms:W3CDTF">2022-10-25T11:19:00Z</dcterms:created>
  <dcterms:modified xsi:type="dcterms:W3CDTF">2022-11-14T12:03:00Z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0x010100E00DEDBC5B63D847A87CB801DC7478DA</vt:lpwstr>
  </property>
  <property fmtid="{D5CDD505-2E9C-101B-9397-08002B2CF9AE}" pid="3" name="MSIP_Label_36385424-4abe-4cf8-8898-c76487689253_Enabled">
    <vt:lpwstr>true</vt:lpwstr>
  </property>
  <property fmtid="{D5CDD505-2E9C-101B-9397-08002B2CF9AE}" pid="4" name="MSIP_Label_36385424-4abe-4cf8-8898-c76487689253_SetDate">
    <vt:lpwstr>2022-10-25T11:19:47Z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ce19a593-d801-4b09-86bc-106dffdb1a85</vt:lpwstr>
  </property>
  <property fmtid="{D5CDD505-2E9C-101B-9397-08002B2CF9AE}" pid="9" name="MSIP_Label_36385424-4abe-4cf8-8898-c76487689253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SharedWithUsers">
    <vt:lpwstr>19;#Nicole Van der Venne;#12;#Michael Neimeijer</vt:lpwstr>
  </property>
</Properties>
</file>