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F7B06" w14:textId="5D49C65D" w:rsidR="00681DC1" w:rsidRPr="00681DC1" w:rsidRDefault="00681DC1" w:rsidP="00681DC1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681DC1">
        <w:rPr>
          <w:rFonts w:ascii="Calibri Light" w:hAnsi="Calibri Light" w:cs="Calibri Light"/>
        </w:rPr>
        <w:t>Inschrijver beschrijft op maximaal 10</w:t>
      </w:r>
      <w:bookmarkStart w:id="0" w:name="_GoBack"/>
      <w:bookmarkEnd w:id="0"/>
      <w:r w:rsidRPr="00681DC1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dienstverleningsplan, zoals zal worden uitgevoerd bij de Opdrachtgever</w:t>
      </w:r>
      <w:r>
        <w:rPr>
          <w:rFonts w:ascii="Calibri Light" w:hAnsi="Calibri Light" w:cs="Calibri Light"/>
        </w:rPr>
        <w:t>.</w:t>
      </w:r>
    </w:p>
    <w:p w14:paraId="519F7CF4" w14:textId="77777777" w:rsidR="00681DC1" w:rsidRPr="00681DC1" w:rsidRDefault="00681DC1" w:rsidP="00681DC1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6E898C6E" w14:textId="77777777" w:rsidR="00681DC1" w:rsidRPr="00681DC1" w:rsidRDefault="00681DC1" w:rsidP="00681DC1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681DC1">
        <w:rPr>
          <w:rFonts w:ascii="Calibri Light" w:hAnsi="Calibri Light" w:cs="Calibri Light"/>
        </w:rPr>
        <w:t>Hierbij komen ten minste onderstaande onderwerpen ter optimalisatie aan de orde:</w:t>
      </w:r>
    </w:p>
    <w:p w14:paraId="2DDD5877" w14:textId="6BF703C6" w:rsidR="00681DC1" w:rsidRDefault="00681DC1" w:rsidP="00681DC1">
      <w:pPr>
        <w:pStyle w:val="Plattetekst"/>
        <w:numPr>
          <w:ilvl w:val="0"/>
          <w:numId w:val="18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681DC1">
        <w:rPr>
          <w:rFonts w:ascii="Calibri Light" w:hAnsi="Calibri Light" w:cs="Calibri Light"/>
        </w:rPr>
        <w:t xml:space="preserve">aantal, spreiding en mogelijkheden tanklocaties, binnen een straal van 3 kilometer van de onderstaande adressen (aangegeven is tevens hoeveel brandstofpassen per locatie aanwezig zijn): </w:t>
      </w:r>
    </w:p>
    <w:p w14:paraId="7E58B3D8" w14:textId="0FEBDF1D" w:rsidR="00681DC1" w:rsidRPr="00681DC1" w:rsidRDefault="00681DC1" w:rsidP="00681DC1">
      <w:pPr>
        <w:pStyle w:val="Plattetekst"/>
        <w:kinsoku w:val="0"/>
        <w:overflowPunct w:val="0"/>
        <w:spacing w:before="8"/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242C5D"/>
        </w:rPr>
        <w:object w:dxaOrig="4508" w:dyaOrig="5248" w14:anchorId="4259F3D4">
          <v:shape id="_x0000_i1032" type="#_x0000_t75" style="width:208.5pt;height:242pt" o:ole="">
            <v:imagedata r:id="rId8" o:title=""/>
          </v:shape>
          <o:OLEObject Type="Embed" ProgID="Excel.Sheet.12" ShapeID="_x0000_i1032" DrawAspect="Content" ObjectID="_1722247288" r:id="rId9"/>
        </w:object>
      </w:r>
    </w:p>
    <w:p w14:paraId="15284F49" w14:textId="6F5A0822" w:rsidR="00681DC1" w:rsidRPr="00681DC1" w:rsidRDefault="00681DC1" w:rsidP="00681DC1">
      <w:pPr>
        <w:pStyle w:val="Plattetekst"/>
        <w:numPr>
          <w:ilvl w:val="0"/>
          <w:numId w:val="18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681DC1">
        <w:rPr>
          <w:rFonts w:ascii="Calibri Light" w:hAnsi="Calibri Light" w:cs="Calibri Light"/>
        </w:rPr>
        <w:t>mogelijkheden software (managementsysteem);</w:t>
      </w:r>
    </w:p>
    <w:p w14:paraId="1B39454A" w14:textId="27C51D2B" w:rsidR="00681DC1" w:rsidRDefault="00681DC1" w:rsidP="00681DC1">
      <w:pPr>
        <w:pStyle w:val="Plattetekst"/>
        <w:numPr>
          <w:ilvl w:val="0"/>
          <w:numId w:val="17"/>
        </w:numPr>
        <w:kinsoku w:val="0"/>
        <w:overflowPunct w:val="0"/>
        <w:spacing w:before="8"/>
        <w:ind w:left="709"/>
        <w:rPr>
          <w:rFonts w:ascii="Calibri Light" w:hAnsi="Calibri Light" w:cs="Calibri Light"/>
        </w:rPr>
      </w:pPr>
      <w:r w:rsidRPr="00681DC1">
        <w:rPr>
          <w:rFonts w:ascii="Calibri Light" w:hAnsi="Calibri Light" w:cs="Calibri Light"/>
        </w:rPr>
        <w:t>de werkwijze waarop de transitie en implementatie gerealiseerd wordt, onderverdeeld in hardware (Brandstofpassen), software (managementsysteem), opleiden gebruikers en concrete planning, waarbij op 1 januari 2023 de volledige transitie en implementatie gerealiseerd zal zijn.</w:t>
      </w:r>
    </w:p>
    <w:p w14:paraId="7492A29C" w14:textId="695C7675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38752D03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wordt integraal beoordeeld aan de hand van de volgende elementen (het toetsingskader):</w:t>
      </w:r>
    </w:p>
    <w:p w14:paraId="024CAD2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volledig, begrijpelijk en consistent;</w:t>
      </w:r>
    </w:p>
    <w:p w14:paraId="529A60B7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concreet en realistisch;</w:t>
      </w:r>
    </w:p>
    <w:p w14:paraId="077D404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geeft blijk van pro-activiteit en flexibiliteit.</w:t>
      </w:r>
    </w:p>
    <w:p w14:paraId="5DC7A72F" w14:textId="77777777" w:rsidR="00681DC1" w:rsidRDefault="00681DC1">
      <w:pPr>
        <w:widowControl/>
        <w:autoSpaceDE/>
        <w:autoSpaceDN/>
        <w:rPr>
          <w:sz w:val="20"/>
          <w:szCs w:val="20"/>
          <w:vertAlign w:val="subscript"/>
          <w:lang w:val="nl-NL"/>
        </w:rPr>
      </w:pPr>
      <w:r>
        <w:rPr>
          <w:vertAlign w:val="subscript"/>
        </w:rPr>
        <w:br w:type="page"/>
      </w:r>
    </w:p>
    <w:p w14:paraId="26674DF8" w14:textId="724BB766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10"/>
      <w:footerReference w:type="default" r:id="rId11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23F91A" w14:textId="77777777" w:rsidR="00681DC1" w:rsidRPr="00DF1D51" w:rsidRDefault="00681DC1" w:rsidP="00681DC1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Brand</w:t>
                          </w:r>
                          <w:r w:rsidRPr="00DF1D5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stoffen Diamant-groep DG22-217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7F23F91A" w14:textId="77777777" w:rsidR="00681DC1" w:rsidRPr="00DF1D51" w:rsidRDefault="00681DC1" w:rsidP="00681DC1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Brand</w:t>
                    </w:r>
                    <w:r w:rsidRPr="00DF1D5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stoffen Diamant-groep DG22-217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02B27F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02B27F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.5pt;height:5pt;visibility:visible;mso-wrap-style:square" o:bullet="t">
        <v:imagedata r:id="rId1" o:title=""/>
      </v:shape>
    </w:pict>
  </w:numPicBullet>
  <w:numPicBullet w:numPicBulletId="1">
    <w:pict>
      <v:shape id="_x0000_i1039" type="#_x0000_t75" style="width: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47BA"/>
    <w:multiLevelType w:val="hybridMultilevel"/>
    <w:tmpl w:val="DEAE54F2"/>
    <w:lvl w:ilvl="0" w:tplc="66CCF5B2">
      <w:start w:val="1"/>
      <w:numFmt w:val="bullet"/>
      <w:lvlText w:val=""/>
      <w:lvlPicBulletId w:val="0"/>
      <w:lvlJc w:val="left"/>
      <w:pPr>
        <w:ind w:left="14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84220"/>
    <w:multiLevelType w:val="hybridMultilevel"/>
    <w:tmpl w:val="290C090E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6"/>
  </w:num>
  <w:num w:numId="9">
    <w:abstractNumId w:val="10"/>
  </w:num>
  <w:num w:numId="10">
    <w:abstractNumId w:val="8"/>
  </w:num>
  <w:num w:numId="11">
    <w:abstractNumId w:val="13"/>
  </w:num>
  <w:num w:numId="12">
    <w:abstractNumId w:val="11"/>
  </w:num>
  <w:num w:numId="13">
    <w:abstractNumId w:val="17"/>
  </w:num>
  <w:num w:numId="14">
    <w:abstractNumId w:val="15"/>
  </w:num>
  <w:num w:numId="15">
    <w:abstractNumId w:val="0"/>
  </w:num>
  <w:num w:numId="16">
    <w:abstractNumId w:val="4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37B11"/>
    <w:rsid w:val="005664E0"/>
    <w:rsid w:val="00567705"/>
    <w:rsid w:val="0059242D"/>
    <w:rsid w:val="00631D24"/>
    <w:rsid w:val="006409B8"/>
    <w:rsid w:val="0064128C"/>
    <w:rsid w:val="00657E4F"/>
    <w:rsid w:val="00681DC1"/>
    <w:rsid w:val="006C3BBE"/>
    <w:rsid w:val="00710D8E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74D086-BD52-4D59-92D5-B6DC9EF0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2022-02-10T13:39:00Z</dcterms:created>
  <dcterms:modified xsi:type="dcterms:W3CDTF">2022-08-17T11:15:00Z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