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D2" w:rsidRDefault="003755D2" w:rsidP="003755D2">
      <w:pPr>
        <w:rPr>
          <w:lang w:val="nl-NL"/>
        </w:rPr>
      </w:pPr>
    </w:p>
    <w:p w:rsidR="003755D2" w:rsidRDefault="003755D2" w:rsidP="003755D2">
      <w:pPr>
        <w:rPr>
          <w:lang w:val="nl-NL"/>
        </w:rPr>
      </w:pPr>
    </w:p>
    <w:p w:rsidR="003755D2" w:rsidRDefault="003755D2" w:rsidP="003755D2">
      <w:pPr>
        <w:rPr>
          <w:b/>
          <w:bCs/>
          <w:lang w:val="nl-NL"/>
        </w:rPr>
      </w:pPr>
      <w:bookmarkStart w:id="0" w:name="_GoBack"/>
      <w:r>
        <w:rPr>
          <w:b/>
          <w:bCs/>
          <w:lang w:val="nl-NL"/>
        </w:rPr>
        <w:t>Lijst “grote projecten</w:t>
      </w:r>
      <w:bookmarkEnd w:id="0"/>
      <w:r>
        <w:rPr>
          <w:b/>
          <w:bCs/>
          <w:lang w:val="nl-NL"/>
        </w:rPr>
        <w:t>” (uit het IPMI (Meerjaren programma)</w:t>
      </w:r>
    </w:p>
    <w:p w:rsidR="003755D2" w:rsidRDefault="003755D2" w:rsidP="003755D2">
      <w:pPr>
        <w:rPr>
          <w:lang w:val="nl-NL"/>
        </w:rPr>
      </w:pPr>
      <w:r>
        <w:rPr>
          <w:lang w:val="nl-NL"/>
        </w:rPr>
        <w:t>Grote projecten = budget /krediet &gt; 10 miljoen euro</w:t>
      </w:r>
    </w:p>
    <w:p w:rsidR="003755D2" w:rsidRDefault="003755D2" w:rsidP="003755D2">
      <w:pPr>
        <w:rPr>
          <w:lang w:val="nl-NL"/>
        </w:rPr>
      </w:pPr>
      <w:r>
        <w:rPr>
          <w:lang w:val="nl-NL"/>
        </w:rPr>
        <w:t>Disclaimer : “In voorbereiding” heeft nog geen zekerheid op daadwerkelijke realisatie, e.e.a. is afhankelijk van besluitvorming.</w:t>
      </w:r>
    </w:p>
    <w:tbl>
      <w:tblPr>
        <w:tblW w:w="119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6"/>
        <w:gridCol w:w="902"/>
        <w:gridCol w:w="1138"/>
      </w:tblGrid>
      <w:tr w:rsidR="003755D2" w:rsidTr="003755D2">
        <w:trPr>
          <w:trHeight w:val="720"/>
        </w:trPr>
        <w:tc>
          <w:tcPr>
            <w:tcW w:w="10116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1F4E7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b/>
                <w:bCs/>
                <w:color w:val="FFFFFF"/>
                <w:sz w:val="18"/>
                <w:szCs w:val="18"/>
                <w:lang w:eastAsia="nl-N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eastAsia="nl-NL"/>
              </w:rPr>
              <w:t>Maatregelnaam</w:t>
            </w:r>
            <w:proofErr w:type="spellEnd"/>
          </w:p>
        </w:tc>
        <w:tc>
          <w:tcPr>
            <w:tcW w:w="792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1F4E7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b/>
                <w:bCs/>
                <w:color w:val="FFFFFF"/>
                <w:sz w:val="18"/>
                <w:szCs w:val="18"/>
                <w:lang w:eastAsia="nl-NL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nl-NL"/>
              </w:rPr>
              <w:t xml:space="preserve">Status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eastAsia="nl-NL"/>
              </w:rPr>
              <w:t>maatregel</w:t>
            </w:r>
            <w:proofErr w:type="spellEnd"/>
          </w:p>
        </w:tc>
        <w:tc>
          <w:tcPr>
            <w:tcW w:w="1028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1F4E7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b/>
                <w:bCs/>
                <w:color w:val="FFFFFF"/>
                <w:sz w:val="18"/>
                <w:szCs w:val="18"/>
                <w:lang w:eastAsia="nl-N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eastAsia="nl-NL"/>
              </w:rPr>
              <w:t>Jaar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eastAsia="nl-NL"/>
              </w:rPr>
              <w:t xml:space="preserve"> - start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eastAsia="nl-NL"/>
              </w:rPr>
              <w:t>realisatiefase</w:t>
            </w:r>
            <w:proofErr w:type="spellEnd"/>
          </w:p>
        </w:tc>
      </w:tr>
      <w:tr w:rsidR="003755D2" w:rsidTr="003755D2">
        <w:trPr>
          <w:trHeight w:val="255"/>
        </w:trPr>
        <w:tc>
          <w:tcPr>
            <w:tcW w:w="10116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55D2" w:rsidRDefault="003755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  <w:proofErr w:type="spellEnd"/>
          </w:p>
        </w:tc>
        <w:tc>
          <w:tcPr>
            <w:tcW w:w="792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55D2" w:rsidRDefault="003755D2">
            <w:pP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55D2" w:rsidRDefault="003755D2">
            <w:pP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55D2" w:rsidRDefault="003755D2">
            <w:pPr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 xml:space="preserve">N243-06 - </w:t>
            </w: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Verbetering</w:t>
            </w:r>
            <w:proofErr w:type="spellEnd"/>
            <w:r>
              <w:rPr>
                <w:color w:val="000000"/>
                <w:sz w:val="18"/>
                <w:szCs w:val="18"/>
                <w:lang w:eastAsia="nl-NL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Trajectbenadering</w:t>
            </w:r>
            <w:proofErr w:type="spellEnd"/>
            <w:r>
              <w:rPr>
                <w:color w:val="000000"/>
                <w:sz w:val="18"/>
                <w:szCs w:val="18"/>
                <w:lang w:eastAsia="nl-NL"/>
              </w:rPr>
              <w:t xml:space="preserve"> N243a</w:t>
            </w:r>
          </w:p>
        </w:tc>
        <w:tc>
          <w:tcPr>
            <w:tcW w:w="792" w:type="dxa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2021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N241-13 - Verbetering - Trajectbenadering N241b, gedeelte N242-A7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2022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19D07-90 - Vervanging - Koopvaardersschutsluis - kolk en damwand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2022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N201-29a - Verbetering - Verbreding Cruquiusbrug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2022</w:t>
            </w:r>
          </w:p>
        </w:tc>
      </w:tr>
      <w:tr w:rsidR="003755D2" w:rsidTr="003755D2">
        <w:trPr>
          <w:trHeight w:val="495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HOV-14 - Verbetering - Hoogwaardig Openbaar Vervoer Legmeerdijk (N231)/halte Royal FloraHolland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2023</w:t>
            </w:r>
          </w:p>
        </w:tc>
      </w:tr>
      <w:tr w:rsidR="003755D2" w:rsidTr="003755D2">
        <w:trPr>
          <w:trHeight w:val="255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24BB-95 - Vervanging - Centrale afstandsbediening (CAB) - 2e gedeelte fase 1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2022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55D2" w:rsidRDefault="003755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voorbereiding</w:t>
            </w:r>
            <w:proofErr w:type="spellEnd"/>
          </w:p>
        </w:tc>
        <w:tc>
          <w:tcPr>
            <w:tcW w:w="792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55D2" w:rsidRDefault="003755D2">
            <w:pP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755D2" w:rsidRDefault="003755D2">
            <w:pP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rFonts w:ascii="Calibri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 xml:space="preserve">14D35-90 - </w:t>
            </w: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Vervanging</w:t>
            </w:r>
            <w:proofErr w:type="spellEnd"/>
            <w:r>
              <w:rPr>
                <w:color w:val="000000"/>
                <w:sz w:val="18"/>
                <w:szCs w:val="18"/>
                <w:lang w:eastAsia="nl-NL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Stolperbasculebrug</w:t>
            </w:r>
            <w:proofErr w:type="spellEnd"/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2024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19D03-01 - Vervanging - Brug Krommenie A - doorstart deel 1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Plan</w:t>
            </w:r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2023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19D04-01 - Vervanging - Brug Krommenie B - doorstart deel 2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Plan</w:t>
            </w:r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2023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 xml:space="preserve">alg-13 - Uitbreiding - Nieuwe aansluiting op de A9 Heiloo 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2025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K11a-01 - Vervanging - 0 km - 8 km - Vaarwegvak 22 - Broekervaart: ’t Schouw - splitsing Gouwe en Purmer Ee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Initiatief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2025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K20m-b-01 - Vervanging - 24,8 km - 32 km - Vaarwegvak 11 - Noordhollandsch kanaal: Knollendammervaart - Gat van de Meer (Akersloot)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Plan</w:t>
            </w:r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2024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K20z-b-01 - Vervanging - 16 km - 8,15 km - Vaarwegvak 13 - Noordhollandsch Kanaal: duiker onder busbaan (km 8,15) tot Sluis Purmerend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2022</w:t>
            </w:r>
          </w:p>
        </w:tc>
      </w:tr>
      <w:tr w:rsidR="003755D2" w:rsidTr="003755D2">
        <w:trPr>
          <w:trHeight w:val="495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N197-04 - Verbetering - Busbaan Wijckerpoort (Velsertraverse-busstation Beverwijk)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Realisatie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2024</w:t>
            </w:r>
          </w:p>
        </w:tc>
      </w:tr>
      <w:tr w:rsidR="003755D2" w:rsidTr="003755D2">
        <w:trPr>
          <w:trHeight w:val="270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N248b-03 - Vervanging - Schagerbrug A - 14G14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Plan</w:t>
            </w:r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2026</w:t>
            </w:r>
          </w:p>
        </w:tc>
      </w:tr>
      <w:tr w:rsidR="003755D2" w:rsidTr="003755D2">
        <w:trPr>
          <w:trHeight w:val="255"/>
        </w:trPr>
        <w:tc>
          <w:tcPr>
            <w:tcW w:w="10116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Pr="003755D2" w:rsidRDefault="003755D2">
            <w:pPr>
              <w:rPr>
                <w:color w:val="000000"/>
                <w:sz w:val="18"/>
                <w:szCs w:val="18"/>
                <w:lang w:val="nl-NL" w:eastAsia="nl-NL"/>
              </w:rPr>
            </w:pPr>
            <w:r w:rsidRPr="003755D2">
              <w:rPr>
                <w:color w:val="000000"/>
                <w:sz w:val="18"/>
                <w:szCs w:val="18"/>
                <w:lang w:val="nl-NL" w:eastAsia="nl-NL"/>
              </w:rPr>
              <w:t>VRI-programma - Vervanging - VRI's einde levensduur door iVRI's deel 1</w:t>
            </w:r>
          </w:p>
        </w:tc>
        <w:tc>
          <w:tcPr>
            <w:tcW w:w="792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rPr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nl-NL"/>
              </w:rPr>
              <w:t>Studie</w:t>
            </w:r>
            <w:proofErr w:type="spellEnd"/>
          </w:p>
        </w:tc>
        <w:tc>
          <w:tcPr>
            <w:tcW w:w="1028" w:type="dxa"/>
            <w:tcBorders>
              <w:top w:val="single" w:sz="8" w:space="0" w:color="5B9BD5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55D2" w:rsidRDefault="003755D2">
            <w:pPr>
              <w:jc w:val="center"/>
              <w:rPr>
                <w:color w:val="000000"/>
                <w:sz w:val="18"/>
                <w:szCs w:val="18"/>
                <w:lang w:eastAsia="nl-NL"/>
              </w:rPr>
            </w:pPr>
            <w:r>
              <w:rPr>
                <w:color w:val="000000"/>
                <w:sz w:val="18"/>
                <w:szCs w:val="18"/>
                <w:lang w:eastAsia="nl-NL"/>
              </w:rPr>
              <w:t>2023</w:t>
            </w:r>
          </w:p>
        </w:tc>
      </w:tr>
    </w:tbl>
    <w:p w:rsidR="003755D2" w:rsidRDefault="003755D2" w:rsidP="003755D2">
      <w:pPr>
        <w:rPr>
          <w:rFonts w:ascii="Calibri" w:hAnsi="Calibri" w:cs="Calibri"/>
          <w:lang w:val="nl-NL"/>
        </w:rPr>
      </w:pPr>
    </w:p>
    <w:p w:rsidR="00B5520D" w:rsidRDefault="00B5520D"/>
    <w:sectPr w:rsidR="00B552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D2" w:rsidRDefault="003755D2" w:rsidP="003755D2">
      <w:pPr>
        <w:spacing w:after="0" w:line="240" w:lineRule="auto"/>
      </w:pPr>
      <w:r>
        <w:separator/>
      </w:r>
    </w:p>
  </w:endnote>
  <w:endnote w:type="continuationSeparator" w:id="0">
    <w:p w:rsidR="003755D2" w:rsidRDefault="003755D2" w:rsidP="0037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D2" w:rsidRDefault="003755D2" w:rsidP="003755D2">
      <w:pPr>
        <w:spacing w:after="0" w:line="240" w:lineRule="auto"/>
      </w:pPr>
      <w:r>
        <w:separator/>
      </w:r>
    </w:p>
  </w:footnote>
  <w:footnote w:type="continuationSeparator" w:id="0">
    <w:p w:rsidR="003755D2" w:rsidRDefault="003755D2" w:rsidP="00375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D2"/>
    <w:rsid w:val="003755D2"/>
    <w:rsid w:val="00B5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D7015A-4BF1-4CD1-AA19-D2BA2416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1578</Characters>
  <Application>Microsoft Office Word</Application>
  <DocSecurity>0</DocSecurity>
  <Lines>175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Putten, Carlos</dc:creator>
  <cp:keywords/>
  <dc:description/>
  <cp:lastModifiedBy>Putten, Carlos</cp:lastModifiedBy>
  <cp:revision>1</cp:revision>
  <dcterms:created xsi:type="dcterms:W3CDTF">2023-04-03T17:33:00Z</dcterms:created>
  <dcterms:modified xsi:type="dcterms:W3CDTF">2023-04-03T17:36:00Z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2023-04-03T17:33:19Z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426884ce-5043-4b14-980b-37415159e5e7</vt:lpwstr>
  </property>
  <property fmtid="{D5CDD505-2E9C-101B-9397-08002B2CF9AE}" pid="8" name="MSIP_Label_38f1469a-2c2a-4aee-b92b-090d4c5468ff_ContentBits">
    <vt:lpwstr>0</vt:lpwstr>
  </property>
</Properties>
</file>