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4EA5" w14:textId="3739AA76" w:rsidR="00C72BA0" w:rsidRDefault="00C72BA0">
      <w:pPr>
        <w:rPr>
          <w:rFonts w:eastAsia="Times New Roman" w:cs="Times New Roman"/>
          <w:b/>
          <w:bCs/>
          <w:color w:val="00577E"/>
          <w:sz w:val="28"/>
          <w:szCs w:val="28"/>
          <w:lang w:eastAsia="en-GB"/>
        </w:rPr>
      </w:pPr>
      <w:r w:rsidRPr="00C72BA0">
        <w:rPr>
          <w:rFonts w:eastAsia="Times New Roman" w:cs="Times New Roman"/>
          <w:b/>
          <w:bCs/>
          <w:color w:val="00577E"/>
          <w:sz w:val="28"/>
          <w:szCs w:val="28"/>
          <w:lang w:eastAsia="en-GB"/>
        </w:rPr>
        <w:t xml:space="preserve">Bijlage </w:t>
      </w:r>
      <w:r w:rsidR="008E6F8E">
        <w:rPr>
          <w:rFonts w:eastAsia="Times New Roman" w:cs="Times New Roman"/>
          <w:b/>
          <w:bCs/>
          <w:color w:val="00577E"/>
          <w:sz w:val="28"/>
          <w:szCs w:val="28"/>
          <w:lang w:eastAsia="en-GB"/>
        </w:rPr>
        <w:t>F</w:t>
      </w:r>
      <w:r w:rsidRPr="00C72BA0">
        <w:rPr>
          <w:rFonts w:eastAsia="Times New Roman" w:cs="Times New Roman"/>
          <w:b/>
          <w:bCs/>
          <w:color w:val="00577E"/>
          <w:sz w:val="28"/>
          <w:szCs w:val="28"/>
          <w:lang w:eastAsia="en-GB"/>
        </w:rPr>
        <w:t xml:space="preserve">: </w:t>
      </w:r>
      <w:r w:rsidR="008E6F8E" w:rsidRPr="008E6F8E">
        <w:rPr>
          <w:rFonts w:eastAsia="Times New Roman" w:cs="Times New Roman"/>
          <w:b/>
          <w:bCs/>
          <w:color w:val="00577E"/>
          <w:sz w:val="28"/>
          <w:szCs w:val="28"/>
          <w:lang w:eastAsia="en-GB"/>
        </w:rPr>
        <w:t>Conformiteitenlijst Geschiktheidseisen</w:t>
      </w:r>
      <w:r w:rsidR="0032463B">
        <w:rPr>
          <w:rFonts w:eastAsia="Times New Roman" w:cs="Times New Roman"/>
          <w:b/>
          <w:bCs/>
          <w:color w:val="00577E"/>
          <w:sz w:val="28"/>
          <w:szCs w:val="28"/>
          <w:lang w:eastAsia="en-GB"/>
        </w:rPr>
        <w:t xml:space="preserve"> – rev 1</w:t>
      </w:r>
    </w:p>
    <w:p w14:paraId="725F6972" w14:textId="77777777" w:rsidR="00C72BA0" w:rsidRPr="00C72BA0" w:rsidRDefault="00C72BA0" w:rsidP="00C72BA0">
      <w:pPr>
        <w:pBdr>
          <w:bottom w:val="single" w:sz="6" w:space="1" w:color="auto"/>
        </w:pBdr>
        <w:spacing w:after="0" w:line="276" w:lineRule="auto"/>
        <w:jc w:val="both"/>
        <w:rPr>
          <w:rFonts w:eastAsia="Times New Roman" w:cs="Times New Roman"/>
          <w:color w:val="00577E"/>
          <w:szCs w:val="20"/>
          <w:lang w:eastAsia="en-GB"/>
        </w:rPr>
      </w:pPr>
    </w:p>
    <w:p w14:paraId="2145641F" w14:textId="007A41A5" w:rsidR="00C72BA0" w:rsidRDefault="00C72BA0" w:rsidP="00C72BA0">
      <w:pPr>
        <w:spacing w:after="0" w:line="276" w:lineRule="auto"/>
        <w:jc w:val="both"/>
        <w:rPr>
          <w:rFonts w:eastAsia="Times New Roman" w:cs="Times New Roman"/>
          <w:color w:val="00577E"/>
          <w:szCs w:val="20"/>
          <w:lang w:eastAsia="en-GB"/>
        </w:rPr>
      </w:pPr>
    </w:p>
    <w:p w14:paraId="5F782C0C" w14:textId="45AD2D02" w:rsidR="008E6F8E" w:rsidRDefault="008E6F8E" w:rsidP="008E6F8E">
      <w:pPr>
        <w:spacing w:after="0" w:line="271" w:lineRule="auto"/>
        <w:jc w:val="both"/>
        <w:rPr>
          <w:rFonts w:eastAsia="Times New Roman"/>
          <w:color w:val="00577E"/>
          <w:szCs w:val="20"/>
          <w:lang w:eastAsia="en-GB"/>
        </w:rPr>
      </w:pPr>
      <w:r w:rsidRPr="008E6F8E">
        <w:rPr>
          <w:rFonts w:eastAsia="Times New Roman"/>
          <w:color w:val="00577E"/>
          <w:szCs w:val="20"/>
          <w:lang w:eastAsia="en-GB"/>
        </w:rPr>
        <w:t>Door beantwoording en ondertekening van de conformiteitenlijst verklaart Inschrijver zich akkoord met de, door Opdrachtgever gestelde, geschiktheidseisen van de Aanbesteding. Het niet volledig voldoen aan deze voorwaarden leidt tot uitsluiting van de Aanbesteding.</w:t>
      </w:r>
    </w:p>
    <w:p w14:paraId="1FA48F61" w14:textId="071D3410" w:rsidR="0026705A" w:rsidRDefault="0026705A" w:rsidP="008E6F8E">
      <w:pPr>
        <w:spacing w:after="0" w:line="271" w:lineRule="auto"/>
        <w:jc w:val="both"/>
        <w:rPr>
          <w:rFonts w:eastAsia="Times New Roman"/>
          <w:color w:val="00577E"/>
          <w:szCs w:val="20"/>
          <w:lang w:eastAsia="en-GB"/>
        </w:rPr>
      </w:pPr>
    </w:p>
    <w:p w14:paraId="066309A8" w14:textId="17EB2A42" w:rsidR="0026705A" w:rsidRPr="008E6F8E" w:rsidRDefault="0026705A" w:rsidP="008E6F8E">
      <w:pPr>
        <w:spacing w:after="0" w:line="271" w:lineRule="auto"/>
        <w:jc w:val="both"/>
        <w:rPr>
          <w:rFonts w:eastAsia="Times New Roman"/>
          <w:color w:val="00577E"/>
          <w:szCs w:val="20"/>
          <w:lang w:eastAsia="en-GB"/>
        </w:rPr>
      </w:pPr>
      <w:r>
        <w:rPr>
          <w:rFonts w:eastAsia="Times New Roman"/>
          <w:color w:val="00577E"/>
          <w:szCs w:val="20"/>
          <w:lang w:eastAsia="en-GB"/>
        </w:rPr>
        <w:t>Indien</w:t>
      </w:r>
      <w:r w:rsidR="00B056CA">
        <w:rPr>
          <w:rFonts w:eastAsia="Times New Roman"/>
          <w:color w:val="00577E"/>
          <w:szCs w:val="20"/>
          <w:lang w:eastAsia="en-GB"/>
        </w:rPr>
        <w:t xml:space="preserve"> </w:t>
      </w:r>
      <w:r>
        <w:rPr>
          <w:rFonts w:eastAsia="Times New Roman"/>
          <w:color w:val="00577E"/>
          <w:szCs w:val="20"/>
          <w:lang w:eastAsia="en-GB"/>
        </w:rPr>
        <w:t xml:space="preserve">een derde wordt betrokken voor de </w:t>
      </w:r>
      <w:r w:rsidRPr="0026705A">
        <w:rPr>
          <w:rFonts w:eastAsia="Times New Roman"/>
          <w:color w:val="00577E"/>
          <w:szCs w:val="20"/>
          <w:lang w:eastAsia="en-GB"/>
        </w:rPr>
        <w:t>specifieke draagkracht</w:t>
      </w:r>
      <w:r>
        <w:rPr>
          <w:rFonts w:eastAsia="Times New Roman"/>
          <w:color w:val="00577E"/>
          <w:szCs w:val="20"/>
          <w:lang w:eastAsia="en-GB"/>
        </w:rPr>
        <w:t xml:space="preserve"> dient deze derde</w:t>
      </w:r>
      <w:r w:rsidRPr="0026705A">
        <w:rPr>
          <w:rFonts w:eastAsia="Times New Roman"/>
          <w:color w:val="00577E"/>
          <w:szCs w:val="20"/>
          <w:lang w:eastAsia="en-GB"/>
        </w:rPr>
        <w:t xml:space="preserve"> haar middelen onvoorwaardelijk aan de uitvoering van de opdracht ter beschikking</w:t>
      </w:r>
      <w:r>
        <w:rPr>
          <w:rFonts w:eastAsia="Times New Roman"/>
          <w:color w:val="00577E"/>
          <w:szCs w:val="20"/>
          <w:lang w:eastAsia="en-GB"/>
        </w:rPr>
        <w:t xml:space="preserve"> te stellen</w:t>
      </w:r>
      <w:r w:rsidRPr="00D21BFD">
        <w:rPr>
          <w:rFonts w:eastAsia="Times New Roman"/>
          <w:color w:val="00577E"/>
          <w:szCs w:val="20"/>
          <w:lang w:eastAsia="en-GB"/>
        </w:rPr>
        <w:t>. Dit dient te worden bevestigd door een verklaring hiertoe van de</w:t>
      </w:r>
      <w:r w:rsidR="00D21BFD" w:rsidRPr="00D21BFD">
        <w:rPr>
          <w:rFonts w:eastAsia="Times New Roman"/>
          <w:color w:val="00577E"/>
          <w:szCs w:val="20"/>
          <w:lang w:eastAsia="en-GB"/>
        </w:rPr>
        <w:t>ze</w:t>
      </w:r>
      <w:r w:rsidRPr="00D21BFD">
        <w:rPr>
          <w:rFonts w:eastAsia="Times New Roman"/>
          <w:color w:val="00577E"/>
          <w:szCs w:val="20"/>
          <w:lang w:eastAsia="en-GB"/>
        </w:rPr>
        <w:t xml:space="preserve"> derde gericht aan de Inschrijver. </w:t>
      </w:r>
      <w:r w:rsidR="00D21BFD" w:rsidRPr="00D21BFD">
        <w:rPr>
          <w:rFonts w:eastAsia="Times New Roman"/>
          <w:color w:val="00577E"/>
          <w:szCs w:val="20"/>
          <w:lang w:eastAsia="en-GB"/>
        </w:rPr>
        <w:t xml:space="preserve">Deze dient </w:t>
      </w:r>
      <w:r w:rsidR="00D21BFD">
        <w:rPr>
          <w:rFonts w:eastAsia="Times New Roman"/>
          <w:color w:val="00577E"/>
          <w:szCs w:val="20"/>
          <w:lang w:eastAsia="en-GB"/>
        </w:rPr>
        <w:t xml:space="preserve">te </w:t>
      </w:r>
      <w:r w:rsidR="00D21BFD" w:rsidRPr="00D21BFD">
        <w:rPr>
          <w:rFonts w:eastAsia="Times New Roman"/>
          <w:color w:val="00577E"/>
          <w:szCs w:val="20"/>
          <w:lang w:eastAsia="en-GB"/>
        </w:rPr>
        <w:t xml:space="preserve">worden toegevoegd als Bijlage </w:t>
      </w:r>
      <w:r w:rsidR="00B056CA">
        <w:rPr>
          <w:rFonts w:eastAsia="Times New Roman"/>
          <w:color w:val="00577E"/>
          <w:szCs w:val="20"/>
          <w:lang w:eastAsia="en-GB"/>
        </w:rPr>
        <w:t>F</w:t>
      </w:r>
      <w:r w:rsidR="00D21BFD" w:rsidRPr="00D21BFD">
        <w:rPr>
          <w:rFonts w:eastAsia="Times New Roman"/>
          <w:color w:val="00577E"/>
          <w:szCs w:val="20"/>
          <w:lang w:eastAsia="en-GB"/>
        </w:rPr>
        <w:t>1 van dit formulier.</w:t>
      </w:r>
    </w:p>
    <w:p w14:paraId="203EA499" w14:textId="77777777" w:rsidR="008E6F8E" w:rsidRPr="008E6F8E" w:rsidRDefault="008E6F8E" w:rsidP="008E6F8E">
      <w:pPr>
        <w:spacing w:after="0" w:line="271" w:lineRule="auto"/>
        <w:jc w:val="both"/>
        <w:rPr>
          <w:rFonts w:eastAsia="Times New Roman"/>
          <w:color w:val="00577E"/>
          <w:szCs w:val="20"/>
          <w:lang w:eastAsia="en-GB"/>
        </w:rPr>
      </w:pPr>
    </w:p>
    <w:tbl>
      <w:tblPr>
        <w:tblStyle w:val="RHDHVTable2"/>
        <w:tblW w:w="0" w:type="auto"/>
        <w:tblLook w:val="04A0" w:firstRow="1" w:lastRow="0" w:firstColumn="1" w:lastColumn="0" w:noHBand="0" w:noVBand="1"/>
      </w:tblPr>
      <w:tblGrid>
        <w:gridCol w:w="626"/>
        <w:gridCol w:w="7462"/>
        <w:gridCol w:w="1272"/>
      </w:tblGrid>
      <w:tr w:rsidR="008E6F8E" w:rsidRPr="00D21BFD" w14:paraId="74E7EF39" w14:textId="77777777" w:rsidTr="008E6F8E">
        <w:trPr>
          <w:cnfStyle w:val="100000000000" w:firstRow="1" w:lastRow="0" w:firstColumn="0" w:lastColumn="0" w:oddVBand="0" w:evenVBand="0" w:oddHBand="0" w:evenHBand="0" w:firstRowFirstColumn="0" w:firstRowLastColumn="0" w:lastRowFirstColumn="0" w:lastRowLastColumn="0"/>
        </w:trPr>
        <w:tc>
          <w:tcPr>
            <w:tcW w:w="626" w:type="dxa"/>
            <w:vAlign w:val="top"/>
          </w:tcPr>
          <w:p w14:paraId="1E3D4C10" w14:textId="77777777" w:rsidR="008E6F8E" w:rsidRPr="00D21BFD" w:rsidRDefault="008E6F8E" w:rsidP="008E6F8E">
            <w:pPr>
              <w:rPr>
                <w:bCs/>
                <w:sz w:val="16"/>
                <w:szCs w:val="16"/>
              </w:rPr>
            </w:pPr>
            <w:r w:rsidRPr="00D21BFD">
              <w:rPr>
                <w:bCs/>
                <w:sz w:val="16"/>
                <w:szCs w:val="16"/>
              </w:rPr>
              <w:t>Nr.</w:t>
            </w:r>
          </w:p>
        </w:tc>
        <w:tc>
          <w:tcPr>
            <w:tcW w:w="7462" w:type="dxa"/>
            <w:vAlign w:val="top"/>
          </w:tcPr>
          <w:p w14:paraId="309BCA6B" w14:textId="160096DE" w:rsidR="008E6F8E" w:rsidRPr="00D21BFD" w:rsidRDefault="008E6F8E" w:rsidP="008E6F8E">
            <w:pPr>
              <w:rPr>
                <w:bCs/>
                <w:sz w:val="16"/>
                <w:szCs w:val="16"/>
              </w:rPr>
            </w:pPr>
            <w:r w:rsidRPr="00D21BFD">
              <w:rPr>
                <w:bCs/>
                <w:sz w:val="16"/>
                <w:szCs w:val="16"/>
              </w:rPr>
              <w:t>Procedurele voorwaarde / Geschiktheidseisen</w:t>
            </w:r>
          </w:p>
        </w:tc>
        <w:tc>
          <w:tcPr>
            <w:tcW w:w="1272" w:type="dxa"/>
            <w:vAlign w:val="top"/>
          </w:tcPr>
          <w:p w14:paraId="63B14515" w14:textId="77777777" w:rsidR="008E6F8E" w:rsidRPr="00D21BFD" w:rsidRDefault="008E6F8E" w:rsidP="008E6F8E">
            <w:pPr>
              <w:rPr>
                <w:bCs/>
                <w:sz w:val="16"/>
                <w:szCs w:val="16"/>
              </w:rPr>
            </w:pPr>
            <w:r w:rsidRPr="00D21BFD">
              <w:rPr>
                <w:bCs/>
                <w:sz w:val="16"/>
                <w:szCs w:val="16"/>
              </w:rPr>
              <w:t>Akkoord</w:t>
            </w:r>
          </w:p>
          <w:p w14:paraId="22B42B25" w14:textId="45AB30B3" w:rsidR="008E6F8E" w:rsidRPr="00D21BFD" w:rsidRDefault="008E6F8E" w:rsidP="008E6F8E">
            <w:pPr>
              <w:rPr>
                <w:bCs/>
                <w:sz w:val="16"/>
                <w:szCs w:val="16"/>
              </w:rPr>
            </w:pPr>
            <w:r w:rsidRPr="00D21BFD">
              <w:rPr>
                <w:bCs/>
                <w:sz w:val="16"/>
                <w:szCs w:val="16"/>
              </w:rPr>
              <w:t>(uw antwoord aankrui</w:t>
            </w:r>
            <w:r w:rsidR="00600A27" w:rsidRPr="00D21BFD">
              <w:rPr>
                <w:bCs/>
                <w:sz w:val="16"/>
                <w:szCs w:val="16"/>
              </w:rPr>
              <w:t>s</w:t>
            </w:r>
            <w:r w:rsidRPr="00D21BFD">
              <w:rPr>
                <w:bCs/>
                <w:sz w:val="16"/>
                <w:szCs w:val="16"/>
              </w:rPr>
              <w:t>en)</w:t>
            </w:r>
          </w:p>
        </w:tc>
      </w:tr>
      <w:tr w:rsidR="008E6F8E" w:rsidRPr="00D21BFD" w14:paraId="0032D43A" w14:textId="77777777" w:rsidTr="008E6F8E">
        <w:tc>
          <w:tcPr>
            <w:tcW w:w="626" w:type="dxa"/>
          </w:tcPr>
          <w:p w14:paraId="00D1542C" w14:textId="77777777" w:rsidR="008E6F8E" w:rsidRPr="00D21BFD" w:rsidRDefault="008E6F8E" w:rsidP="008E6F8E">
            <w:pPr>
              <w:jc w:val="both"/>
              <w:rPr>
                <w:sz w:val="16"/>
                <w:szCs w:val="16"/>
              </w:rPr>
            </w:pPr>
            <w:r w:rsidRPr="00D21BFD">
              <w:rPr>
                <w:sz w:val="16"/>
                <w:szCs w:val="16"/>
              </w:rPr>
              <w:t>1</w:t>
            </w:r>
          </w:p>
        </w:tc>
        <w:tc>
          <w:tcPr>
            <w:tcW w:w="7462" w:type="dxa"/>
            <w:vAlign w:val="top"/>
          </w:tcPr>
          <w:p w14:paraId="7996D633" w14:textId="4DA9D0D9" w:rsidR="008E6F8E" w:rsidRPr="00D21BFD" w:rsidRDefault="008E6F8E" w:rsidP="008E6F8E">
            <w:pPr>
              <w:jc w:val="both"/>
              <w:rPr>
                <w:sz w:val="16"/>
                <w:szCs w:val="16"/>
              </w:rPr>
            </w:pPr>
            <w:r w:rsidRPr="00D21BFD">
              <w:rPr>
                <w:sz w:val="16"/>
                <w:szCs w:val="16"/>
              </w:rPr>
              <w:t>Inschrijver</w:t>
            </w:r>
            <w:r w:rsidR="00D21BFD" w:rsidRPr="00D21BFD">
              <w:rPr>
                <w:rStyle w:val="FootnoteReference"/>
                <w:sz w:val="16"/>
                <w:szCs w:val="16"/>
              </w:rPr>
              <w:footnoteReference w:id="1"/>
            </w:r>
            <w:r w:rsidRPr="00D21BFD">
              <w:rPr>
                <w:sz w:val="16"/>
                <w:szCs w:val="16"/>
              </w:rPr>
              <w:t xml:space="preserve"> dient zich in een dusdanig stabiele financiële situatie te bevinden dat de continuïteit van de dienstverlening kan worden gegarandeerd. De gemiddelde omzet van de laatste 3 jaar moet minimaal gelijk zijn aan de jaarlijkse contractwaarde. Daarnaast dient Inschrijver over de afgelopen boekjaren 2020 en 2021 een positieve EBITDA te hebben behaald.</w:t>
            </w:r>
          </w:p>
        </w:tc>
        <w:tc>
          <w:tcPr>
            <w:tcW w:w="1272" w:type="dxa"/>
          </w:tcPr>
          <w:p w14:paraId="469E631B" w14:textId="7777777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Ja</w:t>
            </w:r>
          </w:p>
          <w:p w14:paraId="2AA467E7" w14:textId="6444981B"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Nee</w:t>
            </w:r>
          </w:p>
        </w:tc>
      </w:tr>
      <w:tr w:rsidR="008E6F8E" w:rsidRPr="00D21BFD" w14:paraId="28A02ED1" w14:textId="77777777" w:rsidTr="008E6F8E">
        <w:tc>
          <w:tcPr>
            <w:tcW w:w="626" w:type="dxa"/>
          </w:tcPr>
          <w:p w14:paraId="3904573D" w14:textId="77777777" w:rsidR="008E6F8E" w:rsidRPr="00D21BFD" w:rsidRDefault="008E6F8E" w:rsidP="008E6F8E">
            <w:pPr>
              <w:jc w:val="both"/>
              <w:rPr>
                <w:sz w:val="16"/>
                <w:szCs w:val="16"/>
              </w:rPr>
            </w:pPr>
            <w:r w:rsidRPr="00D21BFD">
              <w:rPr>
                <w:sz w:val="16"/>
                <w:szCs w:val="16"/>
              </w:rPr>
              <w:t>2</w:t>
            </w:r>
          </w:p>
        </w:tc>
        <w:tc>
          <w:tcPr>
            <w:tcW w:w="7462" w:type="dxa"/>
            <w:vAlign w:val="top"/>
          </w:tcPr>
          <w:p w14:paraId="76939267" w14:textId="5207F5B5" w:rsidR="008E6F8E" w:rsidRPr="00D21BFD" w:rsidRDefault="008E6F8E" w:rsidP="008E6F8E">
            <w:pPr>
              <w:jc w:val="both"/>
              <w:rPr>
                <w:sz w:val="16"/>
                <w:szCs w:val="16"/>
              </w:rPr>
            </w:pPr>
            <w:r w:rsidRPr="00D21BFD">
              <w:rPr>
                <w:sz w:val="16"/>
                <w:szCs w:val="16"/>
              </w:rPr>
              <w:t>Inschrijver</w:t>
            </w:r>
            <w:r w:rsidR="00D21BFD" w:rsidRPr="00D21BFD">
              <w:rPr>
                <w:sz w:val="16"/>
                <w:szCs w:val="16"/>
                <w:vertAlign w:val="superscript"/>
              </w:rPr>
              <w:t>1</w:t>
            </w:r>
            <w:r w:rsidRPr="00D21BFD">
              <w:rPr>
                <w:sz w:val="16"/>
                <w:szCs w:val="16"/>
              </w:rPr>
              <w:t xml:space="preserve"> dient een relevante bedrijfsaansprakelijkheidsverzekering met een minimale dekking van 1.000.000 euro per gebeurtenis en in totaal ten minste 3.000.000 euro per jaar af te sluiten en gedurende de gehele contractperiode te behouden. </w:t>
            </w:r>
          </w:p>
        </w:tc>
        <w:tc>
          <w:tcPr>
            <w:tcW w:w="1272" w:type="dxa"/>
          </w:tcPr>
          <w:p w14:paraId="7EC85618" w14:textId="7777777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Ja</w:t>
            </w:r>
          </w:p>
          <w:p w14:paraId="16648071" w14:textId="7AE00262"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Nee</w:t>
            </w:r>
          </w:p>
        </w:tc>
      </w:tr>
      <w:tr w:rsidR="008E6F8E" w:rsidRPr="00D21BFD" w14:paraId="345EC86E" w14:textId="77777777" w:rsidTr="008E6F8E">
        <w:tc>
          <w:tcPr>
            <w:tcW w:w="626" w:type="dxa"/>
          </w:tcPr>
          <w:p w14:paraId="2430D182" w14:textId="77777777" w:rsidR="008E6F8E" w:rsidRPr="00D21BFD" w:rsidRDefault="008E6F8E" w:rsidP="008E6F8E">
            <w:pPr>
              <w:jc w:val="both"/>
              <w:rPr>
                <w:sz w:val="16"/>
                <w:szCs w:val="16"/>
              </w:rPr>
            </w:pPr>
            <w:r w:rsidRPr="00D21BFD">
              <w:rPr>
                <w:sz w:val="16"/>
                <w:szCs w:val="16"/>
              </w:rPr>
              <w:t>3</w:t>
            </w:r>
          </w:p>
        </w:tc>
        <w:tc>
          <w:tcPr>
            <w:tcW w:w="7462" w:type="dxa"/>
            <w:vAlign w:val="top"/>
          </w:tcPr>
          <w:p w14:paraId="7FE229EF" w14:textId="4B84ABFC" w:rsidR="008E6F8E" w:rsidRPr="00D21BFD" w:rsidRDefault="008E6F8E" w:rsidP="008E6F8E">
            <w:pPr>
              <w:jc w:val="both"/>
              <w:rPr>
                <w:sz w:val="16"/>
                <w:szCs w:val="16"/>
              </w:rPr>
            </w:pPr>
            <w:r w:rsidRPr="00D21BFD">
              <w:rPr>
                <w:sz w:val="16"/>
                <w:szCs w:val="16"/>
              </w:rPr>
              <w:t>Inschrijver</w:t>
            </w:r>
            <w:r w:rsidR="00D21BFD" w:rsidRPr="00D21BFD">
              <w:rPr>
                <w:sz w:val="16"/>
                <w:szCs w:val="16"/>
                <w:vertAlign w:val="superscript"/>
              </w:rPr>
              <w:t>1</w:t>
            </w:r>
            <w:r w:rsidRPr="00D21BFD">
              <w:rPr>
                <w:sz w:val="16"/>
                <w:szCs w:val="16"/>
              </w:rPr>
              <w:t xml:space="preserve"> dient voor de verwerking van GFT-afval een of meerdere referenties te kunnen overleggen die de afgelopen 3 jaar in behandeling is/zijn genomen of is/zijn gerealiseerd om aan te tonen dat hij over de kerncompetentie “het verwerken van GFT-afval” beschikt. De referenties moeten samen een omvang hebben van minimaal 10.000 ton per jaar en betrekking hebben op het ingezette verwerkingsproces. </w:t>
            </w:r>
          </w:p>
        </w:tc>
        <w:tc>
          <w:tcPr>
            <w:tcW w:w="1272" w:type="dxa"/>
          </w:tcPr>
          <w:p w14:paraId="3B9A5B7A" w14:textId="7777777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Ja</w:t>
            </w:r>
          </w:p>
          <w:p w14:paraId="226FC17E" w14:textId="37405F72"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Nee</w:t>
            </w:r>
          </w:p>
        </w:tc>
      </w:tr>
      <w:tr w:rsidR="008E6F8E" w:rsidRPr="00D21BFD" w14:paraId="0D549A2D" w14:textId="77777777" w:rsidTr="008E6F8E">
        <w:tc>
          <w:tcPr>
            <w:tcW w:w="626" w:type="dxa"/>
          </w:tcPr>
          <w:p w14:paraId="333BECA4" w14:textId="77777777" w:rsidR="008E6F8E" w:rsidRPr="00D21BFD" w:rsidRDefault="008E6F8E" w:rsidP="008E6F8E">
            <w:pPr>
              <w:jc w:val="both"/>
              <w:rPr>
                <w:sz w:val="16"/>
                <w:szCs w:val="16"/>
              </w:rPr>
            </w:pPr>
            <w:r w:rsidRPr="00D21BFD">
              <w:rPr>
                <w:sz w:val="16"/>
                <w:szCs w:val="16"/>
              </w:rPr>
              <w:t>4</w:t>
            </w:r>
          </w:p>
        </w:tc>
        <w:tc>
          <w:tcPr>
            <w:tcW w:w="7462" w:type="dxa"/>
            <w:vAlign w:val="top"/>
          </w:tcPr>
          <w:p w14:paraId="1CF230C3" w14:textId="13768C46" w:rsidR="008E6F8E" w:rsidRPr="00D21BFD" w:rsidRDefault="008E6F8E" w:rsidP="008E6F8E">
            <w:pPr>
              <w:jc w:val="both"/>
              <w:rPr>
                <w:sz w:val="16"/>
                <w:szCs w:val="16"/>
              </w:rPr>
            </w:pPr>
            <w:r w:rsidRPr="00D21BFD">
              <w:rPr>
                <w:sz w:val="16"/>
                <w:szCs w:val="16"/>
              </w:rPr>
              <w:t>Inschrijver</w:t>
            </w:r>
            <w:r w:rsidR="00D21BFD" w:rsidRPr="00D21BFD">
              <w:rPr>
                <w:sz w:val="16"/>
                <w:szCs w:val="16"/>
                <w:vertAlign w:val="superscript"/>
              </w:rPr>
              <w:t>1</w:t>
            </w:r>
            <w:r w:rsidRPr="00D21BFD">
              <w:rPr>
                <w:sz w:val="16"/>
                <w:szCs w:val="16"/>
              </w:rPr>
              <w:t xml:space="preserve"> dient per ingangsdatum Overeenkomst de geldige vergunningen te hebben voor het verwerken van gft-afval op de aangeboden locatie(s). </w:t>
            </w:r>
          </w:p>
        </w:tc>
        <w:tc>
          <w:tcPr>
            <w:tcW w:w="1272" w:type="dxa"/>
          </w:tcPr>
          <w:p w14:paraId="33118754" w14:textId="7777777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Ja</w:t>
            </w:r>
          </w:p>
          <w:p w14:paraId="124572DF" w14:textId="461F1FBE"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Nee</w:t>
            </w:r>
          </w:p>
        </w:tc>
      </w:tr>
      <w:tr w:rsidR="008E6F8E" w:rsidRPr="00D21BFD" w14:paraId="27A8A9D6" w14:textId="77777777" w:rsidTr="008E6F8E">
        <w:tc>
          <w:tcPr>
            <w:tcW w:w="626" w:type="dxa"/>
          </w:tcPr>
          <w:p w14:paraId="01AB5691" w14:textId="77777777" w:rsidR="008E6F8E" w:rsidRPr="00D21BFD" w:rsidRDefault="008E6F8E" w:rsidP="008E6F8E">
            <w:pPr>
              <w:jc w:val="both"/>
              <w:rPr>
                <w:sz w:val="16"/>
                <w:szCs w:val="16"/>
              </w:rPr>
            </w:pPr>
            <w:r w:rsidRPr="00D21BFD">
              <w:rPr>
                <w:sz w:val="16"/>
                <w:szCs w:val="16"/>
              </w:rPr>
              <w:t>5</w:t>
            </w:r>
          </w:p>
        </w:tc>
        <w:tc>
          <w:tcPr>
            <w:tcW w:w="7462" w:type="dxa"/>
            <w:vAlign w:val="top"/>
          </w:tcPr>
          <w:p w14:paraId="25249E38" w14:textId="1B0C0CCA" w:rsidR="008E6F8E" w:rsidRPr="00D21BFD" w:rsidRDefault="008E6F8E" w:rsidP="008E6F8E">
            <w:pPr>
              <w:jc w:val="both"/>
              <w:rPr>
                <w:sz w:val="16"/>
                <w:szCs w:val="16"/>
              </w:rPr>
            </w:pPr>
            <w:r w:rsidRPr="00D21BFD">
              <w:rPr>
                <w:sz w:val="16"/>
                <w:szCs w:val="16"/>
              </w:rPr>
              <w:t xml:space="preserve">Inschrijver dient zijn Inschrijving gestand te houden ook als er minder percelen gewonnen worden dan waarvoor is ingeschreven. </w:t>
            </w:r>
          </w:p>
        </w:tc>
        <w:tc>
          <w:tcPr>
            <w:tcW w:w="1272" w:type="dxa"/>
          </w:tcPr>
          <w:p w14:paraId="45AA5029" w14:textId="7777777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Ja</w:t>
            </w:r>
          </w:p>
          <w:p w14:paraId="08D67DE7" w14:textId="2CA15E45"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Nee</w:t>
            </w:r>
          </w:p>
        </w:tc>
      </w:tr>
      <w:tr w:rsidR="008E6F8E" w:rsidRPr="00D21BFD" w14:paraId="2259319C" w14:textId="77777777" w:rsidTr="008E6F8E">
        <w:tc>
          <w:tcPr>
            <w:tcW w:w="626" w:type="dxa"/>
          </w:tcPr>
          <w:p w14:paraId="0C8842F3" w14:textId="77777777" w:rsidR="008E6F8E" w:rsidRPr="00D21BFD" w:rsidRDefault="008E6F8E" w:rsidP="008E6F8E">
            <w:pPr>
              <w:jc w:val="both"/>
              <w:rPr>
                <w:sz w:val="16"/>
                <w:szCs w:val="16"/>
              </w:rPr>
            </w:pPr>
            <w:r w:rsidRPr="00D21BFD">
              <w:rPr>
                <w:sz w:val="16"/>
                <w:szCs w:val="16"/>
              </w:rPr>
              <w:t>TSU</w:t>
            </w:r>
          </w:p>
        </w:tc>
        <w:tc>
          <w:tcPr>
            <w:tcW w:w="7462" w:type="dxa"/>
            <w:vAlign w:val="top"/>
          </w:tcPr>
          <w:p w14:paraId="627D0D56" w14:textId="4650D3D7" w:rsidR="008E6F8E" w:rsidRPr="00D21BFD" w:rsidRDefault="008E6F8E" w:rsidP="008E6F8E">
            <w:pPr>
              <w:jc w:val="both"/>
              <w:rPr>
                <w:sz w:val="16"/>
                <w:szCs w:val="16"/>
              </w:rPr>
            </w:pPr>
            <w:r w:rsidRPr="00D21BFD">
              <w:rPr>
                <w:sz w:val="16"/>
                <w:szCs w:val="16"/>
              </w:rPr>
              <w:t xml:space="preserve">Het GFT-afval wordt door Avri ingezameld en door Inschrijver getransporteerd naar de verwerkingslocatie van Inschrijver. Voorts dient Inschrijver de ontvangst, acceptatie en verwerking van het gft-afval conform eisen in deze Inschrijvingsleidraad en uit de Modelovereenkomst uit te voeren. Indien acceptatievoorwaarden strijdig zijn met de aanbestedingsstukken dient dit in de Nota van Inlichtingen gemeld te worden. </w:t>
            </w:r>
          </w:p>
        </w:tc>
        <w:tc>
          <w:tcPr>
            <w:tcW w:w="1272" w:type="dxa"/>
          </w:tcPr>
          <w:p w14:paraId="249345DA" w14:textId="7777777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Ja</w:t>
            </w:r>
          </w:p>
          <w:p w14:paraId="72758AC2" w14:textId="36DBAD47" w:rsidR="008E6F8E" w:rsidRPr="00D21BFD" w:rsidRDefault="008E6F8E" w:rsidP="008E6F8E">
            <w:pPr>
              <w:pStyle w:val="ListParagraph"/>
              <w:numPr>
                <w:ilvl w:val="0"/>
                <w:numId w:val="2"/>
              </w:numPr>
              <w:spacing w:line="360" w:lineRule="auto"/>
              <w:jc w:val="both"/>
              <w:rPr>
                <w:sz w:val="16"/>
                <w:szCs w:val="16"/>
              </w:rPr>
            </w:pPr>
            <w:r w:rsidRPr="00D21BFD">
              <w:rPr>
                <w:sz w:val="16"/>
                <w:szCs w:val="16"/>
              </w:rPr>
              <w:t>Nee</w:t>
            </w:r>
          </w:p>
        </w:tc>
      </w:tr>
    </w:tbl>
    <w:p w14:paraId="35848502" w14:textId="77777777" w:rsidR="00600A27" w:rsidRDefault="00600A27" w:rsidP="008E6F8E">
      <w:pPr>
        <w:spacing w:after="0" w:line="271" w:lineRule="auto"/>
        <w:jc w:val="both"/>
        <w:rPr>
          <w:rFonts w:eastAsia="Times New Roman"/>
          <w:i/>
          <w:iCs/>
          <w:color w:val="00577E"/>
          <w:szCs w:val="20"/>
          <w:lang w:eastAsia="en-GB"/>
        </w:rPr>
      </w:pPr>
    </w:p>
    <w:p w14:paraId="4A4C3D17" w14:textId="77777777" w:rsidR="00D21BFD" w:rsidRDefault="00D21BFD">
      <w:pPr>
        <w:rPr>
          <w:rFonts w:eastAsia="Times New Roman"/>
          <w:color w:val="00577E"/>
          <w:szCs w:val="20"/>
          <w:lang w:eastAsia="en-GB"/>
        </w:rPr>
      </w:pPr>
      <w:r>
        <w:rPr>
          <w:rFonts w:eastAsia="Times New Roman"/>
          <w:color w:val="00577E"/>
          <w:szCs w:val="20"/>
          <w:lang w:eastAsia="en-GB"/>
        </w:rPr>
        <w:br w:type="page"/>
      </w:r>
    </w:p>
    <w:p w14:paraId="1BD12E78" w14:textId="1B23DFC5" w:rsidR="008E6F8E" w:rsidRPr="008E6F8E" w:rsidRDefault="008E6F8E" w:rsidP="008E6F8E">
      <w:pPr>
        <w:spacing w:after="0" w:line="271" w:lineRule="auto"/>
        <w:jc w:val="both"/>
        <w:rPr>
          <w:rFonts w:eastAsia="Times New Roman"/>
          <w:color w:val="00577E"/>
          <w:szCs w:val="20"/>
          <w:lang w:eastAsia="en-GB"/>
        </w:rPr>
      </w:pPr>
      <w:r w:rsidRPr="008E6F8E">
        <w:rPr>
          <w:rFonts w:eastAsia="Times New Roman"/>
          <w:color w:val="00577E"/>
          <w:szCs w:val="20"/>
          <w:lang w:eastAsia="en-GB"/>
        </w:rPr>
        <w:lastRenderedPageBreak/>
        <w:t>Inschrijver verklaart</w:t>
      </w:r>
      <w:r>
        <w:rPr>
          <w:rFonts w:eastAsia="Times New Roman"/>
          <w:color w:val="00577E"/>
          <w:szCs w:val="20"/>
          <w:lang w:eastAsia="en-GB"/>
        </w:rPr>
        <w:t xml:space="preserve"> verder</w:t>
      </w:r>
      <w:r w:rsidRPr="008E6F8E">
        <w:rPr>
          <w:rFonts w:eastAsia="Times New Roman"/>
          <w:color w:val="00577E"/>
          <w:szCs w:val="20"/>
          <w:lang w:eastAsia="en-GB"/>
        </w:rPr>
        <w:t xml:space="preserve"> alle bijlagen naar waarheid te hebben ingevuld en tevens dat zij/hij daartoe namens de Inschrijver bevoegd is.</w:t>
      </w:r>
    </w:p>
    <w:p w14:paraId="42F07508" w14:textId="77777777" w:rsidR="008E6F8E" w:rsidRPr="008E6F8E" w:rsidRDefault="008E6F8E" w:rsidP="008E6F8E">
      <w:pPr>
        <w:spacing w:after="0" w:line="271" w:lineRule="auto"/>
        <w:jc w:val="both"/>
        <w:rPr>
          <w:rFonts w:eastAsia="Times New Roman"/>
          <w:color w:val="00577E"/>
          <w:szCs w:val="20"/>
          <w:lang w:eastAsia="en-GB"/>
        </w:rPr>
      </w:pPr>
    </w:p>
    <w:tbl>
      <w:tblPr>
        <w:tblStyle w:val="RHDHVTable2"/>
        <w:tblW w:w="0" w:type="auto"/>
        <w:tblBorders>
          <w:top w:val="single" w:sz="4" w:space="0" w:color="00577E"/>
          <w:left w:val="single" w:sz="4" w:space="0" w:color="00577E"/>
          <w:bottom w:val="single" w:sz="4" w:space="0" w:color="00577E"/>
          <w:right w:val="single" w:sz="4" w:space="0" w:color="00577E"/>
          <w:insideH w:val="single" w:sz="4" w:space="0" w:color="00577E"/>
          <w:insideV w:val="single" w:sz="4" w:space="0" w:color="00577E"/>
        </w:tblBorders>
        <w:tblLook w:val="04A0" w:firstRow="1" w:lastRow="0" w:firstColumn="1" w:lastColumn="0" w:noHBand="0" w:noVBand="1"/>
      </w:tblPr>
      <w:tblGrid>
        <w:gridCol w:w="2544"/>
        <w:gridCol w:w="6816"/>
      </w:tblGrid>
      <w:tr w:rsidR="008E6F8E" w:rsidRPr="008E6F8E" w14:paraId="582A0024" w14:textId="77777777" w:rsidTr="008E6F8E">
        <w:trPr>
          <w:cnfStyle w:val="100000000000" w:firstRow="1" w:lastRow="0" w:firstColumn="0" w:lastColumn="0" w:oddVBand="0" w:evenVBand="0" w:oddHBand="0" w:evenHBand="0" w:firstRowFirstColumn="0" w:firstRowLastColumn="0" w:lastRowFirstColumn="0" w:lastRowLastColumn="0"/>
        </w:trPr>
        <w:tc>
          <w:tcPr>
            <w:tcW w:w="2550" w:type="dxa"/>
            <w:shd w:val="clear" w:color="auto" w:fill="auto"/>
            <w:vAlign w:val="top"/>
          </w:tcPr>
          <w:p w14:paraId="1DC679AB" w14:textId="77777777" w:rsidR="008E6F8E" w:rsidRPr="008E6F8E" w:rsidRDefault="008E6F8E" w:rsidP="008E6F8E">
            <w:pPr>
              <w:spacing w:line="276" w:lineRule="auto"/>
              <w:rPr>
                <w:bCs/>
                <w:color w:val="00577E"/>
                <w:sz w:val="18"/>
                <w:szCs w:val="18"/>
              </w:rPr>
            </w:pPr>
            <w:r w:rsidRPr="008E6F8E">
              <w:rPr>
                <w:bCs/>
                <w:color w:val="00577E"/>
                <w:sz w:val="18"/>
                <w:szCs w:val="18"/>
              </w:rPr>
              <w:t>Naam:</w:t>
            </w:r>
          </w:p>
        </w:tc>
        <w:tc>
          <w:tcPr>
            <w:tcW w:w="6853" w:type="dxa"/>
            <w:shd w:val="clear" w:color="auto" w:fill="auto"/>
          </w:tcPr>
          <w:p w14:paraId="7DDC5F34" w14:textId="77777777" w:rsidR="008E6F8E" w:rsidRDefault="008E6F8E" w:rsidP="008E6F8E">
            <w:pPr>
              <w:spacing w:line="276" w:lineRule="auto"/>
              <w:jc w:val="both"/>
              <w:rPr>
                <w:b w:val="0"/>
              </w:rPr>
            </w:pPr>
          </w:p>
          <w:p w14:paraId="62364CB7" w14:textId="76BAF881" w:rsidR="008E6F8E" w:rsidRPr="008E6F8E" w:rsidRDefault="008E6F8E" w:rsidP="008E6F8E">
            <w:pPr>
              <w:spacing w:line="276" w:lineRule="auto"/>
              <w:jc w:val="both"/>
            </w:pPr>
          </w:p>
        </w:tc>
      </w:tr>
      <w:tr w:rsidR="008E6F8E" w:rsidRPr="008E6F8E" w14:paraId="4A0967E7" w14:textId="77777777" w:rsidTr="008E6F8E">
        <w:tc>
          <w:tcPr>
            <w:tcW w:w="2550" w:type="dxa"/>
            <w:shd w:val="clear" w:color="auto" w:fill="auto"/>
            <w:vAlign w:val="top"/>
          </w:tcPr>
          <w:p w14:paraId="5E5441FD" w14:textId="77777777" w:rsidR="008E6F8E" w:rsidRPr="008E6F8E" w:rsidRDefault="008E6F8E" w:rsidP="008E6F8E">
            <w:pPr>
              <w:spacing w:line="276" w:lineRule="auto"/>
              <w:rPr>
                <w:bCs/>
                <w:sz w:val="18"/>
                <w:szCs w:val="18"/>
              </w:rPr>
            </w:pPr>
            <w:r w:rsidRPr="008E6F8E">
              <w:rPr>
                <w:bCs/>
                <w:sz w:val="18"/>
                <w:szCs w:val="18"/>
              </w:rPr>
              <w:t>Functie:</w:t>
            </w:r>
          </w:p>
        </w:tc>
        <w:tc>
          <w:tcPr>
            <w:tcW w:w="6853" w:type="dxa"/>
            <w:shd w:val="clear" w:color="auto" w:fill="auto"/>
          </w:tcPr>
          <w:p w14:paraId="617469BD" w14:textId="77777777" w:rsidR="008E6F8E" w:rsidRPr="008E6F8E" w:rsidRDefault="008E6F8E" w:rsidP="008E6F8E">
            <w:pPr>
              <w:spacing w:line="276" w:lineRule="auto"/>
              <w:jc w:val="both"/>
            </w:pPr>
          </w:p>
        </w:tc>
      </w:tr>
      <w:tr w:rsidR="008E6F8E" w:rsidRPr="008E6F8E" w14:paraId="16A97FBB" w14:textId="77777777" w:rsidTr="008E6F8E">
        <w:tc>
          <w:tcPr>
            <w:tcW w:w="2550" w:type="dxa"/>
            <w:shd w:val="clear" w:color="auto" w:fill="auto"/>
            <w:vAlign w:val="top"/>
          </w:tcPr>
          <w:p w14:paraId="65E3E680" w14:textId="77777777" w:rsidR="008E6F8E" w:rsidRPr="008E6F8E" w:rsidRDefault="008E6F8E" w:rsidP="008E6F8E">
            <w:pPr>
              <w:spacing w:line="276" w:lineRule="auto"/>
              <w:rPr>
                <w:bCs/>
                <w:sz w:val="18"/>
                <w:szCs w:val="18"/>
              </w:rPr>
            </w:pPr>
            <w:r w:rsidRPr="008E6F8E">
              <w:rPr>
                <w:bCs/>
                <w:sz w:val="18"/>
                <w:szCs w:val="18"/>
              </w:rPr>
              <w:t>Darum (DDMMJJJJ):</w:t>
            </w:r>
          </w:p>
        </w:tc>
        <w:tc>
          <w:tcPr>
            <w:tcW w:w="6853" w:type="dxa"/>
            <w:shd w:val="clear" w:color="auto" w:fill="auto"/>
          </w:tcPr>
          <w:p w14:paraId="730EB7AE" w14:textId="77777777" w:rsidR="008E6F8E" w:rsidRPr="008E6F8E" w:rsidRDefault="008E6F8E" w:rsidP="008E6F8E">
            <w:pPr>
              <w:spacing w:line="276" w:lineRule="auto"/>
              <w:jc w:val="both"/>
            </w:pPr>
          </w:p>
        </w:tc>
      </w:tr>
      <w:tr w:rsidR="008E6F8E" w:rsidRPr="008E6F8E" w14:paraId="07D916C7" w14:textId="77777777" w:rsidTr="008E6F8E">
        <w:tc>
          <w:tcPr>
            <w:tcW w:w="2550" w:type="dxa"/>
            <w:shd w:val="clear" w:color="auto" w:fill="auto"/>
            <w:vAlign w:val="top"/>
          </w:tcPr>
          <w:p w14:paraId="7F95E399" w14:textId="77777777" w:rsidR="008E6F8E" w:rsidRPr="008E6F8E" w:rsidRDefault="008E6F8E" w:rsidP="008E6F8E">
            <w:pPr>
              <w:spacing w:line="276" w:lineRule="auto"/>
              <w:rPr>
                <w:bCs/>
                <w:sz w:val="18"/>
                <w:szCs w:val="18"/>
              </w:rPr>
            </w:pPr>
            <w:r w:rsidRPr="008E6F8E">
              <w:rPr>
                <w:bCs/>
                <w:sz w:val="18"/>
                <w:szCs w:val="18"/>
              </w:rPr>
              <w:t>Handtekening:</w:t>
            </w:r>
          </w:p>
          <w:p w14:paraId="34496D67" w14:textId="77777777" w:rsidR="008E6F8E" w:rsidRPr="008E6F8E" w:rsidRDefault="008E6F8E" w:rsidP="008E6F8E">
            <w:pPr>
              <w:spacing w:line="276" w:lineRule="auto"/>
              <w:rPr>
                <w:bCs/>
                <w:sz w:val="18"/>
                <w:szCs w:val="18"/>
              </w:rPr>
            </w:pPr>
          </w:p>
        </w:tc>
        <w:tc>
          <w:tcPr>
            <w:tcW w:w="6853" w:type="dxa"/>
            <w:shd w:val="clear" w:color="auto" w:fill="auto"/>
          </w:tcPr>
          <w:p w14:paraId="7FF6D5F7" w14:textId="51CDFF9F" w:rsidR="008E6F8E" w:rsidRDefault="008E6F8E" w:rsidP="008E6F8E">
            <w:pPr>
              <w:spacing w:line="276" w:lineRule="auto"/>
              <w:jc w:val="both"/>
            </w:pPr>
          </w:p>
          <w:p w14:paraId="66D4486E" w14:textId="78EBA3B6" w:rsidR="008E6F8E" w:rsidRDefault="008E6F8E" w:rsidP="008E6F8E">
            <w:pPr>
              <w:spacing w:line="276" w:lineRule="auto"/>
              <w:jc w:val="both"/>
            </w:pPr>
          </w:p>
          <w:p w14:paraId="02F471B6" w14:textId="77777777" w:rsidR="008E6F8E" w:rsidRPr="008E6F8E" w:rsidRDefault="008E6F8E" w:rsidP="008E6F8E">
            <w:pPr>
              <w:spacing w:line="276" w:lineRule="auto"/>
              <w:jc w:val="both"/>
            </w:pPr>
          </w:p>
          <w:p w14:paraId="3B7B64DC" w14:textId="77777777" w:rsidR="008E6F8E" w:rsidRPr="008E6F8E" w:rsidRDefault="008E6F8E" w:rsidP="008E6F8E">
            <w:pPr>
              <w:spacing w:line="276" w:lineRule="auto"/>
              <w:jc w:val="both"/>
            </w:pPr>
          </w:p>
        </w:tc>
      </w:tr>
    </w:tbl>
    <w:p w14:paraId="154B8C9F" w14:textId="199517CC" w:rsidR="004F7579" w:rsidRDefault="004F7579" w:rsidP="004F7579">
      <w:pPr>
        <w:spacing w:after="0" w:line="276" w:lineRule="auto"/>
        <w:jc w:val="both"/>
        <w:rPr>
          <w:rFonts w:eastAsia="Times New Roman" w:cs="Times New Roman"/>
          <w:color w:val="00577E"/>
          <w:szCs w:val="20"/>
          <w:lang w:eastAsia="en-GB"/>
        </w:rPr>
      </w:pPr>
    </w:p>
    <w:p w14:paraId="582F2D7A" w14:textId="77777777" w:rsidR="00D21BFD" w:rsidRDefault="00D21BFD" w:rsidP="00D21BFD">
      <w:pPr>
        <w:spacing w:after="0" w:line="276" w:lineRule="auto"/>
        <w:jc w:val="both"/>
        <w:rPr>
          <w:rFonts w:eastAsia="Times New Roman" w:cs="Times New Roman"/>
          <w:b/>
          <w:bCs/>
          <w:color w:val="00577E"/>
          <w:szCs w:val="20"/>
          <w:u w:val="single"/>
          <w:lang w:eastAsia="en-GB"/>
        </w:rPr>
      </w:pPr>
    </w:p>
    <w:p w14:paraId="185F85A6" w14:textId="50C2B1E3" w:rsidR="00D21BFD" w:rsidRPr="00C72BA0" w:rsidRDefault="00D21BFD" w:rsidP="00D21BFD">
      <w:pPr>
        <w:spacing w:after="0" w:line="276" w:lineRule="auto"/>
        <w:jc w:val="both"/>
        <w:rPr>
          <w:rFonts w:eastAsia="Times New Roman" w:cs="Times New Roman"/>
          <w:b/>
          <w:bCs/>
          <w:color w:val="00577E"/>
          <w:szCs w:val="20"/>
          <w:u w:val="single"/>
          <w:lang w:eastAsia="en-GB"/>
        </w:rPr>
      </w:pPr>
      <w:r w:rsidRPr="00C72BA0">
        <w:rPr>
          <w:rFonts w:eastAsia="Times New Roman" w:cs="Times New Roman"/>
          <w:b/>
          <w:bCs/>
          <w:color w:val="00577E"/>
          <w:szCs w:val="20"/>
          <w:u w:val="single"/>
          <w:lang w:eastAsia="en-GB"/>
        </w:rPr>
        <w:t>Bijlagen verplicht toevoegen</w:t>
      </w:r>
    </w:p>
    <w:p w14:paraId="2396F4F8" w14:textId="77777777" w:rsidR="00D21BFD" w:rsidRPr="00C72BA0" w:rsidRDefault="00D21BFD" w:rsidP="00D21BFD">
      <w:pPr>
        <w:autoSpaceDE w:val="0"/>
        <w:autoSpaceDN w:val="0"/>
        <w:adjustRightInd w:val="0"/>
        <w:spacing w:after="0" w:line="276" w:lineRule="auto"/>
        <w:rPr>
          <w:rFonts w:eastAsia="Times New Roman"/>
          <w:color w:val="00567D"/>
          <w:szCs w:val="20"/>
          <w:lang w:eastAsia="en-GB"/>
        </w:rPr>
      </w:pPr>
      <w:r w:rsidRPr="00C72BA0">
        <w:rPr>
          <w:rFonts w:eastAsia="Times New Roman"/>
          <w:color w:val="00567D"/>
          <w:szCs w:val="20"/>
          <w:lang w:eastAsia="en-GB"/>
        </w:rPr>
        <w:t>De volgende bijlagen dienen te worden toegevoegd door Inschrijver:</w:t>
      </w:r>
    </w:p>
    <w:p w14:paraId="71408264" w14:textId="77777777" w:rsidR="00D21BFD" w:rsidRPr="00C72BA0" w:rsidRDefault="00D21BFD" w:rsidP="00D21BFD">
      <w:pPr>
        <w:autoSpaceDE w:val="0"/>
        <w:autoSpaceDN w:val="0"/>
        <w:adjustRightInd w:val="0"/>
        <w:spacing w:after="0" w:line="276" w:lineRule="auto"/>
        <w:rPr>
          <w:rFonts w:eastAsia="Times New Roman"/>
          <w:color w:val="00567D"/>
          <w:szCs w:val="20"/>
          <w:lang w:eastAsia="en-GB"/>
        </w:rPr>
      </w:pPr>
    </w:p>
    <w:p w14:paraId="52D72E4A" w14:textId="1D7E93D8" w:rsidR="00D21BFD" w:rsidRPr="00D21BFD" w:rsidRDefault="00D21BFD" w:rsidP="00D21BFD">
      <w:pPr>
        <w:numPr>
          <w:ilvl w:val="0"/>
          <w:numId w:val="1"/>
        </w:numPr>
        <w:autoSpaceDE w:val="0"/>
        <w:autoSpaceDN w:val="0"/>
        <w:adjustRightInd w:val="0"/>
        <w:spacing w:after="0" w:line="276" w:lineRule="auto"/>
        <w:contextualSpacing/>
        <w:rPr>
          <w:rFonts w:eastAsia="Times New Roman"/>
          <w:color w:val="00567D"/>
          <w:szCs w:val="20"/>
          <w:lang w:eastAsia="en-GB"/>
        </w:rPr>
      </w:pPr>
      <w:r w:rsidRPr="00D21BFD">
        <w:rPr>
          <w:rFonts w:eastAsia="Times New Roman"/>
          <w:color w:val="00567D"/>
          <w:szCs w:val="20"/>
          <w:lang w:eastAsia="en-GB"/>
        </w:rPr>
        <w:t>Bijlage F1: V</w:t>
      </w:r>
      <w:r w:rsidRPr="00D21BFD">
        <w:rPr>
          <w:rFonts w:eastAsia="Times New Roman"/>
          <w:color w:val="00577E"/>
          <w:szCs w:val="20"/>
          <w:lang w:eastAsia="en-GB"/>
        </w:rPr>
        <w:t xml:space="preserve">erklaring onvoorwaardelijk ter beschikking stellen middelen van derde. </w:t>
      </w:r>
    </w:p>
    <w:p w14:paraId="07BEB9EA" w14:textId="77777777" w:rsidR="008E6F8E" w:rsidRPr="004F7579" w:rsidRDefault="008E6F8E" w:rsidP="004F7579">
      <w:pPr>
        <w:spacing w:after="0" w:line="276" w:lineRule="auto"/>
        <w:jc w:val="both"/>
        <w:rPr>
          <w:rFonts w:eastAsia="Times New Roman" w:cs="Times New Roman"/>
          <w:color w:val="00577E"/>
          <w:szCs w:val="20"/>
          <w:lang w:eastAsia="en-GB"/>
        </w:rPr>
      </w:pPr>
    </w:p>
    <w:sectPr w:rsidR="008E6F8E" w:rsidRPr="004F7579" w:rsidSect="00C72BA0">
      <w:headerReference w:type="even" r:id="rId8"/>
      <w:headerReference w:type="default" r:id="rId9"/>
      <w:footerReference w:type="even" r:id="rId10"/>
      <w:footerReference w:type="default" r:id="rId11"/>
      <w:headerReference w:type="first" r:id="rId12"/>
      <w:footerReference w:type="first" r:id="rId13"/>
      <w:pgSz w:w="12240" w:h="15840"/>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D260C" w14:textId="77777777" w:rsidR="002B2EA4" w:rsidRDefault="002B2EA4" w:rsidP="00C72BA0">
      <w:pPr>
        <w:spacing w:after="0" w:line="240" w:lineRule="auto"/>
      </w:pPr>
      <w:r>
        <w:separator/>
      </w:r>
    </w:p>
  </w:endnote>
  <w:endnote w:type="continuationSeparator" w:id="0">
    <w:p w14:paraId="48E3FFF2" w14:textId="77777777" w:rsidR="002B2EA4" w:rsidRDefault="002B2EA4" w:rsidP="00C72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6DEF" w14:textId="77777777" w:rsidR="003C6935" w:rsidRDefault="003C6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BC03" w14:textId="14BE4EB2" w:rsidR="00C72BA0" w:rsidRPr="00C72BA0" w:rsidRDefault="00C72BA0" w:rsidP="00C72BA0">
    <w:pPr>
      <w:rPr>
        <w:rFonts w:eastAsia="Times New Roman" w:cs="Times New Roman"/>
        <w:color w:val="00577E"/>
        <w:szCs w:val="20"/>
        <w:lang w:eastAsia="en-GB"/>
      </w:rPr>
    </w:pPr>
    <w:r w:rsidRPr="00C72BA0">
      <w:rPr>
        <w:rFonts w:eastAsia="Times New Roman" w:cs="Times New Roman"/>
        <w:color w:val="00577E"/>
        <w:szCs w:val="20"/>
        <w:lang w:eastAsia="en-GB"/>
      </w:rPr>
      <w:t>Bijlage bij inschrijvingsleidraad Aanbesteding transport en verwerking GFT-afval Avri per 1 april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2FD6C" w14:textId="77777777" w:rsidR="003C6935" w:rsidRDefault="003C6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356CC" w14:textId="77777777" w:rsidR="002B2EA4" w:rsidRDefault="002B2EA4" w:rsidP="00C72BA0">
      <w:pPr>
        <w:spacing w:after="0" w:line="240" w:lineRule="auto"/>
      </w:pPr>
      <w:r>
        <w:separator/>
      </w:r>
    </w:p>
  </w:footnote>
  <w:footnote w:type="continuationSeparator" w:id="0">
    <w:p w14:paraId="051E9DBC" w14:textId="77777777" w:rsidR="002B2EA4" w:rsidRDefault="002B2EA4" w:rsidP="00C72BA0">
      <w:pPr>
        <w:spacing w:after="0" w:line="240" w:lineRule="auto"/>
      </w:pPr>
      <w:r>
        <w:continuationSeparator/>
      </w:r>
    </w:p>
  </w:footnote>
  <w:footnote w:id="1">
    <w:p w14:paraId="153AEEE2" w14:textId="7EC93FBB" w:rsidR="00D21BFD" w:rsidRPr="00D21BFD" w:rsidRDefault="00D21BFD">
      <w:pPr>
        <w:pStyle w:val="FootnoteText"/>
        <w:rPr>
          <w:lang w:val="en-US"/>
        </w:rPr>
      </w:pPr>
      <w:r w:rsidRPr="00D21BFD">
        <w:rPr>
          <w:rStyle w:val="FootnoteReference"/>
          <w:color w:val="44546A" w:themeColor="text2"/>
          <w:sz w:val="18"/>
          <w:szCs w:val="18"/>
        </w:rPr>
        <w:footnoteRef/>
      </w:r>
      <w:r w:rsidRPr="00D21BFD">
        <w:rPr>
          <w:color w:val="44546A" w:themeColor="text2"/>
          <w:sz w:val="18"/>
          <w:szCs w:val="18"/>
        </w:rPr>
        <w:t xml:space="preserve"> Indien Inschrijver gebruik maakt van de specifieke draagkracht van combinant</w:t>
      </w:r>
      <w:r w:rsidR="00B056CA">
        <w:rPr>
          <w:color w:val="44546A" w:themeColor="text2"/>
          <w:sz w:val="18"/>
          <w:szCs w:val="18"/>
        </w:rPr>
        <w:t>(en)</w:t>
      </w:r>
      <w:r w:rsidRPr="00D21BFD">
        <w:rPr>
          <w:color w:val="44546A" w:themeColor="text2"/>
          <w:sz w:val="18"/>
          <w:szCs w:val="18"/>
        </w:rPr>
        <w:t xml:space="preserve"> en/of derde</w:t>
      </w:r>
      <w:r w:rsidR="00B056CA">
        <w:rPr>
          <w:color w:val="44546A" w:themeColor="text2"/>
          <w:sz w:val="18"/>
          <w:szCs w:val="18"/>
        </w:rPr>
        <w:t>(n)</w:t>
      </w:r>
      <w:r w:rsidRPr="00D21BFD">
        <w:rPr>
          <w:color w:val="44546A" w:themeColor="text2"/>
          <w:sz w:val="18"/>
          <w:szCs w:val="18"/>
        </w:rPr>
        <w:t xml:space="preserve"> om te voldoen aan een geschiktheidseis dan dient deze betrokken entiteit</w:t>
      </w:r>
      <w:r w:rsidR="00BF4C9A">
        <w:rPr>
          <w:color w:val="44546A" w:themeColor="text2"/>
          <w:sz w:val="18"/>
          <w:szCs w:val="18"/>
        </w:rPr>
        <w:t>(en)</w:t>
      </w:r>
      <w:r w:rsidRPr="00D21BFD">
        <w:rPr>
          <w:color w:val="44546A" w:themeColor="text2"/>
          <w:sz w:val="18"/>
          <w:szCs w:val="18"/>
        </w:rPr>
        <w:t xml:space="preserve"> op dit formulier te worden vermeld en dien</w:t>
      </w:r>
      <w:r w:rsidR="00BF4C9A">
        <w:rPr>
          <w:color w:val="44546A" w:themeColor="text2"/>
          <w:sz w:val="18"/>
          <w:szCs w:val="18"/>
        </w:rPr>
        <w:t>t</w:t>
      </w:r>
      <w:r w:rsidRPr="00D21BFD">
        <w:rPr>
          <w:color w:val="44546A" w:themeColor="text2"/>
          <w:sz w:val="18"/>
          <w:szCs w:val="18"/>
        </w:rPr>
        <w:t xml:space="preserve"> deze entiteit</w:t>
      </w:r>
      <w:r w:rsidR="00BF4C9A">
        <w:rPr>
          <w:color w:val="44546A" w:themeColor="text2"/>
          <w:sz w:val="18"/>
          <w:szCs w:val="18"/>
        </w:rPr>
        <w:t>(</w:t>
      </w:r>
      <w:r w:rsidRPr="00D21BFD">
        <w:rPr>
          <w:color w:val="44546A" w:themeColor="text2"/>
          <w:sz w:val="18"/>
          <w:szCs w:val="18"/>
        </w:rPr>
        <w:t>en</w:t>
      </w:r>
      <w:r w:rsidR="00BF4C9A">
        <w:rPr>
          <w:color w:val="44546A" w:themeColor="text2"/>
          <w:sz w:val="18"/>
          <w:szCs w:val="18"/>
        </w:rPr>
        <w:t>)</w:t>
      </w:r>
      <w:r w:rsidRPr="00D21BFD">
        <w:rPr>
          <w:color w:val="44546A" w:themeColor="text2"/>
          <w:sz w:val="18"/>
          <w:szCs w:val="18"/>
        </w:rPr>
        <w:t xml:space="preserve"> deze bijlage ook te ondertekenen.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57A51" w14:textId="77777777" w:rsidR="003C6935" w:rsidRDefault="003C6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4EDA4E2E" w14:textId="4227269B" w:rsidR="003C6935" w:rsidRDefault="003C6935">
        <w:pPr>
          <w:pStyle w:val="Header"/>
          <w:jc w:val="right"/>
        </w:pPr>
        <w:r>
          <w:rPr>
            <w:noProof/>
          </w:rPr>
          <w:drawing>
            <wp:anchor distT="0" distB="0" distL="114300" distR="114300" simplePos="0" relativeHeight="251659264" behindDoc="1" locked="0" layoutInCell="1" allowOverlap="1" wp14:anchorId="7300D029" wp14:editId="013EBC85">
              <wp:simplePos x="0" y="0"/>
              <wp:positionH relativeFrom="page">
                <wp:posOffset>914400</wp:posOffset>
              </wp:positionH>
              <wp:positionV relativeFrom="page">
                <wp:posOffset>448945</wp:posOffset>
              </wp:positionV>
              <wp:extent cx="840037" cy="630000"/>
              <wp:effectExtent l="0" t="0" r="0" b="0"/>
              <wp:wrapNone/>
              <wp:docPr id="8" name="ThirdPartyLog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irdPartyLogo0"/>
                      <pic:cNvPicPr/>
                    </pic:nvPicPr>
                    <pic:blipFill>
                      <a:blip r:embed="rId1">
                        <a:extLst>
                          <a:ext uri="{28A0092B-C50C-407E-A947-70E740481C1C}">
                            <a14:useLocalDpi xmlns:a14="http://schemas.microsoft.com/office/drawing/2010/main" val="0"/>
                          </a:ext>
                        </a:extLst>
                      </a:blip>
                      <a:stretch>
                        <a:fillRect/>
                      </a:stretch>
                    </pic:blipFill>
                    <pic:spPr>
                      <a:xfrm>
                        <a:off x="0" y="0"/>
                        <a:ext cx="840037" cy="630000"/>
                      </a:xfrm>
                      <a:prstGeom prst="rect">
                        <a:avLst/>
                      </a:prstGeom>
                    </pic:spPr>
                  </pic:pic>
                </a:graphicData>
              </a:graphic>
              <wp14:sizeRelH relativeFrom="margin">
                <wp14:pctWidth>0</wp14:pctWidth>
              </wp14:sizeRelH>
              <wp14:sizeRelV relativeFrom="margin">
                <wp14:pctHeight>0</wp14:pctHeight>
              </wp14:sizeRelV>
            </wp:anchor>
          </w:drawing>
        </w: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van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1DF4AAD" w14:textId="479C3642" w:rsidR="00C72BA0" w:rsidRDefault="00C72B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D75C6" w14:textId="77777777" w:rsidR="003C6935" w:rsidRDefault="003C6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F32"/>
    <w:multiLevelType w:val="hybridMultilevel"/>
    <w:tmpl w:val="4B28A25A"/>
    <w:lvl w:ilvl="0" w:tplc="FFFFFFFF">
      <w:start w:val="25"/>
      <w:numFmt w:val="bullet"/>
      <w:lvlText w:val=""/>
      <w:lvlJc w:val="left"/>
      <w:pPr>
        <w:ind w:left="720" w:hanging="360"/>
      </w:pPr>
      <w:rPr>
        <w:rFonts w:ascii="Wingdings" w:eastAsiaTheme="minorEastAsia" w:hAnsi="Wingding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C3A61E0">
      <w:start w:val="25"/>
      <w:numFmt w:val="bullet"/>
      <w:lvlText w:val=""/>
      <w:lvlJc w:val="left"/>
      <w:pPr>
        <w:ind w:left="2880" w:hanging="360"/>
      </w:pPr>
      <w:rPr>
        <w:rFonts w:ascii="Wingdings" w:eastAsiaTheme="minorEastAsia" w:hAnsi="Wingdings" w:cstheme="minorBidi"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4345BF"/>
    <w:multiLevelType w:val="hybridMultilevel"/>
    <w:tmpl w:val="63A4E8C2"/>
    <w:lvl w:ilvl="0" w:tplc="21B69EF6">
      <w:start w:val="1"/>
      <w:numFmt w:val="decimal"/>
      <w:lvlText w:val="%1."/>
      <w:lvlJc w:val="left"/>
      <w:pPr>
        <w:ind w:left="720" w:hanging="360"/>
      </w:pPr>
      <w:rPr>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8927FF"/>
    <w:multiLevelType w:val="hybridMultilevel"/>
    <w:tmpl w:val="E1F2AFE2"/>
    <w:lvl w:ilvl="0" w:tplc="D718570C">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D51E51"/>
    <w:multiLevelType w:val="hybridMultilevel"/>
    <w:tmpl w:val="5214649E"/>
    <w:lvl w:ilvl="0" w:tplc="9A20533A">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FF67FC"/>
    <w:multiLevelType w:val="hybridMultilevel"/>
    <w:tmpl w:val="78C480F6"/>
    <w:lvl w:ilvl="0" w:tplc="F1CEFAC0">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0B1E17"/>
    <w:multiLevelType w:val="hybridMultilevel"/>
    <w:tmpl w:val="3BAA7CAE"/>
    <w:lvl w:ilvl="0" w:tplc="0409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D40225"/>
    <w:multiLevelType w:val="hybridMultilevel"/>
    <w:tmpl w:val="DA1E5D2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BFC454E"/>
    <w:multiLevelType w:val="hybridMultilevel"/>
    <w:tmpl w:val="0D92F79E"/>
    <w:lvl w:ilvl="0" w:tplc="11043B8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0C1144"/>
    <w:multiLevelType w:val="hybridMultilevel"/>
    <w:tmpl w:val="3E1037C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C3BEE32C">
      <w:start w:val="6"/>
      <w:numFmt w:val="bullet"/>
      <w:lvlText w:val=""/>
      <w:lvlJc w:val="left"/>
      <w:pPr>
        <w:ind w:left="2880" w:hanging="360"/>
      </w:pPr>
      <w:rPr>
        <w:rFonts w:ascii="Wingdings" w:eastAsiaTheme="minorEastAsia" w:hAnsi="Wingdings" w:cstheme="minorBidi"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9A6291"/>
    <w:multiLevelType w:val="hybridMultilevel"/>
    <w:tmpl w:val="6430237C"/>
    <w:lvl w:ilvl="0" w:tplc="FFFFFFFF">
      <w:start w:val="25"/>
      <w:numFmt w:val="bullet"/>
      <w:lvlText w:val=""/>
      <w:lvlJc w:val="left"/>
      <w:pPr>
        <w:ind w:left="720" w:hanging="360"/>
      </w:pPr>
      <w:rPr>
        <w:rFonts w:ascii="Wingdings" w:eastAsiaTheme="minorEastAsia" w:hAnsi="Wingding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25"/>
      <w:numFmt w:val="bullet"/>
      <w:lvlText w:val=""/>
      <w:lvlJc w:val="left"/>
      <w:pPr>
        <w:ind w:left="2880" w:hanging="360"/>
      </w:pPr>
      <w:rPr>
        <w:rFonts w:ascii="Wingdings" w:eastAsiaTheme="minorEastAsia" w:hAnsi="Wingdings" w:cstheme="minorBidi" w:hint="default"/>
      </w:rPr>
    </w:lvl>
    <w:lvl w:ilvl="4" w:tplc="6C3A61E0">
      <w:start w:val="25"/>
      <w:numFmt w:val="bullet"/>
      <w:lvlText w:val=""/>
      <w:lvlJc w:val="left"/>
      <w:pPr>
        <w:ind w:left="3600" w:hanging="360"/>
      </w:pPr>
      <w:rPr>
        <w:rFonts w:ascii="Wingdings" w:eastAsiaTheme="minorEastAsia" w:hAnsi="Wingdings" w:cstheme="minorBidi"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D07E95"/>
    <w:multiLevelType w:val="hybridMultilevel"/>
    <w:tmpl w:val="1D4080E6"/>
    <w:lvl w:ilvl="0" w:tplc="0413000F">
      <w:start w:val="1"/>
      <w:numFmt w:val="decimal"/>
      <w:lvlText w:val="%1."/>
      <w:lvlJc w:val="left"/>
      <w:pPr>
        <w:ind w:left="720" w:hanging="360"/>
      </w:pPr>
      <w:rPr>
        <w:rFonts w:hint="default"/>
      </w:rPr>
    </w:lvl>
    <w:lvl w:ilvl="1" w:tplc="6B1EDD9E">
      <w:start w:val="1"/>
      <w:numFmt w:val="upp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4D0A98"/>
    <w:multiLevelType w:val="hybridMultilevel"/>
    <w:tmpl w:val="97D67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FC2398"/>
    <w:multiLevelType w:val="hybridMultilevel"/>
    <w:tmpl w:val="4F8E947A"/>
    <w:lvl w:ilvl="0" w:tplc="04090019">
      <w:start w:val="1"/>
      <w:numFmt w:val="lowerLetter"/>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351C2D83"/>
    <w:multiLevelType w:val="hybridMultilevel"/>
    <w:tmpl w:val="B942D2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6569B8"/>
    <w:multiLevelType w:val="hybridMultilevel"/>
    <w:tmpl w:val="4AB0D87E"/>
    <w:lvl w:ilvl="0" w:tplc="FCFAAD8C">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8454DA6"/>
    <w:multiLevelType w:val="hybridMultilevel"/>
    <w:tmpl w:val="287C6442"/>
    <w:lvl w:ilvl="0" w:tplc="E1F620B2">
      <w:start w:val="1"/>
      <w:numFmt w:val="decimal"/>
      <w:lvlText w:val="(%1)"/>
      <w:lvlJc w:val="left"/>
      <w:pPr>
        <w:ind w:left="720" w:hanging="360"/>
      </w:pPr>
      <w:rPr>
        <w:rFonts w:ascii="Arial" w:eastAsiaTheme="minorEastAsia" w:hAnsi="Arial"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8DB3966"/>
    <w:multiLevelType w:val="hybridMultilevel"/>
    <w:tmpl w:val="84AE7D46"/>
    <w:lvl w:ilvl="0" w:tplc="FFFFFFF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8345B2"/>
    <w:multiLevelType w:val="hybridMultilevel"/>
    <w:tmpl w:val="CE308088"/>
    <w:lvl w:ilvl="0" w:tplc="979A56D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6E00D9A"/>
    <w:multiLevelType w:val="hybridMultilevel"/>
    <w:tmpl w:val="E70EB752"/>
    <w:lvl w:ilvl="0" w:tplc="D7D822CC">
      <w:start w:val="5"/>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76E525C"/>
    <w:multiLevelType w:val="hybridMultilevel"/>
    <w:tmpl w:val="00CE2240"/>
    <w:lvl w:ilvl="0" w:tplc="A6C6A546">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FF4038"/>
    <w:multiLevelType w:val="hybridMultilevel"/>
    <w:tmpl w:val="41748B3A"/>
    <w:lvl w:ilvl="0" w:tplc="A4FCBF28">
      <w:start w:val="1"/>
      <w:numFmt w:val="decimal"/>
      <w:lvlText w:val="%1."/>
      <w:lvlJc w:val="left"/>
      <w:pPr>
        <w:ind w:left="735" w:hanging="375"/>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6D3729"/>
    <w:multiLevelType w:val="multilevel"/>
    <w:tmpl w:val="65EC7EF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BFE68BE"/>
    <w:multiLevelType w:val="hybridMultilevel"/>
    <w:tmpl w:val="35F0C6F4"/>
    <w:lvl w:ilvl="0" w:tplc="6C3A61E0">
      <w:start w:val="25"/>
      <w:numFmt w:val="bullet"/>
      <w:lvlText w:val=""/>
      <w:lvlJc w:val="left"/>
      <w:pPr>
        <w:ind w:left="720" w:hanging="360"/>
      </w:pPr>
      <w:rPr>
        <w:rFonts w:ascii="Wingdings" w:eastAsiaTheme="minorEastAsia" w:hAnsi="Wingding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2AB79C2"/>
    <w:multiLevelType w:val="hybridMultilevel"/>
    <w:tmpl w:val="877C30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31356D"/>
    <w:multiLevelType w:val="hybridMultilevel"/>
    <w:tmpl w:val="BF8A9E80"/>
    <w:lvl w:ilvl="0" w:tplc="979A56D0">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3B370E3"/>
    <w:multiLevelType w:val="hybridMultilevel"/>
    <w:tmpl w:val="BDDAF28C"/>
    <w:lvl w:ilvl="0" w:tplc="8592B76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6282E0C"/>
    <w:multiLevelType w:val="hybridMultilevel"/>
    <w:tmpl w:val="0C1C06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BB46931"/>
    <w:multiLevelType w:val="hybridMultilevel"/>
    <w:tmpl w:val="77F68F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C1D2C17"/>
    <w:multiLevelType w:val="hybridMultilevel"/>
    <w:tmpl w:val="72C8BD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5"/>
  </w:num>
  <w:num w:numId="2">
    <w:abstractNumId w:val="24"/>
  </w:num>
  <w:num w:numId="3">
    <w:abstractNumId w:val="27"/>
  </w:num>
  <w:num w:numId="4">
    <w:abstractNumId w:val="17"/>
  </w:num>
  <w:num w:numId="5">
    <w:abstractNumId w:val="18"/>
  </w:num>
  <w:num w:numId="6">
    <w:abstractNumId w:val="7"/>
  </w:num>
  <w:num w:numId="7">
    <w:abstractNumId w:val="1"/>
  </w:num>
  <w:num w:numId="8">
    <w:abstractNumId w:val="23"/>
  </w:num>
  <w:num w:numId="9">
    <w:abstractNumId w:val="8"/>
  </w:num>
  <w:num w:numId="10">
    <w:abstractNumId w:val="16"/>
  </w:num>
  <w:num w:numId="11">
    <w:abstractNumId w:val="19"/>
  </w:num>
  <w:num w:numId="12">
    <w:abstractNumId w:val="0"/>
  </w:num>
  <w:num w:numId="13">
    <w:abstractNumId w:val="22"/>
  </w:num>
  <w:num w:numId="14">
    <w:abstractNumId w:val="13"/>
  </w:num>
  <w:num w:numId="15">
    <w:abstractNumId w:val="3"/>
  </w:num>
  <w:num w:numId="16">
    <w:abstractNumId w:val="2"/>
  </w:num>
  <w:num w:numId="17">
    <w:abstractNumId w:val="26"/>
  </w:num>
  <w:num w:numId="18">
    <w:abstractNumId w:val="14"/>
  </w:num>
  <w:num w:numId="19">
    <w:abstractNumId w:val="20"/>
  </w:num>
  <w:num w:numId="20">
    <w:abstractNumId w:val="4"/>
  </w:num>
  <w:num w:numId="21">
    <w:abstractNumId w:val="25"/>
  </w:num>
  <w:num w:numId="22">
    <w:abstractNumId w:val="10"/>
  </w:num>
  <w:num w:numId="23">
    <w:abstractNumId w:val="6"/>
  </w:num>
  <w:num w:numId="24">
    <w:abstractNumId w:val="11"/>
  </w:num>
  <w:num w:numId="25">
    <w:abstractNumId w:val="5"/>
  </w:num>
  <w:num w:numId="26">
    <w:abstractNumId w:val="21"/>
  </w:num>
  <w:num w:numId="27">
    <w:abstractNumId w:val="12"/>
  </w:num>
  <w:num w:numId="28">
    <w:abstractNumId w:val="28"/>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BA0"/>
    <w:rsid w:val="00054FF5"/>
    <w:rsid w:val="000C582F"/>
    <w:rsid w:val="001E5AAC"/>
    <w:rsid w:val="001E6B73"/>
    <w:rsid w:val="0026705A"/>
    <w:rsid w:val="002A0FF8"/>
    <w:rsid w:val="002B2EA4"/>
    <w:rsid w:val="0032463B"/>
    <w:rsid w:val="003C6935"/>
    <w:rsid w:val="004205ED"/>
    <w:rsid w:val="004F7579"/>
    <w:rsid w:val="00551787"/>
    <w:rsid w:val="005A4157"/>
    <w:rsid w:val="005C54A2"/>
    <w:rsid w:val="00600A27"/>
    <w:rsid w:val="006C4767"/>
    <w:rsid w:val="00727312"/>
    <w:rsid w:val="008170DA"/>
    <w:rsid w:val="00890238"/>
    <w:rsid w:val="008911F8"/>
    <w:rsid w:val="008E6F8E"/>
    <w:rsid w:val="0090298C"/>
    <w:rsid w:val="009D2313"/>
    <w:rsid w:val="00B056CA"/>
    <w:rsid w:val="00BF4C9A"/>
    <w:rsid w:val="00C72BA0"/>
    <w:rsid w:val="00CC7931"/>
    <w:rsid w:val="00D21BFD"/>
    <w:rsid w:val="00DE28E6"/>
    <w:rsid w:val="00E1196F"/>
    <w:rsid w:val="00F6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A1E3"/>
  <w15:chartTrackingRefBased/>
  <w15:docId w15:val="{753271F1-59C0-417C-855D-897B4CF36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BA0"/>
    <w:rPr>
      <w:lang w:val="nl-NL"/>
    </w:rPr>
  </w:style>
  <w:style w:type="paragraph" w:styleId="Footer">
    <w:name w:val="footer"/>
    <w:basedOn w:val="Normal"/>
    <w:link w:val="FooterChar"/>
    <w:uiPriority w:val="99"/>
    <w:unhideWhenUsed/>
    <w:rsid w:val="00C72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BA0"/>
    <w:rPr>
      <w:lang w:val="nl-NL"/>
    </w:rPr>
  </w:style>
  <w:style w:type="table" w:customStyle="1" w:styleId="RHDHVTable">
    <w:name w:val="RHDHV Table"/>
    <w:basedOn w:val="TableNormal"/>
    <w:uiPriority w:val="99"/>
    <w:unhideWhenUsed/>
    <w:rsid w:val="00C72BA0"/>
    <w:pPr>
      <w:spacing w:after="0" w:line="271" w:lineRule="auto"/>
    </w:pPr>
    <w:rPr>
      <w:rFonts w:eastAsia="Times New Roman" w:cs="Times New Roman"/>
      <w:color w:val="00577E"/>
      <w:szCs w:val="20"/>
      <w:lang w:val="en-GB" w:eastAsia="en-GB"/>
    </w:rPr>
    <w:tblPr>
      <w:tblBorders>
        <w:insideH w:val="single" w:sz="8" w:space="0" w:color="FFFFFF"/>
        <w:insideV w:val="single" w:sz="8" w:space="0" w:color="FFFFFF"/>
      </w:tblBorders>
      <w:tblCellMar>
        <w:top w:w="57" w:type="dxa"/>
        <w:left w:w="113" w:type="dxa"/>
        <w:bottom w:w="57" w:type="dxa"/>
        <w:right w:w="113" w:type="dxa"/>
      </w:tblCellMar>
    </w:tblPr>
    <w:tcPr>
      <w:shd w:val="clear" w:color="auto" w:fill="B2E7FF"/>
      <w:vAlign w:val="center"/>
    </w:tcPr>
    <w:tblStylePr w:type="firstRow">
      <w:rPr>
        <w:b/>
        <w:color w:val="FFFFFF"/>
      </w:rPr>
      <w:tblPr/>
      <w:tcPr>
        <w:tcBorders>
          <w:top w:val="nil"/>
          <w:left w:val="nil"/>
          <w:bottom w:val="nil"/>
          <w:right w:val="nil"/>
          <w:insideH w:val="nil"/>
          <w:insideV w:val="single" w:sz="8" w:space="0" w:color="FFFFFF"/>
          <w:tl2br w:val="nil"/>
          <w:tr2bl w:val="nil"/>
        </w:tcBorders>
        <w:shd w:val="clear" w:color="auto" w:fill="00577E"/>
      </w:tcPr>
    </w:tblStylePr>
    <w:tblStylePr w:type="lastRow">
      <w:tblPr/>
      <w:tcPr>
        <w:tcBorders>
          <w:top w:val="nil"/>
          <w:left w:val="nil"/>
          <w:bottom w:val="nil"/>
          <w:right w:val="nil"/>
          <w:insideH w:val="nil"/>
          <w:insideV w:val="single" w:sz="8" w:space="0" w:color="FFFFFF"/>
          <w:tl2br w:val="nil"/>
          <w:tr2bl w:val="nil"/>
        </w:tcBorders>
        <w:shd w:val="clear" w:color="auto" w:fill="65CFFF"/>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styleId="ListParagraph">
    <w:name w:val="List Paragraph"/>
    <w:basedOn w:val="Normal"/>
    <w:qFormat/>
    <w:rsid w:val="00C72BA0"/>
    <w:pPr>
      <w:ind w:left="720"/>
      <w:contextualSpacing/>
    </w:pPr>
  </w:style>
  <w:style w:type="character" w:styleId="CommentReference">
    <w:name w:val="annotation reference"/>
    <w:basedOn w:val="DefaultParagraphFont"/>
    <w:uiPriority w:val="99"/>
    <w:semiHidden/>
    <w:unhideWhenUsed/>
    <w:rsid w:val="000C582F"/>
    <w:rPr>
      <w:sz w:val="16"/>
      <w:szCs w:val="16"/>
    </w:rPr>
  </w:style>
  <w:style w:type="paragraph" w:styleId="CommentText">
    <w:name w:val="annotation text"/>
    <w:basedOn w:val="Normal"/>
    <w:link w:val="CommentTextChar"/>
    <w:uiPriority w:val="99"/>
    <w:semiHidden/>
    <w:unhideWhenUsed/>
    <w:rsid w:val="000C582F"/>
    <w:pPr>
      <w:spacing w:line="240" w:lineRule="auto"/>
    </w:pPr>
    <w:rPr>
      <w:szCs w:val="20"/>
    </w:rPr>
  </w:style>
  <w:style w:type="character" w:customStyle="1" w:styleId="CommentTextChar">
    <w:name w:val="Comment Text Char"/>
    <w:basedOn w:val="DefaultParagraphFont"/>
    <w:link w:val="CommentText"/>
    <w:uiPriority w:val="99"/>
    <w:semiHidden/>
    <w:rsid w:val="000C582F"/>
    <w:rPr>
      <w:szCs w:val="20"/>
      <w:lang w:val="nl-NL"/>
    </w:rPr>
  </w:style>
  <w:style w:type="paragraph" w:styleId="CommentSubject">
    <w:name w:val="annotation subject"/>
    <w:basedOn w:val="CommentText"/>
    <w:next w:val="CommentText"/>
    <w:link w:val="CommentSubjectChar"/>
    <w:uiPriority w:val="99"/>
    <w:semiHidden/>
    <w:unhideWhenUsed/>
    <w:rsid w:val="000C582F"/>
    <w:rPr>
      <w:b/>
      <w:bCs/>
    </w:rPr>
  </w:style>
  <w:style w:type="character" w:customStyle="1" w:styleId="CommentSubjectChar">
    <w:name w:val="Comment Subject Char"/>
    <w:basedOn w:val="CommentTextChar"/>
    <w:link w:val="CommentSubject"/>
    <w:uiPriority w:val="99"/>
    <w:semiHidden/>
    <w:rsid w:val="000C582F"/>
    <w:rPr>
      <w:b/>
      <w:bCs/>
      <w:szCs w:val="20"/>
      <w:lang w:val="nl-NL"/>
    </w:rPr>
  </w:style>
  <w:style w:type="table" w:customStyle="1" w:styleId="RHDHVTable1">
    <w:name w:val="RHDHV Table1"/>
    <w:basedOn w:val="TableNormal"/>
    <w:uiPriority w:val="99"/>
    <w:unhideWhenUsed/>
    <w:rsid w:val="004F7579"/>
    <w:pPr>
      <w:spacing w:after="0" w:line="271" w:lineRule="auto"/>
    </w:pPr>
    <w:rPr>
      <w:rFonts w:eastAsia="Times New Roman" w:cs="Times New Roman"/>
      <w:color w:val="00577E"/>
      <w:szCs w:val="20"/>
      <w:lang w:val="en-GB" w:eastAsia="en-GB"/>
    </w:rPr>
    <w:tblPr>
      <w:tblBorders>
        <w:insideH w:val="single" w:sz="8" w:space="0" w:color="FFFFFF"/>
        <w:insideV w:val="single" w:sz="8" w:space="0" w:color="FFFFFF"/>
      </w:tblBorders>
      <w:tblCellMar>
        <w:top w:w="57" w:type="dxa"/>
        <w:left w:w="113" w:type="dxa"/>
        <w:bottom w:w="57" w:type="dxa"/>
        <w:right w:w="113" w:type="dxa"/>
      </w:tblCellMar>
    </w:tblPr>
    <w:tcPr>
      <w:shd w:val="clear" w:color="auto" w:fill="B2E7FF"/>
      <w:vAlign w:val="center"/>
    </w:tcPr>
    <w:tblStylePr w:type="firstRow">
      <w:rPr>
        <w:b/>
        <w:color w:val="FFFFFF"/>
      </w:rPr>
      <w:tblPr/>
      <w:tcPr>
        <w:tcBorders>
          <w:top w:val="nil"/>
          <w:left w:val="nil"/>
          <w:bottom w:val="nil"/>
          <w:right w:val="nil"/>
          <w:insideH w:val="nil"/>
          <w:insideV w:val="single" w:sz="8" w:space="0" w:color="FFFFFF"/>
          <w:tl2br w:val="nil"/>
          <w:tr2bl w:val="nil"/>
        </w:tcBorders>
        <w:shd w:val="clear" w:color="auto" w:fill="00577E"/>
      </w:tcPr>
    </w:tblStylePr>
    <w:tblStylePr w:type="lastRow">
      <w:tblPr/>
      <w:tcPr>
        <w:tcBorders>
          <w:top w:val="nil"/>
          <w:left w:val="nil"/>
          <w:bottom w:val="nil"/>
          <w:right w:val="nil"/>
          <w:insideH w:val="nil"/>
          <w:insideV w:val="single" w:sz="8" w:space="0" w:color="FFFFFF"/>
          <w:tl2br w:val="nil"/>
          <w:tr2bl w:val="nil"/>
        </w:tcBorders>
        <w:shd w:val="clear" w:color="auto" w:fill="65CFFF"/>
      </w:tcPr>
    </w:tblStylePr>
    <w:tblStylePr w:type="swCell">
      <w:tblPr/>
      <w:tcPr>
        <w:tcBorders>
          <w:top w:val="nil"/>
          <w:left w:val="nil"/>
          <w:bottom w:val="nil"/>
          <w:right w:val="nil"/>
          <w:insideH w:val="nil"/>
          <w:insideV w:val="nil"/>
          <w:tl2br w:val="nil"/>
          <w:tr2bl w:val="nil"/>
        </w:tcBorders>
        <w:shd w:val="clear" w:color="auto" w:fill="FFFFFF"/>
      </w:tcPr>
    </w:tblStylePr>
  </w:style>
  <w:style w:type="table" w:customStyle="1" w:styleId="RHDHVTable2">
    <w:name w:val="RHDHV Table2"/>
    <w:basedOn w:val="TableNormal"/>
    <w:uiPriority w:val="99"/>
    <w:unhideWhenUsed/>
    <w:rsid w:val="008E6F8E"/>
    <w:pPr>
      <w:spacing w:after="0" w:line="271" w:lineRule="auto"/>
    </w:pPr>
    <w:rPr>
      <w:rFonts w:eastAsia="Times New Roman" w:cs="Times New Roman"/>
      <w:color w:val="00577E"/>
      <w:szCs w:val="20"/>
      <w:lang w:val="en-GB" w:eastAsia="en-GB"/>
    </w:rPr>
    <w:tblPr>
      <w:tblBorders>
        <w:insideH w:val="single" w:sz="8" w:space="0" w:color="FFFFFF"/>
        <w:insideV w:val="single" w:sz="8" w:space="0" w:color="FFFFFF"/>
      </w:tblBorders>
      <w:tblCellMar>
        <w:top w:w="57" w:type="dxa"/>
        <w:left w:w="113" w:type="dxa"/>
        <w:bottom w:w="57" w:type="dxa"/>
        <w:right w:w="113" w:type="dxa"/>
      </w:tblCellMar>
    </w:tblPr>
    <w:tcPr>
      <w:shd w:val="clear" w:color="auto" w:fill="B2E7FF"/>
      <w:vAlign w:val="center"/>
    </w:tcPr>
    <w:tblStylePr w:type="firstRow">
      <w:rPr>
        <w:b/>
        <w:color w:val="FFFFFF"/>
      </w:rPr>
      <w:tblPr/>
      <w:tcPr>
        <w:tcBorders>
          <w:top w:val="nil"/>
          <w:left w:val="nil"/>
          <w:bottom w:val="nil"/>
          <w:right w:val="nil"/>
          <w:insideH w:val="nil"/>
          <w:insideV w:val="single" w:sz="8" w:space="0" w:color="FFFFFF"/>
          <w:tl2br w:val="nil"/>
          <w:tr2bl w:val="nil"/>
        </w:tcBorders>
        <w:shd w:val="clear" w:color="auto" w:fill="00577E"/>
      </w:tcPr>
    </w:tblStylePr>
    <w:tblStylePr w:type="lastRow">
      <w:tblPr/>
      <w:tcPr>
        <w:tcBorders>
          <w:top w:val="nil"/>
          <w:left w:val="nil"/>
          <w:bottom w:val="nil"/>
          <w:right w:val="nil"/>
          <w:insideH w:val="nil"/>
          <w:insideV w:val="single" w:sz="8" w:space="0" w:color="FFFFFF"/>
          <w:tl2br w:val="nil"/>
          <w:tr2bl w:val="nil"/>
        </w:tcBorders>
        <w:shd w:val="clear" w:color="auto" w:fill="65CFFF"/>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styleId="FootnoteText">
    <w:name w:val="footnote text"/>
    <w:basedOn w:val="Normal"/>
    <w:link w:val="FootnoteTextChar"/>
    <w:uiPriority w:val="99"/>
    <w:semiHidden/>
    <w:unhideWhenUsed/>
    <w:rsid w:val="00D21BFD"/>
    <w:pPr>
      <w:spacing w:after="0" w:line="240" w:lineRule="auto"/>
    </w:pPr>
    <w:rPr>
      <w:szCs w:val="20"/>
    </w:rPr>
  </w:style>
  <w:style w:type="character" w:customStyle="1" w:styleId="FootnoteTextChar">
    <w:name w:val="Footnote Text Char"/>
    <w:basedOn w:val="DefaultParagraphFont"/>
    <w:link w:val="FootnoteText"/>
    <w:uiPriority w:val="99"/>
    <w:semiHidden/>
    <w:rsid w:val="00D21BFD"/>
    <w:rPr>
      <w:szCs w:val="20"/>
      <w:lang w:val="nl-NL"/>
    </w:rPr>
  </w:style>
  <w:style w:type="character" w:styleId="FootnoteReference">
    <w:name w:val="footnote reference"/>
    <w:basedOn w:val="DefaultParagraphFont"/>
    <w:uiPriority w:val="99"/>
    <w:semiHidden/>
    <w:unhideWhenUsed/>
    <w:rsid w:val="00D21B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C85F9-B186-4354-88AF-D32858C7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425</Words>
  <Characters>2479</Characters>
  <Application>Microsoft Office Word</Application>
  <DocSecurity>0</DocSecurity>
  <Lines>275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de Boer</dc:creator>
  <cp:keywords/>
  <dc:description/>
  <cp:lastModifiedBy>Peter de Boer</cp:lastModifiedBy>
  <cp:revision>8</cp:revision>
  <dcterms:created xsi:type="dcterms:W3CDTF">2022-11-11T10:24:00Z</dcterms:created>
  <dcterms:modified xsi:type="dcterms:W3CDTF">2022-11-15T07:45:00Z</dcterms:modified>
</cp:coreProperties>
</file>