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09"/>
      </w:tblGrid>
      <w:tr w:rsidR="00331650" w:rsidRPr="007D7185" w14:paraId="215DA9C4" w14:textId="77777777" w:rsidTr="003E15F8">
        <w:trPr>
          <w:cantSplit/>
        </w:trPr>
        <w:tc>
          <w:tcPr>
            <w:tcW w:w="7509" w:type="dxa"/>
          </w:tcPr>
          <w:p w14:paraId="215DA9C3" w14:textId="4C53B9E3" w:rsidR="00331650" w:rsidRPr="007D7185" w:rsidRDefault="007D7185" w:rsidP="0016123D">
            <w:bookmarkStart w:id="0" w:name="bmTitle" w:colFirst="0" w:colLast="0"/>
            <w:r w:rsidRPr="007D7185">
              <w:rPr>
                <w:b/>
                <w:sz w:val="30"/>
              </w:rPr>
              <w:t>Vraag en antwoorden marktconsultatie IT opleidingen</w:t>
            </w:r>
          </w:p>
        </w:tc>
      </w:tr>
      <w:bookmarkEnd w:id="0"/>
      <w:tr w:rsidR="00331650" w:rsidRPr="007D7185" w14:paraId="215DA9C6" w14:textId="77777777" w:rsidTr="003E15F8">
        <w:trPr>
          <w:cantSplit/>
          <w:trHeight w:hRule="exact" w:val="260"/>
        </w:trPr>
        <w:tc>
          <w:tcPr>
            <w:tcW w:w="7509" w:type="dxa"/>
          </w:tcPr>
          <w:p w14:paraId="215DA9C5" w14:textId="77777777" w:rsidR="00331650" w:rsidRPr="007D7185" w:rsidRDefault="00331650"/>
        </w:tc>
      </w:tr>
      <w:tr w:rsidR="00331650" w:rsidRPr="007D7185" w14:paraId="215DA9C8" w14:textId="77777777" w:rsidTr="003E15F8">
        <w:trPr>
          <w:cantSplit/>
        </w:trPr>
        <w:tc>
          <w:tcPr>
            <w:tcW w:w="7509" w:type="dxa"/>
          </w:tcPr>
          <w:p w14:paraId="215DA9C7" w14:textId="330E5866" w:rsidR="00331650" w:rsidRPr="007D7185" w:rsidRDefault="007D7185" w:rsidP="00B67E25">
            <w:pPr>
              <w:pStyle w:val="doSubTitle"/>
            </w:pPr>
            <w:bookmarkStart w:id="1" w:name="bmSubTitle" w:colFirst="0" w:colLast="0"/>
            <w:r w:rsidRPr="007D7185">
              <w:t>Publicatie nummer 2014/ S 018-027810 - vooraankondiging</w:t>
            </w:r>
          </w:p>
        </w:tc>
      </w:tr>
    </w:tbl>
    <w:p w14:paraId="215DA9C9" w14:textId="77777777" w:rsidR="007E3125" w:rsidRPr="007D7185" w:rsidRDefault="007E3125" w:rsidP="00A76318">
      <w:pPr>
        <w:pStyle w:val="Kop1"/>
        <w:numPr>
          <w:ilvl w:val="0"/>
          <w:numId w:val="0"/>
        </w:numPr>
        <w:ind w:left="709"/>
        <w:sectPr w:rsidR="007E3125" w:rsidRPr="007D7185" w:rsidSect="00EC2D13">
          <w:headerReference w:type="even" r:id="rId12"/>
          <w:headerReference w:type="default" r:id="rId13"/>
          <w:footerReference w:type="even" r:id="rId14"/>
          <w:footerReference w:type="default" r:id="rId15"/>
          <w:headerReference w:type="first" r:id="rId16"/>
          <w:footerReference w:type="first" r:id="rId17"/>
          <w:pgSz w:w="11906" w:h="16838" w:code="9"/>
          <w:pgMar w:top="1758" w:right="2410" w:bottom="754" w:left="1985" w:header="805" w:footer="397" w:gutter="0"/>
          <w:paperSrc w:first="7" w:other="7"/>
          <w:cols w:space="708"/>
          <w:titlePg/>
          <w:docGrid w:linePitch="360"/>
        </w:sectPr>
      </w:pPr>
      <w:bookmarkStart w:id="20" w:name="_GoBack"/>
      <w:bookmarkEnd w:id="1"/>
      <w:bookmarkEnd w:id="20"/>
    </w:p>
    <w:p w14:paraId="215DA9CA" w14:textId="77777777" w:rsidR="007E3125" w:rsidRPr="007D7185" w:rsidRDefault="00A76318">
      <w:pPr>
        <w:rPr>
          <w:b/>
          <w:sz w:val="20"/>
          <w:szCs w:val="20"/>
        </w:rPr>
      </w:pPr>
      <w:r w:rsidRPr="007D7185">
        <w:rPr>
          <w:b/>
          <w:sz w:val="20"/>
          <w:szCs w:val="20"/>
        </w:rPr>
        <w:lastRenderedPageBreak/>
        <w:t>Inhoudsopgave</w:t>
      </w:r>
    </w:p>
    <w:p w14:paraId="215DA9CB" w14:textId="77777777" w:rsidR="00B67E25" w:rsidRPr="007D7185" w:rsidRDefault="00B67E25" w:rsidP="00B67E25"/>
    <w:p w14:paraId="27B6C8E1" w14:textId="77777777" w:rsidR="007D7185" w:rsidRDefault="007E3125">
      <w:pPr>
        <w:pStyle w:val="Inhopg1"/>
        <w:rPr>
          <w:rFonts w:asciiTheme="minorHAnsi" w:eastAsiaTheme="minorEastAsia" w:hAnsiTheme="minorHAnsi" w:cstheme="minorBidi"/>
          <w:noProof/>
          <w:sz w:val="22"/>
          <w:szCs w:val="22"/>
        </w:rPr>
      </w:pPr>
      <w:r w:rsidRPr="007D7185">
        <w:fldChar w:fldCharType="begin"/>
      </w:r>
      <w:r w:rsidRPr="007D7185">
        <w:instrText xml:space="preserve"> TOC \o "1-3" \h \z \u </w:instrText>
      </w:r>
      <w:r w:rsidRPr="007D7185">
        <w:fldChar w:fldCharType="separate"/>
      </w:r>
      <w:hyperlink w:anchor="_Toc379354044" w:history="1">
        <w:r w:rsidR="007D7185" w:rsidRPr="00660F3A">
          <w:rPr>
            <w:rStyle w:val="Hyperlink"/>
            <w:noProof/>
          </w:rPr>
          <w:t>1</w:t>
        </w:r>
        <w:r w:rsidR="007D7185">
          <w:rPr>
            <w:rFonts w:asciiTheme="minorHAnsi" w:eastAsiaTheme="minorEastAsia" w:hAnsiTheme="minorHAnsi" w:cstheme="minorBidi"/>
            <w:noProof/>
            <w:sz w:val="22"/>
            <w:szCs w:val="22"/>
          </w:rPr>
          <w:tab/>
        </w:r>
        <w:r w:rsidR="007D7185" w:rsidRPr="00660F3A">
          <w:rPr>
            <w:rStyle w:val="Hyperlink"/>
            <w:noProof/>
          </w:rPr>
          <w:t>Inleiding</w:t>
        </w:r>
        <w:r w:rsidR="007D7185">
          <w:rPr>
            <w:noProof/>
            <w:webHidden/>
          </w:rPr>
          <w:tab/>
        </w:r>
        <w:r w:rsidR="007D7185">
          <w:rPr>
            <w:noProof/>
            <w:webHidden/>
          </w:rPr>
          <w:fldChar w:fldCharType="begin"/>
        </w:r>
        <w:r w:rsidR="007D7185">
          <w:rPr>
            <w:noProof/>
            <w:webHidden/>
          </w:rPr>
          <w:instrText xml:space="preserve"> PAGEREF _Toc379354044 \h </w:instrText>
        </w:r>
        <w:r w:rsidR="007D7185">
          <w:rPr>
            <w:noProof/>
            <w:webHidden/>
          </w:rPr>
        </w:r>
        <w:r w:rsidR="007D7185">
          <w:rPr>
            <w:noProof/>
            <w:webHidden/>
          </w:rPr>
          <w:fldChar w:fldCharType="separate"/>
        </w:r>
        <w:r w:rsidR="007D7185">
          <w:rPr>
            <w:noProof/>
            <w:webHidden/>
          </w:rPr>
          <w:t>5</w:t>
        </w:r>
        <w:r w:rsidR="007D7185">
          <w:rPr>
            <w:noProof/>
            <w:webHidden/>
          </w:rPr>
          <w:fldChar w:fldCharType="end"/>
        </w:r>
      </w:hyperlink>
    </w:p>
    <w:p w14:paraId="2A45263F" w14:textId="77777777" w:rsidR="007D7185" w:rsidRDefault="007D7185">
      <w:pPr>
        <w:pStyle w:val="Inhopg1"/>
        <w:rPr>
          <w:rFonts w:asciiTheme="minorHAnsi" w:eastAsiaTheme="minorEastAsia" w:hAnsiTheme="minorHAnsi" w:cstheme="minorBidi"/>
          <w:noProof/>
          <w:sz w:val="22"/>
          <w:szCs w:val="22"/>
        </w:rPr>
      </w:pPr>
      <w:hyperlink w:anchor="_Toc379354045" w:history="1">
        <w:r w:rsidRPr="00660F3A">
          <w:rPr>
            <w:rStyle w:val="Hyperlink"/>
            <w:noProof/>
          </w:rPr>
          <w:t>2</w:t>
        </w:r>
        <w:r>
          <w:rPr>
            <w:rFonts w:asciiTheme="minorHAnsi" w:eastAsiaTheme="minorEastAsia" w:hAnsiTheme="minorHAnsi" w:cstheme="minorBidi"/>
            <w:noProof/>
            <w:sz w:val="22"/>
            <w:szCs w:val="22"/>
          </w:rPr>
          <w:tab/>
        </w:r>
        <w:r w:rsidRPr="00660F3A">
          <w:rPr>
            <w:rStyle w:val="Hyperlink"/>
            <w:noProof/>
          </w:rPr>
          <w:t>Vragen en antwoorden</w:t>
        </w:r>
        <w:r>
          <w:rPr>
            <w:noProof/>
            <w:webHidden/>
          </w:rPr>
          <w:tab/>
        </w:r>
        <w:r>
          <w:rPr>
            <w:noProof/>
            <w:webHidden/>
          </w:rPr>
          <w:fldChar w:fldCharType="begin"/>
        </w:r>
        <w:r>
          <w:rPr>
            <w:noProof/>
            <w:webHidden/>
          </w:rPr>
          <w:instrText xml:space="preserve"> PAGEREF _Toc379354045 \h </w:instrText>
        </w:r>
        <w:r>
          <w:rPr>
            <w:noProof/>
            <w:webHidden/>
          </w:rPr>
        </w:r>
        <w:r>
          <w:rPr>
            <w:noProof/>
            <w:webHidden/>
          </w:rPr>
          <w:fldChar w:fldCharType="separate"/>
        </w:r>
        <w:r>
          <w:rPr>
            <w:noProof/>
            <w:webHidden/>
          </w:rPr>
          <w:t>6</w:t>
        </w:r>
        <w:r>
          <w:rPr>
            <w:noProof/>
            <w:webHidden/>
          </w:rPr>
          <w:fldChar w:fldCharType="end"/>
        </w:r>
      </w:hyperlink>
    </w:p>
    <w:p w14:paraId="215DA9DA" w14:textId="77777777" w:rsidR="007E3125" w:rsidRPr="007D7185" w:rsidRDefault="007E3125" w:rsidP="00084B97">
      <w:r w:rsidRPr="007D7185">
        <w:fldChar w:fldCharType="end"/>
      </w:r>
    </w:p>
    <w:p w14:paraId="215DA9DB" w14:textId="77777777" w:rsidR="000A233B" w:rsidRPr="007D7185" w:rsidRDefault="000A233B"/>
    <w:p w14:paraId="215DA9DC" w14:textId="77777777" w:rsidR="00331650" w:rsidRPr="007D7185" w:rsidRDefault="00331650">
      <w:pPr>
        <w:sectPr w:rsidR="00331650" w:rsidRPr="007D7185" w:rsidSect="00DF7EA7">
          <w:headerReference w:type="default" r:id="rId18"/>
          <w:footerReference w:type="even" r:id="rId19"/>
          <w:footerReference w:type="default" r:id="rId20"/>
          <w:headerReference w:type="first" r:id="rId21"/>
          <w:footerReference w:type="first" r:id="rId22"/>
          <w:type w:val="oddPage"/>
          <w:pgSz w:w="11906" w:h="16838" w:code="9"/>
          <w:pgMar w:top="1758" w:right="2268" w:bottom="754" w:left="1985" w:header="805" w:footer="680" w:gutter="0"/>
          <w:paperSrc w:first="1002" w:other="1002"/>
          <w:cols w:space="708"/>
          <w:docGrid w:linePitch="360"/>
        </w:sectPr>
      </w:pPr>
    </w:p>
    <w:p w14:paraId="215DA9DD" w14:textId="77777777" w:rsidR="001B2D53" w:rsidRPr="007D7185" w:rsidRDefault="00A76318" w:rsidP="001B2D53">
      <w:pPr>
        <w:pStyle w:val="Kop1"/>
      </w:pPr>
      <w:bookmarkStart w:id="23" w:name="bmStart"/>
      <w:bookmarkStart w:id="24" w:name="_Toc379354044"/>
      <w:bookmarkEnd w:id="23"/>
      <w:r w:rsidRPr="007D7185">
        <w:lastRenderedPageBreak/>
        <w:t>Inleiding</w:t>
      </w:r>
      <w:bookmarkEnd w:id="24"/>
    </w:p>
    <w:p w14:paraId="215DA9E4" w14:textId="2A841415" w:rsidR="00A76318" w:rsidRPr="007D7185" w:rsidRDefault="007D7185" w:rsidP="00A76318">
      <w:r>
        <w:t>In onderhavige vraag en antwoord document g</w:t>
      </w:r>
      <w:r w:rsidR="004767AC" w:rsidRPr="007D7185">
        <w:t xml:space="preserve">eeft Wageningen UR omtrent de lopende marktconsultatie </w:t>
      </w:r>
      <w:r w:rsidR="005C688A" w:rsidRPr="007D7185">
        <w:t>IT opleidingen, publicatie nummer 2014/ S 018-027810 – vooraankondiging</w:t>
      </w:r>
      <w:r>
        <w:t>,</w:t>
      </w:r>
      <w:r w:rsidR="005C688A" w:rsidRPr="007D7185">
        <w:t xml:space="preserve"> d.d.</w:t>
      </w:r>
      <w:r>
        <w:t xml:space="preserve"> </w:t>
      </w:r>
      <w:r w:rsidR="005C688A" w:rsidRPr="007D7185">
        <w:t>25-1-2014</w:t>
      </w:r>
      <w:r>
        <w:t>,</w:t>
      </w:r>
      <w:r w:rsidR="004767AC" w:rsidRPr="007D7185">
        <w:t xml:space="preserve"> een reactie op de door de inschrijvers schriftelijk ingediende vragen naar aanleiding van de marktconsultatie.</w:t>
      </w:r>
    </w:p>
    <w:p w14:paraId="1AD3CE5C" w14:textId="77777777" w:rsidR="004767AC" w:rsidRPr="007D7185" w:rsidRDefault="004767AC" w:rsidP="00A76318"/>
    <w:p w14:paraId="215DAA34" w14:textId="0DCBE4EC" w:rsidR="002C5B6D" w:rsidRPr="007D7185" w:rsidRDefault="004767AC" w:rsidP="002C5B6D">
      <w:pPr>
        <w:pStyle w:val="Kop1"/>
      </w:pPr>
      <w:bookmarkStart w:id="25" w:name="_Toc379354045"/>
      <w:r w:rsidRPr="007D7185">
        <w:lastRenderedPageBreak/>
        <w:t>Vragen en antwoorden</w:t>
      </w:r>
      <w:bookmarkEnd w:id="25"/>
      <w:r w:rsidR="002C5B6D" w:rsidRPr="007D7185">
        <w:t xml:space="preserve"> </w:t>
      </w:r>
    </w:p>
    <w:tbl>
      <w:tblPr>
        <w:tblStyle w:val="Tabelraster"/>
        <w:tblW w:w="9322" w:type="dxa"/>
        <w:tblLayout w:type="fixed"/>
        <w:tblLook w:val="04A0" w:firstRow="1" w:lastRow="0" w:firstColumn="1" w:lastColumn="0" w:noHBand="0" w:noVBand="1"/>
      </w:tblPr>
      <w:tblGrid>
        <w:gridCol w:w="715"/>
        <w:gridCol w:w="3221"/>
        <w:gridCol w:w="5386"/>
      </w:tblGrid>
      <w:tr w:rsidR="007C5FE2" w:rsidRPr="007D7185" w14:paraId="39E3E733" w14:textId="77777777" w:rsidTr="007C5FE2">
        <w:tc>
          <w:tcPr>
            <w:tcW w:w="715" w:type="dxa"/>
          </w:tcPr>
          <w:p w14:paraId="0F6AD5F8" w14:textId="77777777" w:rsidR="007C5FE2" w:rsidRPr="007D7185" w:rsidRDefault="007C5FE2" w:rsidP="007C5FE2">
            <w:r w:rsidRPr="007D7185">
              <w:t xml:space="preserve">Vraag </w:t>
            </w:r>
            <w:proofErr w:type="spellStart"/>
            <w:r w:rsidRPr="007D7185">
              <w:t>nr</w:t>
            </w:r>
            <w:proofErr w:type="spellEnd"/>
          </w:p>
        </w:tc>
        <w:tc>
          <w:tcPr>
            <w:tcW w:w="3221" w:type="dxa"/>
          </w:tcPr>
          <w:p w14:paraId="109F4444" w14:textId="77777777" w:rsidR="007C5FE2" w:rsidRPr="007D7185" w:rsidRDefault="007C5FE2" w:rsidP="007C5FE2">
            <w:r w:rsidRPr="007D7185">
              <w:t>vraag</w:t>
            </w:r>
          </w:p>
        </w:tc>
        <w:tc>
          <w:tcPr>
            <w:tcW w:w="5386" w:type="dxa"/>
          </w:tcPr>
          <w:p w14:paraId="490AAEE2" w14:textId="77777777" w:rsidR="007C5FE2" w:rsidRPr="007D7185" w:rsidRDefault="007C5FE2" w:rsidP="007C5FE2">
            <w:r w:rsidRPr="007D7185">
              <w:t>antwoord</w:t>
            </w:r>
          </w:p>
        </w:tc>
      </w:tr>
      <w:tr w:rsidR="007C5FE2" w:rsidRPr="007D7185" w14:paraId="24AE1D78" w14:textId="77777777" w:rsidTr="007C5FE2">
        <w:tc>
          <w:tcPr>
            <w:tcW w:w="715" w:type="dxa"/>
          </w:tcPr>
          <w:p w14:paraId="772953DC" w14:textId="77777777" w:rsidR="007C5FE2" w:rsidRPr="007D7185" w:rsidRDefault="007C5FE2" w:rsidP="007C5FE2">
            <w:r w:rsidRPr="007D7185">
              <w:t>1</w:t>
            </w:r>
          </w:p>
        </w:tc>
        <w:tc>
          <w:tcPr>
            <w:tcW w:w="3221" w:type="dxa"/>
          </w:tcPr>
          <w:p w14:paraId="078311F1" w14:textId="77777777" w:rsidR="007C5FE2" w:rsidRPr="007D7185" w:rsidRDefault="007C5FE2" w:rsidP="007C5FE2">
            <w:r w:rsidRPr="007D7185">
              <w:t xml:space="preserve">Vanuit onze visie vinden we het van belang dat IT professionals niet alleen ontwikkelen op technisch vlak, maar ook op het vlak van processen/methodieken en </w:t>
            </w:r>
            <w:proofErr w:type="spellStart"/>
            <w:r w:rsidRPr="007D7185">
              <w:t>people</w:t>
            </w:r>
            <w:proofErr w:type="spellEnd"/>
            <w:r w:rsidRPr="007D7185">
              <w:t xml:space="preserve">/soft skills. In hoeverre wilt u dit in deze marktconsultatie terugzien? </w:t>
            </w:r>
          </w:p>
          <w:p w14:paraId="4A53F722" w14:textId="77777777" w:rsidR="007C5FE2" w:rsidRPr="007D7185" w:rsidRDefault="007C5FE2" w:rsidP="007C5FE2">
            <w:r w:rsidRPr="007D7185">
              <w:t>En in hoeverre neemt u dit straks mee in de aanbesteding?</w:t>
            </w:r>
          </w:p>
        </w:tc>
        <w:tc>
          <w:tcPr>
            <w:tcW w:w="5386" w:type="dxa"/>
          </w:tcPr>
          <w:p w14:paraId="123CB01E" w14:textId="0DD77640" w:rsidR="007C5FE2" w:rsidRPr="007D7185" w:rsidRDefault="005C688A" w:rsidP="007C5FE2">
            <w:r w:rsidRPr="007D7185">
              <w:t>De voorgenomen aanbesteding i</w:t>
            </w:r>
            <w:r w:rsidR="007C5FE2" w:rsidRPr="007D7185">
              <w:t xml:space="preserve">s niet bedoeld voor opleidingen/trainingen op het gebied van </w:t>
            </w:r>
            <w:proofErr w:type="spellStart"/>
            <w:r w:rsidR="007C5FE2" w:rsidRPr="007D7185">
              <w:t>people</w:t>
            </w:r>
            <w:proofErr w:type="spellEnd"/>
            <w:r w:rsidRPr="007D7185">
              <w:t xml:space="preserve"> en</w:t>
            </w:r>
            <w:r w:rsidR="007C5FE2" w:rsidRPr="007D7185">
              <w:t>/</w:t>
            </w:r>
            <w:r w:rsidRPr="007D7185">
              <w:t xml:space="preserve">of </w:t>
            </w:r>
            <w:r w:rsidR="007C5FE2" w:rsidRPr="007D7185">
              <w:t xml:space="preserve">soft skills. </w:t>
            </w:r>
          </w:p>
          <w:p w14:paraId="6C9ED714" w14:textId="77777777" w:rsidR="007C5FE2" w:rsidRPr="007D7185" w:rsidRDefault="007C5FE2" w:rsidP="00563931"/>
        </w:tc>
      </w:tr>
      <w:tr w:rsidR="007C5FE2" w:rsidRPr="007D7185" w14:paraId="3180C05E" w14:textId="77777777" w:rsidTr="007C5FE2">
        <w:tc>
          <w:tcPr>
            <w:tcW w:w="715" w:type="dxa"/>
          </w:tcPr>
          <w:p w14:paraId="46AD3A2B" w14:textId="77777777" w:rsidR="007C5FE2" w:rsidRPr="007D7185" w:rsidRDefault="007C5FE2" w:rsidP="007C5FE2">
            <w:r w:rsidRPr="007D7185">
              <w:t>2</w:t>
            </w:r>
          </w:p>
        </w:tc>
        <w:tc>
          <w:tcPr>
            <w:tcW w:w="3221" w:type="dxa"/>
          </w:tcPr>
          <w:p w14:paraId="7E9D5896" w14:textId="77777777" w:rsidR="007C5FE2" w:rsidRPr="007D7185" w:rsidRDefault="007C5FE2" w:rsidP="007C5FE2">
            <w:r w:rsidRPr="007D7185">
              <w:t xml:space="preserve">Bij paragraaf 3.1 worden bij professionele IT opleidingen een aantal technologieën/leveranciers benoemd. Dit gaat over technologieën.  </w:t>
            </w:r>
          </w:p>
          <w:p w14:paraId="755C71F1" w14:textId="77777777" w:rsidR="007C5FE2" w:rsidRPr="007D7185" w:rsidRDefault="007C5FE2" w:rsidP="007C5FE2">
            <w:r w:rsidRPr="007D7185">
              <w:t>Vraag 16 (</w:t>
            </w:r>
            <w:proofErr w:type="spellStart"/>
            <w:r w:rsidRPr="007D7185">
              <w:t>Exin</w:t>
            </w:r>
            <w:proofErr w:type="spellEnd"/>
            <w:r w:rsidRPr="007D7185">
              <w:t>) en vraag 18 (Prince2) gaat over processen/methodieken. Welke conclusie moeten we hier aan verbinden, mede gezien onze voorgaande vraag (zie vraag 1)?</w:t>
            </w:r>
          </w:p>
        </w:tc>
        <w:tc>
          <w:tcPr>
            <w:tcW w:w="5386" w:type="dxa"/>
          </w:tcPr>
          <w:p w14:paraId="768C29B3" w14:textId="77777777" w:rsidR="007C5FE2" w:rsidRPr="007D7185" w:rsidRDefault="007C5FE2" w:rsidP="007C5FE2">
            <w:r w:rsidRPr="007D7185">
              <w:t>Voor de vraag over processen/methoden zie vorig antwoord.</w:t>
            </w:r>
          </w:p>
          <w:p w14:paraId="7A28C1AB" w14:textId="77777777" w:rsidR="007C5FE2" w:rsidRPr="007D7185" w:rsidRDefault="007C5FE2" w:rsidP="007C5FE2"/>
          <w:p w14:paraId="089AB0E4" w14:textId="3E74ACB8" w:rsidR="007C5FE2" w:rsidRPr="007D7185" w:rsidRDefault="00563931" w:rsidP="005C688A">
            <w:r w:rsidRPr="007D7185">
              <w:t xml:space="preserve">De genoemde voorbeelden in de vraagstelling </w:t>
            </w:r>
            <w:r w:rsidR="005C688A" w:rsidRPr="007D7185">
              <w:t>zijn niet eenduidig</w:t>
            </w:r>
            <w:r w:rsidRPr="007D7185">
              <w:t xml:space="preserve">. Processen en methodieken maken geen deel uit van de </w:t>
            </w:r>
            <w:r w:rsidR="005C688A" w:rsidRPr="007D7185">
              <w:t xml:space="preserve">voorgenomen </w:t>
            </w:r>
            <w:r w:rsidRPr="007D7185">
              <w:t>aanbesteding.</w:t>
            </w:r>
          </w:p>
        </w:tc>
      </w:tr>
      <w:tr w:rsidR="007C5FE2" w:rsidRPr="007D7185" w14:paraId="7AFB8C1C" w14:textId="77777777" w:rsidTr="007C5FE2">
        <w:tc>
          <w:tcPr>
            <w:tcW w:w="715" w:type="dxa"/>
          </w:tcPr>
          <w:p w14:paraId="3360B010" w14:textId="77777777" w:rsidR="007C5FE2" w:rsidRPr="007D7185" w:rsidRDefault="007C5FE2" w:rsidP="007C5FE2">
            <w:r w:rsidRPr="007D7185">
              <w:t>3</w:t>
            </w:r>
          </w:p>
        </w:tc>
        <w:tc>
          <w:tcPr>
            <w:tcW w:w="3221" w:type="dxa"/>
          </w:tcPr>
          <w:p w14:paraId="1F4F2E74" w14:textId="77777777" w:rsidR="007C5FE2" w:rsidRPr="007D7185" w:rsidRDefault="007C5FE2" w:rsidP="007C5FE2">
            <w:r w:rsidRPr="007D7185">
              <w:t>Inleiding: Kunt u ons een beeld schetsen van het historisch en/of toekomstig volume en de verhouding tussen maatwerk, klassikale opleidingen en toegepaste of toe te passen opleidingsalternatieven?</w:t>
            </w:r>
          </w:p>
        </w:tc>
        <w:tc>
          <w:tcPr>
            <w:tcW w:w="5386" w:type="dxa"/>
          </w:tcPr>
          <w:p w14:paraId="3BB5ED69" w14:textId="77777777" w:rsidR="007C5FE2" w:rsidRPr="007D7185" w:rsidRDefault="007C5FE2" w:rsidP="007C5FE2">
            <w:r w:rsidRPr="007D7185">
              <w:t>Hieronder schetst Wageningen UR een beeld van de historische verhoudingen tussen gebruiker opleidingen en IT professional opleidingen (aan deze cijfers kunnen geen rechten worden ontleend, deze zijn indicatief).</w:t>
            </w:r>
          </w:p>
          <w:tbl>
            <w:tblPr>
              <w:tblW w:w="5370" w:type="dxa"/>
              <w:tblLayout w:type="fixed"/>
              <w:tblCellMar>
                <w:left w:w="70" w:type="dxa"/>
                <w:right w:w="70" w:type="dxa"/>
              </w:tblCellMar>
              <w:tblLook w:val="04A0" w:firstRow="1" w:lastRow="0" w:firstColumn="1" w:lastColumn="0" w:noHBand="0" w:noVBand="1"/>
            </w:tblPr>
            <w:tblGrid>
              <w:gridCol w:w="1842"/>
              <w:gridCol w:w="1176"/>
              <w:gridCol w:w="1176"/>
              <w:gridCol w:w="1176"/>
            </w:tblGrid>
            <w:tr w:rsidR="007C5FE2" w:rsidRPr="007D7185" w14:paraId="35BD5D15" w14:textId="77777777" w:rsidTr="007C5FE2">
              <w:trPr>
                <w:trHeight w:val="172"/>
              </w:trPr>
              <w:tc>
                <w:tcPr>
                  <w:tcW w:w="1842" w:type="dxa"/>
                  <w:tcBorders>
                    <w:top w:val="nil"/>
                    <w:left w:val="nil"/>
                    <w:bottom w:val="single" w:sz="4" w:space="0" w:color="95B3D7"/>
                    <w:right w:val="nil"/>
                  </w:tcBorders>
                  <w:shd w:val="clear" w:color="DCE6F1" w:fill="DCE6F1"/>
                  <w:noWrap/>
                  <w:vAlign w:val="bottom"/>
                  <w:hideMark/>
                </w:tcPr>
                <w:p w14:paraId="4D61A3BE" w14:textId="77777777" w:rsidR="007C5FE2" w:rsidRPr="007D7185" w:rsidRDefault="007C5FE2" w:rsidP="007C5FE2">
                  <w:pPr>
                    <w:rPr>
                      <w:b/>
                      <w:bCs/>
                    </w:rPr>
                  </w:pPr>
                </w:p>
              </w:tc>
              <w:tc>
                <w:tcPr>
                  <w:tcW w:w="1176" w:type="dxa"/>
                  <w:tcBorders>
                    <w:top w:val="nil"/>
                    <w:left w:val="nil"/>
                    <w:bottom w:val="single" w:sz="4" w:space="0" w:color="95B3D7"/>
                    <w:right w:val="nil"/>
                  </w:tcBorders>
                  <w:shd w:val="clear" w:color="DCE6F1" w:fill="DCE6F1"/>
                  <w:noWrap/>
                  <w:vAlign w:val="bottom"/>
                  <w:hideMark/>
                </w:tcPr>
                <w:p w14:paraId="35D39E9E" w14:textId="77777777" w:rsidR="007C5FE2" w:rsidRPr="007D7185" w:rsidRDefault="007C5FE2" w:rsidP="007C5FE2">
                  <w:pPr>
                    <w:rPr>
                      <w:b/>
                      <w:bCs/>
                      <w:sz w:val="16"/>
                      <w:szCs w:val="16"/>
                    </w:rPr>
                  </w:pPr>
                  <w:r w:rsidRPr="007D7185">
                    <w:rPr>
                      <w:b/>
                      <w:bCs/>
                      <w:sz w:val="16"/>
                      <w:szCs w:val="16"/>
                    </w:rPr>
                    <w:t>Som van 2010</w:t>
                  </w:r>
                </w:p>
              </w:tc>
              <w:tc>
                <w:tcPr>
                  <w:tcW w:w="1176" w:type="dxa"/>
                  <w:tcBorders>
                    <w:top w:val="nil"/>
                    <w:left w:val="nil"/>
                    <w:bottom w:val="single" w:sz="4" w:space="0" w:color="95B3D7"/>
                    <w:right w:val="nil"/>
                  </w:tcBorders>
                  <w:shd w:val="clear" w:color="DCE6F1" w:fill="DCE6F1"/>
                  <w:noWrap/>
                  <w:vAlign w:val="bottom"/>
                  <w:hideMark/>
                </w:tcPr>
                <w:p w14:paraId="1278F123" w14:textId="77777777" w:rsidR="007C5FE2" w:rsidRPr="007D7185" w:rsidRDefault="007C5FE2" w:rsidP="007C5FE2">
                  <w:pPr>
                    <w:rPr>
                      <w:b/>
                      <w:bCs/>
                      <w:sz w:val="16"/>
                      <w:szCs w:val="16"/>
                    </w:rPr>
                  </w:pPr>
                  <w:r w:rsidRPr="007D7185">
                    <w:rPr>
                      <w:b/>
                      <w:bCs/>
                      <w:sz w:val="16"/>
                      <w:szCs w:val="16"/>
                    </w:rPr>
                    <w:t>Som van 2011</w:t>
                  </w:r>
                </w:p>
              </w:tc>
              <w:tc>
                <w:tcPr>
                  <w:tcW w:w="1176" w:type="dxa"/>
                  <w:tcBorders>
                    <w:top w:val="nil"/>
                    <w:left w:val="nil"/>
                    <w:bottom w:val="single" w:sz="4" w:space="0" w:color="95B3D7"/>
                    <w:right w:val="nil"/>
                  </w:tcBorders>
                  <w:shd w:val="clear" w:color="DCE6F1" w:fill="DCE6F1"/>
                  <w:noWrap/>
                  <w:vAlign w:val="bottom"/>
                  <w:hideMark/>
                </w:tcPr>
                <w:p w14:paraId="44C7881B" w14:textId="77777777" w:rsidR="007C5FE2" w:rsidRPr="007D7185" w:rsidRDefault="007C5FE2" w:rsidP="007C5FE2">
                  <w:pPr>
                    <w:rPr>
                      <w:b/>
                      <w:bCs/>
                      <w:sz w:val="16"/>
                      <w:szCs w:val="16"/>
                    </w:rPr>
                  </w:pPr>
                  <w:r w:rsidRPr="007D7185">
                    <w:rPr>
                      <w:b/>
                      <w:bCs/>
                      <w:sz w:val="16"/>
                      <w:szCs w:val="16"/>
                    </w:rPr>
                    <w:t>Som van 2012</w:t>
                  </w:r>
                </w:p>
              </w:tc>
            </w:tr>
            <w:tr w:rsidR="007C5FE2" w:rsidRPr="007D7185" w14:paraId="51C09669" w14:textId="77777777" w:rsidTr="007C5FE2">
              <w:trPr>
                <w:trHeight w:val="172"/>
              </w:trPr>
              <w:tc>
                <w:tcPr>
                  <w:tcW w:w="1842" w:type="dxa"/>
                  <w:tcBorders>
                    <w:top w:val="nil"/>
                    <w:left w:val="nil"/>
                    <w:bottom w:val="nil"/>
                    <w:right w:val="nil"/>
                  </w:tcBorders>
                  <w:shd w:val="clear" w:color="auto" w:fill="auto"/>
                  <w:noWrap/>
                  <w:vAlign w:val="bottom"/>
                  <w:hideMark/>
                </w:tcPr>
                <w:p w14:paraId="3CA8D056" w14:textId="77777777" w:rsidR="007C5FE2" w:rsidRPr="007D7185" w:rsidRDefault="007C5FE2" w:rsidP="007C5FE2">
                  <w:pPr>
                    <w:rPr>
                      <w:sz w:val="16"/>
                      <w:szCs w:val="16"/>
                    </w:rPr>
                  </w:pPr>
                  <w:r w:rsidRPr="007D7185">
                    <w:rPr>
                      <w:sz w:val="16"/>
                      <w:szCs w:val="16"/>
                    </w:rPr>
                    <w:t>Gebruikerstrainingen</w:t>
                  </w:r>
                </w:p>
              </w:tc>
              <w:tc>
                <w:tcPr>
                  <w:tcW w:w="1176" w:type="dxa"/>
                  <w:tcBorders>
                    <w:top w:val="nil"/>
                    <w:left w:val="nil"/>
                    <w:bottom w:val="nil"/>
                    <w:right w:val="nil"/>
                  </w:tcBorders>
                  <w:shd w:val="clear" w:color="auto" w:fill="auto"/>
                  <w:noWrap/>
                  <w:vAlign w:val="bottom"/>
                  <w:hideMark/>
                </w:tcPr>
                <w:p w14:paraId="334D47B0" w14:textId="77777777" w:rsidR="007C5FE2" w:rsidRPr="007D7185" w:rsidRDefault="007C5FE2" w:rsidP="007C5FE2">
                  <w:pPr>
                    <w:rPr>
                      <w:sz w:val="16"/>
                      <w:szCs w:val="16"/>
                    </w:rPr>
                  </w:pPr>
                  <w:r w:rsidRPr="007D7185">
                    <w:rPr>
                      <w:sz w:val="16"/>
                      <w:szCs w:val="16"/>
                    </w:rPr>
                    <w:t xml:space="preserve"> €  82.605 </w:t>
                  </w:r>
                </w:p>
              </w:tc>
              <w:tc>
                <w:tcPr>
                  <w:tcW w:w="1176" w:type="dxa"/>
                  <w:tcBorders>
                    <w:top w:val="nil"/>
                    <w:left w:val="nil"/>
                    <w:bottom w:val="nil"/>
                    <w:right w:val="nil"/>
                  </w:tcBorders>
                  <w:shd w:val="clear" w:color="auto" w:fill="auto"/>
                  <w:noWrap/>
                  <w:vAlign w:val="bottom"/>
                  <w:hideMark/>
                </w:tcPr>
                <w:p w14:paraId="36C3F99D" w14:textId="77777777" w:rsidR="007C5FE2" w:rsidRPr="007D7185" w:rsidRDefault="007C5FE2" w:rsidP="007C5FE2">
                  <w:pPr>
                    <w:rPr>
                      <w:sz w:val="16"/>
                      <w:szCs w:val="16"/>
                    </w:rPr>
                  </w:pPr>
                  <w:r w:rsidRPr="007D7185">
                    <w:rPr>
                      <w:sz w:val="16"/>
                      <w:szCs w:val="16"/>
                    </w:rPr>
                    <w:t xml:space="preserve"> €  82.428</w:t>
                  </w:r>
                </w:p>
              </w:tc>
              <w:tc>
                <w:tcPr>
                  <w:tcW w:w="1176" w:type="dxa"/>
                  <w:tcBorders>
                    <w:top w:val="nil"/>
                    <w:left w:val="nil"/>
                    <w:bottom w:val="nil"/>
                    <w:right w:val="nil"/>
                  </w:tcBorders>
                  <w:shd w:val="clear" w:color="auto" w:fill="auto"/>
                  <w:noWrap/>
                  <w:vAlign w:val="bottom"/>
                  <w:hideMark/>
                </w:tcPr>
                <w:p w14:paraId="174BCB3D" w14:textId="77777777" w:rsidR="007C5FE2" w:rsidRPr="007D7185" w:rsidRDefault="007C5FE2" w:rsidP="007C5FE2">
                  <w:pPr>
                    <w:rPr>
                      <w:sz w:val="16"/>
                      <w:szCs w:val="16"/>
                    </w:rPr>
                  </w:pPr>
                  <w:r w:rsidRPr="007D7185">
                    <w:rPr>
                      <w:sz w:val="16"/>
                      <w:szCs w:val="16"/>
                    </w:rPr>
                    <w:t xml:space="preserve"> € 35.802 </w:t>
                  </w:r>
                </w:p>
              </w:tc>
            </w:tr>
            <w:tr w:rsidR="007C5FE2" w:rsidRPr="007D7185" w14:paraId="67E1350E" w14:textId="77777777" w:rsidTr="007C5FE2">
              <w:trPr>
                <w:trHeight w:val="172"/>
              </w:trPr>
              <w:tc>
                <w:tcPr>
                  <w:tcW w:w="1842" w:type="dxa"/>
                  <w:tcBorders>
                    <w:top w:val="nil"/>
                    <w:left w:val="nil"/>
                    <w:bottom w:val="nil"/>
                    <w:right w:val="nil"/>
                  </w:tcBorders>
                  <w:shd w:val="clear" w:color="auto" w:fill="auto"/>
                  <w:noWrap/>
                  <w:vAlign w:val="bottom"/>
                  <w:hideMark/>
                </w:tcPr>
                <w:p w14:paraId="64571D46" w14:textId="77777777" w:rsidR="007C5FE2" w:rsidRPr="007D7185" w:rsidRDefault="007C5FE2" w:rsidP="007C5FE2">
                  <w:pPr>
                    <w:rPr>
                      <w:sz w:val="16"/>
                      <w:szCs w:val="16"/>
                    </w:rPr>
                  </w:pPr>
                  <w:r w:rsidRPr="007D7185">
                    <w:rPr>
                      <w:sz w:val="16"/>
                      <w:szCs w:val="16"/>
                    </w:rPr>
                    <w:t>IT professionals</w:t>
                  </w:r>
                </w:p>
              </w:tc>
              <w:tc>
                <w:tcPr>
                  <w:tcW w:w="1176" w:type="dxa"/>
                  <w:tcBorders>
                    <w:top w:val="nil"/>
                    <w:left w:val="nil"/>
                    <w:bottom w:val="nil"/>
                    <w:right w:val="nil"/>
                  </w:tcBorders>
                  <w:shd w:val="clear" w:color="auto" w:fill="auto"/>
                  <w:noWrap/>
                  <w:vAlign w:val="bottom"/>
                  <w:hideMark/>
                </w:tcPr>
                <w:p w14:paraId="7D0AEC2E" w14:textId="77777777" w:rsidR="007C5FE2" w:rsidRPr="007D7185" w:rsidRDefault="007C5FE2" w:rsidP="007C5FE2">
                  <w:pPr>
                    <w:rPr>
                      <w:sz w:val="16"/>
                      <w:szCs w:val="16"/>
                    </w:rPr>
                  </w:pPr>
                  <w:r w:rsidRPr="007D7185">
                    <w:rPr>
                      <w:sz w:val="16"/>
                      <w:szCs w:val="16"/>
                    </w:rPr>
                    <w:t xml:space="preserve"> €  80.565 </w:t>
                  </w:r>
                </w:p>
              </w:tc>
              <w:tc>
                <w:tcPr>
                  <w:tcW w:w="1176" w:type="dxa"/>
                  <w:tcBorders>
                    <w:top w:val="nil"/>
                    <w:left w:val="nil"/>
                    <w:bottom w:val="nil"/>
                    <w:right w:val="nil"/>
                  </w:tcBorders>
                  <w:shd w:val="clear" w:color="auto" w:fill="auto"/>
                  <w:noWrap/>
                  <w:vAlign w:val="bottom"/>
                  <w:hideMark/>
                </w:tcPr>
                <w:p w14:paraId="2713942D" w14:textId="77777777" w:rsidR="007C5FE2" w:rsidRPr="007D7185" w:rsidRDefault="007C5FE2" w:rsidP="007C5FE2">
                  <w:pPr>
                    <w:rPr>
                      <w:sz w:val="16"/>
                      <w:szCs w:val="16"/>
                    </w:rPr>
                  </w:pPr>
                  <w:r w:rsidRPr="007D7185">
                    <w:rPr>
                      <w:sz w:val="16"/>
                      <w:szCs w:val="16"/>
                    </w:rPr>
                    <w:t xml:space="preserve"> €  211.479 </w:t>
                  </w:r>
                </w:p>
              </w:tc>
              <w:tc>
                <w:tcPr>
                  <w:tcW w:w="1176" w:type="dxa"/>
                  <w:tcBorders>
                    <w:top w:val="nil"/>
                    <w:left w:val="nil"/>
                    <w:bottom w:val="nil"/>
                    <w:right w:val="nil"/>
                  </w:tcBorders>
                  <w:shd w:val="clear" w:color="auto" w:fill="auto"/>
                  <w:noWrap/>
                  <w:vAlign w:val="bottom"/>
                  <w:hideMark/>
                </w:tcPr>
                <w:p w14:paraId="352858BE" w14:textId="77777777" w:rsidR="007C5FE2" w:rsidRPr="007D7185" w:rsidRDefault="007C5FE2" w:rsidP="007C5FE2">
                  <w:pPr>
                    <w:rPr>
                      <w:sz w:val="16"/>
                      <w:szCs w:val="16"/>
                    </w:rPr>
                  </w:pPr>
                  <w:r w:rsidRPr="007D7185">
                    <w:rPr>
                      <w:sz w:val="16"/>
                      <w:szCs w:val="16"/>
                    </w:rPr>
                    <w:t xml:space="preserve"> €  86.689 </w:t>
                  </w:r>
                </w:p>
              </w:tc>
            </w:tr>
            <w:tr w:rsidR="007C5FE2" w:rsidRPr="007D7185" w14:paraId="2EE081D4" w14:textId="77777777" w:rsidTr="007C5FE2">
              <w:trPr>
                <w:trHeight w:val="172"/>
              </w:trPr>
              <w:tc>
                <w:tcPr>
                  <w:tcW w:w="1842" w:type="dxa"/>
                  <w:tcBorders>
                    <w:top w:val="single" w:sz="4" w:space="0" w:color="95B3D7"/>
                    <w:left w:val="nil"/>
                    <w:bottom w:val="nil"/>
                    <w:right w:val="nil"/>
                  </w:tcBorders>
                  <w:shd w:val="clear" w:color="DCE6F1" w:fill="DCE6F1"/>
                  <w:noWrap/>
                  <w:vAlign w:val="bottom"/>
                  <w:hideMark/>
                </w:tcPr>
                <w:p w14:paraId="45BD5797" w14:textId="77777777" w:rsidR="007C5FE2" w:rsidRPr="007D7185" w:rsidRDefault="007C5FE2" w:rsidP="007C5FE2">
                  <w:pPr>
                    <w:rPr>
                      <w:b/>
                      <w:bCs/>
                      <w:sz w:val="16"/>
                      <w:szCs w:val="16"/>
                    </w:rPr>
                  </w:pPr>
                  <w:r w:rsidRPr="007D7185">
                    <w:rPr>
                      <w:b/>
                      <w:bCs/>
                      <w:sz w:val="16"/>
                      <w:szCs w:val="16"/>
                    </w:rPr>
                    <w:t>Eindtotaal</w:t>
                  </w:r>
                </w:p>
              </w:tc>
              <w:tc>
                <w:tcPr>
                  <w:tcW w:w="1176" w:type="dxa"/>
                  <w:tcBorders>
                    <w:top w:val="single" w:sz="4" w:space="0" w:color="95B3D7"/>
                    <w:left w:val="nil"/>
                    <w:bottom w:val="nil"/>
                    <w:right w:val="nil"/>
                  </w:tcBorders>
                  <w:shd w:val="clear" w:color="DCE6F1" w:fill="DCE6F1"/>
                  <w:noWrap/>
                  <w:vAlign w:val="bottom"/>
                  <w:hideMark/>
                </w:tcPr>
                <w:p w14:paraId="0BD61F37" w14:textId="77777777" w:rsidR="007C5FE2" w:rsidRPr="007D7185" w:rsidRDefault="007C5FE2" w:rsidP="007C5FE2">
                  <w:pPr>
                    <w:rPr>
                      <w:b/>
                      <w:bCs/>
                      <w:sz w:val="16"/>
                      <w:szCs w:val="16"/>
                    </w:rPr>
                  </w:pPr>
                  <w:r w:rsidRPr="007D7185">
                    <w:rPr>
                      <w:b/>
                      <w:bCs/>
                      <w:sz w:val="16"/>
                      <w:szCs w:val="16"/>
                    </w:rPr>
                    <w:t xml:space="preserve"> €  163.170 </w:t>
                  </w:r>
                </w:p>
              </w:tc>
              <w:tc>
                <w:tcPr>
                  <w:tcW w:w="1176" w:type="dxa"/>
                  <w:tcBorders>
                    <w:top w:val="single" w:sz="4" w:space="0" w:color="95B3D7"/>
                    <w:left w:val="nil"/>
                    <w:bottom w:val="nil"/>
                    <w:right w:val="nil"/>
                  </w:tcBorders>
                  <w:shd w:val="clear" w:color="DCE6F1" w:fill="DCE6F1"/>
                  <w:noWrap/>
                  <w:vAlign w:val="bottom"/>
                  <w:hideMark/>
                </w:tcPr>
                <w:p w14:paraId="30782EEA" w14:textId="77777777" w:rsidR="007C5FE2" w:rsidRPr="007D7185" w:rsidRDefault="007C5FE2" w:rsidP="007C5FE2">
                  <w:pPr>
                    <w:rPr>
                      <w:b/>
                      <w:bCs/>
                      <w:sz w:val="16"/>
                      <w:szCs w:val="16"/>
                    </w:rPr>
                  </w:pPr>
                  <w:r w:rsidRPr="007D7185">
                    <w:rPr>
                      <w:b/>
                      <w:bCs/>
                      <w:sz w:val="16"/>
                      <w:szCs w:val="16"/>
                    </w:rPr>
                    <w:t xml:space="preserve"> € 293.908 </w:t>
                  </w:r>
                </w:p>
              </w:tc>
              <w:tc>
                <w:tcPr>
                  <w:tcW w:w="1176" w:type="dxa"/>
                  <w:tcBorders>
                    <w:top w:val="single" w:sz="4" w:space="0" w:color="95B3D7"/>
                    <w:left w:val="nil"/>
                    <w:bottom w:val="nil"/>
                    <w:right w:val="nil"/>
                  </w:tcBorders>
                  <w:shd w:val="clear" w:color="DCE6F1" w:fill="DCE6F1"/>
                  <w:noWrap/>
                  <w:vAlign w:val="bottom"/>
                  <w:hideMark/>
                </w:tcPr>
                <w:p w14:paraId="0DAC87C0" w14:textId="77777777" w:rsidR="007C5FE2" w:rsidRPr="007D7185" w:rsidRDefault="007C5FE2" w:rsidP="007C5FE2">
                  <w:pPr>
                    <w:rPr>
                      <w:b/>
                      <w:bCs/>
                      <w:sz w:val="16"/>
                      <w:szCs w:val="16"/>
                    </w:rPr>
                  </w:pPr>
                  <w:r w:rsidRPr="007D7185">
                    <w:rPr>
                      <w:b/>
                      <w:bCs/>
                      <w:sz w:val="16"/>
                      <w:szCs w:val="16"/>
                    </w:rPr>
                    <w:t xml:space="preserve"> €  122.491 </w:t>
                  </w:r>
                </w:p>
              </w:tc>
            </w:tr>
          </w:tbl>
          <w:p w14:paraId="75E17AE1" w14:textId="77777777" w:rsidR="007C5FE2" w:rsidRPr="007D7185" w:rsidRDefault="007C5FE2" w:rsidP="007C5FE2">
            <w:r w:rsidRPr="007D7185">
              <w:t>Bij de gebruikerstrainingen wordt tot op heden gebruik gemaakt van maatwerk en open inschrijvingen. Voor de IT professional opleidingen wordt gebruik gemaakt van klassikaal opleiden, maatwerk en van open inschrijvingen.</w:t>
            </w:r>
          </w:p>
          <w:p w14:paraId="6633F3E9" w14:textId="77777777" w:rsidR="007C5FE2" w:rsidRPr="007D7185" w:rsidRDefault="007C5FE2" w:rsidP="007C5FE2"/>
          <w:p w14:paraId="72211A51" w14:textId="77777777" w:rsidR="007C5FE2" w:rsidRPr="007D7185" w:rsidRDefault="007C5FE2" w:rsidP="007C5FE2">
            <w:r w:rsidRPr="007D7185">
              <w:t>M.b.t. het toekomstige volume zien we dat het aantal gevolgde opleidingen teruglopen. Inschattingen naar volume en/of type kunnen we niet geven. Volumegaranties kan Wageningen UR ook niet geven, zie ook de antwoorden op vraag 5 en 6.</w:t>
            </w:r>
          </w:p>
        </w:tc>
      </w:tr>
      <w:tr w:rsidR="007C5FE2" w:rsidRPr="007D7185" w14:paraId="0208D02C" w14:textId="77777777" w:rsidTr="007C5FE2">
        <w:tc>
          <w:tcPr>
            <w:tcW w:w="715" w:type="dxa"/>
          </w:tcPr>
          <w:p w14:paraId="1F3B0396" w14:textId="77777777" w:rsidR="007C5FE2" w:rsidRPr="007D7185" w:rsidRDefault="007C5FE2" w:rsidP="007C5FE2">
            <w:r w:rsidRPr="007D7185">
              <w:t>4</w:t>
            </w:r>
          </w:p>
        </w:tc>
        <w:tc>
          <w:tcPr>
            <w:tcW w:w="3221" w:type="dxa"/>
          </w:tcPr>
          <w:p w14:paraId="36055D3F" w14:textId="77777777" w:rsidR="007C5FE2" w:rsidRPr="007D7185" w:rsidRDefault="007C5FE2" w:rsidP="007C5FE2">
            <w:r w:rsidRPr="007D7185">
              <w:t>Inleiding: Wij werken graag aan deze marktconsultatie mee omdat we belangstelling hebben voor de toekomstige daarop volgende aanbesteding. In het kader van die toekomstplannen weten wij graag wie de huidige leveranciers zijn en hoe lang zij de WUR al opleidingen verstrekken. Kunt u ons daarover informeren?</w:t>
            </w:r>
          </w:p>
        </w:tc>
        <w:tc>
          <w:tcPr>
            <w:tcW w:w="5386" w:type="dxa"/>
          </w:tcPr>
          <w:p w14:paraId="06D705DE" w14:textId="77777777" w:rsidR="007C5FE2" w:rsidRPr="007D7185" w:rsidRDefault="007C5FE2" w:rsidP="007C5FE2">
            <w:r w:rsidRPr="007D7185">
              <w:t>Op dit moment hebben we 2 opleidingspartners; 1 voor de gebruikersopleidingen en 1 voor de IT professional opleidingen. Wie dit zijn en hoe lang deze contracten al lopen achten we op dit moment niet relevant.</w:t>
            </w:r>
          </w:p>
        </w:tc>
      </w:tr>
      <w:tr w:rsidR="007C5FE2" w:rsidRPr="007D7185" w14:paraId="5AEF3544" w14:textId="77777777" w:rsidTr="007C5FE2">
        <w:tc>
          <w:tcPr>
            <w:tcW w:w="715" w:type="dxa"/>
          </w:tcPr>
          <w:p w14:paraId="2726D624" w14:textId="77777777" w:rsidR="007C5FE2" w:rsidRPr="007D7185" w:rsidRDefault="007C5FE2" w:rsidP="007C5FE2">
            <w:r w:rsidRPr="007D7185">
              <w:lastRenderedPageBreak/>
              <w:t>5</w:t>
            </w:r>
          </w:p>
        </w:tc>
        <w:tc>
          <w:tcPr>
            <w:tcW w:w="3221" w:type="dxa"/>
          </w:tcPr>
          <w:p w14:paraId="17F1F8BA" w14:textId="77777777" w:rsidR="007C5FE2" w:rsidRPr="007D7185" w:rsidRDefault="007C5FE2" w:rsidP="007C5FE2">
            <w:r w:rsidRPr="007D7185">
              <w:t>Inleiding: Om een beeld te krijgen van de aantallen opleidingen zouden wij graag willen weten om welke aantallen eindgebruikers en IT-professionals het bij de WUR gaat en wat voor soort en aantallen trainingen deze beide groepen in het verleden hebben genoten (huidige opleidingsniveau). Kunt u daar een beeld van schetsen?</w:t>
            </w:r>
          </w:p>
        </w:tc>
        <w:tc>
          <w:tcPr>
            <w:tcW w:w="5386" w:type="dxa"/>
          </w:tcPr>
          <w:p w14:paraId="38DFB34A" w14:textId="77777777" w:rsidR="007C5FE2" w:rsidRPr="007D7185" w:rsidRDefault="007C5FE2" w:rsidP="007C5FE2">
            <w:r w:rsidRPr="007D7185">
              <w:t xml:space="preserve">Voor de IT professionals gaat het om ongeveer 170 personen, met een totaal opleidingsbudget van ongeveer euro 250.000. Zij hebben een gemiddeld opleidingsniveau van HBO (HBO+). </w:t>
            </w:r>
          </w:p>
          <w:p w14:paraId="78EDEECD" w14:textId="77777777" w:rsidR="007C5FE2" w:rsidRPr="007D7185" w:rsidRDefault="007C5FE2" w:rsidP="007C5FE2">
            <w:r w:rsidRPr="007D7185">
              <w:t>Voor de eindgebruikers is het opleidingsniveau heel divers. Variërend van MBO tot en met gepromoveerde academici.</w:t>
            </w:r>
          </w:p>
        </w:tc>
      </w:tr>
      <w:tr w:rsidR="007C5FE2" w:rsidRPr="007D7185" w14:paraId="351B5F15" w14:textId="77777777" w:rsidTr="007C5FE2">
        <w:tc>
          <w:tcPr>
            <w:tcW w:w="715" w:type="dxa"/>
          </w:tcPr>
          <w:p w14:paraId="25DB6937" w14:textId="77777777" w:rsidR="007C5FE2" w:rsidRPr="007D7185" w:rsidRDefault="007C5FE2" w:rsidP="007C5FE2">
            <w:r w:rsidRPr="007D7185">
              <w:t>6</w:t>
            </w:r>
          </w:p>
        </w:tc>
        <w:tc>
          <w:tcPr>
            <w:tcW w:w="3221" w:type="dxa"/>
          </w:tcPr>
          <w:p w14:paraId="6D6031F4" w14:textId="77777777" w:rsidR="007C5FE2" w:rsidRPr="007D7185" w:rsidRDefault="007C5FE2" w:rsidP="007C5FE2">
            <w:r w:rsidRPr="007D7185">
              <w:t>Inleiding: Hoe komen de eindgebruikers en de IT professionals tot het volgen van opleidingen? Zijn ze daar vrij in, geschiedt dit o.b.v. een Persoonlijk Opleidingsplan, zijn de medewerkers (in de toekomst) beperkt door budgetrondes etc. Dit is van invloed op motivatie van cursisten en hoe ze een opleiding binnen komen en vandaar van belang voor ons om te weten.</w:t>
            </w:r>
          </w:p>
          <w:p w14:paraId="1E6948B7" w14:textId="77777777" w:rsidR="007C5FE2" w:rsidRPr="007D7185" w:rsidRDefault="007C5FE2" w:rsidP="007C5FE2"/>
        </w:tc>
        <w:tc>
          <w:tcPr>
            <w:tcW w:w="5386" w:type="dxa"/>
          </w:tcPr>
          <w:p w14:paraId="48175DAF" w14:textId="4FCC8CC1" w:rsidR="007C5FE2" w:rsidRPr="007D7185" w:rsidRDefault="007C5FE2" w:rsidP="007C5FE2">
            <w:r w:rsidRPr="007D7185">
              <w:t xml:space="preserve">Bij zowel eindgebruikers als IT professionals </w:t>
            </w:r>
            <w:r w:rsidR="0016123D" w:rsidRPr="007D7185">
              <w:t xml:space="preserve">zijn </w:t>
            </w:r>
            <w:r w:rsidRPr="007D7185">
              <w:t>de aanleiding tot het volgen van een cursus divers, te weten:</w:t>
            </w:r>
          </w:p>
          <w:p w14:paraId="4371EE2C" w14:textId="77777777" w:rsidR="007C5FE2" w:rsidRPr="007D7185" w:rsidRDefault="007C5FE2" w:rsidP="007C5FE2">
            <w:pPr>
              <w:numPr>
                <w:ilvl w:val="0"/>
                <w:numId w:val="15"/>
              </w:numPr>
            </w:pPr>
            <w:r w:rsidRPr="007D7185">
              <w:t>In overleg met leidinggevende en medewerker tijdens het jaarlijkse R&amp;O (</w:t>
            </w:r>
            <w:proofErr w:type="spellStart"/>
            <w:r w:rsidRPr="007D7185">
              <w:t>Resultaat&amp;Ontwikkeling</w:t>
            </w:r>
            <w:proofErr w:type="spellEnd"/>
            <w:r w:rsidRPr="007D7185">
              <w:t xml:space="preserve">) gesprek  </w:t>
            </w:r>
          </w:p>
          <w:p w14:paraId="04CAE189" w14:textId="77777777" w:rsidR="007C5FE2" w:rsidRPr="007D7185" w:rsidRDefault="007C5FE2" w:rsidP="007C5FE2">
            <w:pPr>
              <w:numPr>
                <w:ilvl w:val="0"/>
                <w:numId w:val="15"/>
              </w:numPr>
            </w:pPr>
            <w:r w:rsidRPr="007D7185">
              <w:t>Op verzoek van de medewerker en/of leidinggevende</w:t>
            </w:r>
          </w:p>
          <w:p w14:paraId="763AE62F" w14:textId="77777777" w:rsidR="007C5FE2" w:rsidRPr="007D7185" w:rsidRDefault="007C5FE2" w:rsidP="007C5FE2">
            <w:pPr>
              <w:numPr>
                <w:ilvl w:val="0"/>
                <w:numId w:val="15"/>
              </w:numPr>
            </w:pPr>
            <w:r w:rsidRPr="007D7185">
              <w:t>Vanwege een verandering in werk</w:t>
            </w:r>
          </w:p>
          <w:p w14:paraId="4C9D99BA" w14:textId="77777777" w:rsidR="007C5FE2" w:rsidRPr="007D7185" w:rsidRDefault="007C5FE2" w:rsidP="007C5FE2">
            <w:pPr>
              <w:numPr>
                <w:ilvl w:val="0"/>
                <w:numId w:val="15"/>
              </w:numPr>
            </w:pPr>
            <w:r w:rsidRPr="007D7185">
              <w:t>Vanwege een technologische ontwikkeling (IT professionals)</w:t>
            </w:r>
          </w:p>
          <w:p w14:paraId="551F49C3" w14:textId="77777777" w:rsidR="007C5FE2" w:rsidRPr="007D7185" w:rsidRDefault="007C5FE2" w:rsidP="007C5FE2">
            <w:pPr>
              <w:numPr>
                <w:ilvl w:val="0"/>
                <w:numId w:val="15"/>
              </w:numPr>
            </w:pPr>
            <w:r w:rsidRPr="007D7185">
              <w:t>Gebruikers volgen trainingen n.a.v. behoefte</w:t>
            </w:r>
          </w:p>
          <w:p w14:paraId="2C5DABD6" w14:textId="77777777" w:rsidR="007C5FE2" w:rsidRPr="007D7185" w:rsidRDefault="007C5FE2" w:rsidP="007C5FE2">
            <w:pPr>
              <w:numPr>
                <w:ilvl w:val="0"/>
                <w:numId w:val="15"/>
              </w:numPr>
            </w:pPr>
            <w:r w:rsidRPr="007D7185">
              <w:t>Maatwerk trainingen binnen afdelingsverband</w:t>
            </w:r>
          </w:p>
          <w:p w14:paraId="2095FD19" w14:textId="77777777" w:rsidR="007C5FE2" w:rsidRPr="007D7185" w:rsidRDefault="007C5FE2" w:rsidP="007C5FE2"/>
        </w:tc>
      </w:tr>
      <w:tr w:rsidR="007C5FE2" w:rsidRPr="007D7185" w14:paraId="566821C9" w14:textId="77777777" w:rsidTr="007C5FE2">
        <w:tc>
          <w:tcPr>
            <w:tcW w:w="715" w:type="dxa"/>
          </w:tcPr>
          <w:p w14:paraId="761B688A" w14:textId="77777777" w:rsidR="007C5FE2" w:rsidRPr="007D7185" w:rsidRDefault="007C5FE2" w:rsidP="007C5FE2">
            <w:r w:rsidRPr="007D7185">
              <w:t>7</w:t>
            </w:r>
          </w:p>
        </w:tc>
        <w:tc>
          <w:tcPr>
            <w:tcW w:w="3221" w:type="dxa"/>
          </w:tcPr>
          <w:p w14:paraId="14867404" w14:textId="77777777" w:rsidR="007C5FE2" w:rsidRPr="007D7185" w:rsidRDefault="007C5FE2" w:rsidP="007C5FE2">
            <w:r w:rsidRPr="007D7185">
              <w:t xml:space="preserve">Inleiding: Wat voor type mensen moeten wij verstaan onder eindgebruikers: Zijn dit medewerkers van de WUR, studenten, docenten, staf, </w:t>
            </w:r>
            <w:proofErr w:type="spellStart"/>
            <w:r w:rsidRPr="007D7185">
              <w:t>researchers</w:t>
            </w:r>
            <w:proofErr w:type="spellEnd"/>
            <w:r w:rsidRPr="007D7185">
              <w:t>?</w:t>
            </w:r>
          </w:p>
        </w:tc>
        <w:tc>
          <w:tcPr>
            <w:tcW w:w="5386" w:type="dxa"/>
          </w:tcPr>
          <w:p w14:paraId="051D76ED" w14:textId="4B8E6E7B" w:rsidR="007C5FE2" w:rsidRPr="007D7185" w:rsidRDefault="007C5FE2" w:rsidP="007C5FE2">
            <w:r w:rsidRPr="007D7185">
              <w:t xml:space="preserve">Eindgebruikers </w:t>
            </w:r>
            <w:r w:rsidR="005C688A" w:rsidRPr="007D7185">
              <w:t xml:space="preserve">kunnen </w:t>
            </w:r>
            <w:r w:rsidRPr="007D7185">
              <w:t>zijn: docenten, onderzoekers, wetenschappelijk medewerkers, aio’s, ondersteunend personeel (zoals secretariaat, receptioniste,  stafafdelingen) en ook de medewerkers van de IT afdeling. Het betreft geen studenten.</w:t>
            </w:r>
          </w:p>
        </w:tc>
      </w:tr>
      <w:tr w:rsidR="007C5FE2" w:rsidRPr="007D7185" w14:paraId="084531DC" w14:textId="77777777" w:rsidTr="007C5FE2">
        <w:tc>
          <w:tcPr>
            <w:tcW w:w="715" w:type="dxa"/>
          </w:tcPr>
          <w:p w14:paraId="73E504FE" w14:textId="77777777" w:rsidR="007C5FE2" w:rsidRPr="007D7185" w:rsidRDefault="007C5FE2" w:rsidP="007C5FE2">
            <w:r w:rsidRPr="007D7185">
              <w:t>8</w:t>
            </w:r>
          </w:p>
        </w:tc>
        <w:tc>
          <w:tcPr>
            <w:tcW w:w="3221" w:type="dxa"/>
          </w:tcPr>
          <w:p w14:paraId="33FD7079" w14:textId="77777777" w:rsidR="007C5FE2" w:rsidRPr="007D7185" w:rsidRDefault="007C5FE2" w:rsidP="007C5FE2">
            <w:r w:rsidRPr="007D7185">
              <w:t>Inleiding: Kunnen aan de verschillende gebruikersgroepen ook ICT aangrenzende opleidingen worden aangeboden op gebieden als algemene vaardigheden en methodieken?</w:t>
            </w:r>
          </w:p>
        </w:tc>
        <w:tc>
          <w:tcPr>
            <w:tcW w:w="5386" w:type="dxa"/>
          </w:tcPr>
          <w:p w14:paraId="1CD09086" w14:textId="77777777" w:rsidR="007C5FE2" w:rsidRPr="007D7185" w:rsidRDefault="007C5FE2" w:rsidP="007C5FE2">
            <w:r w:rsidRPr="007D7185">
              <w:t>Zie het antwoord op vraag 1.</w:t>
            </w:r>
          </w:p>
        </w:tc>
      </w:tr>
      <w:tr w:rsidR="007C5FE2" w:rsidRPr="007D7185" w14:paraId="574456F2" w14:textId="77777777" w:rsidTr="007C5FE2">
        <w:tc>
          <w:tcPr>
            <w:tcW w:w="715" w:type="dxa"/>
          </w:tcPr>
          <w:p w14:paraId="61967BD8" w14:textId="77777777" w:rsidR="007C5FE2" w:rsidRPr="007D7185" w:rsidRDefault="007C5FE2" w:rsidP="007C5FE2">
            <w:r w:rsidRPr="007D7185">
              <w:t>9</w:t>
            </w:r>
          </w:p>
        </w:tc>
        <w:tc>
          <w:tcPr>
            <w:tcW w:w="3221" w:type="dxa"/>
          </w:tcPr>
          <w:p w14:paraId="6519ECC7" w14:textId="77777777" w:rsidR="007C5FE2" w:rsidRPr="007D7185" w:rsidRDefault="007C5FE2" w:rsidP="007C5FE2">
            <w:r w:rsidRPr="007D7185">
              <w:t>Planning: Om een toekomstige aanbesteding van de WUR inzake IT opleidingen goed in te kunnen plannen en resources daarvoor te kunnen reserveren, is het voor ons van belang om te weten wanneer u verwacht deze aanbesteding in de markt te zetten. Kunt u ons informeren wanneer u denkt het aanbestedingsdocument te publiceren en wanneer eventuele nieuwe contracten dienen in te gaan?</w:t>
            </w:r>
          </w:p>
        </w:tc>
        <w:tc>
          <w:tcPr>
            <w:tcW w:w="5386" w:type="dxa"/>
          </w:tcPr>
          <w:p w14:paraId="2E9D69EF" w14:textId="5C682531" w:rsidR="007C5FE2" w:rsidRPr="007D7185" w:rsidRDefault="007C5FE2" w:rsidP="007C5FE2">
            <w:r w:rsidRPr="007D7185">
              <w:t xml:space="preserve">Wageningen UR is voornemens om deze aanbesteding </w:t>
            </w:r>
            <w:r w:rsidR="005C688A" w:rsidRPr="007D7185">
              <w:t>eind</w:t>
            </w:r>
            <w:r w:rsidRPr="007D7185">
              <w:t xml:space="preserve"> maart te publiceren. De start van de dienstverlening is vooralsnog gepland om in te gaan op 1 september 2014, hiervoor zal een implementatietraject gestart worden. Wageningen UR denkt hiervoor aan een start datum midden in juni (na definitieve gunning), waarbij voor de maanden juli en augustus is ingecalculeerd dat mensen op vakantie </w:t>
            </w:r>
            <w:r w:rsidR="005C688A" w:rsidRPr="007D7185">
              <w:t xml:space="preserve">kunnen </w:t>
            </w:r>
            <w:r w:rsidRPr="007D7185">
              <w:t xml:space="preserve">zijn. </w:t>
            </w:r>
          </w:p>
          <w:p w14:paraId="67F5AEEB" w14:textId="77777777" w:rsidR="007C5FE2" w:rsidRPr="007D7185" w:rsidRDefault="007C5FE2" w:rsidP="007C5FE2"/>
        </w:tc>
      </w:tr>
      <w:tr w:rsidR="007C5FE2" w:rsidRPr="007D7185" w14:paraId="596CB724" w14:textId="77777777" w:rsidTr="007C5FE2">
        <w:tc>
          <w:tcPr>
            <w:tcW w:w="715" w:type="dxa"/>
          </w:tcPr>
          <w:p w14:paraId="73C85921" w14:textId="77777777" w:rsidR="007C5FE2" w:rsidRPr="007D7185" w:rsidRDefault="007C5FE2" w:rsidP="007C5FE2">
            <w:r w:rsidRPr="007D7185">
              <w:t>10</w:t>
            </w:r>
          </w:p>
        </w:tc>
        <w:tc>
          <w:tcPr>
            <w:tcW w:w="3221" w:type="dxa"/>
          </w:tcPr>
          <w:p w14:paraId="6810314F" w14:textId="77777777" w:rsidR="007C5FE2" w:rsidRPr="007D7185" w:rsidRDefault="007C5FE2" w:rsidP="007C5FE2">
            <w:r w:rsidRPr="007D7185">
              <w:t xml:space="preserve">Planning: Weet u al wat de contractduur zal zijn voor de nieuwe raamcontracten met de straks te selecteren IT opleiders en welke mogelijkheden van </w:t>
            </w:r>
            <w:r w:rsidRPr="007D7185">
              <w:lastRenderedPageBreak/>
              <w:t>verlenging daarbij een rol zullen spelen? Bijvoorbeeld een contract van 2 jaar met de optie van 2 maal 1 jaar verlengen</w:t>
            </w:r>
          </w:p>
        </w:tc>
        <w:tc>
          <w:tcPr>
            <w:tcW w:w="5386" w:type="dxa"/>
          </w:tcPr>
          <w:p w14:paraId="50409A4F" w14:textId="1C02BDE1" w:rsidR="007C5FE2" w:rsidRPr="007D7185" w:rsidRDefault="007C5FE2" w:rsidP="005C688A">
            <w:r w:rsidRPr="007D7185">
              <w:lastRenderedPageBreak/>
              <w:t>Dat is nog niet bekend. Maar een totale contractduur van 4 jaar inclusief verlengingen ligt voor de hand.</w:t>
            </w:r>
          </w:p>
        </w:tc>
      </w:tr>
      <w:tr w:rsidR="007C5FE2" w:rsidRPr="007D7185" w14:paraId="7C71E1D5" w14:textId="77777777" w:rsidTr="007C5FE2">
        <w:tc>
          <w:tcPr>
            <w:tcW w:w="715" w:type="dxa"/>
          </w:tcPr>
          <w:p w14:paraId="3ABAD63E" w14:textId="77777777" w:rsidR="007C5FE2" w:rsidRPr="007D7185" w:rsidRDefault="007C5FE2" w:rsidP="007C5FE2">
            <w:r w:rsidRPr="007D7185">
              <w:lastRenderedPageBreak/>
              <w:t>11</w:t>
            </w:r>
          </w:p>
        </w:tc>
        <w:tc>
          <w:tcPr>
            <w:tcW w:w="3221" w:type="dxa"/>
          </w:tcPr>
          <w:p w14:paraId="2CB9CD29" w14:textId="77777777" w:rsidR="007C5FE2" w:rsidRPr="007D7185" w:rsidRDefault="007C5FE2" w:rsidP="007C5FE2">
            <w:r w:rsidRPr="007D7185">
              <w:t xml:space="preserve">Uw vraag 18: In deze vraag noemt u Prince2 trainingen. Wij verzorgen dit soort trainingen maar zien dit als een methodiek training en niet zozeer als een eindgebruikers of IT professionals training. Dit </w:t>
            </w:r>
            <w:proofErr w:type="spellStart"/>
            <w:r w:rsidRPr="007D7185">
              <w:t>triggered</w:t>
            </w:r>
            <w:proofErr w:type="spellEnd"/>
            <w:r w:rsidRPr="007D7185">
              <w:t xml:space="preserve"> bij ons de vraag wat voor soort opleidingen u onder eindgebruikers trainingen verstaat en wat u verstaat onder trainingen voor IT Professionals. Kunt u daar meer voorbeelden voor geven?</w:t>
            </w:r>
          </w:p>
        </w:tc>
        <w:tc>
          <w:tcPr>
            <w:tcW w:w="5386" w:type="dxa"/>
          </w:tcPr>
          <w:p w14:paraId="481AA9AF" w14:textId="77777777" w:rsidR="00E43854" w:rsidRPr="007D7185" w:rsidRDefault="007C5FE2" w:rsidP="00E43854">
            <w:r w:rsidRPr="007D7185">
              <w:t xml:space="preserve">Zie de antwoorden </w:t>
            </w:r>
            <w:r w:rsidR="00E43854" w:rsidRPr="007D7185">
              <w:t xml:space="preserve">op vraag 1 en 2. </w:t>
            </w:r>
          </w:p>
          <w:p w14:paraId="6F00600E" w14:textId="41EC847A" w:rsidR="007C5FE2" w:rsidRPr="007D7185" w:rsidRDefault="00E43854" w:rsidP="00E43854">
            <w:r w:rsidRPr="007D7185">
              <w:t>Daarnaast staan</w:t>
            </w:r>
            <w:r w:rsidR="007C5FE2" w:rsidRPr="007D7185">
              <w:t xml:space="preserve"> in</w:t>
            </w:r>
            <w:r w:rsidRPr="007D7185">
              <w:t xml:space="preserve"> paragraaf</w:t>
            </w:r>
            <w:r w:rsidR="007C5FE2" w:rsidRPr="007D7185">
              <w:t xml:space="preserve"> 3.1. van de marktconsultatie voorbeelden </w:t>
            </w:r>
            <w:r w:rsidRPr="007D7185">
              <w:t xml:space="preserve">genoemd </w:t>
            </w:r>
            <w:r w:rsidR="007C5FE2" w:rsidRPr="007D7185">
              <w:t xml:space="preserve">van wat Wageningen UR verstaat onder gebruikers- en IT professional opleidingen. Verder vallen voor Wageningen UR onder gebruikersopleidingen ook </w:t>
            </w:r>
            <w:proofErr w:type="spellStart"/>
            <w:r w:rsidR="007C5FE2" w:rsidRPr="007D7185">
              <w:t>Linkedin</w:t>
            </w:r>
            <w:proofErr w:type="spellEnd"/>
            <w:r w:rsidR="007C5FE2" w:rsidRPr="007D7185">
              <w:t xml:space="preserve"> en </w:t>
            </w:r>
            <w:proofErr w:type="spellStart"/>
            <w:r w:rsidR="007C5FE2" w:rsidRPr="007D7185">
              <w:t>Twitter</w:t>
            </w:r>
            <w:proofErr w:type="spellEnd"/>
            <w:r w:rsidR="007C5FE2" w:rsidRPr="007D7185">
              <w:t xml:space="preserve"> opleidingen.</w:t>
            </w:r>
          </w:p>
        </w:tc>
      </w:tr>
    </w:tbl>
    <w:p w14:paraId="37F1A609" w14:textId="77777777" w:rsidR="007C5FE2" w:rsidRPr="007D7185" w:rsidRDefault="007C5FE2" w:rsidP="007C5FE2"/>
    <w:p w14:paraId="6219E535" w14:textId="77777777" w:rsidR="004767AC" w:rsidRPr="007D7185" w:rsidRDefault="004767AC" w:rsidP="004767AC"/>
    <w:sectPr w:rsidR="004767AC" w:rsidRPr="007D7185" w:rsidSect="00C80D3C">
      <w:headerReference w:type="first" r:id="rId23"/>
      <w:footerReference w:type="first" r:id="rId24"/>
      <w:type w:val="oddPage"/>
      <w:pgSz w:w="11906" w:h="16838" w:code="9"/>
      <w:pgMar w:top="1758" w:right="851" w:bottom="754" w:left="1985" w:header="805" w:footer="680" w:gutter="0"/>
      <w:paperSrc w:first="7"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3D9D9" w14:textId="77777777" w:rsidR="00B04063" w:rsidRDefault="00B04063">
      <w:r>
        <w:separator/>
      </w:r>
    </w:p>
  </w:endnote>
  <w:endnote w:type="continuationSeparator" w:id="0">
    <w:p w14:paraId="41B5942E" w14:textId="77777777" w:rsidR="00B04063" w:rsidRDefault="00B0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DB637" w14:textId="77777777" w:rsidR="007D7185" w:rsidRDefault="007D71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F9972" w14:textId="77777777" w:rsidR="007D7185" w:rsidRDefault="007D718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141FE" w14:textId="77777777" w:rsidR="007D7185" w:rsidRDefault="007D7185">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4"/>
      <w:gridCol w:w="1588"/>
    </w:tblGrid>
    <w:tr w:rsidR="00DE6D55" w14:paraId="215DAA54" w14:textId="77777777" w:rsidTr="00BC4B3C">
      <w:tc>
        <w:tcPr>
          <w:tcW w:w="7654" w:type="dxa"/>
        </w:tcPr>
        <w:tbl>
          <w:tblPr>
            <w:tblStyle w:val="Tabelras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4"/>
            <w:gridCol w:w="1588"/>
          </w:tblGrid>
          <w:tr w:rsidR="00DE6D55" w14:paraId="215DAA51" w14:textId="77777777" w:rsidTr="00030C13">
            <w:tc>
              <w:tcPr>
                <w:tcW w:w="7655" w:type="dxa"/>
              </w:tcPr>
              <w:p w14:paraId="215DAA4F" w14:textId="77777777" w:rsidR="00DE6D55" w:rsidRDefault="00DE6D55" w:rsidP="00030C13">
                <w:pPr>
                  <w:pStyle w:val="doCol"/>
                </w:pPr>
              </w:p>
            </w:tc>
            <w:tc>
              <w:tcPr>
                <w:tcW w:w="1588" w:type="dxa"/>
              </w:tcPr>
              <w:p w14:paraId="215DAA50" w14:textId="77777777" w:rsidR="00DE6D55" w:rsidRDefault="00DE6D55" w:rsidP="00030C13">
                <w:pPr>
                  <w:pStyle w:val="doCol"/>
                </w:pPr>
              </w:p>
            </w:tc>
          </w:tr>
        </w:tbl>
        <w:p w14:paraId="215DAA52" w14:textId="77777777" w:rsidR="00DE6D55" w:rsidRDefault="00DE6D55" w:rsidP="00030C13">
          <w:pPr>
            <w:pStyle w:val="doCol"/>
          </w:pPr>
        </w:p>
      </w:tc>
      <w:tc>
        <w:tcPr>
          <w:tcW w:w="1588" w:type="dxa"/>
        </w:tcPr>
        <w:p w14:paraId="215DAA53" w14:textId="77777777" w:rsidR="00DE6D55" w:rsidRDefault="00DE6D55" w:rsidP="00030C13">
          <w:pPr>
            <w:pStyle w:val="doCol"/>
          </w:pPr>
          <w:r>
            <w:fldChar w:fldCharType="begin"/>
          </w:r>
          <w:r>
            <w:instrText xml:space="preserve"> PAGE  \* Arabic  \* MERGEFORMAT </w:instrText>
          </w:r>
          <w:r>
            <w:fldChar w:fldCharType="separate"/>
          </w:r>
          <w:r w:rsidR="00AF200F">
            <w:t>6</w:t>
          </w:r>
          <w:r>
            <w:fldChar w:fldCharType="end"/>
          </w:r>
          <w:r>
            <w:t xml:space="preserve"> van </w:t>
          </w:r>
          <w:fldSimple w:instr=" NUMPAGES  \* Arabic  \* MERGEFORMAT ">
            <w:r w:rsidR="00AF200F">
              <w:t>8</w:t>
            </w:r>
          </w:fldSimple>
        </w:p>
      </w:tc>
    </w:tr>
  </w:tbl>
  <w:p w14:paraId="215DAA55" w14:textId="77777777" w:rsidR="00DE6D55" w:rsidRDefault="00DE6D55" w:rsidP="000A233B">
    <w:pPr>
      <w:pStyle w:val="Voettekst"/>
      <w:spacing w:line="2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4"/>
      <w:gridCol w:w="1588"/>
    </w:tblGrid>
    <w:tr w:rsidR="00DE6D55" w14:paraId="215DAA58" w14:textId="77777777" w:rsidTr="00BC4B3C">
      <w:tc>
        <w:tcPr>
          <w:tcW w:w="7654" w:type="dxa"/>
        </w:tcPr>
        <w:p w14:paraId="215DAA56" w14:textId="77777777" w:rsidR="00DE6D55" w:rsidRDefault="00DE6D55" w:rsidP="00BC4B3C">
          <w:pPr>
            <w:pStyle w:val="doCol"/>
          </w:pPr>
        </w:p>
      </w:tc>
      <w:tc>
        <w:tcPr>
          <w:tcW w:w="1588" w:type="dxa"/>
        </w:tcPr>
        <w:p w14:paraId="215DAA57" w14:textId="77777777" w:rsidR="00DE6D55" w:rsidRPr="008C3BB6" w:rsidRDefault="00DE6D55" w:rsidP="00030C13">
          <w:pPr>
            <w:pStyle w:val="doCol"/>
          </w:pPr>
          <w:r>
            <w:fldChar w:fldCharType="begin"/>
          </w:r>
          <w:r>
            <w:instrText xml:space="preserve"> PAGE  \* Arabic  \* MERGEFORMAT </w:instrText>
          </w:r>
          <w:r>
            <w:fldChar w:fldCharType="separate"/>
          </w:r>
          <w:r w:rsidR="00AF200F">
            <w:t>3</w:t>
          </w:r>
          <w:r>
            <w:fldChar w:fldCharType="end"/>
          </w:r>
          <w:r>
            <w:t xml:space="preserve"> van </w:t>
          </w:r>
          <w:fldSimple w:instr=" NUMPAGES  \* Arabic  \* MERGEFORMAT ">
            <w:r w:rsidR="00AF200F">
              <w:t>8</w:t>
            </w:r>
          </w:fldSimple>
        </w:p>
      </w:tc>
    </w:tr>
  </w:tbl>
  <w:p w14:paraId="215DAA59" w14:textId="77777777" w:rsidR="00DE6D55" w:rsidRDefault="00DE6D55" w:rsidP="000A233B">
    <w:pPr>
      <w:pStyle w:val="Voettekst"/>
      <w:spacing w:line="2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61" w14:textId="77777777" w:rsidR="00DE6D55" w:rsidRDefault="00DE6D55">
    <w:pPr>
      <w:pStyle w:val="Voetteks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69" w14:textId="77777777" w:rsidR="00DE6D55" w:rsidRDefault="00DE6D5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0B317" w14:textId="77777777" w:rsidR="00B04063" w:rsidRDefault="00B04063">
      <w:r>
        <w:separator/>
      </w:r>
    </w:p>
  </w:footnote>
  <w:footnote w:type="continuationSeparator" w:id="0">
    <w:p w14:paraId="26F104EB" w14:textId="77777777" w:rsidR="00B04063" w:rsidRDefault="00B0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20295" w14:textId="77777777" w:rsidR="007D7185" w:rsidRDefault="007D71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5"/>
      <w:gridCol w:w="1814"/>
    </w:tblGrid>
    <w:tr w:rsidR="00DE6D55" w14:paraId="215DAA3E" w14:textId="77777777" w:rsidTr="00D427E6">
      <w:tc>
        <w:tcPr>
          <w:tcW w:w="7655" w:type="dxa"/>
        </w:tcPr>
        <w:p w14:paraId="215DAA3C" w14:textId="77777777" w:rsidR="00DE6D55" w:rsidRDefault="00DE6D55">
          <w:pPr>
            <w:pStyle w:val="Koptekst"/>
          </w:pPr>
        </w:p>
      </w:tc>
      <w:tc>
        <w:tcPr>
          <w:tcW w:w="1814" w:type="dxa"/>
        </w:tcPr>
        <w:p w14:paraId="215DAA3D" w14:textId="77777777" w:rsidR="00DE6D55" w:rsidRDefault="00DE6D55" w:rsidP="00D427E6">
          <w:pPr>
            <w:pStyle w:val="doTag"/>
          </w:pPr>
        </w:p>
      </w:tc>
    </w:tr>
  </w:tbl>
  <w:p w14:paraId="215DAA3F" w14:textId="77777777" w:rsidR="00DE6D55" w:rsidRDefault="00DE6D5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42" w14:textId="77777777" w:rsidR="00DE6D55" w:rsidRDefault="00DE6D55" w:rsidP="002C3C3D">
    <w:r>
      <w:rPr>
        <w:noProof/>
      </w:rPr>
      <mc:AlternateContent>
        <mc:Choice Requires="wps">
          <w:drawing>
            <wp:anchor distT="0" distB="0" distL="114300" distR="114300" simplePos="0" relativeHeight="251661824" behindDoc="0" locked="1" layoutInCell="1" allowOverlap="1" wp14:anchorId="215DAA6A" wp14:editId="215DAA6B">
              <wp:simplePos x="0" y="0"/>
              <wp:positionH relativeFrom="page">
                <wp:posOffset>6120765</wp:posOffset>
              </wp:positionH>
              <wp:positionV relativeFrom="page">
                <wp:posOffset>683895</wp:posOffset>
              </wp:positionV>
              <wp:extent cx="937895" cy="165100"/>
              <wp:effectExtent l="0" t="0" r="3810" b="4445"/>
              <wp:wrapTopAndBottom/>
              <wp:docPr id="9" name="tbPay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7C" w14:textId="77777777" w:rsidR="00DE6D55" w:rsidRPr="00CD1E71" w:rsidRDefault="00DE6D55" w:rsidP="004F3323">
                          <w:r>
                            <w:rPr>
                              <w:noProof/>
                            </w:rPr>
                            <w:drawing>
                              <wp:inline distT="0" distB="0" distL="0" distR="0" wp14:anchorId="215DAA98" wp14:editId="215DAA99">
                                <wp:extent cx="937260" cy="106680"/>
                                <wp:effectExtent l="0" t="0" r="0" b="7620"/>
                                <wp:docPr id="17" name="Afbeelding 17" descr="pay-off brief_ZW_2000 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y-off brief_ZW_2000 perc"/>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937260" cy="10668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bPayOff" o:spid="_x0000_s1026" type="#_x0000_t202" style="position:absolute;margin-left:481.95pt;margin-top:53.85pt;width:73.85pt;height:13pt;z-index:25166182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" filled="f" stroked="f">
              <v:textbox style="mso-fit-shape-to-text:t" inset="0,0,0,0">
                <w:txbxContent>
                  <w:p w14:paraId="215DAA7C" w14:textId="77777777" w:rsidR="00DE6D55" w:rsidRPr="00CD1E71" w:rsidRDefault="00DE6D55" w:rsidP="004F3323">
                    <w:r>
                      <w:rPr>
                        <w:noProof/>
                      </w:rPr>
                      <w:drawing>
                        <wp:inline distT="0" distB="0" distL="0" distR="0" wp14:anchorId="215DAA98" wp14:editId="215DAA99">
                          <wp:extent cx="937260" cy="106680"/>
                          <wp:effectExtent l="0" t="0" r="0" b="7620"/>
                          <wp:docPr id="17" name="Afbeelding 17" descr="pay-off brief_ZW_2000 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y-off brief_ZW_2000 perc"/>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937260" cy="106680"/>
                                  </a:xfrm>
                                  <a:prstGeom prst="rect">
                                    <a:avLst/>
                                  </a:prstGeom>
                                  <a:noFill/>
                                  <a:ln>
                                    <a:noFill/>
                                  </a:ln>
                                </pic:spPr>
                              </pic:pic>
                            </a:graphicData>
                          </a:graphic>
                        </wp:inline>
                      </w:drawing>
                    </w:r>
                  </w:p>
                </w:txbxContent>
              </v:textbox>
              <w10:wrap type="topAndBottom" anchorx="page" anchory="page"/>
              <w10:anchorlock/>
            </v:shape>
          </w:pict>
        </mc:Fallback>
      </mc:AlternateContent>
    </w:r>
    <w:r>
      <w:rPr>
        <w:noProof/>
      </w:rPr>
      <mc:AlternateContent>
        <mc:Choice Requires="wps">
          <w:drawing>
            <wp:anchor distT="0" distB="0" distL="114300" distR="114300" simplePos="0" relativeHeight="251660800" behindDoc="0" locked="1" layoutInCell="1" allowOverlap="1" wp14:anchorId="215DAA6C" wp14:editId="313EEF88">
              <wp:simplePos x="0" y="0"/>
              <wp:positionH relativeFrom="page">
                <wp:posOffset>430530</wp:posOffset>
              </wp:positionH>
              <wp:positionV relativeFrom="page">
                <wp:posOffset>337820</wp:posOffset>
              </wp:positionV>
              <wp:extent cx="5039995" cy="644525"/>
              <wp:effectExtent l="0" t="0" r="8255" b="3175"/>
              <wp:wrapTopAndBottom/>
              <wp:docPr id="8" name="tb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7D" w14:textId="5C3646C4" w:rsidR="00DE6D55" w:rsidRDefault="007D7185" w:rsidP="004F3323">
                          <w:pPr>
                            <w:spacing w:line="240" w:lineRule="auto"/>
                          </w:pPr>
                          <w:r>
                            <w:rPr>
                              <w:noProof/>
                            </w:rPr>
                            <w:drawing>
                              <wp:inline distT="0" distB="0" distL="0" distR="0" wp14:anchorId="2945B548" wp14:editId="3FF67511">
                                <wp:extent cx="3298050" cy="680400"/>
                                <wp:effectExtent l="0" t="0" r="0" b="0"/>
                                <wp:docPr id="19" name="Afbeelding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298050" cy="680400"/>
                                        </a:xfrm>
                                        <a:prstGeom prst="rect">
                                          <a:avLst/>
                                        </a:prstGeom>
                                      </pic:spPr>
                                    </pic:pic>
                                  </a:graphicData>
                                </a:graphic>
                              </wp:inline>
                            </w:drawing>
                          </w:r>
                        </w:p>
                        <w:p w14:paraId="215DAA7E" w14:textId="77777777" w:rsidR="00DE6D55" w:rsidRDefault="00DE6D55" w:rsidP="004F3323">
                          <w:pPr>
                            <w:spacing w:line="240" w:lineRule="auto"/>
                          </w:pPr>
                        </w:p>
                        <w:p w14:paraId="215DAA7F" w14:textId="77777777" w:rsidR="00DE6D55" w:rsidRDefault="00DE6D55" w:rsidP="004F3323">
                          <w:pPr>
                            <w:spacing w:line="240" w:lineRule="auto"/>
                          </w:pPr>
                        </w:p>
                        <w:p w14:paraId="215DAA80" w14:textId="77777777" w:rsidR="00DE6D55" w:rsidRDefault="00DE6D55" w:rsidP="004F3323">
                          <w:pPr>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bLogo" o:spid="_x0000_s1027" type="#_x0000_t202" style="position:absolute;margin-left:33.9pt;margin-top:26.6pt;width:396.85pt;height:50.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" filled="f" stroked="f">
              <v:textbox inset="0,0,0,0">
                <w:txbxContent>
                  <w:p w14:paraId="215DAA7D" w14:textId="5C3646C4" w:rsidR="00DE6D55" w:rsidRDefault="007D7185" w:rsidP="004F3323">
                    <w:pPr>
                      <w:spacing w:line="240" w:lineRule="auto"/>
                    </w:pPr>
                    <w:r>
                      <w:rPr>
                        <w:noProof/>
                      </w:rPr>
                      <w:drawing>
                        <wp:inline distT="0" distB="0" distL="0" distR="0" wp14:anchorId="2945B548" wp14:editId="3FF67511">
                          <wp:extent cx="3298050" cy="680400"/>
                          <wp:effectExtent l="0" t="0" r="0" b="0"/>
                          <wp:docPr id="19" name="Afbeelding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298050" cy="680400"/>
                                  </a:xfrm>
                                  <a:prstGeom prst="rect">
                                    <a:avLst/>
                                  </a:prstGeom>
                                </pic:spPr>
                              </pic:pic>
                            </a:graphicData>
                          </a:graphic>
                        </wp:inline>
                      </w:drawing>
                    </w:r>
                  </w:p>
                  <w:p w14:paraId="215DAA7E" w14:textId="77777777" w:rsidR="00DE6D55" w:rsidRDefault="00DE6D55" w:rsidP="004F3323">
                    <w:pPr>
                      <w:spacing w:line="240" w:lineRule="auto"/>
                    </w:pPr>
                  </w:p>
                  <w:p w14:paraId="215DAA7F" w14:textId="77777777" w:rsidR="00DE6D55" w:rsidRDefault="00DE6D55" w:rsidP="004F3323">
                    <w:pPr>
                      <w:spacing w:line="240" w:lineRule="auto"/>
                    </w:pPr>
                  </w:p>
                  <w:p w14:paraId="215DAA80" w14:textId="77777777" w:rsidR="00DE6D55" w:rsidRDefault="00DE6D55" w:rsidP="004F3323">
                    <w:pPr>
                      <w:spacing w:line="240" w:lineRule="auto"/>
                    </w:pPr>
                  </w:p>
                </w:txbxContent>
              </v:textbox>
              <w10:wrap type="topAndBottom" anchorx="page" anchory="page"/>
              <w10:anchorlock/>
            </v:shape>
          </w:pict>
        </mc:Fallback>
      </mc:AlternateContent>
    </w:r>
  </w:p>
  <w:p w14:paraId="215DAA43" w14:textId="77777777" w:rsidR="00DE6D55" w:rsidRDefault="00DE6D55" w:rsidP="00D427E6">
    <w:pPr>
      <w:pStyle w:val="Koptekst"/>
      <w:spacing w:line="380" w:lineRule="exact"/>
    </w:pPr>
    <w:r>
      <w:rPr>
        <w:noProof/>
      </w:rPr>
      <mc:AlternateContent>
        <mc:Choice Requires="wps">
          <w:drawing>
            <wp:anchor distT="0" distB="0" distL="114300" distR="114300" simplePos="0" relativeHeight="251655680" behindDoc="0" locked="1" layoutInCell="1" allowOverlap="1" wp14:anchorId="215DAA6E" wp14:editId="215DAA6F">
              <wp:simplePos x="0" y="0"/>
              <wp:positionH relativeFrom="page">
                <wp:posOffset>6120765</wp:posOffset>
              </wp:positionH>
              <wp:positionV relativeFrom="page">
                <wp:posOffset>7009130</wp:posOffset>
              </wp:positionV>
              <wp:extent cx="1188085" cy="3200400"/>
              <wp:effectExtent l="0" t="0" r="0" b="1270"/>
              <wp:wrapNone/>
              <wp:docPr id="7" name="tb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DE6D55" w:rsidRPr="00563931" w14:paraId="215DAA82" w14:textId="77777777" w:rsidTr="00136F30">
                            <w:trPr>
                              <w:cantSplit/>
                              <w:trHeight w:hRule="exact" w:val="5040"/>
                            </w:trPr>
                            <w:tc>
                              <w:tcPr>
                                <w:tcW w:w="1888" w:type="dxa"/>
                                <w:vAlign w:val="bottom"/>
                              </w:tcPr>
                              <w:p w14:paraId="215DAA81" w14:textId="345E3C09" w:rsidR="00DE6D55" w:rsidRPr="00AE5914" w:rsidRDefault="007D7185" w:rsidP="0076235B">
                                <w:pPr>
                                  <w:pStyle w:val="doInfo"/>
                                  <w:rPr>
                                    <w:lang w:val="en-GB"/>
                                  </w:rPr>
                                </w:pPr>
                                <w:bookmarkStart w:id="2" w:name="Info" w:colFirst="0" w:colLast="0"/>
                                <w:bookmarkStart w:id="3" w:name="bmInfo" w:colFirst="0" w:colLast="0"/>
                                <w:r>
                                  <w:rPr>
                                    <w:lang w:val="en-GB"/>
                                  </w:rPr>
                                  <w:t>Wageningen UR (Wageningen University and various research institutes) is specialised in the domain of healthy food and living environment.</w:t>
                                </w:r>
                              </w:p>
                            </w:tc>
                          </w:tr>
                          <w:bookmarkEnd w:id="2"/>
                          <w:bookmarkEnd w:id="3"/>
                        </w:tbl>
                        <w:p w14:paraId="215DAA83" w14:textId="77777777" w:rsidR="00DE6D55" w:rsidRPr="00AE5914" w:rsidRDefault="00DE6D55" w:rsidP="0076235B">
                          <w:pPr>
                            <w:pStyle w:val="doInfo"/>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bInfo" o:spid="_x0000_s1028" type="#_x0000_t202" style="position:absolute;margin-left:481.95pt;margin-top:551.9pt;width:93.55pt;height:2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" filled="f"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DE6D55" w:rsidRPr="00563931" w14:paraId="215DAA82" w14:textId="77777777" w:rsidTr="00136F30">
                      <w:trPr>
                        <w:cantSplit/>
                        <w:trHeight w:hRule="exact" w:val="5040"/>
                      </w:trPr>
                      <w:tc>
                        <w:tcPr>
                          <w:tcW w:w="1888" w:type="dxa"/>
                          <w:vAlign w:val="bottom"/>
                        </w:tcPr>
                        <w:p w14:paraId="215DAA81" w14:textId="345E3C09" w:rsidR="00DE6D55" w:rsidRPr="00AE5914" w:rsidRDefault="007D7185" w:rsidP="0076235B">
                          <w:pPr>
                            <w:pStyle w:val="doInfo"/>
                            <w:rPr>
                              <w:lang w:val="en-GB"/>
                            </w:rPr>
                          </w:pPr>
                          <w:bookmarkStart w:id="4" w:name="Info" w:colFirst="0" w:colLast="0"/>
                          <w:bookmarkStart w:id="5" w:name="bmInfo" w:colFirst="0" w:colLast="0"/>
                          <w:r>
                            <w:rPr>
                              <w:lang w:val="en-GB"/>
                            </w:rPr>
                            <w:t>Wageningen UR (Wageningen University and various research institutes) is specialised in the domain of healthy food and living environment.</w:t>
                          </w:r>
                        </w:p>
                      </w:tc>
                    </w:tr>
                    <w:bookmarkEnd w:id="4"/>
                    <w:bookmarkEnd w:id="5"/>
                  </w:tbl>
                  <w:p w14:paraId="215DAA83" w14:textId="77777777" w:rsidR="00DE6D55" w:rsidRPr="00AE5914" w:rsidRDefault="00DE6D55" w:rsidP="0076235B">
                    <w:pPr>
                      <w:pStyle w:val="doInfo"/>
                      <w:rPr>
                        <w:lang w:val="en-GB"/>
                      </w:rPr>
                    </w:pP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0" locked="1" layoutInCell="1" allowOverlap="1" wp14:anchorId="215DAA70" wp14:editId="215DAA71">
              <wp:simplePos x="0" y="0"/>
              <wp:positionH relativeFrom="page">
                <wp:posOffset>6120765</wp:posOffset>
              </wp:positionH>
              <wp:positionV relativeFrom="page">
                <wp:posOffset>1951355</wp:posOffset>
              </wp:positionV>
              <wp:extent cx="1188085" cy="736600"/>
              <wp:effectExtent l="0" t="0" r="0" b="0"/>
              <wp:wrapNone/>
              <wp:docPr id="6" name="tbColoph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7D7185" w14:paraId="1F204EBC" w14:textId="77777777" w:rsidTr="007D7185">
                            <w:trPr>
                              <w:cantSplit/>
                            </w:trPr>
                            <w:tc>
                              <w:tcPr>
                                <w:tcW w:w="1888" w:type="dxa"/>
                              </w:tcPr>
                              <w:p w14:paraId="0792A067" w14:textId="73373FA1" w:rsidR="007D7185" w:rsidRDefault="007D7185">
                                <w:pPr>
                                  <w:pStyle w:val="doColHeadings"/>
                                </w:pPr>
                                <w:bookmarkStart w:id="6" w:name="tableColophon" w:colFirst="0" w:colLast="1"/>
                                <w:bookmarkStart w:id="7" w:name="Date" w:colFirst="0" w:colLast="0"/>
                                <w:r>
                                  <w:t>DATUM</w:t>
                                </w:r>
                              </w:p>
                            </w:tc>
                          </w:tr>
                          <w:tr w:rsidR="007D7185" w14:paraId="08DC7E67" w14:textId="77777777" w:rsidTr="007D7185">
                            <w:trPr>
                              <w:cantSplit/>
                            </w:trPr>
                            <w:tc>
                              <w:tcPr>
                                <w:tcW w:w="1888" w:type="dxa"/>
                              </w:tcPr>
                              <w:p w14:paraId="3579486E" w14:textId="48621220" w:rsidR="007D7185" w:rsidRDefault="007D7185">
                                <w:pPr>
                                  <w:pStyle w:val="doCol"/>
                                </w:pPr>
                                <w:bookmarkStart w:id="8" w:name="bmDate" w:colFirst="0" w:colLast="0"/>
                                <w:bookmarkEnd w:id="7"/>
                                <w:r>
                                  <w:t>5 februari 2014</w:t>
                                </w:r>
                              </w:p>
                            </w:tc>
                          </w:tr>
                          <w:bookmarkEnd w:id="8"/>
                          <w:tr w:rsidR="007D7185" w14:paraId="62F9FAF4" w14:textId="77777777" w:rsidTr="007D7185">
                            <w:trPr>
                              <w:cantSplit/>
                            </w:trPr>
                            <w:tc>
                              <w:tcPr>
                                <w:tcW w:w="1888" w:type="dxa"/>
                              </w:tcPr>
                              <w:p w14:paraId="0DE9F21D" w14:textId="77777777" w:rsidR="007D7185" w:rsidRDefault="007D7185">
                                <w:pPr>
                                  <w:pStyle w:val="doCol"/>
                                </w:pPr>
                              </w:p>
                            </w:tc>
                          </w:tr>
                          <w:tr w:rsidR="007D7185" w14:paraId="201B3904" w14:textId="77777777" w:rsidTr="007D7185">
                            <w:trPr>
                              <w:cantSplit/>
                            </w:trPr>
                            <w:tc>
                              <w:tcPr>
                                <w:tcW w:w="1888" w:type="dxa"/>
                              </w:tcPr>
                              <w:p w14:paraId="2B1D5A3A" w14:textId="299100C5" w:rsidR="007D7185" w:rsidRDefault="007D7185">
                                <w:pPr>
                                  <w:pStyle w:val="doColHeadings"/>
                                </w:pPr>
                                <w:bookmarkStart w:id="9" w:name="Author" w:colFirst="0" w:colLast="0"/>
                                <w:r>
                                  <w:t>AUTEUR</w:t>
                                </w:r>
                              </w:p>
                            </w:tc>
                          </w:tr>
                          <w:tr w:rsidR="007D7185" w14:paraId="3FB8E280" w14:textId="77777777" w:rsidTr="007D7185">
                            <w:trPr>
                              <w:cantSplit/>
                            </w:trPr>
                            <w:tc>
                              <w:tcPr>
                                <w:tcW w:w="1888" w:type="dxa"/>
                              </w:tcPr>
                              <w:p w14:paraId="4F670F0A" w14:textId="2870071F" w:rsidR="007D7185" w:rsidRDefault="007D7185">
                                <w:pPr>
                                  <w:pStyle w:val="doCol"/>
                                </w:pPr>
                                <w:bookmarkStart w:id="10" w:name="bmAuthor" w:colFirst="0" w:colLast="0"/>
                                <w:bookmarkEnd w:id="9"/>
                                <w:r>
                                  <w:t>Sanne van Roijen</w:t>
                                </w:r>
                              </w:p>
                            </w:tc>
                          </w:tr>
                          <w:bookmarkEnd w:id="10"/>
                          <w:tr w:rsidR="007D7185" w14:paraId="5D0708BB" w14:textId="77777777" w:rsidTr="007D7185">
                            <w:trPr>
                              <w:cantSplit/>
                            </w:trPr>
                            <w:tc>
                              <w:tcPr>
                                <w:tcW w:w="1888" w:type="dxa"/>
                              </w:tcPr>
                              <w:p w14:paraId="32D6299C" w14:textId="77777777" w:rsidR="007D7185" w:rsidRDefault="007D7185">
                                <w:pPr>
                                  <w:pStyle w:val="doCol"/>
                                </w:pPr>
                              </w:p>
                            </w:tc>
                          </w:tr>
                          <w:tr w:rsidR="007D7185" w14:paraId="40CF42F8" w14:textId="77777777" w:rsidTr="007D7185">
                            <w:trPr>
                              <w:cantSplit/>
                            </w:trPr>
                            <w:tc>
                              <w:tcPr>
                                <w:tcW w:w="1888" w:type="dxa"/>
                              </w:tcPr>
                              <w:p w14:paraId="71E6DD93" w14:textId="3AD75404" w:rsidR="007D7185" w:rsidRDefault="007D7185">
                                <w:pPr>
                                  <w:pStyle w:val="doColHeadings"/>
                                </w:pPr>
                                <w:bookmarkStart w:id="11" w:name="Version" w:colFirst="0" w:colLast="0"/>
                                <w:r>
                                  <w:t>VERSIE</w:t>
                                </w:r>
                              </w:p>
                            </w:tc>
                          </w:tr>
                          <w:tr w:rsidR="007D7185" w14:paraId="0BB5DD59" w14:textId="77777777" w:rsidTr="007D7185">
                            <w:trPr>
                              <w:cantSplit/>
                            </w:trPr>
                            <w:tc>
                              <w:tcPr>
                                <w:tcW w:w="1888" w:type="dxa"/>
                              </w:tcPr>
                              <w:p w14:paraId="6A48F397" w14:textId="755E43FE" w:rsidR="007D7185" w:rsidRDefault="007D7185">
                                <w:pPr>
                                  <w:pStyle w:val="doCol"/>
                                </w:pPr>
                                <w:bookmarkStart w:id="12" w:name="bmVersion" w:colFirst="0" w:colLast="0"/>
                                <w:bookmarkEnd w:id="11"/>
                                <w:r>
                                  <w:t>1.1</w:t>
                                </w:r>
                              </w:p>
                            </w:tc>
                          </w:tr>
                          <w:bookmarkEnd w:id="12"/>
                          <w:bookmarkEnd w:id="6"/>
                        </w:tbl>
                        <w:p w14:paraId="215DAA94" w14:textId="77777777" w:rsidR="00DE6D55" w:rsidRDefault="00DE6D5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bColophon" o:spid="_x0000_s1029" type="#_x0000_t202" style="position:absolute;margin-left:481.95pt;margin-top:153.65pt;width:93.55pt;height:5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" filled="f" stroked="f">
              <v:textbox style="mso-fit-shape-to-text:t" inset="0,0,0,0">
                <w:txbxContent>
                  <w:tbl>
                    <w:tblPr>
                      <w:tblStyle w:val="Tabelraster"/>
                      <w:tblW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7D7185" w14:paraId="1F204EBC" w14:textId="77777777" w:rsidTr="007D7185">
                      <w:trPr>
                        <w:cantSplit/>
                      </w:trPr>
                      <w:tc>
                        <w:tcPr>
                          <w:tcW w:w="1888" w:type="dxa"/>
                        </w:tcPr>
                        <w:p w14:paraId="0792A067" w14:textId="73373FA1" w:rsidR="007D7185" w:rsidRDefault="007D7185">
                          <w:pPr>
                            <w:pStyle w:val="doColHeadings"/>
                          </w:pPr>
                          <w:bookmarkStart w:id="13" w:name="tableColophon" w:colFirst="0" w:colLast="1"/>
                          <w:bookmarkStart w:id="14" w:name="Date" w:colFirst="0" w:colLast="0"/>
                          <w:r>
                            <w:t>DATUM</w:t>
                          </w:r>
                        </w:p>
                      </w:tc>
                    </w:tr>
                    <w:tr w:rsidR="007D7185" w14:paraId="08DC7E67" w14:textId="77777777" w:rsidTr="007D7185">
                      <w:trPr>
                        <w:cantSplit/>
                      </w:trPr>
                      <w:tc>
                        <w:tcPr>
                          <w:tcW w:w="1888" w:type="dxa"/>
                        </w:tcPr>
                        <w:p w14:paraId="3579486E" w14:textId="48621220" w:rsidR="007D7185" w:rsidRDefault="007D7185">
                          <w:pPr>
                            <w:pStyle w:val="doCol"/>
                          </w:pPr>
                          <w:bookmarkStart w:id="15" w:name="bmDate" w:colFirst="0" w:colLast="0"/>
                          <w:bookmarkEnd w:id="14"/>
                          <w:r>
                            <w:t>5 februari 2014</w:t>
                          </w:r>
                        </w:p>
                      </w:tc>
                    </w:tr>
                    <w:bookmarkEnd w:id="15"/>
                    <w:tr w:rsidR="007D7185" w14:paraId="62F9FAF4" w14:textId="77777777" w:rsidTr="007D7185">
                      <w:trPr>
                        <w:cantSplit/>
                      </w:trPr>
                      <w:tc>
                        <w:tcPr>
                          <w:tcW w:w="1888" w:type="dxa"/>
                        </w:tcPr>
                        <w:p w14:paraId="0DE9F21D" w14:textId="77777777" w:rsidR="007D7185" w:rsidRDefault="007D7185">
                          <w:pPr>
                            <w:pStyle w:val="doCol"/>
                          </w:pPr>
                        </w:p>
                      </w:tc>
                    </w:tr>
                    <w:tr w:rsidR="007D7185" w14:paraId="201B3904" w14:textId="77777777" w:rsidTr="007D7185">
                      <w:trPr>
                        <w:cantSplit/>
                      </w:trPr>
                      <w:tc>
                        <w:tcPr>
                          <w:tcW w:w="1888" w:type="dxa"/>
                        </w:tcPr>
                        <w:p w14:paraId="2B1D5A3A" w14:textId="299100C5" w:rsidR="007D7185" w:rsidRDefault="007D7185">
                          <w:pPr>
                            <w:pStyle w:val="doColHeadings"/>
                          </w:pPr>
                          <w:bookmarkStart w:id="16" w:name="Author" w:colFirst="0" w:colLast="0"/>
                          <w:r>
                            <w:t>AUTEUR</w:t>
                          </w:r>
                        </w:p>
                      </w:tc>
                    </w:tr>
                    <w:tr w:rsidR="007D7185" w14:paraId="3FB8E280" w14:textId="77777777" w:rsidTr="007D7185">
                      <w:trPr>
                        <w:cantSplit/>
                      </w:trPr>
                      <w:tc>
                        <w:tcPr>
                          <w:tcW w:w="1888" w:type="dxa"/>
                        </w:tcPr>
                        <w:p w14:paraId="4F670F0A" w14:textId="2870071F" w:rsidR="007D7185" w:rsidRDefault="007D7185">
                          <w:pPr>
                            <w:pStyle w:val="doCol"/>
                          </w:pPr>
                          <w:bookmarkStart w:id="17" w:name="bmAuthor" w:colFirst="0" w:colLast="0"/>
                          <w:bookmarkEnd w:id="16"/>
                          <w:r>
                            <w:t>Sanne van Roijen</w:t>
                          </w:r>
                        </w:p>
                      </w:tc>
                    </w:tr>
                    <w:bookmarkEnd w:id="17"/>
                    <w:tr w:rsidR="007D7185" w14:paraId="5D0708BB" w14:textId="77777777" w:rsidTr="007D7185">
                      <w:trPr>
                        <w:cantSplit/>
                      </w:trPr>
                      <w:tc>
                        <w:tcPr>
                          <w:tcW w:w="1888" w:type="dxa"/>
                        </w:tcPr>
                        <w:p w14:paraId="32D6299C" w14:textId="77777777" w:rsidR="007D7185" w:rsidRDefault="007D7185">
                          <w:pPr>
                            <w:pStyle w:val="doCol"/>
                          </w:pPr>
                        </w:p>
                      </w:tc>
                    </w:tr>
                    <w:tr w:rsidR="007D7185" w14:paraId="40CF42F8" w14:textId="77777777" w:rsidTr="007D7185">
                      <w:trPr>
                        <w:cantSplit/>
                      </w:trPr>
                      <w:tc>
                        <w:tcPr>
                          <w:tcW w:w="1888" w:type="dxa"/>
                        </w:tcPr>
                        <w:p w14:paraId="71E6DD93" w14:textId="3AD75404" w:rsidR="007D7185" w:rsidRDefault="007D7185">
                          <w:pPr>
                            <w:pStyle w:val="doColHeadings"/>
                          </w:pPr>
                          <w:bookmarkStart w:id="18" w:name="Version" w:colFirst="0" w:colLast="0"/>
                          <w:r>
                            <w:t>VERSIE</w:t>
                          </w:r>
                        </w:p>
                      </w:tc>
                    </w:tr>
                    <w:tr w:rsidR="007D7185" w14:paraId="0BB5DD59" w14:textId="77777777" w:rsidTr="007D7185">
                      <w:trPr>
                        <w:cantSplit/>
                      </w:trPr>
                      <w:tc>
                        <w:tcPr>
                          <w:tcW w:w="1888" w:type="dxa"/>
                        </w:tcPr>
                        <w:p w14:paraId="6A48F397" w14:textId="755E43FE" w:rsidR="007D7185" w:rsidRDefault="007D7185">
                          <w:pPr>
                            <w:pStyle w:val="doCol"/>
                          </w:pPr>
                          <w:bookmarkStart w:id="19" w:name="bmVersion" w:colFirst="0" w:colLast="0"/>
                          <w:bookmarkEnd w:id="18"/>
                          <w:r>
                            <w:t>1.1</w:t>
                          </w:r>
                        </w:p>
                      </w:tc>
                    </w:tr>
                    <w:bookmarkEnd w:id="19"/>
                    <w:bookmarkEnd w:id="13"/>
                  </w:tbl>
                  <w:p w14:paraId="215DAA94" w14:textId="77777777" w:rsidR="00DE6D55" w:rsidRDefault="00DE6D55"/>
                </w:txbxContent>
              </v:textbox>
              <w10:wrap anchorx="page" anchory="page"/>
              <w10:anchorlock/>
            </v:shape>
          </w:pict>
        </mc:Fallback>
      </mc:AlternateContent>
    </w:r>
  </w:p>
  <w:p w14:paraId="215DAA44" w14:textId="77777777" w:rsidR="00DE6D55" w:rsidRDefault="00DE6D55">
    <w:pPr>
      <w:pStyle w:val="Koptekst"/>
    </w:pPr>
  </w:p>
  <w:p w14:paraId="215DAA45" w14:textId="77777777" w:rsidR="00DE6D55" w:rsidRDefault="00DE6D55">
    <w:pPr>
      <w:pStyle w:val="Koptekst"/>
    </w:pPr>
  </w:p>
  <w:p w14:paraId="215DAA46" w14:textId="77777777" w:rsidR="00DE6D55" w:rsidRDefault="00DE6D55">
    <w:pPr>
      <w:pStyle w:val="Koptekst"/>
    </w:pPr>
  </w:p>
  <w:p w14:paraId="215DAA47" w14:textId="77777777" w:rsidR="00DE6D55" w:rsidRDefault="00DE6D55">
    <w:pPr>
      <w:pStyle w:val="Koptekst"/>
    </w:pPr>
  </w:p>
  <w:p w14:paraId="215DAA48" w14:textId="77777777" w:rsidR="00DE6D55" w:rsidRDefault="00DE6D55">
    <w:pPr>
      <w:pStyle w:val="Koptekst"/>
    </w:pPr>
  </w:p>
  <w:p w14:paraId="215DAA49" w14:textId="77777777" w:rsidR="00DE6D55" w:rsidRDefault="00DE6D55" w:rsidP="00D427E6">
    <w:pPr>
      <w:pStyle w:val="Koptekst"/>
    </w:pPr>
    <w:r>
      <w:rPr>
        <w:noProof/>
      </w:rPr>
      <mc:AlternateContent>
        <mc:Choice Requires="wps">
          <w:drawing>
            <wp:anchor distT="0" distB="0" distL="114300" distR="114300" simplePos="0" relativeHeight="251656704" behindDoc="0" locked="1" layoutInCell="1" allowOverlap="1" wp14:anchorId="215DAA72" wp14:editId="215DAA73">
              <wp:simplePos x="0" y="0"/>
              <wp:positionH relativeFrom="page">
                <wp:posOffset>6049010</wp:posOffset>
              </wp:positionH>
              <wp:positionV relativeFrom="page">
                <wp:posOffset>1871980</wp:posOffset>
              </wp:positionV>
              <wp:extent cx="0" cy="8423910"/>
              <wp:effectExtent l="10160" t="5080" r="889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23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3pt,147.4pt" to="476.3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" strokeweight=".5pt">
              <w10:wrap anchorx="page" anchory="page"/>
              <w10:anchorlock/>
            </v:line>
          </w:pict>
        </mc:Fallback>
      </mc:AlternateContent>
    </w:r>
    <w:r>
      <w:rPr>
        <w:noProof/>
      </w:rPr>
      <mc:AlternateContent>
        <mc:Choice Requires="wps">
          <w:drawing>
            <wp:anchor distT="0" distB="0" distL="114300" distR="114300" simplePos="0" relativeHeight="251653632" behindDoc="0" locked="0" layoutInCell="1" allowOverlap="1" wp14:anchorId="215DAA74" wp14:editId="215DAA75">
              <wp:simplePos x="0" y="0"/>
              <wp:positionH relativeFrom="column">
                <wp:posOffset>4749800</wp:posOffset>
              </wp:positionH>
              <wp:positionV relativeFrom="paragraph">
                <wp:posOffset>292735</wp:posOffset>
              </wp:positionV>
              <wp:extent cx="1383030" cy="8390255"/>
              <wp:effectExtent l="0" t="0" r="127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95" w14:textId="77777777" w:rsidR="00DE6D55" w:rsidRDefault="00DE6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74pt;margin-top:23.05pt;width:108.9pt;height:66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Nltw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" filled="f" stroked="f">
              <v:textbox>
                <w:txbxContent>
                  <w:p w14:paraId="215DAA95" w14:textId="77777777" w:rsidR="00DE6D55" w:rsidRDefault="00DE6D55"/>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5"/>
      <w:gridCol w:w="1814"/>
    </w:tblGrid>
    <w:tr w:rsidR="00DE6D55" w14:paraId="215DAA4D" w14:textId="77777777" w:rsidTr="00D427E6">
      <w:tc>
        <w:tcPr>
          <w:tcW w:w="7655" w:type="dxa"/>
        </w:tcPr>
        <w:p w14:paraId="215DAA4B" w14:textId="7F09275C" w:rsidR="00DE6D55" w:rsidRPr="00AE5914" w:rsidRDefault="007D7185">
          <w:pPr>
            <w:pStyle w:val="Koptekst"/>
            <w:rPr>
              <w:lang w:val="en-GB"/>
            </w:rPr>
          </w:pPr>
          <w:bookmarkStart w:id="21" w:name="bmOrg" w:colFirst="0" w:colLast="0"/>
          <w:bookmarkStart w:id="22" w:name="bmTag" w:colFirst="1" w:colLast="1"/>
          <w:r>
            <w:rPr>
              <w:lang w:val="en-GB"/>
            </w:rPr>
            <w:t>Wageningen UR (University &amp; Research centre)</w:t>
          </w:r>
        </w:p>
      </w:tc>
      <w:tc>
        <w:tcPr>
          <w:tcW w:w="1814" w:type="dxa"/>
        </w:tcPr>
        <w:p w14:paraId="215DAA4C" w14:textId="2625E262" w:rsidR="00DE6D55" w:rsidRDefault="007D7185" w:rsidP="00D427E6">
          <w:pPr>
            <w:pStyle w:val="doTag"/>
          </w:pPr>
          <w:r>
            <w:t>For quality of life</w:t>
          </w:r>
        </w:p>
      </w:tc>
    </w:tr>
    <w:bookmarkEnd w:id="21"/>
    <w:bookmarkEnd w:id="22"/>
  </w:tbl>
  <w:p w14:paraId="215DAA4E" w14:textId="77777777" w:rsidR="00DE6D55" w:rsidRDefault="00DE6D55">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5A" w14:textId="77777777" w:rsidR="00DE6D55" w:rsidRDefault="00DE6D55" w:rsidP="002C3C3D"/>
  <w:p w14:paraId="215DAA5B" w14:textId="77777777" w:rsidR="00DE6D55" w:rsidRDefault="00DE6D55" w:rsidP="00D427E6">
    <w:pPr>
      <w:pStyle w:val="Koptekst"/>
      <w:spacing w:line="380" w:lineRule="exact"/>
    </w:pPr>
  </w:p>
  <w:p w14:paraId="215DAA5C" w14:textId="77777777" w:rsidR="00DE6D55" w:rsidRDefault="00DE6D55">
    <w:pPr>
      <w:pStyle w:val="Koptekst"/>
    </w:pPr>
  </w:p>
  <w:p w14:paraId="215DAA5D" w14:textId="77777777" w:rsidR="00DE6D55" w:rsidRDefault="00DE6D55">
    <w:pPr>
      <w:pStyle w:val="Koptekst"/>
    </w:pPr>
  </w:p>
  <w:p w14:paraId="215DAA5E" w14:textId="77777777" w:rsidR="00DE6D55" w:rsidRDefault="00DE6D55">
    <w:pPr>
      <w:pStyle w:val="Koptekst"/>
    </w:pPr>
  </w:p>
  <w:p w14:paraId="215DAA5F" w14:textId="77777777" w:rsidR="00DE6D55" w:rsidRDefault="00DE6D55">
    <w:pPr>
      <w:pStyle w:val="Koptekst"/>
    </w:pPr>
  </w:p>
  <w:p w14:paraId="215DAA60" w14:textId="77777777" w:rsidR="00DE6D55" w:rsidRDefault="00DE6D55" w:rsidP="00D427E6">
    <w:pPr>
      <w:pStyle w:val="Koptekst"/>
    </w:pPr>
    <w:r>
      <w:rPr>
        <w:noProof/>
      </w:rPr>
      <mc:AlternateContent>
        <mc:Choice Requires="wps">
          <w:drawing>
            <wp:anchor distT="0" distB="0" distL="114300" distR="114300" simplePos="0" relativeHeight="251659776" behindDoc="0" locked="1" layoutInCell="1" allowOverlap="1" wp14:anchorId="215DAA76" wp14:editId="215DAA77">
              <wp:simplePos x="0" y="0"/>
              <wp:positionH relativeFrom="page">
                <wp:posOffset>6049010</wp:posOffset>
              </wp:positionH>
              <wp:positionV relativeFrom="page">
                <wp:posOffset>1871980</wp:posOffset>
              </wp:positionV>
              <wp:extent cx="0" cy="8423910"/>
              <wp:effectExtent l="10160" t="5080" r="8890" b="1016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239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3pt,147.4pt" to="476.3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" strokeweight=".25pt">
              <w10:wrap anchorx="page" anchory="page"/>
              <w10:anchorlock/>
            </v:line>
          </w:pict>
        </mc:Fallback>
      </mc:AlternateContent>
    </w:r>
    <w:r>
      <w:rPr>
        <w:noProof/>
      </w:rPr>
      <mc:AlternateContent>
        <mc:Choice Requires="wps">
          <w:drawing>
            <wp:anchor distT="0" distB="0" distL="114300" distR="114300" simplePos="0" relativeHeight="251658752" behindDoc="0" locked="0" layoutInCell="1" allowOverlap="1" wp14:anchorId="215DAA78" wp14:editId="215DAA79">
              <wp:simplePos x="0" y="0"/>
              <wp:positionH relativeFrom="column">
                <wp:posOffset>4749800</wp:posOffset>
              </wp:positionH>
              <wp:positionV relativeFrom="paragraph">
                <wp:posOffset>292735</wp:posOffset>
              </wp:positionV>
              <wp:extent cx="1383030" cy="8390255"/>
              <wp:effectExtent l="0" t="0" r="127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96" w14:textId="77777777" w:rsidR="00DE6D55" w:rsidRDefault="00DE6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margin-left:374pt;margin-top:23.05pt;width:108.9pt;height:66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2WuA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" filled="f" stroked="f">
              <v:textbox>
                <w:txbxContent>
                  <w:p w14:paraId="215DAA96" w14:textId="77777777" w:rsidR="00DE6D55" w:rsidRDefault="00DE6D5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62" w14:textId="77777777" w:rsidR="00DE6D55" w:rsidRDefault="00DE6D55" w:rsidP="002C3C3D"/>
  <w:p w14:paraId="215DAA63" w14:textId="77777777" w:rsidR="00DE6D55" w:rsidRDefault="00DE6D55" w:rsidP="00D427E6">
    <w:pPr>
      <w:pStyle w:val="Koptekst"/>
      <w:spacing w:line="380" w:lineRule="exact"/>
    </w:pPr>
  </w:p>
  <w:p w14:paraId="215DAA64" w14:textId="77777777" w:rsidR="00DE6D55" w:rsidRDefault="00DE6D55">
    <w:pPr>
      <w:pStyle w:val="Koptekst"/>
    </w:pPr>
  </w:p>
  <w:p w14:paraId="215DAA65" w14:textId="77777777" w:rsidR="00DE6D55" w:rsidRDefault="00DE6D55">
    <w:pPr>
      <w:pStyle w:val="Koptekst"/>
    </w:pPr>
  </w:p>
  <w:p w14:paraId="215DAA66" w14:textId="77777777" w:rsidR="00DE6D55" w:rsidRDefault="00DE6D55">
    <w:pPr>
      <w:pStyle w:val="Koptekst"/>
    </w:pPr>
  </w:p>
  <w:p w14:paraId="215DAA67" w14:textId="77777777" w:rsidR="00DE6D55" w:rsidRDefault="00DE6D55">
    <w:pPr>
      <w:pStyle w:val="Koptekst"/>
    </w:pPr>
  </w:p>
  <w:p w14:paraId="215DAA68" w14:textId="77777777" w:rsidR="00DE6D55" w:rsidRDefault="00DE6D55" w:rsidP="00D427E6">
    <w:pPr>
      <w:pStyle w:val="Koptekst"/>
    </w:pPr>
    <w:r>
      <w:rPr>
        <w:noProof/>
      </w:rPr>
      <mc:AlternateContent>
        <mc:Choice Requires="wps">
          <w:drawing>
            <wp:anchor distT="0" distB="0" distL="114300" distR="114300" simplePos="0" relativeHeight="251657728" behindDoc="0" locked="0" layoutInCell="1" allowOverlap="1" wp14:anchorId="215DAA7A" wp14:editId="215DAA7B">
              <wp:simplePos x="0" y="0"/>
              <wp:positionH relativeFrom="column">
                <wp:posOffset>4749800</wp:posOffset>
              </wp:positionH>
              <wp:positionV relativeFrom="paragraph">
                <wp:posOffset>292735</wp:posOffset>
              </wp:positionV>
              <wp:extent cx="1383030" cy="8390255"/>
              <wp:effectExtent l="0" t="0" r="1270" b="38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97" w14:textId="77777777" w:rsidR="00DE6D55" w:rsidRDefault="00DE6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374pt;margin-top:23.05pt;width:108.9pt;height:66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uA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" filled="f" stroked="f">
              <v:textbox>
                <w:txbxContent>
                  <w:p w14:paraId="215DAA97" w14:textId="77777777" w:rsidR="00DE6D55" w:rsidRDefault="00DE6D5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245"/>
    <w:multiLevelType w:val="hybridMultilevel"/>
    <w:tmpl w:val="99225884"/>
    <w:lvl w:ilvl="0" w:tplc="678A954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6F707AE"/>
    <w:multiLevelType w:val="multilevel"/>
    <w:tmpl w:val="8BD0100A"/>
    <w:numStyleLink w:val="doHN"/>
  </w:abstractNum>
  <w:abstractNum w:abstractNumId="2">
    <w:nsid w:val="28074F9A"/>
    <w:multiLevelType w:val="multilevel"/>
    <w:tmpl w:val="8BD0100A"/>
    <w:styleLink w:val="doHN"/>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709"/>
        </w:tabs>
        <w:ind w:left="709" w:hanging="709"/>
      </w:pPr>
      <w:rPr>
        <w:rFonts w:hint="default"/>
      </w:rPr>
    </w:lvl>
    <w:lvl w:ilvl="2">
      <w:start w:val="1"/>
      <w:numFmt w:val="decimal"/>
      <w:pStyle w:val="Kop3"/>
      <w:lvlText w:val="%1.%2.%3"/>
      <w:lvlJc w:val="left"/>
      <w:pPr>
        <w:tabs>
          <w:tab w:val="num" w:pos="709"/>
        </w:tabs>
        <w:ind w:left="709" w:hanging="709"/>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nsid w:val="296950A0"/>
    <w:multiLevelType w:val="hybridMultilevel"/>
    <w:tmpl w:val="93302E5E"/>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B1F70AE"/>
    <w:multiLevelType w:val="hybridMultilevel"/>
    <w:tmpl w:val="4B5A51A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1157544"/>
    <w:multiLevelType w:val="hybridMultilevel"/>
    <w:tmpl w:val="5B7E6BB4"/>
    <w:lvl w:ilvl="0" w:tplc="867E057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7A11E4"/>
    <w:multiLevelType w:val="multilevel"/>
    <w:tmpl w:val="8BD0100A"/>
    <w:numStyleLink w:val="doHN"/>
  </w:abstractNum>
  <w:abstractNum w:abstractNumId="7">
    <w:nsid w:val="4C297A7D"/>
    <w:multiLevelType w:val="hybridMultilevel"/>
    <w:tmpl w:val="9E0A9438"/>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F37497E"/>
    <w:multiLevelType w:val="hybridMultilevel"/>
    <w:tmpl w:val="6764E50E"/>
    <w:lvl w:ilvl="0" w:tplc="0809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618E631C"/>
    <w:multiLevelType w:val="multilevel"/>
    <w:tmpl w:val="8BD0100A"/>
    <w:numStyleLink w:val="doHN"/>
  </w:abstractNum>
  <w:abstractNum w:abstractNumId="10">
    <w:nsid w:val="63131564"/>
    <w:multiLevelType w:val="hybridMultilevel"/>
    <w:tmpl w:val="9894DF4A"/>
    <w:lvl w:ilvl="0" w:tplc="2A46166A">
      <w:start w:val="1"/>
      <w:numFmt w:val="lowerLetter"/>
      <w:lvlText w:val="%1."/>
      <w:lvlJc w:val="left"/>
      <w:pPr>
        <w:ind w:left="360" w:hanging="360"/>
      </w:pPr>
      <w:rPr>
        <w:rFonts w:hint="default"/>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70C47081"/>
    <w:multiLevelType w:val="hybridMultilevel"/>
    <w:tmpl w:val="8A78978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FBD5150"/>
    <w:multiLevelType w:val="hybridMultilevel"/>
    <w:tmpl w:val="7E980EE0"/>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3">
    <w:nsid w:val="7FE42AE2"/>
    <w:multiLevelType w:val="hybridMultilevel"/>
    <w:tmpl w:val="9D041722"/>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pStyle w:val="Kop1"/>
        <w:lvlText w:val="%1"/>
        <w:lvlJc w:val="left"/>
        <w:pPr>
          <w:tabs>
            <w:tab w:val="num" w:pos="709"/>
          </w:tabs>
          <w:ind w:left="709" w:hanging="709"/>
        </w:pPr>
        <w:rPr>
          <w:rFonts w:hint="default"/>
        </w:rPr>
      </w:lvl>
    </w:lvlOverride>
    <w:lvlOverride w:ilvl="1">
      <w:lvl w:ilvl="1">
        <w:start w:val="1"/>
        <w:numFmt w:val="decimal"/>
        <w:pStyle w:val="Kop2"/>
        <w:lvlText w:val="%1.%2"/>
        <w:lvlJc w:val="left"/>
        <w:pPr>
          <w:tabs>
            <w:tab w:val="num" w:pos="709"/>
          </w:tabs>
          <w:ind w:left="709" w:hanging="709"/>
        </w:pPr>
        <w:rPr>
          <w:rFonts w:hint="default"/>
        </w:rPr>
      </w:lvl>
    </w:lvlOverride>
  </w:num>
  <w:num w:numId="2">
    <w:abstractNumId w:val="1"/>
  </w:num>
  <w:num w:numId="3">
    <w:abstractNumId w:val="9"/>
  </w:num>
  <w:num w:numId="4">
    <w:abstractNumId w:val="6"/>
  </w:num>
  <w:num w:numId="5">
    <w:abstractNumId w:val="0"/>
  </w:num>
  <w:num w:numId="6">
    <w:abstractNumId w:val="12"/>
  </w:num>
  <w:num w:numId="7">
    <w:abstractNumId w:val="13"/>
  </w:num>
  <w:num w:numId="8">
    <w:abstractNumId w:val="2"/>
  </w:num>
  <w:num w:numId="9">
    <w:abstractNumId w:val="3"/>
  </w:num>
  <w:num w:numId="10">
    <w:abstractNumId w:val="11"/>
  </w:num>
  <w:num w:numId="11">
    <w:abstractNumId w:val="10"/>
  </w:num>
  <w:num w:numId="12">
    <w:abstractNumId w:val="7"/>
  </w:num>
  <w:num w:numId="13">
    <w:abstractNumId w:val="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85"/>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1002|1002,1002|1002"/>
  </w:docVars>
  <w:rsids>
    <w:rsidRoot w:val="00A76318"/>
    <w:rsid w:val="00000B30"/>
    <w:rsid w:val="00030C13"/>
    <w:rsid w:val="00057A2D"/>
    <w:rsid w:val="00066437"/>
    <w:rsid w:val="00071381"/>
    <w:rsid w:val="00074408"/>
    <w:rsid w:val="00084B97"/>
    <w:rsid w:val="00094CF7"/>
    <w:rsid w:val="0009511A"/>
    <w:rsid w:val="000A233B"/>
    <w:rsid w:val="000A2863"/>
    <w:rsid w:val="000B449C"/>
    <w:rsid w:val="000C0CBD"/>
    <w:rsid w:val="000C334A"/>
    <w:rsid w:val="000E4659"/>
    <w:rsid w:val="00114434"/>
    <w:rsid w:val="00122192"/>
    <w:rsid w:val="0013100B"/>
    <w:rsid w:val="00133D9F"/>
    <w:rsid w:val="00136F30"/>
    <w:rsid w:val="001508F3"/>
    <w:rsid w:val="0016123D"/>
    <w:rsid w:val="001638B2"/>
    <w:rsid w:val="00181668"/>
    <w:rsid w:val="001925AD"/>
    <w:rsid w:val="00197A74"/>
    <w:rsid w:val="001B2D53"/>
    <w:rsid w:val="001D0F7B"/>
    <w:rsid w:val="001D3D85"/>
    <w:rsid w:val="00206A89"/>
    <w:rsid w:val="00224EE2"/>
    <w:rsid w:val="002326A8"/>
    <w:rsid w:val="00252D79"/>
    <w:rsid w:val="002651FB"/>
    <w:rsid w:val="00284A0E"/>
    <w:rsid w:val="00294E5E"/>
    <w:rsid w:val="0029784D"/>
    <w:rsid w:val="002B16A8"/>
    <w:rsid w:val="002B31EC"/>
    <w:rsid w:val="002C3C3D"/>
    <w:rsid w:val="002C4E47"/>
    <w:rsid w:val="002C5B6D"/>
    <w:rsid w:val="002C77C3"/>
    <w:rsid w:val="002D0C8C"/>
    <w:rsid w:val="002F4B01"/>
    <w:rsid w:val="00304E10"/>
    <w:rsid w:val="00307395"/>
    <w:rsid w:val="003312C7"/>
    <w:rsid w:val="00331650"/>
    <w:rsid w:val="00334DB1"/>
    <w:rsid w:val="00336894"/>
    <w:rsid w:val="00337A0B"/>
    <w:rsid w:val="003459E4"/>
    <w:rsid w:val="003508F7"/>
    <w:rsid w:val="00352630"/>
    <w:rsid w:val="00362D23"/>
    <w:rsid w:val="00374E26"/>
    <w:rsid w:val="003A1ABF"/>
    <w:rsid w:val="003A5992"/>
    <w:rsid w:val="003A63AF"/>
    <w:rsid w:val="003A6913"/>
    <w:rsid w:val="003B271D"/>
    <w:rsid w:val="003C12E9"/>
    <w:rsid w:val="003C656F"/>
    <w:rsid w:val="003D2776"/>
    <w:rsid w:val="003E10DF"/>
    <w:rsid w:val="003E15F8"/>
    <w:rsid w:val="00407AA4"/>
    <w:rsid w:val="00415DF8"/>
    <w:rsid w:val="00420B09"/>
    <w:rsid w:val="00454891"/>
    <w:rsid w:val="004628B0"/>
    <w:rsid w:val="00473287"/>
    <w:rsid w:val="004767AC"/>
    <w:rsid w:val="004832F9"/>
    <w:rsid w:val="004E12D0"/>
    <w:rsid w:val="004F3323"/>
    <w:rsid w:val="0050089F"/>
    <w:rsid w:val="00503F2C"/>
    <w:rsid w:val="00512AC0"/>
    <w:rsid w:val="00563931"/>
    <w:rsid w:val="00566DFF"/>
    <w:rsid w:val="0056719A"/>
    <w:rsid w:val="00572087"/>
    <w:rsid w:val="005748AC"/>
    <w:rsid w:val="0059190E"/>
    <w:rsid w:val="005B7B33"/>
    <w:rsid w:val="005C5DC7"/>
    <w:rsid w:val="005C688A"/>
    <w:rsid w:val="005C7FAB"/>
    <w:rsid w:val="005D53DD"/>
    <w:rsid w:val="005F29F2"/>
    <w:rsid w:val="005F2D34"/>
    <w:rsid w:val="005F3EE8"/>
    <w:rsid w:val="00600813"/>
    <w:rsid w:val="00606B81"/>
    <w:rsid w:val="00611530"/>
    <w:rsid w:val="00613C1A"/>
    <w:rsid w:val="00616804"/>
    <w:rsid w:val="006354B3"/>
    <w:rsid w:val="00672159"/>
    <w:rsid w:val="0067460B"/>
    <w:rsid w:val="0068693A"/>
    <w:rsid w:val="00695F4F"/>
    <w:rsid w:val="006A0EAC"/>
    <w:rsid w:val="006D7131"/>
    <w:rsid w:val="006D7B03"/>
    <w:rsid w:val="006E3547"/>
    <w:rsid w:val="006E7C5F"/>
    <w:rsid w:val="006F668B"/>
    <w:rsid w:val="007008D8"/>
    <w:rsid w:val="007201FE"/>
    <w:rsid w:val="00740D4F"/>
    <w:rsid w:val="007619D0"/>
    <w:rsid w:val="0076235B"/>
    <w:rsid w:val="00763368"/>
    <w:rsid w:val="00763965"/>
    <w:rsid w:val="0076508D"/>
    <w:rsid w:val="007711FE"/>
    <w:rsid w:val="007801EB"/>
    <w:rsid w:val="007C36E1"/>
    <w:rsid w:val="007C5FE2"/>
    <w:rsid w:val="007C7D18"/>
    <w:rsid w:val="007D5E84"/>
    <w:rsid w:val="007D7185"/>
    <w:rsid w:val="007E1F09"/>
    <w:rsid w:val="007E3125"/>
    <w:rsid w:val="007E50A8"/>
    <w:rsid w:val="007F3B4F"/>
    <w:rsid w:val="007F42CA"/>
    <w:rsid w:val="007F4A36"/>
    <w:rsid w:val="008108FB"/>
    <w:rsid w:val="008145DB"/>
    <w:rsid w:val="0082046F"/>
    <w:rsid w:val="00822C92"/>
    <w:rsid w:val="008302C1"/>
    <w:rsid w:val="00865A9D"/>
    <w:rsid w:val="00870C8B"/>
    <w:rsid w:val="00871D8B"/>
    <w:rsid w:val="00881F90"/>
    <w:rsid w:val="00886BA4"/>
    <w:rsid w:val="008B2DC6"/>
    <w:rsid w:val="008B5C3B"/>
    <w:rsid w:val="008C2761"/>
    <w:rsid w:val="008C3BB6"/>
    <w:rsid w:val="008D071D"/>
    <w:rsid w:val="008F5098"/>
    <w:rsid w:val="00901D89"/>
    <w:rsid w:val="0090683E"/>
    <w:rsid w:val="0091259C"/>
    <w:rsid w:val="00912BCA"/>
    <w:rsid w:val="00927784"/>
    <w:rsid w:val="00933DAE"/>
    <w:rsid w:val="00950D43"/>
    <w:rsid w:val="00963C1E"/>
    <w:rsid w:val="00973E57"/>
    <w:rsid w:val="009831F7"/>
    <w:rsid w:val="0098605E"/>
    <w:rsid w:val="00987D75"/>
    <w:rsid w:val="009901EF"/>
    <w:rsid w:val="00992954"/>
    <w:rsid w:val="009A4EEB"/>
    <w:rsid w:val="009A5414"/>
    <w:rsid w:val="009C4842"/>
    <w:rsid w:val="009C4D09"/>
    <w:rsid w:val="009C673D"/>
    <w:rsid w:val="009C6AC7"/>
    <w:rsid w:val="009E74DD"/>
    <w:rsid w:val="009F7862"/>
    <w:rsid w:val="00A01F0D"/>
    <w:rsid w:val="00A03705"/>
    <w:rsid w:val="00A04003"/>
    <w:rsid w:val="00A07CB6"/>
    <w:rsid w:val="00A22342"/>
    <w:rsid w:val="00A319D1"/>
    <w:rsid w:val="00A52CD8"/>
    <w:rsid w:val="00A66EF5"/>
    <w:rsid w:val="00A71CC5"/>
    <w:rsid w:val="00A76318"/>
    <w:rsid w:val="00AB4E24"/>
    <w:rsid w:val="00AB5364"/>
    <w:rsid w:val="00AC7825"/>
    <w:rsid w:val="00AD16C2"/>
    <w:rsid w:val="00AE5914"/>
    <w:rsid w:val="00AE73D0"/>
    <w:rsid w:val="00AF200F"/>
    <w:rsid w:val="00B04063"/>
    <w:rsid w:val="00B0558B"/>
    <w:rsid w:val="00B21133"/>
    <w:rsid w:val="00B24310"/>
    <w:rsid w:val="00B476F0"/>
    <w:rsid w:val="00B674BA"/>
    <w:rsid w:val="00B67E25"/>
    <w:rsid w:val="00B76A95"/>
    <w:rsid w:val="00B87D66"/>
    <w:rsid w:val="00B9366C"/>
    <w:rsid w:val="00BB1303"/>
    <w:rsid w:val="00BC35FC"/>
    <w:rsid w:val="00BC4B3C"/>
    <w:rsid w:val="00BC76B8"/>
    <w:rsid w:val="00BD535B"/>
    <w:rsid w:val="00BF279C"/>
    <w:rsid w:val="00C036D3"/>
    <w:rsid w:val="00C049EE"/>
    <w:rsid w:val="00C1654F"/>
    <w:rsid w:val="00C20DFF"/>
    <w:rsid w:val="00C21530"/>
    <w:rsid w:val="00C24DD4"/>
    <w:rsid w:val="00C310DE"/>
    <w:rsid w:val="00C3151D"/>
    <w:rsid w:val="00C62B4E"/>
    <w:rsid w:val="00C66F39"/>
    <w:rsid w:val="00C71B5F"/>
    <w:rsid w:val="00C80D3C"/>
    <w:rsid w:val="00C943BB"/>
    <w:rsid w:val="00C94BE7"/>
    <w:rsid w:val="00C961EC"/>
    <w:rsid w:val="00CA5A7D"/>
    <w:rsid w:val="00CD2656"/>
    <w:rsid w:val="00CD513D"/>
    <w:rsid w:val="00D0207D"/>
    <w:rsid w:val="00D057E4"/>
    <w:rsid w:val="00D20ADD"/>
    <w:rsid w:val="00D4191F"/>
    <w:rsid w:val="00D427E6"/>
    <w:rsid w:val="00D43F41"/>
    <w:rsid w:val="00D6329B"/>
    <w:rsid w:val="00D81731"/>
    <w:rsid w:val="00D85BDB"/>
    <w:rsid w:val="00D901D7"/>
    <w:rsid w:val="00D9532F"/>
    <w:rsid w:val="00DA6C33"/>
    <w:rsid w:val="00DC7B11"/>
    <w:rsid w:val="00DD5498"/>
    <w:rsid w:val="00DE1110"/>
    <w:rsid w:val="00DE6D55"/>
    <w:rsid w:val="00DF7EA7"/>
    <w:rsid w:val="00E06839"/>
    <w:rsid w:val="00E2366E"/>
    <w:rsid w:val="00E43854"/>
    <w:rsid w:val="00E4588E"/>
    <w:rsid w:val="00E56B2B"/>
    <w:rsid w:val="00E779BA"/>
    <w:rsid w:val="00E92D24"/>
    <w:rsid w:val="00EA4554"/>
    <w:rsid w:val="00EA65E8"/>
    <w:rsid w:val="00EC2D13"/>
    <w:rsid w:val="00EC45B3"/>
    <w:rsid w:val="00ED6876"/>
    <w:rsid w:val="00EE552B"/>
    <w:rsid w:val="00EE6B60"/>
    <w:rsid w:val="00EF1935"/>
    <w:rsid w:val="00F02F85"/>
    <w:rsid w:val="00F17D2A"/>
    <w:rsid w:val="00F21699"/>
    <w:rsid w:val="00F24E0F"/>
    <w:rsid w:val="00F407AE"/>
    <w:rsid w:val="00F437F8"/>
    <w:rsid w:val="00F52173"/>
    <w:rsid w:val="00F60456"/>
    <w:rsid w:val="00F77329"/>
    <w:rsid w:val="00F92899"/>
    <w:rsid w:val="00F94B59"/>
    <w:rsid w:val="00FA0CB5"/>
    <w:rsid w:val="00FD4D08"/>
    <w:rsid w:val="00FD7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5D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2D13"/>
    <w:pPr>
      <w:spacing w:line="302" w:lineRule="auto"/>
    </w:pPr>
    <w:rPr>
      <w:rFonts w:ascii="Verdana" w:hAnsi="Verdana"/>
      <w:sz w:val="17"/>
      <w:szCs w:val="24"/>
    </w:rPr>
  </w:style>
  <w:style w:type="paragraph" w:styleId="Kop1">
    <w:name w:val="heading 1"/>
    <w:basedOn w:val="Standaard"/>
    <w:next w:val="Standaard"/>
    <w:qFormat/>
    <w:rsid w:val="000C334A"/>
    <w:pPr>
      <w:keepNext/>
      <w:pageBreakBefore/>
      <w:numPr>
        <w:numId w:val="1"/>
      </w:numPr>
      <w:spacing w:after="260"/>
      <w:outlineLvl w:val="0"/>
    </w:pPr>
    <w:rPr>
      <w:rFonts w:cs="Arial"/>
      <w:b/>
      <w:bCs/>
      <w:kern w:val="32"/>
      <w:sz w:val="20"/>
      <w:szCs w:val="32"/>
    </w:rPr>
  </w:style>
  <w:style w:type="paragraph" w:styleId="Kop2">
    <w:name w:val="heading 2"/>
    <w:basedOn w:val="Standaard"/>
    <w:next w:val="Standaard"/>
    <w:qFormat/>
    <w:rsid w:val="000C334A"/>
    <w:pPr>
      <w:keepNext/>
      <w:numPr>
        <w:ilvl w:val="1"/>
        <w:numId w:val="1"/>
      </w:numPr>
      <w:spacing w:after="260"/>
      <w:outlineLvl w:val="1"/>
    </w:pPr>
    <w:rPr>
      <w:rFonts w:cs="Arial"/>
      <w:b/>
      <w:bCs/>
      <w:iCs/>
      <w:szCs w:val="28"/>
    </w:rPr>
  </w:style>
  <w:style w:type="paragraph" w:styleId="Kop3">
    <w:name w:val="heading 3"/>
    <w:basedOn w:val="Standaard"/>
    <w:next w:val="Standaard"/>
    <w:qFormat/>
    <w:rsid w:val="000C334A"/>
    <w:pPr>
      <w:keepNext/>
      <w:numPr>
        <w:ilvl w:val="2"/>
        <w:numId w:val="1"/>
      </w:numPr>
      <w:outlineLvl w:val="2"/>
    </w:pPr>
    <w:rPr>
      <w:rFonts w:cs="Arial"/>
      <w:bCs/>
      <w:i/>
      <w:szCs w:val="26"/>
    </w:rPr>
  </w:style>
  <w:style w:type="paragraph" w:styleId="Kop4">
    <w:name w:val="heading 4"/>
    <w:basedOn w:val="Standaard"/>
    <w:next w:val="Standaard"/>
    <w:qFormat/>
    <w:rsid w:val="00DC7B11"/>
    <w:pPr>
      <w:keepNext/>
      <w:numPr>
        <w:ilvl w:val="3"/>
        <w:numId w:val="1"/>
      </w:numPr>
      <w:spacing w:before="240" w:after="60"/>
      <w:outlineLvl w:val="3"/>
    </w:pPr>
    <w:rPr>
      <w:bCs/>
      <w:szCs w:val="28"/>
    </w:rPr>
  </w:style>
  <w:style w:type="character" w:default="1" w:styleId="Standaardalinea-lettertype">
    <w:name w:val="Default Paragraph Font"/>
    <w:uiPriority w:val="1"/>
    <w:semiHidden/>
    <w:unhideWhenUsed/>
    <w:rPr>
      <w:lang w:val="nl-NL"/>
    </w:rPr>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94BE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oHN">
    <w:name w:val="do_HN"/>
    <w:rsid w:val="000C334A"/>
    <w:pPr>
      <w:numPr>
        <w:numId w:val="8"/>
      </w:numPr>
    </w:pPr>
  </w:style>
  <w:style w:type="paragraph" w:customStyle="1" w:styleId="doColHeadings">
    <w:name w:val="do_ColHeadings"/>
    <w:basedOn w:val="Standaard"/>
    <w:rsid w:val="00EF1935"/>
    <w:pPr>
      <w:spacing w:line="180" w:lineRule="exact"/>
    </w:pPr>
    <w:rPr>
      <w:smallCaps/>
      <w:noProof/>
      <w:sz w:val="8"/>
    </w:rPr>
  </w:style>
  <w:style w:type="paragraph" w:customStyle="1" w:styleId="doCol">
    <w:name w:val="do_Col"/>
    <w:basedOn w:val="Standaard"/>
    <w:rsid w:val="00EF1935"/>
    <w:pPr>
      <w:spacing w:line="180" w:lineRule="exact"/>
    </w:pPr>
    <w:rPr>
      <w:noProof/>
      <w:sz w:val="12"/>
    </w:rPr>
  </w:style>
  <w:style w:type="paragraph" w:styleId="Koptekst">
    <w:name w:val="header"/>
    <w:basedOn w:val="Standaard"/>
    <w:rsid w:val="007711FE"/>
    <w:pPr>
      <w:tabs>
        <w:tab w:val="center" w:pos="4536"/>
        <w:tab w:val="right" w:pos="9072"/>
      </w:tabs>
    </w:pPr>
  </w:style>
  <w:style w:type="paragraph" w:styleId="Voettekst">
    <w:name w:val="footer"/>
    <w:basedOn w:val="Standaard"/>
    <w:rsid w:val="007711FE"/>
    <w:pPr>
      <w:tabs>
        <w:tab w:val="center" w:pos="4536"/>
        <w:tab w:val="right" w:pos="9072"/>
      </w:tabs>
    </w:pPr>
  </w:style>
  <w:style w:type="paragraph" w:customStyle="1" w:styleId="doTag">
    <w:name w:val="do_Tag"/>
    <w:basedOn w:val="Standaard"/>
    <w:rsid w:val="00EC2D13"/>
    <w:pPr>
      <w:spacing w:line="260" w:lineRule="exact"/>
    </w:pPr>
    <w:rPr>
      <w:i/>
      <w:noProof/>
      <w:sz w:val="12"/>
    </w:rPr>
  </w:style>
  <w:style w:type="paragraph" w:customStyle="1" w:styleId="doTitle">
    <w:name w:val="do_Title"/>
    <w:basedOn w:val="Standaard"/>
    <w:next w:val="Standaard"/>
    <w:rsid w:val="005F2D34"/>
    <w:pPr>
      <w:spacing w:line="240" w:lineRule="auto"/>
    </w:pPr>
    <w:rPr>
      <w:b/>
      <w:sz w:val="30"/>
    </w:rPr>
  </w:style>
  <w:style w:type="paragraph" w:customStyle="1" w:styleId="doSubTitle">
    <w:name w:val="do_SubTitle"/>
    <w:basedOn w:val="Standaard"/>
    <w:rsid w:val="005F2D34"/>
    <w:pPr>
      <w:spacing w:line="240" w:lineRule="auto"/>
    </w:pPr>
    <w:rPr>
      <w:sz w:val="24"/>
    </w:rPr>
  </w:style>
  <w:style w:type="paragraph" w:customStyle="1" w:styleId="doInfo">
    <w:name w:val="do_Info"/>
    <w:basedOn w:val="Standaard"/>
    <w:rsid w:val="00F52173"/>
    <w:pPr>
      <w:spacing w:line="180" w:lineRule="exact"/>
    </w:pPr>
    <w:rPr>
      <w:noProof/>
      <w:sz w:val="10"/>
    </w:rPr>
  </w:style>
  <w:style w:type="paragraph" w:styleId="Inhopg1">
    <w:name w:val="toc 1"/>
    <w:basedOn w:val="Standaard"/>
    <w:next w:val="Standaard"/>
    <w:uiPriority w:val="39"/>
    <w:rsid w:val="00E56B2B"/>
    <w:pPr>
      <w:tabs>
        <w:tab w:val="left" w:pos="709"/>
        <w:tab w:val="right" w:pos="7655"/>
      </w:tabs>
      <w:spacing w:before="260"/>
      <w:ind w:left="709" w:right="284" w:hanging="709"/>
    </w:pPr>
  </w:style>
  <w:style w:type="paragraph" w:styleId="Inhopg2">
    <w:name w:val="toc 2"/>
    <w:basedOn w:val="Standaard"/>
    <w:next w:val="Standaard"/>
    <w:uiPriority w:val="39"/>
    <w:rsid w:val="00E56B2B"/>
    <w:pPr>
      <w:tabs>
        <w:tab w:val="left" w:pos="709"/>
        <w:tab w:val="right" w:pos="7655"/>
      </w:tabs>
      <w:ind w:left="709" w:right="284" w:hanging="709"/>
    </w:pPr>
  </w:style>
  <w:style w:type="paragraph" w:styleId="Inhopg3">
    <w:name w:val="toc 3"/>
    <w:basedOn w:val="Standaard"/>
    <w:next w:val="Standaard"/>
    <w:uiPriority w:val="39"/>
    <w:rsid w:val="00E56B2B"/>
    <w:pPr>
      <w:tabs>
        <w:tab w:val="left" w:pos="709"/>
        <w:tab w:val="right" w:pos="7655"/>
      </w:tabs>
      <w:ind w:left="709" w:right="284" w:hanging="709"/>
    </w:pPr>
  </w:style>
  <w:style w:type="paragraph" w:styleId="Lijstalinea">
    <w:name w:val="List Paragraph"/>
    <w:basedOn w:val="Standaard"/>
    <w:uiPriority w:val="34"/>
    <w:qFormat/>
    <w:rsid w:val="00A76318"/>
    <w:pPr>
      <w:spacing w:after="200" w:line="276" w:lineRule="auto"/>
      <w:ind w:left="720"/>
      <w:contextualSpacing/>
    </w:pPr>
    <w:rPr>
      <w:rFonts w:eastAsia="Calibri"/>
      <w:szCs w:val="22"/>
      <w:lang w:eastAsia="en-US"/>
    </w:rPr>
  </w:style>
  <w:style w:type="paragraph" w:styleId="Inhopg4">
    <w:name w:val="toc 4"/>
    <w:basedOn w:val="Standaard"/>
    <w:next w:val="Standaard"/>
    <w:semiHidden/>
    <w:rsid w:val="00E56B2B"/>
    <w:pPr>
      <w:tabs>
        <w:tab w:val="left" w:pos="709"/>
        <w:tab w:val="right" w:pos="7655"/>
      </w:tabs>
      <w:ind w:left="709" w:right="284" w:hanging="709"/>
    </w:pPr>
  </w:style>
  <w:style w:type="paragraph" w:styleId="Inhopg5">
    <w:name w:val="toc 5"/>
    <w:basedOn w:val="Standaard"/>
    <w:next w:val="Standaard"/>
    <w:autoRedefine/>
    <w:semiHidden/>
    <w:rsid w:val="00E56B2B"/>
    <w:pPr>
      <w:ind w:left="680"/>
    </w:pPr>
  </w:style>
  <w:style w:type="character" w:styleId="Verwijzingopmerking">
    <w:name w:val="annotation reference"/>
    <w:uiPriority w:val="99"/>
    <w:unhideWhenUsed/>
    <w:rsid w:val="00A76318"/>
    <w:rPr>
      <w:sz w:val="16"/>
      <w:szCs w:val="16"/>
      <w:lang w:val="en-GB"/>
    </w:rPr>
  </w:style>
  <w:style w:type="paragraph" w:styleId="Tekstopmerking">
    <w:name w:val="annotation text"/>
    <w:basedOn w:val="Standaard"/>
    <w:link w:val="TekstopmerkingChar"/>
    <w:uiPriority w:val="99"/>
    <w:unhideWhenUsed/>
    <w:rsid w:val="00A76318"/>
    <w:pPr>
      <w:spacing w:after="200" w:line="240" w:lineRule="auto"/>
    </w:pPr>
    <w:rPr>
      <w:rFonts w:eastAsia="Calibri"/>
      <w:sz w:val="20"/>
      <w:szCs w:val="20"/>
      <w:lang w:eastAsia="en-US"/>
    </w:rPr>
  </w:style>
  <w:style w:type="character" w:customStyle="1" w:styleId="TekstopmerkingChar">
    <w:name w:val="Tekst opmerking Char"/>
    <w:basedOn w:val="Standaardalinea-lettertype"/>
    <w:link w:val="Tekstopmerking"/>
    <w:uiPriority w:val="99"/>
    <w:rsid w:val="00A76318"/>
    <w:rPr>
      <w:rFonts w:ascii="Verdana" w:eastAsia="Calibri" w:hAnsi="Verdana"/>
      <w:lang w:val="en-GB" w:eastAsia="en-US"/>
    </w:rPr>
  </w:style>
  <w:style w:type="paragraph" w:styleId="Ballontekst">
    <w:name w:val="Balloon Text"/>
    <w:basedOn w:val="Standaard"/>
    <w:link w:val="BallontekstChar"/>
    <w:rsid w:val="00A763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76318"/>
    <w:rPr>
      <w:rFonts w:ascii="Tahoma" w:hAnsi="Tahoma" w:cs="Tahoma"/>
      <w:sz w:val="16"/>
      <w:szCs w:val="16"/>
      <w:lang w:val="en-GB"/>
    </w:rPr>
  </w:style>
  <w:style w:type="character" w:styleId="Hyperlink">
    <w:name w:val="Hyperlink"/>
    <w:uiPriority w:val="99"/>
    <w:unhideWhenUsed/>
    <w:rsid w:val="00A76318"/>
    <w:rPr>
      <w:color w:val="0000FF"/>
      <w:u w:val="single"/>
      <w:lang w:val="en-GB"/>
    </w:rPr>
  </w:style>
  <w:style w:type="paragraph" w:styleId="Titel">
    <w:name w:val="Title"/>
    <w:basedOn w:val="Standaard"/>
    <w:next w:val="Standaard"/>
    <w:link w:val="TitelChar"/>
    <w:qFormat/>
    <w:rsid w:val="00A7631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rsid w:val="00A76318"/>
    <w:rPr>
      <w:rFonts w:asciiTheme="majorHAnsi" w:eastAsiaTheme="majorEastAsia" w:hAnsiTheme="majorHAnsi" w:cstheme="majorBidi"/>
      <w:b/>
      <w:bCs/>
      <w:kern w:val="28"/>
      <w:sz w:val="32"/>
      <w:szCs w:val="32"/>
      <w:lang w:val="en-GB"/>
    </w:rPr>
  </w:style>
  <w:style w:type="paragraph" w:customStyle="1" w:styleId="Default">
    <w:name w:val="Default"/>
    <w:rsid w:val="00A76318"/>
    <w:pPr>
      <w:autoSpaceDE w:val="0"/>
      <w:autoSpaceDN w:val="0"/>
      <w:adjustRightInd w:val="0"/>
    </w:pPr>
    <w:rPr>
      <w:rFonts w:ascii="Verdana" w:hAnsi="Verdana" w:cs="Verdana"/>
      <w:color w:val="000000"/>
      <w:sz w:val="24"/>
      <w:szCs w:val="24"/>
    </w:rPr>
  </w:style>
  <w:style w:type="paragraph" w:styleId="Onderwerpvanopmerking">
    <w:name w:val="annotation subject"/>
    <w:basedOn w:val="Tekstopmerking"/>
    <w:next w:val="Tekstopmerking"/>
    <w:link w:val="OnderwerpvanopmerkingChar"/>
    <w:rsid w:val="00A76318"/>
    <w:pPr>
      <w:spacing w:after="0" w:line="302" w:lineRule="auto"/>
    </w:pPr>
    <w:rPr>
      <w:rFonts w:eastAsia="Times New Roman"/>
      <w:b/>
      <w:bCs/>
      <w:lang w:val="en-GB" w:eastAsia="nl-NL"/>
    </w:rPr>
  </w:style>
  <w:style w:type="character" w:customStyle="1" w:styleId="OnderwerpvanopmerkingChar">
    <w:name w:val="Onderwerp van opmerking Char"/>
    <w:basedOn w:val="TekstopmerkingChar"/>
    <w:link w:val="Onderwerpvanopmerking"/>
    <w:rsid w:val="00A76318"/>
    <w:rPr>
      <w:rFonts w:ascii="Verdana" w:eastAsia="Calibri" w:hAnsi="Verdana"/>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2D13"/>
    <w:pPr>
      <w:spacing w:line="302" w:lineRule="auto"/>
    </w:pPr>
    <w:rPr>
      <w:rFonts w:ascii="Verdana" w:hAnsi="Verdana"/>
      <w:sz w:val="17"/>
      <w:szCs w:val="24"/>
    </w:rPr>
  </w:style>
  <w:style w:type="paragraph" w:styleId="Kop1">
    <w:name w:val="heading 1"/>
    <w:basedOn w:val="Standaard"/>
    <w:next w:val="Standaard"/>
    <w:qFormat/>
    <w:rsid w:val="000C334A"/>
    <w:pPr>
      <w:keepNext/>
      <w:pageBreakBefore/>
      <w:numPr>
        <w:numId w:val="1"/>
      </w:numPr>
      <w:spacing w:after="260"/>
      <w:outlineLvl w:val="0"/>
    </w:pPr>
    <w:rPr>
      <w:rFonts w:cs="Arial"/>
      <w:b/>
      <w:bCs/>
      <w:kern w:val="32"/>
      <w:sz w:val="20"/>
      <w:szCs w:val="32"/>
    </w:rPr>
  </w:style>
  <w:style w:type="paragraph" w:styleId="Kop2">
    <w:name w:val="heading 2"/>
    <w:basedOn w:val="Standaard"/>
    <w:next w:val="Standaard"/>
    <w:qFormat/>
    <w:rsid w:val="000C334A"/>
    <w:pPr>
      <w:keepNext/>
      <w:numPr>
        <w:ilvl w:val="1"/>
        <w:numId w:val="1"/>
      </w:numPr>
      <w:spacing w:after="260"/>
      <w:outlineLvl w:val="1"/>
    </w:pPr>
    <w:rPr>
      <w:rFonts w:cs="Arial"/>
      <w:b/>
      <w:bCs/>
      <w:iCs/>
      <w:szCs w:val="28"/>
    </w:rPr>
  </w:style>
  <w:style w:type="paragraph" w:styleId="Kop3">
    <w:name w:val="heading 3"/>
    <w:basedOn w:val="Standaard"/>
    <w:next w:val="Standaard"/>
    <w:qFormat/>
    <w:rsid w:val="000C334A"/>
    <w:pPr>
      <w:keepNext/>
      <w:numPr>
        <w:ilvl w:val="2"/>
        <w:numId w:val="1"/>
      </w:numPr>
      <w:outlineLvl w:val="2"/>
    </w:pPr>
    <w:rPr>
      <w:rFonts w:cs="Arial"/>
      <w:bCs/>
      <w:i/>
      <w:szCs w:val="26"/>
    </w:rPr>
  </w:style>
  <w:style w:type="paragraph" w:styleId="Kop4">
    <w:name w:val="heading 4"/>
    <w:basedOn w:val="Standaard"/>
    <w:next w:val="Standaard"/>
    <w:qFormat/>
    <w:rsid w:val="00DC7B11"/>
    <w:pPr>
      <w:keepNext/>
      <w:numPr>
        <w:ilvl w:val="3"/>
        <w:numId w:val="1"/>
      </w:numPr>
      <w:spacing w:before="240" w:after="60"/>
      <w:outlineLvl w:val="3"/>
    </w:pPr>
    <w:rPr>
      <w:bCs/>
      <w:szCs w:val="28"/>
    </w:rPr>
  </w:style>
  <w:style w:type="character" w:default="1" w:styleId="Standaardalinea-lettertype">
    <w:name w:val="Default Paragraph Font"/>
    <w:uiPriority w:val="1"/>
    <w:semiHidden/>
    <w:unhideWhenUsed/>
    <w:rPr>
      <w:lang w:val="nl-NL"/>
    </w:rPr>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94BE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oHN">
    <w:name w:val="do_HN"/>
    <w:rsid w:val="000C334A"/>
    <w:pPr>
      <w:numPr>
        <w:numId w:val="8"/>
      </w:numPr>
    </w:pPr>
  </w:style>
  <w:style w:type="paragraph" w:customStyle="1" w:styleId="doColHeadings">
    <w:name w:val="do_ColHeadings"/>
    <w:basedOn w:val="Standaard"/>
    <w:rsid w:val="00EF1935"/>
    <w:pPr>
      <w:spacing w:line="180" w:lineRule="exact"/>
    </w:pPr>
    <w:rPr>
      <w:smallCaps/>
      <w:noProof/>
      <w:sz w:val="8"/>
    </w:rPr>
  </w:style>
  <w:style w:type="paragraph" w:customStyle="1" w:styleId="doCol">
    <w:name w:val="do_Col"/>
    <w:basedOn w:val="Standaard"/>
    <w:rsid w:val="00EF1935"/>
    <w:pPr>
      <w:spacing w:line="180" w:lineRule="exact"/>
    </w:pPr>
    <w:rPr>
      <w:noProof/>
      <w:sz w:val="12"/>
    </w:rPr>
  </w:style>
  <w:style w:type="paragraph" w:styleId="Koptekst">
    <w:name w:val="header"/>
    <w:basedOn w:val="Standaard"/>
    <w:rsid w:val="007711FE"/>
    <w:pPr>
      <w:tabs>
        <w:tab w:val="center" w:pos="4536"/>
        <w:tab w:val="right" w:pos="9072"/>
      </w:tabs>
    </w:pPr>
  </w:style>
  <w:style w:type="paragraph" w:styleId="Voettekst">
    <w:name w:val="footer"/>
    <w:basedOn w:val="Standaard"/>
    <w:rsid w:val="007711FE"/>
    <w:pPr>
      <w:tabs>
        <w:tab w:val="center" w:pos="4536"/>
        <w:tab w:val="right" w:pos="9072"/>
      </w:tabs>
    </w:pPr>
  </w:style>
  <w:style w:type="paragraph" w:customStyle="1" w:styleId="doTag">
    <w:name w:val="do_Tag"/>
    <w:basedOn w:val="Standaard"/>
    <w:rsid w:val="00EC2D13"/>
    <w:pPr>
      <w:spacing w:line="260" w:lineRule="exact"/>
    </w:pPr>
    <w:rPr>
      <w:i/>
      <w:noProof/>
      <w:sz w:val="12"/>
    </w:rPr>
  </w:style>
  <w:style w:type="paragraph" w:customStyle="1" w:styleId="doTitle">
    <w:name w:val="do_Title"/>
    <w:basedOn w:val="Standaard"/>
    <w:next w:val="Standaard"/>
    <w:rsid w:val="005F2D34"/>
    <w:pPr>
      <w:spacing w:line="240" w:lineRule="auto"/>
    </w:pPr>
    <w:rPr>
      <w:b/>
      <w:sz w:val="30"/>
    </w:rPr>
  </w:style>
  <w:style w:type="paragraph" w:customStyle="1" w:styleId="doSubTitle">
    <w:name w:val="do_SubTitle"/>
    <w:basedOn w:val="Standaard"/>
    <w:rsid w:val="005F2D34"/>
    <w:pPr>
      <w:spacing w:line="240" w:lineRule="auto"/>
    </w:pPr>
    <w:rPr>
      <w:sz w:val="24"/>
    </w:rPr>
  </w:style>
  <w:style w:type="paragraph" w:customStyle="1" w:styleId="doInfo">
    <w:name w:val="do_Info"/>
    <w:basedOn w:val="Standaard"/>
    <w:rsid w:val="00F52173"/>
    <w:pPr>
      <w:spacing w:line="180" w:lineRule="exact"/>
    </w:pPr>
    <w:rPr>
      <w:noProof/>
      <w:sz w:val="10"/>
    </w:rPr>
  </w:style>
  <w:style w:type="paragraph" w:styleId="Inhopg1">
    <w:name w:val="toc 1"/>
    <w:basedOn w:val="Standaard"/>
    <w:next w:val="Standaard"/>
    <w:uiPriority w:val="39"/>
    <w:rsid w:val="00E56B2B"/>
    <w:pPr>
      <w:tabs>
        <w:tab w:val="left" w:pos="709"/>
        <w:tab w:val="right" w:pos="7655"/>
      </w:tabs>
      <w:spacing w:before="260"/>
      <w:ind w:left="709" w:right="284" w:hanging="709"/>
    </w:pPr>
  </w:style>
  <w:style w:type="paragraph" w:styleId="Inhopg2">
    <w:name w:val="toc 2"/>
    <w:basedOn w:val="Standaard"/>
    <w:next w:val="Standaard"/>
    <w:uiPriority w:val="39"/>
    <w:rsid w:val="00E56B2B"/>
    <w:pPr>
      <w:tabs>
        <w:tab w:val="left" w:pos="709"/>
        <w:tab w:val="right" w:pos="7655"/>
      </w:tabs>
      <w:ind w:left="709" w:right="284" w:hanging="709"/>
    </w:pPr>
  </w:style>
  <w:style w:type="paragraph" w:styleId="Inhopg3">
    <w:name w:val="toc 3"/>
    <w:basedOn w:val="Standaard"/>
    <w:next w:val="Standaard"/>
    <w:uiPriority w:val="39"/>
    <w:rsid w:val="00E56B2B"/>
    <w:pPr>
      <w:tabs>
        <w:tab w:val="left" w:pos="709"/>
        <w:tab w:val="right" w:pos="7655"/>
      </w:tabs>
      <w:ind w:left="709" w:right="284" w:hanging="709"/>
    </w:pPr>
  </w:style>
  <w:style w:type="paragraph" w:styleId="Lijstalinea">
    <w:name w:val="List Paragraph"/>
    <w:basedOn w:val="Standaard"/>
    <w:uiPriority w:val="34"/>
    <w:qFormat/>
    <w:rsid w:val="00A76318"/>
    <w:pPr>
      <w:spacing w:after="200" w:line="276" w:lineRule="auto"/>
      <w:ind w:left="720"/>
      <w:contextualSpacing/>
    </w:pPr>
    <w:rPr>
      <w:rFonts w:eastAsia="Calibri"/>
      <w:szCs w:val="22"/>
      <w:lang w:eastAsia="en-US"/>
    </w:rPr>
  </w:style>
  <w:style w:type="paragraph" w:styleId="Inhopg4">
    <w:name w:val="toc 4"/>
    <w:basedOn w:val="Standaard"/>
    <w:next w:val="Standaard"/>
    <w:semiHidden/>
    <w:rsid w:val="00E56B2B"/>
    <w:pPr>
      <w:tabs>
        <w:tab w:val="left" w:pos="709"/>
        <w:tab w:val="right" w:pos="7655"/>
      </w:tabs>
      <w:ind w:left="709" w:right="284" w:hanging="709"/>
    </w:pPr>
  </w:style>
  <w:style w:type="paragraph" w:styleId="Inhopg5">
    <w:name w:val="toc 5"/>
    <w:basedOn w:val="Standaard"/>
    <w:next w:val="Standaard"/>
    <w:autoRedefine/>
    <w:semiHidden/>
    <w:rsid w:val="00E56B2B"/>
    <w:pPr>
      <w:ind w:left="680"/>
    </w:pPr>
  </w:style>
  <w:style w:type="character" w:styleId="Verwijzingopmerking">
    <w:name w:val="annotation reference"/>
    <w:uiPriority w:val="99"/>
    <w:unhideWhenUsed/>
    <w:rsid w:val="00A76318"/>
    <w:rPr>
      <w:sz w:val="16"/>
      <w:szCs w:val="16"/>
      <w:lang w:val="en-GB"/>
    </w:rPr>
  </w:style>
  <w:style w:type="paragraph" w:styleId="Tekstopmerking">
    <w:name w:val="annotation text"/>
    <w:basedOn w:val="Standaard"/>
    <w:link w:val="TekstopmerkingChar"/>
    <w:uiPriority w:val="99"/>
    <w:unhideWhenUsed/>
    <w:rsid w:val="00A76318"/>
    <w:pPr>
      <w:spacing w:after="200" w:line="240" w:lineRule="auto"/>
    </w:pPr>
    <w:rPr>
      <w:rFonts w:eastAsia="Calibri"/>
      <w:sz w:val="20"/>
      <w:szCs w:val="20"/>
      <w:lang w:eastAsia="en-US"/>
    </w:rPr>
  </w:style>
  <w:style w:type="character" w:customStyle="1" w:styleId="TekstopmerkingChar">
    <w:name w:val="Tekst opmerking Char"/>
    <w:basedOn w:val="Standaardalinea-lettertype"/>
    <w:link w:val="Tekstopmerking"/>
    <w:uiPriority w:val="99"/>
    <w:rsid w:val="00A76318"/>
    <w:rPr>
      <w:rFonts w:ascii="Verdana" w:eastAsia="Calibri" w:hAnsi="Verdana"/>
      <w:lang w:val="en-GB" w:eastAsia="en-US"/>
    </w:rPr>
  </w:style>
  <w:style w:type="paragraph" w:styleId="Ballontekst">
    <w:name w:val="Balloon Text"/>
    <w:basedOn w:val="Standaard"/>
    <w:link w:val="BallontekstChar"/>
    <w:rsid w:val="00A763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76318"/>
    <w:rPr>
      <w:rFonts w:ascii="Tahoma" w:hAnsi="Tahoma" w:cs="Tahoma"/>
      <w:sz w:val="16"/>
      <w:szCs w:val="16"/>
      <w:lang w:val="en-GB"/>
    </w:rPr>
  </w:style>
  <w:style w:type="character" w:styleId="Hyperlink">
    <w:name w:val="Hyperlink"/>
    <w:uiPriority w:val="99"/>
    <w:unhideWhenUsed/>
    <w:rsid w:val="00A76318"/>
    <w:rPr>
      <w:color w:val="0000FF"/>
      <w:u w:val="single"/>
      <w:lang w:val="en-GB"/>
    </w:rPr>
  </w:style>
  <w:style w:type="paragraph" w:styleId="Titel">
    <w:name w:val="Title"/>
    <w:basedOn w:val="Standaard"/>
    <w:next w:val="Standaard"/>
    <w:link w:val="TitelChar"/>
    <w:qFormat/>
    <w:rsid w:val="00A7631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rsid w:val="00A76318"/>
    <w:rPr>
      <w:rFonts w:asciiTheme="majorHAnsi" w:eastAsiaTheme="majorEastAsia" w:hAnsiTheme="majorHAnsi" w:cstheme="majorBidi"/>
      <w:b/>
      <w:bCs/>
      <w:kern w:val="28"/>
      <w:sz w:val="32"/>
      <w:szCs w:val="32"/>
      <w:lang w:val="en-GB"/>
    </w:rPr>
  </w:style>
  <w:style w:type="paragraph" w:customStyle="1" w:styleId="Default">
    <w:name w:val="Default"/>
    <w:rsid w:val="00A76318"/>
    <w:pPr>
      <w:autoSpaceDE w:val="0"/>
      <w:autoSpaceDN w:val="0"/>
      <w:adjustRightInd w:val="0"/>
    </w:pPr>
    <w:rPr>
      <w:rFonts w:ascii="Verdana" w:hAnsi="Verdana" w:cs="Verdana"/>
      <w:color w:val="000000"/>
      <w:sz w:val="24"/>
      <w:szCs w:val="24"/>
    </w:rPr>
  </w:style>
  <w:style w:type="paragraph" w:styleId="Onderwerpvanopmerking">
    <w:name w:val="annotation subject"/>
    <w:basedOn w:val="Tekstopmerking"/>
    <w:next w:val="Tekstopmerking"/>
    <w:link w:val="OnderwerpvanopmerkingChar"/>
    <w:rsid w:val="00A76318"/>
    <w:pPr>
      <w:spacing w:after="0" w:line="302" w:lineRule="auto"/>
    </w:pPr>
    <w:rPr>
      <w:rFonts w:eastAsia="Times New Roman"/>
      <w:b/>
      <w:bCs/>
      <w:lang w:val="en-GB" w:eastAsia="nl-NL"/>
    </w:rPr>
  </w:style>
  <w:style w:type="character" w:customStyle="1" w:styleId="OnderwerpvanopmerkingChar">
    <w:name w:val="Onderwerp van opmerking Char"/>
    <w:basedOn w:val="TekstopmerkingChar"/>
    <w:link w:val="Onderwerpvanopmerking"/>
    <w:rsid w:val="00A76318"/>
    <w:rPr>
      <w:rFonts w:ascii="Verdana" w:eastAsia="Calibri" w:hAnsi="Verdan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4\STARTUP\Templates\Documen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A3876F3CE344BAA35AEF7EDBCEDA3" ma:contentTypeVersion="0" ma:contentTypeDescription="Een nieuw document maken." ma:contentTypeScope="" ma:versionID="a468706c34bfd09ad2e957c4026fdc9b">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5957B-FD09-411F-B172-F1D9A305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A6B7CC-E721-40C4-8A13-1986C4C61063}">
  <ds:schemaRefs>
    <ds:schemaRef ds:uri="http://schemas.microsoft.com/sharepoint/v3/contenttype/forms"/>
  </ds:schemaRefs>
</ds:datastoreItem>
</file>

<file path=customXml/itemProps3.xml><?xml version="1.0" encoding="utf-8"?>
<ds:datastoreItem xmlns:ds="http://schemas.openxmlformats.org/officeDocument/2006/customXml" ds:itemID="{6BAFD229-B5BD-4796-B4B7-6B740AE8BF36}">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B5DBFE0-4577-4D82-AF92-AD3563C8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Template>
  <TotalTime>0</TotalTime>
  <Pages>8</Pages>
  <Words>1053</Words>
  <Characters>6019</Characters>
  <Application>Microsoft Office Word</Application>
  <DocSecurity>0</DocSecurity>
  <Lines>240</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Inhoudsopgave</vt:lpstr>
      <vt:lpstr>Inhoudsopgave</vt:lpstr>
    </vt:vector>
  </TitlesOfParts>
  <Company>Wageningen UR</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creator>Roijen, Sanne van</dc:creator>
  <cp:lastModifiedBy>Roijen, Sanne van</cp:lastModifiedBy>
  <cp:revision>2</cp:revision>
  <dcterms:created xsi:type="dcterms:W3CDTF">2014-02-05T08:00:00Z</dcterms:created>
  <dcterms:modified xsi:type="dcterms:W3CDTF">2014-02-05T08:00:00Z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Document</vt:lpwstr>
  </property>
  <property fmtid="{D5CDD505-2E9C-101B-9397-08002B2CF9AE}" pid="3" name="txtDate">
    <vt:lpwstr>05-02-2014</vt:lpwstr>
  </property>
  <property fmtid="{D5CDD505-2E9C-101B-9397-08002B2CF9AE}" pid="4" name="cboLanguage">
    <vt:lpwstr>Nederlands</vt:lpwstr>
  </property>
  <property fmtid="{D5CDD505-2E9C-101B-9397-08002B2CF9AE}" pid="5" name="cboSigner">
    <vt:lpwstr>Sanne van Roijen</vt:lpwstr>
  </property>
  <property fmtid="{D5CDD505-2E9C-101B-9397-08002B2CF9AE}" pid="6" name="languageID">
    <vt:lpwstr>NL</vt:lpwstr>
  </property>
  <property fmtid="{D5CDD505-2E9C-101B-9397-08002B2CF9AE}" pid="7" name="pdfPrintHidden">
    <vt:lpwstr>0</vt:lpwstr>
  </property>
  <property fmtid="{D5CDD505-2E9C-101B-9397-08002B2CF9AE}" pid="8" name="ContentTypeId">
    <vt:lpwstr>0x010100941A3876F3CE344BAA35AEF7EDBCEDA3</vt:lpwstr>
  </property>
</Properties>
</file>