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A1680" w14:textId="6BBD5E34" w:rsidR="003D776B" w:rsidRPr="006E0082" w:rsidRDefault="00E014F3" w:rsidP="00A60539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6E0082">
        <w:rPr>
          <w:rFonts w:asciiTheme="minorHAnsi" w:hAnsiTheme="minorHAnsi" w:cstheme="minorHAnsi"/>
          <w:b/>
          <w:bCs/>
          <w:sz w:val="28"/>
          <w:szCs w:val="28"/>
        </w:rPr>
        <w:t>B</w:t>
      </w:r>
      <w:r w:rsidR="008B32CB">
        <w:rPr>
          <w:rFonts w:asciiTheme="minorHAnsi" w:hAnsiTheme="minorHAnsi" w:cstheme="minorHAnsi"/>
          <w:b/>
          <w:bCs/>
          <w:sz w:val="28"/>
          <w:szCs w:val="28"/>
        </w:rPr>
        <w:t>IJLAGE</w:t>
      </w:r>
      <w:r w:rsidRPr="006E0082">
        <w:rPr>
          <w:rFonts w:asciiTheme="minorHAnsi" w:hAnsiTheme="minorHAnsi" w:cstheme="minorHAnsi"/>
          <w:b/>
          <w:bCs/>
          <w:sz w:val="28"/>
          <w:szCs w:val="28"/>
        </w:rPr>
        <w:t xml:space="preserve"> 3</w:t>
      </w:r>
      <w:r w:rsidR="00527852" w:rsidRPr="006E0082">
        <w:rPr>
          <w:rFonts w:asciiTheme="minorHAnsi" w:hAnsiTheme="minorHAnsi" w:cstheme="minorHAnsi"/>
          <w:b/>
          <w:bCs/>
          <w:sz w:val="28"/>
          <w:szCs w:val="28"/>
        </w:rPr>
        <w:t>: Specifieke Geschiktheidseisen van de opdrachtnemer</w:t>
      </w:r>
    </w:p>
    <w:p w14:paraId="3E9C0D5A" w14:textId="03B90F17" w:rsidR="00E014F3" w:rsidRPr="00527852" w:rsidRDefault="00E014F3" w:rsidP="00A60539">
      <w:pPr>
        <w:rPr>
          <w:rFonts w:asciiTheme="minorHAnsi" w:hAnsiTheme="minorHAnsi" w:cstheme="minorHAnsi"/>
          <w:sz w:val="22"/>
        </w:rPr>
      </w:pPr>
    </w:p>
    <w:p w14:paraId="5C93EEDC" w14:textId="77777777" w:rsidR="00E014F3" w:rsidRDefault="00E014F3" w:rsidP="00E014F3">
      <w:pPr>
        <w:spacing w:line="280" w:lineRule="exact"/>
        <w:rPr>
          <w:szCs w:val="20"/>
        </w:rPr>
      </w:pPr>
    </w:p>
    <w:p w14:paraId="49A2BC50" w14:textId="77777777" w:rsidR="00E014F3" w:rsidRPr="00E014F3" w:rsidRDefault="00E014F3" w:rsidP="00E014F3">
      <w:pPr>
        <w:spacing w:line="280" w:lineRule="exact"/>
        <w:rPr>
          <w:rFonts w:asciiTheme="minorHAnsi" w:hAnsiTheme="minorHAnsi" w:cstheme="minorHAnsi"/>
          <w:b/>
          <w:bCs/>
          <w:sz w:val="24"/>
          <w:szCs w:val="24"/>
        </w:rPr>
      </w:pPr>
      <w:r w:rsidRPr="00E014F3">
        <w:rPr>
          <w:rFonts w:asciiTheme="minorHAnsi" w:hAnsiTheme="minorHAnsi" w:cstheme="minorHAnsi"/>
          <w:b/>
          <w:bCs/>
          <w:sz w:val="24"/>
          <w:szCs w:val="24"/>
        </w:rPr>
        <w:t xml:space="preserve">1. Algemeen </w:t>
      </w:r>
    </w:p>
    <w:p w14:paraId="2E42BD8F" w14:textId="485A41FF" w:rsidR="00E014F3" w:rsidRDefault="00E014F3" w:rsidP="00E014F3">
      <w:pPr>
        <w:spacing w:line="280" w:lineRule="exact"/>
        <w:rPr>
          <w:szCs w:val="20"/>
        </w:rPr>
      </w:pPr>
      <w:r>
        <w:rPr>
          <w:szCs w:val="20"/>
        </w:rPr>
        <w:t>D</w:t>
      </w:r>
      <w:r w:rsidRPr="00A63C61">
        <w:rPr>
          <w:szCs w:val="20"/>
        </w:rPr>
        <w:t xml:space="preserve">e </w:t>
      </w:r>
      <w:r>
        <w:rPr>
          <w:szCs w:val="20"/>
        </w:rPr>
        <w:t xml:space="preserve">opdrachtnemer dient </w:t>
      </w:r>
      <w:r w:rsidRPr="00A63C61">
        <w:rPr>
          <w:szCs w:val="20"/>
        </w:rPr>
        <w:t xml:space="preserve">aan de </w:t>
      </w:r>
      <w:r>
        <w:rPr>
          <w:szCs w:val="20"/>
        </w:rPr>
        <w:t xml:space="preserve">navolgende </w:t>
      </w:r>
      <w:r w:rsidRPr="00A63C61">
        <w:rPr>
          <w:szCs w:val="20"/>
        </w:rPr>
        <w:t xml:space="preserve">gestelde </w:t>
      </w:r>
      <w:r>
        <w:rPr>
          <w:szCs w:val="20"/>
        </w:rPr>
        <w:t xml:space="preserve"> specifieke </w:t>
      </w:r>
      <w:r w:rsidRPr="00A63C61">
        <w:rPr>
          <w:szCs w:val="20"/>
        </w:rPr>
        <w:t>geschiktheidseisen</w:t>
      </w:r>
      <w:r>
        <w:rPr>
          <w:szCs w:val="20"/>
        </w:rPr>
        <w:t xml:space="preserve"> te voldoen</w:t>
      </w:r>
    </w:p>
    <w:p w14:paraId="5288B42D" w14:textId="0B112D10" w:rsidR="00E014F3" w:rsidRPr="00AC5C9A" w:rsidRDefault="00E014F3" w:rsidP="00E014F3">
      <w:r w:rsidRPr="0082703A">
        <w:t>Om dit aan te tonen dient inschrijver van het personeel dat hij (al dan niet in onder aanneming) daadwerkelijk zal</w:t>
      </w:r>
      <w:r>
        <w:t xml:space="preserve"> </w:t>
      </w:r>
      <w:r w:rsidRPr="00AC5C9A">
        <w:t xml:space="preserve">inzetten </w:t>
      </w:r>
      <w:proofErr w:type="spellStart"/>
      <w:r w:rsidRPr="00AC5C9A">
        <w:t>CV’s</w:t>
      </w:r>
      <w:proofErr w:type="spellEnd"/>
      <w:r w:rsidRPr="00AC5C9A">
        <w:t xml:space="preserve"> aan zijn inschrijving toe. Uit het cv moet afdoende blijken dat de betreffende werknemer in voldoende mate kan voldoen aan de  voornoemde geschiktheidseisen. </w:t>
      </w:r>
    </w:p>
    <w:p w14:paraId="10D15266" w14:textId="4952D00C" w:rsidR="00E014F3" w:rsidRDefault="00E014F3" w:rsidP="00E014F3">
      <w:pPr>
        <w:spacing w:line="280" w:lineRule="exact"/>
        <w:rPr>
          <w:szCs w:val="20"/>
        </w:rPr>
      </w:pPr>
    </w:p>
    <w:p w14:paraId="090430A8" w14:textId="00CDF531" w:rsidR="00E014F3" w:rsidRDefault="00E014F3" w:rsidP="00E014F3">
      <w:pPr>
        <w:spacing w:line="280" w:lineRule="exact"/>
        <w:rPr>
          <w:szCs w:val="20"/>
        </w:rPr>
      </w:pPr>
      <w:r>
        <w:rPr>
          <w:szCs w:val="20"/>
        </w:rPr>
        <w:t>De aanbesteden dienst verwacht dat de be</w:t>
      </w:r>
      <w:r w:rsidR="0060513E">
        <w:rPr>
          <w:szCs w:val="20"/>
        </w:rPr>
        <w:t>oogde</w:t>
      </w:r>
      <w:r>
        <w:rPr>
          <w:szCs w:val="20"/>
        </w:rPr>
        <w:t xml:space="preserve"> </w:t>
      </w:r>
      <w:r w:rsidR="0060513E">
        <w:rPr>
          <w:szCs w:val="20"/>
        </w:rPr>
        <w:t>projectmedewerkers</w:t>
      </w:r>
      <w:r>
        <w:rPr>
          <w:szCs w:val="20"/>
        </w:rPr>
        <w:t xml:space="preserve"> de presentatie zullen verzorgen en zichzelf zullen voorstellen. </w:t>
      </w:r>
    </w:p>
    <w:p w14:paraId="6ABF424F" w14:textId="56A7ABD7" w:rsidR="00E014F3" w:rsidRDefault="00E014F3" w:rsidP="00E014F3">
      <w:pPr>
        <w:spacing w:line="280" w:lineRule="exact"/>
        <w:rPr>
          <w:szCs w:val="20"/>
        </w:rPr>
      </w:pPr>
    </w:p>
    <w:p w14:paraId="79782F25" w14:textId="72F64EA4" w:rsidR="00EB3AC8" w:rsidRDefault="00EB3AC8" w:rsidP="00E014F3">
      <w:pPr>
        <w:spacing w:line="280" w:lineRule="exact"/>
        <w:rPr>
          <w:szCs w:val="20"/>
        </w:rPr>
      </w:pPr>
      <w:r>
        <w:rPr>
          <w:szCs w:val="20"/>
        </w:rPr>
        <w:t xml:space="preserve">2. </w:t>
      </w:r>
      <w:r w:rsidRPr="00EB3AC8">
        <w:rPr>
          <w:b/>
          <w:bCs/>
          <w:szCs w:val="20"/>
        </w:rPr>
        <w:t>Ervaring en geschiktheid</w:t>
      </w:r>
    </w:p>
    <w:p w14:paraId="608FB6D9" w14:textId="3804A5E3" w:rsidR="00EB3AC8" w:rsidRDefault="00EB3AC8" w:rsidP="00E014F3">
      <w:pPr>
        <w:spacing w:line="280" w:lineRule="exact"/>
        <w:rPr>
          <w:szCs w:val="20"/>
        </w:rPr>
      </w:pPr>
      <w:r>
        <w:rPr>
          <w:szCs w:val="20"/>
        </w:rPr>
        <w:t>Wij verzoeken u in onderstaande tabel de beschikbaarheid/ervaring aan te geven met ja/nee. Bij nee kunt u onderbouwen wat u hierin nog mist.</w:t>
      </w:r>
    </w:p>
    <w:p w14:paraId="7161F958" w14:textId="77777777" w:rsidR="00EB3AC8" w:rsidRDefault="00EB3AC8" w:rsidP="00E014F3">
      <w:pPr>
        <w:spacing w:line="280" w:lineRule="exact"/>
        <w:rPr>
          <w:szCs w:val="20"/>
        </w:rPr>
      </w:pPr>
    </w:p>
    <w:p w14:paraId="4F1E0E06" w14:textId="255CBA40" w:rsidR="00E014F3" w:rsidRDefault="00E014F3" w:rsidP="00E014F3">
      <w:pPr>
        <w:spacing w:line="280" w:lineRule="exact"/>
        <w:rPr>
          <w:szCs w:val="20"/>
        </w:rPr>
      </w:pPr>
      <w:r>
        <w:rPr>
          <w:szCs w:val="20"/>
        </w:rPr>
        <w:t>De opdrachtnemer kan aantonen dat hij:</w:t>
      </w:r>
    </w:p>
    <w:p w14:paraId="45EA9441" w14:textId="53464B58" w:rsidR="00E014F3" w:rsidRDefault="00E014F3" w:rsidP="00E014F3">
      <w:pPr>
        <w:spacing w:line="280" w:lineRule="exact"/>
        <w:rPr>
          <w:szCs w:val="20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595"/>
        <w:gridCol w:w="5280"/>
        <w:gridCol w:w="839"/>
        <w:gridCol w:w="2779"/>
      </w:tblGrid>
      <w:tr w:rsidR="00EB3AC8" w14:paraId="7079E32F" w14:textId="77777777" w:rsidTr="0060513E">
        <w:trPr>
          <w:tblHeader/>
        </w:trPr>
        <w:tc>
          <w:tcPr>
            <w:tcW w:w="595" w:type="dxa"/>
            <w:shd w:val="clear" w:color="auto" w:fill="BDD6EE" w:themeFill="accent1" w:themeFillTint="66"/>
          </w:tcPr>
          <w:p w14:paraId="09A51FDE" w14:textId="3287CA8C" w:rsidR="00E014F3" w:rsidRDefault="00E014F3" w:rsidP="00E014F3">
            <w:pPr>
              <w:spacing w:line="280" w:lineRule="exact"/>
              <w:rPr>
                <w:szCs w:val="20"/>
              </w:rPr>
            </w:pPr>
          </w:p>
        </w:tc>
        <w:tc>
          <w:tcPr>
            <w:tcW w:w="5280" w:type="dxa"/>
            <w:shd w:val="clear" w:color="auto" w:fill="BDD6EE" w:themeFill="accent1" w:themeFillTint="66"/>
          </w:tcPr>
          <w:p w14:paraId="1EC42F4A" w14:textId="0134FB4C" w:rsidR="00E014F3" w:rsidRPr="00EB3AC8" w:rsidRDefault="00D435B9" w:rsidP="00E014F3">
            <w:pPr>
              <w:spacing w:line="280" w:lineRule="exact"/>
              <w:rPr>
                <w:b/>
                <w:bCs/>
                <w:szCs w:val="20"/>
              </w:rPr>
            </w:pPr>
            <w:r w:rsidRPr="00EB3AC8">
              <w:rPr>
                <w:b/>
                <w:bCs/>
                <w:szCs w:val="20"/>
              </w:rPr>
              <w:t>Geschiktheidseis</w:t>
            </w:r>
          </w:p>
        </w:tc>
        <w:tc>
          <w:tcPr>
            <w:tcW w:w="839" w:type="dxa"/>
            <w:shd w:val="clear" w:color="auto" w:fill="BDD6EE" w:themeFill="accent1" w:themeFillTint="66"/>
          </w:tcPr>
          <w:p w14:paraId="6756E0BA" w14:textId="75B9904A" w:rsidR="00E014F3" w:rsidRPr="00EB3AC8" w:rsidRDefault="00D435B9" w:rsidP="00E014F3">
            <w:pPr>
              <w:spacing w:line="280" w:lineRule="exact"/>
              <w:rPr>
                <w:b/>
                <w:bCs/>
                <w:szCs w:val="20"/>
              </w:rPr>
            </w:pPr>
            <w:r w:rsidRPr="00EB3AC8">
              <w:rPr>
                <w:b/>
                <w:bCs/>
                <w:szCs w:val="20"/>
              </w:rPr>
              <w:t>Ja/nee</w:t>
            </w:r>
          </w:p>
        </w:tc>
        <w:tc>
          <w:tcPr>
            <w:tcW w:w="2779" w:type="dxa"/>
            <w:shd w:val="clear" w:color="auto" w:fill="BDD6EE" w:themeFill="accent1" w:themeFillTint="66"/>
          </w:tcPr>
          <w:p w14:paraId="0AF83E47" w14:textId="1B0D2808" w:rsidR="00E014F3" w:rsidRPr="00EB3AC8" w:rsidRDefault="00D435B9" w:rsidP="00E014F3">
            <w:pPr>
              <w:spacing w:line="280" w:lineRule="exact"/>
              <w:rPr>
                <w:b/>
                <w:bCs/>
                <w:szCs w:val="20"/>
              </w:rPr>
            </w:pPr>
            <w:r w:rsidRPr="00EB3AC8">
              <w:rPr>
                <w:b/>
                <w:bCs/>
                <w:szCs w:val="20"/>
              </w:rPr>
              <w:t>O</w:t>
            </w:r>
            <w:r w:rsidR="00EB3AC8" w:rsidRPr="00EB3AC8">
              <w:rPr>
                <w:b/>
                <w:bCs/>
                <w:szCs w:val="20"/>
              </w:rPr>
              <w:t>nderbouwing</w:t>
            </w:r>
          </w:p>
        </w:tc>
      </w:tr>
      <w:tr w:rsidR="00EB3AC8" w14:paraId="416D6FB2" w14:textId="77777777" w:rsidTr="00EB3AC8">
        <w:tc>
          <w:tcPr>
            <w:tcW w:w="595" w:type="dxa"/>
          </w:tcPr>
          <w:p w14:paraId="0F0D8786" w14:textId="5AC0D010" w:rsidR="00E014F3" w:rsidRDefault="00D435B9" w:rsidP="00E014F3">
            <w:pPr>
              <w:spacing w:line="280" w:lineRule="exact"/>
              <w:rPr>
                <w:szCs w:val="20"/>
              </w:rPr>
            </w:pPr>
            <w:r>
              <w:rPr>
                <w:szCs w:val="20"/>
              </w:rPr>
              <w:t>G</w:t>
            </w:r>
            <w:r w:rsidR="00E014F3">
              <w:rPr>
                <w:szCs w:val="20"/>
              </w:rPr>
              <w:t>1</w:t>
            </w:r>
          </w:p>
        </w:tc>
        <w:tc>
          <w:tcPr>
            <w:tcW w:w="5280" w:type="dxa"/>
          </w:tcPr>
          <w:p w14:paraId="1514E67D" w14:textId="03CCF280" w:rsidR="00E014F3" w:rsidRPr="00EB3AC8" w:rsidRDefault="00E014F3" w:rsidP="00EB3AC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B3AC8">
              <w:rPr>
                <w:rFonts w:ascii="Calibri" w:hAnsi="Calibri" w:cs="Calibri"/>
                <w:color w:val="000000"/>
                <w:sz w:val="24"/>
                <w:szCs w:val="24"/>
              </w:rPr>
              <w:t>Beschikt over kennis en ervaring m.b.t. het stimuleren, acquireren en proactief begeleiden van nieuwe ondernemers/starters in vestiging in lege winkelpanden in middelgrote (en/of kleinere) centra/binnensteden met een vergelijkbare problematiek van leegstand.</w:t>
            </w:r>
          </w:p>
        </w:tc>
        <w:tc>
          <w:tcPr>
            <w:tcW w:w="839" w:type="dxa"/>
          </w:tcPr>
          <w:p w14:paraId="5DDB15D6" w14:textId="77777777" w:rsidR="00E014F3" w:rsidRDefault="00E014F3" w:rsidP="00E014F3">
            <w:pPr>
              <w:spacing w:line="280" w:lineRule="exact"/>
              <w:rPr>
                <w:szCs w:val="20"/>
              </w:rPr>
            </w:pPr>
          </w:p>
        </w:tc>
        <w:tc>
          <w:tcPr>
            <w:tcW w:w="2779" w:type="dxa"/>
          </w:tcPr>
          <w:p w14:paraId="38E19712" w14:textId="77777777" w:rsidR="00E014F3" w:rsidRDefault="00E014F3" w:rsidP="00E014F3">
            <w:pPr>
              <w:spacing w:line="280" w:lineRule="exact"/>
              <w:rPr>
                <w:szCs w:val="20"/>
              </w:rPr>
            </w:pPr>
          </w:p>
        </w:tc>
      </w:tr>
      <w:tr w:rsidR="00EB3AC8" w14:paraId="10D4E86C" w14:textId="77777777" w:rsidTr="00EB3AC8">
        <w:tc>
          <w:tcPr>
            <w:tcW w:w="595" w:type="dxa"/>
          </w:tcPr>
          <w:p w14:paraId="1E62D78F" w14:textId="2EC9E6E7" w:rsidR="00E014F3" w:rsidRDefault="00D435B9" w:rsidP="00E014F3">
            <w:pPr>
              <w:spacing w:line="280" w:lineRule="exact"/>
              <w:rPr>
                <w:szCs w:val="20"/>
              </w:rPr>
            </w:pPr>
            <w:r>
              <w:rPr>
                <w:szCs w:val="20"/>
              </w:rPr>
              <w:t>G2</w:t>
            </w:r>
          </w:p>
        </w:tc>
        <w:tc>
          <w:tcPr>
            <w:tcW w:w="5280" w:type="dxa"/>
          </w:tcPr>
          <w:p w14:paraId="50F43EE6" w14:textId="5FE43938" w:rsidR="00E014F3" w:rsidRPr="00EB3AC8" w:rsidRDefault="00D435B9" w:rsidP="00EB3AC8">
            <w:pPr>
              <w:pStyle w:val="Geenafstand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B3AC8">
              <w:rPr>
                <w:rFonts w:ascii="Calibri" w:hAnsi="Calibri" w:cs="Calibri"/>
                <w:sz w:val="24"/>
                <w:szCs w:val="24"/>
              </w:rPr>
              <w:t>Heeft inzicht in de belangrijkste trends en ontwikkelingen die bij binnensteden met een vergelijkbare problematiek van leegstand spelen.</w:t>
            </w:r>
          </w:p>
        </w:tc>
        <w:tc>
          <w:tcPr>
            <w:tcW w:w="839" w:type="dxa"/>
          </w:tcPr>
          <w:p w14:paraId="451DCF00" w14:textId="77777777" w:rsidR="00E014F3" w:rsidRDefault="00E014F3" w:rsidP="00E014F3">
            <w:pPr>
              <w:spacing w:line="280" w:lineRule="exact"/>
              <w:rPr>
                <w:szCs w:val="20"/>
              </w:rPr>
            </w:pPr>
          </w:p>
        </w:tc>
        <w:tc>
          <w:tcPr>
            <w:tcW w:w="2779" w:type="dxa"/>
          </w:tcPr>
          <w:p w14:paraId="239B1DDA" w14:textId="77777777" w:rsidR="00E014F3" w:rsidRDefault="00E014F3" w:rsidP="00E014F3">
            <w:pPr>
              <w:spacing w:line="280" w:lineRule="exact"/>
              <w:rPr>
                <w:szCs w:val="20"/>
              </w:rPr>
            </w:pPr>
          </w:p>
        </w:tc>
      </w:tr>
      <w:tr w:rsidR="00EB3AC8" w14:paraId="437F5C4E" w14:textId="77777777" w:rsidTr="00EB3AC8">
        <w:tc>
          <w:tcPr>
            <w:tcW w:w="595" w:type="dxa"/>
          </w:tcPr>
          <w:p w14:paraId="52E541DD" w14:textId="3ACDF4BC" w:rsidR="00E014F3" w:rsidRDefault="00EB3AC8" w:rsidP="00E014F3">
            <w:pPr>
              <w:spacing w:line="280" w:lineRule="exact"/>
              <w:rPr>
                <w:szCs w:val="20"/>
              </w:rPr>
            </w:pPr>
            <w:r>
              <w:rPr>
                <w:szCs w:val="20"/>
              </w:rPr>
              <w:t>G3</w:t>
            </w:r>
          </w:p>
        </w:tc>
        <w:tc>
          <w:tcPr>
            <w:tcW w:w="5280" w:type="dxa"/>
          </w:tcPr>
          <w:p w14:paraId="401C91D4" w14:textId="6396332E" w:rsidR="00E014F3" w:rsidRPr="00EB3AC8" w:rsidRDefault="00D435B9" w:rsidP="00EB3AC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B3AC8">
              <w:rPr>
                <w:rFonts w:ascii="Calibri" w:hAnsi="Calibri" w:cs="Calibri"/>
                <w:color w:val="000000"/>
                <w:sz w:val="24"/>
                <w:szCs w:val="24"/>
              </w:rPr>
              <w:t>Kan goed omgaan met de diverse belangen en tot stand brengen van de noodzakelijke samenwerking (participatie en co-creatie).</w:t>
            </w:r>
          </w:p>
        </w:tc>
        <w:tc>
          <w:tcPr>
            <w:tcW w:w="839" w:type="dxa"/>
          </w:tcPr>
          <w:p w14:paraId="231343FD" w14:textId="77777777" w:rsidR="00E014F3" w:rsidRDefault="00E014F3" w:rsidP="00E014F3">
            <w:pPr>
              <w:spacing w:line="280" w:lineRule="exact"/>
              <w:rPr>
                <w:szCs w:val="20"/>
              </w:rPr>
            </w:pPr>
          </w:p>
        </w:tc>
        <w:tc>
          <w:tcPr>
            <w:tcW w:w="2779" w:type="dxa"/>
          </w:tcPr>
          <w:p w14:paraId="35240FD0" w14:textId="77777777" w:rsidR="00E014F3" w:rsidRDefault="00E014F3" w:rsidP="00E014F3">
            <w:pPr>
              <w:spacing w:line="280" w:lineRule="exact"/>
              <w:rPr>
                <w:szCs w:val="20"/>
              </w:rPr>
            </w:pPr>
          </w:p>
        </w:tc>
      </w:tr>
      <w:tr w:rsidR="00EB3AC8" w14:paraId="66000E71" w14:textId="77777777" w:rsidTr="00EB3AC8">
        <w:tc>
          <w:tcPr>
            <w:tcW w:w="595" w:type="dxa"/>
          </w:tcPr>
          <w:p w14:paraId="0804E997" w14:textId="56877D6F" w:rsidR="00E014F3" w:rsidRDefault="00EB3AC8" w:rsidP="00E014F3">
            <w:pPr>
              <w:spacing w:line="280" w:lineRule="exact"/>
              <w:rPr>
                <w:szCs w:val="20"/>
              </w:rPr>
            </w:pPr>
            <w:r>
              <w:rPr>
                <w:szCs w:val="20"/>
              </w:rPr>
              <w:t>G4</w:t>
            </w:r>
          </w:p>
        </w:tc>
        <w:tc>
          <w:tcPr>
            <w:tcW w:w="5280" w:type="dxa"/>
          </w:tcPr>
          <w:p w14:paraId="3F8203BF" w14:textId="416B217A" w:rsidR="00E014F3" w:rsidRPr="00EB3AC8" w:rsidRDefault="00D435B9" w:rsidP="00EB3AC8">
            <w:pPr>
              <w:pStyle w:val="Geenafstand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B3AC8">
              <w:rPr>
                <w:rFonts w:ascii="Calibri" w:hAnsi="Calibri" w:cs="Calibri"/>
                <w:sz w:val="24"/>
                <w:szCs w:val="24"/>
              </w:rPr>
              <w:t>Beschikt over expertise en ervaring met coaching/begeleiding en bemiddeling van ondernemen in het MKB.</w:t>
            </w:r>
          </w:p>
        </w:tc>
        <w:tc>
          <w:tcPr>
            <w:tcW w:w="839" w:type="dxa"/>
          </w:tcPr>
          <w:p w14:paraId="79D69192" w14:textId="77777777" w:rsidR="00E014F3" w:rsidRDefault="00E014F3" w:rsidP="00E014F3">
            <w:pPr>
              <w:spacing w:line="280" w:lineRule="exact"/>
              <w:rPr>
                <w:szCs w:val="20"/>
              </w:rPr>
            </w:pPr>
          </w:p>
        </w:tc>
        <w:tc>
          <w:tcPr>
            <w:tcW w:w="2779" w:type="dxa"/>
          </w:tcPr>
          <w:p w14:paraId="379B906A" w14:textId="77777777" w:rsidR="00E014F3" w:rsidRDefault="00E014F3" w:rsidP="00E014F3">
            <w:pPr>
              <w:spacing w:line="280" w:lineRule="exact"/>
              <w:rPr>
                <w:szCs w:val="20"/>
              </w:rPr>
            </w:pPr>
          </w:p>
        </w:tc>
      </w:tr>
      <w:tr w:rsidR="00231ED4" w14:paraId="3D2610C8" w14:textId="77777777" w:rsidTr="00EB3AC8">
        <w:tc>
          <w:tcPr>
            <w:tcW w:w="595" w:type="dxa"/>
          </w:tcPr>
          <w:p w14:paraId="2C86FF67" w14:textId="77777777" w:rsidR="00231ED4" w:rsidRDefault="00231ED4" w:rsidP="00231ED4">
            <w:pPr>
              <w:spacing w:line="280" w:lineRule="exact"/>
              <w:rPr>
                <w:szCs w:val="20"/>
              </w:rPr>
            </w:pPr>
          </w:p>
          <w:p w14:paraId="0618DB32" w14:textId="77777777" w:rsidR="00231ED4" w:rsidRDefault="00231ED4" w:rsidP="00231ED4">
            <w:pPr>
              <w:spacing w:line="280" w:lineRule="exact"/>
              <w:rPr>
                <w:szCs w:val="20"/>
              </w:rPr>
            </w:pPr>
          </w:p>
          <w:p w14:paraId="2B370062" w14:textId="5200DC86" w:rsidR="00231ED4" w:rsidRDefault="00231ED4" w:rsidP="00231ED4">
            <w:pPr>
              <w:spacing w:line="280" w:lineRule="exact"/>
              <w:rPr>
                <w:szCs w:val="20"/>
              </w:rPr>
            </w:pPr>
            <w:r>
              <w:rPr>
                <w:szCs w:val="20"/>
              </w:rPr>
              <w:t>G5</w:t>
            </w:r>
          </w:p>
        </w:tc>
        <w:tc>
          <w:tcPr>
            <w:tcW w:w="5280" w:type="dxa"/>
          </w:tcPr>
          <w:p w14:paraId="578FF7D5" w14:textId="77777777" w:rsidR="00231ED4" w:rsidRPr="001D5C3A" w:rsidRDefault="00231ED4" w:rsidP="00231ED4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D5C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Heeft ervaring met diverse procedurele en financiële aspecten die aan de orde komen bij het starten van een onderneming.</w:t>
            </w:r>
            <w:r w:rsidRPr="001D5C3A" w:rsidDel="00B161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  <w:p w14:paraId="781688B0" w14:textId="2CFF41E7" w:rsidR="00231ED4" w:rsidRPr="00EB3AC8" w:rsidRDefault="00231ED4" w:rsidP="00231ED4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39" w:type="dxa"/>
          </w:tcPr>
          <w:p w14:paraId="1386C705" w14:textId="77777777" w:rsidR="00231ED4" w:rsidRDefault="00231ED4" w:rsidP="00231ED4">
            <w:pPr>
              <w:spacing w:line="280" w:lineRule="exact"/>
              <w:rPr>
                <w:szCs w:val="20"/>
              </w:rPr>
            </w:pPr>
          </w:p>
        </w:tc>
        <w:tc>
          <w:tcPr>
            <w:tcW w:w="2779" w:type="dxa"/>
          </w:tcPr>
          <w:p w14:paraId="348DC0B1" w14:textId="77777777" w:rsidR="00231ED4" w:rsidRDefault="00231ED4" w:rsidP="00231ED4">
            <w:pPr>
              <w:spacing w:line="280" w:lineRule="exact"/>
              <w:rPr>
                <w:szCs w:val="20"/>
              </w:rPr>
            </w:pPr>
          </w:p>
        </w:tc>
      </w:tr>
      <w:tr w:rsidR="00231ED4" w14:paraId="791B6330" w14:textId="77777777" w:rsidTr="00EB3AC8">
        <w:tc>
          <w:tcPr>
            <w:tcW w:w="595" w:type="dxa"/>
          </w:tcPr>
          <w:p w14:paraId="0C0989D0" w14:textId="5AB58240" w:rsidR="00231ED4" w:rsidRDefault="00231ED4" w:rsidP="00231ED4">
            <w:pPr>
              <w:spacing w:line="280" w:lineRule="exact"/>
              <w:rPr>
                <w:szCs w:val="20"/>
              </w:rPr>
            </w:pPr>
            <w:r>
              <w:rPr>
                <w:szCs w:val="20"/>
              </w:rPr>
              <w:t>G6</w:t>
            </w:r>
          </w:p>
        </w:tc>
        <w:tc>
          <w:tcPr>
            <w:tcW w:w="5280" w:type="dxa"/>
          </w:tcPr>
          <w:p w14:paraId="400A92CC" w14:textId="77777777" w:rsidR="00231ED4" w:rsidRPr="001D5C3A" w:rsidRDefault="00231ED4" w:rsidP="00231ED4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D5C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Beschikt over een goed netwerk in Limburg om daadkrachtig aan de slag te kunnen gaan met de aanpak leegstand. </w:t>
            </w:r>
          </w:p>
          <w:p w14:paraId="64F8B2E0" w14:textId="57EFFA70" w:rsidR="00231ED4" w:rsidRPr="00EB3AC8" w:rsidRDefault="00231ED4" w:rsidP="00231ED4">
            <w:pPr>
              <w:pStyle w:val="Geenafstand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39" w:type="dxa"/>
          </w:tcPr>
          <w:p w14:paraId="33F322B1" w14:textId="77777777" w:rsidR="00231ED4" w:rsidRDefault="00231ED4" w:rsidP="00231ED4">
            <w:pPr>
              <w:spacing w:line="280" w:lineRule="exact"/>
              <w:rPr>
                <w:szCs w:val="20"/>
              </w:rPr>
            </w:pPr>
          </w:p>
        </w:tc>
        <w:tc>
          <w:tcPr>
            <w:tcW w:w="2779" w:type="dxa"/>
          </w:tcPr>
          <w:p w14:paraId="1186BD5D" w14:textId="77777777" w:rsidR="00231ED4" w:rsidRDefault="00231ED4" w:rsidP="00231ED4">
            <w:pPr>
              <w:spacing w:line="280" w:lineRule="exact"/>
              <w:rPr>
                <w:szCs w:val="20"/>
              </w:rPr>
            </w:pPr>
          </w:p>
        </w:tc>
      </w:tr>
    </w:tbl>
    <w:p w14:paraId="20A05C59" w14:textId="72C10716" w:rsidR="00E014F3" w:rsidRDefault="00E014F3" w:rsidP="006E008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7239DF22" w14:textId="071CC717" w:rsidR="006E0082" w:rsidRDefault="006E0082" w:rsidP="006E008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760E7C4B" w14:textId="24C33944" w:rsidR="00231ED4" w:rsidRDefault="00231ED4" w:rsidP="006E008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7078AE75" w14:textId="60C9A6A7" w:rsidR="00231ED4" w:rsidRDefault="00231ED4" w:rsidP="006E008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30B4117" w14:textId="51CCE2D3" w:rsidR="00231ED4" w:rsidRDefault="00231ED4" w:rsidP="006E008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C269FD4" w14:textId="5E7C9D65" w:rsidR="00231ED4" w:rsidRDefault="00231ED4" w:rsidP="006E0082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Voor akkoord ondertekeningrechtsgeldige vertegenwoordiger van de inschrijver</w:t>
      </w:r>
    </w:p>
    <w:p w14:paraId="6A97257C" w14:textId="4385FED5" w:rsidR="006E0082" w:rsidRDefault="006E0082" w:rsidP="006E0082">
      <w:pPr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pPr w:leftFromText="141" w:rightFromText="141" w:vertAnchor="text" w:horzAnchor="margin" w:tblpY="10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7253"/>
      </w:tblGrid>
      <w:tr w:rsidR="006E0082" w:rsidRPr="007649B3" w14:paraId="08CA3517" w14:textId="77777777" w:rsidTr="00BA1598">
        <w:tc>
          <w:tcPr>
            <w:tcW w:w="1748" w:type="dxa"/>
            <w:shd w:val="clear" w:color="auto" w:fill="BDD6EE" w:themeFill="accent1" w:themeFillTint="66"/>
          </w:tcPr>
          <w:p w14:paraId="3A8DF4BA" w14:textId="77777777" w:rsidR="006E0082" w:rsidRPr="007649B3" w:rsidRDefault="006E0082" w:rsidP="00BA1598">
            <w:pPr>
              <w:jc w:val="both"/>
              <w:rPr>
                <w:rFonts w:asciiTheme="minorHAnsi" w:eastAsiaTheme="minorEastAsia" w:hAnsiTheme="minorHAnsi"/>
                <w:sz w:val="22"/>
              </w:rPr>
            </w:pPr>
            <w:r w:rsidRPr="62926147">
              <w:rPr>
                <w:rFonts w:asciiTheme="minorHAnsi" w:eastAsiaTheme="minorEastAsia" w:hAnsiTheme="minorHAnsi"/>
                <w:sz w:val="22"/>
              </w:rPr>
              <w:t>Inschrijver</w:t>
            </w:r>
          </w:p>
          <w:p w14:paraId="72F24BCC" w14:textId="77777777" w:rsidR="006E0082" w:rsidRPr="007649B3" w:rsidRDefault="006E0082" w:rsidP="00BA1598">
            <w:pPr>
              <w:jc w:val="both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7253" w:type="dxa"/>
            <w:shd w:val="clear" w:color="auto" w:fill="auto"/>
          </w:tcPr>
          <w:p w14:paraId="5452D535" w14:textId="77777777" w:rsidR="006E0082" w:rsidRPr="007649B3" w:rsidRDefault="006E0082" w:rsidP="00BA1598">
            <w:pPr>
              <w:jc w:val="both"/>
              <w:rPr>
                <w:rFonts w:asciiTheme="minorHAnsi" w:eastAsiaTheme="minorEastAsia" w:hAnsiTheme="minorHAnsi"/>
                <w:sz w:val="22"/>
                <w:highlight w:val="lightGray"/>
              </w:rPr>
            </w:pPr>
          </w:p>
        </w:tc>
      </w:tr>
      <w:tr w:rsidR="006E0082" w:rsidRPr="007649B3" w14:paraId="0F84EA93" w14:textId="77777777" w:rsidTr="00BA1598">
        <w:tc>
          <w:tcPr>
            <w:tcW w:w="1748" w:type="dxa"/>
            <w:shd w:val="clear" w:color="auto" w:fill="BDD6EE" w:themeFill="accent1" w:themeFillTint="66"/>
          </w:tcPr>
          <w:p w14:paraId="506356DF" w14:textId="77777777" w:rsidR="006E0082" w:rsidRPr="007649B3" w:rsidRDefault="006E0082" w:rsidP="00BA1598">
            <w:pPr>
              <w:jc w:val="both"/>
              <w:rPr>
                <w:rFonts w:asciiTheme="minorHAnsi" w:eastAsiaTheme="minorEastAsia" w:hAnsiTheme="minorHAnsi"/>
                <w:sz w:val="22"/>
              </w:rPr>
            </w:pPr>
            <w:r w:rsidRPr="62926147">
              <w:rPr>
                <w:rFonts w:asciiTheme="minorHAnsi" w:eastAsiaTheme="minorEastAsia" w:hAnsiTheme="minorHAnsi"/>
                <w:sz w:val="22"/>
              </w:rPr>
              <w:t>Naam</w:t>
            </w:r>
          </w:p>
          <w:p w14:paraId="0E08869A" w14:textId="77777777" w:rsidR="006E0082" w:rsidRPr="007649B3" w:rsidRDefault="006E0082" w:rsidP="00BA1598">
            <w:pPr>
              <w:jc w:val="both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7253" w:type="dxa"/>
            <w:shd w:val="clear" w:color="auto" w:fill="auto"/>
          </w:tcPr>
          <w:p w14:paraId="78207066" w14:textId="77777777" w:rsidR="006E0082" w:rsidRPr="007649B3" w:rsidRDefault="006E0082" w:rsidP="00BA1598">
            <w:pPr>
              <w:jc w:val="both"/>
              <w:rPr>
                <w:rFonts w:asciiTheme="minorHAnsi" w:eastAsiaTheme="minorEastAsia" w:hAnsiTheme="minorHAnsi"/>
                <w:sz w:val="22"/>
                <w:highlight w:val="lightGray"/>
              </w:rPr>
            </w:pPr>
          </w:p>
        </w:tc>
      </w:tr>
      <w:tr w:rsidR="006E0082" w:rsidRPr="007649B3" w14:paraId="359A8734" w14:textId="77777777" w:rsidTr="00BA1598">
        <w:tc>
          <w:tcPr>
            <w:tcW w:w="1748" w:type="dxa"/>
            <w:shd w:val="clear" w:color="auto" w:fill="BDD6EE" w:themeFill="accent1" w:themeFillTint="66"/>
          </w:tcPr>
          <w:p w14:paraId="7927C411" w14:textId="77777777" w:rsidR="006E0082" w:rsidRPr="007649B3" w:rsidRDefault="006E0082" w:rsidP="00BA1598">
            <w:pPr>
              <w:jc w:val="both"/>
              <w:rPr>
                <w:rFonts w:asciiTheme="minorHAnsi" w:eastAsiaTheme="minorEastAsia" w:hAnsiTheme="minorHAnsi"/>
                <w:sz w:val="22"/>
              </w:rPr>
            </w:pPr>
            <w:r w:rsidRPr="62926147">
              <w:rPr>
                <w:rFonts w:asciiTheme="minorHAnsi" w:eastAsiaTheme="minorEastAsia" w:hAnsiTheme="minorHAnsi"/>
                <w:sz w:val="22"/>
              </w:rPr>
              <w:t>Functie</w:t>
            </w:r>
          </w:p>
          <w:p w14:paraId="0599C900" w14:textId="77777777" w:rsidR="006E0082" w:rsidRPr="007649B3" w:rsidRDefault="006E0082" w:rsidP="00BA1598">
            <w:pPr>
              <w:jc w:val="both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7253" w:type="dxa"/>
            <w:shd w:val="clear" w:color="auto" w:fill="auto"/>
          </w:tcPr>
          <w:p w14:paraId="77C0AC2F" w14:textId="77777777" w:rsidR="006E0082" w:rsidRPr="007649B3" w:rsidRDefault="006E0082" w:rsidP="00BA1598">
            <w:pPr>
              <w:jc w:val="both"/>
              <w:rPr>
                <w:rFonts w:asciiTheme="minorHAnsi" w:eastAsiaTheme="minorEastAsia" w:hAnsiTheme="minorHAnsi"/>
                <w:sz w:val="22"/>
                <w:highlight w:val="lightGray"/>
              </w:rPr>
            </w:pPr>
          </w:p>
        </w:tc>
      </w:tr>
      <w:tr w:rsidR="006E0082" w:rsidRPr="007649B3" w14:paraId="444219B3" w14:textId="77777777" w:rsidTr="00BA1598">
        <w:tc>
          <w:tcPr>
            <w:tcW w:w="1748" w:type="dxa"/>
            <w:shd w:val="clear" w:color="auto" w:fill="BDD6EE" w:themeFill="accent1" w:themeFillTint="66"/>
          </w:tcPr>
          <w:p w14:paraId="0441A0BF" w14:textId="77777777" w:rsidR="006E0082" w:rsidRPr="007649B3" w:rsidRDefault="006E0082" w:rsidP="00BA1598">
            <w:pPr>
              <w:jc w:val="both"/>
              <w:rPr>
                <w:rFonts w:asciiTheme="minorHAnsi" w:eastAsiaTheme="minorEastAsia" w:hAnsiTheme="minorHAnsi"/>
                <w:sz w:val="22"/>
              </w:rPr>
            </w:pPr>
            <w:r w:rsidRPr="62926147">
              <w:rPr>
                <w:rFonts w:asciiTheme="minorHAnsi" w:eastAsiaTheme="minorEastAsia" w:hAnsiTheme="minorHAnsi"/>
                <w:sz w:val="22"/>
              </w:rPr>
              <w:t>Plaats</w:t>
            </w:r>
          </w:p>
          <w:p w14:paraId="64C08478" w14:textId="77777777" w:rsidR="006E0082" w:rsidRPr="007649B3" w:rsidRDefault="006E0082" w:rsidP="00BA1598">
            <w:pPr>
              <w:jc w:val="both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7253" w:type="dxa"/>
            <w:shd w:val="clear" w:color="auto" w:fill="auto"/>
          </w:tcPr>
          <w:p w14:paraId="48A6DB91" w14:textId="77777777" w:rsidR="006E0082" w:rsidRPr="007649B3" w:rsidRDefault="006E0082" w:rsidP="00BA1598">
            <w:pPr>
              <w:jc w:val="both"/>
              <w:rPr>
                <w:rFonts w:asciiTheme="minorHAnsi" w:eastAsiaTheme="minorEastAsia" w:hAnsiTheme="minorHAnsi"/>
                <w:sz w:val="22"/>
                <w:highlight w:val="lightGray"/>
              </w:rPr>
            </w:pPr>
          </w:p>
        </w:tc>
      </w:tr>
      <w:tr w:rsidR="006E0082" w:rsidRPr="007649B3" w14:paraId="24CF3421" w14:textId="77777777" w:rsidTr="00BA1598">
        <w:tc>
          <w:tcPr>
            <w:tcW w:w="1748" w:type="dxa"/>
            <w:shd w:val="clear" w:color="auto" w:fill="BDD6EE" w:themeFill="accent1" w:themeFillTint="66"/>
          </w:tcPr>
          <w:p w14:paraId="36E0C191" w14:textId="77777777" w:rsidR="006E0082" w:rsidRPr="007649B3" w:rsidRDefault="006E0082" w:rsidP="00BA1598">
            <w:pPr>
              <w:jc w:val="both"/>
              <w:rPr>
                <w:rFonts w:asciiTheme="minorHAnsi" w:eastAsiaTheme="minorEastAsia" w:hAnsiTheme="minorHAnsi"/>
                <w:sz w:val="22"/>
              </w:rPr>
            </w:pPr>
            <w:r w:rsidRPr="62926147">
              <w:rPr>
                <w:rFonts w:asciiTheme="minorHAnsi" w:eastAsiaTheme="minorEastAsia" w:hAnsiTheme="minorHAnsi"/>
                <w:sz w:val="22"/>
              </w:rPr>
              <w:t>Datum</w:t>
            </w:r>
          </w:p>
          <w:p w14:paraId="676EB3D6" w14:textId="77777777" w:rsidR="006E0082" w:rsidRPr="007649B3" w:rsidRDefault="006E0082" w:rsidP="00BA1598">
            <w:pPr>
              <w:jc w:val="both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7253" w:type="dxa"/>
            <w:shd w:val="clear" w:color="auto" w:fill="auto"/>
          </w:tcPr>
          <w:p w14:paraId="1CF6029E" w14:textId="77777777" w:rsidR="006E0082" w:rsidRPr="007649B3" w:rsidRDefault="006E0082" w:rsidP="00BA1598">
            <w:pPr>
              <w:jc w:val="both"/>
              <w:rPr>
                <w:rFonts w:asciiTheme="minorHAnsi" w:eastAsiaTheme="minorEastAsia" w:hAnsiTheme="minorHAnsi"/>
                <w:sz w:val="22"/>
                <w:highlight w:val="lightGray"/>
              </w:rPr>
            </w:pPr>
          </w:p>
        </w:tc>
      </w:tr>
      <w:tr w:rsidR="006E0082" w:rsidRPr="007649B3" w14:paraId="06939C2D" w14:textId="77777777" w:rsidTr="00BA1598">
        <w:tc>
          <w:tcPr>
            <w:tcW w:w="1748" w:type="dxa"/>
            <w:shd w:val="clear" w:color="auto" w:fill="BDD6EE" w:themeFill="accent1" w:themeFillTint="66"/>
          </w:tcPr>
          <w:p w14:paraId="3C0F8977" w14:textId="77777777" w:rsidR="006E0082" w:rsidRPr="007649B3" w:rsidRDefault="006E0082" w:rsidP="00BA1598">
            <w:pPr>
              <w:jc w:val="both"/>
              <w:rPr>
                <w:rFonts w:asciiTheme="minorHAnsi" w:eastAsiaTheme="minorEastAsia" w:hAnsiTheme="minorHAnsi"/>
                <w:sz w:val="22"/>
              </w:rPr>
            </w:pPr>
            <w:r w:rsidRPr="62926147">
              <w:rPr>
                <w:rFonts w:asciiTheme="minorHAnsi" w:eastAsiaTheme="minorEastAsia" w:hAnsiTheme="minorHAnsi"/>
                <w:sz w:val="22"/>
              </w:rPr>
              <w:t>Handtekening</w:t>
            </w:r>
          </w:p>
          <w:p w14:paraId="3B196BE7" w14:textId="77777777" w:rsidR="006E0082" w:rsidRPr="007649B3" w:rsidRDefault="006E0082" w:rsidP="00BA1598">
            <w:pPr>
              <w:jc w:val="both"/>
              <w:rPr>
                <w:rFonts w:asciiTheme="minorHAnsi" w:eastAsiaTheme="minorEastAsia" w:hAnsiTheme="minorHAnsi"/>
                <w:sz w:val="22"/>
              </w:rPr>
            </w:pPr>
          </w:p>
          <w:p w14:paraId="594D564E" w14:textId="77777777" w:rsidR="006E0082" w:rsidRPr="007649B3" w:rsidRDefault="006E0082" w:rsidP="00BA1598">
            <w:pPr>
              <w:jc w:val="both"/>
              <w:rPr>
                <w:rFonts w:asciiTheme="minorHAnsi" w:eastAsiaTheme="minorEastAsia" w:hAnsiTheme="minorHAnsi"/>
                <w:sz w:val="22"/>
              </w:rPr>
            </w:pPr>
          </w:p>
          <w:p w14:paraId="06F4E2EE" w14:textId="77777777" w:rsidR="006E0082" w:rsidRPr="007649B3" w:rsidRDefault="006E0082" w:rsidP="00BA1598">
            <w:pPr>
              <w:jc w:val="both"/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7253" w:type="dxa"/>
            <w:shd w:val="clear" w:color="auto" w:fill="auto"/>
          </w:tcPr>
          <w:p w14:paraId="7BB269D9" w14:textId="77777777" w:rsidR="006E0082" w:rsidRPr="007649B3" w:rsidRDefault="006E0082" w:rsidP="00BA1598">
            <w:pPr>
              <w:jc w:val="both"/>
              <w:rPr>
                <w:rFonts w:asciiTheme="minorHAnsi" w:eastAsiaTheme="minorEastAsia" w:hAnsiTheme="minorHAnsi"/>
                <w:sz w:val="22"/>
                <w:highlight w:val="lightGray"/>
              </w:rPr>
            </w:pPr>
          </w:p>
        </w:tc>
      </w:tr>
    </w:tbl>
    <w:p w14:paraId="068E03BB" w14:textId="77777777" w:rsidR="006E0082" w:rsidRPr="00E014F3" w:rsidRDefault="006E0082" w:rsidP="006E0082">
      <w:pPr>
        <w:rPr>
          <w:rFonts w:asciiTheme="minorHAnsi" w:hAnsiTheme="minorHAnsi" w:cstheme="minorHAnsi"/>
          <w:b/>
          <w:bCs/>
          <w:sz w:val="24"/>
          <w:szCs w:val="24"/>
        </w:rPr>
      </w:pPr>
    </w:p>
    <w:sectPr w:rsidR="006E0082" w:rsidRPr="00E014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B11D5" w14:textId="77777777" w:rsidR="00527852" w:rsidRDefault="00527852" w:rsidP="00527852">
      <w:pPr>
        <w:spacing w:line="240" w:lineRule="auto"/>
      </w:pPr>
      <w:r>
        <w:separator/>
      </w:r>
    </w:p>
  </w:endnote>
  <w:endnote w:type="continuationSeparator" w:id="0">
    <w:p w14:paraId="21827AA4" w14:textId="77777777" w:rsidR="00527852" w:rsidRDefault="00527852" w:rsidP="005278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CEF25" w14:textId="77777777" w:rsidR="00527852" w:rsidRDefault="00527852" w:rsidP="00527852">
      <w:pPr>
        <w:spacing w:line="240" w:lineRule="auto"/>
      </w:pPr>
      <w:r>
        <w:separator/>
      </w:r>
    </w:p>
  </w:footnote>
  <w:footnote w:type="continuationSeparator" w:id="0">
    <w:p w14:paraId="07FFC26E" w14:textId="77777777" w:rsidR="00527852" w:rsidRDefault="00527852" w:rsidP="005278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1967F" w14:textId="77777777" w:rsidR="00527852" w:rsidRPr="00C60799" w:rsidRDefault="00527852" w:rsidP="00527852">
    <w:pPr>
      <w:rPr>
        <w:rFonts w:cs="Arial"/>
        <w:b/>
        <w:szCs w:val="20"/>
      </w:rPr>
    </w:pPr>
    <w:bookmarkStart w:id="0" w:name="_Hlk126833548"/>
    <w:r w:rsidRPr="00C60799">
      <w:rPr>
        <w:rFonts w:cs="Arial"/>
        <w:szCs w:val="20"/>
      </w:rPr>
      <w:t xml:space="preserve">Kenmerk: </w:t>
    </w:r>
    <w:r>
      <w:rPr>
        <w:rFonts w:cs="Arial"/>
        <w:szCs w:val="20"/>
      </w:rPr>
      <w:t>12375-2023</w:t>
    </w:r>
    <w:r w:rsidRPr="00C60799">
      <w:rPr>
        <w:rFonts w:cs="Arial"/>
        <w:szCs w:val="20"/>
      </w:rPr>
      <w:br/>
      <w:t>Datum:</w:t>
    </w:r>
    <w:r>
      <w:rPr>
        <w:rFonts w:cs="Arial"/>
        <w:szCs w:val="20"/>
      </w:rPr>
      <w:t xml:space="preserve"> 15-2-2023</w:t>
    </w:r>
  </w:p>
  <w:bookmarkEnd w:id="0"/>
  <w:p w14:paraId="59A9A8E9" w14:textId="77777777" w:rsidR="00527852" w:rsidRDefault="0052785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641C7"/>
    <w:multiLevelType w:val="hybridMultilevel"/>
    <w:tmpl w:val="91A29F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F3"/>
    <w:rsid w:val="00231ED4"/>
    <w:rsid w:val="003B2F45"/>
    <w:rsid w:val="003D776B"/>
    <w:rsid w:val="00527852"/>
    <w:rsid w:val="0060513E"/>
    <w:rsid w:val="006E0082"/>
    <w:rsid w:val="0082703A"/>
    <w:rsid w:val="008B32CB"/>
    <w:rsid w:val="00A60539"/>
    <w:rsid w:val="00B44FFC"/>
    <w:rsid w:val="00BE7DFA"/>
    <w:rsid w:val="00C27FB4"/>
    <w:rsid w:val="00D435B9"/>
    <w:rsid w:val="00E014F3"/>
    <w:rsid w:val="00E41893"/>
    <w:rsid w:val="00E6340F"/>
    <w:rsid w:val="00EB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F8CD8"/>
  <w15:chartTrackingRefBased/>
  <w15:docId w15:val="{136766D2-A1E0-49ED-BA24-D1DB02B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776B"/>
    <w:pPr>
      <w:spacing w:after="0" w:line="280" w:lineRule="atLeast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014F3"/>
    <w:pPr>
      <w:widowControl w:val="0"/>
      <w:spacing w:line="240" w:lineRule="auto"/>
      <w:ind w:left="720"/>
      <w:contextualSpacing/>
    </w:pPr>
    <w:rPr>
      <w:rFonts w:ascii="Calibri" w:hAnsi="Calibri" w:cs="Arial"/>
      <w:sz w:val="22"/>
    </w:rPr>
  </w:style>
  <w:style w:type="table" w:styleId="Tabelraster">
    <w:name w:val="Table Grid"/>
    <w:basedOn w:val="Standaardtabel"/>
    <w:uiPriority w:val="39"/>
    <w:rsid w:val="00E01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435B9"/>
    <w:pPr>
      <w:spacing w:after="0" w:line="240" w:lineRule="auto"/>
    </w:pPr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435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435B9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435B9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35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35B9"/>
    <w:rPr>
      <w:rFonts w:ascii="Arial" w:hAnsi="Arial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2785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27852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52785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7852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Huyps</dc:creator>
  <cp:keywords/>
  <dc:description/>
  <cp:lastModifiedBy>Astrid Huyps</cp:lastModifiedBy>
  <cp:revision>2</cp:revision>
  <cp:lastPrinted>2023-02-07T08:52:00Z</cp:lastPrinted>
  <dcterms:created xsi:type="dcterms:W3CDTF">2023-02-15T08:47:00Z</dcterms:created>
  <dcterms:modified xsi:type="dcterms:W3CDTF">2023-02-15T08:47:00Z</dcterms:modified>
</cp:coreProperties>
</file>