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DEA2" w14:textId="77777777" w:rsidR="00064D5A" w:rsidRPr="00C53A4C" w:rsidRDefault="00064D5A" w:rsidP="004D17FE">
      <w:pPr>
        <w:pStyle w:val="KopBijlage"/>
        <w:tabs>
          <w:tab w:val="clear" w:pos="0"/>
          <w:tab w:val="clear" w:pos="454"/>
          <w:tab w:val="clear" w:pos="680"/>
        </w:tabs>
        <w:ind w:left="142" w:hanging="709"/>
        <w:rPr>
          <w:color w:val="000000"/>
        </w:rPr>
      </w:pPr>
      <w:bookmarkStart w:id="0" w:name="_Toc433696898"/>
      <w:bookmarkStart w:id="1" w:name="_Toc37856167"/>
      <w:bookmarkStart w:id="2" w:name="bwKopBijlageI_GegevensOmtrentTechnBekw"/>
      <w:r>
        <w:rPr>
          <w:color w:val="000000"/>
        </w:rPr>
        <w:tab/>
        <w:t xml:space="preserve">Bijlage </w:t>
      </w:r>
      <w:r w:rsidR="003C0903">
        <w:rPr>
          <w:color w:val="000000"/>
        </w:rPr>
        <w:t>4</w:t>
      </w:r>
      <w:r>
        <w:rPr>
          <w:color w:val="000000"/>
        </w:rPr>
        <w:t>:</w:t>
      </w:r>
      <w:r>
        <w:rPr>
          <w:color w:val="000000"/>
        </w:rPr>
        <w:tab/>
      </w:r>
      <w:r w:rsidRPr="00C53A4C">
        <w:rPr>
          <w:color w:val="000000"/>
        </w:rPr>
        <w:t>Gegevens omtrent technische bekwaamheid</w:t>
      </w:r>
      <w:bookmarkEnd w:id="0"/>
      <w:bookmarkEnd w:id="1"/>
      <w:r w:rsidR="009F5784">
        <w:rPr>
          <w:color w:val="000000"/>
        </w:rPr>
        <w:t xml:space="preserve"> - behorende bij de </w:t>
      </w:r>
      <w:r w:rsidR="003C0903">
        <w:rPr>
          <w:color w:val="000000"/>
        </w:rPr>
        <w:t xml:space="preserve">selectiefase van het project living lab heavy duty laadpleinen doormiddel van outillage en </w:t>
      </w:r>
      <w:r w:rsidR="003C0903">
        <w:t>eisen inzake technische uitrusting en ruimtelijke ordening</w:t>
      </w:r>
    </w:p>
    <w:bookmarkEnd w:id="2"/>
    <w:p w14:paraId="7AF6AEA3" w14:textId="77777777" w:rsidR="00064D5A" w:rsidRPr="00C53A4C" w:rsidRDefault="00064D5A" w:rsidP="00064D5A">
      <w:pPr>
        <w:spacing w:line="260" w:lineRule="atLeast"/>
        <w:rPr>
          <w:rFonts w:cs="Verdana"/>
          <w:color w:val="000000"/>
          <w:szCs w:val="18"/>
        </w:rPr>
      </w:pPr>
      <w:r w:rsidRPr="00C53A4C">
        <w:rPr>
          <w:rFonts w:cs="Verdana"/>
          <w:color w:val="000000"/>
          <w:szCs w:val="18"/>
        </w:rPr>
        <w:t>De ondernemer(s) (gegadigde(n)) vult (vullen) per referentieopdracht de volgende gegevens in.</w:t>
      </w:r>
    </w:p>
    <w:p w14:paraId="64968F7C" w14:textId="77777777" w:rsidR="00064D5A" w:rsidRPr="00C53A4C" w:rsidRDefault="00064D5A" w:rsidP="00064D5A">
      <w:pPr>
        <w:spacing w:line="260" w:lineRule="atLeast"/>
        <w:rPr>
          <w:rFonts w:cs="Verdana"/>
          <w:color w:val="000000"/>
          <w:szCs w:val="18"/>
        </w:rPr>
      </w:pPr>
    </w:p>
    <w:p w14:paraId="7F0B7404" w14:textId="77777777" w:rsidR="004D17FE" w:rsidRDefault="00064D5A" w:rsidP="003C0903">
      <w:pPr>
        <w:rPr>
          <w:b/>
          <w:color w:val="000000"/>
        </w:rPr>
      </w:pPr>
      <w:r w:rsidRPr="00CC0343">
        <w:rPr>
          <w:b/>
          <w:color w:val="000000"/>
        </w:rPr>
        <w:t xml:space="preserve">Ten behoeve van het voldoen aan de geschiktheidseisen verstrekt de gegadigde de </w:t>
      </w:r>
      <w:r w:rsidR="003C0903">
        <w:rPr>
          <w:b/>
          <w:color w:val="000000"/>
        </w:rPr>
        <w:t>benodigde gegevens over de outillage en eisen inzake technische uitrusting en ruimte ordening</w:t>
      </w:r>
      <w:r w:rsidRPr="00CC0343">
        <w:rPr>
          <w:b/>
          <w:color w:val="000000"/>
        </w:rPr>
        <w:t>.</w:t>
      </w:r>
      <w:r w:rsidR="004D17FE">
        <w:rPr>
          <w:b/>
          <w:color w:val="000000"/>
        </w:rPr>
        <w:t xml:space="preserve"> </w:t>
      </w:r>
    </w:p>
    <w:p w14:paraId="756EB3D6" w14:textId="77777777" w:rsidR="004D17FE" w:rsidRDefault="004D17FE" w:rsidP="00064D5A">
      <w:pPr>
        <w:rPr>
          <w:b/>
          <w:color w:val="000000"/>
        </w:rPr>
      </w:pPr>
    </w:p>
    <w:p w14:paraId="32F618A5" w14:textId="77777777" w:rsidR="0008221A" w:rsidRPr="003C0903" w:rsidRDefault="0008221A" w:rsidP="0008221A">
      <w:pPr>
        <w:rPr>
          <w:b/>
          <w:color w:val="000000"/>
        </w:rPr>
      </w:pPr>
      <w:r>
        <w:rPr>
          <w:b/>
          <w:color w:val="000000"/>
        </w:rPr>
        <w:t xml:space="preserve">Deze inschrijving ziet toe op een inschrijving </w:t>
      </w:r>
    </w:p>
    <w:p w14:paraId="261C4E2E" w14:textId="77777777" w:rsidR="0008221A" w:rsidRDefault="0008221A" w:rsidP="0008221A">
      <w:pPr>
        <w:rPr>
          <w:color w:val="000000"/>
        </w:rPr>
      </w:pPr>
    </w:p>
    <w:p w14:paraId="26F00531" w14:textId="77777777" w:rsidR="0008221A" w:rsidRDefault="0008221A" w:rsidP="0008221A">
      <w:pPr>
        <w:rPr>
          <w:b/>
          <w:color w:val="000000"/>
        </w:rPr>
      </w:pPr>
      <w:r w:rsidRPr="003C0903">
        <w:rPr>
          <w:b/>
          <w:color w:val="000000"/>
          <w:sz w:val="32"/>
        </w:rPr>
        <w:t>□</w:t>
      </w:r>
      <w:r>
        <w:rPr>
          <w:b/>
          <w:color w:val="000000"/>
          <w:sz w:val="32"/>
        </w:rPr>
        <w:t xml:space="preserve"> </w:t>
      </w:r>
      <w:r>
        <w:rPr>
          <w:b/>
          <w:color w:val="000000"/>
        </w:rPr>
        <w:t>Perceel 1 : Publieke laadplein</w:t>
      </w:r>
    </w:p>
    <w:p w14:paraId="6103F168" w14:textId="77777777" w:rsidR="0008221A" w:rsidRDefault="0008221A" w:rsidP="0008221A">
      <w:pPr>
        <w:rPr>
          <w:b/>
          <w:color w:val="000000"/>
        </w:rPr>
      </w:pPr>
      <w:r w:rsidRPr="003C0903">
        <w:rPr>
          <w:b/>
          <w:color w:val="000000"/>
          <w:sz w:val="32"/>
        </w:rPr>
        <w:t>□</w:t>
      </w:r>
      <w:r>
        <w:rPr>
          <w:b/>
          <w:color w:val="000000"/>
          <w:sz w:val="32"/>
        </w:rPr>
        <w:t xml:space="preserve"> </w:t>
      </w:r>
      <w:r>
        <w:rPr>
          <w:b/>
          <w:color w:val="000000"/>
        </w:rPr>
        <w:t>Perceel 2 : Semi-Publiek laadplein</w:t>
      </w:r>
    </w:p>
    <w:p w14:paraId="6F50FCFE" w14:textId="77777777" w:rsidR="0008221A" w:rsidRDefault="0008221A" w:rsidP="0008221A">
      <w:pPr>
        <w:rPr>
          <w:b/>
          <w:color w:val="000000"/>
        </w:rPr>
      </w:pPr>
      <w:r w:rsidRPr="003C0903">
        <w:rPr>
          <w:b/>
          <w:color w:val="000000"/>
          <w:sz w:val="32"/>
        </w:rPr>
        <w:t>□</w:t>
      </w:r>
      <w:r>
        <w:rPr>
          <w:b/>
          <w:color w:val="000000"/>
          <w:sz w:val="32"/>
        </w:rPr>
        <w:t xml:space="preserve"> </w:t>
      </w:r>
      <w:r>
        <w:rPr>
          <w:b/>
          <w:color w:val="000000"/>
        </w:rPr>
        <w:t>Perceel 3 : Truckparking laadplein</w:t>
      </w:r>
    </w:p>
    <w:p w14:paraId="110690CA" w14:textId="77777777" w:rsidR="0008221A" w:rsidRDefault="0008221A" w:rsidP="00064D5A">
      <w:pPr>
        <w:rPr>
          <w:b/>
          <w:color w:val="000000"/>
        </w:rPr>
      </w:pPr>
    </w:p>
    <w:p w14:paraId="43ED5A3E" w14:textId="77777777" w:rsidR="0008221A" w:rsidRDefault="0008221A" w:rsidP="00064D5A">
      <w:pPr>
        <w:rPr>
          <w:b/>
          <w:color w:val="000000"/>
        </w:rPr>
      </w:pPr>
    </w:p>
    <w:p w14:paraId="03ABD398" w14:textId="77777777" w:rsidR="003C0903" w:rsidRDefault="003C0903" w:rsidP="00064D5A">
      <w:pPr>
        <w:rPr>
          <w:b/>
          <w:color w:val="000000"/>
        </w:rPr>
      </w:pPr>
      <w:r>
        <w:rPr>
          <w:b/>
          <w:color w:val="000000"/>
        </w:rPr>
        <w:t xml:space="preserve">Waarbij inschrijver verklaart te voldoen aan de </w:t>
      </w:r>
    </w:p>
    <w:p w14:paraId="71E1243D" w14:textId="77777777" w:rsidR="003C0903" w:rsidRDefault="003C0903" w:rsidP="00064D5A">
      <w:pPr>
        <w:rPr>
          <w:b/>
          <w:color w:val="000000"/>
        </w:rPr>
      </w:pPr>
    </w:p>
    <w:p w14:paraId="653836F0" w14:textId="77777777" w:rsidR="003C0903" w:rsidRDefault="003C0903" w:rsidP="00064D5A">
      <w:pPr>
        <w:rPr>
          <w:b/>
          <w:color w:val="000000"/>
        </w:rPr>
      </w:pPr>
      <w:r w:rsidRPr="003C0903">
        <w:rPr>
          <w:b/>
          <w:color w:val="000000"/>
          <w:sz w:val="32"/>
        </w:rPr>
        <w:t>□</w:t>
      </w:r>
      <w:r>
        <w:rPr>
          <w:b/>
          <w:color w:val="000000"/>
          <w:sz w:val="32"/>
        </w:rPr>
        <w:t xml:space="preserve"> </w:t>
      </w:r>
      <w:r>
        <w:rPr>
          <w:b/>
          <w:color w:val="000000"/>
        </w:rPr>
        <w:t>Algemene eisen</w:t>
      </w:r>
    </w:p>
    <w:p w14:paraId="38A07BEA" w14:textId="77777777" w:rsidR="003C0903" w:rsidRDefault="003C0903" w:rsidP="00064D5A">
      <w:pPr>
        <w:rPr>
          <w:b/>
          <w:color w:val="000000"/>
        </w:rPr>
      </w:pPr>
      <w:r w:rsidRPr="003C0903">
        <w:rPr>
          <w:b/>
          <w:color w:val="000000"/>
          <w:sz w:val="32"/>
        </w:rPr>
        <w:t>□</w:t>
      </w:r>
      <w:r>
        <w:rPr>
          <w:b/>
          <w:color w:val="000000"/>
          <w:sz w:val="32"/>
        </w:rPr>
        <w:t xml:space="preserve"> </w:t>
      </w:r>
      <w:r>
        <w:rPr>
          <w:b/>
          <w:color w:val="000000"/>
        </w:rPr>
        <w:t>Generieke technische eisen</w:t>
      </w:r>
    </w:p>
    <w:p w14:paraId="7FBE9AF8" w14:textId="77777777" w:rsidR="003C0903" w:rsidRDefault="003C0903" w:rsidP="00064D5A">
      <w:pPr>
        <w:rPr>
          <w:b/>
          <w:color w:val="000000"/>
        </w:rPr>
      </w:pPr>
      <w:r w:rsidRPr="003C0903">
        <w:rPr>
          <w:b/>
          <w:color w:val="000000"/>
          <w:sz w:val="32"/>
        </w:rPr>
        <w:t>□</w:t>
      </w:r>
      <w:r>
        <w:rPr>
          <w:b/>
          <w:color w:val="000000"/>
          <w:sz w:val="32"/>
        </w:rPr>
        <w:t xml:space="preserve"> </w:t>
      </w:r>
      <w:r>
        <w:rPr>
          <w:b/>
          <w:color w:val="000000"/>
        </w:rPr>
        <w:t>Ruimte ordening eisen</w:t>
      </w:r>
    </w:p>
    <w:p w14:paraId="4E4C0990" w14:textId="77777777" w:rsidR="003C0903" w:rsidRDefault="003C0903" w:rsidP="00064D5A">
      <w:pPr>
        <w:rPr>
          <w:b/>
          <w:color w:val="000000"/>
        </w:rPr>
      </w:pPr>
    </w:p>
    <w:p w14:paraId="5617C1B0" w14:textId="77777777" w:rsidR="003C0903" w:rsidRDefault="003C0903" w:rsidP="00064D5A">
      <w:pPr>
        <w:rPr>
          <w:b/>
          <w:color w:val="000000"/>
        </w:rPr>
      </w:pPr>
    </w:p>
    <w:p w14:paraId="686E57C0" w14:textId="77777777" w:rsidR="003C0903" w:rsidRPr="00CC0343" w:rsidRDefault="003C0903" w:rsidP="00064D5A">
      <w:pPr>
        <w:rPr>
          <w:color w:val="000000"/>
        </w:rPr>
      </w:pPr>
    </w:p>
    <w:p w14:paraId="6C294048" w14:textId="77777777" w:rsidR="00544877" w:rsidRDefault="00544877">
      <w:pPr>
        <w:spacing w:line="240" w:lineRule="auto"/>
      </w:pPr>
      <w:r>
        <w:br w:type="page"/>
      </w:r>
    </w:p>
    <w:p w14:paraId="0593FAB4" w14:textId="77777777" w:rsidR="00544877" w:rsidRDefault="00544877" w:rsidP="00544877">
      <w:pPr>
        <w:spacing w:line="240" w:lineRule="auto"/>
      </w:pPr>
      <w:r>
        <w:lastRenderedPageBreak/>
        <w:t>Er zijn 3 verschillende type laadpleinen uitgevraagd die bestaan uit dezelfde algemene eisen, gebruikte technische eisen en ruimte ordeningseisen. De uitvoering van deze eisen moeten per perceel onderscheidend tot uitvoering gebracht worden gericht op de aard en het gebruik van de verschillende type laadpleinen.  Hieronder worden de generieke technische eisen uiteengezet worden op het technische gedeelte en op het gebied van ruimtelijke ordening.</w:t>
      </w:r>
    </w:p>
    <w:p w14:paraId="19057846" w14:textId="77777777" w:rsidR="00544877" w:rsidRDefault="00544877" w:rsidP="00544877">
      <w:pPr>
        <w:spacing w:line="240" w:lineRule="auto"/>
      </w:pPr>
    </w:p>
    <w:p w14:paraId="01E3E7B4" w14:textId="77777777" w:rsidR="00544877" w:rsidRPr="00156AEC" w:rsidRDefault="00544877" w:rsidP="00544877">
      <w:pPr>
        <w:spacing w:line="240" w:lineRule="auto"/>
        <w:rPr>
          <w:b/>
          <w:sz w:val="20"/>
        </w:rPr>
      </w:pPr>
      <w:r w:rsidRPr="00156AEC">
        <w:rPr>
          <w:b/>
          <w:sz w:val="20"/>
        </w:rPr>
        <w:t>Algemene eisen</w:t>
      </w:r>
    </w:p>
    <w:tbl>
      <w:tblPr>
        <w:tblStyle w:val="Tabelraster"/>
        <w:tblW w:w="0" w:type="auto"/>
        <w:tblLook w:val="04A0" w:firstRow="1" w:lastRow="0" w:firstColumn="1" w:lastColumn="0" w:noHBand="0" w:noVBand="1"/>
      </w:tblPr>
      <w:tblGrid>
        <w:gridCol w:w="7701"/>
      </w:tblGrid>
      <w:tr w:rsidR="00544877" w:rsidRPr="004E27E6" w14:paraId="1A37A86B" w14:textId="77777777" w:rsidTr="00B43F20">
        <w:trPr>
          <w:cnfStyle w:val="100000000000" w:firstRow="1" w:lastRow="0" w:firstColumn="0" w:lastColumn="0" w:oddVBand="0" w:evenVBand="0" w:oddHBand="0" w:evenHBand="0" w:firstRowFirstColumn="0" w:firstRowLastColumn="0" w:lastRowFirstColumn="0" w:lastRowLastColumn="0"/>
        </w:trPr>
        <w:tc>
          <w:tcPr>
            <w:tcW w:w="7701" w:type="dxa"/>
          </w:tcPr>
          <w:p w14:paraId="1F3CA8CD" w14:textId="77777777" w:rsidR="00544877" w:rsidRPr="004E27E6" w:rsidRDefault="00544877" w:rsidP="00544877">
            <w:pPr>
              <w:numPr>
                <w:ilvl w:val="0"/>
                <w:numId w:val="40"/>
              </w:numPr>
              <w:spacing w:line="240" w:lineRule="auto"/>
            </w:pPr>
            <w:r w:rsidRPr="004E27E6">
              <w:t>Locatie in Nederland</w:t>
            </w:r>
            <w:r w:rsidR="005F40C8">
              <w:t>, waarbij verzorgingsplaatsen zijn uitgesloten</w:t>
            </w:r>
          </w:p>
          <w:p w14:paraId="75249418" w14:textId="77777777" w:rsidR="00544877" w:rsidRPr="004E27E6" w:rsidRDefault="00544877" w:rsidP="00544877">
            <w:pPr>
              <w:numPr>
                <w:ilvl w:val="0"/>
                <w:numId w:val="40"/>
              </w:numPr>
              <w:spacing w:line="240" w:lineRule="auto"/>
            </w:pPr>
            <w:r w:rsidRPr="004E27E6">
              <w:t>Een laadplein moet operationeel zijn, of uiterlijk 1 sept 2023 operationeel komen.</w:t>
            </w:r>
          </w:p>
          <w:p w14:paraId="17524279" w14:textId="77777777" w:rsidR="00544877" w:rsidRPr="004E27E6" w:rsidRDefault="00544877" w:rsidP="00544877">
            <w:pPr>
              <w:numPr>
                <w:ilvl w:val="0"/>
                <w:numId w:val="40"/>
              </w:numPr>
              <w:spacing w:line="240" w:lineRule="auto"/>
            </w:pPr>
            <w:r w:rsidRPr="004E27E6">
              <w:t>Als het plein nog niet operationeel is moet:</w:t>
            </w:r>
          </w:p>
          <w:p w14:paraId="49CCE935" w14:textId="77777777" w:rsidR="00544877" w:rsidRPr="004E27E6" w:rsidRDefault="005F40C8" w:rsidP="005F40C8">
            <w:pPr>
              <w:numPr>
                <w:ilvl w:val="1"/>
                <w:numId w:val="40"/>
              </w:numPr>
              <w:spacing w:line="240" w:lineRule="auto"/>
            </w:pPr>
            <w:r>
              <w:t xml:space="preserve">- </w:t>
            </w:r>
            <w:r w:rsidR="00544877" w:rsidRPr="004E27E6">
              <w:t>De investeringsbeslissing zijn genomen. Investeringsbeslissing</w:t>
            </w:r>
            <w:r w:rsidR="00544877">
              <w:t xml:space="preserve"> is het</w:t>
            </w:r>
            <w:r w:rsidR="00544877" w:rsidRPr="004E27E6">
              <w:t xml:space="preserve"> overleggen van een vastgesteld document waaruit blijkt dat het bevoegde orgaan de investering heeft geaccordeerd.</w:t>
            </w:r>
          </w:p>
          <w:p w14:paraId="551B7A82" w14:textId="77777777" w:rsidR="00544877" w:rsidRPr="004E27E6" w:rsidRDefault="00544877" w:rsidP="00544877">
            <w:pPr>
              <w:numPr>
                <w:ilvl w:val="1"/>
                <w:numId w:val="40"/>
              </w:numPr>
              <w:spacing w:line="240" w:lineRule="auto"/>
            </w:pPr>
            <w:r w:rsidRPr="004E27E6">
              <w:t>Netaansluiting zijn aangevraagd</w:t>
            </w:r>
          </w:p>
        </w:tc>
      </w:tr>
    </w:tbl>
    <w:p w14:paraId="6444C685" w14:textId="77777777" w:rsidR="00544877" w:rsidRPr="004E27E6" w:rsidRDefault="00544877" w:rsidP="00544877">
      <w:pPr>
        <w:spacing w:line="240" w:lineRule="auto"/>
        <w:rPr>
          <w:b/>
          <w:sz w:val="20"/>
        </w:rPr>
      </w:pPr>
    </w:p>
    <w:p w14:paraId="3D80B841" w14:textId="77777777" w:rsidR="00544877" w:rsidRPr="004E27E6" w:rsidRDefault="00544877" w:rsidP="00544877">
      <w:pPr>
        <w:spacing w:line="240" w:lineRule="auto"/>
        <w:rPr>
          <w:b/>
          <w:sz w:val="20"/>
        </w:rPr>
      </w:pPr>
      <w:r w:rsidRPr="004E27E6">
        <w:rPr>
          <w:b/>
          <w:sz w:val="20"/>
        </w:rPr>
        <w:t>Generieke technische eisen</w:t>
      </w:r>
    </w:p>
    <w:tbl>
      <w:tblPr>
        <w:tblStyle w:val="Tabelraster"/>
        <w:tblW w:w="0" w:type="auto"/>
        <w:tblLook w:val="04A0" w:firstRow="1" w:lastRow="0" w:firstColumn="1" w:lastColumn="0" w:noHBand="0" w:noVBand="1"/>
      </w:tblPr>
      <w:tblGrid>
        <w:gridCol w:w="8099"/>
      </w:tblGrid>
      <w:tr w:rsidR="00544877" w:rsidRPr="004E27E6" w14:paraId="1EAD3632" w14:textId="77777777" w:rsidTr="00B43F20">
        <w:trPr>
          <w:cnfStyle w:val="100000000000" w:firstRow="1" w:lastRow="0" w:firstColumn="0" w:lastColumn="0" w:oddVBand="0" w:evenVBand="0" w:oddHBand="0" w:evenHBand="0" w:firstRowFirstColumn="0" w:firstRowLastColumn="0" w:lastRowFirstColumn="0" w:lastRowLastColumn="0"/>
        </w:trPr>
        <w:tc>
          <w:tcPr>
            <w:tcW w:w="8099" w:type="dxa"/>
          </w:tcPr>
          <w:p w14:paraId="0E296A96" w14:textId="77777777" w:rsidR="005F40C8" w:rsidRPr="000A2691" w:rsidRDefault="005F40C8" w:rsidP="005F40C8">
            <w:pPr>
              <w:pStyle w:val="Lijstalinea"/>
              <w:numPr>
                <w:ilvl w:val="0"/>
                <w:numId w:val="36"/>
              </w:numPr>
              <w:spacing w:line="240" w:lineRule="exact"/>
              <w:contextualSpacing/>
            </w:pPr>
            <w:r w:rsidRPr="000A2691">
              <w:t>Laadpalen minimaal Combined Charging System (CCS) Combo 2 uitgerust met een vaste kabel.</w:t>
            </w:r>
          </w:p>
          <w:p w14:paraId="65EAAF37" w14:textId="77777777" w:rsidR="005F40C8" w:rsidRPr="004E27E6" w:rsidRDefault="005F40C8" w:rsidP="005F40C8">
            <w:pPr>
              <w:numPr>
                <w:ilvl w:val="0"/>
                <w:numId w:val="36"/>
              </w:numPr>
              <w:spacing w:line="240" w:lineRule="auto"/>
            </w:pPr>
            <w:r w:rsidRPr="004E27E6">
              <w:t>Onderhoudscontract inclusief storingsdienst</w:t>
            </w:r>
            <w:r>
              <w:t>.</w:t>
            </w:r>
          </w:p>
          <w:p w14:paraId="7750D00E" w14:textId="77777777" w:rsidR="005F40C8" w:rsidRPr="000A2691" w:rsidRDefault="005F40C8" w:rsidP="005F40C8">
            <w:pPr>
              <w:pStyle w:val="Lijstalinea"/>
              <w:numPr>
                <w:ilvl w:val="0"/>
                <w:numId w:val="36"/>
              </w:numPr>
              <w:spacing w:line="240" w:lineRule="exact"/>
              <w:contextualSpacing/>
            </w:pPr>
            <w:r w:rsidRPr="000A2691">
              <w:t>Voldoet aan toegankelijkheidseisen Elektriciteitswet 1998</w:t>
            </w:r>
            <w:r>
              <w:rPr>
                <w:rStyle w:val="Voetnootmarkering"/>
              </w:rPr>
              <w:footnoteReference w:id="1"/>
            </w:r>
            <w:r w:rsidRPr="000A2691">
              <w:t>.</w:t>
            </w:r>
          </w:p>
          <w:p w14:paraId="724AABAF" w14:textId="77777777" w:rsidR="005F40C8" w:rsidRDefault="005F40C8" w:rsidP="005F40C8">
            <w:pPr>
              <w:numPr>
                <w:ilvl w:val="0"/>
                <w:numId w:val="36"/>
              </w:numPr>
              <w:spacing w:line="240" w:lineRule="auto"/>
            </w:pPr>
            <w:r w:rsidRPr="004E27E6">
              <w:t>Power quality geborgd via NEN-EN 50160</w:t>
            </w:r>
            <w:r>
              <w:t>.</w:t>
            </w:r>
          </w:p>
          <w:p w14:paraId="35A9497E" w14:textId="77777777" w:rsidR="005F40C8" w:rsidRPr="00B4669E" w:rsidRDefault="005F40C8" w:rsidP="005F40C8">
            <w:pPr>
              <w:pStyle w:val="Lijstalinea"/>
              <w:numPr>
                <w:ilvl w:val="0"/>
                <w:numId w:val="36"/>
              </w:numPr>
              <w:spacing w:line="240" w:lineRule="auto"/>
              <w:contextualSpacing/>
            </w:pPr>
            <w:r w:rsidRPr="00B4669E">
              <w:t>Cybersecurity (ENCS veiligheidseisen voor DC laden</w:t>
            </w:r>
            <w:r>
              <w:rPr>
                <w:rStyle w:val="Voetnootmarkering"/>
              </w:rPr>
              <w:footnoteReference w:id="2"/>
            </w:r>
            <w:r w:rsidRPr="00B4669E">
              <w:t>).</w:t>
            </w:r>
          </w:p>
          <w:p w14:paraId="3A75366C" w14:textId="77777777" w:rsidR="005F40C8" w:rsidRPr="00F147F9" w:rsidRDefault="005F40C8" w:rsidP="005F40C8">
            <w:pPr>
              <w:numPr>
                <w:ilvl w:val="0"/>
                <w:numId w:val="36"/>
              </w:numPr>
              <w:spacing w:line="240" w:lineRule="auto"/>
            </w:pPr>
            <w:r w:rsidRPr="00F147F9">
              <w:t xml:space="preserve">Mogelijkheid tot ad hoc betaling met behulp van een in de Unie gangbaar betaalinstrument. Exploitanten van laadpunten in openbaar toegankelijke laadstations met een laadvermogen van 50 kW of meer, elektronische betalingen via terminals en apparatuur die voor betalingsdiensten worden gebruikt, met inbegrip van ten  minste een van de volgende elementen: </w:t>
            </w:r>
          </w:p>
          <w:p w14:paraId="3DB5AA4C" w14:textId="77777777" w:rsidR="005F40C8" w:rsidRPr="00F147F9" w:rsidRDefault="005F40C8" w:rsidP="005F40C8">
            <w:pPr>
              <w:spacing w:line="240" w:lineRule="auto"/>
              <w:ind w:left="720"/>
            </w:pPr>
            <w:r w:rsidRPr="00F147F9">
              <w:t xml:space="preserve">i) betaalkaartlezers; </w:t>
            </w:r>
          </w:p>
          <w:p w14:paraId="7D52F002" w14:textId="77777777" w:rsidR="005F40C8" w:rsidRPr="00F147F9" w:rsidRDefault="005F40C8" w:rsidP="005F40C8">
            <w:pPr>
              <w:spacing w:line="240" w:lineRule="auto"/>
              <w:ind w:left="720"/>
            </w:pPr>
            <w:r w:rsidRPr="00F147F9">
              <w:t>ii) apparatuur voor contactloos betalen die ten minste in staat is betaalkaarten te lezen.</w:t>
            </w:r>
          </w:p>
          <w:p w14:paraId="71CE8B16" w14:textId="77777777" w:rsidR="005F40C8" w:rsidRPr="00F147F9" w:rsidRDefault="005F40C8" w:rsidP="005F40C8">
            <w:pPr>
              <w:numPr>
                <w:ilvl w:val="0"/>
                <w:numId w:val="36"/>
              </w:numPr>
              <w:spacing w:line="240" w:lineRule="auto"/>
            </w:pPr>
            <w:r w:rsidRPr="00F147F9">
              <w:t>De prijzen die exploitanten van publiek toegankelijke laadpunten in rekening brengen, moeten redelijk, gemakkelijk en duidelijk vergelijkbaar, transparant en niet-discriminerend zijn.</w:t>
            </w:r>
          </w:p>
          <w:p w14:paraId="1BBACFB1" w14:textId="77777777" w:rsidR="005F40C8" w:rsidRPr="00F147F9" w:rsidRDefault="005F40C8" w:rsidP="005F40C8">
            <w:pPr>
              <w:numPr>
                <w:ilvl w:val="0"/>
                <w:numId w:val="36"/>
              </w:numPr>
              <w:spacing w:line="240" w:lineRule="auto"/>
            </w:pPr>
            <w:r w:rsidRPr="00F147F9">
              <w:t>Locatie informatie (geografische locatie, aantal connectoren, contactgegevens van de eigenaar en de exploitant, identificatiecodes, type connector, stroomtype, laadvermogen, operationele status en ad hoc prijs) laadstation via Nationaal Dataportaal wegverkeer (NDW) beschikbaar gesteld (via intermediair ook mogelijk)</w:t>
            </w:r>
          </w:p>
          <w:p w14:paraId="68BE8726" w14:textId="77777777" w:rsidR="005F40C8" w:rsidRPr="004E27E6" w:rsidRDefault="005F40C8" w:rsidP="005F40C8">
            <w:pPr>
              <w:spacing w:line="240" w:lineRule="auto"/>
            </w:pPr>
            <w:r w:rsidRPr="004E27E6">
              <w:rPr>
                <w:bCs/>
              </w:rPr>
              <w:t>Software</w:t>
            </w:r>
            <w:r>
              <w:rPr>
                <w:bCs/>
              </w:rPr>
              <w:t>/protocollen</w:t>
            </w:r>
          </w:p>
          <w:p w14:paraId="7053B271" w14:textId="77777777" w:rsidR="005F40C8" w:rsidRPr="004E27E6" w:rsidRDefault="005F40C8" w:rsidP="00085F72">
            <w:pPr>
              <w:numPr>
                <w:ilvl w:val="0"/>
                <w:numId w:val="37"/>
              </w:numPr>
              <w:spacing w:line="240" w:lineRule="auto"/>
            </w:pPr>
            <w:r w:rsidRPr="004E27E6">
              <w:t>OCPP (versie 1.6 of hoger) en of gelijkwaardig</w:t>
            </w:r>
            <w:r>
              <w:t>.</w:t>
            </w:r>
          </w:p>
          <w:p w14:paraId="55F179A2" w14:textId="77777777" w:rsidR="005F40C8" w:rsidRPr="00B17B3D" w:rsidRDefault="005F40C8" w:rsidP="00085F72">
            <w:pPr>
              <w:pStyle w:val="Lijstalinea"/>
              <w:numPr>
                <w:ilvl w:val="0"/>
                <w:numId w:val="37"/>
              </w:numPr>
              <w:spacing w:line="240" w:lineRule="auto"/>
              <w:contextualSpacing/>
            </w:pPr>
            <w:r w:rsidRPr="00B17B3D">
              <w:t>OCPI, (versie 2.1.1 of hoger) en of gelijkwaardig.</w:t>
            </w:r>
          </w:p>
          <w:p w14:paraId="2BD41AF0" w14:textId="77777777" w:rsidR="005F40C8" w:rsidRPr="00B17B3D" w:rsidRDefault="005F40C8" w:rsidP="00085F72">
            <w:pPr>
              <w:pStyle w:val="Lijstalinea"/>
              <w:numPr>
                <w:ilvl w:val="0"/>
                <w:numId w:val="37"/>
              </w:numPr>
              <w:spacing w:line="240" w:lineRule="auto"/>
              <w:contextualSpacing/>
            </w:pPr>
            <w:r w:rsidRPr="00B17B3D">
              <w:t>Gegunde dient een open protocol te ondersteunen om stuursignalen van de regionale netbeheerder (RNB) te kunnen ontvangen en te verwerken, bijvoorbeeld OSCP of Open ADR (in afstemming met RNB i</w:t>
            </w:r>
            <w:r>
              <w:t>n verband met</w:t>
            </w:r>
            <w:r w:rsidRPr="00B17B3D">
              <w:t xml:space="preserve"> comptabiliteit). Indien Gegunde hier een ander open protocol wil voorstellen, dient dat in overleg met de RNB overeengekomen te worden in afstemming met Gegunde. Ook het updaten van het protocol naar een nieuwe versie dient in afstemming met de RNB en Gegunde te geschieden om daarmee comptabiliteit te waarborgen.</w:t>
            </w:r>
          </w:p>
          <w:p w14:paraId="031A2FED" w14:textId="77777777" w:rsidR="00544877" w:rsidRPr="004E27E6" w:rsidRDefault="00544877" w:rsidP="00B43F20">
            <w:pPr>
              <w:spacing w:line="240" w:lineRule="auto"/>
            </w:pPr>
          </w:p>
        </w:tc>
      </w:tr>
    </w:tbl>
    <w:p w14:paraId="7604DE40" w14:textId="77777777" w:rsidR="00544877" w:rsidRPr="004E27E6" w:rsidRDefault="00544877" w:rsidP="00544877">
      <w:pPr>
        <w:spacing w:line="240" w:lineRule="auto"/>
      </w:pPr>
    </w:p>
    <w:p w14:paraId="33CF3609" w14:textId="77777777" w:rsidR="00544877" w:rsidRPr="004E27E6" w:rsidRDefault="00544877" w:rsidP="00544877">
      <w:pPr>
        <w:spacing w:line="240" w:lineRule="auto"/>
        <w:rPr>
          <w:b/>
          <w:sz w:val="20"/>
        </w:rPr>
      </w:pPr>
      <w:r w:rsidRPr="004E27E6">
        <w:rPr>
          <w:b/>
          <w:sz w:val="20"/>
        </w:rPr>
        <w:t>Ruimte ordening</w:t>
      </w:r>
    </w:p>
    <w:tbl>
      <w:tblPr>
        <w:tblStyle w:val="Tabelraster"/>
        <w:tblW w:w="0" w:type="auto"/>
        <w:tblLook w:val="04A0" w:firstRow="1" w:lastRow="0" w:firstColumn="1" w:lastColumn="0" w:noHBand="0" w:noVBand="1"/>
      </w:tblPr>
      <w:tblGrid>
        <w:gridCol w:w="8099"/>
      </w:tblGrid>
      <w:tr w:rsidR="00544877" w:rsidRPr="004E27E6" w14:paraId="634243C2" w14:textId="77777777" w:rsidTr="00B43F20">
        <w:trPr>
          <w:cnfStyle w:val="100000000000" w:firstRow="1" w:lastRow="0" w:firstColumn="0" w:lastColumn="0" w:oddVBand="0" w:evenVBand="0" w:oddHBand="0" w:evenHBand="0" w:firstRowFirstColumn="0" w:firstRowLastColumn="0" w:lastRowFirstColumn="0" w:lastRowLastColumn="0"/>
        </w:trPr>
        <w:tc>
          <w:tcPr>
            <w:tcW w:w="8099" w:type="dxa"/>
          </w:tcPr>
          <w:p w14:paraId="2F58C99E" w14:textId="77777777" w:rsidR="00544877" w:rsidRPr="004E27E6" w:rsidRDefault="00544877" w:rsidP="00B43F20">
            <w:pPr>
              <w:spacing w:line="240" w:lineRule="auto"/>
            </w:pPr>
            <w:r w:rsidRPr="004E27E6">
              <w:rPr>
                <w:bCs/>
              </w:rPr>
              <w:t>Constructie</w:t>
            </w:r>
          </w:p>
          <w:p w14:paraId="7C3B7DC6" w14:textId="77777777" w:rsidR="005F40C8" w:rsidRPr="004E27E6" w:rsidRDefault="005F40C8" w:rsidP="005F40C8">
            <w:pPr>
              <w:numPr>
                <w:ilvl w:val="0"/>
                <w:numId w:val="38"/>
              </w:numPr>
              <w:spacing w:line="240" w:lineRule="auto"/>
            </w:pPr>
            <w:r w:rsidRPr="004E27E6">
              <w:t>Fundering geschikt voor voertuigen vanaf 7,5</w:t>
            </w:r>
            <w:r>
              <w:t xml:space="preserve"> </w:t>
            </w:r>
            <w:r w:rsidRPr="004E27E6">
              <w:t>ton</w:t>
            </w:r>
          </w:p>
          <w:p w14:paraId="11550ACC" w14:textId="77777777" w:rsidR="005F40C8" w:rsidRPr="004E27E6" w:rsidRDefault="005F40C8" w:rsidP="005F40C8">
            <w:pPr>
              <w:numPr>
                <w:ilvl w:val="0"/>
                <w:numId w:val="38"/>
              </w:numPr>
              <w:spacing w:line="240" w:lineRule="auto"/>
            </w:pPr>
            <w:r w:rsidRPr="004E27E6">
              <w:t>Doorrijdhoogte minimaal 4,2</w:t>
            </w:r>
            <w:r>
              <w:t xml:space="preserve"> </w:t>
            </w:r>
            <w:r w:rsidRPr="004E27E6">
              <w:t>m</w:t>
            </w:r>
          </w:p>
          <w:p w14:paraId="068BDCF3" w14:textId="77777777" w:rsidR="005F40C8" w:rsidRPr="004E27E6" w:rsidRDefault="005F40C8" w:rsidP="005F40C8">
            <w:pPr>
              <w:numPr>
                <w:ilvl w:val="0"/>
                <w:numId w:val="38"/>
              </w:numPr>
              <w:spacing w:line="240" w:lineRule="auto"/>
            </w:pPr>
            <w:r w:rsidRPr="004E27E6">
              <w:t>Laadvakken (Bakwagen N2: 20,0 x 3,5</w:t>
            </w:r>
            <w:r>
              <w:t xml:space="preserve"> </w:t>
            </w:r>
            <w:r w:rsidRPr="004E27E6">
              <w:t>m; vrachtwagen N3: 20,0 x 3,5</w:t>
            </w:r>
            <w:r>
              <w:t xml:space="preserve"> </w:t>
            </w:r>
            <w:r w:rsidRPr="004E27E6">
              <w:t>m)</w:t>
            </w:r>
          </w:p>
          <w:p w14:paraId="3EA80987" w14:textId="77777777" w:rsidR="005F40C8" w:rsidRPr="004E27E6" w:rsidRDefault="005F40C8" w:rsidP="005F40C8">
            <w:pPr>
              <w:numPr>
                <w:ilvl w:val="0"/>
                <w:numId w:val="38"/>
              </w:numPr>
              <w:spacing w:line="240" w:lineRule="auto"/>
            </w:pPr>
            <w:r w:rsidRPr="004E27E6">
              <w:t>Locatie laadpaal links van het parkeervak</w:t>
            </w:r>
          </w:p>
          <w:p w14:paraId="4F82632C" w14:textId="77777777" w:rsidR="005F40C8" w:rsidRPr="004E27E6" w:rsidRDefault="005F40C8" w:rsidP="005F40C8">
            <w:pPr>
              <w:numPr>
                <w:ilvl w:val="0"/>
                <w:numId w:val="38"/>
              </w:numPr>
              <w:spacing w:line="240" w:lineRule="auto"/>
            </w:pPr>
            <w:r w:rsidRPr="004E27E6">
              <w:t>Bewegwijzering aanwezig</w:t>
            </w:r>
          </w:p>
          <w:p w14:paraId="582374BC" w14:textId="77777777" w:rsidR="00544877" w:rsidRPr="004E27E6" w:rsidRDefault="00544877" w:rsidP="00B43F20">
            <w:pPr>
              <w:spacing w:line="240" w:lineRule="auto"/>
            </w:pPr>
          </w:p>
        </w:tc>
      </w:tr>
    </w:tbl>
    <w:p w14:paraId="002E6629" w14:textId="77777777" w:rsidR="00544877" w:rsidRDefault="00544877" w:rsidP="00544877">
      <w:pPr>
        <w:spacing w:line="240" w:lineRule="auto"/>
      </w:pPr>
    </w:p>
    <w:p w14:paraId="0F11EFF7" w14:textId="77777777" w:rsidR="00544877" w:rsidRDefault="00544877" w:rsidP="00544877">
      <w:pPr>
        <w:spacing w:line="240" w:lineRule="auto"/>
      </w:pPr>
      <w:r>
        <w:t>Ondanks dat er 3 type laadpleinen uitgevraagd worden verschillen de technische eisen per perceel niet. Een ondernemer</w:t>
      </w:r>
      <w:r w:rsidRPr="00F428FD">
        <w:t xml:space="preserve"> dient voor het uitvoeren van de </w:t>
      </w:r>
      <w:r>
        <w:t>opdracht</w:t>
      </w:r>
      <w:r w:rsidRPr="00F428FD">
        <w:t xml:space="preserve"> te beschikken over de</w:t>
      </w:r>
      <w:r>
        <w:t xml:space="preserve"> hierboven benoemde</w:t>
      </w:r>
      <w:r w:rsidRPr="00F428FD">
        <w:t xml:space="preserve"> outillage, mat</w:t>
      </w:r>
      <w:r>
        <w:t>erieel en technische uitrusting per perceel, echter dient de Gegadigde bij zijn inschrijving en aangedragen locaties duidelijk te maken dat de inzet van de middelen voldoet aan de gebruikersfunctie zoals hieronder omschreven.</w:t>
      </w:r>
    </w:p>
    <w:p w14:paraId="3E2F8BA2" w14:textId="77777777" w:rsidR="00544877" w:rsidRDefault="00544877" w:rsidP="00544877">
      <w:pPr>
        <w:spacing w:line="240" w:lineRule="auto"/>
      </w:pPr>
    </w:p>
    <w:p w14:paraId="410C90D6" w14:textId="77777777" w:rsidR="00544877" w:rsidRDefault="00544877" w:rsidP="00544877">
      <w:pPr>
        <w:spacing w:line="240" w:lineRule="auto"/>
        <w:rPr>
          <w:b/>
          <w:color w:val="0070C0"/>
          <w:u w:val="single"/>
        </w:rPr>
      </w:pPr>
    </w:p>
    <w:p w14:paraId="1A1D3CA2" w14:textId="77777777" w:rsidR="005F40C8" w:rsidRDefault="005F40C8" w:rsidP="00544877">
      <w:pPr>
        <w:spacing w:line="240" w:lineRule="auto"/>
        <w:rPr>
          <w:b/>
          <w:color w:val="0070C0"/>
          <w:u w:val="single"/>
        </w:rPr>
      </w:pPr>
    </w:p>
    <w:p w14:paraId="6EABD2FD" w14:textId="77777777" w:rsidR="005F40C8" w:rsidRDefault="005F40C8" w:rsidP="00544877">
      <w:pPr>
        <w:spacing w:line="240" w:lineRule="auto"/>
        <w:rPr>
          <w:b/>
          <w:color w:val="0070C0"/>
          <w:u w:val="single"/>
        </w:rPr>
      </w:pPr>
    </w:p>
    <w:p w14:paraId="50CA2055" w14:textId="77777777" w:rsidR="005F40C8" w:rsidRDefault="005F40C8" w:rsidP="00544877">
      <w:pPr>
        <w:spacing w:line="240" w:lineRule="auto"/>
        <w:rPr>
          <w:b/>
          <w:color w:val="0070C0"/>
          <w:u w:val="single"/>
        </w:rPr>
      </w:pPr>
    </w:p>
    <w:p w14:paraId="7547306C" w14:textId="77777777" w:rsidR="0008221A" w:rsidRDefault="0008221A">
      <w:pPr>
        <w:spacing w:line="240" w:lineRule="auto"/>
        <w:rPr>
          <w:b/>
          <w:color w:val="0070C0"/>
          <w:u w:val="single"/>
        </w:rPr>
      </w:pPr>
      <w:r>
        <w:rPr>
          <w:b/>
          <w:color w:val="0070C0"/>
          <w:u w:val="single"/>
        </w:rPr>
        <w:br w:type="page"/>
      </w:r>
    </w:p>
    <w:p w14:paraId="47198D61" w14:textId="77777777" w:rsidR="00544877" w:rsidRPr="000909CE" w:rsidRDefault="00544877" w:rsidP="00544877">
      <w:pPr>
        <w:spacing w:line="240" w:lineRule="auto"/>
        <w:rPr>
          <w:color w:val="FF0000"/>
        </w:rPr>
      </w:pPr>
      <w:r w:rsidRPr="001D1BFA">
        <w:rPr>
          <w:b/>
          <w:color w:val="0070C0"/>
          <w:u w:val="single"/>
        </w:rPr>
        <w:lastRenderedPageBreak/>
        <w:t>Perceel 1: Publieke laadpleinen</w:t>
      </w:r>
      <w:r>
        <w:br/>
      </w:r>
      <w:r w:rsidRPr="001D1BFA">
        <w:t xml:space="preserve">Publiek toegankelijk laadplein met hoofdfunctie laden. </w:t>
      </w:r>
    </w:p>
    <w:p w14:paraId="3A519CAD" w14:textId="77777777" w:rsidR="00544877" w:rsidRDefault="00544877" w:rsidP="00544877">
      <w:pPr>
        <w:spacing w:line="240" w:lineRule="auto"/>
      </w:pPr>
    </w:p>
    <w:tbl>
      <w:tblPr>
        <w:tblStyle w:val="Tabelraster"/>
        <w:tblW w:w="0" w:type="auto"/>
        <w:tblLook w:val="04A0" w:firstRow="1" w:lastRow="0" w:firstColumn="1" w:lastColumn="0" w:noHBand="0" w:noVBand="1"/>
      </w:tblPr>
      <w:tblGrid>
        <w:gridCol w:w="8099"/>
      </w:tblGrid>
      <w:tr w:rsidR="00544877" w14:paraId="344781FB" w14:textId="77777777" w:rsidTr="00B43F20">
        <w:trPr>
          <w:cnfStyle w:val="100000000000" w:firstRow="1" w:lastRow="0" w:firstColumn="0" w:lastColumn="0" w:oddVBand="0" w:evenVBand="0" w:oddHBand="0" w:evenHBand="0" w:firstRowFirstColumn="0" w:firstRowLastColumn="0" w:lastRowFirstColumn="0" w:lastRowLastColumn="0"/>
        </w:trPr>
        <w:tc>
          <w:tcPr>
            <w:tcW w:w="8099" w:type="dxa"/>
          </w:tcPr>
          <w:p w14:paraId="67F47BE7" w14:textId="77777777" w:rsidR="00544877" w:rsidRDefault="00544877" w:rsidP="00B43F20">
            <w:pPr>
              <w:spacing w:line="240" w:lineRule="auto"/>
            </w:pPr>
            <w:r>
              <w:t>Gebruikersf</w:t>
            </w:r>
            <w:r w:rsidRPr="004067F3">
              <w:t xml:space="preserve">unctie conform de definitie van </w:t>
            </w:r>
            <w:r>
              <w:t>Publieke laadpleinen</w:t>
            </w:r>
          </w:p>
          <w:p w14:paraId="29422BB4" w14:textId="77777777" w:rsidR="00544877" w:rsidRPr="00041919" w:rsidRDefault="00544877" w:rsidP="00544877">
            <w:pPr>
              <w:pStyle w:val="Lijstalinea"/>
              <w:numPr>
                <w:ilvl w:val="2"/>
                <w:numId w:val="41"/>
              </w:numPr>
              <w:tabs>
                <w:tab w:val="left" w:pos="708"/>
              </w:tabs>
              <w:spacing w:line="240" w:lineRule="auto"/>
              <w:ind w:left="426"/>
              <w:rPr>
                <w:rFonts w:ascii="Calibri" w:hAnsi="Calibri" w:cs="Calibri"/>
              </w:rPr>
            </w:pPr>
            <w:r w:rsidRPr="00041919">
              <w:t xml:space="preserve">Publiek toegankelijk betekend </w:t>
            </w:r>
            <w:r>
              <w:t xml:space="preserve">dat de laadfaciliteiten </w:t>
            </w:r>
            <w:r w:rsidRPr="00041919">
              <w:t>niet-discriminerend en 24/7 toegankelijk</w:t>
            </w:r>
            <w:r>
              <w:t xml:space="preserve"> zijn</w:t>
            </w:r>
            <w:r w:rsidRPr="00041919">
              <w:t>, ongeacht of de infrastructuur zich op een openbare of privéterrein bevindt</w:t>
            </w:r>
          </w:p>
          <w:p w14:paraId="6A93699C" w14:textId="77777777" w:rsidR="00544877" w:rsidRDefault="00544877" w:rsidP="00B43F20">
            <w:pPr>
              <w:spacing w:line="240" w:lineRule="auto"/>
            </w:pPr>
          </w:p>
        </w:tc>
      </w:tr>
    </w:tbl>
    <w:p w14:paraId="36523AC6" w14:textId="77777777" w:rsidR="00544877" w:rsidRDefault="00544877" w:rsidP="00544877">
      <w:pPr>
        <w:spacing w:line="240" w:lineRule="auto"/>
      </w:pPr>
    </w:p>
    <w:p w14:paraId="0BA58770" w14:textId="77777777" w:rsidR="00544877" w:rsidRPr="001D1BFA" w:rsidRDefault="00544877" w:rsidP="00544877">
      <w:pPr>
        <w:spacing w:line="240" w:lineRule="auto"/>
        <w:rPr>
          <w:b/>
          <w:u w:val="single"/>
        </w:rPr>
      </w:pPr>
      <w:r w:rsidRPr="001D1BFA">
        <w:rPr>
          <w:b/>
          <w:color w:val="0070C0"/>
          <w:u w:val="single"/>
        </w:rPr>
        <w:t>Perce</w:t>
      </w:r>
      <w:r>
        <w:rPr>
          <w:b/>
          <w:color w:val="0070C0"/>
          <w:u w:val="single"/>
        </w:rPr>
        <w:t>el 2: Semi-Publieke laadpleinen</w:t>
      </w:r>
    </w:p>
    <w:p w14:paraId="68498E6E" w14:textId="77777777" w:rsidR="00544877" w:rsidRPr="001D1BFA" w:rsidRDefault="00544877" w:rsidP="00544877">
      <w:pPr>
        <w:spacing w:line="240" w:lineRule="auto"/>
      </w:pPr>
      <w:r w:rsidRPr="001D1BFA">
        <w:t xml:space="preserve">Semi-publiek bedrijventerrein (Semi-publiek: op privaat toegankelijk terrein, toegankelijk voor derden onder eerlijke voorwaarden, publieke als private grond mogelijk)   </w:t>
      </w:r>
    </w:p>
    <w:p w14:paraId="68E9FB62" w14:textId="77777777" w:rsidR="00544877" w:rsidRDefault="00544877" w:rsidP="00544877">
      <w:pPr>
        <w:spacing w:line="240" w:lineRule="auto"/>
      </w:pPr>
    </w:p>
    <w:tbl>
      <w:tblPr>
        <w:tblStyle w:val="Tabelraster"/>
        <w:tblW w:w="0" w:type="auto"/>
        <w:tblLook w:val="04A0" w:firstRow="1" w:lastRow="0" w:firstColumn="1" w:lastColumn="0" w:noHBand="0" w:noVBand="1"/>
      </w:tblPr>
      <w:tblGrid>
        <w:gridCol w:w="8099"/>
      </w:tblGrid>
      <w:tr w:rsidR="00544877" w14:paraId="5FFF28C2" w14:textId="77777777" w:rsidTr="00B43F20">
        <w:trPr>
          <w:cnfStyle w:val="100000000000" w:firstRow="1" w:lastRow="0" w:firstColumn="0" w:lastColumn="0" w:oddVBand="0" w:evenVBand="0" w:oddHBand="0" w:evenHBand="0" w:firstRowFirstColumn="0" w:firstRowLastColumn="0" w:lastRowFirstColumn="0" w:lastRowLastColumn="0"/>
        </w:trPr>
        <w:tc>
          <w:tcPr>
            <w:tcW w:w="8099" w:type="dxa"/>
          </w:tcPr>
          <w:p w14:paraId="735DCE3E" w14:textId="77777777" w:rsidR="00544877" w:rsidRDefault="00544877" w:rsidP="00B43F20">
            <w:pPr>
              <w:spacing w:line="240" w:lineRule="auto"/>
            </w:pPr>
            <w:r>
              <w:t>Gebruikersf</w:t>
            </w:r>
            <w:r w:rsidRPr="004067F3">
              <w:t xml:space="preserve">unctie conform de definitie van </w:t>
            </w:r>
            <w:r>
              <w:t>Semi-Publieke laadpleinen</w:t>
            </w:r>
          </w:p>
          <w:p w14:paraId="70BE1316" w14:textId="77777777" w:rsidR="00684E16" w:rsidRDefault="00684E16" w:rsidP="00684E16">
            <w:pPr>
              <w:pStyle w:val="Lijstalinea"/>
              <w:numPr>
                <w:ilvl w:val="2"/>
                <w:numId w:val="41"/>
              </w:numPr>
              <w:spacing w:line="240" w:lineRule="auto"/>
              <w:ind w:left="426"/>
            </w:pPr>
            <w:r w:rsidRPr="00041919">
              <w:t>Semi-publieke laadp</w:t>
            </w:r>
            <w:r>
              <w:t>leinen</w:t>
            </w:r>
            <w:r w:rsidRPr="00041919">
              <w:t xml:space="preserve"> zijn laadp</w:t>
            </w:r>
            <w:r>
              <w:t>leinen</w:t>
            </w:r>
            <w:r w:rsidRPr="00041919">
              <w:t xml:space="preserve"> die wel publiek toegankelijk zijn, maar </w:t>
            </w:r>
            <w:r>
              <w:t>zich niet in</w:t>
            </w:r>
            <w:r w:rsidRPr="00041919">
              <w:t xml:space="preserve"> de openbare ruimte </w:t>
            </w:r>
            <w:r>
              <w:t>bevinden</w:t>
            </w:r>
            <w:r w:rsidRPr="00041919">
              <w:t xml:space="preserve">. Bijvoorbeeld op het eigen </w:t>
            </w:r>
            <w:r>
              <w:t>terrein van een bedrijf</w:t>
            </w:r>
            <w:r w:rsidRPr="00041919">
              <w:t>. Het is mogelijk dat deze semi-publieke laadp</w:t>
            </w:r>
            <w:r>
              <w:t>leinen</w:t>
            </w:r>
            <w:r w:rsidRPr="00041919">
              <w:t xml:space="preserve"> niet 24/7 beschikbaar zijn, maar </w:t>
            </w:r>
            <w:r>
              <w:t>wel</w:t>
            </w:r>
            <w:r w:rsidRPr="00041919">
              <w:t xml:space="preserve"> tenminste 4 uur per </w:t>
            </w:r>
            <w:r>
              <w:t>kalender</w:t>
            </w:r>
            <w:r w:rsidRPr="00041919">
              <w:t xml:space="preserve">dag </w:t>
            </w:r>
            <w:r>
              <w:t xml:space="preserve">tenminste tussen 6.00 en 22.00 uur </w:t>
            </w:r>
            <w:r w:rsidRPr="00041919">
              <w:t>voor derde</w:t>
            </w:r>
            <w:r>
              <w:t>n</w:t>
            </w:r>
            <w:r w:rsidRPr="00041919">
              <w:t>.</w:t>
            </w:r>
          </w:p>
          <w:p w14:paraId="46EF28DB" w14:textId="77777777" w:rsidR="00544877" w:rsidRDefault="00544877" w:rsidP="00B43F20">
            <w:pPr>
              <w:spacing w:line="240" w:lineRule="auto"/>
            </w:pPr>
          </w:p>
        </w:tc>
      </w:tr>
    </w:tbl>
    <w:p w14:paraId="5ACB7417" w14:textId="77777777" w:rsidR="00544877" w:rsidRDefault="00544877" w:rsidP="00544877">
      <w:pPr>
        <w:spacing w:line="240" w:lineRule="auto"/>
      </w:pPr>
    </w:p>
    <w:p w14:paraId="4A31797C" w14:textId="77777777" w:rsidR="00544877" w:rsidRPr="001D1BFA" w:rsidRDefault="00544877" w:rsidP="00544877">
      <w:r w:rsidRPr="001D1BFA">
        <w:rPr>
          <w:b/>
          <w:color w:val="0070C0"/>
          <w:u w:val="single"/>
        </w:rPr>
        <w:t>Perceel 3: Truckparking laadpleinen</w:t>
      </w:r>
      <w:r>
        <w:br/>
      </w:r>
      <w:r w:rsidRPr="001D1BFA">
        <w:t xml:space="preserve">Truckparking </w:t>
      </w:r>
      <w:r>
        <w:t>:  Hoofdfunctie truck parkeren.</w:t>
      </w:r>
    </w:p>
    <w:p w14:paraId="670E6FCC" w14:textId="77777777" w:rsidR="00544877" w:rsidRDefault="00544877" w:rsidP="00544877">
      <w:pPr>
        <w:spacing w:line="240" w:lineRule="auto"/>
      </w:pPr>
    </w:p>
    <w:tbl>
      <w:tblPr>
        <w:tblStyle w:val="Tabelraster"/>
        <w:tblW w:w="0" w:type="auto"/>
        <w:tblLook w:val="04A0" w:firstRow="1" w:lastRow="0" w:firstColumn="1" w:lastColumn="0" w:noHBand="0" w:noVBand="1"/>
      </w:tblPr>
      <w:tblGrid>
        <w:gridCol w:w="8099"/>
      </w:tblGrid>
      <w:tr w:rsidR="00544877" w14:paraId="6109F3B1" w14:textId="77777777" w:rsidTr="00B43F20">
        <w:trPr>
          <w:cnfStyle w:val="100000000000" w:firstRow="1" w:lastRow="0" w:firstColumn="0" w:lastColumn="0" w:oddVBand="0" w:evenVBand="0" w:oddHBand="0" w:evenHBand="0" w:firstRowFirstColumn="0" w:firstRowLastColumn="0" w:lastRowFirstColumn="0" w:lastRowLastColumn="0"/>
        </w:trPr>
        <w:tc>
          <w:tcPr>
            <w:tcW w:w="8099" w:type="dxa"/>
          </w:tcPr>
          <w:p w14:paraId="2FE3D893" w14:textId="77777777" w:rsidR="00544877" w:rsidRDefault="00544877" w:rsidP="00B43F20">
            <w:pPr>
              <w:spacing w:line="240" w:lineRule="auto"/>
            </w:pPr>
            <w:r>
              <w:t>Gebruikersf</w:t>
            </w:r>
            <w:r w:rsidRPr="004067F3">
              <w:t xml:space="preserve">unctie conform de definitie van </w:t>
            </w:r>
            <w:r>
              <w:t>truckparking laadpleinen</w:t>
            </w:r>
          </w:p>
          <w:p w14:paraId="52F855B8" w14:textId="77777777" w:rsidR="00544877" w:rsidRPr="00041919" w:rsidRDefault="00544877" w:rsidP="00544877">
            <w:pPr>
              <w:pStyle w:val="Lijstalinea"/>
              <w:numPr>
                <w:ilvl w:val="2"/>
                <w:numId w:val="41"/>
              </w:numPr>
              <w:spacing w:line="240" w:lineRule="auto"/>
              <w:ind w:left="426"/>
              <w:rPr>
                <w:lang w:val="en-US"/>
              </w:rPr>
            </w:pPr>
            <w:r w:rsidRPr="00041919">
              <w:t>In de nabijheid van logistieke knooppunten (havens, bedrijventerreinen) gelegen private parkeerplaatsen voor vrachtwagens. De parkeerplaatsen zijn beveiligd (intelligent cameratoezicht) en voorzien van diverse faciliteiten. Voor deze parkeerplaatsen moet betaald worden.</w:t>
            </w:r>
          </w:p>
          <w:p w14:paraId="1BFD5747" w14:textId="77777777" w:rsidR="00544877" w:rsidRPr="00223EB6" w:rsidRDefault="00544877" w:rsidP="00B43F20">
            <w:pPr>
              <w:spacing w:line="240" w:lineRule="auto"/>
              <w:rPr>
                <w:color w:val="FF0000"/>
                <w:lang w:val="en-US"/>
              </w:rPr>
            </w:pPr>
          </w:p>
        </w:tc>
      </w:tr>
    </w:tbl>
    <w:p w14:paraId="55D6B048" w14:textId="77777777" w:rsidR="003C0903" w:rsidRPr="00F428FD" w:rsidRDefault="003C0903" w:rsidP="003C0903">
      <w:pPr>
        <w:spacing w:line="240" w:lineRule="auto"/>
      </w:pPr>
    </w:p>
    <w:p w14:paraId="283591F9" w14:textId="77777777" w:rsidR="003C0903" w:rsidRPr="00F428FD" w:rsidRDefault="003C0903" w:rsidP="003C0903">
      <w:pPr>
        <w:pStyle w:val="Bullet"/>
        <w:numPr>
          <w:ilvl w:val="0"/>
          <w:numId w:val="0"/>
        </w:numPr>
        <w:ind w:lef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7"/>
      </w:tblGrid>
      <w:tr w:rsidR="003C0903" w:rsidRPr="00770526" w14:paraId="3D9867FA" w14:textId="77777777" w:rsidTr="008132EE">
        <w:tc>
          <w:tcPr>
            <w:tcW w:w="7927" w:type="dxa"/>
            <w:shd w:val="clear" w:color="auto" w:fill="F3F3F3"/>
          </w:tcPr>
          <w:p w14:paraId="2A2DD2CD" w14:textId="77777777" w:rsidR="003C0903" w:rsidRPr="00F428FD" w:rsidRDefault="003C0903" w:rsidP="008132EE">
            <w:pPr>
              <w:spacing w:line="240" w:lineRule="auto"/>
            </w:pPr>
            <w:r w:rsidRPr="00F428FD">
              <w:t>Ter verificatie worden de volgende bewijsstukken gevraagd (indienen bij Aanmelding.)</w:t>
            </w:r>
          </w:p>
          <w:p w14:paraId="3AFCD80B" w14:textId="77777777" w:rsidR="003C0903" w:rsidRPr="00F428FD" w:rsidRDefault="003C0903" w:rsidP="008132EE">
            <w:pPr>
              <w:pStyle w:val="Bullet"/>
              <w:numPr>
                <w:ilvl w:val="0"/>
                <w:numId w:val="0"/>
              </w:numPr>
            </w:pPr>
          </w:p>
          <w:p w14:paraId="10F8E21C" w14:textId="77777777" w:rsidR="003C0903" w:rsidRDefault="003C0903" w:rsidP="008132EE">
            <w:pPr>
              <w:spacing w:line="240" w:lineRule="auto"/>
            </w:pPr>
            <w:r w:rsidRPr="00F428FD">
              <w:t>Gegadigde dient een verklaring te overleggen omtrent de volgende outillage, materieel en technische uitrusting waarover hij beschikt</w:t>
            </w:r>
            <w:r>
              <w:t>.</w:t>
            </w:r>
          </w:p>
          <w:p w14:paraId="370703EB" w14:textId="77777777" w:rsidR="003C0903" w:rsidRPr="00F428FD" w:rsidRDefault="003C0903" w:rsidP="008132EE">
            <w:pPr>
              <w:spacing w:line="240" w:lineRule="auto"/>
            </w:pPr>
          </w:p>
          <w:p w14:paraId="232E2D9B" w14:textId="77777777" w:rsidR="003C0903" w:rsidRPr="00F428FD" w:rsidRDefault="003C0903" w:rsidP="008132EE">
            <w:pPr>
              <w:pStyle w:val="Bullet"/>
              <w:numPr>
                <w:ilvl w:val="0"/>
                <w:numId w:val="0"/>
              </w:numPr>
            </w:pPr>
            <w:r>
              <w:t xml:space="preserve">De bewijslast is vormvrij. Gedacht kan worden aan een plan van aanpak in combinatie met beschrijvingen, tekeningen, fotos </w:t>
            </w:r>
            <w:r w:rsidRPr="00067E9C">
              <w:t>dan wel verklarende certificaten</w:t>
            </w:r>
            <w:r>
              <w:t>. Zie tevens paragraaf 4.3.2.5</w:t>
            </w:r>
          </w:p>
        </w:tc>
      </w:tr>
    </w:tbl>
    <w:p w14:paraId="1AD9C567" w14:textId="77777777" w:rsidR="003C0903" w:rsidRPr="003C0903" w:rsidRDefault="003C0903" w:rsidP="003C0903">
      <w:pPr>
        <w:pStyle w:val="Kop4"/>
        <w:keepNext w:val="0"/>
        <w:keepLines w:val="0"/>
        <w:numPr>
          <w:ilvl w:val="3"/>
          <w:numId w:val="0"/>
        </w:numPr>
        <w:tabs>
          <w:tab w:val="left" w:pos="0"/>
        </w:tabs>
        <w:autoSpaceDN w:val="0"/>
        <w:spacing w:before="240" w:line="240" w:lineRule="exact"/>
        <w:ind w:hanging="1120"/>
        <w:textAlignment w:val="baseline"/>
        <w:rPr>
          <w:b/>
        </w:rPr>
      </w:pPr>
      <w:bookmarkStart w:id="3" w:name="_Toc107392675"/>
      <w:r>
        <w:rPr>
          <w:b/>
        </w:rPr>
        <w:tab/>
      </w:r>
      <w:r w:rsidRPr="003C0903">
        <w:rPr>
          <w:b/>
        </w:rPr>
        <w:t>Bewijsvoering</w:t>
      </w:r>
    </w:p>
    <w:p w14:paraId="2F76C341" w14:textId="77777777" w:rsidR="003C0903" w:rsidRPr="00067E9C" w:rsidRDefault="003C0903" w:rsidP="003C0903">
      <w:pPr>
        <w:pStyle w:val="Kop4"/>
        <w:keepNext w:val="0"/>
        <w:keepLines w:val="0"/>
        <w:numPr>
          <w:ilvl w:val="3"/>
          <w:numId w:val="0"/>
        </w:numPr>
        <w:tabs>
          <w:tab w:val="left" w:pos="0"/>
        </w:tabs>
        <w:autoSpaceDN w:val="0"/>
        <w:spacing w:before="240" w:line="240" w:lineRule="exact"/>
        <w:ind w:hanging="1120"/>
        <w:textAlignment w:val="baseline"/>
      </w:pPr>
      <w:r>
        <w:tab/>
      </w:r>
      <w:r w:rsidRPr="00067E9C">
        <w:t>Monsters,</w:t>
      </w:r>
      <w:r>
        <w:t xml:space="preserve"> Maquettes,</w:t>
      </w:r>
      <w:r w:rsidRPr="00067E9C">
        <w:t xml:space="preserve"> beschrijvingen,</w:t>
      </w:r>
      <w:r>
        <w:t xml:space="preserve"> tekeningen,</w:t>
      </w:r>
      <w:r w:rsidRPr="00067E9C">
        <w:t xml:space="preserve"> foto’s dan wel verklarende certificaten</w:t>
      </w:r>
      <w:bookmarkEnd w:id="3"/>
    </w:p>
    <w:p w14:paraId="7A2D6F59" w14:textId="77777777" w:rsidR="003C0903" w:rsidRDefault="003C0903" w:rsidP="003C0903">
      <w:pPr>
        <w:pStyle w:val="Geenafstand"/>
      </w:pPr>
    </w:p>
    <w:p w14:paraId="3C15A843" w14:textId="77777777" w:rsidR="003C0903" w:rsidRDefault="003C0903" w:rsidP="003C0903">
      <w:pPr>
        <w:pStyle w:val="Geenafstand"/>
      </w:pPr>
      <w:r w:rsidRPr="00067E9C">
        <w:t xml:space="preserve">Gegadigde dient zijn technische bekwaamheid </w:t>
      </w:r>
      <w:r>
        <w:t xml:space="preserve">mede </w:t>
      </w:r>
      <w:r w:rsidRPr="00067E9C">
        <w:t>aan te tonen</w:t>
      </w:r>
      <w:r>
        <w:t xml:space="preserve"> door te voldoen aan de geschiktheidseisen inzake technische uitrusting en ruimte ordening zoals genoemd in paragraaf 4.3.2.4. Hier worden de eisen gesteld waaraan de Inschrijver dient te voldoen.</w:t>
      </w:r>
    </w:p>
    <w:p w14:paraId="25E4E0CB" w14:textId="77777777" w:rsidR="003C0903" w:rsidRDefault="003C0903" w:rsidP="003C0903">
      <w:pPr>
        <w:pStyle w:val="Geenafstand"/>
      </w:pPr>
    </w:p>
    <w:p w14:paraId="5890860A" w14:textId="77777777" w:rsidR="00E1338A" w:rsidRDefault="00E1338A" w:rsidP="00E1338A">
      <w:pPr>
        <w:pStyle w:val="Geenafstand"/>
      </w:pPr>
      <w:r>
        <w:t xml:space="preserve">De geschiktheid en het voldoen aan de eisen kan op een vormvrije manier door de Gegadigden aangetoond worden. Dit kan dus ook aan de </w:t>
      </w:r>
      <w:r w:rsidRPr="00067E9C">
        <w:t>hand van maquette</w:t>
      </w:r>
      <w:r>
        <w:t>,</w:t>
      </w:r>
      <w:r w:rsidRPr="00067E9C">
        <w:t xml:space="preserve"> beschrijvingen of foto’s waarvan op verzoek van Rijkswaterstaat de echtheid </w:t>
      </w:r>
      <w:r>
        <w:t>moet</w:t>
      </w:r>
      <w:r w:rsidRPr="00067E9C">
        <w:t xml:space="preserve"> worden aangetoond of aan de hand van certificaten die door een erkende organisatie zijn opgesteld, waarin wordt verklaard dat </w:t>
      </w:r>
      <w:r>
        <w:t xml:space="preserve">de laadopstelling </w:t>
      </w:r>
      <w:r w:rsidRPr="00067E9C">
        <w:t xml:space="preserve">duidelijk aan </w:t>
      </w:r>
      <w:r>
        <w:t>de gevraagde</w:t>
      </w:r>
      <w:r w:rsidRPr="00067E9C">
        <w:t xml:space="preserve"> specificaties of normen </w:t>
      </w:r>
      <w:r>
        <w:t>voldoen.</w:t>
      </w:r>
    </w:p>
    <w:p w14:paraId="3B73139C" w14:textId="77777777" w:rsidR="00E1338A" w:rsidRPr="00223EB6" w:rsidRDefault="00E1338A" w:rsidP="00E1338A">
      <w:pPr>
        <w:pStyle w:val="Geenafstand"/>
      </w:pPr>
    </w:p>
    <w:p w14:paraId="48C429AE" w14:textId="77777777" w:rsidR="003C0903" w:rsidRPr="00E1338A" w:rsidRDefault="00E1338A" w:rsidP="00E1338A">
      <w:pPr>
        <w:pStyle w:val="Geenafstand"/>
      </w:pPr>
      <w:r>
        <w:rPr>
          <w:lang w:val="nl"/>
        </w:rPr>
        <w:t>De bewijslast is vormvrij moet moet Rijkswaterstaat overtuigen dat er voldaan wordt aan de gestelde eisen.</w:t>
      </w:r>
    </w:p>
    <w:p w14:paraId="287FC22B" w14:textId="77777777" w:rsidR="003364BB" w:rsidRDefault="003364BB" w:rsidP="00064D5A">
      <w:pPr>
        <w:rPr>
          <w:b/>
          <w:bCs/>
          <w:color w:val="000000"/>
        </w:rPr>
      </w:pPr>
    </w:p>
    <w:tbl>
      <w:tblPr>
        <w:tblStyle w:val="Tabelraster"/>
        <w:tblpPr w:leftFromText="141" w:rightFromText="141" w:horzAnchor="margin" w:tblpY="585"/>
        <w:tblW w:w="0" w:type="auto"/>
        <w:tblLook w:val="04A0" w:firstRow="1" w:lastRow="0" w:firstColumn="1" w:lastColumn="0" w:noHBand="0" w:noVBand="1"/>
      </w:tblPr>
      <w:tblGrid>
        <w:gridCol w:w="9062"/>
      </w:tblGrid>
      <w:tr w:rsidR="003C0903" w14:paraId="57198EF3" w14:textId="77777777" w:rsidTr="003C0903">
        <w:trPr>
          <w:cnfStyle w:val="100000000000" w:firstRow="1" w:lastRow="0" w:firstColumn="0" w:lastColumn="0" w:oddVBand="0" w:evenVBand="0" w:oddHBand="0" w:evenHBand="0" w:firstRowFirstColumn="0" w:firstRowLastColumn="0" w:lastRowFirstColumn="0" w:lastRowLastColumn="0"/>
        </w:trPr>
        <w:tc>
          <w:tcPr>
            <w:tcW w:w="9062" w:type="dxa"/>
          </w:tcPr>
          <w:p w14:paraId="4848A9D0" w14:textId="77777777" w:rsidR="003C0903" w:rsidRDefault="003C0903" w:rsidP="003C0903">
            <w:pPr>
              <w:rPr>
                <w:b w:val="0"/>
                <w:bCs/>
                <w:color w:val="000000"/>
              </w:rPr>
            </w:pPr>
          </w:p>
          <w:p w14:paraId="26A76143" w14:textId="77777777" w:rsidR="003C0903" w:rsidRDefault="003C0903" w:rsidP="003C0903">
            <w:pPr>
              <w:rPr>
                <w:b w:val="0"/>
                <w:bCs/>
                <w:color w:val="000000"/>
              </w:rPr>
            </w:pPr>
            <w:r>
              <w:rPr>
                <w:b w:val="0"/>
                <w:bCs/>
                <w:color w:val="000000"/>
              </w:rPr>
              <w:t>Plan van aanpak of verwijzing naar een plan met onderliggende bijlagen</w:t>
            </w:r>
          </w:p>
          <w:p w14:paraId="7E4B12DD" w14:textId="77777777" w:rsidR="003C0903" w:rsidRDefault="003C0903" w:rsidP="003C0903">
            <w:pPr>
              <w:rPr>
                <w:b w:val="0"/>
                <w:bCs/>
                <w:color w:val="000000"/>
              </w:rPr>
            </w:pPr>
          </w:p>
          <w:p w14:paraId="211FAC16" w14:textId="77777777" w:rsidR="003C0903" w:rsidRDefault="003C0903" w:rsidP="003C0903">
            <w:pPr>
              <w:rPr>
                <w:b w:val="0"/>
                <w:bCs/>
                <w:color w:val="000000"/>
              </w:rPr>
            </w:pPr>
          </w:p>
        </w:tc>
      </w:tr>
    </w:tbl>
    <w:p w14:paraId="0A8DDAA5" w14:textId="77777777" w:rsidR="005F40C8" w:rsidRDefault="005F40C8" w:rsidP="00064D5A">
      <w:pPr>
        <w:rPr>
          <w:b/>
          <w:bCs/>
          <w:color w:val="000000"/>
        </w:rPr>
      </w:pPr>
    </w:p>
    <w:p w14:paraId="7F09A1A9" w14:textId="77777777" w:rsidR="0008221A" w:rsidRDefault="0008221A">
      <w:pPr>
        <w:spacing w:line="240" w:lineRule="auto"/>
        <w:rPr>
          <w:b/>
          <w:bCs/>
          <w:color w:val="000000"/>
        </w:rPr>
      </w:pPr>
      <w:r>
        <w:rPr>
          <w:b/>
          <w:bCs/>
          <w:color w:val="000000"/>
        </w:rPr>
        <w:br w:type="page"/>
      </w:r>
    </w:p>
    <w:p w14:paraId="2F8BD9AA" w14:textId="77777777" w:rsidR="003364BB" w:rsidRDefault="003C0903" w:rsidP="00064D5A">
      <w:pPr>
        <w:rPr>
          <w:b/>
          <w:bCs/>
          <w:color w:val="000000"/>
        </w:rPr>
      </w:pPr>
      <w:r>
        <w:rPr>
          <w:b/>
          <w:bCs/>
          <w:color w:val="000000"/>
        </w:rPr>
        <w:lastRenderedPageBreak/>
        <w:t>Aanvullende Ruimte voor antwoord</w:t>
      </w:r>
    </w:p>
    <w:p w14:paraId="232A1F9C" w14:textId="77777777" w:rsidR="003364BB" w:rsidRDefault="003364BB" w:rsidP="00064D5A">
      <w:pPr>
        <w:rPr>
          <w:b/>
          <w:bCs/>
          <w:color w:val="000000"/>
        </w:rPr>
      </w:pPr>
    </w:p>
    <w:tbl>
      <w:tblPr>
        <w:tblStyle w:val="Tabelraster"/>
        <w:tblW w:w="0" w:type="auto"/>
        <w:tblLook w:val="04A0" w:firstRow="1" w:lastRow="0" w:firstColumn="1" w:lastColumn="0" w:noHBand="0" w:noVBand="1"/>
      </w:tblPr>
      <w:tblGrid>
        <w:gridCol w:w="9062"/>
      </w:tblGrid>
      <w:tr w:rsidR="003C0903" w14:paraId="0AE3819B" w14:textId="77777777" w:rsidTr="003C0903">
        <w:trPr>
          <w:cnfStyle w:val="100000000000" w:firstRow="1" w:lastRow="0" w:firstColumn="0" w:lastColumn="0" w:oddVBand="0" w:evenVBand="0" w:oddHBand="0" w:evenHBand="0" w:firstRowFirstColumn="0" w:firstRowLastColumn="0" w:lastRowFirstColumn="0" w:lastRowLastColumn="0"/>
        </w:trPr>
        <w:tc>
          <w:tcPr>
            <w:tcW w:w="9062" w:type="dxa"/>
          </w:tcPr>
          <w:p w14:paraId="220B56C6" w14:textId="77777777" w:rsidR="003C0903" w:rsidRDefault="003C0903" w:rsidP="00064D5A">
            <w:pPr>
              <w:rPr>
                <w:b w:val="0"/>
                <w:bCs/>
                <w:color w:val="000000"/>
              </w:rPr>
            </w:pPr>
          </w:p>
          <w:p w14:paraId="280CBF20" w14:textId="77777777" w:rsidR="005F40C8" w:rsidRDefault="005F40C8" w:rsidP="00064D5A">
            <w:pPr>
              <w:rPr>
                <w:b w:val="0"/>
                <w:bCs/>
                <w:color w:val="000000"/>
              </w:rPr>
            </w:pPr>
          </w:p>
          <w:p w14:paraId="0C0CF643" w14:textId="77777777" w:rsidR="003C0903" w:rsidRDefault="003C0903" w:rsidP="00064D5A">
            <w:pPr>
              <w:rPr>
                <w:b w:val="0"/>
                <w:bCs/>
                <w:color w:val="000000"/>
              </w:rPr>
            </w:pPr>
          </w:p>
          <w:p w14:paraId="68500E54" w14:textId="77777777" w:rsidR="003C0903" w:rsidRDefault="003C0903" w:rsidP="00064D5A">
            <w:pPr>
              <w:rPr>
                <w:b w:val="0"/>
              </w:rPr>
            </w:pPr>
            <w:r w:rsidRPr="003C0903">
              <w:rPr>
                <w:b w:val="0"/>
              </w:rPr>
              <w:t>Monsters, Maquettes, beschrijvingen, tekeningen, foto’s dan wel verklarende certificaten</w:t>
            </w:r>
            <w:r w:rsidR="00544877">
              <w:rPr>
                <w:b w:val="0"/>
              </w:rPr>
              <w:t xml:space="preserve"> invullen…….</w:t>
            </w:r>
          </w:p>
          <w:p w14:paraId="624289E0" w14:textId="77777777" w:rsidR="00544877" w:rsidRDefault="00544877" w:rsidP="00064D5A">
            <w:pPr>
              <w:rPr>
                <w:b w:val="0"/>
              </w:rPr>
            </w:pPr>
          </w:p>
          <w:p w14:paraId="2DB03CA7" w14:textId="77777777" w:rsidR="00544877" w:rsidRDefault="00544877" w:rsidP="00064D5A">
            <w:pPr>
              <w:rPr>
                <w:b w:val="0"/>
              </w:rPr>
            </w:pPr>
          </w:p>
          <w:p w14:paraId="5D13AA2F" w14:textId="77777777" w:rsidR="00544877" w:rsidRDefault="00544877" w:rsidP="00064D5A">
            <w:pPr>
              <w:rPr>
                <w:b w:val="0"/>
              </w:rPr>
            </w:pPr>
          </w:p>
          <w:p w14:paraId="5674ACE8" w14:textId="77777777" w:rsidR="00544877" w:rsidRDefault="00544877" w:rsidP="00064D5A">
            <w:pPr>
              <w:rPr>
                <w:b w:val="0"/>
              </w:rPr>
            </w:pPr>
          </w:p>
          <w:p w14:paraId="551A2655" w14:textId="77777777" w:rsidR="00544877" w:rsidRDefault="00544877" w:rsidP="00064D5A">
            <w:pPr>
              <w:rPr>
                <w:b w:val="0"/>
              </w:rPr>
            </w:pPr>
          </w:p>
          <w:p w14:paraId="673D73DA" w14:textId="77777777" w:rsidR="00544877" w:rsidRDefault="00544877" w:rsidP="00064D5A">
            <w:pPr>
              <w:rPr>
                <w:b w:val="0"/>
              </w:rPr>
            </w:pPr>
          </w:p>
          <w:p w14:paraId="3B925E64" w14:textId="77777777" w:rsidR="00544877" w:rsidRPr="003C0903" w:rsidRDefault="00544877" w:rsidP="00064D5A">
            <w:pPr>
              <w:rPr>
                <w:b w:val="0"/>
                <w:bCs/>
                <w:color w:val="000000"/>
              </w:rPr>
            </w:pPr>
          </w:p>
          <w:p w14:paraId="793C0741" w14:textId="77777777" w:rsidR="003C0903" w:rsidRDefault="003C0903" w:rsidP="00064D5A">
            <w:pPr>
              <w:rPr>
                <w:b w:val="0"/>
                <w:bCs/>
                <w:color w:val="000000"/>
              </w:rPr>
            </w:pPr>
          </w:p>
          <w:p w14:paraId="0EEF3C28" w14:textId="77777777" w:rsidR="003C0903" w:rsidRDefault="003C0903" w:rsidP="00064D5A">
            <w:pPr>
              <w:rPr>
                <w:b w:val="0"/>
                <w:bCs/>
                <w:color w:val="000000"/>
              </w:rPr>
            </w:pPr>
          </w:p>
        </w:tc>
      </w:tr>
    </w:tbl>
    <w:p w14:paraId="54EFDE31" w14:textId="77777777" w:rsidR="003C0903" w:rsidRDefault="003C0903" w:rsidP="00064D5A">
      <w:pPr>
        <w:rPr>
          <w:b/>
          <w:bCs/>
          <w:color w:val="000000"/>
        </w:rPr>
      </w:pPr>
    </w:p>
    <w:tbl>
      <w:tblPr>
        <w:tblStyle w:val="Tabelraster"/>
        <w:tblpPr w:leftFromText="141" w:rightFromText="141" w:horzAnchor="margin" w:tblpY="585"/>
        <w:tblW w:w="0" w:type="auto"/>
        <w:tblLook w:val="04A0" w:firstRow="1" w:lastRow="0" w:firstColumn="1" w:lastColumn="0" w:noHBand="0" w:noVBand="1"/>
      </w:tblPr>
      <w:tblGrid>
        <w:gridCol w:w="9062"/>
      </w:tblGrid>
      <w:tr w:rsidR="003C0903" w14:paraId="3559FDDB" w14:textId="77777777" w:rsidTr="008132EE">
        <w:trPr>
          <w:cnfStyle w:val="100000000000" w:firstRow="1" w:lastRow="0" w:firstColumn="0" w:lastColumn="0" w:oddVBand="0" w:evenVBand="0" w:oddHBand="0" w:evenHBand="0" w:firstRowFirstColumn="0" w:firstRowLastColumn="0" w:lastRowFirstColumn="0" w:lastRowLastColumn="0"/>
        </w:trPr>
        <w:tc>
          <w:tcPr>
            <w:tcW w:w="9062" w:type="dxa"/>
          </w:tcPr>
          <w:p w14:paraId="112BD133" w14:textId="77777777" w:rsidR="003C0903" w:rsidRDefault="003C0903" w:rsidP="008132EE">
            <w:pPr>
              <w:rPr>
                <w:b w:val="0"/>
                <w:bCs/>
                <w:color w:val="000000"/>
              </w:rPr>
            </w:pPr>
          </w:p>
          <w:p w14:paraId="59054B5F" w14:textId="77777777" w:rsidR="003C0903" w:rsidRDefault="003C0903" w:rsidP="008132EE">
            <w:pPr>
              <w:rPr>
                <w:b w:val="0"/>
                <w:bCs/>
                <w:color w:val="000000"/>
              </w:rPr>
            </w:pPr>
            <w:r>
              <w:rPr>
                <w:b w:val="0"/>
                <w:bCs/>
                <w:color w:val="000000"/>
              </w:rPr>
              <w:t>Plan van aanpak of verwijzing naar een plan met onderliggende bijlagen</w:t>
            </w:r>
          </w:p>
          <w:p w14:paraId="3B295E0B" w14:textId="77777777" w:rsidR="003C0903" w:rsidRDefault="003C0903" w:rsidP="008132EE">
            <w:pPr>
              <w:rPr>
                <w:b w:val="0"/>
                <w:bCs/>
                <w:color w:val="000000"/>
              </w:rPr>
            </w:pPr>
          </w:p>
          <w:p w14:paraId="3D09A05E" w14:textId="77777777" w:rsidR="003C0903" w:rsidRDefault="003C0903" w:rsidP="008132EE">
            <w:pPr>
              <w:rPr>
                <w:b w:val="0"/>
                <w:bCs/>
                <w:color w:val="000000"/>
              </w:rPr>
            </w:pPr>
          </w:p>
        </w:tc>
      </w:tr>
    </w:tbl>
    <w:p w14:paraId="586C8DE1" w14:textId="77777777" w:rsidR="003364BB" w:rsidRDefault="003364BB" w:rsidP="00064D5A">
      <w:pPr>
        <w:rPr>
          <w:b/>
          <w:bCs/>
          <w:color w:val="000000"/>
        </w:rPr>
      </w:pPr>
    </w:p>
    <w:p w14:paraId="578BC9FA" w14:textId="77777777" w:rsidR="003364BB" w:rsidRDefault="003364BB" w:rsidP="00064D5A">
      <w:pPr>
        <w:rPr>
          <w:b/>
          <w:bCs/>
          <w:color w:val="000000"/>
        </w:rPr>
      </w:pPr>
    </w:p>
    <w:p w14:paraId="28D06279" w14:textId="77777777" w:rsidR="003364BB" w:rsidRDefault="003364BB" w:rsidP="00064D5A">
      <w:pPr>
        <w:rPr>
          <w:b/>
          <w:bCs/>
          <w:color w:val="000000"/>
        </w:rPr>
      </w:pPr>
    </w:p>
    <w:p w14:paraId="5D5E8FF3" w14:textId="77777777" w:rsidR="003364BB" w:rsidRDefault="003364BB" w:rsidP="00064D5A">
      <w:pPr>
        <w:rPr>
          <w:b/>
          <w:bCs/>
          <w:color w:val="000000"/>
        </w:rPr>
      </w:pPr>
    </w:p>
    <w:p w14:paraId="0FC54EDF" w14:textId="77777777" w:rsidR="003364BB" w:rsidRDefault="003364BB" w:rsidP="00064D5A">
      <w:pPr>
        <w:rPr>
          <w:b/>
          <w:bCs/>
          <w:color w:val="000000"/>
        </w:rPr>
      </w:pPr>
    </w:p>
    <w:p w14:paraId="1F6F8294" w14:textId="77777777" w:rsidR="003364BB" w:rsidRDefault="003364BB" w:rsidP="00064D5A">
      <w:pPr>
        <w:rPr>
          <w:b/>
          <w:bCs/>
          <w:color w:val="000000"/>
        </w:rPr>
      </w:pPr>
    </w:p>
    <w:p w14:paraId="13F118C6" w14:textId="77777777" w:rsidR="003364BB" w:rsidRDefault="003364BB" w:rsidP="00064D5A">
      <w:pPr>
        <w:rPr>
          <w:b/>
          <w:bCs/>
          <w:color w:val="000000"/>
        </w:rPr>
      </w:pPr>
    </w:p>
    <w:p w14:paraId="23500F77" w14:textId="77777777" w:rsidR="003364BB" w:rsidRDefault="003364BB" w:rsidP="00064D5A">
      <w:pPr>
        <w:rPr>
          <w:b/>
          <w:bCs/>
          <w:color w:val="000000"/>
        </w:rPr>
      </w:pPr>
    </w:p>
    <w:p w14:paraId="516E1029" w14:textId="77777777" w:rsidR="003364BB" w:rsidRDefault="003364BB" w:rsidP="00064D5A">
      <w:pPr>
        <w:rPr>
          <w:b/>
          <w:bCs/>
          <w:color w:val="000000"/>
        </w:rPr>
      </w:pPr>
    </w:p>
    <w:p w14:paraId="066EDD20" w14:textId="77777777" w:rsidR="003364BB" w:rsidRDefault="003364BB" w:rsidP="00064D5A">
      <w:pPr>
        <w:rPr>
          <w:b/>
          <w:bCs/>
          <w:color w:val="000000"/>
        </w:rPr>
      </w:pPr>
    </w:p>
    <w:p w14:paraId="6625BB23" w14:textId="77777777" w:rsidR="003364BB" w:rsidRDefault="003364BB" w:rsidP="00064D5A">
      <w:pPr>
        <w:rPr>
          <w:b/>
          <w:bCs/>
          <w:color w:val="000000"/>
        </w:rPr>
      </w:pPr>
    </w:p>
    <w:p w14:paraId="5089157D" w14:textId="77777777" w:rsidR="003364BB" w:rsidRDefault="003364BB" w:rsidP="00064D5A">
      <w:pPr>
        <w:rPr>
          <w:b/>
          <w:bCs/>
          <w:color w:val="000000"/>
        </w:rPr>
      </w:pPr>
    </w:p>
    <w:p w14:paraId="360A4C34" w14:textId="77777777" w:rsidR="003364BB" w:rsidRDefault="003364BB" w:rsidP="00064D5A">
      <w:pPr>
        <w:rPr>
          <w:b/>
          <w:bCs/>
          <w:color w:val="000000"/>
        </w:rPr>
      </w:pPr>
    </w:p>
    <w:p w14:paraId="441A4108" w14:textId="77777777" w:rsidR="003364BB" w:rsidRDefault="003364BB" w:rsidP="00064D5A">
      <w:pPr>
        <w:rPr>
          <w:b/>
          <w:bCs/>
          <w:color w:val="000000"/>
        </w:rPr>
      </w:pPr>
    </w:p>
    <w:p w14:paraId="3E3D9717" w14:textId="77777777" w:rsidR="003364BB" w:rsidRDefault="003364BB" w:rsidP="00064D5A">
      <w:pPr>
        <w:rPr>
          <w:b/>
          <w:bCs/>
          <w:color w:val="000000"/>
        </w:rPr>
      </w:pPr>
    </w:p>
    <w:p w14:paraId="5BDA1642" w14:textId="77777777" w:rsidR="003364BB" w:rsidRDefault="003364BB" w:rsidP="00064D5A">
      <w:pPr>
        <w:rPr>
          <w:b/>
          <w:bCs/>
          <w:color w:val="000000"/>
        </w:rPr>
      </w:pPr>
    </w:p>
    <w:p w14:paraId="5894D810" w14:textId="77777777" w:rsidR="003364BB" w:rsidRDefault="003364BB" w:rsidP="00064D5A">
      <w:pPr>
        <w:rPr>
          <w:b/>
          <w:bCs/>
          <w:color w:val="000000"/>
        </w:rPr>
      </w:pPr>
    </w:p>
    <w:p w14:paraId="6131C1D7" w14:textId="77777777" w:rsidR="003364BB" w:rsidRDefault="003364BB" w:rsidP="00064D5A">
      <w:pPr>
        <w:rPr>
          <w:b/>
          <w:bCs/>
          <w:color w:val="000000"/>
        </w:rPr>
      </w:pPr>
    </w:p>
    <w:p w14:paraId="4CE641C0" w14:textId="77777777" w:rsidR="003364BB" w:rsidRDefault="003364BB" w:rsidP="00064D5A">
      <w:pPr>
        <w:rPr>
          <w:b/>
          <w:bCs/>
          <w:color w:val="000000"/>
        </w:rPr>
      </w:pPr>
    </w:p>
    <w:p w14:paraId="38754B20" w14:textId="77777777" w:rsidR="003364BB" w:rsidRDefault="003364BB" w:rsidP="00064D5A">
      <w:pPr>
        <w:rPr>
          <w:b/>
          <w:bCs/>
          <w:color w:val="000000"/>
        </w:rPr>
      </w:pPr>
    </w:p>
    <w:p w14:paraId="06CFE571" w14:textId="77777777" w:rsidR="004D17FE" w:rsidRDefault="004D17FE">
      <w:pPr>
        <w:spacing w:line="240" w:lineRule="auto"/>
        <w:rPr>
          <w:b/>
          <w:bCs/>
          <w:color w:val="000000"/>
        </w:rPr>
      </w:pPr>
      <w:r>
        <w:rPr>
          <w:b/>
          <w:bCs/>
          <w:color w:val="000000"/>
        </w:rPr>
        <w:br w:type="page"/>
      </w:r>
    </w:p>
    <w:p w14:paraId="70A1D938" w14:textId="77777777" w:rsidR="00064D5A" w:rsidRDefault="00064D5A" w:rsidP="00064D5A">
      <w:pPr>
        <w:rPr>
          <w:b/>
          <w:bCs/>
          <w:color w:val="000000"/>
        </w:rPr>
      </w:pPr>
      <w:r w:rsidRPr="00CC0343">
        <w:rPr>
          <w:b/>
          <w:bCs/>
          <w:color w:val="000000"/>
        </w:rPr>
        <w:lastRenderedPageBreak/>
        <w:t>Ondertekening</w:t>
      </w:r>
    </w:p>
    <w:p w14:paraId="0C1729E4" w14:textId="77777777" w:rsidR="003364BB" w:rsidRPr="00CC0343" w:rsidRDefault="003364BB" w:rsidP="00064D5A">
      <w:pPr>
        <w:rPr>
          <w:b/>
          <w:bCs/>
          <w:color w:val="000000"/>
        </w:rPr>
      </w:pPr>
    </w:p>
    <w:p w14:paraId="6FAEBCB5" w14:textId="77777777" w:rsidR="00064D5A" w:rsidRPr="00CC0343" w:rsidRDefault="00064D5A" w:rsidP="00064D5A">
      <w:pPr>
        <w:rPr>
          <w:color w:val="000000"/>
        </w:rPr>
      </w:pPr>
      <w:r w:rsidRPr="00CC0343">
        <w:rPr>
          <w:color w:val="000000"/>
        </w:rPr>
        <w:t>In geval van een gezamenlijke inschrijving dienen alle inschrijvers dit formulier te ondertekenen (de opsomming herhalen zo vaak als nodig is).</w:t>
      </w:r>
    </w:p>
    <w:p w14:paraId="1D8A6464" w14:textId="77777777" w:rsidR="004D17FE" w:rsidRDefault="004D17FE" w:rsidP="004D17FE">
      <w:pPr>
        <w:spacing w:line="240" w:lineRule="auto"/>
        <w:rPr>
          <w:color w:val="000000"/>
        </w:rPr>
      </w:pPr>
    </w:p>
    <w:p w14:paraId="613A14E3" w14:textId="77777777" w:rsidR="004D17FE" w:rsidRDefault="004D17FE" w:rsidP="004D17FE">
      <w:pPr>
        <w:spacing w:line="240" w:lineRule="auto"/>
        <w:rPr>
          <w:color w:val="000000"/>
        </w:rPr>
      </w:pPr>
    </w:p>
    <w:p w14:paraId="0C402A06" w14:textId="77777777" w:rsidR="00064D5A" w:rsidRPr="00CC0343" w:rsidRDefault="00064D5A" w:rsidP="004D17FE">
      <w:pPr>
        <w:spacing w:line="240" w:lineRule="auto"/>
        <w:rPr>
          <w:color w:val="000000"/>
        </w:rPr>
      </w:pPr>
      <w:r w:rsidRPr="00CC0343">
        <w:rPr>
          <w:color w:val="000000"/>
        </w:rPr>
        <w:t xml:space="preserve">Aldus naar waarheid opgemaakt </w:t>
      </w:r>
    </w:p>
    <w:tbl>
      <w:tblPr>
        <w:tblpPr w:leftFromText="141" w:rightFromText="141" w:vertAnchor="text" w:horzAnchor="margin" w:tblpY="487"/>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3"/>
        <w:gridCol w:w="4429"/>
      </w:tblGrid>
      <w:tr w:rsidR="00064D5A" w:rsidRPr="00CC0343" w14:paraId="70391C02" w14:textId="77777777" w:rsidTr="00420120">
        <w:tc>
          <w:tcPr>
            <w:tcW w:w="4043" w:type="dxa"/>
            <w:tcBorders>
              <w:top w:val="single" w:sz="4" w:space="0" w:color="auto"/>
              <w:left w:val="single" w:sz="4" w:space="0" w:color="auto"/>
              <w:bottom w:val="single" w:sz="4" w:space="0" w:color="auto"/>
              <w:right w:val="single" w:sz="4" w:space="0" w:color="auto"/>
            </w:tcBorders>
          </w:tcPr>
          <w:p w14:paraId="1498EEB1" w14:textId="77777777" w:rsidR="00064D5A" w:rsidRPr="00CC0343" w:rsidRDefault="00064D5A" w:rsidP="00420120">
            <w:pPr>
              <w:rPr>
                <w:color w:val="000000"/>
              </w:rPr>
            </w:pPr>
            <w:r w:rsidRPr="00CC0343">
              <w:rPr>
                <w:color w:val="000000"/>
              </w:rPr>
              <w:t>Naam inschrijver</w:t>
            </w:r>
          </w:p>
        </w:tc>
        <w:tc>
          <w:tcPr>
            <w:tcW w:w="4429" w:type="dxa"/>
            <w:tcBorders>
              <w:top w:val="single" w:sz="4" w:space="0" w:color="auto"/>
              <w:left w:val="single" w:sz="4" w:space="0" w:color="auto"/>
              <w:bottom w:val="single" w:sz="4" w:space="0" w:color="auto"/>
              <w:right w:val="single" w:sz="4" w:space="0" w:color="auto"/>
            </w:tcBorders>
          </w:tcPr>
          <w:p w14:paraId="4A09ACDB" w14:textId="77777777" w:rsidR="00064D5A" w:rsidRPr="00CC0343" w:rsidRDefault="00064D5A" w:rsidP="00420120">
            <w:pPr>
              <w:rPr>
                <w:color w:val="000000"/>
              </w:rPr>
            </w:pPr>
            <w:r w:rsidRPr="00CC0343">
              <w:rPr>
                <w:color w:val="000000"/>
              </w:rPr>
              <w:t>…</w:t>
            </w:r>
          </w:p>
        </w:tc>
      </w:tr>
      <w:tr w:rsidR="00064D5A" w:rsidRPr="00CC0343" w14:paraId="79DAD183" w14:textId="77777777" w:rsidTr="00420120">
        <w:tc>
          <w:tcPr>
            <w:tcW w:w="4043" w:type="dxa"/>
            <w:tcBorders>
              <w:top w:val="single" w:sz="4" w:space="0" w:color="auto"/>
              <w:left w:val="single" w:sz="4" w:space="0" w:color="auto"/>
              <w:bottom w:val="single" w:sz="4" w:space="0" w:color="auto"/>
              <w:right w:val="single" w:sz="4" w:space="0" w:color="auto"/>
            </w:tcBorders>
          </w:tcPr>
          <w:p w14:paraId="59F45962" w14:textId="77777777" w:rsidR="00064D5A" w:rsidRPr="00CC0343" w:rsidRDefault="00064D5A" w:rsidP="00420120">
            <w:pPr>
              <w:rPr>
                <w:color w:val="000000"/>
              </w:rPr>
            </w:pPr>
            <w:r w:rsidRPr="00CC0343">
              <w:rPr>
                <w:color w:val="000000"/>
              </w:rPr>
              <w:t>Naam en functie van degene die dit formulier ondertekent</w:t>
            </w:r>
          </w:p>
        </w:tc>
        <w:tc>
          <w:tcPr>
            <w:tcW w:w="4429" w:type="dxa"/>
            <w:tcBorders>
              <w:top w:val="single" w:sz="4" w:space="0" w:color="auto"/>
              <w:left w:val="single" w:sz="4" w:space="0" w:color="auto"/>
              <w:bottom w:val="single" w:sz="4" w:space="0" w:color="auto"/>
              <w:right w:val="single" w:sz="4" w:space="0" w:color="auto"/>
            </w:tcBorders>
          </w:tcPr>
          <w:p w14:paraId="0E15EABB" w14:textId="77777777" w:rsidR="00064D5A" w:rsidRPr="00CC0343" w:rsidRDefault="00064D5A" w:rsidP="00420120">
            <w:pPr>
              <w:rPr>
                <w:color w:val="000000"/>
              </w:rPr>
            </w:pPr>
            <w:r w:rsidRPr="00CC0343">
              <w:rPr>
                <w:color w:val="000000"/>
              </w:rPr>
              <w:t>…</w:t>
            </w:r>
          </w:p>
        </w:tc>
      </w:tr>
      <w:tr w:rsidR="00064D5A" w:rsidRPr="00CC0343" w14:paraId="4A5B3856" w14:textId="77777777" w:rsidTr="00420120">
        <w:tc>
          <w:tcPr>
            <w:tcW w:w="4043" w:type="dxa"/>
            <w:tcBorders>
              <w:top w:val="single" w:sz="4" w:space="0" w:color="auto"/>
              <w:left w:val="single" w:sz="4" w:space="0" w:color="auto"/>
              <w:bottom w:val="single" w:sz="4" w:space="0" w:color="auto"/>
              <w:right w:val="single" w:sz="4" w:space="0" w:color="auto"/>
            </w:tcBorders>
          </w:tcPr>
          <w:p w14:paraId="5AA476AA" w14:textId="77777777" w:rsidR="00064D5A" w:rsidRPr="00CC0343" w:rsidRDefault="00064D5A" w:rsidP="00420120">
            <w:pPr>
              <w:rPr>
                <w:color w:val="000000"/>
              </w:rPr>
            </w:pPr>
            <w:r w:rsidRPr="00CC0343">
              <w:rPr>
                <w:color w:val="000000"/>
              </w:rPr>
              <w:t>Plaats</w:t>
            </w:r>
          </w:p>
        </w:tc>
        <w:tc>
          <w:tcPr>
            <w:tcW w:w="4429" w:type="dxa"/>
            <w:tcBorders>
              <w:top w:val="single" w:sz="4" w:space="0" w:color="auto"/>
              <w:left w:val="single" w:sz="4" w:space="0" w:color="auto"/>
              <w:bottom w:val="single" w:sz="4" w:space="0" w:color="auto"/>
              <w:right w:val="single" w:sz="4" w:space="0" w:color="auto"/>
            </w:tcBorders>
          </w:tcPr>
          <w:p w14:paraId="72693D22" w14:textId="77777777" w:rsidR="00064D5A" w:rsidRPr="00CC0343" w:rsidRDefault="00064D5A" w:rsidP="00420120">
            <w:pPr>
              <w:rPr>
                <w:color w:val="000000"/>
              </w:rPr>
            </w:pPr>
            <w:r w:rsidRPr="00CC0343">
              <w:rPr>
                <w:color w:val="000000"/>
              </w:rPr>
              <w:t>…</w:t>
            </w:r>
          </w:p>
        </w:tc>
      </w:tr>
      <w:tr w:rsidR="00064D5A" w:rsidRPr="00CC0343" w14:paraId="2F8BEA6F" w14:textId="77777777" w:rsidTr="00420120">
        <w:tc>
          <w:tcPr>
            <w:tcW w:w="4043" w:type="dxa"/>
            <w:tcBorders>
              <w:top w:val="single" w:sz="4" w:space="0" w:color="auto"/>
              <w:left w:val="single" w:sz="4" w:space="0" w:color="auto"/>
              <w:bottom w:val="single" w:sz="4" w:space="0" w:color="auto"/>
              <w:right w:val="single" w:sz="4" w:space="0" w:color="auto"/>
            </w:tcBorders>
          </w:tcPr>
          <w:p w14:paraId="288D262B" w14:textId="77777777" w:rsidR="00064D5A" w:rsidRPr="00CC0343" w:rsidRDefault="00064D5A" w:rsidP="00420120">
            <w:pPr>
              <w:rPr>
                <w:color w:val="000000"/>
              </w:rPr>
            </w:pPr>
            <w:r w:rsidRPr="00CC0343">
              <w:rPr>
                <w:color w:val="000000"/>
              </w:rPr>
              <w:t>Datum</w:t>
            </w:r>
          </w:p>
        </w:tc>
        <w:tc>
          <w:tcPr>
            <w:tcW w:w="4429" w:type="dxa"/>
            <w:tcBorders>
              <w:top w:val="single" w:sz="4" w:space="0" w:color="auto"/>
              <w:left w:val="single" w:sz="4" w:space="0" w:color="auto"/>
              <w:bottom w:val="single" w:sz="4" w:space="0" w:color="auto"/>
              <w:right w:val="single" w:sz="4" w:space="0" w:color="auto"/>
            </w:tcBorders>
          </w:tcPr>
          <w:p w14:paraId="49FDFAD0" w14:textId="77777777" w:rsidR="00064D5A" w:rsidRPr="00CC0343" w:rsidRDefault="00064D5A" w:rsidP="00420120">
            <w:pPr>
              <w:rPr>
                <w:color w:val="000000"/>
              </w:rPr>
            </w:pPr>
            <w:r w:rsidRPr="00CC0343">
              <w:rPr>
                <w:color w:val="000000"/>
              </w:rPr>
              <w:t>…</w:t>
            </w:r>
          </w:p>
        </w:tc>
      </w:tr>
      <w:tr w:rsidR="00064D5A" w:rsidRPr="00CC0343" w14:paraId="27CD7C1E" w14:textId="77777777" w:rsidTr="00420120">
        <w:tc>
          <w:tcPr>
            <w:tcW w:w="4043" w:type="dxa"/>
            <w:tcBorders>
              <w:top w:val="single" w:sz="4" w:space="0" w:color="auto"/>
              <w:left w:val="single" w:sz="4" w:space="0" w:color="auto"/>
              <w:bottom w:val="single" w:sz="4" w:space="0" w:color="auto"/>
              <w:right w:val="single" w:sz="4" w:space="0" w:color="auto"/>
            </w:tcBorders>
          </w:tcPr>
          <w:p w14:paraId="25AD7B3E" w14:textId="77777777" w:rsidR="00064D5A" w:rsidRPr="00CC0343" w:rsidRDefault="00064D5A" w:rsidP="00420120">
            <w:pPr>
              <w:rPr>
                <w:color w:val="000000"/>
              </w:rPr>
            </w:pPr>
            <w:r w:rsidRPr="00CC0343">
              <w:rPr>
                <w:color w:val="000000"/>
              </w:rPr>
              <w:t>Handtekening</w:t>
            </w:r>
          </w:p>
        </w:tc>
        <w:tc>
          <w:tcPr>
            <w:tcW w:w="4429" w:type="dxa"/>
            <w:tcBorders>
              <w:top w:val="single" w:sz="4" w:space="0" w:color="auto"/>
              <w:left w:val="single" w:sz="4" w:space="0" w:color="auto"/>
              <w:bottom w:val="single" w:sz="4" w:space="0" w:color="auto"/>
              <w:right w:val="single" w:sz="4" w:space="0" w:color="auto"/>
            </w:tcBorders>
          </w:tcPr>
          <w:p w14:paraId="0B5DC7FA" w14:textId="77777777" w:rsidR="00064D5A" w:rsidRPr="00CC0343" w:rsidRDefault="00064D5A" w:rsidP="00420120">
            <w:pPr>
              <w:rPr>
                <w:color w:val="000000"/>
              </w:rPr>
            </w:pPr>
            <w:r w:rsidRPr="00CC0343">
              <w:rPr>
                <w:color w:val="000000"/>
              </w:rPr>
              <w:t>…</w:t>
            </w:r>
          </w:p>
        </w:tc>
      </w:tr>
    </w:tbl>
    <w:p w14:paraId="111F4A84" w14:textId="77777777" w:rsidR="00064D5A" w:rsidRPr="00CC0343" w:rsidRDefault="00064D5A" w:rsidP="00064D5A">
      <w:pPr>
        <w:rPr>
          <w:color w:val="000000"/>
        </w:rPr>
      </w:pPr>
    </w:p>
    <w:p w14:paraId="787A6598" w14:textId="77777777" w:rsidR="00064D5A" w:rsidRPr="00CC0343" w:rsidRDefault="00064D5A" w:rsidP="00064D5A">
      <w:pPr>
        <w:rPr>
          <w:color w:val="000000"/>
        </w:rPr>
      </w:pPr>
    </w:p>
    <w:p w14:paraId="0A98688A" w14:textId="77777777" w:rsidR="00064D5A" w:rsidRDefault="00064D5A" w:rsidP="00064D5A">
      <w:pPr>
        <w:rPr>
          <w:color w:val="000000"/>
        </w:rPr>
      </w:pPr>
    </w:p>
    <w:p w14:paraId="13EF3467" w14:textId="77777777" w:rsidR="003364BB" w:rsidRDefault="003364BB" w:rsidP="00064D5A">
      <w:pPr>
        <w:rPr>
          <w:color w:val="000000"/>
        </w:rPr>
      </w:pPr>
    </w:p>
    <w:p w14:paraId="5ABA04B8" w14:textId="77777777" w:rsidR="003364BB" w:rsidRDefault="003364BB" w:rsidP="00064D5A">
      <w:pPr>
        <w:rPr>
          <w:color w:val="000000"/>
        </w:rPr>
      </w:pPr>
    </w:p>
    <w:p w14:paraId="2D53F49D" w14:textId="77777777" w:rsidR="003364BB" w:rsidRDefault="003364BB" w:rsidP="00064D5A">
      <w:pPr>
        <w:rPr>
          <w:color w:val="000000"/>
        </w:rPr>
      </w:pPr>
    </w:p>
    <w:p w14:paraId="08DC08D9" w14:textId="77777777" w:rsidR="003364BB" w:rsidRDefault="003364BB" w:rsidP="00064D5A">
      <w:pPr>
        <w:rPr>
          <w:color w:val="000000"/>
        </w:rPr>
      </w:pPr>
    </w:p>
    <w:p w14:paraId="7C4C3030" w14:textId="77777777" w:rsidR="003364BB" w:rsidRDefault="003364BB" w:rsidP="00064D5A">
      <w:pPr>
        <w:rPr>
          <w:color w:val="000000"/>
        </w:rPr>
      </w:pPr>
    </w:p>
    <w:p w14:paraId="11E1ACF5" w14:textId="77777777" w:rsidR="003364BB" w:rsidRDefault="003364BB" w:rsidP="00064D5A">
      <w:pPr>
        <w:rPr>
          <w:color w:val="000000"/>
        </w:rPr>
      </w:pPr>
    </w:p>
    <w:p w14:paraId="19B4EEE0" w14:textId="77777777" w:rsidR="003364BB" w:rsidRPr="00CC0343" w:rsidRDefault="003364BB" w:rsidP="00064D5A">
      <w:pPr>
        <w:rPr>
          <w:color w:val="000000"/>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7"/>
        <w:gridCol w:w="4265"/>
      </w:tblGrid>
      <w:tr w:rsidR="00064D5A" w:rsidRPr="00CC0343" w14:paraId="5789EAB6" w14:textId="77777777" w:rsidTr="00420120">
        <w:tc>
          <w:tcPr>
            <w:tcW w:w="4207" w:type="dxa"/>
            <w:tcBorders>
              <w:top w:val="single" w:sz="4" w:space="0" w:color="auto"/>
              <w:left w:val="single" w:sz="4" w:space="0" w:color="auto"/>
              <w:bottom w:val="single" w:sz="4" w:space="0" w:color="auto"/>
              <w:right w:val="single" w:sz="4" w:space="0" w:color="auto"/>
            </w:tcBorders>
          </w:tcPr>
          <w:p w14:paraId="4D3CBFDF" w14:textId="77777777" w:rsidR="00064D5A" w:rsidRPr="00CC0343" w:rsidRDefault="00064D5A" w:rsidP="00420120">
            <w:pPr>
              <w:rPr>
                <w:color w:val="000000"/>
              </w:rPr>
            </w:pPr>
            <w:r w:rsidRPr="00CC0343">
              <w:rPr>
                <w:color w:val="000000"/>
              </w:rPr>
              <w:t>Naam inschrijver</w:t>
            </w:r>
          </w:p>
        </w:tc>
        <w:tc>
          <w:tcPr>
            <w:tcW w:w="4265" w:type="dxa"/>
            <w:tcBorders>
              <w:top w:val="single" w:sz="4" w:space="0" w:color="auto"/>
              <w:left w:val="single" w:sz="4" w:space="0" w:color="auto"/>
              <w:bottom w:val="single" w:sz="4" w:space="0" w:color="auto"/>
              <w:right w:val="single" w:sz="4" w:space="0" w:color="auto"/>
            </w:tcBorders>
          </w:tcPr>
          <w:p w14:paraId="2E99A634" w14:textId="77777777" w:rsidR="00064D5A" w:rsidRPr="00CC0343" w:rsidRDefault="00064D5A" w:rsidP="00420120">
            <w:pPr>
              <w:rPr>
                <w:color w:val="000000"/>
              </w:rPr>
            </w:pPr>
            <w:r w:rsidRPr="00CC0343">
              <w:rPr>
                <w:color w:val="000000"/>
              </w:rPr>
              <w:t>…</w:t>
            </w:r>
          </w:p>
        </w:tc>
      </w:tr>
      <w:tr w:rsidR="00064D5A" w:rsidRPr="00CC0343" w14:paraId="44BC8B8E" w14:textId="77777777" w:rsidTr="00420120">
        <w:tc>
          <w:tcPr>
            <w:tcW w:w="4207" w:type="dxa"/>
            <w:tcBorders>
              <w:top w:val="single" w:sz="4" w:space="0" w:color="auto"/>
              <w:left w:val="single" w:sz="4" w:space="0" w:color="auto"/>
              <w:bottom w:val="single" w:sz="4" w:space="0" w:color="auto"/>
              <w:right w:val="single" w:sz="4" w:space="0" w:color="auto"/>
            </w:tcBorders>
          </w:tcPr>
          <w:p w14:paraId="60FE2F71" w14:textId="77777777" w:rsidR="00064D5A" w:rsidRPr="00CC0343" w:rsidRDefault="00064D5A" w:rsidP="00420120">
            <w:pPr>
              <w:rPr>
                <w:color w:val="000000"/>
              </w:rPr>
            </w:pPr>
            <w:r w:rsidRPr="00CC0343">
              <w:rPr>
                <w:color w:val="000000"/>
              </w:rPr>
              <w:t>Naam en functie van degene die dit formulier ondertekent</w:t>
            </w:r>
          </w:p>
        </w:tc>
        <w:tc>
          <w:tcPr>
            <w:tcW w:w="4265" w:type="dxa"/>
            <w:tcBorders>
              <w:top w:val="single" w:sz="4" w:space="0" w:color="auto"/>
              <w:left w:val="single" w:sz="4" w:space="0" w:color="auto"/>
              <w:bottom w:val="single" w:sz="4" w:space="0" w:color="auto"/>
              <w:right w:val="single" w:sz="4" w:space="0" w:color="auto"/>
            </w:tcBorders>
          </w:tcPr>
          <w:p w14:paraId="126EEE66" w14:textId="77777777" w:rsidR="00064D5A" w:rsidRPr="00CC0343" w:rsidRDefault="00064D5A" w:rsidP="00420120">
            <w:pPr>
              <w:rPr>
                <w:color w:val="000000"/>
              </w:rPr>
            </w:pPr>
            <w:r w:rsidRPr="00CC0343">
              <w:rPr>
                <w:color w:val="000000"/>
              </w:rPr>
              <w:t>…</w:t>
            </w:r>
          </w:p>
        </w:tc>
      </w:tr>
      <w:tr w:rsidR="00064D5A" w:rsidRPr="00CC0343" w14:paraId="7AFE5BFA" w14:textId="77777777" w:rsidTr="00420120">
        <w:tc>
          <w:tcPr>
            <w:tcW w:w="4207" w:type="dxa"/>
            <w:tcBorders>
              <w:top w:val="single" w:sz="4" w:space="0" w:color="auto"/>
              <w:left w:val="single" w:sz="4" w:space="0" w:color="auto"/>
              <w:bottom w:val="single" w:sz="4" w:space="0" w:color="auto"/>
              <w:right w:val="single" w:sz="4" w:space="0" w:color="auto"/>
            </w:tcBorders>
          </w:tcPr>
          <w:p w14:paraId="1042B1E3" w14:textId="77777777" w:rsidR="00064D5A" w:rsidRPr="00CC0343" w:rsidRDefault="00064D5A" w:rsidP="00420120">
            <w:pPr>
              <w:rPr>
                <w:color w:val="000000"/>
              </w:rPr>
            </w:pPr>
            <w:r w:rsidRPr="00CC0343">
              <w:rPr>
                <w:color w:val="000000"/>
              </w:rPr>
              <w:t>Plaats</w:t>
            </w:r>
          </w:p>
        </w:tc>
        <w:tc>
          <w:tcPr>
            <w:tcW w:w="4265" w:type="dxa"/>
            <w:tcBorders>
              <w:top w:val="single" w:sz="4" w:space="0" w:color="auto"/>
              <w:left w:val="single" w:sz="4" w:space="0" w:color="auto"/>
              <w:bottom w:val="single" w:sz="4" w:space="0" w:color="auto"/>
              <w:right w:val="single" w:sz="4" w:space="0" w:color="auto"/>
            </w:tcBorders>
          </w:tcPr>
          <w:p w14:paraId="69AF0922" w14:textId="77777777" w:rsidR="00064D5A" w:rsidRPr="00CC0343" w:rsidRDefault="00064D5A" w:rsidP="00420120">
            <w:pPr>
              <w:rPr>
                <w:color w:val="000000"/>
              </w:rPr>
            </w:pPr>
            <w:r w:rsidRPr="00CC0343">
              <w:rPr>
                <w:color w:val="000000"/>
              </w:rPr>
              <w:t>…</w:t>
            </w:r>
          </w:p>
        </w:tc>
      </w:tr>
      <w:tr w:rsidR="00064D5A" w:rsidRPr="00CC0343" w14:paraId="75064AFC" w14:textId="77777777" w:rsidTr="00420120">
        <w:tc>
          <w:tcPr>
            <w:tcW w:w="4207" w:type="dxa"/>
            <w:tcBorders>
              <w:top w:val="single" w:sz="4" w:space="0" w:color="auto"/>
              <w:left w:val="single" w:sz="4" w:space="0" w:color="auto"/>
              <w:bottom w:val="single" w:sz="4" w:space="0" w:color="auto"/>
              <w:right w:val="single" w:sz="4" w:space="0" w:color="auto"/>
            </w:tcBorders>
          </w:tcPr>
          <w:p w14:paraId="0B1B84FA" w14:textId="77777777" w:rsidR="00064D5A" w:rsidRPr="00CC0343" w:rsidRDefault="00064D5A" w:rsidP="00420120">
            <w:pPr>
              <w:rPr>
                <w:color w:val="000000"/>
              </w:rPr>
            </w:pPr>
            <w:r w:rsidRPr="00CC0343">
              <w:rPr>
                <w:color w:val="000000"/>
              </w:rPr>
              <w:t>Datum</w:t>
            </w:r>
          </w:p>
        </w:tc>
        <w:tc>
          <w:tcPr>
            <w:tcW w:w="4265" w:type="dxa"/>
            <w:tcBorders>
              <w:top w:val="single" w:sz="4" w:space="0" w:color="auto"/>
              <w:left w:val="single" w:sz="4" w:space="0" w:color="auto"/>
              <w:bottom w:val="single" w:sz="4" w:space="0" w:color="auto"/>
              <w:right w:val="single" w:sz="4" w:space="0" w:color="auto"/>
            </w:tcBorders>
          </w:tcPr>
          <w:p w14:paraId="39C927BD" w14:textId="77777777" w:rsidR="00064D5A" w:rsidRPr="00CC0343" w:rsidRDefault="00064D5A" w:rsidP="00420120">
            <w:pPr>
              <w:rPr>
                <w:color w:val="000000"/>
              </w:rPr>
            </w:pPr>
            <w:r w:rsidRPr="00CC0343">
              <w:rPr>
                <w:color w:val="000000"/>
              </w:rPr>
              <w:t>…</w:t>
            </w:r>
          </w:p>
        </w:tc>
      </w:tr>
      <w:tr w:rsidR="00064D5A" w:rsidRPr="00CC0343" w14:paraId="0B637F1D" w14:textId="77777777" w:rsidTr="00420120">
        <w:tc>
          <w:tcPr>
            <w:tcW w:w="4207" w:type="dxa"/>
            <w:tcBorders>
              <w:top w:val="single" w:sz="4" w:space="0" w:color="auto"/>
              <w:left w:val="single" w:sz="4" w:space="0" w:color="auto"/>
              <w:bottom w:val="single" w:sz="4" w:space="0" w:color="auto"/>
              <w:right w:val="single" w:sz="4" w:space="0" w:color="auto"/>
            </w:tcBorders>
          </w:tcPr>
          <w:p w14:paraId="0D7790C6" w14:textId="77777777" w:rsidR="00064D5A" w:rsidRPr="00CC0343" w:rsidRDefault="00064D5A" w:rsidP="00420120">
            <w:pPr>
              <w:rPr>
                <w:color w:val="000000"/>
              </w:rPr>
            </w:pPr>
            <w:r w:rsidRPr="00CC0343">
              <w:rPr>
                <w:color w:val="000000"/>
              </w:rPr>
              <w:t>Handtekening</w:t>
            </w:r>
          </w:p>
        </w:tc>
        <w:tc>
          <w:tcPr>
            <w:tcW w:w="4265" w:type="dxa"/>
            <w:tcBorders>
              <w:top w:val="single" w:sz="4" w:space="0" w:color="auto"/>
              <w:left w:val="single" w:sz="4" w:space="0" w:color="auto"/>
              <w:bottom w:val="single" w:sz="4" w:space="0" w:color="auto"/>
              <w:right w:val="single" w:sz="4" w:space="0" w:color="auto"/>
            </w:tcBorders>
          </w:tcPr>
          <w:p w14:paraId="3EF9ACB5" w14:textId="77777777" w:rsidR="00064D5A" w:rsidRPr="00CC0343" w:rsidRDefault="00064D5A" w:rsidP="00420120">
            <w:pPr>
              <w:rPr>
                <w:color w:val="000000"/>
              </w:rPr>
            </w:pPr>
            <w:r w:rsidRPr="00CC0343">
              <w:rPr>
                <w:color w:val="000000"/>
              </w:rPr>
              <w:t>…</w:t>
            </w:r>
          </w:p>
        </w:tc>
      </w:tr>
    </w:tbl>
    <w:p w14:paraId="03102978" w14:textId="77777777" w:rsidR="00064D5A" w:rsidRPr="00CC0343" w:rsidRDefault="00064D5A" w:rsidP="00064D5A">
      <w:pPr>
        <w:rPr>
          <w:color w:val="000000"/>
        </w:rPr>
      </w:pPr>
    </w:p>
    <w:p w14:paraId="1E13A156" w14:textId="77777777" w:rsidR="003364BB" w:rsidRDefault="003364BB" w:rsidP="00080F49"/>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7"/>
        <w:gridCol w:w="4265"/>
      </w:tblGrid>
      <w:tr w:rsidR="003364BB" w:rsidRPr="00CC0343" w14:paraId="66491C36" w14:textId="77777777" w:rsidTr="00C30327">
        <w:tc>
          <w:tcPr>
            <w:tcW w:w="4207" w:type="dxa"/>
            <w:tcBorders>
              <w:top w:val="single" w:sz="4" w:space="0" w:color="auto"/>
              <w:left w:val="single" w:sz="4" w:space="0" w:color="auto"/>
              <w:bottom w:val="single" w:sz="4" w:space="0" w:color="auto"/>
              <w:right w:val="single" w:sz="4" w:space="0" w:color="auto"/>
            </w:tcBorders>
          </w:tcPr>
          <w:p w14:paraId="72211152" w14:textId="77777777" w:rsidR="003364BB" w:rsidRPr="00CC0343" w:rsidRDefault="003364BB" w:rsidP="00C30327">
            <w:pPr>
              <w:rPr>
                <w:color w:val="000000"/>
              </w:rPr>
            </w:pPr>
            <w:r w:rsidRPr="00CC0343">
              <w:rPr>
                <w:color w:val="000000"/>
              </w:rPr>
              <w:t>Naam inschrijver</w:t>
            </w:r>
          </w:p>
        </w:tc>
        <w:tc>
          <w:tcPr>
            <w:tcW w:w="4265" w:type="dxa"/>
            <w:tcBorders>
              <w:top w:val="single" w:sz="4" w:space="0" w:color="auto"/>
              <w:left w:val="single" w:sz="4" w:space="0" w:color="auto"/>
              <w:bottom w:val="single" w:sz="4" w:space="0" w:color="auto"/>
              <w:right w:val="single" w:sz="4" w:space="0" w:color="auto"/>
            </w:tcBorders>
          </w:tcPr>
          <w:p w14:paraId="79A266A7" w14:textId="77777777" w:rsidR="003364BB" w:rsidRPr="00CC0343" w:rsidRDefault="003364BB" w:rsidP="00C30327">
            <w:pPr>
              <w:rPr>
                <w:color w:val="000000"/>
              </w:rPr>
            </w:pPr>
            <w:r w:rsidRPr="00CC0343">
              <w:rPr>
                <w:color w:val="000000"/>
              </w:rPr>
              <w:t>…</w:t>
            </w:r>
          </w:p>
        </w:tc>
      </w:tr>
      <w:tr w:rsidR="003364BB" w:rsidRPr="00CC0343" w14:paraId="4732F9B8" w14:textId="77777777" w:rsidTr="00C30327">
        <w:tc>
          <w:tcPr>
            <w:tcW w:w="4207" w:type="dxa"/>
            <w:tcBorders>
              <w:top w:val="single" w:sz="4" w:space="0" w:color="auto"/>
              <w:left w:val="single" w:sz="4" w:space="0" w:color="auto"/>
              <w:bottom w:val="single" w:sz="4" w:space="0" w:color="auto"/>
              <w:right w:val="single" w:sz="4" w:space="0" w:color="auto"/>
            </w:tcBorders>
          </w:tcPr>
          <w:p w14:paraId="1DCC3416" w14:textId="77777777" w:rsidR="003364BB" w:rsidRPr="00CC0343" w:rsidRDefault="003364BB" w:rsidP="00C30327">
            <w:pPr>
              <w:rPr>
                <w:color w:val="000000"/>
              </w:rPr>
            </w:pPr>
            <w:r w:rsidRPr="00CC0343">
              <w:rPr>
                <w:color w:val="000000"/>
              </w:rPr>
              <w:t>Naam en functie van degene die dit formulier ondertekent</w:t>
            </w:r>
          </w:p>
        </w:tc>
        <w:tc>
          <w:tcPr>
            <w:tcW w:w="4265" w:type="dxa"/>
            <w:tcBorders>
              <w:top w:val="single" w:sz="4" w:space="0" w:color="auto"/>
              <w:left w:val="single" w:sz="4" w:space="0" w:color="auto"/>
              <w:bottom w:val="single" w:sz="4" w:space="0" w:color="auto"/>
              <w:right w:val="single" w:sz="4" w:space="0" w:color="auto"/>
            </w:tcBorders>
          </w:tcPr>
          <w:p w14:paraId="3DF6FC1F" w14:textId="77777777" w:rsidR="003364BB" w:rsidRPr="00CC0343" w:rsidRDefault="003364BB" w:rsidP="00C30327">
            <w:pPr>
              <w:rPr>
                <w:color w:val="000000"/>
              </w:rPr>
            </w:pPr>
            <w:r w:rsidRPr="00CC0343">
              <w:rPr>
                <w:color w:val="000000"/>
              </w:rPr>
              <w:t>…</w:t>
            </w:r>
          </w:p>
        </w:tc>
      </w:tr>
      <w:tr w:rsidR="003364BB" w:rsidRPr="00CC0343" w14:paraId="7C1E1410" w14:textId="77777777" w:rsidTr="00C30327">
        <w:tc>
          <w:tcPr>
            <w:tcW w:w="4207" w:type="dxa"/>
            <w:tcBorders>
              <w:top w:val="single" w:sz="4" w:space="0" w:color="auto"/>
              <w:left w:val="single" w:sz="4" w:space="0" w:color="auto"/>
              <w:bottom w:val="single" w:sz="4" w:space="0" w:color="auto"/>
              <w:right w:val="single" w:sz="4" w:space="0" w:color="auto"/>
            </w:tcBorders>
          </w:tcPr>
          <w:p w14:paraId="09A2D420" w14:textId="77777777" w:rsidR="003364BB" w:rsidRPr="00CC0343" w:rsidRDefault="003364BB" w:rsidP="00C30327">
            <w:pPr>
              <w:rPr>
                <w:color w:val="000000"/>
              </w:rPr>
            </w:pPr>
            <w:r w:rsidRPr="00CC0343">
              <w:rPr>
                <w:color w:val="000000"/>
              </w:rPr>
              <w:t>Plaats</w:t>
            </w:r>
          </w:p>
        </w:tc>
        <w:tc>
          <w:tcPr>
            <w:tcW w:w="4265" w:type="dxa"/>
            <w:tcBorders>
              <w:top w:val="single" w:sz="4" w:space="0" w:color="auto"/>
              <w:left w:val="single" w:sz="4" w:space="0" w:color="auto"/>
              <w:bottom w:val="single" w:sz="4" w:space="0" w:color="auto"/>
              <w:right w:val="single" w:sz="4" w:space="0" w:color="auto"/>
            </w:tcBorders>
          </w:tcPr>
          <w:p w14:paraId="46B07FA7" w14:textId="77777777" w:rsidR="003364BB" w:rsidRPr="00CC0343" w:rsidRDefault="003364BB" w:rsidP="00C30327">
            <w:pPr>
              <w:rPr>
                <w:color w:val="000000"/>
              </w:rPr>
            </w:pPr>
            <w:r w:rsidRPr="00CC0343">
              <w:rPr>
                <w:color w:val="000000"/>
              </w:rPr>
              <w:t>…</w:t>
            </w:r>
          </w:p>
        </w:tc>
      </w:tr>
      <w:tr w:rsidR="003364BB" w:rsidRPr="00CC0343" w14:paraId="0A8AF9D3" w14:textId="77777777" w:rsidTr="00C30327">
        <w:tc>
          <w:tcPr>
            <w:tcW w:w="4207" w:type="dxa"/>
            <w:tcBorders>
              <w:top w:val="single" w:sz="4" w:space="0" w:color="auto"/>
              <w:left w:val="single" w:sz="4" w:space="0" w:color="auto"/>
              <w:bottom w:val="single" w:sz="4" w:space="0" w:color="auto"/>
              <w:right w:val="single" w:sz="4" w:space="0" w:color="auto"/>
            </w:tcBorders>
          </w:tcPr>
          <w:p w14:paraId="28F4A752" w14:textId="77777777" w:rsidR="003364BB" w:rsidRPr="00CC0343" w:rsidRDefault="003364BB" w:rsidP="00C30327">
            <w:pPr>
              <w:rPr>
                <w:color w:val="000000"/>
              </w:rPr>
            </w:pPr>
            <w:r w:rsidRPr="00CC0343">
              <w:rPr>
                <w:color w:val="000000"/>
              </w:rPr>
              <w:t>Datum</w:t>
            </w:r>
          </w:p>
        </w:tc>
        <w:tc>
          <w:tcPr>
            <w:tcW w:w="4265" w:type="dxa"/>
            <w:tcBorders>
              <w:top w:val="single" w:sz="4" w:space="0" w:color="auto"/>
              <w:left w:val="single" w:sz="4" w:space="0" w:color="auto"/>
              <w:bottom w:val="single" w:sz="4" w:space="0" w:color="auto"/>
              <w:right w:val="single" w:sz="4" w:space="0" w:color="auto"/>
            </w:tcBorders>
          </w:tcPr>
          <w:p w14:paraId="4CC3B1DB" w14:textId="77777777" w:rsidR="003364BB" w:rsidRPr="00CC0343" w:rsidRDefault="003364BB" w:rsidP="00C30327">
            <w:pPr>
              <w:rPr>
                <w:color w:val="000000"/>
              </w:rPr>
            </w:pPr>
            <w:r w:rsidRPr="00CC0343">
              <w:rPr>
                <w:color w:val="000000"/>
              </w:rPr>
              <w:t>…</w:t>
            </w:r>
          </w:p>
        </w:tc>
      </w:tr>
      <w:tr w:rsidR="003364BB" w:rsidRPr="00CC0343" w14:paraId="5FAFB971" w14:textId="77777777" w:rsidTr="00C30327">
        <w:tc>
          <w:tcPr>
            <w:tcW w:w="4207" w:type="dxa"/>
            <w:tcBorders>
              <w:top w:val="single" w:sz="4" w:space="0" w:color="auto"/>
              <w:left w:val="single" w:sz="4" w:space="0" w:color="auto"/>
              <w:bottom w:val="single" w:sz="4" w:space="0" w:color="auto"/>
              <w:right w:val="single" w:sz="4" w:space="0" w:color="auto"/>
            </w:tcBorders>
          </w:tcPr>
          <w:p w14:paraId="109ED046" w14:textId="77777777" w:rsidR="003364BB" w:rsidRPr="00CC0343" w:rsidRDefault="003364BB" w:rsidP="00C30327">
            <w:pPr>
              <w:rPr>
                <w:color w:val="000000"/>
              </w:rPr>
            </w:pPr>
            <w:r w:rsidRPr="00CC0343">
              <w:rPr>
                <w:color w:val="000000"/>
              </w:rPr>
              <w:t>Handtekening</w:t>
            </w:r>
          </w:p>
        </w:tc>
        <w:tc>
          <w:tcPr>
            <w:tcW w:w="4265" w:type="dxa"/>
            <w:tcBorders>
              <w:top w:val="single" w:sz="4" w:space="0" w:color="auto"/>
              <w:left w:val="single" w:sz="4" w:space="0" w:color="auto"/>
              <w:bottom w:val="single" w:sz="4" w:space="0" w:color="auto"/>
              <w:right w:val="single" w:sz="4" w:space="0" w:color="auto"/>
            </w:tcBorders>
          </w:tcPr>
          <w:p w14:paraId="37A8BEE2" w14:textId="77777777" w:rsidR="003364BB" w:rsidRPr="00CC0343" w:rsidRDefault="003364BB" w:rsidP="00C30327">
            <w:pPr>
              <w:rPr>
                <w:color w:val="000000"/>
              </w:rPr>
            </w:pPr>
            <w:r w:rsidRPr="00CC0343">
              <w:rPr>
                <w:color w:val="000000"/>
              </w:rPr>
              <w:t>…</w:t>
            </w:r>
          </w:p>
        </w:tc>
      </w:tr>
    </w:tbl>
    <w:p w14:paraId="736A1FFB" w14:textId="77777777" w:rsidR="003364BB" w:rsidRPr="003F5EB0" w:rsidRDefault="003364BB" w:rsidP="00080F49"/>
    <w:sectPr w:rsidR="003364BB" w:rsidRPr="003F5EB0" w:rsidSect="000B3F94">
      <w:headerReference w:type="default" r:id="rId7"/>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4ABB8" w14:textId="77777777" w:rsidR="00080F49" w:rsidRDefault="00080F49" w:rsidP="0088501B">
      <w:r>
        <w:separator/>
      </w:r>
    </w:p>
  </w:endnote>
  <w:endnote w:type="continuationSeparator" w:id="0">
    <w:p w14:paraId="2E3DF807" w14:textId="77777777" w:rsidR="00080F49" w:rsidRDefault="00080F49"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006219"/>
      <w:docPartObj>
        <w:docPartGallery w:val="Page Numbers (Bottom of Page)"/>
        <w:docPartUnique/>
      </w:docPartObj>
    </w:sdtPr>
    <w:sdtEndPr/>
    <w:sdtContent>
      <w:p w14:paraId="0FC58510" w14:textId="77777777" w:rsidR="0008221A" w:rsidRDefault="0008221A">
        <w:pPr>
          <w:pStyle w:val="Voettekst"/>
          <w:jc w:val="right"/>
        </w:pPr>
        <w:r>
          <w:fldChar w:fldCharType="begin"/>
        </w:r>
        <w:r>
          <w:instrText>PAGE   \* MERGEFORMAT</w:instrText>
        </w:r>
        <w:r>
          <w:fldChar w:fldCharType="separate"/>
        </w:r>
        <w:r>
          <w:rPr>
            <w:noProof/>
          </w:rPr>
          <w:t>5</w:t>
        </w:r>
        <w:r>
          <w:fldChar w:fldCharType="end"/>
        </w:r>
      </w:p>
    </w:sdtContent>
  </w:sdt>
  <w:p w14:paraId="278E60ED" w14:textId="77777777" w:rsidR="0008221A" w:rsidRDefault="0008221A">
    <w:pPr>
      <w:pStyle w:val="Voettekst"/>
    </w:pPr>
    <w:r>
      <w:t>Naam van inschrijver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9CAA8" w14:textId="77777777" w:rsidR="00080F49" w:rsidRDefault="00080F49" w:rsidP="0088501B">
      <w:r>
        <w:separator/>
      </w:r>
    </w:p>
  </w:footnote>
  <w:footnote w:type="continuationSeparator" w:id="0">
    <w:p w14:paraId="352ABD2F" w14:textId="77777777" w:rsidR="00080F49" w:rsidRDefault="00080F49" w:rsidP="0088501B">
      <w:r>
        <w:continuationSeparator/>
      </w:r>
    </w:p>
  </w:footnote>
  <w:footnote w:id="1">
    <w:p w14:paraId="55B9F5B3" w14:textId="77777777" w:rsidR="005F40C8" w:rsidRDefault="005F40C8" w:rsidP="005F40C8">
      <w:pPr>
        <w:pStyle w:val="Voetnoottekst"/>
      </w:pPr>
      <w:r>
        <w:rPr>
          <w:rStyle w:val="Voetnootmarkering"/>
        </w:rPr>
        <w:footnoteRef/>
      </w:r>
      <w:r>
        <w:t xml:space="preserve"> </w:t>
      </w:r>
      <w:r w:rsidRPr="00590838">
        <w:t>https://wetten.overheid.nl/BWBR0009755/2022-10-01</w:t>
      </w:r>
    </w:p>
  </w:footnote>
  <w:footnote w:id="2">
    <w:p w14:paraId="5A13B210" w14:textId="77777777" w:rsidR="005F40C8" w:rsidRPr="00FD713D" w:rsidRDefault="005F40C8" w:rsidP="005F40C8">
      <w:pPr>
        <w:pStyle w:val="Voetnoottekst"/>
        <w:rPr>
          <w:lang w:val="en-US"/>
        </w:rPr>
      </w:pPr>
      <w:r>
        <w:rPr>
          <w:rStyle w:val="Voetnootmarkering"/>
        </w:rPr>
        <w:footnoteRef/>
      </w:r>
      <w:r w:rsidRPr="00FD713D">
        <w:rPr>
          <w:lang w:val="en-US"/>
        </w:rPr>
        <w:t xml:space="preserve"> EV-301-2019: Security requirements for procuring EV charging stations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2C63E" w14:textId="77777777" w:rsidR="0008221A" w:rsidRPr="0008221A" w:rsidRDefault="0008221A" w:rsidP="0008221A">
    <w:pPr>
      <w:pStyle w:val="RapportKoptekst"/>
      <w:rPr>
        <w:sz w:val="16"/>
      </w:rPr>
    </w:pPr>
    <w:r w:rsidRPr="0008221A">
      <w:rPr>
        <w:sz w:val="16"/>
      </w:rPr>
      <w:t>Selectiedocument Living Lab Heavy Duty Laadpleinen | 15 februari 2023</w:t>
    </w:r>
  </w:p>
  <w:p w14:paraId="4F1BF0F2" w14:textId="77777777" w:rsidR="0008221A" w:rsidRPr="0008221A" w:rsidRDefault="0008221A" w:rsidP="0008221A">
    <w:r w:rsidRPr="0008221A">
      <w:t>Zaaknummer: 31187623.</w:t>
    </w:r>
  </w:p>
  <w:p w14:paraId="7DF74522"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0C537B86"/>
    <w:multiLevelType w:val="hybridMultilevel"/>
    <w:tmpl w:val="27FC51D2"/>
    <w:lvl w:ilvl="0" w:tplc="7D48C5C2">
      <w:start w:val="1"/>
      <w:numFmt w:val="bullet"/>
      <w:lvlText w:val="•"/>
      <w:lvlJc w:val="left"/>
      <w:pPr>
        <w:tabs>
          <w:tab w:val="num" w:pos="720"/>
        </w:tabs>
        <w:ind w:left="720" w:hanging="360"/>
      </w:pPr>
      <w:rPr>
        <w:rFonts w:ascii="Arial" w:hAnsi="Arial" w:hint="default"/>
      </w:rPr>
    </w:lvl>
    <w:lvl w:ilvl="1" w:tplc="215C2016">
      <w:start w:val="180"/>
      <w:numFmt w:val="bullet"/>
      <w:lvlText w:val="–"/>
      <w:lvlJc w:val="left"/>
      <w:pPr>
        <w:tabs>
          <w:tab w:val="num" w:pos="1440"/>
        </w:tabs>
        <w:ind w:left="1440" w:hanging="360"/>
      </w:pPr>
      <w:rPr>
        <w:rFonts w:ascii="Verdana" w:hAnsi="Verdana" w:hint="default"/>
      </w:rPr>
    </w:lvl>
    <w:lvl w:ilvl="2" w:tplc="34BA1D30" w:tentative="1">
      <w:start w:val="1"/>
      <w:numFmt w:val="bullet"/>
      <w:lvlText w:val="•"/>
      <w:lvlJc w:val="left"/>
      <w:pPr>
        <w:tabs>
          <w:tab w:val="num" w:pos="2160"/>
        </w:tabs>
        <w:ind w:left="2160" w:hanging="360"/>
      </w:pPr>
      <w:rPr>
        <w:rFonts w:ascii="Arial" w:hAnsi="Arial" w:hint="default"/>
      </w:rPr>
    </w:lvl>
    <w:lvl w:ilvl="3" w:tplc="38A8D730" w:tentative="1">
      <w:start w:val="1"/>
      <w:numFmt w:val="bullet"/>
      <w:lvlText w:val="•"/>
      <w:lvlJc w:val="left"/>
      <w:pPr>
        <w:tabs>
          <w:tab w:val="num" w:pos="2880"/>
        </w:tabs>
        <w:ind w:left="2880" w:hanging="360"/>
      </w:pPr>
      <w:rPr>
        <w:rFonts w:ascii="Arial" w:hAnsi="Arial" w:hint="default"/>
      </w:rPr>
    </w:lvl>
    <w:lvl w:ilvl="4" w:tplc="047E96A2" w:tentative="1">
      <w:start w:val="1"/>
      <w:numFmt w:val="bullet"/>
      <w:lvlText w:val="•"/>
      <w:lvlJc w:val="left"/>
      <w:pPr>
        <w:tabs>
          <w:tab w:val="num" w:pos="3600"/>
        </w:tabs>
        <w:ind w:left="3600" w:hanging="360"/>
      </w:pPr>
      <w:rPr>
        <w:rFonts w:ascii="Arial" w:hAnsi="Arial" w:hint="default"/>
      </w:rPr>
    </w:lvl>
    <w:lvl w:ilvl="5" w:tplc="5DF02B44" w:tentative="1">
      <w:start w:val="1"/>
      <w:numFmt w:val="bullet"/>
      <w:lvlText w:val="•"/>
      <w:lvlJc w:val="left"/>
      <w:pPr>
        <w:tabs>
          <w:tab w:val="num" w:pos="4320"/>
        </w:tabs>
        <w:ind w:left="4320" w:hanging="360"/>
      </w:pPr>
      <w:rPr>
        <w:rFonts w:ascii="Arial" w:hAnsi="Arial" w:hint="default"/>
      </w:rPr>
    </w:lvl>
    <w:lvl w:ilvl="6" w:tplc="4148D116" w:tentative="1">
      <w:start w:val="1"/>
      <w:numFmt w:val="bullet"/>
      <w:lvlText w:val="•"/>
      <w:lvlJc w:val="left"/>
      <w:pPr>
        <w:tabs>
          <w:tab w:val="num" w:pos="5040"/>
        </w:tabs>
        <w:ind w:left="5040" w:hanging="360"/>
      </w:pPr>
      <w:rPr>
        <w:rFonts w:ascii="Arial" w:hAnsi="Arial" w:hint="default"/>
      </w:rPr>
    </w:lvl>
    <w:lvl w:ilvl="7" w:tplc="B78E3A44" w:tentative="1">
      <w:start w:val="1"/>
      <w:numFmt w:val="bullet"/>
      <w:lvlText w:val="•"/>
      <w:lvlJc w:val="left"/>
      <w:pPr>
        <w:tabs>
          <w:tab w:val="num" w:pos="5760"/>
        </w:tabs>
        <w:ind w:left="5760" w:hanging="360"/>
      </w:pPr>
      <w:rPr>
        <w:rFonts w:ascii="Arial" w:hAnsi="Arial" w:hint="default"/>
      </w:rPr>
    </w:lvl>
    <w:lvl w:ilvl="8" w:tplc="B4B8840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E5C115A"/>
    <w:multiLevelType w:val="hybridMultilevel"/>
    <w:tmpl w:val="C9566A56"/>
    <w:lvl w:ilvl="0" w:tplc="7176396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4" w15:restartNumberingAfterBreak="0">
    <w:nsid w:val="177E77F7"/>
    <w:multiLevelType w:val="hybridMultilevel"/>
    <w:tmpl w:val="0142B41A"/>
    <w:lvl w:ilvl="0" w:tplc="CE869A82">
      <w:start w:val="1"/>
      <w:numFmt w:val="bullet"/>
      <w:lvlText w:val="•"/>
      <w:lvlJc w:val="left"/>
      <w:pPr>
        <w:tabs>
          <w:tab w:val="num" w:pos="720"/>
        </w:tabs>
        <w:ind w:left="720" w:hanging="360"/>
      </w:pPr>
      <w:rPr>
        <w:rFonts w:ascii="Arial" w:hAnsi="Arial" w:hint="default"/>
      </w:rPr>
    </w:lvl>
    <w:lvl w:ilvl="1" w:tplc="ECCA9F38" w:tentative="1">
      <w:start w:val="1"/>
      <w:numFmt w:val="bullet"/>
      <w:lvlText w:val="•"/>
      <w:lvlJc w:val="left"/>
      <w:pPr>
        <w:tabs>
          <w:tab w:val="num" w:pos="1440"/>
        </w:tabs>
        <w:ind w:left="1440" w:hanging="360"/>
      </w:pPr>
      <w:rPr>
        <w:rFonts w:ascii="Arial" w:hAnsi="Arial" w:hint="default"/>
      </w:rPr>
    </w:lvl>
    <w:lvl w:ilvl="2" w:tplc="A9CC7A44" w:tentative="1">
      <w:start w:val="1"/>
      <w:numFmt w:val="bullet"/>
      <w:lvlText w:val="•"/>
      <w:lvlJc w:val="left"/>
      <w:pPr>
        <w:tabs>
          <w:tab w:val="num" w:pos="2160"/>
        </w:tabs>
        <w:ind w:left="2160" w:hanging="360"/>
      </w:pPr>
      <w:rPr>
        <w:rFonts w:ascii="Arial" w:hAnsi="Arial" w:hint="default"/>
      </w:rPr>
    </w:lvl>
    <w:lvl w:ilvl="3" w:tplc="F09652FC" w:tentative="1">
      <w:start w:val="1"/>
      <w:numFmt w:val="bullet"/>
      <w:lvlText w:val="•"/>
      <w:lvlJc w:val="left"/>
      <w:pPr>
        <w:tabs>
          <w:tab w:val="num" w:pos="2880"/>
        </w:tabs>
        <w:ind w:left="2880" w:hanging="360"/>
      </w:pPr>
      <w:rPr>
        <w:rFonts w:ascii="Arial" w:hAnsi="Arial" w:hint="default"/>
      </w:rPr>
    </w:lvl>
    <w:lvl w:ilvl="4" w:tplc="1E66ABF4" w:tentative="1">
      <w:start w:val="1"/>
      <w:numFmt w:val="bullet"/>
      <w:lvlText w:val="•"/>
      <w:lvlJc w:val="left"/>
      <w:pPr>
        <w:tabs>
          <w:tab w:val="num" w:pos="3600"/>
        </w:tabs>
        <w:ind w:left="3600" w:hanging="360"/>
      </w:pPr>
      <w:rPr>
        <w:rFonts w:ascii="Arial" w:hAnsi="Arial" w:hint="default"/>
      </w:rPr>
    </w:lvl>
    <w:lvl w:ilvl="5" w:tplc="4DF879B2" w:tentative="1">
      <w:start w:val="1"/>
      <w:numFmt w:val="bullet"/>
      <w:lvlText w:val="•"/>
      <w:lvlJc w:val="left"/>
      <w:pPr>
        <w:tabs>
          <w:tab w:val="num" w:pos="4320"/>
        </w:tabs>
        <w:ind w:left="4320" w:hanging="360"/>
      </w:pPr>
      <w:rPr>
        <w:rFonts w:ascii="Arial" w:hAnsi="Arial" w:hint="default"/>
      </w:rPr>
    </w:lvl>
    <w:lvl w:ilvl="6" w:tplc="07F6B2A6" w:tentative="1">
      <w:start w:val="1"/>
      <w:numFmt w:val="bullet"/>
      <w:lvlText w:val="•"/>
      <w:lvlJc w:val="left"/>
      <w:pPr>
        <w:tabs>
          <w:tab w:val="num" w:pos="5040"/>
        </w:tabs>
        <w:ind w:left="5040" w:hanging="360"/>
      </w:pPr>
      <w:rPr>
        <w:rFonts w:ascii="Arial" w:hAnsi="Arial" w:hint="default"/>
      </w:rPr>
    </w:lvl>
    <w:lvl w:ilvl="7" w:tplc="3300DCDC" w:tentative="1">
      <w:start w:val="1"/>
      <w:numFmt w:val="bullet"/>
      <w:lvlText w:val="•"/>
      <w:lvlJc w:val="left"/>
      <w:pPr>
        <w:tabs>
          <w:tab w:val="num" w:pos="5760"/>
        </w:tabs>
        <w:ind w:left="5760" w:hanging="360"/>
      </w:pPr>
      <w:rPr>
        <w:rFonts w:ascii="Arial" w:hAnsi="Arial" w:hint="default"/>
      </w:rPr>
    </w:lvl>
    <w:lvl w:ilvl="8" w:tplc="A0345E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895513E"/>
    <w:multiLevelType w:val="multilevel"/>
    <w:tmpl w:val="06962652"/>
    <w:numStyleLink w:val="Lijststijl"/>
  </w:abstractNum>
  <w:abstractNum w:abstractNumId="16" w15:restartNumberingAfterBreak="0">
    <w:nsid w:val="18F65698"/>
    <w:multiLevelType w:val="multilevel"/>
    <w:tmpl w:val="06962652"/>
    <w:numStyleLink w:val="Lijststijl"/>
  </w:abstractNum>
  <w:abstractNum w:abstractNumId="17" w15:restartNumberingAfterBreak="0">
    <w:nsid w:val="21171CFA"/>
    <w:multiLevelType w:val="hybridMultilevel"/>
    <w:tmpl w:val="C9789ED6"/>
    <w:lvl w:ilvl="0" w:tplc="14DA4438">
      <w:start w:val="1"/>
      <w:numFmt w:val="bullet"/>
      <w:lvlText w:val="•"/>
      <w:lvlJc w:val="left"/>
      <w:pPr>
        <w:tabs>
          <w:tab w:val="num" w:pos="720"/>
        </w:tabs>
        <w:ind w:left="720" w:hanging="360"/>
      </w:pPr>
      <w:rPr>
        <w:rFonts w:ascii="Arial" w:hAnsi="Arial" w:hint="default"/>
      </w:rPr>
    </w:lvl>
    <w:lvl w:ilvl="1" w:tplc="6E96E212" w:tentative="1">
      <w:start w:val="1"/>
      <w:numFmt w:val="bullet"/>
      <w:lvlText w:val="•"/>
      <w:lvlJc w:val="left"/>
      <w:pPr>
        <w:tabs>
          <w:tab w:val="num" w:pos="1440"/>
        </w:tabs>
        <w:ind w:left="1440" w:hanging="360"/>
      </w:pPr>
      <w:rPr>
        <w:rFonts w:ascii="Arial" w:hAnsi="Arial" w:hint="default"/>
      </w:rPr>
    </w:lvl>
    <w:lvl w:ilvl="2" w:tplc="51AA6656" w:tentative="1">
      <w:start w:val="1"/>
      <w:numFmt w:val="bullet"/>
      <w:lvlText w:val="•"/>
      <w:lvlJc w:val="left"/>
      <w:pPr>
        <w:tabs>
          <w:tab w:val="num" w:pos="2160"/>
        </w:tabs>
        <w:ind w:left="2160" w:hanging="360"/>
      </w:pPr>
      <w:rPr>
        <w:rFonts w:ascii="Arial" w:hAnsi="Arial" w:hint="default"/>
      </w:rPr>
    </w:lvl>
    <w:lvl w:ilvl="3" w:tplc="623AD1E4" w:tentative="1">
      <w:start w:val="1"/>
      <w:numFmt w:val="bullet"/>
      <w:lvlText w:val="•"/>
      <w:lvlJc w:val="left"/>
      <w:pPr>
        <w:tabs>
          <w:tab w:val="num" w:pos="2880"/>
        </w:tabs>
        <w:ind w:left="2880" w:hanging="360"/>
      </w:pPr>
      <w:rPr>
        <w:rFonts w:ascii="Arial" w:hAnsi="Arial" w:hint="default"/>
      </w:rPr>
    </w:lvl>
    <w:lvl w:ilvl="4" w:tplc="B5224D68" w:tentative="1">
      <w:start w:val="1"/>
      <w:numFmt w:val="bullet"/>
      <w:lvlText w:val="•"/>
      <w:lvlJc w:val="left"/>
      <w:pPr>
        <w:tabs>
          <w:tab w:val="num" w:pos="3600"/>
        </w:tabs>
        <w:ind w:left="3600" w:hanging="360"/>
      </w:pPr>
      <w:rPr>
        <w:rFonts w:ascii="Arial" w:hAnsi="Arial" w:hint="default"/>
      </w:rPr>
    </w:lvl>
    <w:lvl w:ilvl="5" w:tplc="0D76A4AA" w:tentative="1">
      <w:start w:val="1"/>
      <w:numFmt w:val="bullet"/>
      <w:lvlText w:val="•"/>
      <w:lvlJc w:val="left"/>
      <w:pPr>
        <w:tabs>
          <w:tab w:val="num" w:pos="4320"/>
        </w:tabs>
        <w:ind w:left="4320" w:hanging="360"/>
      </w:pPr>
      <w:rPr>
        <w:rFonts w:ascii="Arial" w:hAnsi="Arial" w:hint="default"/>
      </w:rPr>
    </w:lvl>
    <w:lvl w:ilvl="6" w:tplc="845AF248" w:tentative="1">
      <w:start w:val="1"/>
      <w:numFmt w:val="bullet"/>
      <w:lvlText w:val="•"/>
      <w:lvlJc w:val="left"/>
      <w:pPr>
        <w:tabs>
          <w:tab w:val="num" w:pos="5040"/>
        </w:tabs>
        <w:ind w:left="5040" w:hanging="360"/>
      </w:pPr>
      <w:rPr>
        <w:rFonts w:ascii="Arial" w:hAnsi="Arial" w:hint="default"/>
      </w:rPr>
    </w:lvl>
    <w:lvl w:ilvl="7" w:tplc="595E04B8" w:tentative="1">
      <w:start w:val="1"/>
      <w:numFmt w:val="bullet"/>
      <w:lvlText w:val="•"/>
      <w:lvlJc w:val="left"/>
      <w:pPr>
        <w:tabs>
          <w:tab w:val="num" w:pos="5760"/>
        </w:tabs>
        <w:ind w:left="5760" w:hanging="360"/>
      </w:pPr>
      <w:rPr>
        <w:rFonts w:ascii="Arial" w:hAnsi="Arial" w:hint="default"/>
      </w:rPr>
    </w:lvl>
    <w:lvl w:ilvl="8" w:tplc="6E6A3EC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6F82458"/>
    <w:multiLevelType w:val="multilevel"/>
    <w:tmpl w:val="6A8E5BD4"/>
    <w:numStyleLink w:val="Stijl2"/>
  </w:abstractNum>
  <w:abstractNum w:abstractNumId="20"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1"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2" w15:restartNumberingAfterBreak="0">
    <w:nsid w:val="31CB79D8"/>
    <w:multiLevelType w:val="multilevel"/>
    <w:tmpl w:val="06962652"/>
    <w:numStyleLink w:val="Lijststijl"/>
  </w:abstractNum>
  <w:abstractNum w:abstractNumId="23" w15:restartNumberingAfterBreak="0">
    <w:nsid w:val="31E853D2"/>
    <w:multiLevelType w:val="multilevel"/>
    <w:tmpl w:val="06962652"/>
    <w:numStyleLink w:val="Lijststijl"/>
  </w:abstractNum>
  <w:abstractNum w:abstractNumId="24"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6389A"/>
    <w:multiLevelType w:val="multilevel"/>
    <w:tmpl w:val="6A8E5BD4"/>
    <w:numStyleLink w:val="Stijl2"/>
  </w:abstractNum>
  <w:abstractNum w:abstractNumId="26"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7DB631B"/>
    <w:multiLevelType w:val="multilevel"/>
    <w:tmpl w:val="06962652"/>
    <w:numStyleLink w:val="Lijststijl"/>
  </w:abstractNum>
  <w:abstractNum w:abstractNumId="29"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1" w15:restartNumberingAfterBreak="0">
    <w:nsid w:val="51543964"/>
    <w:multiLevelType w:val="hybridMultilevel"/>
    <w:tmpl w:val="EDB4B532"/>
    <w:lvl w:ilvl="0" w:tplc="F56821C2">
      <w:start w:val="1"/>
      <w:numFmt w:val="bullet"/>
      <w:lvlText w:val="•"/>
      <w:lvlJc w:val="left"/>
      <w:pPr>
        <w:tabs>
          <w:tab w:val="num" w:pos="720"/>
        </w:tabs>
        <w:ind w:left="720" w:hanging="360"/>
      </w:pPr>
      <w:rPr>
        <w:rFonts w:ascii="Arial" w:hAnsi="Arial" w:hint="default"/>
      </w:rPr>
    </w:lvl>
    <w:lvl w:ilvl="1" w:tplc="8CCAC4AC" w:tentative="1">
      <w:start w:val="1"/>
      <w:numFmt w:val="bullet"/>
      <w:lvlText w:val="•"/>
      <w:lvlJc w:val="left"/>
      <w:pPr>
        <w:tabs>
          <w:tab w:val="num" w:pos="1440"/>
        </w:tabs>
        <w:ind w:left="1440" w:hanging="360"/>
      </w:pPr>
      <w:rPr>
        <w:rFonts w:ascii="Arial" w:hAnsi="Arial" w:hint="default"/>
      </w:rPr>
    </w:lvl>
    <w:lvl w:ilvl="2" w:tplc="8D5A434A" w:tentative="1">
      <w:start w:val="1"/>
      <w:numFmt w:val="bullet"/>
      <w:lvlText w:val="•"/>
      <w:lvlJc w:val="left"/>
      <w:pPr>
        <w:tabs>
          <w:tab w:val="num" w:pos="2160"/>
        </w:tabs>
        <w:ind w:left="2160" w:hanging="360"/>
      </w:pPr>
      <w:rPr>
        <w:rFonts w:ascii="Arial" w:hAnsi="Arial" w:hint="default"/>
      </w:rPr>
    </w:lvl>
    <w:lvl w:ilvl="3" w:tplc="C4AEE366" w:tentative="1">
      <w:start w:val="1"/>
      <w:numFmt w:val="bullet"/>
      <w:lvlText w:val="•"/>
      <w:lvlJc w:val="left"/>
      <w:pPr>
        <w:tabs>
          <w:tab w:val="num" w:pos="2880"/>
        </w:tabs>
        <w:ind w:left="2880" w:hanging="360"/>
      </w:pPr>
      <w:rPr>
        <w:rFonts w:ascii="Arial" w:hAnsi="Arial" w:hint="default"/>
      </w:rPr>
    </w:lvl>
    <w:lvl w:ilvl="4" w:tplc="44DC260A" w:tentative="1">
      <w:start w:val="1"/>
      <w:numFmt w:val="bullet"/>
      <w:lvlText w:val="•"/>
      <w:lvlJc w:val="left"/>
      <w:pPr>
        <w:tabs>
          <w:tab w:val="num" w:pos="3600"/>
        </w:tabs>
        <w:ind w:left="3600" w:hanging="360"/>
      </w:pPr>
      <w:rPr>
        <w:rFonts w:ascii="Arial" w:hAnsi="Arial" w:hint="default"/>
      </w:rPr>
    </w:lvl>
    <w:lvl w:ilvl="5" w:tplc="8FB80EA4" w:tentative="1">
      <w:start w:val="1"/>
      <w:numFmt w:val="bullet"/>
      <w:lvlText w:val="•"/>
      <w:lvlJc w:val="left"/>
      <w:pPr>
        <w:tabs>
          <w:tab w:val="num" w:pos="4320"/>
        </w:tabs>
        <w:ind w:left="4320" w:hanging="360"/>
      </w:pPr>
      <w:rPr>
        <w:rFonts w:ascii="Arial" w:hAnsi="Arial" w:hint="default"/>
      </w:rPr>
    </w:lvl>
    <w:lvl w:ilvl="6" w:tplc="289E8368" w:tentative="1">
      <w:start w:val="1"/>
      <w:numFmt w:val="bullet"/>
      <w:lvlText w:val="•"/>
      <w:lvlJc w:val="left"/>
      <w:pPr>
        <w:tabs>
          <w:tab w:val="num" w:pos="5040"/>
        </w:tabs>
        <w:ind w:left="5040" w:hanging="360"/>
      </w:pPr>
      <w:rPr>
        <w:rFonts w:ascii="Arial" w:hAnsi="Arial" w:hint="default"/>
      </w:rPr>
    </w:lvl>
    <w:lvl w:ilvl="7" w:tplc="A0D821C2" w:tentative="1">
      <w:start w:val="1"/>
      <w:numFmt w:val="bullet"/>
      <w:lvlText w:val="•"/>
      <w:lvlJc w:val="left"/>
      <w:pPr>
        <w:tabs>
          <w:tab w:val="num" w:pos="5760"/>
        </w:tabs>
        <w:ind w:left="5760" w:hanging="360"/>
      </w:pPr>
      <w:rPr>
        <w:rFonts w:ascii="Arial" w:hAnsi="Arial" w:hint="default"/>
      </w:rPr>
    </w:lvl>
    <w:lvl w:ilvl="8" w:tplc="786A208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437057"/>
    <w:multiLevelType w:val="multilevel"/>
    <w:tmpl w:val="14C4123A"/>
    <w:lvl w:ilvl="0">
      <w:start w:val="1"/>
      <w:numFmt w:val="upperLetter"/>
      <w:lvlText w:val="Bijlage   %1"/>
      <w:lvlJc w:val="left"/>
      <w:pPr>
        <w:tabs>
          <w:tab w:val="num" w:pos="3318"/>
        </w:tabs>
        <w:ind w:left="3318"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lvlText w:val="%1.%2.%3"/>
      <w:lvlJc w:val="left"/>
      <w:pPr>
        <w:tabs>
          <w:tab w:val="num" w:pos="0"/>
        </w:tabs>
        <w:ind w:left="0" w:hanging="1134"/>
      </w:pPr>
      <w:rPr>
        <w:rFonts w:ascii="Verdana" w:hAnsi="Verdana" w:hint="default"/>
        <w:b w:val="0"/>
        <w:i/>
        <w:sz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CAF5D0D"/>
    <w:multiLevelType w:val="multilevel"/>
    <w:tmpl w:val="06962652"/>
    <w:numStyleLink w:val="Lijststijl"/>
  </w:abstractNum>
  <w:abstractNum w:abstractNumId="34" w15:restartNumberingAfterBreak="0">
    <w:nsid w:val="5E256C0E"/>
    <w:multiLevelType w:val="hybridMultilevel"/>
    <w:tmpl w:val="C178968A"/>
    <w:lvl w:ilvl="0" w:tplc="2DF0C3A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BB7C3EA6">
      <w:start w:val="1"/>
      <w:numFmt w:val="bullet"/>
      <w:lvlText w:val=""/>
      <w:lvlJc w:val="left"/>
      <w:pPr>
        <w:ind w:left="2160" w:hanging="360"/>
      </w:pPr>
      <w:rPr>
        <w:rFonts w:ascii="Wingdings" w:hAnsi="Wingdings" w:hint="default"/>
        <w:color w:val="auto"/>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0CE7E9D"/>
    <w:multiLevelType w:val="hybridMultilevel"/>
    <w:tmpl w:val="3BB85F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DF2853"/>
    <w:multiLevelType w:val="hybridMultilevel"/>
    <w:tmpl w:val="783AB9E2"/>
    <w:lvl w:ilvl="0" w:tplc="C784A28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38" w15:restartNumberingAfterBreak="0">
    <w:nsid w:val="79050C84"/>
    <w:multiLevelType w:val="multilevel"/>
    <w:tmpl w:val="06962652"/>
    <w:numStyleLink w:val="Lijststijl"/>
  </w:abstractNum>
  <w:abstractNum w:abstractNumId="39" w15:restartNumberingAfterBreak="0">
    <w:nsid w:val="7D2D0778"/>
    <w:multiLevelType w:val="hybridMultilevel"/>
    <w:tmpl w:val="944A703E"/>
    <w:lvl w:ilvl="0" w:tplc="983A601A">
      <w:start w:val="1"/>
      <w:numFmt w:val="bullet"/>
      <w:lvlText w:val="–"/>
      <w:lvlJc w:val="left"/>
      <w:pPr>
        <w:tabs>
          <w:tab w:val="num" w:pos="720"/>
        </w:tabs>
        <w:ind w:left="720" w:hanging="360"/>
      </w:pPr>
      <w:rPr>
        <w:rFonts w:ascii="Verdana" w:hAnsi="Verdana" w:hint="default"/>
      </w:rPr>
    </w:lvl>
    <w:lvl w:ilvl="1" w:tplc="203E407C">
      <w:start w:val="1"/>
      <w:numFmt w:val="bullet"/>
      <w:lvlText w:val="–"/>
      <w:lvlJc w:val="left"/>
      <w:pPr>
        <w:tabs>
          <w:tab w:val="num" w:pos="1440"/>
        </w:tabs>
        <w:ind w:left="1440" w:hanging="360"/>
      </w:pPr>
      <w:rPr>
        <w:rFonts w:ascii="Verdana" w:hAnsi="Verdana" w:hint="default"/>
      </w:rPr>
    </w:lvl>
    <w:lvl w:ilvl="2" w:tplc="298AEB64" w:tentative="1">
      <w:start w:val="1"/>
      <w:numFmt w:val="bullet"/>
      <w:lvlText w:val="–"/>
      <w:lvlJc w:val="left"/>
      <w:pPr>
        <w:tabs>
          <w:tab w:val="num" w:pos="2160"/>
        </w:tabs>
        <w:ind w:left="2160" w:hanging="360"/>
      </w:pPr>
      <w:rPr>
        <w:rFonts w:ascii="Verdana" w:hAnsi="Verdana" w:hint="default"/>
      </w:rPr>
    </w:lvl>
    <w:lvl w:ilvl="3" w:tplc="DC0A2898" w:tentative="1">
      <w:start w:val="1"/>
      <w:numFmt w:val="bullet"/>
      <w:lvlText w:val="–"/>
      <w:lvlJc w:val="left"/>
      <w:pPr>
        <w:tabs>
          <w:tab w:val="num" w:pos="2880"/>
        </w:tabs>
        <w:ind w:left="2880" w:hanging="360"/>
      </w:pPr>
      <w:rPr>
        <w:rFonts w:ascii="Verdana" w:hAnsi="Verdana" w:hint="default"/>
      </w:rPr>
    </w:lvl>
    <w:lvl w:ilvl="4" w:tplc="9E2EEDF4" w:tentative="1">
      <w:start w:val="1"/>
      <w:numFmt w:val="bullet"/>
      <w:lvlText w:val="–"/>
      <w:lvlJc w:val="left"/>
      <w:pPr>
        <w:tabs>
          <w:tab w:val="num" w:pos="3600"/>
        </w:tabs>
        <w:ind w:left="3600" w:hanging="360"/>
      </w:pPr>
      <w:rPr>
        <w:rFonts w:ascii="Verdana" w:hAnsi="Verdana" w:hint="default"/>
      </w:rPr>
    </w:lvl>
    <w:lvl w:ilvl="5" w:tplc="2F924032" w:tentative="1">
      <w:start w:val="1"/>
      <w:numFmt w:val="bullet"/>
      <w:lvlText w:val="–"/>
      <w:lvlJc w:val="left"/>
      <w:pPr>
        <w:tabs>
          <w:tab w:val="num" w:pos="4320"/>
        </w:tabs>
        <w:ind w:left="4320" w:hanging="360"/>
      </w:pPr>
      <w:rPr>
        <w:rFonts w:ascii="Verdana" w:hAnsi="Verdana" w:hint="default"/>
      </w:rPr>
    </w:lvl>
    <w:lvl w:ilvl="6" w:tplc="25E4E600" w:tentative="1">
      <w:start w:val="1"/>
      <w:numFmt w:val="bullet"/>
      <w:lvlText w:val="–"/>
      <w:lvlJc w:val="left"/>
      <w:pPr>
        <w:tabs>
          <w:tab w:val="num" w:pos="5040"/>
        </w:tabs>
        <w:ind w:left="5040" w:hanging="360"/>
      </w:pPr>
      <w:rPr>
        <w:rFonts w:ascii="Verdana" w:hAnsi="Verdana" w:hint="default"/>
      </w:rPr>
    </w:lvl>
    <w:lvl w:ilvl="7" w:tplc="38406BC6" w:tentative="1">
      <w:start w:val="1"/>
      <w:numFmt w:val="bullet"/>
      <w:lvlText w:val="–"/>
      <w:lvlJc w:val="left"/>
      <w:pPr>
        <w:tabs>
          <w:tab w:val="num" w:pos="5760"/>
        </w:tabs>
        <w:ind w:left="5760" w:hanging="360"/>
      </w:pPr>
      <w:rPr>
        <w:rFonts w:ascii="Verdana" w:hAnsi="Verdana" w:hint="default"/>
      </w:rPr>
    </w:lvl>
    <w:lvl w:ilvl="8" w:tplc="235E3F02" w:tentative="1">
      <w:start w:val="1"/>
      <w:numFmt w:val="bullet"/>
      <w:lvlText w:val="–"/>
      <w:lvlJc w:val="left"/>
      <w:pPr>
        <w:tabs>
          <w:tab w:val="num" w:pos="6480"/>
        </w:tabs>
        <w:ind w:left="6480" w:hanging="360"/>
      </w:pPr>
      <w:rPr>
        <w:rFonts w:ascii="Verdana" w:hAnsi="Verdana" w:hint="default"/>
      </w:rPr>
    </w:lvl>
  </w:abstractNum>
  <w:num w:numId="1" w16cid:durableId="923495644">
    <w:abstractNumId w:val="11"/>
  </w:num>
  <w:num w:numId="2" w16cid:durableId="272327820">
    <w:abstractNumId w:val="13"/>
  </w:num>
  <w:num w:numId="3" w16cid:durableId="72627911">
    <w:abstractNumId w:val="33"/>
  </w:num>
  <w:num w:numId="4" w16cid:durableId="1146698745">
    <w:abstractNumId w:val="12"/>
  </w:num>
  <w:num w:numId="5" w16cid:durableId="2010595420">
    <w:abstractNumId w:val="19"/>
  </w:num>
  <w:num w:numId="6" w16cid:durableId="1131705378">
    <w:abstractNumId w:val="22"/>
  </w:num>
  <w:num w:numId="7" w16cid:durableId="1842545198">
    <w:abstractNumId w:val="2"/>
  </w:num>
  <w:num w:numId="8" w16cid:durableId="1407458717">
    <w:abstractNumId w:val="1"/>
  </w:num>
  <w:num w:numId="9" w16cid:durableId="1608385905">
    <w:abstractNumId w:val="0"/>
  </w:num>
  <w:num w:numId="10" w16cid:durableId="613563807">
    <w:abstractNumId w:val="7"/>
  </w:num>
  <w:num w:numId="11" w16cid:durableId="336662234">
    <w:abstractNumId w:val="5"/>
  </w:num>
  <w:num w:numId="12" w16cid:durableId="301858921">
    <w:abstractNumId w:val="5"/>
  </w:num>
  <w:num w:numId="13" w16cid:durableId="1696686589">
    <w:abstractNumId w:val="35"/>
  </w:num>
  <w:num w:numId="14" w16cid:durableId="216019083">
    <w:abstractNumId w:val="3"/>
  </w:num>
  <w:num w:numId="15" w16cid:durableId="688070194">
    <w:abstractNumId w:val="20"/>
  </w:num>
  <w:num w:numId="16" w16cid:durableId="1044331523">
    <w:abstractNumId w:val="26"/>
  </w:num>
  <w:num w:numId="17" w16cid:durableId="1542084480">
    <w:abstractNumId w:val="8"/>
  </w:num>
  <w:num w:numId="18" w16cid:durableId="1425686028">
    <w:abstractNumId w:val="23"/>
  </w:num>
  <w:num w:numId="19" w16cid:durableId="73941402">
    <w:abstractNumId w:val="38"/>
  </w:num>
  <w:num w:numId="20" w16cid:durableId="1048140174">
    <w:abstractNumId w:val="15"/>
  </w:num>
  <w:num w:numId="21" w16cid:durableId="755132442">
    <w:abstractNumId w:val="25"/>
  </w:num>
  <w:num w:numId="22" w16cid:durableId="980816754">
    <w:abstractNumId w:val="28"/>
  </w:num>
  <w:num w:numId="23" w16cid:durableId="1424958870">
    <w:abstractNumId w:val="21"/>
  </w:num>
  <w:num w:numId="24" w16cid:durableId="1665207806">
    <w:abstractNumId w:val="30"/>
  </w:num>
  <w:num w:numId="25" w16cid:durableId="424156933">
    <w:abstractNumId w:val="29"/>
  </w:num>
  <w:num w:numId="26" w16cid:durableId="1325207614">
    <w:abstractNumId w:val="6"/>
  </w:num>
  <w:num w:numId="27" w16cid:durableId="1028995306">
    <w:abstractNumId w:val="18"/>
  </w:num>
  <w:num w:numId="28" w16cid:durableId="571743584">
    <w:abstractNumId w:val="24"/>
  </w:num>
  <w:num w:numId="29" w16cid:durableId="269123194">
    <w:abstractNumId w:val="4"/>
  </w:num>
  <w:num w:numId="30" w16cid:durableId="1025594931">
    <w:abstractNumId w:val="16"/>
  </w:num>
  <w:num w:numId="31" w16cid:durableId="392318932">
    <w:abstractNumId w:val="27"/>
  </w:num>
  <w:num w:numId="32" w16cid:durableId="32855345">
    <w:abstractNumId w:val="32"/>
  </w:num>
  <w:num w:numId="33" w16cid:durableId="1233543357">
    <w:abstractNumId w:val="36"/>
  </w:num>
  <w:num w:numId="34" w16cid:durableId="1396784634">
    <w:abstractNumId w:val="37"/>
  </w:num>
  <w:num w:numId="35" w16cid:durableId="1413284219">
    <w:abstractNumId w:val="10"/>
  </w:num>
  <w:num w:numId="36" w16cid:durableId="266815273">
    <w:abstractNumId w:val="31"/>
  </w:num>
  <w:num w:numId="37" w16cid:durableId="517694352">
    <w:abstractNumId w:val="17"/>
  </w:num>
  <w:num w:numId="38" w16cid:durableId="1482959483">
    <w:abstractNumId w:val="14"/>
  </w:num>
  <w:num w:numId="39" w16cid:durableId="109906518">
    <w:abstractNumId w:val="39"/>
  </w:num>
  <w:num w:numId="40" w16cid:durableId="302546867">
    <w:abstractNumId w:val="9"/>
  </w:num>
  <w:num w:numId="41" w16cid:durableId="15680277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49"/>
    <w:rsid w:val="00043163"/>
    <w:rsid w:val="00056D70"/>
    <w:rsid w:val="00064D5A"/>
    <w:rsid w:val="00080F49"/>
    <w:rsid w:val="0008221A"/>
    <w:rsid w:val="00085F72"/>
    <w:rsid w:val="000A2410"/>
    <w:rsid w:val="000B3F94"/>
    <w:rsid w:val="000E1F3B"/>
    <w:rsid w:val="00173156"/>
    <w:rsid w:val="001D6F03"/>
    <w:rsid w:val="002A6578"/>
    <w:rsid w:val="002B1092"/>
    <w:rsid w:val="002E0FD2"/>
    <w:rsid w:val="003364BB"/>
    <w:rsid w:val="0038549E"/>
    <w:rsid w:val="003C0903"/>
    <w:rsid w:val="003C4BF2"/>
    <w:rsid w:val="003D51FB"/>
    <w:rsid w:val="003F5EB0"/>
    <w:rsid w:val="003F6EDB"/>
    <w:rsid w:val="0040142D"/>
    <w:rsid w:val="0040571B"/>
    <w:rsid w:val="00450447"/>
    <w:rsid w:val="004B0EA1"/>
    <w:rsid w:val="004D17FE"/>
    <w:rsid w:val="004D766D"/>
    <w:rsid w:val="00544877"/>
    <w:rsid w:val="005A4FBE"/>
    <w:rsid w:val="005D2CF1"/>
    <w:rsid w:val="005E046F"/>
    <w:rsid w:val="005F40C8"/>
    <w:rsid w:val="006006F5"/>
    <w:rsid w:val="00650A9B"/>
    <w:rsid w:val="00665708"/>
    <w:rsid w:val="00684E16"/>
    <w:rsid w:val="006A5AB4"/>
    <w:rsid w:val="006D2E66"/>
    <w:rsid w:val="006F42D7"/>
    <w:rsid w:val="007435A7"/>
    <w:rsid w:val="007F4AEA"/>
    <w:rsid w:val="0088386A"/>
    <w:rsid w:val="0088501B"/>
    <w:rsid w:val="008D2753"/>
    <w:rsid w:val="008E3581"/>
    <w:rsid w:val="00905289"/>
    <w:rsid w:val="009C5CF5"/>
    <w:rsid w:val="009F5784"/>
    <w:rsid w:val="00A32591"/>
    <w:rsid w:val="00A77ABF"/>
    <w:rsid w:val="00A863E9"/>
    <w:rsid w:val="00B022C4"/>
    <w:rsid w:val="00B559E9"/>
    <w:rsid w:val="00B72222"/>
    <w:rsid w:val="00B80650"/>
    <w:rsid w:val="00C36FAA"/>
    <w:rsid w:val="00C71133"/>
    <w:rsid w:val="00CA55CC"/>
    <w:rsid w:val="00CB3317"/>
    <w:rsid w:val="00D95FBF"/>
    <w:rsid w:val="00DA3555"/>
    <w:rsid w:val="00E1338A"/>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7109C4A"/>
  <w15:chartTrackingRefBased/>
  <w15:docId w15:val="{14996DFB-EB44-40AB-841C-27212A4B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F49"/>
    <w:pPr>
      <w:spacing w:line="240" w:lineRule="atLeast"/>
    </w:pPr>
    <w:rPr>
      <w:rFonts w:ascii="Verdana" w:eastAsia="Times New Roman"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qFormat/>
    <w:rsid w:val="00B022C4"/>
    <w:pPr>
      <w:keepNext/>
      <w:keepLines/>
      <w:outlineLvl w:val="3"/>
    </w:pPr>
    <w:rPr>
      <w:rFonts w:eastAsiaTheme="majorEastAsia" w:cstheme="majorBidi"/>
      <w:bCs/>
      <w:iCs/>
    </w:rPr>
  </w:style>
  <w:style w:type="paragraph" w:styleId="Kop5">
    <w:name w:val="heading 5"/>
    <w:basedOn w:val="Standaard"/>
    <w:next w:val="Standaard"/>
    <w:link w:val="Kop5Char"/>
    <w:qFormat/>
    <w:rsid w:val="0040571B"/>
    <w:pPr>
      <w:keepNext/>
      <w:keepLines/>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qFormat/>
    <w:rsid w:val="00080F49"/>
    <w:pPr>
      <w:tabs>
        <w:tab w:val="num" w:pos="1152"/>
      </w:tabs>
      <w:spacing w:before="240" w:after="60"/>
      <w:ind w:left="1152" w:hanging="1152"/>
      <w:outlineLvl w:val="5"/>
    </w:pPr>
    <w:rPr>
      <w:rFonts w:ascii="Times New Roman" w:hAnsi="Times New Roman"/>
      <w:b/>
      <w:bCs/>
      <w:sz w:val="22"/>
      <w:szCs w:val="22"/>
    </w:rPr>
  </w:style>
  <w:style w:type="paragraph" w:styleId="Kop7">
    <w:name w:val="heading 7"/>
    <w:basedOn w:val="Standaard"/>
    <w:next w:val="Standaard"/>
    <w:link w:val="Kop7Char"/>
    <w:qFormat/>
    <w:rsid w:val="00080F49"/>
    <w:pPr>
      <w:tabs>
        <w:tab w:val="num" w:pos="1296"/>
      </w:tabs>
      <w:spacing w:before="240" w:after="60"/>
      <w:ind w:left="1296" w:hanging="1296"/>
      <w:outlineLvl w:val="6"/>
    </w:pPr>
    <w:rPr>
      <w:rFonts w:ascii="Times New Roman" w:hAnsi="Times New Roman"/>
      <w:sz w:val="24"/>
    </w:rPr>
  </w:style>
  <w:style w:type="paragraph" w:styleId="Kop8">
    <w:name w:val="heading 8"/>
    <w:basedOn w:val="Standaard"/>
    <w:next w:val="Standaard"/>
    <w:link w:val="Kop8Char"/>
    <w:qFormat/>
    <w:rsid w:val="00080F49"/>
    <w:pPr>
      <w:tabs>
        <w:tab w:val="num" w:pos="1440"/>
      </w:tabs>
      <w:spacing w:before="240" w:after="60"/>
      <w:ind w:left="1440" w:hanging="1440"/>
      <w:outlineLvl w:val="7"/>
    </w:pPr>
    <w:rPr>
      <w:rFonts w:ascii="Times New Roman" w:hAnsi="Times New Roman"/>
      <w:i/>
      <w:iCs/>
      <w:sz w:val="24"/>
    </w:rPr>
  </w:style>
  <w:style w:type="paragraph" w:styleId="Kop9">
    <w:name w:val="heading 9"/>
    <w:basedOn w:val="Standaard"/>
    <w:next w:val="Standaard"/>
    <w:link w:val="Kop9Char"/>
    <w:qFormat/>
    <w:rsid w:val="00080F49"/>
    <w:pPr>
      <w:tabs>
        <w:tab w:val="num" w:pos="1584"/>
      </w:tabs>
      <w:spacing w:before="240" w:after="60"/>
      <w:ind w:left="1584" w:hanging="1584"/>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customStyle="1" w:styleId="Kop6Char">
    <w:name w:val="Kop 6 Char"/>
    <w:basedOn w:val="Standaardalinea-lettertype"/>
    <w:link w:val="Kop6"/>
    <w:rsid w:val="00080F49"/>
    <w:rPr>
      <w:rFonts w:ascii="Times New Roman" w:eastAsia="Times New Roman" w:hAnsi="Times New Roman" w:cs="Times New Roman"/>
      <w:b/>
      <w:bCs/>
      <w:sz w:val="22"/>
      <w:szCs w:val="22"/>
      <w:lang w:eastAsia="nl-NL"/>
    </w:rPr>
  </w:style>
  <w:style w:type="character" w:customStyle="1" w:styleId="Kop7Char">
    <w:name w:val="Kop 7 Char"/>
    <w:basedOn w:val="Standaardalinea-lettertype"/>
    <w:link w:val="Kop7"/>
    <w:rsid w:val="00080F49"/>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rsid w:val="00080F49"/>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rsid w:val="00080F49"/>
    <w:rPr>
      <w:rFonts w:ascii="Arial" w:eastAsia="Times New Roman" w:hAnsi="Arial" w:cs="Arial"/>
      <w:sz w:val="22"/>
      <w:szCs w:val="22"/>
      <w:lang w:eastAsia="nl-NL"/>
    </w:rPr>
  </w:style>
  <w:style w:type="paragraph" w:customStyle="1" w:styleId="broodtekst">
    <w:name w:val="broodtekst"/>
    <w:basedOn w:val="Standaard"/>
    <w:link w:val="broodtekstChar2"/>
    <w:rsid w:val="00080F49"/>
    <w:pPr>
      <w:tabs>
        <w:tab w:val="left" w:pos="227"/>
        <w:tab w:val="left" w:pos="454"/>
        <w:tab w:val="left" w:pos="680"/>
      </w:tabs>
      <w:autoSpaceDE w:val="0"/>
      <w:autoSpaceDN w:val="0"/>
      <w:adjustRightInd w:val="0"/>
    </w:pPr>
    <w:rPr>
      <w:szCs w:val="18"/>
    </w:rPr>
  </w:style>
  <w:style w:type="paragraph" w:customStyle="1" w:styleId="KopBijlage">
    <w:name w:val="KopBijlage"/>
    <w:basedOn w:val="broodtekst"/>
    <w:next w:val="broodtekst"/>
    <w:rsid w:val="00080F49"/>
    <w:pPr>
      <w:pageBreakBefore/>
      <w:tabs>
        <w:tab w:val="clear" w:pos="227"/>
        <w:tab w:val="left" w:pos="0"/>
      </w:tabs>
      <w:spacing w:after="660" w:line="300" w:lineRule="atLeast"/>
      <w:ind w:left="227" w:hanging="227"/>
    </w:pPr>
    <w:rPr>
      <w:sz w:val="24"/>
    </w:rPr>
  </w:style>
  <w:style w:type="paragraph" w:customStyle="1" w:styleId="BijlageKop3">
    <w:name w:val="BijlageKop3"/>
    <w:basedOn w:val="broodtekst"/>
    <w:next w:val="broodtekst"/>
    <w:rsid w:val="00080F49"/>
    <w:pPr>
      <w:spacing w:before="240"/>
      <w:ind w:left="681" w:hanging="227"/>
    </w:pPr>
    <w:rPr>
      <w:i/>
    </w:rPr>
  </w:style>
  <w:style w:type="character" w:customStyle="1" w:styleId="broodtekstChar2">
    <w:name w:val="broodtekst Char2"/>
    <w:link w:val="broodtekst"/>
    <w:rsid w:val="00080F49"/>
    <w:rPr>
      <w:rFonts w:ascii="Verdana" w:eastAsia="Times New Roman" w:hAnsi="Verdana" w:cs="Times New Roman"/>
      <w:lang w:eastAsia="nl-NL"/>
    </w:rPr>
  </w:style>
  <w:style w:type="character" w:styleId="Hyperlink">
    <w:name w:val="Hyperlink"/>
    <w:basedOn w:val="Standaardalinea-lettertype"/>
    <w:uiPriority w:val="99"/>
    <w:unhideWhenUsed/>
    <w:rsid w:val="003C0903"/>
    <w:rPr>
      <w:color w:val="007BC7" w:themeColor="hyperlink"/>
      <w:u w:val="single"/>
    </w:rPr>
  </w:style>
  <w:style w:type="character" w:styleId="Verwijzingopmerking">
    <w:name w:val="annotation reference"/>
    <w:uiPriority w:val="99"/>
    <w:semiHidden/>
    <w:rsid w:val="003C0903"/>
    <w:rPr>
      <w:sz w:val="16"/>
    </w:rPr>
  </w:style>
  <w:style w:type="paragraph" w:styleId="Tekstopmerking">
    <w:name w:val="annotation text"/>
    <w:basedOn w:val="Standaard"/>
    <w:link w:val="TekstopmerkingChar"/>
    <w:autoRedefine/>
    <w:semiHidden/>
    <w:rsid w:val="003C0903"/>
    <w:pPr>
      <w:spacing w:line="260" w:lineRule="atLeast"/>
    </w:pPr>
    <w:rPr>
      <w:kern w:val="14"/>
      <w:szCs w:val="18"/>
      <w:lang w:eastAsia="en-US"/>
    </w:rPr>
  </w:style>
  <w:style w:type="character" w:customStyle="1" w:styleId="TekstopmerkingChar">
    <w:name w:val="Tekst opmerking Char"/>
    <w:basedOn w:val="Standaardalinea-lettertype"/>
    <w:link w:val="Tekstopmerking"/>
    <w:semiHidden/>
    <w:rsid w:val="003C0903"/>
    <w:rPr>
      <w:rFonts w:ascii="Verdana" w:eastAsia="Times New Roman" w:hAnsi="Verdana" w:cs="Times New Roman"/>
      <w:kern w:val="14"/>
    </w:rPr>
  </w:style>
  <w:style w:type="paragraph" w:customStyle="1" w:styleId="Bullet">
    <w:name w:val="Bullet"/>
    <w:basedOn w:val="Standaard"/>
    <w:link w:val="BulletChar"/>
    <w:autoRedefine/>
    <w:rsid w:val="003C0903"/>
    <w:pPr>
      <w:widowControl w:val="0"/>
      <w:numPr>
        <w:numId w:val="34"/>
      </w:numPr>
      <w:spacing w:line="240" w:lineRule="auto"/>
      <w:ind w:left="357" w:hanging="357"/>
    </w:pPr>
    <w:rPr>
      <w:szCs w:val="20"/>
      <w:lang w:val="nl"/>
    </w:rPr>
  </w:style>
  <w:style w:type="character" w:customStyle="1" w:styleId="BulletChar">
    <w:name w:val="Bullet Char"/>
    <w:link w:val="Bullet"/>
    <w:rsid w:val="003C0903"/>
    <w:rPr>
      <w:rFonts w:ascii="Verdana" w:eastAsia="Times New Roman" w:hAnsi="Verdana" w:cs="Times New Roman"/>
      <w:szCs w:val="20"/>
      <w:lang w:val="nl" w:eastAsia="nl-NL"/>
    </w:rPr>
  </w:style>
  <w:style w:type="paragraph" w:styleId="Aanhef">
    <w:name w:val="Salutation"/>
    <w:basedOn w:val="Standaard"/>
    <w:next w:val="Standaard"/>
    <w:link w:val="AanhefChar"/>
    <w:uiPriority w:val="4"/>
    <w:qFormat/>
    <w:rsid w:val="00E1338A"/>
    <w:pPr>
      <w:autoSpaceDN w:val="0"/>
      <w:spacing w:before="260" w:after="240" w:line="240" w:lineRule="exact"/>
      <w:textAlignment w:val="baseline"/>
    </w:pPr>
    <w:rPr>
      <w:rFonts w:eastAsia="DejaVu Sans" w:cs="Lohit Hindi"/>
      <w:color w:val="000000"/>
      <w:szCs w:val="18"/>
    </w:rPr>
  </w:style>
  <w:style w:type="character" w:customStyle="1" w:styleId="AanhefChar">
    <w:name w:val="Aanhef Char"/>
    <w:basedOn w:val="Standaardalinea-lettertype"/>
    <w:link w:val="Aanhef"/>
    <w:uiPriority w:val="4"/>
    <w:rsid w:val="00E1338A"/>
    <w:rPr>
      <w:rFonts w:ascii="Verdana" w:eastAsia="DejaVu Sans" w:hAnsi="Verdana" w:cs="Lohit Hindi"/>
      <w:color w:val="000000"/>
      <w:lang w:eastAsia="nl-NL"/>
    </w:rPr>
  </w:style>
  <w:style w:type="character" w:styleId="Voetnootmarkering">
    <w:name w:val="footnote reference"/>
    <w:basedOn w:val="Standaardalinea-lettertype"/>
    <w:uiPriority w:val="99"/>
    <w:semiHidden/>
    <w:unhideWhenUsed/>
    <w:rsid w:val="005F40C8"/>
    <w:rPr>
      <w:vertAlign w:val="superscript"/>
    </w:rPr>
  </w:style>
  <w:style w:type="paragraph" w:styleId="Voetnoottekst">
    <w:name w:val="footnote text"/>
    <w:basedOn w:val="Standaard"/>
    <w:link w:val="VoetnoottekstChar1"/>
    <w:uiPriority w:val="99"/>
    <w:unhideWhenUsed/>
    <w:rsid w:val="005F40C8"/>
    <w:pPr>
      <w:autoSpaceDN w:val="0"/>
      <w:spacing w:line="240" w:lineRule="auto"/>
      <w:textAlignment w:val="baseline"/>
    </w:pPr>
    <w:rPr>
      <w:rFonts w:eastAsia="DejaVu Sans" w:cs="Lohit Hindi"/>
      <w:color w:val="000000"/>
      <w:sz w:val="20"/>
      <w:szCs w:val="20"/>
    </w:rPr>
  </w:style>
  <w:style w:type="character" w:customStyle="1" w:styleId="VoetnoottekstChar">
    <w:name w:val="Voetnoottekst Char"/>
    <w:basedOn w:val="Standaardalinea-lettertype"/>
    <w:uiPriority w:val="99"/>
    <w:semiHidden/>
    <w:rsid w:val="005F40C8"/>
    <w:rPr>
      <w:rFonts w:ascii="Verdana" w:eastAsia="Times New Roman" w:hAnsi="Verdana" w:cs="Times New Roman"/>
      <w:sz w:val="20"/>
      <w:szCs w:val="20"/>
      <w:lang w:eastAsia="nl-NL"/>
    </w:rPr>
  </w:style>
  <w:style w:type="character" w:customStyle="1" w:styleId="VoetnoottekstChar1">
    <w:name w:val="Voetnoottekst Char1"/>
    <w:basedOn w:val="Standaardalinea-lettertype"/>
    <w:link w:val="Voetnoottekst"/>
    <w:uiPriority w:val="99"/>
    <w:rsid w:val="005F40C8"/>
    <w:rPr>
      <w:rFonts w:ascii="Verdana" w:eastAsia="DejaVu Sans" w:hAnsi="Verdana" w:cs="Lohit Hindi"/>
      <w:color w:val="000000"/>
      <w:sz w:val="20"/>
      <w:szCs w:val="20"/>
      <w:lang w:eastAsia="nl-NL"/>
    </w:rPr>
  </w:style>
  <w:style w:type="paragraph" w:customStyle="1" w:styleId="RapportKoptekst">
    <w:name w:val="Rapport Koptekst"/>
    <w:basedOn w:val="Standaard"/>
    <w:next w:val="Standaard"/>
    <w:rsid w:val="0008221A"/>
    <w:pPr>
      <w:autoSpaceDN w:val="0"/>
      <w:spacing w:line="180" w:lineRule="exact"/>
      <w:textAlignment w:val="baseline"/>
    </w:pPr>
    <w:rPr>
      <w:rFonts w:eastAsia="DejaVu Sans" w:cs="Lohit Hindi"/>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1208</Words>
  <Characters>6646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 Misja (WVL)</dc:creator>
  <cp:keywords/>
  <dc:description/>
  <cp:lastModifiedBy>Rogier de wilde</cp:lastModifiedBy>
  <cp:revision>2</cp:revision>
  <dcterms:created xsi:type="dcterms:W3CDTF">2023-02-24T10:30:00Z</dcterms:created>
  <dcterms:modified xsi:type="dcterms:W3CDTF">2023-02-24T10:30:00Z</dcterms:modified>
</cp:coreProperties>
</file>