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A15D9" w14:textId="56F1350E" w:rsidR="00EC19EA" w:rsidRPr="004E7168" w:rsidRDefault="00EC19EA" w:rsidP="0046083B">
      <w:pPr>
        <w:spacing w:line="276" w:lineRule="auto"/>
        <w:rPr>
          <w:rFonts w:cstheme="minorHAnsi"/>
        </w:rPr>
      </w:pPr>
    </w:p>
    <w:p w14:paraId="2C44ED77" w14:textId="77777777" w:rsidR="00DE55A8" w:rsidRPr="004E7168" w:rsidRDefault="00DE55A8" w:rsidP="0046083B">
      <w:pPr>
        <w:spacing w:line="276" w:lineRule="auto"/>
        <w:rPr>
          <w:rFonts w:cstheme="minorHAnsi"/>
        </w:rPr>
      </w:pPr>
    </w:p>
    <w:p w14:paraId="4C8DD8ED" w14:textId="2B7ABFA0" w:rsidR="009872A7" w:rsidRPr="004E7168" w:rsidRDefault="009872A7" w:rsidP="0046083B">
      <w:pPr>
        <w:spacing w:line="276" w:lineRule="auto"/>
      </w:pPr>
    </w:p>
    <w:p w14:paraId="36B5EF19" w14:textId="77777777" w:rsidR="006B2208" w:rsidRPr="004E7168" w:rsidRDefault="006B2208" w:rsidP="0046083B">
      <w:pPr>
        <w:spacing w:line="276" w:lineRule="auto"/>
        <w:rPr>
          <w:rFonts w:cstheme="minorHAnsi"/>
        </w:rPr>
      </w:pPr>
    </w:p>
    <w:p w14:paraId="6B56BA95" w14:textId="77777777" w:rsidR="00DE55A8" w:rsidRPr="004E7168" w:rsidRDefault="00DE55A8" w:rsidP="0046083B">
      <w:pPr>
        <w:spacing w:line="276" w:lineRule="auto"/>
        <w:rPr>
          <w:rFonts w:cstheme="minorHAnsi"/>
        </w:rPr>
      </w:pPr>
    </w:p>
    <w:p w14:paraId="7940C37D" w14:textId="77777777" w:rsidR="00DE55A8" w:rsidRPr="004E7168" w:rsidRDefault="00DE55A8" w:rsidP="0046083B">
      <w:pPr>
        <w:spacing w:line="276" w:lineRule="auto"/>
        <w:rPr>
          <w:rFonts w:cstheme="minorHAnsi"/>
        </w:rPr>
      </w:pPr>
    </w:p>
    <w:p w14:paraId="449878D6" w14:textId="77777777" w:rsidR="00DE55A8" w:rsidRPr="004E7168" w:rsidRDefault="00DE55A8" w:rsidP="0046083B">
      <w:pPr>
        <w:spacing w:line="276" w:lineRule="auto"/>
        <w:rPr>
          <w:rFonts w:cstheme="minorHAnsi"/>
        </w:rPr>
      </w:pPr>
    </w:p>
    <w:p w14:paraId="28608F46" w14:textId="77777777" w:rsidR="00DE55A8" w:rsidRPr="004E7168" w:rsidRDefault="00DE55A8" w:rsidP="0046083B">
      <w:pPr>
        <w:spacing w:line="276" w:lineRule="auto"/>
        <w:rPr>
          <w:rFonts w:cstheme="minorHAnsi"/>
        </w:rPr>
      </w:pPr>
    </w:p>
    <w:p w14:paraId="1B6528A1" w14:textId="77777777" w:rsidR="00DE55A8" w:rsidRPr="004E7168" w:rsidRDefault="00DE55A8" w:rsidP="0046083B">
      <w:pPr>
        <w:spacing w:line="276" w:lineRule="auto"/>
        <w:rPr>
          <w:rFonts w:cstheme="minorHAnsi"/>
        </w:rPr>
      </w:pPr>
    </w:p>
    <w:p w14:paraId="12D464CF" w14:textId="77777777" w:rsidR="00DE55A8" w:rsidRPr="004E7168" w:rsidRDefault="00DE55A8" w:rsidP="0046083B">
      <w:pPr>
        <w:spacing w:line="276" w:lineRule="auto"/>
        <w:rPr>
          <w:rFonts w:cstheme="minorHAnsi"/>
        </w:rPr>
      </w:pPr>
    </w:p>
    <w:p w14:paraId="792C1524" w14:textId="77777777" w:rsidR="00DE55A8" w:rsidRPr="004E7168" w:rsidRDefault="00DE55A8" w:rsidP="0046083B">
      <w:pPr>
        <w:spacing w:line="276" w:lineRule="auto"/>
        <w:rPr>
          <w:rFonts w:cstheme="minorHAnsi"/>
        </w:rPr>
      </w:pPr>
    </w:p>
    <w:p w14:paraId="2B33EBE8" w14:textId="77777777" w:rsidR="00DE55A8" w:rsidRPr="004E7168" w:rsidRDefault="00DE55A8" w:rsidP="0046083B">
      <w:pPr>
        <w:spacing w:line="276" w:lineRule="auto"/>
        <w:rPr>
          <w:rFonts w:cstheme="minorHAnsi"/>
        </w:rPr>
      </w:pPr>
    </w:p>
    <w:p w14:paraId="01EDF76E" w14:textId="77777777" w:rsidR="00DE55A8" w:rsidRPr="004E7168" w:rsidRDefault="00DE55A8" w:rsidP="0046083B">
      <w:pPr>
        <w:spacing w:line="276" w:lineRule="auto"/>
        <w:rPr>
          <w:rFonts w:cstheme="minorHAnsi"/>
        </w:rPr>
      </w:pPr>
    </w:p>
    <w:p w14:paraId="2139E9C4" w14:textId="77777777" w:rsidR="00DE55A8" w:rsidRPr="004E7168" w:rsidRDefault="0017290C" w:rsidP="0046083B">
      <w:pPr>
        <w:spacing w:line="276" w:lineRule="auto"/>
        <w:rPr>
          <w:rFonts w:cstheme="minorHAnsi"/>
          <w:sz w:val="32"/>
          <w:szCs w:val="32"/>
        </w:rPr>
      </w:pPr>
      <w:r w:rsidRPr="004E7168">
        <w:rPr>
          <w:rFonts w:cstheme="minorHAnsi"/>
          <w:sz w:val="32"/>
          <w:szCs w:val="32"/>
        </w:rPr>
        <w:t>Aanbestedingsdocument</w:t>
      </w:r>
    </w:p>
    <w:p w14:paraId="40411984" w14:textId="77777777" w:rsidR="000B4E7B" w:rsidRPr="004E7168" w:rsidRDefault="0017290C" w:rsidP="0046083B">
      <w:pPr>
        <w:spacing w:line="276" w:lineRule="auto"/>
        <w:rPr>
          <w:rFonts w:cstheme="minorHAnsi"/>
          <w:sz w:val="32"/>
          <w:szCs w:val="32"/>
        </w:rPr>
      </w:pPr>
      <w:r w:rsidRPr="004E7168">
        <w:rPr>
          <w:rFonts w:cstheme="minorHAnsi"/>
          <w:sz w:val="32"/>
          <w:szCs w:val="32"/>
        </w:rPr>
        <w:t>Europese openbare a</w:t>
      </w:r>
      <w:r w:rsidR="00DE55A8" w:rsidRPr="004E7168">
        <w:rPr>
          <w:rFonts w:cstheme="minorHAnsi"/>
          <w:sz w:val="32"/>
          <w:szCs w:val="32"/>
        </w:rPr>
        <w:t xml:space="preserve">anbesteding </w:t>
      </w:r>
    </w:p>
    <w:p w14:paraId="45C9BD87" w14:textId="33A80925" w:rsidR="00DE55A8" w:rsidRPr="004E7168" w:rsidRDefault="000B4E7B" w:rsidP="0046083B">
      <w:pPr>
        <w:spacing w:line="276" w:lineRule="auto"/>
        <w:rPr>
          <w:color w:val="FF0000"/>
          <w:sz w:val="32"/>
          <w:szCs w:val="32"/>
        </w:rPr>
      </w:pPr>
      <w:r w:rsidRPr="493916DF">
        <w:rPr>
          <w:sz w:val="32"/>
          <w:szCs w:val="32"/>
        </w:rPr>
        <w:t>Inhuur van surveillanten</w:t>
      </w:r>
      <w:r w:rsidR="00BC7E35" w:rsidRPr="493916DF">
        <w:rPr>
          <w:color w:val="FF0000"/>
          <w:sz w:val="32"/>
          <w:szCs w:val="32"/>
        </w:rPr>
        <w:t xml:space="preserve"> </w:t>
      </w:r>
    </w:p>
    <w:p w14:paraId="6778ACCC" w14:textId="77777777" w:rsidR="00DE55A8" w:rsidRPr="004E7168" w:rsidRDefault="00DE55A8" w:rsidP="0046083B">
      <w:pPr>
        <w:spacing w:line="276" w:lineRule="auto"/>
        <w:rPr>
          <w:rFonts w:cstheme="minorHAnsi"/>
        </w:rPr>
      </w:pPr>
    </w:p>
    <w:p w14:paraId="16B92E40" w14:textId="77777777" w:rsidR="00DE55A8" w:rsidRPr="004E7168" w:rsidRDefault="00DE55A8" w:rsidP="0046083B">
      <w:pPr>
        <w:spacing w:line="276" w:lineRule="auto"/>
        <w:rPr>
          <w:rFonts w:cstheme="minorHAnsi"/>
        </w:rPr>
      </w:pPr>
    </w:p>
    <w:p w14:paraId="593012C8" w14:textId="192BAB48" w:rsidR="00DE55A8" w:rsidRPr="004E7168" w:rsidRDefault="00DE55A8" w:rsidP="0046083B">
      <w:pPr>
        <w:spacing w:line="276" w:lineRule="auto"/>
        <w:rPr>
          <w:rFonts w:cstheme="minorHAnsi"/>
        </w:rPr>
      </w:pPr>
    </w:p>
    <w:p w14:paraId="244D7214" w14:textId="77777777" w:rsidR="00DE55A8" w:rsidRPr="004E7168" w:rsidRDefault="00DE55A8" w:rsidP="0046083B">
      <w:pPr>
        <w:spacing w:line="276" w:lineRule="auto"/>
        <w:rPr>
          <w:rFonts w:cstheme="minorHAnsi"/>
        </w:rPr>
      </w:pPr>
    </w:p>
    <w:p w14:paraId="4A1E2090" w14:textId="77777777" w:rsidR="00DE55A8" w:rsidRPr="004E7168" w:rsidRDefault="00DE55A8" w:rsidP="0046083B">
      <w:pPr>
        <w:spacing w:line="276" w:lineRule="auto"/>
        <w:rPr>
          <w:rFonts w:cstheme="minorHAnsi"/>
        </w:rPr>
      </w:pPr>
    </w:p>
    <w:p w14:paraId="00D4101B" w14:textId="77777777" w:rsidR="00DE55A8" w:rsidRPr="004E7168" w:rsidRDefault="00DE55A8" w:rsidP="0046083B">
      <w:pPr>
        <w:spacing w:line="276" w:lineRule="auto"/>
        <w:rPr>
          <w:rFonts w:cstheme="minorHAnsi"/>
        </w:rPr>
      </w:pPr>
    </w:p>
    <w:p w14:paraId="627A7C7A" w14:textId="77777777" w:rsidR="00DE55A8" w:rsidRPr="004E7168" w:rsidRDefault="00DE55A8" w:rsidP="0046083B">
      <w:pPr>
        <w:spacing w:line="276" w:lineRule="auto"/>
        <w:rPr>
          <w:rFonts w:cstheme="minorHAnsi"/>
        </w:rPr>
      </w:pPr>
    </w:p>
    <w:p w14:paraId="100635A8" w14:textId="77777777" w:rsidR="00DE55A8" w:rsidRPr="004E7168" w:rsidRDefault="00DE55A8" w:rsidP="0046083B">
      <w:pPr>
        <w:spacing w:line="276" w:lineRule="auto"/>
        <w:rPr>
          <w:rFonts w:cstheme="minorHAnsi"/>
        </w:rPr>
      </w:pPr>
    </w:p>
    <w:p w14:paraId="59452B19" w14:textId="77777777" w:rsidR="00DE55A8" w:rsidRPr="004E7168" w:rsidRDefault="00DE55A8" w:rsidP="0046083B">
      <w:pPr>
        <w:spacing w:line="276" w:lineRule="auto"/>
        <w:rPr>
          <w:rFonts w:cstheme="minorHAnsi"/>
        </w:rPr>
      </w:pPr>
    </w:p>
    <w:p w14:paraId="4D933958" w14:textId="77777777" w:rsidR="00DE55A8" w:rsidRPr="004E7168" w:rsidRDefault="00DE55A8" w:rsidP="0046083B">
      <w:pPr>
        <w:spacing w:line="276" w:lineRule="auto"/>
        <w:rPr>
          <w:rFonts w:cstheme="minorHAnsi"/>
        </w:rPr>
      </w:pPr>
    </w:p>
    <w:p w14:paraId="240BC7F3" w14:textId="77777777" w:rsidR="00DE55A8" w:rsidRPr="004E7168" w:rsidRDefault="00DE55A8" w:rsidP="0046083B">
      <w:pPr>
        <w:spacing w:line="276" w:lineRule="auto"/>
        <w:rPr>
          <w:rFonts w:cstheme="minorHAnsi"/>
        </w:rPr>
      </w:pPr>
    </w:p>
    <w:p w14:paraId="73028D17" w14:textId="77777777" w:rsidR="00DE55A8" w:rsidRPr="004E7168" w:rsidRDefault="00DE55A8" w:rsidP="0046083B">
      <w:pPr>
        <w:spacing w:line="276" w:lineRule="auto"/>
        <w:rPr>
          <w:rFonts w:cstheme="minorHAnsi"/>
        </w:rPr>
      </w:pPr>
    </w:p>
    <w:p w14:paraId="43EBA710" w14:textId="77777777" w:rsidR="00DE55A8" w:rsidRPr="004E7168" w:rsidRDefault="00DE55A8" w:rsidP="0046083B">
      <w:pPr>
        <w:spacing w:line="276" w:lineRule="auto"/>
        <w:rPr>
          <w:rFonts w:cstheme="minorHAnsi"/>
        </w:rPr>
      </w:pPr>
    </w:p>
    <w:p w14:paraId="4274E675" w14:textId="77777777" w:rsidR="00DE55A8" w:rsidRPr="004E7168" w:rsidRDefault="00DE55A8" w:rsidP="0046083B">
      <w:pPr>
        <w:spacing w:line="276" w:lineRule="auto"/>
        <w:rPr>
          <w:rFonts w:cstheme="minorHAnsi"/>
        </w:rPr>
      </w:pPr>
    </w:p>
    <w:p w14:paraId="19B9E196" w14:textId="77777777" w:rsidR="00DE55A8" w:rsidRPr="004E7168" w:rsidRDefault="00DE55A8" w:rsidP="0046083B">
      <w:pPr>
        <w:spacing w:line="276" w:lineRule="auto"/>
        <w:rPr>
          <w:rFonts w:cstheme="minorHAnsi"/>
        </w:rPr>
      </w:pPr>
    </w:p>
    <w:p w14:paraId="0B0FEB1F" w14:textId="77777777" w:rsidR="00DE55A8" w:rsidRPr="004E7168" w:rsidRDefault="00DE55A8" w:rsidP="0046083B">
      <w:pPr>
        <w:spacing w:line="276" w:lineRule="auto"/>
        <w:rPr>
          <w:rFonts w:cstheme="minorHAnsi"/>
        </w:rPr>
      </w:pPr>
    </w:p>
    <w:p w14:paraId="7CBBBD81" w14:textId="77777777" w:rsidR="00DE55A8" w:rsidRPr="004E7168" w:rsidRDefault="00DE55A8" w:rsidP="0046083B">
      <w:pPr>
        <w:spacing w:line="276" w:lineRule="auto"/>
        <w:rPr>
          <w:rFonts w:cstheme="minorHAnsi"/>
        </w:rPr>
      </w:pPr>
    </w:p>
    <w:p w14:paraId="77498C4D" w14:textId="77777777" w:rsidR="00DE55A8" w:rsidRPr="004E7168" w:rsidRDefault="00DE55A8" w:rsidP="0046083B">
      <w:pPr>
        <w:spacing w:line="276" w:lineRule="auto"/>
        <w:rPr>
          <w:rFonts w:cstheme="minorHAnsi"/>
        </w:rPr>
      </w:pPr>
    </w:p>
    <w:p w14:paraId="5B984AFA" w14:textId="77777777" w:rsidR="00DE55A8" w:rsidRPr="004E7168" w:rsidRDefault="00DE55A8" w:rsidP="0046083B">
      <w:pPr>
        <w:spacing w:line="276" w:lineRule="auto"/>
        <w:rPr>
          <w:rFonts w:cstheme="minorHAnsi"/>
        </w:rPr>
      </w:pPr>
    </w:p>
    <w:p w14:paraId="7C812CF6" w14:textId="37846C0E" w:rsidR="00DE55A8" w:rsidRPr="004E7168" w:rsidRDefault="00DE55A8" w:rsidP="0046083B">
      <w:pPr>
        <w:spacing w:line="276" w:lineRule="auto"/>
        <w:rPr>
          <w:rFonts w:cstheme="minorHAnsi"/>
        </w:rPr>
      </w:pPr>
      <w:r w:rsidRPr="004E7168">
        <w:rPr>
          <w:rFonts w:cstheme="minorHAnsi"/>
        </w:rPr>
        <w:t>Aanbestedende dienst:</w:t>
      </w:r>
      <w:r w:rsidRPr="004E7168">
        <w:rPr>
          <w:rFonts w:cstheme="minorHAnsi"/>
        </w:rPr>
        <w:tab/>
      </w:r>
      <w:r w:rsidRPr="004E7168">
        <w:rPr>
          <w:rFonts w:cstheme="minorHAnsi"/>
        </w:rPr>
        <w:tab/>
      </w:r>
      <w:r w:rsidR="00C30DEA" w:rsidRPr="004E7168">
        <w:rPr>
          <w:rFonts w:cstheme="minorHAnsi"/>
        </w:rPr>
        <w:t>Stichting ROC Midden Nederland</w:t>
      </w:r>
    </w:p>
    <w:p w14:paraId="09F59F56" w14:textId="6E8B7F54" w:rsidR="00D2632E" w:rsidRPr="004E7168" w:rsidRDefault="00DE55A8" w:rsidP="0046083B">
      <w:pPr>
        <w:spacing w:line="276" w:lineRule="auto"/>
        <w:rPr>
          <w:rFonts w:cstheme="minorHAnsi"/>
        </w:rPr>
      </w:pPr>
      <w:r w:rsidRPr="004E7168">
        <w:rPr>
          <w:rFonts w:cstheme="minorHAnsi"/>
        </w:rPr>
        <w:t>Opgesteld door:</w:t>
      </w:r>
      <w:r w:rsidRPr="004E7168">
        <w:rPr>
          <w:rFonts w:cstheme="minorHAnsi"/>
        </w:rPr>
        <w:tab/>
      </w:r>
      <w:r w:rsidRPr="004E7168">
        <w:rPr>
          <w:rFonts w:cstheme="minorHAnsi"/>
        </w:rPr>
        <w:tab/>
      </w:r>
      <w:r w:rsidR="00892473" w:rsidRPr="004E7168">
        <w:rPr>
          <w:rFonts w:cstheme="minorHAnsi"/>
        </w:rPr>
        <w:t>M. Poels, F. Slingerland en M. Rietveld</w:t>
      </w:r>
    </w:p>
    <w:p w14:paraId="55DBA906" w14:textId="5A8A2A8B" w:rsidR="00DE55A8" w:rsidRPr="004E7168" w:rsidRDefault="00DE55A8" w:rsidP="0046083B">
      <w:pPr>
        <w:spacing w:line="276" w:lineRule="auto"/>
        <w:rPr>
          <w:rFonts w:cstheme="minorHAnsi"/>
        </w:rPr>
      </w:pPr>
      <w:r w:rsidRPr="004E7168">
        <w:rPr>
          <w:rFonts w:cstheme="minorHAnsi"/>
        </w:rPr>
        <w:t>Datum:</w:t>
      </w:r>
      <w:r w:rsidRPr="004E7168">
        <w:rPr>
          <w:rFonts w:cstheme="minorHAnsi"/>
        </w:rPr>
        <w:tab/>
      </w:r>
      <w:r w:rsidRPr="004E7168">
        <w:rPr>
          <w:rFonts w:cstheme="minorHAnsi"/>
        </w:rPr>
        <w:tab/>
      </w:r>
      <w:r w:rsidRPr="004E7168">
        <w:rPr>
          <w:rFonts w:cstheme="minorHAnsi"/>
        </w:rPr>
        <w:tab/>
      </w:r>
      <w:r w:rsidRPr="004E7168">
        <w:rPr>
          <w:rFonts w:cstheme="minorHAnsi"/>
        </w:rPr>
        <w:tab/>
      </w:r>
      <w:r w:rsidR="00E873D7">
        <w:rPr>
          <w:rFonts w:cstheme="minorHAnsi"/>
        </w:rPr>
        <w:t>27</w:t>
      </w:r>
      <w:r w:rsidR="00CA3265" w:rsidRPr="004E7168">
        <w:rPr>
          <w:rFonts w:cstheme="minorHAnsi"/>
        </w:rPr>
        <w:t xml:space="preserve"> januari 2023</w:t>
      </w:r>
    </w:p>
    <w:p w14:paraId="66F0313B" w14:textId="4E667B41" w:rsidR="00DE55A8" w:rsidRPr="004E7168" w:rsidRDefault="00DE55A8" w:rsidP="0046083B">
      <w:pPr>
        <w:spacing w:line="276" w:lineRule="auto"/>
        <w:rPr>
          <w:rFonts w:cstheme="minorHAnsi"/>
        </w:rPr>
      </w:pPr>
      <w:r w:rsidRPr="004E7168">
        <w:rPr>
          <w:rFonts w:cstheme="minorHAnsi"/>
        </w:rPr>
        <w:t>Versie</w:t>
      </w:r>
      <w:r w:rsidRPr="004E7168">
        <w:rPr>
          <w:rFonts w:cstheme="minorHAnsi"/>
        </w:rPr>
        <w:tab/>
      </w:r>
      <w:r w:rsidRPr="004E7168">
        <w:rPr>
          <w:rFonts w:cstheme="minorHAnsi"/>
        </w:rPr>
        <w:tab/>
      </w:r>
      <w:r w:rsidRPr="004E7168">
        <w:rPr>
          <w:rFonts w:cstheme="minorHAnsi"/>
        </w:rPr>
        <w:tab/>
      </w:r>
      <w:r w:rsidRPr="004E7168">
        <w:rPr>
          <w:rFonts w:cstheme="minorHAnsi"/>
        </w:rPr>
        <w:tab/>
      </w:r>
      <w:r w:rsidR="00E873D7">
        <w:rPr>
          <w:rFonts w:cstheme="minorHAnsi"/>
        </w:rPr>
        <w:t>definitief</w:t>
      </w:r>
      <w:r w:rsidR="005823A3" w:rsidRPr="004E7168">
        <w:rPr>
          <w:rFonts w:cstheme="minorHAnsi"/>
          <w:color w:val="FF0000"/>
        </w:rPr>
        <w:t xml:space="preserve"> </w:t>
      </w:r>
    </w:p>
    <w:p w14:paraId="279DA46A" w14:textId="77777777" w:rsidR="00DE55A8" w:rsidRPr="004E7168" w:rsidRDefault="00DE55A8" w:rsidP="0046083B">
      <w:pPr>
        <w:spacing w:line="276" w:lineRule="auto"/>
        <w:rPr>
          <w:rFonts w:cstheme="minorHAnsi"/>
        </w:rPr>
      </w:pPr>
    </w:p>
    <w:p w14:paraId="14EC6A9A" w14:textId="77777777" w:rsidR="009E2331" w:rsidRPr="004E7168" w:rsidRDefault="009E2331" w:rsidP="0046083B">
      <w:pPr>
        <w:spacing w:line="276" w:lineRule="auto"/>
        <w:rPr>
          <w:rFonts w:cstheme="minorHAnsi"/>
        </w:rPr>
      </w:pPr>
      <w:r w:rsidRPr="004E7168">
        <w:rPr>
          <w:rFonts w:cstheme="minorHAnsi"/>
        </w:rPr>
        <w:br w:type="page"/>
      </w:r>
    </w:p>
    <w:p w14:paraId="21B0CE09" w14:textId="77777777" w:rsidR="00AF6F8D" w:rsidRDefault="00AF6F8D" w:rsidP="00AF6F8D">
      <w:bookmarkStart w:id="0" w:name="_Toc125718840"/>
    </w:p>
    <w:p w14:paraId="3825ADEC" w14:textId="77777777" w:rsidR="00AF6F8D" w:rsidRPr="00AF6F8D" w:rsidRDefault="00AF6F8D" w:rsidP="00AF6F8D">
      <w:pPr>
        <w:spacing w:line="276" w:lineRule="auto"/>
        <w:rPr>
          <w:rFonts w:cstheme="minorHAnsi"/>
          <w:b/>
          <w:bCs/>
          <w:color w:val="FF0000"/>
        </w:rPr>
      </w:pPr>
      <w:r w:rsidRPr="00AF6F8D">
        <w:rPr>
          <w:rFonts w:cstheme="minorHAnsi"/>
          <w:b/>
          <w:bCs/>
          <w:color w:val="FF0000"/>
        </w:rPr>
        <w:t xml:space="preserve">Aanpassingen n.a.v. vragen </w:t>
      </w:r>
      <w:proofErr w:type="spellStart"/>
      <w:r w:rsidRPr="00AF6F8D">
        <w:rPr>
          <w:rFonts w:cstheme="minorHAnsi"/>
          <w:b/>
          <w:bCs/>
          <w:color w:val="FF0000"/>
        </w:rPr>
        <w:t>NvI</w:t>
      </w:r>
      <w:proofErr w:type="spellEnd"/>
      <w:r w:rsidRPr="00AF6F8D">
        <w:rPr>
          <w:rFonts w:cstheme="minorHAnsi"/>
          <w:b/>
          <w:bCs/>
          <w:color w:val="FF0000"/>
        </w:rPr>
        <w:t xml:space="preserve"> zijn in rood aangegeven</w:t>
      </w:r>
    </w:p>
    <w:p w14:paraId="342CDCF7" w14:textId="77777777" w:rsidR="00AF6F8D" w:rsidRDefault="00AF6F8D" w:rsidP="00AF6F8D"/>
    <w:p w14:paraId="7F42C6A9" w14:textId="16DCEAEA" w:rsidR="00DE55A8" w:rsidRPr="004E7168" w:rsidRDefault="00DE55A8" w:rsidP="009E7D71">
      <w:pPr>
        <w:pStyle w:val="Kop1"/>
        <w:numPr>
          <w:ilvl w:val="0"/>
          <w:numId w:val="0"/>
        </w:numPr>
        <w:ind w:left="360" w:hanging="360"/>
      </w:pPr>
      <w:r w:rsidRPr="004E7168">
        <w:t>Voorwoord</w:t>
      </w:r>
      <w:bookmarkEnd w:id="0"/>
    </w:p>
    <w:p w14:paraId="3FCC4B30" w14:textId="77777777" w:rsidR="00DE55A8" w:rsidRPr="004E7168" w:rsidRDefault="00DE55A8" w:rsidP="0046083B">
      <w:pPr>
        <w:spacing w:line="276" w:lineRule="auto"/>
        <w:rPr>
          <w:rFonts w:cstheme="minorHAnsi"/>
        </w:rPr>
      </w:pPr>
    </w:p>
    <w:p w14:paraId="47A67B57" w14:textId="77777777" w:rsidR="00CA3265" w:rsidRDefault="00C72585" w:rsidP="0046083B">
      <w:pPr>
        <w:pStyle w:val="Plattetekst"/>
        <w:kinsoku w:val="0"/>
        <w:overflowPunct w:val="0"/>
        <w:spacing w:line="276" w:lineRule="auto"/>
        <w:ind w:right="251"/>
        <w:rPr>
          <w:rFonts w:asciiTheme="minorHAnsi" w:hAnsiTheme="minorHAnsi" w:cstheme="minorHAnsi"/>
        </w:rPr>
      </w:pPr>
      <w:r w:rsidRPr="004E7168">
        <w:rPr>
          <w:rFonts w:asciiTheme="minorHAnsi" w:hAnsiTheme="minorHAnsi" w:cstheme="minorHAnsi"/>
        </w:rPr>
        <w:t xml:space="preserve">Dit aanbestedingsdocument heeft betrekking op de openbare Europese aanbesteding die </w:t>
      </w:r>
      <w:r w:rsidR="00B6002A" w:rsidRPr="004E7168">
        <w:rPr>
          <w:rFonts w:asciiTheme="minorHAnsi" w:hAnsiTheme="minorHAnsi" w:cstheme="minorHAnsi"/>
        </w:rPr>
        <w:t xml:space="preserve">Stichting </w:t>
      </w:r>
      <w:r w:rsidRPr="004E7168">
        <w:rPr>
          <w:rFonts w:asciiTheme="minorHAnsi" w:hAnsiTheme="minorHAnsi" w:cstheme="minorHAnsi"/>
        </w:rPr>
        <w:t xml:space="preserve">ROC Midden Nederland </w:t>
      </w:r>
      <w:r w:rsidR="00B6002A" w:rsidRPr="004E7168">
        <w:rPr>
          <w:rFonts w:asciiTheme="minorHAnsi" w:hAnsiTheme="minorHAnsi" w:cstheme="minorHAnsi"/>
        </w:rPr>
        <w:t xml:space="preserve">(hierna ROC MN) </w:t>
      </w:r>
      <w:r w:rsidRPr="004E7168">
        <w:rPr>
          <w:rFonts w:asciiTheme="minorHAnsi" w:hAnsiTheme="minorHAnsi" w:cstheme="minorHAnsi"/>
        </w:rPr>
        <w:t>houdt ten behoeve van</w:t>
      </w:r>
      <w:r w:rsidR="0030173D" w:rsidRPr="004E7168">
        <w:rPr>
          <w:rFonts w:asciiTheme="minorHAnsi" w:hAnsiTheme="minorHAnsi" w:cstheme="minorHAnsi"/>
        </w:rPr>
        <w:t xml:space="preserve"> inhuur van externe</w:t>
      </w:r>
      <w:r w:rsidR="00CA3265" w:rsidRPr="004E7168">
        <w:rPr>
          <w:rFonts w:asciiTheme="minorHAnsi" w:hAnsiTheme="minorHAnsi" w:cstheme="minorHAnsi"/>
        </w:rPr>
        <w:t xml:space="preserve"> surveillanten.</w:t>
      </w:r>
    </w:p>
    <w:p w14:paraId="6C9EA96A" w14:textId="77777777" w:rsidR="00B41F20" w:rsidRPr="004E7168" w:rsidRDefault="00B41F20" w:rsidP="0046083B">
      <w:pPr>
        <w:pStyle w:val="Plattetekst"/>
        <w:kinsoku w:val="0"/>
        <w:overflowPunct w:val="0"/>
        <w:spacing w:line="276" w:lineRule="auto"/>
        <w:ind w:right="251"/>
        <w:rPr>
          <w:rFonts w:asciiTheme="minorHAnsi" w:hAnsiTheme="minorHAnsi" w:cstheme="minorHAnsi"/>
        </w:rPr>
      </w:pPr>
    </w:p>
    <w:p w14:paraId="5DFC867E" w14:textId="4F78203C" w:rsidR="00C72585" w:rsidRPr="004E7168" w:rsidRDefault="00C72585" w:rsidP="0046083B">
      <w:pPr>
        <w:pStyle w:val="Plattetekst"/>
        <w:kinsoku w:val="0"/>
        <w:overflowPunct w:val="0"/>
        <w:spacing w:line="276" w:lineRule="auto"/>
        <w:ind w:right="251"/>
        <w:rPr>
          <w:rFonts w:asciiTheme="minorHAnsi" w:hAnsiTheme="minorHAnsi" w:cstheme="minorHAnsi"/>
        </w:rPr>
      </w:pPr>
      <w:r w:rsidRPr="004E7168">
        <w:rPr>
          <w:rFonts w:asciiTheme="minorHAnsi" w:hAnsiTheme="minorHAnsi" w:cstheme="minorHAnsi"/>
        </w:rPr>
        <w:t>In dit document word</w:t>
      </w:r>
      <w:r w:rsidR="009E2331" w:rsidRPr="004E7168">
        <w:rPr>
          <w:rFonts w:asciiTheme="minorHAnsi" w:hAnsiTheme="minorHAnsi" w:cstheme="minorHAnsi"/>
        </w:rPr>
        <w:t>t</w:t>
      </w:r>
      <w:r w:rsidRPr="004E7168">
        <w:rPr>
          <w:rFonts w:asciiTheme="minorHAnsi" w:hAnsiTheme="minorHAnsi" w:cstheme="minorHAnsi"/>
        </w:rPr>
        <w:t xml:space="preserve"> de opdracht, de procedure, de eisen ten aanzien van inschrijvers, de eisen en wensen ten aanzien van de opdracht en de wijze van beoordeling van inschrijvingen beschreven.</w:t>
      </w:r>
    </w:p>
    <w:p w14:paraId="3BC08843" w14:textId="4FFBA836" w:rsidR="00C72585" w:rsidRDefault="009E3FC2" w:rsidP="0046083B">
      <w:pPr>
        <w:pStyle w:val="Plattetekst"/>
        <w:kinsoku w:val="0"/>
        <w:overflowPunct w:val="0"/>
        <w:spacing w:line="276" w:lineRule="auto"/>
        <w:rPr>
          <w:rFonts w:asciiTheme="minorHAnsi" w:hAnsiTheme="minorHAnsi" w:cstheme="minorHAnsi"/>
        </w:rPr>
      </w:pPr>
      <w:r w:rsidRPr="004E7168">
        <w:rPr>
          <w:rFonts w:asciiTheme="minorHAnsi" w:hAnsiTheme="minorHAnsi" w:cstheme="minorHAnsi"/>
        </w:rPr>
        <w:t xml:space="preserve">Wij zijn </w:t>
      </w:r>
      <w:r w:rsidR="00C72585" w:rsidRPr="004E7168">
        <w:rPr>
          <w:rFonts w:asciiTheme="minorHAnsi" w:hAnsiTheme="minorHAnsi" w:cstheme="minorHAnsi"/>
        </w:rPr>
        <w:t xml:space="preserve">op geen enkele wijze gebonden aan bepaalde marktpartijen, of </w:t>
      </w:r>
      <w:r w:rsidR="00355CE6" w:rsidRPr="004E7168">
        <w:rPr>
          <w:rFonts w:asciiTheme="minorHAnsi" w:hAnsiTheme="minorHAnsi" w:cstheme="minorHAnsi"/>
        </w:rPr>
        <w:t xml:space="preserve">hebben </w:t>
      </w:r>
      <w:r w:rsidR="00C72585" w:rsidRPr="004E7168">
        <w:rPr>
          <w:rFonts w:asciiTheme="minorHAnsi" w:hAnsiTheme="minorHAnsi" w:cstheme="minorHAnsi"/>
        </w:rPr>
        <w:t xml:space="preserve">een voorkeur voor bestaande, of nieuwe marktpartijen. Alleen op basis van de eisen aan de inschrijving, eisen ten aanzien van de opdracht, uitsluitingsgronden, geschiktheidseisen en gunningscriteria zullen de inschrijvingen beoordeeld worden. </w:t>
      </w:r>
      <w:r w:rsidR="00121762" w:rsidRPr="004E7168">
        <w:rPr>
          <w:rFonts w:asciiTheme="minorHAnsi" w:hAnsiTheme="minorHAnsi" w:cstheme="minorHAnsi"/>
        </w:rPr>
        <w:t xml:space="preserve">Wij </w:t>
      </w:r>
      <w:r w:rsidR="00C72585" w:rsidRPr="004E7168">
        <w:rPr>
          <w:rFonts w:asciiTheme="minorHAnsi" w:hAnsiTheme="minorHAnsi" w:cstheme="minorHAnsi"/>
        </w:rPr>
        <w:t>gaa</w:t>
      </w:r>
      <w:r w:rsidR="00121762" w:rsidRPr="004E7168">
        <w:rPr>
          <w:rFonts w:asciiTheme="minorHAnsi" w:hAnsiTheme="minorHAnsi" w:cstheme="minorHAnsi"/>
        </w:rPr>
        <w:t xml:space="preserve">n </w:t>
      </w:r>
      <w:r w:rsidR="00C72585" w:rsidRPr="004E7168">
        <w:rPr>
          <w:rFonts w:asciiTheme="minorHAnsi" w:hAnsiTheme="minorHAnsi" w:cstheme="minorHAnsi"/>
        </w:rPr>
        <w:t xml:space="preserve">uit van een gepaste vertrouwelijke behandeling van alle stukken, zoals ook de stukken van inschrijvers door </w:t>
      </w:r>
      <w:r w:rsidR="00121762" w:rsidRPr="004E7168">
        <w:rPr>
          <w:rFonts w:asciiTheme="minorHAnsi" w:hAnsiTheme="minorHAnsi" w:cstheme="minorHAnsi"/>
        </w:rPr>
        <w:t xml:space="preserve">ons </w:t>
      </w:r>
      <w:r w:rsidR="00C72585" w:rsidRPr="004E7168">
        <w:rPr>
          <w:rFonts w:asciiTheme="minorHAnsi" w:hAnsiTheme="minorHAnsi" w:cstheme="minorHAnsi"/>
        </w:rPr>
        <w:t>vertrouwelijk behandeld zullen worden.</w:t>
      </w:r>
    </w:p>
    <w:p w14:paraId="28E79BC1" w14:textId="77777777" w:rsidR="00B41F20" w:rsidRPr="004E7168" w:rsidRDefault="00B41F20" w:rsidP="0046083B">
      <w:pPr>
        <w:pStyle w:val="Plattetekst"/>
        <w:kinsoku w:val="0"/>
        <w:overflowPunct w:val="0"/>
        <w:spacing w:line="276" w:lineRule="auto"/>
        <w:rPr>
          <w:rFonts w:asciiTheme="minorHAnsi" w:hAnsiTheme="minorHAnsi" w:cstheme="minorHAnsi"/>
        </w:rPr>
      </w:pPr>
    </w:p>
    <w:p w14:paraId="64383FD0" w14:textId="77777777" w:rsidR="00C72585" w:rsidRDefault="00C72585" w:rsidP="0046083B">
      <w:pPr>
        <w:pStyle w:val="Plattetekst"/>
        <w:kinsoku w:val="0"/>
        <w:overflowPunct w:val="0"/>
        <w:spacing w:line="276" w:lineRule="auto"/>
        <w:ind w:right="251"/>
        <w:rPr>
          <w:rFonts w:asciiTheme="minorHAnsi" w:hAnsiTheme="minorHAnsi" w:cstheme="minorHAnsi"/>
        </w:rPr>
      </w:pPr>
      <w:r w:rsidRPr="004E7168">
        <w:rPr>
          <w:rFonts w:asciiTheme="minorHAnsi" w:hAnsiTheme="minorHAnsi" w:cstheme="minorHAnsi"/>
        </w:rPr>
        <w:t>In dit aanbestedingsdocument zijn, op basis van de huidige situatie, de belangrijkste kenmerken ten aanzien van de opdracht opgenomen. Het is mogelijk dat daarin wijzigingen optreden tijdens de looptijd van de overeenkomst. Wijzigingen hebben geen gevolgen voor de voorwaarden zoals deze zijn vastgelegd in de overeenkomst, de aanbestedingsdocumenten, de inkoopvoorwaarden of de inschrijving van opdrachtnemer.</w:t>
      </w:r>
    </w:p>
    <w:p w14:paraId="22214A64" w14:textId="77777777" w:rsidR="00B41F20" w:rsidRPr="004E7168" w:rsidRDefault="00B41F20" w:rsidP="0046083B">
      <w:pPr>
        <w:pStyle w:val="Plattetekst"/>
        <w:kinsoku w:val="0"/>
        <w:overflowPunct w:val="0"/>
        <w:spacing w:line="276" w:lineRule="auto"/>
        <w:ind w:right="251"/>
        <w:rPr>
          <w:rFonts w:asciiTheme="minorHAnsi" w:hAnsiTheme="minorHAnsi" w:cstheme="minorHAnsi"/>
        </w:rPr>
      </w:pPr>
    </w:p>
    <w:p w14:paraId="4CAC39AE" w14:textId="05B37687" w:rsidR="00AF073B" w:rsidRPr="004E7168" w:rsidRDefault="00AF073B" w:rsidP="0046083B">
      <w:pPr>
        <w:pStyle w:val="Plattetekst"/>
        <w:kinsoku w:val="0"/>
        <w:overflowPunct w:val="0"/>
        <w:spacing w:line="276" w:lineRule="auto"/>
        <w:ind w:right="191"/>
        <w:rPr>
          <w:rFonts w:asciiTheme="minorHAnsi" w:hAnsiTheme="minorHAnsi" w:cstheme="minorBidi"/>
        </w:rPr>
      </w:pPr>
      <w:r w:rsidRPr="493916DF">
        <w:rPr>
          <w:rFonts w:asciiTheme="minorHAnsi" w:hAnsiTheme="minorHAnsi" w:cstheme="minorBidi"/>
        </w:rPr>
        <w:t xml:space="preserve">Wij </w:t>
      </w:r>
      <w:r w:rsidR="00C72585" w:rsidRPr="493916DF">
        <w:rPr>
          <w:rFonts w:asciiTheme="minorHAnsi" w:hAnsiTheme="minorHAnsi" w:cstheme="minorBidi"/>
        </w:rPr>
        <w:t>hech</w:t>
      </w:r>
      <w:r w:rsidRPr="493916DF">
        <w:rPr>
          <w:rFonts w:asciiTheme="minorHAnsi" w:hAnsiTheme="minorHAnsi" w:cstheme="minorBidi"/>
        </w:rPr>
        <w:t xml:space="preserve">ten </w:t>
      </w:r>
      <w:r w:rsidR="00C72585" w:rsidRPr="493916DF">
        <w:rPr>
          <w:rFonts w:asciiTheme="minorHAnsi" w:hAnsiTheme="minorHAnsi" w:cstheme="minorBidi"/>
        </w:rPr>
        <w:t>er aan een zo transparant en non-discriminatoir mogelijke wijze van aanbesteden te hanteren en bied</w:t>
      </w:r>
      <w:r w:rsidR="01B52FD4" w:rsidRPr="493916DF">
        <w:rPr>
          <w:rFonts w:asciiTheme="minorHAnsi" w:hAnsiTheme="minorHAnsi" w:cstheme="minorBidi"/>
        </w:rPr>
        <w:t>en</w:t>
      </w:r>
      <w:r w:rsidR="00C72585" w:rsidRPr="493916DF">
        <w:rPr>
          <w:rFonts w:asciiTheme="minorHAnsi" w:hAnsiTheme="minorHAnsi" w:cstheme="minorBidi"/>
        </w:rPr>
        <w:t xml:space="preserve"> inschrijvers gelijke kansen in de aanbesteding. Bij het opstellen van dit document is gebruik gemaakt van de informatie die ons op dat moment ter beschikking stond. </w:t>
      </w:r>
    </w:p>
    <w:p w14:paraId="5CF507B8" w14:textId="6A940457" w:rsidR="00C72585" w:rsidRPr="004E7168" w:rsidRDefault="00C72585" w:rsidP="0046083B">
      <w:pPr>
        <w:pStyle w:val="Plattetekst"/>
        <w:kinsoku w:val="0"/>
        <w:overflowPunct w:val="0"/>
        <w:spacing w:line="276" w:lineRule="auto"/>
        <w:ind w:right="191"/>
        <w:rPr>
          <w:rFonts w:asciiTheme="minorHAnsi" w:hAnsiTheme="minorHAnsi" w:cstheme="minorBidi"/>
        </w:rPr>
      </w:pPr>
      <w:r w:rsidRPr="493916DF">
        <w:rPr>
          <w:rFonts w:asciiTheme="minorHAnsi" w:hAnsiTheme="minorHAnsi" w:cstheme="minorBidi"/>
        </w:rPr>
        <w:t>Mocht er evenwel nog aanvullende informatie nodig zijn, dan ge</w:t>
      </w:r>
      <w:r w:rsidR="00AF073B" w:rsidRPr="493916DF">
        <w:rPr>
          <w:rFonts w:asciiTheme="minorHAnsi" w:hAnsiTheme="minorHAnsi" w:cstheme="minorBidi"/>
        </w:rPr>
        <w:t>ven wij u (</w:t>
      </w:r>
      <w:r w:rsidRPr="493916DF">
        <w:rPr>
          <w:rFonts w:asciiTheme="minorHAnsi" w:hAnsiTheme="minorHAnsi" w:cstheme="minorBidi"/>
        </w:rPr>
        <w:t>inschrijvers</w:t>
      </w:r>
      <w:r w:rsidR="00AF073B" w:rsidRPr="493916DF">
        <w:rPr>
          <w:rFonts w:asciiTheme="minorHAnsi" w:hAnsiTheme="minorHAnsi" w:cstheme="minorBidi"/>
        </w:rPr>
        <w:t xml:space="preserve">) </w:t>
      </w:r>
      <w:r w:rsidRPr="493916DF">
        <w:rPr>
          <w:rFonts w:asciiTheme="minorHAnsi" w:hAnsiTheme="minorHAnsi" w:cstheme="minorBidi"/>
        </w:rPr>
        <w:t xml:space="preserve">de mogelijkheid om deze informatie te verkrijgen. Mocht de gegeven informatie van belang zijn voor alle inschrijvers, dan </w:t>
      </w:r>
      <w:r w:rsidR="00AF073B" w:rsidRPr="493916DF">
        <w:rPr>
          <w:rFonts w:asciiTheme="minorHAnsi" w:hAnsiTheme="minorHAnsi" w:cstheme="minorBidi"/>
        </w:rPr>
        <w:t xml:space="preserve">zullen wij </w:t>
      </w:r>
      <w:r w:rsidR="4A715959" w:rsidRPr="493916DF">
        <w:rPr>
          <w:rFonts w:asciiTheme="minorHAnsi" w:hAnsiTheme="minorHAnsi" w:cstheme="minorBidi"/>
        </w:rPr>
        <w:t>u</w:t>
      </w:r>
      <w:r w:rsidRPr="493916DF">
        <w:rPr>
          <w:rFonts w:asciiTheme="minorHAnsi" w:hAnsiTheme="minorHAnsi" w:cstheme="minorBidi"/>
        </w:rPr>
        <w:t xml:space="preserve"> daar ook, middels de beschreven procedure, van op de hoogte stellen.</w:t>
      </w:r>
    </w:p>
    <w:p w14:paraId="3F361308" w14:textId="77777777" w:rsidR="00C72585" w:rsidRDefault="00C72585" w:rsidP="0046083B">
      <w:pPr>
        <w:pStyle w:val="Plattetekst"/>
        <w:kinsoku w:val="0"/>
        <w:overflowPunct w:val="0"/>
        <w:spacing w:line="276" w:lineRule="auto"/>
        <w:rPr>
          <w:rFonts w:asciiTheme="minorHAnsi" w:hAnsiTheme="minorHAnsi" w:cstheme="minorHAnsi"/>
        </w:rPr>
      </w:pPr>
      <w:r w:rsidRPr="004E7168">
        <w:rPr>
          <w:rFonts w:asciiTheme="minorHAnsi" w:hAnsiTheme="minorHAnsi" w:cstheme="minorHAnsi"/>
        </w:rPr>
        <w:t>Daar waar in de documenten in de mannelijke of vrouwelijke vorm geschreven wordt, dient door de inschrijvers m/v gelezen te worden.</w:t>
      </w:r>
    </w:p>
    <w:p w14:paraId="618EB01B" w14:textId="77777777" w:rsidR="005D6043" w:rsidRPr="004E7168" w:rsidRDefault="005D6043" w:rsidP="0046083B">
      <w:pPr>
        <w:pStyle w:val="Plattetekst"/>
        <w:kinsoku w:val="0"/>
        <w:overflowPunct w:val="0"/>
        <w:spacing w:line="276" w:lineRule="auto"/>
        <w:rPr>
          <w:rFonts w:asciiTheme="minorHAnsi" w:hAnsiTheme="minorHAnsi" w:cstheme="minorHAnsi"/>
        </w:rPr>
      </w:pPr>
    </w:p>
    <w:p w14:paraId="1884F70B" w14:textId="4B1EA438" w:rsidR="00C72585" w:rsidRPr="004E7168" w:rsidRDefault="0050354A" w:rsidP="0046083B">
      <w:pPr>
        <w:pStyle w:val="Plattetekst"/>
        <w:kinsoku w:val="0"/>
        <w:overflowPunct w:val="0"/>
        <w:spacing w:line="276" w:lineRule="auto"/>
        <w:rPr>
          <w:rFonts w:asciiTheme="minorHAnsi" w:hAnsiTheme="minorHAnsi" w:cstheme="minorHAnsi"/>
        </w:rPr>
      </w:pPr>
      <w:r w:rsidRPr="004E7168">
        <w:rPr>
          <w:rFonts w:asciiTheme="minorHAnsi" w:hAnsiTheme="minorHAnsi" w:cstheme="minorHAnsi"/>
        </w:rPr>
        <w:t xml:space="preserve">Wij </w:t>
      </w:r>
      <w:r w:rsidR="00C72585" w:rsidRPr="004E7168">
        <w:rPr>
          <w:rFonts w:asciiTheme="minorHAnsi" w:hAnsiTheme="minorHAnsi" w:cstheme="minorHAnsi"/>
        </w:rPr>
        <w:t>nodig</w:t>
      </w:r>
      <w:r w:rsidRPr="004E7168">
        <w:rPr>
          <w:rFonts w:asciiTheme="minorHAnsi" w:hAnsiTheme="minorHAnsi" w:cstheme="minorHAnsi"/>
        </w:rPr>
        <w:t xml:space="preserve">en </w:t>
      </w:r>
      <w:r w:rsidR="00C72585" w:rsidRPr="004E7168">
        <w:rPr>
          <w:rFonts w:asciiTheme="minorHAnsi" w:hAnsiTheme="minorHAnsi" w:cstheme="minorHAnsi"/>
        </w:rPr>
        <w:t>u graag uit om op basis van dit document een inschrijving te doen.</w:t>
      </w:r>
    </w:p>
    <w:p w14:paraId="2DBFFE10" w14:textId="77777777" w:rsidR="00355FD7" w:rsidRPr="004E7168" w:rsidRDefault="00355FD7" w:rsidP="0046083B">
      <w:pPr>
        <w:pStyle w:val="Plattetekst"/>
        <w:kinsoku w:val="0"/>
        <w:overflowPunct w:val="0"/>
        <w:spacing w:line="276" w:lineRule="auto"/>
        <w:rPr>
          <w:rFonts w:asciiTheme="minorHAnsi" w:hAnsiTheme="minorHAnsi" w:cstheme="minorHAnsi"/>
        </w:rPr>
      </w:pPr>
    </w:p>
    <w:p w14:paraId="79F38F6E" w14:textId="77777777" w:rsidR="00F36CC4" w:rsidRPr="004E7168" w:rsidRDefault="00F36CC4" w:rsidP="0046083B">
      <w:pPr>
        <w:spacing w:line="276" w:lineRule="auto"/>
        <w:rPr>
          <w:rFonts w:cstheme="minorHAnsi"/>
        </w:rPr>
      </w:pPr>
      <w:r w:rsidRPr="004E7168">
        <w:rPr>
          <w:rFonts w:cstheme="minorHAnsi"/>
        </w:rPr>
        <w:br w:type="page"/>
      </w:r>
    </w:p>
    <w:sdt>
      <w:sdtPr>
        <w:rPr>
          <w:rFonts w:eastAsiaTheme="minorHAnsi" w:cstheme="minorBidi"/>
          <w:b w:val="0"/>
          <w:bCs w:val="0"/>
          <w:color w:val="auto"/>
          <w:sz w:val="22"/>
          <w:lang w:eastAsia="en-US"/>
        </w:rPr>
        <w:id w:val="154733328"/>
        <w:docPartObj>
          <w:docPartGallery w:val="Table of Contents"/>
          <w:docPartUnique/>
        </w:docPartObj>
      </w:sdtPr>
      <w:sdtEndPr/>
      <w:sdtContent>
        <w:p w14:paraId="0FD26B0C" w14:textId="77777777" w:rsidR="001B3514" w:rsidRPr="004E7168" w:rsidRDefault="001B3514" w:rsidP="009E7D71">
          <w:pPr>
            <w:pStyle w:val="Kopvaninhoudsopgave"/>
            <w:numPr>
              <w:ilvl w:val="0"/>
              <w:numId w:val="0"/>
            </w:numPr>
            <w:ind w:left="360" w:hanging="360"/>
          </w:pPr>
          <w:r w:rsidRPr="004E7168">
            <w:t>Inhoud</w:t>
          </w:r>
        </w:p>
        <w:p w14:paraId="3419283A" w14:textId="2018AE88" w:rsidR="00E873D7" w:rsidRDefault="00F34828">
          <w:pPr>
            <w:pStyle w:val="Inhopg1"/>
            <w:tabs>
              <w:tab w:val="right" w:leader="dot" w:pos="9062"/>
            </w:tabs>
            <w:rPr>
              <w:rFonts w:eastAsiaTheme="minorEastAsia"/>
              <w:noProof/>
              <w:lang w:eastAsia="nl-NL"/>
            </w:rPr>
          </w:pPr>
          <w:r w:rsidRPr="004E7168">
            <w:rPr>
              <w:rFonts w:cstheme="minorHAnsi"/>
            </w:rPr>
            <w:fldChar w:fldCharType="begin"/>
          </w:r>
          <w:r w:rsidR="001B3514" w:rsidRPr="004E7168">
            <w:rPr>
              <w:rFonts w:cstheme="minorHAnsi"/>
            </w:rPr>
            <w:instrText xml:space="preserve"> TOC \o "1-3" \h \z \u </w:instrText>
          </w:r>
          <w:r w:rsidRPr="004E7168">
            <w:rPr>
              <w:rFonts w:cstheme="minorHAnsi"/>
            </w:rPr>
            <w:fldChar w:fldCharType="separate"/>
          </w:r>
          <w:hyperlink w:anchor="_Toc125718840" w:history="1">
            <w:r w:rsidR="00E873D7" w:rsidRPr="003056EB">
              <w:rPr>
                <w:rStyle w:val="Hyperlink"/>
                <w:noProof/>
              </w:rPr>
              <w:t>Voorwoord</w:t>
            </w:r>
            <w:r w:rsidR="00E873D7">
              <w:rPr>
                <w:noProof/>
                <w:webHidden/>
              </w:rPr>
              <w:tab/>
            </w:r>
            <w:r w:rsidR="00E873D7">
              <w:rPr>
                <w:noProof/>
                <w:webHidden/>
              </w:rPr>
              <w:fldChar w:fldCharType="begin"/>
            </w:r>
            <w:r w:rsidR="00E873D7">
              <w:rPr>
                <w:noProof/>
                <w:webHidden/>
              </w:rPr>
              <w:instrText xml:space="preserve"> PAGEREF _Toc125718840 \h </w:instrText>
            </w:r>
            <w:r w:rsidR="00E873D7">
              <w:rPr>
                <w:noProof/>
                <w:webHidden/>
              </w:rPr>
            </w:r>
            <w:r w:rsidR="00E873D7">
              <w:rPr>
                <w:noProof/>
                <w:webHidden/>
              </w:rPr>
              <w:fldChar w:fldCharType="separate"/>
            </w:r>
            <w:r w:rsidR="00E873D7">
              <w:rPr>
                <w:noProof/>
                <w:webHidden/>
              </w:rPr>
              <w:t>2</w:t>
            </w:r>
            <w:r w:rsidR="00E873D7">
              <w:rPr>
                <w:noProof/>
                <w:webHidden/>
              </w:rPr>
              <w:fldChar w:fldCharType="end"/>
            </w:r>
          </w:hyperlink>
        </w:p>
        <w:p w14:paraId="442911A3" w14:textId="6BE42840" w:rsidR="00E873D7" w:rsidRDefault="00592CAA">
          <w:pPr>
            <w:pStyle w:val="Inhopg1"/>
            <w:tabs>
              <w:tab w:val="right" w:leader="dot" w:pos="9062"/>
            </w:tabs>
            <w:rPr>
              <w:rFonts w:eastAsiaTheme="minorEastAsia"/>
              <w:noProof/>
              <w:lang w:eastAsia="nl-NL"/>
            </w:rPr>
          </w:pPr>
          <w:hyperlink w:anchor="_Toc125718841" w:history="1">
            <w:r w:rsidR="00E873D7" w:rsidRPr="003056EB">
              <w:rPr>
                <w:rStyle w:val="Hyperlink"/>
                <w:noProof/>
              </w:rPr>
              <w:t>Begripsbepaling</w:t>
            </w:r>
            <w:r w:rsidR="00E873D7">
              <w:rPr>
                <w:noProof/>
                <w:webHidden/>
              </w:rPr>
              <w:tab/>
            </w:r>
            <w:r w:rsidR="00E873D7">
              <w:rPr>
                <w:noProof/>
                <w:webHidden/>
              </w:rPr>
              <w:fldChar w:fldCharType="begin"/>
            </w:r>
            <w:r w:rsidR="00E873D7">
              <w:rPr>
                <w:noProof/>
                <w:webHidden/>
              </w:rPr>
              <w:instrText xml:space="preserve"> PAGEREF _Toc125718841 \h </w:instrText>
            </w:r>
            <w:r w:rsidR="00E873D7">
              <w:rPr>
                <w:noProof/>
                <w:webHidden/>
              </w:rPr>
            </w:r>
            <w:r w:rsidR="00E873D7">
              <w:rPr>
                <w:noProof/>
                <w:webHidden/>
              </w:rPr>
              <w:fldChar w:fldCharType="separate"/>
            </w:r>
            <w:r w:rsidR="00E873D7">
              <w:rPr>
                <w:noProof/>
                <w:webHidden/>
              </w:rPr>
              <w:t>5</w:t>
            </w:r>
            <w:r w:rsidR="00E873D7">
              <w:rPr>
                <w:noProof/>
                <w:webHidden/>
              </w:rPr>
              <w:fldChar w:fldCharType="end"/>
            </w:r>
          </w:hyperlink>
        </w:p>
        <w:p w14:paraId="76966883" w14:textId="0BAF8FBB" w:rsidR="00E873D7" w:rsidRDefault="00592CAA">
          <w:pPr>
            <w:pStyle w:val="Inhopg1"/>
            <w:tabs>
              <w:tab w:val="left" w:pos="440"/>
              <w:tab w:val="right" w:leader="dot" w:pos="9062"/>
            </w:tabs>
            <w:rPr>
              <w:rFonts w:eastAsiaTheme="minorEastAsia"/>
              <w:noProof/>
              <w:lang w:eastAsia="nl-NL"/>
            </w:rPr>
          </w:pPr>
          <w:hyperlink w:anchor="_Toc125718842" w:history="1">
            <w:r w:rsidR="00E873D7" w:rsidRPr="003056EB">
              <w:rPr>
                <w:rStyle w:val="Hyperlink"/>
                <w:noProof/>
              </w:rPr>
              <w:t>1</w:t>
            </w:r>
            <w:r w:rsidR="00E873D7">
              <w:rPr>
                <w:rFonts w:eastAsiaTheme="minorEastAsia"/>
                <w:noProof/>
                <w:lang w:eastAsia="nl-NL"/>
              </w:rPr>
              <w:tab/>
            </w:r>
            <w:r w:rsidR="00E873D7" w:rsidRPr="003056EB">
              <w:rPr>
                <w:rStyle w:val="Hyperlink"/>
                <w:noProof/>
              </w:rPr>
              <w:t>Aan te besteden opdracht</w:t>
            </w:r>
            <w:r w:rsidR="00E873D7">
              <w:rPr>
                <w:noProof/>
                <w:webHidden/>
              </w:rPr>
              <w:tab/>
            </w:r>
            <w:r w:rsidR="00E873D7">
              <w:rPr>
                <w:noProof/>
                <w:webHidden/>
              </w:rPr>
              <w:fldChar w:fldCharType="begin"/>
            </w:r>
            <w:r w:rsidR="00E873D7">
              <w:rPr>
                <w:noProof/>
                <w:webHidden/>
              </w:rPr>
              <w:instrText xml:space="preserve"> PAGEREF _Toc125718842 \h </w:instrText>
            </w:r>
            <w:r w:rsidR="00E873D7">
              <w:rPr>
                <w:noProof/>
                <w:webHidden/>
              </w:rPr>
            </w:r>
            <w:r w:rsidR="00E873D7">
              <w:rPr>
                <w:noProof/>
                <w:webHidden/>
              </w:rPr>
              <w:fldChar w:fldCharType="separate"/>
            </w:r>
            <w:r w:rsidR="00E873D7">
              <w:rPr>
                <w:noProof/>
                <w:webHidden/>
              </w:rPr>
              <w:t>6</w:t>
            </w:r>
            <w:r w:rsidR="00E873D7">
              <w:rPr>
                <w:noProof/>
                <w:webHidden/>
              </w:rPr>
              <w:fldChar w:fldCharType="end"/>
            </w:r>
          </w:hyperlink>
        </w:p>
        <w:p w14:paraId="033462AE" w14:textId="50398888" w:rsidR="00E873D7" w:rsidRDefault="00592CAA">
          <w:pPr>
            <w:pStyle w:val="Inhopg2"/>
            <w:tabs>
              <w:tab w:val="left" w:pos="880"/>
              <w:tab w:val="right" w:leader="dot" w:pos="9062"/>
            </w:tabs>
            <w:rPr>
              <w:rFonts w:eastAsiaTheme="minorEastAsia"/>
              <w:noProof/>
              <w:lang w:eastAsia="nl-NL"/>
            </w:rPr>
          </w:pPr>
          <w:hyperlink w:anchor="_Toc125718843" w:history="1">
            <w:r w:rsidR="00E873D7" w:rsidRPr="003056EB">
              <w:rPr>
                <w:rStyle w:val="Hyperlink"/>
                <w:noProof/>
              </w:rPr>
              <w:t>1.1</w:t>
            </w:r>
            <w:r w:rsidR="00E873D7">
              <w:rPr>
                <w:rFonts w:eastAsiaTheme="minorEastAsia"/>
                <w:noProof/>
                <w:lang w:eastAsia="nl-NL"/>
              </w:rPr>
              <w:tab/>
            </w:r>
            <w:r w:rsidR="00E873D7" w:rsidRPr="003056EB">
              <w:rPr>
                <w:rStyle w:val="Hyperlink"/>
                <w:noProof/>
              </w:rPr>
              <w:t>Aanbestedende dienst</w:t>
            </w:r>
            <w:r w:rsidR="00E873D7">
              <w:rPr>
                <w:noProof/>
                <w:webHidden/>
              </w:rPr>
              <w:tab/>
            </w:r>
            <w:r w:rsidR="00E873D7">
              <w:rPr>
                <w:noProof/>
                <w:webHidden/>
              </w:rPr>
              <w:fldChar w:fldCharType="begin"/>
            </w:r>
            <w:r w:rsidR="00E873D7">
              <w:rPr>
                <w:noProof/>
                <w:webHidden/>
              </w:rPr>
              <w:instrText xml:space="preserve"> PAGEREF _Toc125718843 \h </w:instrText>
            </w:r>
            <w:r w:rsidR="00E873D7">
              <w:rPr>
                <w:noProof/>
                <w:webHidden/>
              </w:rPr>
            </w:r>
            <w:r w:rsidR="00E873D7">
              <w:rPr>
                <w:noProof/>
                <w:webHidden/>
              </w:rPr>
              <w:fldChar w:fldCharType="separate"/>
            </w:r>
            <w:r w:rsidR="00E873D7">
              <w:rPr>
                <w:noProof/>
                <w:webHidden/>
              </w:rPr>
              <w:t>6</w:t>
            </w:r>
            <w:r w:rsidR="00E873D7">
              <w:rPr>
                <w:noProof/>
                <w:webHidden/>
              </w:rPr>
              <w:fldChar w:fldCharType="end"/>
            </w:r>
          </w:hyperlink>
        </w:p>
        <w:p w14:paraId="0BBA4EB5" w14:textId="3ED5A915" w:rsidR="00E873D7" w:rsidRDefault="00592CAA">
          <w:pPr>
            <w:pStyle w:val="Inhopg2"/>
            <w:tabs>
              <w:tab w:val="left" w:pos="880"/>
              <w:tab w:val="right" w:leader="dot" w:pos="9062"/>
            </w:tabs>
            <w:rPr>
              <w:rFonts w:eastAsiaTheme="minorEastAsia"/>
              <w:noProof/>
              <w:lang w:eastAsia="nl-NL"/>
            </w:rPr>
          </w:pPr>
          <w:hyperlink w:anchor="_Toc125718844" w:history="1">
            <w:r w:rsidR="00E873D7" w:rsidRPr="003056EB">
              <w:rPr>
                <w:rStyle w:val="Hyperlink"/>
                <w:noProof/>
              </w:rPr>
              <w:t>1.2</w:t>
            </w:r>
            <w:r w:rsidR="00E873D7">
              <w:rPr>
                <w:rFonts w:eastAsiaTheme="minorEastAsia"/>
                <w:noProof/>
                <w:lang w:eastAsia="nl-NL"/>
              </w:rPr>
              <w:tab/>
            </w:r>
            <w:r w:rsidR="00E873D7" w:rsidRPr="003056EB">
              <w:rPr>
                <w:rStyle w:val="Hyperlink"/>
                <w:noProof/>
              </w:rPr>
              <w:t>Aan te besteden opdracht (definiëring)</w:t>
            </w:r>
            <w:r w:rsidR="00E873D7">
              <w:rPr>
                <w:noProof/>
                <w:webHidden/>
              </w:rPr>
              <w:tab/>
            </w:r>
            <w:r w:rsidR="00E873D7">
              <w:rPr>
                <w:noProof/>
                <w:webHidden/>
              </w:rPr>
              <w:fldChar w:fldCharType="begin"/>
            </w:r>
            <w:r w:rsidR="00E873D7">
              <w:rPr>
                <w:noProof/>
                <w:webHidden/>
              </w:rPr>
              <w:instrText xml:space="preserve"> PAGEREF _Toc125718844 \h </w:instrText>
            </w:r>
            <w:r w:rsidR="00E873D7">
              <w:rPr>
                <w:noProof/>
                <w:webHidden/>
              </w:rPr>
            </w:r>
            <w:r w:rsidR="00E873D7">
              <w:rPr>
                <w:noProof/>
                <w:webHidden/>
              </w:rPr>
              <w:fldChar w:fldCharType="separate"/>
            </w:r>
            <w:r w:rsidR="00E873D7">
              <w:rPr>
                <w:noProof/>
                <w:webHidden/>
              </w:rPr>
              <w:t>6</w:t>
            </w:r>
            <w:r w:rsidR="00E873D7">
              <w:rPr>
                <w:noProof/>
                <w:webHidden/>
              </w:rPr>
              <w:fldChar w:fldCharType="end"/>
            </w:r>
          </w:hyperlink>
        </w:p>
        <w:p w14:paraId="056A30A7" w14:textId="0D09D63F" w:rsidR="00E873D7" w:rsidRDefault="00592CAA">
          <w:pPr>
            <w:pStyle w:val="Inhopg2"/>
            <w:tabs>
              <w:tab w:val="left" w:pos="880"/>
              <w:tab w:val="right" w:leader="dot" w:pos="9062"/>
            </w:tabs>
            <w:rPr>
              <w:rFonts w:eastAsiaTheme="minorEastAsia"/>
              <w:noProof/>
              <w:lang w:eastAsia="nl-NL"/>
            </w:rPr>
          </w:pPr>
          <w:hyperlink w:anchor="_Toc125718845" w:history="1">
            <w:r w:rsidR="00E873D7" w:rsidRPr="003056EB">
              <w:rPr>
                <w:rStyle w:val="Hyperlink"/>
                <w:noProof/>
              </w:rPr>
              <w:t>1.3</w:t>
            </w:r>
            <w:r w:rsidR="00E873D7">
              <w:rPr>
                <w:rFonts w:eastAsiaTheme="minorEastAsia"/>
                <w:noProof/>
                <w:lang w:eastAsia="nl-NL"/>
              </w:rPr>
              <w:tab/>
            </w:r>
            <w:r w:rsidR="00E873D7" w:rsidRPr="003056EB">
              <w:rPr>
                <w:rStyle w:val="Hyperlink"/>
                <w:noProof/>
              </w:rPr>
              <w:t>Doelstelling van de opdracht</w:t>
            </w:r>
            <w:r w:rsidR="00E873D7">
              <w:rPr>
                <w:noProof/>
                <w:webHidden/>
              </w:rPr>
              <w:tab/>
            </w:r>
            <w:r w:rsidR="00E873D7">
              <w:rPr>
                <w:noProof/>
                <w:webHidden/>
              </w:rPr>
              <w:fldChar w:fldCharType="begin"/>
            </w:r>
            <w:r w:rsidR="00E873D7">
              <w:rPr>
                <w:noProof/>
                <w:webHidden/>
              </w:rPr>
              <w:instrText xml:space="preserve"> PAGEREF _Toc125718845 \h </w:instrText>
            </w:r>
            <w:r w:rsidR="00E873D7">
              <w:rPr>
                <w:noProof/>
                <w:webHidden/>
              </w:rPr>
            </w:r>
            <w:r w:rsidR="00E873D7">
              <w:rPr>
                <w:noProof/>
                <w:webHidden/>
              </w:rPr>
              <w:fldChar w:fldCharType="separate"/>
            </w:r>
            <w:r w:rsidR="00E873D7">
              <w:rPr>
                <w:noProof/>
                <w:webHidden/>
              </w:rPr>
              <w:t>6</w:t>
            </w:r>
            <w:r w:rsidR="00E873D7">
              <w:rPr>
                <w:noProof/>
                <w:webHidden/>
              </w:rPr>
              <w:fldChar w:fldCharType="end"/>
            </w:r>
          </w:hyperlink>
        </w:p>
        <w:p w14:paraId="55D9384B" w14:textId="21136A78" w:rsidR="00E873D7" w:rsidRDefault="00592CAA">
          <w:pPr>
            <w:pStyle w:val="Inhopg2"/>
            <w:tabs>
              <w:tab w:val="left" w:pos="880"/>
              <w:tab w:val="right" w:leader="dot" w:pos="9062"/>
            </w:tabs>
            <w:rPr>
              <w:rFonts w:eastAsiaTheme="minorEastAsia"/>
              <w:noProof/>
              <w:lang w:eastAsia="nl-NL"/>
            </w:rPr>
          </w:pPr>
          <w:hyperlink w:anchor="_Toc125718846" w:history="1">
            <w:r w:rsidR="00E873D7" w:rsidRPr="003056EB">
              <w:rPr>
                <w:rStyle w:val="Hyperlink"/>
                <w:noProof/>
              </w:rPr>
              <w:t>1.4</w:t>
            </w:r>
            <w:r w:rsidR="00E873D7">
              <w:rPr>
                <w:rFonts w:eastAsiaTheme="minorEastAsia"/>
                <w:noProof/>
                <w:lang w:eastAsia="nl-NL"/>
              </w:rPr>
              <w:tab/>
            </w:r>
            <w:r w:rsidR="00E873D7" w:rsidRPr="003056EB">
              <w:rPr>
                <w:rStyle w:val="Hyperlink"/>
                <w:noProof/>
              </w:rPr>
              <w:t>Omvang van de opdracht</w:t>
            </w:r>
            <w:r w:rsidR="00E873D7">
              <w:rPr>
                <w:noProof/>
                <w:webHidden/>
              </w:rPr>
              <w:tab/>
            </w:r>
            <w:r w:rsidR="00E873D7">
              <w:rPr>
                <w:noProof/>
                <w:webHidden/>
              </w:rPr>
              <w:fldChar w:fldCharType="begin"/>
            </w:r>
            <w:r w:rsidR="00E873D7">
              <w:rPr>
                <w:noProof/>
                <w:webHidden/>
              </w:rPr>
              <w:instrText xml:space="preserve"> PAGEREF _Toc125718846 \h </w:instrText>
            </w:r>
            <w:r w:rsidR="00E873D7">
              <w:rPr>
                <w:noProof/>
                <w:webHidden/>
              </w:rPr>
            </w:r>
            <w:r w:rsidR="00E873D7">
              <w:rPr>
                <w:noProof/>
                <w:webHidden/>
              </w:rPr>
              <w:fldChar w:fldCharType="separate"/>
            </w:r>
            <w:r w:rsidR="00E873D7">
              <w:rPr>
                <w:noProof/>
                <w:webHidden/>
              </w:rPr>
              <w:t>7</w:t>
            </w:r>
            <w:r w:rsidR="00E873D7">
              <w:rPr>
                <w:noProof/>
                <w:webHidden/>
              </w:rPr>
              <w:fldChar w:fldCharType="end"/>
            </w:r>
          </w:hyperlink>
        </w:p>
        <w:p w14:paraId="09518AB1" w14:textId="152708D6" w:rsidR="00E873D7" w:rsidRDefault="00592CAA">
          <w:pPr>
            <w:pStyle w:val="Inhopg2"/>
            <w:tabs>
              <w:tab w:val="left" w:pos="880"/>
              <w:tab w:val="right" w:leader="dot" w:pos="9062"/>
            </w:tabs>
            <w:rPr>
              <w:rFonts w:eastAsiaTheme="minorEastAsia"/>
              <w:noProof/>
              <w:lang w:eastAsia="nl-NL"/>
            </w:rPr>
          </w:pPr>
          <w:hyperlink w:anchor="_Toc125718847" w:history="1">
            <w:r w:rsidR="00E873D7" w:rsidRPr="003056EB">
              <w:rPr>
                <w:rStyle w:val="Hyperlink"/>
                <w:noProof/>
              </w:rPr>
              <w:t>1.5</w:t>
            </w:r>
            <w:r w:rsidR="00E873D7">
              <w:rPr>
                <w:rFonts w:eastAsiaTheme="minorEastAsia"/>
                <w:noProof/>
                <w:lang w:eastAsia="nl-NL"/>
              </w:rPr>
              <w:tab/>
            </w:r>
            <w:r w:rsidR="00E873D7" w:rsidRPr="003056EB">
              <w:rPr>
                <w:rStyle w:val="Hyperlink"/>
                <w:noProof/>
              </w:rPr>
              <w:t>Kerncompetenties bij de aan te besteden opdracht</w:t>
            </w:r>
            <w:r w:rsidR="00E873D7">
              <w:rPr>
                <w:noProof/>
                <w:webHidden/>
              </w:rPr>
              <w:tab/>
            </w:r>
            <w:r w:rsidR="00E873D7">
              <w:rPr>
                <w:noProof/>
                <w:webHidden/>
              </w:rPr>
              <w:fldChar w:fldCharType="begin"/>
            </w:r>
            <w:r w:rsidR="00E873D7">
              <w:rPr>
                <w:noProof/>
                <w:webHidden/>
              </w:rPr>
              <w:instrText xml:space="preserve"> PAGEREF _Toc125718847 \h </w:instrText>
            </w:r>
            <w:r w:rsidR="00E873D7">
              <w:rPr>
                <w:noProof/>
                <w:webHidden/>
              </w:rPr>
            </w:r>
            <w:r w:rsidR="00E873D7">
              <w:rPr>
                <w:noProof/>
                <w:webHidden/>
              </w:rPr>
              <w:fldChar w:fldCharType="separate"/>
            </w:r>
            <w:r w:rsidR="00E873D7">
              <w:rPr>
                <w:noProof/>
                <w:webHidden/>
              </w:rPr>
              <w:t>7</w:t>
            </w:r>
            <w:r w:rsidR="00E873D7">
              <w:rPr>
                <w:noProof/>
                <w:webHidden/>
              </w:rPr>
              <w:fldChar w:fldCharType="end"/>
            </w:r>
          </w:hyperlink>
        </w:p>
        <w:p w14:paraId="18425509" w14:textId="781F87B2" w:rsidR="00E873D7" w:rsidRDefault="00592CAA">
          <w:pPr>
            <w:pStyle w:val="Inhopg2"/>
            <w:tabs>
              <w:tab w:val="left" w:pos="880"/>
              <w:tab w:val="right" w:leader="dot" w:pos="9062"/>
            </w:tabs>
            <w:rPr>
              <w:rFonts w:eastAsiaTheme="minorEastAsia"/>
              <w:noProof/>
              <w:lang w:eastAsia="nl-NL"/>
            </w:rPr>
          </w:pPr>
          <w:hyperlink w:anchor="_Toc125718848" w:history="1">
            <w:r w:rsidR="00E873D7" w:rsidRPr="003056EB">
              <w:rPr>
                <w:rStyle w:val="Hyperlink"/>
                <w:noProof/>
              </w:rPr>
              <w:t>1.6</w:t>
            </w:r>
            <w:r w:rsidR="00E873D7">
              <w:rPr>
                <w:rFonts w:eastAsiaTheme="minorEastAsia"/>
                <w:noProof/>
                <w:lang w:eastAsia="nl-NL"/>
              </w:rPr>
              <w:tab/>
            </w:r>
            <w:r w:rsidR="00E873D7" w:rsidRPr="003056EB">
              <w:rPr>
                <w:rStyle w:val="Hyperlink"/>
                <w:noProof/>
              </w:rPr>
              <w:t>Samenvoeging van opdrachten</w:t>
            </w:r>
            <w:r w:rsidR="00E873D7">
              <w:rPr>
                <w:noProof/>
                <w:webHidden/>
              </w:rPr>
              <w:tab/>
            </w:r>
            <w:r w:rsidR="00E873D7">
              <w:rPr>
                <w:noProof/>
                <w:webHidden/>
              </w:rPr>
              <w:fldChar w:fldCharType="begin"/>
            </w:r>
            <w:r w:rsidR="00E873D7">
              <w:rPr>
                <w:noProof/>
                <w:webHidden/>
              </w:rPr>
              <w:instrText xml:space="preserve"> PAGEREF _Toc125718848 \h </w:instrText>
            </w:r>
            <w:r w:rsidR="00E873D7">
              <w:rPr>
                <w:noProof/>
                <w:webHidden/>
              </w:rPr>
            </w:r>
            <w:r w:rsidR="00E873D7">
              <w:rPr>
                <w:noProof/>
                <w:webHidden/>
              </w:rPr>
              <w:fldChar w:fldCharType="separate"/>
            </w:r>
            <w:r w:rsidR="00E873D7">
              <w:rPr>
                <w:noProof/>
                <w:webHidden/>
              </w:rPr>
              <w:t>7</w:t>
            </w:r>
            <w:r w:rsidR="00E873D7">
              <w:rPr>
                <w:noProof/>
                <w:webHidden/>
              </w:rPr>
              <w:fldChar w:fldCharType="end"/>
            </w:r>
          </w:hyperlink>
        </w:p>
        <w:p w14:paraId="43C4FE9B" w14:textId="5C80C7CD" w:rsidR="00E873D7" w:rsidRDefault="00592CAA">
          <w:pPr>
            <w:pStyle w:val="Inhopg2"/>
            <w:tabs>
              <w:tab w:val="left" w:pos="880"/>
              <w:tab w:val="right" w:leader="dot" w:pos="9062"/>
            </w:tabs>
            <w:rPr>
              <w:rFonts w:eastAsiaTheme="minorEastAsia"/>
              <w:noProof/>
              <w:lang w:eastAsia="nl-NL"/>
            </w:rPr>
          </w:pPr>
          <w:hyperlink w:anchor="_Toc125718849" w:history="1">
            <w:r w:rsidR="00E873D7" w:rsidRPr="003056EB">
              <w:rPr>
                <w:rStyle w:val="Hyperlink"/>
                <w:noProof/>
              </w:rPr>
              <w:t>1.7</w:t>
            </w:r>
            <w:r w:rsidR="00E873D7">
              <w:rPr>
                <w:rFonts w:eastAsiaTheme="minorEastAsia"/>
                <w:noProof/>
                <w:lang w:eastAsia="nl-NL"/>
              </w:rPr>
              <w:tab/>
            </w:r>
            <w:r w:rsidR="00E873D7" w:rsidRPr="003056EB">
              <w:rPr>
                <w:rStyle w:val="Hyperlink"/>
                <w:noProof/>
              </w:rPr>
              <w:t>Verdeling in percelen</w:t>
            </w:r>
            <w:r w:rsidR="00E873D7">
              <w:rPr>
                <w:noProof/>
                <w:webHidden/>
              </w:rPr>
              <w:tab/>
            </w:r>
            <w:r w:rsidR="00E873D7">
              <w:rPr>
                <w:noProof/>
                <w:webHidden/>
              </w:rPr>
              <w:fldChar w:fldCharType="begin"/>
            </w:r>
            <w:r w:rsidR="00E873D7">
              <w:rPr>
                <w:noProof/>
                <w:webHidden/>
              </w:rPr>
              <w:instrText xml:space="preserve"> PAGEREF _Toc125718849 \h </w:instrText>
            </w:r>
            <w:r w:rsidR="00E873D7">
              <w:rPr>
                <w:noProof/>
                <w:webHidden/>
              </w:rPr>
            </w:r>
            <w:r w:rsidR="00E873D7">
              <w:rPr>
                <w:noProof/>
                <w:webHidden/>
              </w:rPr>
              <w:fldChar w:fldCharType="separate"/>
            </w:r>
            <w:r w:rsidR="00E873D7">
              <w:rPr>
                <w:noProof/>
                <w:webHidden/>
              </w:rPr>
              <w:t>7</w:t>
            </w:r>
            <w:r w:rsidR="00E873D7">
              <w:rPr>
                <w:noProof/>
                <w:webHidden/>
              </w:rPr>
              <w:fldChar w:fldCharType="end"/>
            </w:r>
          </w:hyperlink>
        </w:p>
        <w:p w14:paraId="77684CF5" w14:textId="50C541F1" w:rsidR="00E873D7" w:rsidRDefault="00592CAA">
          <w:pPr>
            <w:pStyle w:val="Inhopg2"/>
            <w:tabs>
              <w:tab w:val="left" w:pos="880"/>
              <w:tab w:val="right" w:leader="dot" w:pos="9062"/>
            </w:tabs>
            <w:rPr>
              <w:rFonts w:eastAsiaTheme="minorEastAsia"/>
              <w:noProof/>
              <w:lang w:eastAsia="nl-NL"/>
            </w:rPr>
          </w:pPr>
          <w:hyperlink w:anchor="_Toc125718850" w:history="1">
            <w:r w:rsidR="00E873D7" w:rsidRPr="003056EB">
              <w:rPr>
                <w:rStyle w:val="Hyperlink"/>
                <w:noProof/>
              </w:rPr>
              <w:t>1.8</w:t>
            </w:r>
            <w:r w:rsidR="00E873D7">
              <w:rPr>
                <w:rFonts w:eastAsiaTheme="minorEastAsia"/>
                <w:noProof/>
                <w:lang w:eastAsia="nl-NL"/>
              </w:rPr>
              <w:tab/>
            </w:r>
            <w:r w:rsidR="00E873D7" w:rsidRPr="003056EB">
              <w:rPr>
                <w:rStyle w:val="Hyperlink"/>
                <w:noProof/>
              </w:rPr>
              <w:t>Te sluiten overeenkomst</w:t>
            </w:r>
            <w:r w:rsidR="00E873D7">
              <w:rPr>
                <w:noProof/>
                <w:webHidden/>
              </w:rPr>
              <w:tab/>
            </w:r>
            <w:r w:rsidR="00E873D7">
              <w:rPr>
                <w:noProof/>
                <w:webHidden/>
              </w:rPr>
              <w:fldChar w:fldCharType="begin"/>
            </w:r>
            <w:r w:rsidR="00E873D7">
              <w:rPr>
                <w:noProof/>
                <w:webHidden/>
              </w:rPr>
              <w:instrText xml:space="preserve"> PAGEREF _Toc125718850 \h </w:instrText>
            </w:r>
            <w:r w:rsidR="00E873D7">
              <w:rPr>
                <w:noProof/>
                <w:webHidden/>
              </w:rPr>
            </w:r>
            <w:r w:rsidR="00E873D7">
              <w:rPr>
                <w:noProof/>
                <w:webHidden/>
              </w:rPr>
              <w:fldChar w:fldCharType="separate"/>
            </w:r>
            <w:r w:rsidR="00E873D7">
              <w:rPr>
                <w:noProof/>
                <w:webHidden/>
              </w:rPr>
              <w:t>7</w:t>
            </w:r>
            <w:r w:rsidR="00E873D7">
              <w:rPr>
                <w:noProof/>
                <w:webHidden/>
              </w:rPr>
              <w:fldChar w:fldCharType="end"/>
            </w:r>
          </w:hyperlink>
        </w:p>
        <w:p w14:paraId="775D4C3C" w14:textId="7A374B60" w:rsidR="00E873D7" w:rsidRDefault="00592CAA">
          <w:pPr>
            <w:pStyle w:val="Inhopg2"/>
            <w:tabs>
              <w:tab w:val="left" w:pos="880"/>
              <w:tab w:val="right" w:leader="dot" w:pos="9062"/>
            </w:tabs>
            <w:rPr>
              <w:rFonts w:eastAsiaTheme="minorEastAsia"/>
              <w:noProof/>
              <w:lang w:eastAsia="nl-NL"/>
            </w:rPr>
          </w:pPr>
          <w:hyperlink w:anchor="_Toc125718851" w:history="1">
            <w:r w:rsidR="00E873D7" w:rsidRPr="003056EB">
              <w:rPr>
                <w:rStyle w:val="Hyperlink"/>
                <w:noProof/>
              </w:rPr>
              <w:t>1.9</w:t>
            </w:r>
            <w:r w:rsidR="00E873D7">
              <w:rPr>
                <w:rFonts w:eastAsiaTheme="minorEastAsia"/>
                <w:noProof/>
                <w:lang w:eastAsia="nl-NL"/>
              </w:rPr>
              <w:tab/>
            </w:r>
            <w:r w:rsidR="00E873D7" w:rsidRPr="003056EB">
              <w:rPr>
                <w:rStyle w:val="Hyperlink"/>
                <w:noProof/>
              </w:rPr>
              <w:t>Rangorde</w:t>
            </w:r>
            <w:r w:rsidR="00E873D7">
              <w:rPr>
                <w:noProof/>
                <w:webHidden/>
              </w:rPr>
              <w:tab/>
            </w:r>
            <w:r w:rsidR="00E873D7">
              <w:rPr>
                <w:noProof/>
                <w:webHidden/>
              </w:rPr>
              <w:fldChar w:fldCharType="begin"/>
            </w:r>
            <w:r w:rsidR="00E873D7">
              <w:rPr>
                <w:noProof/>
                <w:webHidden/>
              </w:rPr>
              <w:instrText xml:space="preserve"> PAGEREF _Toc125718851 \h </w:instrText>
            </w:r>
            <w:r w:rsidR="00E873D7">
              <w:rPr>
                <w:noProof/>
                <w:webHidden/>
              </w:rPr>
            </w:r>
            <w:r w:rsidR="00E873D7">
              <w:rPr>
                <w:noProof/>
                <w:webHidden/>
              </w:rPr>
              <w:fldChar w:fldCharType="separate"/>
            </w:r>
            <w:r w:rsidR="00E873D7">
              <w:rPr>
                <w:noProof/>
                <w:webHidden/>
              </w:rPr>
              <w:t>8</w:t>
            </w:r>
            <w:r w:rsidR="00E873D7">
              <w:rPr>
                <w:noProof/>
                <w:webHidden/>
              </w:rPr>
              <w:fldChar w:fldCharType="end"/>
            </w:r>
          </w:hyperlink>
        </w:p>
        <w:p w14:paraId="5142961A" w14:textId="5DC995F9" w:rsidR="00E873D7" w:rsidRDefault="00592CAA">
          <w:pPr>
            <w:pStyle w:val="Inhopg2"/>
            <w:tabs>
              <w:tab w:val="left" w:pos="880"/>
              <w:tab w:val="right" w:leader="dot" w:pos="9062"/>
            </w:tabs>
            <w:rPr>
              <w:rFonts w:eastAsiaTheme="minorEastAsia"/>
              <w:noProof/>
              <w:lang w:eastAsia="nl-NL"/>
            </w:rPr>
          </w:pPr>
          <w:hyperlink w:anchor="_Toc125718852" w:history="1">
            <w:r w:rsidR="00E873D7" w:rsidRPr="003056EB">
              <w:rPr>
                <w:rStyle w:val="Hyperlink"/>
                <w:noProof/>
              </w:rPr>
              <w:t>1.10</w:t>
            </w:r>
            <w:r w:rsidR="00E873D7">
              <w:rPr>
                <w:rFonts w:eastAsiaTheme="minorEastAsia"/>
                <w:noProof/>
                <w:lang w:eastAsia="nl-NL"/>
              </w:rPr>
              <w:tab/>
            </w:r>
            <w:r w:rsidR="00E873D7" w:rsidRPr="003056EB">
              <w:rPr>
                <w:rStyle w:val="Hyperlink"/>
                <w:noProof/>
              </w:rPr>
              <w:t>Privacy-overeenkomst</w:t>
            </w:r>
            <w:r w:rsidR="00E873D7">
              <w:rPr>
                <w:noProof/>
                <w:webHidden/>
              </w:rPr>
              <w:tab/>
            </w:r>
            <w:r w:rsidR="00E873D7">
              <w:rPr>
                <w:noProof/>
                <w:webHidden/>
              </w:rPr>
              <w:fldChar w:fldCharType="begin"/>
            </w:r>
            <w:r w:rsidR="00E873D7">
              <w:rPr>
                <w:noProof/>
                <w:webHidden/>
              </w:rPr>
              <w:instrText xml:space="preserve"> PAGEREF _Toc125718852 \h </w:instrText>
            </w:r>
            <w:r w:rsidR="00E873D7">
              <w:rPr>
                <w:noProof/>
                <w:webHidden/>
              </w:rPr>
            </w:r>
            <w:r w:rsidR="00E873D7">
              <w:rPr>
                <w:noProof/>
                <w:webHidden/>
              </w:rPr>
              <w:fldChar w:fldCharType="separate"/>
            </w:r>
            <w:r w:rsidR="00E873D7">
              <w:rPr>
                <w:noProof/>
                <w:webHidden/>
              </w:rPr>
              <w:t>8</w:t>
            </w:r>
            <w:r w:rsidR="00E873D7">
              <w:rPr>
                <w:noProof/>
                <w:webHidden/>
              </w:rPr>
              <w:fldChar w:fldCharType="end"/>
            </w:r>
          </w:hyperlink>
        </w:p>
        <w:p w14:paraId="02854A7A" w14:textId="1968EF4D" w:rsidR="00E873D7" w:rsidRDefault="00592CAA">
          <w:pPr>
            <w:pStyle w:val="Inhopg2"/>
            <w:tabs>
              <w:tab w:val="left" w:pos="880"/>
              <w:tab w:val="right" w:leader="dot" w:pos="9062"/>
            </w:tabs>
            <w:rPr>
              <w:rFonts w:eastAsiaTheme="minorEastAsia"/>
              <w:noProof/>
              <w:lang w:eastAsia="nl-NL"/>
            </w:rPr>
          </w:pPr>
          <w:hyperlink w:anchor="_Toc125718853" w:history="1">
            <w:r w:rsidR="00E873D7" w:rsidRPr="003056EB">
              <w:rPr>
                <w:rStyle w:val="Hyperlink"/>
                <w:noProof/>
              </w:rPr>
              <w:t>1.11</w:t>
            </w:r>
            <w:r w:rsidR="00E873D7">
              <w:rPr>
                <w:rFonts w:eastAsiaTheme="minorEastAsia"/>
                <w:noProof/>
                <w:lang w:eastAsia="nl-NL"/>
              </w:rPr>
              <w:tab/>
            </w:r>
            <w:r w:rsidR="00E873D7" w:rsidRPr="003056EB">
              <w:rPr>
                <w:rStyle w:val="Hyperlink"/>
                <w:noProof/>
              </w:rPr>
              <w:t>Contractvoorwaarden / KPI’s</w:t>
            </w:r>
            <w:r w:rsidR="00E873D7">
              <w:rPr>
                <w:noProof/>
                <w:webHidden/>
              </w:rPr>
              <w:tab/>
            </w:r>
            <w:r w:rsidR="00E873D7">
              <w:rPr>
                <w:noProof/>
                <w:webHidden/>
              </w:rPr>
              <w:fldChar w:fldCharType="begin"/>
            </w:r>
            <w:r w:rsidR="00E873D7">
              <w:rPr>
                <w:noProof/>
                <w:webHidden/>
              </w:rPr>
              <w:instrText xml:space="preserve"> PAGEREF _Toc125718853 \h </w:instrText>
            </w:r>
            <w:r w:rsidR="00E873D7">
              <w:rPr>
                <w:noProof/>
                <w:webHidden/>
              </w:rPr>
            </w:r>
            <w:r w:rsidR="00E873D7">
              <w:rPr>
                <w:noProof/>
                <w:webHidden/>
              </w:rPr>
              <w:fldChar w:fldCharType="separate"/>
            </w:r>
            <w:r w:rsidR="00E873D7">
              <w:rPr>
                <w:noProof/>
                <w:webHidden/>
              </w:rPr>
              <w:t>8</w:t>
            </w:r>
            <w:r w:rsidR="00E873D7">
              <w:rPr>
                <w:noProof/>
                <w:webHidden/>
              </w:rPr>
              <w:fldChar w:fldCharType="end"/>
            </w:r>
          </w:hyperlink>
        </w:p>
        <w:p w14:paraId="4E86D46E" w14:textId="65EADA2F" w:rsidR="00E873D7" w:rsidRDefault="00592CAA">
          <w:pPr>
            <w:pStyle w:val="Inhopg2"/>
            <w:tabs>
              <w:tab w:val="left" w:pos="880"/>
              <w:tab w:val="right" w:leader="dot" w:pos="9062"/>
            </w:tabs>
            <w:rPr>
              <w:rFonts w:eastAsiaTheme="minorEastAsia"/>
              <w:noProof/>
              <w:lang w:eastAsia="nl-NL"/>
            </w:rPr>
          </w:pPr>
          <w:hyperlink w:anchor="_Toc125718854" w:history="1">
            <w:r w:rsidR="00E873D7" w:rsidRPr="003056EB">
              <w:rPr>
                <w:rStyle w:val="Hyperlink"/>
                <w:noProof/>
              </w:rPr>
              <w:t>1.12</w:t>
            </w:r>
            <w:r w:rsidR="00E873D7">
              <w:rPr>
                <w:rFonts w:eastAsiaTheme="minorEastAsia"/>
                <w:noProof/>
                <w:lang w:eastAsia="nl-NL"/>
              </w:rPr>
              <w:tab/>
            </w:r>
            <w:r w:rsidR="00E873D7" w:rsidRPr="003056EB">
              <w:rPr>
                <w:rStyle w:val="Hyperlink"/>
                <w:noProof/>
              </w:rPr>
              <w:t>Toepasselijke Algemene Voorwaarden</w:t>
            </w:r>
            <w:r w:rsidR="00E873D7">
              <w:rPr>
                <w:noProof/>
                <w:webHidden/>
              </w:rPr>
              <w:tab/>
            </w:r>
            <w:r w:rsidR="00E873D7">
              <w:rPr>
                <w:noProof/>
                <w:webHidden/>
              </w:rPr>
              <w:fldChar w:fldCharType="begin"/>
            </w:r>
            <w:r w:rsidR="00E873D7">
              <w:rPr>
                <w:noProof/>
                <w:webHidden/>
              </w:rPr>
              <w:instrText xml:space="preserve"> PAGEREF _Toc125718854 \h </w:instrText>
            </w:r>
            <w:r w:rsidR="00E873D7">
              <w:rPr>
                <w:noProof/>
                <w:webHidden/>
              </w:rPr>
            </w:r>
            <w:r w:rsidR="00E873D7">
              <w:rPr>
                <w:noProof/>
                <w:webHidden/>
              </w:rPr>
              <w:fldChar w:fldCharType="separate"/>
            </w:r>
            <w:r w:rsidR="00E873D7">
              <w:rPr>
                <w:noProof/>
                <w:webHidden/>
              </w:rPr>
              <w:t>9</w:t>
            </w:r>
            <w:r w:rsidR="00E873D7">
              <w:rPr>
                <w:noProof/>
                <w:webHidden/>
              </w:rPr>
              <w:fldChar w:fldCharType="end"/>
            </w:r>
          </w:hyperlink>
        </w:p>
        <w:p w14:paraId="25905CF4" w14:textId="432254E5" w:rsidR="00E873D7" w:rsidRDefault="00592CAA">
          <w:pPr>
            <w:pStyle w:val="Inhopg1"/>
            <w:tabs>
              <w:tab w:val="left" w:pos="440"/>
              <w:tab w:val="right" w:leader="dot" w:pos="9062"/>
            </w:tabs>
            <w:rPr>
              <w:rFonts w:eastAsiaTheme="minorEastAsia"/>
              <w:noProof/>
              <w:lang w:eastAsia="nl-NL"/>
            </w:rPr>
          </w:pPr>
          <w:hyperlink w:anchor="_Toc125718855" w:history="1">
            <w:r w:rsidR="00E873D7" w:rsidRPr="003056EB">
              <w:rPr>
                <w:rStyle w:val="Hyperlink"/>
                <w:noProof/>
              </w:rPr>
              <w:t>2</w:t>
            </w:r>
            <w:r w:rsidR="00E873D7">
              <w:rPr>
                <w:rFonts w:eastAsiaTheme="minorEastAsia"/>
                <w:noProof/>
                <w:lang w:eastAsia="nl-NL"/>
              </w:rPr>
              <w:tab/>
            </w:r>
            <w:r w:rsidR="00E873D7" w:rsidRPr="003056EB">
              <w:rPr>
                <w:rStyle w:val="Hyperlink"/>
                <w:noProof/>
              </w:rPr>
              <w:t>Procedure</w:t>
            </w:r>
            <w:r w:rsidR="00E873D7">
              <w:rPr>
                <w:noProof/>
                <w:webHidden/>
              </w:rPr>
              <w:tab/>
            </w:r>
            <w:r w:rsidR="00E873D7">
              <w:rPr>
                <w:noProof/>
                <w:webHidden/>
              </w:rPr>
              <w:fldChar w:fldCharType="begin"/>
            </w:r>
            <w:r w:rsidR="00E873D7">
              <w:rPr>
                <w:noProof/>
                <w:webHidden/>
              </w:rPr>
              <w:instrText xml:space="preserve"> PAGEREF _Toc125718855 \h </w:instrText>
            </w:r>
            <w:r w:rsidR="00E873D7">
              <w:rPr>
                <w:noProof/>
                <w:webHidden/>
              </w:rPr>
            </w:r>
            <w:r w:rsidR="00E873D7">
              <w:rPr>
                <w:noProof/>
                <w:webHidden/>
              </w:rPr>
              <w:fldChar w:fldCharType="separate"/>
            </w:r>
            <w:r w:rsidR="00E873D7">
              <w:rPr>
                <w:noProof/>
                <w:webHidden/>
              </w:rPr>
              <w:t>10</w:t>
            </w:r>
            <w:r w:rsidR="00E873D7">
              <w:rPr>
                <w:noProof/>
                <w:webHidden/>
              </w:rPr>
              <w:fldChar w:fldCharType="end"/>
            </w:r>
          </w:hyperlink>
        </w:p>
        <w:p w14:paraId="2E4AB0B8" w14:textId="79102702" w:rsidR="00E873D7" w:rsidRDefault="00592CAA">
          <w:pPr>
            <w:pStyle w:val="Inhopg2"/>
            <w:tabs>
              <w:tab w:val="left" w:pos="880"/>
              <w:tab w:val="right" w:leader="dot" w:pos="9062"/>
            </w:tabs>
            <w:rPr>
              <w:rFonts w:eastAsiaTheme="minorEastAsia"/>
              <w:noProof/>
              <w:lang w:eastAsia="nl-NL"/>
            </w:rPr>
          </w:pPr>
          <w:hyperlink w:anchor="_Toc125718856" w:history="1">
            <w:r w:rsidR="00E873D7" w:rsidRPr="003056EB">
              <w:rPr>
                <w:rStyle w:val="Hyperlink"/>
                <w:noProof/>
              </w:rPr>
              <w:t>2.1</w:t>
            </w:r>
            <w:r w:rsidR="00E873D7">
              <w:rPr>
                <w:rFonts w:eastAsiaTheme="minorEastAsia"/>
                <w:noProof/>
                <w:lang w:eastAsia="nl-NL"/>
              </w:rPr>
              <w:tab/>
            </w:r>
            <w:r w:rsidR="00E873D7" w:rsidRPr="003056EB">
              <w:rPr>
                <w:rStyle w:val="Hyperlink"/>
                <w:noProof/>
              </w:rPr>
              <w:t>Toepasselijke wetgeving</w:t>
            </w:r>
            <w:r w:rsidR="00E873D7">
              <w:rPr>
                <w:noProof/>
                <w:webHidden/>
              </w:rPr>
              <w:tab/>
            </w:r>
            <w:r w:rsidR="00E873D7">
              <w:rPr>
                <w:noProof/>
                <w:webHidden/>
              </w:rPr>
              <w:fldChar w:fldCharType="begin"/>
            </w:r>
            <w:r w:rsidR="00E873D7">
              <w:rPr>
                <w:noProof/>
                <w:webHidden/>
              </w:rPr>
              <w:instrText xml:space="preserve"> PAGEREF _Toc125718856 \h </w:instrText>
            </w:r>
            <w:r w:rsidR="00E873D7">
              <w:rPr>
                <w:noProof/>
                <w:webHidden/>
              </w:rPr>
            </w:r>
            <w:r w:rsidR="00E873D7">
              <w:rPr>
                <w:noProof/>
                <w:webHidden/>
              </w:rPr>
              <w:fldChar w:fldCharType="separate"/>
            </w:r>
            <w:r w:rsidR="00E873D7">
              <w:rPr>
                <w:noProof/>
                <w:webHidden/>
              </w:rPr>
              <w:t>10</w:t>
            </w:r>
            <w:r w:rsidR="00E873D7">
              <w:rPr>
                <w:noProof/>
                <w:webHidden/>
              </w:rPr>
              <w:fldChar w:fldCharType="end"/>
            </w:r>
          </w:hyperlink>
        </w:p>
        <w:p w14:paraId="026A3F8A" w14:textId="683F51AC" w:rsidR="00E873D7" w:rsidRDefault="00592CAA">
          <w:pPr>
            <w:pStyle w:val="Inhopg2"/>
            <w:tabs>
              <w:tab w:val="left" w:pos="880"/>
              <w:tab w:val="right" w:leader="dot" w:pos="9062"/>
            </w:tabs>
            <w:rPr>
              <w:rFonts w:eastAsiaTheme="minorEastAsia"/>
              <w:noProof/>
              <w:lang w:eastAsia="nl-NL"/>
            </w:rPr>
          </w:pPr>
          <w:hyperlink w:anchor="_Toc125718857" w:history="1">
            <w:r w:rsidR="00E873D7" w:rsidRPr="003056EB">
              <w:rPr>
                <w:rStyle w:val="Hyperlink"/>
                <w:noProof/>
              </w:rPr>
              <w:t>2.2</w:t>
            </w:r>
            <w:r w:rsidR="00E873D7">
              <w:rPr>
                <w:rFonts w:eastAsiaTheme="minorEastAsia"/>
                <w:noProof/>
                <w:lang w:eastAsia="nl-NL"/>
              </w:rPr>
              <w:tab/>
            </w:r>
            <w:r w:rsidR="00E873D7" w:rsidRPr="003056EB">
              <w:rPr>
                <w:rStyle w:val="Hyperlink"/>
                <w:noProof/>
              </w:rPr>
              <w:t>Toepasselijke procedure</w:t>
            </w:r>
            <w:r w:rsidR="00E873D7">
              <w:rPr>
                <w:noProof/>
                <w:webHidden/>
              </w:rPr>
              <w:tab/>
            </w:r>
            <w:r w:rsidR="00E873D7">
              <w:rPr>
                <w:noProof/>
                <w:webHidden/>
              </w:rPr>
              <w:fldChar w:fldCharType="begin"/>
            </w:r>
            <w:r w:rsidR="00E873D7">
              <w:rPr>
                <w:noProof/>
                <w:webHidden/>
              </w:rPr>
              <w:instrText xml:space="preserve"> PAGEREF _Toc125718857 \h </w:instrText>
            </w:r>
            <w:r w:rsidR="00E873D7">
              <w:rPr>
                <w:noProof/>
                <w:webHidden/>
              </w:rPr>
            </w:r>
            <w:r w:rsidR="00E873D7">
              <w:rPr>
                <w:noProof/>
                <w:webHidden/>
              </w:rPr>
              <w:fldChar w:fldCharType="separate"/>
            </w:r>
            <w:r w:rsidR="00E873D7">
              <w:rPr>
                <w:noProof/>
                <w:webHidden/>
              </w:rPr>
              <w:t>10</w:t>
            </w:r>
            <w:r w:rsidR="00E873D7">
              <w:rPr>
                <w:noProof/>
                <w:webHidden/>
              </w:rPr>
              <w:fldChar w:fldCharType="end"/>
            </w:r>
          </w:hyperlink>
        </w:p>
        <w:p w14:paraId="4114498E" w14:textId="214423C8" w:rsidR="00E873D7" w:rsidRDefault="00592CAA">
          <w:pPr>
            <w:pStyle w:val="Inhopg2"/>
            <w:tabs>
              <w:tab w:val="left" w:pos="880"/>
              <w:tab w:val="right" w:leader="dot" w:pos="9062"/>
            </w:tabs>
            <w:rPr>
              <w:rFonts w:eastAsiaTheme="minorEastAsia"/>
              <w:noProof/>
              <w:lang w:eastAsia="nl-NL"/>
            </w:rPr>
          </w:pPr>
          <w:hyperlink w:anchor="_Toc125718858" w:history="1">
            <w:r w:rsidR="00E873D7" w:rsidRPr="003056EB">
              <w:rPr>
                <w:rStyle w:val="Hyperlink"/>
                <w:noProof/>
              </w:rPr>
              <w:t>2.3</w:t>
            </w:r>
            <w:r w:rsidR="00E873D7">
              <w:rPr>
                <w:rFonts w:eastAsiaTheme="minorEastAsia"/>
                <w:noProof/>
                <w:lang w:eastAsia="nl-NL"/>
              </w:rPr>
              <w:tab/>
            </w:r>
            <w:r w:rsidR="00E873D7" w:rsidRPr="003056EB">
              <w:rPr>
                <w:rStyle w:val="Hyperlink"/>
                <w:noProof/>
              </w:rPr>
              <w:t>Marktconsultatie</w:t>
            </w:r>
            <w:r w:rsidR="00E873D7">
              <w:rPr>
                <w:noProof/>
                <w:webHidden/>
              </w:rPr>
              <w:tab/>
            </w:r>
            <w:r w:rsidR="00E873D7">
              <w:rPr>
                <w:noProof/>
                <w:webHidden/>
              </w:rPr>
              <w:fldChar w:fldCharType="begin"/>
            </w:r>
            <w:r w:rsidR="00E873D7">
              <w:rPr>
                <w:noProof/>
                <w:webHidden/>
              </w:rPr>
              <w:instrText xml:space="preserve"> PAGEREF _Toc125718858 \h </w:instrText>
            </w:r>
            <w:r w:rsidR="00E873D7">
              <w:rPr>
                <w:noProof/>
                <w:webHidden/>
              </w:rPr>
            </w:r>
            <w:r w:rsidR="00E873D7">
              <w:rPr>
                <w:noProof/>
                <w:webHidden/>
              </w:rPr>
              <w:fldChar w:fldCharType="separate"/>
            </w:r>
            <w:r w:rsidR="00E873D7">
              <w:rPr>
                <w:noProof/>
                <w:webHidden/>
              </w:rPr>
              <w:t>10</w:t>
            </w:r>
            <w:r w:rsidR="00E873D7">
              <w:rPr>
                <w:noProof/>
                <w:webHidden/>
              </w:rPr>
              <w:fldChar w:fldCharType="end"/>
            </w:r>
          </w:hyperlink>
        </w:p>
        <w:p w14:paraId="42569DD0" w14:textId="283FC352" w:rsidR="00E873D7" w:rsidRDefault="00592CAA">
          <w:pPr>
            <w:pStyle w:val="Inhopg2"/>
            <w:tabs>
              <w:tab w:val="left" w:pos="880"/>
              <w:tab w:val="right" w:leader="dot" w:pos="9062"/>
            </w:tabs>
            <w:rPr>
              <w:rFonts w:eastAsiaTheme="minorEastAsia"/>
              <w:noProof/>
              <w:lang w:eastAsia="nl-NL"/>
            </w:rPr>
          </w:pPr>
          <w:hyperlink w:anchor="_Toc125718859" w:history="1">
            <w:r w:rsidR="00E873D7" w:rsidRPr="003056EB">
              <w:rPr>
                <w:rStyle w:val="Hyperlink"/>
                <w:noProof/>
              </w:rPr>
              <w:t>2.4</w:t>
            </w:r>
            <w:r w:rsidR="00E873D7">
              <w:rPr>
                <w:rFonts w:eastAsiaTheme="minorEastAsia"/>
                <w:noProof/>
                <w:lang w:eastAsia="nl-NL"/>
              </w:rPr>
              <w:tab/>
            </w:r>
            <w:r w:rsidR="00E873D7" w:rsidRPr="003056EB">
              <w:rPr>
                <w:rStyle w:val="Hyperlink"/>
                <w:noProof/>
              </w:rPr>
              <w:t>Gunningscriterium</w:t>
            </w:r>
            <w:r w:rsidR="00E873D7">
              <w:rPr>
                <w:noProof/>
                <w:webHidden/>
              </w:rPr>
              <w:tab/>
            </w:r>
            <w:r w:rsidR="00E873D7">
              <w:rPr>
                <w:noProof/>
                <w:webHidden/>
              </w:rPr>
              <w:fldChar w:fldCharType="begin"/>
            </w:r>
            <w:r w:rsidR="00E873D7">
              <w:rPr>
                <w:noProof/>
                <w:webHidden/>
              </w:rPr>
              <w:instrText xml:space="preserve"> PAGEREF _Toc125718859 \h </w:instrText>
            </w:r>
            <w:r w:rsidR="00E873D7">
              <w:rPr>
                <w:noProof/>
                <w:webHidden/>
              </w:rPr>
            </w:r>
            <w:r w:rsidR="00E873D7">
              <w:rPr>
                <w:noProof/>
                <w:webHidden/>
              </w:rPr>
              <w:fldChar w:fldCharType="separate"/>
            </w:r>
            <w:r w:rsidR="00E873D7">
              <w:rPr>
                <w:noProof/>
                <w:webHidden/>
              </w:rPr>
              <w:t>10</w:t>
            </w:r>
            <w:r w:rsidR="00E873D7">
              <w:rPr>
                <w:noProof/>
                <w:webHidden/>
              </w:rPr>
              <w:fldChar w:fldCharType="end"/>
            </w:r>
          </w:hyperlink>
        </w:p>
        <w:p w14:paraId="0FF0FB26" w14:textId="3D545CA8" w:rsidR="00E873D7" w:rsidRDefault="00592CAA">
          <w:pPr>
            <w:pStyle w:val="Inhopg2"/>
            <w:tabs>
              <w:tab w:val="left" w:pos="880"/>
              <w:tab w:val="right" w:leader="dot" w:pos="9062"/>
            </w:tabs>
            <w:rPr>
              <w:rFonts w:eastAsiaTheme="minorEastAsia"/>
              <w:noProof/>
              <w:lang w:eastAsia="nl-NL"/>
            </w:rPr>
          </w:pPr>
          <w:hyperlink w:anchor="_Toc125718860" w:history="1">
            <w:r w:rsidR="00E873D7" w:rsidRPr="003056EB">
              <w:rPr>
                <w:rStyle w:val="Hyperlink"/>
                <w:noProof/>
              </w:rPr>
              <w:t>2.5</w:t>
            </w:r>
            <w:r w:rsidR="00E873D7">
              <w:rPr>
                <w:rFonts w:eastAsiaTheme="minorEastAsia"/>
                <w:noProof/>
                <w:lang w:eastAsia="nl-NL"/>
              </w:rPr>
              <w:tab/>
            </w:r>
            <w:r w:rsidR="00E873D7" w:rsidRPr="003056EB">
              <w:rPr>
                <w:rStyle w:val="Hyperlink"/>
                <w:noProof/>
              </w:rPr>
              <w:t>Planning</w:t>
            </w:r>
            <w:r w:rsidR="00E873D7">
              <w:rPr>
                <w:noProof/>
                <w:webHidden/>
              </w:rPr>
              <w:tab/>
            </w:r>
            <w:r w:rsidR="00E873D7">
              <w:rPr>
                <w:noProof/>
                <w:webHidden/>
              </w:rPr>
              <w:fldChar w:fldCharType="begin"/>
            </w:r>
            <w:r w:rsidR="00E873D7">
              <w:rPr>
                <w:noProof/>
                <w:webHidden/>
              </w:rPr>
              <w:instrText xml:space="preserve"> PAGEREF _Toc125718860 \h </w:instrText>
            </w:r>
            <w:r w:rsidR="00E873D7">
              <w:rPr>
                <w:noProof/>
                <w:webHidden/>
              </w:rPr>
            </w:r>
            <w:r w:rsidR="00E873D7">
              <w:rPr>
                <w:noProof/>
                <w:webHidden/>
              </w:rPr>
              <w:fldChar w:fldCharType="separate"/>
            </w:r>
            <w:r w:rsidR="00E873D7">
              <w:rPr>
                <w:noProof/>
                <w:webHidden/>
              </w:rPr>
              <w:t>10</w:t>
            </w:r>
            <w:r w:rsidR="00E873D7">
              <w:rPr>
                <w:noProof/>
                <w:webHidden/>
              </w:rPr>
              <w:fldChar w:fldCharType="end"/>
            </w:r>
          </w:hyperlink>
        </w:p>
        <w:p w14:paraId="2ADF9854" w14:textId="120A7986" w:rsidR="00E873D7" w:rsidRDefault="00592CAA">
          <w:pPr>
            <w:pStyle w:val="Inhopg2"/>
            <w:tabs>
              <w:tab w:val="left" w:pos="880"/>
              <w:tab w:val="right" w:leader="dot" w:pos="9062"/>
            </w:tabs>
            <w:rPr>
              <w:rFonts w:eastAsiaTheme="minorEastAsia"/>
              <w:noProof/>
              <w:lang w:eastAsia="nl-NL"/>
            </w:rPr>
          </w:pPr>
          <w:hyperlink w:anchor="_Toc125718861" w:history="1">
            <w:r w:rsidR="00E873D7" w:rsidRPr="003056EB">
              <w:rPr>
                <w:rStyle w:val="Hyperlink"/>
                <w:noProof/>
              </w:rPr>
              <w:t>2.6</w:t>
            </w:r>
            <w:r w:rsidR="00E873D7">
              <w:rPr>
                <w:rFonts w:eastAsiaTheme="minorEastAsia"/>
                <w:noProof/>
                <w:lang w:eastAsia="nl-NL"/>
              </w:rPr>
              <w:tab/>
            </w:r>
            <w:r w:rsidR="00E873D7" w:rsidRPr="003056EB">
              <w:rPr>
                <w:rStyle w:val="Hyperlink"/>
                <w:noProof/>
              </w:rPr>
              <w:t>Contactpersoon</w:t>
            </w:r>
            <w:r w:rsidR="00E873D7">
              <w:rPr>
                <w:noProof/>
                <w:webHidden/>
              </w:rPr>
              <w:tab/>
            </w:r>
            <w:r w:rsidR="00E873D7">
              <w:rPr>
                <w:noProof/>
                <w:webHidden/>
              </w:rPr>
              <w:fldChar w:fldCharType="begin"/>
            </w:r>
            <w:r w:rsidR="00E873D7">
              <w:rPr>
                <w:noProof/>
                <w:webHidden/>
              </w:rPr>
              <w:instrText xml:space="preserve"> PAGEREF _Toc125718861 \h </w:instrText>
            </w:r>
            <w:r w:rsidR="00E873D7">
              <w:rPr>
                <w:noProof/>
                <w:webHidden/>
              </w:rPr>
            </w:r>
            <w:r w:rsidR="00E873D7">
              <w:rPr>
                <w:noProof/>
                <w:webHidden/>
              </w:rPr>
              <w:fldChar w:fldCharType="separate"/>
            </w:r>
            <w:r w:rsidR="00E873D7">
              <w:rPr>
                <w:noProof/>
                <w:webHidden/>
              </w:rPr>
              <w:t>11</w:t>
            </w:r>
            <w:r w:rsidR="00E873D7">
              <w:rPr>
                <w:noProof/>
                <w:webHidden/>
              </w:rPr>
              <w:fldChar w:fldCharType="end"/>
            </w:r>
          </w:hyperlink>
        </w:p>
        <w:p w14:paraId="5EE398D8" w14:textId="1D3431B1" w:rsidR="00E873D7" w:rsidRDefault="00592CAA">
          <w:pPr>
            <w:pStyle w:val="Inhopg2"/>
            <w:tabs>
              <w:tab w:val="left" w:pos="880"/>
              <w:tab w:val="right" w:leader="dot" w:pos="9062"/>
            </w:tabs>
            <w:rPr>
              <w:rFonts w:eastAsiaTheme="minorEastAsia"/>
              <w:noProof/>
              <w:lang w:eastAsia="nl-NL"/>
            </w:rPr>
          </w:pPr>
          <w:hyperlink w:anchor="_Toc125718862" w:history="1">
            <w:r w:rsidR="00E873D7" w:rsidRPr="003056EB">
              <w:rPr>
                <w:rStyle w:val="Hyperlink"/>
                <w:noProof/>
              </w:rPr>
              <w:t>2.7</w:t>
            </w:r>
            <w:r w:rsidR="00E873D7">
              <w:rPr>
                <w:rFonts w:eastAsiaTheme="minorEastAsia"/>
                <w:noProof/>
                <w:lang w:eastAsia="nl-NL"/>
              </w:rPr>
              <w:tab/>
            </w:r>
            <w:r w:rsidR="00E873D7" w:rsidRPr="003056EB">
              <w:rPr>
                <w:rStyle w:val="Hyperlink"/>
                <w:noProof/>
              </w:rPr>
              <w:t>Onvolkomenheden in de aanbestedingsstukken</w:t>
            </w:r>
            <w:r w:rsidR="00E873D7">
              <w:rPr>
                <w:noProof/>
                <w:webHidden/>
              </w:rPr>
              <w:tab/>
            </w:r>
            <w:r w:rsidR="00E873D7">
              <w:rPr>
                <w:noProof/>
                <w:webHidden/>
              </w:rPr>
              <w:fldChar w:fldCharType="begin"/>
            </w:r>
            <w:r w:rsidR="00E873D7">
              <w:rPr>
                <w:noProof/>
                <w:webHidden/>
              </w:rPr>
              <w:instrText xml:space="preserve"> PAGEREF _Toc125718862 \h </w:instrText>
            </w:r>
            <w:r w:rsidR="00E873D7">
              <w:rPr>
                <w:noProof/>
                <w:webHidden/>
              </w:rPr>
            </w:r>
            <w:r w:rsidR="00E873D7">
              <w:rPr>
                <w:noProof/>
                <w:webHidden/>
              </w:rPr>
              <w:fldChar w:fldCharType="separate"/>
            </w:r>
            <w:r w:rsidR="00E873D7">
              <w:rPr>
                <w:noProof/>
                <w:webHidden/>
              </w:rPr>
              <w:t>11</w:t>
            </w:r>
            <w:r w:rsidR="00E873D7">
              <w:rPr>
                <w:noProof/>
                <w:webHidden/>
              </w:rPr>
              <w:fldChar w:fldCharType="end"/>
            </w:r>
          </w:hyperlink>
        </w:p>
        <w:p w14:paraId="5C6B7780" w14:textId="41E01547" w:rsidR="00E873D7" w:rsidRDefault="00592CAA">
          <w:pPr>
            <w:pStyle w:val="Inhopg2"/>
            <w:tabs>
              <w:tab w:val="left" w:pos="880"/>
              <w:tab w:val="right" w:leader="dot" w:pos="9062"/>
            </w:tabs>
            <w:rPr>
              <w:rFonts w:eastAsiaTheme="minorEastAsia"/>
              <w:noProof/>
              <w:lang w:eastAsia="nl-NL"/>
            </w:rPr>
          </w:pPr>
          <w:hyperlink w:anchor="_Toc125718863" w:history="1">
            <w:r w:rsidR="00E873D7" w:rsidRPr="003056EB">
              <w:rPr>
                <w:rStyle w:val="Hyperlink"/>
                <w:noProof/>
              </w:rPr>
              <w:t>2.8</w:t>
            </w:r>
            <w:r w:rsidR="00E873D7">
              <w:rPr>
                <w:rFonts w:eastAsiaTheme="minorEastAsia"/>
                <w:noProof/>
                <w:lang w:eastAsia="nl-NL"/>
              </w:rPr>
              <w:tab/>
            </w:r>
            <w:r w:rsidR="00E873D7" w:rsidRPr="003056EB">
              <w:rPr>
                <w:rStyle w:val="Hyperlink"/>
                <w:noProof/>
              </w:rPr>
              <w:t>Vragen</w:t>
            </w:r>
            <w:r w:rsidR="00E873D7">
              <w:rPr>
                <w:noProof/>
                <w:webHidden/>
              </w:rPr>
              <w:tab/>
            </w:r>
            <w:r w:rsidR="00E873D7">
              <w:rPr>
                <w:noProof/>
                <w:webHidden/>
              </w:rPr>
              <w:fldChar w:fldCharType="begin"/>
            </w:r>
            <w:r w:rsidR="00E873D7">
              <w:rPr>
                <w:noProof/>
                <w:webHidden/>
              </w:rPr>
              <w:instrText xml:space="preserve"> PAGEREF _Toc125718863 \h </w:instrText>
            </w:r>
            <w:r w:rsidR="00E873D7">
              <w:rPr>
                <w:noProof/>
                <w:webHidden/>
              </w:rPr>
            </w:r>
            <w:r w:rsidR="00E873D7">
              <w:rPr>
                <w:noProof/>
                <w:webHidden/>
              </w:rPr>
              <w:fldChar w:fldCharType="separate"/>
            </w:r>
            <w:r w:rsidR="00E873D7">
              <w:rPr>
                <w:noProof/>
                <w:webHidden/>
              </w:rPr>
              <w:t>11</w:t>
            </w:r>
            <w:r w:rsidR="00E873D7">
              <w:rPr>
                <w:noProof/>
                <w:webHidden/>
              </w:rPr>
              <w:fldChar w:fldCharType="end"/>
            </w:r>
          </w:hyperlink>
        </w:p>
        <w:p w14:paraId="21D44BF5" w14:textId="48EFFD16" w:rsidR="00E873D7" w:rsidRDefault="00592CAA">
          <w:pPr>
            <w:pStyle w:val="Inhopg2"/>
            <w:tabs>
              <w:tab w:val="left" w:pos="880"/>
              <w:tab w:val="right" w:leader="dot" w:pos="9062"/>
            </w:tabs>
            <w:rPr>
              <w:rFonts w:eastAsiaTheme="minorEastAsia"/>
              <w:noProof/>
              <w:lang w:eastAsia="nl-NL"/>
            </w:rPr>
          </w:pPr>
          <w:hyperlink w:anchor="_Toc125718864" w:history="1">
            <w:r w:rsidR="00E873D7" w:rsidRPr="003056EB">
              <w:rPr>
                <w:rStyle w:val="Hyperlink"/>
                <w:noProof/>
              </w:rPr>
              <w:t>2.9</w:t>
            </w:r>
            <w:r w:rsidR="00E873D7">
              <w:rPr>
                <w:rFonts w:eastAsiaTheme="minorEastAsia"/>
                <w:noProof/>
                <w:lang w:eastAsia="nl-NL"/>
              </w:rPr>
              <w:tab/>
            </w:r>
            <w:r w:rsidR="00E873D7" w:rsidRPr="003056EB">
              <w:rPr>
                <w:rStyle w:val="Hyperlink"/>
                <w:noProof/>
              </w:rPr>
              <w:t>Niet-Nederlandse inschrijvers</w:t>
            </w:r>
            <w:r w:rsidR="00E873D7">
              <w:rPr>
                <w:noProof/>
                <w:webHidden/>
              </w:rPr>
              <w:tab/>
            </w:r>
            <w:r w:rsidR="00E873D7">
              <w:rPr>
                <w:noProof/>
                <w:webHidden/>
              </w:rPr>
              <w:fldChar w:fldCharType="begin"/>
            </w:r>
            <w:r w:rsidR="00E873D7">
              <w:rPr>
                <w:noProof/>
                <w:webHidden/>
              </w:rPr>
              <w:instrText xml:space="preserve"> PAGEREF _Toc125718864 \h </w:instrText>
            </w:r>
            <w:r w:rsidR="00E873D7">
              <w:rPr>
                <w:noProof/>
                <w:webHidden/>
              </w:rPr>
            </w:r>
            <w:r w:rsidR="00E873D7">
              <w:rPr>
                <w:noProof/>
                <w:webHidden/>
              </w:rPr>
              <w:fldChar w:fldCharType="separate"/>
            </w:r>
            <w:r w:rsidR="00E873D7">
              <w:rPr>
                <w:noProof/>
                <w:webHidden/>
              </w:rPr>
              <w:t>12</w:t>
            </w:r>
            <w:r w:rsidR="00E873D7">
              <w:rPr>
                <w:noProof/>
                <w:webHidden/>
              </w:rPr>
              <w:fldChar w:fldCharType="end"/>
            </w:r>
          </w:hyperlink>
        </w:p>
        <w:p w14:paraId="6872C367" w14:textId="7BB03944" w:rsidR="00E873D7" w:rsidRDefault="00592CAA">
          <w:pPr>
            <w:pStyle w:val="Inhopg2"/>
            <w:tabs>
              <w:tab w:val="left" w:pos="880"/>
              <w:tab w:val="right" w:leader="dot" w:pos="9062"/>
            </w:tabs>
            <w:rPr>
              <w:rFonts w:eastAsiaTheme="minorEastAsia"/>
              <w:noProof/>
              <w:lang w:eastAsia="nl-NL"/>
            </w:rPr>
          </w:pPr>
          <w:hyperlink w:anchor="_Toc125718865" w:history="1">
            <w:r w:rsidR="00E873D7" w:rsidRPr="003056EB">
              <w:rPr>
                <w:rStyle w:val="Hyperlink"/>
                <w:noProof/>
              </w:rPr>
              <w:t>2.10</w:t>
            </w:r>
            <w:r w:rsidR="00E873D7">
              <w:rPr>
                <w:rFonts w:eastAsiaTheme="minorEastAsia"/>
                <w:noProof/>
                <w:lang w:eastAsia="nl-NL"/>
              </w:rPr>
              <w:tab/>
            </w:r>
            <w:r w:rsidR="00E873D7" w:rsidRPr="003056EB">
              <w:rPr>
                <w:rStyle w:val="Hyperlink"/>
                <w:noProof/>
              </w:rPr>
              <w:t>Voorbehoud</w:t>
            </w:r>
            <w:r w:rsidR="00E873D7">
              <w:rPr>
                <w:noProof/>
                <w:webHidden/>
              </w:rPr>
              <w:tab/>
            </w:r>
            <w:r w:rsidR="00E873D7">
              <w:rPr>
                <w:noProof/>
                <w:webHidden/>
              </w:rPr>
              <w:fldChar w:fldCharType="begin"/>
            </w:r>
            <w:r w:rsidR="00E873D7">
              <w:rPr>
                <w:noProof/>
                <w:webHidden/>
              </w:rPr>
              <w:instrText xml:space="preserve"> PAGEREF _Toc125718865 \h </w:instrText>
            </w:r>
            <w:r w:rsidR="00E873D7">
              <w:rPr>
                <w:noProof/>
                <w:webHidden/>
              </w:rPr>
            </w:r>
            <w:r w:rsidR="00E873D7">
              <w:rPr>
                <w:noProof/>
                <w:webHidden/>
              </w:rPr>
              <w:fldChar w:fldCharType="separate"/>
            </w:r>
            <w:r w:rsidR="00E873D7">
              <w:rPr>
                <w:noProof/>
                <w:webHidden/>
              </w:rPr>
              <w:t>12</w:t>
            </w:r>
            <w:r w:rsidR="00E873D7">
              <w:rPr>
                <w:noProof/>
                <w:webHidden/>
              </w:rPr>
              <w:fldChar w:fldCharType="end"/>
            </w:r>
          </w:hyperlink>
        </w:p>
        <w:p w14:paraId="15BF389D" w14:textId="6A441DFA" w:rsidR="00E873D7" w:rsidRDefault="00592CAA">
          <w:pPr>
            <w:pStyle w:val="Inhopg2"/>
            <w:tabs>
              <w:tab w:val="left" w:pos="880"/>
              <w:tab w:val="right" w:leader="dot" w:pos="9062"/>
            </w:tabs>
            <w:rPr>
              <w:rFonts w:eastAsiaTheme="minorEastAsia"/>
              <w:noProof/>
              <w:lang w:eastAsia="nl-NL"/>
            </w:rPr>
          </w:pPr>
          <w:hyperlink w:anchor="_Toc125718866" w:history="1">
            <w:r w:rsidR="00E873D7" w:rsidRPr="003056EB">
              <w:rPr>
                <w:rStyle w:val="Hyperlink"/>
                <w:noProof/>
              </w:rPr>
              <w:t>2.11</w:t>
            </w:r>
            <w:r w:rsidR="00E873D7">
              <w:rPr>
                <w:rFonts w:eastAsiaTheme="minorEastAsia"/>
                <w:noProof/>
                <w:lang w:eastAsia="nl-NL"/>
              </w:rPr>
              <w:tab/>
            </w:r>
            <w:r w:rsidR="00E873D7" w:rsidRPr="003056EB">
              <w:rPr>
                <w:rStyle w:val="Hyperlink"/>
                <w:noProof/>
              </w:rPr>
              <w:t>Inschrijfkosten</w:t>
            </w:r>
            <w:r w:rsidR="00E873D7">
              <w:rPr>
                <w:noProof/>
                <w:webHidden/>
              </w:rPr>
              <w:tab/>
            </w:r>
            <w:r w:rsidR="00E873D7">
              <w:rPr>
                <w:noProof/>
                <w:webHidden/>
              </w:rPr>
              <w:fldChar w:fldCharType="begin"/>
            </w:r>
            <w:r w:rsidR="00E873D7">
              <w:rPr>
                <w:noProof/>
                <w:webHidden/>
              </w:rPr>
              <w:instrText xml:space="preserve"> PAGEREF _Toc125718866 \h </w:instrText>
            </w:r>
            <w:r w:rsidR="00E873D7">
              <w:rPr>
                <w:noProof/>
                <w:webHidden/>
              </w:rPr>
            </w:r>
            <w:r w:rsidR="00E873D7">
              <w:rPr>
                <w:noProof/>
                <w:webHidden/>
              </w:rPr>
              <w:fldChar w:fldCharType="separate"/>
            </w:r>
            <w:r w:rsidR="00E873D7">
              <w:rPr>
                <w:noProof/>
                <w:webHidden/>
              </w:rPr>
              <w:t>12</w:t>
            </w:r>
            <w:r w:rsidR="00E873D7">
              <w:rPr>
                <w:noProof/>
                <w:webHidden/>
              </w:rPr>
              <w:fldChar w:fldCharType="end"/>
            </w:r>
          </w:hyperlink>
        </w:p>
        <w:p w14:paraId="63EB8B9E" w14:textId="28F34B70" w:rsidR="00E873D7" w:rsidRDefault="00592CAA">
          <w:pPr>
            <w:pStyle w:val="Inhopg2"/>
            <w:tabs>
              <w:tab w:val="left" w:pos="880"/>
              <w:tab w:val="right" w:leader="dot" w:pos="9062"/>
            </w:tabs>
            <w:rPr>
              <w:rFonts w:eastAsiaTheme="minorEastAsia"/>
              <w:noProof/>
              <w:lang w:eastAsia="nl-NL"/>
            </w:rPr>
          </w:pPr>
          <w:hyperlink w:anchor="_Toc125718867" w:history="1">
            <w:r w:rsidR="00E873D7" w:rsidRPr="003056EB">
              <w:rPr>
                <w:rStyle w:val="Hyperlink"/>
                <w:noProof/>
              </w:rPr>
              <w:t>2.12</w:t>
            </w:r>
            <w:r w:rsidR="00E873D7">
              <w:rPr>
                <w:rFonts w:eastAsiaTheme="minorEastAsia"/>
                <w:noProof/>
                <w:lang w:eastAsia="nl-NL"/>
              </w:rPr>
              <w:tab/>
            </w:r>
            <w:r w:rsidR="00E873D7" w:rsidRPr="003056EB">
              <w:rPr>
                <w:rStyle w:val="Hyperlink"/>
                <w:noProof/>
              </w:rPr>
              <w:t>Vertrouwelijkheid</w:t>
            </w:r>
            <w:r w:rsidR="00E873D7">
              <w:rPr>
                <w:noProof/>
                <w:webHidden/>
              </w:rPr>
              <w:tab/>
            </w:r>
            <w:r w:rsidR="00E873D7">
              <w:rPr>
                <w:noProof/>
                <w:webHidden/>
              </w:rPr>
              <w:fldChar w:fldCharType="begin"/>
            </w:r>
            <w:r w:rsidR="00E873D7">
              <w:rPr>
                <w:noProof/>
                <w:webHidden/>
              </w:rPr>
              <w:instrText xml:space="preserve"> PAGEREF _Toc125718867 \h </w:instrText>
            </w:r>
            <w:r w:rsidR="00E873D7">
              <w:rPr>
                <w:noProof/>
                <w:webHidden/>
              </w:rPr>
            </w:r>
            <w:r w:rsidR="00E873D7">
              <w:rPr>
                <w:noProof/>
                <w:webHidden/>
              </w:rPr>
              <w:fldChar w:fldCharType="separate"/>
            </w:r>
            <w:r w:rsidR="00E873D7">
              <w:rPr>
                <w:noProof/>
                <w:webHidden/>
              </w:rPr>
              <w:t>13</w:t>
            </w:r>
            <w:r w:rsidR="00E873D7">
              <w:rPr>
                <w:noProof/>
                <w:webHidden/>
              </w:rPr>
              <w:fldChar w:fldCharType="end"/>
            </w:r>
          </w:hyperlink>
        </w:p>
        <w:p w14:paraId="5E580928" w14:textId="5F82A103" w:rsidR="00E873D7" w:rsidRDefault="00592CAA">
          <w:pPr>
            <w:pStyle w:val="Inhopg2"/>
            <w:tabs>
              <w:tab w:val="left" w:pos="880"/>
              <w:tab w:val="right" w:leader="dot" w:pos="9062"/>
            </w:tabs>
            <w:rPr>
              <w:rFonts w:eastAsiaTheme="minorEastAsia"/>
              <w:noProof/>
              <w:lang w:eastAsia="nl-NL"/>
            </w:rPr>
          </w:pPr>
          <w:hyperlink w:anchor="_Toc125718868" w:history="1">
            <w:r w:rsidR="00E873D7" w:rsidRPr="003056EB">
              <w:rPr>
                <w:rStyle w:val="Hyperlink"/>
                <w:noProof/>
              </w:rPr>
              <w:t>2.13</w:t>
            </w:r>
            <w:r w:rsidR="00E873D7">
              <w:rPr>
                <w:rFonts w:eastAsiaTheme="minorEastAsia"/>
                <w:noProof/>
                <w:lang w:eastAsia="nl-NL"/>
              </w:rPr>
              <w:tab/>
            </w:r>
            <w:r w:rsidR="00E873D7" w:rsidRPr="003056EB">
              <w:rPr>
                <w:rStyle w:val="Hyperlink"/>
                <w:noProof/>
              </w:rPr>
              <w:t>Vormvereisten</w:t>
            </w:r>
            <w:r w:rsidR="00E873D7">
              <w:rPr>
                <w:noProof/>
                <w:webHidden/>
              </w:rPr>
              <w:tab/>
            </w:r>
            <w:r w:rsidR="00E873D7">
              <w:rPr>
                <w:noProof/>
                <w:webHidden/>
              </w:rPr>
              <w:fldChar w:fldCharType="begin"/>
            </w:r>
            <w:r w:rsidR="00E873D7">
              <w:rPr>
                <w:noProof/>
                <w:webHidden/>
              </w:rPr>
              <w:instrText xml:space="preserve"> PAGEREF _Toc125718868 \h </w:instrText>
            </w:r>
            <w:r w:rsidR="00E873D7">
              <w:rPr>
                <w:noProof/>
                <w:webHidden/>
              </w:rPr>
            </w:r>
            <w:r w:rsidR="00E873D7">
              <w:rPr>
                <w:noProof/>
                <w:webHidden/>
              </w:rPr>
              <w:fldChar w:fldCharType="separate"/>
            </w:r>
            <w:r w:rsidR="00E873D7">
              <w:rPr>
                <w:noProof/>
                <w:webHidden/>
              </w:rPr>
              <w:t>13</w:t>
            </w:r>
            <w:r w:rsidR="00E873D7">
              <w:rPr>
                <w:noProof/>
                <w:webHidden/>
              </w:rPr>
              <w:fldChar w:fldCharType="end"/>
            </w:r>
          </w:hyperlink>
        </w:p>
        <w:p w14:paraId="72643EC9" w14:textId="4098272A" w:rsidR="00E873D7" w:rsidRDefault="00592CAA">
          <w:pPr>
            <w:pStyle w:val="Inhopg3"/>
            <w:tabs>
              <w:tab w:val="left" w:pos="1320"/>
              <w:tab w:val="right" w:leader="dot" w:pos="9062"/>
            </w:tabs>
            <w:rPr>
              <w:rFonts w:eastAsiaTheme="minorEastAsia"/>
              <w:noProof/>
              <w:lang w:eastAsia="nl-NL"/>
            </w:rPr>
          </w:pPr>
          <w:hyperlink w:anchor="_Toc125718869" w:history="1">
            <w:r w:rsidR="00E873D7" w:rsidRPr="003056EB">
              <w:rPr>
                <w:rStyle w:val="Hyperlink"/>
                <w:rFonts w:cstheme="minorHAnsi"/>
                <w:noProof/>
              </w:rPr>
              <w:t>2.13.1</w:t>
            </w:r>
            <w:r w:rsidR="00E873D7">
              <w:rPr>
                <w:rFonts w:eastAsiaTheme="minorEastAsia"/>
                <w:noProof/>
                <w:lang w:eastAsia="nl-NL"/>
              </w:rPr>
              <w:tab/>
            </w:r>
            <w:r w:rsidR="00E873D7" w:rsidRPr="003056EB">
              <w:rPr>
                <w:rStyle w:val="Hyperlink"/>
                <w:rFonts w:cstheme="minorHAnsi"/>
                <w:noProof/>
              </w:rPr>
              <w:t>Taal</w:t>
            </w:r>
            <w:r w:rsidR="00E873D7">
              <w:rPr>
                <w:noProof/>
                <w:webHidden/>
              </w:rPr>
              <w:tab/>
            </w:r>
            <w:r w:rsidR="00E873D7">
              <w:rPr>
                <w:noProof/>
                <w:webHidden/>
              </w:rPr>
              <w:fldChar w:fldCharType="begin"/>
            </w:r>
            <w:r w:rsidR="00E873D7">
              <w:rPr>
                <w:noProof/>
                <w:webHidden/>
              </w:rPr>
              <w:instrText xml:space="preserve"> PAGEREF _Toc125718869 \h </w:instrText>
            </w:r>
            <w:r w:rsidR="00E873D7">
              <w:rPr>
                <w:noProof/>
                <w:webHidden/>
              </w:rPr>
            </w:r>
            <w:r w:rsidR="00E873D7">
              <w:rPr>
                <w:noProof/>
                <w:webHidden/>
              </w:rPr>
              <w:fldChar w:fldCharType="separate"/>
            </w:r>
            <w:r w:rsidR="00E873D7">
              <w:rPr>
                <w:noProof/>
                <w:webHidden/>
              </w:rPr>
              <w:t>13</w:t>
            </w:r>
            <w:r w:rsidR="00E873D7">
              <w:rPr>
                <w:noProof/>
                <w:webHidden/>
              </w:rPr>
              <w:fldChar w:fldCharType="end"/>
            </w:r>
          </w:hyperlink>
        </w:p>
        <w:p w14:paraId="0AC99D82" w14:textId="53EC94C7" w:rsidR="00E873D7" w:rsidRDefault="00592CAA">
          <w:pPr>
            <w:pStyle w:val="Inhopg3"/>
            <w:tabs>
              <w:tab w:val="left" w:pos="1320"/>
              <w:tab w:val="right" w:leader="dot" w:pos="9062"/>
            </w:tabs>
            <w:rPr>
              <w:rFonts w:eastAsiaTheme="minorEastAsia"/>
              <w:noProof/>
              <w:lang w:eastAsia="nl-NL"/>
            </w:rPr>
          </w:pPr>
          <w:hyperlink w:anchor="_Toc125718870" w:history="1">
            <w:r w:rsidR="00E873D7" w:rsidRPr="003056EB">
              <w:rPr>
                <w:rStyle w:val="Hyperlink"/>
                <w:rFonts w:cstheme="minorHAnsi"/>
                <w:noProof/>
              </w:rPr>
              <w:t>2.13.2</w:t>
            </w:r>
            <w:r w:rsidR="00E873D7">
              <w:rPr>
                <w:rFonts w:eastAsiaTheme="minorEastAsia"/>
                <w:noProof/>
                <w:lang w:eastAsia="nl-NL"/>
              </w:rPr>
              <w:tab/>
            </w:r>
            <w:r w:rsidR="00E873D7" w:rsidRPr="003056EB">
              <w:rPr>
                <w:rStyle w:val="Hyperlink"/>
                <w:rFonts w:cstheme="minorHAnsi"/>
                <w:noProof/>
              </w:rPr>
              <w:t>Indeling van inschrijving</w:t>
            </w:r>
            <w:r w:rsidR="00E873D7">
              <w:rPr>
                <w:noProof/>
                <w:webHidden/>
              </w:rPr>
              <w:tab/>
            </w:r>
            <w:r w:rsidR="00E873D7">
              <w:rPr>
                <w:noProof/>
                <w:webHidden/>
              </w:rPr>
              <w:fldChar w:fldCharType="begin"/>
            </w:r>
            <w:r w:rsidR="00E873D7">
              <w:rPr>
                <w:noProof/>
                <w:webHidden/>
              </w:rPr>
              <w:instrText xml:space="preserve"> PAGEREF _Toc125718870 \h </w:instrText>
            </w:r>
            <w:r w:rsidR="00E873D7">
              <w:rPr>
                <w:noProof/>
                <w:webHidden/>
              </w:rPr>
            </w:r>
            <w:r w:rsidR="00E873D7">
              <w:rPr>
                <w:noProof/>
                <w:webHidden/>
              </w:rPr>
              <w:fldChar w:fldCharType="separate"/>
            </w:r>
            <w:r w:rsidR="00E873D7">
              <w:rPr>
                <w:noProof/>
                <w:webHidden/>
              </w:rPr>
              <w:t>13</w:t>
            </w:r>
            <w:r w:rsidR="00E873D7">
              <w:rPr>
                <w:noProof/>
                <w:webHidden/>
              </w:rPr>
              <w:fldChar w:fldCharType="end"/>
            </w:r>
          </w:hyperlink>
        </w:p>
        <w:p w14:paraId="73AC3AB2" w14:textId="2B4EF688" w:rsidR="00E873D7" w:rsidRDefault="00592CAA">
          <w:pPr>
            <w:pStyle w:val="Inhopg3"/>
            <w:tabs>
              <w:tab w:val="left" w:pos="1320"/>
              <w:tab w:val="right" w:leader="dot" w:pos="9062"/>
            </w:tabs>
            <w:rPr>
              <w:rFonts w:eastAsiaTheme="minorEastAsia"/>
              <w:noProof/>
              <w:lang w:eastAsia="nl-NL"/>
            </w:rPr>
          </w:pPr>
          <w:hyperlink w:anchor="_Toc125718871" w:history="1">
            <w:r w:rsidR="00E873D7" w:rsidRPr="003056EB">
              <w:rPr>
                <w:rStyle w:val="Hyperlink"/>
                <w:rFonts w:cstheme="minorHAnsi"/>
                <w:noProof/>
              </w:rPr>
              <w:t>2.12.3</w:t>
            </w:r>
            <w:r w:rsidR="00E873D7">
              <w:rPr>
                <w:rFonts w:eastAsiaTheme="minorEastAsia"/>
                <w:noProof/>
                <w:lang w:eastAsia="nl-NL"/>
              </w:rPr>
              <w:tab/>
            </w:r>
            <w:r w:rsidR="00E873D7" w:rsidRPr="003056EB">
              <w:rPr>
                <w:rStyle w:val="Hyperlink"/>
                <w:rFonts w:cstheme="minorHAnsi"/>
                <w:noProof/>
              </w:rPr>
              <w:t>Maximaal aantal pagina’s</w:t>
            </w:r>
            <w:r w:rsidR="00E873D7">
              <w:rPr>
                <w:noProof/>
                <w:webHidden/>
              </w:rPr>
              <w:tab/>
            </w:r>
            <w:r w:rsidR="00E873D7">
              <w:rPr>
                <w:noProof/>
                <w:webHidden/>
              </w:rPr>
              <w:fldChar w:fldCharType="begin"/>
            </w:r>
            <w:r w:rsidR="00E873D7">
              <w:rPr>
                <w:noProof/>
                <w:webHidden/>
              </w:rPr>
              <w:instrText xml:space="preserve"> PAGEREF _Toc125718871 \h </w:instrText>
            </w:r>
            <w:r w:rsidR="00E873D7">
              <w:rPr>
                <w:noProof/>
                <w:webHidden/>
              </w:rPr>
            </w:r>
            <w:r w:rsidR="00E873D7">
              <w:rPr>
                <w:noProof/>
                <w:webHidden/>
              </w:rPr>
              <w:fldChar w:fldCharType="separate"/>
            </w:r>
            <w:r w:rsidR="00E873D7">
              <w:rPr>
                <w:noProof/>
                <w:webHidden/>
              </w:rPr>
              <w:t>13</w:t>
            </w:r>
            <w:r w:rsidR="00E873D7">
              <w:rPr>
                <w:noProof/>
                <w:webHidden/>
              </w:rPr>
              <w:fldChar w:fldCharType="end"/>
            </w:r>
          </w:hyperlink>
        </w:p>
        <w:p w14:paraId="3154C0E4" w14:textId="56CCECD6" w:rsidR="00E873D7" w:rsidRDefault="00592CAA">
          <w:pPr>
            <w:pStyle w:val="Inhopg2"/>
            <w:tabs>
              <w:tab w:val="left" w:pos="880"/>
              <w:tab w:val="right" w:leader="dot" w:pos="9062"/>
            </w:tabs>
            <w:rPr>
              <w:rFonts w:eastAsiaTheme="minorEastAsia"/>
              <w:noProof/>
              <w:lang w:eastAsia="nl-NL"/>
            </w:rPr>
          </w:pPr>
          <w:hyperlink w:anchor="_Toc125718872" w:history="1">
            <w:r w:rsidR="00E873D7" w:rsidRPr="003056EB">
              <w:rPr>
                <w:rStyle w:val="Hyperlink"/>
                <w:noProof/>
              </w:rPr>
              <w:t>2.14</w:t>
            </w:r>
            <w:r w:rsidR="00E873D7">
              <w:rPr>
                <w:rFonts w:eastAsiaTheme="minorEastAsia"/>
                <w:noProof/>
                <w:lang w:eastAsia="nl-NL"/>
              </w:rPr>
              <w:tab/>
            </w:r>
            <w:r w:rsidR="00E873D7" w:rsidRPr="003056EB">
              <w:rPr>
                <w:rStyle w:val="Hyperlink"/>
                <w:noProof/>
              </w:rPr>
              <w:t>Inschrijving in combinatie</w:t>
            </w:r>
            <w:r w:rsidR="00E873D7">
              <w:rPr>
                <w:noProof/>
                <w:webHidden/>
              </w:rPr>
              <w:tab/>
            </w:r>
            <w:r w:rsidR="00E873D7">
              <w:rPr>
                <w:noProof/>
                <w:webHidden/>
              </w:rPr>
              <w:fldChar w:fldCharType="begin"/>
            </w:r>
            <w:r w:rsidR="00E873D7">
              <w:rPr>
                <w:noProof/>
                <w:webHidden/>
              </w:rPr>
              <w:instrText xml:space="preserve"> PAGEREF _Toc125718872 \h </w:instrText>
            </w:r>
            <w:r w:rsidR="00E873D7">
              <w:rPr>
                <w:noProof/>
                <w:webHidden/>
              </w:rPr>
            </w:r>
            <w:r w:rsidR="00E873D7">
              <w:rPr>
                <w:noProof/>
                <w:webHidden/>
              </w:rPr>
              <w:fldChar w:fldCharType="separate"/>
            </w:r>
            <w:r w:rsidR="00E873D7">
              <w:rPr>
                <w:noProof/>
                <w:webHidden/>
              </w:rPr>
              <w:t>14</w:t>
            </w:r>
            <w:r w:rsidR="00E873D7">
              <w:rPr>
                <w:noProof/>
                <w:webHidden/>
              </w:rPr>
              <w:fldChar w:fldCharType="end"/>
            </w:r>
          </w:hyperlink>
        </w:p>
        <w:p w14:paraId="1B78B8FB" w14:textId="1C8ADE3D" w:rsidR="00E873D7" w:rsidRDefault="00592CAA">
          <w:pPr>
            <w:pStyle w:val="Inhopg2"/>
            <w:tabs>
              <w:tab w:val="left" w:pos="880"/>
              <w:tab w:val="right" w:leader="dot" w:pos="9062"/>
            </w:tabs>
            <w:rPr>
              <w:rFonts w:eastAsiaTheme="minorEastAsia"/>
              <w:noProof/>
              <w:lang w:eastAsia="nl-NL"/>
            </w:rPr>
          </w:pPr>
          <w:hyperlink w:anchor="_Toc125718873" w:history="1">
            <w:r w:rsidR="00E873D7" w:rsidRPr="003056EB">
              <w:rPr>
                <w:rStyle w:val="Hyperlink"/>
                <w:noProof/>
              </w:rPr>
              <w:t>2.15</w:t>
            </w:r>
            <w:r w:rsidR="00E873D7">
              <w:rPr>
                <w:rFonts w:eastAsiaTheme="minorEastAsia"/>
                <w:noProof/>
                <w:lang w:eastAsia="nl-NL"/>
              </w:rPr>
              <w:tab/>
            </w:r>
            <w:r w:rsidR="00E873D7" w:rsidRPr="003056EB">
              <w:rPr>
                <w:rStyle w:val="Hyperlink"/>
                <w:noProof/>
              </w:rPr>
              <w:t>Gestanddoening</w:t>
            </w:r>
            <w:r w:rsidR="00E873D7">
              <w:rPr>
                <w:noProof/>
                <w:webHidden/>
              </w:rPr>
              <w:tab/>
            </w:r>
            <w:r w:rsidR="00E873D7">
              <w:rPr>
                <w:noProof/>
                <w:webHidden/>
              </w:rPr>
              <w:fldChar w:fldCharType="begin"/>
            </w:r>
            <w:r w:rsidR="00E873D7">
              <w:rPr>
                <w:noProof/>
                <w:webHidden/>
              </w:rPr>
              <w:instrText xml:space="preserve"> PAGEREF _Toc125718873 \h </w:instrText>
            </w:r>
            <w:r w:rsidR="00E873D7">
              <w:rPr>
                <w:noProof/>
                <w:webHidden/>
              </w:rPr>
            </w:r>
            <w:r w:rsidR="00E873D7">
              <w:rPr>
                <w:noProof/>
                <w:webHidden/>
              </w:rPr>
              <w:fldChar w:fldCharType="separate"/>
            </w:r>
            <w:r w:rsidR="00E873D7">
              <w:rPr>
                <w:noProof/>
                <w:webHidden/>
              </w:rPr>
              <w:t>14</w:t>
            </w:r>
            <w:r w:rsidR="00E873D7">
              <w:rPr>
                <w:noProof/>
                <w:webHidden/>
              </w:rPr>
              <w:fldChar w:fldCharType="end"/>
            </w:r>
          </w:hyperlink>
        </w:p>
        <w:p w14:paraId="015D39F9" w14:textId="1F2097E8" w:rsidR="00E873D7" w:rsidRDefault="00592CAA">
          <w:pPr>
            <w:pStyle w:val="Inhopg2"/>
            <w:tabs>
              <w:tab w:val="left" w:pos="880"/>
              <w:tab w:val="right" w:leader="dot" w:pos="9062"/>
            </w:tabs>
            <w:rPr>
              <w:rFonts w:eastAsiaTheme="minorEastAsia"/>
              <w:noProof/>
              <w:lang w:eastAsia="nl-NL"/>
            </w:rPr>
          </w:pPr>
          <w:hyperlink w:anchor="_Toc125718874" w:history="1">
            <w:r w:rsidR="00E873D7" w:rsidRPr="003056EB">
              <w:rPr>
                <w:rStyle w:val="Hyperlink"/>
                <w:noProof/>
              </w:rPr>
              <w:t>2.16</w:t>
            </w:r>
            <w:r w:rsidR="00E873D7">
              <w:rPr>
                <w:rFonts w:eastAsiaTheme="minorEastAsia"/>
                <w:noProof/>
                <w:lang w:eastAsia="nl-NL"/>
              </w:rPr>
              <w:tab/>
            </w:r>
            <w:r w:rsidR="00E873D7" w:rsidRPr="003056EB">
              <w:rPr>
                <w:rStyle w:val="Hyperlink"/>
                <w:noProof/>
              </w:rPr>
              <w:t>Klachten</w:t>
            </w:r>
            <w:r w:rsidR="00E873D7">
              <w:rPr>
                <w:noProof/>
                <w:webHidden/>
              </w:rPr>
              <w:tab/>
            </w:r>
            <w:r w:rsidR="00E873D7">
              <w:rPr>
                <w:noProof/>
                <w:webHidden/>
              </w:rPr>
              <w:fldChar w:fldCharType="begin"/>
            </w:r>
            <w:r w:rsidR="00E873D7">
              <w:rPr>
                <w:noProof/>
                <w:webHidden/>
              </w:rPr>
              <w:instrText xml:space="preserve"> PAGEREF _Toc125718874 \h </w:instrText>
            </w:r>
            <w:r w:rsidR="00E873D7">
              <w:rPr>
                <w:noProof/>
                <w:webHidden/>
              </w:rPr>
            </w:r>
            <w:r w:rsidR="00E873D7">
              <w:rPr>
                <w:noProof/>
                <w:webHidden/>
              </w:rPr>
              <w:fldChar w:fldCharType="separate"/>
            </w:r>
            <w:r w:rsidR="00E873D7">
              <w:rPr>
                <w:noProof/>
                <w:webHidden/>
              </w:rPr>
              <w:t>14</w:t>
            </w:r>
            <w:r w:rsidR="00E873D7">
              <w:rPr>
                <w:noProof/>
                <w:webHidden/>
              </w:rPr>
              <w:fldChar w:fldCharType="end"/>
            </w:r>
          </w:hyperlink>
        </w:p>
        <w:p w14:paraId="7085AF31" w14:textId="2011EE90" w:rsidR="00E873D7" w:rsidRDefault="00592CAA">
          <w:pPr>
            <w:pStyle w:val="Inhopg2"/>
            <w:tabs>
              <w:tab w:val="left" w:pos="880"/>
              <w:tab w:val="right" w:leader="dot" w:pos="9062"/>
            </w:tabs>
            <w:rPr>
              <w:rFonts w:eastAsiaTheme="minorEastAsia"/>
              <w:noProof/>
              <w:lang w:eastAsia="nl-NL"/>
            </w:rPr>
          </w:pPr>
          <w:hyperlink w:anchor="_Toc125718875" w:history="1">
            <w:r w:rsidR="00E873D7" w:rsidRPr="003056EB">
              <w:rPr>
                <w:rStyle w:val="Hyperlink"/>
                <w:noProof/>
              </w:rPr>
              <w:t>2.17</w:t>
            </w:r>
            <w:r w:rsidR="00E873D7">
              <w:rPr>
                <w:rFonts w:eastAsiaTheme="minorEastAsia"/>
                <w:noProof/>
                <w:lang w:eastAsia="nl-NL"/>
              </w:rPr>
              <w:tab/>
            </w:r>
            <w:r w:rsidR="00E873D7" w:rsidRPr="003056EB">
              <w:rPr>
                <w:rStyle w:val="Hyperlink"/>
                <w:noProof/>
              </w:rPr>
              <w:t>Bijlagen</w:t>
            </w:r>
            <w:r w:rsidR="00E873D7">
              <w:rPr>
                <w:noProof/>
                <w:webHidden/>
              </w:rPr>
              <w:tab/>
            </w:r>
            <w:r w:rsidR="00E873D7">
              <w:rPr>
                <w:noProof/>
                <w:webHidden/>
              </w:rPr>
              <w:fldChar w:fldCharType="begin"/>
            </w:r>
            <w:r w:rsidR="00E873D7">
              <w:rPr>
                <w:noProof/>
                <w:webHidden/>
              </w:rPr>
              <w:instrText xml:space="preserve"> PAGEREF _Toc125718875 \h </w:instrText>
            </w:r>
            <w:r w:rsidR="00E873D7">
              <w:rPr>
                <w:noProof/>
                <w:webHidden/>
              </w:rPr>
            </w:r>
            <w:r w:rsidR="00E873D7">
              <w:rPr>
                <w:noProof/>
                <w:webHidden/>
              </w:rPr>
              <w:fldChar w:fldCharType="separate"/>
            </w:r>
            <w:r w:rsidR="00E873D7">
              <w:rPr>
                <w:noProof/>
                <w:webHidden/>
              </w:rPr>
              <w:t>15</w:t>
            </w:r>
            <w:r w:rsidR="00E873D7">
              <w:rPr>
                <w:noProof/>
                <w:webHidden/>
              </w:rPr>
              <w:fldChar w:fldCharType="end"/>
            </w:r>
          </w:hyperlink>
        </w:p>
        <w:p w14:paraId="539ECB4F" w14:textId="08C24300" w:rsidR="00E873D7" w:rsidRDefault="00592CAA">
          <w:pPr>
            <w:pStyle w:val="Inhopg1"/>
            <w:tabs>
              <w:tab w:val="left" w:pos="440"/>
              <w:tab w:val="right" w:leader="dot" w:pos="9062"/>
            </w:tabs>
            <w:rPr>
              <w:rFonts w:eastAsiaTheme="minorEastAsia"/>
              <w:noProof/>
              <w:lang w:eastAsia="nl-NL"/>
            </w:rPr>
          </w:pPr>
          <w:hyperlink w:anchor="_Toc125718876" w:history="1">
            <w:r w:rsidR="00E873D7" w:rsidRPr="003056EB">
              <w:rPr>
                <w:rStyle w:val="Hyperlink"/>
                <w:noProof/>
              </w:rPr>
              <w:t>3</w:t>
            </w:r>
            <w:r w:rsidR="00E873D7">
              <w:rPr>
                <w:rFonts w:eastAsiaTheme="minorEastAsia"/>
                <w:noProof/>
                <w:lang w:eastAsia="nl-NL"/>
              </w:rPr>
              <w:tab/>
            </w:r>
            <w:r w:rsidR="00E873D7" w:rsidRPr="003056EB">
              <w:rPr>
                <w:rStyle w:val="Hyperlink"/>
                <w:noProof/>
              </w:rPr>
              <w:t>Eisen ten aanzien van inschrijvers (organisatie)</w:t>
            </w:r>
            <w:r w:rsidR="00E873D7">
              <w:rPr>
                <w:noProof/>
                <w:webHidden/>
              </w:rPr>
              <w:tab/>
            </w:r>
            <w:r w:rsidR="00E873D7">
              <w:rPr>
                <w:noProof/>
                <w:webHidden/>
              </w:rPr>
              <w:fldChar w:fldCharType="begin"/>
            </w:r>
            <w:r w:rsidR="00E873D7">
              <w:rPr>
                <w:noProof/>
                <w:webHidden/>
              </w:rPr>
              <w:instrText xml:space="preserve"> PAGEREF _Toc125718876 \h </w:instrText>
            </w:r>
            <w:r w:rsidR="00E873D7">
              <w:rPr>
                <w:noProof/>
                <w:webHidden/>
              </w:rPr>
            </w:r>
            <w:r w:rsidR="00E873D7">
              <w:rPr>
                <w:noProof/>
                <w:webHidden/>
              </w:rPr>
              <w:fldChar w:fldCharType="separate"/>
            </w:r>
            <w:r w:rsidR="00E873D7">
              <w:rPr>
                <w:noProof/>
                <w:webHidden/>
              </w:rPr>
              <w:t>16</w:t>
            </w:r>
            <w:r w:rsidR="00E873D7">
              <w:rPr>
                <w:noProof/>
                <w:webHidden/>
              </w:rPr>
              <w:fldChar w:fldCharType="end"/>
            </w:r>
          </w:hyperlink>
        </w:p>
        <w:p w14:paraId="0DEA7948" w14:textId="555B758E" w:rsidR="00E873D7" w:rsidRDefault="00592CAA">
          <w:pPr>
            <w:pStyle w:val="Inhopg2"/>
            <w:tabs>
              <w:tab w:val="left" w:pos="880"/>
              <w:tab w:val="right" w:leader="dot" w:pos="9062"/>
            </w:tabs>
            <w:rPr>
              <w:rFonts w:eastAsiaTheme="minorEastAsia"/>
              <w:noProof/>
              <w:lang w:eastAsia="nl-NL"/>
            </w:rPr>
          </w:pPr>
          <w:hyperlink w:anchor="_Toc125718877" w:history="1">
            <w:r w:rsidR="00E873D7" w:rsidRPr="003056EB">
              <w:rPr>
                <w:rStyle w:val="Hyperlink"/>
                <w:noProof/>
              </w:rPr>
              <w:t>3.1</w:t>
            </w:r>
            <w:r w:rsidR="00E873D7">
              <w:rPr>
                <w:rFonts w:eastAsiaTheme="minorEastAsia"/>
                <w:noProof/>
                <w:lang w:eastAsia="nl-NL"/>
              </w:rPr>
              <w:tab/>
            </w:r>
            <w:r w:rsidR="00E873D7" w:rsidRPr="003056EB">
              <w:rPr>
                <w:rStyle w:val="Hyperlink"/>
                <w:noProof/>
              </w:rPr>
              <w:t>Uitsluitingsgronden</w:t>
            </w:r>
            <w:r w:rsidR="00E873D7">
              <w:rPr>
                <w:noProof/>
                <w:webHidden/>
              </w:rPr>
              <w:tab/>
            </w:r>
            <w:r w:rsidR="00E873D7">
              <w:rPr>
                <w:noProof/>
                <w:webHidden/>
              </w:rPr>
              <w:fldChar w:fldCharType="begin"/>
            </w:r>
            <w:r w:rsidR="00E873D7">
              <w:rPr>
                <w:noProof/>
                <w:webHidden/>
              </w:rPr>
              <w:instrText xml:space="preserve"> PAGEREF _Toc125718877 \h </w:instrText>
            </w:r>
            <w:r w:rsidR="00E873D7">
              <w:rPr>
                <w:noProof/>
                <w:webHidden/>
              </w:rPr>
            </w:r>
            <w:r w:rsidR="00E873D7">
              <w:rPr>
                <w:noProof/>
                <w:webHidden/>
              </w:rPr>
              <w:fldChar w:fldCharType="separate"/>
            </w:r>
            <w:r w:rsidR="00E873D7">
              <w:rPr>
                <w:noProof/>
                <w:webHidden/>
              </w:rPr>
              <w:t>16</w:t>
            </w:r>
            <w:r w:rsidR="00E873D7">
              <w:rPr>
                <w:noProof/>
                <w:webHidden/>
              </w:rPr>
              <w:fldChar w:fldCharType="end"/>
            </w:r>
          </w:hyperlink>
        </w:p>
        <w:p w14:paraId="773B81FD" w14:textId="20F44253" w:rsidR="00E873D7" w:rsidRDefault="00592CAA">
          <w:pPr>
            <w:pStyle w:val="Inhopg2"/>
            <w:tabs>
              <w:tab w:val="left" w:pos="880"/>
              <w:tab w:val="right" w:leader="dot" w:pos="9062"/>
            </w:tabs>
            <w:rPr>
              <w:rFonts w:eastAsiaTheme="minorEastAsia"/>
              <w:noProof/>
              <w:lang w:eastAsia="nl-NL"/>
            </w:rPr>
          </w:pPr>
          <w:hyperlink w:anchor="_Toc125718878" w:history="1">
            <w:r w:rsidR="00E873D7" w:rsidRPr="003056EB">
              <w:rPr>
                <w:rStyle w:val="Hyperlink"/>
                <w:noProof/>
              </w:rPr>
              <w:t>3.2</w:t>
            </w:r>
            <w:r w:rsidR="00E873D7">
              <w:rPr>
                <w:rFonts w:eastAsiaTheme="minorEastAsia"/>
                <w:noProof/>
                <w:lang w:eastAsia="nl-NL"/>
              </w:rPr>
              <w:tab/>
            </w:r>
            <w:r w:rsidR="00E873D7" w:rsidRPr="003056EB">
              <w:rPr>
                <w:rStyle w:val="Hyperlink"/>
                <w:noProof/>
              </w:rPr>
              <w:t>Geschiktheidseisen</w:t>
            </w:r>
            <w:r w:rsidR="00E873D7">
              <w:rPr>
                <w:noProof/>
                <w:webHidden/>
              </w:rPr>
              <w:tab/>
            </w:r>
            <w:r w:rsidR="00E873D7">
              <w:rPr>
                <w:noProof/>
                <w:webHidden/>
              </w:rPr>
              <w:fldChar w:fldCharType="begin"/>
            </w:r>
            <w:r w:rsidR="00E873D7">
              <w:rPr>
                <w:noProof/>
                <w:webHidden/>
              </w:rPr>
              <w:instrText xml:space="preserve"> PAGEREF _Toc125718878 \h </w:instrText>
            </w:r>
            <w:r w:rsidR="00E873D7">
              <w:rPr>
                <w:noProof/>
                <w:webHidden/>
              </w:rPr>
            </w:r>
            <w:r w:rsidR="00E873D7">
              <w:rPr>
                <w:noProof/>
                <w:webHidden/>
              </w:rPr>
              <w:fldChar w:fldCharType="separate"/>
            </w:r>
            <w:r w:rsidR="00E873D7">
              <w:rPr>
                <w:noProof/>
                <w:webHidden/>
              </w:rPr>
              <w:t>16</w:t>
            </w:r>
            <w:r w:rsidR="00E873D7">
              <w:rPr>
                <w:noProof/>
                <w:webHidden/>
              </w:rPr>
              <w:fldChar w:fldCharType="end"/>
            </w:r>
          </w:hyperlink>
        </w:p>
        <w:p w14:paraId="40F6C803" w14:textId="5AA7777D" w:rsidR="00E873D7" w:rsidRDefault="00592CAA">
          <w:pPr>
            <w:pStyle w:val="Inhopg3"/>
            <w:tabs>
              <w:tab w:val="left" w:pos="1320"/>
              <w:tab w:val="right" w:leader="dot" w:pos="9062"/>
            </w:tabs>
            <w:rPr>
              <w:rFonts w:eastAsiaTheme="minorEastAsia"/>
              <w:noProof/>
              <w:lang w:eastAsia="nl-NL"/>
            </w:rPr>
          </w:pPr>
          <w:hyperlink w:anchor="_Toc125718879" w:history="1">
            <w:r w:rsidR="00E873D7" w:rsidRPr="003056EB">
              <w:rPr>
                <w:rStyle w:val="Hyperlink"/>
                <w:rFonts w:cstheme="minorHAnsi"/>
                <w:noProof/>
              </w:rPr>
              <w:t>3.2.1</w:t>
            </w:r>
            <w:r w:rsidR="00E873D7">
              <w:rPr>
                <w:rFonts w:eastAsiaTheme="minorEastAsia"/>
                <w:noProof/>
                <w:lang w:eastAsia="nl-NL"/>
              </w:rPr>
              <w:tab/>
            </w:r>
            <w:r w:rsidR="00E873D7" w:rsidRPr="003056EB">
              <w:rPr>
                <w:rStyle w:val="Hyperlink"/>
                <w:rFonts w:cstheme="minorHAnsi"/>
                <w:noProof/>
              </w:rPr>
              <w:t>Geschiktheidseisen met betrekking tot financiële en economische draagkracht</w:t>
            </w:r>
            <w:r w:rsidR="00E873D7">
              <w:rPr>
                <w:noProof/>
                <w:webHidden/>
              </w:rPr>
              <w:tab/>
            </w:r>
            <w:r w:rsidR="00E873D7">
              <w:rPr>
                <w:noProof/>
                <w:webHidden/>
              </w:rPr>
              <w:fldChar w:fldCharType="begin"/>
            </w:r>
            <w:r w:rsidR="00E873D7">
              <w:rPr>
                <w:noProof/>
                <w:webHidden/>
              </w:rPr>
              <w:instrText xml:space="preserve"> PAGEREF _Toc125718879 \h </w:instrText>
            </w:r>
            <w:r w:rsidR="00E873D7">
              <w:rPr>
                <w:noProof/>
                <w:webHidden/>
              </w:rPr>
            </w:r>
            <w:r w:rsidR="00E873D7">
              <w:rPr>
                <w:noProof/>
                <w:webHidden/>
              </w:rPr>
              <w:fldChar w:fldCharType="separate"/>
            </w:r>
            <w:r w:rsidR="00E873D7">
              <w:rPr>
                <w:noProof/>
                <w:webHidden/>
              </w:rPr>
              <w:t>16</w:t>
            </w:r>
            <w:r w:rsidR="00E873D7">
              <w:rPr>
                <w:noProof/>
                <w:webHidden/>
              </w:rPr>
              <w:fldChar w:fldCharType="end"/>
            </w:r>
          </w:hyperlink>
        </w:p>
        <w:p w14:paraId="5663F3BB" w14:textId="01D6339B" w:rsidR="00E873D7" w:rsidRDefault="00592CAA">
          <w:pPr>
            <w:pStyle w:val="Inhopg3"/>
            <w:tabs>
              <w:tab w:val="left" w:pos="1320"/>
              <w:tab w:val="right" w:leader="dot" w:pos="9062"/>
            </w:tabs>
            <w:rPr>
              <w:rFonts w:eastAsiaTheme="minorEastAsia"/>
              <w:noProof/>
              <w:lang w:eastAsia="nl-NL"/>
            </w:rPr>
          </w:pPr>
          <w:hyperlink w:anchor="_Toc125718880" w:history="1">
            <w:r w:rsidR="00E873D7" w:rsidRPr="003056EB">
              <w:rPr>
                <w:rStyle w:val="Hyperlink"/>
                <w:noProof/>
              </w:rPr>
              <w:t xml:space="preserve">3.2.2 </w:t>
            </w:r>
            <w:r w:rsidR="00E873D7">
              <w:rPr>
                <w:rFonts w:eastAsiaTheme="minorEastAsia"/>
                <w:noProof/>
                <w:lang w:eastAsia="nl-NL"/>
              </w:rPr>
              <w:tab/>
            </w:r>
            <w:r w:rsidR="00E873D7" w:rsidRPr="003056EB">
              <w:rPr>
                <w:rStyle w:val="Hyperlink"/>
                <w:noProof/>
              </w:rPr>
              <w:t>Technische- en beroepsbekwaamheid</w:t>
            </w:r>
            <w:r w:rsidR="00E873D7">
              <w:rPr>
                <w:noProof/>
                <w:webHidden/>
              </w:rPr>
              <w:tab/>
            </w:r>
            <w:r w:rsidR="00E873D7">
              <w:rPr>
                <w:noProof/>
                <w:webHidden/>
              </w:rPr>
              <w:fldChar w:fldCharType="begin"/>
            </w:r>
            <w:r w:rsidR="00E873D7">
              <w:rPr>
                <w:noProof/>
                <w:webHidden/>
              </w:rPr>
              <w:instrText xml:space="preserve"> PAGEREF _Toc125718880 \h </w:instrText>
            </w:r>
            <w:r w:rsidR="00E873D7">
              <w:rPr>
                <w:noProof/>
                <w:webHidden/>
              </w:rPr>
            </w:r>
            <w:r w:rsidR="00E873D7">
              <w:rPr>
                <w:noProof/>
                <w:webHidden/>
              </w:rPr>
              <w:fldChar w:fldCharType="separate"/>
            </w:r>
            <w:r w:rsidR="00E873D7">
              <w:rPr>
                <w:noProof/>
                <w:webHidden/>
              </w:rPr>
              <w:t>16</w:t>
            </w:r>
            <w:r w:rsidR="00E873D7">
              <w:rPr>
                <w:noProof/>
                <w:webHidden/>
              </w:rPr>
              <w:fldChar w:fldCharType="end"/>
            </w:r>
          </w:hyperlink>
        </w:p>
        <w:p w14:paraId="538A2233" w14:textId="00C28DF4" w:rsidR="00E873D7" w:rsidRDefault="00592CAA">
          <w:pPr>
            <w:pStyle w:val="Inhopg3"/>
            <w:tabs>
              <w:tab w:val="left" w:pos="1320"/>
              <w:tab w:val="right" w:leader="dot" w:pos="9062"/>
            </w:tabs>
            <w:rPr>
              <w:rFonts w:eastAsiaTheme="minorEastAsia"/>
              <w:noProof/>
              <w:lang w:eastAsia="nl-NL"/>
            </w:rPr>
          </w:pPr>
          <w:hyperlink w:anchor="_Toc125718881" w:history="1">
            <w:r w:rsidR="00E873D7" w:rsidRPr="003056EB">
              <w:rPr>
                <w:rStyle w:val="Hyperlink"/>
                <w:noProof/>
              </w:rPr>
              <w:t>3.2.3</w:t>
            </w:r>
            <w:r w:rsidR="00E873D7">
              <w:rPr>
                <w:rFonts w:eastAsiaTheme="minorEastAsia"/>
                <w:noProof/>
                <w:lang w:eastAsia="nl-NL"/>
              </w:rPr>
              <w:tab/>
            </w:r>
            <w:r w:rsidR="00E873D7" w:rsidRPr="003056EB">
              <w:rPr>
                <w:rStyle w:val="Hyperlink"/>
                <w:noProof/>
              </w:rPr>
              <w:t>Onderwijs- en beroepskwalificaties</w:t>
            </w:r>
            <w:r w:rsidR="00E873D7">
              <w:rPr>
                <w:noProof/>
                <w:webHidden/>
              </w:rPr>
              <w:tab/>
            </w:r>
            <w:r w:rsidR="00E873D7">
              <w:rPr>
                <w:noProof/>
                <w:webHidden/>
              </w:rPr>
              <w:fldChar w:fldCharType="begin"/>
            </w:r>
            <w:r w:rsidR="00E873D7">
              <w:rPr>
                <w:noProof/>
                <w:webHidden/>
              </w:rPr>
              <w:instrText xml:space="preserve"> PAGEREF _Toc125718881 \h </w:instrText>
            </w:r>
            <w:r w:rsidR="00E873D7">
              <w:rPr>
                <w:noProof/>
                <w:webHidden/>
              </w:rPr>
            </w:r>
            <w:r w:rsidR="00E873D7">
              <w:rPr>
                <w:noProof/>
                <w:webHidden/>
              </w:rPr>
              <w:fldChar w:fldCharType="separate"/>
            </w:r>
            <w:r w:rsidR="00E873D7">
              <w:rPr>
                <w:noProof/>
                <w:webHidden/>
              </w:rPr>
              <w:t>17</w:t>
            </w:r>
            <w:r w:rsidR="00E873D7">
              <w:rPr>
                <w:noProof/>
                <w:webHidden/>
              </w:rPr>
              <w:fldChar w:fldCharType="end"/>
            </w:r>
          </w:hyperlink>
        </w:p>
        <w:p w14:paraId="754EF37D" w14:textId="0B598271" w:rsidR="00E873D7" w:rsidRDefault="00592CAA">
          <w:pPr>
            <w:pStyle w:val="Inhopg2"/>
            <w:tabs>
              <w:tab w:val="left" w:pos="880"/>
              <w:tab w:val="right" w:leader="dot" w:pos="9062"/>
            </w:tabs>
            <w:rPr>
              <w:rFonts w:eastAsiaTheme="minorEastAsia"/>
              <w:noProof/>
              <w:lang w:eastAsia="nl-NL"/>
            </w:rPr>
          </w:pPr>
          <w:hyperlink w:anchor="_Toc125718882" w:history="1">
            <w:r w:rsidR="00E873D7" w:rsidRPr="003056EB">
              <w:rPr>
                <w:rStyle w:val="Hyperlink"/>
                <w:noProof/>
              </w:rPr>
              <w:t>3.3</w:t>
            </w:r>
            <w:r w:rsidR="00E873D7">
              <w:rPr>
                <w:rFonts w:eastAsiaTheme="minorEastAsia"/>
                <w:noProof/>
                <w:lang w:eastAsia="nl-NL"/>
              </w:rPr>
              <w:tab/>
            </w:r>
            <w:r w:rsidR="00E873D7" w:rsidRPr="003056EB">
              <w:rPr>
                <w:rStyle w:val="Hyperlink"/>
                <w:noProof/>
              </w:rPr>
              <w:t>Duurzaamheidseisen</w:t>
            </w:r>
            <w:r w:rsidR="00E873D7">
              <w:rPr>
                <w:noProof/>
                <w:webHidden/>
              </w:rPr>
              <w:tab/>
            </w:r>
            <w:r w:rsidR="00E873D7">
              <w:rPr>
                <w:noProof/>
                <w:webHidden/>
              </w:rPr>
              <w:fldChar w:fldCharType="begin"/>
            </w:r>
            <w:r w:rsidR="00E873D7">
              <w:rPr>
                <w:noProof/>
                <w:webHidden/>
              </w:rPr>
              <w:instrText xml:space="preserve"> PAGEREF _Toc125718882 \h </w:instrText>
            </w:r>
            <w:r w:rsidR="00E873D7">
              <w:rPr>
                <w:noProof/>
                <w:webHidden/>
              </w:rPr>
            </w:r>
            <w:r w:rsidR="00E873D7">
              <w:rPr>
                <w:noProof/>
                <w:webHidden/>
              </w:rPr>
              <w:fldChar w:fldCharType="separate"/>
            </w:r>
            <w:r w:rsidR="00E873D7">
              <w:rPr>
                <w:noProof/>
                <w:webHidden/>
              </w:rPr>
              <w:t>17</w:t>
            </w:r>
            <w:r w:rsidR="00E873D7">
              <w:rPr>
                <w:noProof/>
                <w:webHidden/>
              </w:rPr>
              <w:fldChar w:fldCharType="end"/>
            </w:r>
          </w:hyperlink>
        </w:p>
        <w:p w14:paraId="70DFF100" w14:textId="625AE681" w:rsidR="00E873D7" w:rsidRDefault="00592CAA">
          <w:pPr>
            <w:pStyle w:val="Inhopg2"/>
            <w:tabs>
              <w:tab w:val="left" w:pos="880"/>
              <w:tab w:val="right" w:leader="dot" w:pos="9062"/>
            </w:tabs>
            <w:rPr>
              <w:rFonts w:eastAsiaTheme="minorEastAsia"/>
              <w:noProof/>
              <w:lang w:eastAsia="nl-NL"/>
            </w:rPr>
          </w:pPr>
          <w:hyperlink w:anchor="_Toc125718883" w:history="1">
            <w:r w:rsidR="00E873D7" w:rsidRPr="003056EB">
              <w:rPr>
                <w:rStyle w:val="Hyperlink"/>
                <w:noProof/>
              </w:rPr>
              <w:t>3.4</w:t>
            </w:r>
            <w:r w:rsidR="00E873D7">
              <w:rPr>
                <w:rFonts w:eastAsiaTheme="minorEastAsia"/>
                <w:noProof/>
                <w:lang w:eastAsia="nl-NL"/>
              </w:rPr>
              <w:tab/>
            </w:r>
            <w:r w:rsidR="00E873D7" w:rsidRPr="003056EB">
              <w:rPr>
                <w:rStyle w:val="Hyperlink"/>
                <w:noProof/>
              </w:rPr>
              <w:t>Beroepspraktijkvorming</w:t>
            </w:r>
            <w:r w:rsidR="00E873D7">
              <w:rPr>
                <w:noProof/>
                <w:webHidden/>
              </w:rPr>
              <w:tab/>
            </w:r>
            <w:r w:rsidR="00E873D7">
              <w:rPr>
                <w:noProof/>
                <w:webHidden/>
              </w:rPr>
              <w:fldChar w:fldCharType="begin"/>
            </w:r>
            <w:r w:rsidR="00E873D7">
              <w:rPr>
                <w:noProof/>
                <w:webHidden/>
              </w:rPr>
              <w:instrText xml:space="preserve"> PAGEREF _Toc125718883 \h </w:instrText>
            </w:r>
            <w:r w:rsidR="00E873D7">
              <w:rPr>
                <w:noProof/>
                <w:webHidden/>
              </w:rPr>
            </w:r>
            <w:r w:rsidR="00E873D7">
              <w:rPr>
                <w:noProof/>
                <w:webHidden/>
              </w:rPr>
              <w:fldChar w:fldCharType="separate"/>
            </w:r>
            <w:r w:rsidR="00E873D7">
              <w:rPr>
                <w:noProof/>
                <w:webHidden/>
              </w:rPr>
              <w:t>17</w:t>
            </w:r>
            <w:r w:rsidR="00E873D7">
              <w:rPr>
                <w:noProof/>
                <w:webHidden/>
              </w:rPr>
              <w:fldChar w:fldCharType="end"/>
            </w:r>
          </w:hyperlink>
        </w:p>
        <w:p w14:paraId="5A2D9119" w14:textId="11A8D1E1" w:rsidR="00E873D7" w:rsidRDefault="00592CAA">
          <w:pPr>
            <w:pStyle w:val="Inhopg2"/>
            <w:tabs>
              <w:tab w:val="left" w:pos="880"/>
              <w:tab w:val="right" w:leader="dot" w:pos="9062"/>
            </w:tabs>
            <w:rPr>
              <w:rFonts w:eastAsiaTheme="minorEastAsia"/>
              <w:noProof/>
              <w:lang w:eastAsia="nl-NL"/>
            </w:rPr>
          </w:pPr>
          <w:hyperlink w:anchor="_Toc125718884" w:history="1">
            <w:r w:rsidR="00E873D7" w:rsidRPr="003056EB">
              <w:rPr>
                <w:rStyle w:val="Hyperlink"/>
                <w:noProof/>
              </w:rPr>
              <w:t>3.5</w:t>
            </w:r>
            <w:r w:rsidR="00E873D7">
              <w:rPr>
                <w:rFonts w:eastAsiaTheme="minorEastAsia"/>
                <w:noProof/>
                <w:lang w:eastAsia="nl-NL"/>
              </w:rPr>
              <w:tab/>
            </w:r>
            <w:r w:rsidR="00E873D7" w:rsidRPr="003056EB">
              <w:rPr>
                <w:rStyle w:val="Hyperlink"/>
                <w:noProof/>
              </w:rPr>
              <w:t>Referenties</w:t>
            </w:r>
            <w:r w:rsidR="00E873D7">
              <w:rPr>
                <w:noProof/>
                <w:webHidden/>
              </w:rPr>
              <w:tab/>
            </w:r>
            <w:r w:rsidR="00E873D7">
              <w:rPr>
                <w:noProof/>
                <w:webHidden/>
              </w:rPr>
              <w:fldChar w:fldCharType="begin"/>
            </w:r>
            <w:r w:rsidR="00E873D7">
              <w:rPr>
                <w:noProof/>
                <w:webHidden/>
              </w:rPr>
              <w:instrText xml:space="preserve"> PAGEREF _Toc125718884 \h </w:instrText>
            </w:r>
            <w:r w:rsidR="00E873D7">
              <w:rPr>
                <w:noProof/>
                <w:webHidden/>
              </w:rPr>
            </w:r>
            <w:r w:rsidR="00E873D7">
              <w:rPr>
                <w:noProof/>
                <w:webHidden/>
              </w:rPr>
              <w:fldChar w:fldCharType="separate"/>
            </w:r>
            <w:r w:rsidR="00E873D7">
              <w:rPr>
                <w:noProof/>
                <w:webHidden/>
              </w:rPr>
              <w:t>17</w:t>
            </w:r>
            <w:r w:rsidR="00E873D7">
              <w:rPr>
                <w:noProof/>
                <w:webHidden/>
              </w:rPr>
              <w:fldChar w:fldCharType="end"/>
            </w:r>
          </w:hyperlink>
        </w:p>
        <w:p w14:paraId="21244EEA" w14:textId="555D5073" w:rsidR="00E873D7" w:rsidRDefault="00592CAA">
          <w:pPr>
            <w:pStyle w:val="Inhopg2"/>
            <w:tabs>
              <w:tab w:val="left" w:pos="880"/>
              <w:tab w:val="right" w:leader="dot" w:pos="9062"/>
            </w:tabs>
            <w:rPr>
              <w:rFonts w:eastAsiaTheme="minorEastAsia"/>
              <w:noProof/>
              <w:lang w:eastAsia="nl-NL"/>
            </w:rPr>
          </w:pPr>
          <w:hyperlink w:anchor="_Toc125718885" w:history="1">
            <w:r w:rsidR="00E873D7" w:rsidRPr="003056EB">
              <w:rPr>
                <w:rStyle w:val="Hyperlink"/>
                <w:noProof/>
              </w:rPr>
              <w:t>3.6</w:t>
            </w:r>
            <w:r w:rsidR="00E873D7">
              <w:rPr>
                <w:rFonts w:eastAsiaTheme="minorEastAsia"/>
                <w:noProof/>
                <w:lang w:eastAsia="nl-NL"/>
              </w:rPr>
              <w:tab/>
            </w:r>
            <w:r w:rsidR="00E873D7" w:rsidRPr="003056EB">
              <w:rPr>
                <w:rStyle w:val="Hyperlink"/>
                <w:noProof/>
              </w:rPr>
              <w:t>Uniform Europees Aanbestedingsdocument</w:t>
            </w:r>
            <w:r w:rsidR="00E873D7">
              <w:rPr>
                <w:noProof/>
                <w:webHidden/>
              </w:rPr>
              <w:tab/>
            </w:r>
            <w:r w:rsidR="00E873D7">
              <w:rPr>
                <w:noProof/>
                <w:webHidden/>
              </w:rPr>
              <w:fldChar w:fldCharType="begin"/>
            </w:r>
            <w:r w:rsidR="00E873D7">
              <w:rPr>
                <w:noProof/>
                <w:webHidden/>
              </w:rPr>
              <w:instrText xml:space="preserve"> PAGEREF _Toc125718885 \h </w:instrText>
            </w:r>
            <w:r w:rsidR="00E873D7">
              <w:rPr>
                <w:noProof/>
                <w:webHidden/>
              </w:rPr>
            </w:r>
            <w:r w:rsidR="00E873D7">
              <w:rPr>
                <w:noProof/>
                <w:webHidden/>
              </w:rPr>
              <w:fldChar w:fldCharType="separate"/>
            </w:r>
            <w:r w:rsidR="00E873D7">
              <w:rPr>
                <w:noProof/>
                <w:webHidden/>
              </w:rPr>
              <w:t>18</w:t>
            </w:r>
            <w:r w:rsidR="00E873D7">
              <w:rPr>
                <w:noProof/>
                <w:webHidden/>
              </w:rPr>
              <w:fldChar w:fldCharType="end"/>
            </w:r>
          </w:hyperlink>
        </w:p>
        <w:p w14:paraId="08F430E4" w14:textId="5F96FE06" w:rsidR="00E873D7" w:rsidRDefault="00592CAA">
          <w:pPr>
            <w:pStyle w:val="Inhopg1"/>
            <w:tabs>
              <w:tab w:val="left" w:pos="440"/>
              <w:tab w:val="right" w:leader="dot" w:pos="9062"/>
            </w:tabs>
            <w:rPr>
              <w:rFonts w:eastAsiaTheme="minorEastAsia"/>
              <w:noProof/>
              <w:lang w:eastAsia="nl-NL"/>
            </w:rPr>
          </w:pPr>
          <w:hyperlink w:anchor="_Toc125718886" w:history="1">
            <w:r w:rsidR="00E873D7" w:rsidRPr="003056EB">
              <w:rPr>
                <w:rStyle w:val="Hyperlink"/>
                <w:noProof/>
              </w:rPr>
              <w:t>4</w:t>
            </w:r>
            <w:r w:rsidR="00E873D7">
              <w:rPr>
                <w:rFonts w:eastAsiaTheme="minorEastAsia"/>
                <w:noProof/>
                <w:lang w:eastAsia="nl-NL"/>
              </w:rPr>
              <w:tab/>
            </w:r>
            <w:r w:rsidR="00E873D7" w:rsidRPr="003056EB">
              <w:rPr>
                <w:rStyle w:val="Hyperlink"/>
                <w:noProof/>
              </w:rPr>
              <w:t>Eisen ten aanzien van de opdracht</w:t>
            </w:r>
            <w:r w:rsidR="00E873D7">
              <w:rPr>
                <w:noProof/>
                <w:webHidden/>
              </w:rPr>
              <w:tab/>
            </w:r>
            <w:r w:rsidR="00E873D7">
              <w:rPr>
                <w:noProof/>
                <w:webHidden/>
              </w:rPr>
              <w:fldChar w:fldCharType="begin"/>
            </w:r>
            <w:r w:rsidR="00E873D7">
              <w:rPr>
                <w:noProof/>
                <w:webHidden/>
              </w:rPr>
              <w:instrText xml:space="preserve"> PAGEREF _Toc125718886 \h </w:instrText>
            </w:r>
            <w:r w:rsidR="00E873D7">
              <w:rPr>
                <w:noProof/>
                <w:webHidden/>
              </w:rPr>
            </w:r>
            <w:r w:rsidR="00E873D7">
              <w:rPr>
                <w:noProof/>
                <w:webHidden/>
              </w:rPr>
              <w:fldChar w:fldCharType="separate"/>
            </w:r>
            <w:r w:rsidR="00E873D7">
              <w:rPr>
                <w:noProof/>
                <w:webHidden/>
              </w:rPr>
              <w:t>19</w:t>
            </w:r>
            <w:r w:rsidR="00E873D7">
              <w:rPr>
                <w:noProof/>
                <w:webHidden/>
              </w:rPr>
              <w:fldChar w:fldCharType="end"/>
            </w:r>
          </w:hyperlink>
        </w:p>
        <w:p w14:paraId="1B04520E" w14:textId="220E95BB" w:rsidR="00E873D7" w:rsidRDefault="00592CAA">
          <w:pPr>
            <w:pStyle w:val="Inhopg2"/>
            <w:tabs>
              <w:tab w:val="left" w:pos="880"/>
              <w:tab w:val="right" w:leader="dot" w:pos="9062"/>
            </w:tabs>
            <w:rPr>
              <w:rFonts w:eastAsiaTheme="minorEastAsia"/>
              <w:noProof/>
              <w:lang w:eastAsia="nl-NL"/>
            </w:rPr>
          </w:pPr>
          <w:hyperlink w:anchor="_Toc125718887" w:history="1">
            <w:r w:rsidR="00E873D7" w:rsidRPr="003056EB">
              <w:rPr>
                <w:rStyle w:val="Hyperlink"/>
                <w:noProof/>
              </w:rPr>
              <w:t>4.1</w:t>
            </w:r>
            <w:r w:rsidR="00E873D7">
              <w:rPr>
                <w:rFonts w:eastAsiaTheme="minorEastAsia"/>
                <w:noProof/>
                <w:lang w:eastAsia="nl-NL"/>
              </w:rPr>
              <w:tab/>
            </w:r>
            <w:r w:rsidR="00E873D7" w:rsidRPr="003056EB">
              <w:rPr>
                <w:rStyle w:val="Hyperlink"/>
                <w:noProof/>
              </w:rPr>
              <w:t>Eisen ten aanzien van de opdracht</w:t>
            </w:r>
            <w:r w:rsidR="00E873D7">
              <w:rPr>
                <w:noProof/>
                <w:webHidden/>
              </w:rPr>
              <w:tab/>
            </w:r>
            <w:r w:rsidR="00E873D7">
              <w:rPr>
                <w:noProof/>
                <w:webHidden/>
              </w:rPr>
              <w:fldChar w:fldCharType="begin"/>
            </w:r>
            <w:r w:rsidR="00E873D7">
              <w:rPr>
                <w:noProof/>
                <w:webHidden/>
              </w:rPr>
              <w:instrText xml:space="preserve"> PAGEREF _Toc125718887 \h </w:instrText>
            </w:r>
            <w:r w:rsidR="00E873D7">
              <w:rPr>
                <w:noProof/>
                <w:webHidden/>
              </w:rPr>
            </w:r>
            <w:r w:rsidR="00E873D7">
              <w:rPr>
                <w:noProof/>
                <w:webHidden/>
              </w:rPr>
              <w:fldChar w:fldCharType="separate"/>
            </w:r>
            <w:r w:rsidR="00E873D7">
              <w:rPr>
                <w:noProof/>
                <w:webHidden/>
              </w:rPr>
              <w:t>19</w:t>
            </w:r>
            <w:r w:rsidR="00E873D7">
              <w:rPr>
                <w:noProof/>
                <w:webHidden/>
              </w:rPr>
              <w:fldChar w:fldCharType="end"/>
            </w:r>
          </w:hyperlink>
        </w:p>
        <w:p w14:paraId="0FCC918B" w14:textId="5C672AB1" w:rsidR="00E873D7" w:rsidRDefault="00592CAA">
          <w:pPr>
            <w:pStyle w:val="Inhopg2"/>
            <w:tabs>
              <w:tab w:val="left" w:pos="880"/>
              <w:tab w:val="right" w:leader="dot" w:pos="9062"/>
            </w:tabs>
            <w:rPr>
              <w:rFonts w:eastAsiaTheme="minorEastAsia"/>
              <w:noProof/>
              <w:lang w:eastAsia="nl-NL"/>
            </w:rPr>
          </w:pPr>
          <w:hyperlink w:anchor="_Toc125718888" w:history="1">
            <w:r w:rsidR="00E873D7" w:rsidRPr="003056EB">
              <w:rPr>
                <w:rStyle w:val="Hyperlink"/>
                <w:noProof/>
                <w:lang w:eastAsia="nl-NL" w:bidi="nl-NL"/>
              </w:rPr>
              <w:t>4.2</w:t>
            </w:r>
            <w:r w:rsidR="00E873D7">
              <w:rPr>
                <w:rFonts w:eastAsiaTheme="minorEastAsia"/>
                <w:noProof/>
                <w:lang w:eastAsia="nl-NL"/>
              </w:rPr>
              <w:tab/>
            </w:r>
            <w:r w:rsidR="00E873D7" w:rsidRPr="003056EB">
              <w:rPr>
                <w:rStyle w:val="Hyperlink"/>
                <w:noProof/>
                <w:lang w:eastAsia="nl-NL" w:bidi="nl-NL"/>
              </w:rPr>
              <w:t>Eisen ten aanzien van facturatie</w:t>
            </w:r>
            <w:r w:rsidR="00E873D7">
              <w:rPr>
                <w:noProof/>
                <w:webHidden/>
              </w:rPr>
              <w:tab/>
            </w:r>
            <w:r w:rsidR="00E873D7">
              <w:rPr>
                <w:noProof/>
                <w:webHidden/>
              </w:rPr>
              <w:fldChar w:fldCharType="begin"/>
            </w:r>
            <w:r w:rsidR="00E873D7">
              <w:rPr>
                <w:noProof/>
                <w:webHidden/>
              </w:rPr>
              <w:instrText xml:space="preserve"> PAGEREF _Toc125718888 \h </w:instrText>
            </w:r>
            <w:r w:rsidR="00E873D7">
              <w:rPr>
                <w:noProof/>
                <w:webHidden/>
              </w:rPr>
            </w:r>
            <w:r w:rsidR="00E873D7">
              <w:rPr>
                <w:noProof/>
                <w:webHidden/>
              </w:rPr>
              <w:fldChar w:fldCharType="separate"/>
            </w:r>
            <w:r w:rsidR="00E873D7">
              <w:rPr>
                <w:noProof/>
                <w:webHidden/>
              </w:rPr>
              <w:t>19</w:t>
            </w:r>
            <w:r w:rsidR="00E873D7">
              <w:rPr>
                <w:noProof/>
                <w:webHidden/>
              </w:rPr>
              <w:fldChar w:fldCharType="end"/>
            </w:r>
          </w:hyperlink>
        </w:p>
        <w:p w14:paraId="35F84CA6" w14:textId="0BE9B9D0" w:rsidR="00E873D7" w:rsidRDefault="00592CAA">
          <w:pPr>
            <w:pStyle w:val="Inhopg1"/>
            <w:tabs>
              <w:tab w:val="left" w:pos="440"/>
              <w:tab w:val="right" w:leader="dot" w:pos="9062"/>
            </w:tabs>
            <w:rPr>
              <w:rFonts w:eastAsiaTheme="minorEastAsia"/>
              <w:noProof/>
              <w:lang w:eastAsia="nl-NL"/>
            </w:rPr>
          </w:pPr>
          <w:hyperlink w:anchor="_Toc125718889" w:history="1">
            <w:r w:rsidR="00E873D7" w:rsidRPr="003056EB">
              <w:rPr>
                <w:rStyle w:val="Hyperlink"/>
                <w:noProof/>
              </w:rPr>
              <w:t>5</w:t>
            </w:r>
            <w:r w:rsidR="00E873D7">
              <w:rPr>
                <w:rFonts w:eastAsiaTheme="minorEastAsia"/>
                <w:noProof/>
                <w:lang w:eastAsia="nl-NL"/>
              </w:rPr>
              <w:tab/>
            </w:r>
            <w:r w:rsidR="00E873D7" w:rsidRPr="003056EB">
              <w:rPr>
                <w:rStyle w:val="Hyperlink"/>
                <w:noProof/>
              </w:rPr>
              <w:t>Wensen ten aanzien van de opdracht</w:t>
            </w:r>
            <w:r w:rsidR="00E873D7">
              <w:rPr>
                <w:noProof/>
                <w:webHidden/>
              </w:rPr>
              <w:tab/>
            </w:r>
            <w:r w:rsidR="00E873D7">
              <w:rPr>
                <w:noProof/>
                <w:webHidden/>
              </w:rPr>
              <w:fldChar w:fldCharType="begin"/>
            </w:r>
            <w:r w:rsidR="00E873D7">
              <w:rPr>
                <w:noProof/>
                <w:webHidden/>
              </w:rPr>
              <w:instrText xml:space="preserve"> PAGEREF _Toc125718889 \h </w:instrText>
            </w:r>
            <w:r w:rsidR="00E873D7">
              <w:rPr>
                <w:noProof/>
                <w:webHidden/>
              </w:rPr>
            </w:r>
            <w:r w:rsidR="00E873D7">
              <w:rPr>
                <w:noProof/>
                <w:webHidden/>
              </w:rPr>
              <w:fldChar w:fldCharType="separate"/>
            </w:r>
            <w:r w:rsidR="00E873D7">
              <w:rPr>
                <w:noProof/>
                <w:webHidden/>
              </w:rPr>
              <w:t>20</w:t>
            </w:r>
            <w:r w:rsidR="00E873D7">
              <w:rPr>
                <w:noProof/>
                <w:webHidden/>
              </w:rPr>
              <w:fldChar w:fldCharType="end"/>
            </w:r>
          </w:hyperlink>
        </w:p>
        <w:p w14:paraId="7683AED3" w14:textId="25C68F9E" w:rsidR="00E873D7" w:rsidRDefault="00592CAA" w:rsidP="00AF6F8D">
          <w:pPr>
            <w:pStyle w:val="Inhopg2"/>
            <w:tabs>
              <w:tab w:val="left" w:pos="880"/>
              <w:tab w:val="right" w:leader="dot" w:pos="9062"/>
            </w:tabs>
            <w:rPr>
              <w:rFonts w:eastAsiaTheme="minorEastAsia"/>
              <w:noProof/>
              <w:lang w:eastAsia="nl-NL"/>
            </w:rPr>
          </w:pPr>
          <w:hyperlink w:anchor="_Toc125718890" w:history="1">
            <w:r w:rsidR="00E873D7" w:rsidRPr="003056EB">
              <w:rPr>
                <w:rStyle w:val="Hyperlink"/>
                <w:noProof/>
              </w:rPr>
              <w:t>5.1</w:t>
            </w:r>
            <w:r w:rsidR="00E873D7">
              <w:rPr>
                <w:rFonts w:eastAsiaTheme="minorEastAsia"/>
                <w:noProof/>
                <w:lang w:eastAsia="nl-NL"/>
              </w:rPr>
              <w:tab/>
            </w:r>
            <w:r w:rsidR="00E873D7" w:rsidRPr="003056EB">
              <w:rPr>
                <w:rStyle w:val="Hyperlink"/>
                <w:noProof/>
              </w:rPr>
              <w:t>Algem</w:t>
            </w:r>
            <w:r w:rsidR="00E873D7" w:rsidRPr="003056EB">
              <w:rPr>
                <w:rStyle w:val="Hyperlink"/>
                <w:noProof/>
              </w:rPr>
              <w:t>e</w:t>
            </w:r>
            <w:r w:rsidR="00E873D7" w:rsidRPr="003056EB">
              <w:rPr>
                <w:rStyle w:val="Hyperlink"/>
                <w:noProof/>
              </w:rPr>
              <w:t>en</w:t>
            </w:r>
            <w:r w:rsidR="00E873D7">
              <w:rPr>
                <w:noProof/>
                <w:webHidden/>
              </w:rPr>
              <w:tab/>
            </w:r>
            <w:r w:rsidR="00E873D7">
              <w:rPr>
                <w:noProof/>
                <w:webHidden/>
              </w:rPr>
              <w:fldChar w:fldCharType="begin"/>
            </w:r>
            <w:r w:rsidR="00E873D7">
              <w:rPr>
                <w:noProof/>
                <w:webHidden/>
              </w:rPr>
              <w:instrText xml:space="preserve"> PAGEREF _Toc125718890 \h </w:instrText>
            </w:r>
            <w:r w:rsidR="00E873D7">
              <w:rPr>
                <w:noProof/>
                <w:webHidden/>
              </w:rPr>
            </w:r>
            <w:r w:rsidR="00E873D7">
              <w:rPr>
                <w:noProof/>
                <w:webHidden/>
              </w:rPr>
              <w:fldChar w:fldCharType="separate"/>
            </w:r>
            <w:r w:rsidR="00E873D7">
              <w:rPr>
                <w:noProof/>
                <w:webHidden/>
              </w:rPr>
              <w:t>20</w:t>
            </w:r>
            <w:r w:rsidR="00E873D7">
              <w:rPr>
                <w:noProof/>
                <w:webHidden/>
              </w:rPr>
              <w:fldChar w:fldCharType="end"/>
            </w:r>
          </w:hyperlink>
        </w:p>
        <w:p w14:paraId="34D6CC8A" w14:textId="008C5820" w:rsidR="00E873D7" w:rsidRDefault="00592CAA">
          <w:pPr>
            <w:pStyle w:val="Inhopg2"/>
            <w:tabs>
              <w:tab w:val="left" w:pos="880"/>
              <w:tab w:val="right" w:leader="dot" w:pos="9062"/>
            </w:tabs>
            <w:rPr>
              <w:rFonts w:eastAsiaTheme="minorEastAsia"/>
              <w:noProof/>
              <w:lang w:eastAsia="nl-NL"/>
            </w:rPr>
          </w:pPr>
          <w:hyperlink w:anchor="_Toc125718892" w:history="1">
            <w:r w:rsidR="00E873D7" w:rsidRPr="003056EB">
              <w:rPr>
                <w:rStyle w:val="Hyperlink"/>
                <w:noProof/>
                <w:lang w:eastAsia="nl-NL" w:bidi="nl-NL"/>
              </w:rPr>
              <w:t>5.2</w:t>
            </w:r>
            <w:r w:rsidR="00E873D7">
              <w:rPr>
                <w:rFonts w:eastAsiaTheme="minorEastAsia"/>
                <w:noProof/>
                <w:lang w:eastAsia="nl-NL"/>
              </w:rPr>
              <w:tab/>
            </w:r>
            <w:r w:rsidR="00E873D7" w:rsidRPr="003056EB">
              <w:rPr>
                <w:rStyle w:val="Hyperlink"/>
                <w:noProof/>
                <w:lang w:eastAsia="nl-NL" w:bidi="nl-NL"/>
              </w:rPr>
              <w:t>Gunningscriteria met betrekking tot kwaliteit</w:t>
            </w:r>
            <w:r w:rsidR="00E873D7">
              <w:rPr>
                <w:noProof/>
                <w:webHidden/>
              </w:rPr>
              <w:tab/>
            </w:r>
            <w:r w:rsidR="00E873D7">
              <w:rPr>
                <w:noProof/>
                <w:webHidden/>
              </w:rPr>
              <w:fldChar w:fldCharType="begin"/>
            </w:r>
            <w:r w:rsidR="00E873D7">
              <w:rPr>
                <w:noProof/>
                <w:webHidden/>
              </w:rPr>
              <w:instrText xml:space="preserve"> PAGEREF _Toc125718892 \h </w:instrText>
            </w:r>
            <w:r w:rsidR="00E873D7">
              <w:rPr>
                <w:noProof/>
                <w:webHidden/>
              </w:rPr>
            </w:r>
            <w:r w:rsidR="00E873D7">
              <w:rPr>
                <w:noProof/>
                <w:webHidden/>
              </w:rPr>
              <w:fldChar w:fldCharType="separate"/>
            </w:r>
            <w:r w:rsidR="00E873D7">
              <w:rPr>
                <w:noProof/>
                <w:webHidden/>
              </w:rPr>
              <w:t>20</w:t>
            </w:r>
            <w:r w:rsidR="00E873D7">
              <w:rPr>
                <w:noProof/>
                <w:webHidden/>
              </w:rPr>
              <w:fldChar w:fldCharType="end"/>
            </w:r>
          </w:hyperlink>
        </w:p>
        <w:p w14:paraId="2F719596" w14:textId="547AA90A" w:rsidR="00E873D7" w:rsidRDefault="00592CAA">
          <w:pPr>
            <w:pStyle w:val="Inhopg2"/>
            <w:tabs>
              <w:tab w:val="left" w:pos="880"/>
              <w:tab w:val="right" w:leader="dot" w:pos="9062"/>
            </w:tabs>
            <w:rPr>
              <w:rFonts w:eastAsiaTheme="minorEastAsia"/>
              <w:noProof/>
              <w:lang w:eastAsia="nl-NL"/>
            </w:rPr>
          </w:pPr>
          <w:hyperlink w:anchor="_Toc125718893" w:history="1">
            <w:r w:rsidR="00E873D7" w:rsidRPr="003056EB">
              <w:rPr>
                <w:rStyle w:val="Hyperlink"/>
                <w:noProof/>
                <w:lang w:eastAsia="nl-NL" w:bidi="nl-NL"/>
              </w:rPr>
              <w:t>5.3</w:t>
            </w:r>
            <w:r w:rsidR="00E873D7">
              <w:rPr>
                <w:rFonts w:eastAsiaTheme="minorEastAsia"/>
                <w:noProof/>
                <w:lang w:eastAsia="nl-NL"/>
              </w:rPr>
              <w:tab/>
            </w:r>
            <w:r w:rsidR="00E873D7" w:rsidRPr="003056EB">
              <w:rPr>
                <w:rStyle w:val="Hyperlink"/>
                <w:noProof/>
                <w:lang w:eastAsia="nl-NL" w:bidi="nl-NL"/>
              </w:rPr>
              <w:t>Gunningscriterium met betrekking tot prijs</w:t>
            </w:r>
            <w:r w:rsidR="00E873D7">
              <w:rPr>
                <w:noProof/>
                <w:webHidden/>
              </w:rPr>
              <w:tab/>
            </w:r>
            <w:r w:rsidR="00E873D7">
              <w:rPr>
                <w:noProof/>
                <w:webHidden/>
              </w:rPr>
              <w:fldChar w:fldCharType="begin"/>
            </w:r>
            <w:r w:rsidR="00E873D7">
              <w:rPr>
                <w:noProof/>
                <w:webHidden/>
              </w:rPr>
              <w:instrText xml:space="preserve"> PAGEREF _Toc125718893 \h </w:instrText>
            </w:r>
            <w:r w:rsidR="00E873D7">
              <w:rPr>
                <w:noProof/>
                <w:webHidden/>
              </w:rPr>
            </w:r>
            <w:r w:rsidR="00E873D7">
              <w:rPr>
                <w:noProof/>
                <w:webHidden/>
              </w:rPr>
              <w:fldChar w:fldCharType="separate"/>
            </w:r>
            <w:r w:rsidR="00E873D7">
              <w:rPr>
                <w:noProof/>
                <w:webHidden/>
              </w:rPr>
              <w:t>22</w:t>
            </w:r>
            <w:r w:rsidR="00E873D7">
              <w:rPr>
                <w:noProof/>
                <w:webHidden/>
              </w:rPr>
              <w:fldChar w:fldCharType="end"/>
            </w:r>
          </w:hyperlink>
        </w:p>
        <w:p w14:paraId="338471F6" w14:textId="6181D467" w:rsidR="00E873D7" w:rsidRDefault="00592CAA">
          <w:pPr>
            <w:pStyle w:val="Inhopg2"/>
            <w:tabs>
              <w:tab w:val="left" w:pos="880"/>
              <w:tab w:val="right" w:leader="dot" w:pos="9062"/>
            </w:tabs>
            <w:rPr>
              <w:rFonts w:eastAsiaTheme="minorEastAsia"/>
              <w:noProof/>
              <w:lang w:eastAsia="nl-NL"/>
            </w:rPr>
          </w:pPr>
          <w:hyperlink w:anchor="_Toc125718894" w:history="1">
            <w:r w:rsidR="00E873D7" w:rsidRPr="003056EB">
              <w:rPr>
                <w:rStyle w:val="Hyperlink"/>
                <w:noProof/>
              </w:rPr>
              <w:t>5.4</w:t>
            </w:r>
            <w:r w:rsidR="00E873D7">
              <w:rPr>
                <w:rFonts w:eastAsiaTheme="minorEastAsia"/>
                <w:noProof/>
                <w:lang w:eastAsia="nl-NL"/>
              </w:rPr>
              <w:tab/>
            </w:r>
            <w:r w:rsidR="00E873D7" w:rsidRPr="003056EB">
              <w:rPr>
                <w:rStyle w:val="Hyperlink"/>
                <w:noProof/>
              </w:rPr>
              <w:t>Varianten</w:t>
            </w:r>
            <w:r w:rsidR="00E873D7">
              <w:rPr>
                <w:noProof/>
                <w:webHidden/>
              </w:rPr>
              <w:tab/>
            </w:r>
            <w:r w:rsidR="00E873D7">
              <w:rPr>
                <w:noProof/>
                <w:webHidden/>
              </w:rPr>
              <w:fldChar w:fldCharType="begin"/>
            </w:r>
            <w:r w:rsidR="00E873D7">
              <w:rPr>
                <w:noProof/>
                <w:webHidden/>
              </w:rPr>
              <w:instrText xml:space="preserve"> PAGEREF _Toc125718894 \h </w:instrText>
            </w:r>
            <w:r w:rsidR="00E873D7">
              <w:rPr>
                <w:noProof/>
                <w:webHidden/>
              </w:rPr>
            </w:r>
            <w:r w:rsidR="00E873D7">
              <w:rPr>
                <w:noProof/>
                <w:webHidden/>
              </w:rPr>
              <w:fldChar w:fldCharType="separate"/>
            </w:r>
            <w:r w:rsidR="00E873D7">
              <w:rPr>
                <w:noProof/>
                <w:webHidden/>
              </w:rPr>
              <w:t>22</w:t>
            </w:r>
            <w:r w:rsidR="00E873D7">
              <w:rPr>
                <w:noProof/>
                <w:webHidden/>
              </w:rPr>
              <w:fldChar w:fldCharType="end"/>
            </w:r>
          </w:hyperlink>
        </w:p>
        <w:p w14:paraId="7B14B55E" w14:textId="4139F949" w:rsidR="00E873D7" w:rsidRDefault="00592CAA">
          <w:pPr>
            <w:pStyle w:val="Inhopg1"/>
            <w:tabs>
              <w:tab w:val="left" w:pos="440"/>
              <w:tab w:val="right" w:leader="dot" w:pos="9062"/>
            </w:tabs>
            <w:rPr>
              <w:rFonts w:eastAsiaTheme="minorEastAsia"/>
              <w:noProof/>
              <w:lang w:eastAsia="nl-NL"/>
            </w:rPr>
          </w:pPr>
          <w:hyperlink w:anchor="_Toc125718895" w:history="1">
            <w:r w:rsidR="00E873D7" w:rsidRPr="003056EB">
              <w:rPr>
                <w:rStyle w:val="Hyperlink"/>
                <w:noProof/>
              </w:rPr>
              <w:t>6</w:t>
            </w:r>
            <w:r w:rsidR="00E873D7">
              <w:rPr>
                <w:rFonts w:eastAsiaTheme="minorEastAsia"/>
                <w:noProof/>
                <w:lang w:eastAsia="nl-NL"/>
              </w:rPr>
              <w:tab/>
            </w:r>
            <w:r w:rsidR="00E873D7" w:rsidRPr="003056EB">
              <w:rPr>
                <w:rStyle w:val="Hyperlink"/>
                <w:noProof/>
              </w:rPr>
              <w:t>Beoordeling van inschrijvingen</w:t>
            </w:r>
            <w:r w:rsidR="00E873D7">
              <w:rPr>
                <w:noProof/>
                <w:webHidden/>
              </w:rPr>
              <w:tab/>
            </w:r>
            <w:r w:rsidR="00E873D7">
              <w:rPr>
                <w:noProof/>
                <w:webHidden/>
              </w:rPr>
              <w:fldChar w:fldCharType="begin"/>
            </w:r>
            <w:r w:rsidR="00E873D7">
              <w:rPr>
                <w:noProof/>
                <w:webHidden/>
              </w:rPr>
              <w:instrText xml:space="preserve"> PAGEREF _Toc125718895 \h </w:instrText>
            </w:r>
            <w:r w:rsidR="00E873D7">
              <w:rPr>
                <w:noProof/>
                <w:webHidden/>
              </w:rPr>
            </w:r>
            <w:r w:rsidR="00E873D7">
              <w:rPr>
                <w:noProof/>
                <w:webHidden/>
              </w:rPr>
              <w:fldChar w:fldCharType="separate"/>
            </w:r>
            <w:r w:rsidR="00E873D7">
              <w:rPr>
                <w:noProof/>
                <w:webHidden/>
              </w:rPr>
              <w:t>23</w:t>
            </w:r>
            <w:r w:rsidR="00E873D7">
              <w:rPr>
                <w:noProof/>
                <w:webHidden/>
              </w:rPr>
              <w:fldChar w:fldCharType="end"/>
            </w:r>
          </w:hyperlink>
        </w:p>
        <w:p w14:paraId="647ED088" w14:textId="1A83D03C" w:rsidR="00E873D7" w:rsidRDefault="00592CAA">
          <w:pPr>
            <w:pStyle w:val="Inhopg2"/>
            <w:tabs>
              <w:tab w:val="left" w:pos="880"/>
              <w:tab w:val="right" w:leader="dot" w:pos="9062"/>
            </w:tabs>
            <w:rPr>
              <w:rFonts w:eastAsiaTheme="minorEastAsia"/>
              <w:noProof/>
              <w:lang w:eastAsia="nl-NL"/>
            </w:rPr>
          </w:pPr>
          <w:hyperlink w:anchor="_Toc125718896" w:history="1">
            <w:r w:rsidR="00E873D7" w:rsidRPr="003056EB">
              <w:rPr>
                <w:rStyle w:val="Hyperlink"/>
                <w:noProof/>
              </w:rPr>
              <w:t>6.1</w:t>
            </w:r>
            <w:r w:rsidR="00E873D7">
              <w:rPr>
                <w:rFonts w:eastAsiaTheme="minorEastAsia"/>
                <w:noProof/>
                <w:lang w:eastAsia="nl-NL"/>
              </w:rPr>
              <w:tab/>
            </w:r>
            <w:r w:rsidR="00E873D7" w:rsidRPr="003056EB">
              <w:rPr>
                <w:rStyle w:val="Hyperlink"/>
                <w:noProof/>
              </w:rPr>
              <w:t>Beoordelingsteam</w:t>
            </w:r>
            <w:r w:rsidR="00E873D7">
              <w:rPr>
                <w:noProof/>
                <w:webHidden/>
              </w:rPr>
              <w:tab/>
            </w:r>
            <w:r w:rsidR="00E873D7">
              <w:rPr>
                <w:noProof/>
                <w:webHidden/>
              </w:rPr>
              <w:fldChar w:fldCharType="begin"/>
            </w:r>
            <w:r w:rsidR="00E873D7">
              <w:rPr>
                <w:noProof/>
                <w:webHidden/>
              </w:rPr>
              <w:instrText xml:space="preserve"> PAGEREF _Toc125718896 \h </w:instrText>
            </w:r>
            <w:r w:rsidR="00E873D7">
              <w:rPr>
                <w:noProof/>
                <w:webHidden/>
              </w:rPr>
            </w:r>
            <w:r w:rsidR="00E873D7">
              <w:rPr>
                <w:noProof/>
                <w:webHidden/>
              </w:rPr>
              <w:fldChar w:fldCharType="separate"/>
            </w:r>
            <w:r w:rsidR="00E873D7">
              <w:rPr>
                <w:noProof/>
                <w:webHidden/>
              </w:rPr>
              <w:t>23</w:t>
            </w:r>
            <w:r w:rsidR="00E873D7">
              <w:rPr>
                <w:noProof/>
                <w:webHidden/>
              </w:rPr>
              <w:fldChar w:fldCharType="end"/>
            </w:r>
          </w:hyperlink>
        </w:p>
        <w:p w14:paraId="7012D522" w14:textId="1509497B" w:rsidR="00E873D7" w:rsidRDefault="00592CAA">
          <w:pPr>
            <w:pStyle w:val="Inhopg2"/>
            <w:tabs>
              <w:tab w:val="left" w:pos="880"/>
              <w:tab w:val="right" w:leader="dot" w:pos="9062"/>
            </w:tabs>
            <w:rPr>
              <w:rFonts w:eastAsiaTheme="minorEastAsia"/>
              <w:noProof/>
              <w:lang w:eastAsia="nl-NL"/>
            </w:rPr>
          </w:pPr>
          <w:hyperlink w:anchor="_Toc125718897" w:history="1">
            <w:r w:rsidR="00E873D7" w:rsidRPr="003056EB">
              <w:rPr>
                <w:rStyle w:val="Hyperlink"/>
                <w:noProof/>
              </w:rPr>
              <w:t>6.2</w:t>
            </w:r>
            <w:r w:rsidR="00E873D7">
              <w:rPr>
                <w:rFonts w:eastAsiaTheme="minorEastAsia"/>
                <w:noProof/>
                <w:lang w:eastAsia="nl-NL"/>
              </w:rPr>
              <w:tab/>
            </w:r>
            <w:r w:rsidR="00E873D7" w:rsidRPr="003056EB">
              <w:rPr>
                <w:rStyle w:val="Hyperlink"/>
                <w:noProof/>
              </w:rPr>
              <w:t>Stappen in de beoordeling</w:t>
            </w:r>
            <w:r w:rsidR="00E873D7">
              <w:rPr>
                <w:noProof/>
                <w:webHidden/>
              </w:rPr>
              <w:tab/>
            </w:r>
            <w:r w:rsidR="00E873D7">
              <w:rPr>
                <w:noProof/>
                <w:webHidden/>
              </w:rPr>
              <w:fldChar w:fldCharType="begin"/>
            </w:r>
            <w:r w:rsidR="00E873D7">
              <w:rPr>
                <w:noProof/>
                <w:webHidden/>
              </w:rPr>
              <w:instrText xml:space="preserve"> PAGEREF _Toc125718897 \h </w:instrText>
            </w:r>
            <w:r w:rsidR="00E873D7">
              <w:rPr>
                <w:noProof/>
                <w:webHidden/>
              </w:rPr>
            </w:r>
            <w:r w:rsidR="00E873D7">
              <w:rPr>
                <w:noProof/>
                <w:webHidden/>
              </w:rPr>
              <w:fldChar w:fldCharType="separate"/>
            </w:r>
            <w:r w:rsidR="00E873D7">
              <w:rPr>
                <w:noProof/>
                <w:webHidden/>
              </w:rPr>
              <w:t>23</w:t>
            </w:r>
            <w:r w:rsidR="00E873D7">
              <w:rPr>
                <w:noProof/>
                <w:webHidden/>
              </w:rPr>
              <w:fldChar w:fldCharType="end"/>
            </w:r>
          </w:hyperlink>
        </w:p>
        <w:p w14:paraId="1D87707D" w14:textId="056956E7" w:rsidR="00E873D7" w:rsidRDefault="00592CAA">
          <w:pPr>
            <w:pStyle w:val="Inhopg2"/>
            <w:tabs>
              <w:tab w:val="left" w:pos="880"/>
              <w:tab w:val="right" w:leader="dot" w:pos="9062"/>
            </w:tabs>
            <w:rPr>
              <w:rFonts w:eastAsiaTheme="minorEastAsia"/>
              <w:noProof/>
              <w:lang w:eastAsia="nl-NL"/>
            </w:rPr>
          </w:pPr>
          <w:hyperlink w:anchor="_Toc125718898" w:history="1">
            <w:r w:rsidR="00E873D7" w:rsidRPr="003056EB">
              <w:rPr>
                <w:rStyle w:val="Hyperlink"/>
                <w:noProof/>
              </w:rPr>
              <w:t>6.3</w:t>
            </w:r>
            <w:r w:rsidR="00E873D7">
              <w:rPr>
                <w:rFonts w:eastAsiaTheme="minorEastAsia"/>
                <w:noProof/>
                <w:lang w:eastAsia="nl-NL"/>
              </w:rPr>
              <w:tab/>
            </w:r>
            <w:r w:rsidR="00E873D7" w:rsidRPr="003056EB">
              <w:rPr>
                <w:rStyle w:val="Hyperlink"/>
                <w:noProof/>
              </w:rPr>
              <w:t>Beoordeling op vorm, structuur en tijdigheid (toetsing aan de vormvereisten)</w:t>
            </w:r>
            <w:r w:rsidR="00E873D7">
              <w:rPr>
                <w:noProof/>
                <w:webHidden/>
              </w:rPr>
              <w:tab/>
            </w:r>
            <w:r w:rsidR="00E873D7">
              <w:rPr>
                <w:noProof/>
                <w:webHidden/>
              </w:rPr>
              <w:fldChar w:fldCharType="begin"/>
            </w:r>
            <w:r w:rsidR="00E873D7">
              <w:rPr>
                <w:noProof/>
                <w:webHidden/>
              </w:rPr>
              <w:instrText xml:space="preserve"> PAGEREF _Toc125718898 \h </w:instrText>
            </w:r>
            <w:r w:rsidR="00E873D7">
              <w:rPr>
                <w:noProof/>
                <w:webHidden/>
              </w:rPr>
            </w:r>
            <w:r w:rsidR="00E873D7">
              <w:rPr>
                <w:noProof/>
                <w:webHidden/>
              </w:rPr>
              <w:fldChar w:fldCharType="separate"/>
            </w:r>
            <w:r w:rsidR="00E873D7">
              <w:rPr>
                <w:noProof/>
                <w:webHidden/>
              </w:rPr>
              <w:t>23</w:t>
            </w:r>
            <w:r w:rsidR="00E873D7">
              <w:rPr>
                <w:noProof/>
                <w:webHidden/>
              </w:rPr>
              <w:fldChar w:fldCharType="end"/>
            </w:r>
          </w:hyperlink>
        </w:p>
        <w:p w14:paraId="6FF33E0E" w14:textId="40E73743" w:rsidR="00E873D7" w:rsidRDefault="00592CAA">
          <w:pPr>
            <w:pStyle w:val="Inhopg2"/>
            <w:tabs>
              <w:tab w:val="left" w:pos="880"/>
              <w:tab w:val="right" w:leader="dot" w:pos="9062"/>
            </w:tabs>
            <w:rPr>
              <w:rFonts w:eastAsiaTheme="minorEastAsia"/>
              <w:noProof/>
              <w:lang w:eastAsia="nl-NL"/>
            </w:rPr>
          </w:pPr>
          <w:hyperlink w:anchor="_Toc125718899" w:history="1">
            <w:r w:rsidR="00E873D7" w:rsidRPr="003056EB">
              <w:rPr>
                <w:rStyle w:val="Hyperlink"/>
                <w:noProof/>
              </w:rPr>
              <w:t>6.4</w:t>
            </w:r>
            <w:r w:rsidR="00E873D7">
              <w:rPr>
                <w:rFonts w:eastAsiaTheme="minorEastAsia"/>
                <w:noProof/>
                <w:lang w:eastAsia="nl-NL"/>
              </w:rPr>
              <w:tab/>
            </w:r>
            <w:r w:rsidR="00E873D7" w:rsidRPr="003056EB">
              <w:rPr>
                <w:rStyle w:val="Hyperlink"/>
                <w:noProof/>
              </w:rPr>
              <w:t>Beoordeling volledigheid en correcte invulling prijzenblad</w:t>
            </w:r>
            <w:r w:rsidR="00E873D7">
              <w:rPr>
                <w:noProof/>
                <w:webHidden/>
              </w:rPr>
              <w:tab/>
            </w:r>
            <w:r w:rsidR="00E873D7">
              <w:rPr>
                <w:noProof/>
                <w:webHidden/>
              </w:rPr>
              <w:fldChar w:fldCharType="begin"/>
            </w:r>
            <w:r w:rsidR="00E873D7">
              <w:rPr>
                <w:noProof/>
                <w:webHidden/>
              </w:rPr>
              <w:instrText xml:space="preserve"> PAGEREF _Toc125718899 \h </w:instrText>
            </w:r>
            <w:r w:rsidR="00E873D7">
              <w:rPr>
                <w:noProof/>
                <w:webHidden/>
              </w:rPr>
            </w:r>
            <w:r w:rsidR="00E873D7">
              <w:rPr>
                <w:noProof/>
                <w:webHidden/>
              </w:rPr>
              <w:fldChar w:fldCharType="separate"/>
            </w:r>
            <w:r w:rsidR="00E873D7">
              <w:rPr>
                <w:noProof/>
                <w:webHidden/>
              </w:rPr>
              <w:t>23</w:t>
            </w:r>
            <w:r w:rsidR="00E873D7">
              <w:rPr>
                <w:noProof/>
                <w:webHidden/>
              </w:rPr>
              <w:fldChar w:fldCharType="end"/>
            </w:r>
          </w:hyperlink>
        </w:p>
        <w:p w14:paraId="61A08656" w14:textId="153895B5" w:rsidR="00E873D7" w:rsidRDefault="00592CAA">
          <w:pPr>
            <w:pStyle w:val="Inhopg2"/>
            <w:tabs>
              <w:tab w:val="left" w:pos="880"/>
              <w:tab w:val="right" w:leader="dot" w:pos="9062"/>
            </w:tabs>
            <w:rPr>
              <w:rFonts w:eastAsiaTheme="minorEastAsia"/>
              <w:noProof/>
              <w:lang w:eastAsia="nl-NL"/>
            </w:rPr>
          </w:pPr>
          <w:hyperlink w:anchor="_Toc125718900" w:history="1">
            <w:r w:rsidR="00E873D7" w:rsidRPr="003056EB">
              <w:rPr>
                <w:rStyle w:val="Hyperlink"/>
                <w:noProof/>
              </w:rPr>
              <w:t>6.5</w:t>
            </w:r>
            <w:r w:rsidR="00E873D7">
              <w:rPr>
                <w:rFonts w:eastAsiaTheme="minorEastAsia"/>
                <w:noProof/>
                <w:lang w:eastAsia="nl-NL"/>
              </w:rPr>
              <w:tab/>
            </w:r>
            <w:r w:rsidR="00E873D7" w:rsidRPr="003056EB">
              <w:rPr>
                <w:rStyle w:val="Hyperlink"/>
                <w:noProof/>
              </w:rPr>
              <w:t>Beoordeling uitsluitingsgronden en geschiktheidseisen (voldoen aan de eisen ten aanzien van inschrijvers)</w:t>
            </w:r>
            <w:r w:rsidR="00E873D7">
              <w:rPr>
                <w:noProof/>
                <w:webHidden/>
              </w:rPr>
              <w:tab/>
            </w:r>
            <w:r w:rsidR="00E873D7">
              <w:rPr>
                <w:noProof/>
                <w:webHidden/>
              </w:rPr>
              <w:fldChar w:fldCharType="begin"/>
            </w:r>
            <w:r w:rsidR="00E873D7">
              <w:rPr>
                <w:noProof/>
                <w:webHidden/>
              </w:rPr>
              <w:instrText xml:space="preserve"> PAGEREF _Toc125718900 \h </w:instrText>
            </w:r>
            <w:r w:rsidR="00E873D7">
              <w:rPr>
                <w:noProof/>
                <w:webHidden/>
              </w:rPr>
            </w:r>
            <w:r w:rsidR="00E873D7">
              <w:rPr>
                <w:noProof/>
                <w:webHidden/>
              </w:rPr>
              <w:fldChar w:fldCharType="separate"/>
            </w:r>
            <w:r w:rsidR="00E873D7">
              <w:rPr>
                <w:noProof/>
                <w:webHidden/>
              </w:rPr>
              <w:t>23</w:t>
            </w:r>
            <w:r w:rsidR="00E873D7">
              <w:rPr>
                <w:noProof/>
                <w:webHidden/>
              </w:rPr>
              <w:fldChar w:fldCharType="end"/>
            </w:r>
          </w:hyperlink>
        </w:p>
        <w:p w14:paraId="664E76C5" w14:textId="220DC963" w:rsidR="00E873D7" w:rsidRDefault="00592CAA">
          <w:pPr>
            <w:pStyle w:val="Inhopg2"/>
            <w:tabs>
              <w:tab w:val="left" w:pos="880"/>
              <w:tab w:val="right" w:leader="dot" w:pos="9062"/>
            </w:tabs>
            <w:rPr>
              <w:rFonts w:eastAsiaTheme="minorEastAsia"/>
              <w:noProof/>
              <w:lang w:eastAsia="nl-NL"/>
            </w:rPr>
          </w:pPr>
          <w:hyperlink w:anchor="_Toc125718901" w:history="1">
            <w:r w:rsidR="00E873D7" w:rsidRPr="003056EB">
              <w:rPr>
                <w:rStyle w:val="Hyperlink"/>
                <w:noProof/>
              </w:rPr>
              <w:t>6.6</w:t>
            </w:r>
            <w:r w:rsidR="00E873D7">
              <w:rPr>
                <w:rFonts w:eastAsiaTheme="minorEastAsia"/>
                <w:noProof/>
                <w:lang w:eastAsia="nl-NL"/>
              </w:rPr>
              <w:tab/>
            </w:r>
            <w:r w:rsidR="00E873D7" w:rsidRPr="003056EB">
              <w:rPr>
                <w:rStyle w:val="Hyperlink"/>
                <w:noProof/>
              </w:rPr>
              <w:t>Beoordeling van antwoorden op open vragen (wensen)</w:t>
            </w:r>
            <w:r w:rsidR="00E873D7">
              <w:rPr>
                <w:noProof/>
                <w:webHidden/>
              </w:rPr>
              <w:tab/>
            </w:r>
            <w:r w:rsidR="00E873D7">
              <w:rPr>
                <w:noProof/>
                <w:webHidden/>
              </w:rPr>
              <w:fldChar w:fldCharType="begin"/>
            </w:r>
            <w:r w:rsidR="00E873D7">
              <w:rPr>
                <w:noProof/>
                <w:webHidden/>
              </w:rPr>
              <w:instrText xml:space="preserve"> PAGEREF _Toc125718901 \h </w:instrText>
            </w:r>
            <w:r w:rsidR="00E873D7">
              <w:rPr>
                <w:noProof/>
                <w:webHidden/>
              </w:rPr>
            </w:r>
            <w:r w:rsidR="00E873D7">
              <w:rPr>
                <w:noProof/>
                <w:webHidden/>
              </w:rPr>
              <w:fldChar w:fldCharType="separate"/>
            </w:r>
            <w:r w:rsidR="00E873D7">
              <w:rPr>
                <w:noProof/>
                <w:webHidden/>
              </w:rPr>
              <w:t>24</w:t>
            </w:r>
            <w:r w:rsidR="00E873D7">
              <w:rPr>
                <w:noProof/>
                <w:webHidden/>
              </w:rPr>
              <w:fldChar w:fldCharType="end"/>
            </w:r>
          </w:hyperlink>
        </w:p>
        <w:p w14:paraId="6B2F4220" w14:textId="56D58635" w:rsidR="00E873D7" w:rsidRDefault="00592CAA">
          <w:pPr>
            <w:pStyle w:val="Inhopg2"/>
            <w:tabs>
              <w:tab w:val="left" w:pos="880"/>
              <w:tab w:val="right" w:leader="dot" w:pos="9062"/>
            </w:tabs>
            <w:rPr>
              <w:rFonts w:eastAsiaTheme="minorEastAsia"/>
              <w:noProof/>
              <w:lang w:eastAsia="nl-NL"/>
            </w:rPr>
          </w:pPr>
          <w:hyperlink w:anchor="_Toc125718902" w:history="1">
            <w:r w:rsidR="00E873D7" w:rsidRPr="003056EB">
              <w:rPr>
                <w:rStyle w:val="Hyperlink"/>
                <w:noProof/>
              </w:rPr>
              <w:t>6.7</w:t>
            </w:r>
            <w:r w:rsidR="00E873D7">
              <w:rPr>
                <w:rFonts w:eastAsiaTheme="minorEastAsia"/>
                <w:noProof/>
                <w:lang w:eastAsia="nl-NL"/>
              </w:rPr>
              <w:tab/>
            </w:r>
            <w:r w:rsidR="00E873D7" w:rsidRPr="003056EB">
              <w:rPr>
                <w:rStyle w:val="Hyperlink"/>
                <w:noProof/>
              </w:rPr>
              <w:t>Beoordeling prijs</w:t>
            </w:r>
            <w:r w:rsidR="00E873D7">
              <w:rPr>
                <w:noProof/>
                <w:webHidden/>
              </w:rPr>
              <w:tab/>
            </w:r>
            <w:r w:rsidR="00E873D7">
              <w:rPr>
                <w:noProof/>
                <w:webHidden/>
              </w:rPr>
              <w:fldChar w:fldCharType="begin"/>
            </w:r>
            <w:r w:rsidR="00E873D7">
              <w:rPr>
                <w:noProof/>
                <w:webHidden/>
              </w:rPr>
              <w:instrText xml:space="preserve"> PAGEREF _Toc125718902 \h </w:instrText>
            </w:r>
            <w:r w:rsidR="00E873D7">
              <w:rPr>
                <w:noProof/>
                <w:webHidden/>
              </w:rPr>
            </w:r>
            <w:r w:rsidR="00E873D7">
              <w:rPr>
                <w:noProof/>
                <w:webHidden/>
              </w:rPr>
              <w:fldChar w:fldCharType="separate"/>
            </w:r>
            <w:r w:rsidR="00E873D7">
              <w:rPr>
                <w:noProof/>
                <w:webHidden/>
              </w:rPr>
              <w:t>25</w:t>
            </w:r>
            <w:r w:rsidR="00E873D7">
              <w:rPr>
                <w:noProof/>
                <w:webHidden/>
              </w:rPr>
              <w:fldChar w:fldCharType="end"/>
            </w:r>
          </w:hyperlink>
        </w:p>
        <w:p w14:paraId="0F08A84F" w14:textId="2C1E003C" w:rsidR="00E873D7" w:rsidRDefault="00592CAA">
          <w:pPr>
            <w:pStyle w:val="Inhopg2"/>
            <w:tabs>
              <w:tab w:val="left" w:pos="880"/>
              <w:tab w:val="right" w:leader="dot" w:pos="9062"/>
            </w:tabs>
            <w:rPr>
              <w:rFonts w:eastAsiaTheme="minorEastAsia"/>
              <w:noProof/>
              <w:lang w:eastAsia="nl-NL"/>
            </w:rPr>
          </w:pPr>
          <w:hyperlink w:anchor="_Toc125718903" w:history="1">
            <w:r w:rsidR="00E873D7" w:rsidRPr="003056EB">
              <w:rPr>
                <w:rStyle w:val="Hyperlink"/>
                <w:noProof/>
              </w:rPr>
              <w:t>6.8</w:t>
            </w:r>
            <w:r w:rsidR="00E873D7">
              <w:rPr>
                <w:rFonts w:eastAsiaTheme="minorEastAsia"/>
                <w:noProof/>
                <w:lang w:eastAsia="nl-NL"/>
              </w:rPr>
              <w:tab/>
            </w:r>
            <w:r w:rsidR="00E873D7" w:rsidRPr="003056EB">
              <w:rPr>
                <w:rStyle w:val="Hyperlink"/>
                <w:noProof/>
              </w:rPr>
              <w:t>Rangschikking</w:t>
            </w:r>
            <w:r w:rsidR="00E873D7">
              <w:rPr>
                <w:noProof/>
                <w:webHidden/>
              </w:rPr>
              <w:tab/>
            </w:r>
            <w:r w:rsidR="00E873D7">
              <w:rPr>
                <w:noProof/>
                <w:webHidden/>
              </w:rPr>
              <w:fldChar w:fldCharType="begin"/>
            </w:r>
            <w:r w:rsidR="00E873D7">
              <w:rPr>
                <w:noProof/>
                <w:webHidden/>
              </w:rPr>
              <w:instrText xml:space="preserve"> PAGEREF _Toc125718903 \h </w:instrText>
            </w:r>
            <w:r w:rsidR="00E873D7">
              <w:rPr>
                <w:noProof/>
                <w:webHidden/>
              </w:rPr>
            </w:r>
            <w:r w:rsidR="00E873D7">
              <w:rPr>
                <w:noProof/>
                <w:webHidden/>
              </w:rPr>
              <w:fldChar w:fldCharType="separate"/>
            </w:r>
            <w:r w:rsidR="00E873D7">
              <w:rPr>
                <w:noProof/>
                <w:webHidden/>
              </w:rPr>
              <w:t>25</w:t>
            </w:r>
            <w:r w:rsidR="00E873D7">
              <w:rPr>
                <w:noProof/>
                <w:webHidden/>
              </w:rPr>
              <w:fldChar w:fldCharType="end"/>
            </w:r>
          </w:hyperlink>
        </w:p>
        <w:p w14:paraId="5A2D9AB7" w14:textId="4DFB50BE" w:rsidR="00E873D7" w:rsidRDefault="00592CAA">
          <w:pPr>
            <w:pStyle w:val="Inhopg1"/>
            <w:tabs>
              <w:tab w:val="left" w:pos="440"/>
              <w:tab w:val="right" w:leader="dot" w:pos="9062"/>
            </w:tabs>
            <w:rPr>
              <w:rFonts w:eastAsiaTheme="minorEastAsia"/>
              <w:noProof/>
              <w:lang w:eastAsia="nl-NL"/>
            </w:rPr>
          </w:pPr>
          <w:hyperlink w:anchor="_Toc125718904" w:history="1">
            <w:r w:rsidR="00E873D7" w:rsidRPr="003056EB">
              <w:rPr>
                <w:rStyle w:val="Hyperlink"/>
                <w:noProof/>
              </w:rPr>
              <w:t>7</w:t>
            </w:r>
            <w:r w:rsidR="00E873D7">
              <w:rPr>
                <w:rFonts w:eastAsiaTheme="minorEastAsia"/>
                <w:noProof/>
                <w:lang w:eastAsia="nl-NL"/>
              </w:rPr>
              <w:tab/>
            </w:r>
            <w:r w:rsidR="00E873D7" w:rsidRPr="003056EB">
              <w:rPr>
                <w:rStyle w:val="Hyperlink"/>
                <w:noProof/>
              </w:rPr>
              <w:t>Vervolg</w:t>
            </w:r>
            <w:r w:rsidR="00E873D7">
              <w:rPr>
                <w:noProof/>
                <w:webHidden/>
              </w:rPr>
              <w:tab/>
            </w:r>
            <w:r w:rsidR="00E873D7">
              <w:rPr>
                <w:noProof/>
                <w:webHidden/>
              </w:rPr>
              <w:fldChar w:fldCharType="begin"/>
            </w:r>
            <w:r w:rsidR="00E873D7">
              <w:rPr>
                <w:noProof/>
                <w:webHidden/>
              </w:rPr>
              <w:instrText xml:space="preserve"> PAGEREF _Toc125718904 \h </w:instrText>
            </w:r>
            <w:r w:rsidR="00E873D7">
              <w:rPr>
                <w:noProof/>
                <w:webHidden/>
              </w:rPr>
            </w:r>
            <w:r w:rsidR="00E873D7">
              <w:rPr>
                <w:noProof/>
                <w:webHidden/>
              </w:rPr>
              <w:fldChar w:fldCharType="separate"/>
            </w:r>
            <w:r w:rsidR="00E873D7">
              <w:rPr>
                <w:noProof/>
                <w:webHidden/>
              </w:rPr>
              <w:t>27</w:t>
            </w:r>
            <w:r w:rsidR="00E873D7">
              <w:rPr>
                <w:noProof/>
                <w:webHidden/>
              </w:rPr>
              <w:fldChar w:fldCharType="end"/>
            </w:r>
          </w:hyperlink>
        </w:p>
        <w:p w14:paraId="22954B47" w14:textId="7B50C861" w:rsidR="00E873D7" w:rsidRDefault="00592CAA">
          <w:pPr>
            <w:pStyle w:val="Inhopg2"/>
            <w:tabs>
              <w:tab w:val="left" w:pos="880"/>
              <w:tab w:val="right" w:leader="dot" w:pos="9062"/>
            </w:tabs>
            <w:rPr>
              <w:rFonts w:eastAsiaTheme="minorEastAsia"/>
              <w:noProof/>
              <w:lang w:eastAsia="nl-NL"/>
            </w:rPr>
          </w:pPr>
          <w:hyperlink w:anchor="_Toc125718905" w:history="1">
            <w:r w:rsidR="00E873D7" w:rsidRPr="003056EB">
              <w:rPr>
                <w:rStyle w:val="Hyperlink"/>
                <w:noProof/>
              </w:rPr>
              <w:t>7.1</w:t>
            </w:r>
            <w:r w:rsidR="00E873D7">
              <w:rPr>
                <w:rFonts w:eastAsiaTheme="minorEastAsia"/>
                <w:noProof/>
                <w:lang w:eastAsia="nl-NL"/>
              </w:rPr>
              <w:tab/>
            </w:r>
            <w:r w:rsidR="00E873D7" w:rsidRPr="003056EB">
              <w:rPr>
                <w:rStyle w:val="Hyperlink"/>
                <w:noProof/>
              </w:rPr>
              <w:t>Informeren van de inschrijvers (voorgenomen gunning)</w:t>
            </w:r>
            <w:r w:rsidR="00E873D7">
              <w:rPr>
                <w:noProof/>
                <w:webHidden/>
              </w:rPr>
              <w:tab/>
            </w:r>
            <w:r w:rsidR="00E873D7">
              <w:rPr>
                <w:noProof/>
                <w:webHidden/>
              </w:rPr>
              <w:fldChar w:fldCharType="begin"/>
            </w:r>
            <w:r w:rsidR="00E873D7">
              <w:rPr>
                <w:noProof/>
                <w:webHidden/>
              </w:rPr>
              <w:instrText xml:space="preserve"> PAGEREF _Toc125718905 \h </w:instrText>
            </w:r>
            <w:r w:rsidR="00E873D7">
              <w:rPr>
                <w:noProof/>
                <w:webHidden/>
              </w:rPr>
            </w:r>
            <w:r w:rsidR="00E873D7">
              <w:rPr>
                <w:noProof/>
                <w:webHidden/>
              </w:rPr>
              <w:fldChar w:fldCharType="separate"/>
            </w:r>
            <w:r w:rsidR="00E873D7">
              <w:rPr>
                <w:noProof/>
                <w:webHidden/>
              </w:rPr>
              <w:t>27</w:t>
            </w:r>
            <w:r w:rsidR="00E873D7">
              <w:rPr>
                <w:noProof/>
                <w:webHidden/>
              </w:rPr>
              <w:fldChar w:fldCharType="end"/>
            </w:r>
          </w:hyperlink>
        </w:p>
        <w:p w14:paraId="5475B2BE" w14:textId="2248BB22" w:rsidR="00E873D7" w:rsidRDefault="00592CAA">
          <w:pPr>
            <w:pStyle w:val="Inhopg2"/>
            <w:tabs>
              <w:tab w:val="left" w:pos="880"/>
              <w:tab w:val="right" w:leader="dot" w:pos="9062"/>
            </w:tabs>
            <w:rPr>
              <w:rFonts w:eastAsiaTheme="minorEastAsia"/>
              <w:noProof/>
              <w:lang w:eastAsia="nl-NL"/>
            </w:rPr>
          </w:pPr>
          <w:hyperlink w:anchor="_Toc125718906" w:history="1">
            <w:r w:rsidR="00E873D7" w:rsidRPr="003056EB">
              <w:rPr>
                <w:rStyle w:val="Hyperlink"/>
                <w:noProof/>
              </w:rPr>
              <w:t>7.2</w:t>
            </w:r>
            <w:r w:rsidR="00E873D7">
              <w:rPr>
                <w:rFonts w:eastAsiaTheme="minorEastAsia"/>
                <w:noProof/>
                <w:lang w:eastAsia="nl-NL"/>
              </w:rPr>
              <w:tab/>
            </w:r>
            <w:r w:rsidR="00E873D7" w:rsidRPr="003056EB">
              <w:rPr>
                <w:rStyle w:val="Hyperlink"/>
                <w:noProof/>
              </w:rPr>
              <w:t>Verificatie</w:t>
            </w:r>
            <w:r w:rsidR="00E873D7">
              <w:rPr>
                <w:noProof/>
                <w:webHidden/>
              </w:rPr>
              <w:tab/>
            </w:r>
            <w:r w:rsidR="00E873D7">
              <w:rPr>
                <w:noProof/>
                <w:webHidden/>
              </w:rPr>
              <w:fldChar w:fldCharType="begin"/>
            </w:r>
            <w:r w:rsidR="00E873D7">
              <w:rPr>
                <w:noProof/>
                <w:webHidden/>
              </w:rPr>
              <w:instrText xml:space="preserve"> PAGEREF _Toc125718906 \h </w:instrText>
            </w:r>
            <w:r w:rsidR="00E873D7">
              <w:rPr>
                <w:noProof/>
                <w:webHidden/>
              </w:rPr>
            </w:r>
            <w:r w:rsidR="00E873D7">
              <w:rPr>
                <w:noProof/>
                <w:webHidden/>
              </w:rPr>
              <w:fldChar w:fldCharType="separate"/>
            </w:r>
            <w:r w:rsidR="00E873D7">
              <w:rPr>
                <w:noProof/>
                <w:webHidden/>
              </w:rPr>
              <w:t>27</w:t>
            </w:r>
            <w:r w:rsidR="00E873D7">
              <w:rPr>
                <w:noProof/>
                <w:webHidden/>
              </w:rPr>
              <w:fldChar w:fldCharType="end"/>
            </w:r>
          </w:hyperlink>
        </w:p>
        <w:p w14:paraId="4256F598" w14:textId="1C036491" w:rsidR="00E873D7" w:rsidRDefault="00592CAA">
          <w:pPr>
            <w:pStyle w:val="Inhopg2"/>
            <w:tabs>
              <w:tab w:val="left" w:pos="880"/>
              <w:tab w:val="right" w:leader="dot" w:pos="9062"/>
            </w:tabs>
            <w:rPr>
              <w:rFonts w:eastAsiaTheme="minorEastAsia"/>
              <w:noProof/>
              <w:lang w:eastAsia="nl-NL"/>
            </w:rPr>
          </w:pPr>
          <w:hyperlink w:anchor="_Toc125718907" w:history="1">
            <w:r w:rsidR="00E873D7" w:rsidRPr="003056EB">
              <w:rPr>
                <w:rStyle w:val="Hyperlink"/>
                <w:noProof/>
              </w:rPr>
              <w:t>7.3</w:t>
            </w:r>
            <w:r w:rsidR="00E873D7">
              <w:rPr>
                <w:rFonts w:eastAsiaTheme="minorEastAsia"/>
                <w:noProof/>
                <w:lang w:eastAsia="nl-NL"/>
              </w:rPr>
              <w:tab/>
            </w:r>
            <w:r w:rsidR="00E873D7" w:rsidRPr="003056EB">
              <w:rPr>
                <w:rStyle w:val="Hyperlink"/>
                <w:noProof/>
              </w:rPr>
              <w:t>Bezwaar</w:t>
            </w:r>
            <w:r w:rsidR="00E873D7">
              <w:rPr>
                <w:noProof/>
                <w:webHidden/>
              </w:rPr>
              <w:tab/>
            </w:r>
            <w:r w:rsidR="00E873D7">
              <w:rPr>
                <w:noProof/>
                <w:webHidden/>
              </w:rPr>
              <w:fldChar w:fldCharType="begin"/>
            </w:r>
            <w:r w:rsidR="00E873D7">
              <w:rPr>
                <w:noProof/>
                <w:webHidden/>
              </w:rPr>
              <w:instrText xml:space="preserve"> PAGEREF _Toc125718907 \h </w:instrText>
            </w:r>
            <w:r w:rsidR="00E873D7">
              <w:rPr>
                <w:noProof/>
                <w:webHidden/>
              </w:rPr>
            </w:r>
            <w:r w:rsidR="00E873D7">
              <w:rPr>
                <w:noProof/>
                <w:webHidden/>
              </w:rPr>
              <w:fldChar w:fldCharType="separate"/>
            </w:r>
            <w:r w:rsidR="00E873D7">
              <w:rPr>
                <w:noProof/>
                <w:webHidden/>
              </w:rPr>
              <w:t>27</w:t>
            </w:r>
            <w:r w:rsidR="00E873D7">
              <w:rPr>
                <w:noProof/>
                <w:webHidden/>
              </w:rPr>
              <w:fldChar w:fldCharType="end"/>
            </w:r>
          </w:hyperlink>
        </w:p>
        <w:p w14:paraId="1D18A881" w14:textId="3D5B7514" w:rsidR="00E873D7" w:rsidRDefault="00592CAA">
          <w:pPr>
            <w:pStyle w:val="Inhopg2"/>
            <w:tabs>
              <w:tab w:val="left" w:pos="880"/>
              <w:tab w:val="right" w:leader="dot" w:pos="9062"/>
            </w:tabs>
            <w:rPr>
              <w:rFonts w:eastAsiaTheme="minorEastAsia"/>
              <w:noProof/>
              <w:lang w:eastAsia="nl-NL"/>
            </w:rPr>
          </w:pPr>
          <w:hyperlink w:anchor="_Toc125718908" w:history="1">
            <w:r w:rsidR="00E873D7" w:rsidRPr="003056EB">
              <w:rPr>
                <w:rStyle w:val="Hyperlink"/>
                <w:noProof/>
              </w:rPr>
              <w:t>7.4</w:t>
            </w:r>
            <w:r w:rsidR="00E873D7">
              <w:rPr>
                <w:rFonts w:eastAsiaTheme="minorEastAsia"/>
                <w:noProof/>
                <w:lang w:eastAsia="nl-NL"/>
              </w:rPr>
              <w:tab/>
            </w:r>
            <w:r w:rsidR="00E873D7" w:rsidRPr="003056EB">
              <w:rPr>
                <w:rStyle w:val="Hyperlink"/>
                <w:noProof/>
              </w:rPr>
              <w:t>Definitieve gunning en implementatie</w:t>
            </w:r>
            <w:r w:rsidR="00E873D7">
              <w:rPr>
                <w:noProof/>
                <w:webHidden/>
              </w:rPr>
              <w:tab/>
            </w:r>
            <w:r w:rsidR="00E873D7">
              <w:rPr>
                <w:noProof/>
                <w:webHidden/>
              </w:rPr>
              <w:fldChar w:fldCharType="begin"/>
            </w:r>
            <w:r w:rsidR="00E873D7">
              <w:rPr>
                <w:noProof/>
                <w:webHidden/>
              </w:rPr>
              <w:instrText xml:space="preserve"> PAGEREF _Toc125718908 \h </w:instrText>
            </w:r>
            <w:r w:rsidR="00E873D7">
              <w:rPr>
                <w:noProof/>
                <w:webHidden/>
              </w:rPr>
            </w:r>
            <w:r w:rsidR="00E873D7">
              <w:rPr>
                <w:noProof/>
                <w:webHidden/>
              </w:rPr>
              <w:fldChar w:fldCharType="separate"/>
            </w:r>
            <w:r w:rsidR="00E873D7">
              <w:rPr>
                <w:noProof/>
                <w:webHidden/>
              </w:rPr>
              <w:t>28</w:t>
            </w:r>
            <w:r w:rsidR="00E873D7">
              <w:rPr>
                <w:noProof/>
                <w:webHidden/>
              </w:rPr>
              <w:fldChar w:fldCharType="end"/>
            </w:r>
          </w:hyperlink>
        </w:p>
        <w:p w14:paraId="05141442" w14:textId="56051FFF" w:rsidR="001B3514" w:rsidRPr="004E7168" w:rsidRDefault="00F34828" w:rsidP="0046083B">
          <w:pPr>
            <w:spacing w:line="276" w:lineRule="auto"/>
            <w:rPr>
              <w:rFonts w:cstheme="minorHAnsi"/>
            </w:rPr>
          </w:pPr>
          <w:r w:rsidRPr="004E7168">
            <w:rPr>
              <w:rFonts w:cstheme="minorHAnsi"/>
              <w:b/>
              <w:bCs/>
            </w:rPr>
            <w:fldChar w:fldCharType="end"/>
          </w:r>
        </w:p>
      </w:sdtContent>
    </w:sdt>
    <w:p w14:paraId="010B8C08" w14:textId="6AE248F4" w:rsidR="003F3D05" w:rsidRPr="004E7168" w:rsidRDefault="00912926" w:rsidP="0046083B">
      <w:pPr>
        <w:spacing w:line="276" w:lineRule="auto"/>
        <w:rPr>
          <w:rFonts w:cstheme="minorHAnsi"/>
        </w:rPr>
      </w:pPr>
      <w:r w:rsidRPr="004E7168">
        <w:rPr>
          <w:rFonts w:cstheme="minorHAnsi"/>
        </w:rPr>
        <w:br w:type="page"/>
      </w:r>
    </w:p>
    <w:p w14:paraId="4EF5C542" w14:textId="471A3C1C" w:rsidR="003F3D05" w:rsidRPr="004E7168" w:rsidRDefault="003F3D05" w:rsidP="00E873D7">
      <w:pPr>
        <w:pStyle w:val="Kop1"/>
        <w:numPr>
          <w:ilvl w:val="0"/>
          <w:numId w:val="0"/>
        </w:numPr>
        <w:ind w:left="360" w:hanging="360"/>
      </w:pPr>
      <w:bookmarkStart w:id="1" w:name="_Toc125718841"/>
      <w:r w:rsidRPr="004E7168">
        <w:lastRenderedPageBreak/>
        <w:t>Begripsbepaling</w:t>
      </w:r>
      <w:bookmarkEnd w:id="1"/>
      <w:r w:rsidRPr="004E7168">
        <w:t xml:space="preserve"> </w:t>
      </w:r>
    </w:p>
    <w:p w14:paraId="7F658ABD" w14:textId="77777777" w:rsidR="003F3D05" w:rsidRPr="00B905A6" w:rsidRDefault="003F3D05" w:rsidP="0046083B">
      <w:pPr>
        <w:pStyle w:val="Default"/>
        <w:spacing w:line="276" w:lineRule="auto"/>
        <w:rPr>
          <w:rFonts w:asciiTheme="minorHAnsi" w:hAnsiTheme="minorHAnsi" w:cstheme="minorHAnsi"/>
          <w:color w:val="auto"/>
          <w:sz w:val="22"/>
          <w:szCs w:val="22"/>
        </w:rPr>
      </w:pPr>
    </w:p>
    <w:p w14:paraId="758864AD" w14:textId="77777777" w:rsidR="003F3D05" w:rsidRPr="0039175A" w:rsidRDefault="003F3D05" w:rsidP="0046083B">
      <w:pPr>
        <w:pStyle w:val="Default"/>
        <w:spacing w:line="276" w:lineRule="auto"/>
        <w:rPr>
          <w:rFonts w:asciiTheme="minorHAnsi" w:hAnsiTheme="minorHAnsi" w:cstheme="minorBidi"/>
          <w:color w:val="auto"/>
          <w:sz w:val="22"/>
          <w:szCs w:val="22"/>
        </w:rPr>
      </w:pPr>
      <w:r w:rsidRPr="0039175A">
        <w:rPr>
          <w:rFonts w:asciiTheme="minorHAnsi" w:hAnsiTheme="minorHAnsi" w:cstheme="minorBidi"/>
          <w:i/>
          <w:color w:val="auto"/>
          <w:sz w:val="22"/>
          <w:szCs w:val="22"/>
        </w:rPr>
        <w:t xml:space="preserve">Pensioengerechtigden: </w:t>
      </w:r>
    </w:p>
    <w:p w14:paraId="0C8B2FF8" w14:textId="77777777" w:rsidR="003F3D05" w:rsidRPr="00B905A6" w:rsidRDefault="003F3D05" w:rsidP="0046083B">
      <w:pPr>
        <w:pStyle w:val="Default"/>
        <w:spacing w:line="276" w:lineRule="auto"/>
        <w:rPr>
          <w:rFonts w:asciiTheme="minorHAnsi" w:hAnsiTheme="minorHAnsi" w:cstheme="minorHAnsi"/>
          <w:color w:val="auto"/>
          <w:sz w:val="22"/>
          <w:szCs w:val="22"/>
        </w:rPr>
      </w:pPr>
      <w:r w:rsidRPr="00B905A6">
        <w:rPr>
          <w:rFonts w:asciiTheme="minorHAnsi" w:hAnsiTheme="minorHAnsi" w:cstheme="minorHAnsi"/>
          <w:color w:val="auto"/>
          <w:sz w:val="22"/>
          <w:szCs w:val="22"/>
        </w:rPr>
        <w:t xml:space="preserve">Persoon voor wie op grond van een pensioenovereenkomst, of anderszins het pensioen is ingegaan. </w:t>
      </w:r>
    </w:p>
    <w:p w14:paraId="52BBFEF4" w14:textId="77777777" w:rsidR="003F3D05" w:rsidRPr="00B905A6" w:rsidRDefault="003F3D05" w:rsidP="0046083B">
      <w:pPr>
        <w:pStyle w:val="Default"/>
        <w:spacing w:line="276" w:lineRule="auto"/>
        <w:rPr>
          <w:rFonts w:asciiTheme="minorHAnsi" w:hAnsiTheme="minorHAnsi" w:cstheme="minorHAnsi"/>
          <w:color w:val="auto"/>
          <w:sz w:val="22"/>
          <w:szCs w:val="22"/>
        </w:rPr>
      </w:pPr>
    </w:p>
    <w:p w14:paraId="4C464DE6" w14:textId="77777777" w:rsidR="003F3D05" w:rsidRPr="000721EE" w:rsidRDefault="003F3D05" w:rsidP="0046083B">
      <w:pPr>
        <w:pStyle w:val="Default"/>
        <w:spacing w:line="276" w:lineRule="auto"/>
        <w:rPr>
          <w:rFonts w:asciiTheme="minorHAnsi" w:hAnsiTheme="minorHAnsi" w:cstheme="minorBidi"/>
          <w:color w:val="auto"/>
          <w:sz w:val="22"/>
          <w:szCs w:val="22"/>
        </w:rPr>
      </w:pPr>
      <w:r w:rsidRPr="000721EE">
        <w:rPr>
          <w:rFonts w:asciiTheme="minorHAnsi" w:hAnsiTheme="minorHAnsi" w:cstheme="minorBidi"/>
          <w:i/>
          <w:color w:val="auto"/>
          <w:sz w:val="22"/>
          <w:szCs w:val="22"/>
        </w:rPr>
        <w:t xml:space="preserve">Surveillanten/afnameleiders: </w:t>
      </w:r>
    </w:p>
    <w:p w14:paraId="40274B5E" w14:textId="6AED1801" w:rsidR="003F3D05" w:rsidRPr="00B905A6" w:rsidRDefault="003F3D05" w:rsidP="0046083B">
      <w:pPr>
        <w:pStyle w:val="Default"/>
        <w:spacing w:line="276" w:lineRule="auto"/>
        <w:rPr>
          <w:rFonts w:asciiTheme="minorHAnsi" w:hAnsiTheme="minorHAnsi" w:cstheme="minorHAnsi"/>
          <w:color w:val="auto"/>
          <w:sz w:val="22"/>
          <w:szCs w:val="22"/>
        </w:rPr>
      </w:pPr>
      <w:r w:rsidRPr="00B905A6">
        <w:rPr>
          <w:rFonts w:asciiTheme="minorHAnsi" w:hAnsiTheme="minorHAnsi" w:cstheme="minorHAnsi"/>
          <w:color w:val="auto"/>
          <w:sz w:val="22"/>
          <w:szCs w:val="22"/>
        </w:rPr>
        <w:t xml:space="preserve">Surveillanten/afnameleiders vervullen taken voor, tijdens en bij het einde van een examen. </w:t>
      </w:r>
    </w:p>
    <w:p w14:paraId="3E8334AF" w14:textId="77777777" w:rsidR="003F3D05" w:rsidRPr="004E7168" w:rsidRDefault="003F3D05" w:rsidP="0046083B">
      <w:pPr>
        <w:pStyle w:val="Default"/>
        <w:spacing w:line="276" w:lineRule="auto"/>
        <w:rPr>
          <w:rFonts w:asciiTheme="minorHAnsi" w:hAnsiTheme="minorHAnsi" w:cstheme="minorHAnsi"/>
          <w:i/>
          <w:iCs/>
          <w:sz w:val="22"/>
          <w:szCs w:val="22"/>
        </w:rPr>
      </w:pPr>
    </w:p>
    <w:p w14:paraId="7F35664A" w14:textId="77777777" w:rsidR="003F3D05" w:rsidRPr="004E7168" w:rsidRDefault="003F3D05" w:rsidP="0046083B">
      <w:pPr>
        <w:pStyle w:val="Default"/>
        <w:spacing w:line="276" w:lineRule="auto"/>
        <w:rPr>
          <w:rFonts w:asciiTheme="minorHAnsi" w:hAnsiTheme="minorHAnsi" w:cstheme="minorHAnsi"/>
          <w:i/>
          <w:iCs/>
          <w:sz w:val="22"/>
          <w:szCs w:val="22"/>
        </w:rPr>
      </w:pPr>
      <w:r w:rsidRPr="004E7168">
        <w:rPr>
          <w:rFonts w:asciiTheme="minorHAnsi" w:hAnsiTheme="minorHAnsi" w:cstheme="minorHAnsi"/>
          <w:i/>
          <w:iCs/>
          <w:sz w:val="22"/>
          <w:szCs w:val="22"/>
        </w:rPr>
        <w:t xml:space="preserve">Uitzenddiensten: </w:t>
      </w:r>
    </w:p>
    <w:p w14:paraId="3EA2299E" w14:textId="77777777" w:rsidR="003F3D05" w:rsidRPr="004E7168" w:rsidRDefault="003F3D05" w:rsidP="0046083B">
      <w:pPr>
        <w:pStyle w:val="Default"/>
        <w:spacing w:line="276" w:lineRule="auto"/>
        <w:rPr>
          <w:rFonts w:asciiTheme="minorHAnsi" w:hAnsiTheme="minorHAnsi" w:cstheme="minorHAnsi"/>
          <w:sz w:val="22"/>
          <w:szCs w:val="22"/>
        </w:rPr>
      </w:pPr>
      <w:r w:rsidRPr="004E7168">
        <w:rPr>
          <w:rFonts w:asciiTheme="minorHAnsi" w:hAnsiTheme="minorHAnsi" w:cstheme="minorHAnsi"/>
          <w:sz w:val="22"/>
          <w:szCs w:val="22"/>
        </w:rPr>
        <w:t xml:space="preserve">Uitzenddiensten betreft zowel het ter beschikking stellen met werving en selectie door Opdrachtnemer als het ter beschikking stellen van aangedragen kandidaten voor alle salarisschalen. Uitzenddiensten betreft zowel Uitzenden met uitzendbeding als zonder uitzendbeding. </w:t>
      </w:r>
    </w:p>
    <w:p w14:paraId="6E2376E0" w14:textId="77777777" w:rsidR="003F3D05" w:rsidRPr="004E7168" w:rsidRDefault="003F3D05" w:rsidP="0046083B">
      <w:pPr>
        <w:pStyle w:val="Default"/>
        <w:spacing w:line="276" w:lineRule="auto"/>
        <w:rPr>
          <w:rFonts w:asciiTheme="minorHAnsi" w:hAnsiTheme="minorHAnsi" w:cstheme="minorHAnsi"/>
          <w:i/>
          <w:iCs/>
          <w:sz w:val="22"/>
          <w:szCs w:val="22"/>
        </w:rPr>
      </w:pPr>
    </w:p>
    <w:p w14:paraId="61945F77" w14:textId="77777777" w:rsidR="003F3D05" w:rsidRPr="004E7168" w:rsidRDefault="003F3D05" w:rsidP="0046083B">
      <w:pPr>
        <w:pStyle w:val="Default"/>
        <w:spacing w:line="276" w:lineRule="auto"/>
        <w:rPr>
          <w:rFonts w:asciiTheme="minorHAnsi" w:hAnsiTheme="minorHAnsi" w:cstheme="minorHAnsi"/>
          <w:i/>
          <w:iCs/>
          <w:sz w:val="22"/>
          <w:szCs w:val="22"/>
        </w:rPr>
      </w:pPr>
      <w:r w:rsidRPr="004E7168">
        <w:rPr>
          <w:rFonts w:asciiTheme="minorHAnsi" w:hAnsiTheme="minorHAnsi" w:cstheme="minorHAnsi"/>
          <w:i/>
          <w:iCs/>
          <w:sz w:val="22"/>
          <w:szCs w:val="22"/>
        </w:rPr>
        <w:t xml:space="preserve">Uitzenden: </w:t>
      </w:r>
    </w:p>
    <w:p w14:paraId="141F4E3F" w14:textId="77777777" w:rsidR="003F3D05" w:rsidRPr="004E7168" w:rsidRDefault="003F3D05" w:rsidP="0046083B">
      <w:pPr>
        <w:pStyle w:val="Default"/>
        <w:spacing w:line="276" w:lineRule="auto"/>
        <w:rPr>
          <w:rFonts w:asciiTheme="minorHAnsi" w:hAnsiTheme="minorHAnsi" w:cstheme="minorHAnsi"/>
          <w:sz w:val="22"/>
          <w:szCs w:val="22"/>
        </w:rPr>
      </w:pPr>
      <w:r w:rsidRPr="004E7168">
        <w:rPr>
          <w:rFonts w:asciiTheme="minorHAnsi" w:hAnsiTheme="minorHAnsi" w:cstheme="minorHAnsi"/>
          <w:sz w:val="22"/>
          <w:szCs w:val="22"/>
        </w:rPr>
        <w:t xml:space="preserve">Met Uitzenden wordt in deze aanbesteding bedoeld: Ter beschikking stelling van door Opdrachtnemer geworven en geselecteerde Flexibele arbeidskrachten. Bij Uitzenden kan worden gekozen voor Uitzenden met uitzendbeding als zonder uitzendbeding. </w:t>
      </w:r>
    </w:p>
    <w:p w14:paraId="5770CC7D" w14:textId="77777777" w:rsidR="003F3D05" w:rsidRPr="004E7168" w:rsidRDefault="003F3D05" w:rsidP="0046083B">
      <w:pPr>
        <w:spacing w:line="276" w:lineRule="auto"/>
      </w:pPr>
    </w:p>
    <w:p w14:paraId="04E9DD71" w14:textId="77777777" w:rsidR="003F3D05" w:rsidRPr="004E7168" w:rsidRDefault="003F3D05" w:rsidP="0046083B">
      <w:pPr>
        <w:spacing w:line="276" w:lineRule="auto"/>
        <w:rPr>
          <w:rFonts w:eastAsiaTheme="majorEastAsia" w:cstheme="minorHAnsi"/>
          <w:b/>
          <w:bCs/>
          <w:color w:val="365F91" w:themeColor="accent1" w:themeShade="BF"/>
          <w:sz w:val="28"/>
        </w:rPr>
      </w:pPr>
      <w:r w:rsidRPr="004E7168">
        <w:br w:type="page"/>
      </w:r>
    </w:p>
    <w:p w14:paraId="09EE2FAD" w14:textId="180EA558" w:rsidR="00912926" w:rsidRPr="004E7168" w:rsidRDefault="00802DCB">
      <w:pPr>
        <w:pStyle w:val="Kop1"/>
      </w:pPr>
      <w:bookmarkStart w:id="2" w:name="_Toc125718842"/>
      <w:r w:rsidRPr="004E7168">
        <w:lastRenderedPageBreak/>
        <w:t>Aan te besteden opdracht</w:t>
      </w:r>
      <w:bookmarkEnd w:id="2"/>
    </w:p>
    <w:p w14:paraId="6A21429D" w14:textId="48301B6A" w:rsidR="00C70188" w:rsidRPr="004E7168" w:rsidRDefault="00087FEB" w:rsidP="0046083B">
      <w:pPr>
        <w:spacing w:line="276" w:lineRule="auto"/>
        <w:rPr>
          <w:rFonts w:cstheme="minorHAnsi"/>
        </w:rPr>
      </w:pPr>
      <w:r w:rsidRPr="004E7168">
        <w:rPr>
          <w:rFonts w:cstheme="minorHAnsi"/>
        </w:rPr>
        <w:t xml:space="preserve">In </w:t>
      </w:r>
      <w:r w:rsidR="007A22B1" w:rsidRPr="004E7168">
        <w:rPr>
          <w:rFonts w:cstheme="minorHAnsi"/>
        </w:rPr>
        <w:t>dit hoofdstuk</w:t>
      </w:r>
      <w:r w:rsidRPr="004E7168">
        <w:rPr>
          <w:rFonts w:cstheme="minorHAnsi"/>
        </w:rPr>
        <w:t xml:space="preserve"> worden de aanbestedende dienst en de aan te besteden opdracht beschreven. De aan te besteden opdracht wordt </w:t>
      </w:r>
      <w:r w:rsidR="00471278" w:rsidRPr="004E7168">
        <w:rPr>
          <w:rFonts w:cstheme="minorHAnsi"/>
        </w:rPr>
        <w:t>beschreven aan de hand van de voor de aanbesteding relevante kenmerken.</w:t>
      </w:r>
    </w:p>
    <w:p w14:paraId="78989D54" w14:textId="77777777" w:rsidR="00B6002A" w:rsidRPr="004E7168" w:rsidRDefault="00B6002A" w:rsidP="0046083B">
      <w:pPr>
        <w:spacing w:line="276" w:lineRule="auto"/>
        <w:rPr>
          <w:rFonts w:cstheme="minorHAnsi"/>
        </w:rPr>
      </w:pPr>
    </w:p>
    <w:p w14:paraId="3CBAE16E" w14:textId="17BE7304" w:rsidR="00704BCA" w:rsidRPr="004E7168" w:rsidRDefault="00EF3719" w:rsidP="002343F3">
      <w:pPr>
        <w:pStyle w:val="Kop2"/>
      </w:pPr>
      <w:bookmarkStart w:id="3" w:name="_Toc125718843"/>
      <w:r w:rsidRPr="004E7168">
        <w:t>A</w:t>
      </w:r>
      <w:r w:rsidR="00087FEB" w:rsidRPr="004E7168">
        <w:t>anbestedende diens</w:t>
      </w:r>
      <w:r w:rsidR="00704BCA" w:rsidRPr="004E7168">
        <w:t>t</w:t>
      </w:r>
      <w:bookmarkEnd w:id="3"/>
    </w:p>
    <w:p w14:paraId="3FAE1244" w14:textId="0DB98614" w:rsidR="00704BCA" w:rsidRPr="004E7168" w:rsidRDefault="00704BCA" w:rsidP="0046083B">
      <w:pPr>
        <w:spacing w:line="276" w:lineRule="auto"/>
        <w:ind w:right="1"/>
        <w:rPr>
          <w:rFonts w:cstheme="minorHAnsi"/>
        </w:rPr>
      </w:pPr>
      <w:r w:rsidRPr="004E7168">
        <w:rPr>
          <w:rFonts w:cstheme="minorHAnsi"/>
        </w:rPr>
        <w:t>ROC Midden Nederland verzorgt met zo’n 1</w:t>
      </w:r>
      <w:r w:rsidR="00B6002A" w:rsidRPr="004E7168">
        <w:rPr>
          <w:rFonts w:cstheme="minorHAnsi"/>
        </w:rPr>
        <w:t>.</w:t>
      </w:r>
      <w:r w:rsidRPr="004E7168">
        <w:rPr>
          <w:rFonts w:cstheme="minorHAnsi"/>
        </w:rPr>
        <w:t>750 medewerkers het onderwijs voor ongeveer 18.000 studenten. Ons onderwijsaanbod is ondergebracht in 13 mbo-colleges, VAVO Lyceum en Bedrijfsopleidingen met locaties in Utrecht, Amersfoort en Nieuwegein.</w:t>
      </w:r>
    </w:p>
    <w:p w14:paraId="13FF89FB" w14:textId="77777777" w:rsidR="00704BCA" w:rsidRPr="004E7168" w:rsidRDefault="00704BCA" w:rsidP="0046083B">
      <w:pPr>
        <w:spacing w:line="276" w:lineRule="auto"/>
        <w:ind w:right="1"/>
        <w:rPr>
          <w:rFonts w:cstheme="minorHAnsi"/>
        </w:rPr>
      </w:pPr>
    </w:p>
    <w:p w14:paraId="4D5D1C67" w14:textId="77777777" w:rsidR="00704BCA" w:rsidRPr="004E7168" w:rsidRDefault="00704BCA" w:rsidP="0046083B">
      <w:pPr>
        <w:spacing w:line="276" w:lineRule="auto"/>
        <w:ind w:right="1"/>
        <w:rPr>
          <w:rFonts w:cstheme="minorHAnsi"/>
          <w:b/>
        </w:rPr>
      </w:pPr>
      <w:r w:rsidRPr="004E7168">
        <w:rPr>
          <w:rFonts w:cstheme="minorHAnsi"/>
          <w:b/>
        </w:rPr>
        <w:t>Ambitie</w:t>
      </w:r>
    </w:p>
    <w:p w14:paraId="08177A6E" w14:textId="368D4FCA" w:rsidR="00704BCA" w:rsidRPr="004E7168" w:rsidRDefault="00704BCA" w:rsidP="0046083B">
      <w:pPr>
        <w:spacing w:line="276" w:lineRule="auto"/>
        <w:ind w:right="1"/>
        <w:rPr>
          <w:rFonts w:cstheme="minorHAnsi"/>
        </w:rPr>
      </w:pPr>
      <w:r w:rsidRPr="004E7168">
        <w:rPr>
          <w:rFonts w:cstheme="minorHAnsi"/>
        </w:rPr>
        <w:t xml:space="preserve">Het is onze drive om van startende studenten wendbare, nieuwsgierige en ondernemende professionals op de arbeidsmarkt te maken, van werknemers vakkrachten die over relevante competenties beschikken via BOL en BBL- en bedrijfsopleidingen én de </w:t>
      </w:r>
      <w:r w:rsidR="00616FBA" w:rsidRPr="004E7168">
        <w:rPr>
          <w:rFonts w:cstheme="minorHAnsi"/>
        </w:rPr>
        <w:t>Vavo</w:t>
      </w:r>
      <w:r w:rsidRPr="004E7168">
        <w:rPr>
          <w:rFonts w:cstheme="minorHAnsi"/>
        </w:rPr>
        <w:t xml:space="preserve">-leerlingen te helpen bij het halen van een volledig middelbaar schooldiploma of deelcertificaat voor een vervolgstudie. Wij gaan voor het succes van onze studenten. Succes op school, in de maatschappij en op de arbeidsmarkt. Wij zijn succesvol als onze studenten dat zijn. Zij zijn succesvol als werkgevers bewust kiezen voor hen als startende professionals. Omdat ze van óns </w:t>
      </w:r>
      <w:r w:rsidR="00616FBA" w:rsidRPr="004E7168">
        <w:rPr>
          <w:rFonts w:cstheme="minorHAnsi"/>
        </w:rPr>
        <w:t>ROC</w:t>
      </w:r>
      <w:r w:rsidRPr="004E7168">
        <w:rPr>
          <w:rFonts w:cstheme="minorHAnsi"/>
        </w:rPr>
        <w:t xml:space="preserve"> komen. Daar gaan we voor!</w:t>
      </w:r>
    </w:p>
    <w:p w14:paraId="7335B3E1" w14:textId="77777777" w:rsidR="00704BCA" w:rsidRPr="004E7168" w:rsidRDefault="00704BCA" w:rsidP="0046083B">
      <w:pPr>
        <w:spacing w:line="276" w:lineRule="auto"/>
        <w:ind w:right="1"/>
        <w:rPr>
          <w:rFonts w:cstheme="minorHAnsi"/>
        </w:rPr>
      </w:pPr>
    </w:p>
    <w:p w14:paraId="64BC1D4A" w14:textId="77777777" w:rsidR="00704BCA" w:rsidRPr="004E7168" w:rsidRDefault="00704BCA" w:rsidP="0046083B">
      <w:pPr>
        <w:spacing w:line="276" w:lineRule="auto"/>
        <w:ind w:right="1"/>
        <w:rPr>
          <w:rFonts w:cstheme="minorHAnsi"/>
          <w:b/>
        </w:rPr>
      </w:pPr>
      <w:r w:rsidRPr="004E7168">
        <w:rPr>
          <w:rFonts w:cstheme="minorHAnsi"/>
          <w:b/>
        </w:rPr>
        <w:t>Meer informatie</w:t>
      </w:r>
    </w:p>
    <w:p w14:paraId="381A77E2" w14:textId="6AD237FB" w:rsidR="00704BCA" w:rsidRPr="004E7168" w:rsidRDefault="00704BCA" w:rsidP="0046083B">
      <w:pPr>
        <w:spacing w:line="276" w:lineRule="auto"/>
        <w:rPr>
          <w:rFonts w:cstheme="minorHAnsi"/>
        </w:rPr>
      </w:pPr>
      <w:r w:rsidRPr="004E7168">
        <w:rPr>
          <w:rFonts w:eastAsiaTheme="minorEastAsia" w:cstheme="minorHAnsi"/>
        </w:rPr>
        <w:t xml:space="preserve">Voor meer informatie over ROC MN verwijzen we u naar de website </w:t>
      </w:r>
      <w:hyperlink r:id="rId11">
        <w:r w:rsidRPr="004E7168">
          <w:rPr>
            <w:rStyle w:val="Hyperlink"/>
            <w:rFonts w:eastAsiaTheme="minorEastAsia" w:cstheme="minorHAnsi"/>
          </w:rPr>
          <w:t>http://www.rocmn.nl</w:t>
        </w:r>
      </w:hyperlink>
      <w:r w:rsidRPr="004E7168">
        <w:rPr>
          <w:rFonts w:eastAsiaTheme="minorEastAsia" w:cstheme="minorHAnsi"/>
        </w:rPr>
        <w:t xml:space="preserve">. </w:t>
      </w:r>
      <w:r w:rsidRPr="004E7168">
        <w:rPr>
          <w:rFonts w:eastAsia="Calibri" w:cstheme="minorHAnsi"/>
        </w:rPr>
        <w:br/>
      </w:r>
    </w:p>
    <w:p w14:paraId="65E4785B" w14:textId="6C801D3F" w:rsidR="00C70188" w:rsidRPr="004E7168" w:rsidRDefault="00C30DEA" w:rsidP="002343F3">
      <w:pPr>
        <w:pStyle w:val="Kop2"/>
      </w:pPr>
      <w:bookmarkStart w:id="4" w:name="_Toc125718844"/>
      <w:r w:rsidRPr="004E7168">
        <w:t>A</w:t>
      </w:r>
      <w:r w:rsidR="00087FEB" w:rsidRPr="004E7168">
        <w:t>an te besteden opdracht</w:t>
      </w:r>
      <w:r w:rsidR="00365FC3" w:rsidRPr="004E7168">
        <w:t xml:space="preserve"> (</w:t>
      </w:r>
      <w:r w:rsidR="001B2516" w:rsidRPr="004E7168">
        <w:t>definiëring</w:t>
      </w:r>
      <w:r w:rsidR="00365FC3" w:rsidRPr="004E7168">
        <w:t>)</w:t>
      </w:r>
      <w:bookmarkEnd w:id="4"/>
    </w:p>
    <w:p w14:paraId="267A64FA" w14:textId="48DF0943" w:rsidR="00375E71" w:rsidRPr="004E7168" w:rsidRDefault="00375E71" w:rsidP="0046083B">
      <w:pPr>
        <w:spacing w:line="276" w:lineRule="auto"/>
        <w:rPr>
          <w:rFonts w:cstheme="minorHAnsi"/>
        </w:rPr>
      </w:pPr>
      <w:r w:rsidRPr="004E7168">
        <w:rPr>
          <w:rFonts w:cstheme="minorHAnsi"/>
        </w:rPr>
        <w:t>De opdracht voor</w:t>
      </w:r>
      <w:r w:rsidR="00036EC1" w:rsidRPr="004E7168">
        <w:rPr>
          <w:rFonts w:cstheme="minorHAnsi"/>
        </w:rPr>
        <w:t xml:space="preserve"> inhuur van </w:t>
      </w:r>
      <w:r w:rsidR="00014FF5" w:rsidRPr="004E7168">
        <w:rPr>
          <w:rFonts w:cstheme="minorHAnsi"/>
        </w:rPr>
        <w:t>surveillanten</w:t>
      </w:r>
      <w:r w:rsidR="00FA187F" w:rsidRPr="004E7168">
        <w:rPr>
          <w:rFonts w:cstheme="minorHAnsi"/>
        </w:rPr>
        <w:t>/afnameleiders</w:t>
      </w:r>
      <w:r w:rsidR="00014FF5" w:rsidRPr="004E7168">
        <w:rPr>
          <w:rFonts w:cstheme="minorHAnsi"/>
        </w:rPr>
        <w:t xml:space="preserve"> </w:t>
      </w:r>
      <w:r w:rsidRPr="004E7168">
        <w:rPr>
          <w:rFonts w:cstheme="minorHAnsi"/>
        </w:rPr>
        <w:t xml:space="preserve">kan als volgt worden beschreven: </w:t>
      </w:r>
    </w:p>
    <w:p w14:paraId="1833E6AB" w14:textId="77777777" w:rsidR="00365FC3" w:rsidRPr="004E7168" w:rsidRDefault="00365FC3" w:rsidP="0046083B">
      <w:pPr>
        <w:pStyle w:val="Plattetekst"/>
        <w:kinsoku w:val="0"/>
        <w:overflowPunct w:val="0"/>
        <w:spacing w:line="276" w:lineRule="auto"/>
        <w:ind w:right="109"/>
        <w:rPr>
          <w:highlight w:val="yellow"/>
        </w:rPr>
      </w:pPr>
    </w:p>
    <w:p w14:paraId="585735ED" w14:textId="21EB07E8" w:rsidR="007D13C6" w:rsidRPr="004E7168" w:rsidRDefault="00FE4006" w:rsidP="0046083B">
      <w:pPr>
        <w:pStyle w:val="TableParagraph"/>
        <w:tabs>
          <w:tab w:val="left" w:pos="428"/>
        </w:tabs>
        <w:kinsoku w:val="0"/>
        <w:overflowPunct w:val="0"/>
        <w:spacing w:line="276" w:lineRule="auto"/>
        <w:ind w:left="0"/>
        <w:rPr>
          <w:sz w:val="22"/>
          <w:szCs w:val="22"/>
        </w:rPr>
      </w:pPr>
      <w:r w:rsidRPr="004E7168">
        <w:rPr>
          <w:sz w:val="22"/>
          <w:szCs w:val="22"/>
        </w:rPr>
        <w:t xml:space="preserve">De toekomstige Opdrachtnemer ontzorgt </w:t>
      </w:r>
      <w:r w:rsidR="49F4373E" w:rsidRPr="004E7168">
        <w:rPr>
          <w:sz w:val="22"/>
          <w:szCs w:val="22"/>
        </w:rPr>
        <w:t>ROC Midden Nederland</w:t>
      </w:r>
      <w:r w:rsidRPr="004E7168">
        <w:rPr>
          <w:sz w:val="22"/>
          <w:szCs w:val="22"/>
        </w:rPr>
        <w:t xml:space="preserve"> in de werkzaamheden betreffende de inzet van surveillanten</w:t>
      </w:r>
      <w:r w:rsidR="00E97FD0" w:rsidRPr="004E7168">
        <w:rPr>
          <w:sz w:val="22"/>
          <w:szCs w:val="22"/>
        </w:rPr>
        <w:t>/afnameleiders</w:t>
      </w:r>
      <w:r w:rsidRPr="004E7168">
        <w:rPr>
          <w:sz w:val="22"/>
          <w:szCs w:val="22"/>
        </w:rPr>
        <w:t>. De Opdrachtnemer is onder andere verantwoordelijk voor het poulebeheer, een sluitende planning</w:t>
      </w:r>
      <w:r w:rsidR="4A450D22" w:rsidRPr="004E7168">
        <w:rPr>
          <w:sz w:val="22"/>
          <w:szCs w:val="22"/>
        </w:rPr>
        <w:t xml:space="preserve"> (op basis van een planningssysteem)</w:t>
      </w:r>
      <w:r w:rsidRPr="004E7168">
        <w:rPr>
          <w:sz w:val="22"/>
          <w:szCs w:val="22"/>
        </w:rPr>
        <w:t>, instructie van surveillanten</w:t>
      </w:r>
      <w:r w:rsidR="00E97FD0" w:rsidRPr="004E7168">
        <w:rPr>
          <w:sz w:val="22"/>
          <w:szCs w:val="22"/>
        </w:rPr>
        <w:t>/afnameleiders</w:t>
      </w:r>
      <w:r w:rsidRPr="004E7168">
        <w:rPr>
          <w:sz w:val="22"/>
          <w:szCs w:val="22"/>
        </w:rPr>
        <w:t xml:space="preserve"> en alle administratieve en financiële processen rondom de surveillanten</w:t>
      </w:r>
      <w:r w:rsidR="00E97FD0" w:rsidRPr="004E7168">
        <w:rPr>
          <w:sz w:val="22"/>
          <w:szCs w:val="22"/>
        </w:rPr>
        <w:t>/afnameleiders</w:t>
      </w:r>
      <w:r w:rsidR="007D13C6" w:rsidRPr="004E7168">
        <w:rPr>
          <w:sz w:val="22"/>
          <w:szCs w:val="22"/>
        </w:rPr>
        <w:t xml:space="preserve">. </w:t>
      </w:r>
    </w:p>
    <w:p w14:paraId="3AE5EF8E" w14:textId="5DCE3353" w:rsidR="007D13C6" w:rsidRPr="004E7168" w:rsidRDefault="1DA04EDC" w:rsidP="0046083B">
      <w:pPr>
        <w:pStyle w:val="TableParagraph"/>
        <w:tabs>
          <w:tab w:val="left" w:pos="428"/>
        </w:tabs>
        <w:kinsoku w:val="0"/>
        <w:overflowPunct w:val="0"/>
        <w:spacing w:line="276" w:lineRule="auto"/>
        <w:ind w:left="0"/>
        <w:rPr>
          <w:sz w:val="22"/>
          <w:szCs w:val="22"/>
        </w:rPr>
      </w:pPr>
      <w:r w:rsidRPr="004E7168">
        <w:rPr>
          <w:sz w:val="22"/>
          <w:szCs w:val="22"/>
        </w:rPr>
        <w:t>De v</w:t>
      </w:r>
      <w:r w:rsidR="007D13C6" w:rsidRPr="004E7168">
        <w:rPr>
          <w:sz w:val="22"/>
          <w:szCs w:val="22"/>
        </w:rPr>
        <w:t>oorkeur gaat uit naar de inzet van pensioengerechtigden</w:t>
      </w:r>
      <w:r w:rsidR="7CF2C174" w:rsidRPr="004E7168">
        <w:rPr>
          <w:sz w:val="22"/>
          <w:szCs w:val="22"/>
        </w:rPr>
        <w:t xml:space="preserve"> maar</w:t>
      </w:r>
      <w:r w:rsidR="0035103C" w:rsidRPr="004E7168">
        <w:rPr>
          <w:sz w:val="22"/>
          <w:szCs w:val="22"/>
        </w:rPr>
        <w:t xml:space="preserve"> niet pensioengerechtigden kunnen ook worden ingezet</w:t>
      </w:r>
      <w:r w:rsidR="005E0411">
        <w:rPr>
          <w:sz w:val="22"/>
          <w:szCs w:val="22"/>
        </w:rPr>
        <w:t>.</w:t>
      </w:r>
    </w:p>
    <w:p w14:paraId="2005B020" w14:textId="5C188AC2" w:rsidR="00365FC3" w:rsidRDefault="005E0411" w:rsidP="0046083B">
      <w:pPr>
        <w:pStyle w:val="Plattetekst"/>
        <w:kinsoku w:val="0"/>
        <w:overflowPunct w:val="0"/>
        <w:spacing w:line="276" w:lineRule="auto"/>
      </w:pPr>
      <w:r>
        <w:t>Wij hebben de intentie om de huidige poule van surveillanten en afnameleiders opnieuw in aanmerking te laten komen voor eenzelfde functie binnen de nieuwe raamovereenkomst. Hierbij nemen wij de Wet Arbeidsmarkt in Balans (WAB) en de allocatiefunctie in acht. Procesafspraken hieromtrent kunnen na gunning worden gemaakt.</w:t>
      </w:r>
    </w:p>
    <w:p w14:paraId="01961304" w14:textId="77777777" w:rsidR="005E0411" w:rsidRPr="004E7168" w:rsidRDefault="005E0411" w:rsidP="0046083B">
      <w:pPr>
        <w:pStyle w:val="Plattetekst"/>
        <w:kinsoku w:val="0"/>
        <w:overflowPunct w:val="0"/>
        <w:spacing w:line="276" w:lineRule="auto"/>
        <w:rPr>
          <w:highlight w:val="yellow"/>
        </w:rPr>
      </w:pPr>
    </w:p>
    <w:p w14:paraId="349B45D9" w14:textId="06ECF723" w:rsidR="00375E71" w:rsidRPr="004E7168" w:rsidRDefault="00375E71" w:rsidP="002343F3">
      <w:pPr>
        <w:pStyle w:val="Kop2"/>
      </w:pPr>
      <w:bookmarkStart w:id="5" w:name="_Toc463793520"/>
      <w:bookmarkStart w:id="6" w:name="_Toc125718845"/>
      <w:r w:rsidRPr="004E7168">
        <w:t>Doelstelling van de opdracht</w:t>
      </w:r>
      <w:bookmarkEnd w:id="5"/>
      <w:bookmarkEnd w:id="6"/>
    </w:p>
    <w:p w14:paraId="7BD8792B" w14:textId="726F5F51" w:rsidR="00E15952" w:rsidRPr="004E7168" w:rsidRDefault="00E15952" w:rsidP="0046083B">
      <w:pPr>
        <w:pStyle w:val="Plattetekst"/>
        <w:kinsoku w:val="0"/>
        <w:overflowPunct w:val="0"/>
        <w:spacing w:line="276" w:lineRule="auto"/>
      </w:pPr>
      <w:bookmarkStart w:id="7" w:name="Planning"/>
      <w:bookmarkStart w:id="8" w:name="Vragen"/>
      <w:bookmarkStart w:id="9" w:name="Aanleiding"/>
      <w:bookmarkStart w:id="10" w:name="Doelstelling_marktconsultatie"/>
      <w:bookmarkStart w:id="11" w:name="_Toc463793521"/>
      <w:bookmarkEnd w:id="7"/>
      <w:bookmarkEnd w:id="8"/>
      <w:bookmarkEnd w:id="9"/>
      <w:bookmarkEnd w:id="10"/>
      <w:r w:rsidRPr="004E7168">
        <w:t>De onderstaande doelstellingen willen wij in samenwerking met de te contracteren leverancier realiseren gedurende de looptijd van de overeenkomst</w:t>
      </w:r>
      <w:r w:rsidR="00791257">
        <w:t>:</w:t>
      </w:r>
    </w:p>
    <w:p w14:paraId="4CE8E94F" w14:textId="6328FB83" w:rsidR="00E2011A" w:rsidRPr="004E7168" w:rsidRDefault="00E2011A">
      <w:pPr>
        <w:pStyle w:val="Plattetekst"/>
        <w:numPr>
          <w:ilvl w:val="0"/>
          <w:numId w:val="11"/>
        </w:numPr>
        <w:kinsoku w:val="0"/>
        <w:overflowPunct w:val="0"/>
        <w:spacing w:line="276" w:lineRule="auto"/>
      </w:pPr>
      <w:r w:rsidRPr="004E7168">
        <w:t>Ontzorging van managers</w:t>
      </w:r>
      <w:r w:rsidR="2040A35F" w:rsidRPr="004E7168">
        <w:t>, medewerkers examenbureaus</w:t>
      </w:r>
      <w:r w:rsidRPr="004E7168">
        <w:t xml:space="preserve"> o.a. door één aanspreekpunt voor alle inhuur van surveillanten</w:t>
      </w:r>
      <w:r w:rsidR="00E97FD0" w:rsidRPr="004E7168">
        <w:t>/afnameleiders</w:t>
      </w:r>
      <w:r w:rsidRPr="004E7168">
        <w:t>;</w:t>
      </w:r>
    </w:p>
    <w:p w14:paraId="279C1FE5" w14:textId="33B0AFB6" w:rsidR="00E2011A" w:rsidRPr="004E7168" w:rsidRDefault="00E2011A">
      <w:pPr>
        <w:pStyle w:val="Plattetekst"/>
        <w:numPr>
          <w:ilvl w:val="0"/>
          <w:numId w:val="11"/>
        </w:numPr>
        <w:kinsoku w:val="0"/>
        <w:overflowPunct w:val="0"/>
        <w:spacing w:line="276" w:lineRule="auto"/>
      </w:pPr>
      <w:r w:rsidRPr="004E7168">
        <w:t xml:space="preserve">Voldoen aan alle wet- en regelgeving m.b.t. inhuur </w:t>
      </w:r>
      <w:r w:rsidR="00CD1134" w:rsidRPr="004E7168">
        <w:t>surveillanten</w:t>
      </w:r>
      <w:r w:rsidR="00E97FD0" w:rsidRPr="004E7168">
        <w:t>/afnameleiders</w:t>
      </w:r>
      <w:r w:rsidRPr="004E7168">
        <w:t>;</w:t>
      </w:r>
    </w:p>
    <w:p w14:paraId="7A8AD832" w14:textId="67D58BCB" w:rsidR="00E2011A" w:rsidRPr="004E7168" w:rsidRDefault="00E2011A">
      <w:pPr>
        <w:pStyle w:val="Plattetekst"/>
        <w:numPr>
          <w:ilvl w:val="0"/>
          <w:numId w:val="11"/>
        </w:numPr>
        <w:kinsoku w:val="0"/>
        <w:overflowPunct w:val="0"/>
        <w:spacing w:line="276" w:lineRule="auto"/>
      </w:pPr>
      <w:r w:rsidRPr="004E7168">
        <w:t>Minder werk voor ondersteunende diensten (zoals financiën, P&amp;O en inkoop).</w:t>
      </w:r>
    </w:p>
    <w:p w14:paraId="684F4036" w14:textId="77777777" w:rsidR="00016FE8" w:rsidRPr="004E7168" w:rsidRDefault="00016FE8" w:rsidP="0046083B">
      <w:pPr>
        <w:pStyle w:val="Tekstopmerking"/>
        <w:spacing w:line="276" w:lineRule="auto"/>
      </w:pPr>
      <w:bookmarkStart w:id="12" w:name="Verslag"/>
      <w:bookmarkStart w:id="13" w:name="Vergoeding_kosten"/>
      <w:bookmarkStart w:id="14" w:name="Uiterste_datum_voor_aanlevering_van_de_b"/>
      <w:bookmarkStart w:id="15" w:name="Schriftelijke_beantwoording"/>
      <w:bookmarkStart w:id="16" w:name="Gesprek"/>
      <w:bookmarkStart w:id="17" w:name="De_huidige_situatie"/>
      <w:bookmarkStart w:id="18" w:name="_bookmark1"/>
      <w:bookmarkEnd w:id="11"/>
      <w:bookmarkEnd w:id="12"/>
      <w:bookmarkEnd w:id="13"/>
      <w:bookmarkEnd w:id="14"/>
      <w:bookmarkEnd w:id="15"/>
      <w:bookmarkEnd w:id="16"/>
      <w:bookmarkEnd w:id="17"/>
      <w:bookmarkEnd w:id="18"/>
    </w:p>
    <w:p w14:paraId="304E5066" w14:textId="1C0B6EE2" w:rsidR="00375E71" w:rsidRPr="004E7168" w:rsidRDefault="00DC06A8" w:rsidP="002343F3">
      <w:pPr>
        <w:pStyle w:val="Kop2"/>
      </w:pPr>
      <w:bookmarkStart w:id="19" w:name="_Toc125718846"/>
      <w:r w:rsidRPr="004E7168">
        <w:lastRenderedPageBreak/>
        <w:t>O</w:t>
      </w:r>
      <w:r w:rsidR="00F63B37" w:rsidRPr="004E7168">
        <w:t xml:space="preserve">mvang </w:t>
      </w:r>
      <w:r w:rsidR="00102C01" w:rsidRPr="004E7168">
        <w:t>van de opdracht</w:t>
      </w:r>
      <w:bookmarkEnd w:id="19"/>
    </w:p>
    <w:p w14:paraId="4087DFFD" w14:textId="2E2351F2" w:rsidR="00A41E34" w:rsidRDefault="001824C9" w:rsidP="0046083B">
      <w:pPr>
        <w:spacing w:line="276" w:lineRule="auto"/>
        <w:rPr>
          <w:rFonts w:cstheme="minorHAnsi"/>
        </w:rPr>
      </w:pPr>
      <w:r w:rsidRPr="004E7168">
        <w:rPr>
          <w:rFonts w:cstheme="minorHAnsi"/>
        </w:rPr>
        <w:t>Hieronder geven wij de omvang van de opdracht voor inhuur van externe surveillanten</w:t>
      </w:r>
      <w:r w:rsidR="00791257">
        <w:rPr>
          <w:rFonts w:cstheme="minorHAnsi"/>
        </w:rPr>
        <w:t>/afnameleiders</w:t>
      </w:r>
      <w:r w:rsidRPr="004E7168">
        <w:rPr>
          <w:rFonts w:cstheme="minorHAnsi"/>
        </w:rPr>
        <w:t xml:space="preserve"> weer</w:t>
      </w:r>
      <w:r w:rsidR="00024891" w:rsidRPr="004E7168">
        <w:rPr>
          <w:rFonts w:cstheme="minorHAnsi"/>
        </w:rPr>
        <w:t xml:space="preserve"> </w:t>
      </w:r>
      <w:r w:rsidR="0036301B" w:rsidRPr="004E7168">
        <w:rPr>
          <w:rFonts w:cstheme="minorHAnsi"/>
        </w:rPr>
        <w:t xml:space="preserve">in uren. Deze uren zijn </w:t>
      </w:r>
      <w:r w:rsidR="00024891" w:rsidRPr="004E7168">
        <w:rPr>
          <w:rFonts w:cstheme="minorHAnsi"/>
        </w:rPr>
        <w:t xml:space="preserve">in de afgelopen jaren </w:t>
      </w:r>
      <w:r w:rsidR="0036301B" w:rsidRPr="004E7168">
        <w:rPr>
          <w:rFonts w:cstheme="minorHAnsi"/>
        </w:rPr>
        <w:t>gerealiseerd.</w:t>
      </w:r>
    </w:p>
    <w:p w14:paraId="02511E12" w14:textId="77777777" w:rsidR="00904B96" w:rsidRPr="004E7168" w:rsidRDefault="00904B96" w:rsidP="0046083B">
      <w:pPr>
        <w:spacing w:line="276" w:lineRule="auto"/>
        <w:rPr>
          <w:rFonts w:cstheme="minorHAnsi"/>
        </w:rPr>
      </w:pPr>
    </w:p>
    <w:p w14:paraId="567FA18B" w14:textId="77777777" w:rsidR="0036301B" w:rsidRPr="004E7168" w:rsidRDefault="0036301B" w:rsidP="0046083B">
      <w:pPr>
        <w:spacing w:line="276" w:lineRule="auto"/>
        <w:rPr>
          <w:rFonts w:cstheme="minorHAnsi"/>
        </w:rPr>
      </w:pPr>
      <w:r w:rsidRPr="004E7168">
        <w:rPr>
          <w:rFonts w:cstheme="minorHAnsi"/>
        </w:rPr>
        <w:t>Aan deze cijfers kan geen enkel recht worden ontleend.</w:t>
      </w:r>
    </w:p>
    <w:tbl>
      <w:tblPr>
        <w:tblW w:w="0" w:type="auto"/>
        <w:tblLook w:val="04A0" w:firstRow="1" w:lastRow="0" w:firstColumn="1" w:lastColumn="0" w:noHBand="0" w:noVBand="1"/>
      </w:tblPr>
      <w:tblGrid>
        <w:gridCol w:w="1840"/>
        <w:gridCol w:w="1132"/>
        <w:gridCol w:w="1701"/>
        <w:gridCol w:w="1598"/>
        <w:gridCol w:w="1787"/>
      </w:tblGrid>
      <w:tr w:rsidR="00024891" w:rsidRPr="004E7168" w14:paraId="31EB477C" w14:textId="77777777" w:rsidTr="00024891">
        <w:trPr>
          <w:trHeight w:val="127"/>
        </w:trPr>
        <w:tc>
          <w:tcPr>
            <w:tcW w:w="18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678530" w14:textId="77777777" w:rsidR="00024891" w:rsidRPr="004E7168" w:rsidRDefault="00024891" w:rsidP="0046083B">
            <w:pPr>
              <w:spacing w:line="276" w:lineRule="auto"/>
              <w:rPr>
                <w:rFonts w:cstheme="minorHAnsi"/>
                <w:b/>
                <w:bCs/>
                <w:color w:val="000000" w:themeColor="text1"/>
              </w:rPr>
            </w:pPr>
            <w:r w:rsidRPr="004E7168">
              <w:rPr>
                <w:rFonts w:cstheme="minorHAnsi"/>
                <w:b/>
                <w:bCs/>
                <w:color w:val="000000" w:themeColor="text1"/>
              </w:rPr>
              <w:t>Aantallen uren</w:t>
            </w:r>
          </w:p>
        </w:tc>
        <w:tc>
          <w:tcPr>
            <w:tcW w:w="113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36D4248" w14:textId="77777777" w:rsidR="00024891" w:rsidRPr="004E7168" w:rsidRDefault="00024891" w:rsidP="0046083B">
            <w:pPr>
              <w:spacing w:line="276" w:lineRule="auto"/>
              <w:jc w:val="right"/>
              <w:rPr>
                <w:rFonts w:cstheme="minorHAnsi"/>
                <w:b/>
                <w:bCs/>
                <w:color w:val="000000" w:themeColor="text1"/>
              </w:rPr>
            </w:pPr>
            <w:r w:rsidRPr="004E7168">
              <w:rPr>
                <w:rFonts w:cstheme="minorHAnsi"/>
                <w:b/>
                <w:bCs/>
                <w:color w:val="000000" w:themeColor="text1"/>
              </w:rPr>
              <w:t>Totaal</w:t>
            </w:r>
          </w:p>
        </w:tc>
        <w:tc>
          <w:tcPr>
            <w:tcW w:w="170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1946E58" w14:textId="77777777" w:rsidR="00024891" w:rsidRPr="004E7168" w:rsidRDefault="00024891" w:rsidP="0046083B">
            <w:pPr>
              <w:spacing w:line="276" w:lineRule="auto"/>
              <w:jc w:val="right"/>
              <w:rPr>
                <w:rFonts w:cstheme="minorHAnsi"/>
                <w:b/>
                <w:bCs/>
                <w:color w:val="000000" w:themeColor="text1"/>
              </w:rPr>
            </w:pPr>
            <w:r w:rsidRPr="004E7168">
              <w:rPr>
                <w:rFonts w:cstheme="minorHAnsi"/>
                <w:b/>
                <w:bCs/>
                <w:color w:val="000000" w:themeColor="text1"/>
              </w:rPr>
              <w:t>2020 (jan-dec)</w:t>
            </w:r>
          </w:p>
        </w:tc>
        <w:tc>
          <w:tcPr>
            <w:tcW w:w="159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659E390" w14:textId="77777777" w:rsidR="00024891" w:rsidRPr="004E7168" w:rsidRDefault="00024891" w:rsidP="0046083B">
            <w:pPr>
              <w:spacing w:line="276" w:lineRule="auto"/>
              <w:jc w:val="right"/>
              <w:rPr>
                <w:rFonts w:cstheme="minorHAnsi"/>
                <w:b/>
                <w:bCs/>
                <w:color w:val="000000" w:themeColor="text1"/>
              </w:rPr>
            </w:pPr>
            <w:r w:rsidRPr="004E7168">
              <w:rPr>
                <w:rFonts w:cstheme="minorHAnsi"/>
                <w:b/>
                <w:bCs/>
                <w:color w:val="000000" w:themeColor="text1"/>
              </w:rPr>
              <w:t>2021 (jan-dec)</w:t>
            </w:r>
          </w:p>
        </w:tc>
        <w:tc>
          <w:tcPr>
            <w:tcW w:w="178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17BCAA1" w14:textId="77777777" w:rsidR="00024891" w:rsidRPr="004E7168" w:rsidRDefault="00024891" w:rsidP="0046083B">
            <w:pPr>
              <w:spacing w:line="276" w:lineRule="auto"/>
              <w:jc w:val="right"/>
              <w:rPr>
                <w:rFonts w:cstheme="minorHAnsi"/>
                <w:b/>
                <w:bCs/>
                <w:color w:val="000000" w:themeColor="text1"/>
              </w:rPr>
            </w:pPr>
            <w:r w:rsidRPr="004E7168">
              <w:rPr>
                <w:rFonts w:cstheme="minorHAnsi"/>
                <w:b/>
                <w:bCs/>
                <w:color w:val="000000" w:themeColor="text1"/>
              </w:rPr>
              <w:t>2022 (jan-jun)</w:t>
            </w:r>
          </w:p>
        </w:tc>
      </w:tr>
      <w:tr w:rsidR="00024891" w:rsidRPr="004E7168" w14:paraId="681AA181" w14:textId="77777777" w:rsidTr="00024891">
        <w:trPr>
          <w:trHeight w:val="127"/>
        </w:trPr>
        <w:tc>
          <w:tcPr>
            <w:tcW w:w="1840" w:type="dxa"/>
            <w:tcBorders>
              <w:top w:val="nil"/>
              <w:left w:val="single" w:sz="4" w:space="0" w:color="auto"/>
              <w:bottom w:val="single" w:sz="4" w:space="0" w:color="auto"/>
              <w:right w:val="single" w:sz="4" w:space="0" w:color="auto"/>
            </w:tcBorders>
            <w:vAlign w:val="center"/>
            <w:hideMark/>
          </w:tcPr>
          <w:p w14:paraId="7603D632" w14:textId="77777777" w:rsidR="00024891" w:rsidRPr="004E7168" w:rsidRDefault="00024891" w:rsidP="0046083B">
            <w:pPr>
              <w:spacing w:line="276" w:lineRule="auto"/>
              <w:rPr>
                <w:rFonts w:cstheme="minorHAnsi"/>
                <w:color w:val="000000" w:themeColor="text1"/>
              </w:rPr>
            </w:pPr>
            <w:r w:rsidRPr="004E7168">
              <w:rPr>
                <w:rFonts w:cstheme="minorHAnsi"/>
                <w:color w:val="000000" w:themeColor="text1"/>
              </w:rPr>
              <w:t>Afnameleiders</w:t>
            </w:r>
          </w:p>
        </w:tc>
        <w:tc>
          <w:tcPr>
            <w:tcW w:w="1132" w:type="dxa"/>
            <w:tcBorders>
              <w:top w:val="nil"/>
              <w:left w:val="nil"/>
              <w:bottom w:val="single" w:sz="4" w:space="0" w:color="auto"/>
              <w:right w:val="single" w:sz="4" w:space="0" w:color="auto"/>
            </w:tcBorders>
            <w:vAlign w:val="center"/>
            <w:hideMark/>
          </w:tcPr>
          <w:p w14:paraId="0C3D4596" w14:textId="77777777" w:rsidR="00024891" w:rsidRPr="004E7168" w:rsidRDefault="00024891" w:rsidP="0046083B">
            <w:pPr>
              <w:spacing w:line="276" w:lineRule="auto"/>
              <w:jc w:val="right"/>
              <w:rPr>
                <w:rFonts w:cstheme="minorHAnsi"/>
                <w:color w:val="000000" w:themeColor="text1"/>
              </w:rPr>
            </w:pPr>
            <w:r w:rsidRPr="004E7168">
              <w:rPr>
                <w:rFonts w:cstheme="minorHAnsi"/>
                <w:color w:val="000000" w:themeColor="text1"/>
              </w:rPr>
              <w:t>6.981</w:t>
            </w:r>
          </w:p>
        </w:tc>
        <w:tc>
          <w:tcPr>
            <w:tcW w:w="1701" w:type="dxa"/>
            <w:tcBorders>
              <w:top w:val="nil"/>
              <w:left w:val="nil"/>
              <w:bottom w:val="single" w:sz="4" w:space="0" w:color="auto"/>
              <w:right w:val="single" w:sz="4" w:space="0" w:color="auto"/>
            </w:tcBorders>
            <w:vAlign w:val="center"/>
            <w:hideMark/>
          </w:tcPr>
          <w:p w14:paraId="25A34411" w14:textId="77777777" w:rsidR="00024891" w:rsidRPr="004E7168" w:rsidRDefault="00024891" w:rsidP="0046083B">
            <w:pPr>
              <w:spacing w:line="276" w:lineRule="auto"/>
              <w:jc w:val="right"/>
              <w:rPr>
                <w:rFonts w:cstheme="minorHAnsi"/>
                <w:color w:val="000000" w:themeColor="text1"/>
              </w:rPr>
            </w:pPr>
            <w:r w:rsidRPr="004E7168">
              <w:rPr>
                <w:rFonts w:cstheme="minorHAnsi"/>
                <w:color w:val="000000" w:themeColor="text1"/>
              </w:rPr>
              <w:t>911</w:t>
            </w:r>
          </w:p>
        </w:tc>
        <w:tc>
          <w:tcPr>
            <w:tcW w:w="1598" w:type="dxa"/>
            <w:tcBorders>
              <w:top w:val="nil"/>
              <w:left w:val="nil"/>
              <w:bottom w:val="single" w:sz="4" w:space="0" w:color="auto"/>
              <w:right w:val="single" w:sz="4" w:space="0" w:color="auto"/>
            </w:tcBorders>
            <w:vAlign w:val="center"/>
            <w:hideMark/>
          </w:tcPr>
          <w:p w14:paraId="0376F8FA" w14:textId="77777777" w:rsidR="00024891" w:rsidRPr="004E7168" w:rsidRDefault="00024891" w:rsidP="0046083B">
            <w:pPr>
              <w:spacing w:line="276" w:lineRule="auto"/>
              <w:jc w:val="right"/>
              <w:rPr>
                <w:rFonts w:cstheme="minorHAnsi"/>
                <w:color w:val="000000" w:themeColor="text1"/>
              </w:rPr>
            </w:pPr>
            <w:r w:rsidRPr="004E7168">
              <w:rPr>
                <w:rFonts w:cstheme="minorHAnsi"/>
                <w:color w:val="000000" w:themeColor="text1"/>
              </w:rPr>
              <w:t>3.742</w:t>
            </w:r>
          </w:p>
        </w:tc>
        <w:tc>
          <w:tcPr>
            <w:tcW w:w="1787" w:type="dxa"/>
            <w:tcBorders>
              <w:top w:val="nil"/>
              <w:left w:val="nil"/>
              <w:bottom w:val="single" w:sz="4" w:space="0" w:color="auto"/>
              <w:right w:val="single" w:sz="4" w:space="0" w:color="auto"/>
            </w:tcBorders>
            <w:vAlign w:val="center"/>
            <w:hideMark/>
          </w:tcPr>
          <w:p w14:paraId="063A3629" w14:textId="77777777" w:rsidR="00024891" w:rsidRPr="004E7168" w:rsidRDefault="00024891" w:rsidP="0046083B">
            <w:pPr>
              <w:spacing w:line="276" w:lineRule="auto"/>
              <w:jc w:val="right"/>
              <w:rPr>
                <w:rFonts w:cstheme="minorHAnsi"/>
                <w:color w:val="000000" w:themeColor="text1"/>
              </w:rPr>
            </w:pPr>
            <w:r w:rsidRPr="004E7168">
              <w:rPr>
                <w:rFonts w:cstheme="minorHAnsi"/>
                <w:color w:val="000000" w:themeColor="text1"/>
              </w:rPr>
              <w:t>2.328</w:t>
            </w:r>
          </w:p>
        </w:tc>
      </w:tr>
      <w:tr w:rsidR="00024891" w:rsidRPr="004E7168" w14:paraId="69D80863" w14:textId="77777777" w:rsidTr="00024891">
        <w:trPr>
          <w:trHeight w:val="127"/>
        </w:trPr>
        <w:tc>
          <w:tcPr>
            <w:tcW w:w="1840" w:type="dxa"/>
            <w:tcBorders>
              <w:top w:val="nil"/>
              <w:left w:val="single" w:sz="4" w:space="0" w:color="auto"/>
              <w:bottom w:val="single" w:sz="4" w:space="0" w:color="auto"/>
              <w:right w:val="single" w:sz="4" w:space="0" w:color="auto"/>
            </w:tcBorders>
            <w:vAlign w:val="center"/>
            <w:hideMark/>
          </w:tcPr>
          <w:p w14:paraId="66A9B442" w14:textId="77777777" w:rsidR="00024891" w:rsidRPr="004E7168" w:rsidRDefault="00024891" w:rsidP="0046083B">
            <w:pPr>
              <w:spacing w:line="276" w:lineRule="auto"/>
              <w:rPr>
                <w:rFonts w:cstheme="minorHAnsi"/>
                <w:color w:val="000000" w:themeColor="text1"/>
              </w:rPr>
            </w:pPr>
            <w:r w:rsidRPr="004E7168">
              <w:rPr>
                <w:rFonts w:cstheme="minorHAnsi"/>
                <w:color w:val="000000" w:themeColor="text1"/>
              </w:rPr>
              <w:t>Surveillanten</w:t>
            </w:r>
          </w:p>
        </w:tc>
        <w:tc>
          <w:tcPr>
            <w:tcW w:w="1132" w:type="dxa"/>
            <w:tcBorders>
              <w:top w:val="nil"/>
              <w:left w:val="nil"/>
              <w:bottom w:val="single" w:sz="4" w:space="0" w:color="auto"/>
              <w:right w:val="single" w:sz="4" w:space="0" w:color="auto"/>
            </w:tcBorders>
            <w:vAlign w:val="center"/>
            <w:hideMark/>
          </w:tcPr>
          <w:p w14:paraId="1775263E" w14:textId="77777777" w:rsidR="00024891" w:rsidRPr="004E7168" w:rsidRDefault="00024891" w:rsidP="0046083B">
            <w:pPr>
              <w:spacing w:line="276" w:lineRule="auto"/>
              <w:jc w:val="right"/>
              <w:rPr>
                <w:rFonts w:cstheme="minorHAnsi"/>
                <w:color w:val="000000" w:themeColor="text1"/>
              </w:rPr>
            </w:pPr>
            <w:r w:rsidRPr="004E7168">
              <w:rPr>
                <w:rFonts w:cstheme="minorHAnsi"/>
                <w:color w:val="000000" w:themeColor="text1"/>
              </w:rPr>
              <w:t>31.276</w:t>
            </w:r>
          </w:p>
        </w:tc>
        <w:tc>
          <w:tcPr>
            <w:tcW w:w="1701" w:type="dxa"/>
            <w:tcBorders>
              <w:top w:val="nil"/>
              <w:left w:val="nil"/>
              <w:bottom w:val="single" w:sz="4" w:space="0" w:color="auto"/>
              <w:right w:val="single" w:sz="4" w:space="0" w:color="auto"/>
            </w:tcBorders>
            <w:vAlign w:val="center"/>
            <w:hideMark/>
          </w:tcPr>
          <w:p w14:paraId="0448CFF9" w14:textId="77777777" w:rsidR="00024891" w:rsidRPr="004E7168" w:rsidRDefault="00024891" w:rsidP="0046083B">
            <w:pPr>
              <w:spacing w:line="276" w:lineRule="auto"/>
              <w:jc w:val="right"/>
              <w:rPr>
                <w:rFonts w:cstheme="minorHAnsi"/>
                <w:color w:val="000000" w:themeColor="text1"/>
              </w:rPr>
            </w:pPr>
            <w:r w:rsidRPr="004E7168">
              <w:rPr>
                <w:rFonts w:cstheme="minorHAnsi"/>
                <w:color w:val="000000" w:themeColor="text1"/>
              </w:rPr>
              <w:t>3.428</w:t>
            </w:r>
          </w:p>
        </w:tc>
        <w:tc>
          <w:tcPr>
            <w:tcW w:w="1598" w:type="dxa"/>
            <w:tcBorders>
              <w:top w:val="nil"/>
              <w:left w:val="nil"/>
              <w:bottom w:val="single" w:sz="4" w:space="0" w:color="auto"/>
              <w:right w:val="single" w:sz="4" w:space="0" w:color="auto"/>
            </w:tcBorders>
            <w:vAlign w:val="center"/>
            <w:hideMark/>
          </w:tcPr>
          <w:p w14:paraId="785F46D1" w14:textId="77777777" w:rsidR="00024891" w:rsidRPr="004E7168" w:rsidRDefault="00024891" w:rsidP="0046083B">
            <w:pPr>
              <w:spacing w:line="276" w:lineRule="auto"/>
              <w:jc w:val="right"/>
              <w:rPr>
                <w:rFonts w:cstheme="minorHAnsi"/>
                <w:color w:val="000000" w:themeColor="text1"/>
              </w:rPr>
            </w:pPr>
            <w:r w:rsidRPr="004E7168">
              <w:rPr>
                <w:rFonts w:cstheme="minorHAnsi"/>
                <w:color w:val="000000" w:themeColor="text1"/>
              </w:rPr>
              <w:t>17.947</w:t>
            </w:r>
          </w:p>
        </w:tc>
        <w:tc>
          <w:tcPr>
            <w:tcW w:w="1787" w:type="dxa"/>
            <w:tcBorders>
              <w:top w:val="nil"/>
              <w:left w:val="nil"/>
              <w:bottom w:val="single" w:sz="4" w:space="0" w:color="auto"/>
              <w:right w:val="single" w:sz="4" w:space="0" w:color="auto"/>
            </w:tcBorders>
            <w:vAlign w:val="center"/>
            <w:hideMark/>
          </w:tcPr>
          <w:p w14:paraId="7A2CA513" w14:textId="77777777" w:rsidR="00024891" w:rsidRPr="004E7168" w:rsidRDefault="00024891" w:rsidP="0046083B">
            <w:pPr>
              <w:spacing w:line="276" w:lineRule="auto"/>
              <w:jc w:val="right"/>
              <w:rPr>
                <w:rFonts w:cstheme="minorHAnsi"/>
                <w:color w:val="000000" w:themeColor="text1"/>
              </w:rPr>
            </w:pPr>
            <w:r w:rsidRPr="004E7168">
              <w:rPr>
                <w:rFonts w:cstheme="minorHAnsi"/>
                <w:color w:val="000000" w:themeColor="text1"/>
              </w:rPr>
              <w:t>9.901</w:t>
            </w:r>
          </w:p>
        </w:tc>
      </w:tr>
    </w:tbl>
    <w:p w14:paraId="6AAF1E5A" w14:textId="77777777" w:rsidR="00BD3F7A" w:rsidRPr="004E7168" w:rsidRDefault="00BD3F7A" w:rsidP="0046083B">
      <w:pPr>
        <w:spacing w:line="276" w:lineRule="auto"/>
        <w:rPr>
          <w:rFonts w:cstheme="minorHAnsi"/>
          <w:color w:val="FF0000"/>
        </w:rPr>
      </w:pPr>
    </w:p>
    <w:p w14:paraId="383FB459" w14:textId="5346BCE4" w:rsidR="00375E71" w:rsidRPr="004E7168" w:rsidRDefault="00375E71" w:rsidP="002343F3">
      <w:pPr>
        <w:pStyle w:val="Kop2"/>
      </w:pPr>
      <w:bookmarkStart w:id="20" w:name="_Toc125718847"/>
      <w:bookmarkStart w:id="21" w:name="_Toc463793523"/>
      <w:r w:rsidRPr="004E7168">
        <w:t>Kerncompetenties bij de aan te besteden opdracht</w:t>
      </w:r>
      <w:bookmarkEnd w:id="20"/>
      <w:r w:rsidRPr="004E7168">
        <w:t xml:space="preserve"> </w:t>
      </w:r>
      <w:bookmarkEnd w:id="21"/>
    </w:p>
    <w:p w14:paraId="5A2C4FF2" w14:textId="77777777" w:rsidR="008B4F91" w:rsidRPr="004E7168" w:rsidRDefault="008B4F91" w:rsidP="0046083B">
      <w:pPr>
        <w:spacing w:line="276" w:lineRule="auto"/>
        <w:rPr>
          <w:rFonts w:cstheme="minorHAnsi"/>
        </w:rPr>
      </w:pPr>
      <w:r w:rsidRPr="004E7168">
        <w:rPr>
          <w:rFonts w:cstheme="minorHAnsi"/>
        </w:rPr>
        <w:t>Bij uitvoering van de aan te besteden opdracht zijn de volgende kerncompetenties van belang:</w:t>
      </w:r>
    </w:p>
    <w:p w14:paraId="7103E475" w14:textId="77777777" w:rsidR="008B4F91" w:rsidRPr="004E7168" w:rsidRDefault="008B4F91">
      <w:pPr>
        <w:pStyle w:val="Lijstalinea"/>
        <w:numPr>
          <w:ilvl w:val="0"/>
          <w:numId w:val="4"/>
        </w:numPr>
        <w:tabs>
          <w:tab w:val="left" w:pos="1669"/>
        </w:tabs>
        <w:kinsoku w:val="0"/>
        <w:overflowPunct w:val="0"/>
        <w:autoSpaceDE w:val="0"/>
        <w:autoSpaceDN w:val="0"/>
        <w:adjustRightInd w:val="0"/>
        <w:spacing w:line="276" w:lineRule="auto"/>
        <w:ind w:left="284" w:right="1" w:hanging="284"/>
        <w:contextualSpacing w:val="0"/>
        <w:rPr>
          <w:rFonts w:cstheme="minorHAnsi"/>
        </w:rPr>
      </w:pPr>
      <w:r w:rsidRPr="004E7168">
        <w:rPr>
          <w:rFonts w:cstheme="minorHAnsi"/>
        </w:rPr>
        <w:t xml:space="preserve">Soortgelijke omvang </w:t>
      </w:r>
    </w:p>
    <w:p w14:paraId="3D604BC6" w14:textId="2959E386" w:rsidR="008B4F91" w:rsidRPr="004E7168" w:rsidRDefault="008B4F91" w:rsidP="0046083B">
      <w:pPr>
        <w:pStyle w:val="Plattetekst"/>
        <w:kinsoku w:val="0"/>
        <w:overflowPunct w:val="0"/>
        <w:spacing w:line="276" w:lineRule="auto"/>
        <w:ind w:left="284" w:right="1"/>
        <w:rPr>
          <w:rFonts w:asciiTheme="minorHAnsi" w:hAnsiTheme="minorHAnsi" w:cstheme="minorBidi"/>
        </w:rPr>
      </w:pPr>
      <w:r w:rsidRPr="004E7168">
        <w:rPr>
          <w:rFonts w:asciiTheme="minorHAnsi" w:hAnsiTheme="minorHAnsi" w:cstheme="minorBidi"/>
        </w:rPr>
        <w:t xml:space="preserve">Inschrijver heeft ervaring met </w:t>
      </w:r>
      <w:r w:rsidR="00BD3F7A" w:rsidRPr="004E7168">
        <w:rPr>
          <w:rFonts w:asciiTheme="minorHAnsi" w:hAnsiTheme="minorHAnsi" w:cstheme="minorBidi"/>
        </w:rPr>
        <w:t>het plaatsen van ingehuurde surveillanten</w:t>
      </w:r>
      <w:r w:rsidR="00791257">
        <w:rPr>
          <w:rFonts w:asciiTheme="minorHAnsi" w:hAnsiTheme="minorHAnsi" w:cstheme="minorBidi"/>
        </w:rPr>
        <w:t>/afnameleiders</w:t>
      </w:r>
      <w:r w:rsidR="00BD3F7A" w:rsidRPr="004E7168">
        <w:rPr>
          <w:rFonts w:asciiTheme="minorHAnsi" w:hAnsiTheme="minorHAnsi" w:cstheme="minorBidi"/>
        </w:rPr>
        <w:t xml:space="preserve"> v</w:t>
      </w:r>
      <w:r w:rsidRPr="004E7168">
        <w:rPr>
          <w:rFonts w:asciiTheme="minorHAnsi" w:hAnsiTheme="minorHAnsi" w:cstheme="minorBidi"/>
        </w:rPr>
        <w:t>oor een</w:t>
      </w:r>
      <w:r w:rsidR="0029423B">
        <w:rPr>
          <w:rFonts w:asciiTheme="minorHAnsi" w:hAnsiTheme="minorHAnsi" w:cstheme="minorBidi"/>
        </w:rPr>
        <w:t xml:space="preserve"> organisatie met een </w:t>
      </w:r>
      <w:r w:rsidRPr="004E7168">
        <w:rPr>
          <w:rFonts w:asciiTheme="minorHAnsi" w:hAnsiTheme="minorHAnsi" w:cstheme="minorBidi"/>
        </w:rPr>
        <w:t>in aantal studenten</w:t>
      </w:r>
      <w:r w:rsidR="0029423B">
        <w:rPr>
          <w:rFonts w:asciiTheme="minorHAnsi" w:hAnsiTheme="minorHAnsi" w:cstheme="minorBidi"/>
        </w:rPr>
        <w:t xml:space="preserve"> </w:t>
      </w:r>
      <w:r w:rsidRPr="004E7168">
        <w:rPr>
          <w:rFonts w:asciiTheme="minorHAnsi" w:hAnsiTheme="minorHAnsi" w:cstheme="minorBidi"/>
        </w:rPr>
        <w:t>vergelijkbare omvang.</w:t>
      </w:r>
    </w:p>
    <w:p w14:paraId="3247BABB" w14:textId="77777777" w:rsidR="008B4F91" w:rsidRPr="004E7168" w:rsidRDefault="008B4F91">
      <w:pPr>
        <w:pStyle w:val="Lijstalinea"/>
        <w:numPr>
          <w:ilvl w:val="0"/>
          <w:numId w:val="7"/>
        </w:numPr>
        <w:spacing w:line="276" w:lineRule="auto"/>
        <w:ind w:left="284" w:right="1" w:hanging="284"/>
        <w:rPr>
          <w:rFonts w:cstheme="minorHAnsi"/>
        </w:rPr>
      </w:pPr>
      <w:r w:rsidRPr="004E7168">
        <w:rPr>
          <w:rFonts w:cstheme="minorHAnsi"/>
        </w:rPr>
        <w:t xml:space="preserve">Soortgelijke opdracht </w:t>
      </w:r>
    </w:p>
    <w:p w14:paraId="2E8BACB1" w14:textId="32520C96" w:rsidR="006D59B2" w:rsidRPr="004E7168" w:rsidRDefault="0046083B" w:rsidP="0046083B">
      <w:pPr>
        <w:pStyle w:val="Plattetekst"/>
        <w:tabs>
          <w:tab w:val="left" w:pos="284"/>
        </w:tabs>
        <w:kinsoku w:val="0"/>
        <w:overflowPunct w:val="0"/>
        <w:spacing w:line="276" w:lineRule="auto"/>
        <w:ind w:left="284" w:right="1" w:hanging="284"/>
        <w:rPr>
          <w:rFonts w:asciiTheme="minorHAnsi" w:hAnsiTheme="minorHAnsi" w:cstheme="minorBidi"/>
        </w:rPr>
      </w:pPr>
      <w:r w:rsidRPr="004E7168">
        <w:rPr>
          <w:rFonts w:asciiTheme="minorHAnsi" w:hAnsiTheme="minorHAnsi" w:cstheme="minorHAnsi"/>
        </w:rPr>
        <w:tab/>
      </w:r>
      <w:r w:rsidR="008B4F91" w:rsidRPr="7A0248ED">
        <w:rPr>
          <w:rFonts w:asciiTheme="minorHAnsi" w:hAnsiTheme="minorHAnsi" w:cstheme="minorBidi"/>
        </w:rPr>
        <w:t>Inschrijver heeft ervaring met de levering en dienstverlening zoals genoemd in paragraaf</w:t>
      </w:r>
      <w:r w:rsidR="00367BB8" w:rsidRPr="7A0248ED">
        <w:rPr>
          <w:rFonts w:asciiTheme="minorHAnsi" w:hAnsiTheme="minorHAnsi" w:cstheme="minorBidi"/>
        </w:rPr>
        <w:t xml:space="preserve"> 1.</w:t>
      </w:r>
      <w:r w:rsidR="00BC33A2" w:rsidRPr="7A0248ED">
        <w:rPr>
          <w:rFonts w:asciiTheme="minorHAnsi" w:hAnsiTheme="minorHAnsi" w:cstheme="minorBidi"/>
        </w:rPr>
        <w:t>2 en 1.3</w:t>
      </w:r>
    </w:p>
    <w:p w14:paraId="3B930F34" w14:textId="1F97417A" w:rsidR="008B4F91" w:rsidRPr="004E7168" w:rsidRDefault="008B4F91">
      <w:pPr>
        <w:pStyle w:val="Plattetekst"/>
        <w:numPr>
          <w:ilvl w:val="0"/>
          <w:numId w:val="7"/>
        </w:numPr>
        <w:kinsoku w:val="0"/>
        <w:overflowPunct w:val="0"/>
        <w:spacing w:line="276" w:lineRule="auto"/>
        <w:ind w:left="284" w:right="1" w:hanging="284"/>
        <w:rPr>
          <w:rFonts w:asciiTheme="minorHAnsi" w:hAnsiTheme="minorHAnsi" w:cstheme="minorHAnsi"/>
        </w:rPr>
      </w:pPr>
      <w:r w:rsidRPr="004E7168">
        <w:rPr>
          <w:rFonts w:asciiTheme="minorHAnsi" w:hAnsiTheme="minorHAnsi" w:cstheme="minorHAnsi"/>
        </w:rPr>
        <w:t>Soortgelijke organisatie</w:t>
      </w:r>
    </w:p>
    <w:p w14:paraId="3AD6F449" w14:textId="2E31BACA" w:rsidR="00B6002A" w:rsidRPr="004E7168" w:rsidRDefault="008B4F91" w:rsidP="0046083B">
      <w:pPr>
        <w:spacing w:line="276" w:lineRule="auto"/>
        <w:ind w:left="284"/>
        <w:rPr>
          <w:rFonts w:cstheme="minorHAnsi"/>
        </w:rPr>
      </w:pPr>
      <w:r w:rsidRPr="004E7168">
        <w:rPr>
          <w:rFonts w:cstheme="minorHAnsi"/>
        </w:rPr>
        <w:t>Een vergelijkbare, onderwijsorganisatie als bij ROC MN. Dit kan bij een onderwijsorganisatie in het MBO, HBO of WO zijn.</w:t>
      </w:r>
    </w:p>
    <w:p w14:paraId="7AE65976" w14:textId="77777777" w:rsidR="00F00DFA" w:rsidRPr="004E7168" w:rsidRDefault="00F00DFA" w:rsidP="0046083B">
      <w:pPr>
        <w:spacing w:line="276" w:lineRule="auto"/>
        <w:rPr>
          <w:rFonts w:cstheme="minorHAnsi"/>
          <w:color w:val="FF0000"/>
        </w:rPr>
      </w:pPr>
    </w:p>
    <w:p w14:paraId="30BB05E4" w14:textId="62EFC672" w:rsidR="00375E71" w:rsidRPr="004E7168" w:rsidRDefault="00375E71" w:rsidP="002343F3">
      <w:pPr>
        <w:pStyle w:val="Kop2"/>
      </w:pPr>
      <w:bookmarkStart w:id="22" w:name="_Toc463793524"/>
      <w:bookmarkStart w:id="23" w:name="_Toc125718848"/>
      <w:r w:rsidRPr="004E7168">
        <w:t>Samenvoeging van opdrachten</w:t>
      </w:r>
      <w:bookmarkEnd w:id="22"/>
      <w:bookmarkEnd w:id="23"/>
    </w:p>
    <w:p w14:paraId="0ABBC205" w14:textId="77DA35E6" w:rsidR="004C2579" w:rsidRPr="004E7168" w:rsidRDefault="004C2579" w:rsidP="0046083B">
      <w:pPr>
        <w:pStyle w:val="Plattetekst"/>
        <w:kinsoku w:val="0"/>
        <w:overflowPunct w:val="0"/>
        <w:spacing w:line="276" w:lineRule="auto"/>
        <w:ind w:right="110"/>
      </w:pPr>
      <w:r w:rsidRPr="004E7168">
        <w:rPr>
          <w:rFonts w:asciiTheme="minorHAnsi" w:eastAsiaTheme="minorEastAsia" w:hAnsiTheme="minorHAnsi" w:cstheme="minorBidi"/>
          <w:lang w:eastAsia="en-US" w:bidi="ar-SA"/>
        </w:rPr>
        <w:t>De inzet van alle surveillanten</w:t>
      </w:r>
      <w:r w:rsidR="0029423B">
        <w:rPr>
          <w:rFonts w:asciiTheme="minorHAnsi" w:eastAsiaTheme="minorEastAsia" w:hAnsiTheme="minorHAnsi" w:cstheme="minorBidi"/>
          <w:lang w:eastAsia="en-US" w:bidi="ar-SA"/>
        </w:rPr>
        <w:t>/afnameleiders</w:t>
      </w:r>
      <w:r w:rsidRPr="004E7168">
        <w:rPr>
          <w:rFonts w:asciiTheme="minorHAnsi" w:eastAsiaTheme="minorEastAsia" w:hAnsiTheme="minorHAnsi" w:cstheme="minorBidi"/>
          <w:lang w:eastAsia="en-US" w:bidi="ar-SA"/>
        </w:rPr>
        <w:t xml:space="preserve"> is samengevoegd tot één opdracht omdat dit voor</w:t>
      </w:r>
      <w:r w:rsidR="0054684C" w:rsidRPr="004E7168">
        <w:rPr>
          <w:rFonts w:asciiTheme="minorHAnsi" w:eastAsiaTheme="minorEastAsia" w:hAnsiTheme="minorHAnsi" w:cstheme="minorBidi"/>
          <w:lang w:eastAsia="en-US" w:bidi="ar-SA"/>
        </w:rPr>
        <w:t xml:space="preserve"> alle betrokken partijen</w:t>
      </w:r>
      <w:r w:rsidR="0054684C" w:rsidRPr="004E7168">
        <w:t xml:space="preserve"> </w:t>
      </w:r>
      <w:r w:rsidRPr="004E7168">
        <w:t>een synergievoordeel oplevert op het gebied van onderlinge communicatie, aansturing, afstemming facturatieprocessen en organisatiekennis.</w:t>
      </w:r>
      <w:r w:rsidR="0046083B" w:rsidRPr="004E7168">
        <w:t xml:space="preserve"> </w:t>
      </w:r>
      <w:r w:rsidRPr="004E7168">
        <w:t>Met deze keuze wil</w:t>
      </w:r>
      <w:r w:rsidR="00F27D73" w:rsidRPr="004E7168">
        <w:t>len wij b</w:t>
      </w:r>
      <w:r w:rsidRPr="004E7168">
        <w:t>ereiken</w:t>
      </w:r>
      <w:r w:rsidR="00F27D73" w:rsidRPr="004E7168">
        <w:t xml:space="preserve"> dat</w:t>
      </w:r>
      <w:r w:rsidRPr="004E7168">
        <w:t>:</w:t>
      </w:r>
    </w:p>
    <w:p w14:paraId="600F02DF" w14:textId="77777777" w:rsidR="004C2579" w:rsidRPr="004E7168" w:rsidRDefault="004C2579">
      <w:pPr>
        <w:pStyle w:val="Lijstalinea"/>
        <w:numPr>
          <w:ilvl w:val="0"/>
          <w:numId w:val="4"/>
        </w:numPr>
        <w:tabs>
          <w:tab w:val="left" w:pos="284"/>
        </w:tabs>
        <w:kinsoku w:val="0"/>
        <w:overflowPunct w:val="0"/>
        <w:autoSpaceDE w:val="0"/>
        <w:autoSpaceDN w:val="0"/>
        <w:adjustRightInd w:val="0"/>
        <w:spacing w:line="276" w:lineRule="auto"/>
        <w:ind w:left="284" w:hanging="284"/>
      </w:pPr>
      <w:r w:rsidRPr="004E7168">
        <w:t>De dienstverlening consequent wordt uitgevoerd voor alle dienstonderdelen en colleges</w:t>
      </w:r>
    </w:p>
    <w:p w14:paraId="3AEE02AC" w14:textId="77777777" w:rsidR="004C2579" w:rsidRPr="004E7168" w:rsidRDefault="004C2579">
      <w:pPr>
        <w:pStyle w:val="Lijstalinea"/>
        <w:numPr>
          <w:ilvl w:val="0"/>
          <w:numId w:val="4"/>
        </w:numPr>
        <w:tabs>
          <w:tab w:val="left" w:pos="284"/>
        </w:tabs>
        <w:kinsoku w:val="0"/>
        <w:overflowPunct w:val="0"/>
        <w:autoSpaceDE w:val="0"/>
        <w:autoSpaceDN w:val="0"/>
        <w:adjustRightInd w:val="0"/>
        <w:spacing w:line="276" w:lineRule="auto"/>
        <w:ind w:left="284" w:hanging="284"/>
      </w:pPr>
      <w:r w:rsidRPr="004E7168">
        <w:t>Kosten worden gereduceerd, onder andere door</w:t>
      </w:r>
    </w:p>
    <w:p w14:paraId="57E95C45" w14:textId="77777777" w:rsidR="004C2579" w:rsidRPr="004E7168" w:rsidRDefault="004C2579">
      <w:pPr>
        <w:pStyle w:val="Lijstalinea"/>
        <w:numPr>
          <w:ilvl w:val="1"/>
          <w:numId w:val="4"/>
        </w:numPr>
        <w:tabs>
          <w:tab w:val="left" w:pos="567"/>
        </w:tabs>
        <w:kinsoku w:val="0"/>
        <w:overflowPunct w:val="0"/>
        <w:autoSpaceDE w:val="0"/>
        <w:autoSpaceDN w:val="0"/>
        <w:adjustRightInd w:val="0"/>
        <w:spacing w:line="276" w:lineRule="auto"/>
        <w:ind w:left="567" w:hanging="283"/>
      </w:pPr>
      <w:r w:rsidRPr="004E7168">
        <w:t>het realiseren van verlaging van omrekenfactoren/toeslagen;</w:t>
      </w:r>
    </w:p>
    <w:p w14:paraId="2E85B077" w14:textId="77777777" w:rsidR="004C2579" w:rsidRPr="004E7168" w:rsidRDefault="004C2579">
      <w:pPr>
        <w:pStyle w:val="Lijstalinea"/>
        <w:numPr>
          <w:ilvl w:val="1"/>
          <w:numId w:val="4"/>
        </w:numPr>
        <w:tabs>
          <w:tab w:val="left" w:pos="567"/>
        </w:tabs>
        <w:kinsoku w:val="0"/>
        <w:overflowPunct w:val="0"/>
        <w:autoSpaceDE w:val="0"/>
        <w:autoSpaceDN w:val="0"/>
        <w:adjustRightInd w:val="0"/>
        <w:spacing w:line="276" w:lineRule="auto"/>
        <w:ind w:left="567" w:hanging="283"/>
      </w:pPr>
      <w:r w:rsidRPr="004E7168">
        <w:t>behalen van efficiencyvoordeel door gebruik te maken van één onderneming;</w:t>
      </w:r>
    </w:p>
    <w:p w14:paraId="59CF8033" w14:textId="77777777" w:rsidR="004C2579" w:rsidRPr="004E7168" w:rsidRDefault="004C2579">
      <w:pPr>
        <w:pStyle w:val="Lijstalinea"/>
        <w:numPr>
          <w:ilvl w:val="1"/>
          <w:numId w:val="4"/>
        </w:numPr>
        <w:tabs>
          <w:tab w:val="left" w:pos="567"/>
        </w:tabs>
        <w:kinsoku w:val="0"/>
        <w:overflowPunct w:val="0"/>
        <w:autoSpaceDE w:val="0"/>
        <w:autoSpaceDN w:val="0"/>
        <w:adjustRightInd w:val="0"/>
        <w:spacing w:line="276" w:lineRule="auto"/>
        <w:ind w:left="567" w:hanging="283"/>
      </w:pPr>
      <w:r w:rsidRPr="004E7168">
        <w:t>vereenvoudiging van de administratieve lasten</w:t>
      </w:r>
    </w:p>
    <w:p w14:paraId="0875FC7F" w14:textId="77777777" w:rsidR="004C2579" w:rsidRPr="004E7168" w:rsidRDefault="004C2579">
      <w:pPr>
        <w:pStyle w:val="Lijstalinea"/>
        <w:numPr>
          <w:ilvl w:val="1"/>
          <w:numId w:val="4"/>
        </w:numPr>
        <w:tabs>
          <w:tab w:val="left" w:pos="567"/>
        </w:tabs>
        <w:kinsoku w:val="0"/>
        <w:overflowPunct w:val="0"/>
        <w:autoSpaceDE w:val="0"/>
        <w:autoSpaceDN w:val="0"/>
        <w:adjustRightInd w:val="0"/>
        <w:spacing w:line="276" w:lineRule="auto"/>
        <w:ind w:left="567" w:hanging="283"/>
      </w:pPr>
      <w:r w:rsidRPr="004E7168">
        <w:t>aansturing en contractmanagement op een efficiënte wijze</w:t>
      </w:r>
    </w:p>
    <w:p w14:paraId="0BE9ABB0" w14:textId="77777777" w:rsidR="008368EE" w:rsidRPr="004E7168" w:rsidRDefault="008368EE" w:rsidP="0046083B">
      <w:pPr>
        <w:spacing w:line="276" w:lineRule="auto"/>
        <w:rPr>
          <w:rFonts w:cstheme="minorHAnsi"/>
          <w:color w:val="FF0000"/>
        </w:rPr>
      </w:pPr>
    </w:p>
    <w:p w14:paraId="36D661DB" w14:textId="354E14C3" w:rsidR="00375E71" w:rsidRPr="004E7168" w:rsidRDefault="00375E71" w:rsidP="002343F3">
      <w:pPr>
        <w:pStyle w:val="Kop2"/>
      </w:pPr>
      <w:bookmarkStart w:id="24" w:name="_Toc463793525"/>
      <w:bookmarkStart w:id="25" w:name="_Toc125718849"/>
      <w:r w:rsidRPr="004E7168">
        <w:t>Verdeling in percelen</w:t>
      </w:r>
      <w:bookmarkEnd w:id="24"/>
      <w:bookmarkEnd w:id="25"/>
    </w:p>
    <w:p w14:paraId="76EF96C9" w14:textId="5471E8E0" w:rsidR="00E44061" w:rsidRPr="004E7168" w:rsidRDefault="00E44061" w:rsidP="0046083B">
      <w:pPr>
        <w:pStyle w:val="Plattetekst"/>
        <w:kinsoku w:val="0"/>
        <w:overflowPunct w:val="0"/>
        <w:spacing w:line="276" w:lineRule="auto"/>
      </w:pPr>
      <w:bookmarkStart w:id="26" w:name="_bookmark2"/>
      <w:bookmarkEnd w:id="26"/>
      <w:r w:rsidRPr="004E7168">
        <w:t>De opdracht is niet verdeeld in percelen omdat het inkoopvolume nauwelijks geografisch en/of</w:t>
      </w:r>
      <w:r w:rsidR="005F7BFC" w:rsidRPr="004E7168">
        <w:t xml:space="preserve"> </w:t>
      </w:r>
      <w:r w:rsidRPr="004E7168">
        <w:t>organisatorisch gespreid is en het een homogene productgroep betreft.</w:t>
      </w:r>
    </w:p>
    <w:p w14:paraId="10295EA5" w14:textId="77777777" w:rsidR="005F7BFC" w:rsidRPr="004E7168" w:rsidRDefault="005F7BFC" w:rsidP="0046083B">
      <w:pPr>
        <w:pStyle w:val="Plattetekst"/>
        <w:kinsoku w:val="0"/>
        <w:overflowPunct w:val="0"/>
        <w:spacing w:line="276" w:lineRule="auto"/>
      </w:pPr>
    </w:p>
    <w:p w14:paraId="3F0150A1" w14:textId="2D3ABE3E" w:rsidR="00B6002A" w:rsidRPr="004E7168" w:rsidRDefault="00375E71" w:rsidP="002343F3">
      <w:pPr>
        <w:pStyle w:val="Kop2"/>
      </w:pPr>
      <w:bookmarkStart w:id="27" w:name="_Toc463793526"/>
      <w:bookmarkStart w:id="28" w:name="_Toc125718850"/>
      <w:r w:rsidRPr="004E7168">
        <w:t>Te sluiten overeenkomst</w:t>
      </w:r>
      <w:bookmarkEnd w:id="27"/>
      <w:bookmarkEnd w:id="28"/>
    </w:p>
    <w:p w14:paraId="4AE6993B" w14:textId="5FC7DF73" w:rsidR="00E44955" w:rsidRPr="004E7168" w:rsidRDefault="00E44955" w:rsidP="0046083B">
      <w:pPr>
        <w:pStyle w:val="Plattetekst"/>
        <w:kinsoku w:val="0"/>
        <w:overflowPunct w:val="0"/>
        <w:spacing w:line="276" w:lineRule="auto"/>
      </w:pPr>
      <w:r w:rsidRPr="004E7168">
        <w:t>De aanbesteding zal leiden tot een raamovereenkomst met één leverancier. Dit is de leverancier die</w:t>
      </w:r>
      <w:r w:rsidR="00365FC3" w:rsidRPr="004E7168">
        <w:t xml:space="preserve"> </w:t>
      </w:r>
      <w:r w:rsidRPr="004E7168">
        <w:t>de inschrijving indient met de beste prijs/kwaliteitverhouding op basis van de geformuleerde eisen en wensen in dit aanbestedingsdocument.</w:t>
      </w:r>
    </w:p>
    <w:p w14:paraId="618942D9" w14:textId="77777777" w:rsidR="00E44955" w:rsidRPr="004E7168" w:rsidRDefault="00E44955" w:rsidP="0046083B">
      <w:pPr>
        <w:pStyle w:val="Plattetekst"/>
        <w:kinsoku w:val="0"/>
        <w:overflowPunct w:val="0"/>
        <w:spacing w:line="276" w:lineRule="auto"/>
        <w:ind w:right="110"/>
      </w:pPr>
      <w:r w:rsidRPr="004E7168">
        <w:t>Een raamovereenkomst wordt voor een bepaalde periode gesloten om bepaalde goederen en/of diensten af te nemen waarover vooraf afspraken zijn gemaakt, bijvoorbeeld kwaliteit, hoeveelheid en leveringstermijn. Er geldt geen afnameplicht. Conform de aanbestedingswet is de duur van een raamovereenkomst maximaal 4 jaar.</w:t>
      </w:r>
    </w:p>
    <w:p w14:paraId="601FE421" w14:textId="518A68B4" w:rsidR="00E44955" w:rsidRPr="004E7168" w:rsidRDefault="00E44955" w:rsidP="0046083B">
      <w:pPr>
        <w:pStyle w:val="Plattetekst"/>
        <w:kinsoku w:val="0"/>
        <w:overflowPunct w:val="0"/>
        <w:spacing w:line="276" w:lineRule="auto"/>
        <w:ind w:right="110"/>
      </w:pPr>
      <w:r w:rsidRPr="004E7168">
        <w:lastRenderedPageBreak/>
        <w:t xml:space="preserve">De </w:t>
      </w:r>
      <w:r w:rsidR="0046083B" w:rsidRPr="004E7168">
        <w:t>r</w:t>
      </w:r>
      <w:r w:rsidRPr="004E7168">
        <w:t xml:space="preserve">aamovereenkomst Inhuur van externe deskundigen </w:t>
      </w:r>
      <w:r w:rsidR="00692926" w:rsidRPr="004E7168">
        <w:t>–</w:t>
      </w:r>
      <w:r w:rsidRPr="004E7168">
        <w:t xml:space="preserve"> surveillanten</w:t>
      </w:r>
      <w:r w:rsidR="00692926" w:rsidRPr="004E7168">
        <w:t>/afnameleiders</w:t>
      </w:r>
      <w:r w:rsidRPr="004E7168">
        <w:t xml:space="preserve"> gaat in per 1 augustus 20</w:t>
      </w:r>
      <w:r w:rsidR="002E6F6E" w:rsidRPr="004E7168">
        <w:t>23</w:t>
      </w:r>
      <w:r w:rsidRPr="004E7168">
        <w:t xml:space="preserve"> voor de duur van maximaal 4 jaar, waarvan </w:t>
      </w:r>
      <w:r w:rsidR="00692926" w:rsidRPr="004E7168">
        <w:t xml:space="preserve">het laatste jaar een </w:t>
      </w:r>
      <w:r w:rsidRPr="004E7168">
        <w:t>optiejaar</w:t>
      </w:r>
      <w:r w:rsidR="00692926" w:rsidRPr="004E7168">
        <w:t xml:space="preserve"> is</w:t>
      </w:r>
      <w:r w:rsidRPr="004E7168">
        <w:t>. Van rechtswege eindigt de overeenkomst in ieder geval op 31 juli 202</w:t>
      </w:r>
      <w:r w:rsidR="00F553C0" w:rsidRPr="004E7168">
        <w:t>7</w:t>
      </w:r>
      <w:r w:rsidRPr="004E7168">
        <w:t>.</w:t>
      </w:r>
    </w:p>
    <w:p w14:paraId="000911EA" w14:textId="77777777" w:rsidR="001D5474" w:rsidRPr="004E7168" w:rsidRDefault="001D5474" w:rsidP="0046083B">
      <w:pPr>
        <w:pStyle w:val="Plattetekst"/>
        <w:kinsoku w:val="0"/>
        <w:overflowPunct w:val="0"/>
        <w:spacing w:line="276" w:lineRule="auto"/>
        <w:ind w:right="110"/>
      </w:pPr>
    </w:p>
    <w:p w14:paraId="352079D1" w14:textId="4D8D48EA" w:rsidR="00E44955" w:rsidRPr="004E7168" w:rsidRDefault="00E44955" w:rsidP="001D5474">
      <w:pPr>
        <w:pStyle w:val="Plattetekst"/>
        <w:kinsoku w:val="0"/>
        <w:overflowPunct w:val="0"/>
        <w:spacing w:line="276" w:lineRule="auto"/>
        <w:ind w:right="110"/>
      </w:pPr>
      <w:r w:rsidRPr="004E7168">
        <w:t>In de bijlage bij dit aanbestedingsdocument is een concept</w:t>
      </w:r>
      <w:r w:rsidR="00AE2F89">
        <w:t xml:space="preserve"> raam</w:t>
      </w:r>
      <w:r w:rsidRPr="004E7168">
        <w:t>overeenkom</w:t>
      </w:r>
      <w:r w:rsidRPr="00AE2F89">
        <w:t>st (</w:t>
      </w:r>
      <w:r w:rsidR="001D5474" w:rsidRPr="00AE2F89">
        <w:t>Annex</w:t>
      </w:r>
      <w:r w:rsidRPr="00AE2F89">
        <w:t xml:space="preserve"> </w:t>
      </w:r>
      <w:r w:rsidR="00AE2F89" w:rsidRPr="00AE2F89">
        <w:t>2</w:t>
      </w:r>
      <w:r w:rsidRPr="00AE2F89">
        <w:t>) opgenom</w:t>
      </w:r>
      <w:r w:rsidRPr="004E7168">
        <w:t>en. Inschrijvers kunnen via de vragenronde (zie paragraaf 2.</w:t>
      </w:r>
      <w:r w:rsidR="00AF6957">
        <w:t>8</w:t>
      </w:r>
      <w:r w:rsidRPr="004E7168">
        <w:t>) tekstsuggesties doen.</w:t>
      </w:r>
      <w:r w:rsidR="001D5474" w:rsidRPr="004E7168">
        <w:t xml:space="preserve"> Wij zullen </w:t>
      </w:r>
      <w:r w:rsidRPr="004E7168">
        <w:t xml:space="preserve">de suggesties beoordelen en overwegen of ze worden overgenomen. De bij de </w:t>
      </w:r>
      <w:r w:rsidR="001D5474" w:rsidRPr="004E7168">
        <w:t>n</w:t>
      </w:r>
      <w:r w:rsidRPr="004E7168">
        <w:t xml:space="preserve">ota van </w:t>
      </w:r>
      <w:r w:rsidR="001D5474" w:rsidRPr="004E7168">
        <w:t>i</w:t>
      </w:r>
      <w:r w:rsidRPr="004E7168">
        <w:t xml:space="preserve">nlichtingen te publiceren </w:t>
      </w:r>
      <w:r w:rsidR="001D5474" w:rsidRPr="004E7168">
        <w:t>versie van de raam</w:t>
      </w:r>
      <w:r w:rsidRPr="004E7168">
        <w:t xml:space="preserve">overeenkomst is definitief. Niet overgenomen tekstsuggesties worden gemotiveerd afgewezen in de </w:t>
      </w:r>
      <w:r w:rsidR="001D5474" w:rsidRPr="004E7168">
        <w:t>n</w:t>
      </w:r>
      <w:r w:rsidRPr="004E7168">
        <w:t xml:space="preserve">ota van </w:t>
      </w:r>
      <w:r w:rsidR="001D5474" w:rsidRPr="004E7168">
        <w:t>i</w:t>
      </w:r>
      <w:r w:rsidRPr="004E7168">
        <w:t>nlichtingen.</w:t>
      </w:r>
    </w:p>
    <w:p w14:paraId="39EE2470" w14:textId="77777777" w:rsidR="00E44955" w:rsidRPr="004E7168" w:rsidRDefault="00E44955" w:rsidP="0046083B">
      <w:pPr>
        <w:pStyle w:val="Plattetekst"/>
        <w:kinsoku w:val="0"/>
        <w:overflowPunct w:val="0"/>
        <w:spacing w:line="276" w:lineRule="auto"/>
        <w:rPr>
          <w:sz w:val="21"/>
          <w:szCs w:val="21"/>
        </w:rPr>
      </w:pPr>
    </w:p>
    <w:p w14:paraId="03A31248" w14:textId="55EF712E" w:rsidR="00AF6957" w:rsidRDefault="00AF6957" w:rsidP="002343F3">
      <w:pPr>
        <w:pStyle w:val="Kop2"/>
      </w:pPr>
      <w:r>
        <w:tab/>
      </w:r>
      <w:bookmarkStart w:id="29" w:name="_Toc125718851"/>
      <w:r>
        <w:t>Rangorde</w:t>
      </w:r>
      <w:bookmarkEnd w:id="29"/>
    </w:p>
    <w:p w14:paraId="7FF8AA89" w14:textId="40331B17" w:rsidR="00E44955" w:rsidRPr="004E7168" w:rsidRDefault="00E44955" w:rsidP="0046083B">
      <w:pPr>
        <w:pStyle w:val="Plattetekst"/>
        <w:kinsoku w:val="0"/>
        <w:overflowPunct w:val="0"/>
        <w:spacing w:line="276" w:lineRule="auto"/>
        <w:ind w:right="243"/>
      </w:pPr>
      <w:r w:rsidRPr="004E7168">
        <w:t>De aanbestedingsdocumenten maken onlosmakelijk onderdeel uit van de te sluiten raamovereenkomst.</w:t>
      </w:r>
    </w:p>
    <w:p w14:paraId="1A83BDE5" w14:textId="77777777" w:rsidR="00F553C0" w:rsidRPr="004E7168" w:rsidRDefault="00F553C0" w:rsidP="0046083B">
      <w:pPr>
        <w:spacing w:line="276" w:lineRule="auto"/>
        <w:rPr>
          <w:rFonts w:cstheme="minorHAnsi"/>
        </w:rPr>
      </w:pPr>
      <w:r w:rsidRPr="004E7168">
        <w:rPr>
          <w:rFonts w:cstheme="minorHAnsi"/>
        </w:rPr>
        <w:t>In geval van tegenstrijdigheden geldt de volgende rangorde van documenten:</w:t>
      </w:r>
    </w:p>
    <w:p w14:paraId="285E6922" w14:textId="77777777" w:rsidR="004F1476" w:rsidRPr="004E7168" w:rsidRDefault="004F1476">
      <w:pPr>
        <w:pStyle w:val="Lijstalinea"/>
        <w:numPr>
          <w:ilvl w:val="0"/>
          <w:numId w:val="1"/>
        </w:numPr>
        <w:spacing w:line="276" w:lineRule="auto"/>
        <w:rPr>
          <w:rFonts w:cstheme="minorHAnsi"/>
        </w:rPr>
      </w:pPr>
      <w:r w:rsidRPr="004E7168">
        <w:rPr>
          <w:rFonts w:cstheme="minorHAnsi"/>
        </w:rPr>
        <w:t xml:space="preserve">Raamovereenkomst </w:t>
      </w:r>
    </w:p>
    <w:p w14:paraId="6B977FC0" w14:textId="7C00607C" w:rsidR="004F1476" w:rsidRPr="004E7168" w:rsidRDefault="004F1476">
      <w:pPr>
        <w:pStyle w:val="Lijstalinea"/>
        <w:numPr>
          <w:ilvl w:val="0"/>
          <w:numId w:val="1"/>
        </w:numPr>
        <w:spacing w:line="276" w:lineRule="auto"/>
        <w:rPr>
          <w:rFonts w:cstheme="minorHAnsi"/>
        </w:rPr>
      </w:pPr>
      <w:r w:rsidRPr="004E7168">
        <w:rPr>
          <w:rFonts w:cstheme="minorHAnsi"/>
        </w:rPr>
        <w:t xml:space="preserve">Privacy overeenkomst </w:t>
      </w:r>
    </w:p>
    <w:p w14:paraId="34027F3E" w14:textId="0D5F1187" w:rsidR="00F553C0" w:rsidRPr="004E7168" w:rsidRDefault="00F553C0">
      <w:pPr>
        <w:pStyle w:val="Lijstalinea"/>
        <w:numPr>
          <w:ilvl w:val="0"/>
          <w:numId w:val="1"/>
        </w:numPr>
        <w:spacing w:line="276" w:lineRule="auto"/>
        <w:rPr>
          <w:rFonts w:cstheme="minorHAnsi"/>
        </w:rPr>
      </w:pPr>
      <w:r w:rsidRPr="004E7168">
        <w:rPr>
          <w:rFonts w:cstheme="minorHAnsi"/>
        </w:rPr>
        <w:t xml:space="preserve">Nota`s van </w:t>
      </w:r>
      <w:r w:rsidR="004F1476" w:rsidRPr="004E7168">
        <w:rPr>
          <w:rFonts w:cstheme="minorHAnsi"/>
        </w:rPr>
        <w:t>i</w:t>
      </w:r>
      <w:r w:rsidRPr="004E7168">
        <w:rPr>
          <w:rFonts w:cstheme="minorHAnsi"/>
        </w:rPr>
        <w:t>nlichtingen (laatste versie als hoogste in de rangorde)</w:t>
      </w:r>
    </w:p>
    <w:p w14:paraId="5ED82D96" w14:textId="77777777" w:rsidR="00F553C0" w:rsidRPr="004E7168" w:rsidRDefault="00F553C0">
      <w:pPr>
        <w:pStyle w:val="Lijstalinea"/>
        <w:numPr>
          <w:ilvl w:val="0"/>
          <w:numId w:val="1"/>
        </w:numPr>
        <w:spacing w:line="276" w:lineRule="auto"/>
        <w:rPr>
          <w:rFonts w:cstheme="minorHAnsi"/>
        </w:rPr>
      </w:pPr>
      <w:r w:rsidRPr="004E7168">
        <w:rPr>
          <w:rFonts w:cstheme="minorHAnsi"/>
        </w:rPr>
        <w:t>Aanbestedingsdocument inclusief bijlagen</w:t>
      </w:r>
    </w:p>
    <w:p w14:paraId="2679A622" w14:textId="77777777" w:rsidR="00F553C0" w:rsidRPr="004E7168" w:rsidRDefault="00F553C0">
      <w:pPr>
        <w:pStyle w:val="Lijstalinea"/>
        <w:numPr>
          <w:ilvl w:val="0"/>
          <w:numId w:val="1"/>
        </w:numPr>
        <w:spacing w:line="276" w:lineRule="auto"/>
        <w:rPr>
          <w:rFonts w:cstheme="minorHAnsi"/>
        </w:rPr>
      </w:pPr>
      <w:r w:rsidRPr="004E7168">
        <w:rPr>
          <w:rFonts w:cstheme="minorHAnsi"/>
        </w:rPr>
        <w:t>Inschrijving van opdrachtnemer</w:t>
      </w:r>
    </w:p>
    <w:p w14:paraId="43D5B1B1" w14:textId="77777777" w:rsidR="00D4691F" w:rsidRPr="004E7168" w:rsidRDefault="00D4691F" w:rsidP="0046083B">
      <w:pPr>
        <w:spacing w:line="276" w:lineRule="auto"/>
      </w:pPr>
    </w:p>
    <w:p w14:paraId="30489E37" w14:textId="120DFFF0" w:rsidR="6E561033" w:rsidRPr="004E7168" w:rsidRDefault="00F15C82" w:rsidP="002343F3">
      <w:pPr>
        <w:pStyle w:val="Kop2"/>
      </w:pPr>
      <w:bookmarkStart w:id="30" w:name="_Toc125718852"/>
      <w:r w:rsidRPr="004E7168">
        <w:t>Privacy-</w:t>
      </w:r>
      <w:r w:rsidR="6E561033" w:rsidRPr="004E7168">
        <w:t>overeenkomst</w:t>
      </w:r>
      <w:bookmarkEnd w:id="30"/>
    </w:p>
    <w:p w14:paraId="7B9DDA03" w14:textId="2180F3F2" w:rsidR="00834E30" w:rsidRPr="004E7168" w:rsidRDefault="00F57553" w:rsidP="0046083B">
      <w:pPr>
        <w:spacing w:line="276" w:lineRule="auto"/>
      </w:pPr>
      <w:r w:rsidRPr="004E7168">
        <w:t>Partijen sluiten een nader te bepalen privacy-overeenkomst af, waarin wordt bepaald welke regels er gelden voor de uitwisseling en/of verwerking van persoonsgegevens</w:t>
      </w:r>
      <w:r w:rsidR="0075635C" w:rsidRPr="004E7168">
        <w:t xml:space="preserve">. Na gunning wordt hieraan verder </w:t>
      </w:r>
      <w:r w:rsidR="46BFBAB0">
        <w:t>vormgegeven</w:t>
      </w:r>
      <w:r w:rsidR="0075635C">
        <w:t>.</w:t>
      </w:r>
      <w:r w:rsidR="0075635C" w:rsidRPr="004E7168">
        <w:t xml:space="preserve"> Deze privacy overeenkomst </w:t>
      </w:r>
      <w:r w:rsidR="00F15C82" w:rsidRPr="004E7168">
        <w:t>vormt onderdeel van de overeenkomst.</w:t>
      </w:r>
    </w:p>
    <w:p w14:paraId="31D6660C" w14:textId="77777777" w:rsidR="00F15C82" w:rsidRPr="004E7168" w:rsidRDefault="00F15C82" w:rsidP="0046083B">
      <w:pPr>
        <w:spacing w:line="276" w:lineRule="auto"/>
        <w:rPr>
          <w:i/>
          <w:iCs/>
        </w:rPr>
      </w:pPr>
    </w:p>
    <w:p w14:paraId="5AC08FF0" w14:textId="10FB8E60" w:rsidR="00375E71" w:rsidRPr="004E7168" w:rsidRDefault="00375E71" w:rsidP="002343F3">
      <w:pPr>
        <w:pStyle w:val="Kop2"/>
      </w:pPr>
      <w:bookmarkStart w:id="31" w:name="_Toc463793527"/>
      <w:bookmarkStart w:id="32" w:name="_Toc125718853"/>
      <w:r w:rsidRPr="004E7168">
        <w:t>Contractvoorwaarden</w:t>
      </w:r>
      <w:bookmarkEnd w:id="31"/>
      <w:r w:rsidR="001D432E">
        <w:t xml:space="preserve"> / KPI’s</w:t>
      </w:r>
      <w:bookmarkEnd w:id="32"/>
    </w:p>
    <w:p w14:paraId="693F8CC5" w14:textId="77777777" w:rsidR="00CA32F4" w:rsidRPr="0028337C" w:rsidRDefault="00804CA3" w:rsidP="001D432E">
      <w:pPr>
        <w:pStyle w:val="Plattetekst"/>
        <w:kinsoku w:val="0"/>
        <w:overflowPunct w:val="0"/>
        <w:spacing w:line="276" w:lineRule="auto"/>
      </w:pPr>
      <w:r w:rsidRPr="0028337C">
        <w:t xml:space="preserve">Gedurende de looptijd van de overeenkomst zal de leveranciersprestatie gemeten worden in de vorm van KPI’s (Kritische Prestatie Indicatoren). </w:t>
      </w:r>
    </w:p>
    <w:p w14:paraId="46371132" w14:textId="3E4B4FD7" w:rsidR="00804CA3" w:rsidRPr="0028337C" w:rsidRDefault="00804CA3" w:rsidP="001D432E">
      <w:pPr>
        <w:pStyle w:val="Plattetekst"/>
        <w:kinsoku w:val="0"/>
        <w:overflowPunct w:val="0"/>
        <w:spacing w:line="276" w:lineRule="auto"/>
      </w:pPr>
      <w:r w:rsidRPr="0028337C">
        <w:t>De</w:t>
      </w:r>
      <w:r w:rsidR="00CA32F4" w:rsidRPr="0028337C">
        <w:t xml:space="preserve"> volgende </w:t>
      </w:r>
      <w:r w:rsidR="00BE0D47" w:rsidRPr="0028337C">
        <w:t>twee</w:t>
      </w:r>
      <w:r w:rsidRPr="0028337C">
        <w:t xml:space="preserve"> KPI’s vormen de basis bij tussentijdse evaluaties.</w:t>
      </w:r>
    </w:p>
    <w:p w14:paraId="499B7737" w14:textId="77777777" w:rsidR="00804CA3" w:rsidRPr="0028337C" w:rsidRDefault="00804CA3" w:rsidP="001D432E">
      <w:pPr>
        <w:pStyle w:val="Lijstalinea"/>
        <w:numPr>
          <w:ilvl w:val="0"/>
          <w:numId w:val="4"/>
        </w:numPr>
        <w:tabs>
          <w:tab w:val="left" w:pos="839"/>
        </w:tabs>
        <w:kinsoku w:val="0"/>
        <w:overflowPunct w:val="0"/>
        <w:autoSpaceDE w:val="0"/>
        <w:autoSpaceDN w:val="0"/>
        <w:adjustRightInd w:val="0"/>
        <w:spacing w:line="276" w:lineRule="auto"/>
        <w:ind w:left="838" w:hanging="440"/>
        <w:contextualSpacing w:val="0"/>
      </w:pPr>
      <w:r w:rsidRPr="0028337C">
        <w:t>Leveringszekerheid en doorlooptijden</w:t>
      </w:r>
    </w:p>
    <w:p w14:paraId="70449BC6" w14:textId="77777777" w:rsidR="00804CA3" w:rsidRPr="0028337C" w:rsidRDefault="00804CA3" w:rsidP="001D432E">
      <w:pPr>
        <w:pStyle w:val="Lijstalinea"/>
        <w:numPr>
          <w:ilvl w:val="0"/>
          <w:numId w:val="4"/>
        </w:numPr>
        <w:tabs>
          <w:tab w:val="left" w:pos="839"/>
        </w:tabs>
        <w:kinsoku w:val="0"/>
        <w:overflowPunct w:val="0"/>
        <w:autoSpaceDE w:val="0"/>
        <w:autoSpaceDN w:val="0"/>
        <w:adjustRightInd w:val="0"/>
        <w:spacing w:line="276" w:lineRule="auto"/>
        <w:ind w:left="839" w:hanging="442"/>
        <w:contextualSpacing w:val="0"/>
      </w:pPr>
      <w:r w:rsidRPr="0028337C">
        <w:t>Tevredenheid kandidaat</w:t>
      </w:r>
    </w:p>
    <w:p w14:paraId="296C757C" w14:textId="7C33673F" w:rsidR="0028337C" w:rsidRPr="0028337C" w:rsidRDefault="00BE0D47" w:rsidP="001D432E">
      <w:pPr>
        <w:kinsoku w:val="0"/>
        <w:overflowPunct w:val="0"/>
        <w:autoSpaceDE w:val="0"/>
        <w:autoSpaceDN w:val="0"/>
        <w:adjustRightInd w:val="0"/>
        <w:spacing w:line="276" w:lineRule="auto"/>
      </w:pPr>
      <w:r>
        <w:t xml:space="preserve">Deze KPI’s zien wij graag met 2 KPI’s vanuit u aangevuld. Bij de KPI geeft u ook een onderbouwing en </w:t>
      </w:r>
      <w:r w:rsidR="2823EE3B">
        <w:t xml:space="preserve">een </w:t>
      </w:r>
      <w:r>
        <w:t>meetmethode aan</w:t>
      </w:r>
      <w:r w:rsidR="0028337C">
        <w:t>.</w:t>
      </w:r>
      <w:r w:rsidR="005F06F7">
        <w:t xml:space="preserve"> </w:t>
      </w:r>
      <w:r w:rsidR="0028337C">
        <w:t>De KPI’s zijn nader omschreven in hoofdstuk 5.2 bij criterium 3.</w:t>
      </w:r>
    </w:p>
    <w:p w14:paraId="14E6F70C" w14:textId="77777777" w:rsidR="00BE0D47" w:rsidRPr="004E7168" w:rsidRDefault="00BE0D47" w:rsidP="0046083B">
      <w:pPr>
        <w:pStyle w:val="paragraph"/>
        <w:spacing w:before="0" w:beforeAutospacing="0" w:after="0" w:afterAutospacing="0" w:line="276" w:lineRule="auto"/>
        <w:textAlignment w:val="baseline"/>
        <w:rPr>
          <w:rFonts w:asciiTheme="minorHAnsi" w:hAnsiTheme="minorHAnsi" w:cstheme="minorHAnsi"/>
          <w:sz w:val="22"/>
          <w:szCs w:val="22"/>
          <w:highlight w:val="yellow"/>
        </w:rPr>
      </w:pPr>
    </w:p>
    <w:p w14:paraId="55932530" w14:textId="77777777" w:rsidR="00B7060F" w:rsidRPr="000929C1" w:rsidRDefault="00B7060F" w:rsidP="0046083B">
      <w:pPr>
        <w:pStyle w:val="paragraph"/>
        <w:spacing w:before="0" w:beforeAutospacing="0" w:after="0" w:afterAutospacing="0" w:line="276" w:lineRule="auto"/>
        <w:textAlignment w:val="baseline"/>
        <w:rPr>
          <w:rFonts w:asciiTheme="minorHAnsi" w:hAnsiTheme="minorHAnsi" w:cstheme="minorHAnsi"/>
          <w:sz w:val="22"/>
          <w:szCs w:val="22"/>
        </w:rPr>
      </w:pPr>
      <w:r w:rsidRPr="000929C1">
        <w:rPr>
          <w:rStyle w:val="normaltextrun"/>
          <w:rFonts w:asciiTheme="minorHAnsi" w:eastAsiaTheme="majorEastAsia" w:hAnsiTheme="minorHAnsi" w:cstheme="minorHAnsi"/>
          <w:b/>
          <w:bCs/>
          <w:sz w:val="22"/>
          <w:szCs w:val="22"/>
        </w:rPr>
        <w:t>Verantwoordelijk voor monitoren</w:t>
      </w:r>
      <w:r w:rsidRPr="000929C1">
        <w:rPr>
          <w:rStyle w:val="eop"/>
          <w:rFonts w:asciiTheme="minorHAnsi" w:hAnsiTheme="minorHAnsi" w:cstheme="minorHAnsi"/>
          <w:sz w:val="22"/>
          <w:szCs w:val="22"/>
        </w:rPr>
        <w:t> </w:t>
      </w:r>
    </w:p>
    <w:p w14:paraId="09067802" w14:textId="45FB15A6" w:rsidR="00B7060F" w:rsidRPr="000929C1" w:rsidRDefault="00B7060F" w:rsidP="492A38ED">
      <w:pPr>
        <w:pStyle w:val="paragraph"/>
        <w:spacing w:before="0" w:beforeAutospacing="0" w:after="0" w:afterAutospacing="0" w:line="276" w:lineRule="auto"/>
        <w:textAlignment w:val="baseline"/>
        <w:rPr>
          <w:rFonts w:asciiTheme="minorHAnsi" w:hAnsiTheme="minorHAnsi" w:cstheme="minorBidi"/>
          <w:sz w:val="22"/>
          <w:szCs w:val="22"/>
          <w:highlight w:val="yellow"/>
        </w:rPr>
      </w:pPr>
      <w:r w:rsidRPr="492A38ED">
        <w:rPr>
          <w:rStyle w:val="normaltextrun"/>
          <w:rFonts w:asciiTheme="minorHAnsi" w:eastAsiaTheme="majorEastAsia" w:hAnsiTheme="minorHAnsi" w:cstheme="minorBidi"/>
          <w:sz w:val="22"/>
          <w:szCs w:val="22"/>
        </w:rPr>
        <w:t>De verantwoordelijkheid voor de monitoring van de </w:t>
      </w:r>
      <w:r w:rsidRPr="492A38ED">
        <w:rPr>
          <w:rStyle w:val="spellingerror"/>
          <w:rFonts w:asciiTheme="minorHAnsi" w:hAnsiTheme="minorHAnsi" w:cstheme="minorBidi"/>
          <w:sz w:val="22"/>
          <w:szCs w:val="22"/>
        </w:rPr>
        <w:t>KPI’s</w:t>
      </w:r>
      <w:r w:rsidRPr="492A38ED">
        <w:rPr>
          <w:rStyle w:val="normaltextrun"/>
          <w:rFonts w:asciiTheme="minorHAnsi" w:eastAsiaTheme="majorEastAsia" w:hAnsiTheme="minorHAnsi" w:cstheme="minorBidi"/>
          <w:sz w:val="22"/>
          <w:szCs w:val="22"/>
        </w:rPr>
        <w:t> ligt bij Opdrachtnemer. Opdrachtnemer toont aan dat bovenstaande </w:t>
      </w:r>
      <w:r w:rsidRPr="492A38ED">
        <w:rPr>
          <w:rStyle w:val="spellingerror"/>
          <w:rFonts w:asciiTheme="minorHAnsi" w:hAnsiTheme="minorHAnsi" w:cstheme="minorBidi"/>
          <w:sz w:val="22"/>
          <w:szCs w:val="22"/>
        </w:rPr>
        <w:t>KPI’s</w:t>
      </w:r>
      <w:r w:rsidRPr="492A38ED">
        <w:rPr>
          <w:rStyle w:val="normaltextrun"/>
          <w:rFonts w:asciiTheme="minorHAnsi" w:eastAsiaTheme="majorEastAsia" w:hAnsiTheme="minorHAnsi" w:cstheme="minorBidi"/>
          <w:sz w:val="22"/>
          <w:szCs w:val="22"/>
        </w:rPr>
        <w:t xml:space="preserve"> behaald zijn met valide en aantoonbaar betrouwbare informatie. </w:t>
      </w:r>
    </w:p>
    <w:p w14:paraId="0FB31274" w14:textId="77777777" w:rsidR="00B7060F" w:rsidRPr="004E7168" w:rsidRDefault="00B7060F" w:rsidP="0046083B">
      <w:pPr>
        <w:pStyle w:val="paragraph"/>
        <w:spacing w:before="0" w:beforeAutospacing="0" w:after="0" w:afterAutospacing="0" w:line="276" w:lineRule="auto"/>
        <w:textAlignment w:val="baseline"/>
        <w:rPr>
          <w:rFonts w:asciiTheme="minorHAnsi" w:hAnsiTheme="minorHAnsi" w:cstheme="minorHAnsi"/>
          <w:sz w:val="22"/>
          <w:szCs w:val="22"/>
        </w:rPr>
      </w:pPr>
      <w:r w:rsidRPr="004E7168">
        <w:rPr>
          <w:rStyle w:val="eop"/>
          <w:rFonts w:asciiTheme="minorHAnsi" w:hAnsiTheme="minorHAnsi" w:cstheme="minorHAnsi"/>
          <w:sz w:val="22"/>
          <w:szCs w:val="22"/>
        </w:rPr>
        <w:t> </w:t>
      </w:r>
    </w:p>
    <w:p w14:paraId="06C0EAB3" w14:textId="630FA629" w:rsidR="00375E71" w:rsidRPr="004E7168" w:rsidRDefault="00375E71" w:rsidP="002343F3">
      <w:pPr>
        <w:pStyle w:val="Kop2"/>
      </w:pPr>
      <w:bookmarkStart w:id="33" w:name="_Toc463793528"/>
      <w:bookmarkStart w:id="34" w:name="_Toc125718854"/>
      <w:r w:rsidRPr="004E7168">
        <w:t>Toepasselijke Algemene Voorwaarden</w:t>
      </w:r>
      <w:bookmarkEnd w:id="33"/>
      <w:bookmarkEnd w:id="34"/>
    </w:p>
    <w:p w14:paraId="3A59DD92" w14:textId="7885DBC5" w:rsidR="008B4BAB" w:rsidRPr="004E7168" w:rsidRDefault="00241362" w:rsidP="0046083B">
      <w:pPr>
        <w:spacing w:line="276" w:lineRule="auto"/>
        <w:rPr>
          <w:rFonts w:cstheme="minorHAnsi"/>
        </w:rPr>
      </w:pPr>
      <w:r w:rsidRPr="006E7325">
        <w:rPr>
          <w:rStyle w:val="eop"/>
          <w:rFonts w:cstheme="minorHAnsi"/>
          <w:shd w:val="clear" w:color="auto" w:fill="FFFFFF"/>
        </w:rPr>
        <w:t xml:space="preserve">De algemene voorwaarden die van toepassing zijn op deze opdracht zijn de </w:t>
      </w:r>
      <w:r w:rsidR="00497708" w:rsidRPr="006E7325">
        <w:rPr>
          <w:rStyle w:val="eop"/>
          <w:rFonts w:cstheme="minorHAnsi"/>
          <w:shd w:val="clear" w:color="auto" w:fill="FFFFFF"/>
        </w:rPr>
        <w:t>ARVODI</w:t>
      </w:r>
      <w:r w:rsidR="004F1476" w:rsidRPr="006E7325">
        <w:rPr>
          <w:rStyle w:val="eop"/>
          <w:rFonts w:cstheme="minorHAnsi"/>
          <w:shd w:val="clear" w:color="auto" w:fill="FFFFFF"/>
        </w:rPr>
        <w:t xml:space="preserve"> </w:t>
      </w:r>
      <w:r w:rsidRPr="006E7325">
        <w:rPr>
          <w:rStyle w:val="eop"/>
          <w:rFonts w:cstheme="minorHAnsi"/>
          <w:shd w:val="clear" w:color="auto" w:fill="FFFFFF"/>
        </w:rPr>
        <w:t>2018. In de concept raamovereenkomst is een aantal aanvullende artikelen m.b.t. algemene voorwaarden opgenomen.</w:t>
      </w:r>
      <w:r w:rsidR="00B64F97" w:rsidRPr="006E7325">
        <w:rPr>
          <w:rStyle w:val="eop"/>
          <w:rFonts w:cstheme="minorHAnsi"/>
          <w:shd w:val="clear" w:color="auto" w:fill="FFFFFF"/>
        </w:rPr>
        <w:t xml:space="preserve"> Bij tegenstrijdigheden tussen voorwaarden, overeenkomst en aanbestedingsdocument is de rangorde uit paragraaf</w:t>
      </w:r>
      <w:r w:rsidR="006E7325" w:rsidRPr="006E7325">
        <w:rPr>
          <w:rStyle w:val="eop"/>
          <w:rFonts w:cstheme="minorHAnsi"/>
          <w:shd w:val="clear" w:color="auto" w:fill="FFFFFF"/>
        </w:rPr>
        <w:t xml:space="preserve"> 1.</w:t>
      </w:r>
      <w:r w:rsidR="00760D83">
        <w:rPr>
          <w:rStyle w:val="eop"/>
          <w:rFonts w:cstheme="minorHAnsi"/>
          <w:shd w:val="clear" w:color="auto" w:fill="FFFFFF"/>
        </w:rPr>
        <w:t>9</w:t>
      </w:r>
      <w:r w:rsidR="00B64F97" w:rsidRPr="006E7325">
        <w:rPr>
          <w:rStyle w:val="eop"/>
          <w:rFonts w:cstheme="minorHAnsi"/>
          <w:shd w:val="clear" w:color="auto" w:fill="FFFFFF"/>
        </w:rPr>
        <w:t xml:space="preserve"> van kracht.</w:t>
      </w:r>
    </w:p>
    <w:p w14:paraId="296D686E" w14:textId="77777777" w:rsidR="009001E7" w:rsidRPr="004E7168" w:rsidRDefault="009001E7" w:rsidP="0046083B">
      <w:pPr>
        <w:spacing w:line="276" w:lineRule="auto"/>
        <w:rPr>
          <w:rFonts w:cstheme="minorHAnsi"/>
        </w:rPr>
      </w:pPr>
    </w:p>
    <w:p w14:paraId="2935333E" w14:textId="30A0F0C9" w:rsidR="00760AB5" w:rsidRPr="004E7168" w:rsidRDefault="00760AB5" w:rsidP="0046083B">
      <w:pPr>
        <w:spacing w:line="276" w:lineRule="auto"/>
        <w:rPr>
          <w:rFonts w:cstheme="minorHAnsi"/>
        </w:rPr>
      </w:pPr>
      <w:r w:rsidRPr="004E7168">
        <w:rPr>
          <w:rFonts w:cstheme="minorHAnsi"/>
        </w:rPr>
        <w:br w:type="page"/>
      </w:r>
    </w:p>
    <w:p w14:paraId="2D4AEF6A" w14:textId="13F6C752" w:rsidR="00C70188" w:rsidRPr="004E7168" w:rsidRDefault="00EE055A">
      <w:pPr>
        <w:pStyle w:val="Kop1"/>
      </w:pPr>
      <w:bookmarkStart w:id="35" w:name="_Toc125718855"/>
      <w:r w:rsidRPr="004E7168">
        <w:lastRenderedPageBreak/>
        <w:t>P</w:t>
      </w:r>
      <w:r w:rsidR="00B747E8" w:rsidRPr="004E7168">
        <w:t>rocedure</w:t>
      </w:r>
      <w:bookmarkEnd w:id="35"/>
    </w:p>
    <w:p w14:paraId="2ECF7965" w14:textId="77777777" w:rsidR="00AD15E3" w:rsidRPr="004E7168" w:rsidRDefault="00AD15E3" w:rsidP="0046083B">
      <w:pPr>
        <w:spacing w:line="276" w:lineRule="auto"/>
        <w:rPr>
          <w:rFonts w:cstheme="minorHAnsi"/>
        </w:rPr>
      </w:pPr>
    </w:p>
    <w:p w14:paraId="6870E0E5" w14:textId="29C82974" w:rsidR="00B747E8" w:rsidRPr="004E7168" w:rsidRDefault="00B747E8" w:rsidP="0046083B">
      <w:pPr>
        <w:spacing w:line="276" w:lineRule="auto"/>
        <w:rPr>
          <w:rFonts w:cstheme="minorHAnsi"/>
        </w:rPr>
      </w:pPr>
      <w:r w:rsidRPr="004E7168">
        <w:rPr>
          <w:rFonts w:cstheme="minorHAnsi"/>
        </w:rPr>
        <w:t>In dit hoofdstuk wordt de te volgen aanbestedingsprocedure beschreven.</w:t>
      </w:r>
    </w:p>
    <w:p w14:paraId="7EEB2253" w14:textId="77777777" w:rsidR="00B6002A" w:rsidRPr="004E7168" w:rsidRDefault="00B6002A" w:rsidP="0046083B">
      <w:pPr>
        <w:spacing w:line="276" w:lineRule="auto"/>
        <w:rPr>
          <w:rFonts w:cstheme="minorHAnsi"/>
        </w:rPr>
      </w:pPr>
    </w:p>
    <w:p w14:paraId="4D709CCA" w14:textId="6F2F2759" w:rsidR="00B747E8" w:rsidRPr="004E7168" w:rsidRDefault="00EF3719" w:rsidP="002343F3">
      <w:pPr>
        <w:pStyle w:val="Kop2"/>
      </w:pPr>
      <w:bookmarkStart w:id="36" w:name="_Toc125718856"/>
      <w:r w:rsidRPr="004E7168">
        <w:t>T</w:t>
      </w:r>
      <w:r w:rsidR="00B747E8" w:rsidRPr="004E7168">
        <w:t>oepasselijke wetgeving</w:t>
      </w:r>
      <w:bookmarkEnd w:id="36"/>
    </w:p>
    <w:p w14:paraId="3B4B01D3" w14:textId="1D90CC88" w:rsidR="00B7189F" w:rsidRPr="004E7168" w:rsidRDefault="00B7189F" w:rsidP="0046083B">
      <w:pPr>
        <w:spacing w:line="276" w:lineRule="auto"/>
        <w:rPr>
          <w:rFonts w:cstheme="minorHAnsi"/>
        </w:rPr>
      </w:pPr>
      <w:r w:rsidRPr="004E7168">
        <w:rPr>
          <w:rFonts w:cstheme="minorHAnsi"/>
        </w:rPr>
        <w:t xml:space="preserve">Op deze aanbesteding is de Richtlijn 2014/24/EU van 26 februari 2014 van toepassing, die in Nederland geïmplementeerd is via de gewijzigde Aanbestedingswet 2012, inwerkingtreding op 1 juli 2016. Daarnaast is </w:t>
      </w:r>
      <w:r w:rsidR="005F3CBD" w:rsidRPr="004E7168">
        <w:rPr>
          <w:rFonts w:cstheme="minorHAnsi"/>
        </w:rPr>
        <w:t xml:space="preserve">het Aanbestedingsbesluit van 24 juni 2016 en daarmee de </w:t>
      </w:r>
      <w:r w:rsidRPr="004E7168">
        <w:rPr>
          <w:rFonts w:cstheme="minorHAnsi"/>
        </w:rPr>
        <w:t xml:space="preserve">herziene Gids Proportionaliteit, inwerkingtreding op 1 juli 2016, van </w:t>
      </w:r>
      <w:r w:rsidR="005F3CBD" w:rsidRPr="004E7168">
        <w:rPr>
          <w:rFonts w:cstheme="minorHAnsi"/>
        </w:rPr>
        <w:t>toepassing op deze aanbesteding</w:t>
      </w:r>
      <w:r w:rsidRPr="004E7168">
        <w:rPr>
          <w:rFonts w:cstheme="minorHAnsi"/>
        </w:rPr>
        <w:t>.</w:t>
      </w:r>
    </w:p>
    <w:p w14:paraId="570332FB" w14:textId="77777777" w:rsidR="00B6002A" w:rsidRPr="004E7168" w:rsidRDefault="00B6002A" w:rsidP="0046083B">
      <w:pPr>
        <w:spacing w:line="276" w:lineRule="auto"/>
        <w:rPr>
          <w:rFonts w:cstheme="minorHAnsi"/>
        </w:rPr>
      </w:pPr>
    </w:p>
    <w:p w14:paraId="4B3C72F6" w14:textId="52C535DF" w:rsidR="00FB62CF" w:rsidRPr="004E7168" w:rsidRDefault="00EF3719" w:rsidP="002343F3">
      <w:pPr>
        <w:pStyle w:val="Kop2"/>
      </w:pPr>
      <w:bookmarkStart w:id="37" w:name="_Toc125718857"/>
      <w:r w:rsidRPr="004E7168">
        <w:t>T</w:t>
      </w:r>
      <w:r w:rsidR="00FB62CF" w:rsidRPr="004E7168">
        <w:t>oepasselijke procedure</w:t>
      </w:r>
      <w:bookmarkEnd w:id="37"/>
    </w:p>
    <w:p w14:paraId="6971B389" w14:textId="54E37C73" w:rsidR="00B6002A" w:rsidRPr="004E7168" w:rsidRDefault="007112A4" w:rsidP="0046083B">
      <w:pPr>
        <w:spacing w:line="276" w:lineRule="auto"/>
        <w:rPr>
          <w:rStyle w:val="normaltextrun"/>
          <w:rFonts w:cstheme="minorHAnsi"/>
          <w:shd w:val="clear" w:color="auto" w:fill="FFFFFF"/>
        </w:rPr>
      </w:pPr>
      <w:r w:rsidRPr="004E7168">
        <w:rPr>
          <w:rStyle w:val="normaltextrun"/>
          <w:rFonts w:cstheme="minorHAnsi"/>
          <w:shd w:val="clear" w:color="auto" w:fill="FFFFFF"/>
        </w:rPr>
        <w:t xml:space="preserve">Op basis van de aanbestedingswet en </w:t>
      </w:r>
      <w:r w:rsidR="007A7229" w:rsidRPr="004E7168">
        <w:rPr>
          <w:rStyle w:val="normaltextrun"/>
          <w:rFonts w:cstheme="minorHAnsi"/>
          <w:shd w:val="clear" w:color="auto" w:fill="FFFFFF"/>
        </w:rPr>
        <w:t xml:space="preserve">ons </w:t>
      </w:r>
      <w:r w:rsidRPr="004E7168">
        <w:rPr>
          <w:rStyle w:val="normaltextrun"/>
          <w:rFonts w:cstheme="minorHAnsi"/>
          <w:shd w:val="clear" w:color="auto" w:fill="FFFFFF"/>
        </w:rPr>
        <w:t>inkoopbeleid zal een Europees openbare aanbestedings</w:t>
      </w:r>
      <w:r w:rsidR="00650A67" w:rsidRPr="004E7168">
        <w:rPr>
          <w:rStyle w:val="normaltextrun"/>
          <w:rFonts w:cstheme="minorHAnsi"/>
          <w:shd w:val="clear" w:color="auto" w:fill="FFFFFF"/>
        </w:rPr>
        <w:t>-</w:t>
      </w:r>
      <w:r w:rsidRPr="004E7168">
        <w:rPr>
          <w:rStyle w:val="normaltextrun"/>
          <w:rFonts w:cstheme="minorHAnsi"/>
          <w:shd w:val="clear" w:color="auto" w:fill="FFFFFF"/>
        </w:rPr>
        <w:t>procedure worden gevolgd.  </w:t>
      </w:r>
    </w:p>
    <w:p w14:paraId="5657C43D" w14:textId="77777777" w:rsidR="00111AA3" w:rsidRPr="004E7168" w:rsidRDefault="00111AA3" w:rsidP="0046083B">
      <w:pPr>
        <w:spacing w:line="276" w:lineRule="auto"/>
        <w:rPr>
          <w:rFonts w:cstheme="minorHAnsi"/>
          <w:color w:val="FF0000"/>
        </w:rPr>
      </w:pPr>
    </w:p>
    <w:p w14:paraId="07528793" w14:textId="336C2FA1" w:rsidR="00111AA3" w:rsidRPr="004E7168" w:rsidRDefault="00111AA3" w:rsidP="002343F3">
      <w:pPr>
        <w:pStyle w:val="Kop2"/>
      </w:pPr>
      <w:bookmarkStart w:id="38" w:name="_Toc125718858"/>
      <w:r w:rsidRPr="004E7168">
        <w:t>Marktconsultatie</w:t>
      </w:r>
      <w:bookmarkEnd w:id="38"/>
    </w:p>
    <w:p w14:paraId="03BBF87B" w14:textId="079A802F" w:rsidR="00276E8A" w:rsidRPr="004E7168" w:rsidRDefault="00B64F97" w:rsidP="0046083B">
      <w:pPr>
        <w:spacing w:line="276" w:lineRule="auto"/>
        <w:rPr>
          <w:rFonts w:cstheme="minorHAnsi"/>
          <w:highlight w:val="yellow"/>
        </w:rPr>
      </w:pPr>
      <w:r w:rsidRPr="006E7325">
        <w:rPr>
          <w:rFonts w:cstheme="minorHAnsi"/>
        </w:rPr>
        <w:t xml:space="preserve">In november 2022 is een marktconsultatie gehouden. De samenvatting van de informatie die wij </w:t>
      </w:r>
      <w:r w:rsidR="00276E8A" w:rsidRPr="006E7325">
        <w:rPr>
          <w:rFonts w:cstheme="minorHAnsi"/>
        </w:rPr>
        <w:t>tijdens</w:t>
      </w:r>
      <w:r w:rsidRPr="006E7325">
        <w:rPr>
          <w:rFonts w:cstheme="minorHAnsi"/>
        </w:rPr>
        <w:t xml:space="preserve"> deze marktconsultatie hebben ontvangen</w:t>
      </w:r>
      <w:r w:rsidR="00276E8A" w:rsidRPr="006E7325">
        <w:rPr>
          <w:rFonts w:cstheme="minorHAnsi"/>
        </w:rPr>
        <w:t xml:space="preserve"> – tenzij hiervoor geen toestemming is gegeven – </w:t>
      </w:r>
      <w:r w:rsidRPr="006E7325">
        <w:rPr>
          <w:rFonts w:cstheme="minorHAnsi"/>
        </w:rPr>
        <w:t>is</w:t>
      </w:r>
      <w:r w:rsidR="00276E8A" w:rsidRPr="006E7325">
        <w:rPr>
          <w:rFonts w:cstheme="minorHAnsi"/>
        </w:rPr>
        <w:t xml:space="preserve"> </w:t>
      </w:r>
      <w:r w:rsidRPr="006E7325">
        <w:rPr>
          <w:rFonts w:cstheme="minorHAnsi"/>
        </w:rPr>
        <w:t xml:space="preserve">in een </w:t>
      </w:r>
      <w:r w:rsidR="00276E8A" w:rsidRPr="006E7325">
        <w:rPr>
          <w:rFonts w:cstheme="minorHAnsi"/>
        </w:rPr>
        <w:t>geanonimiseerd verslag als bijlage bij deze aanbesteding gevoe</w:t>
      </w:r>
      <w:r w:rsidR="00276E8A" w:rsidRPr="00760D83">
        <w:rPr>
          <w:rFonts w:cstheme="minorHAnsi"/>
        </w:rPr>
        <w:t>gd (</w:t>
      </w:r>
      <w:r w:rsidR="006E7325" w:rsidRPr="00760D83">
        <w:rPr>
          <w:rFonts w:cstheme="minorHAnsi"/>
        </w:rPr>
        <w:t>A</w:t>
      </w:r>
      <w:r w:rsidR="00276E8A" w:rsidRPr="00760D83">
        <w:rPr>
          <w:rFonts w:cstheme="minorHAnsi"/>
        </w:rPr>
        <w:t xml:space="preserve">nnex </w:t>
      </w:r>
      <w:r w:rsidR="00760D83" w:rsidRPr="00760D83">
        <w:rPr>
          <w:rFonts w:cstheme="minorHAnsi"/>
        </w:rPr>
        <w:t>1)</w:t>
      </w:r>
      <w:r w:rsidR="00276E8A" w:rsidRPr="00760D83">
        <w:rPr>
          <w:rFonts w:cstheme="minorHAnsi"/>
        </w:rPr>
        <w:t xml:space="preserve">. </w:t>
      </w:r>
    </w:p>
    <w:p w14:paraId="3C68CD34" w14:textId="77777777" w:rsidR="003300AF" w:rsidRPr="004E7168" w:rsidRDefault="003300AF" w:rsidP="0046083B">
      <w:pPr>
        <w:spacing w:line="276" w:lineRule="auto"/>
        <w:rPr>
          <w:rFonts w:cstheme="minorHAnsi"/>
          <w:color w:val="FF0000"/>
        </w:rPr>
      </w:pPr>
    </w:p>
    <w:p w14:paraId="019584AD" w14:textId="69406ABA" w:rsidR="006C5FF7" w:rsidRPr="004E7168" w:rsidRDefault="00EF3719" w:rsidP="002343F3">
      <w:pPr>
        <w:pStyle w:val="Kop2"/>
      </w:pPr>
      <w:bookmarkStart w:id="39" w:name="_Toc125718859"/>
      <w:r w:rsidRPr="004E7168">
        <w:t>G</w:t>
      </w:r>
      <w:r w:rsidR="0047039E" w:rsidRPr="004E7168">
        <w:t>unningscriterium</w:t>
      </w:r>
      <w:bookmarkEnd w:id="39"/>
    </w:p>
    <w:p w14:paraId="192DA96C" w14:textId="685ED83F" w:rsidR="0047039E" w:rsidRPr="004E7168" w:rsidRDefault="0047039E" w:rsidP="0046083B">
      <w:pPr>
        <w:spacing w:line="276" w:lineRule="auto"/>
        <w:rPr>
          <w:rFonts w:cstheme="minorHAnsi"/>
        </w:rPr>
      </w:pPr>
      <w:r w:rsidRPr="004E7168">
        <w:rPr>
          <w:rFonts w:cstheme="minorHAnsi"/>
        </w:rPr>
        <w:t xml:space="preserve">Het gunningscriterium bij deze opdracht is de </w:t>
      </w:r>
      <w:r w:rsidR="007A22B1" w:rsidRPr="004E7168">
        <w:rPr>
          <w:rFonts w:cstheme="minorHAnsi"/>
        </w:rPr>
        <w:t xml:space="preserve">beste Prijs/Kwaliteit </w:t>
      </w:r>
      <w:r w:rsidR="009267B8" w:rsidRPr="004E7168">
        <w:rPr>
          <w:rFonts w:cstheme="minorHAnsi"/>
        </w:rPr>
        <w:t>verhouding</w:t>
      </w:r>
      <w:r w:rsidR="003C1AC7" w:rsidRPr="004E7168">
        <w:rPr>
          <w:rFonts w:cstheme="minorHAnsi"/>
        </w:rPr>
        <w:t xml:space="preserve"> (</w:t>
      </w:r>
      <w:proofErr w:type="spellStart"/>
      <w:r w:rsidR="003C1AC7" w:rsidRPr="004E7168">
        <w:rPr>
          <w:rFonts w:cstheme="minorHAnsi"/>
        </w:rPr>
        <w:t>bpkv</w:t>
      </w:r>
      <w:proofErr w:type="spellEnd"/>
      <w:r w:rsidR="003C1AC7" w:rsidRPr="004E7168">
        <w:rPr>
          <w:rFonts w:cstheme="minorHAnsi"/>
        </w:rPr>
        <w:t>)</w:t>
      </w:r>
      <w:r w:rsidR="009267B8" w:rsidRPr="004E7168">
        <w:rPr>
          <w:rFonts w:cstheme="minorHAnsi"/>
        </w:rPr>
        <w:t>.</w:t>
      </w:r>
      <w:r w:rsidR="009267B8" w:rsidRPr="004E7168">
        <w:rPr>
          <w:rStyle w:val="Verwijzingopmerking"/>
          <w:rFonts w:cstheme="minorHAnsi"/>
          <w:sz w:val="22"/>
          <w:szCs w:val="22"/>
        </w:rPr>
        <w:t xml:space="preserve"> </w:t>
      </w:r>
      <w:r w:rsidR="009267B8" w:rsidRPr="004E7168">
        <w:rPr>
          <w:rFonts w:cstheme="minorHAnsi"/>
        </w:rPr>
        <w:t>Het</w:t>
      </w:r>
      <w:r w:rsidRPr="004E7168">
        <w:rPr>
          <w:rFonts w:cstheme="minorHAnsi"/>
        </w:rPr>
        <w:t xml:space="preserve"> criterium wordt in het hoofdstuk </w:t>
      </w:r>
      <w:r w:rsidR="00760D83">
        <w:rPr>
          <w:rFonts w:cstheme="minorHAnsi"/>
        </w:rPr>
        <w:t xml:space="preserve">6 </w:t>
      </w:r>
      <w:r w:rsidRPr="004E7168">
        <w:rPr>
          <w:rFonts w:cstheme="minorHAnsi"/>
        </w:rPr>
        <w:t>over beoordeling van de inschrijvingen nader uitgewerkt.</w:t>
      </w:r>
    </w:p>
    <w:p w14:paraId="5F0654E5" w14:textId="77777777" w:rsidR="00B6002A" w:rsidRPr="004E7168" w:rsidRDefault="00B6002A" w:rsidP="0046083B">
      <w:pPr>
        <w:spacing w:line="276" w:lineRule="auto"/>
        <w:rPr>
          <w:rFonts w:cstheme="minorHAnsi"/>
          <w:color w:val="FF0000"/>
        </w:rPr>
      </w:pPr>
    </w:p>
    <w:p w14:paraId="07C9574D" w14:textId="1876BAA2" w:rsidR="00494E3D" w:rsidRPr="004E7168" w:rsidRDefault="00EF3719" w:rsidP="002343F3">
      <w:pPr>
        <w:pStyle w:val="Kop2"/>
      </w:pPr>
      <w:bookmarkStart w:id="40" w:name="_Toc125718860"/>
      <w:r w:rsidRPr="004E7168">
        <w:t>P</w:t>
      </w:r>
      <w:r w:rsidR="005443B9" w:rsidRPr="004E7168">
        <w:t>lanning</w:t>
      </w:r>
      <w:bookmarkEnd w:id="40"/>
    </w:p>
    <w:p w14:paraId="76349818" w14:textId="145376D4" w:rsidR="005443B9" w:rsidRPr="004E7168" w:rsidRDefault="005443B9" w:rsidP="0046083B">
      <w:pPr>
        <w:spacing w:line="276" w:lineRule="auto"/>
        <w:rPr>
          <w:rFonts w:cstheme="minorHAnsi"/>
        </w:rPr>
      </w:pPr>
      <w:r w:rsidRPr="004E7168">
        <w:rPr>
          <w:rFonts w:cstheme="minorHAnsi"/>
        </w:rPr>
        <w:t>De aanbesteding zal verlopen volgens de planning in onderstaande tabel: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977"/>
      </w:tblGrid>
      <w:tr w:rsidR="00263CE9" w:rsidRPr="004E7168" w14:paraId="51FC7522" w14:textId="77777777" w:rsidTr="004E7168">
        <w:tc>
          <w:tcPr>
            <w:tcW w:w="63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204F62" w14:textId="77777777" w:rsidR="00263CE9" w:rsidRPr="004E7168" w:rsidRDefault="00263CE9" w:rsidP="0046083B">
            <w:pPr>
              <w:tabs>
                <w:tab w:val="center" w:pos="4703"/>
                <w:tab w:val="right" w:pos="9406"/>
              </w:tabs>
              <w:spacing w:line="276" w:lineRule="auto"/>
              <w:rPr>
                <w:rFonts w:eastAsia="MS Mincho" w:cstheme="minorHAnsi"/>
                <w:b/>
              </w:rPr>
            </w:pPr>
            <w:r w:rsidRPr="004E7168">
              <w:rPr>
                <w:rFonts w:eastAsia="MS Mincho" w:cstheme="minorHAnsi"/>
                <w:b/>
              </w:rPr>
              <w:t>Fase</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925CBC" w14:textId="58E4BE14" w:rsidR="00263CE9" w:rsidRPr="004E7168" w:rsidRDefault="00C30DEA" w:rsidP="0046083B">
            <w:pPr>
              <w:tabs>
                <w:tab w:val="center" w:pos="4703"/>
                <w:tab w:val="right" w:pos="9406"/>
              </w:tabs>
              <w:spacing w:line="276" w:lineRule="auto"/>
              <w:rPr>
                <w:rFonts w:eastAsia="MS Mincho" w:cstheme="minorHAnsi"/>
                <w:b/>
              </w:rPr>
            </w:pPr>
            <w:r w:rsidRPr="004E7168">
              <w:rPr>
                <w:rFonts w:eastAsia="MS Mincho" w:cstheme="minorHAnsi"/>
                <w:b/>
              </w:rPr>
              <w:t>D</w:t>
            </w:r>
            <w:r w:rsidR="00263CE9" w:rsidRPr="004E7168">
              <w:rPr>
                <w:rFonts w:eastAsia="MS Mincho" w:cstheme="minorHAnsi"/>
                <w:b/>
              </w:rPr>
              <w:t>atum</w:t>
            </w:r>
            <w:r w:rsidRPr="004E7168">
              <w:rPr>
                <w:rFonts w:eastAsia="MS Mincho" w:cstheme="minorHAnsi"/>
                <w:b/>
              </w:rPr>
              <w:t xml:space="preserve"> </w:t>
            </w:r>
          </w:p>
        </w:tc>
      </w:tr>
      <w:tr w:rsidR="00263CE9" w:rsidRPr="004E7168" w14:paraId="640C5664" w14:textId="77777777" w:rsidTr="004E7168">
        <w:tc>
          <w:tcPr>
            <w:tcW w:w="6374" w:type="dxa"/>
            <w:tcBorders>
              <w:top w:val="single" w:sz="4" w:space="0" w:color="auto"/>
            </w:tcBorders>
            <w:vAlign w:val="center"/>
          </w:tcPr>
          <w:p w14:paraId="5D267536" w14:textId="272F75C1" w:rsidR="00263CE9" w:rsidRPr="004E7168" w:rsidRDefault="001F1A44" w:rsidP="0046083B">
            <w:pPr>
              <w:tabs>
                <w:tab w:val="center" w:pos="4703"/>
                <w:tab w:val="right" w:pos="9406"/>
              </w:tabs>
              <w:spacing w:line="276" w:lineRule="auto"/>
              <w:rPr>
                <w:rFonts w:eastAsia="MS Mincho" w:cstheme="minorHAnsi"/>
              </w:rPr>
            </w:pPr>
            <w:r w:rsidRPr="004E7168">
              <w:rPr>
                <w:rFonts w:eastAsia="MS Mincho" w:cstheme="minorHAnsi"/>
              </w:rPr>
              <w:t xml:space="preserve">Verzending </w:t>
            </w:r>
            <w:r w:rsidR="00FF2015" w:rsidRPr="004E7168">
              <w:rPr>
                <w:rFonts w:eastAsia="MS Mincho" w:cstheme="minorHAnsi"/>
              </w:rPr>
              <w:t>aanbesteding</w:t>
            </w:r>
            <w:r w:rsidR="00650A67" w:rsidRPr="004E7168">
              <w:rPr>
                <w:rFonts w:eastAsia="MS Mincho" w:cstheme="minorHAnsi"/>
              </w:rPr>
              <w:t xml:space="preserve"> naar Tenderned</w:t>
            </w:r>
          </w:p>
        </w:tc>
        <w:tc>
          <w:tcPr>
            <w:tcW w:w="2977" w:type="dxa"/>
            <w:tcBorders>
              <w:top w:val="single" w:sz="4" w:space="0" w:color="auto"/>
            </w:tcBorders>
            <w:shd w:val="clear" w:color="auto" w:fill="auto"/>
            <w:vAlign w:val="center"/>
          </w:tcPr>
          <w:p w14:paraId="276B8CFC" w14:textId="5E12D705" w:rsidR="00263CE9" w:rsidRPr="004E7168" w:rsidRDefault="00650A67" w:rsidP="0046083B">
            <w:pPr>
              <w:tabs>
                <w:tab w:val="center" w:pos="4703"/>
                <w:tab w:val="right" w:pos="9406"/>
              </w:tabs>
              <w:spacing w:line="276" w:lineRule="auto"/>
              <w:rPr>
                <w:rFonts w:eastAsia="MS Mincho" w:cstheme="minorHAnsi"/>
              </w:rPr>
            </w:pPr>
            <w:r w:rsidRPr="004E7168">
              <w:rPr>
                <w:rFonts w:eastAsia="MS Mincho" w:cstheme="minorHAnsi"/>
              </w:rPr>
              <w:t>2</w:t>
            </w:r>
            <w:r w:rsidR="003571A7" w:rsidRPr="004E7168">
              <w:rPr>
                <w:rFonts w:eastAsia="MS Mincho" w:cstheme="minorHAnsi"/>
              </w:rPr>
              <w:t>7</w:t>
            </w:r>
            <w:r w:rsidRPr="004E7168">
              <w:rPr>
                <w:rFonts w:eastAsia="MS Mincho" w:cstheme="minorHAnsi"/>
              </w:rPr>
              <w:t xml:space="preserve"> januari 2023</w:t>
            </w:r>
          </w:p>
        </w:tc>
      </w:tr>
      <w:tr w:rsidR="00A61B1A" w:rsidRPr="004E7168" w14:paraId="35A3A3D8" w14:textId="77777777" w:rsidTr="004E7168">
        <w:tc>
          <w:tcPr>
            <w:tcW w:w="6374" w:type="dxa"/>
            <w:vAlign w:val="center"/>
          </w:tcPr>
          <w:p w14:paraId="011C99E4" w14:textId="77777777" w:rsidR="00DD7F61" w:rsidRPr="00DD7F61" w:rsidRDefault="000A177D" w:rsidP="0046083B">
            <w:pPr>
              <w:tabs>
                <w:tab w:val="center" w:pos="4703"/>
                <w:tab w:val="right" w:pos="9406"/>
              </w:tabs>
              <w:spacing w:line="276" w:lineRule="auto"/>
              <w:rPr>
                <w:rFonts w:eastAsia="MS Mincho" w:cstheme="minorHAnsi"/>
              </w:rPr>
            </w:pPr>
            <w:r w:rsidRPr="00DD7F61">
              <w:rPr>
                <w:rFonts w:eastAsia="MS Mincho" w:cstheme="minorHAnsi"/>
              </w:rPr>
              <w:t>I</w:t>
            </w:r>
            <w:r w:rsidR="00263CE9" w:rsidRPr="00DD7F61">
              <w:rPr>
                <w:rFonts w:eastAsia="MS Mincho" w:cstheme="minorHAnsi"/>
              </w:rPr>
              <w:t>ndienen vragen</w:t>
            </w:r>
            <w:r w:rsidRPr="00DD7F61">
              <w:rPr>
                <w:rFonts w:eastAsia="MS Mincho" w:cstheme="minorHAnsi"/>
              </w:rPr>
              <w:t xml:space="preserve"> en tekstsuggesties overeenkomst</w:t>
            </w:r>
            <w:r w:rsidR="009112EB" w:rsidRPr="00DD7F61">
              <w:rPr>
                <w:rFonts w:eastAsia="MS Mincho" w:cstheme="minorHAnsi"/>
              </w:rPr>
              <w:t xml:space="preserve"> t.b.v. </w:t>
            </w:r>
          </w:p>
          <w:p w14:paraId="485B3908" w14:textId="6FFABC74" w:rsidR="00263CE9" w:rsidRPr="00DD7F61" w:rsidRDefault="009112EB" w:rsidP="0046083B">
            <w:pPr>
              <w:tabs>
                <w:tab w:val="center" w:pos="4703"/>
                <w:tab w:val="right" w:pos="9406"/>
              </w:tabs>
              <w:spacing w:line="276" w:lineRule="auto"/>
              <w:rPr>
                <w:rFonts w:eastAsia="MS Mincho" w:cstheme="minorHAnsi"/>
              </w:rPr>
            </w:pPr>
            <w:r w:rsidRPr="00DD7F61">
              <w:rPr>
                <w:rFonts w:eastAsia="MS Mincho" w:cstheme="minorHAnsi"/>
              </w:rPr>
              <w:t>Nota van Inlichtingen</w:t>
            </w:r>
            <w:r w:rsidR="00263CE9" w:rsidRPr="00DD7F61">
              <w:rPr>
                <w:rFonts w:eastAsia="MS Mincho" w:cstheme="minorHAnsi"/>
              </w:rPr>
              <w:t xml:space="preserve">  </w:t>
            </w:r>
          </w:p>
        </w:tc>
        <w:tc>
          <w:tcPr>
            <w:tcW w:w="2977" w:type="dxa"/>
            <w:shd w:val="clear" w:color="auto" w:fill="auto"/>
            <w:vAlign w:val="center"/>
          </w:tcPr>
          <w:p w14:paraId="6EA7C7A9" w14:textId="044BEE1F" w:rsidR="00263CE9" w:rsidRPr="00DD7F61" w:rsidRDefault="00CE2BC6" w:rsidP="0046083B">
            <w:pPr>
              <w:tabs>
                <w:tab w:val="center" w:pos="4703"/>
                <w:tab w:val="right" w:pos="9406"/>
              </w:tabs>
              <w:spacing w:line="276" w:lineRule="auto"/>
              <w:rPr>
                <w:rFonts w:eastAsia="MS Mincho" w:cstheme="minorHAnsi"/>
                <w:color w:val="FF0000"/>
              </w:rPr>
            </w:pPr>
            <w:r w:rsidRPr="00DD7F61">
              <w:rPr>
                <w:rFonts w:eastAsia="Times New Roman" w:cstheme="minorHAnsi"/>
                <w:color w:val="191614"/>
                <w:lang w:eastAsia="nl-NL"/>
              </w:rPr>
              <w:t>1</w:t>
            </w:r>
            <w:r w:rsidR="00BA2531" w:rsidRPr="00DD7F61">
              <w:rPr>
                <w:rFonts w:eastAsia="Times New Roman" w:cstheme="minorHAnsi"/>
                <w:color w:val="191614"/>
                <w:lang w:eastAsia="nl-NL"/>
              </w:rPr>
              <w:t>5</w:t>
            </w:r>
            <w:r w:rsidRPr="00DD7F61">
              <w:rPr>
                <w:rFonts w:eastAsia="Times New Roman" w:cstheme="minorHAnsi"/>
                <w:color w:val="191614"/>
                <w:lang w:eastAsia="nl-NL"/>
              </w:rPr>
              <w:t xml:space="preserve"> </w:t>
            </w:r>
            <w:r w:rsidR="0033722D" w:rsidRPr="00DD7F61">
              <w:rPr>
                <w:rFonts w:eastAsia="Times New Roman" w:cstheme="minorHAnsi"/>
                <w:color w:val="191614"/>
                <w:lang w:eastAsia="nl-NL"/>
              </w:rPr>
              <w:t>februari 2023, 1</w:t>
            </w:r>
            <w:r w:rsidR="009B4833" w:rsidRPr="00DD7F61">
              <w:rPr>
                <w:rFonts w:eastAsia="Times New Roman" w:cstheme="minorHAnsi"/>
                <w:color w:val="191614"/>
                <w:lang w:eastAsia="nl-NL"/>
              </w:rPr>
              <w:t>6</w:t>
            </w:r>
            <w:r w:rsidR="0033722D" w:rsidRPr="00DD7F61">
              <w:rPr>
                <w:rFonts w:eastAsia="Times New Roman" w:cstheme="minorHAnsi"/>
                <w:color w:val="191614"/>
                <w:lang w:eastAsia="nl-NL"/>
              </w:rPr>
              <w:t>:00 uur</w:t>
            </w:r>
          </w:p>
        </w:tc>
      </w:tr>
      <w:tr w:rsidR="00A61B1A" w:rsidRPr="004E7168" w14:paraId="69C19DBA" w14:textId="77777777" w:rsidTr="004E7168">
        <w:tc>
          <w:tcPr>
            <w:tcW w:w="6374" w:type="dxa"/>
            <w:vAlign w:val="center"/>
          </w:tcPr>
          <w:p w14:paraId="33FF2418" w14:textId="03436867" w:rsidR="005A1206" w:rsidRPr="00DD7F61" w:rsidRDefault="005A1206" w:rsidP="0046083B">
            <w:pPr>
              <w:tabs>
                <w:tab w:val="center" w:pos="4703"/>
                <w:tab w:val="right" w:pos="9406"/>
              </w:tabs>
              <w:spacing w:line="276" w:lineRule="auto"/>
              <w:rPr>
                <w:rFonts w:eastAsia="MS Mincho" w:cstheme="minorHAnsi"/>
              </w:rPr>
            </w:pPr>
            <w:r w:rsidRPr="00DD7F61">
              <w:rPr>
                <w:rFonts w:eastAsia="MS Mincho" w:cstheme="minorHAnsi"/>
              </w:rPr>
              <w:t>Verzenden</w:t>
            </w:r>
            <w:r w:rsidR="00CE2BC6" w:rsidRPr="00DD7F61">
              <w:rPr>
                <w:rFonts w:eastAsia="MS Mincho" w:cstheme="minorHAnsi"/>
              </w:rPr>
              <w:t xml:space="preserve"> laatste </w:t>
            </w:r>
            <w:r w:rsidRPr="00DD7F61">
              <w:rPr>
                <w:rFonts w:eastAsia="MS Mincho" w:cstheme="minorHAnsi"/>
              </w:rPr>
              <w:t>Nota van Inlichtingen</w:t>
            </w:r>
          </w:p>
        </w:tc>
        <w:tc>
          <w:tcPr>
            <w:tcW w:w="2977" w:type="dxa"/>
            <w:shd w:val="clear" w:color="auto" w:fill="auto"/>
            <w:vAlign w:val="center"/>
          </w:tcPr>
          <w:p w14:paraId="5E186AAF" w14:textId="3A56EED6" w:rsidR="005A1206" w:rsidRPr="00DD7F61" w:rsidRDefault="0060338B" w:rsidP="0046083B">
            <w:pPr>
              <w:tabs>
                <w:tab w:val="center" w:pos="4703"/>
                <w:tab w:val="right" w:pos="9406"/>
              </w:tabs>
              <w:spacing w:line="276" w:lineRule="auto"/>
              <w:rPr>
                <w:rFonts w:eastAsia="MS Mincho" w:cstheme="minorHAnsi"/>
                <w:color w:val="FF0000"/>
              </w:rPr>
            </w:pPr>
            <w:r w:rsidRPr="00DD7F61">
              <w:rPr>
                <w:rFonts w:eastAsia="Times New Roman" w:cstheme="minorHAnsi"/>
                <w:color w:val="191614"/>
                <w:lang w:eastAsia="nl-NL"/>
              </w:rPr>
              <w:t>2</w:t>
            </w:r>
            <w:r w:rsidR="00BA2531" w:rsidRPr="00DD7F61">
              <w:rPr>
                <w:rFonts w:eastAsia="Times New Roman" w:cstheme="minorHAnsi"/>
                <w:color w:val="191614"/>
                <w:lang w:eastAsia="nl-NL"/>
              </w:rPr>
              <w:t>4</w:t>
            </w:r>
            <w:r w:rsidR="0033722D" w:rsidRPr="00DD7F61">
              <w:rPr>
                <w:rFonts w:eastAsia="Times New Roman" w:cstheme="minorHAnsi"/>
                <w:color w:val="191614"/>
                <w:lang w:eastAsia="nl-NL"/>
              </w:rPr>
              <w:t xml:space="preserve"> feb</w:t>
            </w:r>
            <w:r w:rsidR="005B713A" w:rsidRPr="00DD7F61">
              <w:rPr>
                <w:rFonts w:eastAsia="Times New Roman" w:cstheme="minorHAnsi"/>
                <w:color w:val="191614"/>
                <w:lang w:eastAsia="nl-NL"/>
              </w:rPr>
              <w:t xml:space="preserve">ruari </w:t>
            </w:r>
            <w:r w:rsidR="0033722D" w:rsidRPr="00DD7F61">
              <w:rPr>
                <w:rFonts w:eastAsia="Times New Roman" w:cstheme="minorHAnsi"/>
                <w:color w:val="191614"/>
                <w:lang w:eastAsia="nl-NL"/>
              </w:rPr>
              <w:t>2023</w:t>
            </w:r>
          </w:p>
        </w:tc>
      </w:tr>
      <w:tr w:rsidR="00263CE9" w:rsidRPr="004E7168" w14:paraId="1B3F62A6" w14:textId="77777777" w:rsidTr="004E7168">
        <w:tc>
          <w:tcPr>
            <w:tcW w:w="6374" w:type="dxa"/>
            <w:vAlign w:val="center"/>
          </w:tcPr>
          <w:p w14:paraId="0A9F8CA5" w14:textId="77777777" w:rsidR="00263CE9" w:rsidRPr="00DD7F61" w:rsidRDefault="00263CE9" w:rsidP="0046083B">
            <w:pPr>
              <w:tabs>
                <w:tab w:val="center" w:pos="4703"/>
                <w:tab w:val="right" w:pos="9406"/>
              </w:tabs>
              <w:spacing w:line="276" w:lineRule="auto"/>
              <w:rPr>
                <w:rFonts w:eastAsia="MS Mincho" w:cstheme="minorHAnsi"/>
              </w:rPr>
            </w:pPr>
            <w:r w:rsidRPr="00DD7F61">
              <w:rPr>
                <w:rFonts w:eastAsia="MS Mincho" w:cstheme="minorHAnsi"/>
              </w:rPr>
              <w:t>Sluitingsdatum indiening inschrijvingen</w:t>
            </w:r>
          </w:p>
        </w:tc>
        <w:tc>
          <w:tcPr>
            <w:tcW w:w="2977" w:type="dxa"/>
            <w:shd w:val="clear" w:color="auto" w:fill="auto"/>
            <w:vAlign w:val="center"/>
          </w:tcPr>
          <w:p w14:paraId="25E3479F" w14:textId="5637155F" w:rsidR="00263CE9" w:rsidRPr="00DD7F61" w:rsidRDefault="00100250" w:rsidP="0046083B">
            <w:pPr>
              <w:tabs>
                <w:tab w:val="center" w:pos="4703"/>
                <w:tab w:val="right" w:pos="9406"/>
              </w:tabs>
              <w:spacing w:line="276" w:lineRule="auto"/>
              <w:rPr>
                <w:rFonts w:eastAsia="MS Mincho" w:cstheme="minorHAnsi"/>
              </w:rPr>
            </w:pPr>
            <w:r w:rsidRPr="00DD7F61">
              <w:rPr>
                <w:rFonts w:eastAsia="Times New Roman" w:cstheme="minorHAnsi"/>
                <w:color w:val="191614"/>
                <w:lang w:eastAsia="nl-NL"/>
              </w:rPr>
              <w:t>7</w:t>
            </w:r>
            <w:r w:rsidR="0033722D" w:rsidRPr="00DD7F61">
              <w:rPr>
                <w:rFonts w:eastAsia="Times New Roman" w:cstheme="minorHAnsi"/>
                <w:color w:val="191614"/>
                <w:lang w:eastAsia="nl-NL"/>
              </w:rPr>
              <w:t xml:space="preserve"> m</w:t>
            </w:r>
            <w:r w:rsidR="005B713A" w:rsidRPr="00DD7F61">
              <w:rPr>
                <w:rFonts w:eastAsia="Times New Roman" w:cstheme="minorHAnsi"/>
                <w:color w:val="191614"/>
                <w:lang w:eastAsia="nl-NL"/>
              </w:rPr>
              <w:t>aa</w:t>
            </w:r>
            <w:r w:rsidR="0033722D" w:rsidRPr="00DD7F61">
              <w:rPr>
                <w:rFonts w:eastAsia="Times New Roman" w:cstheme="minorHAnsi"/>
                <w:color w:val="191614"/>
                <w:lang w:eastAsia="nl-NL"/>
              </w:rPr>
              <w:t>rt 2023, 15:30 uur</w:t>
            </w:r>
          </w:p>
        </w:tc>
      </w:tr>
      <w:tr w:rsidR="00263CE9" w:rsidRPr="004E7168" w14:paraId="4D391B32" w14:textId="77777777" w:rsidTr="004E7168">
        <w:tc>
          <w:tcPr>
            <w:tcW w:w="6374" w:type="dxa"/>
            <w:vAlign w:val="center"/>
          </w:tcPr>
          <w:p w14:paraId="69B84382" w14:textId="2C2B1DAD" w:rsidR="00263CE9" w:rsidRPr="00DD7F61" w:rsidRDefault="00263CE9" w:rsidP="0046083B">
            <w:pPr>
              <w:tabs>
                <w:tab w:val="center" w:pos="4703"/>
                <w:tab w:val="right" w:pos="9406"/>
              </w:tabs>
              <w:spacing w:line="276" w:lineRule="auto"/>
              <w:rPr>
                <w:rFonts w:eastAsia="MS Mincho" w:cstheme="minorHAnsi"/>
              </w:rPr>
            </w:pPr>
            <w:r w:rsidRPr="00DD7F61">
              <w:rPr>
                <w:rFonts w:eastAsia="MS Mincho" w:cstheme="minorHAnsi"/>
              </w:rPr>
              <w:t>Verzenden gunningsbeslissing</w:t>
            </w:r>
            <w:r w:rsidR="002A3DF9" w:rsidRPr="00DD7F61">
              <w:rPr>
                <w:rFonts w:eastAsia="MS Mincho" w:cstheme="minorHAnsi"/>
              </w:rPr>
              <w:t xml:space="preserve"> (voorgenomen gunning)</w:t>
            </w:r>
          </w:p>
        </w:tc>
        <w:tc>
          <w:tcPr>
            <w:tcW w:w="2977" w:type="dxa"/>
            <w:shd w:val="clear" w:color="auto" w:fill="auto"/>
            <w:vAlign w:val="center"/>
          </w:tcPr>
          <w:p w14:paraId="5D02BDD2" w14:textId="2839320A" w:rsidR="00263CE9" w:rsidRPr="00DD7F61" w:rsidRDefault="0070072B" w:rsidP="0046083B">
            <w:pPr>
              <w:tabs>
                <w:tab w:val="center" w:pos="4703"/>
                <w:tab w:val="right" w:pos="9406"/>
              </w:tabs>
              <w:spacing w:line="276" w:lineRule="auto"/>
              <w:rPr>
                <w:rFonts w:eastAsia="MS Mincho" w:cstheme="minorHAnsi"/>
              </w:rPr>
            </w:pPr>
            <w:r w:rsidRPr="00DD7F61">
              <w:rPr>
                <w:rFonts w:eastAsia="Times New Roman" w:cstheme="minorHAnsi"/>
                <w:color w:val="191614"/>
                <w:lang w:eastAsia="nl-NL"/>
              </w:rPr>
              <w:t>3</w:t>
            </w:r>
            <w:r w:rsidR="00AE2B4D" w:rsidRPr="00DD7F61">
              <w:rPr>
                <w:rFonts w:eastAsia="Times New Roman" w:cstheme="minorHAnsi"/>
                <w:color w:val="191614"/>
                <w:lang w:eastAsia="nl-NL"/>
              </w:rPr>
              <w:t>0</w:t>
            </w:r>
            <w:r w:rsidR="0033722D" w:rsidRPr="00DD7F61">
              <w:rPr>
                <w:rFonts w:eastAsia="Times New Roman" w:cstheme="minorHAnsi"/>
                <w:color w:val="191614"/>
                <w:lang w:eastAsia="nl-NL"/>
              </w:rPr>
              <w:t xml:space="preserve"> m</w:t>
            </w:r>
            <w:r w:rsidR="005B713A" w:rsidRPr="00DD7F61">
              <w:rPr>
                <w:rFonts w:eastAsia="Times New Roman" w:cstheme="minorHAnsi"/>
                <w:color w:val="191614"/>
                <w:lang w:eastAsia="nl-NL"/>
              </w:rPr>
              <w:t>aa</w:t>
            </w:r>
            <w:r w:rsidR="0033722D" w:rsidRPr="00DD7F61">
              <w:rPr>
                <w:rFonts w:eastAsia="Times New Roman" w:cstheme="minorHAnsi"/>
                <w:color w:val="191614"/>
                <w:lang w:eastAsia="nl-NL"/>
              </w:rPr>
              <w:t>rt 2023</w:t>
            </w:r>
          </w:p>
        </w:tc>
      </w:tr>
      <w:tr w:rsidR="00263CE9" w:rsidRPr="004E7168" w14:paraId="68450207" w14:textId="77777777" w:rsidTr="004E7168">
        <w:tc>
          <w:tcPr>
            <w:tcW w:w="6374" w:type="dxa"/>
            <w:vAlign w:val="center"/>
          </w:tcPr>
          <w:p w14:paraId="22D53B50" w14:textId="2A5CD18E" w:rsidR="00263CE9" w:rsidRPr="004E7168" w:rsidRDefault="00263CE9" w:rsidP="0046083B">
            <w:pPr>
              <w:tabs>
                <w:tab w:val="center" w:pos="4703"/>
                <w:tab w:val="right" w:pos="9406"/>
              </w:tabs>
              <w:spacing w:line="276" w:lineRule="auto"/>
              <w:rPr>
                <w:rFonts w:eastAsia="MS Mincho" w:cstheme="minorHAnsi"/>
              </w:rPr>
            </w:pPr>
            <w:r w:rsidRPr="004E7168">
              <w:rPr>
                <w:rFonts w:eastAsia="MS Mincho" w:cstheme="minorHAnsi"/>
              </w:rPr>
              <w:t>Afloop standstill periode</w:t>
            </w:r>
            <w:r w:rsidR="002A3DF9">
              <w:rPr>
                <w:rFonts w:eastAsia="MS Mincho" w:cstheme="minorHAnsi"/>
              </w:rPr>
              <w:t xml:space="preserve"> (definitieve gunning)</w:t>
            </w:r>
          </w:p>
        </w:tc>
        <w:tc>
          <w:tcPr>
            <w:tcW w:w="2977" w:type="dxa"/>
            <w:shd w:val="clear" w:color="auto" w:fill="auto"/>
            <w:vAlign w:val="center"/>
          </w:tcPr>
          <w:p w14:paraId="69511FFC" w14:textId="498DFB9D" w:rsidR="00263CE9" w:rsidRPr="004E7168" w:rsidRDefault="0070072B" w:rsidP="0046083B">
            <w:pPr>
              <w:tabs>
                <w:tab w:val="center" w:pos="4703"/>
                <w:tab w:val="right" w:pos="9406"/>
              </w:tabs>
              <w:spacing w:line="276" w:lineRule="auto"/>
              <w:rPr>
                <w:rFonts w:eastAsia="MS Mincho" w:cstheme="minorHAnsi"/>
              </w:rPr>
            </w:pPr>
            <w:r>
              <w:rPr>
                <w:rFonts w:eastAsia="Times New Roman" w:cstheme="minorHAnsi"/>
                <w:color w:val="191614"/>
                <w:lang w:eastAsia="nl-NL"/>
              </w:rPr>
              <w:t>20</w:t>
            </w:r>
            <w:r w:rsidR="0033722D" w:rsidRPr="004E7168">
              <w:rPr>
                <w:rFonts w:eastAsia="Times New Roman" w:cstheme="minorHAnsi"/>
                <w:color w:val="191614"/>
                <w:lang w:eastAsia="nl-NL"/>
              </w:rPr>
              <w:t xml:space="preserve"> apr</w:t>
            </w:r>
            <w:r w:rsidR="005B713A" w:rsidRPr="004E7168">
              <w:rPr>
                <w:rFonts w:eastAsia="Times New Roman" w:cstheme="minorHAnsi"/>
                <w:color w:val="191614"/>
                <w:lang w:eastAsia="nl-NL"/>
              </w:rPr>
              <w:t>il</w:t>
            </w:r>
            <w:r w:rsidR="0033722D" w:rsidRPr="004E7168">
              <w:rPr>
                <w:rFonts w:eastAsia="Times New Roman" w:cstheme="minorHAnsi"/>
                <w:color w:val="191614"/>
                <w:lang w:eastAsia="nl-NL"/>
              </w:rPr>
              <w:t xml:space="preserve"> 2023</w:t>
            </w:r>
          </w:p>
        </w:tc>
      </w:tr>
      <w:tr w:rsidR="00263CE9" w:rsidRPr="004E7168" w14:paraId="0D44A094" w14:textId="77777777" w:rsidTr="004E7168">
        <w:tc>
          <w:tcPr>
            <w:tcW w:w="6374" w:type="dxa"/>
            <w:vAlign w:val="center"/>
          </w:tcPr>
          <w:p w14:paraId="3A6BAD92" w14:textId="77777777" w:rsidR="00263CE9" w:rsidRPr="004E7168" w:rsidRDefault="00263CE9" w:rsidP="0046083B">
            <w:pPr>
              <w:tabs>
                <w:tab w:val="center" w:pos="4703"/>
                <w:tab w:val="right" w:pos="9406"/>
              </w:tabs>
              <w:spacing w:line="276" w:lineRule="auto"/>
              <w:rPr>
                <w:rFonts w:eastAsia="MS Mincho" w:cstheme="minorHAnsi"/>
              </w:rPr>
            </w:pPr>
            <w:r w:rsidRPr="004E7168">
              <w:rPr>
                <w:rFonts w:eastAsia="MS Mincho" w:cstheme="minorHAnsi"/>
              </w:rPr>
              <w:t>Opstart implementatie</w:t>
            </w:r>
          </w:p>
        </w:tc>
        <w:tc>
          <w:tcPr>
            <w:tcW w:w="2977" w:type="dxa"/>
            <w:shd w:val="clear" w:color="auto" w:fill="auto"/>
            <w:vAlign w:val="center"/>
          </w:tcPr>
          <w:p w14:paraId="4FEE8A83" w14:textId="10EA6B38" w:rsidR="00263CE9" w:rsidRPr="004E7168" w:rsidRDefault="0048651F" w:rsidP="0046083B">
            <w:pPr>
              <w:tabs>
                <w:tab w:val="center" w:pos="4703"/>
                <w:tab w:val="right" w:pos="9406"/>
              </w:tabs>
              <w:spacing w:line="276" w:lineRule="auto"/>
              <w:rPr>
                <w:rFonts w:eastAsia="MS Mincho" w:cstheme="minorHAnsi"/>
              </w:rPr>
            </w:pPr>
            <w:r>
              <w:rPr>
                <w:rFonts w:eastAsia="MS Mincho" w:cstheme="minorHAnsi"/>
              </w:rPr>
              <w:t xml:space="preserve">Vanaf 8 mei </w:t>
            </w:r>
            <w:r w:rsidR="00A8271E" w:rsidRPr="004E7168">
              <w:rPr>
                <w:rFonts w:eastAsia="MS Mincho" w:cstheme="minorHAnsi"/>
              </w:rPr>
              <w:t>2023</w:t>
            </w:r>
          </w:p>
        </w:tc>
      </w:tr>
      <w:tr w:rsidR="0048651F" w:rsidRPr="004E7168" w14:paraId="3F98C02D" w14:textId="77777777" w:rsidTr="004E7168">
        <w:tc>
          <w:tcPr>
            <w:tcW w:w="6374" w:type="dxa"/>
            <w:vAlign w:val="center"/>
          </w:tcPr>
          <w:p w14:paraId="7C9F5FF5" w14:textId="315D8E2F" w:rsidR="0048651F" w:rsidRPr="004E7168" w:rsidRDefault="0048651F" w:rsidP="0046083B">
            <w:pPr>
              <w:tabs>
                <w:tab w:val="center" w:pos="4703"/>
                <w:tab w:val="right" w:pos="9406"/>
              </w:tabs>
              <w:spacing w:line="276" w:lineRule="auto"/>
              <w:rPr>
                <w:rFonts w:eastAsia="MS Mincho" w:cstheme="minorHAnsi"/>
              </w:rPr>
            </w:pPr>
            <w:r>
              <w:rPr>
                <w:rFonts w:eastAsia="MS Mincho" w:cstheme="minorHAnsi"/>
              </w:rPr>
              <w:t>Aanvang opdracht</w:t>
            </w:r>
          </w:p>
        </w:tc>
        <w:tc>
          <w:tcPr>
            <w:tcW w:w="2977" w:type="dxa"/>
            <w:shd w:val="clear" w:color="auto" w:fill="auto"/>
            <w:vAlign w:val="center"/>
          </w:tcPr>
          <w:p w14:paraId="093133B1" w14:textId="4A69343A" w:rsidR="0048651F" w:rsidRDefault="0048651F" w:rsidP="0046083B">
            <w:pPr>
              <w:tabs>
                <w:tab w:val="center" w:pos="4703"/>
                <w:tab w:val="right" w:pos="9406"/>
              </w:tabs>
              <w:spacing w:line="276" w:lineRule="auto"/>
              <w:rPr>
                <w:rFonts w:eastAsia="MS Mincho" w:cstheme="minorHAnsi"/>
              </w:rPr>
            </w:pPr>
            <w:r>
              <w:rPr>
                <w:rFonts w:eastAsia="MS Mincho" w:cstheme="minorHAnsi"/>
              </w:rPr>
              <w:t>1 augustus 2023</w:t>
            </w:r>
          </w:p>
        </w:tc>
      </w:tr>
      <w:tr w:rsidR="0048651F" w:rsidRPr="004E7168" w14:paraId="278C86FF" w14:textId="77777777" w:rsidTr="004E7168">
        <w:tc>
          <w:tcPr>
            <w:tcW w:w="6374" w:type="dxa"/>
            <w:vAlign w:val="center"/>
          </w:tcPr>
          <w:p w14:paraId="44F7A058" w14:textId="2DE34E7F" w:rsidR="0048651F" w:rsidRPr="004E7168" w:rsidRDefault="0048651F" w:rsidP="0046083B">
            <w:pPr>
              <w:tabs>
                <w:tab w:val="center" w:pos="4703"/>
                <w:tab w:val="right" w:pos="9406"/>
              </w:tabs>
              <w:spacing w:line="276" w:lineRule="auto"/>
              <w:rPr>
                <w:rFonts w:eastAsia="MS Mincho" w:cstheme="minorHAnsi"/>
              </w:rPr>
            </w:pPr>
            <w:r>
              <w:rPr>
                <w:rFonts w:eastAsia="MS Mincho" w:cstheme="minorHAnsi"/>
              </w:rPr>
              <w:t>Einddatum initiële contracttermijn</w:t>
            </w:r>
          </w:p>
        </w:tc>
        <w:tc>
          <w:tcPr>
            <w:tcW w:w="2977" w:type="dxa"/>
            <w:shd w:val="clear" w:color="auto" w:fill="auto"/>
            <w:vAlign w:val="center"/>
          </w:tcPr>
          <w:p w14:paraId="6ACF235D" w14:textId="2610584E" w:rsidR="0048651F" w:rsidRDefault="0048651F" w:rsidP="0046083B">
            <w:pPr>
              <w:tabs>
                <w:tab w:val="center" w:pos="4703"/>
                <w:tab w:val="right" w:pos="9406"/>
              </w:tabs>
              <w:spacing w:line="276" w:lineRule="auto"/>
              <w:rPr>
                <w:rFonts w:eastAsia="MS Mincho" w:cstheme="minorHAnsi"/>
              </w:rPr>
            </w:pPr>
            <w:r>
              <w:rPr>
                <w:rFonts w:eastAsia="MS Mincho" w:cstheme="minorHAnsi"/>
              </w:rPr>
              <w:t>31 juli 2026</w:t>
            </w:r>
          </w:p>
        </w:tc>
      </w:tr>
    </w:tbl>
    <w:p w14:paraId="08A36D3B" w14:textId="77777777" w:rsidR="009112EB" w:rsidRDefault="009112EB" w:rsidP="0046083B">
      <w:pPr>
        <w:spacing w:line="276" w:lineRule="auto"/>
        <w:rPr>
          <w:rFonts w:cstheme="minorHAnsi"/>
        </w:rPr>
      </w:pPr>
    </w:p>
    <w:p w14:paraId="1A2F1FAB" w14:textId="63846DA5" w:rsidR="007E79D0" w:rsidRPr="004E7168" w:rsidRDefault="0033722D" w:rsidP="0046083B">
      <w:pPr>
        <w:spacing w:line="276" w:lineRule="auto"/>
        <w:rPr>
          <w:rFonts w:cstheme="minorHAnsi"/>
        </w:rPr>
      </w:pPr>
      <w:r w:rsidRPr="004E7168">
        <w:rPr>
          <w:rFonts w:cstheme="minorHAnsi"/>
        </w:rPr>
        <w:t>W</w:t>
      </w:r>
      <w:r w:rsidR="000D2141" w:rsidRPr="004E7168">
        <w:rPr>
          <w:rFonts w:cstheme="minorHAnsi"/>
        </w:rPr>
        <w:t xml:space="preserve">ij kunnen </w:t>
      </w:r>
      <w:r w:rsidR="00493933" w:rsidRPr="004E7168">
        <w:rPr>
          <w:rFonts w:cstheme="minorHAnsi"/>
        </w:rPr>
        <w:t>wijzigingen aa</w:t>
      </w:r>
      <w:r w:rsidR="000D2141" w:rsidRPr="004E7168">
        <w:rPr>
          <w:rFonts w:cstheme="minorHAnsi"/>
        </w:rPr>
        <w:t>n</w:t>
      </w:r>
      <w:r w:rsidR="00493933" w:rsidRPr="004E7168">
        <w:rPr>
          <w:rFonts w:cstheme="minorHAnsi"/>
        </w:rPr>
        <w:t xml:space="preserve">brengen in de planning. Wijzigingen zullen met </w:t>
      </w:r>
      <w:r w:rsidR="000D2141" w:rsidRPr="004E7168">
        <w:rPr>
          <w:rFonts w:cstheme="minorHAnsi"/>
        </w:rPr>
        <w:t xml:space="preserve">u via de berichtenmodule van Tenderned </w:t>
      </w:r>
      <w:r w:rsidR="00493933" w:rsidRPr="004E7168">
        <w:rPr>
          <w:rFonts w:cstheme="minorHAnsi"/>
        </w:rPr>
        <w:t>worden gecommuniceerd.</w:t>
      </w:r>
      <w:r w:rsidR="008F5096" w:rsidRPr="004E7168">
        <w:rPr>
          <w:rFonts w:cstheme="minorHAnsi"/>
        </w:rPr>
        <w:t xml:space="preserve"> </w:t>
      </w:r>
      <w:r w:rsidR="007E79D0" w:rsidRPr="004E7168">
        <w:rPr>
          <w:rFonts w:cstheme="minorHAnsi"/>
        </w:rPr>
        <w:t xml:space="preserve">Door een inschrijving te doen verklaart </w:t>
      </w:r>
      <w:r w:rsidR="000D2141" w:rsidRPr="004E7168">
        <w:rPr>
          <w:rFonts w:cstheme="minorHAnsi"/>
        </w:rPr>
        <w:t xml:space="preserve">u onvoorwaardelijk </w:t>
      </w:r>
      <w:r w:rsidR="007E79D0" w:rsidRPr="004E7168">
        <w:rPr>
          <w:rFonts w:cstheme="minorHAnsi"/>
        </w:rPr>
        <w:t>akkoord te gaan met alle gestelde eisen en voorwaarden behorend bij deze aanbesteding.</w:t>
      </w:r>
    </w:p>
    <w:p w14:paraId="5EE3BAD1" w14:textId="2CA738A7" w:rsidR="002C592D" w:rsidRPr="004E7168" w:rsidRDefault="002C592D" w:rsidP="0046083B">
      <w:pPr>
        <w:spacing w:line="276" w:lineRule="auto"/>
        <w:rPr>
          <w:rFonts w:cstheme="minorHAnsi"/>
        </w:rPr>
      </w:pPr>
      <w:r w:rsidRPr="004E7168">
        <w:rPr>
          <w:rFonts w:cstheme="minorHAnsi"/>
        </w:rPr>
        <w:t>Niet tijdig ingediende inschrijvingen worden niet in behandeling genomen.</w:t>
      </w:r>
    </w:p>
    <w:p w14:paraId="0BD90693" w14:textId="77777777" w:rsidR="00C30DEA" w:rsidRPr="004E7168" w:rsidRDefault="00C30DEA" w:rsidP="0046083B">
      <w:pPr>
        <w:spacing w:line="276" w:lineRule="auto"/>
        <w:rPr>
          <w:rFonts w:cstheme="minorHAnsi"/>
        </w:rPr>
      </w:pPr>
    </w:p>
    <w:p w14:paraId="3B3FA765" w14:textId="77777777" w:rsidR="00BA2531" w:rsidRDefault="00BA2531">
      <w:pPr>
        <w:rPr>
          <w:rFonts w:ascii="Calibri" w:eastAsiaTheme="majorEastAsia" w:hAnsi="Calibri" w:cstheme="majorBidi"/>
          <w:b/>
          <w:bCs/>
          <w:color w:val="365F91" w:themeColor="accent1" w:themeShade="BF"/>
          <w:sz w:val="24"/>
          <w:szCs w:val="26"/>
        </w:rPr>
      </w:pPr>
      <w:r>
        <w:br w:type="page"/>
      </w:r>
    </w:p>
    <w:p w14:paraId="27B16744" w14:textId="3CE51411" w:rsidR="00AD15E3" w:rsidRPr="004E7168" w:rsidRDefault="00EF3719" w:rsidP="002343F3">
      <w:pPr>
        <w:pStyle w:val="Kop2"/>
      </w:pPr>
      <w:bookmarkStart w:id="41" w:name="_Toc125718861"/>
      <w:r w:rsidRPr="004E7168">
        <w:lastRenderedPageBreak/>
        <w:t>C</w:t>
      </w:r>
      <w:r w:rsidR="00FB62CF" w:rsidRPr="004E7168">
        <w:t>ontactpersoon</w:t>
      </w:r>
      <w:bookmarkEnd w:id="41"/>
    </w:p>
    <w:p w14:paraId="42B86833" w14:textId="0F8C2727" w:rsidR="00FB62CF" w:rsidRPr="004E7168" w:rsidRDefault="00F901B1" w:rsidP="0046083B">
      <w:pPr>
        <w:spacing w:line="276" w:lineRule="auto"/>
        <w:rPr>
          <w:rFonts w:cstheme="minorHAnsi"/>
        </w:rPr>
      </w:pPr>
      <w:r w:rsidRPr="004E7168">
        <w:rPr>
          <w:rFonts w:cstheme="minorHAnsi"/>
        </w:rPr>
        <w:t xml:space="preserve">Onze </w:t>
      </w:r>
      <w:r w:rsidR="00FB62CF" w:rsidRPr="004E7168">
        <w:rPr>
          <w:rFonts w:cstheme="minorHAnsi"/>
        </w:rPr>
        <w:t xml:space="preserve">contactpersoon </w:t>
      </w:r>
      <w:r w:rsidRPr="004E7168">
        <w:rPr>
          <w:rFonts w:cstheme="minorHAnsi"/>
        </w:rPr>
        <w:t xml:space="preserve">voor deze aanbesteding </w:t>
      </w:r>
      <w:r w:rsidR="00FB62CF" w:rsidRPr="004E7168">
        <w:rPr>
          <w:rFonts w:cstheme="minorHAnsi"/>
        </w:rPr>
        <w:t>is:</w:t>
      </w:r>
    </w:p>
    <w:tbl>
      <w:tblPr>
        <w:tblStyle w:val="Tabelraster"/>
        <w:tblW w:w="0" w:type="auto"/>
        <w:tblLook w:val="04A0" w:firstRow="1" w:lastRow="0" w:firstColumn="1" w:lastColumn="0" w:noHBand="0" w:noVBand="1"/>
      </w:tblPr>
      <w:tblGrid>
        <w:gridCol w:w="4532"/>
        <w:gridCol w:w="4530"/>
      </w:tblGrid>
      <w:tr w:rsidR="00FB62CF" w:rsidRPr="004E7168" w14:paraId="78F3E135" w14:textId="77777777" w:rsidTr="00547E78">
        <w:tc>
          <w:tcPr>
            <w:tcW w:w="4532" w:type="dxa"/>
          </w:tcPr>
          <w:p w14:paraId="37824A1D" w14:textId="77777777" w:rsidR="00FB62CF" w:rsidRPr="004E7168" w:rsidRDefault="00547E78" w:rsidP="0046083B">
            <w:pPr>
              <w:spacing w:line="276" w:lineRule="auto"/>
              <w:rPr>
                <w:rFonts w:cstheme="minorHAnsi"/>
              </w:rPr>
            </w:pPr>
            <w:r w:rsidRPr="004E7168">
              <w:rPr>
                <w:rFonts w:cstheme="minorHAnsi"/>
              </w:rPr>
              <w:t>Bedrijfsnaam</w:t>
            </w:r>
          </w:p>
        </w:tc>
        <w:tc>
          <w:tcPr>
            <w:tcW w:w="4530" w:type="dxa"/>
          </w:tcPr>
          <w:p w14:paraId="1C620F5B" w14:textId="0BF42468" w:rsidR="00FB62CF" w:rsidRPr="004E7168" w:rsidRDefault="00C30DEA" w:rsidP="0046083B">
            <w:pPr>
              <w:spacing w:line="276" w:lineRule="auto"/>
              <w:rPr>
                <w:rFonts w:cstheme="minorHAnsi"/>
              </w:rPr>
            </w:pPr>
            <w:r w:rsidRPr="004E7168">
              <w:rPr>
                <w:rFonts w:cstheme="minorHAnsi"/>
              </w:rPr>
              <w:t>Stichting ROC Midden Nederland</w:t>
            </w:r>
          </w:p>
        </w:tc>
      </w:tr>
      <w:tr w:rsidR="00547E78" w:rsidRPr="004E7168" w14:paraId="4286F317" w14:textId="77777777" w:rsidTr="00547E78">
        <w:tc>
          <w:tcPr>
            <w:tcW w:w="4532" w:type="dxa"/>
          </w:tcPr>
          <w:p w14:paraId="3F13B593" w14:textId="77777777" w:rsidR="00547E78" w:rsidRPr="004E7168" w:rsidRDefault="00547E78" w:rsidP="0046083B">
            <w:pPr>
              <w:spacing w:line="276" w:lineRule="auto"/>
              <w:rPr>
                <w:rFonts w:cstheme="minorHAnsi"/>
              </w:rPr>
            </w:pPr>
            <w:r w:rsidRPr="004E7168">
              <w:rPr>
                <w:rFonts w:cstheme="minorHAnsi"/>
              </w:rPr>
              <w:t>Naam</w:t>
            </w:r>
          </w:p>
        </w:tc>
        <w:tc>
          <w:tcPr>
            <w:tcW w:w="4530" w:type="dxa"/>
          </w:tcPr>
          <w:p w14:paraId="7229A409" w14:textId="07ACBCAC" w:rsidR="00547E78" w:rsidRPr="004E7168" w:rsidRDefault="00972FE9" w:rsidP="0046083B">
            <w:pPr>
              <w:spacing w:line="276" w:lineRule="auto"/>
              <w:rPr>
                <w:rFonts w:cstheme="minorHAnsi"/>
              </w:rPr>
            </w:pPr>
            <w:r w:rsidRPr="004E7168">
              <w:rPr>
                <w:rFonts w:cstheme="minorHAnsi"/>
              </w:rPr>
              <w:t>M. Rietveld</w:t>
            </w:r>
            <w:r w:rsidR="00C30DEA" w:rsidRPr="004E7168">
              <w:rPr>
                <w:rFonts w:cstheme="minorHAnsi"/>
              </w:rPr>
              <w:t xml:space="preserve"> </w:t>
            </w:r>
          </w:p>
        </w:tc>
      </w:tr>
      <w:tr w:rsidR="00FB62CF" w:rsidRPr="004E7168" w14:paraId="46F9B9F4" w14:textId="77777777" w:rsidTr="00547E78">
        <w:tc>
          <w:tcPr>
            <w:tcW w:w="4532" w:type="dxa"/>
          </w:tcPr>
          <w:p w14:paraId="4E28A314" w14:textId="77777777" w:rsidR="00FB62CF" w:rsidRPr="004E7168" w:rsidRDefault="00FB62CF" w:rsidP="0046083B">
            <w:pPr>
              <w:spacing w:line="276" w:lineRule="auto"/>
              <w:rPr>
                <w:rFonts w:cstheme="minorHAnsi"/>
              </w:rPr>
            </w:pPr>
            <w:r w:rsidRPr="004E7168">
              <w:rPr>
                <w:rFonts w:cstheme="minorHAnsi"/>
              </w:rPr>
              <w:t>Emailadres</w:t>
            </w:r>
          </w:p>
        </w:tc>
        <w:tc>
          <w:tcPr>
            <w:tcW w:w="4530" w:type="dxa"/>
          </w:tcPr>
          <w:p w14:paraId="08051B6C" w14:textId="6F334680" w:rsidR="00FB62CF" w:rsidRPr="004E7168" w:rsidRDefault="00C30DEA" w:rsidP="0046083B">
            <w:pPr>
              <w:spacing w:line="276" w:lineRule="auto"/>
              <w:rPr>
                <w:rFonts w:cstheme="minorHAnsi"/>
              </w:rPr>
            </w:pPr>
            <w:r w:rsidRPr="004E7168">
              <w:rPr>
                <w:rFonts w:cstheme="minorHAnsi"/>
              </w:rPr>
              <w:t>inkoop@rocmn.nl</w:t>
            </w:r>
          </w:p>
        </w:tc>
      </w:tr>
    </w:tbl>
    <w:p w14:paraId="755F968F" w14:textId="77777777" w:rsidR="00AD15E3" w:rsidRPr="004E7168" w:rsidRDefault="00AD15E3" w:rsidP="0046083B">
      <w:pPr>
        <w:spacing w:line="276" w:lineRule="auto"/>
        <w:rPr>
          <w:rFonts w:cstheme="minorHAnsi"/>
          <w:color w:val="00B050"/>
        </w:rPr>
      </w:pPr>
    </w:p>
    <w:p w14:paraId="5B87FAC8" w14:textId="33A564B2" w:rsidR="060CC279" w:rsidRPr="004E7168" w:rsidRDefault="060CC279" w:rsidP="0046083B">
      <w:pPr>
        <w:spacing w:line="276" w:lineRule="auto"/>
        <w:rPr>
          <w:rFonts w:cstheme="minorHAnsi"/>
        </w:rPr>
      </w:pPr>
      <w:r w:rsidRPr="004E7168">
        <w:rPr>
          <w:rFonts w:eastAsia="Calibri" w:cstheme="minorHAnsi"/>
        </w:rPr>
        <w:t xml:space="preserve">Het is inschrijvers niet toegestaan andere personen bij </w:t>
      </w:r>
      <w:r w:rsidR="00F901B1" w:rsidRPr="004E7168">
        <w:rPr>
          <w:rFonts w:eastAsia="Calibri" w:cstheme="minorHAnsi"/>
        </w:rPr>
        <w:t>ons</w:t>
      </w:r>
      <w:r w:rsidRPr="004E7168">
        <w:rPr>
          <w:rFonts w:eastAsia="Calibri" w:cstheme="minorHAnsi"/>
        </w:rPr>
        <w:t xml:space="preserve"> te benaderen over zaken die verband houden met de aanbesteding. Informatie die niet afkomstig is van contactpersoon wordt geacht niet bevoegd te zijn verstrekt en geen betrekking te hebben op de onderwerpelijke aanbesteding; aan die informatie kan geen enkel recht worden ontleend.</w:t>
      </w:r>
    </w:p>
    <w:p w14:paraId="6EF2EA0A" w14:textId="76353B01" w:rsidR="060CC279" w:rsidRPr="004E7168" w:rsidRDefault="060CC279" w:rsidP="0046083B">
      <w:pPr>
        <w:spacing w:line="276" w:lineRule="auto"/>
        <w:rPr>
          <w:rFonts w:cstheme="minorHAnsi"/>
        </w:rPr>
      </w:pPr>
      <w:r w:rsidRPr="004E7168">
        <w:rPr>
          <w:rFonts w:eastAsia="Calibri" w:cstheme="minorHAnsi"/>
        </w:rPr>
        <w:t>Deze gedragsregel geldt vanaf het moment dat de aanbesteding gepubliceerd is tot na het moment van bekendmaking van de definitieve gunning. Overtreding kan leiden tot uitsluiting van verdere deelname aan de aanbestedingsprocedure.</w:t>
      </w:r>
    </w:p>
    <w:p w14:paraId="7BEEA593" w14:textId="130E4C26" w:rsidR="060CC279" w:rsidRPr="004E7168" w:rsidRDefault="060CC279" w:rsidP="0046083B">
      <w:pPr>
        <w:spacing w:line="276" w:lineRule="auto"/>
        <w:rPr>
          <w:rFonts w:eastAsia="Calibri" w:cstheme="minorHAnsi"/>
        </w:rPr>
      </w:pPr>
      <w:r w:rsidRPr="004E7168">
        <w:rPr>
          <w:rFonts w:eastAsia="Calibri" w:cstheme="minorHAnsi"/>
        </w:rPr>
        <w:t xml:space="preserve">Niet onder het verbod valt het contact met de </w:t>
      </w:r>
      <w:r w:rsidR="00BE096D" w:rsidRPr="004E7168">
        <w:rPr>
          <w:rFonts w:eastAsia="Calibri" w:cstheme="minorHAnsi"/>
        </w:rPr>
        <w:t>inschrijver</w:t>
      </w:r>
      <w:r w:rsidRPr="004E7168">
        <w:rPr>
          <w:rFonts w:eastAsia="Calibri" w:cstheme="minorHAnsi"/>
        </w:rPr>
        <w:t xml:space="preserve">, die al contractpartij is en tot de kring van </w:t>
      </w:r>
      <w:r w:rsidR="00BE096D" w:rsidRPr="004E7168">
        <w:rPr>
          <w:rFonts w:eastAsia="Calibri" w:cstheme="minorHAnsi"/>
        </w:rPr>
        <w:t xml:space="preserve">onze </w:t>
      </w:r>
      <w:r w:rsidRPr="004E7168">
        <w:rPr>
          <w:rFonts w:eastAsia="Calibri" w:cstheme="minorHAnsi"/>
        </w:rPr>
        <w:t>huidige leveranciers behoort</w:t>
      </w:r>
      <w:r w:rsidR="00BE096D" w:rsidRPr="004E7168">
        <w:rPr>
          <w:rFonts w:eastAsia="Calibri" w:cstheme="minorHAnsi"/>
        </w:rPr>
        <w:t>. In dat kader is het mogelijk om contact te houden met onze med</w:t>
      </w:r>
      <w:r w:rsidRPr="004E7168">
        <w:rPr>
          <w:rFonts w:eastAsia="Calibri" w:cstheme="minorHAnsi"/>
        </w:rPr>
        <w:t>ewerkers over de lopende zaken binnen bestaande contractuele relaties en opdrachten.</w:t>
      </w:r>
    </w:p>
    <w:p w14:paraId="0B997712" w14:textId="19799A20" w:rsidR="001945F7" w:rsidRPr="004E7168" w:rsidRDefault="001945F7" w:rsidP="0046083B">
      <w:pPr>
        <w:spacing w:line="276" w:lineRule="auto"/>
        <w:jc w:val="both"/>
        <w:rPr>
          <w:rFonts w:eastAsia="Calibri" w:cstheme="minorHAnsi"/>
        </w:rPr>
      </w:pPr>
    </w:p>
    <w:p w14:paraId="36E1DF13" w14:textId="30AEE837" w:rsidR="001945F7" w:rsidRPr="004E7168" w:rsidRDefault="001945F7" w:rsidP="0046083B">
      <w:pPr>
        <w:spacing w:line="276" w:lineRule="auto"/>
        <w:rPr>
          <w:rFonts w:cstheme="minorHAnsi"/>
        </w:rPr>
      </w:pPr>
      <w:r w:rsidRPr="004E7168">
        <w:rPr>
          <w:rFonts w:cstheme="minorHAnsi"/>
        </w:rPr>
        <w:t>In geval van een storing op TenderNed waardoor het indienen van de inschrijving kort voor het verstrijken van de uiterste termijn niet mogelijk is, z</w:t>
      </w:r>
      <w:r w:rsidR="00BE096D" w:rsidRPr="004E7168">
        <w:rPr>
          <w:rFonts w:cstheme="minorHAnsi"/>
        </w:rPr>
        <w:t>ullen wij er</w:t>
      </w:r>
      <w:r w:rsidRPr="004E7168">
        <w:rPr>
          <w:rFonts w:cstheme="minorHAnsi"/>
        </w:rPr>
        <w:t>voor kiezen de kluis tot 24 uur na de uiterste inschrijftijd gesloten te houden. Indien de storing langer aanhoudt dan 24 uur zal de uiterste inschrijftijd nogmaals met 24 uur worden opgeschort.</w:t>
      </w:r>
    </w:p>
    <w:p w14:paraId="352CEA51" w14:textId="7A0F0F57" w:rsidR="001945F7" w:rsidRPr="004E7168" w:rsidRDefault="001945F7" w:rsidP="0046083B">
      <w:pPr>
        <w:spacing w:line="276" w:lineRule="auto"/>
        <w:rPr>
          <w:rFonts w:cstheme="minorHAnsi"/>
        </w:rPr>
      </w:pPr>
      <w:r w:rsidRPr="004E7168">
        <w:rPr>
          <w:rFonts w:cstheme="minorHAnsi"/>
        </w:rPr>
        <w:t xml:space="preserve">Van deze mogelijkheid </w:t>
      </w:r>
      <w:r w:rsidR="00BE096D" w:rsidRPr="004E7168">
        <w:rPr>
          <w:rFonts w:cstheme="minorHAnsi"/>
        </w:rPr>
        <w:t xml:space="preserve">kunnen wij </w:t>
      </w:r>
      <w:r w:rsidRPr="004E7168">
        <w:rPr>
          <w:rFonts w:cstheme="minorHAnsi"/>
        </w:rPr>
        <w:t>alleen gebruik maken indien partijen tijdig, dus voor</w:t>
      </w:r>
      <w:r w:rsidR="00423659">
        <w:rPr>
          <w:rFonts w:cstheme="minorHAnsi"/>
        </w:rPr>
        <w:t xml:space="preserve"> </w:t>
      </w:r>
      <w:r w:rsidRPr="004E7168">
        <w:rPr>
          <w:rFonts w:cstheme="minorHAnsi"/>
        </w:rPr>
        <w:t>sluitingstijd (het tijdstip van openen van de kluis is nog niet gepasseerd) schriftelijk hebben laten weten met technische problemen te kampen te hebben, die te wijten zijn aan TenderNed.</w:t>
      </w:r>
    </w:p>
    <w:p w14:paraId="0BE3784D" w14:textId="728C3C0B" w:rsidR="001945F7" w:rsidRPr="004E7168" w:rsidRDefault="001945F7" w:rsidP="0046083B">
      <w:pPr>
        <w:spacing w:line="276" w:lineRule="auto"/>
        <w:rPr>
          <w:rFonts w:cstheme="minorHAnsi"/>
        </w:rPr>
      </w:pPr>
      <w:r w:rsidRPr="004E7168">
        <w:rPr>
          <w:rFonts w:cstheme="minorHAnsi"/>
        </w:rPr>
        <w:t>De technische storing dient door TenderNed zelf bevestigd te worden door berichtgeving op de site of anderszins.</w:t>
      </w:r>
      <w:r w:rsidR="004E7168" w:rsidRPr="004E7168">
        <w:rPr>
          <w:rFonts w:cstheme="minorHAnsi"/>
        </w:rPr>
        <w:t xml:space="preserve"> </w:t>
      </w:r>
      <w:r w:rsidR="00DB4287" w:rsidRPr="004E7168">
        <w:rPr>
          <w:rFonts w:cstheme="minorHAnsi"/>
        </w:rPr>
        <w:t xml:space="preserve">Wij zullen </w:t>
      </w:r>
      <w:r w:rsidRPr="004E7168">
        <w:rPr>
          <w:rFonts w:cstheme="minorHAnsi"/>
        </w:rPr>
        <w:t>alle partijen zo snel als mogelijk aangeven dat van een dergelijke situatie sprake is.</w:t>
      </w:r>
    </w:p>
    <w:p w14:paraId="308AD3A7" w14:textId="77777777" w:rsidR="001945F7" w:rsidRPr="004E7168" w:rsidRDefault="001945F7" w:rsidP="0046083B">
      <w:pPr>
        <w:spacing w:line="276" w:lineRule="auto"/>
        <w:rPr>
          <w:rFonts w:cstheme="minorHAnsi"/>
        </w:rPr>
      </w:pPr>
      <w:r w:rsidRPr="004E7168">
        <w:rPr>
          <w:rFonts w:cstheme="minorHAnsi"/>
        </w:rPr>
        <w:t>Voor het overige blijft u te allen tijde verantwoordelijk voor het tijdig en volledig indienen van uw</w:t>
      </w:r>
    </w:p>
    <w:p w14:paraId="691A7405" w14:textId="5D1AF39B" w:rsidR="001945F7" w:rsidRPr="004E7168" w:rsidRDefault="001945F7" w:rsidP="0046083B">
      <w:pPr>
        <w:spacing w:line="276" w:lineRule="auto"/>
        <w:rPr>
          <w:rFonts w:cstheme="minorHAnsi"/>
        </w:rPr>
      </w:pPr>
      <w:r w:rsidRPr="004E7168">
        <w:rPr>
          <w:rFonts w:cstheme="minorHAnsi"/>
        </w:rPr>
        <w:t>inschrijving.</w:t>
      </w:r>
    </w:p>
    <w:p w14:paraId="6BC6CC83" w14:textId="77777777" w:rsidR="00B6002A" w:rsidRPr="004E7168" w:rsidRDefault="00B6002A" w:rsidP="0046083B">
      <w:pPr>
        <w:spacing w:line="276" w:lineRule="auto"/>
        <w:jc w:val="both"/>
        <w:rPr>
          <w:rFonts w:cstheme="minorHAnsi"/>
        </w:rPr>
      </w:pPr>
    </w:p>
    <w:p w14:paraId="37B05A89" w14:textId="19876000" w:rsidR="00494E3D" w:rsidRPr="004E7168" w:rsidRDefault="00EF3719" w:rsidP="002343F3">
      <w:pPr>
        <w:pStyle w:val="Kop2"/>
      </w:pPr>
      <w:bookmarkStart w:id="42" w:name="_Toc125718862"/>
      <w:r w:rsidRPr="004E7168">
        <w:t>O</w:t>
      </w:r>
      <w:r w:rsidR="008228D8" w:rsidRPr="004E7168">
        <w:t>nvolkomenheden in de aanbestedingsstukken</w:t>
      </w:r>
      <w:bookmarkEnd w:id="42"/>
    </w:p>
    <w:p w14:paraId="05EC6087" w14:textId="5CE1FBE3" w:rsidR="008228D8" w:rsidRPr="004E7168" w:rsidRDefault="008228D8" w:rsidP="0046083B">
      <w:pPr>
        <w:spacing w:line="276" w:lineRule="auto"/>
      </w:pPr>
      <w:r w:rsidRPr="3B2BE6F7">
        <w:t xml:space="preserve">Dit document is met zorg opgesteld. Het is echter mogelijk dat, in </w:t>
      </w:r>
      <w:r w:rsidR="00DB4287" w:rsidRPr="3B2BE6F7">
        <w:t>uw</w:t>
      </w:r>
      <w:r w:rsidRPr="3B2BE6F7">
        <w:t xml:space="preserve"> ogen, </w:t>
      </w:r>
      <w:r w:rsidR="00916472" w:rsidRPr="3B2BE6F7">
        <w:t xml:space="preserve">er </w:t>
      </w:r>
      <w:r w:rsidRPr="3B2BE6F7">
        <w:t>fouten en</w:t>
      </w:r>
      <w:r w:rsidR="00916472" w:rsidRPr="3B2BE6F7">
        <w:t xml:space="preserve">/of </w:t>
      </w:r>
      <w:r w:rsidRPr="3B2BE6F7">
        <w:t xml:space="preserve">onvolkomenheden in het document </w:t>
      </w:r>
      <w:r w:rsidR="00916472" w:rsidRPr="3B2BE6F7">
        <w:t>staan.</w:t>
      </w:r>
      <w:r w:rsidRPr="3B2BE6F7">
        <w:t xml:space="preserve"> Een geconstateerde fout of onvolkomenheid kan direct na constatering worden gemeld aan d</w:t>
      </w:r>
      <w:r w:rsidR="00916472" w:rsidRPr="3B2BE6F7">
        <w:t xml:space="preserve">e </w:t>
      </w:r>
      <w:r w:rsidR="746C35AB" w:rsidRPr="3B2BE6F7">
        <w:t>eerdergenoemde</w:t>
      </w:r>
      <w:r w:rsidR="00916472" w:rsidRPr="3B2BE6F7">
        <w:t xml:space="preserve"> </w:t>
      </w:r>
      <w:r w:rsidRPr="3B2BE6F7">
        <w:t xml:space="preserve">contactpersoon. Binnen vijf werkdagen </w:t>
      </w:r>
      <w:r w:rsidR="00916472" w:rsidRPr="3B2BE6F7">
        <w:t xml:space="preserve">– behoudens vakantieperiodes – </w:t>
      </w:r>
      <w:r w:rsidRPr="3B2BE6F7">
        <w:t>wordt</w:t>
      </w:r>
      <w:r w:rsidR="00916472" w:rsidRPr="3B2BE6F7">
        <w:t xml:space="preserve"> </w:t>
      </w:r>
      <w:r w:rsidRPr="3B2BE6F7">
        <w:t>op de melding gereageerd.</w:t>
      </w:r>
      <w:r w:rsidR="000E3F1D" w:rsidRPr="3B2BE6F7">
        <w:t xml:space="preserve"> </w:t>
      </w:r>
      <w:r w:rsidR="00160670" w:rsidRPr="3B2BE6F7">
        <w:t xml:space="preserve">Als </w:t>
      </w:r>
      <w:r w:rsidR="00057EE4" w:rsidRPr="3B2BE6F7">
        <w:t xml:space="preserve">naderhand </w:t>
      </w:r>
      <w:r w:rsidR="00160670" w:rsidRPr="3B2BE6F7">
        <w:t>blijkt dat dit document onvolkomenhe</w:t>
      </w:r>
      <w:r w:rsidR="005B23F7" w:rsidRPr="3B2BE6F7">
        <w:t xml:space="preserve">den bevat en deze niet door </w:t>
      </w:r>
      <w:r w:rsidR="00057EE4" w:rsidRPr="3B2BE6F7">
        <w:t xml:space="preserve">u </w:t>
      </w:r>
      <w:r w:rsidR="00160670" w:rsidRPr="3B2BE6F7">
        <w:t>zijn opgemerkt</w:t>
      </w:r>
      <w:r w:rsidR="005B23F7" w:rsidRPr="3B2BE6F7">
        <w:t>, zijn deze voor</w:t>
      </w:r>
      <w:r w:rsidR="00057EE4" w:rsidRPr="3B2BE6F7">
        <w:t xml:space="preserve"> uw</w:t>
      </w:r>
      <w:r w:rsidR="005B23F7" w:rsidRPr="3B2BE6F7">
        <w:t xml:space="preserve"> risico</w:t>
      </w:r>
      <w:r w:rsidR="00160670" w:rsidRPr="3B2BE6F7">
        <w:t>.</w:t>
      </w:r>
    </w:p>
    <w:p w14:paraId="781A5063" w14:textId="77777777" w:rsidR="00B6002A" w:rsidRPr="004E7168" w:rsidRDefault="00B6002A" w:rsidP="0046083B">
      <w:pPr>
        <w:spacing w:line="276" w:lineRule="auto"/>
        <w:rPr>
          <w:rFonts w:cstheme="minorHAnsi"/>
        </w:rPr>
      </w:pPr>
    </w:p>
    <w:p w14:paraId="583FCFCB" w14:textId="53C7145E" w:rsidR="00AB4260" w:rsidRPr="004E7168" w:rsidRDefault="00EF3719" w:rsidP="002343F3">
      <w:pPr>
        <w:pStyle w:val="Kop2"/>
      </w:pPr>
      <w:bookmarkStart w:id="43" w:name="_Toc125718863"/>
      <w:r w:rsidRPr="004E7168">
        <w:t>V</w:t>
      </w:r>
      <w:r w:rsidR="008228D8" w:rsidRPr="004E7168">
        <w:t>ragen</w:t>
      </w:r>
      <w:bookmarkEnd w:id="43"/>
    </w:p>
    <w:p w14:paraId="75246151" w14:textId="77777777" w:rsidR="00431C4D" w:rsidRDefault="008228D8" w:rsidP="0046083B">
      <w:pPr>
        <w:spacing w:line="276" w:lineRule="auto"/>
        <w:rPr>
          <w:rFonts w:cstheme="minorHAnsi"/>
        </w:rPr>
      </w:pPr>
      <w:r w:rsidRPr="004E7168">
        <w:rPr>
          <w:rFonts w:cstheme="minorHAnsi"/>
        </w:rPr>
        <w:t xml:space="preserve">Vragen over de aanbesteding kunnen voor de in de planning genoemde datum </w:t>
      </w:r>
      <w:r w:rsidR="00547E78" w:rsidRPr="004E7168">
        <w:rPr>
          <w:rFonts w:cstheme="minorHAnsi"/>
        </w:rPr>
        <w:t>via</w:t>
      </w:r>
      <w:r w:rsidR="00F75E5C" w:rsidRPr="004E7168">
        <w:rPr>
          <w:rFonts w:cstheme="minorHAnsi"/>
        </w:rPr>
        <w:t xml:space="preserve"> de vragenmodule</w:t>
      </w:r>
      <w:r w:rsidR="00547E78" w:rsidRPr="004E7168">
        <w:rPr>
          <w:rFonts w:cstheme="minorHAnsi"/>
        </w:rPr>
        <w:t xml:space="preserve"> </w:t>
      </w:r>
      <w:r w:rsidR="00F75E5C" w:rsidRPr="004E7168">
        <w:rPr>
          <w:rFonts w:cstheme="minorHAnsi"/>
        </w:rPr>
        <w:t xml:space="preserve">van </w:t>
      </w:r>
      <w:r w:rsidR="00547E78" w:rsidRPr="004E7168">
        <w:rPr>
          <w:rFonts w:cstheme="minorHAnsi"/>
        </w:rPr>
        <w:t xml:space="preserve">Tenderned gesteld worden. </w:t>
      </w:r>
    </w:p>
    <w:p w14:paraId="34B183D8" w14:textId="77777777" w:rsidR="00BA2531" w:rsidRPr="004E7168" w:rsidRDefault="00BA2531" w:rsidP="0046083B">
      <w:pPr>
        <w:spacing w:line="276" w:lineRule="auto"/>
        <w:rPr>
          <w:rFonts w:cstheme="minorHAnsi"/>
        </w:rPr>
      </w:pPr>
    </w:p>
    <w:p w14:paraId="4CE52BA0" w14:textId="0AEE1D12" w:rsidR="001B6B86" w:rsidRPr="004E7168" w:rsidRDefault="001B6B86" w:rsidP="0046083B">
      <w:pPr>
        <w:autoSpaceDE w:val="0"/>
        <w:autoSpaceDN w:val="0"/>
        <w:adjustRightInd w:val="0"/>
        <w:spacing w:line="276" w:lineRule="auto"/>
        <w:rPr>
          <w:lang w:eastAsia="nl-NL"/>
        </w:rPr>
      </w:pPr>
      <w:r w:rsidRPr="3B2BE6F7">
        <w:rPr>
          <w:lang w:eastAsia="nl-NL"/>
        </w:rPr>
        <w:t xml:space="preserve">Wij zien het proces rondom vragen als een dynamisch proces. Dat houdt voor ons in dat </w:t>
      </w:r>
      <w:r w:rsidR="0321293A" w:rsidRPr="3B2BE6F7">
        <w:rPr>
          <w:lang w:eastAsia="nl-NL"/>
        </w:rPr>
        <w:t>ernaar</w:t>
      </w:r>
      <w:r w:rsidRPr="3B2BE6F7">
        <w:rPr>
          <w:lang w:eastAsia="nl-NL"/>
        </w:rPr>
        <w:t xml:space="preserve"> wordt gestreefd de ingediende vragen zo spoedig mogelijk na ontvangst te beantwoorden. Wij verzoeken dan ook aan u om vragen niet te verzamelen </w:t>
      </w:r>
      <w:r w:rsidR="00BA2531" w:rsidRPr="3B2BE6F7">
        <w:rPr>
          <w:lang w:eastAsia="nl-NL"/>
        </w:rPr>
        <w:t xml:space="preserve">tot de einddatum, </w:t>
      </w:r>
      <w:r w:rsidRPr="3B2BE6F7">
        <w:rPr>
          <w:lang w:eastAsia="nl-NL"/>
        </w:rPr>
        <w:t xml:space="preserve">maar </w:t>
      </w:r>
      <w:r w:rsidR="00BA2531" w:rsidRPr="3B2BE6F7">
        <w:rPr>
          <w:lang w:eastAsia="nl-NL"/>
        </w:rPr>
        <w:t xml:space="preserve">deze zo snel mogelijk </w:t>
      </w:r>
      <w:r w:rsidRPr="3B2BE6F7">
        <w:rPr>
          <w:lang w:eastAsia="nl-NL"/>
        </w:rPr>
        <w:t xml:space="preserve">in te dienen zodat er ook recht gedaan kan worden aan dit dynamische proces. </w:t>
      </w:r>
      <w:r w:rsidRPr="3B2BE6F7">
        <w:rPr>
          <w:rFonts w:eastAsia="Times New Roman"/>
          <w:lang w:eastAsia="nl-NL"/>
        </w:rPr>
        <w:t>Dit heeft als resultaat dat de beantwoording van de gestelde vragen mogelijk in meerdere Nota's van Inlichtingen zal gebeuren.   </w:t>
      </w:r>
    </w:p>
    <w:p w14:paraId="12E8D28C" w14:textId="4CEEBCFD" w:rsidR="001B6B86" w:rsidRDefault="001B6B86" w:rsidP="0046083B">
      <w:pPr>
        <w:spacing w:line="276" w:lineRule="auto"/>
        <w:textAlignment w:val="baseline"/>
        <w:rPr>
          <w:rFonts w:eastAsia="Times New Roman" w:cstheme="minorHAnsi"/>
          <w:lang w:eastAsia="nl-NL"/>
        </w:rPr>
      </w:pPr>
      <w:r w:rsidRPr="004E7168">
        <w:rPr>
          <w:rFonts w:eastAsia="Times New Roman" w:cstheme="minorHAnsi"/>
          <w:lang w:eastAsia="nl-NL"/>
        </w:rPr>
        <w:lastRenderedPageBreak/>
        <w:t>De hier opgegeven data betreffen</w:t>
      </w:r>
      <w:r w:rsidR="00D1091C" w:rsidRPr="004E7168">
        <w:rPr>
          <w:rFonts w:eastAsia="Times New Roman" w:cstheme="minorHAnsi"/>
          <w:lang w:eastAsia="nl-NL"/>
        </w:rPr>
        <w:t xml:space="preserve"> </w:t>
      </w:r>
      <w:r w:rsidRPr="004E7168">
        <w:rPr>
          <w:rFonts w:eastAsia="Times New Roman" w:cstheme="minorHAnsi"/>
          <w:lang w:eastAsia="nl-NL"/>
        </w:rPr>
        <w:t>de</w:t>
      </w:r>
      <w:r w:rsidR="00D1091C" w:rsidRPr="004E7168">
        <w:rPr>
          <w:rFonts w:eastAsia="Times New Roman" w:cstheme="minorHAnsi"/>
          <w:lang w:eastAsia="nl-NL"/>
        </w:rPr>
        <w:t xml:space="preserve"> </w:t>
      </w:r>
      <w:r w:rsidRPr="004E7168">
        <w:rPr>
          <w:rFonts w:eastAsia="Times New Roman" w:cstheme="minorHAnsi"/>
          <w:lang w:eastAsia="nl-NL"/>
        </w:rPr>
        <w:t>data waarop de</w:t>
      </w:r>
      <w:r w:rsidR="00D1091C" w:rsidRPr="004E7168">
        <w:rPr>
          <w:rFonts w:eastAsia="Times New Roman" w:cstheme="minorHAnsi"/>
          <w:lang w:eastAsia="nl-NL"/>
        </w:rPr>
        <w:t xml:space="preserve"> </w:t>
      </w:r>
      <w:r w:rsidRPr="004E7168">
        <w:rPr>
          <w:rFonts w:eastAsia="Times New Roman" w:cstheme="minorHAnsi"/>
          <w:lang w:eastAsia="nl-NL"/>
        </w:rPr>
        <w:t>laatste Nota van Inlichtingen</w:t>
      </w:r>
      <w:r w:rsidR="00D1091C" w:rsidRPr="004E7168">
        <w:rPr>
          <w:rFonts w:eastAsia="Times New Roman" w:cstheme="minorHAnsi"/>
          <w:lang w:eastAsia="nl-NL"/>
        </w:rPr>
        <w:t xml:space="preserve"> </w:t>
      </w:r>
      <w:r w:rsidRPr="004E7168">
        <w:rPr>
          <w:rFonts w:eastAsia="Times New Roman" w:cstheme="minorHAnsi"/>
          <w:lang w:eastAsia="nl-NL"/>
        </w:rPr>
        <w:t>worden verspreid. </w:t>
      </w:r>
    </w:p>
    <w:p w14:paraId="1D9316F4" w14:textId="77777777" w:rsidR="005956C4" w:rsidRPr="004E7168" w:rsidRDefault="005956C4" w:rsidP="0046083B">
      <w:pPr>
        <w:spacing w:line="276" w:lineRule="auto"/>
        <w:textAlignment w:val="baseline"/>
        <w:rPr>
          <w:rFonts w:eastAsia="Times New Roman" w:cstheme="minorHAnsi"/>
          <w:lang w:eastAsia="nl-NL"/>
        </w:rPr>
      </w:pPr>
    </w:p>
    <w:p w14:paraId="5F5A146A" w14:textId="6D016E13" w:rsidR="001B6B86" w:rsidRPr="004E7168" w:rsidRDefault="001B6B86" w:rsidP="0046083B">
      <w:pPr>
        <w:spacing w:line="276" w:lineRule="auto"/>
        <w:textAlignment w:val="baseline"/>
        <w:rPr>
          <w:rFonts w:eastAsia="Times New Roman" w:cstheme="minorHAnsi"/>
          <w:lang w:eastAsia="nl-NL"/>
        </w:rPr>
      </w:pPr>
      <w:r w:rsidRPr="004E7168">
        <w:rPr>
          <w:rFonts w:eastAsia="Times New Roman" w:cstheme="minorHAnsi"/>
          <w:lang w:eastAsia="nl-NL"/>
        </w:rPr>
        <w:t xml:space="preserve">Inlichtingen van </w:t>
      </w:r>
      <w:r w:rsidR="00EC3336" w:rsidRPr="004E7168">
        <w:rPr>
          <w:rFonts w:eastAsia="Times New Roman" w:cstheme="minorHAnsi"/>
          <w:lang w:eastAsia="nl-NL"/>
        </w:rPr>
        <w:t xml:space="preserve">onze kant </w:t>
      </w:r>
      <w:r w:rsidRPr="004E7168">
        <w:rPr>
          <w:rFonts w:eastAsia="Times New Roman" w:cstheme="minorHAnsi"/>
          <w:lang w:eastAsia="nl-NL"/>
        </w:rPr>
        <w:t xml:space="preserve">in het kader van onderhavige opdracht zijn alleen bindend voor zover deze in de </w:t>
      </w:r>
      <w:r w:rsidR="00EC3336" w:rsidRPr="004E7168">
        <w:rPr>
          <w:rFonts w:eastAsia="Times New Roman" w:cstheme="minorHAnsi"/>
          <w:lang w:eastAsia="nl-NL"/>
        </w:rPr>
        <w:t>n</w:t>
      </w:r>
      <w:r w:rsidRPr="004E7168">
        <w:rPr>
          <w:rFonts w:eastAsia="Times New Roman" w:cstheme="minorHAnsi"/>
          <w:lang w:eastAsia="nl-NL"/>
        </w:rPr>
        <w:t xml:space="preserve">ota van </w:t>
      </w:r>
      <w:r w:rsidR="00EC3336" w:rsidRPr="004E7168">
        <w:rPr>
          <w:rFonts w:eastAsia="Times New Roman" w:cstheme="minorHAnsi"/>
          <w:lang w:eastAsia="nl-NL"/>
        </w:rPr>
        <w:t>i</w:t>
      </w:r>
      <w:r w:rsidRPr="004E7168">
        <w:rPr>
          <w:rFonts w:eastAsia="Times New Roman" w:cstheme="minorHAnsi"/>
          <w:lang w:eastAsia="nl-NL"/>
        </w:rPr>
        <w:t xml:space="preserve">nlichtingen zijn vastgelegd. De </w:t>
      </w:r>
      <w:r w:rsidR="00EC3336" w:rsidRPr="004E7168">
        <w:rPr>
          <w:rFonts w:eastAsia="Times New Roman" w:cstheme="minorHAnsi"/>
          <w:lang w:eastAsia="nl-NL"/>
        </w:rPr>
        <w:t>n</w:t>
      </w:r>
      <w:r w:rsidRPr="004E7168">
        <w:rPr>
          <w:rFonts w:eastAsia="Times New Roman" w:cstheme="minorHAnsi"/>
          <w:lang w:eastAsia="nl-NL"/>
        </w:rPr>
        <w:t xml:space="preserve">ota’s van </w:t>
      </w:r>
      <w:r w:rsidR="00EC3336" w:rsidRPr="004E7168">
        <w:rPr>
          <w:rFonts w:eastAsia="Times New Roman" w:cstheme="minorHAnsi"/>
          <w:lang w:eastAsia="nl-NL"/>
        </w:rPr>
        <w:t>i</w:t>
      </w:r>
      <w:r w:rsidRPr="004E7168">
        <w:rPr>
          <w:rFonts w:eastAsia="Times New Roman" w:cstheme="minorHAnsi"/>
          <w:lang w:eastAsia="nl-NL"/>
        </w:rPr>
        <w:t>nlichtingen maken integraal onderdeel uit van het aanbestedingsdocument. </w:t>
      </w:r>
    </w:p>
    <w:p w14:paraId="4236DC0C" w14:textId="595ECCD2" w:rsidR="001B6B86" w:rsidRPr="004E7168" w:rsidRDefault="001B6B86" w:rsidP="0046083B">
      <w:pPr>
        <w:autoSpaceDE w:val="0"/>
        <w:autoSpaceDN w:val="0"/>
        <w:adjustRightInd w:val="0"/>
        <w:spacing w:line="276" w:lineRule="auto"/>
        <w:rPr>
          <w:rFonts w:cstheme="minorHAnsi"/>
          <w:lang w:eastAsia="nl-NL"/>
        </w:rPr>
      </w:pPr>
      <w:r w:rsidRPr="004E7168">
        <w:rPr>
          <w:rFonts w:cstheme="minorHAnsi"/>
          <w:lang w:eastAsia="nl-NL"/>
        </w:rPr>
        <w:t xml:space="preserve">Eventuele tekstsuggesties voor de concept </w:t>
      </w:r>
      <w:r w:rsidR="00EC3336" w:rsidRPr="004E7168">
        <w:rPr>
          <w:rFonts w:cstheme="minorHAnsi"/>
          <w:lang w:eastAsia="nl-NL"/>
        </w:rPr>
        <w:t>r</w:t>
      </w:r>
      <w:r w:rsidRPr="004E7168">
        <w:rPr>
          <w:rFonts w:cstheme="minorHAnsi"/>
          <w:lang w:eastAsia="nl-NL"/>
        </w:rPr>
        <w:t xml:space="preserve">aamovereenkomst </w:t>
      </w:r>
      <w:r w:rsidR="00F2516D" w:rsidRPr="004E7168">
        <w:rPr>
          <w:rFonts w:cstheme="minorHAnsi"/>
          <w:lang w:eastAsia="nl-NL"/>
        </w:rPr>
        <w:t xml:space="preserve">worden via </w:t>
      </w:r>
      <w:r w:rsidRPr="004E7168">
        <w:rPr>
          <w:rFonts w:cstheme="minorHAnsi"/>
          <w:lang w:eastAsia="nl-NL"/>
        </w:rPr>
        <w:t xml:space="preserve">de nota van inlichtingen beoordeeld en eventueel overgenomen. Onderdeel van de laatste nota van inlichtingen is een definitieve </w:t>
      </w:r>
      <w:r w:rsidR="00F2516D" w:rsidRPr="004E7168">
        <w:rPr>
          <w:rFonts w:cstheme="minorHAnsi"/>
          <w:lang w:eastAsia="nl-NL"/>
        </w:rPr>
        <w:t>r</w:t>
      </w:r>
      <w:r w:rsidRPr="004E7168">
        <w:rPr>
          <w:rFonts w:cstheme="minorHAnsi"/>
          <w:lang w:eastAsia="nl-NL"/>
        </w:rPr>
        <w:t>aamovereenkomst; uitsluitend die finale versie</w:t>
      </w:r>
      <w:r w:rsidR="00F2516D" w:rsidRPr="004E7168">
        <w:rPr>
          <w:rFonts w:cstheme="minorHAnsi"/>
          <w:lang w:eastAsia="nl-NL"/>
        </w:rPr>
        <w:t xml:space="preserve"> </w:t>
      </w:r>
      <w:r w:rsidRPr="004E7168">
        <w:rPr>
          <w:rFonts w:cstheme="minorHAnsi"/>
          <w:lang w:eastAsia="nl-NL"/>
        </w:rPr>
        <w:t>van de overeenkomst</w:t>
      </w:r>
      <w:r w:rsidR="00F2516D" w:rsidRPr="004E7168">
        <w:rPr>
          <w:rFonts w:cstheme="minorHAnsi"/>
          <w:lang w:eastAsia="nl-NL"/>
        </w:rPr>
        <w:t xml:space="preserve"> is </w:t>
      </w:r>
      <w:r w:rsidRPr="004E7168">
        <w:rPr>
          <w:rFonts w:cstheme="minorHAnsi"/>
          <w:lang w:eastAsia="nl-NL"/>
        </w:rPr>
        <w:t xml:space="preserve">de versie waarop formeel wordt ingeschreven. </w:t>
      </w:r>
    </w:p>
    <w:p w14:paraId="3F8EE8EC" w14:textId="47F69886" w:rsidR="001B6B86" w:rsidRPr="004E7168" w:rsidRDefault="00F2516D" w:rsidP="0046083B">
      <w:pPr>
        <w:spacing w:line="276" w:lineRule="auto"/>
        <w:textAlignment w:val="baseline"/>
        <w:rPr>
          <w:rFonts w:eastAsia="Times New Roman"/>
          <w:lang w:eastAsia="nl-NL"/>
        </w:rPr>
      </w:pPr>
      <w:r w:rsidRPr="3B2BE6F7">
        <w:rPr>
          <w:lang w:eastAsia="nl-NL"/>
        </w:rPr>
        <w:t>Wij b</w:t>
      </w:r>
      <w:r w:rsidR="001B6B86" w:rsidRPr="3B2BE6F7">
        <w:rPr>
          <w:lang w:eastAsia="nl-NL"/>
        </w:rPr>
        <w:t>ehoud</w:t>
      </w:r>
      <w:r w:rsidRPr="3B2BE6F7">
        <w:rPr>
          <w:lang w:eastAsia="nl-NL"/>
        </w:rPr>
        <w:t xml:space="preserve">en ons </w:t>
      </w:r>
      <w:r w:rsidR="001B6B86" w:rsidRPr="3B2BE6F7">
        <w:rPr>
          <w:lang w:eastAsia="nl-NL"/>
        </w:rPr>
        <w:t>het recht voor om zelf</w:t>
      </w:r>
      <w:r w:rsidRPr="3B2BE6F7">
        <w:rPr>
          <w:lang w:eastAsia="nl-NL"/>
        </w:rPr>
        <w:t xml:space="preserve"> </w:t>
      </w:r>
      <w:r w:rsidR="001B6B86" w:rsidRPr="3B2BE6F7">
        <w:rPr>
          <w:lang w:eastAsia="nl-NL"/>
        </w:rPr>
        <w:t xml:space="preserve">wijzigingen door te voeren in de concept </w:t>
      </w:r>
      <w:r w:rsidRPr="3B2BE6F7">
        <w:rPr>
          <w:lang w:eastAsia="nl-NL"/>
        </w:rPr>
        <w:t>r</w:t>
      </w:r>
      <w:r w:rsidR="001B6B86" w:rsidRPr="3B2BE6F7">
        <w:rPr>
          <w:lang w:eastAsia="nl-NL"/>
        </w:rPr>
        <w:t xml:space="preserve">aamovereenkomst, al dan niet naar aanleiding van de ingediende vragen of andere informatie gedurende de </w:t>
      </w:r>
      <w:r w:rsidR="7E6B6F7D" w:rsidRPr="3B2BE6F7">
        <w:rPr>
          <w:lang w:eastAsia="nl-NL"/>
        </w:rPr>
        <w:t>aanbestedingsprocedure</w:t>
      </w:r>
      <w:r w:rsidR="001B6B86" w:rsidRPr="3B2BE6F7">
        <w:rPr>
          <w:lang w:eastAsia="nl-NL"/>
        </w:rPr>
        <w:t>.</w:t>
      </w:r>
    </w:p>
    <w:p w14:paraId="2FDF89F4" w14:textId="202CCEBC" w:rsidR="00B6002A" w:rsidRPr="004E7168" w:rsidRDefault="00B6002A" w:rsidP="0046083B">
      <w:pPr>
        <w:spacing w:line="276" w:lineRule="auto"/>
        <w:rPr>
          <w:rFonts w:eastAsiaTheme="majorEastAsia" w:cstheme="minorHAnsi"/>
          <w:b/>
          <w:bCs/>
        </w:rPr>
      </w:pPr>
    </w:p>
    <w:p w14:paraId="5371A502" w14:textId="731B5C9D" w:rsidR="00494E3D" w:rsidRPr="004E7168" w:rsidRDefault="00EF3719" w:rsidP="002343F3">
      <w:pPr>
        <w:pStyle w:val="Kop2"/>
      </w:pPr>
      <w:bookmarkStart w:id="44" w:name="_Toc125718864"/>
      <w:r w:rsidRPr="004E7168">
        <w:t>N</w:t>
      </w:r>
      <w:r w:rsidR="008A638E" w:rsidRPr="004E7168">
        <w:t>iet</w:t>
      </w:r>
      <w:r w:rsidR="00C30010" w:rsidRPr="004E7168">
        <w:t>-</w:t>
      </w:r>
      <w:r w:rsidR="008A638E" w:rsidRPr="004E7168">
        <w:t>Nederlandse inschrijvers</w:t>
      </w:r>
      <w:bookmarkEnd w:id="44"/>
    </w:p>
    <w:p w14:paraId="414FE1F8" w14:textId="4FC52BB0" w:rsidR="008A638E" w:rsidRPr="004E7168" w:rsidRDefault="00D37B77" w:rsidP="0046083B">
      <w:pPr>
        <w:spacing w:line="276" w:lineRule="auto"/>
        <w:rPr>
          <w:rFonts w:eastAsia="Times New Roman" w:cstheme="minorHAnsi"/>
          <w:lang w:eastAsia="nl-NL"/>
        </w:rPr>
      </w:pPr>
      <w:r w:rsidRPr="004E7168">
        <w:rPr>
          <w:rFonts w:eastAsia="Times New Roman" w:cstheme="minorHAnsi"/>
          <w:lang w:eastAsia="nl-NL"/>
        </w:rPr>
        <w:t xml:space="preserve">Indien u </w:t>
      </w:r>
      <w:r w:rsidR="008A638E" w:rsidRPr="004E7168">
        <w:rPr>
          <w:rFonts w:eastAsia="Times New Roman" w:cstheme="minorHAnsi"/>
          <w:lang w:eastAsia="nl-NL"/>
        </w:rPr>
        <w:t xml:space="preserve">niet bekend </w:t>
      </w:r>
      <w:r w:rsidRPr="004E7168">
        <w:rPr>
          <w:rFonts w:eastAsia="Times New Roman" w:cstheme="minorHAnsi"/>
          <w:lang w:eastAsia="nl-NL"/>
        </w:rPr>
        <w:t xml:space="preserve">bent </w:t>
      </w:r>
      <w:r w:rsidR="008A638E" w:rsidRPr="004E7168">
        <w:rPr>
          <w:rFonts w:eastAsia="Times New Roman" w:cstheme="minorHAnsi"/>
          <w:lang w:eastAsia="nl-NL"/>
        </w:rPr>
        <w:t xml:space="preserve">met </w:t>
      </w:r>
      <w:r w:rsidRPr="004E7168">
        <w:rPr>
          <w:rFonts w:eastAsia="Times New Roman" w:cstheme="minorHAnsi"/>
          <w:lang w:eastAsia="nl-NL"/>
        </w:rPr>
        <w:t xml:space="preserve">de </w:t>
      </w:r>
      <w:r w:rsidR="008A638E" w:rsidRPr="004E7168">
        <w:rPr>
          <w:rFonts w:eastAsia="Times New Roman" w:cstheme="minorHAnsi"/>
          <w:lang w:eastAsia="nl-NL"/>
        </w:rPr>
        <w:t xml:space="preserve">verplichtingen ten aanzien van belastingen, milieubescherming, arbeidsbescherming en arbeidsvoorwaarden </w:t>
      </w:r>
      <w:r w:rsidRPr="004E7168">
        <w:rPr>
          <w:rFonts w:eastAsia="Times New Roman" w:cstheme="minorHAnsi"/>
          <w:lang w:eastAsia="nl-NL"/>
        </w:rPr>
        <w:t xml:space="preserve">kunt u </w:t>
      </w:r>
      <w:r w:rsidR="008A638E" w:rsidRPr="004E7168">
        <w:rPr>
          <w:rFonts w:eastAsia="Times New Roman" w:cstheme="minorHAnsi"/>
          <w:lang w:eastAsia="nl-NL"/>
        </w:rPr>
        <w:t xml:space="preserve">zich laten informeren door een van de Kamers van Koophandel en Fabrieken. </w:t>
      </w:r>
      <w:r w:rsidRPr="004E7168">
        <w:rPr>
          <w:rFonts w:eastAsia="Times New Roman" w:cstheme="minorHAnsi"/>
          <w:lang w:eastAsia="nl-NL"/>
        </w:rPr>
        <w:t xml:space="preserve">Indien u geen </w:t>
      </w:r>
      <w:r w:rsidR="008A638E" w:rsidRPr="004E7168">
        <w:rPr>
          <w:rFonts w:eastAsia="Times New Roman" w:cstheme="minorHAnsi"/>
          <w:lang w:eastAsia="nl-NL"/>
        </w:rPr>
        <w:t xml:space="preserve">vestiging in Nederland </w:t>
      </w:r>
      <w:r w:rsidRPr="004E7168">
        <w:rPr>
          <w:rFonts w:eastAsia="Times New Roman" w:cstheme="minorHAnsi"/>
          <w:lang w:eastAsia="nl-NL"/>
        </w:rPr>
        <w:t xml:space="preserve">heeft, </w:t>
      </w:r>
      <w:r w:rsidR="008A638E" w:rsidRPr="004E7168">
        <w:rPr>
          <w:rFonts w:eastAsia="Times New Roman" w:cstheme="minorHAnsi"/>
          <w:lang w:eastAsia="nl-NL"/>
        </w:rPr>
        <w:t>dien</w:t>
      </w:r>
      <w:r w:rsidRPr="004E7168">
        <w:rPr>
          <w:rFonts w:eastAsia="Times New Roman" w:cstheme="minorHAnsi"/>
          <w:lang w:eastAsia="nl-NL"/>
        </w:rPr>
        <w:t xml:space="preserve">t </w:t>
      </w:r>
      <w:r w:rsidR="008A638E" w:rsidRPr="004E7168">
        <w:rPr>
          <w:rFonts w:eastAsia="Times New Roman" w:cstheme="minorHAnsi"/>
          <w:lang w:eastAsia="nl-NL"/>
        </w:rPr>
        <w:t xml:space="preserve">bij </w:t>
      </w:r>
      <w:r w:rsidRPr="004E7168">
        <w:rPr>
          <w:rFonts w:eastAsia="Times New Roman" w:cstheme="minorHAnsi"/>
          <w:lang w:eastAsia="nl-NL"/>
        </w:rPr>
        <w:t xml:space="preserve">uw </w:t>
      </w:r>
      <w:r w:rsidR="008A638E" w:rsidRPr="004E7168">
        <w:rPr>
          <w:rFonts w:eastAsia="Times New Roman" w:cstheme="minorHAnsi"/>
          <w:lang w:eastAsia="nl-NL"/>
        </w:rPr>
        <w:t xml:space="preserve">inschrijving een schriftelijke bevestiging te voegen waarin </w:t>
      </w:r>
      <w:r w:rsidRPr="004E7168">
        <w:rPr>
          <w:rFonts w:eastAsia="Times New Roman" w:cstheme="minorHAnsi"/>
          <w:lang w:eastAsia="nl-NL"/>
        </w:rPr>
        <w:t xml:space="preserve">u </w:t>
      </w:r>
      <w:r w:rsidR="008A638E" w:rsidRPr="004E7168">
        <w:rPr>
          <w:rFonts w:eastAsia="Times New Roman" w:cstheme="minorHAnsi"/>
          <w:lang w:eastAsia="nl-NL"/>
        </w:rPr>
        <w:t>verklaar</w:t>
      </w:r>
      <w:r w:rsidRPr="004E7168">
        <w:rPr>
          <w:rFonts w:eastAsia="Times New Roman" w:cstheme="minorHAnsi"/>
          <w:lang w:eastAsia="nl-NL"/>
        </w:rPr>
        <w:t>t,</w:t>
      </w:r>
      <w:r w:rsidR="008A638E" w:rsidRPr="004E7168">
        <w:rPr>
          <w:rFonts w:eastAsia="Times New Roman" w:cstheme="minorHAnsi"/>
          <w:lang w:eastAsia="nl-NL"/>
        </w:rPr>
        <w:t xml:space="preserve"> dat bij het opstellen van de inschrijving rekening is gehouden met de verplichtingen uit hoofde van de bepalingen inzake de arbeidsbescherming en arbeidsvoorwaarden die gelden in Nederland.</w:t>
      </w:r>
    </w:p>
    <w:p w14:paraId="1BCE187D" w14:textId="77777777" w:rsidR="00B6002A" w:rsidRPr="004E7168" w:rsidRDefault="00B6002A" w:rsidP="0046083B">
      <w:pPr>
        <w:spacing w:line="276" w:lineRule="auto"/>
        <w:rPr>
          <w:rFonts w:eastAsia="Times New Roman" w:cstheme="minorHAnsi"/>
          <w:lang w:eastAsia="nl-NL"/>
        </w:rPr>
      </w:pPr>
    </w:p>
    <w:p w14:paraId="309CAECD" w14:textId="4A06A098" w:rsidR="00DF3612" w:rsidRPr="004E7168" w:rsidRDefault="00EF3719" w:rsidP="002343F3">
      <w:pPr>
        <w:pStyle w:val="Kop2"/>
      </w:pPr>
      <w:bookmarkStart w:id="45" w:name="_Toc125718865"/>
      <w:r w:rsidRPr="004E7168">
        <w:t>V</w:t>
      </w:r>
      <w:r w:rsidR="008A638E" w:rsidRPr="004E7168">
        <w:t>oorbehoud</w:t>
      </w:r>
      <w:bookmarkEnd w:id="45"/>
    </w:p>
    <w:p w14:paraId="659A076A" w14:textId="031B8129" w:rsidR="00A52464" w:rsidRPr="004E7168" w:rsidRDefault="00D37B77" w:rsidP="0046083B">
      <w:pPr>
        <w:spacing w:line="276" w:lineRule="auto"/>
        <w:rPr>
          <w:rFonts w:eastAsia="Times New Roman" w:cstheme="minorHAnsi"/>
          <w:lang w:eastAsia="nl-NL"/>
        </w:rPr>
      </w:pPr>
      <w:r w:rsidRPr="004E7168">
        <w:rPr>
          <w:rStyle w:val="normaltextrun"/>
          <w:rFonts w:cstheme="minorHAnsi"/>
          <w:color w:val="000000"/>
          <w:shd w:val="clear" w:color="auto" w:fill="FFFFFF"/>
        </w:rPr>
        <w:t xml:space="preserve">Wij </w:t>
      </w:r>
      <w:r w:rsidR="00A52464" w:rsidRPr="004E7168">
        <w:rPr>
          <w:rStyle w:val="normaltextrun"/>
          <w:rFonts w:cstheme="minorHAnsi"/>
          <w:color w:val="000000"/>
          <w:shd w:val="clear" w:color="auto" w:fill="FFFFFF"/>
        </w:rPr>
        <w:t>behoud</w:t>
      </w:r>
      <w:r w:rsidRPr="004E7168">
        <w:rPr>
          <w:rStyle w:val="normaltextrun"/>
          <w:rFonts w:cstheme="minorHAnsi"/>
          <w:color w:val="000000"/>
          <w:shd w:val="clear" w:color="auto" w:fill="FFFFFF"/>
        </w:rPr>
        <w:t xml:space="preserve">en ons </w:t>
      </w:r>
      <w:r w:rsidR="00A52464" w:rsidRPr="004E7168">
        <w:rPr>
          <w:rStyle w:val="normaltextrun"/>
          <w:rFonts w:cstheme="minorHAnsi"/>
          <w:color w:val="000000"/>
          <w:shd w:val="clear" w:color="auto" w:fill="FFFFFF"/>
        </w:rPr>
        <w:t xml:space="preserve">het recht voor om op elk moment de aanbesteding geheel of gedeeltelijk, tijdelijk of definitief te stoppen. </w:t>
      </w:r>
      <w:r w:rsidR="00A52464" w:rsidRPr="004E7168">
        <w:rPr>
          <w:rFonts w:eastAsia="Times New Roman" w:cstheme="minorHAnsi"/>
          <w:lang w:eastAsia="nl-NL"/>
        </w:rPr>
        <w:t xml:space="preserve">Hiertoe zal alleen in het uiterste geval worden overgegaan. </w:t>
      </w:r>
    </w:p>
    <w:p w14:paraId="737EE098" w14:textId="77777777" w:rsidR="00D1091C" w:rsidRPr="004E7168" w:rsidRDefault="00D37B77" w:rsidP="0046083B">
      <w:pPr>
        <w:spacing w:line="276" w:lineRule="auto"/>
        <w:rPr>
          <w:rStyle w:val="normaltextrun"/>
          <w:rFonts w:cstheme="minorHAnsi"/>
          <w:color w:val="000000"/>
          <w:shd w:val="clear" w:color="auto" w:fill="FFFFFF"/>
        </w:rPr>
      </w:pPr>
      <w:r w:rsidRPr="004E7168">
        <w:rPr>
          <w:rStyle w:val="normaltextrun"/>
          <w:rFonts w:cstheme="minorHAnsi"/>
          <w:color w:val="000000"/>
          <w:shd w:val="clear" w:color="auto" w:fill="FFFFFF"/>
        </w:rPr>
        <w:t xml:space="preserve">U </w:t>
      </w:r>
      <w:r w:rsidR="00A52464" w:rsidRPr="004E7168">
        <w:rPr>
          <w:rStyle w:val="normaltextrun"/>
          <w:rFonts w:cstheme="minorHAnsi"/>
          <w:color w:val="000000"/>
          <w:shd w:val="clear" w:color="auto" w:fill="FFFFFF"/>
        </w:rPr>
        <w:t>he</w:t>
      </w:r>
      <w:r w:rsidRPr="004E7168">
        <w:rPr>
          <w:rStyle w:val="normaltextrun"/>
          <w:rFonts w:cstheme="minorHAnsi"/>
          <w:color w:val="000000"/>
          <w:shd w:val="clear" w:color="auto" w:fill="FFFFFF"/>
        </w:rPr>
        <w:t xml:space="preserve">eft </w:t>
      </w:r>
      <w:r w:rsidR="00A52464" w:rsidRPr="004E7168">
        <w:rPr>
          <w:rStyle w:val="normaltextrun"/>
          <w:rFonts w:cstheme="minorHAnsi"/>
          <w:color w:val="000000"/>
          <w:shd w:val="clear" w:color="auto" w:fill="FFFFFF"/>
        </w:rPr>
        <w:t xml:space="preserve">in een dergelijke situatie geen recht op vergoeding van enigerlei kosten, gemaakt in het kader van deze aanbesteding. </w:t>
      </w:r>
    </w:p>
    <w:p w14:paraId="591A8675" w14:textId="43F6F0C0" w:rsidR="00A52464" w:rsidRPr="004E7168" w:rsidRDefault="00A52464" w:rsidP="0046083B">
      <w:pPr>
        <w:spacing w:line="276" w:lineRule="auto"/>
        <w:rPr>
          <w:rStyle w:val="eop"/>
          <w:rFonts w:cstheme="minorHAnsi"/>
          <w:color w:val="000000"/>
          <w:shd w:val="clear" w:color="auto" w:fill="FFFFFF"/>
        </w:rPr>
      </w:pPr>
      <w:r w:rsidRPr="004E7168">
        <w:rPr>
          <w:rStyle w:val="normaltextrun"/>
          <w:rFonts w:cstheme="minorHAnsi"/>
          <w:color w:val="000000"/>
          <w:shd w:val="clear" w:color="auto" w:fill="FFFFFF"/>
        </w:rPr>
        <w:t xml:space="preserve">Door het uitbrengen van een </w:t>
      </w:r>
      <w:r w:rsidR="00D37B77" w:rsidRPr="004E7168">
        <w:rPr>
          <w:rStyle w:val="normaltextrun"/>
          <w:rFonts w:cstheme="minorHAnsi"/>
          <w:color w:val="000000"/>
          <w:shd w:val="clear" w:color="auto" w:fill="FFFFFF"/>
        </w:rPr>
        <w:t>i</w:t>
      </w:r>
      <w:r w:rsidRPr="004E7168">
        <w:rPr>
          <w:rStyle w:val="normaltextrun"/>
          <w:rFonts w:cstheme="minorHAnsi"/>
          <w:color w:val="000000"/>
          <w:shd w:val="clear" w:color="auto" w:fill="FFFFFF"/>
        </w:rPr>
        <w:t xml:space="preserve">nschrijving verklaart </w:t>
      </w:r>
      <w:r w:rsidR="00D37B77" w:rsidRPr="004E7168">
        <w:rPr>
          <w:rStyle w:val="normaltextrun"/>
          <w:rFonts w:cstheme="minorHAnsi"/>
          <w:color w:val="000000"/>
          <w:shd w:val="clear" w:color="auto" w:fill="FFFFFF"/>
        </w:rPr>
        <w:t xml:space="preserve">u </w:t>
      </w:r>
      <w:r w:rsidRPr="004E7168">
        <w:rPr>
          <w:rStyle w:val="normaltextrun"/>
          <w:rFonts w:cstheme="minorHAnsi"/>
          <w:color w:val="000000"/>
          <w:shd w:val="clear" w:color="auto" w:fill="FFFFFF"/>
        </w:rPr>
        <w:t>zich akkoord met deze voorwaarde.</w:t>
      </w:r>
      <w:r w:rsidRPr="004E7168">
        <w:rPr>
          <w:rStyle w:val="eop"/>
          <w:rFonts w:cstheme="minorHAnsi"/>
          <w:color w:val="000000"/>
          <w:shd w:val="clear" w:color="auto" w:fill="FFFFFF"/>
        </w:rPr>
        <w:t> </w:t>
      </w:r>
    </w:p>
    <w:p w14:paraId="3B4432BA" w14:textId="77777777" w:rsidR="00A52464" w:rsidRPr="004E7168" w:rsidRDefault="00A52464" w:rsidP="0046083B">
      <w:pPr>
        <w:spacing w:line="276" w:lineRule="auto"/>
        <w:rPr>
          <w:rFonts w:eastAsia="Times New Roman" w:cstheme="minorHAnsi"/>
          <w:lang w:eastAsia="nl-NL"/>
        </w:rPr>
      </w:pPr>
    </w:p>
    <w:p w14:paraId="5CF0D6E8" w14:textId="487F5BC7" w:rsidR="00213567" w:rsidRPr="004E7168" w:rsidRDefault="00EF3719" w:rsidP="002343F3">
      <w:pPr>
        <w:pStyle w:val="Kop2"/>
      </w:pPr>
      <w:bookmarkStart w:id="46" w:name="_Toc125718866"/>
      <w:r w:rsidRPr="004E7168">
        <w:t>I</w:t>
      </w:r>
      <w:r w:rsidR="008A638E" w:rsidRPr="004E7168">
        <w:t>nschrijfkosten</w:t>
      </w:r>
      <w:bookmarkEnd w:id="46"/>
    </w:p>
    <w:p w14:paraId="06826763" w14:textId="40C0EAB0" w:rsidR="00DB44EE" w:rsidRPr="004E7168" w:rsidRDefault="00DB44EE" w:rsidP="0046083B">
      <w:pPr>
        <w:spacing w:line="276" w:lineRule="auto"/>
        <w:textAlignment w:val="baseline"/>
        <w:rPr>
          <w:rFonts w:eastAsia="Times New Roman" w:cstheme="minorHAnsi"/>
          <w:lang w:eastAsia="nl-NL"/>
        </w:rPr>
      </w:pPr>
      <w:r w:rsidRPr="004E7168">
        <w:rPr>
          <w:rFonts w:eastAsia="Times New Roman" w:cstheme="minorHAnsi"/>
          <w:lang w:eastAsia="nl-NL"/>
        </w:rPr>
        <w:t>Aan het opstellen en uitbrengen van een inschrijving, met inbegrip van eventueel te verstrekken nadere inlichtingen, zijn voor</w:t>
      </w:r>
      <w:r w:rsidR="00D1091C" w:rsidRPr="004E7168">
        <w:rPr>
          <w:rFonts w:eastAsia="Times New Roman" w:cstheme="minorHAnsi"/>
          <w:lang w:eastAsia="nl-NL"/>
        </w:rPr>
        <w:t xml:space="preserve"> </w:t>
      </w:r>
      <w:r w:rsidR="00D37B77" w:rsidRPr="004E7168">
        <w:rPr>
          <w:rFonts w:eastAsia="Times New Roman" w:cstheme="minorHAnsi"/>
          <w:lang w:eastAsia="nl-NL"/>
        </w:rPr>
        <w:t xml:space="preserve">ons </w:t>
      </w:r>
      <w:r w:rsidRPr="004E7168">
        <w:rPr>
          <w:rFonts w:eastAsia="Times New Roman" w:cstheme="minorHAnsi"/>
          <w:lang w:eastAsia="nl-NL"/>
        </w:rPr>
        <w:t>geen kosten verbonden. Eventuele kosten en/of schaden welke (kunnen) ontstaan door het niet gunnen van deze aanbesteding (aan </w:t>
      </w:r>
      <w:r w:rsidR="00D37B77" w:rsidRPr="004E7168">
        <w:rPr>
          <w:rFonts w:eastAsia="Times New Roman" w:cstheme="minorHAnsi"/>
          <w:lang w:eastAsia="nl-NL"/>
        </w:rPr>
        <w:t>u</w:t>
      </w:r>
      <w:r w:rsidRPr="004E7168">
        <w:rPr>
          <w:rFonts w:eastAsia="Times New Roman" w:cstheme="minorHAnsi"/>
          <w:lang w:eastAsia="nl-NL"/>
        </w:rPr>
        <w:t xml:space="preserve">) zijn voor </w:t>
      </w:r>
      <w:r w:rsidR="00D37B77" w:rsidRPr="004E7168">
        <w:rPr>
          <w:rFonts w:eastAsia="Times New Roman" w:cstheme="minorHAnsi"/>
          <w:lang w:eastAsia="nl-NL"/>
        </w:rPr>
        <w:t xml:space="preserve">uw </w:t>
      </w:r>
      <w:r w:rsidRPr="004E7168">
        <w:rPr>
          <w:rFonts w:eastAsia="Times New Roman" w:cstheme="minorHAnsi"/>
          <w:lang w:eastAsia="nl-NL"/>
        </w:rPr>
        <w:t>risico.  </w:t>
      </w:r>
    </w:p>
    <w:p w14:paraId="060BB833" w14:textId="75278EC0" w:rsidR="00006D48" w:rsidRPr="004E7168" w:rsidRDefault="00DB44EE" w:rsidP="0046083B">
      <w:pPr>
        <w:spacing w:line="276" w:lineRule="auto"/>
        <w:rPr>
          <w:rFonts w:eastAsia="Times New Roman" w:cstheme="minorHAnsi"/>
          <w:color w:val="231F20"/>
          <w:lang w:eastAsia="nl-NL"/>
        </w:rPr>
      </w:pPr>
      <w:r w:rsidRPr="004E7168">
        <w:rPr>
          <w:rFonts w:eastAsia="Times New Roman" w:cstheme="minorHAnsi"/>
          <w:lang w:eastAsia="nl-NL"/>
        </w:rPr>
        <w:t>Echter, wij sluiten niet op voorhand iedere vergoeding van inschrijfkosten uit in geval van een laattijdige intrekking van de aanbesteding. </w:t>
      </w:r>
      <w:r w:rsidRPr="004E7168">
        <w:rPr>
          <w:rFonts w:eastAsia="Times New Roman" w:cstheme="minorHAnsi"/>
          <w:color w:val="231F20"/>
          <w:lang w:eastAsia="nl-NL"/>
        </w:rPr>
        <w:t>Een eventuele kostenvergoeding bij een laattijdig ingetrokken aanbesteding is onder meer afhankelijk van de aard van de aanbesteding, de kosten die gemaakt zijn en de omstandigheden waaronder de intrekking heeft plaatsgevonden. Bij de kosten kan het ook gaan om kosten gemaakt nog voordat tot daadwerkelijk inschrijving gekomen is. Bij de intrekkingsomstandigheden is onder andere van belang wanneer en waarom de intrekking plaatsvindt.</w:t>
      </w:r>
    </w:p>
    <w:p w14:paraId="1CCCFD90" w14:textId="77777777" w:rsidR="00DB44EE" w:rsidRPr="004E7168" w:rsidRDefault="00DB44EE" w:rsidP="0046083B">
      <w:pPr>
        <w:spacing w:line="276" w:lineRule="auto"/>
        <w:rPr>
          <w:rFonts w:eastAsia="Times New Roman" w:cstheme="minorHAnsi"/>
          <w:lang w:eastAsia="nl-NL"/>
        </w:rPr>
      </w:pPr>
    </w:p>
    <w:p w14:paraId="706F343D" w14:textId="7A17EA51" w:rsidR="00986230" w:rsidRPr="004E7168" w:rsidRDefault="00EF3719" w:rsidP="002343F3">
      <w:pPr>
        <w:pStyle w:val="Kop2"/>
      </w:pPr>
      <w:bookmarkStart w:id="47" w:name="_Toc125718867"/>
      <w:r w:rsidRPr="004E7168">
        <w:t>V</w:t>
      </w:r>
      <w:r w:rsidR="004A6CFB" w:rsidRPr="004E7168">
        <w:t>ertrouwelijkheid</w:t>
      </w:r>
      <w:bookmarkEnd w:id="47"/>
    </w:p>
    <w:p w14:paraId="1D948AF1" w14:textId="29C32627" w:rsidR="004A6CFB" w:rsidRPr="004E7168" w:rsidRDefault="00DB661B" w:rsidP="0046083B">
      <w:pPr>
        <w:spacing w:line="276" w:lineRule="auto"/>
        <w:rPr>
          <w:rFonts w:cstheme="minorHAnsi"/>
        </w:rPr>
      </w:pPr>
      <w:r w:rsidRPr="004E7168">
        <w:rPr>
          <w:rFonts w:cstheme="minorHAnsi"/>
        </w:rPr>
        <w:t xml:space="preserve">Wij </w:t>
      </w:r>
      <w:r w:rsidR="004A6CFB" w:rsidRPr="004E7168">
        <w:rPr>
          <w:rFonts w:cstheme="minorHAnsi"/>
        </w:rPr>
        <w:t>behandel</w:t>
      </w:r>
      <w:r w:rsidRPr="004E7168">
        <w:rPr>
          <w:rFonts w:cstheme="minorHAnsi"/>
        </w:rPr>
        <w:t xml:space="preserve">en </w:t>
      </w:r>
      <w:r w:rsidR="004A6CFB" w:rsidRPr="004E7168">
        <w:rPr>
          <w:rFonts w:cstheme="minorHAnsi"/>
        </w:rPr>
        <w:t>alle in het kader van deze aanbesteding</w:t>
      </w:r>
      <w:r w:rsidR="005A1206" w:rsidRPr="004E7168">
        <w:rPr>
          <w:rFonts w:cstheme="minorHAnsi"/>
        </w:rPr>
        <w:t xml:space="preserve"> ontvangen</w:t>
      </w:r>
      <w:r w:rsidR="004A6CFB" w:rsidRPr="004E7168">
        <w:rPr>
          <w:rFonts w:cstheme="minorHAnsi"/>
        </w:rPr>
        <w:t xml:space="preserve"> informatie vertrouwelijk. </w:t>
      </w:r>
      <w:r w:rsidRPr="004E7168">
        <w:rPr>
          <w:rFonts w:cstheme="minorHAnsi"/>
        </w:rPr>
        <w:t xml:space="preserve">Onze </w:t>
      </w:r>
      <w:r w:rsidR="004A6CFB" w:rsidRPr="004E7168">
        <w:rPr>
          <w:rFonts w:cstheme="minorHAnsi"/>
        </w:rPr>
        <w:t xml:space="preserve">aanbestedingsstukken zijn openbaar.  </w:t>
      </w:r>
    </w:p>
    <w:p w14:paraId="66ABFFC4" w14:textId="77777777" w:rsidR="00B6002A" w:rsidRDefault="00B6002A" w:rsidP="0046083B">
      <w:pPr>
        <w:spacing w:line="276" w:lineRule="auto"/>
        <w:rPr>
          <w:rFonts w:cstheme="minorHAnsi"/>
        </w:rPr>
      </w:pPr>
    </w:p>
    <w:p w14:paraId="363C9A01" w14:textId="77777777" w:rsidR="00421F22" w:rsidRPr="004E7168" w:rsidRDefault="00421F22" w:rsidP="0046083B">
      <w:pPr>
        <w:spacing w:line="276" w:lineRule="auto"/>
        <w:rPr>
          <w:rFonts w:cstheme="minorHAnsi"/>
        </w:rPr>
      </w:pPr>
    </w:p>
    <w:p w14:paraId="66A2F4F9" w14:textId="0E62483B" w:rsidR="00986230" w:rsidRDefault="00EF3719" w:rsidP="002343F3">
      <w:pPr>
        <w:pStyle w:val="Kop2"/>
      </w:pPr>
      <w:bookmarkStart w:id="48" w:name="_Toc125718868"/>
      <w:r w:rsidRPr="004E7168">
        <w:lastRenderedPageBreak/>
        <w:t>V</w:t>
      </w:r>
      <w:r w:rsidR="00493933" w:rsidRPr="004E7168">
        <w:t>ormvereisten</w:t>
      </w:r>
      <w:bookmarkEnd w:id="48"/>
    </w:p>
    <w:p w14:paraId="2A056F53" w14:textId="77777777" w:rsidR="00D12607" w:rsidRPr="00D12607" w:rsidRDefault="00D12607" w:rsidP="00D12607"/>
    <w:p w14:paraId="1DBE9803" w14:textId="03F44A88" w:rsidR="00493933" w:rsidRPr="004E7168" w:rsidRDefault="003C1AC7" w:rsidP="0046083B">
      <w:pPr>
        <w:pStyle w:val="Kop3"/>
        <w:spacing w:before="0" w:line="276" w:lineRule="auto"/>
        <w:rPr>
          <w:rFonts w:cstheme="minorHAnsi"/>
        </w:rPr>
      </w:pPr>
      <w:bookmarkStart w:id="49" w:name="_Toc125718869"/>
      <w:r w:rsidRPr="004E7168">
        <w:rPr>
          <w:rFonts w:cstheme="minorHAnsi"/>
        </w:rPr>
        <w:t>2</w:t>
      </w:r>
      <w:r w:rsidR="00493933" w:rsidRPr="004E7168">
        <w:rPr>
          <w:rFonts w:cstheme="minorHAnsi"/>
        </w:rPr>
        <w:t>.1</w:t>
      </w:r>
      <w:r w:rsidR="00D12607">
        <w:rPr>
          <w:rFonts w:cstheme="minorHAnsi"/>
        </w:rPr>
        <w:t>3</w:t>
      </w:r>
      <w:r w:rsidR="00493933" w:rsidRPr="004E7168">
        <w:rPr>
          <w:rFonts w:cstheme="minorHAnsi"/>
        </w:rPr>
        <w:t>.1</w:t>
      </w:r>
      <w:r w:rsidR="00C30010" w:rsidRPr="004E7168">
        <w:rPr>
          <w:rFonts w:cstheme="minorHAnsi"/>
        </w:rPr>
        <w:tab/>
      </w:r>
      <w:r w:rsidR="00547E78" w:rsidRPr="004E7168">
        <w:rPr>
          <w:rFonts w:cstheme="minorHAnsi"/>
        </w:rPr>
        <w:t>T</w:t>
      </w:r>
      <w:r w:rsidR="00493933" w:rsidRPr="004E7168">
        <w:rPr>
          <w:rFonts w:cstheme="minorHAnsi"/>
        </w:rPr>
        <w:t>aal</w:t>
      </w:r>
      <w:bookmarkEnd w:id="49"/>
    </w:p>
    <w:p w14:paraId="5CD4E20D" w14:textId="77777777" w:rsidR="00547E78" w:rsidRDefault="00493933" w:rsidP="0046083B">
      <w:pPr>
        <w:spacing w:line="276" w:lineRule="auto"/>
        <w:rPr>
          <w:rFonts w:cstheme="minorHAnsi"/>
        </w:rPr>
      </w:pPr>
      <w:r w:rsidRPr="004E7168">
        <w:rPr>
          <w:rFonts w:cstheme="minorHAnsi"/>
        </w:rPr>
        <w:t>Inschrijvingen dienen te worden opgesteld in de Nederlandse taal. Daar waar brochures, technische beschrijvingen en andere bronnen gevraagd worden kan, indien die bronnen alleen in het Engels beschikbaar zijn, worden volstaan met Engelstalige informatie.</w:t>
      </w:r>
    </w:p>
    <w:p w14:paraId="76E093DE" w14:textId="77777777" w:rsidR="00D12607" w:rsidRPr="004E7168" w:rsidRDefault="00D12607" w:rsidP="0046083B">
      <w:pPr>
        <w:spacing w:line="276" w:lineRule="auto"/>
        <w:rPr>
          <w:rFonts w:cstheme="minorHAnsi"/>
        </w:rPr>
      </w:pPr>
    </w:p>
    <w:p w14:paraId="6DF0F7F1" w14:textId="090B7FC1" w:rsidR="00493933" w:rsidRPr="004E7168" w:rsidRDefault="00493933" w:rsidP="0046083B">
      <w:pPr>
        <w:pStyle w:val="Kop3"/>
        <w:spacing w:before="0" w:line="276" w:lineRule="auto"/>
        <w:rPr>
          <w:rFonts w:cstheme="minorHAnsi"/>
        </w:rPr>
      </w:pPr>
      <w:bookmarkStart w:id="50" w:name="_Toc125718870"/>
      <w:r w:rsidRPr="004E7168">
        <w:rPr>
          <w:rFonts w:cstheme="minorHAnsi"/>
        </w:rPr>
        <w:t>2.1</w:t>
      </w:r>
      <w:r w:rsidR="00D12607">
        <w:rPr>
          <w:rFonts w:cstheme="minorHAnsi"/>
        </w:rPr>
        <w:t>3</w:t>
      </w:r>
      <w:r w:rsidR="00C30010" w:rsidRPr="004E7168">
        <w:rPr>
          <w:rFonts w:cstheme="minorHAnsi"/>
        </w:rPr>
        <w:t>.2</w:t>
      </w:r>
      <w:r w:rsidR="00C30010" w:rsidRPr="004E7168">
        <w:rPr>
          <w:rFonts w:cstheme="minorHAnsi"/>
        </w:rPr>
        <w:tab/>
      </w:r>
      <w:r w:rsidR="00547E78" w:rsidRPr="004E7168">
        <w:rPr>
          <w:rFonts w:cstheme="minorHAnsi"/>
        </w:rPr>
        <w:t>I</w:t>
      </w:r>
      <w:r w:rsidRPr="004E7168">
        <w:rPr>
          <w:rFonts w:cstheme="minorHAnsi"/>
        </w:rPr>
        <w:t>ndeling van inschrijving</w:t>
      </w:r>
      <w:bookmarkEnd w:id="50"/>
    </w:p>
    <w:p w14:paraId="75E0AB31" w14:textId="32547643" w:rsidR="00C442D6" w:rsidRPr="004E7168" w:rsidRDefault="00C442D6" w:rsidP="0046083B">
      <w:pPr>
        <w:spacing w:line="276" w:lineRule="auto"/>
        <w:rPr>
          <w:rFonts w:cstheme="minorHAnsi"/>
        </w:rPr>
      </w:pPr>
      <w:r w:rsidRPr="004E7168">
        <w:rPr>
          <w:rFonts w:cstheme="minorHAnsi"/>
        </w:rPr>
        <w:t>Inschrijvingen dienen digitaal, via Tenderned, te worden ingediend. Daarbij dienen de volgende documenten te worden toegevoegd:</w:t>
      </w:r>
    </w:p>
    <w:tbl>
      <w:tblPr>
        <w:tblStyle w:val="Tabelraster"/>
        <w:tblW w:w="9634" w:type="dxa"/>
        <w:tblLook w:val="04A0" w:firstRow="1" w:lastRow="0" w:firstColumn="1" w:lastColumn="0" w:noHBand="0" w:noVBand="1"/>
      </w:tblPr>
      <w:tblGrid>
        <w:gridCol w:w="4248"/>
        <w:gridCol w:w="3969"/>
        <w:gridCol w:w="1417"/>
      </w:tblGrid>
      <w:tr w:rsidR="00C442D6" w:rsidRPr="004E7168" w14:paraId="13212D16" w14:textId="77777777" w:rsidTr="00703026">
        <w:tc>
          <w:tcPr>
            <w:tcW w:w="4248" w:type="dxa"/>
            <w:shd w:val="clear" w:color="auto" w:fill="C6D9F1" w:themeFill="text2" w:themeFillTint="33"/>
          </w:tcPr>
          <w:p w14:paraId="47147BA6" w14:textId="77777777" w:rsidR="00C442D6" w:rsidRPr="004E7168" w:rsidRDefault="00C442D6" w:rsidP="0046083B">
            <w:pPr>
              <w:spacing w:line="276" w:lineRule="auto"/>
              <w:rPr>
                <w:rFonts w:cstheme="minorHAnsi"/>
                <w:b/>
              </w:rPr>
            </w:pPr>
            <w:r w:rsidRPr="004E7168">
              <w:rPr>
                <w:rFonts w:cstheme="minorHAnsi"/>
                <w:b/>
              </w:rPr>
              <w:t>Onderdeel inschrijving</w:t>
            </w:r>
          </w:p>
        </w:tc>
        <w:tc>
          <w:tcPr>
            <w:tcW w:w="3969" w:type="dxa"/>
            <w:shd w:val="clear" w:color="auto" w:fill="C6D9F1" w:themeFill="text2" w:themeFillTint="33"/>
          </w:tcPr>
          <w:p w14:paraId="77D86B17" w14:textId="77777777" w:rsidR="00C442D6" w:rsidRPr="004E7168" w:rsidRDefault="00C442D6" w:rsidP="0046083B">
            <w:pPr>
              <w:spacing w:line="276" w:lineRule="auto"/>
              <w:rPr>
                <w:rFonts w:cstheme="minorHAnsi"/>
                <w:b/>
              </w:rPr>
            </w:pPr>
            <w:r w:rsidRPr="004E7168">
              <w:rPr>
                <w:rFonts w:cstheme="minorHAnsi"/>
                <w:b/>
              </w:rPr>
              <w:t>Naam document</w:t>
            </w:r>
          </w:p>
        </w:tc>
        <w:tc>
          <w:tcPr>
            <w:tcW w:w="1417" w:type="dxa"/>
            <w:shd w:val="clear" w:color="auto" w:fill="C6D9F1" w:themeFill="text2" w:themeFillTint="33"/>
          </w:tcPr>
          <w:p w14:paraId="44913EC0" w14:textId="77777777" w:rsidR="00C442D6" w:rsidRPr="004E7168" w:rsidRDefault="00C442D6" w:rsidP="0046083B">
            <w:pPr>
              <w:spacing w:line="276" w:lineRule="auto"/>
              <w:rPr>
                <w:rFonts w:cstheme="minorHAnsi"/>
                <w:b/>
              </w:rPr>
            </w:pPr>
            <w:r w:rsidRPr="004E7168">
              <w:rPr>
                <w:rFonts w:cstheme="minorHAnsi"/>
                <w:b/>
              </w:rPr>
              <w:t>Formaat</w:t>
            </w:r>
          </w:p>
        </w:tc>
      </w:tr>
      <w:tr w:rsidR="00107AAB" w:rsidRPr="004E7168" w14:paraId="51BAC0BF" w14:textId="77777777" w:rsidTr="00703026">
        <w:tc>
          <w:tcPr>
            <w:tcW w:w="4248" w:type="dxa"/>
          </w:tcPr>
          <w:p w14:paraId="7ACB5697" w14:textId="7FF5CC04" w:rsidR="00C442D6" w:rsidRPr="004E7168" w:rsidRDefault="00C442D6" w:rsidP="0046083B">
            <w:pPr>
              <w:spacing w:line="276" w:lineRule="auto"/>
              <w:rPr>
                <w:rFonts w:cstheme="minorHAnsi"/>
              </w:rPr>
            </w:pPr>
            <w:r w:rsidRPr="004E7168">
              <w:rPr>
                <w:rFonts w:cstheme="minorHAnsi"/>
              </w:rPr>
              <w:t>Aanbiedingsbrief</w:t>
            </w:r>
            <w:r w:rsidR="00C30DEA" w:rsidRPr="004E7168">
              <w:rPr>
                <w:rFonts w:cstheme="minorHAnsi"/>
              </w:rPr>
              <w:t xml:space="preserve"> </w:t>
            </w:r>
          </w:p>
        </w:tc>
        <w:tc>
          <w:tcPr>
            <w:tcW w:w="3969" w:type="dxa"/>
          </w:tcPr>
          <w:p w14:paraId="65C5E87F" w14:textId="77777777" w:rsidR="00C442D6" w:rsidRPr="004E7168" w:rsidRDefault="00C442D6" w:rsidP="0046083B">
            <w:pPr>
              <w:spacing w:line="276" w:lineRule="auto"/>
              <w:rPr>
                <w:rFonts w:cstheme="minorHAnsi"/>
              </w:rPr>
            </w:pPr>
            <w:r w:rsidRPr="004E7168">
              <w:rPr>
                <w:rFonts w:cstheme="minorHAnsi"/>
              </w:rPr>
              <w:t>Brief &lt;naam inschrijver&gt;</w:t>
            </w:r>
          </w:p>
        </w:tc>
        <w:tc>
          <w:tcPr>
            <w:tcW w:w="1417" w:type="dxa"/>
          </w:tcPr>
          <w:p w14:paraId="747543E6" w14:textId="77777777" w:rsidR="00C442D6" w:rsidRPr="004E7168" w:rsidRDefault="00C442D6" w:rsidP="0046083B">
            <w:pPr>
              <w:spacing w:line="276" w:lineRule="auto"/>
              <w:rPr>
                <w:rFonts w:cstheme="minorHAnsi"/>
              </w:rPr>
            </w:pPr>
            <w:r w:rsidRPr="004E7168">
              <w:rPr>
                <w:rFonts w:cstheme="minorHAnsi"/>
              </w:rPr>
              <w:t>PDF</w:t>
            </w:r>
          </w:p>
        </w:tc>
      </w:tr>
      <w:tr w:rsidR="00C442D6" w:rsidRPr="004E7168" w14:paraId="14C9D728" w14:textId="77777777" w:rsidTr="00703026">
        <w:tc>
          <w:tcPr>
            <w:tcW w:w="4248" w:type="dxa"/>
          </w:tcPr>
          <w:p w14:paraId="04813256" w14:textId="5325142C" w:rsidR="00C442D6" w:rsidRPr="004E7168" w:rsidRDefault="00734719" w:rsidP="0046083B">
            <w:pPr>
              <w:spacing w:line="276" w:lineRule="auto"/>
              <w:rPr>
                <w:rFonts w:cstheme="minorHAnsi"/>
              </w:rPr>
            </w:pPr>
            <w:r w:rsidRPr="004E7168">
              <w:rPr>
                <w:rFonts w:cstheme="minorHAnsi"/>
              </w:rPr>
              <w:t>Uniform Europees Aanbestedingsdocument</w:t>
            </w:r>
          </w:p>
        </w:tc>
        <w:tc>
          <w:tcPr>
            <w:tcW w:w="3969" w:type="dxa"/>
          </w:tcPr>
          <w:p w14:paraId="6B74C3A3" w14:textId="571A3A9B" w:rsidR="00C442D6" w:rsidRPr="004E7168" w:rsidRDefault="00734719" w:rsidP="0046083B">
            <w:pPr>
              <w:spacing w:line="276" w:lineRule="auto"/>
              <w:rPr>
                <w:rFonts w:cstheme="minorHAnsi"/>
              </w:rPr>
            </w:pPr>
            <w:r w:rsidRPr="004E7168">
              <w:rPr>
                <w:rFonts w:cstheme="minorHAnsi"/>
              </w:rPr>
              <w:t>UEA</w:t>
            </w:r>
            <w:r w:rsidR="00C442D6" w:rsidRPr="004E7168">
              <w:rPr>
                <w:rFonts w:cstheme="minorHAnsi"/>
              </w:rPr>
              <w:t xml:space="preserve"> &lt;naam inschrijver&gt;</w:t>
            </w:r>
          </w:p>
        </w:tc>
        <w:tc>
          <w:tcPr>
            <w:tcW w:w="1417" w:type="dxa"/>
          </w:tcPr>
          <w:p w14:paraId="79823F78" w14:textId="77777777" w:rsidR="00C442D6" w:rsidRPr="004E7168" w:rsidRDefault="00C442D6" w:rsidP="0046083B">
            <w:pPr>
              <w:spacing w:line="276" w:lineRule="auto"/>
              <w:rPr>
                <w:rFonts w:cstheme="minorHAnsi"/>
              </w:rPr>
            </w:pPr>
            <w:r w:rsidRPr="004E7168">
              <w:rPr>
                <w:rFonts w:cstheme="minorHAnsi"/>
              </w:rPr>
              <w:t>PDF</w:t>
            </w:r>
          </w:p>
        </w:tc>
      </w:tr>
      <w:tr w:rsidR="00417DEC" w:rsidRPr="004E7168" w14:paraId="4F08750F" w14:textId="77777777" w:rsidTr="00703026">
        <w:tc>
          <w:tcPr>
            <w:tcW w:w="4248" w:type="dxa"/>
          </w:tcPr>
          <w:p w14:paraId="1912AF3E" w14:textId="1C109B87" w:rsidR="00417DEC" w:rsidRPr="004E7168" w:rsidRDefault="00417DEC" w:rsidP="0046083B">
            <w:pPr>
              <w:spacing w:line="276" w:lineRule="auto"/>
              <w:rPr>
                <w:rFonts w:cstheme="minorHAnsi"/>
              </w:rPr>
            </w:pPr>
            <w:r w:rsidRPr="004E7168">
              <w:rPr>
                <w:rFonts w:cstheme="minorHAnsi"/>
              </w:rPr>
              <w:t>Verklaring Russische betrokkenheid</w:t>
            </w:r>
          </w:p>
        </w:tc>
        <w:tc>
          <w:tcPr>
            <w:tcW w:w="3969" w:type="dxa"/>
          </w:tcPr>
          <w:p w14:paraId="7CD995B7" w14:textId="6AB5AF7D" w:rsidR="00417DEC" w:rsidRPr="004E7168" w:rsidRDefault="001246D9" w:rsidP="0046083B">
            <w:pPr>
              <w:spacing w:line="276" w:lineRule="auto"/>
              <w:rPr>
                <w:rFonts w:cstheme="minorHAnsi"/>
              </w:rPr>
            </w:pPr>
            <w:r w:rsidRPr="004E7168">
              <w:rPr>
                <w:rFonts w:cstheme="minorHAnsi"/>
              </w:rPr>
              <w:t xml:space="preserve">Verklaring </w:t>
            </w:r>
            <w:r w:rsidR="00181A62">
              <w:rPr>
                <w:rFonts w:cstheme="minorHAnsi"/>
              </w:rPr>
              <w:t>&lt;</w:t>
            </w:r>
            <w:r w:rsidR="00F82369">
              <w:rPr>
                <w:rFonts w:cstheme="minorHAnsi"/>
              </w:rPr>
              <w:t>naam inschrijver&gt;</w:t>
            </w:r>
          </w:p>
        </w:tc>
        <w:tc>
          <w:tcPr>
            <w:tcW w:w="1417" w:type="dxa"/>
          </w:tcPr>
          <w:p w14:paraId="42519686" w14:textId="3D361DC4" w:rsidR="00417DEC" w:rsidRPr="004E7168" w:rsidRDefault="001246D9" w:rsidP="0046083B">
            <w:pPr>
              <w:spacing w:line="276" w:lineRule="auto"/>
              <w:rPr>
                <w:rFonts w:cstheme="minorHAnsi"/>
              </w:rPr>
            </w:pPr>
            <w:r w:rsidRPr="004E7168">
              <w:rPr>
                <w:rFonts w:cstheme="minorHAnsi"/>
              </w:rPr>
              <w:t>PDF</w:t>
            </w:r>
          </w:p>
        </w:tc>
      </w:tr>
      <w:tr w:rsidR="00C442D6" w:rsidRPr="004E7168" w14:paraId="107DC7E3" w14:textId="77777777" w:rsidTr="00703026">
        <w:tc>
          <w:tcPr>
            <w:tcW w:w="4248" w:type="dxa"/>
          </w:tcPr>
          <w:p w14:paraId="1E4FD70D" w14:textId="77777777" w:rsidR="00C442D6" w:rsidRPr="004E7168" w:rsidRDefault="00C442D6" w:rsidP="0046083B">
            <w:pPr>
              <w:spacing w:line="276" w:lineRule="auto"/>
              <w:rPr>
                <w:rFonts w:cstheme="minorHAnsi"/>
              </w:rPr>
            </w:pPr>
            <w:r w:rsidRPr="004E7168">
              <w:rPr>
                <w:rFonts w:cstheme="minorHAnsi"/>
              </w:rPr>
              <w:t>Antwoorden op open vragen</w:t>
            </w:r>
          </w:p>
        </w:tc>
        <w:tc>
          <w:tcPr>
            <w:tcW w:w="3969" w:type="dxa"/>
          </w:tcPr>
          <w:p w14:paraId="77F9C611" w14:textId="77777777" w:rsidR="00C442D6" w:rsidRPr="004E7168" w:rsidRDefault="00C442D6" w:rsidP="0046083B">
            <w:pPr>
              <w:spacing w:line="276" w:lineRule="auto"/>
              <w:rPr>
                <w:rFonts w:cstheme="minorHAnsi"/>
              </w:rPr>
            </w:pPr>
            <w:r w:rsidRPr="004E7168">
              <w:rPr>
                <w:rFonts w:cstheme="minorHAnsi"/>
              </w:rPr>
              <w:t>Antwoorden &lt;naam inschrijver&gt;</w:t>
            </w:r>
          </w:p>
        </w:tc>
        <w:tc>
          <w:tcPr>
            <w:tcW w:w="1417" w:type="dxa"/>
          </w:tcPr>
          <w:p w14:paraId="44306ACB" w14:textId="044BC505" w:rsidR="00C442D6" w:rsidRPr="004E7168" w:rsidRDefault="00C442D6" w:rsidP="0046083B">
            <w:pPr>
              <w:spacing w:line="276" w:lineRule="auto"/>
              <w:rPr>
                <w:rFonts w:cstheme="minorHAnsi"/>
              </w:rPr>
            </w:pPr>
            <w:r w:rsidRPr="004E7168">
              <w:rPr>
                <w:rFonts w:cstheme="minorHAnsi"/>
              </w:rPr>
              <w:t>Word</w:t>
            </w:r>
            <w:r w:rsidR="001246D9" w:rsidRPr="004E7168">
              <w:rPr>
                <w:rFonts w:cstheme="minorHAnsi"/>
              </w:rPr>
              <w:t xml:space="preserve"> of PDF</w:t>
            </w:r>
          </w:p>
        </w:tc>
      </w:tr>
      <w:tr w:rsidR="00C442D6" w:rsidRPr="004E7168" w14:paraId="1A94F7A3" w14:textId="77777777" w:rsidTr="00703026">
        <w:tc>
          <w:tcPr>
            <w:tcW w:w="4248" w:type="dxa"/>
          </w:tcPr>
          <w:p w14:paraId="446A16A6" w14:textId="77777777" w:rsidR="00C442D6" w:rsidRPr="004E7168" w:rsidRDefault="00C442D6" w:rsidP="0046083B">
            <w:pPr>
              <w:spacing w:line="276" w:lineRule="auto"/>
              <w:rPr>
                <w:rFonts w:cstheme="minorHAnsi"/>
              </w:rPr>
            </w:pPr>
            <w:r w:rsidRPr="004E7168">
              <w:rPr>
                <w:rFonts w:cstheme="minorHAnsi"/>
              </w:rPr>
              <w:t>Prijzenblad</w:t>
            </w:r>
          </w:p>
        </w:tc>
        <w:tc>
          <w:tcPr>
            <w:tcW w:w="3969" w:type="dxa"/>
          </w:tcPr>
          <w:p w14:paraId="34F3A736" w14:textId="77777777" w:rsidR="00C442D6" w:rsidRPr="004E7168" w:rsidRDefault="00C442D6" w:rsidP="0046083B">
            <w:pPr>
              <w:spacing w:line="276" w:lineRule="auto"/>
              <w:rPr>
                <w:rFonts w:cstheme="minorHAnsi"/>
              </w:rPr>
            </w:pPr>
            <w:r w:rsidRPr="004E7168">
              <w:rPr>
                <w:rFonts w:cstheme="minorHAnsi"/>
              </w:rPr>
              <w:t>Prijs &lt; naam inschrijver&gt;</w:t>
            </w:r>
          </w:p>
        </w:tc>
        <w:tc>
          <w:tcPr>
            <w:tcW w:w="1417" w:type="dxa"/>
          </w:tcPr>
          <w:p w14:paraId="02629258" w14:textId="77777777" w:rsidR="00C442D6" w:rsidRPr="004E7168" w:rsidRDefault="00C442D6" w:rsidP="0046083B">
            <w:pPr>
              <w:spacing w:line="276" w:lineRule="auto"/>
              <w:rPr>
                <w:rFonts w:cstheme="minorHAnsi"/>
              </w:rPr>
            </w:pPr>
            <w:r w:rsidRPr="004E7168">
              <w:rPr>
                <w:rFonts w:cstheme="minorHAnsi"/>
              </w:rPr>
              <w:t>Excel</w:t>
            </w:r>
          </w:p>
        </w:tc>
      </w:tr>
      <w:tr w:rsidR="00120227" w:rsidRPr="004E7168" w14:paraId="66E36E77" w14:textId="77777777" w:rsidTr="00703026">
        <w:tc>
          <w:tcPr>
            <w:tcW w:w="4248" w:type="dxa"/>
          </w:tcPr>
          <w:p w14:paraId="47F1992B" w14:textId="0D1028DE" w:rsidR="00120227" w:rsidRPr="00DD7F61" w:rsidRDefault="00120227" w:rsidP="0046083B">
            <w:pPr>
              <w:spacing w:line="276" w:lineRule="auto"/>
              <w:rPr>
                <w:rFonts w:cstheme="minorHAnsi"/>
              </w:rPr>
            </w:pPr>
            <w:r w:rsidRPr="00DD7F61">
              <w:rPr>
                <w:rFonts w:cstheme="minorHAnsi"/>
              </w:rPr>
              <w:t>Referentie</w:t>
            </w:r>
            <w:r w:rsidR="00181028">
              <w:rPr>
                <w:rFonts w:cstheme="minorHAnsi"/>
              </w:rPr>
              <w:t>beschrijving</w:t>
            </w:r>
          </w:p>
        </w:tc>
        <w:tc>
          <w:tcPr>
            <w:tcW w:w="3969" w:type="dxa"/>
          </w:tcPr>
          <w:p w14:paraId="1A8DEC27" w14:textId="7B0D2206" w:rsidR="00120227" w:rsidRPr="00F82369" w:rsidRDefault="00181A62" w:rsidP="0046083B">
            <w:pPr>
              <w:spacing w:line="276" w:lineRule="auto"/>
              <w:rPr>
                <w:rFonts w:cstheme="minorHAnsi"/>
              </w:rPr>
            </w:pPr>
            <w:r w:rsidRPr="00F82369">
              <w:rPr>
                <w:rFonts w:cstheme="minorHAnsi"/>
              </w:rPr>
              <w:t>Referenties &lt;naam inschrijver&gt;</w:t>
            </w:r>
          </w:p>
        </w:tc>
        <w:tc>
          <w:tcPr>
            <w:tcW w:w="1417" w:type="dxa"/>
          </w:tcPr>
          <w:p w14:paraId="51A94C5D" w14:textId="4DEAC687" w:rsidR="00120227" w:rsidRPr="00F82369" w:rsidRDefault="00F82369" w:rsidP="0046083B">
            <w:pPr>
              <w:spacing w:line="276" w:lineRule="auto"/>
              <w:rPr>
                <w:rFonts w:cstheme="minorHAnsi"/>
              </w:rPr>
            </w:pPr>
            <w:r w:rsidRPr="00F82369">
              <w:rPr>
                <w:rFonts w:cstheme="minorHAnsi"/>
              </w:rPr>
              <w:t>PDF</w:t>
            </w:r>
          </w:p>
        </w:tc>
      </w:tr>
      <w:tr w:rsidR="00120227" w:rsidRPr="004E7168" w14:paraId="5F3EEB39" w14:textId="77777777" w:rsidTr="00703026">
        <w:tc>
          <w:tcPr>
            <w:tcW w:w="4248" w:type="dxa"/>
          </w:tcPr>
          <w:p w14:paraId="7DC28F57" w14:textId="44187B2D" w:rsidR="00120227" w:rsidRPr="00DD7F61" w:rsidRDefault="007E7444" w:rsidP="0046083B">
            <w:pPr>
              <w:spacing w:line="276" w:lineRule="auto"/>
              <w:rPr>
                <w:rFonts w:cstheme="minorHAnsi"/>
              </w:rPr>
            </w:pPr>
            <w:r w:rsidRPr="00DD7F61">
              <w:rPr>
                <w:rFonts w:cstheme="minorHAnsi"/>
              </w:rPr>
              <w:t>Certifica</w:t>
            </w:r>
            <w:r w:rsidR="008B708E">
              <w:rPr>
                <w:rFonts w:cstheme="minorHAnsi"/>
              </w:rPr>
              <w:t>t</w:t>
            </w:r>
            <w:r w:rsidR="00044A7A">
              <w:rPr>
                <w:rFonts w:cstheme="minorHAnsi"/>
              </w:rPr>
              <w:t>en</w:t>
            </w:r>
            <w:r w:rsidR="008B708E">
              <w:rPr>
                <w:rFonts w:cstheme="minorHAnsi"/>
              </w:rPr>
              <w:t xml:space="preserve"> uit paragraaf </w:t>
            </w:r>
            <w:r w:rsidR="00044A7A">
              <w:rPr>
                <w:rFonts w:cstheme="minorHAnsi"/>
              </w:rPr>
              <w:t>3.2</w:t>
            </w:r>
            <w:r w:rsidR="002975F7">
              <w:rPr>
                <w:rFonts w:cstheme="minorHAnsi"/>
              </w:rPr>
              <w:t xml:space="preserve">.3 </w:t>
            </w:r>
          </w:p>
        </w:tc>
        <w:tc>
          <w:tcPr>
            <w:tcW w:w="3969" w:type="dxa"/>
          </w:tcPr>
          <w:p w14:paraId="2C01F564" w14:textId="7A3A53C5" w:rsidR="00120227" w:rsidRPr="00F82369" w:rsidRDefault="00044A7A" w:rsidP="0046083B">
            <w:pPr>
              <w:spacing w:line="276" w:lineRule="auto"/>
              <w:rPr>
                <w:rFonts w:cstheme="minorHAnsi"/>
              </w:rPr>
            </w:pPr>
            <w:r>
              <w:rPr>
                <w:rFonts w:cstheme="minorHAnsi"/>
              </w:rPr>
              <w:t xml:space="preserve">Certificaten </w:t>
            </w:r>
            <w:r w:rsidR="00181A62" w:rsidRPr="00F82369">
              <w:rPr>
                <w:rFonts w:cstheme="minorHAnsi"/>
              </w:rPr>
              <w:t>&lt;naam inschrijver&gt;</w:t>
            </w:r>
          </w:p>
        </w:tc>
        <w:tc>
          <w:tcPr>
            <w:tcW w:w="1417" w:type="dxa"/>
          </w:tcPr>
          <w:p w14:paraId="622FCFAC" w14:textId="2230DC57" w:rsidR="00120227" w:rsidRPr="00F82369" w:rsidRDefault="00F82369" w:rsidP="0046083B">
            <w:pPr>
              <w:spacing w:line="276" w:lineRule="auto"/>
              <w:rPr>
                <w:rFonts w:cstheme="minorHAnsi"/>
              </w:rPr>
            </w:pPr>
            <w:r w:rsidRPr="00F82369">
              <w:rPr>
                <w:rFonts w:cstheme="minorHAnsi"/>
              </w:rPr>
              <w:t>PDF</w:t>
            </w:r>
          </w:p>
        </w:tc>
      </w:tr>
      <w:tr w:rsidR="00120227" w:rsidRPr="004E7168" w14:paraId="1EA92339" w14:textId="77777777" w:rsidTr="00703026">
        <w:tc>
          <w:tcPr>
            <w:tcW w:w="4248" w:type="dxa"/>
          </w:tcPr>
          <w:p w14:paraId="3C9ED128" w14:textId="2CC72E46" w:rsidR="00120227" w:rsidRPr="00DD7F61" w:rsidRDefault="00504F78" w:rsidP="0046083B">
            <w:pPr>
              <w:spacing w:line="276" w:lineRule="auto"/>
              <w:rPr>
                <w:rFonts w:cstheme="minorHAnsi"/>
              </w:rPr>
            </w:pPr>
            <w:r w:rsidRPr="00DD7F61">
              <w:rPr>
                <w:rFonts w:cstheme="minorHAnsi"/>
              </w:rPr>
              <w:t>Conformiteiten</w:t>
            </w:r>
            <w:r w:rsidR="00181028">
              <w:rPr>
                <w:rFonts w:cstheme="minorHAnsi"/>
              </w:rPr>
              <w:t xml:space="preserve">lijst </w:t>
            </w:r>
            <w:r w:rsidR="003767DB" w:rsidRPr="00DD7F61">
              <w:rPr>
                <w:rFonts w:cstheme="minorHAnsi"/>
              </w:rPr>
              <w:t xml:space="preserve">(akkoord </w:t>
            </w:r>
            <w:proofErr w:type="spellStart"/>
            <w:r w:rsidR="003767DB" w:rsidRPr="00DD7F61">
              <w:rPr>
                <w:rFonts w:cstheme="minorHAnsi"/>
              </w:rPr>
              <w:t>PvE</w:t>
            </w:r>
            <w:proofErr w:type="spellEnd"/>
            <w:r w:rsidR="003767DB" w:rsidRPr="00DD7F61">
              <w:rPr>
                <w:rFonts w:cstheme="minorHAnsi"/>
              </w:rPr>
              <w:t>)</w:t>
            </w:r>
          </w:p>
        </w:tc>
        <w:tc>
          <w:tcPr>
            <w:tcW w:w="3969" w:type="dxa"/>
          </w:tcPr>
          <w:p w14:paraId="33CACF57" w14:textId="56B3E64E" w:rsidR="00120227" w:rsidRPr="00F82369" w:rsidRDefault="00181A62" w:rsidP="0046083B">
            <w:pPr>
              <w:spacing w:line="276" w:lineRule="auto"/>
              <w:rPr>
                <w:rFonts w:cstheme="minorHAnsi"/>
              </w:rPr>
            </w:pPr>
            <w:r w:rsidRPr="00F82369">
              <w:rPr>
                <w:rFonts w:cstheme="minorHAnsi"/>
              </w:rPr>
              <w:t>Conformiteitenverklaring &lt;naam inschrijver&gt;</w:t>
            </w:r>
          </w:p>
        </w:tc>
        <w:tc>
          <w:tcPr>
            <w:tcW w:w="1417" w:type="dxa"/>
          </w:tcPr>
          <w:p w14:paraId="068104FD" w14:textId="39E4AC67" w:rsidR="00120227" w:rsidRPr="00F82369" w:rsidRDefault="00F82369" w:rsidP="0046083B">
            <w:pPr>
              <w:spacing w:line="276" w:lineRule="auto"/>
              <w:rPr>
                <w:rFonts w:cstheme="minorHAnsi"/>
              </w:rPr>
            </w:pPr>
            <w:r w:rsidRPr="00F82369">
              <w:rPr>
                <w:rFonts w:cstheme="minorHAnsi"/>
              </w:rPr>
              <w:t>PDF</w:t>
            </w:r>
          </w:p>
        </w:tc>
      </w:tr>
    </w:tbl>
    <w:p w14:paraId="17EF3912" w14:textId="77777777" w:rsidR="00C442D6" w:rsidRPr="004E7168" w:rsidRDefault="00C442D6" w:rsidP="0046083B">
      <w:pPr>
        <w:spacing w:line="276" w:lineRule="auto"/>
        <w:rPr>
          <w:rFonts w:cstheme="minorHAnsi"/>
        </w:rPr>
      </w:pPr>
    </w:p>
    <w:p w14:paraId="2DD4324B" w14:textId="7ADE3730" w:rsidR="00E41B23" w:rsidRPr="004E7168" w:rsidRDefault="00C442D6" w:rsidP="0046083B">
      <w:pPr>
        <w:spacing w:line="276" w:lineRule="auto"/>
        <w:rPr>
          <w:rFonts w:cstheme="minorHAnsi"/>
        </w:rPr>
      </w:pPr>
      <w:r w:rsidRPr="004E7168">
        <w:rPr>
          <w:rFonts w:cstheme="minorHAnsi"/>
        </w:rPr>
        <w:t>Inschrijvers dienen de antwoorden op open vragen en de prijs in te dienen</w:t>
      </w:r>
      <w:r w:rsidR="00561908" w:rsidRPr="004E7168">
        <w:rPr>
          <w:rFonts w:cstheme="minorHAnsi"/>
        </w:rPr>
        <w:t>, zonder gebruikmaking</w:t>
      </w:r>
      <w:r w:rsidR="00D91DB5" w:rsidRPr="004E7168">
        <w:rPr>
          <w:rFonts w:cstheme="minorHAnsi"/>
        </w:rPr>
        <w:t xml:space="preserve"> van opmaak die het kopiëren be</w:t>
      </w:r>
      <w:r w:rsidR="00561908" w:rsidRPr="004E7168">
        <w:rPr>
          <w:rFonts w:cstheme="minorHAnsi"/>
        </w:rPr>
        <w:t>moeilijkt</w:t>
      </w:r>
      <w:r w:rsidR="00C30DEA" w:rsidRPr="004E7168">
        <w:rPr>
          <w:rFonts w:cstheme="minorHAnsi"/>
        </w:rPr>
        <w:t>, d.w.z. kop- en/of voetteksten, watermerken, etc.</w:t>
      </w:r>
      <w:r w:rsidR="00561908" w:rsidRPr="004E7168">
        <w:rPr>
          <w:rFonts w:cstheme="minorHAnsi"/>
        </w:rPr>
        <w:t>.</w:t>
      </w:r>
    </w:p>
    <w:p w14:paraId="15D1D140" w14:textId="77777777" w:rsidR="004E7168" w:rsidRPr="004E7168" w:rsidRDefault="004E7168" w:rsidP="0046083B">
      <w:pPr>
        <w:spacing w:line="276" w:lineRule="auto"/>
        <w:rPr>
          <w:rFonts w:cstheme="minorHAnsi"/>
        </w:rPr>
      </w:pPr>
    </w:p>
    <w:p w14:paraId="2B63EF94" w14:textId="03868896" w:rsidR="00EF3719" w:rsidRPr="004E7168" w:rsidRDefault="00810FD6" w:rsidP="0046083B">
      <w:pPr>
        <w:pStyle w:val="Kop3"/>
        <w:spacing w:before="0" w:line="276" w:lineRule="auto"/>
        <w:rPr>
          <w:rFonts w:cstheme="minorHAnsi"/>
        </w:rPr>
      </w:pPr>
      <w:bookmarkStart w:id="51" w:name="_Toc125718871"/>
      <w:r w:rsidRPr="004E7168">
        <w:rPr>
          <w:rFonts w:cstheme="minorHAnsi"/>
        </w:rPr>
        <w:t>2.12.3</w:t>
      </w:r>
      <w:r w:rsidR="00C30010" w:rsidRPr="004E7168">
        <w:rPr>
          <w:rFonts w:cstheme="minorHAnsi"/>
        </w:rPr>
        <w:tab/>
      </w:r>
      <w:r w:rsidR="00EF3719" w:rsidRPr="004E7168">
        <w:rPr>
          <w:rFonts w:cstheme="minorHAnsi"/>
        </w:rPr>
        <w:t>Maximaal aantal pagina’s</w:t>
      </w:r>
      <w:bookmarkEnd w:id="51"/>
    </w:p>
    <w:p w14:paraId="6BEC7654" w14:textId="5633349C" w:rsidR="008E1267" w:rsidRPr="004E7168" w:rsidRDefault="00424B0E" w:rsidP="0046083B">
      <w:pPr>
        <w:spacing w:line="276" w:lineRule="auto"/>
        <w:textAlignment w:val="baseline"/>
        <w:rPr>
          <w:rFonts w:eastAsia="Times New Roman"/>
          <w:lang w:eastAsia="nl-NL"/>
        </w:rPr>
      </w:pPr>
      <w:r w:rsidRPr="3B2BE6F7">
        <w:rPr>
          <w:rFonts w:eastAsia="Times New Roman"/>
          <w:lang w:eastAsia="nl-NL"/>
        </w:rPr>
        <w:t>Met betrekking tot de beantwoording van de open vragen dienen inschrijvingen te voldoen aan het maximale aantal pagina’s dat gegeven is per vraag.</w:t>
      </w:r>
      <w:r w:rsidR="009975B5" w:rsidRPr="3B2BE6F7">
        <w:rPr>
          <w:rFonts w:eastAsia="Times New Roman"/>
          <w:lang w:eastAsia="nl-NL"/>
        </w:rPr>
        <w:t xml:space="preserve"> Het is toegestaan om de antwoorden op de open vragen in een bestand aan te leveren. </w:t>
      </w:r>
      <w:r w:rsidR="59BE56B5" w:rsidRPr="3B2BE6F7">
        <w:rPr>
          <w:rFonts w:eastAsia="Times New Roman"/>
          <w:lang w:eastAsia="nl-NL"/>
        </w:rPr>
        <w:t xml:space="preserve">Het </w:t>
      </w:r>
      <w:r w:rsidR="4678FB56" w:rsidRPr="3B2BE6F7">
        <w:rPr>
          <w:rFonts w:eastAsia="Times New Roman"/>
          <w:lang w:eastAsia="nl-NL"/>
        </w:rPr>
        <w:t>maximumaantal</w:t>
      </w:r>
      <w:r w:rsidR="005E0715" w:rsidRPr="3B2BE6F7">
        <w:rPr>
          <w:rFonts w:eastAsia="Times New Roman"/>
          <w:lang w:eastAsia="nl-NL"/>
        </w:rPr>
        <w:t xml:space="preserve"> pagina’s per open vraag dient wel te worden aangehouden.</w:t>
      </w:r>
    </w:p>
    <w:p w14:paraId="7F8E9722" w14:textId="3BDAFE9E" w:rsidR="00F418EA" w:rsidRDefault="00424B0E" w:rsidP="0046083B">
      <w:pPr>
        <w:spacing w:line="276" w:lineRule="auto"/>
        <w:textAlignment w:val="baseline"/>
        <w:rPr>
          <w:rFonts w:eastAsia="Times New Roman" w:cstheme="minorHAnsi"/>
          <w:color w:val="000000"/>
          <w:lang w:eastAsia="nl-NL"/>
        </w:rPr>
      </w:pPr>
      <w:r w:rsidRPr="004E7168">
        <w:rPr>
          <w:rFonts w:eastAsia="Times New Roman" w:cstheme="minorHAnsi"/>
          <w:color w:val="000000"/>
          <w:lang w:eastAsia="nl-NL"/>
        </w:rPr>
        <w:t xml:space="preserve">Let op! – Indien het maximaal aantal toegestane pagina’s wordt overschreden, dan worden alleen de eerste pagina’s tot en met het maximaal toegestane aantal beoordeeld. De overige pagina’s worden beschouwd als niet ingediend. </w:t>
      </w:r>
    </w:p>
    <w:p w14:paraId="385BFBE3" w14:textId="77777777" w:rsidR="00BF1FB6" w:rsidRPr="004E7168" w:rsidRDefault="00BF1FB6" w:rsidP="0046083B">
      <w:pPr>
        <w:spacing w:line="276" w:lineRule="auto"/>
        <w:textAlignment w:val="baseline"/>
        <w:rPr>
          <w:rFonts w:eastAsia="Times New Roman" w:cstheme="minorHAnsi"/>
          <w:color w:val="000000"/>
          <w:lang w:eastAsia="nl-NL"/>
        </w:rPr>
      </w:pPr>
    </w:p>
    <w:p w14:paraId="46470747" w14:textId="77777777" w:rsidR="00DB661B" w:rsidRPr="004E7168" w:rsidRDefault="00424B0E" w:rsidP="0046083B">
      <w:pPr>
        <w:spacing w:line="276" w:lineRule="auto"/>
        <w:textAlignment w:val="baseline"/>
        <w:rPr>
          <w:rFonts w:eastAsia="Times New Roman" w:cstheme="minorHAnsi"/>
          <w:color w:val="000000"/>
          <w:lang w:eastAsia="nl-NL"/>
        </w:rPr>
      </w:pPr>
      <w:r w:rsidRPr="004E7168">
        <w:rPr>
          <w:rFonts w:eastAsia="Times New Roman" w:cstheme="minorHAnsi"/>
          <w:color w:val="000000"/>
          <w:lang w:eastAsia="nl-NL"/>
        </w:rPr>
        <w:t xml:space="preserve">Alle informatie die wordt toegevoegd in de vorm van een titelblad, inhoudsopgave, schutblad, bijlage, plaatje, infographic, etc. tellen mee als onderdeel van het maximaal aantal toegestane pagina’s, op de volgorde waarin ze zijn ingediend. </w:t>
      </w:r>
    </w:p>
    <w:p w14:paraId="12BA3BC9" w14:textId="77777777" w:rsidR="00483786" w:rsidRDefault="00424B0E" w:rsidP="0046083B">
      <w:pPr>
        <w:spacing w:line="276" w:lineRule="auto"/>
        <w:textAlignment w:val="baseline"/>
        <w:rPr>
          <w:rFonts w:eastAsia="Times New Roman" w:cstheme="minorHAnsi"/>
          <w:color w:val="000000"/>
          <w:lang w:eastAsia="nl-NL"/>
        </w:rPr>
      </w:pPr>
      <w:r w:rsidRPr="004E7168">
        <w:rPr>
          <w:rFonts w:eastAsia="Times New Roman" w:cstheme="minorHAnsi"/>
          <w:color w:val="000000"/>
          <w:lang w:eastAsia="nl-NL"/>
        </w:rPr>
        <w:t xml:space="preserve">Hierbij worden eerst de titelpagina en inhoudsopgave behorende bij de pagina’s met beantwoording geteld en vervolgens de bijlagen. </w:t>
      </w:r>
    </w:p>
    <w:p w14:paraId="0F618B9E" w14:textId="77777777" w:rsidR="00483786" w:rsidRDefault="00483786" w:rsidP="0046083B">
      <w:pPr>
        <w:spacing w:line="276" w:lineRule="auto"/>
        <w:textAlignment w:val="baseline"/>
        <w:rPr>
          <w:rFonts w:eastAsia="Times New Roman" w:cstheme="minorHAnsi"/>
          <w:color w:val="000000"/>
          <w:lang w:eastAsia="nl-NL"/>
        </w:rPr>
      </w:pPr>
    </w:p>
    <w:p w14:paraId="28DEF454" w14:textId="0D945A86" w:rsidR="00424B0E" w:rsidRPr="004E7168" w:rsidRDefault="00424B0E" w:rsidP="0046083B">
      <w:pPr>
        <w:spacing w:line="276" w:lineRule="auto"/>
        <w:textAlignment w:val="baseline"/>
        <w:rPr>
          <w:rFonts w:eastAsia="Times New Roman" w:cstheme="minorHAnsi"/>
          <w:color w:val="000000"/>
          <w:lang w:eastAsia="nl-NL"/>
        </w:rPr>
      </w:pPr>
      <w:r w:rsidRPr="004E7168">
        <w:rPr>
          <w:rFonts w:eastAsia="Times New Roman" w:cstheme="minorHAnsi"/>
          <w:color w:val="000000"/>
          <w:lang w:eastAsia="nl-NL"/>
        </w:rPr>
        <w:t>Verwijzingen naar websites en/of toegevoegde links worden niet geopend of beoordeeld. De informatie waarnaar deze verwijzingen en/of links verwijzen wordt beschouwd als niet ingediend.</w:t>
      </w:r>
    </w:p>
    <w:p w14:paraId="077220FD" w14:textId="4C9E33DF" w:rsidR="00BF40EB" w:rsidRPr="004E7168" w:rsidRDefault="00BE2D23" w:rsidP="0046083B">
      <w:pPr>
        <w:spacing w:line="276" w:lineRule="auto"/>
        <w:textAlignment w:val="baseline"/>
        <w:rPr>
          <w:rFonts w:eastAsia="Times New Roman" w:cstheme="minorHAnsi"/>
          <w:color w:val="000000"/>
          <w:lang w:eastAsia="nl-NL"/>
        </w:rPr>
      </w:pPr>
      <w:proofErr w:type="spellStart"/>
      <w:r w:rsidRPr="004E7168">
        <w:rPr>
          <w:rFonts w:eastAsia="Times New Roman" w:cstheme="minorHAnsi"/>
          <w:color w:val="000000"/>
          <w:lang w:eastAsia="nl-NL"/>
        </w:rPr>
        <w:t>Infographics</w:t>
      </w:r>
      <w:proofErr w:type="spellEnd"/>
      <w:r w:rsidRPr="004E7168">
        <w:rPr>
          <w:rFonts w:eastAsia="Times New Roman" w:cstheme="minorHAnsi"/>
          <w:color w:val="000000"/>
          <w:lang w:eastAsia="nl-NL"/>
        </w:rPr>
        <w:t xml:space="preserve"> en afbeeldingen dienen te allen tijde ondersteunend aan de tekst te zijn</w:t>
      </w:r>
      <w:r w:rsidR="00065785" w:rsidRPr="004E7168">
        <w:rPr>
          <w:rFonts w:eastAsia="Times New Roman" w:cstheme="minorHAnsi"/>
          <w:color w:val="000000"/>
          <w:lang w:eastAsia="nl-NL"/>
        </w:rPr>
        <w:t xml:space="preserve"> en het aantal </w:t>
      </w:r>
      <w:r w:rsidR="001B5FCB" w:rsidRPr="004E7168">
        <w:rPr>
          <w:rFonts w:eastAsia="Times New Roman" w:cstheme="minorHAnsi"/>
          <w:color w:val="000000"/>
          <w:lang w:eastAsia="nl-NL"/>
        </w:rPr>
        <w:t xml:space="preserve">pagina’s met deze informatie dient </w:t>
      </w:r>
      <w:r w:rsidR="005E2FD1" w:rsidRPr="004E7168">
        <w:rPr>
          <w:rFonts w:eastAsia="Times New Roman" w:cstheme="minorHAnsi"/>
          <w:color w:val="000000"/>
          <w:lang w:eastAsia="nl-NL"/>
        </w:rPr>
        <w:t xml:space="preserve">in relatie te staan tot het maximaal aantal pagina’s dat voor een antwoord </w:t>
      </w:r>
      <w:r w:rsidR="008E6769" w:rsidRPr="004E7168">
        <w:rPr>
          <w:rFonts w:eastAsia="Times New Roman" w:cstheme="minorHAnsi"/>
          <w:color w:val="000000"/>
          <w:lang w:eastAsia="nl-NL"/>
        </w:rPr>
        <w:t>is toegestaan.</w:t>
      </w:r>
    </w:p>
    <w:p w14:paraId="1326DF7C" w14:textId="77777777" w:rsidR="00065785" w:rsidRDefault="00065785" w:rsidP="0046083B">
      <w:pPr>
        <w:spacing w:line="276" w:lineRule="auto"/>
        <w:textAlignment w:val="baseline"/>
        <w:rPr>
          <w:rFonts w:eastAsia="Times New Roman" w:cstheme="minorHAnsi"/>
          <w:color w:val="000000"/>
          <w:lang w:eastAsia="nl-NL"/>
        </w:rPr>
      </w:pPr>
    </w:p>
    <w:p w14:paraId="4EFA060D" w14:textId="77777777" w:rsidR="00DB661B" w:rsidRPr="004E7168" w:rsidRDefault="00DB661B" w:rsidP="0046083B">
      <w:pPr>
        <w:spacing w:line="276" w:lineRule="auto"/>
        <w:textAlignment w:val="baseline"/>
        <w:rPr>
          <w:rFonts w:eastAsia="Times New Roman" w:cstheme="minorHAnsi"/>
          <w:b/>
          <w:bCs/>
          <w:color w:val="000000"/>
          <w:lang w:eastAsia="nl-NL"/>
        </w:rPr>
      </w:pPr>
      <w:r w:rsidRPr="004E7168">
        <w:rPr>
          <w:rFonts w:eastAsia="Times New Roman" w:cstheme="minorHAnsi"/>
          <w:b/>
          <w:bCs/>
          <w:color w:val="000000"/>
          <w:lang w:eastAsia="nl-NL"/>
        </w:rPr>
        <w:lastRenderedPageBreak/>
        <w:t>V</w:t>
      </w:r>
      <w:r w:rsidR="00424B0E" w:rsidRPr="004E7168">
        <w:rPr>
          <w:rFonts w:eastAsia="Times New Roman" w:cstheme="minorHAnsi"/>
          <w:b/>
          <w:bCs/>
          <w:color w:val="000000"/>
          <w:lang w:eastAsia="nl-NL"/>
        </w:rPr>
        <w:t xml:space="preserve">oorbeeld: </w:t>
      </w:r>
    </w:p>
    <w:p w14:paraId="40F3DB8F" w14:textId="334B0636" w:rsidR="00424B0E" w:rsidRPr="004E7168" w:rsidRDefault="00DB661B" w:rsidP="0046083B">
      <w:pPr>
        <w:spacing w:line="276" w:lineRule="auto"/>
        <w:textAlignment w:val="baseline"/>
        <w:rPr>
          <w:rFonts w:eastAsia="Times New Roman" w:cstheme="minorHAnsi"/>
          <w:color w:val="000000"/>
          <w:lang w:eastAsia="nl-NL"/>
        </w:rPr>
      </w:pPr>
      <w:r w:rsidRPr="004E7168">
        <w:rPr>
          <w:rFonts w:eastAsia="Times New Roman" w:cstheme="minorHAnsi"/>
          <w:color w:val="000000"/>
          <w:lang w:eastAsia="nl-NL"/>
        </w:rPr>
        <w:t>I</w:t>
      </w:r>
      <w:r w:rsidR="00424B0E" w:rsidRPr="004E7168">
        <w:rPr>
          <w:rFonts w:eastAsia="Times New Roman" w:cstheme="minorHAnsi"/>
          <w:color w:val="000000"/>
          <w:lang w:eastAsia="nl-NL"/>
        </w:rPr>
        <w:t>ndien er maximaal vijf A4 wordt toegestaan en er worden drie A4 ingediend ter beantwoording en daarnaast vijf A4 aan bijlagen, dan worden door het beoordelingsteam drie A4 beantwoording en twee A4 bijlagen beoordeeld. De overige drie A4 van de bijlagen worden terzijde gelegd, beschouwd als niet ingediend en niet beoordeeld. </w:t>
      </w:r>
    </w:p>
    <w:p w14:paraId="1676A50E" w14:textId="77777777" w:rsidR="00F418EA" w:rsidRPr="004E7168" w:rsidRDefault="00F418EA" w:rsidP="0046083B">
      <w:pPr>
        <w:spacing w:line="276" w:lineRule="auto"/>
        <w:textAlignment w:val="baseline"/>
        <w:rPr>
          <w:rFonts w:eastAsia="Times New Roman" w:cstheme="minorHAnsi"/>
          <w:color w:val="000000"/>
          <w:lang w:eastAsia="nl-NL"/>
        </w:rPr>
      </w:pPr>
    </w:p>
    <w:p w14:paraId="7A105478" w14:textId="59F0DDA0" w:rsidR="00F418EA" w:rsidRPr="004E7168" w:rsidRDefault="00F418EA" w:rsidP="0046083B">
      <w:pPr>
        <w:spacing w:line="276" w:lineRule="auto"/>
        <w:textAlignment w:val="baseline"/>
        <w:rPr>
          <w:rFonts w:eastAsia="Times New Roman" w:cstheme="minorHAnsi"/>
          <w:lang w:eastAsia="nl-NL"/>
        </w:rPr>
      </w:pPr>
      <w:r w:rsidRPr="004E7168">
        <w:rPr>
          <w:rFonts w:eastAsia="Times New Roman" w:cstheme="minorHAnsi"/>
          <w:lang w:eastAsia="nl-NL"/>
        </w:rPr>
        <w:t xml:space="preserve">Voor de beoordeling worden de antwoorden op de vragen </w:t>
      </w:r>
      <w:r w:rsidR="005841D8" w:rsidRPr="004E7168">
        <w:rPr>
          <w:rFonts w:eastAsia="Times New Roman" w:cstheme="minorHAnsi"/>
          <w:lang w:eastAsia="nl-NL"/>
        </w:rPr>
        <w:t xml:space="preserve">veelal </w:t>
      </w:r>
      <w:r w:rsidR="0057695A" w:rsidRPr="004E7168">
        <w:rPr>
          <w:rFonts w:eastAsia="Times New Roman" w:cstheme="minorHAnsi"/>
          <w:lang w:eastAsia="nl-NL"/>
        </w:rPr>
        <w:t>geprint</w:t>
      </w:r>
      <w:r w:rsidR="008E6769" w:rsidRPr="004E7168">
        <w:rPr>
          <w:rFonts w:eastAsia="Times New Roman" w:cstheme="minorHAnsi"/>
          <w:lang w:eastAsia="nl-NL"/>
        </w:rPr>
        <w:t xml:space="preserve"> door de leden van de beoordelingscommissie</w:t>
      </w:r>
      <w:r w:rsidR="0057695A" w:rsidRPr="004E7168">
        <w:rPr>
          <w:rFonts w:eastAsia="Times New Roman" w:cstheme="minorHAnsi"/>
          <w:lang w:eastAsia="nl-NL"/>
        </w:rPr>
        <w:t xml:space="preserve">. </w:t>
      </w:r>
      <w:r w:rsidR="006E7325">
        <w:rPr>
          <w:rFonts w:eastAsia="Times New Roman" w:cstheme="minorHAnsi"/>
          <w:lang w:eastAsia="nl-NL"/>
        </w:rPr>
        <w:t>Wij verzoeken u hierbij rekening te houden met</w:t>
      </w:r>
      <w:r w:rsidR="002A18EF">
        <w:rPr>
          <w:rFonts w:eastAsia="Times New Roman" w:cstheme="minorHAnsi"/>
          <w:lang w:eastAsia="nl-NL"/>
        </w:rPr>
        <w:t xml:space="preserve"> de opmaak van</w:t>
      </w:r>
      <w:r w:rsidR="006E7325">
        <w:rPr>
          <w:rFonts w:eastAsia="Times New Roman" w:cstheme="minorHAnsi"/>
          <w:lang w:eastAsia="nl-NL"/>
        </w:rPr>
        <w:t xml:space="preserve"> uw inschrijving</w:t>
      </w:r>
      <w:r w:rsidR="00BA2531">
        <w:rPr>
          <w:rFonts w:eastAsia="Times New Roman" w:cstheme="minorHAnsi"/>
          <w:lang w:eastAsia="nl-NL"/>
        </w:rPr>
        <w:t>sdocumenten</w:t>
      </w:r>
      <w:r w:rsidR="006E7325">
        <w:rPr>
          <w:rFonts w:eastAsia="Times New Roman" w:cstheme="minorHAnsi"/>
          <w:lang w:eastAsia="nl-NL"/>
        </w:rPr>
        <w:t>.</w:t>
      </w:r>
    </w:p>
    <w:p w14:paraId="055CD00A" w14:textId="0A8D94C8" w:rsidR="4BA5C80C" w:rsidRPr="004E7168" w:rsidRDefault="4BA5C80C" w:rsidP="0046083B">
      <w:pPr>
        <w:spacing w:line="276" w:lineRule="auto"/>
        <w:rPr>
          <w:rFonts w:cstheme="minorHAnsi"/>
        </w:rPr>
      </w:pPr>
    </w:p>
    <w:p w14:paraId="6FA6EDF3" w14:textId="2AA1D84E" w:rsidR="00067711" w:rsidRPr="004E7168" w:rsidRDefault="00067711" w:rsidP="002343F3">
      <w:pPr>
        <w:pStyle w:val="Kop2"/>
      </w:pPr>
      <w:bookmarkStart w:id="52" w:name="_Toc125718872"/>
      <w:r w:rsidRPr="004E7168">
        <w:t>Inschrijving in combinatie</w:t>
      </w:r>
      <w:bookmarkEnd w:id="52"/>
    </w:p>
    <w:p w14:paraId="7158E3ED" w14:textId="178C0320" w:rsidR="004A6CFB" w:rsidRPr="004E7168" w:rsidRDefault="004A6CFB" w:rsidP="0046083B">
      <w:pPr>
        <w:spacing w:line="276" w:lineRule="auto"/>
      </w:pPr>
      <w:r w:rsidRPr="3B2BE6F7">
        <w:t xml:space="preserve">Inschrijven in combinatie is toegestaan. </w:t>
      </w:r>
      <w:r w:rsidR="00CA18E8" w:rsidRPr="3B2BE6F7">
        <w:t xml:space="preserve">Wij wensen </w:t>
      </w:r>
      <w:r w:rsidRPr="3B2BE6F7">
        <w:t xml:space="preserve">gedurende de looptijd van de te sluiten overeenkomst </w:t>
      </w:r>
      <w:r w:rsidR="00160670" w:rsidRPr="3B2BE6F7">
        <w:t xml:space="preserve">één aanspreekpunt namens de combinatie. Combinanten dienen in hun inschrijving duidelijk aan te geven wie het aanspreekpunt voor </w:t>
      </w:r>
      <w:r w:rsidR="00CA18E8" w:rsidRPr="3B2BE6F7">
        <w:t xml:space="preserve">ons </w:t>
      </w:r>
      <w:r w:rsidR="00160670" w:rsidRPr="3B2BE6F7">
        <w:t>is.</w:t>
      </w:r>
      <w:r w:rsidR="00FC1A8F" w:rsidRPr="3B2BE6F7">
        <w:t xml:space="preserve"> Van iedere combinant of onderaannemer wordt bij inschrijving een eigen UEA aangeleverd.</w:t>
      </w:r>
    </w:p>
    <w:p w14:paraId="42B05716" w14:textId="77777777" w:rsidR="00B6002A" w:rsidRPr="004E7168" w:rsidRDefault="00B6002A" w:rsidP="0046083B">
      <w:pPr>
        <w:spacing w:line="276" w:lineRule="auto"/>
        <w:rPr>
          <w:rFonts w:cstheme="minorHAnsi"/>
        </w:rPr>
      </w:pPr>
    </w:p>
    <w:p w14:paraId="7A2CDE73" w14:textId="5FE035FF" w:rsidR="00986230" w:rsidRPr="004E7168" w:rsidRDefault="00810FD6" w:rsidP="002343F3">
      <w:pPr>
        <w:pStyle w:val="Kop2"/>
      </w:pPr>
      <w:bookmarkStart w:id="53" w:name="_Toc125718873"/>
      <w:r w:rsidRPr="004E7168">
        <w:t>G</w:t>
      </w:r>
      <w:r w:rsidR="009001E7" w:rsidRPr="004E7168">
        <w:t>estanddoening</w:t>
      </w:r>
      <w:bookmarkEnd w:id="53"/>
    </w:p>
    <w:p w14:paraId="553308ED" w14:textId="1B393CAD" w:rsidR="00C30DEA" w:rsidRPr="004E7168" w:rsidRDefault="00CA18E8" w:rsidP="0046083B">
      <w:pPr>
        <w:spacing w:line="276" w:lineRule="auto"/>
        <w:rPr>
          <w:rFonts w:eastAsia="Calibri" w:cstheme="minorHAnsi"/>
        </w:rPr>
      </w:pPr>
      <w:r w:rsidRPr="004E7168">
        <w:rPr>
          <w:rFonts w:cstheme="minorHAnsi"/>
        </w:rPr>
        <w:t>U</w:t>
      </w:r>
      <w:r w:rsidR="009001E7" w:rsidRPr="004E7168">
        <w:rPr>
          <w:rFonts w:cstheme="minorHAnsi"/>
        </w:rPr>
        <w:t xml:space="preserve"> dient </w:t>
      </w:r>
      <w:r w:rsidR="008C6880" w:rsidRPr="004E7168">
        <w:rPr>
          <w:rFonts w:cstheme="minorHAnsi"/>
        </w:rPr>
        <w:t>uw</w:t>
      </w:r>
      <w:r w:rsidR="009001E7" w:rsidRPr="004E7168">
        <w:rPr>
          <w:rFonts w:cstheme="minorHAnsi"/>
        </w:rPr>
        <w:t xml:space="preserve"> inschrijving</w:t>
      </w:r>
      <w:r w:rsidR="007E7444" w:rsidRPr="004E7168">
        <w:rPr>
          <w:rFonts w:cstheme="minorHAnsi"/>
        </w:rPr>
        <w:t xml:space="preserve"> </w:t>
      </w:r>
      <w:r w:rsidR="009A3FEF">
        <w:rPr>
          <w:rFonts w:cstheme="minorHAnsi"/>
        </w:rPr>
        <w:t>negen (</w:t>
      </w:r>
      <w:r w:rsidR="008E365F" w:rsidRPr="004E7168">
        <w:rPr>
          <w:rFonts w:cstheme="minorHAnsi"/>
        </w:rPr>
        <w:t>9</w:t>
      </w:r>
      <w:r w:rsidR="009A3FEF">
        <w:rPr>
          <w:rFonts w:cstheme="minorHAnsi"/>
        </w:rPr>
        <w:t>)</w:t>
      </w:r>
      <w:r w:rsidR="007E7444" w:rsidRPr="004E7168">
        <w:rPr>
          <w:rFonts w:cstheme="minorHAnsi"/>
        </w:rPr>
        <w:t xml:space="preserve"> maanden </w:t>
      </w:r>
      <w:r w:rsidR="009001E7" w:rsidRPr="004E7168">
        <w:rPr>
          <w:rFonts w:cstheme="minorHAnsi"/>
        </w:rPr>
        <w:t>gestand te doen</w:t>
      </w:r>
      <w:r w:rsidR="00A857AB" w:rsidRPr="004E7168">
        <w:rPr>
          <w:rFonts w:cstheme="minorHAnsi"/>
        </w:rPr>
        <w:t>, dit betekent dat u uw insch</w:t>
      </w:r>
      <w:r w:rsidR="7A3AFC1F" w:rsidRPr="004E7168">
        <w:rPr>
          <w:rFonts w:eastAsia="Calibri" w:cstheme="minorHAnsi"/>
        </w:rPr>
        <w:t>rijving een minimale geldigheidsduur he</w:t>
      </w:r>
      <w:r w:rsidR="00A857AB" w:rsidRPr="004E7168">
        <w:rPr>
          <w:rFonts w:eastAsia="Calibri" w:cstheme="minorHAnsi"/>
        </w:rPr>
        <w:t>ef</w:t>
      </w:r>
      <w:r w:rsidR="004B7C99" w:rsidRPr="004E7168">
        <w:rPr>
          <w:rFonts w:eastAsia="Calibri" w:cstheme="minorHAnsi"/>
        </w:rPr>
        <w:t>t</w:t>
      </w:r>
      <w:r w:rsidR="00A857AB" w:rsidRPr="004E7168">
        <w:rPr>
          <w:rFonts w:eastAsia="Calibri" w:cstheme="minorHAnsi"/>
        </w:rPr>
        <w:t xml:space="preserve"> </w:t>
      </w:r>
      <w:r w:rsidR="7A3AFC1F" w:rsidRPr="004E7168">
        <w:rPr>
          <w:rFonts w:eastAsia="Calibri" w:cstheme="minorHAnsi"/>
        </w:rPr>
        <w:t>van negen</w:t>
      </w:r>
      <w:r w:rsidR="007E7444" w:rsidRPr="004E7168">
        <w:rPr>
          <w:rFonts w:eastAsia="Calibri" w:cstheme="minorHAnsi"/>
        </w:rPr>
        <w:t xml:space="preserve"> </w:t>
      </w:r>
      <w:r w:rsidR="009A3FEF">
        <w:rPr>
          <w:rFonts w:eastAsia="Calibri" w:cstheme="minorHAnsi"/>
        </w:rPr>
        <w:t xml:space="preserve">(9) </w:t>
      </w:r>
      <w:r w:rsidR="00003929" w:rsidRPr="004E7168">
        <w:rPr>
          <w:rFonts w:eastAsia="Calibri" w:cstheme="minorHAnsi"/>
        </w:rPr>
        <w:t xml:space="preserve">maanden </w:t>
      </w:r>
      <w:r w:rsidR="7A3AFC1F" w:rsidRPr="004E7168">
        <w:rPr>
          <w:rFonts w:eastAsia="Calibri" w:cstheme="minorHAnsi"/>
        </w:rPr>
        <w:t xml:space="preserve">na de uiterste datum van indiening van de </w:t>
      </w:r>
      <w:r w:rsidR="00A857AB" w:rsidRPr="004E7168">
        <w:rPr>
          <w:rFonts w:eastAsia="Calibri" w:cstheme="minorHAnsi"/>
        </w:rPr>
        <w:t>i</w:t>
      </w:r>
      <w:r w:rsidR="7A3AFC1F" w:rsidRPr="004E7168">
        <w:rPr>
          <w:rFonts w:eastAsia="Calibri" w:cstheme="minorHAnsi"/>
        </w:rPr>
        <w:t xml:space="preserve">nschrijving. Gedurende deze periode is de </w:t>
      </w:r>
      <w:r w:rsidR="00A857AB" w:rsidRPr="004E7168">
        <w:rPr>
          <w:rFonts w:eastAsia="Calibri" w:cstheme="minorHAnsi"/>
        </w:rPr>
        <w:t>i</w:t>
      </w:r>
      <w:r w:rsidR="7A3AFC1F" w:rsidRPr="004E7168">
        <w:rPr>
          <w:rFonts w:eastAsia="Calibri" w:cstheme="minorHAnsi"/>
        </w:rPr>
        <w:t xml:space="preserve">nschrijving onherroepelijk. </w:t>
      </w:r>
    </w:p>
    <w:p w14:paraId="57B5FE25" w14:textId="4C0519A9" w:rsidR="009001E7" w:rsidRPr="004E7168" w:rsidRDefault="7A3AFC1F" w:rsidP="0046083B">
      <w:pPr>
        <w:spacing w:line="276" w:lineRule="auto"/>
        <w:rPr>
          <w:rFonts w:eastAsia="Calibri" w:cstheme="minorHAnsi"/>
        </w:rPr>
      </w:pPr>
      <w:r w:rsidRPr="004E7168">
        <w:rPr>
          <w:rFonts w:eastAsia="Calibri" w:cstheme="minorHAnsi"/>
        </w:rPr>
        <w:t xml:space="preserve">Indien er ten aanzien van de voorgenomen gunning een civielrechtelijk kort geding aanhangig is, zal deze gestanddoeningstermijn automatisch worden verlengd tot en met veertien (14) kalenderdagen na de dag waarop het vonnis in kort geding in eerste instantie is gewezen. </w:t>
      </w:r>
      <w:r w:rsidR="00227151" w:rsidRPr="004E7168">
        <w:rPr>
          <w:rFonts w:eastAsia="Calibri" w:cstheme="minorHAnsi"/>
        </w:rPr>
        <w:t xml:space="preserve">Wij behouden ons </w:t>
      </w:r>
      <w:r w:rsidRPr="004E7168">
        <w:rPr>
          <w:rFonts w:eastAsia="Calibri" w:cstheme="minorHAnsi"/>
        </w:rPr>
        <w:t xml:space="preserve">te allen tijde het recht voor </w:t>
      </w:r>
      <w:r w:rsidR="00227151" w:rsidRPr="004E7168">
        <w:rPr>
          <w:rFonts w:eastAsia="Calibri" w:cstheme="minorHAnsi"/>
        </w:rPr>
        <w:t xml:space="preserve">u </w:t>
      </w:r>
      <w:r w:rsidRPr="004E7168">
        <w:rPr>
          <w:rFonts w:eastAsia="Calibri" w:cstheme="minorHAnsi"/>
        </w:rPr>
        <w:t xml:space="preserve">te verzoeken de gestanddoeningstermijn te verlengen. </w:t>
      </w:r>
    </w:p>
    <w:p w14:paraId="77616F28" w14:textId="13FF1408" w:rsidR="00BF40EB" w:rsidRPr="004E7168" w:rsidRDefault="00BF40EB" w:rsidP="0046083B">
      <w:pPr>
        <w:spacing w:line="276" w:lineRule="auto"/>
        <w:rPr>
          <w:rFonts w:eastAsiaTheme="majorEastAsia" w:cstheme="minorHAnsi"/>
          <w:b/>
          <w:bCs/>
          <w:color w:val="4F81BD" w:themeColor="accent1"/>
        </w:rPr>
      </w:pPr>
    </w:p>
    <w:p w14:paraId="00A461B2" w14:textId="47159EC1" w:rsidR="007461FA" w:rsidRPr="004E7168" w:rsidRDefault="00810FD6" w:rsidP="002343F3">
      <w:pPr>
        <w:pStyle w:val="Kop2"/>
      </w:pPr>
      <w:bookmarkStart w:id="54" w:name="_Toc125718874"/>
      <w:r w:rsidRPr="004E7168">
        <w:t>K</w:t>
      </w:r>
      <w:r w:rsidR="007461FA" w:rsidRPr="004E7168">
        <w:t>lachten</w:t>
      </w:r>
      <w:bookmarkEnd w:id="54"/>
    </w:p>
    <w:p w14:paraId="2434D45C" w14:textId="77777777" w:rsidR="00EF167A" w:rsidRPr="004E7168" w:rsidRDefault="00EF167A" w:rsidP="0046083B">
      <w:pPr>
        <w:spacing w:line="276" w:lineRule="auto"/>
        <w:rPr>
          <w:rFonts w:cstheme="minorHAnsi"/>
        </w:rPr>
      </w:pPr>
      <w:r w:rsidRPr="004E7168">
        <w:rPr>
          <w:rFonts w:cstheme="minorHAnsi"/>
        </w:rPr>
        <w:t>Opdrachtgever heeft een gezamenlijk klachtenloket met RijnIJssel.</w:t>
      </w:r>
    </w:p>
    <w:p w14:paraId="017EF672" w14:textId="77777777" w:rsidR="00D72236" w:rsidRPr="004E7168" w:rsidRDefault="00C02D7F" w:rsidP="0046083B">
      <w:pPr>
        <w:spacing w:line="276" w:lineRule="auto"/>
        <w:rPr>
          <w:rFonts w:cstheme="minorHAnsi"/>
        </w:rPr>
      </w:pPr>
      <w:r w:rsidRPr="004E7168">
        <w:rPr>
          <w:rFonts w:cstheme="minorHAnsi"/>
        </w:rPr>
        <w:t xml:space="preserve">Klachten over </w:t>
      </w:r>
      <w:r w:rsidR="00003929" w:rsidRPr="004E7168">
        <w:rPr>
          <w:rFonts w:cstheme="minorHAnsi"/>
        </w:rPr>
        <w:t xml:space="preserve">onze </w:t>
      </w:r>
      <w:r w:rsidRPr="004E7168">
        <w:rPr>
          <w:rFonts w:cstheme="minorHAnsi"/>
        </w:rPr>
        <w:t xml:space="preserve">handelwijze in deze </w:t>
      </w:r>
      <w:r w:rsidR="008D7CD0" w:rsidRPr="004E7168">
        <w:rPr>
          <w:rFonts w:cstheme="minorHAnsi"/>
        </w:rPr>
        <w:t>p</w:t>
      </w:r>
      <w:r w:rsidRPr="004E7168">
        <w:rPr>
          <w:rFonts w:cstheme="minorHAnsi"/>
        </w:rPr>
        <w:t xml:space="preserve">rocedure dient u eerst als vraag te stellen binnen deze </w:t>
      </w:r>
      <w:r w:rsidR="008D7CD0" w:rsidRPr="004E7168">
        <w:rPr>
          <w:rFonts w:cstheme="minorHAnsi"/>
        </w:rPr>
        <w:t>p</w:t>
      </w:r>
      <w:r w:rsidRPr="004E7168">
        <w:rPr>
          <w:rFonts w:cstheme="minorHAnsi"/>
        </w:rPr>
        <w:t xml:space="preserve">rocedure, conform de opgenomen voorschriften en planning, opdat </w:t>
      </w:r>
      <w:r w:rsidR="00227151" w:rsidRPr="004E7168">
        <w:rPr>
          <w:rFonts w:cstheme="minorHAnsi"/>
        </w:rPr>
        <w:t xml:space="preserve">wij onze </w:t>
      </w:r>
      <w:r w:rsidRPr="004E7168">
        <w:rPr>
          <w:rFonts w:cstheme="minorHAnsi"/>
        </w:rPr>
        <w:t xml:space="preserve">zienswijze </w:t>
      </w:r>
      <w:r w:rsidR="00227151" w:rsidRPr="004E7168">
        <w:rPr>
          <w:rFonts w:cstheme="minorHAnsi"/>
        </w:rPr>
        <w:t xml:space="preserve">kunnen </w:t>
      </w:r>
      <w:r w:rsidRPr="004E7168">
        <w:rPr>
          <w:rFonts w:cstheme="minorHAnsi"/>
        </w:rPr>
        <w:t>weergeven in de N</w:t>
      </w:r>
      <w:r w:rsidR="00D72236" w:rsidRPr="004E7168">
        <w:rPr>
          <w:rFonts w:cstheme="minorHAnsi"/>
        </w:rPr>
        <w:t>ota van Inlichtingen</w:t>
      </w:r>
      <w:r w:rsidRPr="004E7168">
        <w:rPr>
          <w:rFonts w:cstheme="minorHAnsi"/>
        </w:rPr>
        <w:t xml:space="preserve">. Pas wanneer u het oneens bent met de beantwoording, kunt u uw klacht indienen bij het klachtenmeldpunt. </w:t>
      </w:r>
    </w:p>
    <w:p w14:paraId="446A128D" w14:textId="7960613A" w:rsidR="00B26237" w:rsidRPr="004E7168" w:rsidRDefault="008D7CD0" w:rsidP="0046083B">
      <w:pPr>
        <w:spacing w:line="276" w:lineRule="auto"/>
        <w:rPr>
          <w:rFonts w:cstheme="minorHAnsi"/>
        </w:rPr>
      </w:pPr>
      <w:r w:rsidRPr="004E7168">
        <w:rPr>
          <w:rFonts w:cstheme="minorHAnsi"/>
        </w:rPr>
        <w:t>In</w:t>
      </w:r>
      <w:r w:rsidR="00B26237" w:rsidRPr="004E7168">
        <w:rPr>
          <w:rFonts w:cstheme="minorHAnsi"/>
        </w:rPr>
        <w:t>schrijver</w:t>
      </w:r>
      <w:r w:rsidRPr="004E7168">
        <w:rPr>
          <w:rFonts w:cstheme="minorHAnsi"/>
        </w:rPr>
        <w:t xml:space="preserve"> </w:t>
      </w:r>
      <w:r w:rsidR="00B26237" w:rsidRPr="004E7168">
        <w:rPr>
          <w:rFonts w:cstheme="minorHAnsi"/>
        </w:rPr>
        <w:t>k</w:t>
      </w:r>
      <w:r w:rsidRPr="004E7168">
        <w:rPr>
          <w:rFonts w:cstheme="minorHAnsi"/>
        </w:rPr>
        <w:t>a</w:t>
      </w:r>
      <w:r w:rsidR="00B26237" w:rsidRPr="004E7168">
        <w:rPr>
          <w:rFonts w:cstheme="minorHAnsi"/>
        </w:rPr>
        <w:t>n klachten over deze aanbesteding richten aan de contactpersoon voor klachten in deze aanbesteding, zijnde:</w:t>
      </w:r>
    </w:p>
    <w:tbl>
      <w:tblPr>
        <w:tblStyle w:val="Tabelraster"/>
        <w:tblW w:w="0" w:type="auto"/>
        <w:tblLook w:val="04A0" w:firstRow="1" w:lastRow="0" w:firstColumn="1" w:lastColumn="0" w:noHBand="0" w:noVBand="1"/>
      </w:tblPr>
      <w:tblGrid>
        <w:gridCol w:w="4527"/>
        <w:gridCol w:w="4535"/>
      </w:tblGrid>
      <w:tr w:rsidR="007676A7" w:rsidRPr="004E7168" w14:paraId="229ADD9A" w14:textId="77777777" w:rsidTr="00006D48">
        <w:tc>
          <w:tcPr>
            <w:tcW w:w="4527" w:type="dxa"/>
          </w:tcPr>
          <w:p w14:paraId="596EF6A1" w14:textId="77777777" w:rsidR="007676A7" w:rsidRPr="004E7168" w:rsidRDefault="007676A7" w:rsidP="0046083B">
            <w:pPr>
              <w:spacing w:line="276" w:lineRule="auto"/>
              <w:rPr>
                <w:rFonts w:cstheme="minorHAnsi"/>
              </w:rPr>
            </w:pPr>
            <w:r w:rsidRPr="004E7168">
              <w:rPr>
                <w:rFonts w:cstheme="minorHAnsi"/>
              </w:rPr>
              <w:t>Naam</w:t>
            </w:r>
          </w:p>
        </w:tc>
        <w:tc>
          <w:tcPr>
            <w:tcW w:w="4535" w:type="dxa"/>
          </w:tcPr>
          <w:p w14:paraId="10F859D4" w14:textId="6678EE87" w:rsidR="007676A7" w:rsidRPr="004E7168" w:rsidRDefault="007676A7" w:rsidP="0046083B">
            <w:pPr>
              <w:spacing w:line="276" w:lineRule="auto"/>
              <w:rPr>
                <w:rFonts w:cstheme="minorHAnsi"/>
              </w:rPr>
            </w:pPr>
            <w:r w:rsidRPr="004E7168">
              <w:rPr>
                <w:rFonts w:cstheme="minorHAnsi"/>
              </w:rPr>
              <w:t>Klachtenmeldpunt</w:t>
            </w:r>
          </w:p>
        </w:tc>
      </w:tr>
      <w:tr w:rsidR="007676A7" w:rsidRPr="004E7168" w14:paraId="7FAF0AA7" w14:textId="77777777" w:rsidTr="00006D48">
        <w:tc>
          <w:tcPr>
            <w:tcW w:w="4527" w:type="dxa"/>
          </w:tcPr>
          <w:p w14:paraId="2A3430A4" w14:textId="77777777" w:rsidR="007676A7" w:rsidRPr="004E7168" w:rsidRDefault="007676A7" w:rsidP="0046083B">
            <w:pPr>
              <w:spacing w:line="276" w:lineRule="auto"/>
              <w:rPr>
                <w:rFonts w:cstheme="minorHAnsi"/>
              </w:rPr>
            </w:pPr>
            <w:r w:rsidRPr="004E7168">
              <w:rPr>
                <w:rFonts w:cstheme="minorHAnsi"/>
              </w:rPr>
              <w:t>Emailadres</w:t>
            </w:r>
          </w:p>
        </w:tc>
        <w:tc>
          <w:tcPr>
            <w:tcW w:w="4535" w:type="dxa"/>
          </w:tcPr>
          <w:p w14:paraId="2F3AD94C" w14:textId="17780E1B" w:rsidR="007676A7" w:rsidRPr="004E7168" w:rsidRDefault="00592CAA" w:rsidP="0046083B">
            <w:pPr>
              <w:pStyle w:val="Default"/>
              <w:spacing w:line="276" w:lineRule="auto"/>
              <w:rPr>
                <w:rFonts w:asciiTheme="minorHAnsi" w:hAnsiTheme="minorHAnsi" w:cstheme="minorHAnsi"/>
                <w:color w:val="0000FF"/>
                <w:sz w:val="22"/>
                <w:szCs w:val="22"/>
              </w:rPr>
            </w:pPr>
            <w:hyperlink r:id="rId12" w:history="1">
              <w:r w:rsidR="004F4FA3" w:rsidRPr="004E7168">
                <w:rPr>
                  <w:rStyle w:val="Hyperlink"/>
                  <w:rFonts w:asciiTheme="minorHAnsi" w:hAnsiTheme="minorHAnsi" w:cstheme="minorHAnsi"/>
                  <w:sz w:val="22"/>
                  <w:szCs w:val="22"/>
                </w:rPr>
                <w:t>aanbesteden@rijnijssel.nl</w:t>
              </w:r>
            </w:hyperlink>
          </w:p>
        </w:tc>
      </w:tr>
    </w:tbl>
    <w:p w14:paraId="68A007B2" w14:textId="77777777" w:rsidR="008D7CD0" w:rsidRPr="004E7168" w:rsidRDefault="008D7CD0" w:rsidP="0046083B">
      <w:pPr>
        <w:spacing w:line="276" w:lineRule="auto"/>
        <w:rPr>
          <w:rFonts w:cstheme="minorHAnsi"/>
        </w:rPr>
      </w:pPr>
    </w:p>
    <w:p w14:paraId="7CB8DA3E" w14:textId="242265FE" w:rsidR="007E09C9" w:rsidRPr="004E7168" w:rsidRDefault="008D7CD0" w:rsidP="0046083B">
      <w:pPr>
        <w:spacing w:line="276" w:lineRule="auto"/>
        <w:rPr>
          <w:rFonts w:cstheme="minorHAnsi"/>
        </w:rPr>
      </w:pPr>
      <w:r w:rsidRPr="004E7168">
        <w:rPr>
          <w:rFonts w:cstheme="minorHAnsi"/>
        </w:rPr>
        <w:t>Een klacht wordt binnen vijf (5) werkdagen</w:t>
      </w:r>
      <w:r w:rsidR="00227151" w:rsidRPr="004E7168">
        <w:rPr>
          <w:rFonts w:cstheme="minorHAnsi"/>
        </w:rPr>
        <w:t xml:space="preserve"> – behoudens vakantieperiodes – </w:t>
      </w:r>
      <w:r w:rsidRPr="004E7168">
        <w:rPr>
          <w:rFonts w:cstheme="minorHAnsi"/>
        </w:rPr>
        <w:t>behandeld</w:t>
      </w:r>
      <w:r w:rsidR="00227151" w:rsidRPr="004E7168">
        <w:rPr>
          <w:rFonts w:cstheme="minorHAnsi"/>
        </w:rPr>
        <w:t xml:space="preserve"> </w:t>
      </w:r>
      <w:r w:rsidRPr="004E7168">
        <w:rPr>
          <w:rFonts w:cstheme="minorHAnsi"/>
        </w:rPr>
        <w:t xml:space="preserve">door een inkoper van RijnIJssel die inhoudelijk niet bij deze aanbesteding betrokken is. </w:t>
      </w:r>
    </w:p>
    <w:p w14:paraId="23231624" w14:textId="77777777" w:rsidR="008D7CD0" w:rsidRPr="004E7168" w:rsidRDefault="008D7CD0" w:rsidP="0046083B">
      <w:pPr>
        <w:spacing w:line="276" w:lineRule="auto"/>
        <w:rPr>
          <w:rFonts w:cstheme="minorHAnsi"/>
        </w:rPr>
      </w:pPr>
    </w:p>
    <w:p w14:paraId="7F62BD28" w14:textId="77777777" w:rsidR="00703026" w:rsidRDefault="00703026">
      <w:pPr>
        <w:rPr>
          <w:rFonts w:cstheme="minorHAnsi"/>
        </w:rPr>
      </w:pPr>
      <w:r>
        <w:rPr>
          <w:rFonts w:cstheme="minorHAnsi"/>
        </w:rPr>
        <w:br w:type="page"/>
      </w:r>
    </w:p>
    <w:p w14:paraId="5A996F63" w14:textId="0F09A099" w:rsidR="007E09C9" w:rsidRPr="004E7168" w:rsidRDefault="007E09C9" w:rsidP="0046083B">
      <w:pPr>
        <w:spacing w:line="276" w:lineRule="auto"/>
        <w:rPr>
          <w:rFonts w:cstheme="minorHAnsi"/>
        </w:rPr>
      </w:pPr>
      <w:r w:rsidRPr="004E7168">
        <w:rPr>
          <w:rFonts w:cstheme="minorHAnsi"/>
        </w:rPr>
        <w:lastRenderedPageBreak/>
        <w:t>Om een klacht in behandeling te kunnen nemen moet deze schriftelijk worden ingediend (waaronder begrepen e-mail) onder vermelding van:</w:t>
      </w:r>
    </w:p>
    <w:p w14:paraId="4B531456" w14:textId="77777777" w:rsidR="007E09C9" w:rsidRPr="004E7168" w:rsidRDefault="007E09C9">
      <w:pPr>
        <w:pStyle w:val="Lijstalinea"/>
        <w:numPr>
          <w:ilvl w:val="0"/>
          <w:numId w:val="6"/>
        </w:numPr>
        <w:tabs>
          <w:tab w:val="left" w:pos="792"/>
        </w:tabs>
        <w:spacing w:line="276" w:lineRule="auto"/>
        <w:rPr>
          <w:rFonts w:cstheme="minorHAnsi"/>
        </w:rPr>
      </w:pPr>
      <w:r w:rsidRPr="004E7168">
        <w:rPr>
          <w:rFonts w:cstheme="minorHAnsi"/>
        </w:rPr>
        <w:t>titel en publicatienummer van de aanbesteding waarop de klacht betrekking heeft;</w:t>
      </w:r>
    </w:p>
    <w:p w14:paraId="4D400C3F" w14:textId="77777777" w:rsidR="007E09C9" w:rsidRPr="004E7168" w:rsidRDefault="007E09C9">
      <w:pPr>
        <w:pStyle w:val="Lijstalinea"/>
        <w:numPr>
          <w:ilvl w:val="0"/>
          <w:numId w:val="6"/>
        </w:numPr>
        <w:tabs>
          <w:tab w:val="left" w:pos="792"/>
        </w:tabs>
        <w:spacing w:line="276" w:lineRule="auto"/>
        <w:rPr>
          <w:rFonts w:cstheme="minorHAnsi"/>
        </w:rPr>
      </w:pPr>
      <w:r w:rsidRPr="004E7168">
        <w:rPr>
          <w:rFonts w:cstheme="minorHAnsi"/>
        </w:rPr>
        <w:t>naam van contactpersoon bij Aanbestedende dienst voor de aanbesteding waarop de klacht betrekking heeft;</w:t>
      </w:r>
    </w:p>
    <w:p w14:paraId="2D22A108" w14:textId="77777777" w:rsidR="007E09C9" w:rsidRPr="004E7168" w:rsidRDefault="007E09C9">
      <w:pPr>
        <w:pStyle w:val="Lijstalinea"/>
        <w:numPr>
          <w:ilvl w:val="0"/>
          <w:numId w:val="6"/>
        </w:numPr>
        <w:tabs>
          <w:tab w:val="left" w:pos="792"/>
        </w:tabs>
        <w:spacing w:line="276" w:lineRule="auto"/>
        <w:rPr>
          <w:rFonts w:cstheme="minorHAnsi"/>
        </w:rPr>
      </w:pPr>
      <w:r w:rsidRPr="004E7168">
        <w:rPr>
          <w:rFonts w:cstheme="minorHAnsi"/>
        </w:rPr>
        <w:t>naam, vestigingsplaats en handelsregisternummer van klager;</w:t>
      </w:r>
    </w:p>
    <w:p w14:paraId="24888913" w14:textId="77777777" w:rsidR="007E09C9" w:rsidRPr="004E7168" w:rsidRDefault="007E09C9">
      <w:pPr>
        <w:pStyle w:val="Lijstalinea"/>
        <w:numPr>
          <w:ilvl w:val="0"/>
          <w:numId w:val="6"/>
        </w:numPr>
        <w:tabs>
          <w:tab w:val="left" w:pos="792"/>
        </w:tabs>
        <w:spacing w:line="276" w:lineRule="auto"/>
        <w:rPr>
          <w:rFonts w:cstheme="minorHAnsi"/>
        </w:rPr>
      </w:pPr>
      <w:r w:rsidRPr="004E7168">
        <w:rPr>
          <w:rFonts w:cstheme="minorHAnsi"/>
        </w:rPr>
        <w:t>naam en adresgegevens (waaronder e-mail) van contactpersoon bij klager;</w:t>
      </w:r>
    </w:p>
    <w:p w14:paraId="24FF5739" w14:textId="77777777" w:rsidR="007E09C9" w:rsidRPr="004E7168" w:rsidRDefault="007E09C9">
      <w:pPr>
        <w:pStyle w:val="Lijstalinea"/>
        <w:numPr>
          <w:ilvl w:val="0"/>
          <w:numId w:val="6"/>
        </w:numPr>
        <w:tabs>
          <w:tab w:val="left" w:pos="792"/>
        </w:tabs>
        <w:spacing w:line="276" w:lineRule="auto"/>
        <w:rPr>
          <w:rFonts w:cstheme="minorHAnsi"/>
        </w:rPr>
      </w:pPr>
      <w:r w:rsidRPr="004E7168">
        <w:rPr>
          <w:rFonts w:cstheme="minorHAnsi"/>
        </w:rPr>
        <w:t>gemotiveerde omschrijving van de klacht;</w:t>
      </w:r>
    </w:p>
    <w:p w14:paraId="72C1FDD2" w14:textId="77777777" w:rsidR="007E09C9" w:rsidRPr="004E7168" w:rsidRDefault="007E09C9">
      <w:pPr>
        <w:pStyle w:val="Lijstalinea"/>
        <w:numPr>
          <w:ilvl w:val="0"/>
          <w:numId w:val="6"/>
        </w:numPr>
        <w:tabs>
          <w:tab w:val="left" w:pos="792"/>
        </w:tabs>
        <w:spacing w:line="276" w:lineRule="auto"/>
        <w:rPr>
          <w:rFonts w:cstheme="minorHAnsi"/>
        </w:rPr>
      </w:pPr>
      <w:r w:rsidRPr="004E7168">
        <w:rPr>
          <w:rFonts w:cstheme="minorHAnsi"/>
        </w:rPr>
        <w:t>omschrijving van de wijze waarop de klacht verholpen kan worden (gewenste oplossing);</w:t>
      </w:r>
    </w:p>
    <w:p w14:paraId="17335282" w14:textId="77777777" w:rsidR="007E09C9" w:rsidRPr="004E7168" w:rsidRDefault="007E09C9">
      <w:pPr>
        <w:pStyle w:val="Lijstalinea"/>
        <w:numPr>
          <w:ilvl w:val="0"/>
          <w:numId w:val="6"/>
        </w:numPr>
        <w:tabs>
          <w:tab w:val="left" w:pos="792"/>
        </w:tabs>
        <w:spacing w:line="276" w:lineRule="auto"/>
        <w:rPr>
          <w:rFonts w:cstheme="minorHAnsi"/>
        </w:rPr>
      </w:pPr>
      <w:r w:rsidRPr="004E7168">
        <w:rPr>
          <w:rFonts w:cstheme="minorHAnsi"/>
        </w:rPr>
        <w:t>datum van indiening.</w:t>
      </w:r>
    </w:p>
    <w:p w14:paraId="6BE64A2F" w14:textId="77777777" w:rsidR="007E09C9" w:rsidRPr="004E7168" w:rsidRDefault="007E09C9" w:rsidP="0046083B">
      <w:pPr>
        <w:spacing w:line="276" w:lineRule="auto"/>
        <w:rPr>
          <w:rFonts w:cstheme="minorHAnsi"/>
        </w:rPr>
      </w:pPr>
    </w:p>
    <w:p w14:paraId="2D3D149A" w14:textId="77777777" w:rsidR="00F15C82" w:rsidRPr="004E7168" w:rsidRDefault="00802DCB" w:rsidP="002343F3">
      <w:pPr>
        <w:pStyle w:val="Kop2"/>
      </w:pPr>
      <w:bookmarkStart w:id="55" w:name="_Toc125718875"/>
      <w:r w:rsidRPr="004E7168">
        <w:t>Bijlagen</w:t>
      </w:r>
      <w:bookmarkEnd w:id="55"/>
    </w:p>
    <w:p w14:paraId="41A611DC" w14:textId="10F54AA3" w:rsidR="00802DCB" w:rsidRPr="004E7168" w:rsidRDefault="00802DCB" w:rsidP="0046083B">
      <w:pPr>
        <w:spacing w:line="276" w:lineRule="auto"/>
      </w:pPr>
      <w:r w:rsidRPr="004E7168">
        <w:t xml:space="preserve">De volgende bijlagen maken deel uit van de onderhavige aanbesteding: </w:t>
      </w:r>
    </w:p>
    <w:p w14:paraId="0ED904E3" w14:textId="4FEA469D" w:rsidR="00722185" w:rsidRPr="00A0419D" w:rsidRDefault="00B318ED" w:rsidP="0046083B">
      <w:pPr>
        <w:pStyle w:val="paragraph"/>
        <w:spacing w:before="0" w:beforeAutospacing="0" w:after="0" w:afterAutospacing="0" w:line="276" w:lineRule="auto"/>
        <w:textAlignment w:val="baseline"/>
        <w:rPr>
          <w:rStyle w:val="contextualspellingandgrammarerror"/>
          <w:rFonts w:asciiTheme="minorHAnsi" w:hAnsiTheme="minorHAnsi" w:cstheme="minorHAnsi"/>
          <w:sz w:val="22"/>
          <w:szCs w:val="22"/>
        </w:rPr>
      </w:pPr>
      <w:r w:rsidRPr="00A0419D">
        <w:rPr>
          <w:rStyle w:val="contextualspellingandgrammarerror"/>
          <w:rFonts w:asciiTheme="minorHAnsi" w:hAnsiTheme="minorHAnsi" w:cstheme="minorHAnsi"/>
          <w:sz w:val="22"/>
          <w:szCs w:val="22"/>
        </w:rPr>
        <w:t xml:space="preserve">Annex 1 – </w:t>
      </w:r>
      <w:r w:rsidR="003468BD">
        <w:rPr>
          <w:rStyle w:val="contextualspellingandgrammarerror"/>
          <w:rFonts w:asciiTheme="minorHAnsi" w:hAnsiTheme="minorHAnsi" w:cstheme="minorHAnsi"/>
          <w:sz w:val="22"/>
          <w:szCs w:val="22"/>
        </w:rPr>
        <w:t>S</w:t>
      </w:r>
      <w:r w:rsidR="00722185" w:rsidRPr="00A0419D">
        <w:rPr>
          <w:rStyle w:val="contextualspellingandgrammarerror"/>
          <w:rFonts w:asciiTheme="minorHAnsi" w:hAnsiTheme="minorHAnsi" w:cstheme="minorHAnsi"/>
          <w:sz w:val="22"/>
          <w:szCs w:val="22"/>
        </w:rPr>
        <w:t>amenvatting marktconsultatie (</w:t>
      </w:r>
      <w:r w:rsidR="00A0419D" w:rsidRPr="00A0419D">
        <w:rPr>
          <w:rStyle w:val="contextualspellingandgrammarerror"/>
          <w:rFonts w:asciiTheme="minorHAnsi" w:hAnsiTheme="minorHAnsi" w:cstheme="minorHAnsi"/>
          <w:sz w:val="22"/>
          <w:szCs w:val="22"/>
        </w:rPr>
        <w:t>geanonimiseerd</w:t>
      </w:r>
      <w:r w:rsidR="00722185" w:rsidRPr="00A0419D">
        <w:rPr>
          <w:rStyle w:val="contextualspellingandgrammarerror"/>
          <w:rFonts w:asciiTheme="minorHAnsi" w:hAnsiTheme="minorHAnsi" w:cstheme="minorHAnsi"/>
          <w:sz w:val="22"/>
          <w:szCs w:val="22"/>
        </w:rPr>
        <w:t>)</w:t>
      </w:r>
    </w:p>
    <w:p w14:paraId="593717EB" w14:textId="2F1EBD8F" w:rsidR="00832D25" w:rsidRPr="00A0419D" w:rsidRDefault="00722185" w:rsidP="0046083B">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A0419D">
        <w:rPr>
          <w:rStyle w:val="contextualspellingandgrammarerror"/>
          <w:rFonts w:asciiTheme="minorHAnsi" w:hAnsiTheme="minorHAnsi" w:cstheme="minorHAnsi"/>
          <w:sz w:val="22"/>
          <w:szCs w:val="22"/>
        </w:rPr>
        <w:t xml:space="preserve">Annex 2 – </w:t>
      </w:r>
      <w:r w:rsidR="00832D25" w:rsidRPr="00A0419D">
        <w:rPr>
          <w:rStyle w:val="contextualspellingandgrammarerror"/>
          <w:rFonts w:asciiTheme="minorHAnsi" w:hAnsiTheme="minorHAnsi" w:cstheme="minorHAnsi"/>
          <w:sz w:val="22"/>
          <w:szCs w:val="22"/>
        </w:rPr>
        <w:t>Concept</w:t>
      </w:r>
      <w:r w:rsidRPr="00A0419D">
        <w:rPr>
          <w:rStyle w:val="contextualspellingandgrammarerror"/>
          <w:rFonts w:asciiTheme="minorHAnsi" w:hAnsiTheme="minorHAnsi" w:cstheme="minorHAnsi"/>
          <w:sz w:val="22"/>
          <w:szCs w:val="22"/>
        </w:rPr>
        <w:t xml:space="preserve"> raam</w:t>
      </w:r>
      <w:r w:rsidR="00832D25" w:rsidRPr="00A0419D">
        <w:rPr>
          <w:rStyle w:val="contextualspellingandgrammarerror"/>
          <w:rFonts w:asciiTheme="minorHAnsi" w:hAnsiTheme="minorHAnsi" w:cstheme="minorHAnsi"/>
          <w:sz w:val="22"/>
          <w:szCs w:val="22"/>
        </w:rPr>
        <w:t>overeenkomst</w:t>
      </w:r>
      <w:r w:rsidR="00832D25" w:rsidRPr="00A0419D">
        <w:rPr>
          <w:rStyle w:val="eop"/>
          <w:rFonts w:asciiTheme="minorHAnsi" w:hAnsiTheme="minorHAnsi" w:cstheme="minorHAnsi"/>
          <w:sz w:val="22"/>
          <w:szCs w:val="22"/>
        </w:rPr>
        <w:t> </w:t>
      </w:r>
    </w:p>
    <w:p w14:paraId="319D7DBF" w14:textId="46271E8D" w:rsidR="00832D25" w:rsidRPr="00A0419D" w:rsidRDefault="00B318ED" w:rsidP="0046083B">
      <w:pPr>
        <w:pStyle w:val="paragraph"/>
        <w:spacing w:before="0" w:beforeAutospacing="0" w:after="0" w:afterAutospacing="0" w:line="276" w:lineRule="auto"/>
        <w:textAlignment w:val="baseline"/>
        <w:rPr>
          <w:rFonts w:asciiTheme="minorHAnsi" w:hAnsiTheme="minorHAnsi" w:cstheme="minorHAnsi"/>
          <w:sz w:val="22"/>
          <w:szCs w:val="22"/>
        </w:rPr>
      </w:pPr>
      <w:r w:rsidRPr="00A0419D">
        <w:rPr>
          <w:rStyle w:val="normaltextrun"/>
          <w:rFonts w:asciiTheme="minorHAnsi" w:hAnsiTheme="minorHAnsi" w:cstheme="minorHAnsi"/>
          <w:sz w:val="22"/>
          <w:szCs w:val="22"/>
        </w:rPr>
        <w:t xml:space="preserve">Annex </w:t>
      </w:r>
      <w:r w:rsidR="00722185" w:rsidRPr="00A0419D">
        <w:rPr>
          <w:rStyle w:val="normaltextrun"/>
          <w:rFonts w:asciiTheme="minorHAnsi" w:hAnsiTheme="minorHAnsi" w:cstheme="minorHAnsi"/>
          <w:sz w:val="22"/>
          <w:szCs w:val="22"/>
        </w:rPr>
        <w:t>3</w:t>
      </w:r>
      <w:r w:rsidRPr="00A0419D">
        <w:rPr>
          <w:rStyle w:val="normaltextrun"/>
          <w:rFonts w:asciiTheme="minorHAnsi" w:hAnsiTheme="minorHAnsi" w:cstheme="minorHAnsi"/>
          <w:sz w:val="22"/>
          <w:szCs w:val="22"/>
        </w:rPr>
        <w:t xml:space="preserve"> – </w:t>
      </w:r>
      <w:r w:rsidR="004E7168" w:rsidRPr="00A0419D">
        <w:rPr>
          <w:rStyle w:val="normaltextrun"/>
          <w:rFonts w:asciiTheme="minorHAnsi" w:hAnsiTheme="minorHAnsi" w:cstheme="minorHAnsi"/>
          <w:sz w:val="22"/>
          <w:szCs w:val="22"/>
        </w:rPr>
        <w:t>Arvodi</w:t>
      </w:r>
      <w:r w:rsidR="00B25B31" w:rsidRPr="00A0419D">
        <w:rPr>
          <w:rStyle w:val="eop"/>
          <w:rFonts w:asciiTheme="minorHAnsi" w:hAnsiTheme="minorHAnsi" w:cstheme="minorHAnsi"/>
          <w:sz w:val="22"/>
          <w:szCs w:val="22"/>
        </w:rPr>
        <w:t xml:space="preserve"> </w:t>
      </w:r>
      <w:r w:rsidR="009A3FEF" w:rsidRPr="00A0419D">
        <w:rPr>
          <w:rStyle w:val="eop"/>
          <w:rFonts w:asciiTheme="minorHAnsi" w:hAnsiTheme="minorHAnsi" w:cstheme="minorHAnsi"/>
          <w:sz w:val="22"/>
          <w:szCs w:val="22"/>
        </w:rPr>
        <w:t>inkoopvoorwaarden</w:t>
      </w:r>
      <w:r w:rsidR="00A0419D">
        <w:rPr>
          <w:rStyle w:val="eop"/>
          <w:rFonts w:asciiTheme="minorHAnsi" w:hAnsiTheme="minorHAnsi" w:cstheme="minorHAnsi"/>
          <w:sz w:val="22"/>
          <w:szCs w:val="22"/>
        </w:rPr>
        <w:t xml:space="preserve"> 2018</w:t>
      </w:r>
    </w:p>
    <w:p w14:paraId="3916F255" w14:textId="1E2D7DE9" w:rsidR="00722185" w:rsidRPr="00A0419D" w:rsidRDefault="00B318ED" w:rsidP="0046083B">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A0419D">
        <w:rPr>
          <w:rStyle w:val="normaltextrun"/>
          <w:rFonts w:asciiTheme="minorHAnsi" w:hAnsiTheme="minorHAnsi" w:cstheme="minorHAnsi"/>
          <w:sz w:val="22"/>
          <w:szCs w:val="22"/>
        </w:rPr>
        <w:t xml:space="preserve">Annex </w:t>
      </w:r>
      <w:r w:rsidR="00722185" w:rsidRPr="00A0419D">
        <w:rPr>
          <w:rStyle w:val="normaltextrun"/>
          <w:rFonts w:asciiTheme="minorHAnsi" w:hAnsiTheme="minorHAnsi" w:cstheme="minorHAnsi"/>
          <w:sz w:val="22"/>
          <w:szCs w:val="22"/>
        </w:rPr>
        <w:t>4</w:t>
      </w:r>
      <w:r w:rsidRPr="00A0419D">
        <w:rPr>
          <w:rStyle w:val="normaltextrun"/>
          <w:rFonts w:asciiTheme="minorHAnsi" w:hAnsiTheme="minorHAnsi" w:cstheme="minorHAnsi"/>
          <w:sz w:val="22"/>
          <w:szCs w:val="22"/>
        </w:rPr>
        <w:t xml:space="preserve"> – </w:t>
      </w:r>
      <w:r w:rsidR="00722185" w:rsidRPr="00A0419D">
        <w:rPr>
          <w:rStyle w:val="normaltextrun"/>
          <w:rFonts w:asciiTheme="minorHAnsi" w:hAnsiTheme="minorHAnsi" w:cstheme="minorHAnsi"/>
          <w:sz w:val="22"/>
          <w:szCs w:val="22"/>
        </w:rPr>
        <w:t>Programma van Eisen</w:t>
      </w:r>
    </w:p>
    <w:p w14:paraId="09D99A02" w14:textId="3B5CE6B4" w:rsidR="001D5391" w:rsidRPr="00A0419D" w:rsidRDefault="001D5391" w:rsidP="001D5391">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A0419D">
        <w:rPr>
          <w:rStyle w:val="normaltextrun"/>
          <w:rFonts w:asciiTheme="minorHAnsi" w:hAnsiTheme="minorHAnsi" w:cstheme="minorHAnsi"/>
          <w:sz w:val="22"/>
          <w:szCs w:val="22"/>
        </w:rPr>
        <w:t>Annex 5 – Gedragscode examineren 1.0</w:t>
      </w:r>
    </w:p>
    <w:p w14:paraId="7BF5F1F9" w14:textId="2E58BDB3" w:rsidR="001D5391" w:rsidRPr="00A0419D" w:rsidRDefault="001D5391" w:rsidP="001D5391">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A0419D">
        <w:rPr>
          <w:rStyle w:val="normaltextrun"/>
          <w:rFonts w:asciiTheme="minorHAnsi" w:hAnsiTheme="minorHAnsi" w:cstheme="minorHAnsi"/>
          <w:sz w:val="22"/>
          <w:szCs w:val="22"/>
        </w:rPr>
        <w:t>Annex 6 – Gedragscode ROC MN</w:t>
      </w:r>
    </w:p>
    <w:p w14:paraId="1685D55D" w14:textId="25D7E05C" w:rsidR="00722185" w:rsidRPr="00A0419D" w:rsidRDefault="001D5391" w:rsidP="0046083B">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A0419D">
        <w:rPr>
          <w:rStyle w:val="normaltextrun"/>
          <w:rFonts w:asciiTheme="minorHAnsi" w:hAnsiTheme="minorHAnsi" w:cstheme="minorHAnsi"/>
          <w:sz w:val="22"/>
          <w:szCs w:val="22"/>
        </w:rPr>
        <w:t>Annex 7 – Functieprofiel surveillant en afnameleider</w:t>
      </w:r>
    </w:p>
    <w:p w14:paraId="31C20B4F" w14:textId="09E0E55E" w:rsidR="00A0419D" w:rsidRPr="00A0419D" w:rsidRDefault="00A0419D" w:rsidP="00A0419D">
      <w:pPr>
        <w:pStyle w:val="paragraph"/>
        <w:spacing w:before="0" w:beforeAutospacing="0" w:after="0" w:afterAutospacing="0" w:line="276" w:lineRule="auto"/>
        <w:textAlignment w:val="baseline"/>
        <w:rPr>
          <w:rFonts w:asciiTheme="minorHAnsi" w:hAnsiTheme="minorHAnsi" w:cstheme="minorHAnsi"/>
          <w:sz w:val="22"/>
          <w:szCs w:val="22"/>
        </w:rPr>
      </w:pPr>
      <w:r w:rsidRPr="00A0419D">
        <w:rPr>
          <w:rStyle w:val="eop"/>
          <w:rFonts w:asciiTheme="minorHAnsi" w:hAnsiTheme="minorHAnsi" w:cstheme="minorHAnsi"/>
          <w:sz w:val="22"/>
          <w:szCs w:val="22"/>
        </w:rPr>
        <w:t>Annex 8 – Verklaring Russische betrokkenheid</w:t>
      </w:r>
    </w:p>
    <w:p w14:paraId="1CDB09C7" w14:textId="4AB148FC" w:rsidR="001D5391" w:rsidRPr="00A0419D" w:rsidRDefault="00A0419D" w:rsidP="0046083B">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A0419D">
        <w:rPr>
          <w:rStyle w:val="normaltextrun"/>
          <w:rFonts w:asciiTheme="minorHAnsi" w:hAnsiTheme="minorHAnsi" w:cstheme="minorHAnsi"/>
          <w:sz w:val="22"/>
          <w:szCs w:val="22"/>
        </w:rPr>
        <w:t xml:space="preserve">Annex 9 – Prijzenblad </w:t>
      </w:r>
    </w:p>
    <w:p w14:paraId="01EDC708" w14:textId="2FEA3A06" w:rsidR="00832D25" w:rsidRPr="00A0419D" w:rsidRDefault="00A0419D" w:rsidP="0046083B">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A0419D">
        <w:rPr>
          <w:rStyle w:val="normaltextrun"/>
          <w:rFonts w:asciiTheme="minorHAnsi" w:hAnsiTheme="minorHAnsi" w:cstheme="minorHAnsi"/>
          <w:sz w:val="22"/>
          <w:szCs w:val="22"/>
        </w:rPr>
        <w:t xml:space="preserve">Annex 10 – </w:t>
      </w:r>
      <w:r w:rsidR="00832D25" w:rsidRPr="00A0419D">
        <w:rPr>
          <w:rStyle w:val="normaltextrun"/>
          <w:rFonts w:asciiTheme="minorHAnsi" w:hAnsiTheme="minorHAnsi" w:cstheme="minorHAnsi"/>
          <w:sz w:val="22"/>
          <w:szCs w:val="22"/>
        </w:rPr>
        <w:t>Uniform</w:t>
      </w:r>
      <w:r w:rsidRPr="00A0419D">
        <w:rPr>
          <w:rStyle w:val="normaltextrun"/>
          <w:rFonts w:asciiTheme="minorHAnsi" w:hAnsiTheme="minorHAnsi" w:cstheme="minorHAnsi"/>
          <w:sz w:val="22"/>
          <w:szCs w:val="22"/>
        </w:rPr>
        <w:t xml:space="preserve"> </w:t>
      </w:r>
      <w:r w:rsidR="00832D25" w:rsidRPr="00A0419D">
        <w:rPr>
          <w:rStyle w:val="normaltextrun"/>
          <w:rFonts w:asciiTheme="minorHAnsi" w:hAnsiTheme="minorHAnsi" w:cstheme="minorHAnsi"/>
          <w:sz w:val="22"/>
          <w:szCs w:val="22"/>
        </w:rPr>
        <w:t>Europees Aanbestedingsdocument (UEA)</w:t>
      </w:r>
      <w:r w:rsidR="00832D25" w:rsidRPr="00A0419D">
        <w:rPr>
          <w:rStyle w:val="eop"/>
          <w:rFonts w:asciiTheme="minorHAnsi" w:hAnsiTheme="minorHAnsi" w:cstheme="minorHAnsi"/>
          <w:sz w:val="22"/>
          <w:szCs w:val="22"/>
        </w:rPr>
        <w:t> </w:t>
      </w:r>
    </w:p>
    <w:p w14:paraId="394FA907" w14:textId="698FACA1" w:rsidR="00B318ED" w:rsidRPr="00A0419D" w:rsidRDefault="00B318ED" w:rsidP="0046083B">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A0419D">
        <w:rPr>
          <w:rStyle w:val="normaltextrun"/>
          <w:rFonts w:asciiTheme="minorHAnsi" w:hAnsiTheme="minorHAnsi" w:cstheme="minorHAnsi"/>
          <w:sz w:val="22"/>
          <w:szCs w:val="22"/>
        </w:rPr>
        <w:t xml:space="preserve">Annex </w:t>
      </w:r>
      <w:r w:rsidR="00A0419D" w:rsidRPr="00A0419D">
        <w:rPr>
          <w:rStyle w:val="normaltextrun"/>
          <w:rFonts w:asciiTheme="minorHAnsi" w:hAnsiTheme="minorHAnsi" w:cstheme="minorHAnsi"/>
          <w:sz w:val="22"/>
          <w:szCs w:val="22"/>
        </w:rPr>
        <w:t xml:space="preserve">11 </w:t>
      </w:r>
      <w:r w:rsidR="004034C1" w:rsidRPr="00A0419D">
        <w:rPr>
          <w:rStyle w:val="normaltextrun"/>
          <w:rFonts w:asciiTheme="minorHAnsi" w:hAnsiTheme="minorHAnsi" w:cstheme="minorHAnsi"/>
          <w:sz w:val="22"/>
          <w:szCs w:val="22"/>
        </w:rPr>
        <w:t>–</w:t>
      </w:r>
      <w:r w:rsidRPr="00A0419D">
        <w:rPr>
          <w:rStyle w:val="normaltextrun"/>
          <w:rFonts w:asciiTheme="minorHAnsi" w:hAnsiTheme="minorHAnsi" w:cstheme="minorHAnsi"/>
          <w:sz w:val="22"/>
          <w:szCs w:val="22"/>
        </w:rPr>
        <w:t xml:space="preserve"> </w:t>
      </w:r>
      <w:r w:rsidR="00A0419D" w:rsidRPr="00A0419D">
        <w:rPr>
          <w:rStyle w:val="normaltextrun"/>
          <w:rFonts w:asciiTheme="minorHAnsi" w:hAnsiTheme="minorHAnsi" w:cstheme="minorHAnsi"/>
          <w:sz w:val="22"/>
          <w:szCs w:val="22"/>
        </w:rPr>
        <w:t>Conformiteiten</w:t>
      </w:r>
      <w:r w:rsidR="00044A7A">
        <w:rPr>
          <w:rStyle w:val="normaltextrun"/>
          <w:rFonts w:asciiTheme="minorHAnsi" w:hAnsiTheme="minorHAnsi" w:cstheme="minorHAnsi"/>
          <w:sz w:val="22"/>
          <w:szCs w:val="22"/>
        </w:rPr>
        <w:t>lijst</w:t>
      </w:r>
    </w:p>
    <w:p w14:paraId="490CB75A" w14:textId="1FD8314E" w:rsidR="004034C1" w:rsidRPr="004E7168" w:rsidRDefault="004034C1" w:rsidP="0046083B">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A0419D">
        <w:rPr>
          <w:rStyle w:val="normaltextrun"/>
          <w:rFonts w:asciiTheme="minorHAnsi" w:hAnsiTheme="minorHAnsi" w:cstheme="minorHAnsi"/>
          <w:sz w:val="22"/>
          <w:szCs w:val="22"/>
        </w:rPr>
        <w:t xml:space="preserve">Annex </w:t>
      </w:r>
      <w:r w:rsidR="00A0419D" w:rsidRPr="00A0419D">
        <w:rPr>
          <w:rStyle w:val="normaltextrun"/>
          <w:rFonts w:asciiTheme="minorHAnsi" w:hAnsiTheme="minorHAnsi" w:cstheme="minorHAnsi"/>
          <w:sz w:val="22"/>
          <w:szCs w:val="22"/>
        </w:rPr>
        <w:t>12 – sjabloon referentiebeschrijving</w:t>
      </w:r>
    </w:p>
    <w:p w14:paraId="307A6373" w14:textId="1E779492" w:rsidR="00532EC3" w:rsidRPr="004E7168" w:rsidRDefault="00532EC3" w:rsidP="0046083B">
      <w:pPr>
        <w:pStyle w:val="paragraph"/>
        <w:spacing w:before="0" w:beforeAutospacing="0" w:after="0" w:afterAutospacing="0" w:line="276" w:lineRule="auto"/>
        <w:textAlignment w:val="baseline"/>
        <w:rPr>
          <w:rFonts w:asciiTheme="minorHAnsi" w:hAnsiTheme="minorHAnsi" w:cstheme="minorHAnsi"/>
          <w:color w:val="FF0000"/>
          <w:sz w:val="22"/>
          <w:szCs w:val="22"/>
        </w:rPr>
      </w:pPr>
    </w:p>
    <w:p w14:paraId="384AE99A" w14:textId="5B21FE5F" w:rsidR="0025671A" w:rsidRPr="004E7168" w:rsidRDefault="0025671A" w:rsidP="0046083B">
      <w:pPr>
        <w:spacing w:line="276" w:lineRule="auto"/>
        <w:rPr>
          <w:rFonts w:cstheme="minorHAnsi"/>
        </w:rPr>
      </w:pPr>
    </w:p>
    <w:p w14:paraId="263A0305" w14:textId="77777777" w:rsidR="00D80B47" w:rsidRPr="004E7168" w:rsidRDefault="00D80B47" w:rsidP="0046083B">
      <w:pPr>
        <w:spacing w:line="276" w:lineRule="auto"/>
        <w:rPr>
          <w:rFonts w:eastAsiaTheme="majorEastAsia" w:cstheme="minorHAnsi"/>
          <w:b/>
          <w:bCs/>
          <w:color w:val="365F91" w:themeColor="accent1" w:themeShade="BF"/>
          <w:sz w:val="28"/>
        </w:rPr>
      </w:pPr>
      <w:r w:rsidRPr="004E7168">
        <w:br w:type="page"/>
      </w:r>
    </w:p>
    <w:p w14:paraId="5F98774C" w14:textId="42287C6C" w:rsidR="00213567" w:rsidRPr="004E7168" w:rsidRDefault="00EF27BB">
      <w:pPr>
        <w:pStyle w:val="Kop1"/>
      </w:pPr>
      <w:bookmarkStart w:id="56" w:name="_Toc125718876"/>
      <w:r w:rsidRPr="004E7168">
        <w:lastRenderedPageBreak/>
        <w:t>Eisen ten aanzien van inschrijvers</w:t>
      </w:r>
      <w:r w:rsidR="00657C96" w:rsidRPr="004E7168">
        <w:t xml:space="preserve"> (organisatie)</w:t>
      </w:r>
      <w:bookmarkEnd w:id="56"/>
    </w:p>
    <w:p w14:paraId="75706F97" w14:textId="77777777" w:rsidR="00EF27BB" w:rsidRPr="004E7168" w:rsidRDefault="00EF27BB" w:rsidP="0046083B">
      <w:pPr>
        <w:spacing w:line="276" w:lineRule="auto"/>
        <w:rPr>
          <w:rFonts w:cstheme="minorHAnsi"/>
        </w:rPr>
      </w:pPr>
      <w:r w:rsidRPr="004E7168">
        <w:rPr>
          <w:rFonts w:cstheme="minorHAnsi"/>
        </w:rPr>
        <w:t>In dit hoofdstuk worden de uitsluitingsgronden en de geschiktheidseisen opgesomd.</w:t>
      </w:r>
    </w:p>
    <w:p w14:paraId="756A116C" w14:textId="77777777" w:rsidR="00227151" w:rsidRPr="004E7168" w:rsidRDefault="00227151" w:rsidP="0046083B">
      <w:pPr>
        <w:spacing w:line="276" w:lineRule="auto"/>
        <w:rPr>
          <w:rFonts w:cstheme="minorHAnsi"/>
        </w:rPr>
      </w:pPr>
    </w:p>
    <w:p w14:paraId="482F400F" w14:textId="4F289F97" w:rsidR="00EF27BB" w:rsidRPr="004E7168" w:rsidRDefault="00EF27BB" w:rsidP="0046083B">
      <w:pPr>
        <w:spacing w:line="276" w:lineRule="auto"/>
        <w:rPr>
          <w:rFonts w:cstheme="minorHAnsi"/>
        </w:rPr>
      </w:pPr>
      <w:r w:rsidRPr="004E7168">
        <w:rPr>
          <w:rFonts w:cstheme="minorHAnsi"/>
        </w:rPr>
        <w:t>Ten aanzien van inschrijvers gelden uitsluitingsgronden en geschiktheidseisen. Indien één of meer van de in dit hoofdstuk genoemde uitsluitingsgronden op u van toepassing zijn</w:t>
      </w:r>
      <w:r w:rsidR="00BE25B4" w:rsidRPr="004E7168">
        <w:rPr>
          <w:rFonts w:cstheme="minorHAnsi"/>
        </w:rPr>
        <w:t>,</w:t>
      </w:r>
      <w:r w:rsidRPr="004E7168">
        <w:rPr>
          <w:rFonts w:cstheme="minorHAnsi"/>
        </w:rPr>
        <w:t xml:space="preserve"> wordt u uitgesloten van inschrijving op deze aanbesteding. Dat gebeurt ook als u niet kunt voldoen aan één of meer van de in dit hoofdstuk genoemde geschiktheidseisen. </w:t>
      </w:r>
    </w:p>
    <w:p w14:paraId="647F566B" w14:textId="77777777" w:rsidR="00B6002A" w:rsidRPr="004E7168" w:rsidRDefault="00B6002A" w:rsidP="0046083B">
      <w:pPr>
        <w:spacing w:line="276" w:lineRule="auto"/>
        <w:rPr>
          <w:rFonts w:cstheme="minorHAnsi"/>
        </w:rPr>
      </w:pPr>
    </w:p>
    <w:p w14:paraId="57B960C8" w14:textId="1B764AFD" w:rsidR="00EF27BB" w:rsidRPr="004E7168" w:rsidRDefault="00EF3719" w:rsidP="002343F3">
      <w:pPr>
        <w:pStyle w:val="Kop2"/>
      </w:pPr>
      <w:bookmarkStart w:id="57" w:name="_Toc125718877"/>
      <w:r w:rsidRPr="004E7168">
        <w:t>U</w:t>
      </w:r>
      <w:r w:rsidR="00EF27BB" w:rsidRPr="004E7168">
        <w:t>itsluitingsgronden</w:t>
      </w:r>
      <w:bookmarkEnd w:id="57"/>
    </w:p>
    <w:p w14:paraId="5B5EA9D3" w14:textId="789EDECA" w:rsidR="003F0746" w:rsidRPr="004E7168" w:rsidRDefault="003F0746" w:rsidP="0046083B">
      <w:pPr>
        <w:spacing w:line="276" w:lineRule="auto"/>
        <w:rPr>
          <w:rFonts w:cstheme="minorHAnsi"/>
        </w:rPr>
      </w:pPr>
      <w:r w:rsidRPr="004E7168">
        <w:rPr>
          <w:rFonts w:cstheme="minorHAnsi"/>
        </w:rPr>
        <w:t>De uitsluitin</w:t>
      </w:r>
      <w:r w:rsidR="00734719" w:rsidRPr="004E7168">
        <w:rPr>
          <w:rFonts w:cstheme="minorHAnsi"/>
        </w:rPr>
        <w:t>gsgronden zijn aangevinkt in het Uniform Europees Aanbestedingsdocument</w:t>
      </w:r>
      <w:r w:rsidR="005A1206" w:rsidRPr="004E7168">
        <w:rPr>
          <w:rFonts w:cstheme="minorHAnsi"/>
        </w:rPr>
        <w:t xml:space="preserve"> (UEA)</w:t>
      </w:r>
      <w:r w:rsidR="00734719" w:rsidRPr="004E7168">
        <w:rPr>
          <w:rFonts w:cstheme="minorHAnsi"/>
        </w:rPr>
        <w:t>.</w:t>
      </w:r>
      <w:r w:rsidR="007B45A6" w:rsidRPr="004E7168">
        <w:rPr>
          <w:rFonts w:cstheme="minorHAnsi"/>
        </w:rPr>
        <w:t xml:space="preserve"> </w:t>
      </w:r>
    </w:p>
    <w:p w14:paraId="74A9101E" w14:textId="366D7135" w:rsidR="007B45A6" w:rsidRPr="004E7168" w:rsidRDefault="003F0746" w:rsidP="0046083B">
      <w:pPr>
        <w:spacing w:line="276" w:lineRule="auto"/>
        <w:rPr>
          <w:rFonts w:cstheme="minorHAnsi"/>
        </w:rPr>
      </w:pPr>
      <w:r w:rsidRPr="004E7168">
        <w:rPr>
          <w:rFonts w:cstheme="minorHAnsi"/>
        </w:rPr>
        <w:t>Inschrijvers kunnen verklaren dat de</w:t>
      </w:r>
      <w:r w:rsidR="007B45A6" w:rsidRPr="004E7168">
        <w:rPr>
          <w:rFonts w:cstheme="minorHAnsi"/>
        </w:rPr>
        <w:t xml:space="preserve"> </w:t>
      </w:r>
      <w:r w:rsidR="00FE2812" w:rsidRPr="004E7168">
        <w:rPr>
          <w:rFonts w:cstheme="minorHAnsi"/>
        </w:rPr>
        <w:t xml:space="preserve">van toepassing zijnde </w:t>
      </w:r>
      <w:r w:rsidRPr="004E7168">
        <w:rPr>
          <w:rFonts w:cstheme="minorHAnsi"/>
        </w:rPr>
        <w:t xml:space="preserve">uitsluitingsgronden niet op hen van toepassing zijn door het rechtsgeldig ondertekenen van </w:t>
      </w:r>
      <w:r w:rsidR="003C1AC7" w:rsidRPr="004E7168">
        <w:rPr>
          <w:rFonts w:cstheme="minorHAnsi"/>
        </w:rPr>
        <w:t>het UEA</w:t>
      </w:r>
      <w:r w:rsidR="00734719" w:rsidRPr="004E7168">
        <w:rPr>
          <w:rFonts w:cstheme="minorHAnsi"/>
        </w:rPr>
        <w:t>.</w:t>
      </w:r>
      <w:r w:rsidR="007B45A6" w:rsidRPr="004E7168">
        <w:rPr>
          <w:rFonts w:cstheme="minorHAnsi"/>
        </w:rPr>
        <w:t xml:space="preserve"> </w:t>
      </w:r>
    </w:p>
    <w:p w14:paraId="268D7B7B" w14:textId="0E6EBDDE" w:rsidR="00437D2F" w:rsidRPr="004E7168" w:rsidRDefault="00437D2F" w:rsidP="0046083B">
      <w:pPr>
        <w:spacing w:line="276" w:lineRule="auto"/>
        <w:rPr>
          <w:rFonts w:cstheme="minorHAnsi"/>
        </w:rPr>
      </w:pPr>
      <w:r w:rsidRPr="004E7168">
        <w:rPr>
          <w:rFonts w:cstheme="minorHAnsi"/>
        </w:rPr>
        <w:t xml:space="preserve">Voor deze aanbesteding worden alle </w:t>
      </w:r>
      <w:r w:rsidR="00FE2812" w:rsidRPr="004E7168">
        <w:rPr>
          <w:rFonts w:cstheme="minorHAnsi"/>
        </w:rPr>
        <w:t xml:space="preserve">verplichte </w:t>
      </w:r>
      <w:r w:rsidRPr="004E7168">
        <w:rPr>
          <w:rFonts w:cstheme="minorHAnsi"/>
        </w:rPr>
        <w:t xml:space="preserve">uitsluitingsgronden opgenomen in art. 2.86 van de gewijzigde Aanbestedingswet gehanteerd. De </w:t>
      </w:r>
      <w:r w:rsidR="00FE2812" w:rsidRPr="004E7168">
        <w:rPr>
          <w:rFonts w:cstheme="minorHAnsi"/>
        </w:rPr>
        <w:t xml:space="preserve">verplichte </w:t>
      </w:r>
      <w:r w:rsidRPr="004E7168">
        <w:rPr>
          <w:rFonts w:cstheme="minorHAnsi"/>
        </w:rPr>
        <w:t xml:space="preserve">uitsluitingsgronden zijn in het </w:t>
      </w:r>
      <w:r w:rsidR="003C1AC7" w:rsidRPr="004E7168">
        <w:rPr>
          <w:rFonts w:cstheme="minorHAnsi"/>
        </w:rPr>
        <w:t>UEA</w:t>
      </w:r>
      <w:r w:rsidRPr="004E7168">
        <w:rPr>
          <w:rFonts w:cstheme="minorHAnsi"/>
        </w:rPr>
        <w:t xml:space="preserve"> opgenomen in Deel III, onderdeel A en B. Inschrijvers kunnen verklaren dat de uitsluitingsgronden niet op hen van toepassing zijn door het rechtsgeldig ondertekenen van het </w:t>
      </w:r>
      <w:r w:rsidR="003C1AC7" w:rsidRPr="004E7168">
        <w:rPr>
          <w:rFonts w:cstheme="minorHAnsi"/>
        </w:rPr>
        <w:t>UEA</w:t>
      </w:r>
      <w:r w:rsidRPr="004E7168">
        <w:rPr>
          <w:rFonts w:cstheme="minorHAnsi"/>
        </w:rPr>
        <w:t xml:space="preserve">.  </w:t>
      </w:r>
    </w:p>
    <w:p w14:paraId="1AA3BF5B" w14:textId="2360701A" w:rsidR="00437D2F" w:rsidRPr="004E7168" w:rsidRDefault="00A26BA7" w:rsidP="0046083B">
      <w:pPr>
        <w:spacing w:line="276" w:lineRule="auto"/>
        <w:rPr>
          <w:rFonts w:cstheme="minorHAnsi"/>
        </w:rPr>
      </w:pPr>
      <w:r w:rsidRPr="004E7168">
        <w:rPr>
          <w:rFonts w:cstheme="minorHAnsi"/>
        </w:rPr>
        <w:t xml:space="preserve">Naast de bovenstaande </w:t>
      </w:r>
      <w:r w:rsidR="00B71838" w:rsidRPr="004E7168">
        <w:rPr>
          <w:rFonts w:cstheme="minorHAnsi"/>
        </w:rPr>
        <w:t xml:space="preserve">uitsluitingsgronden worden de facultatieve uitsluitingsgronden aangegeven </w:t>
      </w:r>
      <w:r w:rsidR="00AE2A8D" w:rsidRPr="004E7168">
        <w:rPr>
          <w:rFonts w:cstheme="minorHAnsi"/>
        </w:rPr>
        <w:t xml:space="preserve">in onderdeel </w:t>
      </w:r>
      <w:r w:rsidR="00BE670D" w:rsidRPr="004E7168">
        <w:rPr>
          <w:rFonts w:cstheme="minorHAnsi"/>
        </w:rPr>
        <w:t>C van het UEA.</w:t>
      </w:r>
    </w:p>
    <w:p w14:paraId="6FD5D9A8" w14:textId="75D8836B" w:rsidR="00AA0DB7" w:rsidRPr="004E7168" w:rsidRDefault="00AA0DB7" w:rsidP="0046083B">
      <w:pPr>
        <w:spacing w:line="276" w:lineRule="auto"/>
      </w:pPr>
      <w:r w:rsidRPr="00703026">
        <w:t xml:space="preserve">Annex </w:t>
      </w:r>
      <w:r w:rsidR="2CC85512" w:rsidRPr="00703026">
        <w:t>8</w:t>
      </w:r>
      <w:r w:rsidRPr="00703026">
        <w:t xml:space="preserve"> </w:t>
      </w:r>
      <w:r w:rsidR="00703026">
        <w:t>–</w:t>
      </w:r>
      <w:r w:rsidR="005C5849" w:rsidRPr="3B2BE6F7">
        <w:t xml:space="preserve"> V</w:t>
      </w:r>
      <w:r w:rsidRPr="3B2BE6F7">
        <w:t>erklaring</w:t>
      </w:r>
      <w:r w:rsidR="00703026">
        <w:t xml:space="preserve"> </w:t>
      </w:r>
      <w:r w:rsidR="00C92328" w:rsidRPr="3B2BE6F7">
        <w:t xml:space="preserve">Russische </w:t>
      </w:r>
      <w:r w:rsidRPr="3B2BE6F7">
        <w:t xml:space="preserve">betrokkenheid </w:t>
      </w:r>
      <w:r w:rsidR="00C92328" w:rsidRPr="3B2BE6F7">
        <w:t xml:space="preserve">dient ingevuld en ondertekend te worden. Bij </w:t>
      </w:r>
      <w:r w:rsidR="005C5849" w:rsidRPr="3B2BE6F7">
        <w:t>uw inschrijving dient u deze verklaring aan te leveren.</w:t>
      </w:r>
    </w:p>
    <w:p w14:paraId="6C9A6199" w14:textId="77777777" w:rsidR="00B6002A" w:rsidRPr="004E7168" w:rsidRDefault="00B6002A" w:rsidP="0046083B">
      <w:pPr>
        <w:spacing w:line="276" w:lineRule="auto"/>
        <w:rPr>
          <w:rFonts w:cstheme="minorHAnsi"/>
        </w:rPr>
      </w:pPr>
    </w:p>
    <w:p w14:paraId="345B1E66" w14:textId="6E4AC203" w:rsidR="00213567" w:rsidRPr="004E7168" w:rsidRDefault="00EF3719" w:rsidP="002343F3">
      <w:pPr>
        <w:pStyle w:val="Kop2"/>
      </w:pPr>
      <w:bookmarkStart w:id="58" w:name="_Toc125718878"/>
      <w:r w:rsidRPr="004E7168">
        <w:t>G</w:t>
      </w:r>
      <w:r w:rsidR="00EF27BB" w:rsidRPr="004E7168">
        <w:t>eschiktheidseisen</w:t>
      </w:r>
      <w:bookmarkEnd w:id="58"/>
    </w:p>
    <w:p w14:paraId="620A830C" w14:textId="0CB52B2B" w:rsidR="00EF27BB" w:rsidRPr="004E7168" w:rsidRDefault="00EF27BB" w:rsidP="0046083B">
      <w:pPr>
        <w:spacing w:line="276" w:lineRule="auto"/>
        <w:rPr>
          <w:rFonts w:cstheme="minorHAnsi"/>
        </w:rPr>
      </w:pPr>
      <w:r w:rsidRPr="004E7168">
        <w:rPr>
          <w:rFonts w:cstheme="minorHAnsi"/>
        </w:rPr>
        <w:t>Geschiktheidseisen hebben betrekking op de financiële en economische draagkracht en op de technische- of beroepsbekwaamheid. De voor deze aanbesteding relevante geschiktheidseisen zijn weergegeven in de volgende sub paragrafen.</w:t>
      </w:r>
    </w:p>
    <w:p w14:paraId="723F60BB" w14:textId="77777777" w:rsidR="004E7168" w:rsidRPr="004E7168" w:rsidRDefault="004E7168" w:rsidP="0046083B">
      <w:pPr>
        <w:spacing w:line="276" w:lineRule="auto"/>
        <w:rPr>
          <w:rFonts w:cstheme="minorHAnsi"/>
        </w:rPr>
      </w:pPr>
    </w:p>
    <w:p w14:paraId="5CBAE69C" w14:textId="77777777" w:rsidR="00391F05" w:rsidRPr="004E7168" w:rsidRDefault="00391F05" w:rsidP="0046083B">
      <w:pPr>
        <w:pStyle w:val="Kop3"/>
        <w:spacing w:before="0" w:line="276" w:lineRule="auto"/>
        <w:rPr>
          <w:rFonts w:cstheme="minorHAnsi"/>
        </w:rPr>
      </w:pPr>
      <w:bookmarkStart w:id="59" w:name="_Toc125718879"/>
      <w:r w:rsidRPr="004E7168">
        <w:rPr>
          <w:rFonts w:cstheme="minorHAnsi"/>
        </w:rPr>
        <w:t>3.2.1</w:t>
      </w:r>
      <w:r w:rsidRPr="004E7168">
        <w:rPr>
          <w:rFonts w:cstheme="minorHAnsi"/>
        </w:rPr>
        <w:tab/>
        <w:t>Geschiktheidseisen met betrekking tot financiële en economische draagkracht</w:t>
      </w:r>
      <w:bookmarkEnd w:id="59"/>
    </w:p>
    <w:p w14:paraId="44EF19CB" w14:textId="77777777" w:rsidR="00967F6C" w:rsidRPr="004E7168" w:rsidRDefault="00967F6C" w:rsidP="0046083B">
      <w:pPr>
        <w:pStyle w:val="Plattetekst"/>
        <w:kinsoku w:val="0"/>
        <w:overflowPunct w:val="0"/>
        <w:spacing w:line="276" w:lineRule="auto"/>
        <w:ind w:left="39"/>
      </w:pPr>
      <w:r w:rsidRPr="004E7168">
        <w:t>Met betrekking tot de financiële- en economische draagkracht dienen inschrijvers aan de volgende</w:t>
      </w:r>
    </w:p>
    <w:p w14:paraId="23BD5B09" w14:textId="77777777" w:rsidR="00967F6C" w:rsidRPr="004E7168" w:rsidRDefault="00967F6C" w:rsidP="0046083B">
      <w:pPr>
        <w:pStyle w:val="Plattetekst"/>
        <w:kinsoku w:val="0"/>
        <w:overflowPunct w:val="0"/>
        <w:spacing w:line="276" w:lineRule="auto"/>
        <w:ind w:left="39"/>
      </w:pPr>
      <w:r w:rsidRPr="004E7168">
        <w:t>eisen te voldoen:</w:t>
      </w:r>
    </w:p>
    <w:p w14:paraId="325A3D64" w14:textId="77777777" w:rsidR="00967F6C" w:rsidRPr="004E7168" w:rsidRDefault="00967F6C">
      <w:pPr>
        <w:pStyle w:val="Lijstalinea"/>
        <w:numPr>
          <w:ilvl w:val="0"/>
          <w:numId w:val="4"/>
        </w:numPr>
        <w:tabs>
          <w:tab w:val="left" w:pos="479"/>
        </w:tabs>
        <w:kinsoku w:val="0"/>
        <w:overflowPunct w:val="0"/>
        <w:autoSpaceDE w:val="0"/>
        <w:autoSpaceDN w:val="0"/>
        <w:adjustRightInd w:val="0"/>
        <w:spacing w:line="276" w:lineRule="auto"/>
        <w:ind w:left="399" w:right="114"/>
        <w:contextualSpacing w:val="0"/>
      </w:pPr>
      <w:r w:rsidRPr="004E7168">
        <w:t>Inschrijver heeft voldoende financiële en economische draagkracht om de opdracht conform de aanbestedingsdocumenten van ROC MN, uit te voeren.</w:t>
      </w:r>
    </w:p>
    <w:p w14:paraId="4AF1E5FE" w14:textId="77777777" w:rsidR="00967F6C" w:rsidRPr="004E7168" w:rsidRDefault="00967F6C">
      <w:pPr>
        <w:pStyle w:val="Lijstalinea"/>
        <w:numPr>
          <w:ilvl w:val="0"/>
          <w:numId w:val="4"/>
        </w:numPr>
        <w:tabs>
          <w:tab w:val="left" w:pos="479"/>
        </w:tabs>
        <w:kinsoku w:val="0"/>
        <w:overflowPunct w:val="0"/>
        <w:autoSpaceDE w:val="0"/>
        <w:autoSpaceDN w:val="0"/>
        <w:adjustRightInd w:val="0"/>
        <w:spacing w:line="276" w:lineRule="auto"/>
        <w:ind w:left="399" w:right="112"/>
        <w:contextualSpacing w:val="0"/>
      </w:pPr>
      <w:r w:rsidRPr="004E7168">
        <w:t>Er zijn bij inschrijver geen claims bekend die de onderneming of de continuïteit van zijn bedrijfsvoering in gevaar kunnen brengen.</w:t>
      </w:r>
    </w:p>
    <w:p w14:paraId="6591DBF1" w14:textId="2115BF1E" w:rsidR="001F1C47" w:rsidRPr="004E7168" w:rsidRDefault="00967F6C">
      <w:pPr>
        <w:pStyle w:val="Lijstalinea"/>
        <w:numPr>
          <w:ilvl w:val="0"/>
          <w:numId w:val="4"/>
        </w:numPr>
        <w:tabs>
          <w:tab w:val="left" w:pos="479"/>
        </w:tabs>
        <w:kinsoku w:val="0"/>
        <w:overflowPunct w:val="0"/>
        <w:autoSpaceDE w:val="0"/>
        <w:autoSpaceDN w:val="0"/>
        <w:adjustRightInd w:val="0"/>
        <w:spacing w:line="276" w:lineRule="auto"/>
        <w:ind w:left="399" w:right="110"/>
        <w:contextualSpacing w:val="0"/>
      </w:pPr>
      <w:r w:rsidRPr="004E7168">
        <w:t>De laatst aan inschrijver afgegeven accountantsverklaring met betrekking tot de jaarrekening (of in voorkomend geval een beoordelings- of samenstellingsverklaring) bevat geen zogenoemde continuïteitsparagraaf. Indien wordt ingeschreven middels een samenwerkingsverband (combinatie), verklaart Inschrijver dat bij geen van de deelnemers van de combinatie sprake is van twijfel met betrekking tot de continuïteit.</w:t>
      </w:r>
    </w:p>
    <w:p w14:paraId="19A54F83" w14:textId="44767A56" w:rsidR="001F1C47" w:rsidRPr="004E7168" w:rsidRDefault="001F1C47">
      <w:pPr>
        <w:pStyle w:val="Lijstalinea"/>
        <w:numPr>
          <w:ilvl w:val="0"/>
          <w:numId w:val="4"/>
        </w:numPr>
        <w:tabs>
          <w:tab w:val="left" w:pos="479"/>
        </w:tabs>
        <w:kinsoku w:val="0"/>
        <w:overflowPunct w:val="0"/>
        <w:autoSpaceDE w:val="0"/>
        <w:autoSpaceDN w:val="0"/>
        <w:adjustRightInd w:val="0"/>
        <w:spacing w:line="276" w:lineRule="auto"/>
        <w:ind w:left="399" w:right="110"/>
        <w:contextualSpacing w:val="0"/>
      </w:pPr>
      <w:r w:rsidRPr="004E7168">
        <w:t>Inschrijver heeft zich passend verzekerd tegen beroeps- en bedrijfsrisico’s</w:t>
      </w:r>
      <w:r w:rsidR="004E7168" w:rsidRPr="004E7168">
        <w:t>.</w:t>
      </w:r>
    </w:p>
    <w:p w14:paraId="2C819FFB" w14:textId="77777777" w:rsidR="004E7168" w:rsidRPr="004E7168" w:rsidRDefault="004E7168" w:rsidP="004E7168">
      <w:pPr>
        <w:tabs>
          <w:tab w:val="left" w:pos="479"/>
        </w:tabs>
        <w:kinsoku w:val="0"/>
        <w:overflowPunct w:val="0"/>
        <w:autoSpaceDE w:val="0"/>
        <w:autoSpaceDN w:val="0"/>
        <w:adjustRightInd w:val="0"/>
        <w:spacing w:line="276" w:lineRule="auto"/>
        <w:ind w:left="39" w:right="110"/>
      </w:pPr>
    </w:p>
    <w:p w14:paraId="6DAACCD0" w14:textId="6D021694" w:rsidR="00391F05" w:rsidRPr="004E7168" w:rsidRDefault="00391F05" w:rsidP="0046083B">
      <w:pPr>
        <w:pStyle w:val="Kop3"/>
        <w:spacing w:before="0" w:line="276" w:lineRule="auto"/>
      </w:pPr>
      <w:bookmarkStart w:id="60" w:name="3.2.4_Technische-_en_beroepsbekwaamheid"/>
      <w:bookmarkStart w:id="61" w:name="_bookmark0"/>
      <w:bookmarkStart w:id="62" w:name="_Toc125718880"/>
      <w:bookmarkEnd w:id="60"/>
      <w:bookmarkEnd w:id="61"/>
      <w:r w:rsidRPr="004E7168">
        <w:t>3.2.</w:t>
      </w:r>
      <w:r w:rsidR="004362E5" w:rsidRPr="004E7168">
        <w:t>2</w:t>
      </w:r>
      <w:r w:rsidRPr="004E7168">
        <w:t xml:space="preserve"> </w:t>
      </w:r>
      <w:r w:rsidR="00840AC8" w:rsidRPr="004E7168">
        <w:tab/>
      </w:r>
      <w:r w:rsidRPr="004E7168">
        <w:t>Technische- en beroepsbekwaamheid</w:t>
      </w:r>
      <w:bookmarkEnd w:id="62"/>
    </w:p>
    <w:p w14:paraId="2A7442BB" w14:textId="77777777" w:rsidR="00E70C4C" w:rsidRPr="004E7168" w:rsidRDefault="00E70C4C" w:rsidP="0046083B">
      <w:pPr>
        <w:pStyle w:val="Plattetekst"/>
        <w:kinsoku w:val="0"/>
        <w:overflowPunct w:val="0"/>
        <w:spacing w:line="276" w:lineRule="auto"/>
      </w:pPr>
      <w:r w:rsidRPr="004E7168">
        <w:t>In de Aanbestedingswet is een aantal bewijsmiddelen opgesomd dat een aanbestedende dienst mag</w:t>
      </w:r>
    </w:p>
    <w:p w14:paraId="4930CD42" w14:textId="77777777" w:rsidR="00E70C4C" w:rsidRDefault="00E70C4C" w:rsidP="0046083B">
      <w:pPr>
        <w:pStyle w:val="Plattetekst"/>
        <w:kinsoku w:val="0"/>
        <w:overflowPunct w:val="0"/>
        <w:spacing w:line="276" w:lineRule="auto"/>
        <w:ind w:right="352"/>
      </w:pPr>
      <w:r w:rsidRPr="004E7168">
        <w:t xml:space="preserve">vragen om de technische of beroepsbekwaamheid van een inschrijver te toetsen. Eén ervan zijn de onderwijs- en beroepskwalificaties, een ander zijn de kerncompetenties. In deze paragraaf wordt </w:t>
      </w:r>
      <w:r w:rsidRPr="004E7168">
        <w:lastRenderedPageBreak/>
        <w:t>beschreven en gemotiveerd welke technische en beroepsbekwaamheid belangrijk is voor de aanbesteding inhuur van flexibele arbeidskrachten - surveillanten.</w:t>
      </w:r>
    </w:p>
    <w:p w14:paraId="08A57A97" w14:textId="77777777" w:rsidR="004E7168" w:rsidRPr="004E7168" w:rsidRDefault="004E7168" w:rsidP="0046083B">
      <w:pPr>
        <w:pStyle w:val="Plattetekst"/>
        <w:kinsoku w:val="0"/>
        <w:overflowPunct w:val="0"/>
        <w:spacing w:line="276" w:lineRule="auto"/>
        <w:ind w:right="352"/>
      </w:pPr>
    </w:p>
    <w:p w14:paraId="46C1A398" w14:textId="29F667C2" w:rsidR="00E70C4C" w:rsidRPr="004E7168" w:rsidRDefault="00F459C5" w:rsidP="0046083B">
      <w:pPr>
        <w:pStyle w:val="Kop3"/>
        <w:spacing w:before="0" w:line="276" w:lineRule="auto"/>
      </w:pPr>
      <w:bookmarkStart w:id="63" w:name="_Toc125718881"/>
      <w:r w:rsidRPr="004E7168">
        <w:t>3.2.3</w:t>
      </w:r>
      <w:r w:rsidRPr="004E7168">
        <w:tab/>
      </w:r>
      <w:r w:rsidR="00E70C4C" w:rsidRPr="004E7168">
        <w:t>Onderwijs- en beroepskwalificaties</w:t>
      </w:r>
      <w:bookmarkEnd w:id="63"/>
    </w:p>
    <w:p w14:paraId="0DADDAC2" w14:textId="0B332419" w:rsidR="00E70C4C" w:rsidRDefault="00E70C4C" w:rsidP="0046083B">
      <w:pPr>
        <w:pStyle w:val="Plattetekst"/>
        <w:kinsoku w:val="0"/>
        <w:overflowPunct w:val="0"/>
        <w:spacing w:line="276" w:lineRule="auto"/>
        <w:ind w:right="108"/>
      </w:pPr>
      <w:r w:rsidRPr="004E7168">
        <w:t>Inschrijver beschikt over een geborgd systeem dat risicoaansprakelijkheid voor niet afgedragen belastingen en sociale verzekeringspremies van ROC MN beperkt en boetes door de inzet van mensen die niet gerechtigd zijn om in Nederland arbeid te verrichten voorkomt. Het beschikken over een dergelijk systeem kan in ieder geval worden aangetoond middels een NEN 4400-1 certificaat of een Stichting Normering Arbeid (SNA) keurmerk.</w:t>
      </w:r>
      <w:r w:rsidR="51EEF3FA" w:rsidRPr="004E7168">
        <w:t xml:space="preserve"> </w:t>
      </w:r>
    </w:p>
    <w:p w14:paraId="4F096943" w14:textId="77777777" w:rsidR="004E7168" w:rsidRPr="004E7168" w:rsidRDefault="004E7168" w:rsidP="0046083B">
      <w:pPr>
        <w:pStyle w:val="Plattetekst"/>
        <w:kinsoku w:val="0"/>
        <w:overflowPunct w:val="0"/>
        <w:spacing w:line="276" w:lineRule="auto"/>
        <w:ind w:right="108"/>
      </w:pPr>
    </w:p>
    <w:p w14:paraId="51069B38" w14:textId="27A1D9C3" w:rsidR="009111A1" w:rsidRPr="004E7168" w:rsidRDefault="009111A1" w:rsidP="002343F3">
      <w:pPr>
        <w:pStyle w:val="Kop2"/>
      </w:pPr>
      <w:bookmarkStart w:id="64" w:name="_Toc125718882"/>
      <w:r w:rsidRPr="004E7168">
        <w:t>Duurzaamheidseisen</w:t>
      </w:r>
      <w:bookmarkEnd w:id="64"/>
    </w:p>
    <w:p w14:paraId="2BAB0A31" w14:textId="0FB087FB" w:rsidR="006D1E1B" w:rsidRPr="004E7168" w:rsidRDefault="009111A1" w:rsidP="0046083B">
      <w:pPr>
        <w:spacing w:line="276" w:lineRule="auto"/>
        <w:rPr>
          <w:rFonts w:ascii="Segoe UI" w:eastAsia="Segoe UI" w:hAnsi="Segoe UI" w:cs="Segoe UI"/>
          <w:color w:val="333333"/>
          <w:sz w:val="18"/>
          <w:szCs w:val="18"/>
        </w:rPr>
      </w:pPr>
      <w:r>
        <w:t xml:space="preserve">Naast de eisen uit het programma van eisen wordt van </w:t>
      </w:r>
      <w:r w:rsidR="00D03758">
        <w:t>u</w:t>
      </w:r>
      <w:r>
        <w:t xml:space="preserve">, waar van toepassing, geëist dat </w:t>
      </w:r>
      <w:r w:rsidR="00D03758">
        <w:t xml:space="preserve">u </w:t>
      </w:r>
      <w:r w:rsidR="006D1E1B">
        <w:t xml:space="preserve">aantoont initiatieven te nemen </w:t>
      </w:r>
      <w:r w:rsidR="002547D7">
        <w:t>op het gebied van lokale maatschappelijke betrokkenheid</w:t>
      </w:r>
      <w:r w:rsidR="006D1E1B">
        <w:t xml:space="preserve"> en </w:t>
      </w:r>
      <w:r w:rsidR="002547D7">
        <w:t>duurzame inzetbaarheid</w:t>
      </w:r>
      <w:r w:rsidR="006D1E1B">
        <w:t xml:space="preserve">. Daarnaast is de </w:t>
      </w:r>
      <w:r w:rsidR="002547D7">
        <w:t>inzet van surveillanten met een arbeidsverleden in het onderwijs</w:t>
      </w:r>
      <w:r w:rsidR="006D1E1B">
        <w:t xml:space="preserve"> een pre.</w:t>
      </w:r>
    </w:p>
    <w:p w14:paraId="12506510" w14:textId="77777777" w:rsidR="009111A1" w:rsidRPr="004E7168" w:rsidRDefault="009111A1" w:rsidP="0046083B">
      <w:pPr>
        <w:spacing w:line="276" w:lineRule="auto"/>
        <w:rPr>
          <w:rFonts w:cstheme="minorHAnsi"/>
          <w:color w:val="FF0000"/>
        </w:rPr>
      </w:pPr>
    </w:p>
    <w:p w14:paraId="3C4AB97F" w14:textId="7AA2A9C4" w:rsidR="009111A1" w:rsidRPr="004E7168" w:rsidRDefault="009111A1" w:rsidP="002343F3">
      <w:pPr>
        <w:pStyle w:val="Kop2"/>
      </w:pPr>
      <w:bookmarkStart w:id="65" w:name="_Toc125718883"/>
      <w:r w:rsidRPr="004E7168">
        <w:t>Beroepspraktijkvorming</w:t>
      </w:r>
      <w:bookmarkEnd w:id="65"/>
    </w:p>
    <w:p w14:paraId="19BB1AF3" w14:textId="3962E89C" w:rsidR="009111A1" w:rsidRPr="004E7168" w:rsidRDefault="00D03758" w:rsidP="0046083B">
      <w:pPr>
        <w:spacing w:line="276" w:lineRule="auto"/>
      </w:pPr>
      <w:r w:rsidRPr="3B2BE6F7">
        <w:t xml:space="preserve">Wij zijn een onderwijsinstelling en </w:t>
      </w:r>
      <w:r w:rsidR="009111A1" w:rsidRPr="3B2BE6F7">
        <w:t>een leeromgeving. De organisaties waar</w:t>
      </w:r>
      <w:r w:rsidRPr="3B2BE6F7">
        <w:t>mee w</w:t>
      </w:r>
      <w:r w:rsidR="009111A1" w:rsidRPr="3B2BE6F7">
        <w:t xml:space="preserve">ij </w:t>
      </w:r>
      <w:r w:rsidR="3509A782" w:rsidRPr="3B2BE6F7">
        <w:t>zakendoen</w:t>
      </w:r>
      <w:r w:rsidRPr="3B2BE6F7">
        <w:t xml:space="preserve"> </w:t>
      </w:r>
      <w:r w:rsidR="009111A1" w:rsidRPr="3B2BE6F7">
        <w:t xml:space="preserve">worden geacht hier ook deel van uit te maken middels het </w:t>
      </w:r>
      <w:r w:rsidR="00B5634C" w:rsidRPr="3B2BE6F7">
        <w:t xml:space="preserve">eventueel </w:t>
      </w:r>
      <w:r w:rsidR="009111A1" w:rsidRPr="3B2BE6F7">
        <w:t>beschikbaar stellen van stageplaatsen</w:t>
      </w:r>
      <w:r w:rsidR="00B86EE9" w:rsidRPr="3B2BE6F7">
        <w:t xml:space="preserve"> voor onze studenten</w:t>
      </w:r>
      <w:r w:rsidR="00FF7809" w:rsidRPr="3B2BE6F7">
        <w:t>.</w:t>
      </w:r>
      <w:r w:rsidR="009111A1" w:rsidRPr="3B2BE6F7">
        <w:t xml:space="preserve"> </w:t>
      </w:r>
    </w:p>
    <w:p w14:paraId="3A059FA3" w14:textId="77777777" w:rsidR="009111A1" w:rsidRPr="004E7168" w:rsidRDefault="009111A1" w:rsidP="0046083B">
      <w:pPr>
        <w:spacing w:line="276" w:lineRule="auto"/>
        <w:rPr>
          <w:rFonts w:cstheme="minorHAnsi"/>
          <w:color w:val="7030A0"/>
        </w:rPr>
      </w:pPr>
    </w:p>
    <w:p w14:paraId="21F22718" w14:textId="24FA04F6" w:rsidR="00391F05" w:rsidRPr="00CA1981" w:rsidRDefault="00391F05" w:rsidP="002343F3">
      <w:pPr>
        <w:pStyle w:val="Kop2"/>
      </w:pPr>
      <w:bookmarkStart w:id="66" w:name="3.3_Referenties"/>
      <w:bookmarkStart w:id="67" w:name="_Toc125718884"/>
      <w:bookmarkEnd w:id="66"/>
      <w:r w:rsidRPr="00CA1981">
        <w:t>Referenties</w:t>
      </w:r>
      <w:bookmarkEnd w:id="67"/>
    </w:p>
    <w:p w14:paraId="61D27E89" w14:textId="54A26F9A" w:rsidR="00391F05" w:rsidRPr="00CA1981" w:rsidRDefault="00915D46" w:rsidP="0046083B">
      <w:pPr>
        <w:pStyle w:val="Plattetekst"/>
        <w:kinsoku w:val="0"/>
        <w:overflowPunct w:val="0"/>
        <w:spacing w:line="276" w:lineRule="auto"/>
        <w:ind w:right="233"/>
        <w:rPr>
          <w:rFonts w:asciiTheme="minorHAnsi" w:hAnsiTheme="minorHAnsi" w:cstheme="minorHAnsi"/>
        </w:rPr>
      </w:pPr>
      <w:r w:rsidRPr="00CA1981">
        <w:rPr>
          <w:rFonts w:asciiTheme="minorHAnsi" w:hAnsiTheme="minorHAnsi" w:cstheme="minorHAnsi"/>
        </w:rPr>
        <w:t xml:space="preserve">U </w:t>
      </w:r>
      <w:r w:rsidR="00391F05" w:rsidRPr="00CA1981">
        <w:rPr>
          <w:rFonts w:asciiTheme="minorHAnsi" w:hAnsiTheme="minorHAnsi" w:cstheme="minorHAnsi"/>
        </w:rPr>
        <w:t xml:space="preserve">dient aan te tonen over voldoende technische- en beroepsbekwaamheid te beschikken op het gebied van de opdracht van deze aanbesteding. </w:t>
      </w:r>
      <w:r w:rsidRPr="00CA1981">
        <w:rPr>
          <w:rFonts w:asciiTheme="minorHAnsi" w:hAnsiTheme="minorHAnsi" w:cstheme="minorHAnsi"/>
        </w:rPr>
        <w:t xml:space="preserve">U </w:t>
      </w:r>
      <w:r w:rsidR="00391F05" w:rsidRPr="00CA1981">
        <w:rPr>
          <w:rFonts w:asciiTheme="minorHAnsi" w:hAnsiTheme="minorHAnsi" w:cstheme="minorHAnsi"/>
        </w:rPr>
        <w:t xml:space="preserve">moet minimaal </w:t>
      </w:r>
      <w:r w:rsidRPr="00CA1981">
        <w:rPr>
          <w:rFonts w:asciiTheme="minorHAnsi" w:hAnsiTheme="minorHAnsi" w:cstheme="minorHAnsi"/>
        </w:rPr>
        <w:t xml:space="preserve">uw </w:t>
      </w:r>
      <w:r w:rsidR="00391F05" w:rsidRPr="00CA1981">
        <w:rPr>
          <w:rFonts w:asciiTheme="minorHAnsi" w:hAnsiTheme="minorHAnsi" w:cstheme="minorHAnsi"/>
        </w:rPr>
        <w:t>technische bekwaamheid bewijzen door referentieopdracht(en) te overleggen.</w:t>
      </w:r>
    </w:p>
    <w:p w14:paraId="05D55374" w14:textId="77777777" w:rsidR="00391F05" w:rsidRPr="004E7168" w:rsidRDefault="00391F05" w:rsidP="0046083B">
      <w:pPr>
        <w:pStyle w:val="Plattetekst"/>
        <w:kinsoku w:val="0"/>
        <w:overflowPunct w:val="0"/>
        <w:spacing w:line="276" w:lineRule="auto"/>
        <w:ind w:left="40" w:right="430"/>
        <w:jc w:val="both"/>
        <w:rPr>
          <w:rFonts w:asciiTheme="minorHAnsi" w:hAnsiTheme="minorHAnsi" w:cstheme="minorBidi"/>
          <w:highlight w:val="yellow"/>
        </w:rPr>
      </w:pPr>
      <w:r w:rsidRPr="3B2BE6F7">
        <w:rPr>
          <w:rFonts w:asciiTheme="minorHAnsi" w:hAnsiTheme="minorHAnsi" w:cstheme="minorBidi"/>
        </w:rPr>
        <w:t xml:space="preserve">De referentieopdrachten mogen niet ouder zijn dan drie (3) jaar op het moment van inschrijven. Per competentie dient er één (1) referentie te worden ingediend. In deze aanbesteding zijn er meerdere competenties. Die mogen ook in één (1) referentie worden aangetoond als voldaan, mits duidelijk en ondubbelzinnig beschreven. </w:t>
      </w:r>
      <w:r w:rsidRPr="002F333D">
        <w:rPr>
          <w:rFonts w:asciiTheme="minorHAnsi" w:hAnsiTheme="minorHAnsi" w:cstheme="minorBidi"/>
        </w:rPr>
        <w:t>Meerdere referenties mogen niet gecombineerd worden om aan één (1) competentie te voldoen.</w:t>
      </w:r>
    </w:p>
    <w:p w14:paraId="69DEA31F" w14:textId="77777777" w:rsidR="00391F05" w:rsidRPr="00CA1981" w:rsidRDefault="00391F05" w:rsidP="0046083B">
      <w:pPr>
        <w:pStyle w:val="Plattetekst"/>
        <w:kinsoku w:val="0"/>
        <w:overflowPunct w:val="0"/>
        <w:spacing w:line="276" w:lineRule="auto"/>
        <w:ind w:left="40" w:right="233"/>
        <w:rPr>
          <w:rFonts w:asciiTheme="minorHAnsi" w:hAnsiTheme="minorHAnsi" w:cstheme="minorHAnsi"/>
        </w:rPr>
      </w:pPr>
      <w:r w:rsidRPr="00CA1981">
        <w:rPr>
          <w:rFonts w:asciiTheme="minorHAnsi" w:hAnsiTheme="minorHAnsi" w:cstheme="minorHAnsi"/>
        </w:rPr>
        <w:t>Indien bij de referenties gebruik gemaakt wordt van een nog niet (geheel) afgeronde opdracht, mogen alleen de werkelijk behaalde resultaten daarvan worden opgegeven en kan niet volstaan worden met een prognose van de resultaten.</w:t>
      </w:r>
    </w:p>
    <w:p w14:paraId="1D24DB45" w14:textId="27C6255A" w:rsidR="00391F05" w:rsidRPr="00CA1981" w:rsidRDefault="00391F05" w:rsidP="0046083B">
      <w:pPr>
        <w:pStyle w:val="Plattetekst"/>
        <w:kinsoku w:val="0"/>
        <w:overflowPunct w:val="0"/>
        <w:spacing w:line="276" w:lineRule="auto"/>
        <w:ind w:left="40" w:right="201"/>
        <w:rPr>
          <w:rFonts w:asciiTheme="minorHAnsi" w:hAnsiTheme="minorHAnsi" w:cstheme="minorHAnsi"/>
        </w:rPr>
      </w:pPr>
      <w:r w:rsidRPr="00CA1981">
        <w:rPr>
          <w:rFonts w:asciiTheme="minorHAnsi" w:hAnsiTheme="minorHAnsi" w:cstheme="minorHAnsi"/>
        </w:rPr>
        <w:t xml:space="preserve">Indien er gebruik wordt gemaakt van referenties waarbij </w:t>
      </w:r>
      <w:r w:rsidR="00AE456E" w:rsidRPr="00CA1981">
        <w:rPr>
          <w:rFonts w:asciiTheme="minorHAnsi" w:hAnsiTheme="minorHAnsi" w:cstheme="minorHAnsi"/>
        </w:rPr>
        <w:t xml:space="preserve">u </w:t>
      </w:r>
      <w:r w:rsidRPr="00CA1981">
        <w:rPr>
          <w:rFonts w:asciiTheme="minorHAnsi" w:hAnsiTheme="minorHAnsi" w:cstheme="minorHAnsi"/>
        </w:rPr>
        <w:t xml:space="preserve">als combinatie de referentieopdracht heeft uitgevoerd, moet duidelijk worden aangegeven welk deel door </w:t>
      </w:r>
      <w:r w:rsidR="00AE456E" w:rsidRPr="00CA1981">
        <w:rPr>
          <w:rFonts w:asciiTheme="minorHAnsi" w:hAnsiTheme="minorHAnsi" w:cstheme="minorHAnsi"/>
        </w:rPr>
        <w:t xml:space="preserve">u </w:t>
      </w:r>
      <w:r w:rsidRPr="00CA1981">
        <w:rPr>
          <w:rFonts w:asciiTheme="minorHAnsi" w:hAnsiTheme="minorHAnsi" w:cstheme="minorHAnsi"/>
        </w:rPr>
        <w:t xml:space="preserve">is uitgevoerd. Alleen het (door </w:t>
      </w:r>
      <w:r w:rsidR="00AE456E" w:rsidRPr="00CA1981">
        <w:rPr>
          <w:rFonts w:asciiTheme="minorHAnsi" w:hAnsiTheme="minorHAnsi" w:cstheme="minorHAnsi"/>
        </w:rPr>
        <w:t>u</w:t>
      </w:r>
      <w:r w:rsidRPr="00CA1981">
        <w:rPr>
          <w:rFonts w:asciiTheme="minorHAnsi" w:hAnsiTheme="minorHAnsi" w:cstheme="minorHAnsi"/>
        </w:rPr>
        <w:t>) daadwerkelijk uitgevoerde deel van de referentieopdracht mag als zodanig worden gebruikt.</w:t>
      </w:r>
    </w:p>
    <w:p w14:paraId="59EBE30E" w14:textId="36B6AE1D" w:rsidR="00391F05" w:rsidRPr="00FC1A8F" w:rsidRDefault="00AE456E" w:rsidP="0046083B">
      <w:pPr>
        <w:pStyle w:val="Plattetekst"/>
        <w:kinsoku w:val="0"/>
        <w:overflowPunct w:val="0"/>
        <w:spacing w:line="276" w:lineRule="auto"/>
        <w:ind w:left="41" w:right="233" w:hanging="1"/>
        <w:rPr>
          <w:rFonts w:asciiTheme="minorHAnsi" w:hAnsiTheme="minorHAnsi" w:cstheme="minorHAnsi"/>
        </w:rPr>
      </w:pPr>
      <w:r w:rsidRPr="00FC1A8F">
        <w:rPr>
          <w:rFonts w:asciiTheme="minorHAnsi" w:hAnsiTheme="minorHAnsi" w:cstheme="minorHAnsi"/>
        </w:rPr>
        <w:t xml:space="preserve">U </w:t>
      </w:r>
      <w:r w:rsidR="00391F05" w:rsidRPr="00FC1A8F">
        <w:rPr>
          <w:rFonts w:asciiTheme="minorHAnsi" w:hAnsiTheme="minorHAnsi" w:cstheme="minorHAnsi"/>
        </w:rPr>
        <w:t xml:space="preserve">dient de referentiebeschrijving volgens bijgevoegd format (annex </w:t>
      </w:r>
      <w:r w:rsidR="00FC1A8F" w:rsidRPr="00FC1A8F">
        <w:rPr>
          <w:rFonts w:asciiTheme="minorHAnsi" w:hAnsiTheme="minorHAnsi" w:cstheme="minorHAnsi"/>
        </w:rPr>
        <w:t>12</w:t>
      </w:r>
      <w:r w:rsidR="00391F05" w:rsidRPr="00FC1A8F">
        <w:rPr>
          <w:rFonts w:asciiTheme="minorHAnsi" w:hAnsiTheme="minorHAnsi" w:cstheme="minorHAnsi"/>
        </w:rPr>
        <w:t>) in te dienen bij inschrijving.</w:t>
      </w:r>
    </w:p>
    <w:p w14:paraId="49727EAE" w14:textId="78D20E4A" w:rsidR="00391F05" w:rsidRPr="00FC1A8F" w:rsidRDefault="00AE456E" w:rsidP="0046083B">
      <w:pPr>
        <w:pStyle w:val="Plattetekst"/>
        <w:kinsoku w:val="0"/>
        <w:overflowPunct w:val="0"/>
        <w:spacing w:line="276" w:lineRule="auto"/>
        <w:ind w:left="41"/>
        <w:rPr>
          <w:rFonts w:asciiTheme="minorHAnsi" w:hAnsiTheme="minorHAnsi" w:cstheme="minorHAnsi"/>
        </w:rPr>
      </w:pPr>
      <w:r w:rsidRPr="00FC1A8F">
        <w:rPr>
          <w:rFonts w:asciiTheme="minorHAnsi" w:hAnsiTheme="minorHAnsi" w:cstheme="minorHAnsi"/>
        </w:rPr>
        <w:t xml:space="preserve">Wij </w:t>
      </w:r>
      <w:r w:rsidR="00391F05" w:rsidRPr="00FC1A8F">
        <w:rPr>
          <w:rFonts w:asciiTheme="minorHAnsi" w:hAnsiTheme="minorHAnsi" w:cstheme="minorHAnsi"/>
        </w:rPr>
        <w:t>behoud</w:t>
      </w:r>
      <w:r w:rsidRPr="00FC1A8F">
        <w:rPr>
          <w:rFonts w:asciiTheme="minorHAnsi" w:hAnsiTheme="minorHAnsi" w:cstheme="minorHAnsi"/>
        </w:rPr>
        <w:t xml:space="preserve">en ons </w:t>
      </w:r>
      <w:r w:rsidR="00391F05" w:rsidRPr="00FC1A8F">
        <w:rPr>
          <w:rFonts w:asciiTheme="minorHAnsi" w:hAnsiTheme="minorHAnsi" w:cstheme="minorHAnsi"/>
        </w:rPr>
        <w:t xml:space="preserve">het recht voor om zonder </w:t>
      </w:r>
      <w:r w:rsidRPr="00FC1A8F">
        <w:rPr>
          <w:rFonts w:asciiTheme="minorHAnsi" w:hAnsiTheme="minorHAnsi" w:cstheme="minorHAnsi"/>
        </w:rPr>
        <w:t xml:space="preserve">uw </w:t>
      </w:r>
      <w:r w:rsidR="00391F05" w:rsidRPr="00FC1A8F">
        <w:rPr>
          <w:rFonts w:asciiTheme="minorHAnsi" w:hAnsiTheme="minorHAnsi" w:cstheme="minorHAnsi"/>
        </w:rPr>
        <w:t xml:space="preserve">tussenkomst en/of toestemming </w:t>
      </w:r>
      <w:r w:rsidRPr="00FC1A8F">
        <w:rPr>
          <w:rFonts w:asciiTheme="minorHAnsi" w:hAnsiTheme="minorHAnsi" w:cstheme="minorHAnsi"/>
        </w:rPr>
        <w:t xml:space="preserve">de </w:t>
      </w:r>
      <w:r w:rsidR="00391F05" w:rsidRPr="00FC1A8F">
        <w:rPr>
          <w:rFonts w:asciiTheme="minorHAnsi" w:hAnsiTheme="minorHAnsi" w:cstheme="minorHAnsi"/>
        </w:rPr>
        <w:t>juistheid van de referentie te verifiëren. De wijze van verificatie kan telefonisch of door middel van een bezoek en gesprek ter plaatse zijn.</w:t>
      </w:r>
    </w:p>
    <w:p w14:paraId="75777814" w14:textId="0CEF268A" w:rsidR="00F52E1B" w:rsidRPr="00CA53E1" w:rsidRDefault="00F52E1B" w:rsidP="0046083B">
      <w:pPr>
        <w:pStyle w:val="Plattetekst"/>
        <w:kinsoku w:val="0"/>
        <w:overflowPunct w:val="0"/>
        <w:spacing w:line="276" w:lineRule="auto"/>
        <w:ind w:left="41"/>
        <w:rPr>
          <w:rFonts w:asciiTheme="minorHAnsi" w:hAnsiTheme="minorHAnsi" w:cstheme="minorHAnsi"/>
        </w:rPr>
      </w:pPr>
      <w:r w:rsidRPr="00FC1A8F">
        <w:rPr>
          <w:rFonts w:asciiTheme="minorHAnsi" w:hAnsiTheme="minorHAnsi" w:cstheme="minorHAnsi"/>
        </w:rPr>
        <w:t xml:space="preserve">Voor de goede orde, ROC Midden Nederland mag niet als referentie voor deze </w:t>
      </w:r>
      <w:r w:rsidR="003639F3" w:rsidRPr="00FC1A8F">
        <w:rPr>
          <w:rFonts w:asciiTheme="minorHAnsi" w:hAnsiTheme="minorHAnsi" w:cstheme="minorHAnsi"/>
        </w:rPr>
        <w:t>opdracht worden ingezet.</w:t>
      </w:r>
      <w:r w:rsidR="003639F3" w:rsidRPr="00CA53E1">
        <w:rPr>
          <w:rFonts w:asciiTheme="minorHAnsi" w:hAnsiTheme="minorHAnsi" w:cstheme="minorHAnsi"/>
        </w:rPr>
        <w:t xml:space="preserve"> </w:t>
      </w:r>
    </w:p>
    <w:p w14:paraId="07F8B097" w14:textId="77777777" w:rsidR="009111A1" w:rsidRPr="004E7168" w:rsidRDefault="009111A1" w:rsidP="0046083B">
      <w:pPr>
        <w:pStyle w:val="Plattetekst"/>
        <w:kinsoku w:val="0"/>
        <w:overflowPunct w:val="0"/>
        <w:spacing w:line="276" w:lineRule="auto"/>
        <w:ind w:left="41"/>
        <w:rPr>
          <w:rFonts w:asciiTheme="minorHAnsi" w:hAnsiTheme="minorHAnsi" w:cstheme="minorHAnsi"/>
        </w:rPr>
      </w:pPr>
    </w:p>
    <w:p w14:paraId="3F2A5F58" w14:textId="77777777" w:rsidR="002975F7" w:rsidRDefault="002975F7">
      <w:pPr>
        <w:rPr>
          <w:rFonts w:ascii="Calibri" w:eastAsiaTheme="majorEastAsia" w:hAnsi="Calibri" w:cstheme="majorBidi"/>
          <w:b/>
          <w:bCs/>
          <w:color w:val="365F91" w:themeColor="accent1" w:themeShade="BF"/>
          <w:sz w:val="24"/>
          <w:szCs w:val="26"/>
        </w:rPr>
      </w:pPr>
      <w:bookmarkStart w:id="68" w:name="3.4_Certificaat_ISO27001_of_gelijkwaardi"/>
      <w:bookmarkStart w:id="69" w:name="_Toc125718885"/>
      <w:bookmarkEnd w:id="68"/>
      <w:r>
        <w:br w:type="page"/>
      </w:r>
    </w:p>
    <w:p w14:paraId="3D3CB840" w14:textId="2AACB862" w:rsidR="000234E5" w:rsidRPr="004E7168" w:rsidRDefault="00994E46" w:rsidP="002343F3">
      <w:pPr>
        <w:pStyle w:val="Kop2"/>
      </w:pPr>
      <w:r w:rsidRPr="004E7168">
        <w:lastRenderedPageBreak/>
        <w:t>Unifor</w:t>
      </w:r>
      <w:r w:rsidR="00734719" w:rsidRPr="004E7168">
        <w:t>m Europees Aanbestedingsdocument</w:t>
      </w:r>
      <w:bookmarkEnd w:id="69"/>
    </w:p>
    <w:p w14:paraId="4C49E964" w14:textId="77777777" w:rsidR="00AE456E" w:rsidRPr="004E7168" w:rsidRDefault="00994E46" w:rsidP="0046083B">
      <w:pPr>
        <w:spacing w:line="276" w:lineRule="auto"/>
        <w:rPr>
          <w:rFonts w:cstheme="minorHAnsi"/>
        </w:rPr>
      </w:pPr>
      <w:r w:rsidRPr="004E7168">
        <w:rPr>
          <w:rFonts w:cstheme="minorHAnsi"/>
        </w:rPr>
        <w:t xml:space="preserve">Door invullen en rechtsgeldig ondertekenen van </w:t>
      </w:r>
      <w:r w:rsidR="00734719" w:rsidRPr="004E7168">
        <w:rPr>
          <w:rFonts w:cstheme="minorHAnsi"/>
        </w:rPr>
        <w:t>het</w:t>
      </w:r>
      <w:r w:rsidRPr="004E7168">
        <w:rPr>
          <w:rFonts w:cstheme="minorHAnsi"/>
        </w:rPr>
        <w:t xml:space="preserve"> bijgev</w:t>
      </w:r>
      <w:r w:rsidR="00734719" w:rsidRPr="004E7168">
        <w:rPr>
          <w:rFonts w:cstheme="minorHAnsi"/>
        </w:rPr>
        <w:t>oegde U</w:t>
      </w:r>
      <w:r w:rsidR="000D6C7B" w:rsidRPr="004E7168">
        <w:rPr>
          <w:rFonts w:cstheme="minorHAnsi"/>
        </w:rPr>
        <w:t>EA</w:t>
      </w:r>
      <w:r w:rsidR="00734719" w:rsidRPr="004E7168">
        <w:rPr>
          <w:rFonts w:cstheme="minorHAnsi"/>
        </w:rPr>
        <w:t xml:space="preserve"> </w:t>
      </w:r>
      <w:r w:rsidR="00AE456E" w:rsidRPr="004E7168">
        <w:rPr>
          <w:rFonts w:cstheme="minorHAnsi"/>
        </w:rPr>
        <w:t xml:space="preserve">kunt u </w:t>
      </w:r>
      <w:r w:rsidRPr="004E7168">
        <w:rPr>
          <w:rFonts w:cstheme="minorHAnsi"/>
        </w:rPr>
        <w:t xml:space="preserve">verklaren dat de uitsluitingsgronden niet op </w:t>
      </w:r>
      <w:r w:rsidR="00AE456E" w:rsidRPr="004E7168">
        <w:rPr>
          <w:rFonts w:cstheme="minorHAnsi"/>
        </w:rPr>
        <w:t xml:space="preserve">u </w:t>
      </w:r>
      <w:r w:rsidRPr="004E7168">
        <w:rPr>
          <w:rFonts w:cstheme="minorHAnsi"/>
        </w:rPr>
        <w:t xml:space="preserve">van toepassing zijn en dat wordt voldaan aan de geschiktheidseisen. </w:t>
      </w:r>
    </w:p>
    <w:p w14:paraId="62DBBF7B" w14:textId="77777777" w:rsidR="00AE456E" w:rsidRPr="004E7168" w:rsidRDefault="00AE456E" w:rsidP="0046083B">
      <w:pPr>
        <w:spacing w:line="276" w:lineRule="auto"/>
        <w:rPr>
          <w:rFonts w:cstheme="minorHAnsi"/>
        </w:rPr>
      </w:pPr>
    </w:p>
    <w:p w14:paraId="77484B9C" w14:textId="4A8B7386" w:rsidR="00494E3D" w:rsidRPr="004E7168" w:rsidRDefault="00994E46" w:rsidP="0046083B">
      <w:pPr>
        <w:spacing w:line="276" w:lineRule="auto"/>
        <w:rPr>
          <w:rFonts w:cstheme="minorHAnsi"/>
        </w:rPr>
      </w:pPr>
      <w:r w:rsidRPr="004E7168">
        <w:rPr>
          <w:rFonts w:cstheme="minorHAnsi"/>
          <w:u w:val="single"/>
        </w:rPr>
        <w:t>Binnen 10 dagen</w:t>
      </w:r>
      <w:r w:rsidRPr="004E7168">
        <w:rPr>
          <w:rFonts w:cstheme="minorHAnsi"/>
        </w:rPr>
        <w:t xml:space="preserve"> na het communiceren van het gunningsbesluit dient de inschrijver aan wie de opdracht gegund wordt de volgende bewijsstukken overleggen:</w:t>
      </w:r>
    </w:p>
    <w:p w14:paraId="0C0F7B23" w14:textId="543B9333" w:rsidR="00552EA0" w:rsidRPr="004E7168" w:rsidRDefault="00552EA0">
      <w:pPr>
        <w:pStyle w:val="Lijstalinea"/>
        <w:numPr>
          <w:ilvl w:val="0"/>
          <w:numId w:val="4"/>
        </w:numPr>
        <w:tabs>
          <w:tab w:val="left" w:pos="477"/>
        </w:tabs>
        <w:kinsoku w:val="0"/>
        <w:overflowPunct w:val="0"/>
        <w:autoSpaceDE w:val="0"/>
        <w:autoSpaceDN w:val="0"/>
        <w:adjustRightInd w:val="0"/>
        <w:spacing w:line="276" w:lineRule="auto"/>
        <w:ind w:left="476" w:right="338"/>
        <w:contextualSpacing w:val="0"/>
      </w:pPr>
      <w:r w:rsidRPr="004E7168">
        <w:t>Een GedragsVerklaringAanbesteden (GVA) die op het moment van inschrijven maximaal twee jaar oud is. Hiermee toont inschrijver aan dat de uitsluitingsgronden in artikel 2.86 van de gewijzigde Aanbestedingswet niet van toepassing zijn;</w:t>
      </w:r>
    </w:p>
    <w:p w14:paraId="09E4C52D" w14:textId="77777777" w:rsidR="00552EA0" w:rsidRPr="004E7168" w:rsidRDefault="00552EA0">
      <w:pPr>
        <w:pStyle w:val="Lijstalinea"/>
        <w:numPr>
          <w:ilvl w:val="0"/>
          <w:numId w:val="4"/>
        </w:numPr>
        <w:tabs>
          <w:tab w:val="left" w:pos="477"/>
        </w:tabs>
        <w:kinsoku w:val="0"/>
        <w:overflowPunct w:val="0"/>
        <w:autoSpaceDE w:val="0"/>
        <w:autoSpaceDN w:val="0"/>
        <w:adjustRightInd w:val="0"/>
        <w:spacing w:line="276" w:lineRule="auto"/>
        <w:ind w:left="476" w:right="101"/>
        <w:contextualSpacing w:val="0"/>
      </w:pPr>
      <w:r w:rsidRPr="004E7168">
        <w:t>Een verklaring van de Belastingdienst die op het moment van inschrijven niet ouder is dan zes maanden en waarin staat dat de uitsluitingsgrond inzake het niet voldoen van betaling van</w:t>
      </w:r>
    </w:p>
    <w:p w14:paraId="286CF530" w14:textId="77777777" w:rsidR="00552EA0" w:rsidRPr="004E7168" w:rsidRDefault="00552EA0" w:rsidP="0046083B">
      <w:pPr>
        <w:pStyle w:val="Plattetekst"/>
        <w:kinsoku w:val="0"/>
        <w:overflowPunct w:val="0"/>
        <w:spacing w:line="276" w:lineRule="auto"/>
        <w:ind w:left="476" w:right="269"/>
      </w:pPr>
      <w:r w:rsidRPr="004E7168">
        <w:t>belastingen en sociale verzekeringspremies, artikel 2.86 lid 4 en artikel 2.87 lid 1 onderdeel j niet op hem van toepassing is;</w:t>
      </w:r>
    </w:p>
    <w:p w14:paraId="4C575F43" w14:textId="77777777" w:rsidR="00552EA0" w:rsidRPr="004E7168" w:rsidRDefault="00552EA0">
      <w:pPr>
        <w:pStyle w:val="Lijstalinea"/>
        <w:numPr>
          <w:ilvl w:val="0"/>
          <w:numId w:val="4"/>
        </w:numPr>
        <w:tabs>
          <w:tab w:val="left" w:pos="477"/>
        </w:tabs>
        <w:kinsoku w:val="0"/>
        <w:overflowPunct w:val="0"/>
        <w:autoSpaceDE w:val="0"/>
        <w:autoSpaceDN w:val="0"/>
        <w:adjustRightInd w:val="0"/>
        <w:spacing w:line="276" w:lineRule="auto"/>
        <w:ind w:left="476" w:right="241"/>
        <w:contextualSpacing w:val="0"/>
      </w:pPr>
      <w:r w:rsidRPr="004E7168">
        <w:t>Een kopie van een geldige verzekeringspolis of een verklaring van verzekeraar waaruit blijkt dat inschrijver ten tijde van de inschrijving minimaal verzekerd is voor het in Artikel 21.3 van de ARVODI genoemde bedrag ten behoeve van de bedrijfsaansprakelijkheid.</w:t>
      </w:r>
    </w:p>
    <w:p w14:paraId="75A1C1A2" w14:textId="77777777" w:rsidR="00EC7D55" w:rsidRPr="004E7168" w:rsidRDefault="00EC7D55" w:rsidP="0046083B">
      <w:pPr>
        <w:spacing w:line="276" w:lineRule="auto"/>
      </w:pPr>
    </w:p>
    <w:p w14:paraId="66A18691" w14:textId="2DA1FF26" w:rsidR="00552EA0" w:rsidRPr="004E7168" w:rsidRDefault="00EC7D55" w:rsidP="0046083B">
      <w:pPr>
        <w:spacing w:line="276" w:lineRule="auto"/>
      </w:pPr>
      <w:r w:rsidRPr="004E7168">
        <w:t>Wij behouden ons het recht voor om tijdens overeenkomst deze bewijsstukken nogmaals op te kunnen vragen.</w:t>
      </w:r>
    </w:p>
    <w:p w14:paraId="5DA25C83" w14:textId="77777777" w:rsidR="00EC7D55" w:rsidRPr="004E7168" w:rsidRDefault="00EC7D55" w:rsidP="0046083B">
      <w:pPr>
        <w:spacing w:line="276" w:lineRule="auto"/>
        <w:rPr>
          <w:rFonts w:cstheme="minorHAnsi"/>
          <w:color w:val="00B050"/>
          <w:highlight w:val="yellow"/>
        </w:rPr>
      </w:pPr>
    </w:p>
    <w:p w14:paraId="7EDF4DA9" w14:textId="0BFB3D02" w:rsidR="00563031" w:rsidRPr="00F82369" w:rsidRDefault="00563031" w:rsidP="0046083B">
      <w:pPr>
        <w:pStyle w:val="Standard"/>
        <w:spacing w:line="276" w:lineRule="auto"/>
        <w:rPr>
          <w:rFonts w:asciiTheme="minorHAnsi" w:hAnsiTheme="minorHAnsi" w:cstheme="minorBidi"/>
          <w:lang w:eastAsia="nl-BE"/>
        </w:rPr>
      </w:pPr>
      <w:r w:rsidRPr="3B2BE6F7">
        <w:rPr>
          <w:rFonts w:asciiTheme="minorHAnsi" w:hAnsiTheme="minorHAnsi" w:cstheme="minorBidi"/>
          <w:u w:val="single"/>
          <w:lang w:eastAsia="nl-BE"/>
        </w:rPr>
        <w:t>Bij inschrijving</w:t>
      </w:r>
      <w:r w:rsidRPr="3B2BE6F7">
        <w:rPr>
          <w:rFonts w:asciiTheme="minorHAnsi" w:hAnsiTheme="minorHAnsi" w:cstheme="minorBidi"/>
          <w:lang w:eastAsia="nl-BE"/>
        </w:rPr>
        <w:t xml:space="preserve"> aan te leveren:</w:t>
      </w:r>
    </w:p>
    <w:p w14:paraId="6280950C" w14:textId="77777777" w:rsidR="00640B95" w:rsidRDefault="00563031" w:rsidP="00640B95">
      <w:pPr>
        <w:pStyle w:val="Standard"/>
        <w:numPr>
          <w:ilvl w:val="0"/>
          <w:numId w:val="3"/>
        </w:numPr>
        <w:spacing w:line="276" w:lineRule="auto"/>
        <w:rPr>
          <w:rFonts w:asciiTheme="minorHAnsi" w:hAnsiTheme="minorHAnsi" w:cstheme="minorBidi"/>
          <w:lang w:eastAsia="nl-BE"/>
        </w:rPr>
      </w:pPr>
      <w:r w:rsidRPr="3B2BE6F7">
        <w:rPr>
          <w:rFonts w:asciiTheme="minorHAnsi" w:hAnsiTheme="minorHAnsi" w:cstheme="minorBidi"/>
          <w:lang w:eastAsia="nl-BE"/>
        </w:rPr>
        <w:t>Een referentiebeschrijving die, naar</w:t>
      </w:r>
      <w:r w:rsidR="00F600C4" w:rsidRPr="3B2BE6F7">
        <w:rPr>
          <w:rFonts w:asciiTheme="minorHAnsi" w:hAnsiTheme="minorHAnsi" w:cstheme="minorBidi"/>
          <w:lang w:eastAsia="nl-BE"/>
        </w:rPr>
        <w:t xml:space="preserve"> ons</w:t>
      </w:r>
      <w:r w:rsidRPr="3B2BE6F7">
        <w:rPr>
          <w:rFonts w:asciiTheme="minorHAnsi" w:hAnsiTheme="minorHAnsi" w:cstheme="minorBidi"/>
          <w:lang w:eastAsia="nl-BE"/>
        </w:rPr>
        <w:t xml:space="preserve"> oordeel, onomstotelijk aantoont dat </w:t>
      </w:r>
      <w:r w:rsidR="00F600C4" w:rsidRPr="3B2BE6F7">
        <w:rPr>
          <w:rFonts w:asciiTheme="minorHAnsi" w:hAnsiTheme="minorHAnsi" w:cstheme="minorBidi"/>
          <w:lang w:eastAsia="nl-BE"/>
        </w:rPr>
        <w:t xml:space="preserve">u </w:t>
      </w:r>
      <w:r w:rsidRPr="3B2BE6F7">
        <w:rPr>
          <w:rFonts w:asciiTheme="minorHAnsi" w:hAnsiTheme="minorHAnsi" w:cstheme="minorBidi"/>
          <w:lang w:eastAsia="nl-BE"/>
        </w:rPr>
        <w:t xml:space="preserve">beschikt over de vereiste kerncompetenties. De referentie mag niet ouder zijn dan drie jaar op het moment van inschrijven. </w:t>
      </w:r>
      <w:r w:rsidRPr="3B2BE6F7">
        <w:rPr>
          <w:rFonts w:asciiTheme="minorHAnsi" w:hAnsiTheme="minorHAnsi" w:cstheme="minorBidi"/>
        </w:rPr>
        <w:t>Per competentie dient er één referentie te worden ingediend. In het geval van meerdere competenties mogen deze ook in één referentie worden voldaan, mits duidelijk en ondubbelzinnig beschreven. Meerdere referenties mogen niet gecombineerd worden om aan één competentie te voldoen.</w:t>
      </w:r>
    </w:p>
    <w:p w14:paraId="4A121E84" w14:textId="25C06F75" w:rsidR="0036595B" w:rsidRPr="00640B95" w:rsidRDefault="0036595B" w:rsidP="00640B95">
      <w:pPr>
        <w:pStyle w:val="Standard"/>
        <w:numPr>
          <w:ilvl w:val="0"/>
          <w:numId w:val="3"/>
        </w:numPr>
        <w:spacing w:line="276" w:lineRule="auto"/>
        <w:rPr>
          <w:rFonts w:asciiTheme="minorHAnsi" w:hAnsiTheme="minorHAnsi" w:cstheme="minorBidi"/>
          <w:lang w:eastAsia="nl-BE"/>
        </w:rPr>
      </w:pPr>
      <w:r w:rsidRPr="00640B95">
        <w:t>Een bewijsstuk waaruit af te leiden is dat inschrijver gecertificeerd is voor NEN 4400-1 norm of een</w:t>
      </w:r>
      <w:r w:rsidRPr="00F82369">
        <w:t xml:space="preserve"> Stichting Normering Arbeid (SNA) keurmerk.</w:t>
      </w:r>
    </w:p>
    <w:p w14:paraId="2BE2DCBB" w14:textId="77777777" w:rsidR="00A168D6" w:rsidRPr="004E7168" w:rsidRDefault="00A168D6" w:rsidP="0046083B">
      <w:pPr>
        <w:spacing w:line="276" w:lineRule="auto"/>
        <w:rPr>
          <w:rFonts w:cstheme="minorHAnsi"/>
          <w:color w:val="00B050"/>
        </w:rPr>
      </w:pPr>
      <w:r w:rsidRPr="004E7168">
        <w:rPr>
          <w:rFonts w:cstheme="minorHAnsi"/>
          <w:color w:val="00B050"/>
        </w:rPr>
        <w:br w:type="page"/>
      </w:r>
    </w:p>
    <w:p w14:paraId="393AC3C2" w14:textId="301D99E9" w:rsidR="00AD15E3" w:rsidRPr="004E7168" w:rsidRDefault="0047039E">
      <w:pPr>
        <w:pStyle w:val="Kop1"/>
      </w:pPr>
      <w:bookmarkStart w:id="70" w:name="_Toc125718886"/>
      <w:r w:rsidRPr="004E7168">
        <w:lastRenderedPageBreak/>
        <w:t>Eisen ten aanzien van de opdracht</w:t>
      </w:r>
      <w:bookmarkEnd w:id="70"/>
    </w:p>
    <w:p w14:paraId="35499327" w14:textId="77777777" w:rsidR="00353D38" w:rsidRDefault="00353D38" w:rsidP="0046083B">
      <w:pPr>
        <w:pStyle w:val="Plattetekst"/>
        <w:kinsoku w:val="0"/>
        <w:overflowPunct w:val="0"/>
        <w:spacing w:line="276" w:lineRule="auto"/>
        <w:ind w:left="40" w:right="112"/>
        <w:rPr>
          <w:rFonts w:asciiTheme="minorHAnsi" w:hAnsiTheme="minorHAnsi" w:cstheme="minorBidi"/>
        </w:rPr>
      </w:pPr>
      <w:bookmarkStart w:id="71" w:name="4.1_Techniek"/>
      <w:bookmarkStart w:id="72" w:name="4.2_Data-architectuur"/>
      <w:bookmarkStart w:id="73" w:name="4._Eisen_ten_aanzien_van_de_opdracht"/>
      <w:bookmarkEnd w:id="71"/>
      <w:bookmarkEnd w:id="72"/>
      <w:bookmarkEnd w:id="73"/>
    </w:p>
    <w:p w14:paraId="3A7387BA" w14:textId="01CD1FCC" w:rsidR="00407754" w:rsidRPr="004E7168" w:rsidRDefault="00407754" w:rsidP="0046083B">
      <w:pPr>
        <w:pStyle w:val="Plattetekst"/>
        <w:kinsoku w:val="0"/>
        <w:overflowPunct w:val="0"/>
        <w:spacing w:line="276" w:lineRule="auto"/>
        <w:ind w:left="40" w:right="112"/>
        <w:rPr>
          <w:rFonts w:asciiTheme="minorHAnsi" w:hAnsiTheme="minorHAnsi" w:cstheme="minorBidi"/>
        </w:rPr>
      </w:pPr>
      <w:r w:rsidRPr="004E7168">
        <w:rPr>
          <w:rFonts w:asciiTheme="minorHAnsi" w:hAnsiTheme="minorHAnsi" w:cstheme="minorBidi"/>
        </w:rPr>
        <w:t xml:space="preserve">Dit hoofdstuk bevat nadere eisen ten aanzien van de opdracht. Alle eisen zijn knock-out-criteria, hetgeen betekent dat </w:t>
      </w:r>
      <w:r w:rsidR="0035426B" w:rsidRPr="004E7168">
        <w:rPr>
          <w:rFonts w:asciiTheme="minorHAnsi" w:hAnsiTheme="minorHAnsi" w:cstheme="minorBidi"/>
        </w:rPr>
        <w:t>u</w:t>
      </w:r>
      <w:r w:rsidRPr="004E7168">
        <w:rPr>
          <w:rFonts w:asciiTheme="minorHAnsi" w:hAnsiTheme="minorHAnsi" w:cstheme="minorBidi"/>
        </w:rPr>
        <w:t xml:space="preserve"> </w:t>
      </w:r>
      <w:r w:rsidRPr="004E7168">
        <w:rPr>
          <w:rFonts w:asciiTheme="minorHAnsi" w:hAnsiTheme="minorHAnsi" w:cstheme="minorBidi"/>
          <w:u w:val="single"/>
        </w:rPr>
        <w:t xml:space="preserve">bij inschrijving en </w:t>
      </w:r>
      <w:r w:rsidR="00083F41" w:rsidRPr="004E7168">
        <w:rPr>
          <w:rFonts w:asciiTheme="minorHAnsi" w:hAnsiTheme="minorHAnsi" w:cstheme="minorBidi"/>
          <w:u w:val="single"/>
        </w:rPr>
        <w:t>tijdens</w:t>
      </w:r>
      <w:r w:rsidR="00083F41" w:rsidRPr="004E7168">
        <w:rPr>
          <w:rFonts w:asciiTheme="minorHAnsi" w:hAnsiTheme="minorHAnsi" w:cstheme="minorBidi"/>
        </w:rPr>
        <w:t xml:space="preserve"> </w:t>
      </w:r>
      <w:r w:rsidRPr="004E7168">
        <w:rPr>
          <w:rFonts w:asciiTheme="minorHAnsi" w:hAnsiTheme="minorHAnsi" w:cstheme="minorBidi"/>
        </w:rPr>
        <w:t>uitvoering van de opdracht aan deze eisen dien</w:t>
      </w:r>
      <w:r w:rsidR="00083F41" w:rsidRPr="004E7168">
        <w:rPr>
          <w:rFonts w:asciiTheme="minorHAnsi" w:hAnsiTheme="minorHAnsi" w:cstheme="minorBidi"/>
        </w:rPr>
        <w:t xml:space="preserve">t </w:t>
      </w:r>
      <w:r w:rsidRPr="004E7168">
        <w:rPr>
          <w:rFonts w:asciiTheme="minorHAnsi" w:hAnsiTheme="minorHAnsi" w:cstheme="minorBidi"/>
        </w:rPr>
        <w:t>te voldoen.</w:t>
      </w:r>
    </w:p>
    <w:p w14:paraId="4CDE3333" w14:textId="77777777" w:rsidR="00407754" w:rsidRPr="004E7168" w:rsidRDefault="00407754" w:rsidP="0046083B">
      <w:pPr>
        <w:spacing w:line="276" w:lineRule="auto"/>
        <w:rPr>
          <w:rFonts w:cstheme="minorHAnsi"/>
        </w:rPr>
      </w:pPr>
    </w:p>
    <w:p w14:paraId="0A48EC32" w14:textId="37F28494" w:rsidR="0056691A" w:rsidRPr="004E7168" w:rsidRDefault="00EF3719" w:rsidP="002343F3">
      <w:pPr>
        <w:pStyle w:val="Kop2"/>
      </w:pPr>
      <w:bookmarkStart w:id="74" w:name="_Toc125718887"/>
      <w:r w:rsidRPr="004E7168">
        <w:t>E</w:t>
      </w:r>
      <w:r w:rsidR="0056691A" w:rsidRPr="004E7168">
        <w:t>isen ten aanzien van de opdracht</w:t>
      </w:r>
      <w:bookmarkEnd w:id="74"/>
    </w:p>
    <w:p w14:paraId="4E5DBD55" w14:textId="4C77C14F" w:rsidR="00FB1070" w:rsidRPr="00415139" w:rsidRDefault="00306247" w:rsidP="0046083B">
      <w:pPr>
        <w:spacing w:line="276" w:lineRule="auto"/>
        <w:rPr>
          <w:rFonts w:cstheme="minorHAnsi"/>
        </w:rPr>
      </w:pPr>
      <w:r w:rsidRPr="004E7168">
        <w:rPr>
          <w:rFonts w:cstheme="minorHAnsi"/>
        </w:rPr>
        <w:t xml:space="preserve">De eisen ten aanzien van de opdracht zijn in </w:t>
      </w:r>
      <w:r w:rsidRPr="00415139">
        <w:rPr>
          <w:rFonts w:cstheme="minorHAnsi"/>
        </w:rPr>
        <w:t xml:space="preserve">een aparte bijlage (Annex </w:t>
      </w:r>
      <w:r w:rsidR="004034C1" w:rsidRPr="00415139">
        <w:rPr>
          <w:rFonts w:cstheme="minorHAnsi"/>
        </w:rPr>
        <w:t>4) opgenomen.</w:t>
      </w:r>
    </w:p>
    <w:p w14:paraId="2476FE1B" w14:textId="0A13B181" w:rsidR="00FB1070" w:rsidRPr="00415139" w:rsidRDefault="004034C1" w:rsidP="0046083B">
      <w:pPr>
        <w:spacing w:line="276" w:lineRule="auto"/>
        <w:rPr>
          <w:rFonts w:cstheme="minorHAnsi"/>
        </w:rPr>
      </w:pPr>
      <w:r w:rsidRPr="00415139">
        <w:rPr>
          <w:rFonts w:cstheme="minorHAnsi"/>
        </w:rPr>
        <w:t xml:space="preserve">Daarnaast zijn de </w:t>
      </w:r>
      <w:r w:rsidR="000C09AF" w:rsidRPr="00415139">
        <w:rPr>
          <w:rFonts w:cstheme="minorHAnsi"/>
        </w:rPr>
        <w:t xml:space="preserve">door u in te zetten surveillanten en afnameleiders </w:t>
      </w:r>
      <w:r w:rsidR="00FB1070" w:rsidRPr="00415139">
        <w:rPr>
          <w:rFonts w:cstheme="minorHAnsi"/>
        </w:rPr>
        <w:t>bekend met de volgende documenten:</w:t>
      </w:r>
    </w:p>
    <w:p w14:paraId="563A6FF7" w14:textId="61CCD8A1" w:rsidR="00A27FA8" w:rsidRPr="00415139" w:rsidRDefault="000C09AF">
      <w:pPr>
        <w:pStyle w:val="Lijstalinea"/>
        <w:numPr>
          <w:ilvl w:val="0"/>
          <w:numId w:val="12"/>
        </w:numPr>
        <w:spacing w:line="276" w:lineRule="auto"/>
        <w:rPr>
          <w:rFonts w:cstheme="minorHAnsi"/>
        </w:rPr>
      </w:pPr>
      <w:r w:rsidRPr="00415139">
        <w:rPr>
          <w:rFonts w:cstheme="minorHAnsi"/>
        </w:rPr>
        <w:t>Gedragscode examineren 1.0</w:t>
      </w:r>
      <w:r w:rsidR="00415139">
        <w:rPr>
          <w:rFonts w:cstheme="minorHAnsi"/>
        </w:rPr>
        <w:t xml:space="preserve"> – Annex 5</w:t>
      </w:r>
    </w:p>
    <w:p w14:paraId="558A7BBF" w14:textId="4A7B66A3" w:rsidR="000C09AF" w:rsidRDefault="000C09AF">
      <w:pPr>
        <w:pStyle w:val="Lijstalinea"/>
        <w:numPr>
          <w:ilvl w:val="0"/>
          <w:numId w:val="12"/>
        </w:numPr>
        <w:spacing w:line="276" w:lineRule="auto"/>
        <w:rPr>
          <w:rFonts w:cstheme="minorHAnsi"/>
        </w:rPr>
      </w:pPr>
      <w:r w:rsidRPr="00415139">
        <w:rPr>
          <w:rFonts w:cstheme="minorHAnsi"/>
        </w:rPr>
        <w:t>Gedragscode ROC MN</w:t>
      </w:r>
      <w:r w:rsidR="00415139">
        <w:rPr>
          <w:rFonts w:cstheme="minorHAnsi"/>
        </w:rPr>
        <w:t xml:space="preserve"> – Annex 6 </w:t>
      </w:r>
    </w:p>
    <w:p w14:paraId="438A2CA3" w14:textId="60645F8C" w:rsidR="00415139" w:rsidRPr="00415139" w:rsidRDefault="00415139">
      <w:pPr>
        <w:pStyle w:val="Lijstalinea"/>
        <w:numPr>
          <w:ilvl w:val="0"/>
          <w:numId w:val="12"/>
        </w:numPr>
        <w:spacing w:line="276" w:lineRule="auto"/>
        <w:rPr>
          <w:rFonts w:cstheme="minorHAnsi"/>
        </w:rPr>
      </w:pPr>
      <w:r>
        <w:rPr>
          <w:rFonts w:cstheme="minorHAnsi"/>
        </w:rPr>
        <w:t>Functieprofiel surveillant</w:t>
      </w:r>
      <w:r w:rsidR="00C9547B">
        <w:rPr>
          <w:rFonts w:cstheme="minorHAnsi"/>
        </w:rPr>
        <w:t>-</w:t>
      </w:r>
      <w:r>
        <w:rPr>
          <w:rFonts w:cstheme="minorHAnsi"/>
        </w:rPr>
        <w:t>afnameleiders – Annex 7</w:t>
      </w:r>
    </w:p>
    <w:p w14:paraId="477AA57A" w14:textId="77777777" w:rsidR="00FB1070" w:rsidRPr="004E7168" w:rsidRDefault="00FB1070" w:rsidP="0046083B">
      <w:pPr>
        <w:spacing w:line="276" w:lineRule="auto"/>
        <w:rPr>
          <w:rFonts w:cstheme="minorHAnsi"/>
        </w:rPr>
      </w:pPr>
    </w:p>
    <w:p w14:paraId="6033B3BD" w14:textId="65632638" w:rsidR="003D4D50" w:rsidRPr="004E7168" w:rsidRDefault="003D4D50" w:rsidP="002343F3">
      <w:pPr>
        <w:pStyle w:val="Kop2"/>
        <w:rPr>
          <w:lang w:eastAsia="nl-NL" w:bidi="nl-NL"/>
        </w:rPr>
      </w:pPr>
      <w:bookmarkStart w:id="75" w:name="_Toc125718888"/>
      <w:r w:rsidRPr="004E7168">
        <w:rPr>
          <w:lang w:eastAsia="nl-NL" w:bidi="nl-NL"/>
        </w:rPr>
        <w:t>Eisen ten aanzien van facturatie</w:t>
      </w:r>
      <w:bookmarkEnd w:id="75"/>
    </w:p>
    <w:p w14:paraId="3A834542" w14:textId="77777777" w:rsidR="003D4D50" w:rsidRPr="004E7168" w:rsidRDefault="003D4D50">
      <w:pPr>
        <w:pStyle w:val="Lijstalinea"/>
        <w:numPr>
          <w:ilvl w:val="0"/>
          <w:numId w:val="5"/>
        </w:numPr>
        <w:tabs>
          <w:tab w:val="left" w:pos="426"/>
        </w:tabs>
        <w:spacing w:line="276" w:lineRule="auto"/>
        <w:ind w:left="426" w:hanging="426"/>
        <w:rPr>
          <w:rFonts w:cstheme="minorHAnsi"/>
        </w:rPr>
      </w:pPr>
      <w:r w:rsidRPr="004E7168">
        <w:rPr>
          <w:rFonts w:cstheme="minorHAnsi"/>
        </w:rPr>
        <w:t>De tenaamstelling van facturen is als volgt:</w:t>
      </w:r>
    </w:p>
    <w:p w14:paraId="5904C885" w14:textId="77777777" w:rsidR="003D4D50" w:rsidRPr="004E7168" w:rsidRDefault="003D4D50" w:rsidP="0046083B">
      <w:pPr>
        <w:pStyle w:val="Lijstalinea"/>
        <w:tabs>
          <w:tab w:val="left" w:pos="426"/>
        </w:tabs>
        <w:autoSpaceDE w:val="0"/>
        <w:autoSpaceDN w:val="0"/>
        <w:adjustRightInd w:val="0"/>
        <w:spacing w:line="276" w:lineRule="auto"/>
        <w:ind w:left="426"/>
        <w:rPr>
          <w:rFonts w:cstheme="minorHAnsi"/>
        </w:rPr>
      </w:pPr>
      <w:r w:rsidRPr="004E7168">
        <w:rPr>
          <w:rFonts w:cstheme="minorHAnsi"/>
        </w:rPr>
        <w:t>Stichting ROC Midden Nederland</w:t>
      </w:r>
    </w:p>
    <w:p w14:paraId="278D8476" w14:textId="77777777" w:rsidR="003D4D50" w:rsidRPr="004E7168" w:rsidRDefault="003D4D50" w:rsidP="0046083B">
      <w:pPr>
        <w:pStyle w:val="Lijstalinea"/>
        <w:tabs>
          <w:tab w:val="left" w:pos="426"/>
        </w:tabs>
        <w:autoSpaceDE w:val="0"/>
        <w:autoSpaceDN w:val="0"/>
        <w:adjustRightInd w:val="0"/>
        <w:spacing w:line="276" w:lineRule="auto"/>
        <w:ind w:left="426"/>
        <w:rPr>
          <w:rFonts w:cstheme="minorHAnsi"/>
        </w:rPr>
      </w:pPr>
      <w:r w:rsidRPr="004E7168">
        <w:rPr>
          <w:rFonts w:cstheme="minorHAnsi"/>
        </w:rPr>
        <w:t>T.a.v. financiële administratie</w:t>
      </w:r>
    </w:p>
    <w:p w14:paraId="7B1F7D27" w14:textId="77777777" w:rsidR="003D4D50" w:rsidRPr="004E7168" w:rsidRDefault="003D4D50" w:rsidP="0046083B">
      <w:pPr>
        <w:pStyle w:val="Lijstalinea"/>
        <w:tabs>
          <w:tab w:val="left" w:pos="426"/>
        </w:tabs>
        <w:autoSpaceDE w:val="0"/>
        <w:autoSpaceDN w:val="0"/>
        <w:adjustRightInd w:val="0"/>
        <w:spacing w:line="276" w:lineRule="auto"/>
        <w:ind w:left="426"/>
        <w:rPr>
          <w:rFonts w:cstheme="minorHAnsi"/>
        </w:rPr>
      </w:pPr>
      <w:r w:rsidRPr="004E7168">
        <w:rPr>
          <w:rFonts w:cstheme="minorHAnsi"/>
        </w:rPr>
        <w:t>Postbus 3065</w:t>
      </w:r>
    </w:p>
    <w:p w14:paraId="02113CA7" w14:textId="72E57526" w:rsidR="003D4D50" w:rsidRPr="004E7168" w:rsidRDefault="00F84CCE" w:rsidP="0046083B">
      <w:pPr>
        <w:tabs>
          <w:tab w:val="left" w:pos="426"/>
          <w:tab w:val="left" w:pos="993"/>
        </w:tabs>
        <w:autoSpaceDE w:val="0"/>
        <w:autoSpaceDN w:val="0"/>
        <w:adjustRightInd w:val="0"/>
        <w:spacing w:line="276" w:lineRule="auto"/>
        <w:ind w:left="432"/>
        <w:rPr>
          <w:rFonts w:cstheme="minorHAnsi"/>
        </w:rPr>
      </w:pPr>
      <w:r w:rsidRPr="004E7168">
        <w:rPr>
          <w:rFonts w:cstheme="minorHAnsi"/>
        </w:rPr>
        <w:t xml:space="preserve">3502 GB </w:t>
      </w:r>
      <w:r w:rsidR="003D4D50" w:rsidRPr="004E7168">
        <w:rPr>
          <w:rFonts w:cstheme="minorHAnsi"/>
        </w:rPr>
        <w:t>Utrecht</w:t>
      </w:r>
    </w:p>
    <w:p w14:paraId="5787AF62" w14:textId="77777777" w:rsidR="00F84CCE" w:rsidRPr="004E7168" w:rsidRDefault="003D4D50">
      <w:pPr>
        <w:pStyle w:val="Lijstalinea"/>
        <w:numPr>
          <w:ilvl w:val="0"/>
          <w:numId w:val="5"/>
        </w:numPr>
        <w:autoSpaceDE w:val="0"/>
        <w:autoSpaceDN w:val="0"/>
        <w:adjustRightInd w:val="0"/>
        <w:spacing w:line="276" w:lineRule="auto"/>
        <w:ind w:left="426" w:hanging="426"/>
        <w:rPr>
          <w:rStyle w:val="Hyperlink"/>
          <w:rFonts w:cstheme="minorHAnsi"/>
          <w:color w:val="auto"/>
          <w:u w:val="none"/>
        </w:rPr>
      </w:pPr>
      <w:r w:rsidRPr="004E7168">
        <w:rPr>
          <w:rFonts w:cstheme="minorHAnsi"/>
        </w:rPr>
        <w:t xml:space="preserve">De factuur dient enkel digitaal als PDF-document gemaild te worden naar </w:t>
      </w:r>
      <w:hyperlink r:id="rId13">
        <w:r w:rsidRPr="004E7168">
          <w:rPr>
            <w:rStyle w:val="Hyperlink"/>
            <w:rFonts w:cstheme="minorHAnsi"/>
            <w:color w:val="auto"/>
          </w:rPr>
          <w:t>facturen@rocmn.nl</w:t>
        </w:r>
      </w:hyperlink>
    </w:p>
    <w:p w14:paraId="5FB42DD2" w14:textId="77777777" w:rsidR="00F84CCE" w:rsidRPr="004E7168" w:rsidRDefault="003D4D50">
      <w:pPr>
        <w:pStyle w:val="Lijstalinea"/>
        <w:numPr>
          <w:ilvl w:val="0"/>
          <w:numId w:val="5"/>
        </w:numPr>
        <w:autoSpaceDE w:val="0"/>
        <w:autoSpaceDN w:val="0"/>
        <w:adjustRightInd w:val="0"/>
        <w:spacing w:line="276" w:lineRule="auto"/>
        <w:ind w:left="426" w:hanging="426"/>
        <w:rPr>
          <w:rFonts w:cstheme="minorHAnsi"/>
        </w:rPr>
      </w:pPr>
      <w:r w:rsidRPr="004E7168">
        <w:rPr>
          <w:rFonts w:cstheme="minorHAnsi"/>
        </w:rPr>
        <w:t xml:space="preserve">Facturen zullen binnen 30 dagen, zijnde de wettelijke termijn, na de factuurdatum worden betaald. </w:t>
      </w:r>
    </w:p>
    <w:p w14:paraId="5D7BFAAD" w14:textId="77777777" w:rsidR="00F84CCE" w:rsidRPr="004E7168" w:rsidRDefault="003D4D50">
      <w:pPr>
        <w:pStyle w:val="Lijstalinea"/>
        <w:numPr>
          <w:ilvl w:val="0"/>
          <w:numId w:val="5"/>
        </w:numPr>
        <w:autoSpaceDE w:val="0"/>
        <w:autoSpaceDN w:val="0"/>
        <w:adjustRightInd w:val="0"/>
        <w:spacing w:line="276" w:lineRule="auto"/>
        <w:ind w:left="426" w:hanging="426"/>
        <w:rPr>
          <w:rFonts w:cstheme="minorHAnsi"/>
        </w:rPr>
      </w:pPr>
      <w:r w:rsidRPr="004E7168">
        <w:rPr>
          <w:rFonts w:cstheme="minorHAnsi"/>
        </w:rPr>
        <w:t xml:space="preserve">De vereisten voor het btw-bedrag afronden moeten voldoen aan de richtlijnen van de Belastingdienst. </w:t>
      </w:r>
    </w:p>
    <w:p w14:paraId="0DDAB3F2" w14:textId="77777777" w:rsidR="00F84CCE" w:rsidRPr="004E7168" w:rsidRDefault="003D4D50">
      <w:pPr>
        <w:pStyle w:val="Lijstalinea"/>
        <w:numPr>
          <w:ilvl w:val="0"/>
          <w:numId w:val="5"/>
        </w:numPr>
        <w:autoSpaceDE w:val="0"/>
        <w:autoSpaceDN w:val="0"/>
        <w:adjustRightInd w:val="0"/>
        <w:spacing w:line="276" w:lineRule="auto"/>
        <w:ind w:left="426" w:hanging="426"/>
        <w:rPr>
          <w:rFonts w:cstheme="minorHAnsi"/>
        </w:rPr>
      </w:pPr>
      <w:r w:rsidRPr="004E7168">
        <w:rPr>
          <w:rFonts w:cstheme="minorHAnsi"/>
        </w:rPr>
        <w:t xml:space="preserve">Inschrijver dient bij creditfacturen aan te geven voor welk origineel factuurnummer de creditfactuur is. </w:t>
      </w:r>
    </w:p>
    <w:p w14:paraId="72C927D7" w14:textId="77777777" w:rsidR="00F84CCE" w:rsidRPr="004E7168" w:rsidRDefault="003D4D50">
      <w:pPr>
        <w:pStyle w:val="Lijstalinea"/>
        <w:numPr>
          <w:ilvl w:val="0"/>
          <w:numId w:val="5"/>
        </w:numPr>
        <w:autoSpaceDE w:val="0"/>
        <w:autoSpaceDN w:val="0"/>
        <w:adjustRightInd w:val="0"/>
        <w:spacing w:line="276" w:lineRule="auto"/>
        <w:ind w:left="426" w:hanging="426"/>
        <w:rPr>
          <w:rFonts w:cstheme="minorHAnsi"/>
        </w:rPr>
      </w:pPr>
      <w:r w:rsidRPr="004E7168">
        <w:rPr>
          <w:rFonts w:cstheme="minorHAnsi"/>
        </w:rPr>
        <w:t xml:space="preserve">Facturen voor vooruitbetalingen worden niet geaccepteerd. </w:t>
      </w:r>
    </w:p>
    <w:p w14:paraId="402E0D3D" w14:textId="77777777" w:rsidR="00F84CCE" w:rsidRDefault="003D4D50">
      <w:pPr>
        <w:pStyle w:val="Lijstalinea"/>
        <w:numPr>
          <w:ilvl w:val="0"/>
          <w:numId w:val="5"/>
        </w:numPr>
        <w:autoSpaceDE w:val="0"/>
        <w:autoSpaceDN w:val="0"/>
        <w:adjustRightInd w:val="0"/>
        <w:spacing w:line="276" w:lineRule="auto"/>
        <w:ind w:left="426" w:hanging="426"/>
        <w:rPr>
          <w:rFonts w:cstheme="minorHAnsi"/>
        </w:rPr>
      </w:pPr>
      <w:r w:rsidRPr="004E7168">
        <w:rPr>
          <w:rFonts w:cstheme="minorHAnsi"/>
        </w:rPr>
        <w:t xml:space="preserve">Facturen moeten uiterlijk binnen 3 maanden na uitvoering van de opdracht ingediend zijn. Bij latere indiening is ROC MN niet langer verplicht tot betaling. </w:t>
      </w:r>
    </w:p>
    <w:p w14:paraId="179DD9D5" w14:textId="04141E88" w:rsidR="000A22D0" w:rsidRPr="000A22D0" w:rsidRDefault="000A22D0" w:rsidP="000A22D0">
      <w:pPr>
        <w:pStyle w:val="Lijstalinea"/>
        <w:numPr>
          <w:ilvl w:val="0"/>
          <w:numId w:val="5"/>
        </w:numPr>
        <w:autoSpaceDE w:val="0"/>
        <w:autoSpaceDN w:val="0"/>
        <w:adjustRightInd w:val="0"/>
        <w:spacing w:line="276" w:lineRule="auto"/>
        <w:ind w:left="426" w:hanging="426"/>
        <w:rPr>
          <w:rFonts w:cstheme="minorHAnsi"/>
        </w:rPr>
      </w:pPr>
      <w:r w:rsidRPr="00654E15">
        <w:t xml:space="preserve">Opdrachtnemer factureert alleen de daadwerkelijk gewerkte uren. De te factureren uren moeten goedgekeurd worden door de leidinggevende van </w:t>
      </w:r>
      <w:r>
        <w:t>o</w:t>
      </w:r>
      <w:r w:rsidRPr="00654E15">
        <w:t>pdrachtgever.</w:t>
      </w:r>
    </w:p>
    <w:p w14:paraId="173F1980" w14:textId="49CECA29" w:rsidR="00BF40EB" w:rsidRPr="004E7168" w:rsidRDefault="003D4D50">
      <w:pPr>
        <w:pStyle w:val="Lijstalinea"/>
        <w:numPr>
          <w:ilvl w:val="0"/>
          <w:numId w:val="5"/>
        </w:numPr>
        <w:autoSpaceDE w:val="0"/>
        <w:autoSpaceDN w:val="0"/>
        <w:adjustRightInd w:val="0"/>
        <w:spacing w:line="276" w:lineRule="auto"/>
        <w:ind w:left="426" w:hanging="426"/>
        <w:rPr>
          <w:rFonts w:cstheme="minorHAnsi"/>
        </w:rPr>
      </w:pPr>
      <w:r w:rsidRPr="004E7168">
        <w:rPr>
          <w:rFonts w:cstheme="minorHAnsi"/>
        </w:rPr>
        <w:t>Ten tijde van implementatie worden nadere afspraken over een logische inrichting van de facturatie, bijv. per maand, referentienummers, etc. gemaakt. Deze nadere afspraken worden in de overeenkomst opgenomen.</w:t>
      </w:r>
    </w:p>
    <w:p w14:paraId="0E2108D9" w14:textId="2D57B832" w:rsidR="00A27FA8" w:rsidRPr="004E7168" w:rsidRDefault="00A27FA8" w:rsidP="0046083B">
      <w:pPr>
        <w:spacing w:line="276" w:lineRule="auto"/>
        <w:rPr>
          <w:rFonts w:eastAsiaTheme="majorEastAsia" w:cstheme="minorHAnsi"/>
          <w:b/>
          <w:bCs/>
          <w:color w:val="4F81BD" w:themeColor="accent1"/>
        </w:rPr>
      </w:pPr>
    </w:p>
    <w:p w14:paraId="7373FC98" w14:textId="77777777" w:rsidR="008B0691" w:rsidRPr="004E7168" w:rsidRDefault="008B0691" w:rsidP="0046083B">
      <w:pPr>
        <w:spacing w:line="276" w:lineRule="auto"/>
        <w:rPr>
          <w:rFonts w:ascii="Calibri" w:eastAsiaTheme="majorEastAsia" w:hAnsi="Calibri" w:cstheme="majorBidi"/>
          <w:b/>
          <w:bCs/>
          <w:color w:val="365F91" w:themeColor="accent1" w:themeShade="BF"/>
          <w:sz w:val="28"/>
          <w:szCs w:val="28"/>
          <w:highlight w:val="lightGray"/>
        </w:rPr>
      </w:pPr>
      <w:r w:rsidRPr="004E7168">
        <w:rPr>
          <w:highlight w:val="lightGray"/>
        </w:rPr>
        <w:br w:type="page"/>
      </w:r>
    </w:p>
    <w:p w14:paraId="3196C6F3" w14:textId="763760C4" w:rsidR="009A0CDC" w:rsidRPr="004E7168" w:rsidRDefault="00D80E6D">
      <w:pPr>
        <w:pStyle w:val="Kop1"/>
      </w:pPr>
      <w:bookmarkStart w:id="76" w:name="_Toc125718889"/>
      <w:r w:rsidRPr="004E7168">
        <w:lastRenderedPageBreak/>
        <w:t>W</w:t>
      </w:r>
      <w:r w:rsidR="00A27FA8" w:rsidRPr="004E7168">
        <w:t>ensen</w:t>
      </w:r>
      <w:r w:rsidRPr="004E7168">
        <w:t xml:space="preserve"> </w:t>
      </w:r>
      <w:r w:rsidR="0056691A" w:rsidRPr="004E7168">
        <w:t>ten aanzien van de opdracht</w:t>
      </w:r>
      <w:bookmarkEnd w:id="76"/>
    </w:p>
    <w:p w14:paraId="486FA870" w14:textId="57C87732" w:rsidR="00A0682C" w:rsidRPr="004E7168" w:rsidRDefault="00A0682C" w:rsidP="0046083B">
      <w:pPr>
        <w:pStyle w:val="Default"/>
        <w:spacing w:line="276" w:lineRule="auto"/>
        <w:rPr>
          <w:rFonts w:asciiTheme="minorHAnsi" w:hAnsiTheme="minorHAnsi" w:cstheme="minorHAnsi"/>
          <w:sz w:val="22"/>
          <w:szCs w:val="22"/>
        </w:rPr>
      </w:pPr>
      <w:r w:rsidRPr="004E7168">
        <w:rPr>
          <w:rFonts w:asciiTheme="minorHAnsi" w:hAnsiTheme="minorHAnsi" w:cstheme="minorHAnsi"/>
          <w:sz w:val="22"/>
          <w:szCs w:val="22"/>
        </w:rPr>
        <w:t xml:space="preserve">Dit hoofdstuk bevat wensen ten aanzien van de opdracht. </w:t>
      </w:r>
    </w:p>
    <w:p w14:paraId="6AD119BC" w14:textId="77777777" w:rsidR="00F2177A" w:rsidRDefault="00F2177A" w:rsidP="0060220D"/>
    <w:p w14:paraId="14C80B3A" w14:textId="0BA3DBEF" w:rsidR="00AF618F" w:rsidRPr="004E7168" w:rsidRDefault="00AF618F" w:rsidP="002343F3">
      <w:pPr>
        <w:pStyle w:val="Kop2"/>
      </w:pPr>
      <w:bookmarkStart w:id="77" w:name="_Toc125718890"/>
      <w:r w:rsidRPr="004E7168">
        <w:t>Algemeen</w:t>
      </w:r>
      <w:bookmarkEnd w:id="77"/>
    </w:p>
    <w:p w14:paraId="539B01C4" w14:textId="1ED2C790" w:rsidR="00535EAB" w:rsidRPr="004E7168" w:rsidRDefault="00E959E2" w:rsidP="0046083B">
      <w:pPr>
        <w:spacing w:line="276" w:lineRule="auto"/>
      </w:pPr>
      <w:r w:rsidRPr="3B2BE6F7">
        <w:t>Aan de hand van de antwoorden op de w</w:t>
      </w:r>
      <w:r w:rsidR="00535EAB" w:rsidRPr="3B2BE6F7">
        <w:t xml:space="preserve">ensen bepalen </w:t>
      </w:r>
      <w:r w:rsidRPr="3B2BE6F7">
        <w:t xml:space="preserve">wij uw </w:t>
      </w:r>
      <w:r w:rsidR="00535EAB" w:rsidRPr="3B2BE6F7">
        <w:t xml:space="preserve">meerwaarde </w:t>
      </w:r>
      <w:r w:rsidRPr="3B2BE6F7">
        <w:t>voor ons</w:t>
      </w:r>
      <w:r w:rsidR="00535EAB" w:rsidRPr="3B2BE6F7">
        <w:t xml:space="preserve">. De opdracht </w:t>
      </w:r>
      <w:r w:rsidR="596B896A" w:rsidRPr="3B2BE6F7">
        <w:t>word</w:t>
      </w:r>
      <w:r w:rsidR="57E66E3C" w:rsidRPr="3B2BE6F7">
        <w:t>t</w:t>
      </w:r>
      <w:r w:rsidR="00535EAB" w:rsidRPr="3B2BE6F7">
        <w:t xml:space="preserve"> gegund aan de inschrijver met de economisch meest voordelige inschrijving. Dit is de inschrijving met de beste prijs kwaliteitsverhouding (BPKV). </w:t>
      </w:r>
    </w:p>
    <w:p w14:paraId="06F42867" w14:textId="77777777" w:rsidR="00D57A82" w:rsidRPr="004E7168" w:rsidRDefault="00D57A82" w:rsidP="0046083B">
      <w:pPr>
        <w:spacing w:line="276" w:lineRule="auto"/>
        <w:rPr>
          <w:rFonts w:cstheme="minorHAnsi"/>
        </w:rPr>
      </w:pPr>
    </w:p>
    <w:p w14:paraId="603133D4" w14:textId="3FD78DD9" w:rsidR="00A0682C" w:rsidRPr="004E7168" w:rsidRDefault="00535EAB" w:rsidP="0046083B">
      <w:pPr>
        <w:pStyle w:val="Default"/>
        <w:spacing w:line="276" w:lineRule="auto"/>
        <w:rPr>
          <w:rFonts w:asciiTheme="minorHAnsi" w:hAnsiTheme="minorHAnsi" w:cstheme="minorHAnsi"/>
          <w:sz w:val="22"/>
          <w:szCs w:val="22"/>
        </w:rPr>
      </w:pPr>
      <w:r w:rsidRPr="004E7168">
        <w:rPr>
          <w:rFonts w:asciiTheme="minorHAnsi" w:hAnsiTheme="minorHAnsi" w:cstheme="minorHAnsi"/>
          <w:sz w:val="22"/>
          <w:szCs w:val="22"/>
        </w:rPr>
        <w:t>Wensen zijn bedoeld om antwoorden te verkrijgen die beoordeeld zullen worden conform de beoordelingskaders zoals opgenomen in hoofdstuk 6.</w:t>
      </w:r>
    </w:p>
    <w:p w14:paraId="7E9DB9A9" w14:textId="7853538C" w:rsidR="00A0682C" w:rsidRPr="004E7168" w:rsidRDefault="00A0682C" w:rsidP="0046083B">
      <w:pPr>
        <w:pStyle w:val="Default"/>
        <w:spacing w:line="276" w:lineRule="auto"/>
        <w:rPr>
          <w:rFonts w:asciiTheme="minorHAnsi" w:hAnsiTheme="minorHAnsi" w:cstheme="minorHAnsi"/>
          <w:sz w:val="22"/>
          <w:szCs w:val="22"/>
        </w:rPr>
      </w:pPr>
      <w:r w:rsidRPr="004E7168">
        <w:rPr>
          <w:rFonts w:asciiTheme="minorHAnsi" w:hAnsiTheme="minorHAnsi" w:cstheme="minorHAnsi"/>
          <w:sz w:val="22"/>
          <w:szCs w:val="22"/>
        </w:rPr>
        <w:t xml:space="preserve">Middels beantwoording van de onderstaande wensen dient </w:t>
      </w:r>
      <w:r w:rsidR="00E959E2" w:rsidRPr="004E7168">
        <w:rPr>
          <w:rFonts w:asciiTheme="minorHAnsi" w:hAnsiTheme="minorHAnsi" w:cstheme="minorHAnsi"/>
          <w:sz w:val="22"/>
          <w:szCs w:val="22"/>
        </w:rPr>
        <w:t xml:space="preserve">u </w:t>
      </w:r>
      <w:r w:rsidRPr="004E7168">
        <w:rPr>
          <w:rFonts w:asciiTheme="minorHAnsi" w:hAnsiTheme="minorHAnsi" w:cstheme="minorHAnsi"/>
          <w:sz w:val="22"/>
          <w:szCs w:val="22"/>
        </w:rPr>
        <w:t xml:space="preserve">te beschrijven hoe </w:t>
      </w:r>
      <w:r w:rsidR="0079371D">
        <w:rPr>
          <w:rFonts w:asciiTheme="minorHAnsi" w:hAnsiTheme="minorHAnsi" w:cstheme="minorHAnsi"/>
          <w:sz w:val="22"/>
          <w:szCs w:val="22"/>
        </w:rPr>
        <w:t>u</w:t>
      </w:r>
      <w:r w:rsidRPr="004E7168">
        <w:rPr>
          <w:rFonts w:asciiTheme="minorHAnsi" w:hAnsiTheme="minorHAnsi" w:cstheme="minorHAnsi"/>
          <w:sz w:val="22"/>
          <w:szCs w:val="22"/>
        </w:rPr>
        <w:t xml:space="preserve"> de aanbestede opdracht denkt vorm te geven en voor </w:t>
      </w:r>
      <w:r w:rsidR="00AF618F" w:rsidRPr="004E7168">
        <w:rPr>
          <w:rFonts w:asciiTheme="minorHAnsi" w:hAnsiTheme="minorHAnsi" w:cstheme="minorHAnsi"/>
          <w:sz w:val="22"/>
          <w:szCs w:val="22"/>
        </w:rPr>
        <w:t xml:space="preserve">ons </w:t>
      </w:r>
      <w:r w:rsidRPr="004E7168">
        <w:rPr>
          <w:rFonts w:asciiTheme="minorHAnsi" w:hAnsiTheme="minorHAnsi" w:cstheme="minorHAnsi"/>
          <w:sz w:val="22"/>
          <w:szCs w:val="22"/>
        </w:rPr>
        <w:t xml:space="preserve">meerwaarde kan realiseren. </w:t>
      </w:r>
    </w:p>
    <w:p w14:paraId="67AE2AE8" w14:textId="77777777" w:rsidR="0079371D" w:rsidRDefault="0079371D" w:rsidP="0046083B">
      <w:pPr>
        <w:spacing w:line="276" w:lineRule="auto"/>
      </w:pPr>
    </w:p>
    <w:p w14:paraId="75DD9B99" w14:textId="1E060302" w:rsidR="00D80E6D" w:rsidRPr="0079371D" w:rsidRDefault="00535EAB" w:rsidP="0046083B">
      <w:pPr>
        <w:spacing w:line="276" w:lineRule="auto"/>
      </w:pPr>
      <w:r w:rsidRPr="004E7168">
        <w:t>Inschrijvingen worden beoordeeld aan de hand van gunningscriteria, waarbij de volgende weging wordt gehanteerd:</w:t>
      </w:r>
    </w:p>
    <w:p w14:paraId="74F31EF5" w14:textId="77777777" w:rsidR="00403812" w:rsidRDefault="00403812" w:rsidP="0046083B">
      <w:pPr>
        <w:spacing w:line="276" w:lineRule="auto"/>
        <w:rPr>
          <w:rFonts w:cstheme="minorHAnsi"/>
          <w:lang w:eastAsia="nl-NL" w:bidi="nl-NL"/>
        </w:rPr>
      </w:pPr>
      <w:bookmarkStart w:id="78" w:name="_Toc34132854"/>
    </w:p>
    <w:tbl>
      <w:tblPr>
        <w:tblW w:w="8784"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9"/>
        <w:gridCol w:w="1985"/>
      </w:tblGrid>
      <w:tr w:rsidR="00403812" w14:paraId="77E80984" w14:textId="77777777" w:rsidTr="00C9547B">
        <w:trPr>
          <w:trHeight w:val="363"/>
        </w:trPr>
        <w:tc>
          <w:tcPr>
            <w:tcW w:w="6799" w:type="dxa"/>
            <w:tcBorders>
              <w:top w:val="single" w:sz="6" w:space="0" w:color="auto"/>
              <w:left w:val="single" w:sz="6" w:space="0" w:color="auto"/>
              <w:bottom w:val="single" w:sz="6" w:space="0" w:color="auto"/>
              <w:right w:val="nil"/>
            </w:tcBorders>
            <w:shd w:val="clear" w:color="auto" w:fill="DDEBF7"/>
            <w:vAlign w:val="center"/>
            <w:hideMark/>
          </w:tcPr>
          <w:p w14:paraId="59B5348B" w14:textId="6E3FCE8A" w:rsidR="00403812" w:rsidRDefault="00403812" w:rsidP="00C9547B">
            <w:pPr>
              <w:spacing w:line="276" w:lineRule="auto"/>
              <w:ind w:left="142"/>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0000"/>
                <w:lang w:eastAsia="nl-NL"/>
              </w:rPr>
              <w:t>Kwaliteit</w:t>
            </w:r>
            <w:r>
              <w:rPr>
                <w:rFonts w:ascii="Calibri" w:eastAsia="Times New Roman" w:hAnsi="Calibri" w:cs="Calibri"/>
                <w:color w:val="000000"/>
                <w:lang w:eastAsia="nl-NL"/>
              </w:rPr>
              <w:t> </w:t>
            </w:r>
            <w:r>
              <w:rPr>
                <w:rFonts w:cstheme="minorHAnsi"/>
                <w:b/>
                <w:bCs/>
                <w:color w:val="000000"/>
              </w:rPr>
              <w:t>(paragraaf 5.2)</w:t>
            </w:r>
          </w:p>
        </w:tc>
        <w:tc>
          <w:tcPr>
            <w:tcW w:w="1985" w:type="dxa"/>
            <w:tcBorders>
              <w:top w:val="single" w:sz="6" w:space="0" w:color="auto"/>
              <w:left w:val="nil"/>
              <w:bottom w:val="single" w:sz="6" w:space="0" w:color="auto"/>
              <w:right w:val="single" w:sz="6" w:space="0" w:color="auto"/>
            </w:tcBorders>
            <w:shd w:val="clear" w:color="auto" w:fill="DDEBF7"/>
            <w:vAlign w:val="center"/>
            <w:hideMark/>
          </w:tcPr>
          <w:p w14:paraId="17AD8C32" w14:textId="77777777" w:rsidR="00403812" w:rsidRDefault="00403812" w:rsidP="00C9547B">
            <w:pPr>
              <w:spacing w:line="276" w:lineRule="auto"/>
              <w:jc w:val="right"/>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0000"/>
                <w:lang w:eastAsia="nl-NL"/>
              </w:rPr>
              <w:t>60 %</w:t>
            </w:r>
            <w:r>
              <w:rPr>
                <w:rFonts w:ascii="Calibri" w:eastAsia="Times New Roman" w:hAnsi="Calibri" w:cs="Calibri"/>
                <w:color w:val="000000"/>
                <w:lang w:eastAsia="nl-NL"/>
              </w:rPr>
              <w:t> </w:t>
            </w:r>
          </w:p>
        </w:tc>
      </w:tr>
      <w:tr w:rsidR="00403812" w14:paraId="31274486" w14:textId="77777777" w:rsidTr="00C9547B">
        <w:trPr>
          <w:trHeight w:val="210"/>
        </w:trPr>
        <w:tc>
          <w:tcPr>
            <w:tcW w:w="6799" w:type="dxa"/>
            <w:tcBorders>
              <w:top w:val="nil"/>
              <w:left w:val="single" w:sz="6" w:space="0" w:color="auto"/>
              <w:bottom w:val="single" w:sz="6" w:space="0" w:color="auto"/>
              <w:right w:val="single" w:sz="6" w:space="0" w:color="auto"/>
            </w:tcBorders>
            <w:vAlign w:val="center"/>
            <w:hideMark/>
          </w:tcPr>
          <w:p w14:paraId="1BC2055E" w14:textId="43F0379C" w:rsidR="00403812" w:rsidRDefault="00C9547B" w:rsidP="00C9547B">
            <w:pPr>
              <w:spacing w:line="276" w:lineRule="auto"/>
              <w:ind w:left="142"/>
              <w:textAlignment w:val="baseline"/>
              <w:rPr>
                <w:rFonts w:ascii="Times New Roman" w:eastAsia="Times New Roman" w:hAnsi="Times New Roman" w:cs="Times New Roman"/>
                <w:sz w:val="24"/>
                <w:szCs w:val="24"/>
                <w:lang w:eastAsia="nl-NL"/>
              </w:rPr>
            </w:pPr>
            <w:r>
              <w:rPr>
                <w:rFonts w:ascii="Calibri" w:eastAsia="Times New Roman" w:hAnsi="Calibri" w:cs="Calibri"/>
                <w:color w:val="000000"/>
                <w:lang w:eastAsia="nl-NL"/>
              </w:rPr>
              <w:t>C</w:t>
            </w:r>
            <w:r w:rsidR="00403812">
              <w:rPr>
                <w:rFonts w:ascii="Calibri" w:eastAsia="Times New Roman" w:hAnsi="Calibri" w:cs="Calibri"/>
                <w:color w:val="000000"/>
                <w:lang w:eastAsia="nl-NL"/>
              </w:rPr>
              <w:t>riterium</w:t>
            </w:r>
            <w:r>
              <w:rPr>
                <w:rFonts w:ascii="Calibri" w:eastAsia="Times New Roman" w:hAnsi="Calibri" w:cs="Calibri"/>
                <w:color w:val="000000"/>
                <w:lang w:eastAsia="nl-NL"/>
              </w:rPr>
              <w:t xml:space="preserve"> </w:t>
            </w:r>
            <w:r w:rsidR="00403812">
              <w:rPr>
                <w:rFonts w:ascii="Calibri" w:eastAsia="Times New Roman" w:hAnsi="Calibri" w:cs="Calibri"/>
                <w:color w:val="000000"/>
                <w:lang w:eastAsia="nl-NL"/>
              </w:rPr>
              <w:t xml:space="preserve">1 – </w:t>
            </w:r>
            <w:r>
              <w:rPr>
                <w:rFonts w:ascii="Calibri" w:eastAsia="Times New Roman" w:hAnsi="Calibri" w:cs="Calibri"/>
                <w:color w:val="000000"/>
                <w:lang w:eastAsia="nl-NL"/>
              </w:rPr>
              <w:t>W</w:t>
            </w:r>
            <w:r w:rsidR="00403812">
              <w:rPr>
                <w:rFonts w:ascii="Calibri" w:eastAsia="Times New Roman" w:hAnsi="Calibri" w:cs="Calibri"/>
                <w:color w:val="000000"/>
                <w:lang w:eastAsia="nl-NL"/>
              </w:rPr>
              <w:t>erving en selectie, betrokkenheid en begeleiding </w:t>
            </w:r>
          </w:p>
        </w:tc>
        <w:tc>
          <w:tcPr>
            <w:tcW w:w="1985" w:type="dxa"/>
            <w:tcBorders>
              <w:top w:val="nil"/>
              <w:left w:val="nil"/>
              <w:bottom w:val="single" w:sz="6" w:space="0" w:color="auto"/>
              <w:right w:val="single" w:sz="6" w:space="0" w:color="auto"/>
            </w:tcBorders>
            <w:vAlign w:val="center"/>
            <w:hideMark/>
          </w:tcPr>
          <w:p w14:paraId="7D5496B9" w14:textId="77777777" w:rsidR="00403812" w:rsidRDefault="00403812" w:rsidP="00C9547B">
            <w:pPr>
              <w:spacing w:line="276" w:lineRule="auto"/>
              <w:jc w:val="right"/>
              <w:textAlignment w:val="baseline"/>
              <w:rPr>
                <w:rFonts w:ascii="Times New Roman" w:eastAsia="Times New Roman" w:hAnsi="Times New Roman" w:cs="Times New Roman"/>
                <w:sz w:val="24"/>
                <w:szCs w:val="24"/>
                <w:lang w:eastAsia="nl-NL"/>
              </w:rPr>
            </w:pPr>
            <w:r>
              <w:rPr>
                <w:rFonts w:ascii="Calibri" w:eastAsia="Times New Roman" w:hAnsi="Calibri" w:cs="Calibri"/>
                <w:color w:val="000000"/>
                <w:lang w:eastAsia="nl-NL"/>
              </w:rPr>
              <w:t>40 punten </w:t>
            </w:r>
          </w:p>
        </w:tc>
      </w:tr>
      <w:tr w:rsidR="00403812" w14:paraId="247DFFEB" w14:textId="77777777" w:rsidTr="00C9547B">
        <w:trPr>
          <w:trHeight w:val="210"/>
        </w:trPr>
        <w:tc>
          <w:tcPr>
            <w:tcW w:w="6799" w:type="dxa"/>
            <w:tcBorders>
              <w:top w:val="nil"/>
              <w:left w:val="single" w:sz="6" w:space="0" w:color="auto"/>
              <w:bottom w:val="single" w:sz="6" w:space="0" w:color="auto"/>
              <w:right w:val="single" w:sz="6" w:space="0" w:color="auto"/>
            </w:tcBorders>
            <w:vAlign w:val="center"/>
            <w:hideMark/>
          </w:tcPr>
          <w:p w14:paraId="4A7C9255" w14:textId="1188EF5A" w:rsidR="00403812" w:rsidRDefault="00C9547B" w:rsidP="00C9547B">
            <w:pPr>
              <w:spacing w:line="276" w:lineRule="auto"/>
              <w:ind w:left="142"/>
              <w:textAlignment w:val="baseline"/>
              <w:rPr>
                <w:rFonts w:ascii="Times New Roman" w:eastAsia="Times New Roman" w:hAnsi="Times New Roman" w:cs="Times New Roman"/>
                <w:sz w:val="24"/>
                <w:szCs w:val="24"/>
                <w:lang w:eastAsia="nl-NL"/>
              </w:rPr>
            </w:pPr>
            <w:r>
              <w:rPr>
                <w:rFonts w:ascii="Calibri" w:eastAsia="Times New Roman" w:hAnsi="Calibri" w:cs="Calibri"/>
                <w:color w:val="000000"/>
                <w:lang w:eastAsia="nl-NL"/>
              </w:rPr>
              <w:t>C</w:t>
            </w:r>
            <w:r w:rsidR="00403812">
              <w:rPr>
                <w:rFonts w:ascii="Calibri" w:eastAsia="Times New Roman" w:hAnsi="Calibri" w:cs="Calibri"/>
                <w:color w:val="000000"/>
                <w:lang w:eastAsia="nl-NL"/>
              </w:rPr>
              <w:t>riterium</w:t>
            </w:r>
            <w:r>
              <w:rPr>
                <w:rFonts w:ascii="Calibri" w:eastAsia="Times New Roman" w:hAnsi="Calibri" w:cs="Calibri"/>
                <w:color w:val="000000"/>
                <w:lang w:eastAsia="nl-NL"/>
              </w:rPr>
              <w:t xml:space="preserve"> </w:t>
            </w:r>
            <w:r w:rsidR="00403812">
              <w:rPr>
                <w:rFonts w:ascii="Calibri" w:eastAsia="Times New Roman" w:hAnsi="Calibri" w:cs="Calibri"/>
                <w:color w:val="000000"/>
                <w:lang w:eastAsia="nl-NL"/>
              </w:rPr>
              <w:t xml:space="preserve">2 – </w:t>
            </w:r>
            <w:r>
              <w:rPr>
                <w:rFonts w:ascii="Calibri" w:eastAsia="Times New Roman" w:hAnsi="Calibri" w:cs="Calibri"/>
                <w:color w:val="000000"/>
                <w:lang w:eastAsia="nl-NL"/>
              </w:rPr>
              <w:t>P</w:t>
            </w:r>
            <w:r w:rsidR="00403812">
              <w:rPr>
                <w:rFonts w:ascii="Calibri" w:eastAsia="Times New Roman" w:hAnsi="Calibri" w:cs="Calibri"/>
                <w:color w:val="000000"/>
                <w:lang w:eastAsia="nl-NL"/>
              </w:rPr>
              <w:t>roces, poolbeheer en planning  </w:t>
            </w:r>
          </w:p>
        </w:tc>
        <w:tc>
          <w:tcPr>
            <w:tcW w:w="1985" w:type="dxa"/>
            <w:tcBorders>
              <w:top w:val="nil"/>
              <w:left w:val="nil"/>
              <w:bottom w:val="single" w:sz="6" w:space="0" w:color="auto"/>
              <w:right w:val="single" w:sz="6" w:space="0" w:color="auto"/>
            </w:tcBorders>
            <w:vAlign w:val="center"/>
            <w:hideMark/>
          </w:tcPr>
          <w:p w14:paraId="2806B5ED" w14:textId="77777777" w:rsidR="00403812" w:rsidRDefault="00403812" w:rsidP="00C9547B">
            <w:pPr>
              <w:spacing w:line="276" w:lineRule="auto"/>
              <w:jc w:val="right"/>
              <w:textAlignment w:val="baseline"/>
              <w:rPr>
                <w:rFonts w:ascii="Times New Roman" w:eastAsia="Times New Roman" w:hAnsi="Times New Roman" w:cs="Times New Roman"/>
                <w:sz w:val="24"/>
                <w:szCs w:val="24"/>
                <w:lang w:eastAsia="nl-NL"/>
              </w:rPr>
            </w:pPr>
            <w:r>
              <w:rPr>
                <w:rFonts w:ascii="Calibri" w:eastAsia="Times New Roman" w:hAnsi="Calibri" w:cs="Calibri"/>
                <w:color w:val="000000"/>
                <w:lang w:eastAsia="nl-NL"/>
              </w:rPr>
              <w:t>25 punten </w:t>
            </w:r>
          </w:p>
        </w:tc>
      </w:tr>
      <w:tr w:rsidR="00403812" w14:paraId="7F35A257" w14:textId="77777777" w:rsidTr="00C9547B">
        <w:trPr>
          <w:trHeight w:val="210"/>
        </w:trPr>
        <w:tc>
          <w:tcPr>
            <w:tcW w:w="6799" w:type="dxa"/>
            <w:tcBorders>
              <w:top w:val="nil"/>
              <w:left w:val="single" w:sz="6" w:space="0" w:color="auto"/>
              <w:bottom w:val="single" w:sz="6" w:space="0" w:color="auto"/>
              <w:right w:val="single" w:sz="6" w:space="0" w:color="auto"/>
            </w:tcBorders>
            <w:vAlign w:val="center"/>
            <w:hideMark/>
          </w:tcPr>
          <w:p w14:paraId="10CFA467" w14:textId="042386DE" w:rsidR="00403812" w:rsidRDefault="00C9547B" w:rsidP="00C9547B">
            <w:pPr>
              <w:spacing w:line="276" w:lineRule="auto"/>
              <w:ind w:left="142"/>
              <w:textAlignment w:val="baseline"/>
              <w:rPr>
                <w:rFonts w:ascii="Times New Roman" w:eastAsia="Times New Roman" w:hAnsi="Times New Roman" w:cs="Times New Roman"/>
                <w:sz w:val="24"/>
                <w:szCs w:val="24"/>
                <w:lang w:eastAsia="nl-NL"/>
              </w:rPr>
            </w:pPr>
            <w:r>
              <w:rPr>
                <w:rFonts w:ascii="Calibri" w:eastAsia="Times New Roman" w:hAnsi="Calibri" w:cs="Calibri"/>
                <w:color w:val="000000"/>
                <w:lang w:eastAsia="nl-NL"/>
              </w:rPr>
              <w:t>C</w:t>
            </w:r>
            <w:r w:rsidR="00403812">
              <w:rPr>
                <w:rFonts w:ascii="Calibri" w:eastAsia="Times New Roman" w:hAnsi="Calibri" w:cs="Calibri"/>
                <w:color w:val="000000"/>
                <w:lang w:eastAsia="nl-NL"/>
              </w:rPr>
              <w:t>riterium</w:t>
            </w:r>
            <w:r>
              <w:rPr>
                <w:rFonts w:ascii="Calibri" w:eastAsia="Times New Roman" w:hAnsi="Calibri" w:cs="Calibri"/>
                <w:color w:val="000000"/>
                <w:lang w:eastAsia="nl-NL"/>
              </w:rPr>
              <w:t xml:space="preserve"> </w:t>
            </w:r>
            <w:r w:rsidR="00403812">
              <w:rPr>
                <w:rFonts w:ascii="Calibri" w:eastAsia="Times New Roman" w:hAnsi="Calibri" w:cs="Calibri"/>
                <w:color w:val="000000"/>
                <w:lang w:eastAsia="nl-NL"/>
              </w:rPr>
              <w:t xml:space="preserve">3 – </w:t>
            </w:r>
            <w:r>
              <w:rPr>
                <w:rFonts w:ascii="Calibri" w:eastAsia="Times New Roman" w:hAnsi="Calibri" w:cs="Calibri"/>
                <w:color w:val="000000"/>
                <w:lang w:eastAsia="nl-NL"/>
              </w:rPr>
              <w:t>L</w:t>
            </w:r>
            <w:r w:rsidR="00403812">
              <w:rPr>
                <w:rFonts w:ascii="Calibri" w:eastAsia="Times New Roman" w:hAnsi="Calibri" w:cs="Calibri"/>
                <w:color w:val="000000"/>
                <w:lang w:eastAsia="nl-NL"/>
              </w:rPr>
              <w:t>everingszekerheid en flexibiliteit (KPI’s) </w:t>
            </w:r>
          </w:p>
        </w:tc>
        <w:tc>
          <w:tcPr>
            <w:tcW w:w="1985" w:type="dxa"/>
            <w:tcBorders>
              <w:top w:val="nil"/>
              <w:left w:val="nil"/>
              <w:bottom w:val="single" w:sz="6" w:space="0" w:color="auto"/>
              <w:right w:val="single" w:sz="6" w:space="0" w:color="auto"/>
            </w:tcBorders>
            <w:vAlign w:val="center"/>
            <w:hideMark/>
          </w:tcPr>
          <w:p w14:paraId="08E2C895" w14:textId="77777777" w:rsidR="00403812" w:rsidRDefault="00403812" w:rsidP="00C9547B">
            <w:pPr>
              <w:spacing w:line="276" w:lineRule="auto"/>
              <w:jc w:val="right"/>
              <w:textAlignment w:val="baseline"/>
              <w:rPr>
                <w:rFonts w:ascii="Times New Roman" w:eastAsia="Times New Roman" w:hAnsi="Times New Roman" w:cs="Times New Roman"/>
                <w:sz w:val="24"/>
                <w:szCs w:val="24"/>
                <w:lang w:eastAsia="nl-NL"/>
              </w:rPr>
            </w:pPr>
            <w:r>
              <w:rPr>
                <w:rFonts w:ascii="Calibri" w:eastAsia="Times New Roman" w:hAnsi="Calibri" w:cs="Calibri"/>
                <w:color w:val="000000"/>
                <w:lang w:eastAsia="nl-NL"/>
              </w:rPr>
              <w:t>25 punten </w:t>
            </w:r>
          </w:p>
        </w:tc>
      </w:tr>
      <w:tr w:rsidR="00403812" w14:paraId="7C6B2D9B" w14:textId="77777777" w:rsidTr="00C9547B">
        <w:trPr>
          <w:trHeight w:val="210"/>
        </w:trPr>
        <w:tc>
          <w:tcPr>
            <w:tcW w:w="6799" w:type="dxa"/>
            <w:tcBorders>
              <w:top w:val="nil"/>
              <w:left w:val="single" w:sz="6" w:space="0" w:color="auto"/>
              <w:bottom w:val="single" w:sz="6" w:space="0" w:color="auto"/>
              <w:right w:val="single" w:sz="6" w:space="0" w:color="auto"/>
            </w:tcBorders>
            <w:vAlign w:val="center"/>
            <w:hideMark/>
          </w:tcPr>
          <w:p w14:paraId="47A1D5DF" w14:textId="423BA1BA" w:rsidR="00403812" w:rsidRDefault="00C9547B" w:rsidP="00C9547B">
            <w:pPr>
              <w:spacing w:line="276" w:lineRule="auto"/>
              <w:ind w:left="142"/>
              <w:textAlignment w:val="baseline"/>
              <w:rPr>
                <w:rFonts w:ascii="Times New Roman" w:eastAsia="Times New Roman" w:hAnsi="Times New Roman" w:cs="Times New Roman"/>
                <w:sz w:val="24"/>
                <w:szCs w:val="24"/>
                <w:lang w:eastAsia="nl-NL"/>
              </w:rPr>
            </w:pPr>
            <w:r>
              <w:rPr>
                <w:rFonts w:ascii="Calibri" w:eastAsia="Times New Roman" w:hAnsi="Calibri" w:cs="Calibri"/>
                <w:color w:val="000000"/>
                <w:lang w:eastAsia="nl-NL"/>
              </w:rPr>
              <w:t>C</w:t>
            </w:r>
            <w:r w:rsidR="00403812">
              <w:rPr>
                <w:rFonts w:ascii="Calibri" w:eastAsia="Times New Roman" w:hAnsi="Calibri" w:cs="Calibri"/>
                <w:color w:val="000000"/>
                <w:lang w:eastAsia="nl-NL"/>
              </w:rPr>
              <w:t>riterium</w:t>
            </w:r>
            <w:r>
              <w:rPr>
                <w:rFonts w:ascii="Calibri" w:eastAsia="Times New Roman" w:hAnsi="Calibri" w:cs="Calibri"/>
                <w:color w:val="000000"/>
                <w:lang w:eastAsia="nl-NL"/>
              </w:rPr>
              <w:t xml:space="preserve"> </w:t>
            </w:r>
            <w:r w:rsidR="00403812">
              <w:rPr>
                <w:rFonts w:ascii="Calibri" w:eastAsia="Times New Roman" w:hAnsi="Calibri" w:cs="Calibri"/>
                <w:color w:val="000000"/>
                <w:lang w:eastAsia="nl-NL"/>
              </w:rPr>
              <w:t xml:space="preserve">4 – </w:t>
            </w:r>
            <w:r>
              <w:rPr>
                <w:rFonts w:ascii="Calibri" w:eastAsia="Times New Roman" w:hAnsi="Calibri" w:cs="Calibri"/>
                <w:color w:val="000000"/>
                <w:lang w:eastAsia="nl-NL"/>
              </w:rPr>
              <w:t>R</w:t>
            </w:r>
            <w:r w:rsidR="00403812">
              <w:rPr>
                <w:rFonts w:ascii="Calibri" w:eastAsia="Times New Roman" w:hAnsi="Calibri" w:cs="Calibri"/>
                <w:color w:val="000000"/>
                <w:lang w:eastAsia="nl-NL"/>
              </w:rPr>
              <w:t>elatie / communicatie </w:t>
            </w:r>
          </w:p>
        </w:tc>
        <w:tc>
          <w:tcPr>
            <w:tcW w:w="1985" w:type="dxa"/>
            <w:tcBorders>
              <w:top w:val="nil"/>
              <w:left w:val="nil"/>
              <w:bottom w:val="single" w:sz="6" w:space="0" w:color="auto"/>
              <w:right w:val="single" w:sz="6" w:space="0" w:color="auto"/>
            </w:tcBorders>
            <w:vAlign w:val="center"/>
            <w:hideMark/>
          </w:tcPr>
          <w:p w14:paraId="2696A601" w14:textId="77777777" w:rsidR="00403812" w:rsidRDefault="00403812" w:rsidP="00C9547B">
            <w:pPr>
              <w:spacing w:line="276" w:lineRule="auto"/>
              <w:jc w:val="right"/>
              <w:textAlignment w:val="baseline"/>
              <w:rPr>
                <w:rFonts w:ascii="Times New Roman" w:eastAsia="Times New Roman" w:hAnsi="Times New Roman" w:cs="Times New Roman"/>
                <w:sz w:val="24"/>
                <w:szCs w:val="24"/>
                <w:lang w:eastAsia="nl-NL"/>
              </w:rPr>
            </w:pPr>
            <w:r>
              <w:rPr>
                <w:rFonts w:ascii="Calibri" w:eastAsia="Times New Roman" w:hAnsi="Calibri" w:cs="Calibri"/>
                <w:color w:val="000000"/>
                <w:lang w:eastAsia="nl-NL"/>
              </w:rPr>
              <w:t>10 punten </w:t>
            </w:r>
          </w:p>
        </w:tc>
      </w:tr>
      <w:tr w:rsidR="00403812" w14:paraId="6390FA48" w14:textId="77777777" w:rsidTr="00C9547B">
        <w:trPr>
          <w:trHeight w:val="210"/>
        </w:trPr>
        <w:tc>
          <w:tcPr>
            <w:tcW w:w="6799" w:type="dxa"/>
            <w:tcBorders>
              <w:top w:val="single" w:sz="6" w:space="0" w:color="auto"/>
              <w:left w:val="single" w:sz="6" w:space="0" w:color="auto"/>
              <w:bottom w:val="single" w:sz="6" w:space="0" w:color="auto"/>
              <w:right w:val="nil"/>
            </w:tcBorders>
            <w:shd w:val="clear" w:color="auto" w:fill="DDEBF7"/>
            <w:vAlign w:val="center"/>
            <w:hideMark/>
          </w:tcPr>
          <w:p w14:paraId="36C18AD2" w14:textId="5DED98F4" w:rsidR="00403812" w:rsidRDefault="00403812" w:rsidP="00C9547B">
            <w:pPr>
              <w:spacing w:line="276" w:lineRule="auto"/>
              <w:ind w:left="142"/>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0000"/>
                <w:lang w:eastAsia="nl-NL"/>
              </w:rPr>
              <w:t>Prijs</w:t>
            </w:r>
            <w:r>
              <w:rPr>
                <w:rFonts w:ascii="Calibri" w:eastAsia="Times New Roman" w:hAnsi="Calibri" w:cs="Calibri"/>
                <w:color w:val="000000"/>
                <w:lang w:eastAsia="nl-NL"/>
              </w:rPr>
              <w:t> </w:t>
            </w:r>
            <w:r>
              <w:rPr>
                <w:rFonts w:cstheme="minorHAnsi"/>
                <w:b/>
                <w:bCs/>
                <w:color w:val="000000"/>
              </w:rPr>
              <w:t>(paragraaf 5.3)</w:t>
            </w:r>
          </w:p>
        </w:tc>
        <w:tc>
          <w:tcPr>
            <w:tcW w:w="1985" w:type="dxa"/>
            <w:tcBorders>
              <w:top w:val="single" w:sz="6" w:space="0" w:color="auto"/>
              <w:left w:val="nil"/>
              <w:bottom w:val="single" w:sz="6" w:space="0" w:color="auto"/>
              <w:right w:val="single" w:sz="6" w:space="0" w:color="auto"/>
            </w:tcBorders>
            <w:shd w:val="clear" w:color="auto" w:fill="DDEBF7"/>
            <w:vAlign w:val="center"/>
            <w:hideMark/>
          </w:tcPr>
          <w:p w14:paraId="39F76957" w14:textId="77777777" w:rsidR="00403812" w:rsidRDefault="00403812" w:rsidP="00C9547B">
            <w:pPr>
              <w:spacing w:line="276" w:lineRule="auto"/>
              <w:jc w:val="right"/>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0000"/>
                <w:lang w:eastAsia="nl-NL"/>
              </w:rPr>
              <w:t>40 %</w:t>
            </w:r>
            <w:r>
              <w:rPr>
                <w:rFonts w:ascii="Calibri" w:eastAsia="Times New Roman" w:hAnsi="Calibri" w:cs="Calibri"/>
                <w:color w:val="000000"/>
                <w:lang w:eastAsia="nl-NL"/>
              </w:rPr>
              <w:t> </w:t>
            </w:r>
          </w:p>
        </w:tc>
      </w:tr>
      <w:tr w:rsidR="00671422" w:rsidRPr="004102BF" w14:paraId="2A22711A" w14:textId="77777777" w:rsidTr="00C9547B">
        <w:tblPrEx>
          <w:tblBorders>
            <w:top w:val="none" w:sz="0" w:space="0" w:color="auto"/>
            <w:left w:val="none" w:sz="0" w:space="0" w:color="auto"/>
            <w:bottom w:val="none" w:sz="0" w:space="0" w:color="auto"/>
            <w:right w:val="none" w:sz="0" w:space="0" w:color="auto"/>
          </w:tblBorders>
          <w:tblCellMar>
            <w:left w:w="70" w:type="dxa"/>
            <w:right w:w="70" w:type="dxa"/>
          </w:tblCellMar>
        </w:tblPrEx>
        <w:trPr>
          <w:trHeight w:val="219"/>
        </w:trPr>
        <w:tc>
          <w:tcPr>
            <w:tcW w:w="6799" w:type="dxa"/>
            <w:tcBorders>
              <w:top w:val="single" w:sz="4" w:space="0" w:color="auto"/>
              <w:left w:val="single" w:sz="4" w:space="0" w:color="auto"/>
              <w:bottom w:val="single" w:sz="4" w:space="0" w:color="auto"/>
              <w:right w:val="nil"/>
            </w:tcBorders>
            <w:shd w:val="clear" w:color="auto" w:fill="auto"/>
            <w:noWrap/>
            <w:vAlign w:val="center"/>
          </w:tcPr>
          <w:p w14:paraId="66D25178" w14:textId="2A45A93B" w:rsidR="00671422" w:rsidRPr="004102BF" w:rsidRDefault="00671422" w:rsidP="00C9547B">
            <w:pPr>
              <w:spacing w:line="276" w:lineRule="auto"/>
              <w:ind w:left="70"/>
              <w:rPr>
                <w:rFonts w:cstheme="minorHAnsi"/>
                <w:color w:val="000000"/>
              </w:rPr>
            </w:pPr>
            <w:r w:rsidRPr="004102BF">
              <w:rPr>
                <w:rFonts w:cstheme="minorHAnsi"/>
                <w:color w:val="000000"/>
              </w:rPr>
              <w:t xml:space="preserve">Criterium 1 – </w:t>
            </w:r>
            <w:r w:rsidR="00C9547B">
              <w:rPr>
                <w:rFonts w:cstheme="minorHAnsi"/>
                <w:color w:val="000000"/>
              </w:rPr>
              <w:t>G</w:t>
            </w:r>
            <w:r w:rsidRPr="004102BF">
              <w:rPr>
                <w:rFonts w:cstheme="minorHAnsi"/>
                <w:color w:val="000000"/>
              </w:rPr>
              <w:t>emiddelde omrekenfactor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24C83B" w14:textId="5C4E1085" w:rsidR="00671422" w:rsidRPr="00671422" w:rsidRDefault="00671422" w:rsidP="00C9547B">
            <w:pPr>
              <w:pStyle w:val="Kop1"/>
              <w:numPr>
                <w:ilvl w:val="0"/>
                <w:numId w:val="16"/>
              </w:numPr>
              <w:jc w:val="right"/>
              <w:rPr>
                <w:b w:val="0"/>
                <w:bCs w:val="0"/>
                <w:color w:val="000000"/>
                <w:sz w:val="22"/>
                <w:szCs w:val="18"/>
              </w:rPr>
            </w:pPr>
            <w:bookmarkStart w:id="79" w:name="_Toc125718891"/>
            <w:r w:rsidRPr="00671422">
              <w:rPr>
                <w:b w:val="0"/>
                <w:bCs w:val="0"/>
                <w:color w:val="000000"/>
                <w:sz w:val="22"/>
                <w:szCs w:val="18"/>
              </w:rPr>
              <w:t>punten</w:t>
            </w:r>
            <w:bookmarkEnd w:id="79"/>
          </w:p>
        </w:tc>
      </w:tr>
      <w:tr w:rsidR="00403812" w14:paraId="2FF80C5F" w14:textId="77777777" w:rsidTr="00C9547B">
        <w:trPr>
          <w:trHeight w:val="210"/>
        </w:trPr>
        <w:tc>
          <w:tcPr>
            <w:tcW w:w="6799" w:type="dxa"/>
            <w:tcBorders>
              <w:top w:val="nil"/>
              <w:left w:val="single" w:sz="6" w:space="0" w:color="auto"/>
              <w:bottom w:val="single" w:sz="6" w:space="0" w:color="auto"/>
              <w:right w:val="nil"/>
            </w:tcBorders>
            <w:shd w:val="clear" w:color="auto" w:fill="DDEBF7"/>
            <w:vAlign w:val="center"/>
            <w:hideMark/>
          </w:tcPr>
          <w:p w14:paraId="7FB7C73E" w14:textId="77777777" w:rsidR="00403812" w:rsidRDefault="00403812" w:rsidP="00C9547B">
            <w:pPr>
              <w:spacing w:line="276"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000000"/>
                <w:lang w:eastAsia="nl-NL"/>
              </w:rPr>
              <w:t> </w:t>
            </w:r>
          </w:p>
        </w:tc>
        <w:tc>
          <w:tcPr>
            <w:tcW w:w="1985" w:type="dxa"/>
            <w:tcBorders>
              <w:top w:val="nil"/>
              <w:left w:val="nil"/>
              <w:bottom w:val="single" w:sz="6" w:space="0" w:color="auto"/>
              <w:right w:val="single" w:sz="6" w:space="0" w:color="auto"/>
            </w:tcBorders>
            <w:shd w:val="clear" w:color="auto" w:fill="DDEBF7"/>
            <w:vAlign w:val="center"/>
            <w:hideMark/>
          </w:tcPr>
          <w:p w14:paraId="4863992C" w14:textId="008D0F67" w:rsidR="00403812" w:rsidRDefault="00403812" w:rsidP="00C9547B">
            <w:pPr>
              <w:spacing w:line="276" w:lineRule="auto"/>
              <w:jc w:val="right"/>
              <w:textAlignment w:val="baseline"/>
              <w:rPr>
                <w:rFonts w:ascii="Calibri" w:eastAsia="Times New Roman" w:hAnsi="Calibri" w:cs="Calibri"/>
                <w:lang w:eastAsia="nl-NL"/>
              </w:rPr>
            </w:pPr>
            <w:r>
              <w:rPr>
                <w:rFonts w:ascii="Calibri" w:eastAsia="Times New Roman" w:hAnsi="Calibri" w:cs="Calibri"/>
                <w:b/>
                <w:bCs/>
                <w:color w:val="000000"/>
                <w:lang w:eastAsia="nl-NL"/>
              </w:rPr>
              <w:t>100%</w:t>
            </w:r>
            <w:r>
              <w:rPr>
                <w:rFonts w:ascii="Calibri" w:eastAsia="Times New Roman" w:hAnsi="Calibri" w:cs="Calibri"/>
                <w:color w:val="000000"/>
                <w:lang w:eastAsia="nl-NL"/>
              </w:rPr>
              <w:t> </w:t>
            </w:r>
          </w:p>
        </w:tc>
      </w:tr>
    </w:tbl>
    <w:p w14:paraId="10B57C3A" w14:textId="77777777" w:rsidR="00403812" w:rsidRPr="004E7168" w:rsidRDefault="00403812" w:rsidP="0046083B">
      <w:pPr>
        <w:spacing w:line="276" w:lineRule="auto"/>
        <w:rPr>
          <w:rFonts w:cstheme="minorHAnsi"/>
          <w:lang w:eastAsia="nl-NL" w:bidi="nl-NL"/>
        </w:rPr>
      </w:pPr>
    </w:p>
    <w:p w14:paraId="7BDF6310" w14:textId="002C8D06" w:rsidR="00535EAB" w:rsidRPr="004E7168" w:rsidRDefault="00AF618F" w:rsidP="002343F3">
      <w:pPr>
        <w:pStyle w:val="Kop2"/>
        <w:numPr>
          <w:ilvl w:val="0"/>
          <w:numId w:val="0"/>
        </w:numPr>
        <w:rPr>
          <w:lang w:eastAsia="nl-NL" w:bidi="nl-NL"/>
        </w:rPr>
      </w:pPr>
      <w:bookmarkStart w:id="80" w:name="_Toc125718892"/>
      <w:r w:rsidRPr="004E7168">
        <w:rPr>
          <w:lang w:eastAsia="nl-NL" w:bidi="nl-NL"/>
        </w:rPr>
        <w:t>5.2</w:t>
      </w:r>
      <w:r w:rsidRPr="004E7168">
        <w:rPr>
          <w:lang w:eastAsia="nl-NL" w:bidi="nl-NL"/>
        </w:rPr>
        <w:tab/>
      </w:r>
      <w:r w:rsidR="00535EAB" w:rsidRPr="004E7168">
        <w:rPr>
          <w:lang w:eastAsia="nl-NL" w:bidi="nl-NL"/>
        </w:rPr>
        <w:t>Gunningscriteria met betrekking tot kwaliteit</w:t>
      </w:r>
      <w:bookmarkEnd w:id="78"/>
      <w:bookmarkEnd w:id="80"/>
    </w:p>
    <w:p w14:paraId="43E8560C" w14:textId="1A91A0A4" w:rsidR="00535EAB" w:rsidRPr="004E7168" w:rsidRDefault="00535EAB" w:rsidP="0046083B">
      <w:pPr>
        <w:spacing w:line="276" w:lineRule="auto"/>
      </w:pPr>
      <w:r w:rsidRPr="004E7168">
        <w:t xml:space="preserve">In deze aanbesteding zijn </w:t>
      </w:r>
      <w:r w:rsidR="00E40E8C">
        <w:t>4</w:t>
      </w:r>
      <w:r w:rsidR="00782920" w:rsidRPr="004E7168">
        <w:t xml:space="preserve"> </w:t>
      </w:r>
      <w:r w:rsidRPr="004E7168">
        <w:t xml:space="preserve">kwaliteitscriteria gedefinieerd waarop de inschrijvingen beoordeeld worden. In </w:t>
      </w:r>
      <w:r w:rsidR="00E40E8C">
        <w:t>boven</w:t>
      </w:r>
      <w:r w:rsidRPr="004E7168">
        <w:t xml:space="preserve">staande tabel zijn deze kwaliteitscriteria beschreven en is per criterium aangegeven </w:t>
      </w:r>
      <w:r w:rsidRPr="002343F3">
        <w:t xml:space="preserve">welk doel </w:t>
      </w:r>
      <w:r w:rsidR="00082E2E" w:rsidRPr="002343F3">
        <w:t>w</w:t>
      </w:r>
      <w:r w:rsidR="00082E2E" w:rsidRPr="004E7168">
        <w:t>ij hierm</w:t>
      </w:r>
      <w:r w:rsidRPr="004E7168">
        <w:t>ee wens</w:t>
      </w:r>
      <w:r w:rsidR="00082E2E" w:rsidRPr="004E7168">
        <w:t xml:space="preserve">en </w:t>
      </w:r>
      <w:r w:rsidRPr="004E7168">
        <w:t xml:space="preserve">te bereiken. De beoordeling van de inschrijvingen </w:t>
      </w:r>
      <w:r w:rsidR="596B896A">
        <w:t>word</w:t>
      </w:r>
      <w:r w:rsidR="52BAD7DD">
        <w:t>t</w:t>
      </w:r>
      <w:r w:rsidRPr="004E7168">
        <w:t xml:space="preserve"> gebaseerd op de mate waarop </w:t>
      </w:r>
      <w:r w:rsidR="00082E2E" w:rsidRPr="004E7168">
        <w:t xml:space="preserve">u een </w:t>
      </w:r>
      <w:r w:rsidRPr="004E7168">
        <w:t>bijdrage levert de betreffende doelstelling te realiseren.</w:t>
      </w:r>
    </w:p>
    <w:p w14:paraId="67EA20C6" w14:textId="21D12000" w:rsidR="2D8F47FD" w:rsidRPr="004E7168" w:rsidRDefault="2D8F47FD" w:rsidP="0046083B">
      <w:pPr>
        <w:tabs>
          <w:tab w:val="left" w:pos="728"/>
        </w:tabs>
        <w:spacing w:line="276" w:lineRule="auto"/>
        <w:rPr>
          <w:rFonts w:ascii="Calibri" w:hAnsi="Calibri" w:cs="Calibri"/>
          <w:b/>
          <w:bCs/>
          <w:highlight w:val="yellow"/>
        </w:rPr>
      </w:pPr>
    </w:p>
    <w:p w14:paraId="0E27507C" w14:textId="05613398" w:rsidR="00535EAB" w:rsidRPr="004E7168" w:rsidRDefault="659E089E" w:rsidP="0046083B">
      <w:pPr>
        <w:tabs>
          <w:tab w:val="left" w:pos="728"/>
        </w:tabs>
        <w:spacing w:line="276" w:lineRule="auto"/>
        <w:rPr>
          <w:rFonts w:ascii="Calibri" w:hAnsi="Calibri" w:cs="Calibri"/>
          <w:b/>
          <w:bCs/>
        </w:rPr>
      </w:pPr>
      <w:r w:rsidRPr="004E7168">
        <w:rPr>
          <w:rFonts w:ascii="Calibri" w:hAnsi="Calibri" w:cs="Calibri"/>
          <w:b/>
          <w:bCs/>
        </w:rPr>
        <w:t xml:space="preserve">Criterium 1 Werving &amp; Selectie, betrokkenheid en begeleiding </w:t>
      </w:r>
    </w:p>
    <w:p w14:paraId="1FA89320" w14:textId="77777777" w:rsidR="0031322E" w:rsidRPr="00C0620C" w:rsidRDefault="0031322E" w:rsidP="0046083B">
      <w:pPr>
        <w:spacing w:line="276" w:lineRule="auto"/>
        <w:rPr>
          <w:rFonts w:ascii="Calibri" w:hAnsi="Calibri" w:cs="Calibri"/>
          <w:b/>
          <w:bCs/>
          <w:color w:val="000000" w:themeColor="text1"/>
        </w:rPr>
      </w:pPr>
      <w:r w:rsidRPr="00C0620C">
        <w:rPr>
          <w:rFonts w:ascii="Calibri" w:hAnsi="Calibri" w:cs="Calibri"/>
          <w:b/>
          <w:bCs/>
          <w:color w:val="000000" w:themeColor="text1"/>
        </w:rPr>
        <w:t>Doelstelling:</w:t>
      </w:r>
    </w:p>
    <w:p w14:paraId="11FEBC9F" w14:textId="243A9CA6" w:rsidR="00535EAB" w:rsidRPr="00D8508A" w:rsidRDefault="659E089E" w:rsidP="0046083B">
      <w:pPr>
        <w:spacing w:line="276" w:lineRule="auto"/>
        <w:rPr>
          <w:rFonts w:ascii="Calibri" w:hAnsi="Calibri" w:cs="Calibri"/>
        </w:rPr>
      </w:pPr>
      <w:r w:rsidRPr="004E7168">
        <w:rPr>
          <w:rFonts w:ascii="Calibri" w:hAnsi="Calibri" w:cs="Calibri"/>
          <w:color w:val="000000" w:themeColor="text1"/>
        </w:rPr>
        <w:t>ROC</w:t>
      </w:r>
      <w:r w:rsidR="00E40E8C">
        <w:rPr>
          <w:rFonts w:ascii="Calibri" w:hAnsi="Calibri" w:cs="Calibri"/>
          <w:color w:val="000000" w:themeColor="text1"/>
        </w:rPr>
        <w:t xml:space="preserve"> </w:t>
      </w:r>
      <w:r w:rsidRPr="004E7168">
        <w:rPr>
          <w:rFonts w:ascii="Calibri" w:hAnsi="Calibri" w:cs="Calibri"/>
          <w:color w:val="000000" w:themeColor="text1"/>
        </w:rPr>
        <w:t>MN wenst een leverancier die vanuit goed werkgeverschap een vaste poule surveillanten</w:t>
      </w:r>
      <w:r w:rsidR="0078685E">
        <w:rPr>
          <w:rFonts w:ascii="Calibri" w:hAnsi="Calibri" w:cs="Calibri"/>
          <w:color w:val="000000" w:themeColor="text1"/>
        </w:rPr>
        <w:t>/</w:t>
      </w:r>
      <w:r w:rsidR="00D8508A">
        <w:rPr>
          <w:rFonts w:ascii="Calibri" w:hAnsi="Calibri" w:cs="Calibri"/>
          <w:color w:val="000000" w:themeColor="text1"/>
        </w:rPr>
        <w:t xml:space="preserve"> </w:t>
      </w:r>
      <w:r w:rsidR="0078685E">
        <w:rPr>
          <w:rFonts w:ascii="Calibri" w:hAnsi="Calibri" w:cs="Calibri"/>
          <w:color w:val="000000" w:themeColor="text1"/>
        </w:rPr>
        <w:t>afnameleiders</w:t>
      </w:r>
      <w:r w:rsidRPr="004E7168">
        <w:rPr>
          <w:rFonts w:ascii="Calibri" w:hAnsi="Calibri" w:cs="Calibri"/>
          <w:color w:val="000000" w:themeColor="text1"/>
        </w:rPr>
        <w:t xml:space="preserve"> levert, die minimaal voldoen aan het functieprofiel zoals opgenomen in</w:t>
      </w:r>
      <w:r w:rsidRPr="00D8508A">
        <w:rPr>
          <w:rFonts w:ascii="Calibri" w:hAnsi="Calibri" w:cs="Calibri"/>
        </w:rPr>
        <w:t xml:space="preserve"> </w:t>
      </w:r>
      <w:r w:rsidR="00CA53E1" w:rsidRPr="00D8508A">
        <w:rPr>
          <w:rFonts w:ascii="Calibri" w:hAnsi="Calibri" w:cs="Calibri"/>
        </w:rPr>
        <w:t>Annex</w:t>
      </w:r>
      <w:r w:rsidR="00D8508A">
        <w:rPr>
          <w:rFonts w:ascii="Calibri" w:hAnsi="Calibri" w:cs="Calibri"/>
        </w:rPr>
        <w:t xml:space="preserve"> </w:t>
      </w:r>
      <w:r w:rsidR="00D8508A" w:rsidRPr="00D8508A">
        <w:rPr>
          <w:rFonts w:ascii="Calibri" w:hAnsi="Calibri" w:cs="Calibri"/>
        </w:rPr>
        <w:t>7.</w:t>
      </w:r>
      <w:r w:rsidRPr="00D8508A">
        <w:rPr>
          <w:rFonts w:ascii="Calibri" w:hAnsi="Calibri" w:cs="Calibri"/>
        </w:rPr>
        <w:t xml:space="preserve"> </w:t>
      </w:r>
    </w:p>
    <w:p w14:paraId="2F0882E7" w14:textId="2FDFEC4B" w:rsidR="0031322E" w:rsidRPr="00D8508A" w:rsidRDefault="0031322E" w:rsidP="0046083B">
      <w:pPr>
        <w:tabs>
          <w:tab w:val="left" w:pos="728"/>
        </w:tabs>
        <w:spacing w:line="276" w:lineRule="auto"/>
        <w:rPr>
          <w:rFonts w:ascii="Calibri" w:hAnsi="Calibri" w:cs="Calibri"/>
          <w:b/>
          <w:bCs/>
        </w:rPr>
      </w:pPr>
      <w:r w:rsidRPr="00D8508A">
        <w:rPr>
          <w:rFonts w:ascii="Calibri" w:hAnsi="Calibri" w:cs="Calibri"/>
          <w:b/>
          <w:bCs/>
        </w:rPr>
        <w:t>Vraag:</w:t>
      </w:r>
    </w:p>
    <w:p w14:paraId="32580FAC" w14:textId="5DCFE602" w:rsidR="00535EAB" w:rsidRPr="004E7168" w:rsidRDefault="659E089E" w:rsidP="0046083B">
      <w:pPr>
        <w:tabs>
          <w:tab w:val="left" w:pos="728"/>
        </w:tabs>
        <w:spacing w:line="276" w:lineRule="auto"/>
        <w:rPr>
          <w:rFonts w:ascii="Calibri" w:hAnsi="Calibri" w:cs="Calibri"/>
          <w:color w:val="000000" w:themeColor="text1"/>
        </w:rPr>
      </w:pPr>
      <w:r w:rsidRPr="004E7168">
        <w:rPr>
          <w:rFonts w:ascii="Calibri" w:hAnsi="Calibri" w:cs="Calibri"/>
          <w:color w:val="000000" w:themeColor="text1"/>
        </w:rPr>
        <w:t>Geef kort aan (</w:t>
      </w:r>
      <w:r w:rsidRPr="0093209B">
        <w:rPr>
          <w:rFonts w:ascii="Calibri" w:hAnsi="Calibri" w:cs="Calibri"/>
          <w:color w:val="FF0000"/>
        </w:rPr>
        <w:t xml:space="preserve">maximaal </w:t>
      </w:r>
      <w:r w:rsidR="78D72525" w:rsidRPr="0093209B">
        <w:rPr>
          <w:rFonts w:ascii="Calibri" w:hAnsi="Calibri" w:cs="Calibri"/>
          <w:strike/>
          <w:color w:val="FF0000"/>
        </w:rPr>
        <w:t>3</w:t>
      </w:r>
      <w:r w:rsidR="00300DCC" w:rsidRPr="0093209B">
        <w:rPr>
          <w:rFonts w:ascii="Calibri" w:hAnsi="Calibri" w:cs="Calibri"/>
          <w:color w:val="FF0000"/>
        </w:rPr>
        <w:t xml:space="preserve"> </w:t>
      </w:r>
      <w:r w:rsidR="0093209B" w:rsidRPr="0093209B">
        <w:rPr>
          <w:rFonts w:ascii="Calibri" w:hAnsi="Calibri" w:cs="Calibri"/>
          <w:b/>
          <w:bCs/>
          <w:color w:val="FF0000"/>
        </w:rPr>
        <w:t>4</w:t>
      </w:r>
      <w:r w:rsidR="0093209B" w:rsidRPr="0093209B">
        <w:rPr>
          <w:rFonts w:ascii="Calibri" w:hAnsi="Calibri" w:cs="Calibri"/>
          <w:color w:val="FF0000"/>
        </w:rPr>
        <w:t xml:space="preserve"> </w:t>
      </w:r>
      <w:r w:rsidR="00300DCC" w:rsidRPr="0093209B">
        <w:rPr>
          <w:rFonts w:ascii="Calibri" w:hAnsi="Calibri" w:cs="Calibri"/>
          <w:color w:val="FF0000"/>
        </w:rPr>
        <w:t>pagina’s</w:t>
      </w:r>
      <w:r w:rsidRPr="0093209B">
        <w:rPr>
          <w:rFonts w:ascii="Calibri" w:hAnsi="Calibri" w:cs="Calibri"/>
          <w:color w:val="FF0000"/>
        </w:rPr>
        <w:t xml:space="preserve"> A4</w:t>
      </w:r>
      <w:r w:rsidR="009A3461" w:rsidRPr="0093209B">
        <w:rPr>
          <w:rFonts w:ascii="Calibri" w:hAnsi="Calibri" w:cs="Calibri"/>
          <w:color w:val="FF0000"/>
        </w:rPr>
        <w:t>, leesbare opmaak en leesbaar lettertype</w:t>
      </w:r>
      <w:r w:rsidRPr="004E7168">
        <w:rPr>
          <w:rFonts w:ascii="Calibri" w:hAnsi="Calibri" w:cs="Calibri"/>
          <w:color w:val="000000" w:themeColor="text1"/>
        </w:rPr>
        <w:t xml:space="preserve">) </w:t>
      </w:r>
      <w:r w:rsidRPr="004E7168">
        <w:rPr>
          <w:rFonts w:ascii="Calibri" w:hAnsi="Calibri" w:cs="Calibri"/>
        </w:rPr>
        <w:t xml:space="preserve">op welke manier aan deze wens wordt voldaan. Onderwerpen die hierbij </w:t>
      </w:r>
      <w:r w:rsidR="00D8508A">
        <w:rPr>
          <w:rFonts w:ascii="Calibri" w:hAnsi="Calibri" w:cs="Calibri"/>
        </w:rPr>
        <w:t xml:space="preserve">minimaal </w:t>
      </w:r>
      <w:r w:rsidRPr="004E7168">
        <w:rPr>
          <w:rFonts w:ascii="Calibri" w:hAnsi="Calibri" w:cs="Calibri"/>
        </w:rPr>
        <w:t>terug dienen te komen zijn:</w:t>
      </w:r>
    </w:p>
    <w:p w14:paraId="04AEEFDD" w14:textId="1ABF268A" w:rsidR="0051529C" w:rsidRDefault="00FE5E6B">
      <w:pPr>
        <w:numPr>
          <w:ilvl w:val="0"/>
          <w:numId w:val="17"/>
        </w:numPr>
        <w:tabs>
          <w:tab w:val="clear" w:pos="-24"/>
          <w:tab w:val="num" w:pos="284"/>
        </w:tabs>
        <w:spacing w:line="276" w:lineRule="auto"/>
        <w:ind w:left="284" w:hanging="284"/>
        <w:textAlignment w:val="baseline"/>
        <w:rPr>
          <w:rFonts w:ascii="Calibri" w:eastAsia="Times New Roman" w:hAnsi="Calibri" w:cs="Calibri"/>
          <w:lang w:eastAsia="nl-NL"/>
        </w:rPr>
      </w:pPr>
      <w:r>
        <w:rPr>
          <w:rFonts w:ascii="Calibri" w:eastAsia="Times New Roman" w:hAnsi="Calibri" w:cs="Calibri"/>
          <w:lang w:eastAsia="nl-NL"/>
        </w:rPr>
        <w:t>De b</w:t>
      </w:r>
      <w:r w:rsidR="0051529C">
        <w:rPr>
          <w:rFonts w:ascii="Calibri" w:eastAsia="Times New Roman" w:hAnsi="Calibri" w:cs="Calibri"/>
          <w:lang w:eastAsia="nl-NL"/>
        </w:rPr>
        <w:t xml:space="preserve">eschikbaarheid </w:t>
      </w:r>
      <w:r>
        <w:rPr>
          <w:rFonts w:ascii="Calibri" w:eastAsia="Times New Roman" w:hAnsi="Calibri" w:cs="Calibri"/>
          <w:lang w:eastAsia="nl-NL"/>
        </w:rPr>
        <w:t xml:space="preserve">van surveillanten/afnameleiders </w:t>
      </w:r>
      <w:r w:rsidR="0051529C">
        <w:rPr>
          <w:rFonts w:ascii="Calibri" w:eastAsia="Times New Roman" w:hAnsi="Calibri" w:cs="Calibri"/>
          <w:lang w:eastAsia="nl-NL"/>
        </w:rPr>
        <w:t>vanuit uw huidige portefeuille</w:t>
      </w:r>
      <w:r w:rsidR="00D8508A">
        <w:rPr>
          <w:rFonts w:ascii="Calibri" w:eastAsia="Times New Roman" w:hAnsi="Calibri" w:cs="Calibri"/>
          <w:lang w:eastAsia="nl-NL"/>
        </w:rPr>
        <w:t>;</w:t>
      </w:r>
      <w:r w:rsidR="0051529C">
        <w:rPr>
          <w:rFonts w:ascii="Calibri" w:eastAsia="Times New Roman" w:hAnsi="Calibri" w:cs="Calibri"/>
          <w:lang w:eastAsia="nl-NL"/>
        </w:rPr>
        <w:t> </w:t>
      </w:r>
    </w:p>
    <w:p w14:paraId="4634B505" w14:textId="5E1DB27D" w:rsidR="0051529C" w:rsidRDefault="0051529C">
      <w:pPr>
        <w:numPr>
          <w:ilvl w:val="0"/>
          <w:numId w:val="17"/>
        </w:numPr>
        <w:tabs>
          <w:tab w:val="clear" w:pos="-24"/>
          <w:tab w:val="num" w:pos="284"/>
        </w:tabs>
        <w:spacing w:line="276" w:lineRule="auto"/>
        <w:ind w:left="284" w:hanging="284"/>
        <w:textAlignment w:val="baseline"/>
        <w:rPr>
          <w:rFonts w:ascii="Calibri" w:eastAsia="Times New Roman" w:hAnsi="Calibri" w:cs="Calibri"/>
          <w:lang w:eastAsia="nl-NL"/>
        </w:rPr>
      </w:pPr>
      <w:r w:rsidRPr="0051529C">
        <w:rPr>
          <w:rFonts w:ascii="Calibri" w:eastAsia="Times New Roman" w:hAnsi="Calibri" w:cs="Calibri"/>
          <w:lang w:eastAsia="nl-NL"/>
        </w:rPr>
        <w:t xml:space="preserve">Hoe </w:t>
      </w:r>
      <w:r w:rsidR="00D8508A">
        <w:rPr>
          <w:rFonts w:ascii="Calibri" w:eastAsia="Times New Roman" w:hAnsi="Calibri" w:cs="Calibri"/>
          <w:lang w:eastAsia="nl-NL"/>
        </w:rPr>
        <w:t xml:space="preserve">u </w:t>
      </w:r>
      <w:r w:rsidRPr="0051529C">
        <w:rPr>
          <w:rFonts w:ascii="Calibri" w:eastAsia="Times New Roman" w:hAnsi="Calibri" w:cs="Calibri"/>
          <w:lang w:eastAsia="nl-NL"/>
        </w:rPr>
        <w:t>het proces van overname van</w:t>
      </w:r>
      <w:r w:rsidR="001913F4">
        <w:rPr>
          <w:rFonts w:ascii="Calibri" w:eastAsia="Times New Roman" w:hAnsi="Calibri" w:cs="Calibri"/>
          <w:lang w:eastAsia="nl-NL"/>
        </w:rPr>
        <w:t xml:space="preserve"> de huidige poule met</w:t>
      </w:r>
      <w:r w:rsidRPr="0051529C">
        <w:rPr>
          <w:rFonts w:ascii="Calibri" w:eastAsia="Times New Roman" w:hAnsi="Calibri" w:cs="Calibri"/>
          <w:lang w:eastAsia="nl-NL"/>
        </w:rPr>
        <w:t xml:space="preserve"> surveillanten</w:t>
      </w:r>
      <w:r w:rsidR="001913F4">
        <w:rPr>
          <w:rFonts w:ascii="Calibri" w:eastAsia="Times New Roman" w:hAnsi="Calibri" w:cs="Calibri"/>
          <w:lang w:eastAsia="nl-NL"/>
        </w:rPr>
        <w:t>/afnameleiders</w:t>
      </w:r>
      <w:r w:rsidRPr="0051529C">
        <w:rPr>
          <w:rFonts w:ascii="Calibri" w:eastAsia="Times New Roman" w:hAnsi="Calibri" w:cs="Calibri"/>
          <w:lang w:eastAsia="nl-NL"/>
        </w:rPr>
        <w:t xml:space="preserve"> inricht</w:t>
      </w:r>
      <w:r w:rsidR="00D8508A">
        <w:rPr>
          <w:rFonts w:ascii="Calibri" w:eastAsia="Times New Roman" w:hAnsi="Calibri" w:cs="Calibri"/>
          <w:lang w:eastAsia="nl-NL"/>
        </w:rPr>
        <w:t>;</w:t>
      </w:r>
      <w:r w:rsidRPr="0051529C">
        <w:rPr>
          <w:rFonts w:ascii="Calibri" w:eastAsia="Times New Roman" w:hAnsi="Calibri" w:cs="Calibri"/>
          <w:lang w:eastAsia="nl-NL"/>
        </w:rPr>
        <w:t> </w:t>
      </w:r>
    </w:p>
    <w:p w14:paraId="6F116272" w14:textId="69F52C7F" w:rsidR="0051529C" w:rsidRPr="0051529C" w:rsidRDefault="00FE5E6B">
      <w:pPr>
        <w:numPr>
          <w:ilvl w:val="0"/>
          <w:numId w:val="17"/>
        </w:numPr>
        <w:tabs>
          <w:tab w:val="clear" w:pos="-24"/>
          <w:tab w:val="num" w:pos="284"/>
        </w:tabs>
        <w:spacing w:line="276" w:lineRule="auto"/>
        <w:ind w:left="284" w:hanging="284"/>
        <w:textAlignment w:val="baseline"/>
        <w:rPr>
          <w:rFonts w:ascii="Calibri" w:eastAsia="Times New Roman" w:hAnsi="Calibri" w:cs="Calibri"/>
          <w:lang w:eastAsia="nl-NL"/>
        </w:rPr>
      </w:pPr>
      <w:r>
        <w:rPr>
          <w:rFonts w:ascii="Calibri" w:eastAsia="Times New Roman" w:hAnsi="Calibri" w:cs="Calibri"/>
          <w:color w:val="000000"/>
          <w:lang w:eastAsia="nl-NL"/>
        </w:rPr>
        <w:t>De w</w:t>
      </w:r>
      <w:r w:rsidR="0051529C" w:rsidRPr="0051529C">
        <w:rPr>
          <w:rFonts w:ascii="Calibri" w:eastAsia="Times New Roman" w:hAnsi="Calibri" w:cs="Calibri"/>
          <w:color w:val="000000"/>
          <w:lang w:eastAsia="nl-NL"/>
        </w:rPr>
        <w:t>ijze (procedure) van werving en selectie van</w:t>
      </w:r>
      <w:r w:rsidR="001913F4">
        <w:rPr>
          <w:rFonts w:ascii="Calibri" w:eastAsia="Times New Roman" w:hAnsi="Calibri" w:cs="Calibri"/>
          <w:color w:val="000000"/>
          <w:lang w:eastAsia="nl-NL"/>
        </w:rPr>
        <w:t xml:space="preserve"> surveillanten/afnameleiders</w:t>
      </w:r>
      <w:r w:rsidR="00D8508A">
        <w:rPr>
          <w:rFonts w:ascii="Calibri" w:eastAsia="Times New Roman" w:hAnsi="Calibri" w:cs="Calibri"/>
          <w:color w:val="000000"/>
          <w:lang w:eastAsia="nl-NL"/>
        </w:rPr>
        <w:t>;</w:t>
      </w:r>
      <w:r w:rsidR="0051529C" w:rsidRPr="0051529C">
        <w:rPr>
          <w:rFonts w:ascii="Calibri" w:eastAsia="Times New Roman" w:hAnsi="Calibri" w:cs="Calibri"/>
          <w:color w:val="000000"/>
          <w:lang w:eastAsia="nl-NL"/>
        </w:rPr>
        <w:t> </w:t>
      </w:r>
    </w:p>
    <w:p w14:paraId="6D38B6B4" w14:textId="630366D7" w:rsidR="00112DBB" w:rsidRPr="00112DBB" w:rsidRDefault="0051529C" w:rsidP="00112DBB">
      <w:pPr>
        <w:numPr>
          <w:ilvl w:val="0"/>
          <w:numId w:val="17"/>
        </w:numPr>
        <w:tabs>
          <w:tab w:val="clear" w:pos="-24"/>
          <w:tab w:val="num" w:pos="284"/>
        </w:tabs>
        <w:spacing w:line="276" w:lineRule="auto"/>
        <w:ind w:left="284" w:hanging="284"/>
        <w:textAlignment w:val="baseline"/>
        <w:rPr>
          <w:rFonts w:ascii="Calibri" w:eastAsia="Times New Roman" w:hAnsi="Calibri" w:cs="Calibri"/>
          <w:lang w:eastAsia="nl-NL"/>
        </w:rPr>
      </w:pPr>
      <w:r w:rsidRPr="0051529C">
        <w:rPr>
          <w:rFonts w:ascii="Calibri" w:eastAsia="Times New Roman" w:hAnsi="Calibri" w:cs="Calibri"/>
          <w:color w:val="000000"/>
          <w:lang w:eastAsia="nl-NL"/>
        </w:rPr>
        <w:t xml:space="preserve">Hoe </w:t>
      </w:r>
      <w:r w:rsidR="00D8508A">
        <w:rPr>
          <w:rFonts w:ascii="Calibri" w:eastAsia="Times New Roman" w:hAnsi="Calibri" w:cs="Calibri"/>
          <w:color w:val="000000"/>
          <w:lang w:eastAsia="nl-NL"/>
        </w:rPr>
        <w:t xml:space="preserve">u </w:t>
      </w:r>
      <w:r w:rsidR="00FE5E6B">
        <w:rPr>
          <w:rFonts w:ascii="Calibri" w:eastAsia="Times New Roman" w:hAnsi="Calibri" w:cs="Calibri"/>
          <w:color w:val="000000"/>
          <w:lang w:eastAsia="nl-NL"/>
        </w:rPr>
        <w:t xml:space="preserve">de </w:t>
      </w:r>
      <w:r w:rsidRPr="0051529C">
        <w:rPr>
          <w:rFonts w:ascii="Calibri" w:eastAsia="Times New Roman" w:hAnsi="Calibri" w:cs="Calibri"/>
          <w:color w:val="000000"/>
          <w:lang w:eastAsia="nl-NL"/>
        </w:rPr>
        <w:t>instructie van en communicatie met surveillanten</w:t>
      </w:r>
      <w:r w:rsidR="001913F4">
        <w:rPr>
          <w:rFonts w:ascii="Calibri" w:eastAsia="Times New Roman" w:hAnsi="Calibri" w:cs="Calibri"/>
          <w:color w:val="000000"/>
          <w:lang w:eastAsia="nl-NL"/>
        </w:rPr>
        <w:t>/afnameleiders</w:t>
      </w:r>
      <w:r w:rsidRPr="0051529C">
        <w:rPr>
          <w:rFonts w:ascii="Calibri" w:eastAsia="Times New Roman" w:hAnsi="Calibri" w:cs="Calibri"/>
          <w:color w:val="000000"/>
          <w:lang w:eastAsia="nl-NL"/>
        </w:rPr>
        <w:t xml:space="preserve"> (binden en begeleiden) borgt</w:t>
      </w:r>
      <w:r w:rsidR="00D8508A">
        <w:rPr>
          <w:rFonts w:ascii="Calibri" w:eastAsia="Times New Roman" w:hAnsi="Calibri" w:cs="Calibri"/>
          <w:color w:val="000000"/>
          <w:lang w:eastAsia="nl-NL"/>
        </w:rPr>
        <w:t>;</w:t>
      </w:r>
      <w:r w:rsidRPr="0051529C">
        <w:rPr>
          <w:rFonts w:ascii="Calibri" w:eastAsia="Times New Roman" w:hAnsi="Calibri" w:cs="Calibri"/>
          <w:color w:val="000000"/>
          <w:lang w:eastAsia="nl-NL"/>
        </w:rPr>
        <w:t> </w:t>
      </w:r>
    </w:p>
    <w:p w14:paraId="6CA30457" w14:textId="75040B6B" w:rsidR="00535EAB" w:rsidRPr="0051529C" w:rsidRDefault="0051529C">
      <w:pPr>
        <w:numPr>
          <w:ilvl w:val="0"/>
          <w:numId w:val="17"/>
        </w:numPr>
        <w:tabs>
          <w:tab w:val="clear" w:pos="-24"/>
          <w:tab w:val="num" w:pos="284"/>
        </w:tabs>
        <w:spacing w:line="276" w:lineRule="auto"/>
        <w:ind w:left="284" w:hanging="284"/>
        <w:textAlignment w:val="baseline"/>
        <w:rPr>
          <w:rFonts w:ascii="Calibri" w:eastAsia="Times New Roman" w:hAnsi="Calibri" w:cs="Calibri"/>
          <w:lang w:eastAsia="nl-NL"/>
        </w:rPr>
      </w:pPr>
      <w:r w:rsidRPr="0051529C">
        <w:rPr>
          <w:rFonts w:ascii="Calibri" w:eastAsia="Times New Roman" w:hAnsi="Calibri" w:cs="Calibri"/>
          <w:color w:val="000000"/>
          <w:lang w:eastAsia="nl-NL"/>
        </w:rPr>
        <w:t xml:space="preserve">Hoe </w:t>
      </w:r>
      <w:r w:rsidR="00D8508A">
        <w:rPr>
          <w:rFonts w:ascii="Calibri" w:eastAsia="Times New Roman" w:hAnsi="Calibri" w:cs="Calibri"/>
          <w:color w:val="000000"/>
          <w:lang w:eastAsia="nl-NL"/>
        </w:rPr>
        <w:t xml:space="preserve">u </w:t>
      </w:r>
      <w:r w:rsidR="00FE5E6B">
        <w:rPr>
          <w:rFonts w:ascii="Calibri" w:eastAsia="Times New Roman" w:hAnsi="Calibri" w:cs="Calibri"/>
          <w:color w:val="000000"/>
          <w:lang w:eastAsia="nl-NL"/>
        </w:rPr>
        <w:t xml:space="preserve">de </w:t>
      </w:r>
      <w:r w:rsidRPr="0051529C">
        <w:rPr>
          <w:rFonts w:ascii="Calibri" w:eastAsia="Times New Roman" w:hAnsi="Calibri" w:cs="Calibri"/>
          <w:color w:val="000000"/>
          <w:lang w:eastAsia="nl-NL"/>
        </w:rPr>
        <w:t>inzetbaarheid, digitale vaardigheden en vitaliteit van de surveillanten</w:t>
      </w:r>
      <w:r w:rsidR="001913F4">
        <w:rPr>
          <w:rFonts w:ascii="Calibri" w:eastAsia="Times New Roman" w:hAnsi="Calibri" w:cs="Calibri"/>
          <w:color w:val="000000"/>
          <w:lang w:eastAsia="nl-NL"/>
        </w:rPr>
        <w:t>/afnameleiders</w:t>
      </w:r>
      <w:r w:rsidRPr="0051529C">
        <w:rPr>
          <w:rFonts w:ascii="Calibri" w:eastAsia="Times New Roman" w:hAnsi="Calibri" w:cs="Calibri"/>
          <w:color w:val="000000"/>
          <w:lang w:eastAsia="nl-NL"/>
        </w:rPr>
        <w:t xml:space="preserve"> bor</w:t>
      </w:r>
      <w:r w:rsidR="00D8508A">
        <w:rPr>
          <w:rFonts w:ascii="Calibri" w:eastAsia="Times New Roman" w:hAnsi="Calibri" w:cs="Calibri"/>
          <w:color w:val="000000"/>
          <w:lang w:eastAsia="nl-NL"/>
        </w:rPr>
        <w:t>gt.</w:t>
      </w:r>
    </w:p>
    <w:p w14:paraId="6DF5D9FC" w14:textId="77777777" w:rsidR="00C0620C" w:rsidRPr="004E7168" w:rsidRDefault="00C0620C" w:rsidP="0046083B">
      <w:pPr>
        <w:spacing w:line="276" w:lineRule="auto"/>
      </w:pPr>
    </w:p>
    <w:p w14:paraId="73952F35" w14:textId="0717EB31" w:rsidR="007A0E76" w:rsidRPr="004E7168" w:rsidRDefault="659E089E" w:rsidP="0046083B">
      <w:pPr>
        <w:tabs>
          <w:tab w:val="left" w:pos="728"/>
        </w:tabs>
        <w:kinsoku w:val="0"/>
        <w:overflowPunct w:val="0"/>
        <w:autoSpaceDE w:val="0"/>
        <w:autoSpaceDN w:val="0"/>
        <w:adjustRightInd w:val="0"/>
        <w:spacing w:line="276" w:lineRule="auto"/>
        <w:rPr>
          <w:rFonts w:ascii="Calibri" w:hAnsi="Calibri" w:cs="Calibri"/>
          <w:b/>
          <w:bCs/>
        </w:rPr>
      </w:pPr>
      <w:r w:rsidRPr="004E7168">
        <w:rPr>
          <w:rFonts w:ascii="Calibri" w:hAnsi="Calibri" w:cs="Calibri"/>
          <w:b/>
          <w:bCs/>
        </w:rPr>
        <w:t xml:space="preserve">Criterium 2 Proces, poolbeheer en planning </w:t>
      </w:r>
    </w:p>
    <w:p w14:paraId="2545C964" w14:textId="1957799E" w:rsidR="0031322E" w:rsidRPr="00C0620C" w:rsidRDefault="0031322E" w:rsidP="0046083B">
      <w:pPr>
        <w:tabs>
          <w:tab w:val="left" w:pos="728"/>
        </w:tabs>
        <w:kinsoku w:val="0"/>
        <w:overflowPunct w:val="0"/>
        <w:autoSpaceDE w:val="0"/>
        <w:autoSpaceDN w:val="0"/>
        <w:adjustRightInd w:val="0"/>
        <w:spacing w:line="276" w:lineRule="auto"/>
        <w:rPr>
          <w:rFonts w:ascii="Calibri" w:hAnsi="Calibri" w:cs="Calibri"/>
          <w:b/>
          <w:bCs/>
          <w:color w:val="000000" w:themeColor="text1"/>
        </w:rPr>
      </w:pPr>
      <w:r w:rsidRPr="00C0620C">
        <w:rPr>
          <w:rFonts w:ascii="Calibri" w:hAnsi="Calibri" w:cs="Calibri"/>
          <w:b/>
          <w:bCs/>
          <w:color w:val="000000" w:themeColor="text1"/>
        </w:rPr>
        <w:t>Doelstelling</w:t>
      </w:r>
      <w:r w:rsidR="00C9547B">
        <w:rPr>
          <w:rFonts w:ascii="Calibri" w:hAnsi="Calibri" w:cs="Calibri"/>
          <w:b/>
          <w:bCs/>
          <w:color w:val="000000" w:themeColor="text1"/>
        </w:rPr>
        <w:t>:</w:t>
      </w:r>
    </w:p>
    <w:p w14:paraId="7D6E9B79" w14:textId="6210A1EF" w:rsidR="0031322E" w:rsidRDefault="659E089E" w:rsidP="0046083B">
      <w:pPr>
        <w:tabs>
          <w:tab w:val="left" w:pos="728"/>
        </w:tabs>
        <w:kinsoku w:val="0"/>
        <w:overflowPunct w:val="0"/>
        <w:autoSpaceDE w:val="0"/>
        <w:autoSpaceDN w:val="0"/>
        <w:adjustRightInd w:val="0"/>
        <w:spacing w:line="276" w:lineRule="auto"/>
        <w:rPr>
          <w:rFonts w:ascii="Calibri" w:hAnsi="Calibri" w:cs="Calibri"/>
          <w:color w:val="000000" w:themeColor="text1"/>
        </w:rPr>
      </w:pPr>
      <w:r w:rsidRPr="004E7168">
        <w:rPr>
          <w:rFonts w:ascii="Calibri" w:hAnsi="Calibri" w:cs="Calibri"/>
          <w:color w:val="000000" w:themeColor="text1"/>
        </w:rPr>
        <w:t xml:space="preserve">ROC MN wenst een leverancier </w:t>
      </w:r>
      <w:r w:rsidR="00FE5E6B">
        <w:rPr>
          <w:rFonts w:ascii="Calibri" w:hAnsi="Calibri" w:cs="Calibri"/>
          <w:color w:val="000000" w:themeColor="text1"/>
        </w:rPr>
        <w:t xml:space="preserve">te contracteren </w:t>
      </w:r>
      <w:r w:rsidRPr="004E7168">
        <w:rPr>
          <w:rFonts w:ascii="Calibri" w:hAnsi="Calibri" w:cs="Calibri"/>
          <w:color w:val="000000" w:themeColor="text1"/>
        </w:rPr>
        <w:t xml:space="preserve">die een gebruiksvriendelijke digitale applicatie </w:t>
      </w:r>
      <w:r w:rsidR="0078685E">
        <w:rPr>
          <w:rFonts w:ascii="Calibri" w:hAnsi="Calibri" w:cs="Calibri"/>
          <w:color w:val="000000" w:themeColor="text1"/>
        </w:rPr>
        <w:t xml:space="preserve">voor planning </w:t>
      </w:r>
      <w:r w:rsidRPr="004E7168">
        <w:rPr>
          <w:rFonts w:ascii="Calibri" w:hAnsi="Calibri" w:cs="Calibri"/>
          <w:color w:val="000000" w:themeColor="text1"/>
        </w:rPr>
        <w:t>biedt</w:t>
      </w:r>
      <w:r w:rsidR="00556AA3">
        <w:rPr>
          <w:rFonts w:ascii="Calibri" w:hAnsi="Calibri" w:cs="Calibri"/>
          <w:color w:val="000000" w:themeColor="text1"/>
        </w:rPr>
        <w:t xml:space="preserve">. In deze applicatie zijn </w:t>
      </w:r>
      <w:r w:rsidRPr="004E7168">
        <w:rPr>
          <w:rFonts w:ascii="Calibri" w:hAnsi="Calibri" w:cs="Calibri"/>
          <w:color w:val="000000" w:themeColor="text1"/>
        </w:rPr>
        <w:t xml:space="preserve">alle facetten </w:t>
      </w:r>
      <w:r w:rsidR="00556AA3">
        <w:rPr>
          <w:rFonts w:ascii="Calibri" w:hAnsi="Calibri" w:cs="Calibri"/>
          <w:color w:val="000000" w:themeColor="text1"/>
        </w:rPr>
        <w:t xml:space="preserve">van </w:t>
      </w:r>
      <w:r w:rsidRPr="004E7168">
        <w:rPr>
          <w:rFonts w:ascii="Calibri" w:hAnsi="Calibri" w:cs="Calibri"/>
          <w:color w:val="000000" w:themeColor="text1"/>
        </w:rPr>
        <w:t xml:space="preserve">het proces geborgd. </w:t>
      </w:r>
    </w:p>
    <w:p w14:paraId="4EC4F34B" w14:textId="4BE16E3A" w:rsidR="0031322E" w:rsidRPr="00C0620C" w:rsidRDefault="0031322E" w:rsidP="0046083B">
      <w:pPr>
        <w:tabs>
          <w:tab w:val="left" w:pos="728"/>
        </w:tabs>
        <w:kinsoku w:val="0"/>
        <w:overflowPunct w:val="0"/>
        <w:autoSpaceDE w:val="0"/>
        <w:autoSpaceDN w:val="0"/>
        <w:adjustRightInd w:val="0"/>
        <w:spacing w:line="276" w:lineRule="auto"/>
        <w:rPr>
          <w:rFonts w:ascii="Calibri" w:hAnsi="Calibri" w:cs="Calibri"/>
          <w:b/>
          <w:bCs/>
          <w:color w:val="000000" w:themeColor="text1"/>
        </w:rPr>
      </w:pPr>
      <w:r w:rsidRPr="00C0620C">
        <w:rPr>
          <w:rFonts w:ascii="Calibri" w:hAnsi="Calibri" w:cs="Calibri"/>
          <w:b/>
          <w:bCs/>
          <w:color w:val="000000" w:themeColor="text1"/>
        </w:rPr>
        <w:t>Vraag</w:t>
      </w:r>
      <w:r w:rsidR="00C9547B">
        <w:rPr>
          <w:rFonts w:ascii="Calibri" w:hAnsi="Calibri" w:cs="Calibri"/>
          <w:b/>
          <w:bCs/>
          <w:color w:val="000000" w:themeColor="text1"/>
        </w:rPr>
        <w:t>:</w:t>
      </w:r>
    </w:p>
    <w:p w14:paraId="20FAEBAC" w14:textId="57C6BA2E" w:rsidR="007A0E76" w:rsidRPr="004E7168" w:rsidRDefault="659E089E" w:rsidP="0046083B">
      <w:pPr>
        <w:tabs>
          <w:tab w:val="left" w:pos="728"/>
        </w:tabs>
        <w:kinsoku w:val="0"/>
        <w:overflowPunct w:val="0"/>
        <w:autoSpaceDE w:val="0"/>
        <w:autoSpaceDN w:val="0"/>
        <w:adjustRightInd w:val="0"/>
        <w:spacing w:line="276" w:lineRule="auto"/>
        <w:rPr>
          <w:rFonts w:ascii="Calibri" w:hAnsi="Calibri" w:cs="Calibri"/>
          <w:b/>
          <w:bCs/>
        </w:rPr>
      </w:pPr>
      <w:r w:rsidRPr="004E7168">
        <w:rPr>
          <w:rFonts w:ascii="Calibri" w:hAnsi="Calibri" w:cs="Calibri"/>
        </w:rPr>
        <w:t xml:space="preserve">Geef kort (maximaal </w:t>
      </w:r>
      <w:r w:rsidR="0B5889F3" w:rsidRPr="004E7168">
        <w:rPr>
          <w:rFonts w:ascii="Calibri" w:hAnsi="Calibri" w:cs="Calibri"/>
        </w:rPr>
        <w:t>2</w:t>
      </w:r>
      <w:r w:rsidRPr="004E7168">
        <w:rPr>
          <w:rFonts w:ascii="Calibri" w:hAnsi="Calibri" w:cs="Calibri"/>
        </w:rPr>
        <w:t xml:space="preserve"> </w:t>
      </w:r>
      <w:r w:rsidR="00300DCC">
        <w:rPr>
          <w:rFonts w:ascii="Calibri" w:hAnsi="Calibri" w:cs="Calibri"/>
        </w:rPr>
        <w:t xml:space="preserve">pagina’s </w:t>
      </w:r>
      <w:r w:rsidRPr="004E7168">
        <w:rPr>
          <w:rFonts w:ascii="Calibri" w:hAnsi="Calibri" w:cs="Calibri"/>
        </w:rPr>
        <w:t>A4</w:t>
      </w:r>
      <w:r w:rsidR="001D68CA" w:rsidRPr="004E7168">
        <w:rPr>
          <w:rFonts w:ascii="Calibri" w:hAnsi="Calibri" w:cs="Calibri"/>
        </w:rPr>
        <w:t xml:space="preserve">, </w:t>
      </w:r>
      <w:r w:rsidR="001D68CA" w:rsidRPr="004E7168">
        <w:rPr>
          <w:rFonts w:ascii="Calibri" w:hAnsi="Calibri" w:cs="Calibri"/>
          <w:color w:val="000000" w:themeColor="text1"/>
        </w:rPr>
        <w:t>leesbare opmaak en leesbaar lettertype</w:t>
      </w:r>
      <w:r w:rsidR="0093209B">
        <w:rPr>
          <w:rFonts w:ascii="Calibri" w:hAnsi="Calibri" w:cs="Calibri"/>
          <w:color w:val="000000" w:themeColor="text1"/>
        </w:rPr>
        <w:t xml:space="preserve"> </w:t>
      </w:r>
      <w:r w:rsidR="0093209B" w:rsidRPr="0093209B">
        <w:rPr>
          <w:rFonts w:ascii="Calibri" w:hAnsi="Calibri" w:cs="Calibri"/>
          <w:color w:val="FF0000"/>
        </w:rPr>
        <w:t>+ 1 pagina A4 bijlagen voor processchema</w:t>
      </w:r>
      <w:r w:rsidRPr="004E7168">
        <w:rPr>
          <w:rFonts w:ascii="Calibri" w:hAnsi="Calibri" w:cs="Calibri"/>
        </w:rPr>
        <w:t xml:space="preserve">) aan op welke manier aan deze wens wordt voldaan. Onderwerpen die hierbij </w:t>
      </w:r>
      <w:r w:rsidR="00556AA3">
        <w:rPr>
          <w:rFonts w:ascii="Calibri" w:hAnsi="Calibri" w:cs="Calibri"/>
        </w:rPr>
        <w:t xml:space="preserve">minimaal </w:t>
      </w:r>
      <w:r w:rsidRPr="004E7168">
        <w:rPr>
          <w:rFonts w:ascii="Calibri" w:hAnsi="Calibri" w:cs="Calibri"/>
        </w:rPr>
        <w:t>terug dienen te komen zijn:</w:t>
      </w:r>
    </w:p>
    <w:p w14:paraId="1DDFCCA9" w14:textId="4C6A20E9" w:rsidR="00276ED0" w:rsidRDefault="00556AA3">
      <w:pPr>
        <w:numPr>
          <w:ilvl w:val="0"/>
          <w:numId w:val="18"/>
        </w:numPr>
        <w:tabs>
          <w:tab w:val="clear" w:pos="-24"/>
          <w:tab w:val="num" w:pos="284"/>
        </w:tabs>
        <w:ind w:left="284" w:hanging="284"/>
        <w:textAlignment w:val="baseline"/>
        <w:rPr>
          <w:rFonts w:ascii="Calibri" w:eastAsia="Times New Roman" w:hAnsi="Calibri" w:cs="Calibri"/>
          <w:lang w:eastAsia="nl-NL"/>
        </w:rPr>
      </w:pPr>
      <w:r>
        <w:rPr>
          <w:rFonts w:ascii="Calibri" w:eastAsia="Times New Roman" w:hAnsi="Calibri" w:cs="Calibri"/>
          <w:color w:val="000000"/>
          <w:lang w:eastAsia="nl-NL"/>
        </w:rPr>
        <w:t>Het p</w:t>
      </w:r>
      <w:r w:rsidR="00276ED0">
        <w:rPr>
          <w:rFonts w:ascii="Calibri" w:eastAsia="Times New Roman" w:hAnsi="Calibri" w:cs="Calibri"/>
          <w:color w:val="000000"/>
          <w:lang w:eastAsia="nl-NL"/>
        </w:rPr>
        <w:t xml:space="preserve">roces </w:t>
      </w:r>
      <w:r w:rsidR="00C66012">
        <w:rPr>
          <w:rFonts w:ascii="Calibri" w:eastAsia="Times New Roman" w:hAnsi="Calibri" w:cs="Calibri"/>
          <w:color w:val="000000"/>
          <w:lang w:eastAsia="nl-NL"/>
        </w:rPr>
        <w:t xml:space="preserve">van </w:t>
      </w:r>
      <w:r w:rsidR="00276ED0">
        <w:rPr>
          <w:rFonts w:ascii="Calibri" w:eastAsia="Times New Roman" w:hAnsi="Calibri" w:cs="Calibri"/>
          <w:color w:val="000000"/>
          <w:lang w:eastAsia="nl-NL"/>
        </w:rPr>
        <w:t>aanvra</w:t>
      </w:r>
      <w:r w:rsidR="00C66012">
        <w:rPr>
          <w:rFonts w:ascii="Calibri" w:eastAsia="Times New Roman" w:hAnsi="Calibri" w:cs="Calibri"/>
          <w:color w:val="000000"/>
          <w:lang w:eastAsia="nl-NL"/>
        </w:rPr>
        <w:t xml:space="preserve">gen </w:t>
      </w:r>
      <w:r w:rsidR="00276ED0">
        <w:rPr>
          <w:rFonts w:ascii="Calibri" w:eastAsia="Times New Roman" w:hAnsi="Calibri" w:cs="Calibri"/>
          <w:color w:val="000000"/>
          <w:lang w:eastAsia="nl-NL"/>
        </w:rPr>
        <w:t>van surveillanten/afnameleiders (o.b.v. verschillende kostenplaatsen</w:t>
      </w:r>
      <w:r w:rsidR="00276ED0">
        <w:rPr>
          <w:rFonts w:ascii="Calibri" w:eastAsia="Times New Roman" w:hAnsi="Calibri" w:cs="Calibri"/>
          <w:lang w:eastAsia="nl-NL"/>
        </w:rPr>
        <w:t>), inclusief deadlines; </w:t>
      </w:r>
    </w:p>
    <w:p w14:paraId="2DBB3946" w14:textId="093B93DB" w:rsidR="00276ED0" w:rsidRPr="00276ED0" w:rsidRDefault="00BB7CFE">
      <w:pPr>
        <w:numPr>
          <w:ilvl w:val="0"/>
          <w:numId w:val="18"/>
        </w:numPr>
        <w:tabs>
          <w:tab w:val="clear" w:pos="-24"/>
          <w:tab w:val="num" w:pos="284"/>
        </w:tabs>
        <w:ind w:left="284" w:hanging="284"/>
        <w:textAlignment w:val="baseline"/>
        <w:rPr>
          <w:rFonts w:ascii="Calibri" w:eastAsia="Times New Roman" w:hAnsi="Calibri" w:cs="Calibri"/>
          <w:lang w:eastAsia="nl-NL"/>
        </w:rPr>
      </w:pPr>
      <w:r>
        <w:rPr>
          <w:rFonts w:ascii="Calibri" w:eastAsia="Times New Roman" w:hAnsi="Calibri" w:cs="Calibri"/>
          <w:color w:val="000000"/>
          <w:lang w:eastAsia="nl-NL"/>
        </w:rPr>
        <w:t>A</w:t>
      </w:r>
      <w:r w:rsidR="00276ED0" w:rsidRPr="00276ED0">
        <w:rPr>
          <w:rFonts w:ascii="Calibri" w:eastAsia="Times New Roman" w:hAnsi="Calibri" w:cs="Calibri"/>
          <w:color w:val="000000"/>
          <w:lang w:eastAsia="nl-NL"/>
        </w:rPr>
        <w:t xml:space="preserve">utorisaties </w:t>
      </w:r>
      <w:r w:rsidR="00276ED0">
        <w:rPr>
          <w:rFonts w:ascii="Calibri" w:eastAsia="Times New Roman" w:hAnsi="Calibri" w:cs="Calibri"/>
          <w:color w:val="000000"/>
          <w:lang w:eastAsia="nl-NL"/>
        </w:rPr>
        <w:t xml:space="preserve">van onze kant </w:t>
      </w:r>
      <w:r w:rsidR="00276ED0" w:rsidRPr="00276ED0">
        <w:rPr>
          <w:rFonts w:ascii="Calibri" w:eastAsia="Times New Roman" w:hAnsi="Calibri" w:cs="Calibri"/>
          <w:color w:val="000000"/>
          <w:lang w:eastAsia="nl-NL"/>
        </w:rPr>
        <w:t xml:space="preserve">in </w:t>
      </w:r>
      <w:r w:rsidR="00276ED0">
        <w:rPr>
          <w:rFonts w:ascii="Calibri" w:eastAsia="Times New Roman" w:hAnsi="Calibri" w:cs="Calibri"/>
          <w:color w:val="000000"/>
          <w:lang w:eastAsia="nl-NL"/>
        </w:rPr>
        <w:t xml:space="preserve">uw </w:t>
      </w:r>
      <w:r>
        <w:rPr>
          <w:rFonts w:ascii="Calibri" w:eastAsia="Times New Roman" w:hAnsi="Calibri" w:cs="Calibri"/>
          <w:color w:val="000000"/>
          <w:lang w:eastAsia="nl-NL"/>
        </w:rPr>
        <w:t xml:space="preserve">digitale </w:t>
      </w:r>
      <w:r w:rsidR="00276ED0">
        <w:rPr>
          <w:rFonts w:ascii="Calibri" w:eastAsia="Times New Roman" w:hAnsi="Calibri" w:cs="Calibri"/>
          <w:color w:val="000000"/>
          <w:lang w:eastAsia="nl-NL"/>
        </w:rPr>
        <w:t>plannings</w:t>
      </w:r>
      <w:r w:rsidR="00276ED0" w:rsidRPr="00276ED0">
        <w:rPr>
          <w:rFonts w:ascii="Calibri" w:eastAsia="Times New Roman" w:hAnsi="Calibri" w:cs="Calibri"/>
          <w:color w:val="000000"/>
          <w:lang w:eastAsia="nl-NL"/>
        </w:rPr>
        <w:t>applicatie</w:t>
      </w:r>
      <w:r w:rsidR="00276ED0">
        <w:rPr>
          <w:rFonts w:ascii="Calibri" w:eastAsia="Times New Roman" w:hAnsi="Calibri" w:cs="Calibri"/>
          <w:color w:val="000000"/>
          <w:lang w:eastAsia="nl-NL"/>
        </w:rPr>
        <w:t>;</w:t>
      </w:r>
      <w:r w:rsidR="00276ED0" w:rsidRPr="00276ED0">
        <w:rPr>
          <w:rFonts w:ascii="Calibri" w:eastAsia="Times New Roman" w:hAnsi="Calibri" w:cs="Calibri"/>
          <w:color w:val="000000"/>
          <w:lang w:eastAsia="nl-NL"/>
        </w:rPr>
        <w:t>  </w:t>
      </w:r>
    </w:p>
    <w:p w14:paraId="4B202EA3" w14:textId="724E7C1F" w:rsidR="00C66012" w:rsidRPr="00C66012" w:rsidRDefault="00BB7CFE">
      <w:pPr>
        <w:numPr>
          <w:ilvl w:val="0"/>
          <w:numId w:val="18"/>
        </w:numPr>
        <w:tabs>
          <w:tab w:val="clear" w:pos="-24"/>
          <w:tab w:val="num" w:pos="284"/>
        </w:tabs>
        <w:ind w:left="284" w:hanging="284"/>
        <w:textAlignment w:val="baseline"/>
        <w:rPr>
          <w:rFonts w:ascii="Calibri" w:eastAsia="Times New Roman" w:hAnsi="Calibri" w:cs="Calibri"/>
          <w:lang w:eastAsia="nl-NL"/>
        </w:rPr>
      </w:pPr>
      <w:r>
        <w:rPr>
          <w:rFonts w:ascii="Calibri" w:eastAsia="Times New Roman" w:hAnsi="Calibri" w:cs="Calibri"/>
          <w:color w:val="000000"/>
          <w:lang w:eastAsia="nl-NL"/>
        </w:rPr>
        <w:t>Hoe er i</w:t>
      </w:r>
      <w:r w:rsidR="00276ED0" w:rsidRPr="00C66012">
        <w:rPr>
          <w:rFonts w:ascii="Calibri" w:eastAsia="Times New Roman" w:hAnsi="Calibri" w:cs="Calibri"/>
          <w:color w:val="000000"/>
          <w:lang w:eastAsia="nl-NL"/>
        </w:rPr>
        <w:t xml:space="preserve">nzage </w:t>
      </w:r>
      <w:r>
        <w:rPr>
          <w:rFonts w:ascii="Calibri" w:eastAsia="Times New Roman" w:hAnsi="Calibri" w:cs="Calibri"/>
          <w:color w:val="000000"/>
          <w:lang w:eastAsia="nl-NL"/>
        </w:rPr>
        <w:t xml:space="preserve">te krijgen is </w:t>
      </w:r>
      <w:r w:rsidR="00276ED0" w:rsidRPr="00C66012">
        <w:rPr>
          <w:rFonts w:ascii="Calibri" w:eastAsia="Times New Roman" w:hAnsi="Calibri" w:cs="Calibri"/>
          <w:color w:val="000000"/>
          <w:lang w:eastAsia="nl-NL"/>
        </w:rPr>
        <w:t>in invulling van aanvragen, urenregistratie en de wijze van accorderen van de uren;</w:t>
      </w:r>
    </w:p>
    <w:p w14:paraId="12203E46" w14:textId="0EE6E65D" w:rsidR="00276ED0" w:rsidRPr="00C66012" w:rsidRDefault="00276ED0">
      <w:pPr>
        <w:numPr>
          <w:ilvl w:val="0"/>
          <w:numId w:val="18"/>
        </w:numPr>
        <w:tabs>
          <w:tab w:val="clear" w:pos="-24"/>
          <w:tab w:val="num" w:pos="284"/>
        </w:tabs>
        <w:ind w:left="284" w:hanging="284"/>
        <w:textAlignment w:val="baseline"/>
        <w:rPr>
          <w:rFonts w:ascii="Calibri" w:eastAsia="Times New Roman" w:hAnsi="Calibri" w:cs="Calibri"/>
          <w:lang w:eastAsia="nl-NL"/>
        </w:rPr>
      </w:pPr>
      <w:r w:rsidRPr="00C66012">
        <w:rPr>
          <w:rFonts w:ascii="Calibri" w:eastAsia="Times New Roman" w:hAnsi="Calibri" w:cs="Calibri"/>
          <w:lang w:eastAsia="nl-NL"/>
        </w:rPr>
        <w:t>Inzage en communicatie over mutaties.</w:t>
      </w:r>
    </w:p>
    <w:p w14:paraId="0D8BAD02" w14:textId="39C4D398" w:rsidR="00276ED0" w:rsidRPr="004E7168" w:rsidRDefault="00276ED0" w:rsidP="005F7E0B">
      <w:pPr>
        <w:textAlignment w:val="baseline"/>
        <w:rPr>
          <w:rFonts w:ascii="Calibri" w:hAnsi="Calibri" w:cs="Calibri"/>
          <w:b/>
          <w:bCs/>
        </w:rPr>
      </w:pPr>
    </w:p>
    <w:p w14:paraId="242D9508" w14:textId="473889A8" w:rsidR="007A0E76" w:rsidRPr="004E7168" w:rsidRDefault="38FDDB75" w:rsidP="0046083B">
      <w:pPr>
        <w:tabs>
          <w:tab w:val="left" w:pos="728"/>
        </w:tabs>
        <w:kinsoku w:val="0"/>
        <w:overflowPunct w:val="0"/>
        <w:autoSpaceDE w:val="0"/>
        <w:autoSpaceDN w:val="0"/>
        <w:adjustRightInd w:val="0"/>
        <w:spacing w:line="276" w:lineRule="auto"/>
        <w:rPr>
          <w:rFonts w:ascii="Calibri" w:hAnsi="Calibri" w:cs="Calibri"/>
          <w:b/>
          <w:bCs/>
        </w:rPr>
      </w:pPr>
      <w:r w:rsidRPr="004E7168">
        <w:rPr>
          <w:rFonts w:ascii="Calibri" w:hAnsi="Calibri" w:cs="Calibri"/>
          <w:b/>
          <w:bCs/>
        </w:rPr>
        <w:t>Criterium 3 - Leveringszekerheid en flexibiliteit (KPI’s)</w:t>
      </w:r>
    </w:p>
    <w:p w14:paraId="6F2B54F9" w14:textId="224E7A05" w:rsidR="0031322E" w:rsidRPr="00C0620C" w:rsidRDefault="0031322E" w:rsidP="0046083B">
      <w:pPr>
        <w:kinsoku w:val="0"/>
        <w:overflowPunct w:val="0"/>
        <w:autoSpaceDE w:val="0"/>
        <w:autoSpaceDN w:val="0"/>
        <w:adjustRightInd w:val="0"/>
        <w:spacing w:line="276" w:lineRule="auto"/>
        <w:rPr>
          <w:rFonts w:ascii="Calibri" w:hAnsi="Calibri" w:cs="Calibri"/>
          <w:b/>
          <w:bCs/>
          <w:color w:val="000000" w:themeColor="text1"/>
        </w:rPr>
      </w:pPr>
      <w:r w:rsidRPr="00C0620C">
        <w:rPr>
          <w:rFonts w:ascii="Calibri" w:hAnsi="Calibri" w:cs="Calibri"/>
          <w:b/>
          <w:bCs/>
          <w:color w:val="000000" w:themeColor="text1"/>
        </w:rPr>
        <w:t>Doelstelling</w:t>
      </w:r>
      <w:r w:rsidR="00C9547B">
        <w:rPr>
          <w:rFonts w:ascii="Calibri" w:hAnsi="Calibri" w:cs="Calibri"/>
          <w:b/>
          <w:bCs/>
          <w:color w:val="000000" w:themeColor="text1"/>
        </w:rPr>
        <w:t>:</w:t>
      </w:r>
      <w:r w:rsidRPr="00C0620C">
        <w:rPr>
          <w:rFonts w:ascii="Calibri" w:hAnsi="Calibri" w:cs="Calibri"/>
          <w:b/>
          <w:bCs/>
          <w:color w:val="000000" w:themeColor="text1"/>
        </w:rPr>
        <w:t xml:space="preserve"> </w:t>
      </w:r>
    </w:p>
    <w:p w14:paraId="08EE83B2" w14:textId="0C519183" w:rsidR="0031322E" w:rsidRPr="00C0620C" w:rsidRDefault="38FDDB75" w:rsidP="2AE87C69">
      <w:pPr>
        <w:kinsoku w:val="0"/>
        <w:overflowPunct w:val="0"/>
        <w:autoSpaceDE w:val="0"/>
        <w:autoSpaceDN w:val="0"/>
        <w:adjustRightInd w:val="0"/>
        <w:spacing w:line="276" w:lineRule="auto"/>
        <w:rPr>
          <w:rFonts w:ascii="Calibri" w:hAnsi="Calibri" w:cs="Calibri"/>
          <w:b/>
          <w:bCs/>
          <w:color w:val="000000" w:themeColor="text1"/>
        </w:rPr>
      </w:pPr>
      <w:r w:rsidRPr="2AE87C69">
        <w:rPr>
          <w:rFonts w:ascii="Calibri" w:hAnsi="Calibri" w:cs="Calibri"/>
          <w:color w:val="000000" w:themeColor="text1"/>
        </w:rPr>
        <w:t>ROCMN wenst een leveringszekerheid van 99% op aanvraag van surveillanten</w:t>
      </w:r>
      <w:r w:rsidR="00BE0D47" w:rsidRPr="2AE87C69">
        <w:rPr>
          <w:rFonts w:ascii="Calibri" w:hAnsi="Calibri" w:cs="Calibri"/>
          <w:color w:val="000000" w:themeColor="text1"/>
        </w:rPr>
        <w:t>/afnameleiders</w:t>
      </w:r>
      <w:r w:rsidRPr="2AE87C69">
        <w:rPr>
          <w:rFonts w:ascii="Calibri" w:hAnsi="Calibri" w:cs="Calibri"/>
          <w:color w:val="000000" w:themeColor="text1"/>
        </w:rPr>
        <w:t xml:space="preserve"> en flexibiliteit bij eventuele spoedaanvragen. </w:t>
      </w:r>
    </w:p>
    <w:p w14:paraId="6356BB6F" w14:textId="37ABC837" w:rsidR="0031322E" w:rsidRPr="00C0620C" w:rsidRDefault="0031322E" w:rsidP="0046083B">
      <w:pPr>
        <w:kinsoku w:val="0"/>
        <w:overflowPunct w:val="0"/>
        <w:autoSpaceDE w:val="0"/>
        <w:autoSpaceDN w:val="0"/>
        <w:adjustRightInd w:val="0"/>
        <w:spacing w:line="276" w:lineRule="auto"/>
        <w:rPr>
          <w:rFonts w:ascii="Calibri" w:hAnsi="Calibri" w:cs="Calibri"/>
          <w:b/>
          <w:bCs/>
          <w:color w:val="000000" w:themeColor="text1"/>
        </w:rPr>
      </w:pPr>
      <w:r w:rsidRPr="2AE87C69">
        <w:rPr>
          <w:rFonts w:ascii="Calibri" w:hAnsi="Calibri" w:cs="Calibri"/>
          <w:b/>
          <w:bCs/>
          <w:color w:val="000000" w:themeColor="text1"/>
        </w:rPr>
        <w:t>Vraag</w:t>
      </w:r>
      <w:r w:rsidR="00C9547B">
        <w:rPr>
          <w:rFonts w:ascii="Calibri" w:hAnsi="Calibri" w:cs="Calibri"/>
          <w:b/>
          <w:bCs/>
          <w:color w:val="000000" w:themeColor="text1"/>
        </w:rPr>
        <w:t>:</w:t>
      </w:r>
      <w:r w:rsidRPr="2AE87C69">
        <w:rPr>
          <w:rFonts w:ascii="Calibri" w:hAnsi="Calibri" w:cs="Calibri"/>
          <w:b/>
          <w:bCs/>
          <w:color w:val="000000" w:themeColor="text1"/>
        </w:rPr>
        <w:t xml:space="preserve"> </w:t>
      </w:r>
    </w:p>
    <w:p w14:paraId="28E1D92E" w14:textId="66AD22BA" w:rsidR="007A0E76" w:rsidRPr="004E7168" w:rsidRDefault="38FDDB75" w:rsidP="0046083B">
      <w:pPr>
        <w:kinsoku w:val="0"/>
        <w:overflowPunct w:val="0"/>
        <w:autoSpaceDE w:val="0"/>
        <w:autoSpaceDN w:val="0"/>
        <w:adjustRightInd w:val="0"/>
        <w:spacing w:line="276" w:lineRule="auto"/>
        <w:rPr>
          <w:rFonts w:ascii="Calibri" w:hAnsi="Calibri" w:cs="Calibri"/>
          <w:color w:val="000000" w:themeColor="text1"/>
        </w:rPr>
      </w:pPr>
      <w:r w:rsidRPr="004E7168">
        <w:rPr>
          <w:rFonts w:ascii="Calibri" w:hAnsi="Calibri" w:cs="Calibri"/>
          <w:color w:val="000000" w:themeColor="text1"/>
        </w:rPr>
        <w:t>Geef kort aan (</w:t>
      </w:r>
      <w:r w:rsidRPr="000B7A80">
        <w:rPr>
          <w:rFonts w:ascii="Calibri" w:hAnsi="Calibri" w:cs="Calibri"/>
          <w:color w:val="FF0000"/>
        </w:rPr>
        <w:t xml:space="preserve">maximaal </w:t>
      </w:r>
      <w:r w:rsidR="43DAB400" w:rsidRPr="000B7A80">
        <w:rPr>
          <w:rFonts w:ascii="Calibri" w:hAnsi="Calibri" w:cs="Calibri"/>
          <w:strike/>
          <w:color w:val="FF0000"/>
        </w:rPr>
        <w:t>1</w:t>
      </w:r>
      <w:r w:rsidRPr="000B7A80">
        <w:rPr>
          <w:rFonts w:ascii="Calibri" w:hAnsi="Calibri" w:cs="Calibri"/>
          <w:color w:val="FF0000"/>
        </w:rPr>
        <w:t xml:space="preserve"> </w:t>
      </w:r>
      <w:r w:rsidR="000B7A80" w:rsidRPr="000B7A80">
        <w:rPr>
          <w:rFonts w:ascii="Calibri" w:hAnsi="Calibri" w:cs="Calibri"/>
          <w:b/>
          <w:bCs/>
          <w:color w:val="FF0000"/>
        </w:rPr>
        <w:t>2</w:t>
      </w:r>
      <w:r w:rsidR="000B7A80" w:rsidRPr="000B7A80">
        <w:rPr>
          <w:rFonts w:ascii="Calibri" w:hAnsi="Calibri" w:cs="Calibri"/>
          <w:color w:val="FF0000"/>
        </w:rPr>
        <w:t xml:space="preserve"> </w:t>
      </w:r>
      <w:r w:rsidR="00300DCC" w:rsidRPr="000B7A80">
        <w:rPr>
          <w:rFonts w:ascii="Calibri" w:hAnsi="Calibri" w:cs="Calibri"/>
          <w:color w:val="FF0000"/>
        </w:rPr>
        <w:t>pagina</w:t>
      </w:r>
      <w:r w:rsidR="000B7A80">
        <w:rPr>
          <w:rFonts w:ascii="Calibri" w:hAnsi="Calibri" w:cs="Calibri"/>
          <w:color w:val="FF0000"/>
        </w:rPr>
        <w:t>’s</w:t>
      </w:r>
      <w:r w:rsidR="00300DCC" w:rsidRPr="000B7A80">
        <w:rPr>
          <w:rFonts w:ascii="Calibri" w:hAnsi="Calibri" w:cs="Calibri"/>
          <w:color w:val="FF0000"/>
        </w:rPr>
        <w:t xml:space="preserve"> </w:t>
      </w:r>
      <w:r w:rsidRPr="000B7A80">
        <w:rPr>
          <w:rFonts w:ascii="Calibri" w:hAnsi="Calibri" w:cs="Calibri"/>
          <w:color w:val="FF0000"/>
        </w:rPr>
        <w:t>A4,</w:t>
      </w:r>
      <w:r w:rsidR="001D68CA" w:rsidRPr="000B7A80">
        <w:rPr>
          <w:rFonts w:ascii="Calibri" w:hAnsi="Calibri" w:cs="Calibri"/>
          <w:color w:val="FF0000"/>
        </w:rPr>
        <w:t xml:space="preserve"> leesbare opmaak en leesbaar lettertype</w:t>
      </w:r>
      <w:r w:rsidRPr="004E7168">
        <w:rPr>
          <w:rFonts w:ascii="Calibri" w:hAnsi="Calibri" w:cs="Calibri"/>
          <w:color w:val="000000" w:themeColor="text1"/>
        </w:rPr>
        <w:t xml:space="preserve">) hoe hier invulling aan wordt gegeven. </w:t>
      </w:r>
    </w:p>
    <w:p w14:paraId="5F325CB6" w14:textId="5126BA35" w:rsidR="007A0E76" w:rsidRPr="004E7168" w:rsidRDefault="38FDDB75" w:rsidP="0046083B">
      <w:pPr>
        <w:kinsoku w:val="0"/>
        <w:overflowPunct w:val="0"/>
        <w:autoSpaceDE w:val="0"/>
        <w:autoSpaceDN w:val="0"/>
        <w:adjustRightInd w:val="0"/>
        <w:spacing w:line="276" w:lineRule="auto"/>
        <w:rPr>
          <w:rFonts w:ascii="Calibri" w:hAnsi="Calibri" w:cs="Calibri"/>
          <w:color w:val="000000" w:themeColor="text1"/>
        </w:rPr>
      </w:pPr>
      <w:r w:rsidRPr="004E7168">
        <w:rPr>
          <w:rFonts w:ascii="Calibri" w:hAnsi="Calibri" w:cs="Calibri"/>
          <w:color w:val="000000" w:themeColor="text1"/>
        </w:rPr>
        <w:t xml:space="preserve">Als KPI willen wij de volgende </w:t>
      </w:r>
      <w:r w:rsidR="7B76886B" w:rsidRPr="2AE87C69">
        <w:rPr>
          <w:rFonts w:ascii="Calibri" w:hAnsi="Calibri" w:cs="Calibri"/>
          <w:color w:val="000000" w:themeColor="text1"/>
        </w:rPr>
        <w:t>twee</w:t>
      </w:r>
      <w:r w:rsidR="000156E0">
        <w:rPr>
          <w:rFonts w:ascii="Calibri" w:hAnsi="Calibri" w:cs="Calibri"/>
          <w:color w:val="000000" w:themeColor="text1"/>
        </w:rPr>
        <w:t xml:space="preserve"> </w:t>
      </w:r>
      <w:r w:rsidRPr="004E7168">
        <w:rPr>
          <w:rFonts w:ascii="Calibri" w:hAnsi="Calibri" w:cs="Calibri"/>
          <w:color w:val="000000" w:themeColor="text1"/>
        </w:rPr>
        <w:t>punten hanteren:</w:t>
      </w:r>
    </w:p>
    <w:p w14:paraId="395863EA" w14:textId="77777777" w:rsidR="007A0E76" w:rsidRPr="004E7168" w:rsidRDefault="38FDDB75">
      <w:pPr>
        <w:pStyle w:val="Tekstopmerking"/>
        <w:numPr>
          <w:ilvl w:val="0"/>
          <w:numId w:val="15"/>
        </w:numPr>
        <w:kinsoku w:val="0"/>
        <w:overflowPunct w:val="0"/>
        <w:autoSpaceDE w:val="0"/>
        <w:autoSpaceDN w:val="0"/>
        <w:adjustRightInd w:val="0"/>
        <w:spacing w:line="276" w:lineRule="auto"/>
        <w:rPr>
          <w:sz w:val="22"/>
          <w:szCs w:val="22"/>
        </w:rPr>
      </w:pPr>
      <w:r w:rsidRPr="004E7168">
        <w:rPr>
          <w:sz w:val="22"/>
          <w:szCs w:val="22"/>
        </w:rPr>
        <w:t xml:space="preserve">Leveringszekerheid en doorlooptijden </w:t>
      </w:r>
    </w:p>
    <w:p w14:paraId="3A982128" w14:textId="217BD87E" w:rsidR="005F7E0B" w:rsidRPr="005F7E0B" w:rsidRDefault="005F7E0B" w:rsidP="000B7A80">
      <w:pPr>
        <w:spacing w:line="276" w:lineRule="auto"/>
        <w:textAlignment w:val="baseline"/>
        <w:rPr>
          <w:rFonts w:ascii="Segoe UI" w:eastAsia="Times New Roman" w:hAnsi="Segoe UI" w:cs="Segoe UI"/>
          <w:sz w:val="18"/>
          <w:szCs w:val="18"/>
          <w:lang w:eastAsia="nl-NL"/>
        </w:rPr>
      </w:pPr>
      <w:r w:rsidRPr="005F7E0B">
        <w:rPr>
          <w:rFonts w:ascii="Calibri" w:eastAsia="Times New Roman" w:hAnsi="Calibri" w:cs="Calibri"/>
          <w:lang w:eastAsia="nl-NL"/>
        </w:rPr>
        <w:t xml:space="preserve">Invulling van de vacatures door het tijdig leveren van de juiste kandidaten. Er is sprake van een ingevulde aanvraag als opdrachtnemer binnen de gestelde termijn tenminste één geschikte kandidaat </w:t>
      </w:r>
      <w:r w:rsidR="00B10B1C">
        <w:rPr>
          <w:rFonts w:ascii="Calibri" w:eastAsia="Times New Roman" w:hAnsi="Calibri" w:cs="Calibri"/>
          <w:lang w:eastAsia="nl-NL"/>
        </w:rPr>
        <w:t xml:space="preserve">(voldoet aan functieprofiel) </w:t>
      </w:r>
      <w:r w:rsidRPr="005F7E0B">
        <w:rPr>
          <w:rFonts w:ascii="Calibri" w:eastAsia="Times New Roman" w:hAnsi="Calibri" w:cs="Calibri"/>
          <w:lang w:eastAsia="nl-NL"/>
        </w:rPr>
        <w:t>heeft voorgedragen. Het percentage voorzien is minimaal 99% en wordt berekend door: (aantal aanvragen voorzien/ aantal aanvragen) * 100% </w:t>
      </w:r>
    </w:p>
    <w:p w14:paraId="51318BBB" w14:textId="77777777" w:rsidR="007A0E76" w:rsidRPr="004E7168" w:rsidRDefault="38FDDB75">
      <w:pPr>
        <w:pStyle w:val="Tekstopmerking"/>
        <w:numPr>
          <w:ilvl w:val="0"/>
          <w:numId w:val="15"/>
        </w:numPr>
        <w:kinsoku w:val="0"/>
        <w:overflowPunct w:val="0"/>
        <w:autoSpaceDE w:val="0"/>
        <w:autoSpaceDN w:val="0"/>
        <w:adjustRightInd w:val="0"/>
        <w:spacing w:line="276" w:lineRule="auto"/>
        <w:rPr>
          <w:sz w:val="22"/>
          <w:szCs w:val="22"/>
        </w:rPr>
      </w:pPr>
      <w:r w:rsidRPr="004E7168">
        <w:rPr>
          <w:sz w:val="22"/>
          <w:szCs w:val="22"/>
        </w:rPr>
        <w:t>Tevredenheid kandidaat</w:t>
      </w:r>
    </w:p>
    <w:p w14:paraId="4B013778" w14:textId="694E21C4" w:rsidR="007A0E76" w:rsidRPr="004E7168" w:rsidRDefault="38FDDB75" w:rsidP="2AE87C69">
      <w:pPr>
        <w:pStyle w:val="Tekstopmerking"/>
        <w:kinsoku w:val="0"/>
        <w:overflowPunct w:val="0"/>
        <w:autoSpaceDE w:val="0"/>
        <w:autoSpaceDN w:val="0"/>
        <w:adjustRightInd w:val="0"/>
        <w:spacing w:line="276" w:lineRule="auto"/>
        <w:rPr>
          <w:sz w:val="22"/>
          <w:szCs w:val="22"/>
        </w:rPr>
      </w:pPr>
      <w:r w:rsidRPr="004E7168">
        <w:rPr>
          <w:sz w:val="22"/>
          <w:szCs w:val="22"/>
        </w:rPr>
        <w:t>De tevredenheid van de kandidaten wordt gemeten via het gemiddelde cijfer van de beoordelingen van de flexibele arbeidskrachten door middel van een enquête. Het gemiddelde cijfer is minimaal een 7 en kent geen achteruitgang ten opzichte van het jaar ervoor. Het gemiddelde cijfer wordt berekend door: som van cijfers beoordelingen/ aantal beoordelingen</w:t>
      </w:r>
    </w:p>
    <w:p w14:paraId="25B1232F" w14:textId="22CFE838" w:rsidR="005F7E0B" w:rsidRDefault="38FDDB75" w:rsidP="00CA7265">
      <w:pPr>
        <w:kinsoku w:val="0"/>
        <w:overflowPunct w:val="0"/>
        <w:autoSpaceDE w:val="0"/>
        <w:autoSpaceDN w:val="0"/>
        <w:adjustRightInd w:val="0"/>
        <w:spacing w:line="276" w:lineRule="auto"/>
      </w:pPr>
      <w:r w:rsidRPr="004E7168">
        <w:t xml:space="preserve">Deze KPI’s zien wij graag met </w:t>
      </w:r>
      <w:r w:rsidR="1804C9D8">
        <w:t xml:space="preserve">maximaal </w:t>
      </w:r>
      <w:r w:rsidR="00CA7265">
        <w:t>twee (</w:t>
      </w:r>
      <w:r w:rsidRPr="004E7168">
        <w:t>2</w:t>
      </w:r>
      <w:r w:rsidR="00CA7265">
        <w:t>)</w:t>
      </w:r>
      <w:r w:rsidRPr="004E7168">
        <w:t xml:space="preserve"> KPI’s </w:t>
      </w:r>
      <w:r>
        <w:t>vanuit</w:t>
      </w:r>
      <w:r w:rsidRPr="004E7168">
        <w:t xml:space="preserve"> u aangevuld. </w:t>
      </w:r>
      <w:r w:rsidR="00CA7265">
        <w:t>Hierbij g</w:t>
      </w:r>
      <w:r w:rsidRPr="004E7168">
        <w:t>eeft u een onderbouwing en meetmethode aan</w:t>
      </w:r>
      <w:r w:rsidR="00CA7265">
        <w:t>.</w:t>
      </w:r>
    </w:p>
    <w:p w14:paraId="5E0E15A1" w14:textId="77777777" w:rsidR="005F7E0B" w:rsidRPr="004E7168" w:rsidRDefault="005F7E0B" w:rsidP="00CA7265">
      <w:pPr>
        <w:kinsoku w:val="0"/>
        <w:overflowPunct w:val="0"/>
        <w:autoSpaceDE w:val="0"/>
        <w:autoSpaceDN w:val="0"/>
        <w:adjustRightInd w:val="0"/>
        <w:spacing w:line="276" w:lineRule="auto"/>
      </w:pPr>
    </w:p>
    <w:p w14:paraId="4620461D" w14:textId="511BCD56" w:rsidR="007A0E76" w:rsidRPr="004E7168" w:rsidRDefault="38FDDB75" w:rsidP="0031322E">
      <w:pPr>
        <w:kinsoku w:val="0"/>
        <w:overflowPunct w:val="0"/>
        <w:autoSpaceDE w:val="0"/>
        <w:autoSpaceDN w:val="0"/>
        <w:adjustRightInd w:val="0"/>
        <w:spacing w:line="276" w:lineRule="auto"/>
        <w:rPr>
          <w:rFonts w:ascii="Calibri" w:hAnsi="Calibri" w:cs="Calibri"/>
          <w:b/>
        </w:rPr>
      </w:pPr>
      <w:r w:rsidRPr="004E7168">
        <w:rPr>
          <w:rFonts w:ascii="Calibri" w:hAnsi="Calibri" w:cs="Calibri"/>
          <w:b/>
          <w:bCs/>
        </w:rPr>
        <w:t xml:space="preserve">Criterium 4 - </w:t>
      </w:r>
      <w:r w:rsidR="007A0E76" w:rsidRPr="004E7168">
        <w:rPr>
          <w:rFonts w:ascii="Calibri" w:hAnsi="Calibri" w:cs="Calibri"/>
          <w:b/>
        </w:rPr>
        <w:t>Communicatie en informatie</w:t>
      </w:r>
      <w:r w:rsidR="007A0E76" w:rsidRPr="004E7168">
        <w:rPr>
          <w:rFonts w:ascii="Calibri" w:hAnsi="Calibri" w:cs="Calibri"/>
          <w:b/>
          <w:bCs/>
        </w:rPr>
        <w:t xml:space="preserve"> </w:t>
      </w:r>
    </w:p>
    <w:p w14:paraId="54671CE9" w14:textId="542CBAE0" w:rsidR="0031322E" w:rsidRPr="00C0620C" w:rsidRDefault="0031322E" w:rsidP="0031322E">
      <w:pPr>
        <w:kinsoku w:val="0"/>
        <w:overflowPunct w:val="0"/>
        <w:autoSpaceDE w:val="0"/>
        <w:autoSpaceDN w:val="0"/>
        <w:adjustRightInd w:val="0"/>
        <w:spacing w:line="276" w:lineRule="auto"/>
        <w:rPr>
          <w:rFonts w:ascii="Calibri" w:hAnsi="Calibri" w:cs="Calibri"/>
          <w:b/>
          <w:bCs/>
        </w:rPr>
      </w:pPr>
      <w:r w:rsidRPr="00C0620C">
        <w:rPr>
          <w:rFonts w:ascii="Calibri" w:hAnsi="Calibri" w:cs="Calibri"/>
          <w:b/>
          <w:bCs/>
        </w:rPr>
        <w:t>Doelstelling</w:t>
      </w:r>
      <w:r w:rsidR="00C9547B">
        <w:rPr>
          <w:rFonts w:ascii="Calibri" w:hAnsi="Calibri" w:cs="Calibri"/>
          <w:b/>
          <w:bCs/>
        </w:rPr>
        <w:t>:</w:t>
      </w:r>
    </w:p>
    <w:p w14:paraId="4871554E" w14:textId="77777777" w:rsidR="0031322E" w:rsidRDefault="008D2835" w:rsidP="0031322E">
      <w:pPr>
        <w:kinsoku w:val="0"/>
        <w:overflowPunct w:val="0"/>
        <w:autoSpaceDE w:val="0"/>
        <w:autoSpaceDN w:val="0"/>
        <w:adjustRightInd w:val="0"/>
        <w:spacing w:line="276" w:lineRule="auto"/>
        <w:rPr>
          <w:rFonts w:ascii="Calibri" w:hAnsi="Calibri" w:cs="Calibri"/>
        </w:rPr>
      </w:pPr>
      <w:r w:rsidRPr="004E7168">
        <w:rPr>
          <w:rFonts w:ascii="Calibri" w:hAnsi="Calibri" w:cs="Calibri"/>
        </w:rPr>
        <w:t xml:space="preserve">ROC MN wenst een leverancier te contracteren die het belang van goede communicatie met </w:t>
      </w:r>
      <w:r w:rsidR="00115899" w:rsidRPr="004E7168">
        <w:rPr>
          <w:rFonts w:ascii="Calibri" w:hAnsi="Calibri" w:cs="Calibri"/>
        </w:rPr>
        <w:t xml:space="preserve">ons </w:t>
      </w:r>
      <w:r w:rsidRPr="004E7168">
        <w:rPr>
          <w:rFonts w:ascii="Calibri" w:hAnsi="Calibri" w:cs="Calibri"/>
        </w:rPr>
        <w:t xml:space="preserve">onderkent en dit binnen </w:t>
      </w:r>
      <w:r w:rsidR="00115899" w:rsidRPr="004E7168">
        <w:rPr>
          <w:rFonts w:ascii="Calibri" w:hAnsi="Calibri" w:cs="Calibri"/>
        </w:rPr>
        <w:t>zijn/haar</w:t>
      </w:r>
      <w:r w:rsidRPr="004E7168">
        <w:rPr>
          <w:rFonts w:ascii="Calibri" w:hAnsi="Calibri" w:cs="Calibri"/>
        </w:rPr>
        <w:t xml:space="preserve"> organisatie zorgvuldig heeft ingebed. </w:t>
      </w:r>
    </w:p>
    <w:p w14:paraId="30829630" w14:textId="5309F57F" w:rsidR="0031322E" w:rsidRPr="00C0620C" w:rsidRDefault="0031322E" w:rsidP="0031322E">
      <w:pPr>
        <w:kinsoku w:val="0"/>
        <w:overflowPunct w:val="0"/>
        <w:autoSpaceDE w:val="0"/>
        <w:autoSpaceDN w:val="0"/>
        <w:adjustRightInd w:val="0"/>
        <w:spacing w:line="276" w:lineRule="auto"/>
        <w:rPr>
          <w:rFonts w:ascii="Calibri" w:hAnsi="Calibri" w:cs="Calibri"/>
          <w:b/>
          <w:bCs/>
        </w:rPr>
      </w:pPr>
      <w:r w:rsidRPr="00C0620C">
        <w:rPr>
          <w:rFonts w:ascii="Calibri" w:hAnsi="Calibri" w:cs="Calibri"/>
          <w:b/>
          <w:bCs/>
        </w:rPr>
        <w:t>Vraag</w:t>
      </w:r>
      <w:r w:rsidR="00C9547B">
        <w:rPr>
          <w:rFonts w:ascii="Calibri" w:hAnsi="Calibri" w:cs="Calibri"/>
          <w:b/>
          <w:bCs/>
        </w:rPr>
        <w:t>:</w:t>
      </w:r>
    </w:p>
    <w:p w14:paraId="5F2EAD43" w14:textId="216D47C8" w:rsidR="008D2835" w:rsidRPr="004E7168" w:rsidRDefault="007A0E76" w:rsidP="0031322E">
      <w:pPr>
        <w:kinsoku w:val="0"/>
        <w:overflowPunct w:val="0"/>
        <w:autoSpaceDE w:val="0"/>
        <w:autoSpaceDN w:val="0"/>
        <w:adjustRightInd w:val="0"/>
        <w:spacing w:line="276" w:lineRule="auto"/>
        <w:rPr>
          <w:rFonts w:ascii="Calibri" w:hAnsi="Calibri" w:cs="Calibri"/>
        </w:rPr>
      </w:pPr>
      <w:r w:rsidRPr="004E7168">
        <w:rPr>
          <w:rFonts w:ascii="Calibri" w:hAnsi="Calibri" w:cs="Calibri"/>
        </w:rPr>
        <w:t>Geef kort</w:t>
      </w:r>
      <w:r w:rsidR="00847339" w:rsidRPr="004E7168">
        <w:rPr>
          <w:rFonts w:ascii="Calibri" w:hAnsi="Calibri" w:cs="Calibri"/>
        </w:rPr>
        <w:t xml:space="preserve"> (maximaal 1 </w:t>
      </w:r>
      <w:r w:rsidR="00A26E15">
        <w:rPr>
          <w:rFonts w:ascii="Calibri" w:hAnsi="Calibri" w:cs="Calibri"/>
        </w:rPr>
        <w:t xml:space="preserve">pagina </w:t>
      </w:r>
      <w:r w:rsidR="00847339" w:rsidRPr="004E7168">
        <w:rPr>
          <w:rFonts w:ascii="Calibri" w:hAnsi="Calibri" w:cs="Calibri"/>
        </w:rPr>
        <w:t>A4</w:t>
      </w:r>
      <w:r w:rsidR="00B01487" w:rsidRPr="004E7168">
        <w:rPr>
          <w:rFonts w:ascii="Calibri" w:hAnsi="Calibri" w:cs="Calibri"/>
        </w:rPr>
        <w:t xml:space="preserve">, </w:t>
      </w:r>
      <w:r w:rsidR="00B01487" w:rsidRPr="004E7168">
        <w:rPr>
          <w:rFonts w:ascii="Calibri" w:hAnsi="Calibri" w:cs="Calibri"/>
          <w:color w:val="000000" w:themeColor="text1"/>
        </w:rPr>
        <w:t>leesbare opmaak en leesbaar lettertype</w:t>
      </w:r>
      <w:r w:rsidR="00847339" w:rsidRPr="004E7168">
        <w:rPr>
          <w:rFonts w:ascii="Calibri" w:hAnsi="Calibri" w:cs="Calibri"/>
        </w:rPr>
        <w:t>)</w:t>
      </w:r>
      <w:r w:rsidR="008D2835" w:rsidRPr="004E7168">
        <w:rPr>
          <w:rFonts w:ascii="Calibri" w:hAnsi="Calibri" w:cs="Calibri"/>
        </w:rPr>
        <w:t xml:space="preserve"> aan op welke manier aan deze wens wordt voldaan. Onderwerpen die hierbij terug dienen te komen zijn:</w:t>
      </w:r>
    </w:p>
    <w:p w14:paraId="1CB9BE4E" w14:textId="4344C979" w:rsidR="008D2835" w:rsidRDefault="008D2835">
      <w:pPr>
        <w:numPr>
          <w:ilvl w:val="0"/>
          <w:numId w:val="14"/>
        </w:numPr>
        <w:tabs>
          <w:tab w:val="left" w:pos="728"/>
        </w:tabs>
        <w:kinsoku w:val="0"/>
        <w:overflowPunct w:val="0"/>
        <w:autoSpaceDE w:val="0"/>
        <w:autoSpaceDN w:val="0"/>
        <w:adjustRightInd w:val="0"/>
        <w:spacing w:line="276" w:lineRule="auto"/>
        <w:ind w:left="732" w:hanging="732"/>
        <w:rPr>
          <w:rFonts w:ascii="Calibri" w:hAnsi="Calibri" w:cs="Calibri"/>
        </w:rPr>
      </w:pPr>
      <w:r w:rsidRPr="004E7168">
        <w:rPr>
          <w:rFonts w:ascii="Calibri" w:hAnsi="Calibri" w:cs="Calibri"/>
        </w:rPr>
        <w:t>Inrichting communicatie vanuit leverancier</w:t>
      </w:r>
      <w:r w:rsidR="000A70F2">
        <w:rPr>
          <w:rFonts w:ascii="Calibri" w:hAnsi="Calibri" w:cs="Calibri"/>
        </w:rPr>
        <w:t>;</w:t>
      </w:r>
    </w:p>
    <w:p w14:paraId="198E71C0" w14:textId="40F20D02" w:rsidR="0031322E" w:rsidRDefault="003F4FB5">
      <w:pPr>
        <w:numPr>
          <w:ilvl w:val="0"/>
          <w:numId w:val="14"/>
        </w:numPr>
        <w:tabs>
          <w:tab w:val="left" w:pos="728"/>
        </w:tabs>
        <w:kinsoku w:val="0"/>
        <w:overflowPunct w:val="0"/>
        <w:autoSpaceDE w:val="0"/>
        <w:autoSpaceDN w:val="0"/>
        <w:adjustRightInd w:val="0"/>
        <w:spacing w:line="276" w:lineRule="auto"/>
        <w:ind w:left="732" w:hanging="732"/>
        <w:rPr>
          <w:rFonts w:ascii="Calibri" w:hAnsi="Calibri" w:cs="Calibri"/>
        </w:rPr>
      </w:pPr>
      <w:r w:rsidRPr="0031322E">
        <w:rPr>
          <w:rFonts w:ascii="Calibri" w:hAnsi="Calibri" w:cs="Calibri"/>
        </w:rPr>
        <w:t xml:space="preserve">Invulling adviesrol m.b.t. professionalisering </w:t>
      </w:r>
      <w:r w:rsidR="0005561B" w:rsidRPr="0031322E">
        <w:rPr>
          <w:rFonts w:ascii="Calibri" w:hAnsi="Calibri" w:cs="Calibri"/>
        </w:rPr>
        <w:t>inzet van surveillanten</w:t>
      </w:r>
      <w:r w:rsidR="00AC28AC">
        <w:rPr>
          <w:rFonts w:ascii="Calibri" w:hAnsi="Calibri" w:cs="Calibri"/>
        </w:rPr>
        <w:t>/</w:t>
      </w:r>
      <w:r w:rsidR="0005561B" w:rsidRPr="0031322E">
        <w:rPr>
          <w:rFonts w:ascii="Calibri" w:hAnsi="Calibri" w:cs="Calibri"/>
        </w:rPr>
        <w:t>afnameleiders</w:t>
      </w:r>
      <w:r w:rsidR="000A70F2">
        <w:rPr>
          <w:rFonts w:ascii="Calibri" w:hAnsi="Calibri" w:cs="Calibri"/>
        </w:rPr>
        <w:t>;</w:t>
      </w:r>
    </w:p>
    <w:p w14:paraId="529D141F" w14:textId="53FA6F2C" w:rsidR="0031322E" w:rsidRDefault="008D2835">
      <w:pPr>
        <w:numPr>
          <w:ilvl w:val="0"/>
          <w:numId w:val="14"/>
        </w:numPr>
        <w:tabs>
          <w:tab w:val="left" w:pos="728"/>
        </w:tabs>
        <w:kinsoku w:val="0"/>
        <w:overflowPunct w:val="0"/>
        <w:autoSpaceDE w:val="0"/>
        <w:autoSpaceDN w:val="0"/>
        <w:adjustRightInd w:val="0"/>
        <w:spacing w:line="276" w:lineRule="auto"/>
        <w:ind w:left="732" w:hanging="732"/>
        <w:rPr>
          <w:rFonts w:ascii="Calibri" w:hAnsi="Calibri" w:cs="Calibri"/>
        </w:rPr>
      </w:pPr>
      <w:r w:rsidRPr="0031322E">
        <w:rPr>
          <w:rFonts w:ascii="Calibri" w:hAnsi="Calibri" w:cs="Calibri"/>
        </w:rPr>
        <w:lastRenderedPageBreak/>
        <w:t>Aanspreekpunt/ bereikbaarheid</w:t>
      </w:r>
      <w:r w:rsidR="000A70F2">
        <w:rPr>
          <w:rFonts w:ascii="Calibri" w:hAnsi="Calibri" w:cs="Calibri"/>
        </w:rPr>
        <w:t>;</w:t>
      </w:r>
    </w:p>
    <w:p w14:paraId="28ED442C" w14:textId="1D0136B9" w:rsidR="011753E9" w:rsidRPr="0031322E" w:rsidRDefault="008D2835">
      <w:pPr>
        <w:numPr>
          <w:ilvl w:val="0"/>
          <w:numId w:val="14"/>
        </w:numPr>
        <w:tabs>
          <w:tab w:val="left" w:pos="728"/>
        </w:tabs>
        <w:kinsoku w:val="0"/>
        <w:overflowPunct w:val="0"/>
        <w:autoSpaceDE w:val="0"/>
        <w:autoSpaceDN w:val="0"/>
        <w:adjustRightInd w:val="0"/>
        <w:spacing w:line="276" w:lineRule="auto"/>
        <w:ind w:left="732" w:hanging="732"/>
        <w:rPr>
          <w:rFonts w:ascii="Calibri" w:hAnsi="Calibri" w:cs="Calibri"/>
        </w:rPr>
      </w:pPr>
      <w:r w:rsidRPr="0031322E">
        <w:rPr>
          <w:rFonts w:ascii="Calibri" w:hAnsi="Calibri" w:cs="Calibri"/>
        </w:rPr>
        <w:t>Klachtenregistratie en -afhandeling.</w:t>
      </w:r>
    </w:p>
    <w:p w14:paraId="730842D4" w14:textId="48BB2E6E" w:rsidR="00463EEB" w:rsidRPr="004E7168" w:rsidRDefault="00463EEB" w:rsidP="0046083B">
      <w:pPr>
        <w:spacing w:line="276" w:lineRule="auto"/>
        <w:rPr>
          <w:rFonts w:cstheme="minorHAnsi"/>
        </w:rPr>
      </w:pPr>
    </w:p>
    <w:p w14:paraId="71C3F2D5" w14:textId="53EF02C9" w:rsidR="00657DB5" w:rsidRPr="004E7168" w:rsidRDefault="00AF618F" w:rsidP="002343F3">
      <w:pPr>
        <w:pStyle w:val="Kop2"/>
        <w:numPr>
          <w:ilvl w:val="0"/>
          <w:numId w:val="0"/>
        </w:numPr>
        <w:rPr>
          <w:lang w:eastAsia="nl-NL" w:bidi="nl-NL"/>
        </w:rPr>
      </w:pPr>
      <w:bookmarkStart w:id="81" w:name="_Toc125718893"/>
      <w:r w:rsidRPr="004E7168">
        <w:rPr>
          <w:lang w:eastAsia="nl-NL" w:bidi="nl-NL"/>
        </w:rPr>
        <w:t>5.3</w:t>
      </w:r>
      <w:r w:rsidRPr="004E7168">
        <w:rPr>
          <w:lang w:eastAsia="nl-NL" w:bidi="nl-NL"/>
        </w:rPr>
        <w:tab/>
      </w:r>
      <w:r w:rsidR="00321BCF" w:rsidRPr="004E7168">
        <w:rPr>
          <w:lang w:eastAsia="nl-NL" w:bidi="nl-NL"/>
        </w:rPr>
        <w:t>Gunningscriterium met betrekking tot prijs</w:t>
      </w:r>
      <w:bookmarkEnd w:id="81"/>
    </w:p>
    <w:p w14:paraId="1533CAA2" w14:textId="363FA1AD" w:rsidR="00D6002F" w:rsidRDefault="00D6002F" w:rsidP="0046083B">
      <w:pPr>
        <w:pStyle w:val="Plattetekst"/>
        <w:kinsoku w:val="0"/>
        <w:overflowPunct w:val="0"/>
        <w:spacing w:line="276" w:lineRule="auto"/>
        <w:ind w:right="1"/>
        <w:rPr>
          <w:rFonts w:asciiTheme="minorHAnsi" w:hAnsiTheme="minorHAnsi" w:cstheme="minorHAnsi"/>
        </w:rPr>
      </w:pPr>
      <w:r w:rsidRPr="00344885">
        <w:rPr>
          <w:rFonts w:asciiTheme="minorHAnsi" w:hAnsiTheme="minorHAnsi" w:cstheme="minorHAnsi"/>
        </w:rPr>
        <w:t xml:space="preserve">Opgemerkt wordt dat de juistheid en de volledigheid van de opgegeven prijzen en tarieven </w:t>
      </w:r>
      <w:r w:rsidR="00363FE4" w:rsidRPr="00344885">
        <w:rPr>
          <w:rFonts w:asciiTheme="minorHAnsi" w:hAnsiTheme="minorHAnsi" w:cstheme="minorHAnsi"/>
        </w:rPr>
        <w:t xml:space="preserve">uw </w:t>
      </w:r>
      <w:r w:rsidRPr="00344885">
        <w:rPr>
          <w:rFonts w:asciiTheme="minorHAnsi" w:hAnsiTheme="minorHAnsi" w:cstheme="minorHAnsi"/>
        </w:rPr>
        <w:t>verantwoordelijkheid is. Na indiening van de inschrijving is het niet meer mogelijk om de geoffreerde prijzen aan te passen, behoudens de wettelijke en contractuele mogelijkheden daartoe.</w:t>
      </w:r>
    </w:p>
    <w:p w14:paraId="7D89EC09" w14:textId="77777777" w:rsidR="00D443D4" w:rsidRDefault="00D443D4" w:rsidP="0046083B">
      <w:pPr>
        <w:pStyle w:val="Plattetekst"/>
        <w:kinsoku w:val="0"/>
        <w:overflowPunct w:val="0"/>
        <w:spacing w:line="276" w:lineRule="auto"/>
        <w:ind w:right="1"/>
        <w:rPr>
          <w:rFonts w:asciiTheme="minorHAnsi" w:hAnsiTheme="minorHAnsi" w:cstheme="minorHAnsi"/>
        </w:rPr>
      </w:pPr>
    </w:p>
    <w:p w14:paraId="0908F505" w14:textId="41848EE8" w:rsidR="00D443D4" w:rsidRDefault="00D443D4" w:rsidP="0046083B">
      <w:pPr>
        <w:pStyle w:val="Plattetekst"/>
        <w:kinsoku w:val="0"/>
        <w:overflowPunct w:val="0"/>
        <w:spacing w:line="276" w:lineRule="auto"/>
        <w:ind w:right="1"/>
        <w:rPr>
          <w:rFonts w:asciiTheme="minorHAnsi" w:hAnsiTheme="minorHAnsi" w:cstheme="minorHAnsi"/>
        </w:rPr>
      </w:pPr>
      <w:r>
        <w:rPr>
          <w:rFonts w:asciiTheme="minorHAnsi" w:hAnsiTheme="minorHAnsi" w:cstheme="minorHAnsi"/>
        </w:rPr>
        <w:t>Het prijsaspect binnen deze aanbesteding betreft het indienen van een omrekenfactor waarvoor u surveillanten/afnameleiders kunt inzetten binnen ROC MN. voor het indienen van een omrekenfactor dient u gebruik te maken van het Prijzenblad (Annex 9).</w:t>
      </w:r>
    </w:p>
    <w:p w14:paraId="228074B6" w14:textId="77777777" w:rsidR="00D443D4" w:rsidRDefault="00D443D4" w:rsidP="0046083B">
      <w:pPr>
        <w:pStyle w:val="Plattetekst"/>
        <w:kinsoku w:val="0"/>
        <w:overflowPunct w:val="0"/>
        <w:spacing w:line="276" w:lineRule="auto"/>
        <w:ind w:right="1"/>
        <w:rPr>
          <w:rFonts w:asciiTheme="minorHAnsi" w:hAnsiTheme="minorHAnsi" w:cstheme="minorHAnsi"/>
        </w:rPr>
      </w:pPr>
    </w:p>
    <w:p w14:paraId="3023A860" w14:textId="7C5FC641" w:rsidR="00B96EA7" w:rsidRDefault="00D443D4" w:rsidP="00B66952">
      <w:pPr>
        <w:pStyle w:val="Plattetekst"/>
        <w:kinsoku w:val="0"/>
        <w:overflowPunct w:val="0"/>
        <w:spacing w:line="276" w:lineRule="auto"/>
        <w:ind w:right="1"/>
      </w:pPr>
      <w:r>
        <w:rPr>
          <w:rFonts w:asciiTheme="minorHAnsi" w:hAnsiTheme="minorHAnsi" w:cstheme="minorHAnsi"/>
        </w:rPr>
        <w:t xml:space="preserve">De gemiddelde omrekenfactor wordt beoordeeld als inschrijfprijs en deze wordt vergeleken met de overige inschrijvers. De door u ingediende </w:t>
      </w:r>
      <w:r w:rsidR="009013CD">
        <w:rPr>
          <w:rFonts w:asciiTheme="minorHAnsi" w:hAnsiTheme="minorHAnsi" w:cstheme="minorHAnsi"/>
        </w:rPr>
        <w:t>omrekenfactor omvat alle kosten die in rekening worden gebracht voor het inzetten van surveillanten/afnameleiders. De prijzen</w:t>
      </w:r>
      <w:r w:rsidR="000E0060">
        <w:rPr>
          <w:rFonts w:asciiTheme="minorHAnsi" w:hAnsiTheme="minorHAnsi" w:cstheme="minorHAnsi"/>
        </w:rPr>
        <w:t xml:space="preserve"> zijn inclusief alle bijkomende kosten (bijvoorbeeld kantoorkosten, administratiekosten, marges en overige kosten die gemaakt worden door u). </w:t>
      </w:r>
      <w:r w:rsidR="00B96EA7" w:rsidRPr="00095C5E">
        <w:t>Dergelijke kosten</w:t>
      </w:r>
      <w:r w:rsidR="00B96EA7" w:rsidRPr="00095C5E">
        <w:rPr>
          <w:spacing w:val="-2"/>
        </w:rPr>
        <w:t xml:space="preserve"> </w:t>
      </w:r>
      <w:r w:rsidR="00B96EA7" w:rsidRPr="00095C5E">
        <w:t>dienen in de omrekenfactor verdisconteerd te zijn. ROC MN wenst op de facturen geen extra kostenposten tegen te komen.</w:t>
      </w:r>
    </w:p>
    <w:p w14:paraId="63B37170" w14:textId="2D42E31C" w:rsidR="00637307" w:rsidRDefault="00637307" w:rsidP="00B96EA7">
      <w:pPr>
        <w:pStyle w:val="Plattetekst"/>
        <w:kinsoku w:val="0"/>
        <w:overflowPunct w:val="0"/>
        <w:spacing w:line="276" w:lineRule="auto"/>
      </w:pPr>
      <w:r>
        <w:t xml:space="preserve">U maakt geen aanspraak op vergoeding van extra kosten – afgezien van reiskosten en kosten VOG. U kunt tijdens de looptijd van de raamovereenkomst geen andere uurtarieven/kosten factureren conform de ingediende omrekenfactor, tenzij elders expliciet vermeld. De omrekenfactor (en de uurtarieven die daaruit volgen) zijn excl. BTW. </w:t>
      </w:r>
    </w:p>
    <w:p w14:paraId="3B3C9426" w14:textId="4F1E77DC" w:rsidR="00637307" w:rsidRPr="00095C5E" w:rsidRDefault="00637307" w:rsidP="00B96EA7">
      <w:pPr>
        <w:pStyle w:val="Plattetekst"/>
        <w:kinsoku w:val="0"/>
        <w:overflowPunct w:val="0"/>
        <w:spacing w:line="276" w:lineRule="auto"/>
      </w:pPr>
      <w:r>
        <w:t>Strategische of manipulatieve inschrijvingen, dat wil zeggen: prijzen zodanig ingevuld om het eindresultaat (ranking) en de puntenscore te beïnvloeden, maar die u in een gebruikelijke offerte niet zou aanbieden</w:t>
      </w:r>
      <w:r w:rsidR="00B302A5">
        <w:t xml:space="preserve"> omdat deze niet haalbaar zijn voor een gezonde bedrijfsvoering, zijn niet toegestaan.</w:t>
      </w:r>
    </w:p>
    <w:p w14:paraId="1572FF6B" w14:textId="2C74AA2B" w:rsidR="00B96EA7" w:rsidRDefault="00B96EA7" w:rsidP="00B96EA7">
      <w:pPr>
        <w:pStyle w:val="Plattetekst"/>
        <w:kinsoku w:val="0"/>
        <w:overflowPunct w:val="0"/>
        <w:spacing w:line="276" w:lineRule="auto"/>
        <w:ind w:right="257"/>
      </w:pPr>
      <w:r w:rsidRPr="00B96EA7">
        <w:t>Overige extreem lage</w:t>
      </w:r>
      <w:r w:rsidRPr="00B96EA7">
        <w:rPr>
          <w:spacing w:val="-1"/>
        </w:rPr>
        <w:t xml:space="preserve"> </w:t>
      </w:r>
      <w:r w:rsidRPr="00B96EA7">
        <w:t xml:space="preserve">prijzen worden geverifieerd bij de </w:t>
      </w:r>
      <w:r w:rsidR="002D1FB3">
        <w:t>o</w:t>
      </w:r>
      <w:r w:rsidRPr="00B96EA7">
        <w:t>pdrachtnemer</w:t>
      </w:r>
      <w:r w:rsidRPr="00B96EA7">
        <w:rPr>
          <w:spacing w:val="-1"/>
        </w:rPr>
        <w:t xml:space="preserve"> </w:t>
      </w:r>
      <w:r w:rsidRPr="00B96EA7">
        <w:t xml:space="preserve">voordat de </w:t>
      </w:r>
      <w:r w:rsidR="002D1FB3">
        <w:t>i</w:t>
      </w:r>
      <w:r w:rsidRPr="00B96EA7">
        <w:t>nschrijving wordt geaccepteerd en de beoordeling is afgerond.</w:t>
      </w:r>
    </w:p>
    <w:p w14:paraId="6318EFFA" w14:textId="50E9E820" w:rsidR="00161661" w:rsidRPr="00B302A5" w:rsidRDefault="00B302A5" w:rsidP="00B302A5">
      <w:pPr>
        <w:pStyle w:val="Plattetekst"/>
        <w:kinsoku w:val="0"/>
        <w:overflowPunct w:val="0"/>
        <w:spacing w:line="276" w:lineRule="auto"/>
        <w:ind w:right="257"/>
      </w:pPr>
      <w:r>
        <w:t xml:space="preserve">De maximale score voor het subcriterium prijs is 100 punten. </w:t>
      </w:r>
    </w:p>
    <w:p w14:paraId="34DFD25D" w14:textId="77777777" w:rsidR="00754BC7" w:rsidRPr="00565D24" w:rsidRDefault="00754BC7" w:rsidP="00F16A4C">
      <w:pPr>
        <w:spacing w:line="276" w:lineRule="auto"/>
        <w:rPr>
          <w:rFonts w:cstheme="minorHAnsi"/>
          <w:highlight w:val="yellow"/>
        </w:rPr>
      </w:pPr>
    </w:p>
    <w:p w14:paraId="5041210E" w14:textId="4B113F07" w:rsidR="00F16A4C" w:rsidRPr="00036E7E" w:rsidRDefault="00F16A4C" w:rsidP="00F16A4C">
      <w:pPr>
        <w:pStyle w:val="Plattetekst"/>
        <w:kinsoku w:val="0"/>
        <w:overflowPunct w:val="0"/>
        <w:spacing w:line="276" w:lineRule="auto"/>
        <w:ind w:right="151"/>
      </w:pPr>
      <w:r w:rsidRPr="00036E7E">
        <w:t>Uitsluitend</w:t>
      </w:r>
      <w:r w:rsidRPr="00036E7E">
        <w:rPr>
          <w:spacing w:val="-2"/>
        </w:rPr>
        <w:t xml:space="preserve"> </w:t>
      </w:r>
      <w:r w:rsidRPr="00036E7E">
        <w:t>voor</w:t>
      </w:r>
      <w:r w:rsidRPr="00036E7E">
        <w:rPr>
          <w:spacing w:val="-1"/>
        </w:rPr>
        <w:t xml:space="preserve"> </w:t>
      </w:r>
      <w:r w:rsidRPr="00036E7E">
        <w:t>wijzingen</w:t>
      </w:r>
      <w:r w:rsidRPr="00036E7E">
        <w:rPr>
          <w:spacing w:val="-1"/>
        </w:rPr>
        <w:t xml:space="preserve"> </w:t>
      </w:r>
      <w:r w:rsidRPr="00036E7E">
        <w:t>op basis</w:t>
      </w:r>
      <w:r w:rsidRPr="00036E7E">
        <w:rPr>
          <w:spacing w:val="-1"/>
        </w:rPr>
        <w:t xml:space="preserve"> </w:t>
      </w:r>
      <w:r w:rsidRPr="00036E7E">
        <w:t>van wettelijke premies</w:t>
      </w:r>
      <w:r w:rsidRPr="00036E7E">
        <w:rPr>
          <w:spacing w:val="-1"/>
        </w:rPr>
        <w:t xml:space="preserve"> </w:t>
      </w:r>
      <w:r w:rsidRPr="00036E7E">
        <w:t>en afdrachten en</w:t>
      </w:r>
      <w:r w:rsidRPr="00036E7E">
        <w:rPr>
          <w:spacing w:val="-2"/>
        </w:rPr>
        <w:t xml:space="preserve"> </w:t>
      </w:r>
      <w:r w:rsidRPr="00036E7E">
        <w:t>verhoging van werkgeverslasten</w:t>
      </w:r>
      <w:r w:rsidRPr="00036E7E">
        <w:rPr>
          <w:spacing w:val="-2"/>
        </w:rPr>
        <w:t xml:space="preserve"> </w:t>
      </w:r>
      <w:r w:rsidRPr="00036E7E">
        <w:t>als gevolg van CAO-wijzigingen kan</w:t>
      </w:r>
      <w:r w:rsidRPr="00036E7E">
        <w:rPr>
          <w:spacing w:val="-1"/>
        </w:rPr>
        <w:t xml:space="preserve"> </w:t>
      </w:r>
      <w:r w:rsidR="00B302A5">
        <w:rPr>
          <w:spacing w:val="-1"/>
        </w:rPr>
        <w:t>o</w:t>
      </w:r>
      <w:r w:rsidRPr="00036E7E">
        <w:t>pdrachtnemer</w:t>
      </w:r>
      <w:r w:rsidRPr="00036E7E">
        <w:rPr>
          <w:spacing w:val="-1"/>
        </w:rPr>
        <w:t xml:space="preserve"> </w:t>
      </w:r>
      <w:r w:rsidRPr="00036E7E">
        <w:t>een aanpassing op de omrekenfactor doorvoeren. Deze</w:t>
      </w:r>
      <w:r w:rsidRPr="00036E7E">
        <w:rPr>
          <w:spacing w:val="-2"/>
        </w:rPr>
        <w:t xml:space="preserve"> </w:t>
      </w:r>
      <w:r w:rsidRPr="00036E7E">
        <w:t>wijziging moet</w:t>
      </w:r>
      <w:r w:rsidRPr="00036E7E">
        <w:rPr>
          <w:spacing w:val="-1"/>
        </w:rPr>
        <w:t xml:space="preserve"> </w:t>
      </w:r>
      <w:r w:rsidRPr="00036E7E">
        <w:t>onderbouwd worden</w:t>
      </w:r>
      <w:r w:rsidRPr="00036E7E">
        <w:rPr>
          <w:spacing w:val="-2"/>
        </w:rPr>
        <w:t xml:space="preserve"> </w:t>
      </w:r>
      <w:r w:rsidRPr="00036E7E">
        <w:t>en akkoord bevonden worden door</w:t>
      </w:r>
      <w:r w:rsidRPr="00036E7E">
        <w:rPr>
          <w:spacing w:val="-1"/>
        </w:rPr>
        <w:t xml:space="preserve"> </w:t>
      </w:r>
      <w:r w:rsidR="00B302A5">
        <w:rPr>
          <w:spacing w:val="-1"/>
        </w:rPr>
        <w:t>o</w:t>
      </w:r>
      <w:r w:rsidRPr="00036E7E">
        <w:t>pdrachtgever</w:t>
      </w:r>
      <w:r w:rsidRPr="00036E7E">
        <w:rPr>
          <w:spacing w:val="-1"/>
        </w:rPr>
        <w:t xml:space="preserve"> </w:t>
      </w:r>
      <w:r w:rsidRPr="00036E7E">
        <w:t>voordat deze aanpassing wordt doorgevoerd.</w:t>
      </w:r>
      <w:r w:rsidRPr="00036E7E">
        <w:rPr>
          <w:spacing w:val="-2"/>
        </w:rPr>
        <w:t xml:space="preserve"> </w:t>
      </w:r>
      <w:r w:rsidRPr="00036E7E">
        <w:t>Mocht door</w:t>
      </w:r>
      <w:r w:rsidRPr="00036E7E">
        <w:rPr>
          <w:spacing w:val="-2"/>
        </w:rPr>
        <w:t xml:space="preserve"> </w:t>
      </w:r>
      <w:r w:rsidRPr="00036E7E">
        <w:t>wettelijke maatregelen de prijswijziging in het voordeel</w:t>
      </w:r>
      <w:r w:rsidRPr="00036E7E">
        <w:rPr>
          <w:spacing w:val="-2"/>
        </w:rPr>
        <w:t xml:space="preserve"> </w:t>
      </w:r>
      <w:r w:rsidRPr="00036E7E">
        <w:t>van</w:t>
      </w:r>
      <w:r w:rsidRPr="00036E7E">
        <w:rPr>
          <w:spacing w:val="-2"/>
        </w:rPr>
        <w:t xml:space="preserve"> </w:t>
      </w:r>
      <w:r w:rsidR="00B302A5">
        <w:rPr>
          <w:spacing w:val="-2"/>
        </w:rPr>
        <w:t>o</w:t>
      </w:r>
      <w:r w:rsidRPr="00036E7E">
        <w:t>pdrachtgever zijn,</w:t>
      </w:r>
      <w:r w:rsidRPr="00036E7E">
        <w:rPr>
          <w:spacing w:val="-1"/>
        </w:rPr>
        <w:t xml:space="preserve"> </w:t>
      </w:r>
      <w:r w:rsidRPr="00036E7E">
        <w:t>wordt</w:t>
      </w:r>
      <w:r w:rsidRPr="00036E7E">
        <w:rPr>
          <w:spacing w:val="-1"/>
        </w:rPr>
        <w:t xml:space="preserve"> </w:t>
      </w:r>
      <w:r w:rsidRPr="00036E7E">
        <w:t>dit</w:t>
      </w:r>
      <w:r w:rsidRPr="00036E7E">
        <w:rPr>
          <w:spacing w:val="-1"/>
        </w:rPr>
        <w:t xml:space="preserve"> </w:t>
      </w:r>
      <w:r w:rsidRPr="00036E7E">
        <w:t>ook doorgevoerd</w:t>
      </w:r>
      <w:r w:rsidRPr="00036E7E">
        <w:rPr>
          <w:spacing w:val="-2"/>
        </w:rPr>
        <w:t xml:space="preserve"> </w:t>
      </w:r>
      <w:r w:rsidRPr="00036E7E">
        <w:t>op voren beschreven wijze.</w:t>
      </w:r>
    </w:p>
    <w:p w14:paraId="26093D2E" w14:textId="77777777" w:rsidR="00B142E7" w:rsidRPr="00F2177A" w:rsidRDefault="00B142E7" w:rsidP="003F6C50">
      <w:pPr>
        <w:pStyle w:val="Plattetekst"/>
        <w:kinsoku w:val="0"/>
        <w:overflowPunct w:val="0"/>
        <w:spacing w:line="276" w:lineRule="auto"/>
        <w:rPr>
          <w:u w:val="single"/>
        </w:rPr>
      </w:pPr>
    </w:p>
    <w:p w14:paraId="61D0C05E" w14:textId="1288D2BC" w:rsidR="00B142E7" w:rsidRPr="00F2177A" w:rsidRDefault="00B142E7" w:rsidP="003F6C50">
      <w:pPr>
        <w:pStyle w:val="Plattetekst"/>
        <w:kinsoku w:val="0"/>
        <w:overflowPunct w:val="0"/>
        <w:spacing w:line="276" w:lineRule="auto"/>
      </w:pPr>
      <w:r w:rsidRPr="00F2177A">
        <w:rPr>
          <w:u w:val="single"/>
        </w:rPr>
        <w:t>Alle</w:t>
      </w:r>
      <w:r w:rsidRPr="00F2177A">
        <w:t xml:space="preserve"> verplichte velden op het prijzenblad dienen te zijn ingevuld.</w:t>
      </w:r>
    </w:p>
    <w:p w14:paraId="10D4A905" w14:textId="77777777" w:rsidR="00B142E7" w:rsidRPr="00F2177A" w:rsidRDefault="00B142E7" w:rsidP="003F6C50">
      <w:pPr>
        <w:pStyle w:val="Plattetekst"/>
        <w:kinsoku w:val="0"/>
        <w:overflowPunct w:val="0"/>
        <w:spacing w:line="276" w:lineRule="auto"/>
      </w:pPr>
    </w:p>
    <w:p w14:paraId="2070AE1E" w14:textId="4B7CE11B" w:rsidR="00B142E7" w:rsidRPr="00F2177A" w:rsidRDefault="00B142E7" w:rsidP="003F6C50">
      <w:pPr>
        <w:pStyle w:val="Plattetekst"/>
        <w:kinsoku w:val="0"/>
        <w:overflowPunct w:val="0"/>
        <w:spacing w:line="276" w:lineRule="auto"/>
      </w:pPr>
      <w:r w:rsidRPr="00F2177A">
        <w:t>In TenderNed wordt u ook gevraagd een prijs in te dienen. Indien er meer dan één totaaltarief, of</w:t>
      </w:r>
    </w:p>
    <w:p w14:paraId="7A1F2C40" w14:textId="2EA58CB7" w:rsidR="00B142E7" w:rsidRPr="00C04CD0" w:rsidRDefault="00B142E7" w:rsidP="003F6C50">
      <w:pPr>
        <w:pStyle w:val="Plattetekst"/>
        <w:kinsoku w:val="0"/>
        <w:overflowPunct w:val="0"/>
        <w:spacing w:line="276" w:lineRule="auto"/>
      </w:pPr>
      <w:r w:rsidRPr="00C04CD0">
        <w:t>géén totaaltarief in het prijzenblad naar voren komt, vult u € 0,01 in wanneer TenderNed hier bij</w:t>
      </w:r>
      <w:r w:rsidR="00C04CD0" w:rsidRPr="00C04CD0">
        <w:t xml:space="preserve"> </w:t>
      </w:r>
      <w:r w:rsidRPr="00C04CD0">
        <w:t>inschrijving om vraagt.</w:t>
      </w:r>
    </w:p>
    <w:p w14:paraId="292E761F" w14:textId="77777777" w:rsidR="00321BCF" w:rsidRPr="004E7168" w:rsidRDefault="00321BCF" w:rsidP="0046083B">
      <w:pPr>
        <w:spacing w:line="276" w:lineRule="auto"/>
        <w:rPr>
          <w:rFonts w:cstheme="minorHAnsi"/>
        </w:rPr>
      </w:pPr>
      <w:bookmarkStart w:id="82" w:name="5.7_Proof_of_Concept"/>
      <w:bookmarkStart w:id="83" w:name="5.8_Prijs"/>
      <w:bookmarkEnd w:id="82"/>
      <w:bookmarkEnd w:id="83"/>
    </w:p>
    <w:p w14:paraId="5506CD96" w14:textId="443CB37D" w:rsidR="00657DB5" w:rsidRPr="004E7168" w:rsidRDefault="00EF3719" w:rsidP="002343F3">
      <w:pPr>
        <w:pStyle w:val="Kop2"/>
        <w:numPr>
          <w:ilvl w:val="1"/>
          <w:numId w:val="8"/>
        </w:numPr>
      </w:pPr>
      <w:bookmarkStart w:id="84" w:name="_Toc125718894"/>
      <w:r w:rsidRPr="004E7168">
        <w:t>V</w:t>
      </w:r>
      <w:r w:rsidR="00657DB5" w:rsidRPr="004E7168">
        <w:t>arianten</w:t>
      </w:r>
      <w:bookmarkEnd w:id="84"/>
    </w:p>
    <w:p w14:paraId="107EBECB" w14:textId="488D8E28" w:rsidR="00032380" w:rsidRPr="004E7168" w:rsidRDefault="009F48BF" w:rsidP="0046083B">
      <w:pPr>
        <w:spacing w:line="276" w:lineRule="auto"/>
        <w:rPr>
          <w:rFonts w:cstheme="minorHAnsi"/>
        </w:rPr>
      </w:pPr>
      <w:r w:rsidRPr="004E7168">
        <w:rPr>
          <w:rFonts w:cstheme="minorHAnsi"/>
        </w:rPr>
        <w:t>Het indienen van varianten is niet toegestaan. Varianten worden niet beoordeeld.</w:t>
      </w:r>
      <w:r w:rsidR="00032380" w:rsidRPr="004E7168">
        <w:rPr>
          <w:rFonts w:cstheme="minorHAnsi"/>
        </w:rPr>
        <w:br w:type="page"/>
      </w:r>
    </w:p>
    <w:p w14:paraId="696A22BF" w14:textId="1F35684A" w:rsidR="00FE1FE7" w:rsidRPr="004E7168" w:rsidRDefault="00657DB5">
      <w:pPr>
        <w:pStyle w:val="Kop1"/>
        <w:numPr>
          <w:ilvl w:val="0"/>
          <w:numId w:val="8"/>
        </w:numPr>
      </w:pPr>
      <w:bookmarkStart w:id="85" w:name="_Toc125718895"/>
      <w:r w:rsidRPr="004E7168">
        <w:lastRenderedPageBreak/>
        <w:t>Beoordeling van i</w:t>
      </w:r>
      <w:r w:rsidR="00032380" w:rsidRPr="004E7168">
        <w:t>nschrijvingen</w:t>
      </w:r>
      <w:bookmarkEnd w:id="85"/>
    </w:p>
    <w:p w14:paraId="557527EE" w14:textId="77777777" w:rsidR="00B8627C" w:rsidRPr="004E7168" w:rsidRDefault="00B8627C" w:rsidP="0046083B">
      <w:pPr>
        <w:pStyle w:val="Plattetekst"/>
        <w:kinsoku w:val="0"/>
        <w:overflowPunct w:val="0"/>
        <w:spacing w:line="276" w:lineRule="auto"/>
        <w:rPr>
          <w:rFonts w:asciiTheme="minorHAnsi" w:hAnsiTheme="minorHAnsi" w:cstheme="minorHAnsi"/>
        </w:rPr>
      </w:pPr>
      <w:bookmarkStart w:id="86" w:name="5._Beoordeling_van_inschrijvingen"/>
      <w:bookmarkEnd w:id="86"/>
      <w:r w:rsidRPr="004E7168">
        <w:rPr>
          <w:rFonts w:asciiTheme="minorHAnsi" w:hAnsiTheme="minorHAnsi" w:cstheme="minorHAnsi"/>
        </w:rPr>
        <w:t>In dit hoofdstuk wordt beschreven hoe inschrijvingen worden beoordeeld.</w:t>
      </w:r>
    </w:p>
    <w:p w14:paraId="363D38AB" w14:textId="77777777" w:rsidR="0023190C" w:rsidRPr="004E7168" w:rsidRDefault="0023190C" w:rsidP="0046083B">
      <w:pPr>
        <w:spacing w:line="276" w:lineRule="auto"/>
      </w:pPr>
      <w:bookmarkStart w:id="87" w:name="5.1_Beoordelingsteam"/>
      <w:bookmarkEnd w:id="87"/>
    </w:p>
    <w:p w14:paraId="5E0E7A8A" w14:textId="43A982AF" w:rsidR="00B8627C" w:rsidRPr="004E7168" w:rsidRDefault="00B8627C" w:rsidP="002343F3">
      <w:pPr>
        <w:pStyle w:val="Kop2"/>
        <w:numPr>
          <w:ilvl w:val="1"/>
          <w:numId w:val="9"/>
        </w:numPr>
      </w:pPr>
      <w:bookmarkStart w:id="88" w:name="_Toc125718896"/>
      <w:r w:rsidRPr="004E7168">
        <w:t>B</w:t>
      </w:r>
      <w:r w:rsidR="0023190C" w:rsidRPr="004E7168">
        <w:t>e</w:t>
      </w:r>
      <w:r w:rsidRPr="004E7168">
        <w:t>oordelingsteam</w:t>
      </w:r>
      <w:bookmarkEnd w:id="88"/>
    </w:p>
    <w:p w14:paraId="6C7FFB63" w14:textId="77777777" w:rsidR="00B8627C" w:rsidRPr="004E7168" w:rsidRDefault="00B8627C" w:rsidP="0046083B">
      <w:pPr>
        <w:pStyle w:val="Plattetekst"/>
        <w:kinsoku w:val="0"/>
        <w:overflowPunct w:val="0"/>
        <w:spacing w:line="276" w:lineRule="auto"/>
        <w:ind w:right="193"/>
        <w:rPr>
          <w:rFonts w:asciiTheme="minorHAnsi" w:hAnsiTheme="minorHAnsi" w:cstheme="minorHAnsi"/>
        </w:rPr>
      </w:pPr>
      <w:r w:rsidRPr="004E7168">
        <w:rPr>
          <w:rFonts w:asciiTheme="minorHAnsi" w:hAnsiTheme="minorHAnsi" w:cstheme="minorHAnsi"/>
        </w:rPr>
        <w:t>De inschrijvingen worden beoordeeld door een multidisciplinair beoordelingsteam vanuit ROC MN. Het beoordelingsteam bestaat uit verschillende experts en materiedeskundigen, vanuit verschillende disciplines en onderdelen van de organisatie.</w:t>
      </w:r>
    </w:p>
    <w:p w14:paraId="04DBFD74" w14:textId="77777777" w:rsidR="00B8627C" w:rsidRPr="004E7168" w:rsidRDefault="00B8627C" w:rsidP="0046083B">
      <w:pPr>
        <w:pStyle w:val="Plattetekst"/>
        <w:kinsoku w:val="0"/>
        <w:overflowPunct w:val="0"/>
        <w:spacing w:line="276" w:lineRule="auto"/>
        <w:ind w:right="338"/>
        <w:rPr>
          <w:rFonts w:asciiTheme="minorHAnsi" w:hAnsiTheme="minorHAnsi" w:cstheme="minorHAnsi"/>
        </w:rPr>
      </w:pPr>
      <w:r w:rsidRPr="004E7168">
        <w:rPr>
          <w:rFonts w:asciiTheme="minorHAnsi" w:hAnsiTheme="minorHAnsi" w:cstheme="minorHAnsi"/>
        </w:rPr>
        <w:t>De beoordelaars beoordelen individueel per wens de toelichting die de inschrijver gegeven heeft. De beoordelaars beoordelen alleen die toelichtingen waarover zij materiedeskundig zijn.</w:t>
      </w:r>
    </w:p>
    <w:p w14:paraId="0697019E" w14:textId="77777777" w:rsidR="00B8627C" w:rsidRPr="004E7168" w:rsidRDefault="00B8627C" w:rsidP="0046083B">
      <w:pPr>
        <w:pStyle w:val="Plattetekst"/>
        <w:kinsoku w:val="0"/>
        <w:overflowPunct w:val="0"/>
        <w:spacing w:line="276" w:lineRule="auto"/>
        <w:ind w:right="102"/>
        <w:rPr>
          <w:rFonts w:asciiTheme="minorHAnsi" w:hAnsiTheme="minorHAnsi" w:cstheme="minorHAnsi"/>
        </w:rPr>
      </w:pPr>
      <w:r w:rsidRPr="004E7168">
        <w:rPr>
          <w:rFonts w:asciiTheme="minorHAnsi" w:hAnsiTheme="minorHAnsi" w:cstheme="minorHAnsi"/>
        </w:rPr>
        <w:t>Vervolgens vindt een consensusvergadering plaats met alle beoordelaars binnen een bepaald expertisegebied. Tijdens dat overleg worden de eventuele overeenkomsten en verschillen tussen de onderlinge beoordelingen besproken. De uiteindelijke score per wens wordt bepaald op basis van consensus conform de in dit hoofdstuk opgenomen beoordelingskaders.</w:t>
      </w:r>
    </w:p>
    <w:p w14:paraId="7420CF6A" w14:textId="77777777" w:rsidR="0023190C" w:rsidRPr="004E7168" w:rsidRDefault="0023190C" w:rsidP="0046083B">
      <w:pPr>
        <w:spacing w:line="276" w:lineRule="auto"/>
      </w:pPr>
      <w:bookmarkStart w:id="89" w:name="5.2_Stappen_in_de_beoordeling"/>
      <w:bookmarkEnd w:id="89"/>
    </w:p>
    <w:p w14:paraId="453FA88E" w14:textId="72805BD4" w:rsidR="00B8627C" w:rsidRPr="004E7168" w:rsidRDefault="00B8627C" w:rsidP="002343F3">
      <w:pPr>
        <w:pStyle w:val="Kop2"/>
        <w:numPr>
          <w:ilvl w:val="1"/>
          <w:numId w:val="9"/>
        </w:numPr>
      </w:pPr>
      <w:bookmarkStart w:id="90" w:name="_Toc125718897"/>
      <w:r w:rsidRPr="004E7168">
        <w:t>Stappen in de beoordeling</w:t>
      </w:r>
      <w:bookmarkEnd w:id="90"/>
    </w:p>
    <w:p w14:paraId="36322CCC" w14:textId="77777777" w:rsidR="00B8627C" w:rsidRPr="004E7168" w:rsidRDefault="00B8627C" w:rsidP="0046083B">
      <w:pPr>
        <w:pStyle w:val="Plattetekst"/>
        <w:kinsoku w:val="0"/>
        <w:overflowPunct w:val="0"/>
        <w:spacing w:line="276" w:lineRule="auto"/>
        <w:ind w:right="862"/>
        <w:rPr>
          <w:rFonts w:asciiTheme="minorHAnsi" w:hAnsiTheme="minorHAnsi" w:cstheme="minorHAnsi"/>
        </w:rPr>
      </w:pPr>
      <w:r w:rsidRPr="004E7168">
        <w:rPr>
          <w:rFonts w:asciiTheme="minorHAnsi" w:hAnsiTheme="minorHAnsi" w:cstheme="minorHAnsi"/>
        </w:rPr>
        <w:t>De volgorde van de beoordeling van de inschrijvingen vindt plaats volgens de onderstaande stappen.</w:t>
      </w:r>
    </w:p>
    <w:p w14:paraId="3DED6673" w14:textId="4D418DDC" w:rsidR="00B8627C" w:rsidRPr="00483137" w:rsidRDefault="00B8627C" w:rsidP="00483137">
      <w:pPr>
        <w:kinsoku w:val="0"/>
        <w:overflowPunct w:val="0"/>
        <w:autoSpaceDE w:val="0"/>
        <w:autoSpaceDN w:val="0"/>
        <w:adjustRightInd w:val="0"/>
        <w:spacing w:line="276" w:lineRule="auto"/>
        <w:rPr>
          <w:rFonts w:cstheme="minorHAnsi"/>
        </w:rPr>
      </w:pPr>
      <w:r w:rsidRPr="00483137">
        <w:rPr>
          <w:rFonts w:cstheme="minorHAnsi"/>
        </w:rPr>
        <w:t>Stap A</w:t>
      </w:r>
      <w:r w:rsidR="00483137">
        <w:rPr>
          <w:rFonts w:cstheme="minorHAnsi"/>
        </w:rPr>
        <w:tab/>
      </w:r>
      <w:r w:rsidRPr="00483137">
        <w:rPr>
          <w:rFonts w:cstheme="minorHAnsi"/>
        </w:rPr>
        <w:t xml:space="preserve">: Beoordeling op vorm, structuur en tijdigheid (paragraaf </w:t>
      </w:r>
      <w:r w:rsidR="00C04CD0" w:rsidRPr="00483137">
        <w:rPr>
          <w:rFonts w:cstheme="minorHAnsi"/>
        </w:rPr>
        <w:t>6</w:t>
      </w:r>
      <w:r w:rsidRPr="00483137">
        <w:rPr>
          <w:rFonts w:cstheme="minorHAnsi"/>
        </w:rPr>
        <w:t>.3)</w:t>
      </w:r>
    </w:p>
    <w:p w14:paraId="57802989" w14:textId="5BD31E62" w:rsidR="00B8627C" w:rsidRPr="00483137" w:rsidRDefault="00B8627C" w:rsidP="00483137">
      <w:pPr>
        <w:kinsoku w:val="0"/>
        <w:overflowPunct w:val="0"/>
        <w:autoSpaceDE w:val="0"/>
        <w:autoSpaceDN w:val="0"/>
        <w:adjustRightInd w:val="0"/>
        <w:spacing w:line="276" w:lineRule="auto"/>
        <w:rPr>
          <w:rFonts w:cstheme="minorHAnsi"/>
        </w:rPr>
      </w:pPr>
      <w:r w:rsidRPr="00483137">
        <w:rPr>
          <w:rFonts w:cstheme="minorHAnsi"/>
        </w:rPr>
        <w:t>Stap B</w:t>
      </w:r>
      <w:r w:rsidR="00483137">
        <w:rPr>
          <w:rFonts w:cstheme="minorHAnsi"/>
        </w:rPr>
        <w:tab/>
      </w:r>
      <w:r w:rsidRPr="00483137">
        <w:rPr>
          <w:rFonts w:cstheme="minorHAnsi"/>
        </w:rPr>
        <w:t xml:space="preserve">: Beoordeling volledigheid en correcte invulling prijzenblad (paragraaf </w:t>
      </w:r>
      <w:r w:rsidR="00C04CD0" w:rsidRPr="00483137">
        <w:rPr>
          <w:rFonts w:cstheme="minorHAnsi"/>
        </w:rPr>
        <w:t>6</w:t>
      </w:r>
      <w:r w:rsidRPr="00483137">
        <w:rPr>
          <w:rFonts w:cstheme="minorHAnsi"/>
        </w:rPr>
        <w:t>.4)</w:t>
      </w:r>
    </w:p>
    <w:p w14:paraId="6AC64BDA" w14:textId="337648C9" w:rsidR="00B8627C" w:rsidRPr="00483137" w:rsidRDefault="00B8627C" w:rsidP="00483137">
      <w:pPr>
        <w:kinsoku w:val="0"/>
        <w:overflowPunct w:val="0"/>
        <w:autoSpaceDE w:val="0"/>
        <w:autoSpaceDN w:val="0"/>
        <w:adjustRightInd w:val="0"/>
        <w:spacing w:line="276" w:lineRule="auto"/>
        <w:rPr>
          <w:rFonts w:cstheme="minorHAnsi"/>
        </w:rPr>
      </w:pPr>
      <w:r w:rsidRPr="00483137">
        <w:rPr>
          <w:rFonts w:cstheme="minorHAnsi"/>
        </w:rPr>
        <w:t>Stap C</w:t>
      </w:r>
      <w:r w:rsidR="00483137">
        <w:rPr>
          <w:rFonts w:cstheme="minorHAnsi"/>
        </w:rPr>
        <w:tab/>
      </w:r>
      <w:r w:rsidRPr="00483137">
        <w:rPr>
          <w:rFonts w:cstheme="minorHAnsi"/>
        </w:rPr>
        <w:t xml:space="preserve">: Beoordeling uitsluitingsgronden en geschiktheidseisen (paragraaf </w:t>
      </w:r>
      <w:r w:rsidR="00C04CD0" w:rsidRPr="00483137">
        <w:rPr>
          <w:rFonts w:cstheme="minorHAnsi"/>
        </w:rPr>
        <w:t>6</w:t>
      </w:r>
      <w:r w:rsidRPr="00483137">
        <w:rPr>
          <w:rFonts w:cstheme="minorHAnsi"/>
        </w:rPr>
        <w:t>.5)</w:t>
      </w:r>
    </w:p>
    <w:p w14:paraId="5458D74A" w14:textId="4AD39E8C" w:rsidR="00B8627C" w:rsidRPr="00483137" w:rsidRDefault="00B8627C" w:rsidP="00483137">
      <w:pPr>
        <w:kinsoku w:val="0"/>
        <w:overflowPunct w:val="0"/>
        <w:autoSpaceDE w:val="0"/>
        <w:autoSpaceDN w:val="0"/>
        <w:adjustRightInd w:val="0"/>
        <w:spacing w:line="276" w:lineRule="auto"/>
        <w:rPr>
          <w:rFonts w:cstheme="minorHAnsi"/>
        </w:rPr>
      </w:pPr>
      <w:r w:rsidRPr="00483137">
        <w:rPr>
          <w:rFonts w:cstheme="minorHAnsi"/>
        </w:rPr>
        <w:t>Stap D</w:t>
      </w:r>
      <w:r w:rsidR="00483137">
        <w:rPr>
          <w:rFonts w:cstheme="minorHAnsi"/>
        </w:rPr>
        <w:tab/>
      </w:r>
      <w:r w:rsidRPr="00483137">
        <w:rPr>
          <w:rFonts w:cstheme="minorHAnsi"/>
        </w:rPr>
        <w:t xml:space="preserve">: Beoordeling van antwoorden op de vragen (wensen) (paragraaf </w:t>
      </w:r>
      <w:r w:rsidR="00C04CD0" w:rsidRPr="00483137">
        <w:rPr>
          <w:rFonts w:cstheme="minorHAnsi"/>
        </w:rPr>
        <w:t>6.</w:t>
      </w:r>
      <w:r w:rsidRPr="00483137">
        <w:rPr>
          <w:rFonts w:cstheme="minorHAnsi"/>
        </w:rPr>
        <w:t>6)</w:t>
      </w:r>
    </w:p>
    <w:p w14:paraId="7E09D7F1" w14:textId="58AEE321" w:rsidR="00B644FB" w:rsidRDefault="00B8627C" w:rsidP="00483137">
      <w:pPr>
        <w:kinsoku w:val="0"/>
        <w:overflowPunct w:val="0"/>
        <w:autoSpaceDE w:val="0"/>
        <w:autoSpaceDN w:val="0"/>
        <w:adjustRightInd w:val="0"/>
        <w:spacing w:line="276" w:lineRule="auto"/>
        <w:rPr>
          <w:rFonts w:cstheme="minorHAnsi"/>
        </w:rPr>
      </w:pPr>
      <w:r w:rsidRPr="00483137">
        <w:rPr>
          <w:rFonts w:cstheme="minorHAnsi"/>
        </w:rPr>
        <w:t xml:space="preserve">Stap </w:t>
      </w:r>
      <w:r w:rsidR="007D0721" w:rsidRPr="00483137">
        <w:rPr>
          <w:rFonts w:cstheme="minorHAnsi"/>
        </w:rPr>
        <w:t>E</w:t>
      </w:r>
      <w:r w:rsidR="00483137">
        <w:rPr>
          <w:rFonts w:cstheme="minorHAnsi"/>
        </w:rPr>
        <w:tab/>
      </w:r>
      <w:r w:rsidRPr="00483137">
        <w:rPr>
          <w:rFonts w:cstheme="minorHAnsi"/>
        </w:rPr>
        <w:t xml:space="preserve">: Beoordeling prijs (paragraaf </w:t>
      </w:r>
      <w:r w:rsidR="00C04CD0" w:rsidRPr="00483137">
        <w:rPr>
          <w:rFonts w:cstheme="minorHAnsi"/>
        </w:rPr>
        <w:t>6.7</w:t>
      </w:r>
      <w:r w:rsidR="00B644FB" w:rsidRPr="00483137">
        <w:rPr>
          <w:rFonts w:cstheme="minorHAnsi"/>
        </w:rPr>
        <w:t>)</w:t>
      </w:r>
    </w:p>
    <w:p w14:paraId="32C338A2" w14:textId="77777777" w:rsidR="00483137" w:rsidRPr="004E7168" w:rsidRDefault="00483137" w:rsidP="00483137">
      <w:pPr>
        <w:kinsoku w:val="0"/>
        <w:overflowPunct w:val="0"/>
        <w:autoSpaceDE w:val="0"/>
        <w:autoSpaceDN w:val="0"/>
        <w:adjustRightInd w:val="0"/>
        <w:spacing w:line="276" w:lineRule="auto"/>
        <w:rPr>
          <w:rFonts w:cstheme="minorHAnsi"/>
        </w:rPr>
      </w:pPr>
    </w:p>
    <w:p w14:paraId="38C9EE9F" w14:textId="26B16203" w:rsidR="00B8627C" w:rsidRPr="004E7168" w:rsidRDefault="00B8627C" w:rsidP="0046083B">
      <w:pPr>
        <w:tabs>
          <w:tab w:val="left" w:pos="544"/>
        </w:tabs>
        <w:kinsoku w:val="0"/>
        <w:overflowPunct w:val="0"/>
        <w:autoSpaceDE w:val="0"/>
        <w:autoSpaceDN w:val="0"/>
        <w:adjustRightInd w:val="0"/>
        <w:spacing w:line="276" w:lineRule="auto"/>
        <w:rPr>
          <w:rFonts w:cstheme="minorHAnsi"/>
        </w:rPr>
      </w:pPr>
      <w:r w:rsidRPr="004E7168">
        <w:rPr>
          <w:rFonts w:cstheme="minorHAnsi"/>
        </w:rPr>
        <w:t xml:space="preserve">Hieronder zijn de stappen verder </w:t>
      </w:r>
      <w:r w:rsidR="0023190C" w:rsidRPr="004E7168">
        <w:rPr>
          <w:rFonts w:cstheme="minorHAnsi"/>
        </w:rPr>
        <w:t>u</w:t>
      </w:r>
      <w:r w:rsidRPr="004E7168">
        <w:rPr>
          <w:rFonts w:cstheme="minorHAnsi"/>
        </w:rPr>
        <w:t>itgewerkt:</w:t>
      </w:r>
    </w:p>
    <w:p w14:paraId="0D206535" w14:textId="77777777" w:rsidR="00B644FB" w:rsidRPr="004E7168" w:rsidRDefault="00B644FB" w:rsidP="0046083B">
      <w:pPr>
        <w:tabs>
          <w:tab w:val="left" w:pos="544"/>
        </w:tabs>
        <w:kinsoku w:val="0"/>
        <w:overflowPunct w:val="0"/>
        <w:autoSpaceDE w:val="0"/>
        <w:autoSpaceDN w:val="0"/>
        <w:adjustRightInd w:val="0"/>
        <w:spacing w:line="276" w:lineRule="auto"/>
        <w:rPr>
          <w:rFonts w:cstheme="minorHAnsi"/>
        </w:rPr>
      </w:pPr>
    </w:p>
    <w:p w14:paraId="35D40C13" w14:textId="32B514A6" w:rsidR="00B8627C" w:rsidRPr="004E7168" w:rsidRDefault="00B8627C" w:rsidP="002343F3">
      <w:pPr>
        <w:pStyle w:val="Kop2"/>
        <w:numPr>
          <w:ilvl w:val="1"/>
          <w:numId w:val="9"/>
        </w:numPr>
      </w:pPr>
      <w:bookmarkStart w:id="91" w:name="5.3_Beoordeling_op_vorm,_structuur_en_ti"/>
      <w:bookmarkStart w:id="92" w:name="_Toc125718898"/>
      <w:bookmarkEnd w:id="91"/>
      <w:r w:rsidRPr="004E7168">
        <w:t>Beoordeling op vorm, structuur en tijdigheid (toetsing aan de vormvereisten)</w:t>
      </w:r>
      <w:bookmarkEnd w:id="92"/>
    </w:p>
    <w:p w14:paraId="3582EA75" w14:textId="1287E071" w:rsidR="0023190C" w:rsidRPr="004E7168" w:rsidRDefault="00B8627C" w:rsidP="0046083B">
      <w:pPr>
        <w:pStyle w:val="Plattetekst"/>
        <w:kinsoku w:val="0"/>
        <w:overflowPunct w:val="0"/>
        <w:spacing w:line="276" w:lineRule="auto"/>
        <w:ind w:right="205"/>
        <w:rPr>
          <w:rFonts w:asciiTheme="minorHAnsi" w:hAnsiTheme="minorHAnsi" w:cstheme="minorHAnsi"/>
        </w:rPr>
      </w:pPr>
      <w:r w:rsidRPr="004E7168">
        <w:rPr>
          <w:rFonts w:asciiTheme="minorHAnsi" w:hAnsiTheme="minorHAnsi" w:cstheme="minorHAnsi"/>
        </w:rPr>
        <w:t>Tijdig ingediende inschrijvingen worden allereerst getoetst aan het voldoen aan de vormvereisten. Inschrijvingen die niet aan de vormvereisten voldoen</w:t>
      </w:r>
      <w:r w:rsidR="00857CA9" w:rsidRPr="004E7168">
        <w:rPr>
          <w:rFonts w:asciiTheme="minorHAnsi" w:hAnsiTheme="minorHAnsi" w:cstheme="minorHAnsi"/>
        </w:rPr>
        <w:t>, kunnen</w:t>
      </w:r>
      <w:r w:rsidRPr="004E7168">
        <w:rPr>
          <w:rFonts w:asciiTheme="minorHAnsi" w:hAnsiTheme="minorHAnsi" w:cstheme="minorHAnsi"/>
        </w:rPr>
        <w:t xml:space="preserve"> worden uitgesloten van verdere beoordeling.</w:t>
      </w:r>
      <w:bookmarkStart w:id="93" w:name="5.4_Beoordeling_volledigheid_en_correcte"/>
      <w:bookmarkStart w:id="94" w:name="_bookmark4"/>
      <w:bookmarkEnd w:id="93"/>
      <w:bookmarkEnd w:id="94"/>
    </w:p>
    <w:p w14:paraId="345302A6" w14:textId="77777777" w:rsidR="0023190C" w:rsidRPr="004E7168" w:rsidRDefault="0023190C" w:rsidP="0046083B">
      <w:pPr>
        <w:pStyle w:val="Plattetekst"/>
        <w:kinsoku w:val="0"/>
        <w:overflowPunct w:val="0"/>
        <w:spacing w:line="276" w:lineRule="auto"/>
        <w:ind w:right="205"/>
        <w:rPr>
          <w:rFonts w:asciiTheme="minorHAnsi" w:hAnsiTheme="minorHAnsi" w:cstheme="minorHAnsi"/>
        </w:rPr>
      </w:pPr>
    </w:p>
    <w:p w14:paraId="2375DDF1" w14:textId="0D1EC5A1" w:rsidR="00B8627C" w:rsidRPr="004E7168" w:rsidRDefault="00B8627C" w:rsidP="002343F3">
      <w:pPr>
        <w:pStyle w:val="Kop2"/>
        <w:numPr>
          <w:ilvl w:val="1"/>
          <w:numId w:val="9"/>
        </w:numPr>
      </w:pPr>
      <w:bookmarkStart w:id="95" w:name="_Toc125718899"/>
      <w:r w:rsidRPr="004E7168">
        <w:t>Beoordeling volledigheid en correcte invulling prijzenblad</w:t>
      </w:r>
      <w:bookmarkEnd w:id="95"/>
    </w:p>
    <w:p w14:paraId="7BD02B8E" w14:textId="3FD07E74" w:rsidR="00B8627C" w:rsidRPr="004E7168" w:rsidRDefault="00B8627C" w:rsidP="0046083B">
      <w:pPr>
        <w:pStyle w:val="Plattetekst"/>
        <w:kinsoku w:val="0"/>
        <w:overflowPunct w:val="0"/>
        <w:spacing w:line="276" w:lineRule="auto"/>
        <w:ind w:right="870"/>
        <w:rPr>
          <w:rFonts w:asciiTheme="minorHAnsi" w:hAnsiTheme="minorHAnsi" w:cstheme="minorHAnsi"/>
        </w:rPr>
      </w:pPr>
      <w:r w:rsidRPr="004E7168">
        <w:rPr>
          <w:rFonts w:asciiTheme="minorHAnsi" w:hAnsiTheme="minorHAnsi" w:cstheme="minorHAnsi"/>
        </w:rPr>
        <w:t>Van inschrijvingen die voldoen aan de eisen ten aanzien van de opdracht word</w:t>
      </w:r>
      <w:r w:rsidR="004A1AA0" w:rsidRPr="004E7168">
        <w:rPr>
          <w:rFonts w:asciiTheme="minorHAnsi" w:hAnsiTheme="minorHAnsi" w:cstheme="minorHAnsi"/>
        </w:rPr>
        <w:t>t het aangeleverde prijzenblad gecontroleerd door een vertegenwoordiger van de afdeling inkoop. Deze controle omvat een toetsing van juistheid en correcte invulling en is nog geen beoordeling.</w:t>
      </w:r>
      <w:r w:rsidRPr="004E7168">
        <w:rPr>
          <w:rFonts w:asciiTheme="minorHAnsi" w:hAnsiTheme="minorHAnsi" w:cstheme="minorHAnsi"/>
        </w:rPr>
        <w:t xml:space="preserve"> </w:t>
      </w:r>
    </w:p>
    <w:p w14:paraId="63DB4295" w14:textId="77777777" w:rsidR="0023190C" w:rsidRPr="004E7168" w:rsidRDefault="0023190C" w:rsidP="0046083B">
      <w:pPr>
        <w:spacing w:line="276" w:lineRule="auto"/>
      </w:pPr>
      <w:bookmarkStart w:id="96" w:name="5.5_Beoordeling_uitsluitingsgronden_en_g"/>
      <w:bookmarkStart w:id="97" w:name="_bookmark5"/>
      <w:bookmarkEnd w:id="96"/>
      <w:bookmarkEnd w:id="97"/>
    </w:p>
    <w:p w14:paraId="0A05F1CA" w14:textId="423E37FA" w:rsidR="00B8627C" w:rsidRPr="004E7168" w:rsidRDefault="00B8627C" w:rsidP="002343F3">
      <w:pPr>
        <w:pStyle w:val="Kop2"/>
        <w:numPr>
          <w:ilvl w:val="1"/>
          <w:numId w:val="9"/>
        </w:numPr>
      </w:pPr>
      <w:bookmarkStart w:id="98" w:name="_Toc125718900"/>
      <w:r w:rsidRPr="004E7168">
        <w:t>Beoordeling uitsluitingsgronden en geschiktheidseisen (voldoen aan de eisen ten aanzien van inschrijvers)</w:t>
      </w:r>
      <w:bookmarkEnd w:id="98"/>
    </w:p>
    <w:p w14:paraId="6B1A1BA0" w14:textId="1DC7B1FA" w:rsidR="00B8627C" w:rsidRPr="004E7168" w:rsidRDefault="00A74946" w:rsidP="0046083B">
      <w:pPr>
        <w:pStyle w:val="Plattetekst"/>
        <w:kinsoku w:val="0"/>
        <w:overflowPunct w:val="0"/>
        <w:spacing w:line="276" w:lineRule="auto"/>
        <w:ind w:right="241"/>
        <w:rPr>
          <w:rFonts w:asciiTheme="minorHAnsi" w:hAnsiTheme="minorHAnsi" w:cstheme="minorHAnsi"/>
        </w:rPr>
      </w:pPr>
      <w:r w:rsidRPr="004E7168">
        <w:rPr>
          <w:rFonts w:asciiTheme="minorHAnsi" w:hAnsiTheme="minorHAnsi" w:cstheme="minorHAnsi"/>
        </w:rPr>
        <w:t xml:space="preserve">Vervolgens </w:t>
      </w:r>
      <w:r w:rsidR="00B8627C" w:rsidRPr="004E7168">
        <w:rPr>
          <w:rFonts w:asciiTheme="minorHAnsi" w:hAnsiTheme="minorHAnsi" w:cstheme="minorHAnsi"/>
        </w:rPr>
        <w:t xml:space="preserve">worden </w:t>
      </w:r>
      <w:r w:rsidRPr="004E7168">
        <w:rPr>
          <w:rFonts w:asciiTheme="minorHAnsi" w:hAnsiTheme="minorHAnsi" w:cstheme="minorHAnsi"/>
        </w:rPr>
        <w:t xml:space="preserve">de inschrijvingen </w:t>
      </w:r>
      <w:r w:rsidR="00B8627C" w:rsidRPr="004E7168">
        <w:rPr>
          <w:rFonts w:asciiTheme="minorHAnsi" w:hAnsiTheme="minorHAnsi" w:cstheme="minorHAnsi"/>
        </w:rPr>
        <w:t>getoetst op het voldoen aan de eisen ten aanzien van inschrijvers. Inschrijver kan verklaren te voldoen aan de minimumeisen door het</w:t>
      </w:r>
      <w:r w:rsidRPr="004E7168">
        <w:rPr>
          <w:rFonts w:asciiTheme="minorHAnsi" w:hAnsiTheme="minorHAnsi" w:cstheme="minorHAnsi"/>
        </w:rPr>
        <w:t xml:space="preserve"> </w:t>
      </w:r>
      <w:r w:rsidR="00B8627C" w:rsidRPr="004E7168">
        <w:rPr>
          <w:rFonts w:asciiTheme="minorHAnsi" w:hAnsiTheme="minorHAnsi" w:cstheme="minorHAnsi"/>
        </w:rPr>
        <w:t xml:space="preserve">rechtsgeldig ondertekenen van het </w:t>
      </w:r>
      <w:r w:rsidR="00B8627C" w:rsidRPr="00194820">
        <w:rPr>
          <w:rFonts w:asciiTheme="minorHAnsi" w:hAnsiTheme="minorHAnsi" w:cstheme="minorHAnsi"/>
        </w:rPr>
        <w:t>UEA</w:t>
      </w:r>
      <w:r w:rsidRPr="00194820">
        <w:rPr>
          <w:rFonts w:asciiTheme="minorHAnsi" w:hAnsiTheme="minorHAnsi" w:cstheme="minorHAnsi"/>
        </w:rPr>
        <w:t xml:space="preserve"> en aanlevering van de gevraagde certificaten en documenten zoals in paragraaf </w:t>
      </w:r>
      <w:r w:rsidR="00194820" w:rsidRPr="00194820">
        <w:rPr>
          <w:rFonts w:asciiTheme="minorHAnsi" w:hAnsiTheme="minorHAnsi" w:cstheme="minorHAnsi"/>
        </w:rPr>
        <w:t>2.13.2</w:t>
      </w:r>
      <w:r w:rsidRPr="00194820">
        <w:rPr>
          <w:rFonts w:asciiTheme="minorHAnsi" w:hAnsiTheme="minorHAnsi" w:cstheme="minorHAnsi"/>
          <w:color w:val="FF0000"/>
        </w:rPr>
        <w:t xml:space="preserve"> </w:t>
      </w:r>
      <w:r w:rsidRPr="00194820">
        <w:rPr>
          <w:rFonts w:asciiTheme="minorHAnsi" w:hAnsiTheme="minorHAnsi" w:cstheme="minorHAnsi"/>
        </w:rPr>
        <w:t>benoemd.</w:t>
      </w:r>
    </w:p>
    <w:p w14:paraId="0305E776" w14:textId="77777777" w:rsidR="00BA4C55" w:rsidRPr="004E7168" w:rsidRDefault="00BA4C55" w:rsidP="0046083B">
      <w:pPr>
        <w:spacing w:line="276" w:lineRule="auto"/>
        <w:rPr>
          <w:rFonts w:cstheme="minorHAnsi"/>
        </w:rPr>
      </w:pPr>
    </w:p>
    <w:p w14:paraId="594A69E4" w14:textId="77777777" w:rsidR="00784F98" w:rsidRDefault="00784F98">
      <w:pPr>
        <w:rPr>
          <w:rFonts w:ascii="Calibri" w:eastAsiaTheme="majorEastAsia" w:hAnsi="Calibri" w:cstheme="majorBidi"/>
          <w:b/>
          <w:bCs/>
          <w:color w:val="365F91" w:themeColor="accent1" w:themeShade="BF"/>
          <w:sz w:val="24"/>
          <w:szCs w:val="26"/>
        </w:rPr>
      </w:pPr>
      <w:bookmarkStart w:id="99" w:name="5.6_Beoordeling_van_antwoorden_op_vragen"/>
      <w:bookmarkEnd w:id="99"/>
      <w:r>
        <w:br w:type="page"/>
      </w:r>
    </w:p>
    <w:p w14:paraId="1661557B" w14:textId="21EB41DC" w:rsidR="00BA4C55" w:rsidRPr="004E7168" w:rsidRDefault="0023190C" w:rsidP="002343F3">
      <w:pPr>
        <w:pStyle w:val="Kop2"/>
        <w:numPr>
          <w:ilvl w:val="1"/>
          <w:numId w:val="9"/>
        </w:numPr>
      </w:pPr>
      <w:bookmarkStart w:id="100" w:name="_Toc125718901"/>
      <w:r w:rsidRPr="004E7168">
        <w:lastRenderedPageBreak/>
        <w:t>B</w:t>
      </w:r>
      <w:r w:rsidR="00BA4C55" w:rsidRPr="004E7168">
        <w:t xml:space="preserve">eoordeling van antwoorden op </w:t>
      </w:r>
      <w:r w:rsidR="00194820">
        <w:t xml:space="preserve">open </w:t>
      </w:r>
      <w:r w:rsidR="00BA4C55" w:rsidRPr="004E7168">
        <w:t>vragen (wensen)</w:t>
      </w:r>
      <w:bookmarkEnd w:id="100"/>
    </w:p>
    <w:p w14:paraId="2F18FC0B" w14:textId="294046DC" w:rsidR="00BA4C55" w:rsidRPr="004E7168" w:rsidRDefault="00BA4C55" w:rsidP="00D260C9">
      <w:pPr>
        <w:pStyle w:val="Plattetekst"/>
        <w:kinsoku w:val="0"/>
        <w:overflowPunct w:val="0"/>
        <w:spacing w:line="276" w:lineRule="auto"/>
        <w:ind w:right="734"/>
        <w:rPr>
          <w:rFonts w:asciiTheme="minorHAnsi" w:hAnsiTheme="minorHAnsi" w:cstheme="minorHAnsi"/>
        </w:rPr>
      </w:pPr>
      <w:r w:rsidRPr="004E7168">
        <w:rPr>
          <w:rFonts w:asciiTheme="minorHAnsi" w:hAnsiTheme="minorHAnsi" w:cstheme="minorHAnsi"/>
        </w:rPr>
        <w:t>Van inschrijvingen die voldoen aan de eisen ten aanzien van de opdracht worden de antwoorden op de</w:t>
      </w:r>
      <w:r w:rsidR="00784F98">
        <w:rPr>
          <w:rFonts w:asciiTheme="minorHAnsi" w:hAnsiTheme="minorHAnsi" w:cstheme="minorHAnsi"/>
        </w:rPr>
        <w:t xml:space="preserve"> open</w:t>
      </w:r>
      <w:r w:rsidRPr="004E7168">
        <w:rPr>
          <w:rFonts w:asciiTheme="minorHAnsi" w:hAnsiTheme="minorHAnsi" w:cstheme="minorHAnsi"/>
        </w:rPr>
        <w:t xml:space="preserve"> vragen </w:t>
      </w:r>
      <w:r w:rsidR="00784F98">
        <w:rPr>
          <w:rFonts w:asciiTheme="minorHAnsi" w:hAnsiTheme="minorHAnsi" w:cstheme="minorHAnsi"/>
        </w:rPr>
        <w:t xml:space="preserve">(wensen) </w:t>
      </w:r>
      <w:r w:rsidRPr="004E7168">
        <w:rPr>
          <w:rFonts w:asciiTheme="minorHAnsi" w:hAnsiTheme="minorHAnsi" w:cstheme="minorHAnsi"/>
        </w:rPr>
        <w:t xml:space="preserve">beoordeeld. Dat gebeurt aan de hand van het vastgestelde </w:t>
      </w:r>
      <w:r w:rsidR="00784F98">
        <w:rPr>
          <w:rFonts w:asciiTheme="minorHAnsi" w:hAnsiTheme="minorHAnsi" w:cstheme="minorHAnsi"/>
        </w:rPr>
        <w:t xml:space="preserve">onderstaande </w:t>
      </w:r>
      <w:r w:rsidRPr="004E7168">
        <w:rPr>
          <w:rFonts w:asciiTheme="minorHAnsi" w:hAnsiTheme="minorHAnsi" w:cstheme="minorHAnsi"/>
        </w:rPr>
        <w:t>beoordelingskader.</w:t>
      </w:r>
    </w:p>
    <w:p w14:paraId="6C89F9DA" w14:textId="77777777" w:rsidR="00BA4C55" w:rsidRPr="004E7168" w:rsidRDefault="00BA4C55" w:rsidP="0046083B">
      <w:pPr>
        <w:pStyle w:val="Plattetekst"/>
        <w:kinsoku w:val="0"/>
        <w:overflowPunct w:val="0"/>
        <w:spacing w:line="276" w:lineRule="auto"/>
        <w:rPr>
          <w:rFonts w:asciiTheme="minorHAnsi" w:hAnsiTheme="minorHAnsi" w:cstheme="minorHAnsi"/>
        </w:rPr>
      </w:pPr>
    </w:p>
    <w:p w14:paraId="04430175" w14:textId="0BF3EC5E" w:rsidR="00BA4C55" w:rsidRPr="004E7168" w:rsidRDefault="00BA4C55" w:rsidP="00D260C9">
      <w:pPr>
        <w:pStyle w:val="Plattetekst"/>
        <w:kinsoku w:val="0"/>
        <w:overflowPunct w:val="0"/>
        <w:spacing w:line="276" w:lineRule="auto"/>
        <w:ind w:right="623"/>
        <w:rPr>
          <w:rFonts w:asciiTheme="minorHAnsi" w:hAnsiTheme="minorHAnsi" w:cstheme="minorHAnsi"/>
        </w:rPr>
      </w:pPr>
      <w:r w:rsidRPr="004E7168">
        <w:rPr>
          <w:rFonts w:asciiTheme="minorHAnsi" w:hAnsiTheme="minorHAnsi" w:cstheme="minorHAnsi"/>
        </w:rPr>
        <w:t xml:space="preserve">Eerst beoordelen de leden van het beoordelingsteam individueel de gegeven beantwoording. Daarna komt het beoordelingsteam in gezamenlijk overleg unaniem tot één definitieve puntentoekenning per Inschrijving. Het is mogelijk dat het beoordelingsteam meerdere </w:t>
      </w:r>
      <w:r w:rsidR="001B4145">
        <w:rPr>
          <w:rFonts w:asciiTheme="minorHAnsi" w:hAnsiTheme="minorHAnsi" w:cstheme="minorHAnsi"/>
        </w:rPr>
        <w:t>i</w:t>
      </w:r>
      <w:r w:rsidRPr="004E7168">
        <w:rPr>
          <w:rFonts w:asciiTheme="minorHAnsi" w:hAnsiTheme="minorHAnsi" w:cstheme="minorHAnsi"/>
        </w:rPr>
        <w:t>nschrijvers met hetzelfde aantal punten beoordeelt. De gegeven antwoorden kunnen achteraf gevalideerd worden tijdens het verificatiegesprek.</w:t>
      </w:r>
    </w:p>
    <w:p w14:paraId="549D270B" w14:textId="0A775A93" w:rsidR="00BA4C55" w:rsidRPr="004E7168" w:rsidRDefault="00BA4C55" w:rsidP="0046083B">
      <w:pPr>
        <w:spacing w:line="276" w:lineRule="auto"/>
      </w:pPr>
    </w:p>
    <w:tbl>
      <w:tblPr>
        <w:tblW w:w="9555" w:type="dxa"/>
        <w:tblInd w:w="-5" w:type="dxa"/>
        <w:tblLayout w:type="fixed"/>
        <w:tblCellMar>
          <w:left w:w="0" w:type="dxa"/>
          <w:right w:w="0" w:type="dxa"/>
        </w:tblCellMar>
        <w:tblLook w:val="0000" w:firstRow="0" w:lastRow="0" w:firstColumn="0" w:lastColumn="0" w:noHBand="0" w:noVBand="0"/>
      </w:tblPr>
      <w:tblGrid>
        <w:gridCol w:w="1429"/>
        <w:gridCol w:w="7360"/>
        <w:gridCol w:w="766"/>
      </w:tblGrid>
      <w:tr w:rsidR="00BA4C55" w:rsidRPr="004E7168" w14:paraId="597EA2FF" w14:textId="77777777" w:rsidTr="002D1FB3">
        <w:trPr>
          <w:trHeight w:val="309"/>
          <w:tblHeader/>
        </w:trPr>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2BEFAB49" w14:textId="77777777" w:rsidR="00BA4C55" w:rsidRPr="004E7168" w:rsidRDefault="00BA4C55" w:rsidP="0046083B">
            <w:pPr>
              <w:pStyle w:val="TableParagraph"/>
              <w:kinsoku w:val="0"/>
              <w:overflowPunct w:val="0"/>
              <w:spacing w:line="276" w:lineRule="auto"/>
              <w:rPr>
                <w:rFonts w:asciiTheme="minorHAnsi" w:hAnsiTheme="minorHAnsi" w:cstheme="minorHAnsi"/>
                <w:b/>
                <w:bCs/>
                <w:sz w:val="22"/>
                <w:szCs w:val="22"/>
              </w:rPr>
            </w:pPr>
            <w:r w:rsidRPr="004E7168">
              <w:rPr>
                <w:rFonts w:asciiTheme="minorHAnsi" w:hAnsiTheme="minorHAnsi" w:cstheme="minorHAnsi"/>
                <w:b/>
                <w:bCs/>
                <w:sz w:val="22"/>
                <w:szCs w:val="22"/>
              </w:rPr>
              <w:t>Antwoord</w:t>
            </w:r>
          </w:p>
        </w:tc>
        <w:tc>
          <w:tcPr>
            <w:tcW w:w="7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248AE4A4" w14:textId="77777777" w:rsidR="00BA4C55" w:rsidRPr="004E7168" w:rsidRDefault="00BA4C55" w:rsidP="0046083B">
            <w:pPr>
              <w:pStyle w:val="TableParagraph"/>
              <w:kinsoku w:val="0"/>
              <w:overflowPunct w:val="0"/>
              <w:spacing w:line="276" w:lineRule="auto"/>
              <w:rPr>
                <w:rFonts w:asciiTheme="minorHAnsi" w:hAnsiTheme="minorHAnsi" w:cstheme="minorHAnsi"/>
                <w:b/>
                <w:bCs/>
                <w:sz w:val="22"/>
                <w:szCs w:val="22"/>
              </w:rPr>
            </w:pPr>
            <w:r w:rsidRPr="004E7168">
              <w:rPr>
                <w:rFonts w:asciiTheme="minorHAnsi" w:hAnsiTheme="minorHAnsi" w:cstheme="minorHAnsi"/>
                <w:b/>
                <w:bCs/>
                <w:sz w:val="22"/>
                <w:szCs w:val="22"/>
              </w:rPr>
              <w:t>Evaluatie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7F72283D" w14:textId="20FC1A6C" w:rsidR="00BA4C55" w:rsidRPr="004E7168" w:rsidRDefault="007C7DF7" w:rsidP="0046083B">
            <w:pPr>
              <w:pStyle w:val="TableParagraph"/>
              <w:kinsoku w:val="0"/>
              <w:overflowPunct w:val="0"/>
              <w:spacing w:line="276" w:lineRule="auto"/>
              <w:ind w:left="107"/>
              <w:rPr>
                <w:rFonts w:asciiTheme="minorHAnsi" w:hAnsiTheme="minorHAnsi" w:cstheme="minorHAnsi"/>
                <w:b/>
                <w:bCs/>
                <w:sz w:val="22"/>
                <w:szCs w:val="22"/>
              </w:rPr>
            </w:pPr>
            <w:r>
              <w:rPr>
                <w:rFonts w:asciiTheme="minorHAnsi" w:hAnsiTheme="minorHAnsi" w:cstheme="minorHAnsi"/>
                <w:b/>
                <w:bCs/>
                <w:sz w:val="22"/>
                <w:szCs w:val="22"/>
              </w:rPr>
              <w:t>Score</w:t>
            </w:r>
          </w:p>
        </w:tc>
      </w:tr>
      <w:tr w:rsidR="00BA4C55" w:rsidRPr="004E7168" w14:paraId="35BED689" w14:textId="77777777" w:rsidTr="002D1FB3">
        <w:trPr>
          <w:trHeight w:val="2188"/>
        </w:trPr>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EDC5" w14:textId="77777777" w:rsidR="00BA4C55" w:rsidRPr="004E7168" w:rsidRDefault="00BA4C55" w:rsidP="0046083B">
            <w:pPr>
              <w:pStyle w:val="TableParagraph"/>
              <w:kinsoku w:val="0"/>
              <w:overflowPunct w:val="0"/>
              <w:spacing w:line="276" w:lineRule="auto"/>
              <w:rPr>
                <w:rFonts w:asciiTheme="minorHAnsi" w:hAnsiTheme="minorHAnsi" w:cstheme="minorHAnsi"/>
                <w:sz w:val="22"/>
                <w:szCs w:val="22"/>
              </w:rPr>
            </w:pPr>
            <w:r w:rsidRPr="004E7168">
              <w:rPr>
                <w:rFonts w:asciiTheme="minorHAnsi" w:hAnsiTheme="minorHAnsi" w:cstheme="minorHAnsi"/>
                <w:sz w:val="22"/>
                <w:szCs w:val="22"/>
              </w:rPr>
              <w:t>Onvoldoende</w:t>
            </w:r>
          </w:p>
        </w:tc>
        <w:tc>
          <w:tcPr>
            <w:tcW w:w="7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FEBDA" w14:textId="0797D587" w:rsidR="00BA4C55" w:rsidRPr="004E7168" w:rsidRDefault="001F66CF" w:rsidP="007C7DF7">
            <w:pPr>
              <w:pStyle w:val="TableParagraph"/>
              <w:kinsoku w:val="0"/>
              <w:overflowPunct w:val="0"/>
              <w:spacing w:line="276" w:lineRule="auto"/>
              <w:ind w:right="118"/>
              <w:rPr>
                <w:rFonts w:asciiTheme="minorHAnsi" w:hAnsiTheme="minorHAnsi" w:cstheme="minorHAnsi"/>
                <w:sz w:val="22"/>
                <w:szCs w:val="22"/>
              </w:rPr>
            </w:pPr>
            <w:r w:rsidRPr="004E7168">
              <w:rPr>
                <w:rFonts w:asciiTheme="minorHAnsi" w:hAnsiTheme="minorHAnsi" w:cstheme="minorHAnsi"/>
                <w:sz w:val="22"/>
                <w:szCs w:val="22"/>
              </w:rPr>
              <w:t>De beantwoording houdt weinig tot geen verband met de doelstelling en de aan de aanbesteding meegegeven uitgangspunten en kaders.</w:t>
            </w:r>
            <w:r>
              <w:rPr>
                <w:rFonts w:asciiTheme="minorHAnsi" w:hAnsiTheme="minorHAnsi" w:cstheme="minorHAnsi"/>
                <w:sz w:val="22"/>
                <w:szCs w:val="22"/>
              </w:rPr>
              <w:t xml:space="preserve"> </w:t>
            </w:r>
            <w:r w:rsidR="00BA4C55" w:rsidRPr="004E7168">
              <w:rPr>
                <w:rFonts w:asciiTheme="minorHAnsi" w:hAnsiTheme="minorHAnsi" w:cstheme="minorHAnsi"/>
                <w:sz w:val="22"/>
                <w:szCs w:val="22"/>
              </w:rPr>
              <w:t>Het blijkt onvoldoende dat aan (het merendeel van) de bij het beoordelingscriterium genoemde resultaten wordt voldaan</w:t>
            </w:r>
            <w:r w:rsidR="00930EAB">
              <w:rPr>
                <w:rFonts w:asciiTheme="minorHAnsi" w:hAnsiTheme="minorHAnsi" w:cstheme="minorHAnsi"/>
                <w:sz w:val="22"/>
                <w:szCs w:val="22"/>
              </w:rPr>
              <w:t xml:space="preserve">, </w:t>
            </w:r>
            <w:r w:rsidR="00BA4C55" w:rsidRPr="004E7168">
              <w:rPr>
                <w:rFonts w:asciiTheme="minorHAnsi" w:hAnsiTheme="minorHAnsi" w:cstheme="minorHAnsi"/>
                <w:sz w:val="22"/>
                <w:szCs w:val="22"/>
              </w:rPr>
              <w:t>het voldoen aan deze resultaten wordt onvoldoende onderbouw</w:t>
            </w:r>
            <w:r w:rsidR="00645D09">
              <w:rPr>
                <w:rFonts w:asciiTheme="minorHAnsi" w:hAnsiTheme="minorHAnsi" w:cstheme="minorHAnsi"/>
                <w:sz w:val="22"/>
                <w:szCs w:val="22"/>
              </w:rPr>
              <w:t>d</w:t>
            </w:r>
            <w:r w:rsidR="00930EAB">
              <w:rPr>
                <w:rFonts w:asciiTheme="minorHAnsi" w:hAnsiTheme="minorHAnsi" w:cstheme="minorHAnsi"/>
                <w:sz w:val="22"/>
                <w:szCs w:val="22"/>
              </w:rPr>
              <w:t xml:space="preserve">. U </w:t>
            </w:r>
            <w:r w:rsidR="00BA4C55" w:rsidRPr="004E7168">
              <w:rPr>
                <w:rFonts w:asciiTheme="minorHAnsi" w:hAnsiTheme="minorHAnsi" w:cstheme="minorHAnsi"/>
                <w:sz w:val="22"/>
                <w:szCs w:val="22"/>
              </w:rPr>
              <w:t xml:space="preserve">weet </w:t>
            </w:r>
            <w:r w:rsidR="00930EAB">
              <w:rPr>
                <w:rFonts w:asciiTheme="minorHAnsi" w:hAnsiTheme="minorHAnsi" w:cstheme="minorHAnsi"/>
                <w:sz w:val="22"/>
                <w:szCs w:val="22"/>
              </w:rPr>
              <w:t xml:space="preserve">ons </w:t>
            </w:r>
            <w:r w:rsidR="00BA4C55" w:rsidRPr="004E7168">
              <w:rPr>
                <w:rFonts w:asciiTheme="minorHAnsi" w:hAnsiTheme="minorHAnsi" w:cstheme="minorHAnsi"/>
                <w:sz w:val="22"/>
                <w:szCs w:val="22"/>
              </w:rPr>
              <w:t xml:space="preserve">met </w:t>
            </w:r>
            <w:r w:rsidR="00930EAB">
              <w:rPr>
                <w:rFonts w:asciiTheme="minorHAnsi" w:hAnsiTheme="minorHAnsi" w:cstheme="minorHAnsi"/>
                <w:sz w:val="22"/>
                <w:szCs w:val="22"/>
              </w:rPr>
              <w:t xml:space="preserve">uw </w:t>
            </w:r>
            <w:r w:rsidR="00BA4C55" w:rsidRPr="004E7168">
              <w:rPr>
                <w:rFonts w:asciiTheme="minorHAnsi" w:hAnsiTheme="minorHAnsi" w:cstheme="minorHAnsi"/>
                <w:sz w:val="22"/>
                <w:szCs w:val="22"/>
              </w:rPr>
              <w:t>uitwerking onvoldoende te overtuigen. Aangezien (nagenoeg) alle onderdelen als onvoldoende worden</w:t>
            </w:r>
            <w:r w:rsidR="007C7DF7">
              <w:rPr>
                <w:rFonts w:asciiTheme="minorHAnsi" w:hAnsiTheme="minorHAnsi" w:cstheme="minorHAnsi"/>
                <w:sz w:val="22"/>
                <w:szCs w:val="22"/>
              </w:rPr>
              <w:t xml:space="preserve"> </w:t>
            </w:r>
            <w:r w:rsidR="00BA4C55" w:rsidRPr="004E7168">
              <w:rPr>
                <w:rFonts w:asciiTheme="minorHAnsi" w:hAnsiTheme="minorHAnsi" w:cstheme="minorHAnsi"/>
                <w:sz w:val="22"/>
                <w:szCs w:val="22"/>
              </w:rPr>
              <w:t>beoordeeld kan geen score van 1/3 van de waarde worden toegekend.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7E8E7" w14:textId="6F6B3E41" w:rsidR="00BA4C55" w:rsidRPr="004E7168" w:rsidRDefault="007C7DF7" w:rsidP="0046083B">
            <w:pPr>
              <w:pStyle w:val="TableParagraph"/>
              <w:kinsoku w:val="0"/>
              <w:overflowPunct w:val="0"/>
              <w:spacing w:line="276" w:lineRule="auto"/>
              <w:ind w:left="107"/>
              <w:rPr>
                <w:rFonts w:asciiTheme="minorHAnsi" w:hAnsiTheme="minorHAnsi" w:cstheme="minorHAnsi"/>
                <w:sz w:val="22"/>
                <w:szCs w:val="22"/>
              </w:rPr>
            </w:pPr>
            <w:r>
              <w:rPr>
                <w:rFonts w:asciiTheme="minorHAnsi" w:hAnsiTheme="minorHAnsi" w:cstheme="minorHAnsi"/>
                <w:sz w:val="22"/>
                <w:szCs w:val="22"/>
              </w:rPr>
              <w:t>0%</w:t>
            </w:r>
          </w:p>
        </w:tc>
      </w:tr>
      <w:tr w:rsidR="00BA4C55" w:rsidRPr="004E7168" w14:paraId="4AFBE159" w14:textId="77777777" w:rsidTr="002D1FB3">
        <w:trPr>
          <w:trHeight w:val="2833"/>
        </w:trPr>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91FD5" w14:textId="77777777" w:rsidR="00BA4C55" w:rsidRPr="004E7168" w:rsidRDefault="00BA4C55" w:rsidP="0046083B">
            <w:pPr>
              <w:pStyle w:val="TableParagraph"/>
              <w:kinsoku w:val="0"/>
              <w:overflowPunct w:val="0"/>
              <w:spacing w:line="276" w:lineRule="auto"/>
              <w:rPr>
                <w:rFonts w:asciiTheme="minorHAnsi" w:hAnsiTheme="minorHAnsi" w:cstheme="minorHAnsi"/>
                <w:sz w:val="22"/>
                <w:szCs w:val="22"/>
              </w:rPr>
            </w:pPr>
            <w:r w:rsidRPr="004E7168">
              <w:rPr>
                <w:rFonts w:asciiTheme="minorHAnsi" w:hAnsiTheme="minorHAnsi" w:cstheme="minorHAnsi"/>
                <w:sz w:val="22"/>
                <w:szCs w:val="22"/>
              </w:rPr>
              <w:t>Voldoende</w:t>
            </w:r>
          </w:p>
        </w:tc>
        <w:tc>
          <w:tcPr>
            <w:tcW w:w="7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88A21" w14:textId="0F89EC60" w:rsidR="00BA4C55" w:rsidRPr="004E7168" w:rsidRDefault="00BA4C55" w:rsidP="007C7DF7">
            <w:pPr>
              <w:pStyle w:val="TableParagraph"/>
              <w:kinsoku w:val="0"/>
              <w:overflowPunct w:val="0"/>
              <w:spacing w:line="276" w:lineRule="auto"/>
              <w:ind w:left="109" w:right="118"/>
              <w:rPr>
                <w:rFonts w:asciiTheme="minorHAnsi" w:hAnsiTheme="minorHAnsi" w:cstheme="minorHAnsi"/>
                <w:sz w:val="22"/>
                <w:szCs w:val="22"/>
              </w:rPr>
            </w:pPr>
            <w:r w:rsidRPr="004E7168">
              <w:rPr>
                <w:rFonts w:asciiTheme="minorHAnsi" w:hAnsiTheme="minorHAnsi" w:cstheme="minorHAnsi"/>
                <w:sz w:val="22"/>
                <w:szCs w:val="22"/>
              </w:rPr>
              <w:t>Aan alle bij het beoordelingscriterium genoemde resultaten wordt grotendeels voldaan en deze worden voldoende (kwalitatief) onderbouwd/uitgewerkt</w:t>
            </w:r>
            <w:r w:rsidR="00645D09">
              <w:rPr>
                <w:rFonts w:asciiTheme="minorHAnsi" w:hAnsiTheme="minorHAnsi" w:cstheme="minorHAnsi"/>
                <w:sz w:val="22"/>
                <w:szCs w:val="22"/>
              </w:rPr>
              <w:t xml:space="preserve">. U </w:t>
            </w:r>
            <w:r w:rsidRPr="004E7168">
              <w:rPr>
                <w:rFonts w:asciiTheme="minorHAnsi" w:hAnsiTheme="minorHAnsi" w:cstheme="minorHAnsi"/>
                <w:sz w:val="22"/>
                <w:szCs w:val="22"/>
              </w:rPr>
              <w:t xml:space="preserve">weet </w:t>
            </w:r>
            <w:r w:rsidR="00645D09">
              <w:rPr>
                <w:rFonts w:asciiTheme="minorHAnsi" w:hAnsiTheme="minorHAnsi" w:cstheme="minorHAnsi"/>
                <w:sz w:val="22"/>
                <w:szCs w:val="22"/>
              </w:rPr>
              <w:t xml:space="preserve">ons </w:t>
            </w:r>
            <w:r w:rsidRPr="004E7168">
              <w:rPr>
                <w:rFonts w:asciiTheme="minorHAnsi" w:hAnsiTheme="minorHAnsi" w:cstheme="minorHAnsi"/>
                <w:sz w:val="22"/>
                <w:szCs w:val="22"/>
              </w:rPr>
              <w:t xml:space="preserve">met </w:t>
            </w:r>
            <w:r w:rsidR="00645D09">
              <w:rPr>
                <w:rFonts w:asciiTheme="minorHAnsi" w:hAnsiTheme="minorHAnsi" w:cstheme="minorHAnsi"/>
                <w:sz w:val="22"/>
                <w:szCs w:val="22"/>
              </w:rPr>
              <w:t xml:space="preserve">uw </w:t>
            </w:r>
            <w:r w:rsidRPr="004E7168">
              <w:rPr>
                <w:rFonts w:asciiTheme="minorHAnsi" w:hAnsiTheme="minorHAnsi" w:cstheme="minorHAnsi"/>
                <w:sz w:val="22"/>
                <w:szCs w:val="22"/>
              </w:rPr>
              <w:t xml:space="preserve">uitwerking </w:t>
            </w:r>
            <w:r w:rsidR="003A1274">
              <w:rPr>
                <w:rFonts w:asciiTheme="minorHAnsi" w:hAnsiTheme="minorHAnsi" w:cstheme="minorHAnsi"/>
                <w:sz w:val="22"/>
                <w:szCs w:val="22"/>
              </w:rPr>
              <w:t>v</w:t>
            </w:r>
            <w:r w:rsidRPr="004E7168">
              <w:rPr>
                <w:rFonts w:asciiTheme="minorHAnsi" w:hAnsiTheme="minorHAnsi" w:cstheme="minorHAnsi"/>
                <w:sz w:val="22"/>
                <w:szCs w:val="22"/>
              </w:rPr>
              <w:t xml:space="preserve">oldoende te overtuigen. De beantwoording houdt voldoende verband met de doelstelling en de aan de aanbesteding meegegeven uitgangspunten en kaders. </w:t>
            </w:r>
            <w:r w:rsidR="008F3900">
              <w:rPr>
                <w:rFonts w:asciiTheme="minorHAnsi" w:hAnsiTheme="minorHAnsi" w:cstheme="minorHAnsi"/>
                <w:sz w:val="22"/>
                <w:szCs w:val="22"/>
              </w:rPr>
              <w:t xml:space="preserve">U </w:t>
            </w:r>
            <w:r w:rsidRPr="004E7168">
              <w:rPr>
                <w:rFonts w:asciiTheme="minorHAnsi" w:hAnsiTheme="minorHAnsi" w:cstheme="minorHAnsi"/>
                <w:sz w:val="22"/>
                <w:szCs w:val="22"/>
              </w:rPr>
              <w:t>weet</w:t>
            </w:r>
            <w:r w:rsidR="008F3900">
              <w:rPr>
                <w:rFonts w:asciiTheme="minorHAnsi" w:hAnsiTheme="minorHAnsi" w:cstheme="minorHAnsi"/>
                <w:sz w:val="22"/>
                <w:szCs w:val="22"/>
              </w:rPr>
              <w:t xml:space="preserve"> ons </w:t>
            </w:r>
            <w:r w:rsidRPr="004E7168">
              <w:rPr>
                <w:rFonts w:asciiTheme="minorHAnsi" w:hAnsiTheme="minorHAnsi" w:cstheme="minorHAnsi"/>
                <w:sz w:val="22"/>
                <w:szCs w:val="22"/>
              </w:rPr>
              <w:t xml:space="preserve">met de voorgestelde aanpak te overtuigen dat de dienstverlening wordt uitgevoerd zoals van een deskundig </w:t>
            </w:r>
            <w:r w:rsidR="008F3900">
              <w:rPr>
                <w:rFonts w:asciiTheme="minorHAnsi" w:hAnsiTheme="minorHAnsi" w:cstheme="minorHAnsi"/>
                <w:sz w:val="22"/>
                <w:szCs w:val="22"/>
              </w:rPr>
              <w:t xml:space="preserve">leverancier </w:t>
            </w:r>
            <w:r w:rsidRPr="004E7168">
              <w:rPr>
                <w:rFonts w:asciiTheme="minorHAnsi" w:hAnsiTheme="minorHAnsi" w:cstheme="minorHAnsi"/>
                <w:sz w:val="22"/>
                <w:szCs w:val="22"/>
              </w:rPr>
              <w:t>verwacht mag worden.</w:t>
            </w:r>
            <w:r w:rsidR="007C7DF7">
              <w:rPr>
                <w:rFonts w:asciiTheme="minorHAnsi" w:hAnsiTheme="minorHAnsi" w:cstheme="minorHAnsi"/>
                <w:sz w:val="22"/>
                <w:szCs w:val="22"/>
              </w:rPr>
              <w:t xml:space="preserve"> </w:t>
            </w:r>
            <w:r w:rsidRPr="004E7168">
              <w:rPr>
                <w:rFonts w:asciiTheme="minorHAnsi" w:hAnsiTheme="minorHAnsi" w:cstheme="minorHAnsi"/>
                <w:sz w:val="22"/>
                <w:szCs w:val="22"/>
              </w:rPr>
              <w:t>Echter, meerdere aspecten worden als minder goed beoordeeld. Hierdoor kan geen 2/3 van de waarde worden</w:t>
            </w:r>
            <w:r w:rsidR="007C7DF7">
              <w:rPr>
                <w:rFonts w:asciiTheme="minorHAnsi" w:hAnsiTheme="minorHAnsi" w:cstheme="minorHAnsi"/>
                <w:sz w:val="22"/>
                <w:szCs w:val="22"/>
              </w:rPr>
              <w:t xml:space="preserve"> </w:t>
            </w:r>
            <w:r w:rsidRPr="004E7168">
              <w:rPr>
                <w:rFonts w:asciiTheme="minorHAnsi" w:hAnsiTheme="minorHAnsi" w:cstheme="minorHAnsi"/>
                <w:sz w:val="22"/>
                <w:szCs w:val="22"/>
              </w:rPr>
              <w:t>toegekend.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7D10E" w14:textId="1D92FA04" w:rsidR="00BA4C55" w:rsidRPr="004E7168" w:rsidRDefault="007C7DF7" w:rsidP="0046083B">
            <w:pPr>
              <w:pStyle w:val="TableParagraph"/>
              <w:kinsoku w:val="0"/>
              <w:overflowPunct w:val="0"/>
              <w:spacing w:line="276" w:lineRule="auto"/>
              <w:ind w:left="107"/>
              <w:rPr>
                <w:rFonts w:asciiTheme="minorHAnsi" w:hAnsiTheme="minorHAnsi" w:cstheme="minorHAnsi"/>
                <w:sz w:val="22"/>
                <w:szCs w:val="22"/>
              </w:rPr>
            </w:pPr>
            <w:r>
              <w:rPr>
                <w:rFonts w:asciiTheme="minorHAnsi" w:hAnsiTheme="minorHAnsi" w:cstheme="minorHAnsi"/>
                <w:sz w:val="22"/>
                <w:szCs w:val="22"/>
              </w:rPr>
              <w:t>35%</w:t>
            </w:r>
          </w:p>
        </w:tc>
      </w:tr>
      <w:tr w:rsidR="00A53692" w:rsidRPr="004E7168" w14:paraId="0A5BE00A" w14:textId="77777777" w:rsidTr="002D1FB3">
        <w:trPr>
          <w:trHeight w:val="2820"/>
        </w:trPr>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E6507" w14:textId="4C1F5D97" w:rsidR="00A53692" w:rsidRPr="004E7168" w:rsidRDefault="00A53692" w:rsidP="0046083B">
            <w:pPr>
              <w:kinsoku w:val="0"/>
              <w:overflowPunct w:val="0"/>
              <w:autoSpaceDE w:val="0"/>
              <w:autoSpaceDN w:val="0"/>
              <w:adjustRightInd w:val="0"/>
              <w:spacing w:line="276" w:lineRule="auto"/>
              <w:ind w:left="110"/>
              <w:rPr>
                <w:rFonts w:cstheme="minorHAnsi"/>
              </w:rPr>
            </w:pPr>
            <w:r w:rsidRPr="004E7168">
              <w:rPr>
                <w:rFonts w:cstheme="minorHAnsi"/>
              </w:rPr>
              <w:t>Goed</w:t>
            </w:r>
          </w:p>
        </w:tc>
        <w:tc>
          <w:tcPr>
            <w:tcW w:w="7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6718B" w14:textId="7A8313AE" w:rsidR="00A53692" w:rsidRPr="004E7168" w:rsidRDefault="00A53692" w:rsidP="0046083B">
            <w:pPr>
              <w:kinsoku w:val="0"/>
              <w:overflowPunct w:val="0"/>
              <w:autoSpaceDE w:val="0"/>
              <w:autoSpaceDN w:val="0"/>
              <w:adjustRightInd w:val="0"/>
              <w:spacing w:line="276" w:lineRule="auto"/>
              <w:ind w:left="110" w:right="117"/>
              <w:rPr>
                <w:rFonts w:cstheme="minorHAnsi"/>
              </w:rPr>
            </w:pPr>
            <w:r w:rsidRPr="004E7168">
              <w:rPr>
                <w:rFonts w:cstheme="minorHAnsi"/>
              </w:rPr>
              <w:t>Aan alle bij het beoordelingscriterium genoemde resultaten wordt volledig voldaan en deze worden voldoende (kwalitatief) onderbouwd/uitgewerkt</w:t>
            </w:r>
            <w:r w:rsidR="008F3900">
              <w:rPr>
                <w:rFonts w:cstheme="minorHAnsi"/>
              </w:rPr>
              <w:t xml:space="preserve">. U </w:t>
            </w:r>
            <w:r w:rsidRPr="004E7168">
              <w:rPr>
                <w:rFonts w:cstheme="minorHAnsi"/>
              </w:rPr>
              <w:t xml:space="preserve">weet </w:t>
            </w:r>
            <w:r w:rsidR="008F3900">
              <w:rPr>
                <w:rFonts w:cstheme="minorHAnsi"/>
              </w:rPr>
              <w:t xml:space="preserve">ons </w:t>
            </w:r>
            <w:r w:rsidRPr="004E7168">
              <w:rPr>
                <w:rFonts w:cstheme="minorHAnsi"/>
              </w:rPr>
              <w:t xml:space="preserve">met </w:t>
            </w:r>
            <w:r w:rsidR="008F3900">
              <w:rPr>
                <w:rFonts w:cstheme="minorHAnsi"/>
              </w:rPr>
              <w:t xml:space="preserve">uw </w:t>
            </w:r>
            <w:r w:rsidRPr="004E7168">
              <w:rPr>
                <w:rFonts w:cstheme="minorHAnsi"/>
              </w:rPr>
              <w:t xml:space="preserve">uitwerking te overtuigen. De beantwoording houdt integraal verband met de doelstelling en de aan de aanbesteding meegegeven uitgangspunten en </w:t>
            </w:r>
            <w:r w:rsidR="008F3900">
              <w:rPr>
                <w:rFonts w:cstheme="minorHAnsi"/>
              </w:rPr>
              <w:t xml:space="preserve">kaders. U </w:t>
            </w:r>
            <w:r w:rsidRPr="004E7168">
              <w:rPr>
                <w:rFonts w:cstheme="minorHAnsi"/>
              </w:rPr>
              <w:t xml:space="preserve">weet </w:t>
            </w:r>
            <w:r w:rsidR="008F3900">
              <w:rPr>
                <w:rFonts w:cstheme="minorHAnsi"/>
              </w:rPr>
              <w:t xml:space="preserve">ons </w:t>
            </w:r>
            <w:r w:rsidRPr="004E7168">
              <w:rPr>
                <w:rFonts w:cstheme="minorHAnsi"/>
              </w:rPr>
              <w:t>met de voorgestelde aanpak te overtuigen dat de dienstverlening op een bestendig en hoogwaardig kwaliteitsniveau wordt uitgevoerd. Echter, een beperkt aantal aspecten scoort minder goed. Hierdoor kan geen maximale waarde worden toegekend.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EBD95" w14:textId="3A283DBC" w:rsidR="00A53692" w:rsidRPr="004E7168" w:rsidRDefault="007C7DF7" w:rsidP="0046083B">
            <w:pPr>
              <w:kinsoku w:val="0"/>
              <w:overflowPunct w:val="0"/>
              <w:autoSpaceDE w:val="0"/>
              <w:autoSpaceDN w:val="0"/>
              <w:adjustRightInd w:val="0"/>
              <w:spacing w:line="276" w:lineRule="auto"/>
              <w:ind w:left="107"/>
              <w:rPr>
                <w:rFonts w:cstheme="minorHAnsi"/>
              </w:rPr>
            </w:pPr>
            <w:r>
              <w:rPr>
                <w:rFonts w:cstheme="minorHAnsi"/>
              </w:rPr>
              <w:t>70%</w:t>
            </w:r>
          </w:p>
        </w:tc>
      </w:tr>
      <w:tr w:rsidR="00A53692" w:rsidRPr="004E7168" w14:paraId="45D279D1" w14:textId="77777777" w:rsidTr="002D1FB3">
        <w:trPr>
          <w:trHeight w:val="2641"/>
        </w:trPr>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E8A1F" w14:textId="77777777" w:rsidR="00A53692" w:rsidRPr="004E7168" w:rsidRDefault="00A53692" w:rsidP="0046083B">
            <w:pPr>
              <w:kinsoku w:val="0"/>
              <w:overflowPunct w:val="0"/>
              <w:autoSpaceDE w:val="0"/>
              <w:autoSpaceDN w:val="0"/>
              <w:adjustRightInd w:val="0"/>
              <w:spacing w:line="276" w:lineRule="auto"/>
              <w:ind w:left="110"/>
              <w:rPr>
                <w:rFonts w:cstheme="minorHAnsi"/>
              </w:rPr>
            </w:pPr>
            <w:r w:rsidRPr="004E7168">
              <w:rPr>
                <w:rFonts w:cstheme="minorHAnsi"/>
              </w:rPr>
              <w:lastRenderedPageBreak/>
              <w:t>Uitstekend</w:t>
            </w:r>
          </w:p>
        </w:tc>
        <w:tc>
          <w:tcPr>
            <w:tcW w:w="7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7A5D" w14:textId="6B84ADB1" w:rsidR="00A53692" w:rsidRPr="004E7168" w:rsidRDefault="00A53692" w:rsidP="0046083B">
            <w:pPr>
              <w:kinsoku w:val="0"/>
              <w:overflowPunct w:val="0"/>
              <w:autoSpaceDE w:val="0"/>
              <w:autoSpaceDN w:val="0"/>
              <w:adjustRightInd w:val="0"/>
              <w:spacing w:line="276" w:lineRule="auto"/>
              <w:ind w:left="110" w:right="117"/>
            </w:pPr>
            <w:r w:rsidRPr="3B2BE6F7">
              <w:t xml:space="preserve">Aan alle bij het beoordelingscriterium genoemde resultaten </w:t>
            </w:r>
            <w:r w:rsidR="50C44162" w:rsidRPr="3B2BE6F7">
              <w:t>word</w:t>
            </w:r>
            <w:r w:rsidR="1C3FE9C1" w:rsidRPr="3B2BE6F7">
              <w:t>t</w:t>
            </w:r>
            <w:r w:rsidRPr="3B2BE6F7">
              <w:t xml:space="preserve"> volledig voldaan en deze worden voldoende (kwalitatief) onderbouwd/uitgewerkt en voor zover mogelijk worden aanvullende, aan het betreffende beoordelingscriterium gerelateerde onderwerpen benoemd, gemotiveerd en uitgewerkt, die door </w:t>
            </w:r>
            <w:r w:rsidR="005059E1" w:rsidRPr="3B2BE6F7">
              <w:t xml:space="preserve">ons </w:t>
            </w:r>
            <w:r w:rsidRPr="3B2BE6F7">
              <w:t xml:space="preserve">van belang worden geacht voor een kwalitatief goede uitvoering van de opdracht. </w:t>
            </w:r>
            <w:r w:rsidR="005059E1" w:rsidRPr="3B2BE6F7">
              <w:t xml:space="preserve">U </w:t>
            </w:r>
            <w:r w:rsidRPr="3B2BE6F7">
              <w:t xml:space="preserve">weet </w:t>
            </w:r>
            <w:r w:rsidR="005059E1" w:rsidRPr="3B2BE6F7">
              <w:t xml:space="preserve">ons </w:t>
            </w:r>
            <w:r w:rsidRPr="3B2BE6F7">
              <w:t xml:space="preserve">met </w:t>
            </w:r>
            <w:r w:rsidR="005059E1" w:rsidRPr="3B2BE6F7">
              <w:t xml:space="preserve">uw </w:t>
            </w:r>
            <w:r w:rsidRPr="3B2BE6F7">
              <w:t xml:space="preserve">uitwerking volledig te overtuigen. </w:t>
            </w:r>
            <w:r w:rsidR="005059E1" w:rsidRPr="3B2BE6F7">
              <w:t xml:space="preserve">Uw </w:t>
            </w:r>
            <w:r w:rsidRPr="3B2BE6F7">
              <w:t xml:space="preserve">aanpak en werkwijze sluit volledig aan bij hetgeen </w:t>
            </w:r>
            <w:r w:rsidR="005059E1" w:rsidRPr="3B2BE6F7">
              <w:t xml:space="preserve">wij </w:t>
            </w:r>
            <w:r w:rsidRPr="3B2BE6F7">
              <w:t>voor ogen he</w:t>
            </w:r>
            <w:r w:rsidR="005059E1" w:rsidRPr="3B2BE6F7">
              <w:t>bben</w:t>
            </w:r>
            <w:r w:rsidRPr="3B2BE6F7">
              <w:t xml:space="preserve">. </w:t>
            </w:r>
            <w:r w:rsidR="005059E1" w:rsidRPr="3B2BE6F7">
              <w:t xml:space="preserve">U </w:t>
            </w:r>
            <w:r w:rsidRPr="3B2BE6F7">
              <w:t>weet met de voorgestelde aanpak volledig te overtuigen dat de dienstverlening op een bestendig en hoogwaardig kwaliteitsniveau wordt uitgevoerd. Uw antwoord verrast ons op positieve manier.</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416FC" w14:textId="0250C9D5" w:rsidR="00A53692" w:rsidRPr="004E7168" w:rsidRDefault="007C7DF7" w:rsidP="0046083B">
            <w:pPr>
              <w:kinsoku w:val="0"/>
              <w:overflowPunct w:val="0"/>
              <w:autoSpaceDE w:val="0"/>
              <w:autoSpaceDN w:val="0"/>
              <w:adjustRightInd w:val="0"/>
              <w:spacing w:line="276" w:lineRule="auto"/>
              <w:ind w:left="107"/>
              <w:rPr>
                <w:rFonts w:cstheme="minorHAnsi"/>
              </w:rPr>
            </w:pPr>
            <w:r>
              <w:rPr>
                <w:rFonts w:cstheme="minorHAnsi"/>
              </w:rPr>
              <w:t>100%</w:t>
            </w:r>
          </w:p>
        </w:tc>
      </w:tr>
    </w:tbl>
    <w:p w14:paraId="36983093" w14:textId="77777777" w:rsidR="00A53692" w:rsidRPr="004E7168" w:rsidRDefault="00A53692" w:rsidP="0046083B">
      <w:pPr>
        <w:kinsoku w:val="0"/>
        <w:overflowPunct w:val="0"/>
        <w:autoSpaceDE w:val="0"/>
        <w:autoSpaceDN w:val="0"/>
        <w:adjustRightInd w:val="0"/>
        <w:spacing w:line="276" w:lineRule="auto"/>
        <w:rPr>
          <w:rFonts w:cstheme="minorHAnsi"/>
        </w:rPr>
      </w:pPr>
      <w:bookmarkStart w:id="101" w:name="5.7_Beoordeling_prijs"/>
      <w:bookmarkEnd w:id="101"/>
    </w:p>
    <w:p w14:paraId="3EDC294E" w14:textId="08ADB14C" w:rsidR="00CC2764" w:rsidRPr="004E7168" w:rsidRDefault="00CC2764" w:rsidP="002343F3">
      <w:pPr>
        <w:pStyle w:val="Kop2"/>
        <w:numPr>
          <w:ilvl w:val="1"/>
          <w:numId w:val="9"/>
        </w:numPr>
      </w:pPr>
      <w:bookmarkStart w:id="102" w:name="_Toc125718902"/>
      <w:r w:rsidRPr="004E7168">
        <w:t>Beoordeling prijs</w:t>
      </w:r>
      <w:bookmarkEnd w:id="102"/>
    </w:p>
    <w:p w14:paraId="4529FC44" w14:textId="3F02704B" w:rsidR="00E515C9" w:rsidRDefault="00E515C9" w:rsidP="006F0A12">
      <w:pPr>
        <w:pStyle w:val="Plattetekst"/>
        <w:kinsoku w:val="0"/>
        <w:overflowPunct w:val="0"/>
        <w:spacing w:line="276" w:lineRule="auto"/>
      </w:pPr>
      <w:r w:rsidRPr="00D80B83">
        <w:t>Inschrijvingen moeten minimaal de helft van het totale aantal punten voor kwaliteit toegekend krijgen om in aanmerking te komen voor gunning. Indien inschrijvingen niet dit minimale aantal behalen, wordt voor deze inschrijvingen het subgunningscriterium prijs niet beoordeeld.</w:t>
      </w:r>
    </w:p>
    <w:p w14:paraId="7DC0C8E1" w14:textId="77777777" w:rsidR="00303A64" w:rsidRPr="00784F98" w:rsidRDefault="00303A64" w:rsidP="00303A64">
      <w:pPr>
        <w:pStyle w:val="Plattetekst"/>
        <w:kinsoku w:val="0"/>
        <w:overflowPunct w:val="0"/>
        <w:spacing w:line="276" w:lineRule="auto"/>
      </w:pPr>
      <w:r w:rsidRPr="00784F98">
        <w:t xml:space="preserve">Voldoet de inschrijving aan de eisen en wordt het minimaal aantal punten voor kwaliteit behaald? </w:t>
      </w:r>
    </w:p>
    <w:p w14:paraId="5D3815C4" w14:textId="5AAB71BD" w:rsidR="00B43F65" w:rsidRDefault="00B43F65" w:rsidP="00303A64">
      <w:pPr>
        <w:pStyle w:val="Plattetekst"/>
        <w:kinsoku w:val="0"/>
        <w:overflowPunct w:val="0"/>
        <w:spacing w:line="276" w:lineRule="auto"/>
      </w:pPr>
      <w:r w:rsidRPr="00784F98">
        <w:t>Dan worden de prijzen beoordeeld. Prijzen zijn tijdens de</w:t>
      </w:r>
      <w:r w:rsidR="00303A64" w:rsidRPr="00784F98">
        <w:t xml:space="preserve"> </w:t>
      </w:r>
      <w:r w:rsidRPr="00784F98">
        <w:t>beoordeling van de kwaliteit alleen bekend bij de procesleider van de aanbesteding. Prijzen worden bekend gemaakt aan de beoordelaars na afloop van de kwalitatieve beoordeling.</w:t>
      </w:r>
    </w:p>
    <w:p w14:paraId="18085437" w14:textId="57A79816" w:rsidR="00B43F65" w:rsidRDefault="00B43F65" w:rsidP="00B43F65">
      <w:pPr>
        <w:pStyle w:val="Plattetekst"/>
        <w:kinsoku w:val="0"/>
        <w:overflowPunct w:val="0"/>
        <w:spacing w:line="290" w:lineRule="auto"/>
        <w:ind w:right="96"/>
      </w:pPr>
      <w:r>
        <w:t xml:space="preserve">De </w:t>
      </w:r>
      <w:r w:rsidR="00784F98">
        <w:t>i</w:t>
      </w:r>
      <w:r>
        <w:t>nschrijver met de laagste gemiddelde omrekenfactor behaalt de maximale score. De score van de andere inschrijvers wordt berekend aan de hand van de volgende formule:</w:t>
      </w:r>
    </w:p>
    <w:p w14:paraId="129390E2" w14:textId="77777777" w:rsidR="00B43F65" w:rsidRDefault="00B43F65" w:rsidP="00B43F65">
      <w:pPr>
        <w:pStyle w:val="Plattetekst"/>
        <w:kinsoku w:val="0"/>
        <w:overflowPunct w:val="0"/>
        <w:rPr>
          <w:sz w:val="26"/>
          <w:szCs w:val="26"/>
        </w:rPr>
      </w:pPr>
    </w:p>
    <w:p w14:paraId="4229EBD8" w14:textId="77777777" w:rsidR="00B43F65" w:rsidRPr="006706B3" w:rsidRDefault="00B43F65" w:rsidP="00D80B83">
      <w:pPr>
        <w:pStyle w:val="Plattetekst"/>
        <w:tabs>
          <w:tab w:val="left" w:pos="1701"/>
        </w:tabs>
        <w:kinsoku w:val="0"/>
        <w:overflowPunct w:val="0"/>
      </w:pPr>
      <w:r w:rsidRPr="006706B3">
        <w:t>Prijs-minimaal</w:t>
      </w:r>
      <w:r w:rsidRPr="006706B3">
        <w:rPr>
          <w:spacing w:val="80"/>
        </w:rPr>
        <w:t xml:space="preserve">   </w:t>
      </w:r>
      <w:r w:rsidRPr="006706B3">
        <w:t>= Prijs met de laagste gemiddelde omrekenfactor</w:t>
      </w:r>
    </w:p>
    <w:p w14:paraId="5D498AB8" w14:textId="3E2C6B5F" w:rsidR="00B43F65" w:rsidRPr="006706B3" w:rsidRDefault="00B43F65" w:rsidP="00D80B83">
      <w:pPr>
        <w:pStyle w:val="Plattetekst"/>
        <w:tabs>
          <w:tab w:val="left" w:pos="1701"/>
        </w:tabs>
        <w:kinsoku w:val="0"/>
        <w:overflowPunct w:val="0"/>
        <w:spacing w:before="53"/>
      </w:pPr>
      <w:r w:rsidRPr="006706B3">
        <w:t>Prijs-leverancier</w:t>
      </w:r>
      <w:r w:rsidR="00D80B83" w:rsidRPr="006706B3">
        <w:tab/>
      </w:r>
      <w:r w:rsidRPr="006706B3">
        <w:t>= Uw aanbieding (gemiddelde omrekenfactor)</w:t>
      </w:r>
    </w:p>
    <w:p w14:paraId="1D7B2EEB" w14:textId="77777777" w:rsidR="00303A64" w:rsidRPr="006706B3" w:rsidRDefault="00303A64" w:rsidP="00B43F65">
      <w:pPr>
        <w:pStyle w:val="Plattetekst"/>
        <w:kinsoku w:val="0"/>
        <w:overflowPunct w:val="0"/>
        <w:spacing w:before="53"/>
      </w:pPr>
    </w:p>
    <w:p w14:paraId="695B9918" w14:textId="29963B9C" w:rsidR="00B43F65" w:rsidRPr="00303A64" w:rsidRDefault="002D1FB3" w:rsidP="00303A64">
      <w:pPr>
        <w:pStyle w:val="Titel"/>
        <w:kinsoku w:val="0"/>
        <w:overflowPunct w:val="0"/>
        <w:ind w:left="0"/>
        <w:rPr>
          <w:rFonts w:asciiTheme="minorHAnsi" w:hAnsiTheme="minorHAnsi" w:cstheme="minorBidi"/>
          <w:sz w:val="22"/>
          <w:szCs w:val="22"/>
        </w:rPr>
      </w:pPr>
      <w:r>
        <w:rPr>
          <w:rFonts w:asciiTheme="minorHAnsi" w:hAnsiTheme="minorHAnsi" w:cstheme="minorBidi"/>
          <w:sz w:val="22"/>
          <w:szCs w:val="22"/>
        </w:rPr>
        <w:t>=</w:t>
      </w:r>
      <w:r w:rsidR="00B43F65" w:rsidRPr="3B2BE6F7">
        <w:rPr>
          <w:rFonts w:asciiTheme="minorHAnsi" w:hAnsiTheme="minorHAnsi" w:cstheme="minorBidi"/>
          <w:sz w:val="22"/>
          <w:szCs w:val="22"/>
        </w:rPr>
        <w:t>(Prijs-minimaal/ Prijs-leverancier) x weging van de prijs</w:t>
      </w:r>
    </w:p>
    <w:p w14:paraId="45276B27" w14:textId="77777777" w:rsidR="00B43F65" w:rsidRDefault="00B43F65" w:rsidP="00330436">
      <w:pPr>
        <w:pStyle w:val="Plattetekst"/>
        <w:kinsoku w:val="0"/>
        <w:overflowPunct w:val="0"/>
        <w:spacing w:line="276" w:lineRule="auto"/>
        <w:rPr>
          <w:highlight w:val="yellow"/>
        </w:rPr>
      </w:pPr>
    </w:p>
    <w:p w14:paraId="0CD76E38" w14:textId="4CFF5C32" w:rsidR="00784F98" w:rsidRPr="00784F98" w:rsidRDefault="00784F98" w:rsidP="00330436">
      <w:pPr>
        <w:pStyle w:val="Plattetekst"/>
        <w:kinsoku w:val="0"/>
        <w:overflowPunct w:val="0"/>
        <w:spacing w:line="276" w:lineRule="auto"/>
      </w:pPr>
      <w:r w:rsidRPr="00784F98">
        <w:t>De omrekenfactoren en de gemiddelde omrekenfactor worden afgerond op 2 cijfers achter de komma. De scores voor het gunningscriterium Prijs worden afgerond op 2 decimalen.</w:t>
      </w:r>
    </w:p>
    <w:p w14:paraId="25AA04D4" w14:textId="0A95BA57" w:rsidR="00733F3D" w:rsidRPr="00784F98" w:rsidRDefault="00733F3D" w:rsidP="00D407E7">
      <w:pPr>
        <w:pStyle w:val="Plattetekst"/>
        <w:kinsoku w:val="0"/>
        <w:overflowPunct w:val="0"/>
        <w:spacing w:line="276" w:lineRule="auto"/>
      </w:pPr>
      <w:r w:rsidRPr="00784F98">
        <w:t xml:space="preserve">De inschrijving met de laagste prijs krijgt </w:t>
      </w:r>
      <w:r w:rsidR="008C30BA" w:rsidRPr="00784F98">
        <w:t>10</w:t>
      </w:r>
      <w:r w:rsidRPr="00784F98">
        <w:t>0 punten</w:t>
      </w:r>
      <w:r w:rsidR="008C30BA" w:rsidRPr="00784F98">
        <w:t xml:space="preserve"> wat voor 40% meetelt in de totaalbeoordeling</w:t>
      </w:r>
      <w:r w:rsidRPr="00784F98">
        <w:t xml:space="preserve">. </w:t>
      </w:r>
    </w:p>
    <w:p w14:paraId="0688073F" w14:textId="77777777" w:rsidR="00733F3D" w:rsidRPr="00D407E7" w:rsidRDefault="00733F3D" w:rsidP="006F0A12">
      <w:pPr>
        <w:pStyle w:val="Plattetekst"/>
        <w:kinsoku w:val="0"/>
        <w:overflowPunct w:val="0"/>
        <w:spacing w:line="276" w:lineRule="auto"/>
        <w:rPr>
          <w:highlight w:val="yellow"/>
        </w:rPr>
      </w:pPr>
    </w:p>
    <w:p w14:paraId="0059ECC6" w14:textId="5B72AA6A" w:rsidR="00733F3D" w:rsidRDefault="00733F3D" w:rsidP="006F0A12">
      <w:pPr>
        <w:pStyle w:val="Plattetekst"/>
        <w:kinsoku w:val="0"/>
        <w:overflowPunct w:val="0"/>
        <w:spacing w:line="276" w:lineRule="auto"/>
      </w:pPr>
      <w:r w:rsidRPr="00C93356">
        <w:t xml:space="preserve">Blijkt na controle </w:t>
      </w:r>
      <w:r w:rsidR="00C93356" w:rsidRPr="00C93356">
        <w:t xml:space="preserve">– tijdens de verificatiebespreking – </w:t>
      </w:r>
      <w:r w:rsidRPr="00C93356">
        <w:t>dat</w:t>
      </w:r>
      <w:r w:rsidR="00C93356" w:rsidRPr="00C93356">
        <w:t xml:space="preserve"> </w:t>
      </w:r>
      <w:r w:rsidRPr="00C93356">
        <w:t>de winnende inschrijver niet kan voldoen aan de geschiktheidseisen of blijkt dat uitsluitingsgrond(en) op hem van toepassing zijn? Dan wordt een nieuwe winnende inschrijving</w:t>
      </w:r>
      <w:r w:rsidR="006F0A12" w:rsidRPr="00C93356">
        <w:t xml:space="preserve"> </w:t>
      </w:r>
      <w:r w:rsidRPr="00C93356">
        <w:t>geselecteerd en verzendt de aanbestedende dienst een nieuwe gunningsbeslissing.</w:t>
      </w:r>
    </w:p>
    <w:p w14:paraId="755A36B4" w14:textId="0A043A28" w:rsidR="007C7DF7" w:rsidRDefault="007C7DF7">
      <w:pPr>
        <w:rPr>
          <w:rFonts w:ascii="Calibri" w:eastAsiaTheme="majorEastAsia" w:hAnsi="Calibri" w:cstheme="majorBidi"/>
          <w:b/>
          <w:bCs/>
          <w:color w:val="365F91" w:themeColor="accent1" w:themeShade="BF"/>
          <w:sz w:val="24"/>
          <w:szCs w:val="26"/>
        </w:rPr>
      </w:pPr>
    </w:p>
    <w:p w14:paraId="3F614B60" w14:textId="2E25A5E6" w:rsidR="00CC2764" w:rsidRPr="004E7168" w:rsidRDefault="00CC2764" w:rsidP="002343F3">
      <w:pPr>
        <w:pStyle w:val="Kop2"/>
        <w:numPr>
          <w:ilvl w:val="1"/>
          <w:numId w:val="9"/>
        </w:numPr>
      </w:pPr>
      <w:bookmarkStart w:id="103" w:name="_Toc125718903"/>
      <w:r w:rsidRPr="004E7168">
        <w:t>Rangschikking</w:t>
      </w:r>
      <w:bookmarkEnd w:id="103"/>
    </w:p>
    <w:p w14:paraId="431F9489" w14:textId="405173BA" w:rsidR="00CC2764" w:rsidRPr="004E7168" w:rsidRDefault="00CC2764" w:rsidP="0046083B">
      <w:pPr>
        <w:autoSpaceDE w:val="0"/>
        <w:autoSpaceDN w:val="0"/>
        <w:adjustRightInd w:val="0"/>
        <w:spacing w:line="276" w:lineRule="auto"/>
        <w:rPr>
          <w:rFonts w:cstheme="minorHAnsi"/>
          <w:b/>
          <w:bCs/>
          <w:color w:val="365F91"/>
        </w:rPr>
      </w:pPr>
      <w:r w:rsidRPr="004E7168">
        <w:rPr>
          <w:rFonts w:cstheme="minorHAnsi"/>
          <w:color w:val="000000"/>
        </w:rPr>
        <w:t>De scores voor kwaliteit, gebaseerd op de antwoorden op de vragen en prijs worden met elkaar in verband gebracht. Dat gebeurt middels de verhouding</w:t>
      </w:r>
      <w:r w:rsidRPr="004E7168">
        <w:rPr>
          <w:rFonts w:cstheme="minorHAnsi"/>
          <w:b/>
          <w:bCs/>
          <w:color w:val="365F91"/>
        </w:rPr>
        <w:t xml:space="preserve"> </w:t>
      </w:r>
    </w:p>
    <w:p w14:paraId="010DE412" w14:textId="77777777" w:rsidR="00857CA9" w:rsidRPr="004E7168" w:rsidRDefault="00857CA9" w:rsidP="0046083B">
      <w:pPr>
        <w:autoSpaceDE w:val="0"/>
        <w:autoSpaceDN w:val="0"/>
        <w:adjustRightInd w:val="0"/>
        <w:spacing w:line="276" w:lineRule="auto"/>
        <w:rPr>
          <w:rFonts w:cstheme="minorHAnsi"/>
          <w:color w:val="365F91"/>
        </w:rPr>
      </w:pPr>
    </w:p>
    <w:tbl>
      <w:tblPr>
        <w:tblW w:w="7298"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5"/>
        <w:gridCol w:w="3803"/>
      </w:tblGrid>
      <w:tr w:rsidR="00CC2764" w:rsidRPr="004E7168" w14:paraId="327BD7A4" w14:textId="77777777" w:rsidTr="00C4024D">
        <w:trPr>
          <w:trHeight w:val="106"/>
        </w:trPr>
        <w:tc>
          <w:tcPr>
            <w:tcW w:w="3495" w:type="dxa"/>
          </w:tcPr>
          <w:p w14:paraId="2D92235D" w14:textId="28C1857B" w:rsidR="00CC2764" w:rsidRPr="004E7168" w:rsidRDefault="00CC2764" w:rsidP="0046083B">
            <w:pPr>
              <w:autoSpaceDE w:val="0"/>
              <w:autoSpaceDN w:val="0"/>
              <w:adjustRightInd w:val="0"/>
              <w:spacing w:line="276" w:lineRule="auto"/>
              <w:rPr>
                <w:rFonts w:cstheme="minorHAnsi"/>
                <w:color w:val="000000"/>
              </w:rPr>
            </w:pPr>
            <w:r w:rsidRPr="004E7168">
              <w:rPr>
                <w:rFonts w:cstheme="minorHAnsi"/>
                <w:b/>
                <w:bCs/>
                <w:color w:val="000000"/>
              </w:rPr>
              <w:t xml:space="preserve">Prijs </w:t>
            </w:r>
          </w:p>
        </w:tc>
        <w:tc>
          <w:tcPr>
            <w:tcW w:w="3803" w:type="dxa"/>
          </w:tcPr>
          <w:p w14:paraId="5A636739" w14:textId="77777777" w:rsidR="00CC2764" w:rsidRPr="004E7168" w:rsidRDefault="00CC2764" w:rsidP="0046083B">
            <w:pPr>
              <w:autoSpaceDE w:val="0"/>
              <w:autoSpaceDN w:val="0"/>
              <w:adjustRightInd w:val="0"/>
              <w:spacing w:line="276" w:lineRule="auto"/>
              <w:rPr>
                <w:rFonts w:cstheme="minorHAnsi"/>
                <w:color w:val="000000"/>
              </w:rPr>
            </w:pPr>
            <w:r w:rsidRPr="004E7168">
              <w:rPr>
                <w:rFonts w:cstheme="minorHAnsi"/>
                <w:b/>
                <w:bCs/>
                <w:color w:val="000000"/>
              </w:rPr>
              <w:t xml:space="preserve">Kwaliteit </w:t>
            </w:r>
          </w:p>
        </w:tc>
      </w:tr>
      <w:tr w:rsidR="00CC2764" w:rsidRPr="004E7168" w14:paraId="11537F3D" w14:textId="77777777" w:rsidTr="00C4024D">
        <w:trPr>
          <w:trHeight w:val="102"/>
        </w:trPr>
        <w:tc>
          <w:tcPr>
            <w:tcW w:w="3495" w:type="dxa"/>
          </w:tcPr>
          <w:p w14:paraId="540C7190" w14:textId="049BDACB" w:rsidR="00CC2764" w:rsidRPr="004E7168" w:rsidRDefault="00E61620" w:rsidP="0046083B">
            <w:pPr>
              <w:autoSpaceDE w:val="0"/>
              <w:autoSpaceDN w:val="0"/>
              <w:adjustRightInd w:val="0"/>
              <w:spacing w:line="276" w:lineRule="auto"/>
              <w:rPr>
                <w:rFonts w:cstheme="minorHAnsi"/>
                <w:color w:val="000000"/>
              </w:rPr>
            </w:pPr>
            <w:r w:rsidRPr="004E7168">
              <w:rPr>
                <w:rFonts w:cstheme="minorHAnsi"/>
                <w:color w:val="000000"/>
              </w:rPr>
              <w:t>4</w:t>
            </w:r>
            <w:r w:rsidR="00CC2764" w:rsidRPr="004E7168">
              <w:rPr>
                <w:rFonts w:cstheme="minorHAnsi"/>
                <w:color w:val="000000"/>
              </w:rPr>
              <w:t xml:space="preserve">0 % </w:t>
            </w:r>
          </w:p>
        </w:tc>
        <w:tc>
          <w:tcPr>
            <w:tcW w:w="3803" w:type="dxa"/>
          </w:tcPr>
          <w:p w14:paraId="7C6D89FC" w14:textId="33CF5335" w:rsidR="00CC2764" w:rsidRPr="004E7168" w:rsidRDefault="00E61620" w:rsidP="0046083B">
            <w:pPr>
              <w:autoSpaceDE w:val="0"/>
              <w:autoSpaceDN w:val="0"/>
              <w:adjustRightInd w:val="0"/>
              <w:spacing w:line="276" w:lineRule="auto"/>
              <w:rPr>
                <w:rFonts w:cstheme="minorHAnsi"/>
                <w:color w:val="000000"/>
              </w:rPr>
            </w:pPr>
            <w:r w:rsidRPr="004E7168">
              <w:rPr>
                <w:rFonts w:cstheme="minorHAnsi"/>
                <w:color w:val="000000"/>
              </w:rPr>
              <w:t>6</w:t>
            </w:r>
            <w:r w:rsidR="00CC2764" w:rsidRPr="004E7168">
              <w:rPr>
                <w:rFonts w:cstheme="minorHAnsi"/>
                <w:color w:val="000000"/>
              </w:rPr>
              <w:t xml:space="preserve">0 % </w:t>
            </w:r>
          </w:p>
        </w:tc>
      </w:tr>
    </w:tbl>
    <w:p w14:paraId="14FB44B3" w14:textId="77777777" w:rsidR="00BA4C55" w:rsidRPr="004E7168" w:rsidRDefault="00BA4C55" w:rsidP="0046083B">
      <w:pPr>
        <w:spacing w:line="276" w:lineRule="auto"/>
        <w:rPr>
          <w:rFonts w:cstheme="minorHAnsi"/>
        </w:rPr>
      </w:pPr>
    </w:p>
    <w:p w14:paraId="042F3A45" w14:textId="099BF195" w:rsidR="00EB33B2" w:rsidRPr="004E7168" w:rsidRDefault="00520568" w:rsidP="0046083B">
      <w:pPr>
        <w:spacing w:line="276" w:lineRule="auto"/>
        <w:rPr>
          <w:rFonts w:cstheme="minorHAnsi"/>
        </w:rPr>
      </w:pPr>
      <w:r w:rsidRPr="004E7168">
        <w:rPr>
          <w:rFonts w:cstheme="minorHAnsi"/>
        </w:rPr>
        <w:lastRenderedPageBreak/>
        <w:t>De inschrijvingen worden gerangschikt, waarbij de inschrijver met het hoogste aantal punten voor prijs en kwaliteit op de eerste plaats staat.</w:t>
      </w:r>
      <w:r w:rsidR="00E61620" w:rsidRPr="004E7168">
        <w:rPr>
          <w:rFonts w:cstheme="minorHAnsi"/>
        </w:rPr>
        <w:t xml:space="preserve"> </w:t>
      </w:r>
      <w:r w:rsidR="00FE5D76" w:rsidRPr="004E7168">
        <w:rPr>
          <w:rFonts w:cstheme="minorHAnsi"/>
        </w:rPr>
        <w:t>Wanneer er twee inschrijvers op de eerste plaats belanden, wordt opdracht gegund aan de inschrijver met de hoogste score voor kwaliteit.</w:t>
      </w:r>
      <w:r w:rsidR="009537B9" w:rsidRPr="004E7168">
        <w:rPr>
          <w:rFonts w:cstheme="minorHAnsi"/>
        </w:rPr>
        <w:t xml:space="preserve"> </w:t>
      </w:r>
    </w:p>
    <w:p w14:paraId="393D3928" w14:textId="77777777" w:rsidR="00805ACB" w:rsidRPr="004E7168" w:rsidRDefault="00805ACB" w:rsidP="0046083B">
      <w:pPr>
        <w:spacing w:line="276" w:lineRule="auto"/>
        <w:rPr>
          <w:rFonts w:cstheme="minorHAnsi"/>
          <w:color w:val="00B050"/>
        </w:rPr>
      </w:pPr>
    </w:p>
    <w:p w14:paraId="11562390" w14:textId="77777777" w:rsidR="00805ACB" w:rsidRPr="004E7168" w:rsidRDefault="00805ACB" w:rsidP="0046083B">
      <w:pPr>
        <w:pStyle w:val="Default"/>
        <w:spacing w:line="276" w:lineRule="auto"/>
        <w:rPr>
          <w:sz w:val="22"/>
          <w:szCs w:val="22"/>
        </w:rPr>
      </w:pPr>
      <w:r w:rsidRPr="004E7168">
        <w:rPr>
          <w:sz w:val="22"/>
          <w:szCs w:val="22"/>
        </w:rPr>
        <w:t>Gunning van de opdracht is onderworpen aan bestuurlijke goedkeuring. De definitieve gunning van de opdracht zal niet plaats kunnen vinden dan nadat een besluit ter zake is genomen door de beslissingsbevoegden van ROC MN. Tussentijds wordt geen informatie verstrekt betreffende de status van de gunning.  Definitieve gunning is onder het voorbehoud van positieve afronding van de contractbesprekingen.</w:t>
      </w:r>
    </w:p>
    <w:p w14:paraId="5BC435F0" w14:textId="77777777" w:rsidR="00805ACB" w:rsidRPr="004E7168" w:rsidRDefault="00805ACB" w:rsidP="0046083B">
      <w:pPr>
        <w:spacing w:line="276" w:lineRule="auto"/>
        <w:rPr>
          <w:rFonts w:cstheme="minorHAnsi"/>
          <w:color w:val="00B050"/>
        </w:rPr>
      </w:pPr>
    </w:p>
    <w:p w14:paraId="0CD40130" w14:textId="77777777" w:rsidR="00805ACB" w:rsidRPr="004E7168" w:rsidRDefault="00805ACB" w:rsidP="0046083B">
      <w:pPr>
        <w:spacing w:line="276" w:lineRule="auto"/>
        <w:rPr>
          <w:rFonts w:cstheme="minorHAnsi"/>
          <w:color w:val="00B050"/>
        </w:rPr>
      </w:pPr>
    </w:p>
    <w:p w14:paraId="17530A2E" w14:textId="77777777" w:rsidR="00805ACB" w:rsidRPr="004E7168" w:rsidRDefault="00805ACB" w:rsidP="0046083B">
      <w:pPr>
        <w:spacing w:line="276" w:lineRule="auto"/>
        <w:rPr>
          <w:rFonts w:eastAsiaTheme="majorEastAsia" w:cstheme="minorHAnsi"/>
          <w:b/>
          <w:bCs/>
          <w:color w:val="365F91" w:themeColor="accent1" w:themeShade="BF"/>
        </w:rPr>
      </w:pPr>
      <w:r w:rsidRPr="004E7168">
        <w:rPr>
          <w:rFonts w:cstheme="minorHAnsi"/>
        </w:rPr>
        <w:br w:type="page"/>
      </w:r>
    </w:p>
    <w:p w14:paraId="22DB25FC" w14:textId="2A5B9AEC" w:rsidR="00EB33B2" w:rsidRPr="004E7168" w:rsidRDefault="00520568">
      <w:pPr>
        <w:pStyle w:val="Kop1"/>
        <w:numPr>
          <w:ilvl w:val="0"/>
          <w:numId w:val="9"/>
        </w:numPr>
      </w:pPr>
      <w:bookmarkStart w:id="104" w:name="_Toc125718904"/>
      <w:r w:rsidRPr="004E7168">
        <w:lastRenderedPageBreak/>
        <w:t>Vervolg</w:t>
      </w:r>
      <w:bookmarkEnd w:id="104"/>
    </w:p>
    <w:p w14:paraId="4AF97507" w14:textId="77777777" w:rsidR="00805ACB" w:rsidRPr="004E7168" w:rsidRDefault="00805ACB" w:rsidP="0046083B">
      <w:pPr>
        <w:spacing w:line="276" w:lineRule="auto"/>
      </w:pPr>
      <w:bookmarkStart w:id="105" w:name="7._Vervolg"/>
      <w:bookmarkStart w:id="106" w:name="7.1_Informeren_van_de_inschrijvers_(voor"/>
      <w:bookmarkEnd w:id="105"/>
      <w:bookmarkEnd w:id="106"/>
    </w:p>
    <w:p w14:paraId="621AE950" w14:textId="465133E9" w:rsidR="004C0969" w:rsidRPr="004E7168" w:rsidRDefault="004C0969" w:rsidP="002343F3">
      <w:pPr>
        <w:pStyle w:val="Kop2"/>
        <w:numPr>
          <w:ilvl w:val="1"/>
          <w:numId w:val="9"/>
        </w:numPr>
      </w:pPr>
      <w:bookmarkStart w:id="107" w:name="_Toc125718905"/>
      <w:r w:rsidRPr="004E7168">
        <w:t>Informeren van de inschrijvers (voorgenomen gunning)</w:t>
      </w:r>
      <w:bookmarkEnd w:id="107"/>
    </w:p>
    <w:p w14:paraId="0A0E93CD" w14:textId="0E3900C3" w:rsidR="003B7B9B" w:rsidRPr="004E7168" w:rsidRDefault="004C0969" w:rsidP="0046083B">
      <w:pPr>
        <w:pStyle w:val="Plattetekst"/>
        <w:kinsoku w:val="0"/>
        <w:overflowPunct w:val="0"/>
        <w:spacing w:line="276" w:lineRule="auto"/>
        <w:ind w:right="180"/>
        <w:rPr>
          <w:rFonts w:asciiTheme="minorHAnsi" w:hAnsiTheme="minorHAnsi" w:cstheme="minorBidi"/>
        </w:rPr>
      </w:pPr>
      <w:r w:rsidRPr="3B2BE6F7">
        <w:rPr>
          <w:rFonts w:asciiTheme="minorHAnsi" w:hAnsiTheme="minorHAnsi" w:cstheme="minorBidi"/>
        </w:rPr>
        <w:t xml:space="preserve">De gunningsbeslissing wordt gelijktijdig aan alle inschrijvers bekendgemaakt. De winnende inschrijver ontvangt bericht van voorlopige gunning. Deze voorlopige gunningsbeslissing houdt geen aanvaarding in als bedoeld in artikel 6:217-1 BW. Ook het ongebruikt verstrijken van de rechtsbeschermingstermijn leidt niet tot opdrachtverstrekking, net zomin als een vonnis in kort geding waarin de gunningsbeslissing in stand wordt gelaten. </w:t>
      </w:r>
    </w:p>
    <w:p w14:paraId="3EE03C53" w14:textId="77777777" w:rsidR="003B7B9B" w:rsidRPr="004E7168" w:rsidRDefault="004C0969" w:rsidP="0046083B">
      <w:pPr>
        <w:pStyle w:val="Plattetekst"/>
        <w:kinsoku w:val="0"/>
        <w:overflowPunct w:val="0"/>
        <w:spacing w:line="276" w:lineRule="auto"/>
        <w:ind w:right="180"/>
        <w:rPr>
          <w:rFonts w:asciiTheme="minorHAnsi" w:hAnsiTheme="minorHAnsi" w:cstheme="minorHAnsi"/>
        </w:rPr>
      </w:pPr>
      <w:r w:rsidRPr="004E7168">
        <w:rPr>
          <w:rFonts w:asciiTheme="minorHAnsi" w:hAnsiTheme="minorHAnsi" w:cstheme="minorHAnsi"/>
        </w:rPr>
        <w:t xml:space="preserve">Opdrachtverstrekking vindt pas plaats door ondertekening van de overeenkomsten. </w:t>
      </w:r>
    </w:p>
    <w:p w14:paraId="3D759F7E" w14:textId="4AB82B7A" w:rsidR="004C0969" w:rsidRPr="004E7168" w:rsidRDefault="004C0969" w:rsidP="0046083B">
      <w:pPr>
        <w:pStyle w:val="Plattetekst"/>
        <w:kinsoku w:val="0"/>
        <w:overflowPunct w:val="0"/>
        <w:spacing w:line="276" w:lineRule="auto"/>
        <w:ind w:right="180"/>
        <w:rPr>
          <w:rFonts w:asciiTheme="minorHAnsi" w:hAnsiTheme="minorHAnsi" w:cstheme="minorHAnsi"/>
        </w:rPr>
      </w:pPr>
      <w:r w:rsidRPr="004E7168">
        <w:rPr>
          <w:rFonts w:asciiTheme="minorHAnsi" w:hAnsiTheme="minorHAnsi" w:cstheme="minorHAnsi"/>
        </w:rPr>
        <w:t xml:space="preserve">Tot dat moment is er geen sprake van enige gebondenheid van </w:t>
      </w:r>
      <w:r w:rsidR="003B7B9B" w:rsidRPr="004E7168">
        <w:rPr>
          <w:rFonts w:asciiTheme="minorHAnsi" w:hAnsiTheme="minorHAnsi" w:cstheme="minorHAnsi"/>
        </w:rPr>
        <w:t>onze kant,</w:t>
      </w:r>
      <w:r w:rsidRPr="004E7168">
        <w:rPr>
          <w:rFonts w:asciiTheme="minorHAnsi" w:hAnsiTheme="minorHAnsi" w:cstheme="minorHAnsi"/>
        </w:rPr>
        <w:t xml:space="preserve"> noch van enige verplichting tot het vergoeden van schade of kosten van welke aard dan ook.</w:t>
      </w:r>
    </w:p>
    <w:p w14:paraId="648BDA4F" w14:textId="2ED76803" w:rsidR="004C0969" w:rsidRPr="004E7168" w:rsidRDefault="003B7B9B" w:rsidP="0046083B">
      <w:pPr>
        <w:pStyle w:val="Plattetekst"/>
        <w:kinsoku w:val="0"/>
        <w:overflowPunct w:val="0"/>
        <w:spacing w:line="276" w:lineRule="auto"/>
        <w:ind w:right="141"/>
        <w:rPr>
          <w:rFonts w:asciiTheme="minorHAnsi" w:hAnsiTheme="minorHAnsi" w:cstheme="minorHAnsi"/>
          <w:color w:val="FF0000"/>
        </w:rPr>
      </w:pPr>
      <w:r w:rsidRPr="004E7168">
        <w:rPr>
          <w:rFonts w:asciiTheme="minorHAnsi" w:hAnsiTheme="minorHAnsi" w:cstheme="minorHAnsi"/>
        </w:rPr>
        <w:t xml:space="preserve">Wij sturen </w:t>
      </w:r>
      <w:r w:rsidR="004C0969" w:rsidRPr="004E7168">
        <w:rPr>
          <w:rFonts w:asciiTheme="minorHAnsi" w:hAnsiTheme="minorHAnsi" w:cstheme="minorHAnsi"/>
        </w:rPr>
        <w:t xml:space="preserve">de afgewezen inschrijvers een brief met het beoordelingsresultaat en een motivering voor de afwijzing. </w:t>
      </w:r>
    </w:p>
    <w:p w14:paraId="76E8038F" w14:textId="7414B7D7" w:rsidR="004C0969" w:rsidRPr="004E7168" w:rsidRDefault="00CD50F9" w:rsidP="0046083B">
      <w:pPr>
        <w:pStyle w:val="Plattetekst"/>
        <w:kinsoku w:val="0"/>
        <w:overflowPunct w:val="0"/>
        <w:spacing w:line="276" w:lineRule="auto"/>
        <w:ind w:right="125"/>
        <w:rPr>
          <w:rFonts w:asciiTheme="minorHAnsi" w:hAnsiTheme="minorHAnsi" w:cstheme="minorHAnsi"/>
        </w:rPr>
      </w:pPr>
      <w:r w:rsidRPr="004E7168">
        <w:rPr>
          <w:rFonts w:asciiTheme="minorHAnsi" w:hAnsiTheme="minorHAnsi" w:cstheme="minorHAnsi"/>
        </w:rPr>
        <w:t xml:space="preserve">Wij zijn </w:t>
      </w:r>
      <w:r w:rsidR="004C0969" w:rsidRPr="004E7168">
        <w:rPr>
          <w:rFonts w:asciiTheme="minorHAnsi" w:hAnsiTheme="minorHAnsi" w:cstheme="minorHAnsi"/>
        </w:rPr>
        <w:t xml:space="preserve">niet verplicht documenten die betrekking hebben op deze aanbesteding, zoals resultaten van (onderlinge) beoordelingen, vergelijkingen en prijzenbladen betreffende kwalificatie en gunning, aan </w:t>
      </w:r>
      <w:r w:rsidRPr="004E7168">
        <w:rPr>
          <w:rFonts w:asciiTheme="minorHAnsi" w:hAnsiTheme="minorHAnsi" w:cstheme="minorHAnsi"/>
        </w:rPr>
        <w:t>u</w:t>
      </w:r>
      <w:r w:rsidR="004C0969" w:rsidRPr="004E7168">
        <w:rPr>
          <w:rFonts w:asciiTheme="minorHAnsi" w:hAnsiTheme="minorHAnsi" w:cstheme="minorHAnsi"/>
        </w:rPr>
        <w:t xml:space="preserve"> bekend te maken.</w:t>
      </w:r>
      <w:r w:rsidR="00F512C6" w:rsidRPr="004E7168">
        <w:rPr>
          <w:rFonts w:asciiTheme="minorHAnsi" w:hAnsiTheme="minorHAnsi" w:cstheme="minorHAnsi"/>
        </w:rPr>
        <w:t xml:space="preserve"> </w:t>
      </w:r>
    </w:p>
    <w:p w14:paraId="2871383E" w14:textId="5404B210" w:rsidR="00F512C6" w:rsidRPr="004E7168" w:rsidRDefault="00F512C6" w:rsidP="0046083B">
      <w:pPr>
        <w:pStyle w:val="Plattetekst"/>
        <w:kinsoku w:val="0"/>
        <w:overflowPunct w:val="0"/>
        <w:spacing w:line="276" w:lineRule="auto"/>
        <w:ind w:right="125"/>
        <w:rPr>
          <w:rFonts w:asciiTheme="minorHAnsi" w:hAnsiTheme="minorHAnsi" w:cstheme="minorHAnsi"/>
        </w:rPr>
      </w:pPr>
      <w:r w:rsidRPr="004E7168">
        <w:rPr>
          <w:rFonts w:asciiTheme="minorHAnsi" w:hAnsiTheme="minorHAnsi" w:cstheme="minorHAnsi"/>
        </w:rPr>
        <w:t xml:space="preserve">Bij </w:t>
      </w:r>
      <w:r w:rsidR="004F3676" w:rsidRPr="004E7168">
        <w:rPr>
          <w:rFonts w:asciiTheme="minorHAnsi" w:hAnsiTheme="minorHAnsi" w:cstheme="minorHAnsi"/>
        </w:rPr>
        <w:t xml:space="preserve">afkondiging van de gegunde opdracht </w:t>
      </w:r>
      <w:r w:rsidRPr="004E7168">
        <w:rPr>
          <w:rFonts w:asciiTheme="minorHAnsi" w:hAnsiTheme="minorHAnsi" w:cstheme="minorHAnsi"/>
        </w:rPr>
        <w:t xml:space="preserve">wordt de geraamde waarde van de opdracht via Tenderned </w:t>
      </w:r>
      <w:r w:rsidR="004F3676" w:rsidRPr="004E7168">
        <w:rPr>
          <w:rFonts w:asciiTheme="minorHAnsi" w:hAnsiTheme="minorHAnsi" w:cstheme="minorHAnsi"/>
        </w:rPr>
        <w:t>bekend gemaakt.</w:t>
      </w:r>
    </w:p>
    <w:p w14:paraId="731CBE25" w14:textId="77777777" w:rsidR="00BA4C48" w:rsidRPr="004E7168" w:rsidRDefault="00BA4C48" w:rsidP="0046083B">
      <w:pPr>
        <w:pStyle w:val="Plattetekst"/>
        <w:kinsoku w:val="0"/>
        <w:overflowPunct w:val="0"/>
        <w:spacing w:line="276" w:lineRule="auto"/>
        <w:rPr>
          <w:rFonts w:asciiTheme="minorHAnsi" w:hAnsiTheme="minorHAnsi" w:cstheme="minorHAnsi"/>
        </w:rPr>
      </w:pPr>
    </w:p>
    <w:p w14:paraId="6AA0CB24" w14:textId="0E46C67F" w:rsidR="00BA4C48" w:rsidRPr="004E7168" w:rsidRDefault="00BA4C48" w:rsidP="002343F3">
      <w:pPr>
        <w:pStyle w:val="Kop2"/>
        <w:numPr>
          <w:ilvl w:val="1"/>
          <w:numId w:val="9"/>
        </w:numPr>
      </w:pPr>
      <w:bookmarkStart w:id="108" w:name="_bookmark3"/>
      <w:bookmarkStart w:id="109" w:name="_Toc125718906"/>
      <w:bookmarkEnd w:id="108"/>
      <w:r w:rsidRPr="004E7168">
        <w:t>Verificatie</w:t>
      </w:r>
      <w:bookmarkEnd w:id="109"/>
    </w:p>
    <w:p w14:paraId="0C0890AE" w14:textId="30FE0284" w:rsidR="00BA4C48" w:rsidRPr="004E7168" w:rsidRDefault="00BA4C48" w:rsidP="008E4AE2">
      <w:pPr>
        <w:pStyle w:val="Plattetekst"/>
        <w:kinsoku w:val="0"/>
        <w:overflowPunct w:val="0"/>
        <w:spacing w:line="276" w:lineRule="auto"/>
        <w:ind w:right="688"/>
      </w:pPr>
      <w:r w:rsidRPr="004E7168">
        <w:t>De Inschrijving van de als eerste gerangschikte inschrijver wordt tijdens de bezwaartermijn geverifieerd aan de hand van een verificatievergadering.</w:t>
      </w:r>
      <w:r w:rsidR="008E4AE2">
        <w:t xml:space="preserve"> </w:t>
      </w:r>
      <w:r w:rsidRPr="004E7168">
        <w:t>Indien tijdens de verificatievergadering een of meerdere van de volgende punten blijkt, kan de betreffende inschrijver alsnog afvallen:</w:t>
      </w:r>
    </w:p>
    <w:p w14:paraId="703C9D80" w14:textId="77777777" w:rsidR="00BA4C48" w:rsidRPr="004E7168" w:rsidRDefault="00BA4C48" w:rsidP="3B2BE6F7">
      <w:pPr>
        <w:pStyle w:val="Lijstalinea"/>
        <w:numPr>
          <w:ilvl w:val="0"/>
          <w:numId w:val="20"/>
        </w:numPr>
        <w:tabs>
          <w:tab w:val="left" w:pos="400"/>
        </w:tabs>
        <w:kinsoku w:val="0"/>
        <w:overflowPunct w:val="0"/>
        <w:autoSpaceDE w:val="0"/>
        <w:autoSpaceDN w:val="0"/>
        <w:adjustRightInd w:val="0"/>
        <w:spacing w:line="276" w:lineRule="auto"/>
      </w:pPr>
      <w:r w:rsidRPr="004E7168">
        <w:t>Er is in de Inschrijving onjuiste informatie verstrekt;</w:t>
      </w:r>
    </w:p>
    <w:p w14:paraId="607335C1" w14:textId="63C268C4" w:rsidR="00BA4C48" w:rsidRPr="004E7168" w:rsidRDefault="00BA4C48" w:rsidP="3B2BE6F7">
      <w:pPr>
        <w:pStyle w:val="Lijstalinea"/>
        <w:numPr>
          <w:ilvl w:val="0"/>
          <w:numId w:val="20"/>
        </w:numPr>
        <w:tabs>
          <w:tab w:val="left" w:pos="400"/>
        </w:tabs>
        <w:kinsoku w:val="0"/>
        <w:overflowPunct w:val="0"/>
        <w:autoSpaceDE w:val="0"/>
        <w:autoSpaceDN w:val="0"/>
        <w:adjustRightInd w:val="0"/>
        <w:spacing w:line="276" w:lineRule="auto"/>
        <w:ind w:right="175"/>
      </w:pPr>
      <w:r w:rsidRPr="004E7168">
        <w:t xml:space="preserve">Er bestaan op een of meerdere punten onoverkomelijke bezwaren waardoor geen definitieve </w:t>
      </w:r>
      <w:r w:rsidR="006706B3">
        <w:t>r</w:t>
      </w:r>
      <w:r w:rsidRPr="004E7168">
        <w:t>aamovereenkomst kan worden afgesloten.</w:t>
      </w:r>
    </w:p>
    <w:p w14:paraId="343919F7" w14:textId="4F75F8C5" w:rsidR="00CD3BED" w:rsidRDefault="00BA4C48" w:rsidP="0046083B">
      <w:pPr>
        <w:pStyle w:val="Plattetekst"/>
        <w:kinsoku w:val="0"/>
        <w:overflowPunct w:val="0"/>
        <w:spacing w:line="276" w:lineRule="auto"/>
        <w:ind w:right="127"/>
      </w:pPr>
      <w:r w:rsidRPr="004E7168">
        <w:t>Indien de als eerste gerangschikte inschrijver alsnog afvalt</w:t>
      </w:r>
      <w:r w:rsidR="00F91AA1">
        <w:t>,</w:t>
      </w:r>
      <w:r w:rsidRPr="004E7168">
        <w:t xml:space="preserve"> wordt deze inschrijver uitgesloten. De prijsbeoordeling, zoals vermeld in </w:t>
      </w:r>
      <w:r w:rsidRPr="006F38B5">
        <w:t xml:space="preserve">paragraaf </w:t>
      </w:r>
      <w:r w:rsidR="006F38B5">
        <w:t>6.7</w:t>
      </w:r>
      <w:r w:rsidRPr="004E7168">
        <w:t>, wordt in dat geval opnieuw toegepast op de overgebleven geldige Inschrijvingen (</w:t>
      </w:r>
      <w:r w:rsidR="00BE611F">
        <w:t>d</w:t>
      </w:r>
      <w:r w:rsidRPr="004E7168">
        <w:t xml:space="preserve">e kwaliteitsonderdelen worden niet opnieuw beoordeeld.) Hierdoor ontstaat een nieuwe rangorde. </w:t>
      </w:r>
    </w:p>
    <w:p w14:paraId="2DD436BC" w14:textId="760D1088" w:rsidR="00BA4C48" w:rsidRPr="004E7168" w:rsidRDefault="00BA4C48" w:rsidP="00CD3BED">
      <w:pPr>
        <w:pStyle w:val="Plattetekst"/>
        <w:kinsoku w:val="0"/>
        <w:overflowPunct w:val="0"/>
        <w:spacing w:line="276" w:lineRule="auto"/>
        <w:ind w:right="127"/>
      </w:pPr>
      <w:r w:rsidRPr="004E7168">
        <w:t>Vervolgens worden aangepaste gunnings- en afwijzingsbrieven verzonden waarin bekend gemaakt wordt dat de op dat moment als eerste gerangschikte inschrijver de opdracht krijgt gegund. De bezwaartermijn zoals beschr</w:t>
      </w:r>
      <w:r w:rsidRPr="006F38B5">
        <w:t>even in</w:t>
      </w:r>
      <w:r w:rsidR="00CD3BED" w:rsidRPr="006F38B5">
        <w:t xml:space="preserve"> </w:t>
      </w:r>
      <w:r w:rsidRPr="006F38B5">
        <w:t xml:space="preserve">paragraaf </w:t>
      </w:r>
      <w:r w:rsidR="006F38B5" w:rsidRPr="006F38B5">
        <w:t>7.3</w:t>
      </w:r>
      <w:r w:rsidRPr="006F38B5">
        <w:t xml:space="preserve"> gaat o</w:t>
      </w:r>
      <w:r w:rsidRPr="004E7168">
        <w:t>p dat moment opnieuw in.</w:t>
      </w:r>
    </w:p>
    <w:p w14:paraId="0E04D123" w14:textId="77777777" w:rsidR="00BA4C48" w:rsidRPr="004E7168" w:rsidRDefault="00BA4C48" w:rsidP="0046083B">
      <w:pPr>
        <w:pStyle w:val="Plattetekst"/>
        <w:kinsoku w:val="0"/>
        <w:overflowPunct w:val="0"/>
        <w:spacing w:line="276" w:lineRule="auto"/>
        <w:rPr>
          <w:rFonts w:asciiTheme="minorHAnsi" w:hAnsiTheme="minorHAnsi" w:cstheme="minorHAnsi"/>
        </w:rPr>
      </w:pPr>
    </w:p>
    <w:p w14:paraId="7806CE48" w14:textId="1EA84F1A" w:rsidR="000111F0" w:rsidRPr="004E7168" w:rsidRDefault="004C0969" w:rsidP="002343F3">
      <w:pPr>
        <w:pStyle w:val="Kop2"/>
        <w:numPr>
          <w:ilvl w:val="1"/>
          <w:numId w:val="9"/>
        </w:numPr>
      </w:pPr>
      <w:bookmarkStart w:id="110" w:name="7.2_Bezwaar"/>
      <w:bookmarkStart w:id="111" w:name="_Toc125718907"/>
      <w:bookmarkEnd w:id="110"/>
      <w:r w:rsidRPr="004E7168">
        <w:t>Bezwaar</w:t>
      </w:r>
      <w:bookmarkEnd w:id="111"/>
      <w:r w:rsidR="00A82674" w:rsidRPr="004E7168">
        <w:t xml:space="preserve"> </w:t>
      </w:r>
    </w:p>
    <w:p w14:paraId="794E0E12" w14:textId="77777777" w:rsidR="00CD50F9" w:rsidRPr="004E7168" w:rsidRDefault="00A82674" w:rsidP="0046083B">
      <w:pPr>
        <w:pStyle w:val="Plattetekst"/>
        <w:kinsoku w:val="0"/>
        <w:overflowPunct w:val="0"/>
        <w:spacing w:line="276" w:lineRule="auto"/>
        <w:ind w:right="204"/>
      </w:pPr>
      <w:r w:rsidRPr="004E7168">
        <w:t xml:space="preserve">Vanaf de datum waarop de gunningsbeslissing aan </w:t>
      </w:r>
      <w:r w:rsidR="00CD50F9" w:rsidRPr="004E7168">
        <w:t xml:space="preserve">u </w:t>
      </w:r>
      <w:r w:rsidRPr="004E7168">
        <w:t xml:space="preserve">bekend is gemaakt (dagtekening van de brief), start een rechtsbeschermingstermijn van 20 kalenderdagen. Indien u zich niet kunt verenigen met het beoordelingsresultaat, kunt u binnen die termijn uw bezwaar kenbaar maken door een kort geding aanhangig te maken bij de rechtbank in Utrecht. </w:t>
      </w:r>
    </w:p>
    <w:p w14:paraId="52737CFA" w14:textId="2FD77FC9" w:rsidR="00A82674" w:rsidRPr="004E7168" w:rsidRDefault="00A82674" w:rsidP="0046083B">
      <w:pPr>
        <w:pStyle w:val="Plattetekst"/>
        <w:kinsoku w:val="0"/>
        <w:overflowPunct w:val="0"/>
        <w:spacing w:line="276" w:lineRule="auto"/>
        <w:ind w:right="204"/>
      </w:pPr>
      <w:r w:rsidRPr="004E7168">
        <w:t>In dat geval gaa</w:t>
      </w:r>
      <w:r w:rsidR="00CD50F9" w:rsidRPr="004E7168">
        <w:t xml:space="preserve">n wij </w:t>
      </w:r>
      <w:r w:rsidRPr="004E7168">
        <w:t>niet over tot gunning en zal zij het vonnis in kort geding afwachten, tenzij een zwaarwegend belang onverwijlde gunning gebiedt.</w:t>
      </w:r>
    </w:p>
    <w:p w14:paraId="338E70F7" w14:textId="77777777" w:rsidR="00A82674" w:rsidRPr="004E7168" w:rsidRDefault="00A82674" w:rsidP="0046083B">
      <w:pPr>
        <w:pStyle w:val="Plattetekst"/>
        <w:kinsoku w:val="0"/>
        <w:overflowPunct w:val="0"/>
        <w:spacing w:line="276" w:lineRule="auto"/>
        <w:ind w:right="204"/>
      </w:pPr>
      <w:r w:rsidRPr="004E7168">
        <w:t>Tegelijkertijd met het aanhangig maken van een kort geding bij de Rechtbank, informeert u de contactpersoon van deze aanbesteding over deze stap.</w:t>
      </w:r>
    </w:p>
    <w:p w14:paraId="7A908E04" w14:textId="77777777" w:rsidR="00A82674" w:rsidRPr="004E7168" w:rsidRDefault="00A82674" w:rsidP="0046083B">
      <w:pPr>
        <w:spacing w:line="276" w:lineRule="auto"/>
      </w:pPr>
    </w:p>
    <w:p w14:paraId="16A52AF0" w14:textId="3AD120E2" w:rsidR="00A82674" w:rsidRPr="004E7168" w:rsidRDefault="00A82674" w:rsidP="0046083B">
      <w:pPr>
        <w:pStyle w:val="Plattetekst"/>
        <w:kinsoku w:val="0"/>
        <w:overflowPunct w:val="0"/>
        <w:spacing w:line="276" w:lineRule="auto"/>
        <w:ind w:right="141"/>
      </w:pPr>
      <w:r w:rsidRPr="004E7168">
        <w:lastRenderedPageBreak/>
        <w:t xml:space="preserve">De rechtsbeschermingstermijn geldt als een fatale termijn (een vervaltermijn): indien u niet binnen deze termijn een kort geding aanhangig maakt, verwerkt u uw recht om op te komen tegen de gunningsbeslissing. </w:t>
      </w:r>
      <w:r w:rsidR="00CD50F9" w:rsidRPr="004E7168">
        <w:t xml:space="preserve">Wij mogen </w:t>
      </w:r>
      <w:r w:rsidRPr="004E7168">
        <w:t xml:space="preserve">dan gevolg geven aan de gunningsbeslissing en met de winnende inschrijver een </w:t>
      </w:r>
      <w:r w:rsidR="000C7F40" w:rsidRPr="004E7168">
        <w:t>o</w:t>
      </w:r>
      <w:r w:rsidRPr="004E7168">
        <w:t xml:space="preserve">vereenkomst sluiten dan wel de </w:t>
      </w:r>
      <w:r w:rsidR="000C7F40" w:rsidRPr="004E7168">
        <w:t>o</w:t>
      </w:r>
      <w:r w:rsidRPr="004E7168">
        <w:t xml:space="preserve">pdracht gunnen. Ook heeft u dan uw recht verwerkt om middels een (bodem)procedure een vordering tot schadevergoeding in te stellen. Door het indienen van een </w:t>
      </w:r>
      <w:r w:rsidR="000C7F40" w:rsidRPr="004E7168">
        <w:t>i</w:t>
      </w:r>
      <w:r w:rsidRPr="004E7168">
        <w:t>nschrijving gaat u hiermee akkoord.</w:t>
      </w:r>
    </w:p>
    <w:p w14:paraId="44B9F0AB" w14:textId="77777777" w:rsidR="00A82674" w:rsidRPr="004E7168" w:rsidRDefault="00A82674" w:rsidP="0046083B">
      <w:pPr>
        <w:pStyle w:val="Plattetekst"/>
        <w:kinsoku w:val="0"/>
        <w:overflowPunct w:val="0"/>
        <w:spacing w:line="276" w:lineRule="auto"/>
        <w:ind w:right="109"/>
        <w:jc w:val="both"/>
      </w:pPr>
      <w:r w:rsidRPr="004E7168">
        <w:t>Indien één van de inschrijvers binnen bovengenoemde termijn een kort geding aanhangig maakt, dienen de overige inschrijvers te interveniëren in dit kort geding, op straffe van verval van recht om alsnog op te komen tegen een, als gevolg van de uitkomst van dit kort geding, gewijzigde beslissing.</w:t>
      </w:r>
    </w:p>
    <w:p w14:paraId="2C52AD1C" w14:textId="77777777" w:rsidR="00A82674" w:rsidRPr="004E7168" w:rsidRDefault="00A82674" w:rsidP="0046083B">
      <w:pPr>
        <w:spacing w:line="276" w:lineRule="auto"/>
      </w:pPr>
    </w:p>
    <w:p w14:paraId="7AC7CE9B" w14:textId="579A0EF4" w:rsidR="00A82674" w:rsidRPr="004E7168" w:rsidRDefault="00A82674" w:rsidP="002343F3">
      <w:pPr>
        <w:pStyle w:val="Kop2"/>
        <w:numPr>
          <w:ilvl w:val="1"/>
          <w:numId w:val="9"/>
        </w:numPr>
      </w:pPr>
      <w:bookmarkStart w:id="112" w:name="_Toc108182173"/>
      <w:bookmarkStart w:id="113" w:name="_Toc125718908"/>
      <w:r w:rsidRPr="004E7168">
        <w:t>Definitieve gunning en implementatie</w:t>
      </w:r>
      <w:bookmarkEnd w:id="112"/>
      <w:bookmarkEnd w:id="113"/>
    </w:p>
    <w:p w14:paraId="5E4DFC6E" w14:textId="77777777" w:rsidR="00A82674" w:rsidRDefault="00A82674" w:rsidP="0046083B">
      <w:pPr>
        <w:spacing w:line="276" w:lineRule="auto"/>
      </w:pPr>
      <w:r w:rsidRPr="004E7168">
        <w:t xml:space="preserve">Nadat de standstill termijn is verlopen en er geen bezwaren zijn ontvangen, zal tot definitieve gunning worden overgegaan. De inschrijver waaraan de voorgenomen gunning is gedaan, wordt hierover via Tenderned geïnformeerd. </w:t>
      </w:r>
    </w:p>
    <w:p w14:paraId="494A5AB4" w14:textId="77777777" w:rsidR="00C80320" w:rsidRPr="004E7168" w:rsidRDefault="00C80320" w:rsidP="0046083B">
      <w:pPr>
        <w:spacing w:line="276" w:lineRule="auto"/>
      </w:pPr>
    </w:p>
    <w:p w14:paraId="737B5B3E" w14:textId="28BCDBA4" w:rsidR="004C0969" w:rsidRPr="004E7168" w:rsidRDefault="00A82674" w:rsidP="0046083B">
      <w:pPr>
        <w:spacing w:line="276" w:lineRule="auto"/>
      </w:pPr>
      <w:r w:rsidRPr="004E7168">
        <w:t>Naast ondertekening van de overeenkomst zal tevens het implementatietraject worden opgestart</w:t>
      </w:r>
      <w:r w:rsidR="000C7F40" w:rsidRPr="004E7168">
        <w:t>.</w:t>
      </w:r>
      <w:r w:rsidRPr="004E7168">
        <w:t xml:space="preserve"> </w:t>
      </w:r>
    </w:p>
    <w:p w14:paraId="0A5EF563" w14:textId="206A12D6" w:rsidR="5C18D218" w:rsidRPr="004E7168" w:rsidRDefault="5C18D218" w:rsidP="0046083B">
      <w:pPr>
        <w:spacing w:line="276" w:lineRule="auto"/>
      </w:pPr>
    </w:p>
    <w:p w14:paraId="260290ED" w14:textId="0165B982" w:rsidR="004C0969" w:rsidRPr="004E7168" w:rsidRDefault="004C0969" w:rsidP="0046083B">
      <w:pPr>
        <w:spacing w:line="276" w:lineRule="auto"/>
      </w:pPr>
    </w:p>
    <w:sectPr w:rsidR="004C0969" w:rsidRPr="004E7168" w:rsidSect="003F5B7D">
      <w:headerReference w:type="default" r:id="rId14"/>
      <w:footerReference w:type="default" r:id="rId15"/>
      <w:headerReference w:type="first" r:id="rId16"/>
      <w:footerReference w:type="first" r:id="rId17"/>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19C5" w14:textId="77777777" w:rsidR="00187949" w:rsidRDefault="00187949" w:rsidP="00763580">
      <w:r>
        <w:separator/>
      </w:r>
    </w:p>
  </w:endnote>
  <w:endnote w:type="continuationSeparator" w:id="0">
    <w:p w14:paraId="78C24A28" w14:textId="77777777" w:rsidR="00187949" w:rsidRDefault="00187949" w:rsidP="00763580">
      <w:r>
        <w:continuationSeparator/>
      </w:r>
    </w:p>
  </w:endnote>
  <w:endnote w:type="continuationNotice" w:id="1">
    <w:p w14:paraId="3972E3BC" w14:textId="77777777" w:rsidR="00187949" w:rsidRDefault="00187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3A79" w14:textId="1364F852" w:rsidR="00C30DEA" w:rsidRPr="00547E78" w:rsidRDefault="00592CAA" w:rsidP="000D6C7B">
    <w:pPr>
      <w:pStyle w:val="Voetteks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aanbestedingsdocument surveillanten na NvI</w:t>
    </w:r>
    <w:r>
      <w:rPr>
        <w:sz w:val="18"/>
        <w:szCs w:val="18"/>
      </w:rPr>
      <w:fldChar w:fldCharType="end"/>
    </w:r>
    <w:r w:rsidR="00C30DEA" w:rsidRPr="00547E78">
      <w:rPr>
        <w:sz w:val="18"/>
        <w:szCs w:val="18"/>
      </w:rPr>
      <w:ptab w:relativeTo="margin" w:alignment="right" w:leader="none"/>
    </w:r>
    <w:r w:rsidR="00C30DEA" w:rsidRPr="00D80B47">
      <w:rPr>
        <w:sz w:val="18"/>
        <w:szCs w:val="18"/>
      </w:rPr>
      <w:t xml:space="preserve">Pagina </w:t>
    </w:r>
    <w:r w:rsidR="00C30DEA" w:rsidRPr="00D80B47">
      <w:rPr>
        <w:sz w:val="18"/>
        <w:szCs w:val="18"/>
      </w:rPr>
      <w:fldChar w:fldCharType="begin"/>
    </w:r>
    <w:r w:rsidR="00C30DEA" w:rsidRPr="00D80B47">
      <w:rPr>
        <w:sz w:val="18"/>
        <w:szCs w:val="18"/>
      </w:rPr>
      <w:instrText>PAGE  \* Arabic  \* MERGEFORMAT</w:instrText>
    </w:r>
    <w:r w:rsidR="00C30DEA" w:rsidRPr="00D80B47">
      <w:rPr>
        <w:sz w:val="18"/>
        <w:szCs w:val="18"/>
      </w:rPr>
      <w:fldChar w:fldCharType="separate"/>
    </w:r>
    <w:r w:rsidR="00563031" w:rsidRPr="00D80B47">
      <w:rPr>
        <w:noProof/>
        <w:sz w:val="18"/>
        <w:szCs w:val="18"/>
      </w:rPr>
      <w:t>15</w:t>
    </w:r>
    <w:r w:rsidR="00C30DEA" w:rsidRPr="00D80B47">
      <w:rPr>
        <w:sz w:val="18"/>
        <w:szCs w:val="18"/>
      </w:rPr>
      <w:fldChar w:fldCharType="end"/>
    </w:r>
    <w:r w:rsidR="00C30DEA" w:rsidRPr="00D80B47">
      <w:rPr>
        <w:sz w:val="18"/>
        <w:szCs w:val="18"/>
      </w:rPr>
      <w:t xml:space="preserve"> van </w:t>
    </w:r>
    <w:r w:rsidR="00C30DEA" w:rsidRPr="00D80B47">
      <w:rPr>
        <w:sz w:val="18"/>
        <w:szCs w:val="18"/>
      </w:rPr>
      <w:fldChar w:fldCharType="begin"/>
    </w:r>
    <w:r w:rsidR="00C30DEA" w:rsidRPr="00D80B47">
      <w:rPr>
        <w:sz w:val="18"/>
        <w:szCs w:val="18"/>
      </w:rPr>
      <w:instrText>NUMPAGES  \* Arabic  \* MERGEFORMAT</w:instrText>
    </w:r>
    <w:r w:rsidR="00C30DEA" w:rsidRPr="00D80B47">
      <w:rPr>
        <w:sz w:val="18"/>
        <w:szCs w:val="18"/>
      </w:rPr>
      <w:fldChar w:fldCharType="separate"/>
    </w:r>
    <w:r w:rsidR="00563031" w:rsidRPr="00D80B47">
      <w:rPr>
        <w:noProof/>
        <w:sz w:val="18"/>
        <w:szCs w:val="18"/>
      </w:rPr>
      <w:t>16</w:t>
    </w:r>
    <w:r w:rsidR="00C30DEA" w:rsidRPr="00D80B47">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C18D218" w14:paraId="22A0D72C" w14:textId="77777777" w:rsidTr="5C18D218">
      <w:trPr>
        <w:trHeight w:val="300"/>
      </w:trPr>
      <w:tc>
        <w:tcPr>
          <w:tcW w:w="3210" w:type="dxa"/>
        </w:tcPr>
        <w:p w14:paraId="4D522B4F" w14:textId="50FC897E" w:rsidR="5C18D218" w:rsidRDefault="5C18D218" w:rsidP="5C18D218">
          <w:pPr>
            <w:pStyle w:val="Koptekst"/>
            <w:ind w:left="-115"/>
          </w:pPr>
        </w:p>
      </w:tc>
      <w:tc>
        <w:tcPr>
          <w:tcW w:w="3210" w:type="dxa"/>
        </w:tcPr>
        <w:p w14:paraId="3987092B" w14:textId="79521A79" w:rsidR="5C18D218" w:rsidRDefault="5C18D218" w:rsidP="5C18D218">
          <w:pPr>
            <w:pStyle w:val="Koptekst"/>
            <w:jc w:val="center"/>
          </w:pPr>
        </w:p>
      </w:tc>
      <w:tc>
        <w:tcPr>
          <w:tcW w:w="3210" w:type="dxa"/>
        </w:tcPr>
        <w:p w14:paraId="5FB4B4EB" w14:textId="0D4AD404" w:rsidR="5C18D218" w:rsidRDefault="5C18D218" w:rsidP="5C18D218">
          <w:pPr>
            <w:pStyle w:val="Koptekst"/>
            <w:ind w:right="-115"/>
            <w:jc w:val="right"/>
          </w:pPr>
        </w:p>
      </w:tc>
    </w:tr>
  </w:tbl>
  <w:p w14:paraId="5F4A030E" w14:textId="30E79375" w:rsidR="005C7C56" w:rsidRDefault="005C7C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BD9D9" w14:textId="77777777" w:rsidR="00187949" w:rsidRDefault="00187949" w:rsidP="00763580">
      <w:r>
        <w:separator/>
      </w:r>
    </w:p>
  </w:footnote>
  <w:footnote w:type="continuationSeparator" w:id="0">
    <w:p w14:paraId="240D53DE" w14:textId="77777777" w:rsidR="00187949" w:rsidRDefault="00187949" w:rsidP="00763580">
      <w:r>
        <w:continuationSeparator/>
      </w:r>
    </w:p>
  </w:footnote>
  <w:footnote w:type="continuationNotice" w:id="1">
    <w:p w14:paraId="64C6E171" w14:textId="77777777" w:rsidR="00187949" w:rsidRDefault="00187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8337" w14:textId="7143FA96" w:rsidR="00C30DEA" w:rsidRPr="0030173D" w:rsidRDefault="00D80B47">
    <w:pPr>
      <w:pStyle w:val="Koptekst"/>
      <w:rPr>
        <w:sz w:val="18"/>
        <w:szCs w:val="18"/>
      </w:rPr>
    </w:pPr>
    <w:r>
      <w:rPr>
        <w:sz w:val="18"/>
        <w:szCs w:val="18"/>
      </w:rPr>
      <w:t>ROC Midden Nederland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C18D218" w14:paraId="65421D0A" w14:textId="77777777" w:rsidTr="5C18D218">
      <w:trPr>
        <w:trHeight w:val="300"/>
      </w:trPr>
      <w:tc>
        <w:tcPr>
          <w:tcW w:w="3210" w:type="dxa"/>
        </w:tcPr>
        <w:p w14:paraId="659A1630" w14:textId="2511BD4C" w:rsidR="5C18D218" w:rsidRDefault="5C18D218" w:rsidP="5C18D218">
          <w:pPr>
            <w:pStyle w:val="Koptekst"/>
            <w:ind w:left="-115"/>
          </w:pPr>
        </w:p>
      </w:tc>
      <w:tc>
        <w:tcPr>
          <w:tcW w:w="3210" w:type="dxa"/>
        </w:tcPr>
        <w:p w14:paraId="2AAA3DC8" w14:textId="0F465294" w:rsidR="5C18D218" w:rsidRDefault="5C18D218" w:rsidP="5C18D218">
          <w:pPr>
            <w:pStyle w:val="Koptekst"/>
            <w:jc w:val="center"/>
          </w:pPr>
        </w:p>
      </w:tc>
      <w:tc>
        <w:tcPr>
          <w:tcW w:w="3210" w:type="dxa"/>
        </w:tcPr>
        <w:p w14:paraId="0EEE5E00" w14:textId="74B23809" w:rsidR="5C18D218" w:rsidRDefault="5C18D218" w:rsidP="5C18D218">
          <w:pPr>
            <w:pStyle w:val="Koptekst"/>
            <w:ind w:right="-115"/>
            <w:jc w:val="right"/>
          </w:pPr>
        </w:p>
      </w:tc>
    </w:tr>
  </w:tbl>
  <w:p w14:paraId="0FB800AF" w14:textId="7CF1C1BE" w:rsidR="005C7C56" w:rsidRDefault="005C7C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77" w:hanging="360"/>
      </w:pPr>
      <w:rPr>
        <w:rFonts w:ascii="Symbol" w:hAnsi="Symbol" w:cs="Symbol"/>
        <w:b w:val="0"/>
        <w:bCs w:val="0"/>
        <w:i w:val="0"/>
        <w:iCs w:val="0"/>
        <w:w w:val="99"/>
        <w:sz w:val="22"/>
        <w:szCs w:val="22"/>
      </w:rPr>
    </w:lvl>
    <w:lvl w:ilvl="1">
      <w:numFmt w:val="bullet"/>
      <w:lvlText w:val="•"/>
      <w:lvlJc w:val="left"/>
      <w:pPr>
        <w:ind w:left="1366" w:hanging="360"/>
      </w:pPr>
    </w:lvl>
    <w:lvl w:ilvl="2">
      <w:numFmt w:val="bullet"/>
      <w:lvlText w:val="•"/>
      <w:lvlJc w:val="left"/>
      <w:pPr>
        <w:ind w:left="2253" w:hanging="360"/>
      </w:pPr>
    </w:lvl>
    <w:lvl w:ilvl="3">
      <w:numFmt w:val="bullet"/>
      <w:lvlText w:val="•"/>
      <w:lvlJc w:val="left"/>
      <w:pPr>
        <w:ind w:left="3139" w:hanging="360"/>
      </w:pPr>
    </w:lvl>
    <w:lvl w:ilvl="4">
      <w:numFmt w:val="bullet"/>
      <w:lvlText w:val="•"/>
      <w:lvlJc w:val="left"/>
      <w:pPr>
        <w:ind w:left="4026" w:hanging="360"/>
      </w:pPr>
    </w:lvl>
    <w:lvl w:ilvl="5">
      <w:numFmt w:val="bullet"/>
      <w:lvlText w:val="•"/>
      <w:lvlJc w:val="left"/>
      <w:pPr>
        <w:ind w:left="4913" w:hanging="360"/>
      </w:pPr>
    </w:lvl>
    <w:lvl w:ilvl="6">
      <w:numFmt w:val="bullet"/>
      <w:lvlText w:val="•"/>
      <w:lvlJc w:val="left"/>
      <w:pPr>
        <w:ind w:left="5799" w:hanging="360"/>
      </w:pPr>
    </w:lvl>
    <w:lvl w:ilvl="7">
      <w:numFmt w:val="bullet"/>
      <w:lvlText w:val="•"/>
      <w:lvlJc w:val="left"/>
      <w:pPr>
        <w:ind w:left="6686" w:hanging="360"/>
      </w:pPr>
    </w:lvl>
    <w:lvl w:ilvl="8">
      <w:numFmt w:val="bullet"/>
      <w:lvlText w:val="•"/>
      <w:lvlJc w:val="left"/>
      <w:pPr>
        <w:ind w:left="7573" w:hanging="360"/>
      </w:pPr>
    </w:lvl>
  </w:abstractNum>
  <w:abstractNum w:abstractNumId="1" w15:restartNumberingAfterBreak="0">
    <w:nsid w:val="00000404"/>
    <w:multiLevelType w:val="multilevel"/>
    <w:tmpl w:val="00000887"/>
    <w:lvl w:ilvl="0">
      <w:start w:val="1"/>
      <w:numFmt w:val="lowerLetter"/>
      <w:lvlText w:val="%1."/>
      <w:lvlJc w:val="left"/>
      <w:pPr>
        <w:ind w:left="-380" w:hanging="360"/>
      </w:pPr>
      <w:rPr>
        <w:rFonts w:ascii="Calibri" w:hAnsi="Calibri" w:cs="Calibri"/>
        <w:b w:val="0"/>
        <w:bCs w:val="0"/>
        <w:i w:val="0"/>
        <w:iCs w:val="0"/>
        <w:spacing w:val="-1"/>
        <w:w w:val="100"/>
        <w:sz w:val="22"/>
        <w:szCs w:val="22"/>
      </w:rPr>
    </w:lvl>
    <w:lvl w:ilvl="1">
      <w:numFmt w:val="bullet"/>
      <w:lvlText w:val="•"/>
      <w:lvlJc w:val="left"/>
      <w:pPr>
        <w:ind w:left="208" w:hanging="360"/>
      </w:pPr>
    </w:lvl>
    <w:lvl w:ilvl="2">
      <w:numFmt w:val="bullet"/>
      <w:lvlText w:val="•"/>
      <w:lvlJc w:val="left"/>
      <w:pPr>
        <w:ind w:left="804" w:hanging="360"/>
      </w:pPr>
    </w:lvl>
    <w:lvl w:ilvl="3">
      <w:numFmt w:val="bullet"/>
      <w:lvlText w:val="•"/>
      <w:lvlJc w:val="left"/>
      <w:pPr>
        <w:ind w:left="1399" w:hanging="360"/>
      </w:pPr>
    </w:lvl>
    <w:lvl w:ilvl="4">
      <w:numFmt w:val="bullet"/>
      <w:lvlText w:val="•"/>
      <w:lvlJc w:val="left"/>
      <w:pPr>
        <w:ind w:left="1995" w:hanging="360"/>
      </w:pPr>
    </w:lvl>
    <w:lvl w:ilvl="5">
      <w:numFmt w:val="bullet"/>
      <w:lvlText w:val="•"/>
      <w:lvlJc w:val="left"/>
      <w:pPr>
        <w:ind w:left="2590" w:hanging="360"/>
      </w:pPr>
    </w:lvl>
    <w:lvl w:ilvl="6">
      <w:numFmt w:val="bullet"/>
      <w:lvlText w:val="•"/>
      <w:lvlJc w:val="left"/>
      <w:pPr>
        <w:ind w:left="3186" w:hanging="360"/>
      </w:pPr>
    </w:lvl>
    <w:lvl w:ilvl="7">
      <w:numFmt w:val="bullet"/>
      <w:lvlText w:val="•"/>
      <w:lvlJc w:val="left"/>
      <w:pPr>
        <w:ind w:left="3781" w:hanging="360"/>
      </w:pPr>
    </w:lvl>
    <w:lvl w:ilvl="8">
      <w:numFmt w:val="bullet"/>
      <w:lvlText w:val="•"/>
      <w:lvlJc w:val="left"/>
      <w:pPr>
        <w:ind w:left="4377" w:hanging="360"/>
      </w:pPr>
    </w:lvl>
  </w:abstractNum>
  <w:abstractNum w:abstractNumId="2" w15:restartNumberingAfterBreak="0">
    <w:nsid w:val="02411C85"/>
    <w:multiLevelType w:val="multilevel"/>
    <w:tmpl w:val="51DA89AE"/>
    <w:lvl w:ilvl="0">
      <w:start w:val="1"/>
      <w:numFmt w:val="decimal"/>
      <w:pStyle w:val="Kop1"/>
      <w:lvlText w:val="%1"/>
      <w:lvlJc w:val="left"/>
      <w:pPr>
        <w:ind w:left="360" w:hanging="360"/>
      </w:pPr>
      <w:rPr>
        <w:rFonts w:hint="default"/>
      </w:rPr>
    </w:lvl>
    <w:lvl w:ilvl="1">
      <w:start w:val="1"/>
      <w:numFmt w:val="decimal"/>
      <w:pStyle w:val="Kop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30B62"/>
    <w:multiLevelType w:val="hybridMultilevel"/>
    <w:tmpl w:val="FB965714"/>
    <w:lvl w:ilvl="0" w:tplc="2F0C27AA">
      <w:start w:val="17"/>
      <w:numFmt w:val="bullet"/>
      <w:lvlText w:val=""/>
      <w:lvlJc w:val="left"/>
      <w:pPr>
        <w:ind w:left="360" w:hanging="360"/>
      </w:pPr>
      <w:rPr>
        <w:rFonts w:ascii="Symbol" w:eastAsia="Calibri" w:hAnsi="Symbol"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FEF40F9"/>
    <w:multiLevelType w:val="multilevel"/>
    <w:tmpl w:val="C60A001A"/>
    <w:lvl w:ilvl="0">
      <w:start w:val="1"/>
      <w:numFmt w:val="lowerLetter"/>
      <w:lvlText w:val="%1."/>
      <w:lvlJc w:val="left"/>
      <w:pPr>
        <w:tabs>
          <w:tab w:val="num" w:pos="-24"/>
        </w:tabs>
        <w:ind w:left="-24" w:hanging="360"/>
      </w:pPr>
    </w:lvl>
    <w:lvl w:ilvl="1">
      <w:start w:val="1"/>
      <w:numFmt w:val="lowerLetter"/>
      <w:lvlText w:val="%2."/>
      <w:lvlJc w:val="left"/>
      <w:pPr>
        <w:tabs>
          <w:tab w:val="num" w:pos="696"/>
        </w:tabs>
        <w:ind w:left="696" w:hanging="360"/>
      </w:pPr>
    </w:lvl>
    <w:lvl w:ilvl="2">
      <w:start w:val="1"/>
      <w:numFmt w:val="lowerLetter"/>
      <w:lvlText w:val="%3."/>
      <w:lvlJc w:val="left"/>
      <w:pPr>
        <w:tabs>
          <w:tab w:val="num" w:pos="1416"/>
        </w:tabs>
        <w:ind w:left="1416" w:hanging="360"/>
      </w:pPr>
    </w:lvl>
    <w:lvl w:ilvl="3">
      <w:start w:val="1"/>
      <w:numFmt w:val="lowerLetter"/>
      <w:lvlText w:val="%4."/>
      <w:lvlJc w:val="left"/>
      <w:pPr>
        <w:tabs>
          <w:tab w:val="num" w:pos="2136"/>
        </w:tabs>
        <w:ind w:left="2136" w:hanging="360"/>
      </w:pPr>
    </w:lvl>
    <w:lvl w:ilvl="4">
      <w:start w:val="1"/>
      <w:numFmt w:val="lowerLetter"/>
      <w:lvlText w:val="%5."/>
      <w:lvlJc w:val="left"/>
      <w:pPr>
        <w:tabs>
          <w:tab w:val="num" w:pos="2856"/>
        </w:tabs>
        <w:ind w:left="2856" w:hanging="360"/>
      </w:pPr>
    </w:lvl>
    <w:lvl w:ilvl="5">
      <w:start w:val="1"/>
      <w:numFmt w:val="lowerLetter"/>
      <w:lvlText w:val="%6."/>
      <w:lvlJc w:val="left"/>
      <w:pPr>
        <w:tabs>
          <w:tab w:val="num" w:pos="3576"/>
        </w:tabs>
        <w:ind w:left="3576" w:hanging="360"/>
      </w:pPr>
    </w:lvl>
    <w:lvl w:ilvl="6">
      <w:start w:val="1"/>
      <w:numFmt w:val="lowerLetter"/>
      <w:lvlText w:val="%7."/>
      <w:lvlJc w:val="left"/>
      <w:pPr>
        <w:tabs>
          <w:tab w:val="num" w:pos="4296"/>
        </w:tabs>
        <w:ind w:left="4296" w:hanging="360"/>
      </w:pPr>
    </w:lvl>
    <w:lvl w:ilvl="7">
      <w:start w:val="1"/>
      <w:numFmt w:val="lowerLetter"/>
      <w:lvlText w:val="%8."/>
      <w:lvlJc w:val="left"/>
      <w:pPr>
        <w:tabs>
          <w:tab w:val="num" w:pos="5016"/>
        </w:tabs>
        <w:ind w:left="5016" w:hanging="360"/>
      </w:pPr>
    </w:lvl>
    <w:lvl w:ilvl="8">
      <w:start w:val="1"/>
      <w:numFmt w:val="lowerLetter"/>
      <w:lvlText w:val="%9."/>
      <w:lvlJc w:val="left"/>
      <w:pPr>
        <w:tabs>
          <w:tab w:val="num" w:pos="5736"/>
        </w:tabs>
        <w:ind w:left="5736" w:hanging="360"/>
      </w:pPr>
    </w:lvl>
  </w:abstractNum>
  <w:abstractNum w:abstractNumId="5" w15:restartNumberingAfterBreak="0">
    <w:nsid w:val="246B5AF7"/>
    <w:multiLevelType w:val="hybridMultilevel"/>
    <w:tmpl w:val="FC4CA5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B451F91"/>
    <w:multiLevelType w:val="multilevel"/>
    <w:tmpl w:val="C4546868"/>
    <w:lvl w:ilvl="0">
      <w:start w:val="1"/>
      <w:numFmt w:val="decimal"/>
      <w:lvlText w:val="%1."/>
      <w:lvlJc w:val="left"/>
      <w:pPr>
        <w:ind w:left="525" w:hanging="525"/>
      </w:pPr>
      <w:rPr>
        <w:rFonts w:ascii="Calibri" w:hAnsi="Calibri" w:hint="default"/>
        <w:b w:val="0"/>
        <w:bCs/>
        <w:i w:val="0"/>
        <w:color w:val="auto"/>
        <w:sz w:val="22"/>
        <w:szCs w:val="18"/>
      </w:rPr>
    </w:lvl>
    <w:lvl w:ilvl="1">
      <w:start w:val="2"/>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7" w15:restartNumberingAfterBreak="0">
    <w:nsid w:val="31067A8A"/>
    <w:multiLevelType w:val="multilevel"/>
    <w:tmpl w:val="AC98C524"/>
    <w:lvl w:ilvl="0">
      <w:start w:val="1"/>
      <w:numFmt w:val="lowerLetter"/>
      <w:lvlText w:val="%1."/>
      <w:lvlJc w:val="left"/>
      <w:pPr>
        <w:tabs>
          <w:tab w:val="num" w:pos="-24"/>
        </w:tabs>
        <w:ind w:left="-24" w:hanging="360"/>
      </w:pPr>
    </w:lvl>
    <w:lvl w:ilvl="1">
      <w:start w:val="1"/>
      <w:numFmt w:val="lowerLetter"/>
      <w:lvlText w:val="%2."/>
      <w:lvlJc w:val="left"/>
      <w:pPr>
        <w:tabs>
          <w:tab w:val="num" w:pos="696"/>
        </w:tabs>
        <w:ind w:left="696" w:hanging="360"/>
      </w:pPr>
    </w:lvl>
    <w:lvl w:ilvl="2">
      <w:start w:val="1"/>
      <w:numFmt w:val="lowerLetter"/>
      <w:lvlText w:val="%3."/>
      <w:lvlJc w:val="left"/>
      <w:pPr>
        <w:tabs>
          <w:tab w:val="num" w:pos="1416"/>
        </w:tabs>
        <w:ind w:left="1416" w:hanging="360"/>
      </w:pPr>
    </w:lvl>
    <w:lvl w:ilvl="3">
      <w:start w:val="1"/>
      <w:numFmt w:val="lowerLetter"/>
      <w:lvlText w:val="%4."/>
      <w:lvlJc w:val="left"/>
      <w:pPr>
        <w:tabs>
          <w:tab w:val="num" w:pos="2136"/>
        </w:tabs>
        <w:ind w:left="2136" w:hanging="360"/>
      </w:pPr>
    </w:lvl>
    <w:lvl w:ilvl="4">
      <w:start w:val="1"/>
      <w:numFmt w:val="lowerLetter"/>
      <w:lvlText w:val="%5."/>
      <w:lvlJc w:val="left"/>
      <w:pPr>
        <w:tabs>
          <w:tab w:val="num" w:pos="2856"/>
        </w:tabs>
        <w:ind w:left="2856" w:hanging="360"/>
      </w:pPr>
    </w:lvl>
    <w:lvl w:ilvl="5">
      <w:start w:val="1"/>
      <w:numFmt w:val="lowerLetter"/>
      <w:lvlText w:val="%6."/>
      <w:lvlJc w:val="left"/>
      <w:pPr>
        <w:tabs>
          <w:tab w:val="num" w:pos="3576"/>
        </w:tabs>
        <w:ind w:left="3576" w:hanging="360"/>
      </w:pPr>
    </w:lvl>
    <w:lvl w:ilvl="6">
      <w:start w:val="1"/>
      <w:numFmt w:val="lowerLetter"/>
      <w:lvlText w:val="%7."/>
      <w:lvlJc w:val="left"/>
      <w:pPr>
        <w:tabs>
          <w:tab w:val="num" w:pos="4296"/>
        </w:tabs>
        <w:ind w:left="4296" w:hanging="360"/>
      </w:pPr>
    </w:lvl>
    <w:lvl w:ilvl="7">
      <w:start w:val="1"/>
      <w:numFmt w:val="lowerLetter"/>
      <w:lvlText w:val="%8."/>
      <w:lvlJc w:val="left"/>
      <w:pPr>
        <w:tabs>
          <w:tab w:val="num" w:pos="5016"/>
        </w:tabs>
        <w:ind w:left="5016" w:hanging="360"/>
      </w:pPr>
    </w:lvl>
    <w:lvl w:ilvl="8">
      <w:start w:val="1"/>
      <w:numFmt w:val="lowerLetter"/>
      <w:lvlText w:val="%9."/>
      <w:lvlJc w:val="left"/>
      <w:pPr>
        <w:tabs>
          <w:tab w:val="num" w:pos="5736"/>
        </w:tabs>
        <w:ind w:left="5736" w:hanging="360"/>
      </w:pPr>
    </w:lvl>
  </w:abstractNum>
  <w:abstractNum w:abstractNumId="8" w15:restartNumberingAfterBreak="0">
    <w:nsid w:val="46AF6518"/>
    <w:multiLevelType w:val="hybridMultilevel"/>
    <w:tmpl w:val="3976E98C"/>
    <w:styleLink w:val="WWNum4"/>
    <w:lvl w:ilvl="0" w:tplc="9FB42ACC">
      <w:numFmt w:val="bullet"/>
      <w:lvlText w:val="•"/>
      <w:lvlJc w:val="left"/>
      <w:pPr>
        <w:ind w:left="360" w:hanging="360"/>
      </w:pPr>
      <w:rPr>
        <w:rFonts w:ascii="Bookman Old Style" w:hAnsi="Bookman Old Style"/>
      </w:rPr>
    </w:lvl>
    <w:lvl w:ilvl="1" w:tplc="1C8209AC">
      <w:numFmt w:val="bullet"/>
      <w:lvlText w:val="o"/>
      <w:lvlJc w:val="left"/>
      <w:pPr>
        <w:ind w:left="1080" w:hanging="360"/>
      </w:pPr>
      <w:rPr>
        <w:rFonts w:ascii="Courier New" w:hAnsi="Courier New" w:cs="Courier New"/>
      </w:rPr>
    </w:lvl>
    <w:lvl w:ilvl="2" w:tplc="480C7E50">
      <w:numFmt w:val="bullet"/>
      <w:lvlText w:val=""/>
      <w:lvlJc w:val="left"/>
      <w:pPr>
        <w:ind w:left="1800" w:hanging="360"/>
      </w:pPr>
      <w:rPr>
        <w:rFonts w:ascii="Wingdings" w:hAnsi="Wingdings"/>
      </w:rPr>
    </w:lvl>
    <w:lvl w:ilvl="3" w:tplc="38B63052">
      <w:numFmt w:val="bullet"/>
      <w:lvlText w:val=""/>
      <w:lvlJc w:val="left"/>
      <w:pPr>
        <w:ind w:left="2520" w:hanging="360"/>
      </w:pPr>
      <w:rPr>
        <w:rFonts w:ascii="Symbol" w:hAnsi="Symbol"/>
      </w:rPr>
    </w:lvl>
    <w:lvl w:ilvl="4" w:tplc="19B480FA">
      <w:numFmt w:val="bullet"/>
      <w:lvlText w:val="o"/>
      <w:lvlJc w:val="left"/>
      <w:pPr>
        <w:ind w:left="3240" w:hanging="360"/>
      </w:pPr>
      <w:rPr>
        <w:rFonts w:ascii="Courier New" w:hAnsi="Courier New" w:cs="Courier New"/>
      </w:rPr>
    </w:lvl>
    <w:lvl w:ilvl="5" w:tplc="648E37C4">
      <w:numFmt w:val="bullet"/>
      <w:lvlText w:val=""/>
      <w:lvlJc w:val="left"/>
      <w:pPr>
        <w:ind w:left="3960" w:hanging="360"/>
      </w:pPr>
      <w:rPr>
        <w:rFonts w:ascii="Wingdings" w:hAnsi="Wingdings"/>
      </w:rPr>
    </w:lvl>
    <w:lvl w:ilvl="6" w:tplc="A3C89B10">
      <w:numFmt w:val="bullet"/>
      <w:lvlText w:val=""/>
      <w:lvlJc w:val="left"/>
      <w:pPr>
        <w:ind w:left="4680" w:hanging="360"/>
      </w:pPr>
      <w:rPr>
        <w:rFonts w:ascii="Symbol" w:hAnsi="Symbol"/>
      </w:rPr>
    </w:lvl>
    <w:lvl w:ilvl="7" w:tplc="3832352E">
      <w:numFmt w:val="bullet"/>
      <w:lvlText w:val="o"/>
      <w:lvlJc w:val="left"/>
      <w:pPr>
        <w:ind w:left="5400" w:hanging="360"/>
      </w:pPr>
      <w:rPr>
        <w:rFonts w:ascii="Courier New" w:hAnsi="Courier New" w:cs="Courier New"/>
      </w:rPr>
    </w:lvl>
    <w:lvl w:ilvl="8" w:tplc="7A405A16">
      <w:numFmt w:val="bullet"/>
      <w:lvlText w:val=""/>
      <w:lvlJc w:val="left"/>
      <w:pPr>
        <w:ind w:left="6120" w:hanging="360"/>
      </w:pPr>
      <w:rPr>
        <w:rFonts w:ascii="Wingdings" w:hAnsi="Wingdings"/>
      </w:rPr>
    </w:lvl>
  </w:abstractNum>
  <w:abstractNum w:abstractNumId="9" w15:restartNumberingAfterBreak="0">
    <w:nsid w:val="4C395DB8"/>
    <w:multiLevelType w:val="multilevel"/>
    <w:tmpl w:val="4DCCE9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AC2152"/>
    <w:multiLevelType w:val="hybridMultilevel"/>
    <w:tmpl w:val="6C0C7204"/>
    <w:lvl w:ilvl="0" w:tplc="727A274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0A51C58"/>
    <w:multiLevelType w:val="hybridMultilevel"/>
    <w:tmpl w:val="0EC60C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906070F"/>
    <w:multiLevelType w:val="multilevel"/>
    <w:tmpl w:val="E60882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8564C5"/>
    <w:multiLevelType w:val="multilevel"/>
    <w:tmpl w:val="CB946140"/>
    <w:lvl w:ilvl="0">
      <w:start w:val="1"/>
      <w:numFmt w:val="bullet"/>
      <w:lvlText w:val=""/>
      <w:lvlJc w:val="left"/>
      <w:pPr>
        <w:ind w:left="420" w:hanging="360"/>
      </w:pPr>
      <w:rPr>
        <w:rFonts w:ascii="Symbol" w:hAnsi="Symbol" w:hint="default"/>
      </w:rPr>
    </w:lvl>
    <w:lvl w:ilvl="1">
      <w:start w:val="1"/>
      <w:numFmt w:val="decimal"/>
      <w:lvlText w:val="%1.%2"/>
      <w:lvlJc w:val="left"/>
      <w:pPr>
        <w:ind w:left="780" w:hanging="720"/>
      </w:pPr>
    </w:lvl>
    <w:lvl w:ilvl="2">
      <w:start w:val="1"/>
      <w:numFmt w:val="decimal"/>
      <w:lvlText w:val="%1.%2.%3"/>
      <w:lvlJc w:val="left"/>
      <w:pPr>
        <w:ind w:left="780" w:hanging="720"/>
      </w:pPr>
      <w:rPr>
        <w:color w:val="548DD4" w:themeColor="text2" w:themeTint="99"/>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4" w15:restartNumberingAfterBreak="0">
    <w:nsid w:val="67BD182C"/>
    <w:multiLevelType w:val="multilevel"/>
    <w:tmpl w:val="E9B2FCDC"/>
    <w:lvl w:ilvl="0">
      <w:start w:val="5"/>
      <w:numFmt w:val="decimal"/>
      <w:lvlText w:val="%1"/>
      <w:lvlJc w:val="left"/>
      <w:pPr>
        <w:ind w:left="360" w:hanging="360"/>
      </w:pPr>
      <w:rPr>
        <w:rFonts w:hint="default"/>
      </w:rPr>
    </w:lvl>
    <w:lvl w:ilvl="1">
      <w:start w:val="4"/>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5" w15:restartNumberingAfterBreak="0">
    <w:nsid w:val="6EEF26D0"/>
    <w:multiLevelType w:val="hybridMultilevel"/>
    <w:tmpl w:val="775683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45955D5"/>
    <w:multiLevelType w:val="hybridMultilevel"/>
    <w:tmpl w:val="A8986E6A"/>
    <w:lvl w:ilvl="0" w:tplc="DD50FB76">
      <w:start w:val="1"/>
      <w:numFmt w:val="bullet"/>
      <w:lvlText w:val=""/>
      <w:lvlJc w:val="left"/>
      <w:pPr>
        <w:ind w:left="420" w:hanging="360"/>
      </w:pPr>
      <w:rPr>
        <w:rFonts w:ascii="Symbol" w:hAnsi="Symbol" w:hint="default"/>
      </w:rPr>
    </w:lvl>
    <w:lvl w:ilvl="1" w:tplc="04130003">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7" w15:restartNumberingAfterBreak="0">
    <w:nsid w:val="7C19242A"/>
    <w:multiLevelType w:val="hybridMultilevel"/>
    <w:tmpl w:val="8BFE2A4C"/>
    <w:lvl w:ilvl="0" w:tplc="EC202438">
      <w:start w:val="1"/>
      <w:numFmt w:val="bullet"/>
      <w:lvlText w:val=""/>
      <w:lvlJc w:val="left"/>
      <w:pPr>
        <w:ind w:left="360" w:hanging="360"/>
      </w:pPr>
      <w:rPr>
        <w:rFonts w:ascii="Symbol" w:hAnsi="Symbol" w:hint="default"/>
      </w:rPr>
    </w:lvl>
    <w:lvl w:ilvl="1" w:tplc="04103E4A">
      <w:start w:val="1"/>
      <w:numFmt w:val="bullet"/>
      <w:lvlText w:val="o"/>
      <w:lvlJc w:val="left"/>
      <w:pPr>
        <w:ind w:left="1080" w:hanging="360"/>
      </w:pPr>
      <w:rPr>
        <w:rFonts w:ascii="Courier New" w:hAnsi="Courier New" w:hint="default"/>
      </w:rPr>
    </w:lvl>
    <w:lvl w:ilvl="2" w:tplc="2A346AB2">
      <w:start w:val="1"/>
      <w:numFmt w:val="bullet"/>
      <w:lvlText w:val=""/>
      <w:lvlJc w:val="left"/>
      <w:pPr>
        <w:ind w:left="1800" w:hanging="360"/>
      </w:pPr>
      <w:rPr>
        <w:rFonts w:ascii="Wingdings" w:hAnsi="Wingdings" w:hint="default"/>
      </w:rPr>
    </w:lvl>
    <w:lvl w:ilvl="3" w:tplc="C852A3CA">
      <w:start w:val="1"/>
      <w:numFmt w:val="bullet"/>
      <w:lvlText w:val=""/>
      <w:lvlJc w:val="left"/>
      <w:pPr>
        <w:ind w:left="2520" w:hanging="360"/>
      </w:pPr>
      <w:rPr>
        <w:rFonts w:ascii="Symbol" w:hAnsi="Symbol" w:hint="default"/>
      </w:rPr>
    </w:lvl>
    <w:lvl w:ilvl="4" w:tplc="F31AB6E4">
      <w:start w:val="1"/>
      <w:numFmt w:val="bullet"/>
      <w:lvlText w:val="o"/>
      <w:lvlJc w:val="left"/>
      <w:pPr>
        <w:ind w:left="3240" w:hanging="360"/>
      </w:pPr>
      <w:rPr>
        <w:rFonts w:ascii="Courier New" w:hAnsi="Courier New" w:hint="default"/>
      </w:rPr>
    </w:lvl>
    <w:lvl w:ilvl="5" w:tplc="D5DCE080">
      <w:start w:val="1"/>
      <w:numFmt w:val="bullet"/>
      <w:lvlText w:val=""/>
      <w:lvlJc w:val="left"/>
      <w:pPr>
        <w:ind w:left="3960" w:hanging="360"/>
      </w:pPr>
      <w:rPr>
        <w:rFonts w:ascii="Wingdings" w:hAnsi="Wingdings" w:hint="default"/>
      </w:rPr>
    </w:lvl>
    <w:lvl w:ilvl="6" w:tplc="2E7A43D6">
      <w:start w:val="1"/>
      <w:numFmt w:val="bullet"/>
      <w:lvlText w:val=""/>
      <w:lvlJc w:val="left"/>
      <w:pPr>
        <w:ind w:left="4680" w:hanging="360"/>
      </w:pPr>
      <w:rPr>
        <w:rFonts w:ascii="Symbol" w:hAnsi="Symbol" w:hint="default"/>
      </w:rPr>
    </w:lvl>
    <w:lvl w:ilvl="7" w:tplc="F186406E">
      <w:start w:val="1"/>
      <w:numFmt w:val="bullet"/>
      <w:lvlText w:val="o"/>
      <w:lvlJc w:val="left"/>
      <w:pPr>
        <w:ind w:left="5400" w:hanging="360"/>
      </w:pPr>
      <w:rPr>
        <w:rFonts w:ascii="Courier New" w:hAnsi="Courier New" w:hint="default"/>
      </w:rPr>
    </w:lvl>
    <w:lvl w:ilvl="8" w:tplc="25DE1160">
      <w:start w:val="1"/>
      <w:numFmt w:val="bullet"/>
      <w:lvlText w:val=""/>
      <w:lvlJc w:val="left"/>
      <w:pPr>
        <w:ind w:left="6120" w:hanging="360"/>
      </w:pPr>
      <w:rPr>
        <w:rFonts w:ascii="Wingdings" w:hAnsi="Wingdings" w:hint="default"/>
      </w:rPr>
    </w:lvl>
  </w:abstractNum>
  <w:num w:numId="1" w16cid:durableId="1548569192">
    <w:abstractNumId w:val="6"/>
  </w:num>
  <w:num w:numId="2" w16cid:durableId="1816486486">
    <w:abstractNumId w:val="8"/>
  </w:num>
  <w:num w:numId="3" w16cid:durableId="1090464674">
    <w:abstractNumId w:val="16"/>
  </w:num>
  <w:num w:numId="4" w16cid:durableId="706490058">
    <w:abstractNumId w:val="0"/>
  </w:num>
  <w:num w:numId="5" w16cid:durableId="1727291074">
    <w:abstractNumId w:val="15"/>
  </w:num>
  <w:num w:numId="6" w16cid:durableId="1032076725">
    <w:abstractNumId w:val="11"/>
  </w:num>
  <w:num w:numId="7" w16cid:durableId="2143115827">
    <w:abstractNumId w:val="3"/>
  </w:num>
  <w:num w:numId="8" w16cid:durableId="1054960680">
    <w:abstractNumId w:val="14"/>
  </w:num>
  <w:num w:numId="9" w16cid:durableId="847523525">
    <w:abstractNumId w:val="12"/>
  </w:num>
  <w:num w:numId="10" w16cid:durableId="1676105987">
    <w:abstractNumId w:val="2"/>
  </w:num>
  <w:num w:numId="11" w16cid:durableId="295533204">
    <w:abstractNumId w:val="10"/>
  </w:num>
  <w:num w:numId="12" w16cid:durableId="1318799255">
    <w:abstractNumId w:val="13"/>
  </w:num>
  <w:num w:numId="13" w16cid:durableId="1416391794">
    <w:abstractNumId w:val="9"/>
  </w:num>
  <w:num w:numId="14" w16cid:durableId="1907764849">
    <w:abstractNumId w:val="1"/>
  </w:num>
  <w:num w:numId="15" w16cid:durableId="1144393582">
    <w:abstractNumId w:val="5"/>
  </w:num>
  <w:num w:numId="16" w16cid:durableId="65348781">
    <w:abstractNumId w:val="2"/>
    <w:lvlOverride w:ilvl="0">
      <w:startOverride w:val="100"/>
    </w:lvlOverride>
  </w:num>
  <w:num w:numId="17" w16cid:durableId="1833519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4494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4821644">
    <w:abstractNumId w:val="2"/>
  </w:num>
  <w:num w:numId="20" w16cid:durableId="184721148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A8"/>
    <w:rsid w:val="00001BE9"/>
    <w:rsid w:val="00003929"/>
    <w:rsid w:val="000046D5"/>
    <w:rsid w:val="000067E8"/>
    <w:rsid w:val="00006D48"/>
    <w:rsid w:val="0000724C"/>
    <w:rsid w:val="00007BA6"/>
    <w:rsid w:val="000111F0"/>
    <w:rsid w:val="00014FF5"/>
    <w:rsid w:val="000156E0"/>
    <w:rsid w:val="00016FE8"/>
    <w:rsid w:val="00020F69"/>
    <w:rsid w:val="000211F6"/>
    <w:rsid w:val="000234E5"/>
    <w:rsid w:val="000243E8"/>
    <w:rsid w:val="00024891"/>
    <w:rsid w:val="0003183D"/>
    <w:rsid w:val="00032380"/>
    <w:rsid w:val="000325C2"/>
    <w:rsid w:val="000347BB"/>
    <w:rsid w:val="00035A71"/>
    <w:rsid w:val="00036E7E"/>
    <w:rsid w:val="00036EC1"/>
    <w:rsid w:val="00044A7A"/>
    <w:rsid w:val="00044C29"/>
    <w:rsid w:val="00046DBF"/>
    <w:rsid w:val="000528F2"/>
    <w:rsid w:val="00052CF9"/>
    <w:rsid w:val="00053820"/>
    <w:rsid w:val="0005561B"/>
    <w:rsid w:val="0005735B"/>
    <w:rsid w:val="00057EE4"/>
    <w:rsid w:val="00061871"/>
    <w:rsid w:val="000647BA"/>
    <w:rsid w:val="00065785"/>
    <w:rsid w:val="00067711"/>
    <w:rsid w:val="000721EE"/>
    <w:rsid w:val="0007267F"/>
    <w:rsid w:val="00075B64"/>
    <w:rsid w:val="00076367"/>
    <w:rsid w:val="00080456"/>
    <w:rsid w:val="000805ED"/>
    <w:rsid w:val="00082E2E"/>
    <w:rsid w:val="00083F41"/>
    <w:rsid w:val="00084848"/>
    <w:rsid w:val="000873EC"/>
    <w:rsid w:val="00087FEB"/>
    <w:rsid w:val="000929C1"/>
    <w:rsid w:val="0009364F"/>
    <w:rsid w:val="00095C5E"/>
    <w:rsid w:val="00096FE5"/>
    <w:rsid w:val="000A1428"/>
    <w:rsid w:val="000A177D"/>
    <w:rsid w:val="000A22D0"/>
    <w:rsid w:val="000A271F"/>
    <w:rsid w:val="000A4EE3"/>
    <w:rsid w:val="000A70F2"/>
    <w:rsid w:val="000B3193"/>
    <w:rsid w:val="000B4E7B"/>
    <w:rsid w:val="000B76A2"/>
    <w:rsid w:val="000B7A80"/>
    <w:rsid w:val="000C09AF"/>
    <w:rsid w:val="000C22CB"/>
    <w:rsid w:val="000C341D"/>
    <w:rsid w:val="000C3815"/>
    <w:rsid w:val="000C67DB"/>
    <w:rsid w:val="000C7F40"/>
    <w:rsid w:val="000D2141"/>
    <w:rsid w:val="000D2913"/>
    <w:rsid w:val="000D6C7B"/>
    <w:rsid w:val="000D73FF"/>
    <w:rsid w:val="000E0060"/>
    <w:rsid w:val="000E3F1D"/>
    <w:rsid w:val="000E5688"/>
    <w:rsid w:val="000E7387"/>
    <w:rsid w:val="000F46B6"/>
    <w:rsid w:val="000F4E32"/>
    <w:rsid w:val="000F5D2A"/>
    <w:rsid w:val="00100250"/>
    <w:rsid w:val="00101274"/>
    <w:rsid w:val="001023E6"/>
    <w:rsid w:val="00102C01"/>
    <w:rsid w:val="0010672A"/>
    <w:rsid w:val="00106D33"/>
    <w:rsid w:val="00107AAB"/>
    <w:rsid w:val="00111AA3"/>
    <w:rsid w:val="00112DBB"/>
    <w:rsid w:val="001141D6"/>
    <w:rsid w:val="00115899"/>
    <w:rsid w:val="001168E5"/>
    <w:rsid w:val="00117FF4"/>
    <w:rsid w:val="00120227"/>
    <w:rsid w:val="00120582"/>
    <w:rsid w:val="00121762"/>
    <w:rsid w:val="001246D9"/>
    <w:rsid w:val="00131138"/>
    <w:rsid w:val="00134752"/>
    <w:rsid w:val="0013799A"/>
    <w:rsid w:val="00140949"/>
    <w:rsid w:val="001430B3"/>
    <w:rsid w:val="00144BC8"/>
    <w:rsid w:val="00146CB5"/>
    <w:rsid w:val="0015184F"/>
    <w:rsid w:val="00160670"/>
    <w:rsid w:val="00161661"/>
    <w:rsid w:val="001631A7"/>
    <w:rsid w:val="001707EC"/>
    <w:rsid w:val="0017290C"/>
    <w:rsid w:val="00176A84"/>
    <w:rsid w:val="00181028"/>
    <w:rsid w:val="00181A62"/>
    <w:rsid w:val="001824C9"/>
    <w:rsid w:val="0018591C"/>
    <w:rsid w:val="001868F8"/>
    <w:rsid w:val="00187949"/>
    <w:rsid w:val="001913F4"/>
    <w:rsid w:val="001945F7"/>
    <w:rsid w:val="00194820"/>
    <w:rsid w:val="00194D75"/>
    <w:rsid w:val="001A1F47"/>
    <w:rsid w:val="001B2516"/>
    <w:rsid w:val="001B3514"/>
    <w:rsid w:val="001B4145"/>
    <w:rsid w:val="001B5FCB"/>
    <w:rsid w:val="001B6B86"/>
    <w:rsid w:val="001C2F95"/>
    <w:rsid w:val="001C4E64"/>
    <w:rsid w:val="001C6506"/>
    <w:rsid w:val="001C6DEF"/>
    <w:rsid w:val="001C7136"/>
    <w:rsid w:val="001D03B8"/>
    <w:rsid w:val="001D13C1"/>
    <w:rsid w:val="001D432E"/>
    <w:rsid w:val="001D4690"/>
    <w:rsid w:val="001D5391"/>
    <w:rsid w:val="001D5474"/>
    <w:rsid w:val="001D5A57"/>
    <w:rsid w:val="001D68CA"/>
    <w:rsid w:val="001E048B"/>
    <w:rsid w:val="001E7FBA"/>
    <w:rsid w:val="001F1A44"/>
    <w:rsid w:val="001F1C47"/>
    <w:rsid w:val="001F45EE"/>
    <w:rsid w:val="001F66CF"/>
    <w:rsid w:val="001F75DC"/>
    <w:rsid w:val="0020315E"/>
    <w:rsid w:val="00205D0A"/>
    <w:rsid w:val="00211E95"/>
    <w:rsid w:val="00213567"/>
    <w:rsid w:val="00213C83"/>
    <w:rsid w:val="00217486"/>
    <w:rsid w:val="00221E97"/>
    <w:rsid w:val="00223DC4"/>
    <w:rsid w:val="00227151"/>
    <w:rsid w:val="002309D3"/>
    <w:rsid w:val="0023190C"/>
    <w:rsid w:val="00232431"/>
    <w:rsid w:val="002343F3"/>
    <w:rsid w:val="00234604"/>
    <w:rsid w:val="00240251"/>
    <w:rsid w:val="00241362"/>
    <w:rsid w:val="00242ADA"/>
    <w:rsid w:val="00243C38"/>
    <w:rsid w:val="00250730"/>
    <w:rsid w:val="00251091"/>
    <w:rsid w:val="00254495"/>
    <w:rsid w:val="002547D7"/>
    <w:rsid w:val="00254D9B"/>
    <w:rsid w:val="0025671A"/>
    <w:rsid w:val="002612D2"/>
    <w:rsid w:val="00261A86"/>
    <w:rsid w:val="00263328"/>
    <w:rsid w:val="00263CE9"/>
    <w:rsid w:val="00270387"/>
    <w:rsid w:val="002706DB"/>
    <w:rsid w:val="002734C9"/>
    <w:rsid w:val="002758C5"/>
    <w:rsid w:val="00276E8A"/>
    <w:rsid w:val="00276ED0"/>
    <w:rsid w:val="002774B6"/>
    <w:rsid w:val="002776EF"/>
    <w:rsid w:val="002777DB"/>
    <w:rsid w:val="0027D8E8"/>
    <w:rsid w:val="0028337C"/>
    <w:rsid w:val="00290C3B"/>
    <w:rsid w:val="0029344E"/>
    <w:rsid w:val="0029423B"/>
    <w:rsid w:val="002975F7"/>
    <w:rsid w:val="002A118D"/>
    <w:rsid w:val="002A13C5"/>
    <w:rsid w:val="002A18EF"/>
    <w:rsid w:val="002A33CE"/>
    <w:rsid w:val="002A3A1E"/>
    <w:rsid w:val="002A3DF9"/>
    <w:rsid w:val="002B02AD"/>
    <w:rsid w:val="002B2C45"/>
    <w:rsid w:val="002B5D5A"/>
    <w:rsid w:val="002B5F9D"/>
    <w:rsid w:val="002B6024"/>
    <w:rsid w:val="002B631F"/>
    <w:rsid w:val="002B720D"/>
    <w:rsid w:val="002B7581"/>
    <w:rsid w:val="002B7869"/>
    <w:rsid w:val="002C29D6"/>
    <w:rsid w:val="002C4CEF"/>
    <w:rsid w:val="002C592D"/>
    <w:rsid w:val="002D1FB3"/>
    <w:rsid w:val="002E39DD"/>
    <w:rsid w:val="002E6F6E"/>
    <w:rsid w:val="002F0FFE"/>
    <w:rsid w:val="002F333D"/>
    <w:rsid w:val="002F3CC3"/>
    <w:rsid w:val="002F5EFA"/>
    <w:rsid w:val="00300DCC"/>
    <w:rsid w:val="0030173D"/>
    <w:rsid w:val="00303A64"/>
    <w:rsid w:val="00304D9D"/>
    <w:rsid w:val="00306247"/>
    <w:rsid w:val="0031322E"/>
    <w:rsid w:val="003146B1"/>
    <w:rsid w:val="003168BA"/>
    <w:rsid w:val="00317214"/>
    <w:rsid w:val="003211FC"/>
    <w:rsid w:val="0032172A"/>
    <w:rsid w:val="00321BCF"/>
    <w:rsid w:val="003252D4"/>
    <w:rsid w:val="00325902"/>
    <w:rsid w:val="00326E17"/>
    <w:rsid w:val="003300AF"/>
    <w:rsid w:val="00330436"/>
    <w:rsid w:val="003315EC"/>
    <w:rsid w:val="00331D71"/>
    <w:rsid w:val="00333EEE"/>
    <w:rsid w:val="0033454B"/>
    <w:rsid w:val="00337207"/>
    <w:rsid w:val="0033722D"/>
    <w:rsid w:val="00340B9F"/>
    <w:rsid w:val="00341CB9"/>
    <w:rsid w:val="003431EE"/>
    <w:rsid w:val="00344885"/>
    <w:rsid w:val="003466CB"/>
    <w:rsid w:val="003468BD"/>
    <w:rsid w:val="00347683"/>
    <w:rsid w:val="00350816"/>
    <w:rsid w:val="0035103C"/>
    <w:rsid w:val="003538E8"/>
    <w:rsid w:val="00353D38"/>
    <w:rsid w:val="0035426B"/>
    <w:rsid w:val="00355CE6"/>
    <w:rsid w:val="00355FD7"/>
    <w:rsid w:val="00356CCE"/>
    <w:rsid w:val="003571A7"/>
    <w:rsid w:val="0036301B"/>
    <w:rsid w:val="003639F3"/>
    <w:rsid w:val="00363DE8"/>
    <w:rsid w:val="00363FE4"/>
    <w:rsid w:val="0036595B"/>
    <w:rsid w:val="00365FC3"/>
    <w:rsid w:val="0036708F"/>
    <w:rsid w:val="00367BB8"/>
    <w:rsid w:val="00367F14"/>
    <w:rsid w:val="00370451"/>
    <w:rsid w:val="00373941"/>
    <w:rsid w:val="003744C8"/>
    <w:rsid w:val="0037572E"/>
    <w:rsid w:val="00375E71"/>
    <w:rsid w:val="003767DB"/>
    <w:rsid w:val="0037755B"/>
    <w:rsid w:val="00384D1A"/>
    <w:rsid w:val="0039175A"/>
    <w:rsid w:val="0039187D"/>
    <w:rsid w:val="00391F05"/>
    <w:rsid w:val="003930F8"/>
    <w:rsid w:val="003972B3"/>
    <w:rsid w:val="003A1274"/>
    <w:rsid w:val="003A1EEF"/>
    <w:rsid w:val="003A296C"/>
    <w:rsid w:val="003A4C6E"/>
    <w:rsid w:val="003B37A6"/>
    <w:rsid w:val="003B5D3C"/>
    <w:rsid w:val="003B69F4"/>
    <w:rsid w:val="003B7327"/>
    <w:rsid w:val="003B7B9B"/>
    <w:rsid w:val="003C1AC7"/>
    <w:rsid w:val="003C3038"/>
    <w:rsid w:val="003C3951"/>
    <w:rsid w:val="003C7AA3"/>
    <w:rsid w:val="003D4593"/>
    <w:rsid w:val="003D4D50"/>
    <w:rsid w:val="003E7CD0"/>
    <w:rsid w:val="003E7D7F"/>
    <w:rsid w:val="003F0746"/>
    <w:rsid w:val="003F0752"/>
    <w:rsid w:val="003F3D05"/>
    <w:rsid w:val="003F4FB5"/>
    <w:rsid w:val="003F541E"/>
    <w:rsid w:val="003F57A1"/>
    <w:rsid w:val="003F5B7D"/>
    <w:rsid w:val="003F5F7A"/>
    <w:rsid w:val="003F6C50"/>
    <w:rsid w:val="003F7562"/>
    <w:rsid w:val="004034C1"/>
    <w:rsid w:val="00403812"/>
    <w:rsid w:val="00407754"/>
    <w:rsid w:val="00407A8B"/>
    <w:rsid w:val="004102BF"/>
    <w:rsid w:val="004115FC"/>
    <w:rsid w:val="00415139"/>
    <w:rsid w:val="0041620D"/>
    <w:rsid w:val="00417B55"/>
    <w:rsid w:val="00417DEC"/>
    <w:rsid w:val="00421F22"/>
    <w:rsid w:val="0042292F"/>
    <w:rsid w:val="0042346A"/>
    <w:rsid w:val="00423659"/>
    <w:rsid w:val="00424B0E"/>
    <w:rsid w:val="00430C04"/>
    <w:rsid w:val="00431C4D"/>
    <w:rsid w:val="0043228D"/>
    <w:rsid w:val="004339B2"/>
    <w:rsid w:val="00436035"/>
    <w:rsid w:val="004362E5"/>
    <w:rsid w:val="00437D2F"/>
    <w:rsid w:val="00445295"/>
    <w:rsid w:val="00447E19"/>
    <w:rsid w:val="00450057"/>
    <w:rsid w:val="004526D6"/>
    <w:rsid w:val="0045485C"/>
    <w:rsid w:val="00454FDA"/>
    <w:rsid w:val="0046083B"/>
    <w:rsid w:val="00460A46"/>
    <w:rsid w:val="00463EEB"/>
    <w:rsid w:val="004700BA"/>
    <w:rsid w:val="0047039E"/>
    <w:rsid w:val="00471278"/>
    <w:rsid w:val="00472014"/>
    <w:rsid w:val="00476927"/>
    <w:rsid w:val="00483137"/>
    <w:rsid w:val="00483786"/>
    <w:rsid w:val="00483C7D"/>
    <w:rsid w:val="0048651F"/>
    <w:rsid w:val="00490359"/>
    <w:rsid w:val="00493933"/>
    <w:rsid w:val="00494E3D"/>
    <w:rsid w:val="00497708"/>
    <w:rsid w:val="004A1AA0"/>
    <w:rsid w:val="004A237F"/>
    <w:rsid w:val="004A6CFB"/>
    <w:rsid w:val="004A79B3"/>
    <w:rsid w:val="004B18B0"/>
    <w:rsid w:val="004B1D68"/>
    <w:rsid w:val="004B56AC"/>
    <w:rsid w:val="004B79EE"/>
    <w:rsid w:val="004B7C99"/>
    <w:rsid w:val="004C06BA"/>
    <w:rsid w:val="004C0969"/>
    <w:rsid w:val="004C2579"/>
    <w:rsid w:val="004C3A0C"/>
    <w:rsid w:val="004C52EA"/>
    <w:rsid w:val="004C604D"/>
    <w:rsid w:val="004D6210"/>
    <w:rsid w:val="004E2BFA"/>
    <w:rsid w:val="004E387D"/>
    <w:rsid w:val="004E5FC1"/>
    <w:rsid w:val="004E6B85"/>
    <w:rsid w:val="004E7168"/>
    <w:rsid w:val="004F09B8"/>
    <w:rsid w:val="004F0C1C"/>
    <w:rsid w:val="004F1476"/>
    <w:rsid w:val="004F3676"/>
    <w:rsid w:val="004F4FA3"/>
    <w:rsid w:val="004F5F80"/>
    <w:rsid w:val="004F7D8D"/>
    <w:rsid w:val="005000AD"/>
    <w:rsid w:val="00500D7D"/>
    <w:rsid w:val="0050354A"/>
    <w:rsid w:val="00504F78"/>
    <w:rsid w:val="005059E1"/>
    <w:rsid w:val="005115BF"/>
    <w:rsid w:val="0051529C"/>
    <w:rsid w:val="00517511"/>
    <w:rsid w:val="0051769D"/>
    <w:rsid w:val="0052004A"/>
    <w:rsid w:val="0052041E"/>
    <w:rsid w:val="00520568"/>
    <w:rsid w:val="00522302"/>
    <w:rsid w:val="0052687A"/>
    <w:rsid w:val="00530598"/>
    <w:rsid w:val="00530DBD"/>
    <w:rsid w:val="00531CF5"/>
    <w:rsid w:val="005325E5"/>
    <w:rsid w:val="00532EC3"/>
    <w:rsid w:val="00535EAB"/>
    <w:rsid w:val="005443B9"/>
    <w:rsid w:val="0054587B"/>
    <w:rsid w:val="0054684C"/>
    <w:rsid w:val="00547E78"/>
    <w:rsid w:val="00552EA0"/>
    <w:rsid w:val="00552FEB"/>
    <w:rsid w:val="00556AA3"/>
    <w:rsid w:val="00561734"/>
    <w:rsid w:val="00561908"/>
    <w:rsid w:val="00563031"/>
    <w:rsid w:val="005654D7"/>
    <w:rsid w:val="00565D24"/>
    <w:rsid w:val="0056691A"/>
    <w:rsid w:val="00572624"/>
    <w:rsid w:val="005730C8"/>
    <w:rsid w:val="00573DC3"/>
    <w:rsid w:val="005749B9"/>
    <w:rsid w:val="0057695A"/>
    <w:rsid w:val="005823A3"/>
    <w:rsid w:val="00582630"/>
    <w:rsid w:val="005841D8"/>
    <w:rsid w:val="0058606C"/>
    <w:rsid w:val="00587D36"/>
    <w:rsid w:val="00591FC8"/>
    <w:rsid w:val="00592CAA"/>
    <w:rsid w:val="00595424"/>
    <w:rsid w:val="005956C4"/>
    <w:rsid w:val="0059652B"/>
    <w:rsid w:val="00597E7C"/>
    <w:rsid w:val="005A1206"/>
    <w:rsid w:val="005A5619"/>
    <w:rsid w:val="005A583A"/>
    <w:rsid w:val="005A70B2"/>
    <w:rsid w:val="005B1BF5"/>
    <w:rsid w:val="005B23F7"/>
    <w:rsid w:val="005B2F3B"/>
    <w:rsid w:val="005B5028"/>
    <w:rsid w:val="005B6F79"/>
    <w:rsid w:val="005B713A"/>
    <w:rsid w:val="005B760F"/>
    <w:rsid w:val="005C5849"/>
    <w:rsid w:val="005C70EA"/>
    <w:rsid w:val="005C7C56"/>
    <w:rsid w:val="005D077A"/>
    <w:rsid w:val="005D08BB"/>
    <w:rsid w:val="005D1AAD"/>
    <w:rsid w:val="005D2648"/>
    <w:rsid w:val="005D6043"/>
    <w:rsid w:val="005D6632"/>
    <w:rsid w:val="005D78BF"/>
    <w:rsid w:val="005E0411"/>
    <w:rsid w:val="005E0715"/>
    <w:rsid w:val="005E1A4F"/>
    <w:rsid w:val="005E1B9A"/>
    <w:rsid w:val="005E2FD1"/>
    <w:rsid w:val="005F06F7"/>
    <w:rsid w:val="005F3CBD"/>
    <w:rsid w:val="005F3E7E"/>
    <w:rsid w:val="005F4C85"/>
    <w:rsid w:val="005F7367"/>
    <w:rsid w:val="005F7766"/>
    <w:rsid w:val="005F7BFC"/>
    <w:rsid w:val="005F7E0B"/>
    <w:rsid w:val="006015CE"/>
    <w:rsid w:val="00602059"/>
    <w:rsid w:val="0060220D"/>
    <w:rsid w:val="0060338B"/>
    <w:rsid w:val="00603566"/>
    <w:rsid w:val="00614304"/>
    <w:rsid w:val="00616415"/>
    <w:rsid w:val="00616FBA"/>
    <w:rsid w:val="006208E9"/>
    <w:rsid w:val="006227B1"/>
    <w:rsid w:val="00630726"/>
    <w:rsid w:val="0063250C"/>
    <w:rsid w:val="00634D98"/>
    <w:rsid w:val="00637307"/>
    <w:rsid w:val="006408C4"/>
    <w:rsid w:val="00640B95"/>
    <w:rsid w:val="00643DED"/>
    <w:rsid w:val="00645C87"/>
    <w:rsid w:val="00645D09"/>
    <w:rsid w:val="0064777A"/>
    <w:rsid w:val="00647B24"/>
    <w:rsid w:val="00650A67"/>
    <w:rsid w:val="00657BB7"/>
    <w:rsid w:val="00657C96"/>
    <w:rsid w:val="00657DB5"/>
    <w:rsid w:val="00661B2B"/>
    <w:rsid w:val="00667D24"/>
    <w:rsid w:val="006706B3"/>
    <w:rsid w:val="00670784"/>
    <w:rsid w:val="00671422"/>
    <w:rsid w:val="006745CB"/>
    <w:rsid w:val="0067780D"/>
    <w:rsid w:val="006812AF"/>
    <w:rsid w:val="00682FB9"/>
    <w:rsid w:val="0068741B"/>
    <w:rsid w:val="00690DC5"/>
    <w:rsid w:val="00692926"/>
    <w:rsid w:val="0069399D"/>
    <w:rsid w:val="0069494E"/>
    <w:rsid w:val="006A11B2"/>
    <w:rsid w:val="006A4F54"/>
    <w:rsid w:val="006A7C5A"/>
    <w:rsid w:val="006B2208"/>
    <w:rsid w:val="006C2EB9"/>
    <w:rsid w:val="006C3AA9"/>
    <w:rsid w:val="006C47EB"/>
    <w:rsid w:val="006C58F5"/>
    <w:rsid w:val="006C5FF7"/>
    <w:rsid w:val="006D19FE"/>
    <w:rsid w:val="006D1E1B"/>
    <w:rsid w:val="006D5448"/>
    <w:rsid w:val="006D59B2"/>
    <w:rsid w:val="006E1008"/>
    <w:rsid w:val="006E7325"/>
    <w:rsid w:val="006F0A12"/>
    <w:rsid w:val="006F1C45"/>
    <w:rsid w:val="006F38B5"/>
    <w:rsid w:val="006F3FAA"/>
    <w:rsid w:val="006F4AFD"/>
    <w:rsid w:val="00700467"/>
    <w:rsid w:val="0070072B"/>
    <w:rsid w:val="00700A70"/>
    <w:rsid w:val="00703026"/>
    <w:rsid w:val="00704BCA"/>
    <w:rsid w:val="00705730"/>
    <w:rsid w:val="00706651"/>
    <w:rsid w:val="007102A1"/>
    <w:rsid w:val="007112A4"/>
    <w:rsid w:val="00711D37"/>
    <w:rsid w:val="00714656"/>
    <w:rsid w:val="00722185"/>
    <w:rsid w:val="007260BF"/>
    <w:rsid w:val="00730D84"/>
    <w:rsid w:val="00732190"/>
    <w:rsid w:val="00733F3D"/>
    <w:rsid w:val="00734719"/>
    <w:rsid w:val="0073552C"/>
    <w:rsid w:val="00740CD0"/>
    <w:rsid w:val="00743256"/>
    <w:rsid w:val="007434CF"/>
    <w:rsid w:val="00745725"/>
    <w:rsid w:val="007461FA"/>
    <w:rsid w:val="00746B86"/>
    <w:rsid w:val="007534E1"/>
    <w:rsid w:val="00753B27"/>
    <w:rsid w:val="00754BC7"/>
    <w:rsid w:val="007559B8"/>
    <w:rsid w:val="0075635C"/>
    <w:rsid w:val="00756E72"/>
    <w:rsid w:val="00760AB5"/>
    <w:rsid w:val="00760D83"/>
    <w:rsid w:val="00762405"/>
    <w:rsid w:val="007631D1"/>
    <w:rsid w:val="00763580"/>
    <w:rsid w:val="00766082"/>
    <w:rsid w:val="007676A7"/>
    <w:rsid w:val="007717E6"/>
    <w:rsid w:val="00782920"/>
    <w:rsid w:val="00782BCF"/>
    <w:rsid w:val="00784F98"/>
    <w:rsid w:val="00785909"/>
    <w:rsid w:val="0078685E"/>
    <w:rsid w:val="00790D86"/>
    <w:rsid w:val="00791257"/>
    <w:rsid w:val="007928F9"/>
    <w:rsid w:val="0079371D"/>
    <w:rsid w:val="0079FA73"/>
    <w:rsid w:val="007A0E76"/>
    <w:rsid w:val="007A22B1"/>
    <w:rsid w:val="007A3E86"/>
    <w:rsid w:val="007A4832"/>
    <w:rsid w:val="007A48EB"/>
    <w:rsid w:val="007A562A"/>
    <w:rsid w:val="007A6D0B"/>
    <w:rsid w:val="007A6DAB"/>
    <w:rsid w:val="007A7229"/>
    <w:rsid w:val="007B4358"/>
    <w:rsid w:val="007B45A6"/>
    <w:rsid w:val="007B49EC"/>
    <w:rsid w:val="007B4B60"/>
    <w:rsid w:val="007B691F"/>
    <w:rsid w:val="007B6A61"/>
    <w:rsid w:val="007B7C53"/>
    <w:rsid w:val="007C0930"/>
    <w:rsid w:val="007C1188"/>
    <w:rsid w:val="007C2561"/>
    <w:rsid w:val="007C45B9"/>
    <w:rsid w:val="007C52FF"/>
    <w:rsid w:val="007C6C96"/>
    <w:rsid w:val="007C7DF7"/>
    <w:rsid w:val="007D0721"/>
    <w:rsid w:val="007D13C6"/>
    <w:rsid w:val="007D411E"/>
    <w:rsid w:val="007D7214"/>
    <w:rsid w:val="007D78FD"/>
    <w:rsid w:val="007E00CD"/>
    <w:rsid w:val="007E09C9"/>
    <w:rsid w:val="007E542A"/>
    <w:rsid w:val="007E7444"/>
    <w:rsid w:val="007E79D0"/>
    <w:rsid w:val="007F2677"/>
    <w:rsid w:val="007F512D"/>
    <w:rsid w:val="007F766C"/>
    <w:rsid w:val="00802DCB"/>
    <w:rsid w:val="0080471C"/>
    <w:rsid w:val="00804CA3"/>
    <w:rsid w:val="00805048"/>
    <w:rsid w:val="00805ACB"/>
    <w:rsid w:val="00810B2E"/>
    <w:rsid w:val="00810D42"/>
    <w:rsid w:val="00810FD6"/>
    <w:rsid w:val="00817E06"/>
    <w:rsid w:val="00818012"/>
    <w:rsid w:val="008226A5"/>
    <w:rsid w:val="008228D8"/>
    <w:rsid w:val="008274FE"/>
    <w:rsid w:val="008326B7"/>
    <w:rsid w:val="00832D25"/>
    <w:rsid w:val="00834E30"/>
    <w:rsid w:val="008368EE"/>
    <w:rsid w:val="0083758A"/>
    <w:rsid w:val="00837833"/>
    <w:rsid w:val="00840AC8"/>
    <w:rsid w:val="00841D54"/>
    <w:rsid w:val="008423DF"/>
    <w:rsid w:val="00844708"/>
    <w:rsid w:val="00847339"/>
    <w:rsid w:val="008528F4"/>
    <w:rsid w:val="00854DCE"/>
    <w:rsid w:val="00857CA9"/>
    <w:rsid w:val="00860B8B"/>
    <w:rsid w:val="00860B92"/>
    <w:rsid w:val="00861FA6"/>
    <w:rsid w:val="00862562"/>
    <w:rsid w:val="0086452F"/>
    <w:rsid w:val="008669AD"/>
    <w:rsid w:val="00874015"/>
    <w:rsid w:val="00876745"/>
    <w:rsid w:val="0088009D"/>
    <w:rsid w:val="0088423F"/>
    <w:rsid w:val="00890EF0"/>
    <w:rsid w:val="00892473"/>
    <w:rsid w:val="00894D1A"/>
    <w:rsid w:val="00895708"/>
    <w:rsid w:val="008A2D10"/>
    <w:rsid w:val="008A5B59"/>
    <w:rsid w:val="008A638E"/>
    <w:rsid w:val="008B0691"/>
    <w:rsid w:val="008B3198"/>
    <w:rsid w:val="008B4BAB"/>
    <w:rsid w:val="008B4F91"/>
    <w:rsid w:val="008B50DB"/>
    <w:rsid w:val="008B5702"/>
    <w:rsid w:val="008B708E"/>
    <w:rsid w:val="008B7775"/>
    <w:rsid w:val="008C10E4"/>
    <w:rsid w:val="008C1F42"/>
    <w:rsid w:val="008C20AD"/>
    <w:rsid w:val="008C2A81"/>
    <w:rsid w:val="008C30BA"/>
    <w:rsid w:val="008C4912"/>
    <w:rsid w:val="008C494B"/>
    <w:rsid w:val="008C6880"/>
    <w:rsid w:val="008D1313"/>
    <w:rsid w:val="008D19BD"/>
    <w:rsid w:val="008D1FD9"/>
    <w:rsid w:val="008D2835"/>
    <w:rsid w:val="008D34B4"/>
    <w:rsid w:val="008D7CD0"/>
    <w:rsid w:val="008E1267"/>
    <w:rsid w:val="008E365F"/>
    <w:rsid w:val="008E4AE2"/>
    <w:rsid w:val="008E6769"/>
    <w:rsid w:val="008F0CC6"/>
    <w:rsid w:val="008F136A"/>
    <w:rsid w:val="008F30F9"/>
    <w:rsid w:val="008F3900"/>
    <w:rsid w:val="008F5096"/>
    <w:rsid w:val="008F6CF6"/>
    <w:rsid w:val="008F7E50"/>
    <w:rsid w:val="009001E7"/>
    <w:rsid w:val="009013CD"/>
    <w:rsid w:val="00904092"/>
    <w:rsid w:val="00904117"/>
    <w:rsid w:val="00904405"/>
    <w:rsid w:val="00904B96"/>
    <w:rsid w:val="0090534B"/>
    <w:rsid w:val="009111A1"/>
    <w:rsid w:val="009112EB"/>
    <w:rsid w:val="00912926"/>
    <w:rsid w:val="0091357F"/>
    <w:rsid w:val="00913716"/>
    <w:rsid w:val="0091415D"/>
    <w:rsid w:val="00915D46"/>
    <w:rsid w:val="00916472"/>
    <w:rsid w:val="009216CB"/>
    <w:rsid w:val="009267B8"/>
    <w:rsid w:val="00926C2B"/>
    <w:rsid w:val="00930EAB"/>
    <w:rsid w:val="0093209B"/>
    <w:rsid w:val="00932348"/>
    <w:rsid w:val="00940858"/>
    <w:rsid w:val="00941323"/>
    <w:rsid w:val="009527AC"/>
    <w:rsid w:val="009528C3"/>
    <w:rsid w:val="009537B9"/>
    <w:rsid w:val="00956C85"/>
    <w:rsid w:val="00964AF8"/>
    <w:rsid w:val="00967F6C"/>
    <w:rsid w:val="00972FE9"/>
    <w:rsid w:val="009821A1"/>
    <w:rsid w:val="00986230"/>
    <w:rsid w:val="0098725D"/>
    <w:rsid w:val="009872A7"/>
    <w:rsid w:val="00990A74"/>
    <w:rsid w:val="0099308B"/>
    <w:rsid w:val="00994E46"/>
    <w:rsid w:val="009965AD"/>
    <w:rsid w:val="009975B5"/>
    <w:rsid w:val="009A0CDC"/>
    <w:rsid w:val="009A3461"/>
    <w:rsid w:val="009A3FEF"/>
    <w:rsid w:val="009A52F3"/>
    <w:rsid w:val="009B1DF8"/>
    <w:rsid w:val="009B4833"/>
    <w:rsid w:val="009C2E17"/>
    <w:rsid w:val="009C301C"/>
    <w:rsid w:val="009C53AB"/>
    <w:rsid w:val="009C5A6B"/>
    <w:rsid w:val="009D4C28"/>
    <w:rsid w:val="009D5581"/>
    <w:rsid w:val="009E1F1B"/>
    <w:rsid w:val="009E2331"/>
    <w:rsid w:val="009E2596"/>
    <w:rsid w:val="009E33C2"/>
    <w:rsid w:val="009E3FC2"/>
    <w:rsid w:val="009E7D71"/>
    <w:rsid w:val="009F237C"/>
    <w:rsid w:val="009F258A"/>
    <w:rsid w:val="009F4171"/>
    <w:rsid w:val="009F48BF"/>
    <w:rsid w:val="009F6C77"/>
    <w:rsid w:val="00A00C44"/>
    <w:rsid w:val="00A016C3"/>
    <w:rsid w:val="00A02593"/>
    <w:rsid w:val="00A0419D"/>
    <w:rsid w:val="00A048EE"/>
    <w:rsid w:val="00A0585B"/>
    <w:rsid w:val="00A0682C"/>
    <w:rsid w:val="00A168D6"/>
    <w:rsid w:val="00A21DBF"/>
    <w:rsid w:val="00A26BA7"/>
    <w:rsid w:val="00A26E15"/>
    <w:rsid w:val="00A274DF"/>
    <w:rsid w:val="00A27FA8"/>
    <w:rsid w:val="00A40036"/>
    <w:rsid w:val="00A403BD"/>
    <w:rsid w:val="00A41E34"/>
    <w:rsid w:val="00A43776"/>
    <w:rsid w:val="00A4683B"/>
    <w:rsid w:val="00A503F4"/>
    <w:rsid w:val="00A517D2"/>
    <w:rsid w:val="00A52464"/>
    <w:rsid w:val="00A53692"/>
    <w:rsid w:val="00A61B1A"/>
    <w:rsid w:val="00A620EE"/>
    <w:rsid w:val="00A70EAA"/>
    <w:rsid w:val="00A74946"/>
    <w:rsid w:val="00A808F5"/>
    <w:rsid w:val="00A82674"/>
    <w:rsid w:val="00A8271E"/>
    <w:rsid w:val="00A82F67"/>
    <w:rsid w:val="00A8481C"/>
    <w:rsid w:val="00A857AB"/>
    <w:rsid w:val="00A85BD1"/>
    <w:rsid w:val="00A87C41"/>
    <w:rsid w:val="00A9162C"/>
    <w:rsid w:val="00A96990"/>
    <w:rsid w:val="00A978A1"/>
    <w:rsid w:val="00AA0C45"/>
    <w:rsid w:val="00AA0DB7"/>
    <w:rsid w:val="00AA2B2A"/>
    <w:rsid w:val="00AA5F26"/>
    <w:rsid w:val="00AB0062"/>
    <w:rsid w:val="00AB0BC9"/>
    <w:rsid w:val="00AB1161"/>
    <w:rsid w:val="00AB32F2"/>
    <w:rsid w:val="00AB4260"/>
    <w:rsid w:val="00AC1F87"/>
    <w:rsid w:val="00AC28AC"/>
    <w:rsid w:val="00AC7801"/>
    <w:rsid w:val="00AC7A49"/>
    <w:rsid w:val="00AD15E3"/>
    <w:rsid w:val="00AD1FA7"/>
    <w:rsid w:val="00AD442F"/>
    <w:rsid w:val="00AE23F8"/>
    <w:rsid w:val="00AE2A8D"/>
    <w:rsid w:val="00AE2B4D"/>
    <w:rsid w:val="00AE2F89"/>
    <w:rsid w:val="00AE3082"/>
    <w:rsid w:val="00AE32E0"/>
    <w:rsid w:val="00AE456E"/>
    <w:rsid w:val="00AE50F6"/>
    <w:rsid w:val="00AE5704"/>
    <w:rsid w:val="00AE5952"/>
    <w:rsid w:val="00AF073B"/>
    <w:rsid w:val="00AF5E24"/>
    <w:rsid w:val="00AF618F"/>
    <w:rsid w:val="00AF6957"/>
    <w:rsid w:val="00AF698D"/>
    <w:rsid w:val="00AF6F8D"/>
    <w:rsid w:val="00AF7FC0"/>
    <w:rsid w:val="00B01487"/>
    <w:rsid w:val="00B02008"/>
    <w:rsid w:val="00B10B1C"/>
    <w:rsid w:val="00B142E7"/>
    <w:rsid w:val="00B14556"/>
    <w:rsid w:val="00B15163"/>
    <w:rsid w:val="00B25B31"/>
    <w:rsid w:val="00B26237"/>
    <w:rsid w:val="00B263DB"/>
    <w:rsid w:val="00B302A5"/>
    <w:rsid w:val="00B318ED"/>
    <w:rsid w:val="00B33A03"/>
    <w:rsid w:val="00B33D2D"/>
    <w:rsid w:val="00B41D18"/>
    <w:rsid w:val="00B41F20"/>
    <w:rsid w:val="00B43D38"/>
    <w:rsid w:val="00B43F65"/>
    <w:rsid w:val="00B442C5"/>
    <w:rsid w:val="00B459C8"/>
    <w:rsid w:val="00B50251"/>
    <w:rsid w:val="00B534BC"/>
    <w:rsid w:val="00B53ADB"/>
    <w:rsid w:val="00B5634C"/>
    <w:rsid w:val="00B56A2C"/>
    <w:rsid w:val="00B6002A"/>
    <w:rsid w:val="00B6326C"/>
    <w:rsid w:val="00B644FB"/>
    <w:rsid w:val="00B64F97"/>
    <w:rsid w:val="00B66952"/>
    <w:rsid w:val="00B7060F"/>
    <w:rsid w:val="00B711D8"/>
    <w:rsid w:val="00B713EF"/>
    <w:rsid w:val="00B71838"/>
    <w:rsid w:val="00B7189F"/>
    <w:rsid w:val="00B71A1D"/>
    <w:rsid w:val="00B729B3"/>
    <w:rsid w:val="00B74031"/>
    <w:rsid w:val="00B747E8"/>
    <w:rsid w:val="00B77E84"/>
    <w:rsid w:val="00B80E11"/>
    <w:rsid w:val="00B81128"/>
    <w:rsid w:val="00B8513A"/>
    <w:rsid w:val="00B851EF"/>
    <w:rsid w:val="00B8627C"/>
    <w:rsid w:val="00B86EE9"/>
    <w:rsid w:val="00B901DE"/>
    <w:rsid w:val="00B905A6"/>
    <w:rsid w:val="00B96EA7"/>
    <w:rsid w:val="00B97E5B"/>
    <w:rsid w:val="00BA2531"/>
    <w:rsid w:val="00BA3040"/>
    <w:rsid w:val="00BA4C48"/>
    <w:rsid w:val="00BA4C55"/>
    <w:rsid w:val="00BB36C1"/>
    <w:rsid w:val="00BB3CDB"/>
    <w:rsid w:val="00BB6448"/>
    <w:rsid w:val="00BB7CFE"/>
    <w:rsid w:val="00BB7F22"/>
    <w:rsid w:val="00BC33A2"/>
    <w:rsid w:val="00BC5058"/>
    <w:rsid w:val="00BC7E35"/>
    <w:rsid w:val="00BD3EF3"/>
    <w:rsid w:val="00BD3F7A"/>
    <w:rsid w:val="00BD4C6D"/>
    <w:rsid w:val="00BE096D"/>
    <w:rsid w:val="00BE0D47"/>
    <w:rsid w:val="00BE107C"/>
    <w:rsid w:val="00BE25B4"/>
    <w:rsid w:val="00BE2D23"/>
    <w:rsid w:val="00BE3F72"/>
    <w:rsid w:val="00BE611F"/>
    <w:rsid w:val="00BE670D"/>
    <w:rsid w:val="00BF1FB6"/>
    <w:rsid w:val="00BF2FD0"/>
    <w:rsid w:val="00BF40EB"/>
    <w:rsid w:val="00C00A05"/>
    <w:rsid w:val="00C0182D"/>
    <w:rsid w:val="00C02D7F"/>
    <w:rsid w:val="00C03C42"/>
    <w:rsid w:val="00C04CD0"/>
    <w:rsid w:val="00C0620C"/>
    <w:rsid w:val="00C155F0"/>
    <w:rsid w:val="00C161FE"/>
    <w:rsid w:val="00C23351"/>
    <w:rsid w:val="00C24D46"/>
    <w:rsid w:val="00C2781E"/>
    <w:rsid w:val="00C30010"/>
    <w:rsid w:val="00C30DEA"/>
    <w:rsid w:val="00C32765"/>
    <w:rsid w:val="00C4024D"/>
    <w:rsid w:val="00C41C1B"/>
    <w:rsid w:val="00C442D6"/>
    <w:rsid w:val="00C460AB"/>
    <w:rsid w:val="00C50824"/>
    <w:rsid w:val="00C51299"/>
    <w:rsid w:val="00C51C92"/>
    <w:rsid w:val="00C52030"/>
    <w:rsid w:val="00C54CE3"/>
    <w:rsid w:val="00C56FC6"/>
    <w:rsid w:val="00C61956"/>
    <w:rsid w:val="00C620C5"/>
    <w:rsid w:val="00C651E3"/>
    <w:rsid w:val="00C66012"/>
    <w:rsid w:val="00C70188"/>
    <w:rsid w:val="00C7022A"/>
    <w:rsid w:val="00C71360"/>
    <w:rsid w:val="00C72585"/>
    <w:rsid w:val="00C72FC6"/>
    <w:rsid w:val="00C7315B"/>
    <w:rsid w:val="00C73F9E"/>
    <w:rsid w:val="00C73FD3"/>
    <w:rsid w:val="00C74F9E"/>
    <w:rsid w:val="00C80320"/>
    <w:rsid w:val="00C803A1"/>
    <w:rsid w:val="00C829B2"/>
    <w:rsid w:val="00C8777E"/>
    <w:rsid w:val="00C9090D"/>
    <w:rsid w:val="00C91064"/>
    <w:rsid w:val="00C919FE"/>
    <w:rsid w:val="00C92328"/>
    <w:rsid w:val="00C92B54"/>
    <w:rsid w:val="00C931D3"/>
    <w:rsid w:val="00C93356"/>
    <w:rsid w:val="00C94AA2"/>
    <w:rsid w:val="00C9547B"/>
    <w:rsid w:val="00C95DF9"/>
    <w:rsid w:val="00C96BCE"/>
    <w:rsid w:val="00C97296"/>
    <w:rsid w:val="00CA18E8"/>
    <w:rsid w:val="00CA1981"/>
    <w:rsid w:val="00CA3265"/>
    <w:rsid w:val="00CA32F4"/>
    <w:rsid w:val="00CA53E1"/>
    <w:rsid w:val="00CA6016"/>
    <w:rsid w:val="00CA7265"/>
    <w:rsid w:val="00CB24E2"/>
    <w:rsid w:val="00CB29DD"/>
    <w:rsid w:val="00CB3E06"/>
    <w:rsid w:val="00CB6923"/>
    <w:rsid w:val="00CB7055"/>
    <w:rsid w:val="00CC2764"/>
    <w:rsid w:val="00CC3590"/>
    <w:rsid w:val="00CC7C82"/>
    <w:rsid w:val="00CD1134"/>
    <w:rsid w:val="00CD191A"/>
    <w:rsid w:val="00CD3BED"/>
    <w:rsid w:val="00CD50F9"/>
    <w:rsid w:val="00CD62AA"/>
    <w:rsid w:val="00CE16C8"/>
    <w:rsid w:val="00CE1ED0"/>
    <w:rsid w:val="00CE29CB"/>
    <w:rsid w:val="00CE2BC6"/>
    <w:rsid w:val="00CF0D1D"/>
    <w:rsid w:val="00CF3A3A"/>
    <w:rsid w:val="00CF5E1E"/>
    <w:rsid w:val="00D00429"/>
    <w:rsid w:val="00D0091E"/>
    <w:rsid w:val="00D00B64"/>
    <w:rsid w:val="00D03758"/>
    <w:rsid w:val="00D03D66"/>
    <w:rsid w:val="00D03DB0"/>
    <w:rsid w:val="00D0462A"/>
    <w:rsid w:val="00D0707A"/>
    <w:rsid w:val="00D1091C"/>
    <w:rsid w:val="00D12607"/>
    <w:rsid w:val="00D12F8C"/>
    <w:rsid w:val="00D14353"/>
    <w:rsid w:val="00D17DD1"/>
    <w:rsid w:val="00D260C9"/>
    <w:rsid w:val="00D2632E"/>
    <w:rsid w:val="00D27AB3"/>
    <w:rsid w:val="00D30C08"/>
    <w:rsid w:val="00D36019"/>
    <w:rsid w:val="00D36F44"/>
    <w:rsid w:val="00D37B77"/>
    <w:rsid w:val="00D407E7"/>
    <w:rsid w:val="00D40B33"/>
    <w:rsid w:val="00D42175"/>
    <w:rsid w:val="00D443D4"/>
    <w:rsid w:val="00D4691F"/>
    <w:rsid w:val="00D5158A"/>
    <w:rsid w:val="00D527C9"/>
    <w:rsid w:val="00D540F3"/>
    <w:rsid w:val="00D542E3"/>
    <w:rsid w:val="00D57A82"/>
    <w:rsid w:val="00D6002F"/>
    <w:rsid w:val="00D61DCC"/>
    <w:rsid w:val="00D64D70"/>
    <w:rsid w:val="00D67E8E"/>
    <w:rsid w:val="00D71AD4"/>
    <w:rsid w:val="00D72236"/>
    <w:rsid w:val="00D77C17"/>
    <w:rsid w:val="00D80B47"/>
    <w:rsid w:val="00D80B83"/>
    <w:rsid w:val="00D80E6D"/>
    <w:rsid w:val="00D8508A"/>
    <w:rsid w:val="00D8CA0E"/>
    <w:rsid w:val="00D905A3"/>
    <w:rsid w:val="00D91DB5"/>
    <w:rsid w:val="00D979D2"/>
    <w:rsid w:val="00DA4FFB"/>
    <w:rsid w:val="00DA5B01"/>
    <w:rsid w:val="00DA5D52"/>
    <w:rsid w:val="00DA7E76"/>
    <w:rsid w:val="00DA7FDA"/>
    <w:rsid w:val="00DB3B75"/>
    <w:rsid w:val="00DB4287"/>
    <w:rsid w:val="00DB44EE"/>
    <w:rsid w:val="00DB661B"/>
    <w:rsid w:val="00DC06A8"/>
    <w:rsid w:val="00DC35F8"/>
    <w:rsid w:val="00DC47A6"/>
    <w:rsid w:val="00DC4AF6"/>
    <w:rsid w:val="00DD1411"/>
    <w:rsid w:val="00DD1EC7"/>
    <w:rsid w:val="00DD5F7D"/>
    <w:rsid w:val="00DD7F61"/>
    <w:rsid w:val="00DE55A8"/>
    <w:rsid w:val="00DE72C0"/>
    <w:rsid w:val="00DF142E"/>
    <w:rsid w:val="00DF3612"/>
    <w:rsid w:val="00DF37E6"/>
    <w:rsid w:val="00E0333A"/>
    <w:rsid w:val="00E05AD5"/>
    <w:rsid w:val="00E10296"/>
    <w:rsid w:val="00E139E1"/>
    <w:rsid w:val="00E15952"/>
    <w:rsid w:val="00E15FBE"/>
    <w:rsid w:val="00E17C73"/>
    <w:rsid w:val="00E2011A"/>
    <w:rsid w:val="00E26CFA"/>
    <w:rsid w:val="00E26E29"/>
    <w:rsid w:val="00E40E8C"/>
    <w:rsid w:val="00E41B23"/>
    <w:rsid w:val="00E44061"/>
    <w:rsid w:val="00E44955"/>
    <w:rsid w:val="00E501C1"/>
    <w:rsid w:val="00E515C9"/>
    <w:rsid w:val="00E56B96"/>
    <w:rsid w:val="00E61620"/>
    <w:rsid w:val="00E70C4C"/>
    <w:rsid w:val="00E72406"/>
    <w:rsid w:val="00E73AD7"/>
    <w:rsid w:val="00E74B1B"/>
    <w:rsid w:val="00E75BB1"/>
    <w:rsid w:val="00E76A3E"/>
    <w:rsid w:val="00E85DA2"/>
    <w:rsid w:val="00E86093"/>
    <w:rsid w:val="00E873D7"/>
    <w:rsid w:val="00E94244"/>
    <w:rsid w:val="00E959E2"/>
    <w:rsid w:val="00E961F9"/>
    <w:rsid w:val="00E969E8"/>
    <w:rsid w:val="00E96CFB"/>
    <w:rsid w:val="00E97B67"/>
    <w:rsid w:val="00E97FD0"/>
    <w:rsid w:val="00EA0632"/>
    <w:rsid w:val="00EA1A85"/>
    <w:rsid w:val="00EA4041"/>
    <w:rsid w:val="00EA52FE"/>
    <w:rsid w:val="00EA6ED2"/>
    <w:rsid w:val="00EB33B2"/>
    <w:rsid w:val="00EC19EA"/>
    <w:rsid w:val="00EC3336"/>
    <w:rsid w:val="00EC7D55"/>
    <w:rsid w:val="00ED0138"/>
    <w:rsid w:val="00ED1DAC"/>
    <w:rsid w:val="00ED378D"/>
    <w:rsid w:val="00ED48AB"/>
    <w:rsid w:val="00ED64BE"/>
    <w:rsid w:val="00EE055A"/>
    <w:rsid w:val="00EE2352"/>
    <w:rsid w:val="00EE2758"/>
    <w:rsid w:val="00EF09BB"/>
    <w:rsid w:val="00EF0FD2"/>
    <w:rsid w:val="00EF167A"/>
    <w:rsid w:val="00EF27BB"/>
    <w:rsid w:val="00EF3719"/>
    <w:rsid w:val="00EF491C"/>
    <w:rsid w:val="00F00558"/>
    <w:rsid w:val="00F00DFA"/>
    <w:rsid w:val="00F120E7"/>
    <w:rsid w:val="00F14314"/>
    <w:rsid w:val="00F15AAE"/>
    <w:rsid w:val="00F15C82"/>
    <w:rsid w:val="00F16A4C"/>
    <w:rsid w:val="00F17B3C"/>
    <w:rsid w:val="00F20B87"/>
    <w:rsid w:val="00F2177A"/>
    <w:rsid w:val="00F226AF"/>
    <w:rsid w:val="00F23AC1"/>
    <w:rsid w:val="00F2516D"/>
    <w:rsid w:val="00F27D73"/>
    <w:rsid w:val="00F31AF9"/>
    <w:rsid w:val="00F324D7"/>
    <w:rsid w:val="00F346BA"/>
    <w:rsid w:val="00F34828"/>
    <w:rsid w:val="00F36CC4"/>
    <w:rsid w:val="00F403DF"/>
    <w:rsid w:val="00F418EA"/>
    <w:rsid w:val="00F459C5"/>
    <w:rsid w:val="00F50737"/>
    <w:rsid w:val="00F509D1"/>
    <w:rsid w:val="00F512C6"/>
    <w:rsid w:val="00F51DA7"/>
    <w:rsid w:val="00F52E1B"/>
    <w:rsid w:val="00F54AB1"/>
    <w:rsid w:val="00F553C0"/>
    <w:rsid w:val="00F57553"/>
    <w:rsid w:val="00F600C4"/>
    <w:rsid w:val="00F63B37"/>
    <w:rsid w:val="00F70F7D"/>
    <w:rsid w:val="00F73045"/>
    <w:rsid w:val="00F75E5C"/>
    <w:rsid w:val="00F82369"/>
    <w:rsid w:val="00F82CA8"/>
    <w:rsid w:val="00F848E5"/>
    <w:rsid w:val="00F84CCE"/>
    <w:rsid w:val="00F85D1B"/>
    <w:rsid w:val="00F86EAA"/>
    <w:rsid w:val="00F901B1"/>
    <w:rsid w:val="00F91AA1"/>
    <w:rsid w:val="00F934C2"/>
    <w:rsid w:val="00FA187F"/>
    <w:rsid w:val="00FA4005"/>
    <w:rsid w:val="00FA4717"/>
    <w:rsid w:val="00FA4EF0"/>
    <w:rsid w:val="00FA58ED"/>
    <w:rsid w:val="00FA6CC0"/>
    <w:rsid w:val="00FB1070"/>
    <w:rsid w:val="00FB5798"/>
    <w:rsid w:val="00FB62CF"/>
    <w:rsid w:val="00FC1A8F"/>
    <w:rsid w:val="00FC40BD"/>
    <w:rsid w:val="00FD1881"/>
    <w:rsid w:val="00FD62E0"/>
    <w:rsid w:val="00FE12D2"/>
    <w:rsid w:val="00FE1FE7"/>
    <w:rsid w:val="00FE2812"/>
    <w:rsid w:val="00FE2DE8"/>
    <w:rsid w:val="00FE4006"/>
    <w:rsid w:val="00FE5299"/>
    <w:rsid w:val="00FE5D76"/>
    <w:rsid w:val="00FE5E6B"/>
    <w:rsid w:val="00FE5FA3"/>
    <w:rsid w:val="00FE77F1"/>
    <w:rsid w:val="00FF1BBF"/>
    <w:rsid w:val="00FF2015"/>
    <w:rsid w:val="00FF71F8"/>
    <w:rsid w:val="00FF7809"/>
    <w:rsid w:val="011753E9"/>
    <w:rsid w:val="01B52FD4"/>
    <w:rsid w:val="02CC0F3E"/>
    <w:rsid w:val="0321293A"/>
    <w:rsid w:val="03267E13"/>
    <w:rsid w:val="05D23E5C"/>
    <w:rsid w:val="060CC279"/>
    <w:rsid w:val="06F00836"/>
    <w:rsid w:val="0715AF99"/>
    <w:rsid w:val="0722E776"/>
    <w:rsid w:val="07A8E831"/>
    <w:rsid w:val="0873699A"/>
    <w:rsid w:val="08A56672"/>
    <w:rsid w:val="091BDCAA"/>
    <w:rsid w:val="09AD9A89"/>
    <w:rsid w:val="0A3DF863"/>
    <w:rsid w:val="0ADFAFBE"/>
    <w:rsid w:val="0B5889F3"/>
    <w:rsid w:val="0BA2C3DE"/>
    <w:rsid w:val="0BA8B11C"/>
    <w:rsid w:val="0BD211EB"/>
    <w:rsid w:val="0C9FF4B8"/>
    <w:rsid w:val="0CB0700D"/>
    <w:rsid w:val="0CEDC2F3"/>
    <w:rsid w:val="0E5FAC06"/>
    <w:rsid w:val="0E673BF5"/>
    <w:rsid w:val="0EED7C12"/>
    <w:rsid w:val="0F97C2DD"/>
    <w:rsid w:val="0FB3620E"/>
    <w:rsid w:val="119E3D34"/>
    <w:rsid w:val="12B5D796"/>
    <w:rsid w:val="138046FE"/>
    <w:rsid w:val="1436CA07"/>
    <w:rsid w:val="146C3E65"/>
    <w:rsid w:val="1541AC44"/>
    <w:rsid w:val="166EDEEC"/>
    <w:rsid w:val="1764D9B7"/>
    <w:rsid w:val="1804C9D8"/>
    <w:rsid w:val="1841E67F"/>
    <w:rsid w:val="1A9B630D"/>
    <w:rsid w:val="1BF4CEAF"/>
    <w:rsid w:val="1C3FE9C1"/>
    <w:rsid w:val="1CC72669"/>
    <w:rsid w:val="1CCFF52A"/>
    <w:rsid w:val="1D8A33CF"/>
    <w:rsid w:val="1DA04EDC"/>
    <w:rsid w:val="1E6C9A6C"/>
    <w:rsid w:val="1E9C442E"/>
    <w:rsid w:val="1EE655FE"/>
    <w:rsid w:val="1F21F655"/>
    <w:rsid w:val="1F4DE900"/>
    <w:rsid w:val="1FB1FA5D"/>
    <w:rsid w:val="1FC75382"/>
    <w:rsid w:val="2040A35F"/>
    <w:rsid w:val="2095466D"/>
    <w:rsid w:val="2151E1F7"/>
    <w:rsid w:val="215FFEB7"/>
    <w:rsid w:val="2230EB93"/>
    <w:rsid w:val="23626F21"/>
    <w:rsid w:val="2366DD90"/>
    <w:rsid w:val="24A5AA0B"/>
    <w:rsid w:val="250FF217"/>
    <w:rsid w:val="264B4685"/>
    <w:rsid w:val="26CEE51B"/>
    <w:rsid w:val="271E93A4"/>
    <w:rsid w:val="274064A2"/>
    <w:rsid w:val="2823EE3B"/>
    <w:rsid w:val="283EC929"/>
    <w:rsid w:val="284792D9"/>
    <w:rsid w:val="286580F4"/>
    <w:rsid w:val="28BF9580"/>
    <w:rsid w:val="28F17213"/>
    <w:rsid w:val="2980A335"/>
    <w:rsid w:val="29E3633A"/>
    <w:rsid w:val="29F9C910"/>
    <w:rsid w:val="2A1F1675"/>
    <w:rsid w:val="2A266666"/>
    <w:rsid w:val="2AB8D28B"/>
    <w:rsid w:val="2AE87C69"/>
    <w:rsid w:val="2B959971"/>
    <w:rsid w:val="2C384A0A"/>
    <w:rsid w:val="2CB82608"/>
    <w:rsid w:val="2CC85512"/>
    <w:rsid w:val="2D81150D"/>
    <w:rsid w:val="2D8F47FD"/>
    <w:rsid w:val="2E013C6E"/>
    <w:rsid w:val="2EFA174F"/>
    <w:rsid w:val="2F1CE56E"/>
    <w:rsid w:val="2F961C63"/>
    <w:rsid w:val="300B9CA9"/>
    <w:rsid w:val="3051AE00"/>
    <w:rsid w:val="30957257"/>
    <w:rsid w:val="30ACE49C"/>
    <w:rsid w:val="31D50BBD"/>
    <w:rsid w:val="31FE40E0"/>
    <w:rsid w:val="324A3BC5"/>
    <w:rsid w:val="326AA2CA"/>
    <w:rsid w:val="3298D574"/>
    <w:rsid w:val="32AA7F09"/>
    <w:rsid w:val="33736CB3"/>
    <w:rsid w:val="34C38013"/>
    <w:rsid w:val="34D24385"/>
    <w:rsid w:val="35075DDE"/>
    <w:rsid w:val="3509A782"/>
    <w:rsid w:val="3579ABE5"/>
    <w:rsid w:val="359E87C7"/>
    <w:rsid w:val="35B26B3C"/>
    <w:rsid w:val="3652FFEF"/>
    <w:rsid w:val="368481CF"/>
    <w:rsid w:val="36C31A65"/>
    <w:rsid w:val="37785EAB"/>
    <w:rsid w:val="38275C85"/>
    <w:rsid w:val="38FDDB75"/>
    <w:rsid w:val="390C8150"/>
    <w:rsid w:val="392AE7B9"/>
    <w:rsid w:val="3933E4D4"/>
    <w:rsid w:val="399E9372"/>
    <w:rsid w:val="39FBE740"/>
    <w:rsid w:val="3B1C9709"/>
    <w:rsid w:val="3B2BE6F7"/>
    <w:rsid w:val="3CBD16D6"/>
    <w:rsid w:val="3E4E6473"/>
    <w:rsid w:val="3E862A3E"/>
    <w:rsid w:val="3EE66A23"/>
    <w:rsid w:val="3EE8D4BB"/>
    <w:rsid w:val="3F922CAC"/>
    <w:rsid w:val="3FCF83BC"/>
    <w:rsid w:val="403B156D"/>
    <w:rsid w:val="40D594C9"/>
    <w:rsid w:val="417A9223"/>
    <w:rsid w:val="419BE715"/>
    <w:rsid w:val="41A4E606"/>
    <w:rsid w:val="41DFB159"/>
    <w:rsid w:val="42D9446C"/>
    <w:rsid w:val="430DA912"/>
    <w:rsid w:val="431EB564"/>
    <w:rsid w:val="43DAB400"/>
    <w:rsid w:val="43E4594F"/>
    <w:rsid w:val="43FE1AF5"/>
    <w:rsid w:val="440FFC88"/>
    <w:rsid w:val="4540D53F"/>
    <w:rsid w:val="4678FB56"/>
    <w:rsid w:val="46BFBAB0"/>
    <w:rsid w:val="4701235B"/>
    <w:rsid w:val="47BB7FF7"/>
    <w:rsid w:val="492A38ED"/>
    <w:rsid w:val="493916DF"/>
    <w:rsid w:val="497D2A9D"/>
    <w:rsid w:val="49839820"/>
    <w:rsid w:val="49F4373E"/>
    <w:rsid w:val="4A26CC9D"/>
    <w:rsid w:val="4A450D22"/>
    <w:rsid w:val="4A715959"/>
    <w:rsid w:val="4AAD9252"/>
    <w:rsid w:val="4AEDC685"/>
    <w:rsid w:val="4BA5C80C"/>
    <w:rsid w:val="4D17E670"/>
    <w:rsid w:val="4D38BA58"/>
    <w:rsid w:val="4DDBE9CB"/>
    <w:rsid w:val="4E2D53D2"/>
    <w:rsid w:val="4F0AD41F"/>
    <w:rsid w:val="4F20C8DF"/>
    <w:rsid w:val="4FEB186A"/>
    <w:rsid w:val="500A265E"/>
    <w:rsid w:val="501BF5C8"/>
    <w:rsid w:val="50C44162"/>
    <w:rsid w:val="50E4AFC5"/>
    <w:rsid w:val="50EC5A1B"/>
    <w:rsid w:val="51464AA9"/>
    <w:rsid w:val="514DC7B5"/>
    <w:rsid w:val="51EEF3FA"/>
    <w:rsid w:val="52BAD7DD"/>
    <w:rsid w:val="52BC4434"/>
    <w:rsid w:val="53E30DBA"/>
    <w:rsid w:val="54704F05"/>
    <w:rsid w:val="551C34EB"/>
    <w:rsid w:val="55FCB20A"/>
    <w:rsid w:val="5672910A"/>
    <w:rsid w:val="5722110E"/>
    <w:rsid w:val="573E44FC"/>
    <w:rsid w:val="575840F4"/>
    <w:rsid w:val="57E66E3C"/>
    <w:rsid w:val="57F9E0BC"/>
    <w:rsid w:val="5815F89D"/>
    <w:rsid w:val="588088AD"/>
    <w:rsid w:val="58B061A4"/>
    <w:rsid w:val="58DA0D08"/>
    <w:rsid w:val="596B896A"/>
    <w:rsid w:val="59B3237E"/>
    <w:rsid w:val="59BB4A61"/>
    <w:rsid w:val="59BE56B5"/>
    <w:rsid w:val="5A2D482C"/>
    <w:rsid w:val="5B4EF3DF"/>
    <w:rsid w:val="5B6751F3"/>
    <w:rsid w:val="5B79728C"/>
    <w:rsid w:val="5C071F10"/>
    <w:rsid w:val="5C18D218"/>
    <w:rsid w:val="5C4C15FF"/>
    <w:rsid w:val="5C7FBAAE"/>
    <w:rsid w:val="5CD54D1E"/>
    <w:rsid w:val="5D2553DB"/>
    <w:rsid w:val="5D5B2B63"/>
    <w:rsid w:val="5E0005FE"/>
    <w:rsid w:val="5EA60887"/>
    <w:rsid w:val="5EA80ADF"/>
    <w:rsid w:val="5EE0A181"/>
    <w:rsid w:val="609C60EC"/>
    <w:rsid w:val="637B7C02"/>
    <w:rsid w:val="643E96FF"/>
    <w:rsid w:val="654BE501"/>
    <w:rsid w:val="6570B17A"/>
    <w:rsid w:val="659E089E"/>
    <w:rsid w:val="65D6B415"/>
    <w:rsid w:val="65E54943"/>
    <w:rsid w:val="666B1835"/>
    <w:rsid w:val="66A7E46C"/>
    <w:rsid w:val="673DCCEB"/>
    <w:rsid w:val="67ACDBF1"/>
    <w:rsid w:val="683A00DF"/>
    <w:rsid w:val="6857C3BE"/>
    <w:rsid w:val="6862BD8E"/>
    <w:rsid w:val="6933BF1A"/>
    <w:rsid w:val="69DD2E49"/>
    <w:rsid w:val="69DD8021"/>
    <w:rsid w:val="6A0048DD"/>
    <w:rsid w:val="6A77034C"/>
    <w:rsid w:val="6A9B1708"/>
    <w:rsid w:val="6B3D190A"/>
    <w:rsid w:val="6B617AEA"/>
    <w:rsid w:val="6B6D658A"/>
    <w:rsid w:val="6C430431"/>
    <w:rsid w:val="6CA3FF0C"/>
    <w:rsid w:val="6CA8E271"/>
    <w:rsid w:val="6CFC3E26"/>
    <w:rsid w:val="6D0935EB"/>
    <w:rsid w:val="6D6A3929"/>
    <w:rsid w:val="6DB16B0B"/>
    <w:rsid w:val="6DFC0F0B"/>
    <w:rsid w:val="6E3BE874"/>
    <w:rsid w:val="6E3CB34D"/>
    <w:rsid w:val="6E561033"/>
    <w:rsid w:val="6EC81A49"/>
    <w:rsid w:val="6F1F64B8"/>
    <w:rsid w:val="6F68F71C"/>
    <w:rsid w:val="6F6A7B95"/>
    <w:rsid w:val="70DCE970"/>
    <w:rsid w:val="70E3748A"/>
    <w:rsid w:val="711369B5"/>
    <w:rsid w:val="71311BAF"/>
    <w:rsid w:val="721FE1CB"/>
    <w:rsid w:val="726A4ED6"/>
    <w:rsid w:val="73028DC6"/>
    <w:rsid w:val="7327B819"/>
    <w:rsid w:val="73683C08"/>
    <w:rsid w:val="73E42E8D"/>
    <w:rsid w:val="7433C5E3"/>
    <w:rsid w:val="74354D02"/>
    <w:rsid w:val="746C35AB"/>
    <w:rsid w:val="748CA0D4"/>
    <w:rsid w:val="74BD35F5"/>
    <w:rsid w:val="769B9888"/>
    <w:rsid w:val="774813BB"/>
    <w:rsid w:val="77508E80"/>
    <w:rsid w:val="77A6A586"/>
    <w:rsid w:val="787B832B"/>
    <w:rsid w:val="78AC6F2B"/>
    <w:rsid w:val="78BE6FBF"/>
    <w:rsid w:val="78D72525"/>
    <w:rsid w:val="79BF52CB"/>
    <w:rsid w:val="79C48BCD"/>
    <w:rsid w:val="7A0248ED"/>
    <w:rsid w:val="7A194540"/>
    <w:rsid w:val="7A3AFC1F"/>
    <w:rsid w:val="7A7E8B8A"/>
    <w:rsid w:val="7A853EB8"/>
    <w:rsid w:val="7B743B13"/>
    <w:rsid w:val="7B76886B"/>
    <w:rsid w:val="7BD97638"/>
    <w:rsid w:val="7C8055B1"/>
    <w:rsid w:val="7CF2C174"/>
    <w:rsid w:val="7D7F5E33"/>
    <w:rsid w:val="7E1DACC9"/>
    <w:rsid w:val="7E6B6F7D"/>
    <w:rsid w:val="7E71C060"/>
    <w:rsid w:val="7F65B7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27199"/>
  <w15:docId w15:val="{7956AA38-2728-4CF3-83AA-1B3EE764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920"/>
  </w:style>
  <w:style w:type="paragraph" w:styleId="Kop1">
    <w:name w:val="heading 1"/>
    <w:basedOn w:val="Standaard"/>
    <w:next w:val="Standaard"/>
    <w:link w:val="Kop1Char"/>
    <w:autoRedefine/>
    <w:uiPriority w:val="9"/>
    <w:qFormat/>
    <w:rsid w:val="00F2177A"/>
    <w:pPr>
      <w:keepNext/>
      <w:keepLines/>
      <w:numPr>
        <w:numId w:val="10"/>
      </w:numPr>
      <w:spacing w:line="276" w:lineRule="auto"/>
      <w:outlineLvl w:val="0"/>
    </w:pPr>
    <w:rPr>
      <w:rFonts w:eastAsiaTheme="majorEastAsia" w:cstheme="minorHAnsi"/>
      <w:b/>
      <w:bCs/>
      <w:color w:val="365F91" w:themeColor="accent1" w:themeShade="BF"/>
      <w:sz w:val="28"/>
    </w:rPr>
  </w:style>
  <w:style w:type="paragraph" w:styleId="Kop2">
    <w:name w:val="heading 2"/>
    <w:basedOn w:val="Standaard"/>
    <w:next w:val="Standaard"/>
    <w:link w:val="Kop2Char"/>
    <w:autoRedefine/>
    <w:uiPriority w:val="9"/>
    <w:unhideWhenUsed/>
    <w:qFormat/>
    <w:rsid w:val="002343F3"/>
    <w:pPr>
      <w:keepNext/>
      <w:keepLines/>
      <w:numPr>
        <w:ilvl w:val="1"/>
        <w:numId w:val="10"/>
      </w:numPr>
      <w:spacing w:line="276" w:lineRule="auto"/>
      <w:ind w:left="426" w:hanging="426"/>
      <w:outlineLvl w:val="1"/>
    </w:pPr>
    <w:rPr>
      <w:rFonts w:ascii="Calibri" w:eastAsiaTheme="majorEastAsia" w:hAnsi="Calibri" w:cstheme="majorBidi"/>
      <w:b/>
      <w:bCs/>
      <w:color w:val="365F91" w:themeColor="accent1" w:themeShade="BF"/>
      <w:sz w:val="24"/>
      <w:szCs w:val="26"/>
    </w:rPr>
  </w:style>
  <w:style w:type="paragraph" w:styleId="Kop3">
    <w:name w:val="heading 3"/>
    <w:basedOn w:val="Standaard"/>
    <w:next w:val="Standaard"/>
    <w:link w:val="Kop3Char"/>
    <w:uiPriority w:val="9"/>
    <w:unhideWhenUsed/>
    <w:qFormat/>
    <w:rsid w:val="00E26CFA"/>
    <w:pPr>
      <w:keepNext/>
      <w:keepLines/>
      <w:spacing w:before="200"/>
      <w:outlineLvl w:val="2"/>
    </w:pPr>
    <w:rPr>
      <w:rFonts w:eastAsiaTheme="majorEastAsia" w:cstheme="majorBidi"/>
      <w:b/>
      <w:b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77A"/>
    <w:rPr>
      <w:rFonts w:eastAsiaTheme="majorEastAsia" w:cstheme="minorHAnsi"/>
      <w:b/>
      <w:bCs/>
      <w:color w:val="365F91" w:themeColor="accent1" w:themeShade="BF"/>
      <w:sz w:val="28"/>
    </w:rPr>
  </w:style>
  <w:style w:type="character" w:customStyle="1" w:styleId="Kop2Char">
    <w:name w:val="Kop 2 Char"/>
    <w:basedOn w:val="Standaardalinea-lettertype"/>
    <w:link w:val="Kop2"/>
    <w:uiPriority w:val="9"/>
    <w:rsid w:val="002343F3"/>
    <w:rPr>
      <w:rFonts w:ascii="Calibri" w:eastAsiaTheme="majorEastAsia" w:hAnsi="Calibri" w:cstheme="majorBidi"/>
      <w:b/>
      <w:bCs/>
      <w:color w:val="365F91" w:themeColor="accent1" w:themeShade="BF"/>
      <w:sz w:val="24"/>
      <w:szCs w:val="26"/>
    </w:rPr>
  </w:style>
  <w:style w:type="paragraph" w:styleId="Lijstalinea">
    <w:name w:val="List Paragraph"/>
    <w:basedOn w:val="Standaard"/>
    <w:uiPriority w:val="34"/>
    <w:qFormat/>
    <w:rsid w:val="00C70188"/>
    <w:pPr>
      <w:ind w:left="720"/>
      <w:contextualSpacing/>
    </w:pPr>
  </w:style>
  <w:style w:type="character" w:customStyle="1" w:styleId="Kop3Char">
    <w:name w:val="Kop 3 Char"/>
    <w:basedOn w:val="Standaardalinea-lettertype"/>
    <w:link w:val="Kop3"/>
    <w:uiPriority w:val="9"/>
    <w:rsid w:val="00E26CFA"/>
    <w:rPr>
      <w:rFonts w:eastAsiaTheme="majorEastAsia" w:cstheme="majorBidi"/>
      <w:b/>
      <w:bCs/>
      <w:color w:val="365F91" w:themeColor="accent1" w:themeShade="BF"/>
    </w:rPr>
  </w:style>
  <w:style w:type="paragraph" w:styleId="Koptekst">
    <w:name w:val="header"/>
    <w:basedOn w:val="Standaard"/>
    <w:link w:val="KoptekstChar"/>
    <w:uiPriority w:val="99"/>
    <w:unhideWhenUsed/>
    <w:rsid w:val="00763580"/>
    <w:pPr>
      <w:tabs>
        <w:tab w:val="center" w:pos="4536"/>
        <w:tab w:val="right" w:pos="9072"/>
      </w:tabs>
    </w:pPr>
  </w:style>
  <w:style w:type="character" w:customStyle="1" w:styleId="KoptekstChar">
    <w:name w:val="Koptekst Char"/>
    <w:basedOn w:val="Standaardalinea-lettertype"/>
    <w:link w:val="Koptekst"/>
    <w:uiPriority w:val="99"/>
    <w:rsid w:val="00763580"/>
  </w:style>
  <w:style w:type="paragraph" w:styleId="Voettekst">
    <w:name w:val="footer"/>
    <w:basedOn w:val="Standaard"/>
    <w:link w:val="VoettekstChar"/>
    <w:uiPriority w:val="99"/>
    <w:unhideWhenUsed/>
    <w:rsid w:val="00763580"/>
    <w:pPr>
      <w:tabs>
        <w:tab w:val="center" w:pos="4536"/>
        <w:tab w:val="right" w:pos="9072"/>
      </w:tabs>
    </w:pPr>
  </w:style>
  <w:style w:type="character" w:customStyle="1" w:styleId="VoettekstChar">
    <w:name w:val="Voettekst Char"/>
    <w:basedOn w:val="Standaardalinea-lettertype"/>
    <w:link w:val="Voettekst"/>
    <w:uiPriority w:val="99"/>
    <w:rsid w:val="00763580"/>
  </w:style>
  <w:style w:type="paragraph" w:styleId="Ballontekst">
    <w:name w:val="Balloon Text"/>
    <w:basedOn w:val="Standaard"/>
    <w:link w:val="BallontekstChar"/>
    <w:uiPriority w:val="99"/>
    <w:semiHidden/>
    <w:unhideWhenUsed/>
    <w:rsid w:val="00763580"/>
    <w:rPr>
      <w:rFonts w:ascii="Tahoma" w:hAnsi="Tahoma" w:cs="Tahoma"/>
      <w:sz w:val="16"/>
      <w:szCs w:val="16"/>
    </w:rPr>
  </w:style>
  <w:style w:type="character" w:customStyle="1" w:styleId="BallontekstChar">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unhideWhenUsed/>
    <w:qFormat/>
    <w:rsid w:val="00F36CC4"/>
    <w:pPr>
      <w:outlineLvl w:val="9"/>
    </w:pPr>
    <w:rPr>
      <w:lang w:eastAsia="nl-NL"/>
    </w:rPr>
  </w:style>
  <w:style w:type="paragraph" w:styleId="Inhopg1">
    <w:name w:val="toc 1"/>
    <w:basedOn w:val="Standaard"/>
    <w:next w:val="Standaard"/>
    <w:autoRedefine/>
    <w:uiPriority w:val="39"/>
    <w:unhideWhenUsed/>
    <w:rsid w:val="00F36CC4"/>
    <w:pPr>
      <w:spacing w:after="100"/>
    </w:pPr>
  </w:style>
  <w:style w:type="paragraph" w:styleId="Inhopg2">
    <w:name w:val="toc 2"/>
    <w:basedOn w:val="Standaard"/>
    <w:next w:val="Standaard"/>
    <w:autoRedefine/>
    <w:uiPriority w:val="39"/>
    <w:unhideWhenUsed/>
    <w:rsid w:val="00F36CC4"/>
    <w:pPr>
      <w:spacing w:after="100"/>
      <w:ind w:left="220"/>
    </w:pPr>
  </w:style>
  <w:style w:type="paragraph" w:styleId="Inhopg3">
    <w:name w:val="toc 3"/>
    <w:basedOn w:val="Standaard"/>
    <w:next w:val="Standaard"/>
    <w:autoRedefine/>
    <w:uiPriority w:val="39"/>
    <w:unhideWhenUsed/>
    <w:rsid w:val="00F36CC4"/>
    <w:pPr>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59"/>
    <w:rsid w:val="00FB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E3F1D"/>
    <w:rPr>
      <w:sz w:val="16"/>
      <w:szCs w:val="16"/>
    </w:rPr>
  </w:style>
  <w:style w:type="paragraph" w:styleId="Tekstopmerking">
    <w:name w:val="annotation text"/>
    <w:basedOn w:val="Standaard"/>
    <w:link w:val="TekstopmerkingChar"/>
    <w:uiPriority w:val="99"/>
    <w:unhideWhenUsed/>
    <w:rsid w:val="000E3F1D"/>
    <w:rPr>
      <w:sz w:val="20"/>
      <w:szCs w:val="20"/>
    </w:rPr>
  </w:style>
  <w:style w:type="character" w:customStyle="1" w:styleId="TekstopmerkingChar">
    <w:name w:val="Tekst opmerking Char"/>
    <w:basedOn w:val="Standaardalinea-lettertype"/>
    <w:link w:val="Tekstopmerking"/>
    <w:uiPriority w:val="99"/>
    <w:rsid w:val="000E3F1D"/>
    <w:rPr>
      <w:sz w:val="20"/>
      <w:szCs w:val="20"/>
    </w:rPr>
  </w:style>
  <w:style w:type="paragraph" w:styleId="Onderwerpvanopmerking">
    <w:name w:val="annotation subject"/>
    <w:basedOn w:val="Tekstopmerking"/>
    <w:next w:val="Tekstopmerking"/>
    <w:link w:val="OnderwerpvanopmerkingChar"/>
    <w:uiPriority w:val="99"/>
    <w:semiHidden/>
    <w:unhideWhenUsed/>
    <w:rsid w:val="000E3F1D"/>
    <w:rPr>
      <w:b/>
      <w:bCs/>
    </w:rPr>
  </w:style>
  <w:style w:type="character" w:customStyle="1" w:styleId="OnderwerpvanopmerkingChar">
    <w:name w:val="Onderwerp van opmerking Char"/>
    <w:basedOn w:val="TekstopmerkingChar"/>
    <w:link w:val="Onderwerpvanopmerking"/>
    <w:uiPriority w:val="99"/>
    <w:semiHidden/>
    <w:rsid w:val="000E3F1D"/>
    <w:rPr>
      <w:b/>
      <w:bCs/>
      <w:sz w:val="20"/>
      <w:szCs w:val="20"/>
    </w:rPr>
  </w:style>
  <w:style w:type="paragraph" w:customStyle="1" w:styleId="Standard">
    <w:name w:val="Standard"/>
    <w:rsid w:val="00756E72"/>
    <w:pPr>
      <w:suppressAutoHyphens/>
      <w:autoSpaceDN w:val="0"/>
      <w:textAlignment w:val="baseline"/>
    </w:pPr>
    <w:rPr>
      <w:rFonts w:ascii="Calibri" w:eastAsia="Calibri" w:hAnsi="Calibri" w:cs="Times New Roman"/>
      <w:kern w:val="3"/>
    </w:rPr>
  </w:style>
  <w:style w:type="numbering" w:customStyle="1" w:styleId="WWNum4">
    <w:name w:val="WWNum4"/>
    <w:basedOn w:val="Geenlijst"/>
    <w:rsid w:val="00756E72"/>
    <w:pPr>
      <w:numPr>
        <w:numId w:val="2"/>
      </w:numPr>
    </w:pPr>
  </w:style>
  <w:style w:type="paragraph" w:styleId="Normaalweb">
    <w:name w:val="Normal (Web)"/>
    <w:basedOn w:val="Standaard"/>
    <w:uiPriority w:val="99"/>
    <w:semiHidden/>
    <w:unhideWhenUsed/>
    <w:rsid w:val="00223DC4"/>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23DC4"/>
    <w:rPr>
      <w:b/>
      <w:bCs/>
    </w:rPr>
  </w:style>
  <w:style w:type="character" w:styleId="Nadruk">
    <w:name w:val="Emphasis"/>
    <w:basedOn w:val="Standaardalinea-lettertype"/>
    <w:uiPriority w:val="20"/>
    <w:qFormat/>
    <w:rsid w:val="00223DC4"/>
    <w:rPr>
      <w:i/>
      <w:iCs/>
    </w:rPr>
  </w:style>
  <w:style w:type="paragraph" w:styleId="Plattetekst">
    <w:name w:val="Body Text"/>
    <w:basedOn w:val="Standaard"/>
    <w:link w:val="PlattetekstChar"/>
    <w:uiPriority w:val="1"/>
    <w:qFormat/>
    <w:rsid w:val="00D6002F"/>
    <w:pPr>
      <w:widowControl w:val="0"/>
      <w:autoSpaceDE w:val="0"/>
      <w:autoSpaceDN w:val="0"/>
    </w:pPr>
    <w:rPr>
      <w:rFonts w:ascii="Calibri" w:eastAsia="Calibri" w:hAnsi="Calibri" w:cs="Calibri"/>
      <w:lang w:eastAsia="nl-NL" w:bidi="nl-NL"/>
    </w:rPr>
  </w:style>
  <w:style w:type="character" w:customStyle="1" w:styleId="PlattetekstChar">
    <w:name w:val="Platte tekst Char"/>
    <w:basedOn w:val="Standaardalinea-lettertype"/>
    <w:link w:val="Plattetekst"/>
    <w:uiPriority w:val="1"/>
    <w:rsid w:val="00D6002F"/>
    <w:rPr>
      <w:rFonts w:ascii="Calibri" w:eastAsia="Calibri" w:hAnsi="Calibri" w:cs="Calibri"/>
      <w:lang w:eastAsia="nl-NL" w:bidi="nl-NL"/>
    </w:rPr>
  </w:style>
  <w:style w:type="paragraph" w:styleId="Titel">
    <w:name w:val="Title"/>
    <w:basedOn w:val="Standaard"/>
    <w:next w:val="Standaard"/>
    <w:link w:val="TitelChar"/>
    <w:uiPriority w:val="1"/>
    <w:qFormat/>
    <w:rsid w:val="00C72585"/>
    <w:pPr>
      <w:autoSpaceDE w:val="0"/>
      <w:autoSpaceDN w:val="0"/>
      <w:adjustRightInd w:val="0"/>
      <w:spacing w:line="326" w:lineRule="exact"/>
      <w:ind w:left="39"/>
    </w:pPr>
    <w:rPr>
      <w:rFonts w:ascii="Calibri Light" w:hAnsi="Calibri Light" w:cs="Calibri Light"/>
      <w:sz w:val="32"/>
      <w:szCs w:val="32"/>
    </w:rPr>
  </w:style>
  <w:style w:type="character" w:customStyle="1" w:styleId="TitelChar">
    <w:name w:val="Titel Char"/>
    <w:basedOn w:val="Standaardalinea-lettertype"/>
    <w:link w:val="Titel"/>
    <w:uiPriority w:val="10"/>
    <w:rsid w:val="00C72585"/>
    <w:rPr>
      <w:rFonts w:ascii="Calibri Light" w:hAnsi="Calibri Light" w:cs="Calibri Light"/>
      <w:sz w:val="32"/>
      <w:szCs w:val="32"/>
    </w:rPr>
  </w:style>
  <w:style w:type="paragraph" w:customStyle="1" w:styleId="paragraph">
    <w:name w:val="paragraph"/>
    <w:basedOn w:val="Standaard"/>
    <w:rsid w:val="00B7060F"/>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7060F"/>
  </w:style>
  <w:style w:type="character" w:customStyle="1" w:styleId="eop">
    <w:name w:val="eop"/>
    <w:basedOn w:val="Standaardalinea-lettertype"/>
    <w:rsid w:val="00B7060F"/>
  </w:style>
  <w:style w:type="character" w:customStyle="1" w:styleId="spellingerror">
    <w:name w:val="spellingerror"/>
    <w:basedOn w:val="Standaardalinea-lettertype"/>
    <w:rsid w:val="00B7060F"/>
  </w:style>
  <w:style w:type="character" w:customStyle="1" w:styleId="contextualspellingandgrammarerror">
    <w:name w:val="contextualspellingandgrammarerror"/>
    <w:basedOn w:val="Standaardalinea-lettertype"/>
    <w:rsid w:val="00832D25"/>
  </w:style>
  <w:style w:type="paragraph" w:customStyle="1" w:styleId="Default">
    <w:name w:val="Default"/>
    <w:rsid w:val="00A0682C"/>
    <w:pPr>
      <w:autoSpaceDE w:val="0"/>
      <w:autoSpaceDN w:val="0"/>
      <w:adjustRightInd w:val="0"/>
    </w:pPr>
    <w:rPr>
      <w:rFonts w:ascii="Calibri" w:hAnsi="Calibri" w:cs="Calibri"/>
      <w:color w:val="000000"/>
      <w:sz w:val="24"/>
      <w:szCs w:val="24"/>
    </w:rPr>
  </w:style>
  <w:style w:type="paragraph" w:customStyle="1" w:styleId="TableParagraph">
    <w:name w:val="Table Paragraph"/>
    <w:basedOn w:val="Standaard"/>
    <w:uiPriority w:val="1"/>
    <w:qFormat/>
    <w:rsid w:val="00BA4C55"/>
    <w:pPr>
      <w:autoSpaceDE w:val="0"/>
      <w:autoSpaceDN w:val="0"/>
      <w:adjustRightInd w:val="0"/>
      <w:spacing w:line="268" w:lineRule="exact"/>
      <w:ind w:left="110"/>
    </w:pPr>
    <w:rPr>
      <w:rFonts w:ascii="Calibri" w:hAnsi="Calibri" w:cs="Calibri"/>
      <w:sz w:val="24"/>
      <w:szCs w:val="24"/>
    </w:rPr>
  </w:style>
  <w:style w:type="paragraph" w:styleId="Voetnoottekst">
    <w:name w:val="footnote text"/>
    <w:basedOn w:val="Standaard"/>
    <w:link w:val="VoetnoottekstChar"/>
    <w:uiPriority w:val="99"/>
    <w:semiHidden/>
    <w:unhideWhenUsed/>
    <w:rsid w:val="007F766C"/>
    <w:rPr>
      <w:sz w:val="20"/>
      <w:szCs w:val="20"/>
    </w:rPr>
  </w:style>
  <w:style w:type="character" w:customStyle="1" w:styleId="VoetnoottekstChar">
    <w:name w:val="Voetnoottekst Char"/>
    <w:basedOn w:val="Standaardalinea-lettertype"/>
    <w:link w:val="Voetnoottekst"/>
    <w:uiPriority w:val="99"/>
    <w:semiHidden/>
    <w:rsid w:val="007F766C"/>
    <w:rPr>
      <w:sz w:val="20"/>
      <w:szCs w:val="20"/>
    </w:rPr>
  </w:style>
  <w:style w:type="character" w:styleId="Voetnootmarkering">
    <w:name w:val="footnote reference"/>
    <w:basedOn w:val="Standaardalinea-lettertype"/>
    <w:uiPriority w:val="99"/>
    <w:semiHidden/>
    <w:unhideWhenUsed/>
    <w:rsid w:val="007F766C"/>
    <w:rPr>
      <w:vertAlign w:val="superscript"/>
    </w:rPr>
  </w:style>
  <w:style w:type="table" w:customStyle="1" w:styleId="NormalTable0">
    <w:name w:val="Normal Table0"/>
    <w:uiPriority w:val="2"/>
    <w:semiHidden/>
    <w:unhideWhenUsed/>
    <w:qFormat/>
    <w:rsid w:val="005C7C56"/>
    <w:pPr>
      <w:widowControl w:val="0"/>
      <w:autoSpaceDE w:val="0"/>
      <w:autoSpaceDN w:val="0"/>
    </w:pPr>
    <w:rPr>
      <w:lang w:val="en-US"/>
    </w:rPr>
    <w:tblPr>
      <w:tblInd w:w="0" w:type="dxa"/>
      <w:tblCellMar>
        <w:top w:w="0" w:type="dxa"/>
        <w:left w:w="0" w:type="dxa"/>
        <w:bottom w:w="0" w:type="dxa"/>
        <w:right w:w="0" w:type="dxa"/>
      </w:tblCellMar>
    </w:tblPr>
  </w:style>
  <w:style w:type="paragraph" w:styleId="Revisie">
    <w:name w:val="Revision"/>
    <w:hidden/>
    <w:uiPriority w:val="99"/>
    <w:semiHidden/>
    <w:rsid w:val="00351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5963">
      <w:bodyDiv w:val="1"/>
      <w:marLeft w:val="0"/>
      <w:marRight w:val="0"/>
      <w:marTop w:val="0"/>
      <w:marBottom w:val="0"/>
      <w:divBdr>
        <w:top w:val="none" w:sz="0" w:space="0" w:color="auto"/>
        <w:left w:val="none" w:sz="0" w:space="0" w:color="auto"/>
        <w:bottom w:val="none" w:sz="0" w:space="0" w:color="auto"/>
        <w:right w:val="none" w:sz="0" w:space="0" w:color="auto"/>
      </w:divBdr>
    </w:div>
    <w:div w:id="108210674">
      <w:bodyDiv w:val="1"/>
      <w:marLeft w:val="0"/>
      <w:marRight w:val="0"/>
      <w:marTop w:val="0"/>
      <w:marBottom w:val="0"/>
      <w:divBdr>
        <w:top w:val="none" w:sz="0" w:space="0" w:color="auto"/>
        <w:left w:val="none" w:sz="0" w:space="0" w:color="auto"/>
        <w:bottom w:val="none" w:sz="0" w:space="0" w:color="auto"/>
        <w:right w:val="none" w:sz="0" w:space="0" w:color="auto"/>
      </w:divBdr>
    </w:div>
    <w:div w:id="169763720">
      <w:bodyDiv w:val="1"/>
      <w:marLeft w:val="0"/>
      <w:marRight w:val="0"/>
      <w:marTop w:val="0"/>
      <w:marBottom w:val="0"/>
      <w:divBdr>
        <w:top w:val="none" w:sz="0" w:space="0" w:color="auto"/>
        <w:left w:val="none" w:sz="0" w:space="0" w:color="auto"/>
        <w:bottom w:val="none" w:sz="0" w:space="0" w:color="auto"/>
        <w:right w:val="none" w:sz="0" w:space="0" w:color="auto"/>
      </w:divBdr>
      <w:divsChild>
        <w:div w:id="9263615">
          <w:marLeft w:val="0"/>
          <w:marRight w:val="0"/>
          <w:marTop w:val="0"/>
          <w:marBottom w:val="0"/>
          <w:divBdr>
            <w:top w:val="none" w:sz="0" w:space="0" w:color="auto"/>
            <w:left w:val="none" w:sz="0" w:space="0" w:color="auto"/>
            <w:bottom w:val="none" w:sz="0" w:space="0" w:color="auto"/>
            <w:right w:val="none" w:sz="0" w:space="0" w:color="auto"/>
          </w:divBdr>
          <w:divsChild>
            <w:div w:id="1563590525">
              <w:marLeft w:val="0"/>
              <w:marRight w:val="0"/>
              <w:marTop w:val="0"/>
              <w:marBottom w:val="0"/>
              <w:divBdr>
                <w:top w:val="none" w:sz="0" w:space="0" w:color="auto"/>
                <w:left w:val="none" w:sz="0" w:space="0" w:color="auto"/>
                <w:bottom w:val="none" w:sz="0" w:space="0" w:color="auto"/>
                <w:right w:val="none" w:sz="0" w:space="0" w:color="auto"/>
              </w:divBdr>
            </w:div>
          </w:divsChild>
        </w:div>
        <w:div w:id="14382683">
          <w:marLeft w:val="0"/>
          <w:marRight w:val="0"/>
          <w:marTop w:val="0"/>
          <w:marBottom w:val="0"/>
          <w:divBdr>
            <w:top w:val="none" w:sz="0" w:space="0" w:color="auto"/>
            <w:left w:val="none" w:sz="0" w:space="0" w:color="auto"/>
            <w:bottom w:val="none" w:sz="0" w:space="0" w:color="auto"/>
            <w:right w:val="none" w:sz="0" w:space="0" w:color="auto"/>
          </w:divBdr>
          <w:divsChild>
            <w:div w:id="2035497951">
              <w:marLeft w:val="0"/>
              <w:marRight w:val="0"/>
              <w:marTop w:val="0"/>
              <w:marBottom w:val="0"/>
              <w:divBdr>
                <w:top w:val="none" w:sz="0" w:space="0" w:color="auto"/>
                <w:left w:val="none" w:sz="0" w:space="0" w:color="auto"/>
                <w:bottom w:val="none" w:sz="0" w:space="0" w:color="auto"/>
                <w:right w:val="none" w:sz="0" w:space="0" w:color="auto"/>
              </w:divBdr>
            </w:div>
          </w:divsChild>
        </w:div>
        <w:div w:id="24795752">
          <w:marLeft w:val="0"/>
          <w:marRight w:val="0"/>
          <w:marTop w:val="0"/>
          <w:marBottom w:val="0"/>
          <w:divBdr>
            <w:top w:val="none" w:sz="0" w:space="0" w:color="auto"/>
            <w:left w:val="none" w:sz="0" w:space="0" w:color="auto"/>
            <w:bottom w:val="none" w:sz="0" w:space="0" w:color="auto"/>
            <w:right w:val="none" w:sz="0" w:space="0" w:color="auto"/>
          </w:divBdr>
          <w:divsChild>
            <w:div w:id="573665935">
              <w:marLeft w:val="0"/>
              <w:marRight w:val="0"/>
              <w:marTop w:val="0"/>
              <w:marBottom w:val="0"/>
              <w:divBdr>
                <w:top w:val="none" w:sz="0" w:space="0" w:color="auto"/>
                <w:left w:val="none" w:sz="0" w:space="0" w:color="auto"/>
                <w:bottom w:val="none" w:sz="0" w:space="0" w:color="auto"/>
                <w:right w:val="none" w:sz="0" w:space="0" w:color="auto"/>
              </w:divBdr>
            </w:div>
          </w:divsChild>
        </w:div>
        <w:div w:id="188763980">
          <w:marLeft w:val="0"/>
          <w:marRight w:val="0"/>
          <w:marTop w:val="0"/>
          <w:marBottom w:val="0"/>
          <w:divBdr>
            <w:top w:val="none" w:sz="0" w:space="0" w:color="auto"/>
            <w:left w:val="none" w:sz="0" w:space="0" w:color="auto"/>
            <w:bottom w:val="none" w:sz="0" w:space="0" w:color="auto"/>
            <w:right w:val="none" w:sz="0" w:space="0" w:color="auto"/>
          </w:divBdr>
          <w:divsChild>
            <w:div w:id="886336279">
              <w:marLeft w:val="0"/>
              <w:marRight w:val="0"/>
              <w:marTop w:val="0"/>
              <w:marBottom w:val="0"/>
              <w:divBdr>
                <w:top w:val="none" w:sz="0" w:space="0" w:color="auto"/>
                <w:left w:val="none" w:sz="0" w:space="0" w:color="auto"/>
                <w:bottom w:val="none" w:sz="0" w:space="0" w:color="auto"/>
                <w:right w:val="none" w:sz="0" w:space="0" w:color="auto"/>
              </w:divBdr>
            </w:div>
          </w:divsChild>
        </w:div>
        <w:div w:id="836456435">
          <w:marLeft w:val="0"/>
          <w:marRight w:val="0"/>
          <w:marTop w:val="0"/>
          <w:marBottom w:val="0"/>
          <w:divBdr>
            <w:top w:val="none" w:sz="0" w:space="0" w:color="auto"/>
            <w:left w:val="none" w:sz="0" w:space="0" w:color="auto"/>
            <w:bottom w:val="none" w:sz="0" w:space="0" w:color="auto"/>
            <w:right w:val="none" w:sz="0" w:space="0" w:color="auto"/>
          </w:divBdr>
          <w:divsChild>
            <w:div w:id="1836912899">
              <w:marLeft w:val="0"/>
              <w:marRight w:val="0"/>
              <w:marTop w:val="0"/>
              <w:marBottom w:val="0"/>
              <w:divBdr>
                <w:top w:val="none" w:sz="0" w:space="0" w:color="auto"/>
                <w:left w:val="none" w:sz="0" w:space="0" w:color="auto"/>
                <w:bottom w:val="none" w:sz="0" w:space="0" w:color="auto"/>
                <w:right w:val="none" w:sz="0" w:space="0" w:color="auto"/>
              </w:divBdr>
            </w:div>
          </w:divsChild>
        </w:div>
        <w:div w:id="1103037132">
          <w:marLeft w:val="0"/>
          <w:marRight w:val="0"/>
          <w:marTop w:val="0"/>
          <w:marBottom w:val="0"/>
          <w:divBdr>
            <w:top w:val="none" w:sz="0" w:space="0" w:color="auto"/>
            <w:left w:val="none" w:sz="0" w:space="0" w:color="auto"/>
            <w:bottom w:val="none" w:sz="0" w:space="0" w:color="auto"/>
            <w:right w:val="none" w:sz="0" w:space="0" w:color="auto"/>
          </w:divBdr>
          <w:divsChild>
            <w:div w:id="184056102">
              <w:marLeft w:val="0"/>
              <w:marRight w:val="0"/>
              <w:marTop w:val="0"/>
              <w:marBottom w:val="0"/>
              <w:divBdr>
                <w:top w:val="none" w:sz="0" w:space="0" w:color="auto"/>
                <w:left w:val="none" w:sz="0" w:space="0" w:color="auto"/>
                <w:bottom w:val="none" w:sz="0" w:space="0" w:color="auto"/>
                <w:right w:val="none" w:sz="0" w:space="0" w:color="auto"/>
              </w:divBdr>
            </w:div>
          </w:divsChild>
        </w:div>
        <w:div w:id="1244493232">
          <w:marLeft w:val="0"/>
          <w:marRight w:val="0"/>
          <w:marTop w:val="0"/>
          <w:marBottom w:val="0"/>
          <w:divBdr>
            <w:top w:val="none" w:sz="0" w:space="0" w:color="auto"/>
            <w:left w:val="none" w:sz="0" w:space="0" w:color="auto"/>
            <w:bottom w:val="none" w:sz="0" w:space="0" w:color="auto"/>
            <w:right w:val="none" w:sz="0" w:space="0" w:color="auto"/>
          </w:divBdr>
          <w:divsChild>
            <w:div w:id="1137182639">
              <w:marLeft w:val="0"/>
              <w:marRight w:val="0"/>
              <w:marTop w:val="0"/>
              <w:marBottom w:val="0"/>
              <w:divBdr>
                <w:top w:val="none" w:sz="0" w:space="0" w:color="auto"/>
                <w:left w:val="none" w:sz="0" w:space="0" w:color="auto"/>
                <w:bottom w:val="none" w:sz="0" w:space="0" w:color="auto"/>
                <w:right w:val="none" w:sz="0" w:space="0" w:color="auto"/>
              </w:divBdr>
            </w:div>
          </w:divsChild>
        </w:div>
        <w:div w:id="1987780350">
          <w:marLeft w:val="0"/>
          <w:marRight w:val="0"/>
          <w:marTop w:val="0"/>
          <w:marBottom w:val="0"/>
          <w:divBdr>
            <w:top w:val="none" w:sz="0" w:space="0" w:color="auto"/>
            <w:left w:val="none" w:sz="0" w:space="0" w:color="auto"/>
            <w:bottom w:val="none" w:sz="0" w:space="0" w:color="auto"/>
            <w:right w:val="none" w:sz="0" w:space="0" w:color="auto"/>
          </w:divBdr>
          <w:divsChild>
            <w:div w:id="6267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84442">
      <w:bodyDiv w:val="1"/>
      <w:marLeft w:val="0"/>
      <w:marRight w:val="0"/>
      <w:marTop w:val="0"/>
      <w:marBottom w:val="0"/>
      <w:divBdr>
        <w:top w:val="none" w:sz="0" w:space="0" w:color="auto"/>
        <w:left w:val="none" w:sz="0" w:space="0" w:color="auto"/>
        <w:bottom w:val="none" w:sz="0" w:space="0" w:color="auto"/>
        <w:right w:val="none" w:sz="0" w:space="0" w:color="auto"/>
      </w:divBdr>
    </w:div>
    <w:div w:id="418253985">
      <w:bodyDiv w:val="1"/>
      <w:marLeft w:val="0"/>
      <w:marRight w:val="0"/>
      <w:marTop w:val="0"/>
      <w:marBottom w:val="0"/>
      <w:divBdr>
        <w:top w:val="none" w:sz="0" w:space="0" w:color="auto"/>
        <w:left w:val="none" w:sz="0" w:space="0" w:color="auto"/>
        <w:bottom w:val="none" w:sz="0" w:space="0" w:color="auto"/>
        <w:right w:val="none" w:sz="0" w:space="0" w:color="auto"/>
      </w:divBdr>
    </w:div>
    <w:div w:id="560873113">
      <w:bodyDiv w:val="1"/>
      <w:marLeft w:val="0"/>
      <w:marRight w:val="0"/>
      <w:marTop w:val="0"/>
      <w:marBottom w:val="0"/>
      <w:divBdr>
        <w:top w:val="none" w:sz="0" w:space="0" w:color="auto"/>
        <w:left w:val="none" w:sz="0" w:space="0" w:color="auto"/>
        <w:bottom w:val="none" w:sz="0" w:space="0" w:color="auto"/>
        <w:right w:val="none" w:sz="0" w:space="0" w:color="auto"/>
      </w:divBdr>
      <w:divsChild>
        <w:div w:id="45154872">
          <w:marLeft w:val="0"/>
          <w:marRight w:val="0"/>
          <w:marTop w:val="0"/>
          <w:marBottom w:val="0"/>
          <w:divBdr>
            <w:top w:val="none" w:sz="0" w:space="0" w:color="auto"/>
            <w:left w:val="none" w:sz="0" w:space="0" w:color="auto"/>
            <w:bottom w:val="none" w:sz="0" w:space="0" w:color="auto"/>
            <w:right w:val="none" w:sz="0" w:space="0" w:color="auto"/>
          </w:divBdr>
          <w:divsChild>
            <w:div w:id="1308896012">
              <w:marLeft w:val="0"/>
              <w:marRight w:val="0"/>
              <w:marTop w:val="0"/>
              <w:marBottom w:val="0"/>
              <w:divBdr>
                <w:top w:val="none" w:sz="0" w:space="0" w:color="auto"/>
                <w:left w:val="none" w:sz="0" w:space="0" w:color="auto"/>
                <w:bottom w:val="none" w:sz="0" w:space="0" w:color="auto"/>
                <w:right w:val="none" w:sz="0" w:space="0" w:color="auto"/>
              </w:divBdr>
            </w:div>
            <w:div w:id="1559366472">
              <w:marLeft w:val="0"/>
              <w:marRight w:val="0"/>
              <w:marTop w:val="0"/>
              <w:marBottom w:val="0"/>
              <w:divBdr>
                <w:top w:val="none" w:sz="0" w:space="0" w:color="auto"/>
                <w:left w:val="none" w:sz="0" w:space="0" w:color="auto"/>
                <w:bottom w:val="none" w:sz="0" w:space="0" w:color="auto"/>
                <w:right w:val="none" w:sz="0" w:space="0" w:color="auto"/>
              </w:divBdr>
            </w:div>
            <w:div w:id="2110542363">
              <w:marLeft w:val="0"/>
              <w:marRight w:val="0"/>
              <w:marTop w:val="0"/>
              <w:marBottom w:val="0"/>
              <w:divBdr>
                <w:top w:val="none" w:sz="0" w:space="0" w:color="auto"/>
                <w:left w:val="none" w:sz="0" w:space="0" w:color="auto"/>
                <w:bottom w:val="none" w:sz="0" w:space="0" w:color="auto"/>
                <w:right w:val="none" w:sz="0" w:space="0" w:color="auto"/>
              </w:divBdr>
            </w:div>
          </w:divsChild>
        </w:div>
        <w:div w:id="116268004">
          <w:marLeft w:val="0"/>
          <w:marRight w:val="0"/>
          <w:marTop w:val="0"/>
          <w:marBottom w:val="0"/>
          <w:divBdr>
            <w:top w:val="none" w:sz="0" w:space="0" w:color="auto"/>
            <w:left w:val="none" w:sz="0" w:space="0" w:color="auto"/>
            <w:bottom w:val="none" w:sz="0" w:space="0" w:color="auto"/>
            <w:right w:val="none" w:sz="0" w:space="0" w:color="auto"/>
          </w:divBdr>
        </w:div>
        <w:div w:id="137766538">
          <w:marLeft w:val="0"/>
          <w:marRight w:val="0"/>
          <w:marTop w:val="0"/>
          <w:marBottom w:val="0"/>
          <w:divBdr>
            <w:top w:val="none" w:sz="0" w:space="0" w:color="auto"/>
            <w:left w:val="none" w:sz="0" w:space="0" w:color="auto"/>
            <w:bottom w:val="none" w:sz="0" w:space="0" w:color="auto"/>
            <w:right w:val="none" w:sz="0" w:space="0" w:color="auto"/>
          </w:divBdr>
        </w:div>
        <w:div w:id="237326265">
          <w:marLeft w:val="0"/>
          <w:marRight w:val="0"/>
          <w:marTop w:val="0"/>
          <w:marBottom w:val="0"/>
          <w:divBdr>
            <w:top w:val="none" w:sz="0" w:space="0" w:color="auto"/>
            <w:left w:val="none" w:sz="0" w:space="0" w:color="auto"/>
            <w:bottom w:val="none" w:sz="0" w:space="0" w:color="auto"/>
            <w:right w:val="none" w:sz="0" w:space="0" w:color="auto"/>
          </w:divBdr>
        </w:div>
        <w:div w:id="247495559">
          <w:marLeft w:val="0"/>
          <w:marRight w:val="0"/>
          <w:marTop w:val="0"/>
          <w:marBottom w:val="0"/>
          <w:divBdr>
            <w:top w:val="none" w:sz="0" w:space="0" w:color="auto"/>
            <w:left w:val="none" w:sz="0" w:space="0" w:color="auto"/>
            <w:bottom w:val="none" w:sz="0" w:space="0" w:color="auto"/>
            <w:right w:val="none" w:sz="0" w:space="0" w:color="auto"/>
          </w:divBdr>
        </w:div>
        <w:div w:id="289016061">
          <w:marLeft w:val="0"/>
          <w:marRight w:val="0"/>
          <w:marTop w:val="0"/>
          <w:marBottom w:val="0"/>
          <w:divBdr>
            <w:top w:val="none" w:sz="0" w:space="0" w:color="auto"/>
            <w:left w:val="none" w:sz="0" w:space="0" w:color="auto"/>
            <w:bottom w:val="none" w:sz="0" w:space="0" w:color="auto"/>
            <w:right w:val="none" w:sz="0" w:space="0" w:color="auto"/>
          </w:divBdr>
        </w:div>
        <w:div w:id="375357201">
          <w:marLeft w:val="0"/>
          <w:marRight w:val="0"/>
          <w:marTop w:val="0"/>
          <w:marBottom w:val="0"/>
          <w:divBdr>
            <w:top w:val="none" w:sz="0" w:space="0" w:color="auto"/>
            <w:left w:val="none" w:sz="0" w:space="0" w:color="auto"/>
            <w:bottom w:val="none" w:sz="0" w:space="0" w:color="auto"/>
            <w:right w:val="none" w:sz="0" w:space="0" w:color="auto"/>
          </w:divBdr>
        </w:div>
        <w:div w:id="400754000">
          <w:marLeft w:val="0"/>
          <w:marRight w:val="0"/>
          <w:marTop w:val="0"/>
          <w:marBottom w:val="0"/>
          <w:divBdr>
            <w:top w:val="none" w:sz="0" w:space="0" w:color="auto"/>
            <w:left w:val="none" w:sz="0" w:space="0" w:color="auto"/>
            <w:bottom w:val="none" w:sz="0" w:space="0" w:color="auto"/>
            <w:right w:val="none" w:sz="0" w:space="0" w:color="auto"/>
          </w:divBdr>
        </w:div>
        <w:div w:id="407386120">
          <w:marLeft w:val="0"/>
          <w:marRight w:val="0"/>
          <w:marTop w:val="0"/>
          <w:marBottom w:val="0"/>
          <w:divBdr>
            <w:top w:val="none" w:sz="0" w:space="0" w:color="auto"/>
            <w:left w:val="none" w:sz="0" w:space="0" w:color="auto"/>
            <w:bottom w:val="none" w:sz="0" w:space="0" w:color="auto"/>
            <w:right w:val="none" w:sz="0" w:space="0" w:color="auto"/>
          </w:divBdr>
        </w:div>
        <w:div w:id="417749339">
          <w:marLeft w:val="0"/>
          <w:marRight w:val="0"/>
          <w:marTop w:val="0"/>
          <w:marBottom w:val="0"/>
          <w:divBdr>
            <w:top w:val="none" w:sz="0" w:space="0" w:color="auto"/>
            <w:left w:val="none" w:sz="0" w:space="0" w:color="auto"/>
            <w:bottom w:val="none" w:sz="0" w:space="0" w:color="auto"/>
            <w:right w:val="none" w:sz="0" w:space="0" w:color="auto"/>
          </w:divBdr>
        </w:div>
        <w:div w:id="523446045">
          <w:marLeft w:val="0"/>
          <w:marRight w:val="0"/>
          <w:marTop w:val="0"/>
          <w:marBottom w:val="0"/>
          <w:divBdr>
            <w:top w:val="none" w:sz="0" w:space="0" w:color="auto"/>
            <w:left w:val="none" w:sz="0" w:space="0" w:color="auto"/>
            <w:bottom w:val="none" w:sz="0" w:space="0" w:color="auto"/>
            <w:right w:val="none" w:sz="0" w:space="0" w:color="auto"/>
          </w:divBdr>
        </w:div>
        <w:div w:id="993795721">
          <w:marLeft w:val="0"/>
          <w:marRight w:val="0"/>
          <w:marTop w:val="0"/>
          <w:marBottom w:val="0"/>
          <w:divBdr>
            <w:top w:val="none" w:sz="0" w:space="0" w:color="auto"/>
            <w:left w:val="none" w:sz="0" w:space="0" w:color="auto"/>
            <w:bottom w:val="none" w:sz="0" w:space="0" w:color="auto"/>
            <w:right w:val="none" w:sz="0" w:space="0" w:color="auto"/>
          </w:divBdr>
        </w:div>
        <w:div w:id="1032800438">
          <w:marLeft w:val="0"/>
          <w:marRight w:val="0"/>
          <w:marTop w:val="0"/>
          <w:marBottom w:val="0"/>
          <w:divBdr>
            <w:top w:val="none" w:sz="0" w:space="0" w:color="auto"/>
            <w:left w:val="none" w:sz="0" w:space="0" w:color="auto"/>
            <w:bottom w:val="none" w:sz="0" w:space="0" w:color="auto"/>
            <w:right w:val="none" w:sz="0" w:space="0" w:color="auto"/>
          </w:divBdr>
        </w:div>
        <w:div w:id="1365059827">
          <w:marLeft w:val="0"/>
          <w:marRight w:val="0"/>
          <w:marTop w:val="0"/>
          <w:marBottom w:val="0"/>
          <w:divBdr>
            <w:top w:val="none" w:sz="0" w:space="0" w:color="auto"/>
            <w:left w:val="none" w:sz="0" w:space="0" w:color="auto"/>
            <w:bottom w:val="none" w:sz="0" w:space="0" w:color="auto"/>
            <w:right w:val="none" w:sz="0" w:space="0" w:color="auto"/>
          </w:divBdr>
        </w:div>
        <w:div w:id="1557472779">
          <w:marLeft w:val="0"/>
          <w:marRight w:val="0"/>
          <w:marTop w:val="0"/>
          <w:marBottom w:val="0"/>
          <w:divBdr>
            <w:top w:val="none" w:sz="0" w:space="0" w:color="auto"/>
            <w:left w:val="none" w:sz="0" w:space="0" w:color="auto"/>
            <w:bottom w:val="none" w:sz="0" w:space="0" w:color="auto"/>
            <w:right w:val="none" w:sz="0" w:space="0" w:color="auto"/>
          </w:divBdr>
        </w:div>
        <w:div w:id="1571185309">
          <w:marLeft w:val="0"/>
          <w:marRight w:val="0"/>
          <w:marTop w:val="0"/>
          <w:marBottom w:val="0"/>
          <w:divBdr>
            <w:top w:val="none" w:sz="0" w:space="0" w:color="auto"/>
            <w:left w:val="none" w:sz="0" w:space="0" w:color="auto"/>
            <w:bottom w:val="none" w:sz="0" w:space="0" w:color="auto"/>
            <w:right w:val="none" w:sz="0" w:space="0" w:color="auto"/>
          </w:divBdr>
        </w:div>
        <w:div w:id="1780295969">
          <w:marLeft w:val="0"/>
          <w:marRight w:val="0"/>
          <w:marTop w:val="0"/>
          <w:marBottom w:val="0"/>
          <w:divBdr>
            <w:top w:val="none" w:sz="0" w:space="0" w:color="auto"/>
            <w:left w:val="none" w:sz="0" w:space="0" w:color="auto"/>
            <w:bottom w:val="none" w:sz="0" w:space="0" w:color="auto"/>
            <w:right w:val="none" w:sz="0" w:space="0" w:color="auto"/>
          </w:divBdr>
        </w:div>
        <w:div w:id="1906404855">
          <w:marLeft w:val="0"/>
          <w:marRight w:val="0"/>
          <w:marTop w:val="0"/>
          <w:marBottom w:val="0"/>
          <w:divBdr>
            <w:top w:val="none" w:sz="0" w:space="0" w:color="auto"/>
            <w:left w:val="none" w:sz="0" w:space="0" w:color="auto"/>
            <w:bottom w:val="none" w:sz="0" w:space="0" w:color="auto"/>
            <w:right w:val="none" w:sz="0" w:space="0" w:color="auto"/>
          </w:divBdr>
        </w:div>
        <w:div w:id="1939681102">
          <w:marLeft w:val="0"/>
          <w:marRight w:val="0"/>
          <w:marTop w:val="0"/>
          <w:marBottom w:val="0"/>
          <w:divBdr>
            <w:top w:val="none" w:sz="0" w:space="0" w:color="auto"/>
            <w:left w:val="none" w:sz="0" w:space="0" w:color="auto"/>
            <w:bottom w:val="none" w:sz="0" w:space="0" w:color="auto"/>
            <w:right w:val="none" w:sz="0" w:space="0" w:color="auto"/>
          </w:divBdr>
        </w:div>
        <w:div w:id="1981381904">
          <w:marLeft w:val="0"/>
          <w:marRight w:val="0"/>
          <w:marTop w:val="0"/>
          <w:marBottom w:val="0"/>
          <w:divBdr>
            <w:top w:val="none" w:sz="0" w:space="0" w:color="auto"/>
            <w:left w:val="none" w:sz="0" w:space="0" w:color="auto"/>
            <w:bottom w:val="none" w:sz="0" w:space="0" w:color="auto"/>
            <w:right w:val="none" w:sz="0" w:space="0" w:color="auto"/>
          </w:divBdr>
        </w:div>
      </w:divsChild>
    </w:div>
    <w:div w:id="613176260">
      <w:bodyDiv w:val="1"/>
      <w:marLeft w:val="0"/>
      <w:marRight w:val="0"/>
      <w:marTop w:val="0"/>
      <w:marBottom w:val="0"/>
      <w:divBdr>
        <w:top w:val="none" w:sz="0" w:space="0" w:color="auto"/>
        <w:left w:val="none" w:sz="0" w:space="0" w:color="auto"/>
        <w:bottom w:val="none" w:sz="0" w:space="0" w:color="auto"/>
        <w:right w:val="none" w:sz="0" w:space="0" w:color="auto"/>
      </w:divBdr>
      <w:divsChild>
        <w:div w:id="90855443">
          <w:marLeft w:val="0"/>
          <w:marRight w:val="0"/>
          <w:marTop w:val="0"/>
          <w:marBottom w:val="0"/>
          <w:divBdr>
            <w:top w:val="none" w:sz="0" w:space="0" w:color="auto"/>
            <w:left w:val="none" w:sz="0" w:space="0" w:color="auto"/>
            <w:bottom w:val="none" w:sz="0" w:space="0" w:color="auto"/>
            <w:right w:val="none" w:sz="0" w:space="0" w:color="auto"/>
          </w:divBdr>
          <w:divsChild>
            <w:div w:id="1069840913">
              <w:marLeft w:val="0"/>
              <w:marRight w:val="0"/>
              <w:marTop w:val="0"/>
              <w:marBottom w:val="0"/>
              <w:divBdr>
                <w:top w:val="none" w:sz="0" w:space="0" w:color="auto"/>
                <w:left w:val="none" w:sz="0" w:space="0" w:color="auto"/>
                <w:bottom w:val="single" w:sz="6" w:space="0" w:color="E6E6E6"/>
                <w:right w:val="none" w:sz="0" w:space="0" w:color="auto"/>
              </w:divBdr>
              <w:divsChild>
                <w:div w:id="2059622224">
                  <w:marLeft w:val="0"/>
                  <w:marRight w:val="0"/>
                  <w:marTop w:val="0"/>
                  <w:marBottom w:val="0"/>
                  <w:divBdr>
                    <w:top w:val="none" w:sz="0" w:space="0" w:color="auto"/>
                    <w:left w:val="none" w:sz="0" w:space="0" w:color="auto"/>
                    <w:bottom w:val="none" w:sz="0" w:space="0" w:color="auto"/>
                    <w:right w:val="none" w:sz="0" w:space="0" w:color="auto"/>
                  </w:divBdr>
                </w:div>
              </w:divsChild>
            </w:div>
            <w:div w:id="1680158199">
              <w:marLeft w:val="0"/>
              <w:marRight w:val="0"/>
              <w:marTop w:val="0"/>
              <w:marBottom w:val="0"/>
              <w:divBdr>
                <w:top w:val="none" w:sz="0" w:space="0" w:color="auto"/>
                <w:left w:val="none" w:sz="0" w:space="0" w:color="auto"/>
                <w:bottom w:val="single" w:sz="6" w:space="0" w:color="E6E6E6"/>
                <w:right w:val="none" w:sz="0" w:space="0" w:color="auto"/>
              </w:divBdr>
              <w:divsChild>
                <w:div w:id="195773617">
                  <w:marLeft w:val="0"/>
                  <w:marRight w:val="0"/>
                  <w:marTop w:val="0"/>
                  <w:marBottom w:val="0"/>
                  <w:divBdr>
                    <w:top w:val="none" w:sz="0" w:space="0" w:color="auto"/>
                    <w:left w:val="none" w:sz="0" w:space="0" w:color="auto"/>
                    <w:bottom w:val="none" w:sz="0" w:space="0" w:color="auto"/>
                    <w:right w:val="none" w:sz="0" w:space="0" w:color="auto"/>
                  </w:divBdr>
                </w:div>
              </w:divsChild>
            </w:div>
            <w:div w:id="1863547025">
              <w:marLeft w:val="0"/>
              <w:marRight w:val="0"/>
              <w:marTop w:val="0"/>
              <w:marBottom w:val="0"/>
              <w:divBdr>
                <w:top w:val="none" w:sz="0" w:space="0" w:color="auto"/>
                <w:left w:val="none" w:sz="0" w:space="0" w:color="auto"/>
                <w:bottom w:val="single" w:sz="6" w:space="0" w:color="E6E6E6"/>
                <w:right w:val="none" w:sz="0" w:space="0" w:color="auto"/>
              </w:divBdr>
            </w:div>
          </w:divsChild>
        </w:div>
        <w:div w:id="141654456">
          <w:marLeft w:val="0"/>
          <w:marRight w:val="0"/>
          <w:marTop w:val="0"/>
          <w:marBottom w:val="0"/>
          <w:divBdr>
            <w:top w:val="none" w:sz="0" w:space="0" w:color="auto"/>
            <w:left w:val="none" w:sz="0" w:space="0" w:color="auto"/>
            <w:bottom w:val="none" w:sz="0" w:space="0" w:color="auto"/>
            <w:right w:val="none" w:sz="0" w:space="0" w:color="auto"/>
          </w:divBdr>
          <w:divsChild>
            <w:div w:id="1133795387">
              <w:marLeft w:val="0"/>
              <w:marRight w:val="0"/>
              <w:marTop w:val="0"/>
              <w:marBottom w:val="0"/>
              <w:divBdr>
                <w:top w:val="none" w:sz="0" w:space="0" w:color="auto"/>
                <w:left w:val="none" w:sz="0" w:space="0" w:color="auto"/>
                <w:bottom w:val="single" w:sz="6" w:space="0" w:color="E6E6E6"/>
                <w:right w:val="none" w:sz="0" w:space="0" w:color="auto"/>
              </w:divBdr>
            </w:div>
            <w:div w:id="1507984381">
              <w:marLeft w:val="0"/>
              <w:marRight w:val="0"/>
              <w:marTop w:val="0"/>
              <w:marBottom w:val="0"/>
              <w:divBdr>
                <w:top w:val="none" w:sz="0" w:space="0" w:color="auto"/>
                <w:left w:val="none" w:sz="0" w:space="0" w:color="auto"/>
                <w:bottom w:val="single" w:sz="6" w:space="0" w:color="E6E6E6"/>
                <w:right w:val="none" w:sz="0" w:space="0" w:color="auto"/>
              </w:divBdr>
              <w:divsChild>
                <w:div w:id="1019427146">
                  <w:marLeft w:val="0"/>
                  <w:marRight w:val="0"/>
                  <w:marTop w:val="0"/>
                  <w:marBottom w:val="0"/>
                  <w:divBdr>
                    <w:top w:val="none" w:sz="0" w:space="0" w:color="auto"/>
                    <w:left w:val="none" w:sz="0" w:space="0" w:color="auto"/>
                    <w:bottom w:val="none" w:sz="0" w:space="0" w:color="auto"/>
                    <w:right w:val="none" w:sz="0" w:space="0" w:color="auto"/>
                  </w:divBdr>
                </w:div>
              </w:divsChild>
            </w:div>
            <w:div w:id="1856919606">
              <w:marLeft w:val="0"/>
              <w:marRight w:val="0"/>
              <w:marTop w:val="0"/>
              <w:marBottom w:val="0"/>
              <w:divBdr>
                <w:top w:val="none" w:sz="0" w:space="0" w:color="auto"/>
                <w:left w:val="none" w:sz="0" w:space="0" w:color="auto"/>
                <w:bottom w:val="single" w:sz="6" w:space="0" w:color="E6E6E6"/>
                <w:right w:val="none" w:sz="0" w:space="0" w:color="auto"/>
              </w:divBdr>
              <w:divsChild>
                <w:div w:id="18867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21258">
          <w:marLeft w:val="0"/>
          <w:marRight w:val="0"/>
          <w:marTop w:val="0"/>
          <w:marBottom w:val="0"/>
          <w:divBdr>
            <w:top w:val="none" w:sz="0" w:space="0" w:color="auto"/>
            <w:left w:val="none" w:sz="0" w:space="0" w:color="auto"/>
            <w:bottom w:val="none" w:sz="0" w:space="0" w:color="auto"/>
            <w:right w:val="none" w:sz="0" w:space="0" w:color="auto"/>
          </w:divBdr>
          <w:divsChild>
            <w:div w:id="459305706">
              <w:marLeft w:val="0"/>
              <w:marRight w:val="0"/>
              <w:marTop w:val="0"/>
              <w:marBottom w:val="0"/>
              <w:divBdr>
                <w:top w:val="none" w:sz="0" w:space="0" w:color="auto"/>
                <w:left w:val="none" w:sz="0" w:space="0" w:color="auto"/>
                <w:bottom w:val="single" w:sz="6" w:space="0" w:color="E6E6E6"/>
                <w:right w:val="none" w:sz="0" w:space="0" w:color="auto"/>
              </w:divBdr>
              <w:divsChild>
                <w:div w:id="1666274771">
                  <w:marLeft w:val="0"/>
                  <w:marRight w:val="0"/>
                  <w:marTop w:val="0"/>
                  <w:marBottom w:val="0"/>
                  <w:divBdr>
                    <w:top w:val="none" w:sz="0" w:space="0" w:color="auto"/>
                    <w:left w:val="none" w:sz="0" w:space="0" w:color="auto"/>
                    <w:bottom w:val="none" w:sz="0" w:space="0" w:color="auto"/>
                    <w:right w:val="none" w:sz="0" w:space="0" w:color="auto"/>
                  </w:divBdr>
                </w:div>
              </w:divsChild>
            </w:div>
            <w:div w:id="1303194130">
              <w:marLeft w:val="0"/>
              <w:marRight w:val="0"/>
              <w:marTop w:val="0"/>
              <w:marBottom w:val="0"/>
              <w:divBdr>
                <w:top w:val="none" w:sz="0" w:space="0" w:color="auto"/>
                <w:left w:val="none" w:sz="0" w:space="0" w:color="auto"/>
                <w:bottom w:val="single" w:sz="6" w:space="0" w:color="E6E6E6"/>
                <w:right w:val="none" w:sz="0" w:space="0" w:color="auto"/>
              </w:divBdr>
              <w:divsChild>
                <w:div w:id="712771029">
                  <w:marLeft w:val="0"/>
                  <w:marRight w:val="0"/>
                  <w:marTop w:val="0"/>
                  <w:marBottom w:val="0"/>
                  <w:divBdr>
                    <w:top w:val="none" w:sz="0" w:space="0" w:color="auto"/>
                    <w:left w:val="none" w:sz="0" w:space="0" w:color="auto"/>
                    <w:bottom w:val="none" w:sz="0" w:space="0" w:color="auto"/>
                    <w:right w:val="none" w:sz="0" w:space="0" w:color="auto"/>
                  </w:divBdr>
                </w:div>
              </w:divsChild>
            </w:div>
            <w:div w:id="1518083714">
              <w:marLeft w:val="0"/>
              <w:marRight w:val="0"/>
              <w:marTop w:val="0"/>
              <w:marBottom w:val="0"/>
              <w:divBdr>
                <w:top w:val="none" w:sz="0" w:space="0" w:color="auto"/>
                <w:left w:val="none" w:sz="0" w:space="0" w:color="auto"/>
                <w:bottom w:val="single" w:sz="6" w:space="0" w:color="E6E6E6"/>
                <w:right w:val="none" w:sz="0" w:space="0" w:color="auto"/>
              </w:divBdr>
            </w:div>
          </w:divsChild>
        </w:div>
        <w:div w:id="256720764">
          <w:marLeft w:val="0"/>
          <w:marRight w:val="0"/>
          <w:marTop w:val="0"/>
          <w:marBottom w:val="0"/>
          <w:divBdr>
            <w:top w:val="none" w:sz="0" w:space="0" w:color="auto"/>
            <w:left w:val="none" w:sz="0" w:space="0" w:color="auto"/>
            <w:bottom w:val="none" w:sz="0" w:space="0" w:color="auto"/>
            <w:right w:val="none" w:sz="0" w:space="0" w:color="auto"/>
          </w:divBdr>
          <w:divsChild>
            <w:div w:id="407000757">
              <w:marLeft w:val="0"/>
              <w:marRight w:val="0"/>
              <w:marTop w:val="0"/>
              <w:marBottom w:val="0"/>
              <w:divBdr>
                <w:top w:val="none" w:sz="0" w:space="0" w:color="auto"/>
                <w:left w:val="none" w:sz="0" w:space="0" w:color="auto"/>
                <w:bottom w:val="single" w:sz="6" w:space="0" w:color="E6E6E6"/>
                <w:right w:val="none" w:sz="0" w:space="0" w:color="auto"/>
              </w:divBdr>
              <w:divsChild>
                <w:div w:id="1528367679">
                  <w:marLeft w:val="0"/>
                  <w:marRight w:val="0"/>
                  <w:marTop w:val="0"/>
                  <w:marBottom w:val="0"/>
                  <w:divBdr>
                    <w:top w:val="none" w:sz="0" w:space="0" w:color="auto"/>
                    <w:left w:val="none" w:sz="0" w:space="0" w:color="auto"/>
                    <w:bottom w:val="none" w:sz="0" w:space="0" w:color="auto"/>
                    <w:right w:val="none" w:sz="0" w:space="0" w:color="auto"/>
                  </w:divBdr>
                </w:div>
              </w:divsChild>
            </w:div>
            <w:div w:id="1178040461">
              <w:marLeft w:val="0"/>
              <w:marRight w:val="0"/>
              <w:marTop w:val="0"/>
              <w:marBottom w:val="0"/>
              <w:divBdr>
                <w:top w:val="none" w:sz="0" w:space="0" w:color="auto"/>
                <w:left w:val="none" w:sz="0" w:space="0" w:color="auto"/>
                <w:bottom w:val="single" w:sz="6" w:space="0" w:color="E6E6E6"/>
                <w:right w:val="none" w:sz="0" w:space="0" w:color="auto"/>
              </w:divBdr>
              <w:divsChild>
                <w:div w:id="1129543266">
                  <w:marLeft w:val="0"/>
                  <w:marRight w:val="0"/>
                  <w:marTop w:val="0"/>
                  <w:marBottom w:val="0"/>
                  <w:divBdr>
                    <w:top w:val="none" w:sz="0" w:space="0" w:color="auto"/>
                    <w:left w:val="none" w:sz="0" w:space="0" w:color="auto"/>
                    <w:bottom w:val="none" w:sz="0" w:space="0" w:color="auto"/>
                    <w:right w:val="none" w:sz="0" w:space="0" w:color="auto"/>
                  </w:divBdr>
                </w:div>
              </w:divsChild>
            </w:div>
            <w:div w:id="1897626344">
              <w:marLeft w:val="0"/>
              <w:marRight w:val="0"/>
              <w:marTop w:val="0"/>
              <w:marBottom w:val="0"/>
              <w:divBdr>
                <w:top w:val="none" w:sz="0" w:space="0" w:color="auto"/>
                <w:left w:val="none" w:sz="0" w:space="0" w:color="auto"/>
                <w:bottom w:val="single" w:sz="6" w:space="0" w:color="E6E6E6"/>
                <w:right w:val="none" w:sz="0" w:space="0" w:color="auto"/>
              </w:divBdr>
            </w:div>
          </w:divsChild>
        </w:div>
        <w:div w:id="468859274">
          <w:marLeft w:val="0"/>
          <w:marRight w:val="0"/>
          <w:marTop w:val="0"/>
          <w:marBottom w:val="0"/>
          <w:divBdr>
            <w:top w:val="none" w:sz="0" w:space="0" w:color="auto"/>
            <w:left w:val="none" w:sz="0" w:space="0" w:color="auto"/>
            <w:bottom w:val="none" w:sz="0" w:space="0" w:color="auto"/>
            <w:right w:val="none" w:sz="0" w:space="0" w:color="auto"/>
          </w:divBdr>
          <w:divsChild>
            <w:div w:id="736249173">
              <w:marLeft w:val="0"/>
              <w:marRight w:val="0"/>
              <w:marTop w:val="0"/>
              <w:marBottom w:val="0"/>
              <w:divBdr>
                <w:top w:val="none" w:sz="0" w:space="0" w:color="auto"/>
                <w:left w:val="none" w:sz="0" w:space="0" w:color="auto"/>
                <w:bottom w:val="single" w:sz="6" w:space="0" w:color="E6E6E6"/>
                <w:right w:val="none" w:sz="0" w:space="0" w:color="auto"/>
              </w:divBdr>
            </w:div>
            <w:div w:id="1769080968">
              <w:marLeft w:val="0"/>
              <w:marRight w:val="0"/>
              <w:marTop w:val="0"/>
              <w:marBottom w:val="0"/>
              <w:divBdr>
                <w:top w:val="none" w:sz="0" w:space="0" w:color="auto"/>
                <w:left w:val="none" w:sz="0" w:space="0" w:color="auto"/>
                <w:bottom w:val="single" w:sz="6" w:space="0" w:color="E6E6E6"/>
                <w:right w:val="none" w:sz="0" w:space="0" w:color="auto"/>
              </w:divBdr>
              <w:divsChild>
                <w:div w:id="2059284699">
                  <w:marLeft w:val="0"/>
                  <w:marRight w:val="0"/>
                  <w:marTop w:val="0"/>
                  <w:marBottom w:val="0"/>
                  <w:divBdr>
                    <w:top w:val="none" w:sz="0" w:space="0" w:color="auto"/>
                    <w:left w:val="none" w:sz="0" w:space="0" w:color="auto"/>
                    <w:bottom w:val="none" w:sz="0" w:space="0" w:color="auto"/>
                    <w:right w:val="none" w:sz="0" w:space="0" w:color="auto"/>
                  </w:divBdr>
                </w:div>
              </w:divsChild>
            </w:div>
            <w:div w:id="1975329798">
              <w:marLeft w:val="0"/>
              <w:marRight w:val="0"/>
              <w:marTop w:val="0"/>
              <w:marBottom w:val="0"/>
              <w:divBdr>
                <w:top w:val="none" w:sz="0" w:space="0" w:color="auto"/>
                <w:left w:val="none" w:sz="0" w:space="0" w:color="auto"/>
                <w:bottom w:val="single" w:sz="6" w:space="0" w:color="E6E6E6"/>
                <w:right w:val="none" w:sz="0" w:space="0" w:color="auto"/>
              </w:divBdr>
              <w:divsChild>
                <w:div w:id="16497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70598">
          <w:marLeft w:val="0"/>
          <w:marRight w:val="0"/>
          <w:marTop w:val="0"/>
          <w:marBottom w:val="0"/>
          <w:divBdr>
            <w:top w:val="none" w:sz="0" w:space="0" w:color="auto"/>
            <w:left w:val="none" w:sz="0" w:space="0" w:color="auto"/>
            <w:bottom w:val="none" w:sz="0" w:space="0" w:color="auto"/>
            <w:right w:val="none" w:sz="0" w:space="0" w:color="auto"/>
          </w:divBdr>
          <w:divsChild>
            <w:div w:id="951401390">
              <w:marLeft w:val="0"/>
              <w:marRight w:val="0"/>
              <w:marTop w:val="0"/>
              <w:marBottom w:val="0"/>
              <w:divBdr>
                <w:top w:val="none" w:sz="0" w:space="0" w:color="auto"/>
                <w:left w:val="none" w:sz="0" w:space="0" w:color="auto"/>
                <w:bottom w:val="single" w:sz="6" w:space="0" w:color="E6E6E6"/>
                <w:right w:val="none" w:sz="0" w:space="0" w:color="auto"/>
              </w:divBdr>
            </w:div>
            <w:div w:id="1296911494">
              <w:marLeft w:val="0"/>
              <w:marRight w:val="0"/>
              <w:marTop w:val="0"/>
              <w:marBottom w:val="0"/>
              <w:divBdr>
                <w:top w:val="none" w:sz="0" w:space="0" w:color="auto"/>
                <w:left w:val="none" w:sz="0" w:space="0" w:color="auto"/>
                <w:bottom w:val="single" w:sz="6" w:space="0" w:color="E6E6E6"/>
                <w:right w:val="none" w:sz="0" w:space="0" w:color="auto"/>
              </w:divBdr>
              <w:divsChild>
                <w:div w:id="533613956">
                  <w:marLeft w:val="0"/>
                  <w:marRight w:val="0"/>
                  <w:marTop w:val="0"/>
                  <w:marBottom w:val="0"/>
                  <w:divBdr>
                    <w:top w:val="none" w:sz="0" w:space="0" w:color="auto"/>
                    <w:left w:val="none" w:sz="0" w:space="0" w:color="auto"/>
                    <w:bottom w:val="none" w:sz="0" w:space="0" w:color="auto"/>
                    <w:right w:val="none" w:sz="0" w:space="0" w:color="auto"/>
                  </w:divBdr>
                </w:div>
              </w:divsChild>
            </w:div>
            <w:div w:id="1358847594">
              <w:marLeft w:val="0"/>
              <w:marRight w:val="0"/>
              <w:marTop w:val="0"/>
              <w:marBottom w:val="0"/>
              <w:divBdr>
                <w:top w:val="none" w:sz="0" w:space="0" w:color="auto"/>
                <w:left w:val="none" w:sz="0" w:space="0" w:color="auto"/>
                <w:bottom w:val="single" w:sz="6" w:space="0" w:color="E6E6E6"/>
                <w:right w:val="none" w:sz="0" w:space="0" w:color="auto"/>
              </w:divBdr>
              <w:divsChild>
                <w:div w:id="14585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39780">
          <w:marLeft w:val="0"/>
          <w:marRight w:val="0"/>
          <w:marTop w:val="0"/>
          <w:marBottom w:val="0"/>
          <w:divBdr>
            <w:top w:val="none" w:sz="0" w:space="0" w:color="auto"/>
            <w:left w:val="none" w:sz="0" w:space="0" w:color="auto"/>
            <w:bottom w:val="none" w:sz="0" w:space="0" w:color="auto"/>
            <w:right w:val="none" w:sz="0" w:space="0" w:color="auto"/>
          </w:divBdr>
          <w:divsChild>
            <w:div w:id="393814422">
              <w:marLeft w:val="0"/>
              <w:marRight w:val="0"/>
              <w:marTop w:val="0"/>
              <w:marBottom w:val="0"/>
              <w:divBdr>
                <w:top w:val="none" w:sz="0" w:space="0" w:color="auto"/>
                <w:left w:val="none" w:sz="0" w:space="0" w:color="auto"/>
                <w:bottom w:val="single" w:sz="6" w:space="0" w:color="E6E6E6"/>
                <w:right w:val="none" w:sz="0" w:space="0" w:color="auto"/>
              </w:divBdr>
              <w:divsChild>
                <w:div w:id="989093668">
                  <w:marLeft w:val="0"/>
                  <w:marRight w:val="0"/>
                  <w:marTop w:val="0"/>
                  <w:marBottom w:val="0"/>
                  <w:divBdr>
                    <w:top w:val="none" w:sz="0" w:space="0" w:color="auto"/>
                    <w:left w:val="none" w:sz="0" w:space="0" w:color="auto"/>
                    <w:bottom w:val="none" w:sz="0" w:space="0" w:color="auto"/>
                    <w:right w:val="none" w:sz="0" w:space="0" w:color="auto"/>
                  </w:divBdr>
                </w:div>
              </w:divsChild>
            </w:div>
            <w:div w:id="923149082">
              <w:marLeft w:val="0"/>
              <w:marRight w:val="0"/>
              <w:marTop w:val="0"/>
              <w:marBottom w:val="0"/>
              <w:divBdr>
                <w:top w:val="none" w:sz="0" w:space="0" w:color="auto"/>
                <w:left w:val="none" w:sz="0" w:space="0" w:color="auto"/>
                <w:bottom w:val="single" w:sz="6" w:space="0" w:color="E6E6E6"/>
                <w:right w:val="none" w:sz="0" w:space="0" w:color="auto"/>
              </w:divBdr>
              <w:divsChild>
                <w:div w:id="358313056">
                  <w:marLeft w:val="0"/>
                  <w:marRight w:val="0"/>
                  <w:marTop w:val="0"/>
                  <w:marBottom w:val="0"/>
                  <w:divBdr>
                    <w:top w:val="none" w:sz="0" w:space="0" w:color="auto"/>
                    <w:left w:val="none" w:sz="0" w:space="0" w:color="auto"/>
                    <w:bottom w:val="none" w:sz="0" w:space="0" w:color="auto"/>
                    <w:right w:val="none" w:sz="0" w:space="0" w:color="auto"/>
                  </w:divBdr>
                </w:div>
              </w:divsChild>
            </w:div>
            <w:div w:id="1605918755">
              <w:marLeft w:val="0"/>
              <w:marRight w:val="0"/>
              <w:marTop w:val="0"/>
              <w:marBottom w:val="0"/>
              <w:divBdr>
                <w:top w:val="none" w:sz="0" w:space="0" w:color="auto"/>
                <w:left w:val="none" w:sz="0" w:space="0" w:color="auto"/>
                <w:bottom w:val="single" w:sz="6" w:space="0" w:color="E6E6E6"/>
                <w:right w:val="none" w:sz="0" w:space="0" w:color="auto"/>
              </w:divBdr>
            </w:div>
          </w:divsChild>
        </w:div>
        <w:div w:id="840320022">
          <w:marLeft w:val="0"/>
          <w:marRight w:val="0"/>
          <w:marTop w:val="0"/>
          <w:marBottom w:val="0"/>
          <w:divBdr>
            <w:top w:val="none" w:sz="0" w:space="0" w:color="auto"/>
            <w:left w:val="none" w:sz="0" w:space="0" w:color="auto"/>
            <w:bottom w:val="none" w:sz="0" w:space="0" w:color="auto"/>
            <w:right w:val="none" w:sz="0" w:space="0" w:color="auto"/>
          </w:divBdr>
          <w:divsChild>
            <w:div w:id="1017005923">
              <w:marLeft w:val="0"/>
              <w:marRight w:val="0"/>
              <w:marTop w:val="0"/>
              <w:marBottom w:val="0"/>
              <w:divBdr>
                <w:top w:val="none" w:sz="0" w:space="0" w:color="auto"/>
                <w:left w:val="none" w:sz="0" w:space="0" w:color="auto"/>
                <w:bottom w:val="single" w:sz="6" w:space="0" w:color="E6E6E6"/>
                <w:right w:val="none" w:sz="0" w:space="0" w:color="auto"/>
              </w:divBdr>
              <w:divsChild>
                <w:div w:id="1649238862">
                  <w:marLeft w:val="0"/>
                  <w:marRight w:val="0"/>
                  <w:marTop w:val="0"/>
                  <w:marBottom w:val="0"/>
                  <w:divBdr>
                    <w:top w:val="none" w:sz="0" w:space="0" w:color="auto"/>
                    <w:left w:val="none" w:sz="0" w:space="0" w:color="auto"/>
                    <w:bottom w:val="none" w:sz="0" w:space="0" w:color="auto"/>
                    <w:right w:val="none" w:sz="0" w:space="0" w:color="auto"/>
                  </w:divBdr>
                </w:div>
              </w:divsChild>
            </w:div>
            <w:div w:id="1226842780">
              <w:marLeft w:val="0"/>
              <w:marRight w:val="0"/>
              <w:marTop w:val="0"/>
              <w:marBottom w:val="0"/>
              <w:divBdr>
                <w:top w:val="none" w:sz="0" w:space="0" w:color="auto"/>
                <w:left w:val="none" w:sz="0" w:space="0" w:color="auto"/>
                <w:bottom w:val="single" w:sz="6" w:space="0" w:color="E6E6E6"/>
                <w:right w:val="none" w:sz="0" w:space="0" w:color="auto"/>
              </w:divBdr>
            </w:div>
            <w:div w:id="1263295871">
              <w:marLeft w:val="0"/>
              <w:marRight w:val="0"/>
              <w:marTop w:val="0"/>
              <w:marBottom w:val="0"/>
              <w:divBdr>
                <w:top w:val="none" w:sz="0" w:space="0" w:color="auto"/>
                <w:left w:val="none" w:sz="0" w:space="0" w:color="auto"/>
                <w:bottom w:val="single" w:sz="6" w:space="0" w:color="E6E6E6"/>
                <w:right w:val="none" w:sz="0" w:space="0" w:color="auto"/>
              </w:divBdr>
              <w:divsChild>
                <w:div w:id="12554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3853">
          <w:marLeft w:val="0"/>
          <w:marRight w:val="0"/>
          <w:marTop w:val="0"/>
          <w:marBottom w:val="0"/>
          <w:divBdr>
            <w:top w:val="none" w:sz="0" w:space="0" w:color="auto"/>
            <w:left w:val="none" w:sz="0" w:space="0" w:color="auto"/>
            <w:bottom w:val="none" w:sz="0" w:space="0" w:color="auto"/>
            <w:right w:val="none" w:sz="0" w:space="0" w:color="auto"/>
          </w:divBdr>
          <w:divsChild>
            <w:div w:id="115099891">
              <w:marLeft w:val="0"/>
              <w:marRight w:val="0"/>
              <w:marTop w:val="0"/>
              <w:marBottom w:val="0"/>
              <w:divBdr>
                <w:top w:val="none" w:sz="0" w:space="0" w:color="auto"/>
                <w:left w:val="none" w:sz="0" w:space="0" w:color="auto"/>
                <w:bottom w:val="single" w:sz="6" w:space="0" w:color="E6E6E6"/>
                <w:right w:val="none" w:sz="0" w:space="0" w:color="auto"/>
              </w:divBdr>
              <w:divsChild>
                <w:div w:id="987393505">
                  <w:marLeft w:val="0"/>
                  <w:marRight w:val="0"/>
                  <w:marTop w:val="0"/>
                  <w:marBottom w:val="0"/>
                  <w:divBdr>
                    <w:top w:val="none" w:sz="0" w:space="0" w:color="auto"/>
                    <w:left w:val="none" w:sz="0" w:space="0" w:color="auto"/>
                    <w:bottom w:val="none" w:sz="0" w:space="0" w:color="auto"/>
                    <w:right w:val="none" w:sz="0" w:space="0" w:color="auto"/>
                  </w:divBdr>
                </w:div>
              </w:divsChild>
            </w:div>
            <w:div w:id="370762006">
              <w:marLeft w:val="0"/>
              <w:marRight w:val="0"/>
              <w:marTop w:val="0"/>
              <w:marBottom w:val="0"/>
              <w:divBdr>
                <w:top w:val="none" w:sz="0" w:space="0" w:color="auto"/>
                <w:left w:val="none" w:sz="0" w:space="0" w:color="auto"/>
                <w:bottom w:val="single" w:sz="6" w:space="0" w:color="E6E6E6"/>
                <w:right w:val="none" w:sz="0" w:space="0" w:color="auto"/>
              </w:divBdr>
              <w:divsChild>
                <w:div w:id="507407004">
                  <w:marLeft w:val="0"/>
                  <w:marRight w:val="0"/>
                  <w:marTop w:val="0"/>
                  <w:marBottom w:val="0"/>
                  <w:divBdr>
                    <w:top w:val="none" w:sz="0" w:space="0" w:color="auto"/>
                    <w:left w:val="none" w:sz="0" w:space="0" w:color="auto"/>
                    <w:bottom w:val="none" w:sz="0" w:space="0" w:color="auto"/>
                    <w:right w:val="none" w:sz="0" w:space="0" w:color="auto"/>
                  </w:divBdr>
                </w:div>
              </w:divsChild>
            </w:div>
            <w:div w:id="832376588">
              <w:marLeft w:val="0"/>
              <w:marRight w:val="0"/>
              <w:marTop w:val="0"/>
              <w:marBottom w:val="0"/>
              <w:divBdr>
                <w:top w:val="none" w:sz="0" w:space="0" w:color="auto"/>
                <w:left w:val="none" w:sz="0" w:space="0" w:color="auto"/>
                <w:bottom w:val="single" w:sz="6" w:space="0" w:color="E6E6E6"/>
                <w:right w:val="none" w:sz="0" w:space="0" w:color="auto"/>
              </w:divBdr>
            </w:div>
          </w:divsChild>
        </w:div>
        <w:div w:id="1186872670">
          <w:marLeft w:val="0"/>
          <w:marRight w:val="0"/>
          <w:marTop w:val="0"/>
          <w:marBottom w:val="0"/>
          <w:divBdr>
            <w:top w:val="none" w:sz="0" w:space="0" w:color="auto"/>
            <w:left w:val="none" w:sz="0" w:space="0" w:color="auto"/>
            <w:bottom w:val="none" w:sz="0" w:space="0" w:color="auto"/>
            <w:right w:val="none" w:sz="0" w:space="0" w:color="auto"/>
          </w:divBdr>
          <w:divsChild>
            <w:div w:id="136848775">
              <w:marLeft w:val="0"/>
              <w:marRight w:val="0"/>
              <w:marTop w:val="0"/>
              <w:marBottom w:val="0"/>
              <w:divBdr>
                <w:top w:val="none" w:sz="0" w:space="0" w:color="auto"/>
                <w:left w:val="none" w:sz="0" w:space="0" w:color="auto"/>
                <w:bottom w:val="single" w:sz="6" w:space="0" w:color="E6E6E6"/>
                <w:right w:val="none" w:sz="0" w:space="0" w:color="auto"/>
              </w:divBdr>
              <w:divsChild>
                <w:div w:id="1859080288">
                  <w:marLeft w:val="0"/>
                  <w:marRight w:val="0"/>
                  <w:marTop w:val="0"/>
                  <w:marBottom w:val="0"/>
                  <w:divBdr>
                    <w:top w:val="none" w:sz="0" w:space="0" w:color="auto"/>
                    <w:left w:val="none" w:sz="0" w:space="0" w:color="auto"/>
                    <w:bottom w:val="none" w:sz="0" w:space="0" w:color="auto"/>
                    <w:right w:val="none" w:sz="0" w:space="0" w:color="auto"/>
                  </w:divBdr>
                </w:div>
              </w:divsChild>
            </w:div>
            <w:div w:id="794325135">
              <w:marLeft w:val="0"/>
              <w:marRight w:val="0"/>
              <w:marTop w:val="0"/>
              <w:marBottom w:val="0"/>
              <w:divBdr>
                <w:top w:val="none" w:sz="0" w:space="0" w:color="auto"/>
                <w:left w:val="none" w:sz="0" w:space="0" w:color="auto"/>
                <w:bottom w:val="single" w:sz="6" w:space="0" w:color="E6E6E6"/>
                <w:right w:val="none" w:sz="0" w:space="0" w:color="auto"/>
              </w:divBdr>
              <w:divsChild>
                <w:div w:id="1379818193">
                  <w:marLeft w:val="0"/>
                  <w:marRight w:val="0"/>
                  <w:marTop w:val="0"/>
                  <w:marBottom w:val="0"/>
                  <w:divBdr>
                    <w:top w:val="none" w:sz="0" w:space="0" w:color="auto"/>
                    <w:left w:val="none" w:sz="0" w:space="0" w:color="auto"/>
                    <w:bottom w:val="none" w:sz="0" w:space="0" w:color="auto"/>
                    <w:right w:val="none" w:sz="0" w:space="0" w:color="auto"/>
                  </w:divBdr>
                </w:div>
              </w:divsChild>
            </w:div>
            <w:div w:id="904418266">
              <w:marLeft w:val="0"/>
              <w:marRight w:val="0"/>
              <w:marTop w:val="0"/>
              <w:marBottom w:val="0"/>
              <w:divBdr>
                <w:top w:val="none" w:sz="0" w:space="0" w:color="auto"/>
                <w:left w:val="none" w:sz="0" w:space="0" w:color="auto"/>
                <w:bottom w:val="single" w:sz="6" w:space="0" w:color="E6E6E6"/>
                <w:right w:val="none" w:sz="0" w:space="0" w:color="auto"/>
              </w:divBdr>
            </w:div>
          </w:divsChild>
        </w:div>
        <w:div w:id="1214122029">
          <w:marLeft w:val="0"/>
          <w:marRight w:val="0"/>
          <w:marTop w:val="0"/>
          <w:marBottom w:val="0"/>
          <w:divBdr>
            <w:top w:val="none" w:sz="0" w:space="0" w:color="auto"/>
            <w:left w:val="none" w:sz="0" w:space="0" w:color="auto"/>
            <w:bottom w:val="none" w:sz="0" w:space="0" w:color="auto"/>
            <w:right w:val="none" w:sz="0" w:space="0" w:color="auto"/>
          </w:divBdr>
          <w:divsChild>
            <w:div w:id="130900733">
              <w:marLeft w:val="0"/>
              <w:marRight w:val="0"/>
              <w:marTop w:val="0"/>
              <w:marBottom w:val="0"/>
              <w:divBdr>
                <w:top w:val="none" w:sz="0" w:space="0" w:color="auto"/>
                <w:left w:val="none" w:sz="0" w:space="0" w:color="auto"/>
                <w:bottom w:val="single" w:sz="6" w:space="0" w:color="E6E6E6"/>
                <w:right w:val="none" w:sz="0" w:space="0" w:color="auto"/>
              </w:divBdr>
            </w:div>
            <w:div w:id="696080619">
              <w:marLeft w:val="0"/>
              <w:marRight w:val="0"/>
              <w:marTop w:val="0"/>
              <w:marBottom w:val="0"/>
              <w:divBdr>
                <w:top w:val="none" w:sz="0" w:space="0" w:color="auto"/>
                <w:left w:val="none" w:sz="0" w:space="0" w:color="auto"/>
                <w:bottom w:val="single" w:sz="6" w:space="0" w:color="E6E6E6"/>
                <w:right w:val="none" w:sz="0" w:space="0" w:color="auto"/>
              </w:divBdr>
              <w:divsChild>
                <w:div w:id="9154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5461">
          <w:marLeft w:val="0"/>
          <w:marRight w:val="0"/>
          <w:marTop w:val="0"/>
          <w:marBottom w:val="0"/>
          <w:divBdr>
            <w:top w:val="none" w:sz="0" w:space="0" w:color="auto"/>
            <w:left w:val="none" w:sz="0" w:space="0" w:color="auto"/>
            <w:bottom w:val="none" w:sz="0" w:space="0" w:color="auto"/>
            <w:right w:val="none" w:sz="0" w:space="0" w:color="auto"/>
          </w:divBdr>
          <w:divsChild>
            <w:div w:id="242300692">
              <w:marLeft w:val="0"/>
              <w:marRight w:val="0"/>
              <w:marTop w:val="0"/>
              <w:marBottom w:val="0"/>
              <w:divBdr>
                <w:top w:val="none" w:sz="0" w:space="0" w:color="auto"/>
                <w:left w:val="none" w:sz="0" w:space="0" w:color="auto"/>
                <w:bottom w:val="single" w:sz="6" w:space="0" w:color="E6E6E6"/>
                <w:right w:val="none" w:sz="0" w:space="0" w:color="auto"/>
              </w:divBdr>
            </w:div>
            <w:div w:id="1142045115">
              <w:marLeft w:val="0"/>
              <w:marRight w:val="0"/>
              <w:marTop w:val="0"/>
              <w:marBottom w:val="0"/>
              <w:divBdr>
                <w:top w:val="none" w:sz="0" w:space="0" w:color="auto"/>
                <w:left w:val="none" w:sz="0" w:space="0" w:color="auto"/>
                <w:bottom w:val="single" w:sz="6" w:space="0" w:color="E6E6E6"/>
                <w:right w:val="none" w:sz="0" w:space="0" w:color="auto"/>
              </w:divBdr>
              <w:divsChild>
                <w:div w:id="718477062">
                  <w:marLeft w:val="0"/>
                  <w:marRight w:val="0"/>
                  <w:marTop w:val="0"/>
                  <w:marBottom w:val="0"/>
                  <w:divBdr>
                    <w:top w:val="none" w:sz="0" w:space="0" w:color="auto"/>
                    <w:left w:val="none" w:sz="0" w:space="0" w:color="auto"/>
                    <w:bottom w:val="none" w:sz="0" w:space="0" w:color="auto"/>
                    <w:right w:val="none" w:sz="0" w:space="0" w:color="auto"/>
                  </w:divBdr>
                </w:div>
              </w:divsChild>
            </w:div>
            <w:div w:id="2052923058">
              <w:marLeft w:val="0"/>
              <w:marRight w:val="0"/>
              <w:marTop w:val="0"/>
              <w:marBottom w:val="0"/>
              <w:divBdr>
                <w:top w:val="none" w:sz="0" w:space="0" w:color="auto"/>
                <w:left w:val="none" w:sz="0" w:space="0" w:color="auto"/>
                <w:bottom w:val="single" w:sz="6" w:space="0" w:color="E6E6E6"/>
                <w:right w:val="none" w:sz="0" w:space="0" w:color="auto"/>
              </w:divBdr>
              <w:divsChild>
                <w:div w:id="5281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9045">
          <w:marLeft w:val="0"/>
          <w:marRight w:val="0"/>
          <w:marTop w:val="0"/>
          <w:marBottom w:val="0"/>
          <w:divBdr>
            <w:top w:val="none" w:sz="0" w:space="0" w:color="auto"/>
            <w:left w:val="none" w:sz="0" w:space="0" w:color="auto"/>
            <w:bottom w:val="none" w:sz="0" w:space="0" w:color="auto"/>
            <w:right w:val="none" w:sz="0" w:space="0" w:color="auto"/>
          </w:divBdr>
          <w:divsChild>
            <w:div w:id="1176915980">
              <w:marLeft w:val="0"/>
              <w:marRight w:val="0"/>
              <w:marTop w:val="0"/>
              <w:marBottom w:val="0"/>
              <w:divBdr>
                <w:top w:val="none" w:sz="0" w:space="0" w:color="auto"/>
                <w:left w:val="none" w:sz="0" w:space="0" w:color="auto"/>
                <w:bottom w:val="single" w:sz="6" w:space="0" w:color="E6E6E6"/>
                <w:right w:val="none" w:sz="0" w:space="0" w:color="auto"/>
              </w:divBdr>
              <w:divsChild>
                <w:div w:id="1930112949">
                  <w:marLeft w:val="0"/>
                  <w:marRight w:val="0"/>
                  <w:marTop w:val="0"/>
                  <w:marBottom w:val="0"/>
                  <w:divBdr>
                    <w:top w:val="none" w:sz="0" w:space="0" w:color="auto"/>
                    <w:left w:val="none" w:sz="0" w:space="0" w:color="auto"/>
                    <w:bottom w:val="none" w:sz="0" w:space="0" w:color="auto"/>
                    <w:right w:val="none" w:sz="0" w:space="0" w:color="auto"/>
                  </w:divBdr>
                </w:div>
              </w:divsChild>
            </w:div>
            <w:div w:id="1378314627">
              <w:marLeft w:val="0"/>
              <w:marRight w:val="0"/>
              <w:marTop w:val="0"/>
              <w:marBottom w:val="0"/>
              <w:divBdr>
                <w:top w:val="none" w:sz="0" w:space="0" w:color="auto"/>
                <w:left w:val="none" w:sz="0" w:space="0" w:color="auto"/>
                <w:bottom w:val="single" w:sz="6" w:space="0" w:color="E6E6E6"/>
                <w:right w:val="none" w:sz="0" w:space="0" w:color="auto"/>
              </w:divBdr>
              <w:divsChild>
                <w:div w:id="2074304130">
                  <w:marLeft w:val="0"/>
                  <w:marRight w:val="0"/>
                  <w:marTop w:val="0"/>
                  <w:marBottom w:val="0"/>
                  <w:divBdr>
                    <w:top w:val="none" w:sz="0" w:space="0" w:color="auto"/>
                    <w:left w:val="none" w:sz="0" w:space="0" w:color="auto"/>
                    <w:bottom w:val="none" w:sz="0" w:space="0" w:color="auto"/>
                    <w:right w:val="none" w:sz="0" w:space="0" w:color="auto"/>
                  </w:divBdr>
                </w:div>
              </w:divsChild>
            </w:div>
            <w:div w:id="2023238392">
              <w:marLeft w:val="0"/>
              <w:marRight w:val="0"/>
              <w:marTop w:val="0"/>
              <w:marBottom w:val="0"/>
              <w:divBdr>
                <w:top w:val="none" w:sz="0" w:space="0" w:color="auto"/>
                <w:left w:val="none" w:sz="0" w:space="0" w:color="auto"/>
                <w:bottom w:val="single" w:sz="6" w:space="0" w:color="E6E6E6"/>
                <w:right w:val="none" w:sz="0" w:space="0" w:color="auto"/>
              </w:divBdr>
            </w:div>
          </w:divsChild>
        </w:div>
        <w:div w:id="2129933829">
          <w:marLeft w:val="0"/>
          <w:marRight w:val="0"/>
          <w:marTop w:val="0"/>
          <w:marBottom w:val="0"/>
          <w:divBdr>
            <w:top w:val="none" w:sz="0" w:space="0" w:color="auto"/>
            <w:left w:val="none" w:sz="0" w:space="0" w:color="auto"/>
            <w:bottom w:val="none" w:sz="0" w:space="0" w:color="auto"/>
            <w:right w:val="none" w:sz="0" w:space="0" w:color="auto"/>
          </w:divBdr>
          <w:divsChild>
            <w:div w:id="144317093">
              <w:marLeft w:val="0"/>
              <w:marRight w:val="0"/>
              <w:marTop w:val="0"/>
              <w:marBottom w:val="0"/>
              <w:divBdr>
                <w:top w:val="none" w:sz="0" w:space="0" w:color="auto"/>
                <w:left w:val="none" w:sz="0" w:space="0" w:color="auto"/>
                <w:bottom w:val="single" w:sz="6" w:space="0" w:color="E6E6E6"/>
                <w:right w:val="none" w:sz="0" w:space="0" w:color="auto"/>
              </w:divBdr>
            </w:div>
            <w:div w:id="1095596407">
              <w:marLeft w:val="0"/>
              <w:marRight w:val="0"/>
              <w:marTop w:val="0"/>
              <w:marBottom w:val="0"/>
              <w:divBdr>
                <w:top w:val="none" w:sz="0" w:space="0" w:color="auto"/>
                <w:left w:val="none" w:sz="0" w:space="0" w:color="auto"/>
                <w:bottom w:val="single" w:sz="6" w:space="0" w:color="E6E6E6"/>
                <w:right w:val="none" w:sz="0" w:space="0" w:color="auto"/>
              </w:divBdr>
              <w:divsChild>
                <w:div w:id="905918112">
                  <w:marLeft w:val="0"/>
                  <w:marRight w:val="0"/>
                  <w:marTop w:val="0"/>
                  <w:marBottom w:val="0"/>
                  <w:divBdr>
                    <w:top w:val="none" w:sz="0" w:space="0" w:color="auto"/>
                    <w:left w:val="none" w:sz="0" w:space="0" w:color="auto"/>
                    <w:bottom w:val="none" w:sz="0" w:space="0" w:color="auto"/>
                    <w:right w:val="none" w:sz="0" w:space="0" w:color="auto"/>
                  </w:divBdr>
                </w:div>
              </w:divsChild>
            </w:div>
            <w:div w:id="1881087510">
              <w:marLeft w:val="0"/>
              <w:marRight w:val="0"/>
              <w:marTop w:val="0"/>
              <w:marBottom w:val="0"/>
              <w:divBdr>
                <w:top w:val="none" w:sz="0" w:space="0" w:color="auto"/>
                <w:left w:val="none" w:sz="0" w:space="0" w:color="auto"/>
                <w:bottom w:val="single" w:sz="6" w:space="0" w:color="E6E6E6"/>
                <w:right w:val="none" w:sz="0" w:space="0" w:color="auto"/>
              </w:divBdr>
              <w:divsChild>
                <w:div w:id="11431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4364">
      <w:bodyDiv w:val="1"/>
      <w:marLeft w:val="0"/>
      <w:marRight w:val="0"/>
      <w:marTop w:val="0"/>
      <w:marBottom w:val="0"/>
      <w:divBdr>
        <w:top w:val="none" w:sz="0" w:space="0" w:color="auto"/>
        <w:left w:val="none" w:sz="0" w:space="0" w:color="auto"/>
        <w:bottom w:val="none" w:sz="0" w:space="0" w:color="auto"/>
        <w:right w:val="none" w:sz="0" w:space="0" w:color="auto"/>
      </w:divBdr>
    </w:div>
    <w:div w:id="702558130">
      <w:bodyDiv w:val="1"/>
      <w:marLeft w:val="0"/>
      <w:marRight w:val="0"/>
      <w:marTop w:val="0"/>
      <w:marBottom w:val="0"/>
      <w:divBdr>
        <w:top w:val="none" w:sz="0" w:space="0" w:color="auto"/>
        <w:left w:val="none" w:sz="0" w:space="0" w:color="auto"/>
        <w:bottom w:val="none" w:sz="0" w:space="0" w:color="auto"/>
        <w:right w:val="none" w:sz="0" w:space="0" w:color="auto"/>
      </w:divBdr>
      <w:divsChild>
        <w:div w:id="171840594">
          <w:marLeft w:val="0"/>
          <w:marRight w:val="0"/>
          <w:marTop w:val="0"/>
          <w:marBottom w:val="120"/>
          <w:divBdr>
            <w:top w:val="none" w:sz="0" w:space="0" w:color="auto"/>
            <w:left w:val="none" w:sz="0" w:space="0" w:color="auto"/>
            <w:bottom w:val="none" w:sz="0" w:space="0" w:color="auto"/>
            <w:right w:val="none" w:sz="0" w:space="0" w:color="auto"/>
          </w:divBdr>
          <w:divsChild>
            <w:div w:id="1190338746">
              <w:marLeft w:val="0"/>
              <w:marRight w:val="0"/>
              <w:marTop w:val="0"/>
              <w:marBottom w:val="0"/>
              <w:divBdr>
                <w:top w:val="none" w:sz="0" w:space="0" w:color="auto"/>
                <w:left w:val="none" w:sz="0" w:space="0" w:color="auto"/>
                <w:bottom w:val="none" w:sz="0" w:space="0" w:color="auto"/>
                <w:right w:val="none" w:sz="0" w:space="0" w:color="auto"/>
              </w:divBdr>
            </w:div>
          </w:divsChild>
        </w:div>
        <w:div w:id="341399279">
          <w:marLeft w:val="0"/>
          <w:marRight w:val="0"/>
          <w:marTop w:val="0"/>
          <w:marBottom w:val="120"/>
          <w:divBdr>
            <w:top w:val="none" w:sz="0" w:space="0" w:color="auto"/>
            <w:left w:val="none" w:sz="0" w:space="0" w:color="auto"/>
            <w:bottom w:val="none" w:sz="0" w:space="0" w:color="auto"/>
            <w:right w:val="none" w:sz="0" w:space="0" w:color="auto"/>
          </w:divBdr>
          <w:divsChild>
            <w:div w:id="2107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7167">
      <w:bodyDiv w:val="1"/>
      <w:marLeft w:val="0"/>
      <w:marRight w:val="0"/>
      <w:marTop w:val="0"/>
      <w:marBottom w:val="0"/>
      <w:divBdr>
        <w:top w:val="none" w:sz="0" w:space="0" w:color="auto"/>
        <w:left w:val="none" w:sz="0" w:space="0" w:color="auto"/>
        <w:bottom w:val="none" w:sz="0" w:space="0" w:color="auto"/>
        <w:right w:val="none" w:sz="0" w:space="0" w:color="auto"/>
      </w:divBdr>
    </w:div>
    <w:div w:id="1478109846">
      <w:bodyDiv w:val="1"/>
      <w:marLeft w:val="0"/>
      <w:marRight w:val="0"/>
      <w:marTop w:val="0"/>
      <w:marBottom w:val="0"/>
      <w:divBdr>
        <w:top w:val="none" w:sz="0" w:space="0" w:color="auto"/>
        <w:left w:val="none" w:sz="0" w:space="0" w:color="auto"/>
        <w:bottom w:val="none" w:sz="0" w:space="0" w:color="auto"/>
        <w:right w:val="none" w:sz="0" w:space="0" w:color="auto"/>
      </w:divBdr>
      <w:divsChild>
        <w:div w:id="425229850">
          <w:marLeft w:val="0"/>
          <w:marRight w:val="0"/>
          <w:marTop w:val="0"/>
          <w:marBottom w:val="0"/>
          <w:divBdr>
            <w:top w:val="none" w:sz="0" w:space="0" w:color="auto"/>
            <w:left w:val="none" w:sz="0" w:space="0" w:color="auto"/>
            <w:bottom w:val="none" w:sz="0" w:space="0" w:color="auto"/>
            <w:right w:val="none" w:sz="0" w:space="0" w:color="auto"/>
          </w:divBdr>
        </w:div>
        <w:div w:id="621376924">
          <w:marLeft w:val="0"/>
          <w:marRight w:val="0"/>
          <w:marTop w:val="0"/>
          <w:marBottom w:val="0"/>
          <w:divBdr>
            <w:top w:val="none" w:sz="0" w:space="0" w:color="auto"/>
            <w:left w:val="none" w:sz="0" w:space="0" w:color="auto"/>
            <w:bottom w:val="none" w:sz="0" w:space="0" w:color="auto"/>
            <w:right w:val="none" w:sz="0" w:space="0" w:color="auto"/>
          </w:divBdr>
        </w:div>
        <w:div w:id="703795760">
          <w:marLeft w:val="0"/>
          <w:marRight w:val="0"/>
          <w:marTop w:val="0"/>
          <w:marBottom w:val="0"/>
          <w:divBdr>
            <w:top w:val="none" w:sz="0" w:space="0" w:color="auto"/>
            <w:left w:val="none" w:sz="0" w:space="0" w:color="auto"/>
            <w:bottom w:val="none" w:sz="0" w:space="0" w:color="auto"/>
            <w:right w:val="none" w:sz="0" w:space="0" w:color="auto"/>
          </w:divBdr>
        </w:div>
        <w:div w:id="763765681">
          <w:marLeft w:val="0"/>
          <w:marRight w:val="0"/>
          <w:marTop w:val="0"/>
          <w:marBottom w:val="0"/>
          <w:divBdr>
            <w:top w:val="none" w:sz="0" w:space="0" w:color="auto"/>
            <w:left w:val="none" w:sz="0" w:space="0" w:color="auto"/>
            <w:bottom w:val="none" w:sz="0" w:space="0" w:color="auto"/>
            <w:right w:val="none" w:sz="0" w:space="0" w:color="auto"/>
          </w:divBdr>
        </w:div>
        <w:div w:id="811019657">
          <w:marLeft w:val="0"/>
          <w:marRight w:val="0"/>
          <w:marTop w:val="0"/>
          <w:marBottom w:val="0"/>
          <w:divBdr>
            <w:top w:val="none" w:sz="0" w:space="0" w:color="auto"/>
            <w:left w:val="none" w:sz="0" w:space="0" w:color="auto"/>
            <w:bottom w:val="none" w:sz="0" w:space="0" w:color="auto"/>
            <w:right w:val="none" w:sz="0" w:space="0" w:color="auto"/>
          </w:divBdr>
        </w:div>
        <w:div w:id="833181915">
          <w:marLeft w:val="0"/>
          <w:marRight w:val="0"/>
          <w:marTop w:val="0"/>
          <w:marBottom w:val="0"/>
          <w:divBdr>
            <w:top w:val="none" w:sz="0" w:space="0" w:color="auto"/>
            <w:left w:val="none" w:sz="0" w:space="0" w:color="auto"/>
            <w:bottom w:val="none" w:sz="0" w:space="0" w:color="auto"/>
            <w:right w:val="none" w:sz="0" w:space="0" w:color="auto"/>
          </w:divBdr>
        </w:div>
        <w:div w:id="1365522372">
          <w:marLeft w:val="0"/>
          <w:marRight w:val="0"/>
          <w:marTop w:val="0"/>
          <w:marBottom w:val="0"/>
          <w:divBdr>
            <w:top w:val="none" w:sz="0" w:space="0" w:color="auto"/>
            <w:left w:val="none" w:sz="0" w:space="0" w:color="auto"/>
            <w:bottom w:val="none" w:sz="0" w:space="0" w:color="auto"/>
            <w:right w:val="none" w:sz="0" w:space="0" w:color="auto"/>
          </w:divBdr>
        </w:div>
        <w:div w:id="2102530323">
          <w:marLeft w:val="0"/>
          <w:marRight w:val="0"/>
          <w:marTop w:val="0"/>
          <w:marBottom w:val="0"/>
          <w:divBdr>
            <w:top w:val="none" w:sz="0" w:space="0" w:color="auto"/>
            <w:left w:val="none" w:sz="0" w:space="0" w:color="auto"/>
            <w:bottom w:val="none" w:sz="0" w:space="0" w:color="auto"/>
            <w:right w:val="none" w:sz="0" w:space="0" w:color="auto"/>
          </w:divBdr>
        </w:div>
      </w:divsChild>
    </w:div>
    <w:div w:id="1510368610">
      <w:bodyDiv w:val="1"/>
      <w:marLeft w:val="0"/>
      <w:marRight w:val="0"/>
      <w:marTop w:val="0"/>
      <w:marBottom w:val="0"/>
      <w:divBdr>
        <w:top w:val="none" w:sz="0" w:space="0" w:color="auto"/>
        <w:left w:val="none" w:sz="0" w:space="0" w:color="auto"/>
        <w:bottom w:val="none" w:sz="0" w:space="0" w:color="auto"/>
        <w:right w:val="none" w:sz="0" w:space="0" w:color="auto"/>
      </w:divBdr>
    </w:div>
    <w:div w:id="1547907198">
      <w:bodyDiv w:val="1"/>
      <w:marLeft w:val="0"/>
      <w:marRight w:val="0"/>
      <w:marTop w:val="0"/>
      <w:marBottom w:val="0"/>
      <w:divBdr>
        <w:top w:val="none" w:sz="0" w:space="0" w:color="auto"/>
        <w:left w:val="none" w:sz="0" w:space="0" w:color="auto"/>
        <w:bottom w:val="none" w:sz="0" w:space="0" w:color="auto"/>
        <w:right w:val="none" w:sz="0" w:space="0" w:color="auto"/>
      </w:divBdr>
    </w:div>
    <w:div w:id="1692797314">
      <w:bodyDiv w:val="1"/>
      <w:marLeft w:val="0"/>
      <w:marRight w:val="0"/>
      <w:marTop w:val="0"/>
      <w:marBottom w:val="0"/>
      <w:divBdr>
        <w:top w:val="none" w:sz="0" w:space="0" w:color="auto"/>
        <w:left w:val="none" w:sz="0" w:space="0" w:color="auto"/>
        <w:bottom w:val="none" w:sz="0" w:space="0" w:color="auto"/>
        <w:right w:val="none" w:sz="0" w:space="0" w:color="auto"/>
      </w:divBdr>
    </w:div>
    <w:div w:id="1753040586">
      <w:bodyDiv w:val="1"/>
      <w:marLeft w:val="0"/>
      <w:marRight w:val="0"/>
      <w:marTop w:val="0"/>
      <w:marBottom w:val="0"/>
      <w:divBdr>
        <w:top w:val="none" w:sz="0" w:space="0" w:color="auto"/>
        <w:left w:val="none" w:sz="0" w:space="0" w:color="auto"/>
        <w:bottom w:val="none" w:sz="0" w:space="0" w:color="auto"/>
        <w:right w:val="none" w:sz="0" w:space="0" w:color="auto"/>
      </w:divBdr>
      <w:divsChild>
        <w:div w:id="360983015">
          <w:marLeft w:val="0"/>
          <w:marRight w:val="0"/>
          <w:marTop w:val="0"/>
          <w:marBottom w:val="0"/>
          <w:divBdr>
            <w:top w:val="none" w:sz="0" w:space="0" w:color="auto"/>
            <w:left w:val="none" w:sz="0" w:space="0" w:color="auto"/>
            <w:bottom w:val="none" w:sz="0" w:space="0" w:color="auto"/>
            <w:right w:val="none" w:sz="0" w:space="0" w:color="auto"/>
          </w:divBdr>
          <w:divsChild>
            <w:div w:id="557516048">
              <w:marLeft w:val="0"/>
              <w:marRight w:val="0"/>
              <w:marTop w:val="0"/>
              <w:marBottom w:val="0"/>
              <w:divBdr>
                <w:top w:val="none" w:sz="0" w:space="0" w:color="auto"/>
                <w:left w:val="none" w:sz="0" w:space="0" w:color="auto"/>
                <w:bottom w:val="single" w:sz="6" w:space="0" w:color="E6E6E6"/>
                <w:right w:val="none" w:sz="0" w:space="0" w:color="auto"/>
              </w:divBdr>
            </w:div>
            <w:div w:id="661667451">
              <w:marLeft w:val="0"/>
              <w:marRight w:val="0"/>
              <w:marTop w:val="0"/>
              <w:marBottom w:val="0"/>
              <w:divBdr>
                <w:top w:val="none" w:sz="0" w:space="0" w:color="auto"/>
                <w:left w:val="none" w:sz="0" w:space="0" w:color="auto"/>
                <w:bottom w:val="single" w:sz="6" w:space="0" w:color="E6E6E6"/>
                <w:right w:val="none" w:sz="0" w:space="0" w:color="auto"/>
              </w:divBdr>
              <w:divsChild>
                <w:div w:id="1300647312">
                  <w:marLeft w:val="0"/>
                  <w:marRight w:val="0"/>
                  <w:marTop w:val="0"/>
                  <w:marBottom w:val="0"/>
                  <w:divBdr>
                    <w:top w:val="none" w:sz="0" w:space="0" w:color="auto"/>
                    <w:left w:val="none" w:sz="0" w:space="0" w:color="auto"/>
                    <w:bottom w:val="none" w:sz="0" w:space="0" w:color="auto"/>
                    <w:right w:val="none" w:sz="0" w:space="0" w:color="auto"/>
                  </w:divBdr>
                </w:div>
              </w:divsChild>
            </w:div>
            <w:div w:id="1714647350">
              <w:marLeft w:val="0"/>
              <w:marRight w:val="0"/>
              <w:marTop w:val="0"/>
              <w:marBottom w:val="0"/>
              <w:divBdr>
                <w:top w:val="none" w:sz="0" w:space="0" w:color="auto"/>
                <w:left w:val="none" w:sz="0" w:space="0" w:color="auto"/>
                <w:bottom w:val="single" w:sz="6" w:space="0" w:color="E6E6E6"/>
                <w:right w:val="none" w:sz="0" w:space="0" w:color="auto"/>
              </w:divBdr>
              <w:divsChild>
                <w:div w:id="12193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5169">
          <w:marLeft w:val="0"/>
          <w:marRight w:val="0"/>
          <w:marTop w:val="0"/>
          <w:marBottom w:val="0"/>
          <w:divBdr>
            <w:top w:val="none" w:sz="0" w:space="0" w:color="auto"/>
            <w:left w:val="none" w:sz="0" w:space="0" w:color="auto"/>
            <w:bottom w:val="none" w:sz="0" w:space="0" w:color="auto"/>
            <w:right w:val="none" w:sz="0" w:space="0" w:color="auto"/>
          </w:divBdr>
          <w:divsChild>
            <w:div w:id="4214842">
              <w:marLeft w:val="0"/>
              <w:marRight w:val="0"/>
              <w:marTop w:val="0"/>
              <w:marBottom w:val="0"/>
              <w:divBdr>
                <w:top w:val="none" w:sz="0" w:space="0" w:color="auto"/>
                <w:left w:val="none" w:sz="0" w:space="0" w:color="auto"/>
                <w:bottom w:val="single" w:sz="6" w:space="0" w:color="E6E6E6"/>
                <w:right w:val="none" w:sz="0" w:space="0" w:color="auto"/>
              </w:divBdr>
              <w:divsChild>
                <w:div w:id="889726188">
                  <w:marLeft w:val="0"/>
                  <w:marRight w:val="0"/>
                  <w:marTop w:val="0"/>
                  <w:marBottom w:val="0"/>
                  <w:divBdr>
                    <w:top w:val="none" w:sz="0" w:space="0" w:color="auto"/>
                    <w:left w:val="none" w:sz="0" w:space="0" w:color="auto"/>
                    <w:bottom w:val="none" w:sz="0" w:space="0" w:color="auto"/>
                    <w:right w:val="none" w:sz="0" w:space="0" w:color="auto"/>
                  </w:divBdr>
                </w:div>
              </w:divsChild>
            </w:div>
            <w:div w:id="67581957">
              <w:marLeft w:val="0"/>
              <w:marRight w:val="0"/>
              <w:marTop w:val="0"/>
              <w:marBottom w:val="0"/>
              <w:divBdr>
                <w:top w:val="none" w:sz="0" w:space="0" w:color="auto"/>
                <w:left w:val="none" w:sz="0" w:space="0" w:color="auto"/>
                <w:bottom w:val="single" w:sz="6" w:space="0" w:color="E6E6E6"/>
                <w:right w:val="none" w:sz="0" w:space="0" w:color="auto"/>
              </w:divBdr>
            </w:div>
            <w:div w:id="699164931">
              <w:marLeft w:val="0"/>
              <w:marRight w:val="0"/>
              <w:marTop w:val="0"/>
              <w:marBottom w:val="0"/>
              <w:divBdr>
                <w:top w:val="none" w:sz="0" w:space="0" w:color="auto"/>
                <w:left w:val="none" w:sz="0" w:space="0" w:color="auto"/>
                <w:bottom w:val="single" w:sz="6" w:space="0" w:color="E6E6E6"/>
                <w:right w:val="none" w:sz="0" w:space="0" w:color="auto"/>
              </w:divBdr>
              <w:divsChild>
                <w:div w:id="15361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5529">
          <w:marLeft w:val="0"/>
          <w:marRight w:val="0"/>
          <w:marTop w:val="0"/>
          <w:marBottom w:val="0"/>
          <w:divBdr>
            <w:top w:val="none" w:sz="0" w:space="0" w:color="auto"/>
            <w:left w:val="none" w:sz="0" w:space="0" w:color="auto"/>
            <w:bottom w:val="none" w:sz="0" w:space="0" w:color="auto"/>
            <w:right w:val="none" w:sz="0" w:space="0" w:color="auto"/>
          </w:divBdr>
          <w:divsChild>
            <w:div w:id="1083062570">
              <w:marLeft w:val="0"/>
              <w:marRight w:val="0"/>
              <w:marTop w:val="0"/>
              <w:marBottom w:val="0"/>
              <w:divBdr>
                <w:top w:val="none" w:sz="0" w:space="0" w:color="auto"/>
                <w:left w:val="none" w:sz="0" w:space="0" w:color="auto"/>
                <w:bottom w:val="single" w:sz="6" w:space="0" w:color="E6E6E6"/>
                <w:right w:val="none" w:sz="0" w:space="0" w:color="auto"/>
              </w:divBdr>
            </w:div>
            <w:div w:id="1364667303">
              <w:marLeft w:val="0"/>
              <w:marRight w:val="0"/>
              <w:marTop w:val="0"/>
              <w:marBottom w:val="0"/>
              <w:divBdr>
                <w:top w:val="none" w:sz="0" w:space="0" w:color="auto"/>
                <w:left w:val="none" w:sz="0" w:space="0" w:color="auto"/>
                <w:bottom w:val="single" w:sz="6" w:space="0" w:color="E6E6E6"/>
                <w:right w:val="none" w:sz="0" w:space="0" w:color="auto"/>
              </w:divBdr>
              <w:divsChild>
                <w:div w:id="1541820300">
                  <w:marLeft w:val="0"/>
                  <w:marRight w:val="0"/>
                  <w:marTop w:val="0"/>
                  <w:marBottom w:val="0"/>
                  <w:divBdr>
                    <w:top w:val="none" w:sz="0" w:space="0" w:color="auto"/>
                    <w:left w:val="none" w:sz="0" w:space="0" w:color="auto"/>
                    <w:bottom w:val="none" w:sz="0" w:space="0" w:color="auto"/>
                    <w:right w:val="none" w:sz="0" w:space="0" w:color="auto"/>
                  </w:divBdr>
                </w:div>
              </w:divsChild>
            </w:div>
            <w:div w:id="1804732192">
              <w:marLeft w:val="0"/>
              <w:marRight w:val="0"/>
              <w:marTop w:val="0"/>
              <w:marBottom w:val="0"/>
              <w:divBdr>
                <w:top w:val="none" w:sz="0" w:space="0" w:color="auto"/>
                <w:left w:val="none" w:sz="0" w:space="0" w:color="auto"/>
                <w:bottom w:val="single" w:sz="6" w:space="0" w:color="E6E6E6"/>
                <w:right w:val="none" w:sz="0" w:space="0" w:color="auto"/>
              </w:divBdr>
              <w:divsChild>
                <w:div w:id="2930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11369">
          <w:marLeft w:val="0"/>
          <w:marRight w:val="0"/>
          <w:marTop w:val="0"/>
          <w:marBottom w:val="0"/>
          <w:divBdr>
            <w:top w:val="none" w:sz="0" w:space="0" w:color="auto"/>
            <w:left w:val="none" w:sz="0" w:space="0" w:color="auto"/>
            <w:bottom w:val="none" w:sz="0" w:space="0" w:color="auto"/>
            <w:right w:val="none" w:sz="0" w:space="0" w:color="auto"/>
          </w:divBdr>
          <w:divsChild>
            <w:div w:id="56519065">
              <w:marLeft w:val="0"/>
              <w:marRight w:val="0"/>
              <w:marTop w:val="0"/>
              <w:marBottom w:val="0"/>
              <w:divBdr>
                <w:top w:val="none" w:sz="0" w:space="0" w:color="auto"/>
                <w:left w:val="none" w:sz="0" w:space="0" w:color="auto"/>
                <w:bottom w:val="single" w:sz="6" w:space="0" w:color="E6E6E6"/>
                <w:right w:val="none" w:sz="0" w:space="0" w:color="auto"/>
              </w:divBdr>
              <w:divsChild>
                <w:div w:id="1524125348">
                  <w:marLeft w:val="0"/>
                  <w:marRight w:val="0"/>
                  <w:marTop w:val="0"/>
                  <w:marBottom w:val="0"/>
                  <w:divBdr>
                    <w:top w:val="none" w:sz="0" w:space="0" w:color="auto"/>
                    <w:left w:val="none" w:sz="0" w:space="0" w:color="auto"/>
                    <w:bottom w:val="none" w:sz="0" w:space="0" w:color="auto"/>
                    <w:right w:val="none" w:sz="0" w:space="0" w:color="auto"/>
                  </w:divBdr>
                </w:div>
              </w:divsChild>
            </w:div>
            <w:div w:id="1065110108">
              <w:marLeft w:val="0"/>
              <w:marRight w:val="0"/>
              <w:marTop w:val="0"/>
              <w:marBottom w:val="0"/>
              <w:divBdr>
                <w:top w:val="none" w:sz="0" w:space="0" w:color="auto"/>
                <w:left w:val="none" w:sz="0" w:space="0" w:color="auto"/>
                <w:bottom w:val="single" w:sz="6" w:space="0" w:color="E6E6E6"/>
                <w:right w:val="none" w:sz="0" w:space="0" w:color="auto"/>
              </w:divBdr>
              <w:divsChild>
                <w:div w:id="1495686833">
                  <w:marLeft w:val="0"/>
                  <w:marRight w:val="0"/>
                  <w:marTop w:val="0"/>
                  <w:marBottom w:val="0"/>
                  <w:divBdr>
                    <w:top w:val="none" w:sz="0" w:space="0" w:color="auto"/>
                    <w:left w:val="none" w:sz="0" w:space="0" w:color="auto"/>
                    <w:bottom w:val="none" w:sz="0" w:space="0" w:color="auto"/>
                    <w:right w:val="none" w:sz="0" w:space="0" w:color="auto"/>
                  </w:divBdr>
                </w:div>
              </w:divsChild>
            </w:div>
            <w:div w:id="1332292199">
              <w:marLeft w:val="0"/>
              <w:marRight w:val="0"/>
              <w:marTop w:val="0"/>
              <w:marBottom w:val="0"/>
              <w:divBdr>
                <w:top w:val="none" w:sz="0" w:space="0" w:color="auto"/>
                <w:left w:val="none" w:sz="0" w:space="0" w:color="auto"/>
                <w:bottom w:val="single" w:sz="6" w:space="0" w:color="E6E6E6"/>
                <w:right w:val="none" w:sz="0" w:space="0" w:color="auto"/>
              </w:divBdr>
            </w:div>
          </w:divsChild>
        </w:div>
        <w:div w:id="1039359958">
          <w:marLeft w:val="0"/>
          <w:marRight w:val="0"/>
          <w:marTop w:val="0"/>
          <w:marBottom w:val="0"/>
          <w:divBdr>
            <w:top w:val="none" w:sz="0" w:space="0" w:color="auto"/>
            <w:left w:val="none" w:sz="0" w:space="0" w:color="auto"/>
            <w:bottom w:val="none" w:sz="0" w:space="0" w:color="auto"/>
            <w:right w:val="none" w:sz="0" w:space="0" w:color="auto"/>
          </w:divBdr>
          <w:divsChild>
            <w:div w:id="380328241">
              <w:marLeft w:val="0"/>
              <w:marRight w:val="0"/>
              <w:marTop w:val="0"/>
              <w:marBottom w:val="0"/>
              <w:divBdr>
                <w:top w:val="none" w:sz="0" w:space="0" w:color="auto"/>
                <w:left w:val="none" w:sz="0" w:space="0" w:color="auto"/>
                <w:bottom w:val="single" w:sz="6" w:space="0" w:color="E6E6E6"/>
                <w:right w:val="none" w:sz="0" w:space="0" w:color="auto"/>
              </w:divBdr>
            </w:div>
            <w:div w:id="658077052">
              <w:marLeft w:val="0"/>
              <w:marRight w:val="0"/>
              <w:marTop w:val="0"/>
              <w:marBottom w:val="0"/>
              <w:divBdr>
                <w:top w:val="none" w:sz="0" w:space="0" w:color="auto"/>
                <w:left w:val="none" w:sz="0" w:space="0" w:color="auto"/>
                <w:bottom w:val="single" w:sz="6" w:space="0" w:color="E6E6E6"/>
                <w:right w:val="none" w:sz="0" w:space="0" w:color="auto"/>
              </w:divBdr>
              <w:divsChild>
                <w:div w:id="1322856933">
                  <w:marLeft w:val="0"/>
                  <w:marRight w:val="0"/>
                  <w:marTop w:val="0"/>
                  <w:marBottom w:val="0"/>
                  <w:divBdr>
                    <w:top w:val="none" w:sz="0" w:space="0" w:color="auto"/>
                    <w:left w:val="none" w:sz="0" w:space="0" w:color="auto"/>
                    <w:bottom w:val="none" w:sz="0" w:space="0" w:color="auto"/>
                    <w:right w:val="none" w:sz="0" w:space="0" w:color="auto"/>
                  </w:divBdr>
                </w:div>
              </w:divsChild>
            </w:div>
            <w:div w:id="1844972990">
              <w:marLeft w:val="0"/>
              <w:marRight w:val="0"/>
              <w:marTop w:val="0"/>
              <w:marBottom w:val="0"/>
              <w:divBdr>
                <w:top w:val="none" w:sz="0" w:space="0" w:color="auto"/>
                <w:left w:val="none" w:sz="0" w:space="0" w:color="auto"/>
                <w:bottom w:val="single" w:sz="6" w:space="0" w:color="E6E6E6"/>
                <w:right w:val="none" w:sz="0" w:space="0" w:color="auto"/>
              </w:divBdr>
              <w:divsChild>
                <w:div w:id="12109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665">
          <w:marLeft w:val="0"/>
          <w:marRight w:val="0"/>
          <w:marTop w:val="0"/>
          <w:marBottom w:val="0"/>
          <w:divBdr>
            <w:top w:val="none" w:sz="0" w:space="0" w:color="auto"/>
            <w:left w:val="none" w:sz="0" w:space="0" w:color="auto"/>
            <w:bottom w:val="none" w:sz="0" w:space="0" w:color="auto"/>
            <w:right w:val="none" w:sz="0" w:space="0" w:color="auto"/>
          </w:divBdr>
          <w:divsChild>
            <w:div w:id="635449374">
              <w:marLeft w:val="0"/>
              <w:marRight w:val="0"/>
              <w:marTop w:val="0"/>
              <w:marBottom w:val="0"/>
              <w:divBdr>
                <w:top w:val="none" w:sz="0" w:space="0" w:color="auto"/>
                <w:left w:val="none" w:sz="0" w:space="0" w:color="auto"/>
                <w:bottom w:val="single" w:sz="6" w:space="0" w:color="E6E6E6"/>
                <w:right w:val="none" w:sz="0" w:space="0" w:color="auto"/>
              </w:divBdr>
              <w:divsChild>
                <w:div w:id="1713774208">
                  <w:marLeft w:val="0"/>
                  <w:marRight w:val="0"/>
                  <w:marTop w:val="0"/>
                  <w:marBottom w:val="0"/>
                  <w:divBdr>
                    <w:top w:val="none" w:sz="0" w:space="0" w:color="auto"/>
                    <w:left w:val="none" w:sz="0" w:space="0" w:color="auto"/>
                    <w:bottom w:val="none" w:sz="0" w:space="0" w:color="auto"/>
                    <w:right w:val="none" w:sz="0" w:space="0" w:color="auto"/>
                  </w:divBdr>
                </w:div>
              </w:divsChild>
            </w:div>
            <w:div w:id="2087415324">
              <w:marLeft w:val="0"/>
              <w:marRight w:val="0"/>
              <w:marTop w:val="0"/>
              <w:marBottom w:val="0"/>
              <w:divBdr>
                <w:top w:val="none" w:sz="0" w:space="0" w:color="auto"/>
                <w:left w:val="none" w:sz="0" w:space="0" w:color="auto"/>
                <w:bottom w:val="single" w:sz="6" w:space="0" w:color="E6E6E6"/>
                <w:right w:val="none" w:sz="0" w:space="0" w:color="auto"/>
              </w:divBdr>
              <w:divsChild>
                <w:div w:id="287471978">
                  <w:marLeft w:val="0"/>
                  <w:marRight w:val="0"/>
                  <w:marTop w:val="0"/>
                  <w:marBottom w:val="0"/>
                  <w:divBdr>
                    <w:top w:val="none" w:sz="0" w:space="0" w:color="auto"/>
                    <w:left w:val="none" w:sz="0" w:space="0" w:color="auto"/>
                    <w:bottom w:val="none" w:sz="0" w:space="0" w:color="auto"/>
                    <w:right w:val="none" w:sz="0" w:space="0" w:color="auto"/>
                  </w:divBdr>
                </w:div>
              </w:divsChild>
            </w:div>
            <w:div w:id="2109960696">
              <w:marLeft w:val="0"/>
              <w:marRight w:val="0"/>
              <w:marTop w:val="0"/>
              <w:marBottom w:val="0"/>
              <w:divBdr>
                <w:top w:val="none" w:sz="0" w:space="0" w:color="auto"/>
                <w:left w:val="none" w:sz="0" w:space="0" w:color="auto"/>
                <w:bottom w:val="single" w:sz="6" w:space="0" w:color="E6E6E6"/>
                <w:right w:val="none" w:sz="0" w:space="0" w:color="auto"/>
              </w:divBdr>
            </w:div>
          </w:divsChild>
        </w:div>
        <w:div w:id="1620801345">
          <w:marLeft w:val="0"/>
          <w:marRight w:val="0"/>
          <w:marTop w:val="0"/>
          <w:marBottom w:val="0"/>
          <w:divBdr>
            <w:top w:val="none" w:sz="0" w:space="0" w:color="auto"/>
            <w:left w:val="none" w:sz="0" w:space="0" w:color="auto"/>
            <w:bottom w:val="none" w:sz="0" w:space="0" w:color="auto"/>
            <w:right w:val="none" w:sz="0" w:space="0" w:color="auto"/>
          </w:divBdr>
          <w:divsChild>
            <w:div w:id="376517619">
              <w:marLeft w:val="0"/>
              <w:marRight w:val="0"/>
              <w:marTop w:val="0"/>
              <w:marBottom w:val="0"/>
              <w:divBdr>
                <w:top w:val="none" w:sz="0" w:space="0" w:color="auto"/>
                <w:left w:val="none" w:sz="0" w:space="0" w:color="auto"/>
                <w:bottom w:val="single" w:sz="6" w:space="0" w:color="E6E6E6"/>
                <w:right w:val="none" w:sz="0" w:space="0" w:color="auto"/>
              </w:divBdr>
              <w:divsChild>
                <w:div w:id="247735549">
                  <w:marLeft w:val="0"/>
                  <w:marRight w:val="0"/>
                  <w:marTop w:val="0"/>
                  <w:marBottom w:val="0"/>
                  <w:divBdr>
                    <w:top w:val="none" w:sz="0" w:space="0" w:color="auto"/>
                    <w:left w:val="none" w:sz="0" w:space="0" w:color="auto"/>
                    <w:bottom w:val="none" w:sz="0" w:space="0" w:color="auto"/>
                    <w:right w:val="none" w:sz="0" w:space="0" w:color="auto"/>
                  </w:divBdr>
                </w:div>
              </w:divsChild>
            </w:div>
            <w:div w:id="846677503">
              <w:marLeft w:val="0"/>
              <w:marRight w:val="0"/>
              <w:marTop w:val="0"/>
              <w:marBottom w:val="0"/>
              <w:divBdr>
                <w:top w:val="none" w:sz="0" w:space="0" w:color="auto"/>
                <w:left w:val="none" w:sz="0" w:space="0" w:color="auto"/>
                <w:bottom w:val="single" w:sz="6" w:space="0" w:color="E6E6E6"/>
                <w:right w:val="none" w:sz="0" w:space="0" w:color="auto"/>
              </w:divBdr>
              <w:divsChild>
                <w:div w:id="2053117895">
                  <w:marLeft w:val="0"/>
                  <w:marRight w:val="0"/>
                  <w:marTop w:val="0"/>
                  <w:marBottom w:val="0"/>
                  <w:divBdr>
                    <w:top w:val="none" w:sz="0" w:space="0" w:color="auto"/>
                    <w:left w:val="none" w:sz="0" w:space="0" w:color="auto"/>
                    <w:bottom w:val="none" w:sz="0" w:space="0" w:color="auto"/>
                    <w:right w:val="none" w:sz="0" w:space="0" w:color="auto"/>
                  </w:divBdr>
                </w:div>
              </w:divsChild>
            </w:div>
            <w:div w:id="1740667566">
              <w:marLeft w:val="0"/>
              <w:marRight w:val="0"/>
              <w:marTop w:val="0"/>
              <w:marBottom w:val="0"/>
              <w:divBdr>
                <w:top w:val="none" w:sz="0" w:space="0" w:color="auto"/>
                <w:left w:val="none" w:sz="0" w:space="0" w:color="auto"/>
                <w:bottom w:val="single" w:sz="6" w:space="0" w:color="E6E6E6"/>
                <w:right w:val="none" w:sz="0" w:space="0" w:color="auto"/>
              </w:divBdr>
            </w:div>
          </w:divsChild>
        </w:div>
        <w:div w:id="1880581465">
          <w:marLeft w:val="0"/>
          <w:marRight w:val="0"/>
          <w:marTop w:val="0"/>
          <w:marBottom w:val="0"/>
          <w:divBdr>
            <w:top w:val="none" w:sz="0" w:space="0" w:color="auto"/>
            <w:left w:val="none" w:sz="0" w:space="0" w:color="auto"/>
            <w:bottom w:val="none" w:sz="0" w:space="0" w:color="auto"/>
            <w:right w:val="none" w:sz="0" w:space="0" w:color="auto"/>
          </w:divBdr>
          <w:divsChild>
            <w:div w:id="324821090">
              <w:marLeft w:val="0"/>
              <w:marRight w:val="0"/>
              <w:marTop w:val="0"/>
              <w:marBottom w:val="0"/>
              <w:divBdr>
                <w:top w:val="none" w:sz="0" w:space="0" w:color="auto"/>
                <w:left w:val="none" w:sz="0" w:space="0" w:color="auto"/>
                <w:bottom w:val="single" w:sz="6" w:space="0" w:color="E6E6E6"/>
                <w:right w:val="none" w:sz="0" w:space="0" w:color="auto"/>
              </w:divBdr>
              <w:divsChild>
                <w:div w:id="1555118912">
                  <w:marLeft w:val="0"/>
                  <w:marRight w:val="0"/>
                  <w:marTop w:val="0"/>
                  <w:marBottom w:val="0"/>
                  <w:divBdr>
                    <w:top w:val="none" w:sz="0" w:space="0" w:color="auto"/>
                    <w:left w:val="none" w:sz="0" w:space="0" w:color="auto"/>
                    <w:bottom w:val="none" w:sz="0" w:space="0" w:color="auto"/>
                    <w:right w:val="none" w:sz="0" w:space="0" w:color="auto"/>
                  </w:divBdr>
                </w:div>
              </w:divsChild>
            </w:div>
            <w:div w:id="880438415">
              <w:marLeft w:val="0"/>
              <w:marRight w:val="0"/>
              <w:marTop w:val="0"/>
              <w:marBottom w:val="0"/>
              <w:divBdr>
                <w:top w:val="none" w:sz="0" w:space="0" w:color="auto"/>
                <w:left w:val="none" w:sz="0" w:space="0" w:color="auto"/>
                <w:bottom w:val="single" w:sz="6" w:space="0" w:color="E6E6E6"/>
                <w:right w:val="none" w:sz="0" w:space="0" w:color="auto"/>
              </w:divBdr>
            </w:div>
            <w:div w:id="2142965090">
              <w:marLeft w:val="0"/>
              <w:marRight w:val="0"/>
              <w:marTop w:val="0"/>
              <w:marBottom w:val="0"/>
              <w:divBdr>
                <w:top w:val="none" w:sz="0" w:space="0" w:color="auto"/>
                <w:left w:val="none" w:sz="0" w:space="0" w:color="auto"/>
                <w:bottom w:val="single" w:sz="6" w:space="0" w:color="E6E6E6"/>
                <w:right w:val="none" w:sz="0" w:space="0" w:color="auto"/>
              </w:divBdr>
              <w:divsChild>
                <w:div w:id="7956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98129">
          <w:marLeft w:val="0"/>
          <w:marRight w:val="0"/>
          <w:marTop w:val="0"/>
          <w:marBottom w:val="0"/>
          <w:divBdr>
            <w:top w:val="none" w:sz="0" w:space="0" w:color="auto"/>
            <w:left w:val="none" w:sz="0" w:space="0" w:color="auto"/>
            <w:bottom w:val="none" w:sz="0" w:space="0" w:color="auto"/>
            <w:right w:val="none" w:sz="0" w:space="0" w:color="auto"/>
          </w:divBdr>
          <w:divsChild>
            <w:div w:id="445540475">
              <w:marLeft w:val="0"/>
              <w:marRight w:val="0"/>
              <w:marTop w:val="0"/>
              <w:marBottom w:val="0"/>
              <w:divBdr>
                <w:top w:val="none" w:sz="0" w:space="0" w:color="auto"/>
                <w:left w:val="none" w:sz="0" w:space="0" w:color="auto"/>
                <w:bottom w:val="single" w:sz="6" w:space="0" w:color="E6E6E6"/>
                <w:right w:val="none" w:sz="0" w:space="0" w:color="auto"/>
              </w:divBdr>
              <w:divsChild>
                <w:div w:id="1322007013">
                  <w:marLeft w:val="0"/>
                  <w:marRight w:val="0"/>
                  <w:marTop w:val="0"/>
                  <w:marBottom w:val="0"/>
                  <w:divBdr>
                    <w:top w:val="none" w:sz="0" w:space="0" w:color="auto"/>
                    <w:left w:val="none" w:sz="0" w:space="0" w:color="auto"/>
                    <w:bottom w:val="none" w:sz="0" w:space="0" w:color="auto"/>
                    <w:right w:val="none" w:sz="0" w:space="0" w:color="auto"/>
                  </w:divBdr>
                </w:div>
              </w:divsChild>
            </w:div>
            <w:div w:id="641429744">
              <w:marLeft w:val="0"/>
              <w:marRight w:val="0"/>
              <w:marTop w:val="0"/>
              <w:marBottom w:val="0"/>
              <w:divBdr>
                <w:top w:val="none" w:sz="0" w:space="0" w:color="auto"/>
                <w:left w:val="none" w:sz="0" w:space="0" w:color="auto"/>
                <w:bottom w:val="single" w:sz="6" w:space="0" w:color="E6E6E6"/>
                <w:right w:val="none" w:sz="0" w:space="0" w:color="auto"/>
              </w:divBdr>
            </w:div>
            <w:div w:id="1758790699">
              <w:marLeft w:val="0"/>
              <w:marRight w:val="0"/>
              <w:marTop w:val="0"/>
              <w:marBottom w:val="0"/>
              <w:divBdr>
                <w:top w:val="none" w:sz="0" w:space="0" w:color="auto"/>
                <w:left w:val="none" w:sz="0" w:space="0" w:color="auto"/>
                <w:bottom w:val="single" w:sz="6" w:space="0" w:color="E6E6E6"/>
                <w:right w:val="none" w:sz="0" w:space="0" w:color="auto"/>
              </w:divBdr>
              <w:divsChild>
                <w:div w:id="16923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3943">
          <w:marLeft w:val="0"/>
          <w:marRight w:val="0"/>
          <w:marTop w:val="0"/>
          <w:marBottom w:val="0"/>
          <w:divBdr>
            <w:top w:val="none" w:sz="0" w:space="0" w:color="auto"/>
            <w:left w:val="none" w:sz="0" w:space="0" w:color="auto"/>
            <w:bottom w:val="none" w:sz="0" w:space="0" w:color="auto"/>
            <w:right w:val="none" w:sz="0" w:space="0" w:color="auto"/>
          </w:divBdr>
          <w:divsChild>
            <w:div w:id="653342550">
              <w:marLeft w:val="0"/>
              <w:marRight w:val="0"/>
              <w:marTop w:val="0"/>
              <w:marBottom w:val="0"/>
              <w:divBdr>
                <w:top w:val="none" w:sz="0" w:space="0" w:color="auto"/>
                <w:left w:val="none" w:sz="0" w:space="0" w:color="auto"/>
                <w:bottom w:val="single" w:sz="6" w:space="0" w:color="E6E6E6"/>
                <w:right w:val="none" w:sz="0" w:space="0" w:color="auto"/>
              </w:divBdr>
              <w:divsChild>
                <w:div w:id="1912423857">
                  <w:marLeft w:val="0"/>
                  <w:marRight w:val="0"/>
                  <w:marTop w:val="0"/>
                  <w:marBottom w:val="0"/>
                  <w:divBdr>
                    <w:top w:val="none" w:sz="0" w:space="0" w:color="auto"/>
                    <w:left w:val="none" w:sz="0" w:space="0" w:color="auto"/>
                    <w:bottom w:val="none" w:sz="0" w:space="0" w:color="auto"/>
                    <w:right w:val="none" w:sz="0" w:space="0" w:color="auto"/>
                  </w:divBdr>
                </w:div>
              </w:divsChild>
            </w:div>
            <w:div w:id="858930170">
              <w:marLeft w:val="0"/>
              <w:marRight w:val="0"/>
              <w:marTop w:val="0"/>
              <w:marBottom w:val="0"/>
              <w:divBdr>
                <w:top w:val="none" w:sz="0" w:space="0" w:color="auto"/>
                <w:left w:val="none" w:sz="0" w:space="0" w:color="auto"/>
                <w:bottom w:val="single" w:sz="6" w:space="0" w:color="E6E6E6"/>
                <w:right w:val="none" w:sz="0" w:space="0" w:color="auto"/>
              </w:divBdr>
              <w:divsChild>
                <w:div w:id="1876230599">
                  <w:marLeft w:val="0"/>
                  <w:marRight w:val="0"/>
                  <w:marTop w:val="0"/>
                  <w:marBottom w:val="0"/>
                  <w:divBdr>
                    <w:top w:val="none" w:sz="0" w:space="0" w:color="auto"/>
                    <w:left w:val="none" w:sz="0" w:space="0" w:color="auto"/>
                    <w:bottom w:val="none" w:sz="0" w:space="0" w:color="auto"/>
                    <w:right w:val="none" w:sz="0" w:space="0" w:color="auto"/>
                  </w:divBdr>
                </w:div>
              </w:divsChild>
            </w:div>
            <w:div w:id="923614809">
              <w:marLeft w:val="0"/>
              <w:marRight w:val="0"/>
              <w:marTop w:val="0"/>
              <w:marBottom w:val="0"/>
              <w:divBdr>
                <w:top w:val="none" w:sz="0" w:space="0" w:color="auto"/>
                <w:left w:val="none" w:sz="0" w:space="0" w:color="auto"/>
                <w:bottom w:val="single" w:sz="6" w:space="0" w:color="E6E6E6"/>
                <w:right w:val="none" w:sz="0" w:space="0" w:color="auto"/>
              </w:divBdr>
            </w:div>
          </w:divsChild>
        </w:div>
      </w:divsChild>
    </w:div>
    <w:div w:id="1796365930">
      <w:bodyDiv w:val="1"/>
      <w:marLeft w:val="0"/>
      <w:marRight w:val="0"/>
      <w:marTop w:val="0"/>
      <w:marBottom w:val="0"/>
      <w:divBdr>
        <w:top w:val="none" w:sz="0" w:space="0" w:color="auto"/>
        <w:left w:val="none" w:sz="0" w:space="0" w:color="auto"/>
        <w:bottom w:val="none" w:sz="0" w:space="0" w:color="auto"/>
        <w:right w:val="none" w:sz="0" w:space="0" w:color="auto"/>
      </w:divBdr>
      <w:divsChild>
        <w:div w:id="780801098">
          <w:marLeft w:val="0"/>
          <w:marRight w:val="0"/>
          <w:marTop w:val="0"/>
          <w:marBottom w:val="0"/>
          <w:divBdr>
            <w:top w:val="none" w:sz="0" w:space="0" w:color="auto"/>
            <w:left w:val="none" w:sz="0" w:space="0" w:color="auto"/>
            <w:bottom w:val="none" w:sz="0" w:space="0" w:color="auto"/>
            <w:right w:val="none" w:sz="0" w:space="0" w:color="auto"/>
          </w:divBdr>
        </w:div>
        <w:div w:id="1342586302">
          <w:marLeft w:val="0"/>
          <w:marRight w:val="0"/>
          <w:marTop w:val="0"/>
          <w:marBottom w:val="0"/>
          <w:divBdr>
            <w:top w:val="none" w:sz="0" w:space="0" w:color="auto"/>
            <w:left w:val="none" w:sz="0" w:space="0" w:color="auto"/>
            <w:bottom w:val="none" w:sz="0" w:space="0" w:color="auto"/>
            <w:right w:val="none" w:sz="0" w:space="0" w:color="auto"/>
          </w:divBdr>
        </w:div>
      </w:divsChild>
    </w:div>
    <w:div w:id="1901746217">
      <w:bodyDiv w:val="1"/>
      <w:marLeft w:val="0"/>
      <w:marRight w:val="0"/>
      <w:marTop w:val="0"/>
      <w:marBottom w:val="0"/>
      <w:divBdr>
        <w:top w:val="none" w:sz="0" w:space="0" w:color="auto"/>
        <w:left w:val="none" w:sz="0" w:space="0" w:color="auto"/>
        <w:bottom w:val="none" w:sz="0" w:space="0" w:color="auto"/>
        <w:right w:val="none" w:sz="0" w:space="0" w:color="auto"/>
      </w:divBdr>
    </w:div>
    <w:div w:id="1930581106">
      <w:bodyDiv w:val="1"/>
      <w:marLeft w:val="0"/>
      <w:marRight w:val="0"/>
      <w:marTop w:val="0"/>
      <w:marBottom w:val="0"/>
      <w:divBdr>
        <w:top w:val="none" w:sz="0" w:space="0" w:color="auto"/>
        <w:left w:val="none" w:sz="0" w:space="0" w:color="auto"/>
        <w:bottom w:val="none" w:sz="0" w:space="0" w:color="auto"/>
        <w:right w:val="none" w:sz="0" w:space="0" w:color="auto"/>
      </w:divBdr>
    </w:div>
    <w:div w:id="20908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en@rocmn.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anbesteden@rijnijssel.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mn.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A22FB7AFC49C40A7C3FFA9CDF14ED4" ma:contentTypeVersion="16" ma:contentTypeDescription="Een nieuw document maken." ma:contentTypeScope="" ma:versionID="95fc45893a097593c4683da20427eedb">
  <xsd:schema xmlns:xsd="http://www.w3.org/2001/XMLSchema" xmlns:xs="http://www.w3.org/2001/XMLSchema" xmlns:p="http://schemas.microsoft.com/office/2006/metadata/properties" xmlns:ns2="31c457d5-a29e-4185-a8ed-4b348727557f" xmlns:ns3="6d198eb7-ad0c-4d53-b59c-44a22284dd97" targetNamespace="http://schemas.microsoft.com/office/2006/metadata/properties" ma:root="true" ma:fieldsID="64e92c093069af1e19e279432c0de509" ns2:_="" ns3:_="">
    <xsd:import namespace="31c457d5-a29e-4185-a8ed-4b348727557f"/>
    <xsd:import namespace="6d198eb7-ad0c-4d53-b59c-44a2228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57d5-a29e-4185-a8ed-4b3487275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bf51467-aee2-4e68-9157-99838e0eaa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198eb7-ad0c-4d53-b59c-44a22284dd9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f14cc0b-916e-4929-bf24-53bce067bee8}" ma:internalName="TaxCatchAll" ma:showField="CatchAllData" ma:web="6d198eb7-ad0c-4d53-b59c-44a2228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198eb7-ad0c-4d53-b59c-44a22284dd97" xsi:nil="true"/>
    <lcf76f155ced4ddcb4097134ff3c332f xmlns="31c457d5-a29e-4185-a8ed-4b348727557f">
      <Terms xmlns="http://schemas.microsoft.com/office/infopath/2007/PartnerControls"/>
    </lcf76f155ced4ddcb4097134ff3c332f>
    <SharedWithUsers xmlns="6d198eb7-ad0c-4d53-b59c-44a22284dd9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0A2B-AA03-4743-B39E-84235BA5761D}">
  <ds:schemaRefs>
    <ds:schemaRef ds:uri="http://schemas.microsoft.com/sharepoint/v3/contenttype/forms"/>
  </ds:schemaRefs>
</ds:datastoreItem>
</file>

<file path=customXml/itemProps2.xml><?xml version="1.0" encoding="utf-8"?>
<ds:datastoreItem xmlns:ds="http://schemas.openxmlformats.org/officeDocument/2006/customXml" ds:itemID="{AF61BA75-BFB7-44FA-AA6A-8978911B340B}"/>
</file>

<file path=customXml/itemProps3.xml><?xml version="1.0" encoding="utf-8"?>
<ds:datastoreItem xmlns:ds="http://schemas.openxmlformats.org/officeDocument/2006/customXml" ds:itemID="{A7670C0B-77E2-49CC-AF16-9FB79A89D2C1}">
  <ds:schemaRef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 ds:uri="8a023ef9-34d8-4107-9c83-c8229d249ec3"/>
    <ds:schemaRef ds:uri="http://schemas.openxmlformats.org/package/2006/metadata/core-properties"/>
    <ds:schemaRef ds:uri="aa9cef83-3d86-4df7-b275-4b81e30b18ae"/>
    <ds:schemaRef ds:uri="http://www.w3.org/XML/1998/namespace"/>
  </ds:schemaRefs>
</ds:datastoreItem>
</file>

<file path=customXml/itemProps4.xml><?xml version="1.0" encoding="utf-8"?>
<ds:datastoreItem xmlns:ds="http://schemas.openxmlformats.org/officeDocument/2006/customXml" ds:itemID="{66285B8F-478A-4260-8EA0-F01FA7AB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9402</Words>
  <Characters>51712</Characters>
  <Application>Microsoft Office Word</Application>
  <DocSecurity>0</DocSecurity>
  <Lines>430</Lines>
  <Paragraphs>121</Paragraphs>
  <ScaleCrop>false</ScaleCrop>
  <Company/>
  <LinksUpToDate>false</LinksUpToDate>
  <CharactersWithSpaces>60993</CharactersWithSpaces>
  <SharedDoc>false</SharedDoc>
  <HLinks>
    <vt:vector size="432" baseType="variant">
      <vt:variant>
        <vt:i4>7798866</vt:i4>
      </vt:variant>
      <vt:variant>
        <vt:i4>423</vt:i4>
      </vt:variant>
      <vt:variant>
        <vt:i4>0</vt:i4>
      </vt:variant>
      <vt:variant>
        <vt:i4>5</vt:i4>
      </vt:variant>
      <vt:variant>
        <vt:lpwstr>mailto:facturen@rocmn.nl</vt:lpwstr>
      </vt:variant>
      <vt:variant>
        <vt:lpwstr/>
      </vt:variant>
      <vt:variant>
        <vt:i4>5439590</vt:i4>
      </vt:variant>
      <vt:variant>
        <vt:i4>420</vt:i4>
      </vt:variant>
      <vt:variant>
        <vt:i4>0</vt:i4>
      </vt:variant>
      <vt:variant>
        <vt:i4>5</vt:i4>
      </vt:variant>
      <vt:variant>
        <vt:lpwstr>mailto:aanbesteden@rijnijssel.nl</vt:lpwstr>
      </vt:variant>
      <vt:variant>
        <vt:lpwstr/>
      </vt:variant>
      <vt:variant>
        <vt:i4>1376272</vt:i4>
      </vt:variant>
      <vt:variant>
        <vt:i4>417</vt:i4>
      </vt:variant>
      <vt:variant>
        <vt:i4>0</vt:i4>
      </vt:variant>
      <vt:variant>
        <vt:i4>5</vt:i4>
      </vt:variant>
      <vt:variant>
        <vt:lpwstr>http://www.rocmn.nl/</vt:lpwstr>
      </vt:variant>
      <vt:variant>
        <vt:lpwstr/>
      </vt:variant>
      <vt:variant>
        <vt:i4>1703996</vt:i4>
      </vt:variant>
      <vt:variant>
        <vt:i4>410</vt:i4>
      </vt:variant>
      <vt:variant>
        <vt:i4>0</vt:i4>
      </vt:variant>
      <vt:variant>
        <vt:i4>5</vt:i4>
      </vt:variant>
      <vt:variant>
        <vt:lpwstr/>
      </vt:variant>
      <vt:variant>
        <vt:lpwstr>_Toc125718908</vt:lpwstr>
      </vt:variant>
      <vt:variant>
        <vt:i4>1703996</vt:i4>
      </vt:variant>
      <vt:variant>
        <vt:i4>404</vt:i4>
      </vt:variant>
      <vt:variant>
        <vt:i4>0</vt:i4>
      </vt:variant>
      <vt:variant>
        <vt:i4>5</vt:i4>
      </vt:variant>
      <vt:variant>
        <vt:lpwstr/>
      </vt:variant>
      <vt:variant>
        <vt:lpwstr>_Toc125718907</vt:lpwstr>
      </vt:variant>
      <vt:variant>
        <vt:i4>1703996</vt:i4>
      </vt:variant>
      <vt:variant>
        <vt:i4>398</vt:i4>
      </vt:variant>
      <vt:variant>
        <vt:i4>0</vt:i4>
      </vt:variant>
      <vt:variant>
        <vt:i4>5</vt:i4>
      </vt:variant>
      <vt:variant>
        <vt:lpwstr/>
      </vt:variant>
      <vt:variant>
        <vt:lpwstr>_Toc125718906</vt:lpwstr>
      </vt:variant>
      <vt:variant>
        <vt:i4>1703996</vt:i4>
      </vt:variant>
      <vt:variant>
        <vt:i4>392</vt:i4>
      </vt:variant>
      <vt:variant>
        <vt:i4>0</vt:i4>
      </vt:variant>
      <vt:variant>
        <vt:i4>5</vt:i4>
      </vt:variant>
      <vt:variant>
        <vt:lpwstr/>
      </vt:variant>
      <vt:variant>
        <vt:lpwstr>_Toc125718905</vt:lpwstr>
      </vt:variant>
      <vt:variant>
        <vt:i4>1703996</vt:i4>
      </vt:variant>
      <vt:variant>
        <vt:i4>386</vt:i4>
      </vt:variant>
      <vt:variant>
        <vt:i4>0</vt:i4>
      </vt:variant>
      <vt:variant>
        <vt:i4>5</vt:i4>
      </vt:variant>
      <vt:variant>
        <vt:lpwstr/>
      </vt:variant>
      <vt:variant>
        <vt:lpwstr>_Toc125718904</vt:lpwstr>
      </vt:variant>
      <vt:variant>
        <vt:i4>1703996</vt:i4>
      </vt:variant>
      <vt:variant>
        <vt:i4>380</vt:i4>
      </vt:variant>
      <vt:variant>
        <vt:i4>0</vt:i4>
      </vt:variant>
      <vt:variant>
        <vt:i4>5</vt:i4>
      </vt:variant>
      <vt:variant>
        <vt:lpwstr/>
      </vt:variant>
      <vt:variant>
        <vt:lpwstr>_Toc125718903</vt:lpwstr>
      </vt:variant>
      <vt:variant>
        <vt:i4>1703996</vt:i4>
      </vt:variant>
      <vt:variant>
        <vt:i4>374</vt:i4>
      </vt:variant>
      <vt:variant>
        <vt:i4>0</vt:i4>
      </vt:variant>
      <vt:variant>
        <vt:i4>5</vt:i4>
      </vt:variant>
      <vt:variant>
        <vt:lpwstr/>
      </vt:variant>
      <vt:variant>
        <vt:lpwstr>_Toc125718902</vt:lpwstr>
      </vt:variant>
      <vt:variant>
        <vt:i4>1703996</vt:i4>
      </vt:variant>
      <vt:variant>
        <vt:i4>368</vt:i4>
      </vt:variant>
      <vt:variant>
        <vt:i4>0</vt:i4>
      </vt:variant>
      <vt:variant>
        <vt:i4>5</vt:i4>
      </vt:variant>
      <vt:variant>
        <vt:lpwstr/>
      </vt:variant>
      <vt:variant>
        <vt:lpwstr>_Toc125718901</vt:lpwstr>
      </vt:variant>
      <vt:variant>
        <vt:i4>1703996</vt:i4>
      </vt:variant>
      <vt:variant>
        <vt:i4>362</vt:i4>
      </vt:variant>
      <vt:variant>
        <vt:i4>0</vt:i4>
      </vt:variant>
      <vt:variant>
        <vt:i4>5</vt:i4>
      </vt:variant>
      <vt:variant>
        <vt:lpwstr/>
      </vt:variant>
      <vt:variant>
        <vt:lpwstr>_Toc125718900</vt:lpwstr>
      </vt:variant>
      <vt:variant>
        <vt:i4>1245245</vt:i4>
      </vt:variant>
      <vt:variant>
        <vt:i4>356</vt:i4>
      </vt:variant>
      <vt:variant>
        <vt:i4>0</vt:i4>
      </vt:variant>
      <vt:variant>
        <vt:i4>5</vt:i4>
      </vt:variant>
      <vt:variant>
        <vt:lpwstr/>
      </vt:variant>
      <vt:variant>
        <vt:lpwstr>_Toc125718899</vt:lpwstr>
      </vt:variant>
      <vt:variant>
        <vt:i4>1245245</vt:i4>
      </vt:variant>
      <vt:variant>
        <vt:i4>350</vt:i4>
      </vt:variant>
      <vt:variant>
        <vt:i4>0</vt:i4>
      </vt:variant>
      <vt:variant>
        <vt:i4>5</vt:i4>
      </vt:variant>
      <vt:variant>
        <vt:lpwstr/>
      </vt:variant>
      <vt:variant>
        <vt:lpwstr>_Toc125718898</vt:lpwstr>
      </vt:variant>
      <vt:variant>
        <vt:i4>1245245</vt:i4>
      </vt:variant>
      <vt:variant>
        <vt:i4>344</vt:i4>
      </vt:variant>
      <vt:variant>
        <vt:i4>0</vt:i4>
      </vt:variant>
      <vt:variant>
        <vt:i4>5</vt:i4>
      </vt:variant>
      <vt:variant>
        <vt:lpwstr/>
      </vt:variant>
      <vt:variant>
        <vt:lpwstr>_Toc125718897</vt:lpwstr>
      </vt:variant>
      <vt:variant>
        <vt:i4>1245245</vt:i4>
      </vt:variant>
      <vt:variant>
        <vt:i4>338</vt:i4>
      </vt:variant>
      <vt:variant>
        <vt:i4>0</vt:i4>
      </vt:variant>
      <vt:variant>
        <vt:i4>5</vt:i4>
      </vt:variant>
      <vt:variant>
        <vt:lpwstr/>
      </vt:variant>
      <vt:variant>
        <vt:lpwstr>_Toc125718896</vt:lpwstr>
      </vt:variant>
      <vt:variant>
        <vt:i4>1245245</vt:i4>
      </vt:variant>
      <vt:variant>
        <vt:i4>332</vt:i4>
      </vt:variant>
      <vt:variant>
        <vt:i4>0</vt:i4>
      </vt:variant>
      <vt:variant>
        <vt:i4>5</vt:i4>
      </vt:variant>
      <vt:variant>
        <vt:lpwstr/>
      </vt:variant>
      <vt:variant>
        <vt:lpwstr>_Toc125718895</vt:lpwstr>
      </vt:variant>
      <vt:variant>
        <vt:i4>1245245</vt:i4>
      </vt:variant>
      <vt:variant>
        <vt:i4>326</vt:i4>
      </vt:variant>
      <vt:variant>
        <vt:i4>0</vt:i4>
      </vt:variant>
      <vt:variant>
        <vt:i4>5</vt:i4>
      </vt:variant>
      <vt:variant>
        <vt:lpwstr/>
      </vt:variant>
      <vt:variant>
        <vt:lpwstr>_Toc125718894</vt:lpwstr>
      </vt:variant>
      <vt:variant>
        <vt:i4>1245245</vt:i4>
      </vt:variant>
      <vt:variant>
        <vt:i4>320</vt:i4>
      </vt:variant>
      <vt:variant>
        <vt:i4>0</vt:i4>
      </vt:variant>
      <vt:variant>
        <vt:i4>5</vt:i4>
      </vt:variant>
      <vt:variant>
        <vt:lpwstr/>
      </vt:variant>
      <vt:variant>
        <vt:lpwstr>_Toc125718893</vt:lpwstr>
      </vt:variant>
      <vt:variant>
        <vt:i4>1245245</vt:i4>
      </vt:variant>
      <vt:variant>
        <vt:i4>314</vt:i4>
      </vt:variant>
      <vt:variant>
        <vt:i4>0</vt:i4>
      </vt:variant>
      <vt:variant>
        <vt:i4>5</vt:i4>
      </vt:variant>
      <vt:variant>
        <vt:lpwstr/>
      </vt:variant>
      <vt:variant>
        <vt:lpwstr>_Toc125718892</vt:lpwstr>
      </vt:variant>
      <vt:variant>
        <vt:i4>1245245</vt:i4>
      </vt:variant>
      <vt:variant>
        <vt:i4>308</vt:i4>
      </vt:variant>
      <vt:variant>
        <vt:i4>0</vt:i4>
      </vt:variant>
      <vt:variant>
        <vt:i4>5</vt:i4>
      </vt:variant>
      <vt:variant>
        <vt:lpwstr/>
      </vt:variant>
      <vt:variant>
        <vt:lpwstr>_Toc125718891</vt:lpwstr>
      </vt:variant>
      <vt:variant>
        <vt:i4>1245245</vt:i4>
      </vt:variant>
      <vt:variant>
        <vt:i4>302</vt:i4>
      </vt:variant>
      <vt:variant>
        <vt:i4>0</vt:i4>
      </vt:variant>
      <vt:variant>
        <vt:i4>5</vt:i4>
      </vt:variant>
      <vt:variant>
        <vt:lpwstr/>
      </vt:variant>
      <vt:variant>
        <vt:lpwstr>_Toc125718890</vt:lpwstr>
      </vt:variant>
      <vt:variant>
        <vt:i4>1179709</vt:i4>
      </vt:variant>
      <vt:variant>
        <vt:i4>296</vt:i4>
      </vt:variant>
      <vt:variant>
        <vt:i4>0</vt:i4>
      </vt:variant>
      <vt:variant>
        <vt:i4>5</vt:i4>
      </vt:variant>
      <vt:variant>
        <vt:lpwstr/>
      </vt:variant>
      <vt:variant>
        <vt:lpwstr>_Toc125718889</vt:lpwstr>
      </vt:variant>
      <vt:variant>
        <vt:i4>1179709</vt:i4>
      </vt:variant>
      <vt:variant>
        <vt:i4>290</vt:i4>
      </vt:variant>
      <vt:variant>
        <vt:i4>0</vt:i4>
      </vt:variant>
      <vt:variant>
        <vt:i4>5</vt:i4>
      </vt:variant>
      <vt:variant>
        <vt:lpwstr/>
      </vt:variant>
      <vt:variant>
        <vt:lpwstr>_Toc125718888</vt:lpwstr>
      </vt:variant>
      <vt:variant>
        <vt:i4>1179709</vt:i4>
      </vt:variant>
      <vt:variant>
        <vt:i4>284</vt:i4>
      </vt:variant>
      <vt:variant>
        <vt:i4>0</vt:i4>
      </vt:variant>
      <vt:variant>
        <vt:i4>5</vt:i4>
      </vt:variant>
      <vt:variant>
        <vt:lpwstr/>
      </vt:variant>
      <vt:variant>
        <vt:lpwstr>_Toc125718887</vt:lpwstr>
      </vt:variant>
      <vt:variant>
        <vt:i4>1179709</vt:i4>
      </vt:variant>
      <vt:variant>
        <vt:i4>278</vt:i4>
      </vt:variant>
      <vt:variant>
        <vt:i4>0</vt:i4>
      </vt:variant>
      <vt:variant>
        <vt:i4>5</vt:i4>
      </vt:variant>
      <vt:variant>
        <vt:lpwstr/>
      </vt:variant>
      <vt:variant>
        <vt:lpwstr>_Toc125718886</vt:lpwstr>
      </vt:variant>
      <vt:variant>
        <vt:i4>1179709</vt:i4>
      </vt:variant>
      <vt:variant>
        <vt:i4>272</vt:i4>
      </vt:variant>
      <vt:variant>
        <vt:i4>0</vt:i4>
      </vt:variant>
      <vt:variant>
        <vt:i4>5</vt:i4>
      </vt:variant>
      <vt:variant>
        <vt:lpwstr/>
      </vt:variant>
      <vt:variant>
        <vt:lpwstr>_Toc125718885</vt:lpwstr>
      </vt:variant>
      <vt:variant>
        <vt:i4>1179709</vt:i4>
      </vt:variant>
      <vt:variant>
        <vt:i4>266</vt:i4>
      </vt:variant>
      <vt:variant>
        <vt:i4>0</vt:i4>
      </vt:variant>
      <vt:variant>
        <vt:i4>5</vt:i4>
      </vt:variant>
      <vt:variant>
        <vt:lpwstr/>
      </vt:variant>
      <vt:variant>
        <vt:lpwstr>_Toc125718884</vt:lpwstr>
      </vt:variant>
      <vt:variant>
        <vt:i4>1179709</vt:i4>
      </vt:variant>
      <vt:variant>
        <vt:i4>260</vt:i4>
      </vt:variant>
      <vt:variant>
        <vt:i4>0</vt:i4>
      </vt:variant>
      <vt:variant>
        <vt:i4>5</vt:i4>
      </vt:variant>
      <vt:variant>
        <vt:lpwstr/>
      </vt:variant>
      <vt:variant>
        <vt:lpwstr>_Toc125718883</vt:lpwstr>
      </vt:variant>
      <vt:variant>
        <vt:i4>1179709</vt:i4>
      </vt:variant>
      <vt:variant>
        <vt:i4>254</vt:i4>
      </vt:variant>
      <vt:variant>
        <vt:i4>0</vt:i4>
      </vt:variant>
      <vt:variant>
        <vt:i4>5</vt:i4>
      </vt:variant>
      <vt:variant>
        <vt:lpwstr/>
      </vt:variant>
      <vt:variant>
        <vt:lpwstr>_Toc125718882</vt:lpwstr>
      </vt:variant>
      <vt:variant>
        <vt:i4>1179709</vt:i4>
      </vt:variant>
      <vt:variant>
        <vt:i4>248</vt:i4>
      </vt:variant>
      <vt:variant>
        <vt:i4>0</vt:i4>
      </vt:variant>
      <vt:variant>
        <vt:i4>5</vt:i4>
      </vt:variant>
      <vt:variant>
        <vt:lpwstr/>
      </vt:variant>
      <vt:variant>
        <vt:lpwstr>_Toc125718881</vt:lpwstr>
      </vt:variant>
      <vt:variant>
        <vt:i4>1179709</vt:i4>
      </vt:variant>
      <vt:variant>
        <vt:i4>242</vt:i4>
      </vt:variant>
      <vt:variant>
        <vt:i4>0</vt:i4>
      </vt:variant>
      <vt:variant>
        <vt:i4>5</vt:i4>
      </vt:variant>
      <vt:variant>
        <vt:lpwstr/>
      </vt:variant>
      <vt:variant>
        <vt:lpwstr>_Toc125718880</vt:lpwstr>
      </vt:variant>
      <vt:variant>
        <vt:i4>1900605</vt:i4>
      </vt:variant>
      <vt:variant>
        <vt:i4>236</vt:i4>
      </vt:variant>
      <vt:variant>
        <vt:i4>0</vt:i4>
      </vt:variant>
      <vt:variant>
        <vt:i4>5</vt:i4>
      </vt:variant>
      <vt:variant>
        <vt:lpwstr/>
      </vt:variant>
      <vt:variant>
        <vt:lpwstr>_Toc125718879</vt:lpwstr>
      </vt:variant>
      <vt:variant>
        <vt:i4>1900605</vt:i4>
      </vt:variant>
      <vt:variant>
        <vt:i4>230</vt:i4>
      </vt:variant>
      <vt:variant>
        <vt:i4>0</vt:i4>
      </vt:variant>
      <vt:variant>
        <vt:i4>5</vt:i4>
      </vt:variant>
      <vt:variant>
        <vt:lpwstr/>
      </vt:variant>
      <vt:variant>
        <vt:lpwstr>_Toc125718878</vt:lpwstr>
      </vt:variant>
      <vt:variant>
        <vt:i4>1900605</vt:i4>
      </vt:variant>
      <vt:variant>
        <vt:i4>224</vt:i4>
      </vt:variant>
      <vt:variant>
        <vt:i4>0</vt:i4>
      </vt:variant>
      <vt:variant>
        <vt:i4>5</vt:i4>
      </vt:variant>
      <vt:variant>
        <vt:lpwstr/>
      </vt:variant>
      <vt:variant>
        <vt:lpwstr>_Toc125718877</vt:lpwstr>
      </vt:variant>
      <vt:variant>
        <vt:i4>1900605</vt:i4>
      </vt:variant>
      <vt:variant>
        <vt:i4>218</vt:i4>
      </vt:variant>
      <vt:variant>
        <vt:i4>0</vt:i4>
      </vt:variant>
      <vt:variant>
        <vt:i4>5</vt:i4>
      </vt:variant>
      <vt:variant>
        <vt:lpwstr/>
      </vt:variant>
      <vt:variant>
        <vt:lpwstr>_Toc125718876</vt:lpwstr>
      </vt:variant>
      <vt:variant>
        <vt:i4>1900605</vt:i4>
      </vt:variant>
      <vt:variant>
        <vt:i4>212</vt:i4>
      </vt:variant>
      <vt:variant>
        <vt:i4>0</vt:i4>
      </vt:variant>
      <vt:variant>
        <vt:i4>5</vt:i4>
      </vt:variant>
      <vt:variant>
        <vt:lpwstr/>
      </vt:variant>
      <vt:variant>
        <vt:lpwstr>_Toc125718875</vt:lpwstr>
      </vt:variant>
      <vt:variant>
        <vt:i4>1900605</vt:i4>
      </vt:variant>
      <vt:variant>
        <vt:i4>206</vt:i4>
      </vt:variant>
      <vt:variant>
        <vt:i4>0</vt:i4>
      </vt:variant>
      <vt:variant>
        <vt:i4>5</vt:i4>
      </vt:variant>
      <vt:variant>
        <vt:lpwstr/>
      </vt:variant>
      <vt:variant>
        <vt:lpwstr>_Toc125718874</vt:lpwstr>
      </vt:variant>
      <vt:variant>
        <vt:i4>1900605</vt:i4>
      </vt:variant>
      <vt:variant>
        <vt:i4>200</vt:i4>
      </vt:variant>
      <vt:variant>
        <vt:i4>0</vt:i4>
      </vt:variant>
      <vt:variant>
        <vt:i4>5</vt:i4>
      </vt:variant>
      <vt:variant>
        <vt:lpwstr/>
      </vt:variant>
      <vt:variant>
        <vt:lpwstr>_Toc125718873</vt:lpwstr>
      </vt:variant>
      <vt:variant>
        <vt:i4>1900605</vt:i4>
      </vt:variant>
      <vt:variant>
        <vt:i4>194</vt:i4>
      </vt:variant>
      <vt:variant>
        <vt:i4>0</vt:i4>
      </vt:variant>
      <vt:variant>
        <vt:i4>5</vt:i4>
      </vt:variant>
      <vt:variant>
        <vt:lpwstr/>
      </vt:variant>
      <vt:variant>
        <vt:lpwstr>_Toc125718872</vt:lpwstr>
      </vt:variant>
      <vt:variant>
        <vt:i4>1900605</vt:i4>
      </vt:variant>
      <vt:variant>
        <vt:i4>188</vt:i4>
      </vt:variant>
      <vt:variant>
        <vt:i4>0</vt:i4>
      </vt:variant>
      <vt:variant>
        <vt:i4>5</vt:i4>
      </vt:variant>
      <vt:variant>
        <vt:lpwstr/>
      </vt:variant>
      <vt:variant>
        <vt:lpwstr>_Toc125718871</vt:lpwstr>
      </vt:variant>
      <vt:variant>
        <vt:i4>1900605</vt:i4>
      </vt:variant>
      <vt:variant>
        <vt:i4>182</vt:i4>
      </vt:variant>
      <vt:variant>
        <vt:i4>0</vt:i4>
      </vt:variant>
      <vt:variant>
        <vt:i4>5</vt:i4>
      </vt:variant>
      <vt:variant>
        <vt:lpwstr/>
      </vt:variant>
      <vt:variant>
        <vt:lpwstr>_Toc125718870</vt:lpwstr>
      </vt:variant>
      <vt:variant>
        <vt:i4>1835069</vt:i4>
      </vt:variant>
      <vt:variant>
        <vt:i4>176</vt:i4>
      </vt:variant>
      <vt:variant>
        <vt:i4>0</vt:i4>
      </vt:variant>
      <vt:variant>
        <vt:i4>5</vt:i4>
      </vt:variant>
      <vt:variant>
        <vt:lpwstr/>
      </vt:variant>
      <vt:variant>
        <vt:lpwstr>_Toc125718869</vt:lpwstr>
      </vt:variant>
      <vt:variant>
        <vt:i4>1835069</vt:i4>
      </vt:variant>
      <vt:variant>
        <vt:i4>170</vt:i4>
      </vt:variant>
      <vt:variant>
        <vt:i4>0</vt:i4>
      </vt:variant>
      <vt:variant>
        <vt:i4>5</vt:i4>
      </vt:variant>
      <vt:variant>
        <vt:lpwstr/>
      </vt:variant>
      <vt:variant>
        <vt:lpwstr>_Toc125718868</vt:lpwstr>
      </vt:variant>
      <vt:variant>
        <vt:i4>1835069</vt:i4>
      </vt:variant>
      <vt:variant>
        <vt:i4>164</vt:i4>
      </vt:variant>
      <vt:variant>
        <vt:i4>0</vt:i4>
      </vt:variant>
      <vt:variant>
        <vt:i4>5</vt:i4>
      </vt:variant>
      <vt:variant>
        <vt:lpwstr/>
      </vt:variant>
      <vt:variant>
        <vt:lpwstr>_Toc125718867</vt:lpwstr>
      </vt:variant>
      <vt:variant>
        <vt:i4>1835069</vt:i4>
      </vt:variant>
      <vt:variant>
        <vt:i4>158</vt:i4>
      </vt:variant>
      <vt:variant>
        <vt:i4>0</vt:i4>
      </vt:variant>
      <vt:variant>
        <vt:i4>5</vt:i4>
      </vt:variant>
      <vt:variant>
        <vt:lpwstr/>
      </vt:variant>
      <vt:variant>
        <vt:lpwstr>_Toc125718866</vt:lpwstr>
      </vt:variant>
      <vt:variant>
        <vt:i4>1835069</vt:i4>
      </vt:variant>
      <vt:variant>
        <vt:i4>152</vt:i4>
      </vt:variant>
      <vt:variant>
        <vt:i4>0</vt:i4>
      </vt:variant>
      <vt:variant>
        <vt:i4>5</vt:i4>
      </vt:variant>
      <vt:variant>
        <vt:lpwstr/>
      </vt:variant>
      <vt:variant>
        <vt:lpwstr>_Toc125718865</vt:lpwstr>
      </vt:variant>
      <vt:variant>
        <vt:i4>1835069</vt:i4>
      </vt:variant>
      <vt:variant>
        <vt:i4>146</vt:i4>
      </vt:variant>
      <vt:variant>
        <vt:i4>0</vt:i4>
      </vt:variant>
      <vt:variant>
        <vt:i4>5</vt:i4>
      </vt:variant>
      <vt:variant>
        <vt:lpwstr/>
      </vt:variant>
      <vt:variant>
        <vt:lpwstr>_Toc125718864</vt:lpwstr>
      </vt:variant>
      <vt:variant>
        <vt:i4>1835069</vt:i4>
      </vt:variant>
      <vt:variant>
        <vt:i4>140</vt:i4>
      </vt:variant>
      <vt:variant>
        <vt:i4>0</vt:i4>
      </vt:variant>
      <vt:variant>
        <vt:i4>5</vt:i4>
      </vt:variant>
      <vt:variant>
        <vt:lpwstr/>
      </vt:variant>
      <vt:variant>
        <vt:lpwstr>_Toc125718863</vt:lpwstr>
      </vt:variant>
      <vt:variant>
        <vt:i4>1835069</vt:i4>
      </vt:variant>
      <vt:variant>
        <vt:i4>134</vt:i4>
      </vt:variant>
      <vt:variant>
        <vt:i4>0</vt:i4>
      </vt:variant>
      <vt:variant>
        <vt:i4>5</vt:i4>
      </vt:variant>
      <vt:variant>
        <vt:lpwstr/>
      </vt:variant>
      <vt:variant>
        <vt:lpwstr>_Toc125718862</vt:lpwstr>
      </vt:variant>
      <vt:variant>
        <vt:i4>1835069</vt:i4>
      </vt:variant>
      <vt:variant>
        <vt:i4>128</vt:i4>
      </vt:variant>
      <vt:variant>
        <vt:i4>0</vt:i4>
      </vt:variant>
      <vt:variant>
        <vt:i4>5</vt:i4>
      </vt:variant>
      <vt:variant>
        <vt:lpwstr/>
      </vt:variant>
      <vt:variant>
        <vt:lpwstr>_Toc125718861</vt:lpwstr>
      </vt:variant>
      <vt:variant>
        <vt:i4>1835069</vt:i4>
      </vt:variant>
      <vt:variant>
        <vt:i4>122</vt:i4>
      </vt:variant>
      <vt:variant>
        <vt:i4>0</vt:i4>
      </vt:variant>
      <vt:variant>
        <vt:i4>5</vt:i4>
      </vt:variant>
      <vt:variant>
        <vt:lpwstr/>
      </vt:variant>
      <vt:variant>
        <vt:lpwstr>_Toc125718860</vt:lpwstr>
      </vt:variant>
      <vt:variant>
        <vt:i4>2031677</vt:i4>
      </vt:variant>
      <vt:variant>
        <vt:i4>116</vt:i4>
      </vt:variant>
      <vt:variant>
        <vt:i4>0</vt:i4>
      </vt:variant>
      <vt:variant>
        <vt:i4>5</vt:i4>
      </vt:variant>
      <vt:variant>
        <vt:lpwstr/>
      </vt:variant>
      <vt:variant>
        <vt:lpwstr>_Toc125718859</vt:lpwstr>
      </vt:variant>
      <vt:variant>
        <vt:i4>2031677</vt:i4>
      </vt:variant>
      <vt:variant>
        <vt:i4>110</vt:i4>
      </vt:variant>
      <vt:variant>
        <vt:i4>0</vt:i4>
      </vt:variant>
      <vt:variant>
        <vt:i4>5</vt:i4>
      </vt:variant>
      <vt:variant>
        <vt:lpwstr/>
      </vt:variant>
      <vt:variant>
        <vt:lpwstr>_Toc125718858</vt:lpwstr>
      </vt:variant>
      <vt:variant>
        <vt:i4>2031677</vt:i4>
      </vt:variant>
      <vt:variant>
        <vt:i4>104</vt:i4>
      </vt:variant>
      <vt:variant>
        <vt:i4>0</vt:i4>
      </vt:variant>
      <vt:variant>
        <vt:i4>5</vt:i4>
      </vt:variant>
      <vt:variant>
        <vt:lpwstr/>
      </vt:variant>
      <vt:variant>
        <vt:lpwstr>_Toc125718857</vt:lpwstr>
      </vt:variant>
      <vt:variant>
        <vt:i4>2031677</vt:i4>
      </vt:variant>
      <vt:variant>
        <vt:i4>98</vt:i4>
      </vt:variant>
      <vt:variant>
        <vt:i4>0</vt:i4>
      </vt:variant>
      <vt:variant>
        <vt:i4>5</vt:i4>
      </vt:variant>
      <vt:variant>
        <vt:lpwstr/>
      </vt:variant>
      <vt:variant>
        <vt:lpwstr>_Toc125718856</vt:lpwstr>
      </vt:variant>
      <vt:variant>
        <vt:i4>2031677</vt:i4>
      </vt:variant>
      <vt:variant>
        <vt:i4>92</vt:i4>
      </vt:variant>
      <vt:variant>
        <vt:i4>0</vt:i4>
      </vt:variant>
      <vt:variant>
        <vt:i4>5</vt:i4>
      </vt:variant>
      <vt:variant>
        <vt:lpwstr/>
      </vt:variant>
      <vt:variant>
        <vt:lpwstr>_Toc125718855</vt:lpwstr>
      </vt:variant>
      <vt:variant>
        <vt:i4>2031677</vt:i4>
      </vt:variant>
      <vt:variant>
        <vt:i4>86</vt:i4>
      </vt:variant>
      <vt:variant>
        <vt:i4>0</vt:i4>
      </vt:variant>
      <vt:variant>
        <vt:i4>5</vt:i4>
      </vt:variant>
      <vt:variant>
        <vt:lpwstr/>
      </vt:variant>
      <vt:variant>
        <vt:lpwstr>_Toc125718854</vt:lpwstr>
      </vt:variant>
      <vt:variant>
        <vt:i4>2031677</vt:i4>
      </vt:variant>
      <vt:variant>
        <vt:i4>80</vt:i4>
      </vt:variant>
      <vt:variant>
        <vt:i4>0</vt:i4>
      </vt:variant>
      <vt:variant>
        <vt:i4>5</vt:i4>
      </vt:variant>
      <vt:variant>
        <vt:lpwstr/>
      </vt:variant>
      <vt:variant>
        <vt:lpwstr>_Toc125718853</vt:lpwstr>
      </vt:variant>
      <vt:variant>
        <vt:i4>2031677</vt:i4>
      </vt:variant>
      <vt:variant>
        <vt:i4>74</vt:i4>
      </vt:variant>
      <vt:variant>
        <vt:i4>0</vt:i4>
      </vt:variant>
      <vt:variant>
        <vt:i4>5</vt:i4>
      </vt:variant>
      <vt:variant>
        <vt:lpwstr/>
      </vt:variant>
      <vt:variant>
        <vt:lpwstr>_Toc125718852</vt:lpwstr>
      </vt:variant>
      <vt:variant>
        <vt:i4>2031677</vt:i4>
      </vt:variant>
      <vt:variant>
        <vt:i4>68</vt:i4>
      </vt:variant>
      <vt:variant>
        <vt:i4>0</vt:i4>
      </vt:variant>
      <vt:variant>
        <vt:i4>5</vt:i4>
      </vt:variant>
      <vt:variant>
        <vt:lpwstr/>
      </vt:variant>
      <vt:variant>
        <vt:lpwstr>_Toc125718851</vt:lpwstr>
      </vt:variant>
      <vt:variant>
        <vt:i4>2031677</vt:i4>
      </vt:variant>
      <vt:variant>
        <vt:i4>62</vt:i4>
      </vt:variant>
      <vt:variant>
        <vt:i4>0</vt:i4>
      </vt:variant>
      <vt:variant>
        <vt:i4>5</vt:i4>
      </vt:variant>
      <vt:variant>
        <vt:lpwstr/>
      </vt:variant>
      <vt:variant>
        <vt:lpwstr>_Toc125718850</vt:lpwstr>
      </vt:variant>
      <vt:variant>
        <vt:i4>1966141</vt:i4>
      </vt:variant>
      <vt:variant>
        <vt:i4>56</vt:i4>
      </vt:variant>
      <vt:variant>
        <vt:i4>0</vt:i4>
      </vt:variant>
      <vt:variant>
        <vt:i4>5</vt:i4>
      </vt:variant>
      <vt:variant>
        <vt:lpwstr/>
      </vt:variant>
      <vt:variant>
        <vt:lpwstr>_Toc125718849</vt:lpwstr>
      </vt:variant>
      <vt:variant>
        <vt:i4>1966141</vt:i4>
      </vt:variant>
      <vt:variant>
        <vt:i4>50</vt:i4>
      </vt:variant>
      <vt:variant>
        <vt:i4>0</vt:i4>
      </vt:variant>
      <vt:variant>
        <vt:i4>5</vt:i4>
      </vt:variant>
      <vt:variant>
        <vt:lpwstr/>
      </vt:variant>
      <vt:variant>
        <vt:lpwstr>_Toc125718848</vt:lpwstr>
      </vt:variant>
      <vt:variant>
        <vt:i4>1966141</vt:i4>
      </vt:variant>
      <vt:variant>
        <vt:i4>44</vt:i4>
      </vt:variant>
      <vt:variant>
        <vt:i4>0</vt:i4>
      </vt:variant>
      <vt:variant>
        <vt:i4>5</vt:i4>
      </vt:variant>
      <vt:variant>
        <vt:lpwstr/>
      </vt:variant>
      <vt:variant>
        <vt:lpwstr>_Toc125718847</vt:lpwstr>
      </vt:variant>
      <vt:variant>
        <vt:i4>1966141</vt:i4>
      </vt:variant>
      <vt:variant>
        <vt:i4>38</vt:i4>
      </vt:variant>
      <vt:variant>
        <vt:i4>0</vt:i4>
      </vt:variant>
      <vt:variant>
        <vt:i4>5</vt:i4>
      </vt:variant>
      <vt:variant>
        <vt:lpwstr/>
      </vt:variant>
      <vt:variant>
        <vt:lpwstr>_Toc125718846</vt:lpwstr>
      </vt:variant>
      <vt:variant>
        <vt:i4>1966141</vt:i4>
      </vt:variant>
      <vt:variant>
        <vt:i4>32</vt:i4>
      </vt:variant>
      <vt:variant>
        <vt:i4>0</vt:i4>
      </vt:variant>
      <vt:variant>
        <vt:i4>5</vt:i4>
      </vt:variant>
      <vt:variant>
        <vt:lpwstr/>
      </vt:variant>
      <vt:variant>
        <vt:lpwstr>_Toc125718845</vt:lpwstr>
      </vt:variant>
      <vt:variant>
        <vt:i4>1966141</vt:i4>
      </vt:variant>
      <vt:variant>
        <vt:i4>26</vt:i4>
      </vt:variant>
      <vt:variant>
        <vt:i4>0</vt:i4>
      </vt:variant>
      <vt:variant>
        <vt:i4>5</vt:i4>
      </vt:variant>
      <vt:variant>
        <vt:lpwstr/>
      </vt:variant>
      <vt:variant>
        <vt:lpwstr>_Toc125718844</vt:lpwstr>
      </vt:variant>
      <vt:variant>
        <vt:i4>1966141</vt:i4>
      </vt:variant>
      <vt:variant>
        <vt:i4>20</vt:i4>
      </vt:variant>
      <vt:variant>
        <vt:i4>0</vt:i4>
      </vt:variant>
      <vt:variant>
        <vt:i4>5</vt:i4>
      </vt:variant>
      <vt:variant>
        <vt:lpwstr/>
      </vt:variant>
      <vt:variant>
        <vt:lpwstr>_Toc125718843</vt:lpwstr>
      </vt:variant>
      <vt:variant>
        <vt:i4>1966141</vt:i4>
      </vt:variant>
      <vt:variant>
        <vt:i4>14</vt:i4>
      </vt:variant>
      <vt:variant>
        <vt:i4>0</vt:i4>
      </vt:variant>
      <vt:variant>
        <vt:i4>5</vt:i4>
      </vt:variant>
      <vt:variant>
        <vt:lpwstr/>
      </vt:variant>
      <vt:variant>
        <vt:lpwstr>_Toc125718842</vt:lpwstr>
      </vt:variant>
      <vt:variant>
        <vt:i4>1966141</vt:i4>
      </vt:variant>
      <vt:variant>
        <vt:i4>8</vt:i4>
      </vt:variant>
      <vt:variant>
        <vt:i4>0</vt:i4>
      </vt:variant>
      <vt:variant>
        <vt:i4>5</vt:i4>
      </vt:variant>
      <vt:variant>
        <vt:lpwstr/>
      </vt:variant>
      <vt:variant>
        <vt:lpwstr>_Toc125718841</vt:lpwstr>
      </vt:variant>
      <vt:variant>
        <vt:i4>1966141</vt:i4>
      </vt:variant>
      <vt:variant>
        <vt:i4>2</vt:i4>
      </vt:variant>
      <vt:variant>
        <vt:i4>0</vt:i4>
      </vt:variant>
      <vt:variant>
        <vt:i4>5</vt:i4>
      </vt:variant>
      <vt:variant>
        <vt:lpwstr/>
      </vt:variant>
      <vt:variant>
        <vt:lpwstr>_Toc125718840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dc:creator>
  <cp:keywords/>
  <cp:lastModifiedBy>Rietveld, M.J. (Marjon)</cp:lastModifiedBy>
  <cp:revision>6</cp:revision>
  <cp:lastPrinted>2023-01-25T12:49:00Z</cp:lastPrinted>
  <dcterms:created xsi:type="dcterms:W3CDTF">2023-02-24T07:40:00Z</dcterms:created>
  <dcterms:modified xsi:type="dcterms:W3CDTF">2023-02-24T07:45:00Z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0x010100ECA22FB7AFC49C40A7C3FFA9CDF14ED4</vt:lpwstr>
  </property>
  <property fmtid="{D5CDD505-2E9C-101B-9397-08002B2CF9AE}" pid="3" name="MediaServiceImageTags">
    <vt:lpwstr/>
  </property>
  <property fmtid="{D5CDD505-2E9C-101B-9397-08002B2CF9AE}" pid="4" name="Order">
    <vt:r8>15400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