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229DB" w14:textId="5D15FCA7" w:rsidR="00651D89" w:rsidRDefault="00651D89" w:rsidP="000852DA">
      <w:pPr>
        <w:rPr>
          <w:rFonts w:ascii="Lato Medium" w:hAnsi="Lato Medium"/>
        </w:rPr>
      </w:pPr>
    </w:p>
    <w:p w14:paraId="2F8A7234" w14:textId="6D4BFF11" w:rsidR="00F36C5F" w:rsidRDefault="00F36C5F" w:rsidP="000852DA">
      <w:pPr>
        <w:rPr>
          <w:rFonts w:ascii="Lato Medium" w:hAnsi="Lato Medium"/>
        </w:rPr>
      </w:pPr>
    </w:p>
    <w:tbl>
      <w:tblPr>
        <w:tblW w:w="8721" w:type="dxa"/>
        <w:jc w:val="center"/>
        <w:tblLayout w:type="fixed"/>
        <w:tblLook w:val="0000" w:firstRow="0" w:lastRow="0" w:firstColumn="0" w:lastColumn="0" w:noHBand="0" w:noVBand="0"/>
      </w:tblPr>
      <w:tblGrid>
        <w:gridCol w:w="1242"/>
        <w:gridCol w:w="6237"/>
        <w:gridCol w:w="1242"/>
      </w:tblGrid>
      <w:tr w:rsidR="00F36C5F" w:rsidRPr="00F257C0" w14:paraId="4D809CE2" w14:textId="77777777" w:rsidTr="0086246E">
        <w:trPr>
          <w:trHeight w:val="1134"/>
          <w:jc w:val="center"/>
        </w:trPr>
        <w:tc>
          <w:tcPr>
            <w:tcW w:w="8721" w:type="dxa"/>
            <w:gridSpan w:val="3"/>
          </w:tcPr>
          <w:p w14:paraId="37302823" w14:textId="77777777" w:rsidR="00F36C5F" w:rsidRPr="00F257C0" w:rsidRDefault="00F36C5F" w:rsidP="0086246E">
            <w:pPr>
              <w:pStyle w:val="COVERPAGE"/>
              <w:rPr>
                <w:rFonts w:ascii="Times New Roman" w:hAnsi="Times New Roman"/>
                <w:sz w:val="24"/>
                <w:szCs w:val="24"/>
                <w:lang w:val="en-US"/>
              </w:rPr>
            </w:pPr>
          </w:p>
        </w:tc>
      </w:tr>
      <w:tr w:rsidR="00F36C5F" w:rsidRPr="00F257C0" w14:paraId="1AD32DBA" w14:textId="77777777" w:rsidTr="0086246E">
        <w:trPr>
          <w:trHeight w:val="1600"/>
          <w:jc w:val="center"/>
        </w:trPr>
        <w:tc>
          <w:tcPr>
            <w:tcW w:w="8721" w:type="dxa"/>
            <w:gridSpan w:val="3"/>
          </w:tcPr>
          <w:p w14:paraId="5A0F5F98" w14:textId="77777777" w:rsidR="00F36C5F" w:rsidRPr="00F257C0" w:rsidRDefault="00F36C5F" w:rsidP="0086246E">
            <w:pPr>
              <w:pStyle w:val="COVERPAGE"/>
              <w:jc w:val="center"/>
              <w:rPr>
                <w:rFonts w:ascii="Times New Roman" w:hAnsi="Times New Roman"/>
                <w:caps/>
                <w:sz w:val="24"/>
                <w:szCs w:val="24"/>
                <w:lang w:val="en-US"/>
              </w:rPr>
            </w:pPr>
          </w:p>
        </w:tc>
      </w:tr>
      <w:tr w:rsidR="00F36C5F" w:rsidRPr="00F257C0" w14:paraId="0AE74B8D" w14:textId="77777777" w:rsidTr="0086246E">
        <w:trPr>
          <w:trHeight w:val="2400"/>
          <w:jc w:val="center"/>
        </w:trPr>
        <w:tc>
          <w:tcPr>
            <w:tcW w:w="8721" w:type="dxa"/>
            <w:gridSpan w:val="3"/>
          </w:tcPr>
          <w:p w14:paraId="328DF470" w14:textId="77777777" w:rsidR="00F36C5F" w:rsidRPr="00F36C5F" w:rsidRDefault="00F36C5F" w:rsidP="0086246E">
            <w:pPr>
              <w:pStyle w:val="COVERPAGE"/>
              <w:spacing w:after="240"/>
              <w:jc w:val="center"/>
              <w:rPr>
                <w:rFonts w:asciiTheme="minorHAnsi" w:hAnsiTheme="minorHAnsi" w:cstheme="minorHAnsi"/>
                <w:b/>
                <w:caps/>
                <w:color w:val="FF0000"/>
                <w:sz w:val="24"/>
                <w:szCs w:val="24"/>
                <w:lang w:val="en-US"/>
              </w:rPr>
            </w:pPr>
          </w:p>
        </w:tc>
      </w:tr>
      <w:tr w:rsidR="00F36C5F" w:rsidRPr="00E07F44" w14:paraId="76C8E6B7" w14:textId="77777777" w:rsidTr="0086246E">
        <w:trPr>
          <w:cantSplit/>
          <w:trHeight w:val="1400"/>
          <w:jc w:val="center"/>
        </w:trPr>
        <w:tc>
          <w:tcPr>
            <w:tcW w:w="1242" w:type="dxa"/>
          </w:tcPr>
          <w:p w14:paraId="664A120C" w14:textId="77777777" w:rsidR="00F36C5F" w:rsidRPr="00F257C0" w:rsidRDefault="00F36C5F" w:rsidP="0086246E">
            <w:pPr>
              <w:pStyle w:val="COVERPAGE"/>
              <w:rPr>
                <w:rFonts w:ascii="Times New Roman" w:hAnsi="Times New Roman"/>
                <w:sz w:val="24"/>
                <w:szCs w:val="24"/>
                <w:lang w:val="en-US"/>
              </w:rPr>
            </w:pPr>
          </w:p>
        </w:tc>
        <w:tc>
          <w:tcPr>
            <w:tcW w:w="6237" w:type="dxa"/>
            <w:tcBorders>
              <w:top w:val="single" w:sz="4" w:space="0" w:color="000000"/>
              <w:bottom w:val="single" w:sz="4" w:space="0" w:color="000000"/>
            </w:tcBorders>
            <w:vAlign w:val="center"/>
          </w:tcPr>
          <w:p w14:paraId="42A34E8B" w14:textId="77777777" w:rsidR="00F36C5F" w:rsidRPr="00F36C5F" w:rsidRDefault="00F36C5F" w:rsidP="0086246E">
            <w:pPr>
              <w:pStyle w:val="COVERPAGE"/>
              <w:jc w:val="center"/>
              <w:rPr>
                <w:rFonts w:asciiTheme="minorHAnsi" w:hAnsiTheme="minorHAnsi" w:cstheme="minorHAnsi"/>
                <w:caps/>
                <w:sz w:val="24"/>
                <w:szCs w:val="24"/>
                <w:lang w:val="en-US"/>
              </w:rPr>
            </w:pPr>
            <w:r w:rsidRPr="00F36C5F">
              <w:rPr>
                <w:rFonts w:asciiTheme="minorHAnsi" w:hAnsiTheme="minorHAnsi" w:cstheme="minorHAnsi"/>
                <w:caps/>
                <w:sz w:val="24"/>
                <w:szCs w:val="24"/>
                <w:lang w:val="en-US"/>
              </w:rPr>
              <w:t>IEA STUDIES</w:t>
            </w:r>
          </w:p>
          <w:p w14:paraId="0E0911D3" w14:textId="77777777" w:rsidR="00F36C5F" w:rsidRPr="00F36C5F" w:rsidRDefault="00F36C5F" w:rsidP="0086246E">
            <w:pPr>
              <w:pStyle w:val="COVERPAGE"/>
              <w:jc w:val="center"/>
              <w:rPr>
                <w:rFonts w:asciiTheme="minorHAnsi" w:hAnsiTheme="minorHAnsi" w:cstheme="minorHAnsi"/>
                <w:caps/>
                <w:sz w:val="24"/>
                <w:szCs w:val="24"/>
                <w:lang w:val="en-US"/>
              </w:rPr>
            </w:pPr>
            <w:r w:rsidRPr="00F36C5F">
              <w:rPr>
                <w:rFonts w:asciiTheme="minorHAnsi" w:hAnsiTheme="minorHAnsi" w:cstheme="minorHAnsi"/>
                <w:caps/>
                <w:sz w:val="24"/>
                <w:szCs w:val="24"/>
                <w:lang w:val="en-US"/>
              </w:rPr>
              <w:t>JOINT CONTROLLER AGREEMENT</w:t>
            </w:r>
          </w:p>
        </w:tc>
        <w:tc>
          <w:tcPr>
            <w:tcW w:w="1242" w:type="dxa"/>
          </w:tcPr>
          <w:p w14:paraId="0CFD91A4" w14:textId="77777777" w:rsidR="00F36C5F" w:rsidRPr="00F257C0" w:rsidRDefault="00F36C5F" w:rsidP="0086246E">
            <w:pPr>
              <w:pStyle w:val="COVERPAGE"/>
              <w:rPr>
                <w:rFonts w:ascii="Times New Roman" w:hAnsi="Times New Roman"/>
                <w:sz w:val="24"/>
                <w:szCs w:val="24"/>
                <w:lang w:val="en-US"/>
              </w:rPr>
            </w:pPr>
          </w:p>
        </w:tc>
      </w:tr>
    </w:tbl>
    <w:p w14:paraId="1447E5C8" w14:textId="77777777" w:rsidR="00F36C5F" w:rsidRPr="00F257C0" w:rsidRDefault="00F36C5F" w:rsidP="00F36C5F">
      <w:pPr>
        <w:pStyle w:val="BodyText"/>
        <w:ind w:left="0"/>
        <w:rPr>
          <w:rFonts w:ascii="Times New Roman" w:eastAsia="SimSun" w:hAnsi="Times New Roman"/>
          <w:sz w:val="24"/>
          <w:szCs w:val="24"/>
          <w:lang w:eastAsia="en-GB" w:bidi="ar-AE"/>
        </w:rPr>
      </w:pPr>
    </w:p>
    <w:p w14:paraId="2546E154" w14:textId="77777777" w:rsidR="00F36C5F" w:rsidRPr="00F36C5F" w:rsidRDefault="00F36C5F" w:rsidP="00F36C5F">
      <w:pPr>
        <w:pStyle w:val="BodyText"/>
        <w:ind w:left="0"/>
        <w:rPr>
          <w:rFonts w:asciiTheme="minorHAnsi" w:hAnsiTheme="minorHAnsi" w:cstheme="minorHAnsi"/>
          <w:sz w:val="24"/>
          <w:szCs w:val="24"/>
        </w:rPr>
      </w:pPr>
      <w:r w:rsidRPr="00F257C0">
        <w:rPr>
          <w:rFonts w:ascii="Times New Roman" w:eastAsia="SimSun" w:hAnsi="Times New Roman"/>
          <w:sz w:val="24"/>
          <w:szCs w:val="24"/>
          <w:lang w:eastAsia="en-GB" w:bidi="ar-AE"/>
        </w:rPr>
        <w:br w:type="page"/>
      </w:r>
      <w:r w:rsidRPr="00F36C5F">
        <w:rPr>
          <w:rFonts w:asciiTheme="minorHAnsi" w:eastAsia="SimSun" w:hAnsiTheme="minorHAnsi" w:cstheme="minorHAnsi"/>
          <w:sz w:val="24"/>
          <w:szCs w:val="24"/>
          <w:lang w:eastAsia="en-GB" w:bidi="ar-AE"/>
        </w:rPr>
        <w:lastRenderedPageBreak/>
        <w:t>This Joint Controller Agreement (the "</w:t>
      </w:r>
      <w:r w:rsidRPr="00F36C5F">
        <w:rPr>
          <w:rFonts w:asciiTheme="minorHAnsi" w:eastAsia="SimSun" w:hAnsiTheme="minorHAnsi" w:cstheme="minorHAnsi"/>
          <w:b/>
          <w:sz w:val="24"/>
          <w:szCs w:val="24"/>
          <w:lang w:eastAsia="en-GB" w:bidi="ar-AE"/>
        </w:rPr>
        <w:t>JC Agreement</w:t>
      </w:r>
      <w:r w:rsidRPr="00F36C5F">
        <w:rPr>
          <w:rFonts w:asciiTheme="minorHAnsi" w:eastAsia="SimSun" w:hAnsiTheme="minorHAnsi" w:cstheme="minorHAnsi"/>
          <w:sz w:val="24"/>
          <w:szCs w:val="24"/>
          <w:lang w:eastAsia="en-GB" w:bidi="ar-AE"/>
        </w:rPr>
        <w:t>") has been concluded between</w:t>
      </w:r>
      <w:r w:rsidRPr="00F36C5F">
        <w:rPr>
          <w:rFonts w:asciiTheme="minorHAnsi" w:hAnsiTheme="minorHAnsi" w:cstheme="minorHAnsi"/>
          <w:sz w:val="24"/>
          <w:szCs w:val="24"/>
        </w:rPr>
        <w:t>:</w:t>
      </w:r>
    </w:p>
    <w:p w14:paraId="2B3F2BC8" w14:textId="77777777" w:rsidR="00F36C5F" w:rsidRPr="00F36C5F" w:rsidRDefault="00F36C5F" w:rsidP="00F36C5F">
      <w:pPr>
        <w:pStyle w:val="ListArabic1"/>
        <w:rPr>
          <w:rFonts w:asciiTheme="minorHAnsi" w:hAnsiTheme="minorHAnsi" w:cstheme="minorHAnsi"/>
          <w:sz w:val="24"/>
          <w:szCs w:val="24"/>
          <w:lang w:val="en-US"/>
        </w:rPr>
      </w:pPr>
      <w:r w:rsidRPr="00F36C5F">
        <w:rPr>
          <w:rFonts w:asciiTheme="minorHAnsi" w:hAnsiTheme="minorHAnsi" w:cstheme="minorHAnsi"/>
          <w:sz w:val="24"/>
          <w:szCs w:val="24"/>
          <w:lang w:val="en-US"/>
        </w:rPr>
        <w:t xml:space="preserve">The </w:t>
      </w:r>
      <w:r w:rsidRPr="00F36C5F">
        <w:rPr>
          <w:rFonts w:asciiTheme="minorHAnsi" w:hAnsiTheme="minorHAnsi" w:cstheme="minorHAnsi"/>
          <w:b/>
          <w:sz w:val="24"/>
          <w:szCs w:val="24"/>
          <w:lang w:val="en-US"/>
        </w:rPr>
        <w:t>International Association for the Evaluation of Educational Achievement duly represented by its Secretariat</w:t>
      </w:r>
      <w:r w:rsidRPr="00F36C5F">
        <w:rPr>
          <w:rFonts w:asciiTheme="minorHAnsi" w:hAnsiTheme="minorHAnsi" w:cstheme="minorHAnsi"/>
          <w:sz w:val="24"/>
          <w:szCs w:val="24"/>
          <w:lang w:val="en-US"/>
        </w:rPr>
        <w:t>, established at (1016 EE) Amsterdam, the Netherlands at the Keizersgracht 311 (hereinafter also referred to as “</w:t>
      </w:r>
      <w:r w:rsidRPr="00F36C5F">
        <w:rPr>
          <w:rFonts w:asciiTheme="minorHAnsi" w:hAnsiTheme="minorHAnsi" w:cstheme="minorHAnsi"/>
          <w:b/>
          <w:sz w:val="24"/>
          <w:szCs w:val="24"/>
          <w:lang w:val="en-US"/>
        </w:rPr>
        <w:t>IEA</w:t>
      </w:r>
      <w:r w:rsidRPr="00F36C5F">
        <w:rPr>
          <w:rFonts w:asciiTheme="minorHAnsi" w:hAnsiTheme="minorHAnsi" w:cstheme="minorHAnsi"/>
          <w:sz w:val="24"/>
          <w:szCs w:val="24"/>
          <w:lang w:val="en-US"/>
        </w:rPr>
        <w:t>”); and</w:t>
      </w:r>
    </w:p>
    <w:p w14:paraId="317F7073" w14:textId="5084F89F" w:rsidR="00F36C5F" w:rsidRPr="00F36C5F" w:rsidRDefault="00DE00EA" w:rsidP="00F36C5F">
      <w:pPr>
        <w:pStyle w:val="ListArabic1"/>
        <w:rPr>
          <w:rFonts w:asciiTheme="minorHAnsi" w:hAnsiTheme="minorHAnsi" w:cstheme="minorHAnsi"/>
          <w:sz w:val="24"/>
          <w:szCs w:val="24"/>
          <w:lang w:val="en-US"/>
        </w:rPr>
      </w:pPr>
      <w:r w:rsidRPr="00FB387F">
        <w:rPr>
          <w:rFonts w:asciiTheme="minorHAnsi" w:hAnsiTheme="minorHAnsi" w:cstheme="minorHAnsi"/>
          <w:b/>
          <w:sz w:val="24"/>
          <w:szCs w:val="24"/>
          <w:highlight w:val="yellow"/>
          <w:lang w:val="en-US"/>
        </w:rPr>
        <w:t>[</w:t>
      </w:r>
      <w:r w:rsidR="00996767" w:rsidRPr="004032E6">
        <w:rPr>
          <w:rFonts w:ascii="Times New Roman" w:hAnsi="Times New Roman"/>
          <w:b/>
          <w:sz w:val="24"/>
          <w:szCs w:val="24"/>
          <w:highlight w:val="yellow"/>
          <w:lang w:val="en-US"/>
        </w:rPr>
        <w:t xml:space="preserve">NRC: enter name and contact details of the organization/project management institution that bears the overall scientific and data protection responsibility for the </w:t>
      </w:r>
      <w:r w:rsidR="000A5A27">
        <w:rPr>
          <w:rFonts w:ascii="Times New Roman" w:hAnsi="Times New Roman"/>
          <w:b/>
          <w:sz w:val="24"/>
          <w:szCs w:val="24"/>
          <w:highlight w:val="yellow"/>
          <w:lang w:val="en-US"/>
        </w:rPr>
        <w:t>PIRLS 2021</w:t>
      </w:r>
      <w:r w:rsidR="00996767" w:rsidRPr="004032E6">
        <w:rPr>
          <w:rFonts w:ascii="Times New Roman" w:hAnsi="Times New Roman"/>
          <w:b/>
          <w:sz w:val="24"/>
          <w:szCs w:val="24"/>
          <w:highlight w:val="yellow"/>
          <w:lang w:val="en-US"/>
        </w:rPr>
        <w:t xml:space="preserve"> study in your country</w:t>
      </w:r>
      <w:r w:rsidRPr="00FB387F">
        <w:rPr>
          <w:rFonts w:asciiTheme="minorHAnsi" w:hAnsiTheme="minorHAnsi" w:cstheme="minorHAnsi"/>
          <w:b/>
          <w:sz w:val="24"/>
          <w:szCs w:val="24"/>
          <w:highlight w:val="yellow"/>
          <w:lang w:val="en-US"/>
        </w:rPr>
        <w:t>]</w:t>
      </w:r>
      <w:r w:rsidR="00F36C5F" w:rsidRPr="00F36C5F">
        <w:rPr>
          <w:rFonts w:asciiTheme="minorHAnsi" w:hAnsiTheme="minorHAnsi" w:cstheme="minorHAnsi"/>
          <w:sz w:val="24"/>
          <w:szCs w:val="24"/>
          <w:lang w:val="en-US"/>
        </w:rPr>
        <w:t xml:space="preserve"> (hereinafter also referred to as “</w:t>
      </w:r>
      <w:r w:rsidR="00F36C5F" w:rsidRPr="00F36C5F">
        <w:rPr>
          <w:rFonts w:asciiTheme="minorHAnsi" w:hAnsiTheme="minorHAnsi" w:cstheme="minorHAnsi"/>
          <w:b/>
          <w:sz w:val="24"/>
          <w:szCs w:val="24"/>
          <w:lang w:val="en-US"/>
        </w:rPr>
        <w:t>Country</w:t>
      </w:r>
      <w:r w:rsidR="00F36C5F" w:rsidRPr="00F36C5F">
        <w:rPr>
          <w:rFonts w:asciiTheme="minorHAnsi" w:hAnsiTheme="minorHAnsi" w:cstheme="minorHAnsi"/>
          <w:sz w:val="24"/>
          <w:szCs w:val="24"/>
          <w:lang w:val="en-US"/>
        </w:rPr>
        <w:t>’).</w:t>
      </w:r>
    </w:p>
    <w:p w14:paraId="0109A8A0" w14:textId="77777777" w:rsidR="00F36C5F" w:rsidRPr="00F36C5F" w:rsidRDefault="00F36C5F" w:rsidP="00F36C5F">
      <w:pPr>
        <w:pStyle w:val="BodyText"/>
        <w:ind w:left="0"/>
        <w:rPr>
          <w:rFonts w:asciiTheme="minorHAnsi" w:hAnsiTheme="minorHAnsi" w:cstheme="minorHAnsi"/>
          <w:lang w:val="en-US"/>
        </w:rPr>
      </w:pPr>
      <w:r w:rsidRPr="00F36C5F">
        <w:rPr>
          <w:rFonts w:asciiTheme="minorHAnsi" w:hAnsiTheme="minorHAnsi" w:cstheme="minorHAnsi"/>
          <w:sz w:val="24"/>
          <w:szCs w:val="24"/>
          <w:lang w:val="en-US"/>
        </w:rPr>
        <w:t xml:space="preserve">IEA and Country separately also referred to as “Party” and together referred to as the “Parties” </w:t>
      </w:r>
    </w:p>
    <w:p w14:paraId="6A96A21E" w14:textId="77777777" w:rsidR="00F36C5F" w:rsidRPr="00F36C5F" w:rsidRDefault="00F36C5F" w:rsidP="00F36C5F">
      <w:pPr>
        <w:pStyle w:val="ListArabic1"/>
        <w:numPr>
          <w:ilvl w:val="0"/>
          <w:numId w:val="0"/>
        </w:numPr>
        <w:rPr>
          <w:rFonts w:asciiTheme="minorHAnsi" w:eastAsia="SimSun" w:hAnsiTheme="minorHAnsi" w:cstheme="minorHAnsi"/>
          <w:sz w:val="24"/>
          <w:szCs w:val="24"/>
          <w:lang w:eastAsia="en-GB" w:bidi="ar-AE"/>
        </w:rPr>
      </w:pPr>
      <w:r w:rsidRPr="00F36C5F">
        <w:rPr>
          <w:rFonts w:asciiTheme="minorHAnsi" w:eastAsia="SimSun" w:hAnsiTheme="minorHAnsi" w:cstheme="minorHAnsi"/>
          <w:sz w:val="24"/>
          <w:szCs w:val="24"/>
          <w:lang w:eastAsia="en-GB" w:bidi="ar-AE"/>
        </w:rPr>
        <w:t>This Joint Controller Agreement is an integral part of the Agreement (as defined below). In the event of any conflict between the provisions of this Joint Controller Agreement and the provisions of the Agreement, the provisions of this Joint Controller Agreement will prevail over the provisions of the Agreement, unless the parties explicitly deviate therefrom.</w:t>
      </w:r>
    </w:p>
    <w:p w14:paraId="2FD6483F" w14:textId="77777777" w:rsidR="00F36C5F" w:rsidRPr="00F36C5F" w:rsidRDefault="00F36C5F" w:rsidP="00F36C5F">
      <w:pPr>
        <w:pStyle w:val="Heading1"/>
        <w:keepNext/>
        <w:tabs>
          <w:tab w:val="clear" w:pos="851"/>
          <w:tab w:val="left" w:pos="22"/>
          <w:tab w:val="num" w:pos="624"/>
        </w:tabs>
        <w:spacing w:before="100" w:after="100" w:line="288" w:lineRule="auto"/>
        <w:ind w:left="624" w:hanging="624"/>
        <w:jc w:val="both"/>
        <w:rPr>
          <w:rFonts w:asciiTheme="minorHAnsi" w:hAnsiTheme="minorHAnsi" w:cstheme="minorHAnsi"/>
          <w:szCs w:val="24"/>
          <w:lang w:val="en-US"/>
        </w:rPr>
      </w:pPr>
      <w:bookmarkStart w:id="0" w:name="_Ref427991244"/>
      <w:bookmarkStart w:id="1" w:name="_Ref432842696"/>
      <w:bookmarkStart w:id="2" w:name="_Ref432842703"/>
      <w:bookmarkStart w:id="3" w:name="_Ref432913170"/>
      <w:bookmarkStart w:id="4" w:name="_Ref432913621"/>
      <w:bookmarkStart w:id="5" w:name="_Toc433618549"/>
      <w:bookmarkStart w:id="6" w:name="_Toc445093663"/>
      <w:bookmarkStart w:id="7" w:name="_Toc492908087"/>
      <w:bookmarkStart w:id="8" w:name="_Toc492989407"/>
      <w:bookmarkStart w:id="9" w:name="_Toc492989438"/>
      <w:bookmarkStart w:id="10" w:name="_Toc494528839"/>
      <w:bookmarkStart w:id="11" w:name="_Toc494690598"/>
      <w:bookmarkStart w:id="12" w:name="_Toc494720682"/>
      <w:bookmarkStart w:id="13" w:name="_Toc496608260"/>
      <w:r w:rsidRPr="00F36C5F">
        <w:rPr>
          <w:rFonts w:asciiTheme="minorHAnsi" w:hAnsiTheme="minorHAnsi" w:cstheme="minorHAnsi"/>
          <w:szCs w:val="24"/>
          <w:lang w:val="en-US"/>
        </w:rPr>
        <w:t>Interpretation</w:t>
      </w:r>
      <w:bookmarkEnd w:id="0"/>
      <w:bookmarkEnd w:id="1"/>
      <w:bookmarkEnd w:id="2"/>
      <w:bookmarkEnd w:id="3"/>
      <w:bookmarkEnd w:id="4"/>
      <w:bookmarkEnd w:id="5"/>
      <w:bookmarkEnd w:id="6"/>
      <w:bookmarkEnd w:id="7"/>
      <w:bookmarkEnd w:id="8"/>
      <w:bookmarkEnd w:id="9"/>
      <w:bookmarkEnd w:id="10"/>
      <w:bookmarkEnd w:id="11"/>
      <w:bookmarkEnd w:id="12"/>
      <w:bookmarkEnd w:id="13"/>
    </w:p>
    <w:p w14:paraId="4A9E54AE" w14:textId="77777777" w:rsidR="00F36C5F" w:rsidRPr="00F36C5F" w:rsidRDefault="00F36C5F" w:rsidP="00F36C5F">
      <w:pPr>
        <w:pStyle w:val="Heading2"/>
        <w:tabs>
          <w:tab w:val="clear" w:pos="851"/>
          <w:tab w:val="left" w:pos="22"/>
          <w:tab w:val="num" w:pos="624"/>
        </w:tabs>
        <w:spacing w:before="0" w:after="200" w:line="288" w:lineRule="auto"/>
        <w:ind w:left="624" w:hanging="624"/>
        <w:jc w:val="both"/>
        <w:rPr>
          <w:rFonts w:asciiTheme="minorHAnsi" w:hAnsiTheme="minorHAnsi" w:cstheme="minorHAnsi"/>
          <w:sz w:val="24"/>
          <w:szCs w:val="24"/>
          <w:lang w:val="en-US"/>
        </w:rPr>
      </w:pPr>
      <w:r w:rsidRPr="00FB387F">
        <w:rPr>
          <w:rFonts w:asciiTheme="minorHAnsi" w:hAnsiTheme="minorHAnsi" w:cstheme="minorHAnsi"/>
          <w:sz w:val="24"/>
          <w:szCs w:val="24"/>
          <w:lang w:val="en-US"/>
        </w:rPr>
        <w:t xml:space="preserve">In this Joint Controller Agreement, the following terms are defined as follows: </w:t>
      </w:r>
    </w:p>
    <w:p w14:paraId="37236F1A" w14:textId="77777777" w:rsidR="00F36C5F" w:rsidRPr="00F36C5F" w:rsidRDefault="00F36C5F" w:rsidP="00F36C5F">
      <w:pPr>
        <w:pStyle w:val="Heading3"/>
        <w:tabs>
          <w:tab w:val="clear" w:pos="851"/>
          <w:tab w:val="left" w:pos="50"/>
          <w:tab w:val="num" w:pos="1417"/>
        </w:tabs>
        <w:spacing w:before="0" w:after="200" w:line="288" w:lineRule="auto"/>
        <w:ind w:left="1417" w:hanging="793"/>
        <w:jc w:val="both"/>
        <w:rPr>
          <w:rFonts w:asciiTheme="minorHAnsi" w:hAnsiTheme="minorHAnsi" w:cstheme="minorHAnsi"/>
          <w:sz w:val="24"/>
          <w:szCs w:val="24"/>
          <w:lang w:val="en-US"/>
        </w:rPr>
      </w:pPr>
      <w:r w:rsidRPr="00FB387F">
        <w:rPr>
          <w:rFonts w:asciiTheme="minorHAnsi" w:hAnsiTheme="minorHAnsi" w:cstheme="minorHAnsi"/>
          <w:sz w:val="24"/>
          <w:szCs w:val="24"/>
          <w:lang w:val="en-US"/>
        </w:rPr>
        <w:t>“</w:t>
      </w:r>
      <w:r w:rsidRPr="00FB387F">
        <w:rPr>
          <w:rFonts w:asciiTheme="minorHAnsi" w:hAnsiTheme="minorHAnsi" w:cstheme="minorHAnsi"/>
          <w:b/>
          <w:sz w:val="24"/>
          <w:szCs w:val="24"/>
          <w:lang w:val="en-US"/>
        </w:rPr>
        <w:t>Agreement</w:t>
      </w:r>
      <w:r w:rsidRPr="00FB387F">
        <w:rPr>
          <w:rFonts w:asciiTheme="minorHAnsi" w:hAnsiTheme="minorHAnsi" w:cstheme="minorHAnsi"/>
          <w:sz w:val="24"/>
          <w:szCs w:val="24"/>
          <w:lang w:val="en-US"/>
        </w:rPr>
        <w:t>” means the IEA Study Participation agreement concluded between IEA and Country;</w:t>
      </w:r>
      <w:r w:rsidRPr="00F36C5F">
        <w:rPr>
          <w:rFonts w:asciiTheme="minorHAnsi" w:hAnsiTheme="minorHAnsi" w:cstheme="minorHAnsi"/>
          <w:b/>
          <w:sz w:val="24"/>
          <w:szCs w:val="24"/>
          <w:lang w:val="en-US"/>
        </w:rPr>
        <w:t xml:space="preserve"> </w:t>
      </w:r>
    </w:p>
    <w:p w14:paraId="656A14C1" w14:textId="77777777" w:rsidR="00F36C5F" w:rsidRPr="00F36C5F" w:rsidRDefault="00F36C5F" w:rsidP="00F36C5F">
      <w:pPr>
        <w:pStyle w:val="Heading3"/>
        <w:tabs>
          <w:tab w:val="clear" w:pos="851"/>
          <w:tab w:val="left" w:pos="50"/>
          <w:tab w:val="num" w:pos="1417"/>
        </w:tabs>
        <w:spacing w:before="0" w:after="200" w:line="288" w:lineRule="auto"/>
        <w:ind w:left="1417" w:hanging="793"/>
        <w:jc w:val="both"/>
        <w:rPr>
          <w:rFonts w:asciiTheme="minorHAnsi" w:hAnsiTheme="minorHAnsi" w:cstheme="minorHAnsi"/>
          <w:sz w:val="24"/>
          <w:szCs w:val="24"/>
          <w:lang w:val="en-US"/>
        </w:rPr>
      </w:pPr>
      <w:r w:rsidRPr="00FB387F">
        <w:rPr>
          <w:rFonts w:asciiTheme="minorHAnsi" w:hAnsiTheme="minorHAnsi" w:cstheme="minorHAnsi"/>
          <w:sz w:val="24"/>
          <w:szCs w:val="24"/>
          <w:lang w:val="en-US"/>
        </w:rPr>
        <w:t>“</w:t>
      </w:r>
      <w:r w:rsidRPr="00FB387F">
        <w:rPr>
          <w:rFonts w:asciiTheme="minorHAnsi" w:hAnsiTheme="minorHAnsi" w:cstheme="minorHAnsi"/>
          <w:b/>
          <w:sz w:val="24"/>
          <w:szCs w:val="24"/>
          <w:lang w:val="en-US"/>
        </w:rPr>
        <w:t>Applicable Data Protection Legislation</w:t>
      </w:r>
      <w:r w:rsidRPr="00FB387F">
        <w:rPr>
          <w:rFonts w:asciiTheme="minorHAnsi" w:hAnsiTheme="minorHAnsi" w:cstheme="minorHAnsi"/>
          <w:sz w:val="24"/>
          <w:szCs w:val="24"/>
          <w:lang w:val="en-US"/>
        </w:rPr>
        <w:t>” means the GDPR or other applicable legislation and regulations in the field of data or privacy protection;</w:t>
      </w:r>
    </w:p>
    <w:p w14:paraId="31AB27ED" w14:textId="77777777" w:rsidR="00F36C5F" w:rsidRPr="00F36C5F" w:rsidRDefault="00F36C5F" w:rsidP="00F36C5F">
      <w:pPr>
        <w:pStyle w:val="Heading3"/>
        <w:tabs>
          <w:tab w:val="clear" w:pos="851"/>
          <w:tab w:val="left" w:pos="50"/>
          <w:tab w:val="num" w:pos="1417"/>
        </w:tabs>
        <w:spacing w:before="0" w:after="200" w:line="288" w:lineRule="auto"/>
        <w:ind w:left="1417" w:hanging="793"/>
        <w:jc w:val="both"/>
        <w:rPr>
          <w:rFonts w:asciiTheme="minorHAnsi" w:hAnsiTheme="minorHAnsi" w:cstheme="minorHAnsi"/>
          <w:sz w:val="24"/>
          <w:szCs w:val="24"/>
          <w:lang w:val="en-US"/>
        </w:rPr>
      </w:pPr>
      <w:r w:rsidRPr="00FB387F">
        <w:rPr>
          <w:rFonts w:asciiTheme="minorHAnsi" w:hAnsiTheme="minorHAnsi" w:cstheme="minorHAnsi"/>
          <w:sz w:val="24"/>
          <w:szCs w:val="24"/>
          <w:lang w:val="en-US"/>
        </w:rPr>
        <w:t>“</w:t>
      </w:r>
      <w:r w:rsidRPr="00FB387F">
        <w:rPr>
          <w:rFonts w:asciiTheme="minorHAnsi" w:hAnsiTheme="minorHAnsi" w:cstheme="minorHAnsi"/>
          <w:b/>
          <w:sz w:val="24"/>
          <w:szCs w:val="24"/>
          <w:lang w:val="en-US"/>
        </w:rPr>
        <w:t>controller</w:t>
      </w:r>
      <w:r w:rsidRPr="00FB387F">
        <w:rPr>
          <w:rFonts w:asciiTheme="minorHAnsi" w:hAnsiTheme="minorHAnsi" w:cstheme="minorHAnsi"/>
          <w:sz w:val="24"/>
          <w:szCs w:val="24"/>
          <w:lang w:val="en-US"/>
        </w:rPr>
        <w:t>”, “</w:t>
      </w:r>
      <w:r w:rsidRPr="00FB387F">
        <w:rPr>
          <w:rFonts w:asciiTheme="minorHAnsi" w:hAnsiTheme="minorHAnsi" w:cstheme="minorHAnsi"/>
          <w:b/>
          <w:sz w:val="24"/>
          <w:szCs w:val="24"/>
          <w:lang w:val="en-US"/>
        </w:rPr>
        <w:t>data subject</w:t>
      </w:r>
      <w:r w:rsidRPr="00FB387F">
        <w:rPr>
          <w:rFonts w:asciiTheme="minorHAnsi" w:hAnsiTheme="minorHAnsi" w:cstheme="minorHAnsi"/>
          <w:sz w:val="24"/>
          <w:szCs w:val="24"/>
          <w:lang w:val="en-US"/>
        </w:rPr>
        <w:t>”, “</w:t>
      </w:r>
      <w:r w:rsidRPr="00FB387F">
        <w:rPr>
          <w:rFonts w:asciiTheme="minorHAnsi" w:hAnsiTheme="minorHAnsi" w:cstheme="minorHAnsi"/>
          <w:b/>
          <w:sz w:val="24"/>
          <w:szCs w:val="24"/>
          <w:lang w:val="en-US"/>
        </w:rPr>
        <w:t>personal data</w:t>
      </w:r>
      <w:r w:rsidRPr="00FB387F">
        <w:rPr>
          <w:rFonts w:asciiTheme="minorHAnsi" w:hAnsiTheme="minorHAnsi" w:cstheme="minorHAnsi"/>
          <w:sz w:val="24"/>
          <w:szCs w:val="24"/>
          <w:lang w:val="en-US"/>
        </w:rPr>
        <w:t>”, “</w:t>
      </w:r>
      <w:r w:rsidRPr="00FB387F">
        <w:rPr>
          <w:rFonts w:asciiTheme="minorHAnsi" w:hAnsiTheme="minorHAnsi" w:cstheme="minorHAnsi"/>
          <w:b/>
          <w:sz w:val="24"/>
          <w:szCs w:val="24"/>
          <w:lang w:val="en-US"/>
        </w:rPr>
        <w:t>personal data breach</w:t>
      </w:r>
      <w:r w:rsidRPr="00FB387F">
        <w:rPr>
          <w:rFonts w:asciiTheme="minorHAnsi" w:hAnsiTheme="minorHAnsi" w:cstheme="minorHAnsi"/>
          <w:sz w:val="24"/>
          <w:szCs w:val="24"/>
          <w:lang w:val="en-US"/>
        </w:rPr>
        <w:t>”, “</w:t>
      </w:r>
      <w:r w:rsidRPr="00FB387F">
        <w:rPr>
          <w:rFonts w:asciiTheme="minorHAnsi" w:hAnsiTheme="minorHAnsi" w:cstheme="minorHAnsi"/>
          <w:b/>
          <w:sz w:val="24"/>
          <w:szCs w:val="24"/>
          <w:lang w:val="en-US"/>
        </w:rPr>
        <w:t>processing</w:t>
      </w:r>
      <w:r w:rsidRPr="00FB387F">
        <w:rPr>
          <w:rFonts w:asciiTheme="minorHAnsi" w:hAnsiTheme="minorHAnsi" w:cstheme="minorHAnsi"/>
          <w:sz w:val="24"/>
          <w:szCs w:val="24"/>
          <w:lang w:val="en-US"/>
        </w:rPr>
        <w:t>” and “</w:t>
      </w:r>
      <w:r w:rsidRPr="00FB387F">
        <w:rPr>
          <w:rFonts w:asciiTheme="minorHAnsi" w:hAnsiTheme="minorHAnsi" w:cstheme="minorHAnsi"/>
          <w:b/>
          <w:sz w:val="24"/>
          <w:szCs w:val="24"/>
          <w:lang w:val="en-US"/>
        </w:rPr>
        <w:t>processor</w:t>
      </w:r>
      <w:r w:rsidRPr="00FB387F">
        <w:rPr>
          <w:rFonts w:asciiTheme="minorHAnsi" w:hAnsiTheme="minorHAnsi" w:cstheme="minorHAnsi"/>
          <w:sz w:val="24"/>
          <w:szCs w:val="24"/>
          <w:lang w:val="en-US"/>
        </w:rPr>
        <w:t>” have the meaning as assigned to them in Article 4 of the GDPR;</w:t>
      </w:r>
    </w:p>
    <w:p w14:paraId="0E277396" w14:textId="77777777" w:rsidR="00F36C5F" w:rsidRPr="00F36C5F" w:rsidRDefault="00F36C5F" w:rsidP="00F36C5F">
      <w:pPr>
        <w:pStyle w:val="Heading3"/>
        <w:tabs>
          <w:tab w:val="clear" w:pos="851"/>
          <w:tab w:val="left" w:pos="50"/>
          <w:tab w:val="num" w:pos="1417"/>
        </w:tabs>
        <w:spacing w:before="0" w:after="200" w:line="288" w:lineRule="auto"/>
        <w:ind w:left="1417" w:hanging="793"/>
        <w:jc w:val="both"/>
        <w:rPr>
          <w:rFonts w:asciiTheme="minorHAnsi" w:hAnsiTheme="minorHAnsi" w:cstheme="minorHAnsi"/>
          <w:sz w:val="24"/>
          <w:szCs w:val="24"/>
          <w:lang w:val="en-US"/>
        </w:rPr>
      </w:pPr>
      <w:r w:rsidRPr="00FB387F">
        <w:rPr>
          <w:rFonts w:asciiTheme="minorHAnsi" w:hAnsiTheme="minorHAnsi" w:cstheme="minorHAnsi"/>
          <w:sz w:val="24"/>
          <w:szCs w:val="24"/>
          <w:lang w:val="en-US"/>
        </w:rPr>
        <w:t>“</w:t>
      </w:r>
      <w:r w:rsidRPr="00FB387F">
        <w:rPr>
          <w:rFonts w:asciiTheme="minorHAnsi" w:hAnsiTheme="minorHAnsi" w:cstheme="minorHAnsi"/>
          <w:b/>
          <w:sz w:val="24"/>
          <w:szCs w:val="24"/>
          <w:lang w:val="en-US"/>
        </w:rPr>
        <w:t>GDPR</w:t>
      </w:r>
      <w:r w:rsidRPr="00FB387F">
        <w:rPr>
          <w:rFonts w:asciiTheme="minorHAnsi" w:hAnsiTheme="minorHAnsi" w:cstheme="minorHAnsi"/>
          <w:sz w:val="24"/>
          <w:szCs w:val="24"/>
          <w:lang w:val="en-US"/>
        </w:rPr>
        <w:t>” means the General Data Protection Regulation (EU) 2016/679;</w:t>
      </w:r>
    </w:p>
    <w:p w14:paraId="1A89F5B8" w14:textId="0397B455" w:rsidR="00F36C5F" w:rsidRPr="002D10E3" w:rsidRDefault="00F36C5F" w:rsidP="00F36C5F">
      <w:pPr>
        <w:pStyle w:val="Heading3"/>
        <w:tabs>
          <w:tab w:val="clear" w:pos="851"/>
          <w:tab w:val="left" w:pos="50"/>
          <w:tab w:val="num" w:pos="1417"/>
        </w:tabs>
        <w:spacing w:before="0" w:after="200" w:line="288" w:lineRule="auto"/>
        <w:ind w:left="1417" w:hanging="793"/>
        <w:jc w:val="both"/>
        <w:rPr>
          <w:rFonts w:ascii="Times New Roman" w:hAnsi="Times New Roman"/>
          <w:sz w:val="24"/>
          <w:szCs w:val="24"/>
          <w:lang w:val="en-US"/>
        </w:rPr>
      </w:pPr>
      <w:r w:rsidRPr="00F36C5F">
        <w:rPr>
          <w:rFonts w:asciiTheme="minorHAnsi" w:hAnsiTheme="minorHAnsi" w:cstheme="minorHAnsi"/>
          <w:sz w:val="24"/>
          <w:szCs w:val="24"/>
          <w:lang w:val="en-US"/>
        </w:rPr>
        <w:t>“</w:t>
      </w:r>
      <w:r w:rsidRPr="00F36C5F">
        <w:rPr>
          <w:rFonts w:asciiTheme="minorHAnsi" w:hAnsiTheme="minorHAnsi" w:cstheme="minorHAnsi"/>
          <w:b/>
          <w:sz w:val="24"/>
          <w:szCs w:val="24"/>
          <w:lang w:val="en-US"/>
        </w:rPr>
        <w:t>Personal Data</w:t>
      </w:r>
      <w:r w:rsidRPr="00F36C5F">
        <w:rPr>
          <w:rFonts w:asciiTheme="minorHAnsi" w:hAnsiTheme="minorHAnsi" w:cstheme="minorHAnsi"/>
          <w:sz w:val="24"/>
          <w:szCs w:val="24"/>
          <w:lang w:val="en-US"/>
        </w:rPr>
        <w:t xml:space="preserve">” has </w:t>
      </w:r>
      <w:r w:rsidRPr="002D10E3">
        <w:rPr>
          <w:rFonts w:ascii="Times New Roman" w:hAnsi="Times New Roman"/>
          <w:sz w:val="24"/>
          <w:szCs w:val="24"/>
          <w:lang w:val="en-US"/>
        </w:rPr>
        <w:t xml:space="preserve">the meaning as given in Article 2 1. </w:t>
      </w:r>
    </w:p>
    <w:p w14:paraId="39A45E79" w14:textId="1842DAE2" w:rsidR="00F36C5F" w:rsidRPr="00F257C0" w:rsidRDefault="00F36C5F" w:rsidP="00F36C5F">
      <w:pPr>
        <w:pStyle w:val="Heading1"/>
        <w:keepNext/>
        <w:tabs>
          <w:tab w:val="clear" w:pos="851"/>
          <w:tab w:val="left" w:pos="22"/>
          <w:tab w:val="num" w:pos="624"/>
        </w:tabs>
        <w:spacing w:before="100" w:after="100" w:line="288" w:lineRule="auto"/>
        <w:ind w:left="624" w:hanging="624"/>
        <w:jc w:val="both"/>
        <w:rPr>
          <w:rFonts w:ascii="Times New Roman" w:hAnsi="Times New Roman"/>
          <w:szCs w:val="24"/>
          <w:lang w:val="en-US"/>
        </w:rPr>
      </w:pPr>
      <w:r>
        <w:rPr>
          <w:rFonts w:ascii="Times New Roman" w:hAnsi="Times New Roman"/>
          <w:szCs w:val="24"/>
          <w:lang w:val="en-US"/>
        </w:rPr>
        <w:t xml:space="preserve">JOINT </w:t>
      </w:r>
      <w:r w:rsidR="00C16376">
        <w:rPr>
          <w:rFonts w:ascii="Times New Roman" w:hAnsi="Times New Roman"/>
          <w:szCs w:val="24"/>
          <w:lang w:val="en-US"/>
        </w:rPr>
        <w:t>CONTROLLER</w:t>
      </w:r>
      <w:r>
        <w:rPr>
          <w:rFonts w:ascii="Times New Roman" w:hAnsi="Times New Roman"/>
          <w:szCs w:val="24"/>
          <w:lang w:val="en-US"/>
        </w:rPr>
        <w:t>SHIP</w:t>
      </w:r>
      <w:r w:rsidRPr="00F257C0">
        <w:rPr>
          <w:rFonts w:ascii="Times New Roman" w:hAnsi="Times New Roman"/>
          <w:szCs w:val="24"/>
          <w:lang w:val="en-US"/>
        </w:rPr>
        <w:t xml:space="preserve"> </w:t>
      </w:r>
    </w:p>
    <w:p w14:paraId="71C91E7F" w14:textId="2BBD32E8" w:rsidR="00F36C5F" w:rsidRPr="00F36C5F" w:rsidRDefault="00F36C5F" w:rsidP="00F36C5F">
      <w:pPr>
        <w:pStyle w:val="Heading2"/>
        <w:tabs>
          <w:tab w:val="clear" w:pos="851"/>
          <w:tab w:val="left" w:pos="22"/>
          <w:tab w:val="num" w:pos="624"/>
        </w:tabs>
        <w:spacing w:before="0" w:after="200" w:line="288" w:lineRule="auto"/>
        <w:ind w:left="624" w:hanging="624"/>
        <w:jc w:val="both"/>
        <w:rPr>
          <w:rFonts w:asciiTheme="minorHAnsi" w:hAnsiTheme="minorHAnsi" w:cstheme="minorHAnsi"/>
          <w:b w:val="0"/>
          <w:sz w:val="24"/>
          <w:szCs w:val="24"/>
          <w:lang w:val="en-US"/>
        </w:rPr>
      </w:pPr>
      <w:bookmarkStart w:id="14" w:name="_Ref427991207"/>
      <w:r w:rsidRPr="00F36C5F">
        <w:rPr>
          <w:rFonts w:asciiTheme="minorHAnsi" w:hAnsiTheme="minorHAnsi" w:cstheme="minorHAnsi"/>
          <w:b w:val="0"/>
          <w:sz w:val="24"/>
          <w:szCs w:val="24"/>
          <w:lang w:val="en-US"/>
        </w:rPr>
        <w:t>In so far as the Country processes or will process personal data within the context of or in connection with the Agreement (the “Personal Data’), the parties agree that IEA and Country act as joint controllers within the meaning of article 26 of the GDPR.</w:t>
      </w:r>
    </w:p>
    <w:p w14:paraId="4BA3E679" w14:textId="6A2FBD62" w:rsidR="00F36C5F" w:rsidRPr="00F36C5F" w:rsidRDefault="00F36C5F" w:rsidP="00F36C5F">
      <w:pPr>
        <w:pStyle w:val="Heading2"/>
        <w:tabs>
          <w:tab w:val="clear" w:pos="851"/>
          <w:tab w:val="left" w:pos="22"/>
          <w:tab w:val="num" w:pos="624"/>
        </w:tabs>
        <w:spacing w:before="0" w:after="200" w:line="288" w:lineRule="auto"/>
        <w:ind w:left="624" w:hanging="624"/>
        <w:jc w:val="both"/>
        <w:rPr>
          <w:rFonts w:asciiTheme="minorHAnsi" w:hAnsiTheme="minorHAnsi" w:cstheme="minorHAnsi"/>
          <w:b w:val="0"/>
          <w:sz w:val="24"/>
          <w:szCs w:val="24"/>
          <w:lang w:val="en-US"/>
        </w:rPr>
      </w:pPr>
      <w:bookmarkStart w:id="15" w:name="_Ref427990591"/>
      <w:bookmarkEnd w:id="14"/>
      <w:r w:rsidRPr="00F36C5F">
        <w:rPr>
          <w:rFonts w:asciiTheme="minorHAnsi" w:hAnsiTheme="minorHAnsi" w:cstheme="minorHAnsi"/>
          <w:b w:val="0"/>
          <w:sz w:val="24"/>
          <w:szCs w:val="24"/>
          <w:lang w:val="en-US"/>
        </w:rPr>
        <w:t>Further to article 26 of the GDPR, Parties have the obligation to jointly determine their respective responsibilities and GDPR compliance in relation to the joint processing of the Personal Data. A description of the processing activities of each of the Parties is set out in Annex 1 (</w:t>
      </w:r>
      <w:r w:rsidRPr="00F36C5F">
        <w:rPr>
          <w:rFonts w:asciiTheme="minorHAnsi" w:hAnsiTheme="minorHAnsi" w:cstheme="minorHAnsi"/>
          <w:b w:val="0"/>
          <w:i/>
          <w:sz w:val="24"/>
          <w:szCs w:val="24"/>
          <w:lang w:val="en-US"/>
        </w:rPr>
        <w:t>Description of Processing Activities and each of the Parties’ responsibility for related GDPR compliance</w:t>
      </w:r>
      <w:r w:rsidRPr="00F36C5F">
        <w:rPr>
          <w:rFonts w:asciiTheme="minorHAnsi" w:hAnsiTheme="minorHAnsi" w:cstheme="minorHAnsi"/>
          <w:b w:val="0"/>
          <w:sz w:val="24"/>
          <w:szCs w:val="24"/>
          <w:lang w:val="en-US"/>
        </w:rPr>
        <w:t>) to this Agreement and is an integral part thereof.</w:t>
      </w:r>
      <w:bookmarkEnd w:id="15"/>
    </w:p>
    <w:p w14:paraId="69CD7F01" w14:textId="77777777" w:rsidR="00F36C5F" w:rsidRPr="00F36C5F" w:rsidRDefault="00F36C5F" w:rsidP="00F36C5F">
      <w:pPr>
        <w:pStyle w:val="Heading1"/>
        <w:keepNext/>
        <w:tabs>
          <w:tab w:val="clear" w:pos="851"/>
          <w:tab w:val="left" w:pos="22"/>
          <w:tab w:val="num" w:pos="624"/>
        </w:tabs>
        <w:spacing w:before="100" w:after="100" w:line="288" w:lineRule="auto"/>
        <w:ind w:left="624" w:hanging="624"/>
        <w:jc w:val="both"/>
        <w:rPr>
          <w:rFonts w:asciiTheme="minorHAnsi" w:hAnsiTheme="minorHAnsi" w:cstheme="minorHAnsi"/>
          <w:szCs w:val="24"/>
          <w:lang w:val="en-US"/>
        </w:rPr>
      </w:pPr>
      <w:bookmarkStart w:id="16" w:name="_Ref427991487"/>
      <w:r w:rsidRPr="00F36C5F">
        <w:rPr>
          <w:rFonts w:asciiTheme="minorHAnsi" w:hAnsiTheme="minorHAnsi" w:cstheme="minorHAnsi"/>
          <w:szCs w:val="24"/>
          <w:lang w:val="en-US"/>
        </w:rPr>
        <w:lastRenderedPageBreak/>
        <w:t>PROCESSING PERSONAL DATA: GDPR COMPLIANCE</w:t>
      </w:r>
    </w:p>
    <w:p w14:paraId="0B8E3B68" w14:textId="2CF73986" w:rsidR="00F36C5F" w:rsidRPr="00F36C5F" w:rsidRDefault="00F36C5F" w:rsidP="00F36C5F">
      <w:pPr>
        <w:pStyle w:val="Heading2"/>
        <w:tabs>
          <w:tab w:val="clear" w:pos="851"/>
          <w:tab w:val="left" w:pos="22"/>
          <w:tab w:val="num" w:pos="624"/>
        </w:tabs>
        <w:spacing w:before="0" w:after="200" w:line="288" w:lineRule="auto"/>
        <w:ind w:left="624" w:hanging="624"/>
        <w:jc w:val="both"/>
        <w:rPr>
          <w:rFonts w:asciiTheme="minorHAnsi" w:hAnsiTheme="minorHAnsi" w:cstheme="minorHAnsi"/>
          <w:b w:val="0"/>
          <w:sz w:val="24"/>
          <w:szCs w:val="24"/>
          <w:lang w:val="en-US"/>
        </w:rPr>
      </w:pPr>
      <w:bookmarkStart w:id="17" w:name="_Ref427990526"/>
      <w:bookmarkEnd w:id="16"/>
      <w:r w:rsidRPr="00F36C5F">
        <w:rPr>
          <w:rFonts w:asciiTheme="minorHAnsi" w:hAnsiTheme="minorHAnsi" w:cstheme="minorHAnsi"/>
          <w:b w:val="0"/>
          <w:sz w:val="24"/>
          <w:szCs w:val="24"/>
          <w:lang w:val="en-US"/>
        </w:rPr>
        <w:t>Each of the Parties guarantees that when processing the Personal Data as per the description in Annex 1, it shall respect the obligations set out in this JC Agreement, the obligations in the applicable laws and regulations, including (if applicable) the GDPR.</w:t>
      </w:r>
    </w:p>
    <w:p w14:paraId="6A89C9CA" w14:textId="77777777" w:rsidR="00F36C5F" w:rsidRPr="00F36C5F" w:rsidRDefault="00F36C5F" w:rsidP="00F36C5F">
      <w:pPr>
        <w:pStyle w:val="Heading2"/>
        <w:numPr>
          <w:ilvl w:val="0"/>
          <w:numId w:val="0"/>
        </w:numPr>
        <w:ind w:left="624"/>
        <w:rPr>
          <w:rFonts w:asciiTheme="minorHAnsi" w:hAnsiTheme="minorHAnsi" w:cstheme="minorHAnsi"/>
          <w:i/>
          <w:sz w:val="24"/>
          <w:szCs w:val="24"/>
          <w:lang w:val="en-US"/>
        </w:rPr>
      </w:pPr>
      <w:r w:rsidRPr="00F36C5F">
        <w:rPr>
          <w:rFonts w:asciiTheme="minorHAnsi" w:hAnsiTheme="minorHAnsi" w:cstheme="minorHAnsi"/>
          <w:i/>
          <w:sz w:val="24"/>
          <w:szCs w:val="24"/>
          <w:lang w:val="en-US"/>
        </w:rPr>
        <w:t>Security</w:t>
      </w:r>
    </w:p>
    <w:p w14:paraId="430F2F63" w14:textId="40F1662D" w:rsidR="00F36C5F" w:rsidRPr="00FB387F" w:rsidRDefault="00F36C5F" w:rsidP="00F36C5F">
      <w:pPr>
        <w:pStyle w:val="Heading2"/>
        <w:tabs>
          <w:tab w:val="clear" w:pos="851"/>
          <w:tab w:val="left" w:pos="22"/>
          <w:tab w:val="num" w:pos="624"/>
        </w:tabs>
        <w:spacing w:before="0" w:after="200" w:line="288" w:lineRule="auto"/>
        <w:ind w:left="624" w:hanging="624"/>
        <w:jc w:val="both"/>
        <w:rPr>
          <w:rFonts w:asciiTheme="minorHAnsi" w:hAnsiTheme="minorHAnsi" w:cstheme="minorHAnsi"/>
          <w:b w:val="0"/>
          <w:sz w:val="24"/>
          <w:szCs w:val="24"/>
          <w:lang w:val="en-US"/>
        </w:rPr>
      </w:pPr>
      <w:r w:rsidRPr="00FB387F">
        <w:rPr>
          <w:rFonts w:asciiTheme="minorHAnsi" w:hAnsiTheme="minorHAnsi" w:cstheme="minorHAnsi"/>
          <w:b w:val="0"/>
          <w:sz w:val="24"/>
          <w:szCs w:val="24"/>
          <w:lang w:val="en-US"/>
        </w:rPr>
        <w:t>Each Party shall implement appropriate technical and organisational measures, including a written information security program that complies with applicable laws and regulations, designed to: (i) ensure and protect the security, integrity and confidentiality of the Personal Data; and (ii) protect against any unauthorized processing, loss, use, disclosure or acquisition of or access to any Personal Data.</w:t>
      </w:r>
    </w:p>
    <w:p w14:paraId="3899BD1C" w14:textId="77777777" w:rsidR="00F36C5F" w:rsidRPr="00F36C5F" w:rsidRDefault="00F36C5F" w:rsidP="00F36C5F">
      <w:pPr>
        <w:pStyle w:val="BodyText"/>
        <w:rPr>
          <w:rFonts w:asciiTheme="minorHAnsi" w:hAnsiTheme="minorHAnsi" w:cstheme="minorHAnsi"/>
          <w:i/>
        </w:rPr>
      </w:pPr>
      <w:r w:rsidRPr="00F36C5F">
        <w:rPr>
          <w:rFonts w:asciiTheme="minorHAnsi" w:hAnsiTheme="minorHAnsi" w:cstheme="minorHAnsi"/>
          <w:i/>
        </w:rPr>
        <w:t>Data Breaches</w:t>
      </w:r>
    </w:p>
    <w:p w14:paraId="7CF8B455" w14:textId="0FA6A5E9" w:rsidR="00F36C5F" w:rsidRPr="00F36C5F" w:rsidRDefault="00F36C5F" w:rsidP="00F36C5F">
      <w:pPr>
        <w:pStyle w:val="Heading2"/>
        <w:tabs>
          <w:tab w:val="clear" w:pos="851"/>
          <w:tab w:val="left" w:pos="22"/>
          <w:tab w:val="num" w:pos="624"/>
        </w:tabs>
        <w:spacing w:before="0" w:after="200" w:line="288" w:lineRule="auto"/>
        <w:ind w:left="624" w:hanging="624"/>
        <w:jc w:val="both"/>
        <w:rPr>
          <w:rFonts w:asciiTheme="minorHAnsi" w:hAnsiTheme="minorHAnsi" w:cstheme="minorHAnsi"/>
          <w:b w:val="0"/>
          <w:sz w:val="24"/>
          <w:szCs w:val="24"/>
          <w:lang w:val="en-US"/>
        </w:rPr>
      </w:pPr>
      <w:r w:rsidRPr="00FB387F">
        <w:rPr>
          <w:rFonts w:asciiTheme="minorHAnsi" w:hAnsiTheme="minorHAnsi" w:cstheme="minorHAnsi"/>
          <w:b w:val="0"/>
          <w:sz w:val="24"/>
          <w:szCs w:val="24"/>
          <w:lang w:val="en-US"/>
        </w:rPr>
        <w:t>The Country will notify IEA as soon as possible of any potential or actual loss of Personal Data and/or any breach of the technical and/or organizational measures taken, but, in any event, within 24 hours after identifying any potential or actual loss and/or personal data breach.</w:t>
      </w:r>
      <w:r w:rsidR="00783313" w:rsidRPr="00FB387F">
        <w:rPr>
          <w:rFonts w:asciiTheme="minorHAnsi" w:hAnsiTheme="minorHAnsi" w:cstheme="minorHAnsi"/>
          <w:b w:val="0"/>
          <w:sz w:val="24"/>
          <w:szCs w:val="24"/>
          <w:lang w:val="en-US"/>
        </w:rPr>
        <w:t xml:space="preserve"> In return IEA will notify the Country as soon as possible in case of any (potential) data breach which regards Personal Data of data subjects residing in the Country. </w:t>
      </w:r>
      <w:r w:rsidRPr="00FB387F">
        <w:rPr>
          <w:rFonts w:asciiTheme="minorHAnsi" w:hAnsiTheme="minorHAnsi" w:cstheme="minorHAnsi"/>
          <w:b w:val="0"/>
          <w:sz w:val="24"/>
          <w:szCs w:val="24"/>
          <w:lang w:val="en-US"/>
        </w:rPr>
        <w:t xml:space="preserve"> </w:t>
      </w:r>
    </w:p>
    <w:p w14:paraId="6C2B26EC" w14:textId="77777777" w:rsidR="00F36C5F" w:rsidRPr="00FB387F" w:rsidRDefault="00F36C5F" w:rsidP="00F36C5F">
      <w:pPr>
        <w:pStyle w:val="Heading2"/>
        <w:tabs>
          <w:tab w:val="clear" w:pos="851"/>
          <w:tab w:val="left" w:pos="22"/>
          <w:tab w:val="num" w:pos="624"/>
        </w:tabs>
        <w:spacing w:before="0" w:after="200" w:line="288" w:lineRule="auto"/>
        <w:ind w:left="624" w:hanging="624"/>
        <w:jc w:val="both"/>
        <w:rPr>
          <w:rFonts w:asciiTheme="minorHAnsi" w:hAnsiTheme="minorHAnsi" w:cstheme="minorHAnsi"/>
          <w:b w:val="0"/>
          <w:sz w:val="24"/>
          <w:szCs w:val="24"/>
          <w:lang w:val="en-US"/>
        </w:rPr>
      </w:pPr>
      <w:r w:rsidRPr="00FB387F">
        <w:rPr>
          <w:rFonts w:asciiTheme="minorHAnsi" w:hAnsiTheme="minorHAnsi" w:cstheme="minorHAnsi"/>
          <w:b w:val="0"/>
          <w:sz w:val="24"/>
          <w:szCs w:val="24"/>
          <w:lang w:val="en-US"/>
        </w:rPr>
        <w:t>Parties will provide each other with reasonable assistance as required to facilitate the handling of any personal data breach.</w:t>
      </w:r>
    </w:p>
    <w:p w14:paraId="4E812A4A" w14:textId="7C548915" w:rsidR="00F36C5F" w:rsidRPr="00F36C5F" w:rsidRDefault="00F36C5F" w:rsidP="00F36C5F">
      <w:pPr>
        <w:pStyle w:val="BodyText"/>
        <w:rPr>
          <w:rFonts w:asciiTheme="minorHAnsi" w:hAnsiTheme="minorHAnsi" w:cstheme="minorHAnsi"/>
          <w:i/>
        </w:rPr>
      </w:pPr>
      <w:r w:rsidRPr="00F36C5F">
        <w:rPr>
          <w:rFonts w:asciiTheme="minorHAnsi" w:hAnsiTheme="minorHAnsi" w:cstheme="minorHAnsi"/>
          <w:i/>
        </w:rPr>
        <w:t>Disputes or claims related to Personal Data</w:t>
      </w:r>
    </w:p>
    <w:p w14:paraId="4C402AC7" w14:textId="1257D2C9" w:rsidR="00F36C5F" w:rsidRPr="00FB387F" w:rsidRDefault="00F36C5F" w:rsidP="00F36C5F">
      <w:pPr>
        <w:pStyle w:val="Heading2"/>
        <w:tabs>
          <w:tab w:val="clear" w:pos="851"/>
          <w:tab w:val="left" w:pos="22"/>
          <w:tab w:val="num" w:pos="624"/>
        </w:tabs>
        <w:spacing w:before="0" w:after="200" w:line="288" w:lineRule="auto"/>
        <w:ind w:left="624" w:hanging="624"/>
        <w:jc w:val="both"/>
        <w:rPr>
          <w:rFonts w:asciiTheme="minorHAnsi" w:hAnsiTheme="minorHAnsi" w:cstheme="minorHAnsi"/>
          <w:b w:val="0"/>
          <w:sz w:val="24"/>
          <w:szCs w:val="24"/>
          <w:lang w:val="en-US"/>
        </w:rPr>
      </w:pPr>
      <w:r w:rsidRPr="00FB387F">
        <w:rPr>
          <w:rFonts w:asciiTheme="minorHAnsi" w:hAnsiTheme="minorHAnsi" w:cstheme="minorHAnsi"/>
          <w:b w:val="0"/>
          <w:sz w:val="24"/>
          <w:szCs w:val="24"/>
          <w:lang w:val="en-US"/>
        </w:rPr>
        <w:t>If a data subject or a Data Protection Authority bring a dispute or claim concerning the processing of Personal Data against a Party or both Parties, Parties will inform each other about such disputes or claims and will cooperate with each other as far as permitted by the applicable laws and regulations.</w:t>
      </w:r>
    </w:p>
    <w:p w14:paraId="54B60296" w14:textId="77777777" w:rsidR="00F36C5F" w:rsidRPr="00F36C5F" w:rsidRDefault="00F36C5F" w:rsidP="00F36C5F">
      <w:pPr>
        <w:pStyle w:val="Heading1"/>
        <w:keepNext/>
        <w:tabs>
          <w:tab w:val="clear" w:pos="851"/>
          <w:tab w:val="left" w:pos="22"/>
          <w:tab w:val="num" w:pos="624"/>
        </w:tabs>
        <w:spacing w:before="100" w:after="100" w:line="288" w:lineRule="auto"/>
        <w:ind w:left="624" w:hanging="624"/>
        <w:jc w:val="both"/>
        <w:rPr>
          <w:rFonts w:asciiTheme="minorHAnsi" w:hAnsiTheme="minorHAnsi" w:cstheme="minorHAnsi"/>
          <w:szCs w:val="24"/>
          <w:lang w:val="en-US"/>
        </w:rPr>
      </w:pPr>
      <w:r w:rsidRPr="00F36C5F">
        <w:rPr>
          <w:rFonts w:asciiTheme="minorHAnsi" w:hAnsiTheme="minorHAnsi" w:cstheme="minorHAnsi"/>
          <w:szCs w:val="24"/>
          <w:lang w:val="en-US"/>
        </w:rPr>
        <w:t>ADDRESSING RIGHTS OF DATA SUBJECTS</w:t>
      </w:r>
    </w:p>
    <w:p w14:paraId="658E1CB7" w14:textId="77777777" w:rsidR="00F36C5F" w:rsidRPr="00FB387F" w:rsidRDefault="00F36C5F" w:rsidP="00F36C5F">
      <w:pPr>
        <w:pStyle w:val="Heading2"/>
        <w:tabs>
          <w:tab w:val="clear" w:pos="851"/>
          <w:tab w:val="left" w:pos="22"/>
          <w:tab w:val="num" w:pos="624"/>
        </w:tabs>
        <w:spacing w:before="0" w:after="200" w:line="288" w:lineRule="auto"/>
        <w:ind w:left="624" w:hanging="624"/>
        <w:jc w:val="both"/>
        <w:rPr>
          <w:rFonts w:asciiTheme="minorHAnsi" w:hAnsiTheme="minorHAnsi" w:cstheme="minorHAnsi"/>
          <w:b w:val="0"/>
          <w:sz w:val="24"/>
          <w:szCs w:val="24"/>
          <w:lang w:val="en-US"/>
        </w:rPr>
      </w:pPr>
      <w:r w:rsidRPr="00F36C5F">
        <w:rPr>
          <w:rFonts w:asciiTheme="minorHAnsi" w:hAnsiTheme="minorHAnsi" w:cstheme="minorHAnsi"/>
          <w:b w:val="0"/>
          <w:sz w:val="24"/>
          <w:szCs w:val="24"/>
          <w:lang w:val="en-US"/>
        </w:rPr>
        <w:t>Parties agree to the following procedures to allow data subjects exercise their rights. It should be noted that data subjects are not obliged to follow these procedures and that a data subject may exercise its rights against each of the joint controllers as stipulated in article 26.3 of the GDPR.</w:t>
      </w:r>
    </w:p>
    <w:p w14:paraId="17F08BB9" w14:textId="77777777" w:rsidR="00F36C5F" w:rsidRPr="00F36C5F" w:rsidRDefault="00F36C5F" w:rsidP="00F36C5F">
      <w:pPr>
        <w:pStyle w:val="BodyText"/>
        <w:rPr>
          <w:rFonts w:asciiTheme="minorHAnsi" w:hAnsiTheme="minorHAnsi" w:cstheme="minorHAnsi"/>
          <w:i/>
          <w:sz w:val="24"/>
          <w:szCs w:val="24"/>
        </w:rPr>
      </w:pPr>
      <w:r w:rsidRPr="00F36C5F">
        <w:rPr>
          <w:rFonts w:asciiTheme="minorHAnsi" w:hAnsiTheme="minorHAnsi" w:cstheme="minorHAnsi"/>
          <w:i/>
          <w:sz w:val="24"/>
          <w:szCs w:val="24"/>
        </w:rPr>
        <w:t>General information obligation</w:t>
      </w:r>
    </w:p>
    <w:p w14:paraId="022CF9A0" w14:textId="358729B5" w:rsidR="00F36C5F" w:rsidRPr="00F36C5F" w:rsidRDefault="00F36C5F" w:rsidP="00F36C5F">
      <w:pPr>
        <w:pStyle w:val="Heading2"/>
        <w:tabs>
          <w:tab w:val="clear" w:pos="851"/>
          <w:tab w:val="left" w:pos="22"/>
          <w:tab w:val="num" w:pos="624"/>
        </w:tabs>
        <w:spacing w:before="0" w:after="200" w:line="288" w:lineRule="auto"/>
        <w:ind w:left="624" w:hanging="624"/>
        <w:jc w:val="both"/>
        <w:rPr>
          <w:rFonts w:asciiTheme="minorHAnsi" w:hAnsiTheme="minorHAnsi" w:cstheme="minorHAnsi"/>
          <w:b w:val="0"/>
          <w:sz w:val="24"/>
          <w:szCs w:val="24"/>
          <w:lang w:val="en-US"/>
        </w:rPr>
      </w:pPr>
      <w:r w:rsidRPr="00F36C5F">
        <w:rPr>
          <w:rFonts w:asciiTheme="minorHAnsi" w:hAnsiTheme="minorHAnsi" w:cstheme="minorHAnsi"/>
          <w:b w:val="0"/>
          <w:sz w:val="24"/>
          <w:szCs w:val="24"/>
          <w:lang w:val="en-US"/>
        </w:rPr>
        <w:t>Parties agree to inform the data subjects of the processing of Personal Data and the respective role and responsibility of each of the Parties, inter alia by means of use of the IEA Data Protection Statement</w:t>
      </w:r>
      <w:bookmarkStart w:id="18" w:name="_GoBack"/>
      <w:bookmarkEnd w:id="18"/>
      <w:r w:rsidRPr="00F36C5F">
        <w:rPr>
          <w:rFonts w:asciiTheme="minorHAnsi" w:hAnsiTheme="minorHAnsi" w:cstheme="minorHAnsi"/>
          <w:b w:val="0"/>
          <w:sz w:val="24"/>
          <w:szCs w:val="24"/>
          <w:lang w:val="en-US"/>
        </w:rPr>
        <w:t>, which will be published on the IEA and the Country website</w:t>
      </w:r>
      <w:r w:rsidR="00C03599">
        <w:rPr>
          <w:rFonts w:asciiTheme="minorHAnsi" w:hAnsiTheme="minorHAnsi" w:cstheme="minorHAnsi"/>
          <w:b w:val="0"/>
          <w:sz w:val="24"/>
          <w:szCs w:val="24"/>
          <w:lang w:val="en-US"/>
        </w:rPr>
        <w:t>s</w:t>
      </w:r>
      <w:r w:rsidRPr="00F36C5F">
        <w:rPr>
          <w:rFonts w:asciiTheme="minorHAnsi" w:hAnsiTheme="minorHAnsi" w:cstheme="minorHAnsi"/>
          <w:b w:val="0"/>
          <w:sz w:val="24"/>
          <w:szCs w:val="24"/>
          <w:lang w:val="en-US"/>
        </w:rPr>
        <w:t xml:space="preserve">. This IEA Data Protection Statement will be provided by IEA to the Country upon first request and </w:t>
      </w:r>
      <w:r w:rsidRPr="00F36C5F">
        <w:rPr>
          <w:rFonts w:asciiTheme="minorHAnsi" w:hAnsiTheme="minorHAnsi" w:cstheme="minorHAnsi"/>
          <w:b w:val="0"/>
          <w:sz w:val="24"/>
          <w:szCs w:val="24"/>
          <w:lang w:val="en-US"/>
        </w:rPr>
        <w:lastRenderedPageBreak/>
        <w:t xml:space="preserve">will in any event include the existence of this JC Agreement, which will be made available to data subjects upon their first request. </w:t>
      </w:r>
    </w:p>
    <w:p w14:paraId="12711232" w14:textId="77777777" w:rsidR="00F36C5F" w:rsidRPr="00F36C5F" w:rsidRDefault="00F36C5F" w:rsidP="00F36C5F">
      <w:pPr>
        <w:pStyle w:val="BodyText"/>
        <w:rPr>
          <w:rFonts w:asciiTheme="minorHAnsi" w:hAnsiTheme="minorHAnsi" w:cstheme="minorHAnsi"/>
          <w:i/>
          <w:sz w:val="24"/>
          <w:szCs w:val="24"/>
        </w:rPr>
      </w:pPr>
      <w:r w:rsidRPr="00F36C5F">
        <w:rPr>
          <w:rFonts w:asciiTheme="minorHAnsi" w:hAnsiTheme="minorHAnsi" w:cstheme="minorHAnsi"/>
          <w:i/>
          <w:sz w:val="24"/>
          <w:szCs w:val="24"/>
        </w:rPr>
        <w:t>Assessment of data subject requests</w:t>
      </w:r>
    </w:p>
    <w:p w14:paraId="16D3BBF2" w14:textId="4AE3537C" w:rsidR="00F36C5F" w:rsidRPr="00F36C5F" w:rsidRDefault="00F36C5F" w:rsidP="00F36C5F">
      <w:pPr>
        <w:pStyle w:val="Heading2"/>
        <w:tabs>
          <w:tab w:val="clear" w:pos="851"/>
          <w:tab w:val="left" w:pos="22"/>
          <w:tab w:val="num" w:pos="624"/>
        </w:tabs>
        <w:spacing w:before="0" w:after="200" w:line="288" w:lineRule="auto"/>
        <w:ind w:left="624" w:hanging="624"/>
        <w:jc w:val="both"/>
        <w:rPr>
          <w:rFonts w:asciiTheme="minorHAnsi" w:hAnsiTheme="minorHAnsi" w:cstheme="minorHAnsi"/>
          <w:b w:val="0"/>
          <w:sz w:val="24"/>
          <w:szCs w:val="24"/>
          <w:lang w:val="en-US"/>
        </w:rPr>
      </w:pPr>
      <w:r w:rsidRPr="00F36C5F">
        <w:rPr>
          <w:rFonts w:asciiTheme="minorHAnsi" w:hAnsiTheme="minorHAnsi" w:cstheme="minorHAnsi"/>
          <w:b w:val="0"/>
          <w:sz w:val="24"/>
          <w:szCs w:val="24"/>
          <w:lang w:val="en-US"/>
        </w:rPr>
        <w:t xml:space="preserve">Under the GDPR, data subjects have several rights with regard to the processing of their personal data, such as </w:t>
      </w:r>
      <w:r w:rsidRPr="00F36C5F">
        <w:rPr>
          <w:rFonts w:asciiTheme="minorHAnsi" w:hAnsiTheme="minorHAnsi" w:cstheme="minorHAnsi"/>
          <w:b w:val="0"/>
          <w:i/>
          <w:sz w:val="24"/>
          <w:szCs w:val="24"/>
          <w:lang w:val="en-US"/>
        </w:rPr>
        <w:t>inter alia</w:t>
      </w:r>
      <w:r w:rsidRPr="00F36C5F">
        <w:rPr>
          <w:rFonts w:asciiTheme="minorHAnsi" w:hAnsiTheme="minorHAnsi" w:cstheme="minorHAnsi"/>
          <w:b w:val="0"/>
          <w:sz w:val="24"/>
          <w:szCs w:val="24"/>
          <w:lang w:val="en-US"/>
        </w:rPr>
        <w:t xml:space="preserve"> (i) the right of information about and/or access to personal data, (ii) the right to rectify personal data, (iii) the right to erase personal data and (iv) the right to restrict the processing of personal data. However under article 89 of the GDPR, such rights can be limited by either </w:t>
      </w:r>
      <w:r w:rsidR="005A62FA">
        <w:rPr>
          <w:rFonts w:asciiTheme="minorHAnsi" w:hAnsiTheme="minorHAnsi" w:cstheme="minorHAnsi"/>
          <w:b w:val="0"/>
          <w:sz w:val="24"/>
          <w:szCs w:val="24"/>
          <w:lang w:val="en-US"/>
        </w:rPr>
        <w:t xml:space="preserve">European </w:t>
      </w:r>
      <w:r w:rsidRPr="00F36C5F">
        <w:rPr>
          <w:rFonts w:asciiTheme="minorHAnsi" w:hAnsiTheme="minorHAnsi" w:cstheme="minorHAnsi"/>
          <w:b w:val="0"/>
          <w:sz w:val="24"/>
          <w:szCs w:val="24"/>
          <w:lang w:val="en-US"/>
        </w:rPr>
        <w:t xml:space="preserve">Union law, or national law if the data processing occurs for the purpose of scientific research. </w:t>
      </w:r>
    </w:p>
    <w:p w14:paraId="53DDEABC" w14:textId="268830E8" w:rsidR="00F36C5F" w:rsidRPr="000727F5" w:rsidRDefault="00F36C5F" w:rsidP="00F36C5F">
      <w:pPr>
        <w:pStyle w:val="Heading2"/>
        <w:numPr>
          <w:ilvl w:val="0"/>
          <w:numId w:val="0"/>
        </w:numPr>
        <w:shd w:val="clear" w:color="auto" w:fill="FFFFFF"/>
        <w:spacing w:before="199" w:after="199"/>
        <w:rPr>
          <w:rFonts w:asciiTheme="minorHAnsi" w:hAnsiTheme="minorHAnsi" w:cstheme="minorHAnsi"/>
          <w:b w:val="0"/>
          <w:color w:val="000000"/>
          <w:sz w:val="24"/>
          <w:szCs w:val="24"/>
          <w:lang w:val="en-US"/>
        </w:rPr>
      </w:pPr>
      <w:r w:rsidRPr="00F36C5F">
        <w:rPr>
          <w:rFonts w:asciiTheme="minorHAnsi" w:hAnsiTheme="minorHAnsi" w:cstheme="minorHAnsi"/>
          <w:b w:val="0"/>
          <w:sz w:val="24"/>
          <w:szCs w:val="24"/>
          <w:lang w:val="en-US"/>
        </w:rPr>
        <w:t xml:space="preserve">In order to streamline possible requests of data subjects as much as possible, Parties agree that the Country </w:t>
      </w:r>
      <w:r w:rsidRPr="00F36C5F">
        <w:rPr>
          <w:rFonts w:asciiTheme="minorHAnsi" w:hAnsiTheme="minorHAnsi" w:cstheme="minorHAnsi"/>
          <w:b w:val="0"/>
          <w:color w:val="000000"/>
          <w:sz w:val="24"/>
          <w:szCs w:val="24"/>
          <w:lang w:val="en-US"/>
        </w:rPr>
        <w:t xml:space="preserve">will put in place one single national e-mail point of contact for data protection queries for </w:t>
      </w:r>
      <w:r w:rsidR="000727F5">
        <w:rPr>
          <w:rFonts w:asciiTheme="minorHAnsi" w:hAnsiTheme="minorHAnsi" w:cstheme="minorHAnsi"/>
          <w:b w:val="0"/>
          <w:color w:val="000000"/>
          <w:sz w:val="24"/>
          <w:szCs w:val="24"/>
          <w:lang w:val="en-US"/>
        </w:rPr>
        <w:t>PIRLS</w:t>
      </w:r>
      <w:r w:rsidRPr="00F36C5F">
        <w:rPr>
          <w:rFonts w:asciiTheme="minorHAnsi" w:hAnsiTheme="minorHAnsi" w:cstheme="minorHAnsi"/>
          <w:b w:val="0"/>
          <w:color w:val="000000"/>
          <w:sz w:val="24"/>
          <w:szCs w:val="24"/>
          <w:lang w:val="en-US"/>
        </w:rPr>
        <w:t xml:space="preserve">. Country will subsequently forward all data protection issues and/or requests it receives to the following single point of IEA contact e-mail address which shall be used for communication regarding all internal and/or external data protection issues or requests: </w:t>
      </w:r>
      <w:r w:rsidR="008165EB">
        <w:rPr>
          <w:rFonts w:asciiTheme="minorHAnsi" w:hAnsiTheme="minorHAnsi" w:cstheme="minorHAnsi"/>
          <w:b w:val="0"/>
          <w:color w:val="000000"/>
          <w:sz w:val="24"/>
          <w:szCs w:val="24"/>
          <w:u w:val="single"/>
          <w:lang w:val="en-US"/>
        </w:rPr>
        <w:t>dataprotection</w:t>
      </w:r>
      <w:r w:rsidRPr="00F36C5F">
        <w:rPr>
          <w:rFonts w:asciiTheme="minorHAnsi" w:hAnsiTheme="minorHAnsi" w:cstheme="minorHAnsi"/>
          <w:b w:val="0"/>
          <w:color w:val="000000"/>
          <w:sz w:val="24"/>
          <w:szCs w:val="24"/>
          <w:u w:val="single"/>
          <w:lang w:val="en-US"/>
        </w:rPr>
        <w:t>@iea.nl</w:t>
      </w:r>
      <w:r w:rsidRPr="00F36C5F">
        <w:rPr>
          <w:rFonts w:asciiTheme="minorHAnsi" w:hAnsiTheme="minorHAnsi" w:cstheme="minorHAnsi"/>
          <w:b w:val="0"/>
          <w:color w:val="000000"/>
          <w:sz w:val="24"/>
          <w:szCs w:val="24"/>
          <w:lang w:val="en-US"/>
        </w:rPr>
        <w:t>. Any answer to third parties will be jointly coordinated and sent from the central IEA data protection contact.</w:t>
      </w:r>
    </w:p>
    <w:p w14:paraId="03831481" w14:textId="77777777" w:rsidR="00F36C5F" w:rsidRPr="00F36C5F" w:rsidRDefault="00F36C5F" w:rsidP="00F36C5F">
      <w:pPr>
        <w:pStyle w:val="Heading2"/>
        <w:numPr>
          <w:ilvl w:val="0"/>
          <w:numId w:val="0"/>
        </w:numPr>
        <w:rPr>
          <w:rFonts w:asciiTheme="minorHAnsi" w:hAnsiTheme="minorHAnsi" w:cstheme="minorHAnsi"/>
          <w:sz w:val="24"/>
          <w:szCs w:val="24"/>
          <w:lang w:val="en-US"/>
        </w:rPr>
      </w:pPr>
      <w:r w:rsidRPr="00F36C5F">
        <w:rPr>
          <w:rFonts w:asciiTheme="minorHAnsi" w:hAnsiTheme="minorHAnsi" w:cstheme="minorHAnsi"/>
          <w:sz w:val="24"/>
          <w:szCs w:val="24"/>
          <w:lang w:val="en-US"/>
        </w:rPr>
        <w:t xml:space="preserve"> </w:t>
      </w:r>
    </w:p>
    <w:bookmarkEnd w:id="17"/>
    <w:p w14:paraId="56B6430C" w14:textId="77777777" w:rsidR="00F36C5F" w:rsidRPr="00F36C5F" w:rsidRDefault="00F36C5F" w:rsidP="00F36C5F">
      <w:pPr>
        <w:pStyle w:val="Heading1"/>
        <w:keepNext/>
        <w:tabs>
          <w:tab w:val="clear" w:pos="851"/>
          <w:tab w:val="left" w:pos="22"/>
          <w:tab w:val="num" w:pos="624"/>
        </w:tabs>
        <w:spacing w:before="100" w:after="100" w:line="288" w:lineRule="auto"/>
        <w:ind w:left="624" w:hanging="624"/>
        <w:jc w:val="both"/>
        <w:rPr>
          <w:rFonts w:asciiTheme="minorHAnsi" w:hAnsiTheme="minorHAnsi" w:cstheme="minorHAnsi"/>
          <w:szCs w:val="24"/>
          <w:lang w:val="en-US"/>
        </w:rPr>
      </w:pPr>
      <w:r w:rsidRPr="00F36C5F">
        <w:rPr>
          <w:rFonts w:asciiTheme="minorHAnsi" w:hAnsiTheme="minorHAnsi" w:cstheme="minorHAnsi"/>
          <w:szCs w:val="24"/>
          <w:lang w:val="en-US"/>
        </w:rPr>
        <w:t>INDEMNITY</w:t>
      </w:r>
      <w:bookmarkStart w:id="19" w:name="_Toc433618560"/>
      <w:bookmarkStart w:id="20" w:name="_Toc445093674"/>
      <w:bookmarkStart w:id="21" w:name="_Toc492908094"/>
      <w:bookmarkStart w:id="22" w:name="_Toc492989414"/>
      <w:bookmarkStart w:id="23" w:name="_Toc492989445"/>
      <w:bookmarkStart w:id="24" w:name="_Toc494528846"/>
      <w:bookmarkStart w:id="25" w:name="_Toc494690605"/>
      <w:bookmarkStart w:id="26" w:name="_Toc494720689"/>
      <w:bookmarkStart w:id="27" w:name="_Toc496608267"/>
    </w:p>
    <w:p w14:paraId="29370751" w14:textId="77777777" w:rsidR="00F36C5F" w:rsidRPr="00F36C5F" w:rsidRDefault="00F36C5F" w:rsidP="00F36C5F">
      <w:pPr>
        <w:pStyle w:val="Heading2"/>
        <w:numPr>
          <w:ilvl w:val="0"/>
          <w:numId w:val="0"/>
        </w:numPr>
        <w:ind w:left="624"/>
        <w:rPr>
          <w:rFonts w:asciiTheme="minorHAnsi" w:hAnsiTheme="minorHAnsi" w:cstheme="minorHAnsi"/>
          <w:b w:val="0"/>
          <w:lang w:val="en-US"/>
        </w:rPr>
      </w:pPr>
      <w:r w:rsidRPr="00F36C5F">
        <w:rPr>
          <w:rFonts w:asciiTheme="minorHAnsi" w:hAnsiTheme="minorHAnsi" w:cstheme="minorHAnsi"/>
          <w:b w:val="0"/>
          <w:sz w:val="24"/>
          <w:szCs w:val="24"/>
          <w:lang w:val="en-US"/>
        </w:rPr>
        <w:t>Each Party indemnifies the other Party for any direct or indirect damages resulting from any breach of its obligations under this JC Agreement, the Agreement and/or applicable laws and regulations including the GDPR.</w:t>
      </w:r>
    </w:p>
    <w:p w14:paraId="3F206DBE" w14:textId="77777777" w:rsidR="00F36C5F" w:rsidRPr="00F36C5F" w:rsidRDefault="00F36C5F" w:rsidP="00F36C5F">
      <w:pPr>
        <w:pStyle w:val="Heading1"/>
        <w:keepNext/>
        <w:tabs>
          <w:tab w:val="clear" w:pos="851"/>
          <w:tab w:val="left" w:pos="22"/>
          <w:tab w:val="num" w:pos="624"/>
        </w:tabs>
        <w:spacing w:before="100" w:after="100" w:line="288" w:lineRule="auto"/>
        <w:ind w:left="624" w:hanging="624"/>
        <w:jc w:val="both"/>
        <w:rPr>
          <w:rFonts w:asciiTheme="minorHAnsi" w:hAnsiTheme="minorHAnsi" w:cstheme="minorHAnsi"/>
          <w:szCs w:val="24"/>
          <w:lang w:val="en-US"/>
        </w:rPr>
      </w:pPr>
      <w:r w:rsidRPr="00F36C5F">
        <w:rPr>
          <w:rFonts w:asciiTheme="minorHAnsi" w:hAnsiTheme="minorHAnsi" w:cstheme="minorHAnsi"/>
          <w:szCs w:val="24"/>
          <w:lang w:val="en-US"/>
        </w:rPr>
        <w:t>INTERNATIONAL TRANSFER OF DATA</w:t>
      </w:r>
    </w:p>
    <w:p w14:paraId="5A1ED828" w14:textId="5017327A" w:rsidR="00F36C5F" w:rsidRPr="00F36C5F" w:rsidRDefault="00F36C5F" w:rsidP="00F36C5F">
      <w:pPr>
        <w:pStyle w:val="Heading2"/>
        <w:numPr>
          <w:ilvl w:val="0"/>
          <w:numId w:val="0"/>
        </w:numPr>
        <w:ind w:left="624"/>
        <w:rPr>
          <w:rFonts w:asciiTheme="minorHAnsi" w:hAnsiTheme="minorHAnsi" w:cstheme="minorHAnsi"/>
          <w:b w:val="0"/>
          <w:sz w:val="24"/>
          <w:szCs w:val="24"/>
          <w:lang w:val="en-US"/>
        </w:rPr>
      </w:pPr>
      <w:r w:rsidRPr="00FB387F">
        <w:rPr>
          <w:rFonts w:asciiTheme="minorHAnsi" w:hAnsiTheme="minorHAnsi" w:cstheme="minorHAnsi"/>
          <w:b w:val="0"/>
          <w:sz w:val="24"/>
          <w:szCs w:val="24"/>
          <w:lang w:val="en-US"/>
        </w:rPr>
        <w:t>Parties will not process Personal Data outside of the European Economic Area, unless such processing is compliant with applicable laws and regulations.</w:t>
      </w:r>
    </w:p>
    <w:p w14:paraId="6C5750F8" w14:textId="77777777" w:rsidR="00F36C5F" w:rsidRPr="00F36C5F" w:rsidRDefault="00F36C5F" w:rsidP="00F36C5F">
      <w:pPr>
        <w:pStyle w:val="Heading1"/>
        <w:keepNext/>
        <w:tabs>
          <w:tab w:val="clear" w:pos="851"/>
          <w:tab w:val="left" w:pos="22"/>
          <w:tab w:val="num" w:pos="624"/>
        </w:tabs>
        <w:spacing w:before="100" w:after="100" w:line="288" w:lineRule="auto"/>
        <w:ind w:left="624" w:hanging="624"/>
        <w:jc w:val="both"/>
        <w:rPr>
          <w:rFonts w:asciiTheme="minorHAnsi" w:hAnsiTheme="minorHAnsi" w:cstheme="minorHAnsi"/>
          <w:szCs w:val="24"/>
          <w:lang w:val="en-US"/>
        </w:rPr>
      </w:pPr>
      <w:bookmarkStart w:id="28" w:name="_Ref427991015"/>
      <w:bookmarkStart w:id="29" w:name="_Toc433618563"/>
      <w:bookmarkStart w:id="30" w:name="_Toc445093677"/>
      <w:bookmarkStart w:id="31" w:name="_Toc492908096"/>
      <w:bookmarkStart w:id="32" w:name="_Toc492989416"/>
      <w:bookmarkStart w:id="33" w:name="_Toc492989447"/>
      <w:bookmarkStart w:id="34" w:name="_Toc494528848"/>
      <w:bookmarkStart w:id="35" w:name="_Toc494690607"/>
      <w:bookmarkStart w:id="36" w:name="_Toc494683289"/>
      <w:bookmarkStart w:id="37" w:name="_Toc494720691"/>
      <w:bookmarkStart w:id="38" w:name="_Toc496608269"/>
      <w:bookmarkEnd w:id="19"/>
      <w:bookmarkEnd w:id="20"/>
      <w:bookmarkEnd w:id="21"/>
      <w:bookmarkEnd w:id="22"/>
      <w:bookmarkEnd w:id="23"/>
      <w:bookmarkEnd w:id="24"/>
      <w:bookmarkEnd w:id="25"/>
      <w:bookmarkEnd w:id="26"/>
      <w:bookmarkEnd w:id="27"/>
      <w:r w:rsidRPr="00F36C5F">
        <w:rPr>
          <w:rFonts w:asciiTheme="minorHAnsi" w:hAnsiTheme="minorHAnsi" w:cstheme="minorHAnsi"/>
          <w:szCs w:val="24"/>
          <w:lang w:val="en-US"/>
        </w:rPr>
        <w:t>TERM AND TERMINATION OF THIS JC AGREEMENT</w:t>
      </w:r>
    </w:p>
    <w:p w14:paraId="6CCA1D26" w14:textId="77777777" w:rsidR="00F36C5F" w:rsidRPr="00FB387F" w:rsidRDefault="00F36C5F" w:rsidP="00F36C5F">
      <w:pPr>
        <w:pStyle w:val="Heading2"/>
        <w:numPr>
          <w:ilvl w:val="0"/>
          <w:numId w:val="0"/>
        </w:numPr>
        <w:ind w:left="624"/>
        <w:rPr>
          <w:rFonts w:asciiTheme="minorHAnsi" w:hAnsiTheme="minorHAnsi" w:cstheme="minorHAnsi"/>
          <w:b w:val="0"/>
          <w:sz w:val="24"/>
          <w:szCs w:val="24"/>
          <w:lang w:val="en-US"/>
        </w:rPr>
      </w:pPr>
      <w:r w:rsidRPr="00FB387F">
        <w:rPr>
          <w:rFonts w:asciiTheme="minorHAnsi" w:hAnsiTheme="minorHAnsi" w:cstheme="minorHAnsi"/>
          <w:b w:val="0"/>
          <w:sz w:val="24"/>
          <w:szCs w:val="24"/>
          <w:lang w:val="en-US"/>
        </w:rPr>
        <w:t xml:space="preserve">This JC Agreement enters into effect simultaneously with the Agreement and is entered into for the term of the Agreement. This JC Agreement will end automatically on the date on which the Agreement ends, without any separate notification being required for that purpose. Provisions that, by their nature are intended to survive termination of this JC Agreement, will remain in effect after termination. </w:t>
      </w:r>
    </w:p>
    <w:p w14:paraId="20CD19BE" w14:textId="77777777" w:rsidR="00F36C5F" w:rsidRPr="00F36C5F" w:rsidRDefault="00F36C5F" w:rsidP="00F36C5F">
      <w:pPr>
        <w:pStyle w:val="Heading1"/>
        <w:keepNext/>
        <w:tabs>
          <w:tab w:val="clear" w:pos="851"/>
          <w:tab w:val="left" w:pos="22"/>
          <w:tab w:val="num" w:pos="624"/>
        </w:tabs>
        <w:spacing w:before="100" w:after="100" w:line="288" w:lineRule="auto"/>
        <w:ind w:left="624" w:hanging="624"/>
        <w:jc w:val="both"/>
        <w:rPr>
          <w:rFonts w:asciiTheme="minorHAnsi" w:hAnsiTheme="minorHAnsi" w:cstheme="minorHAnsi"/>
          <w:szCs w:val="24"/>
          <w:lang w:val="en-US"/>
        </w:rPr>
      </w:pPr>
      <w:r w:rsidRPr="00F36C5F">
        <w:rPr>
          <w:rFonts w:asciiTheme="minorHAnsi" w:hAnsiTheme="minorHAnsi" w:cstheme="minorHAnsi"/>
          <w:szCs w:val="24"/>
          <w:lang w:val="en-US"/>
        </w:rPr>
        <w:t>APPLICABLE LAW AND SETTLEMENT OF DISPUTES</w:t>
      </w:r>
    </w:p>
    <w:p w14:paraId="776146E4" w14:textId="77777777" w:rsidR="00F36C5F" w:rsidRPr="00FB387F" w:rsidRDefault="00F36C5F" w:rsidP="00F36C5F">
      <w:pPr>
        <w:pStyle w:val="Heading2"/>
        <w:numPr>
          <w:ilvl w:val="0"/>
          <w:numId w:val="0"/>
        </w:numPr>
        <w:ind w:left="624"/>
        <w:rPr>
          <w:rFonts w:asciiTheme="minorHAnsi" w:hAnsiTheme="minorHAnsi" w:cstheme="minorHAnsi"/>
          <w:b w:val="0"/>
          <w:sz w:val="24"/>
          <w:szCs w:val="24"/>
          <w:lang w:val="en-US"/>
        </w:rPr>
      </w:pPr>
      <w:r w:rsidRPr="00FB387F">
        <w:rPr>
          <w:rFonts w:asciiTheme="minorHAnsi" w:hAnsiTheme="minorHAnsi" w:cstheme="minorHAnsi"/>
          <w:b w:val="0"/>
          <w:sz w:val="24"/>
          <w:szCs w:val="24"/>
          <w:lang w:val="en-US"/>
        </w:rPr>
        <w:t>This Processing Agreement is governed by the laws of the Netherlands. Disputes will be settled in accordance with the provisions agreed for that purpose in the Agreement.</w:t>
      </w:r>
    </w:p>
    <w:p w14:paraId="69E993DC" w14:textId="77777777" w:rsidR="00F36C5F" w:rsidRPr="00F36C5F" w:rsidRDefault="00F36C5F" w:rsidP="00F36C5F">
      <w:pPr>
        <w:pStyle w:val="Heading1"/>
        <w:keepNext/>
        <w:tabs>
          <w:tab w:val="clear" w:pos="851"/>
          <w:tab w:val="left" w:pos="22"/>
          <w:tab w:val="num" w:pos="624"/>
        </w:tabs>
        <w:spacing w:before="100" w:after="100" w:line="288" w:lineRule="auto"/>
        <w:ind w:left="624" w:hanging="624"/>
        <w:jc w:val="both"/>
        <w:rPr>
          <w:rFonts w:asciiTheme="minorHAnsi" w:hAnsiTheme="minorHAnsi" w:cstheme="minorHAnsi"/>
          <w:szCs w:val="24"/>
        </w:rPr>
      </w:pPr>
      <w:r w:rsidRPr="00F36C5F">
        <w:rPr>
          <w:rFonts w:asciiTheme="minorHAnsi" w:hAnsiTheme="minorHAnsi" w:cstheme="minorHAnsi"/>
          <w:szCs w:val="24"/>
          <w:lang w:val="en-US"/>
        </w:rPr>
        <w:lastRenderedPageBreak/>
        <w:t>AMENDMENTS</w:t>
      </w:r>
    </w:p>
    <w:p w14:paraId="40DA42A7" w14:textId="677D9AD6" w:rsidR="00F36C5F" w:rsidRPr="00FB387F" w:rsidRDefault="00F36C5F" w:rsidP="00F36C5F">
      <w:pPr>
        <w:pStyle w:val="Heading2"/>
        <w:numPr>
          <w:ilvl w:val="0"/>
          <w:numId w:val="0"/>
        </w:numPr>
        <w:ind w:left="624"/>
        <w:rPr>
          <w:rFonts w:asciiTheme="minorHAnsi" w:hAnsiTheme="minorHAnsi" w:cstheme="minorHAnsi"/>
          <w:sz w:val="24"/>
          <w:szCs w:val="24"/>
          <w:lang w:val="en-US"/>
        </w:rPr>
      </w:pPr>
      <w:r w:rsidRPr="00FB387F">
        <w:rPr>
          <w:rFonts w:asciiTheme="minorHAnsi" w:hAnsiTheme="minorHAnsi" w:cstheme="minorHAnsi"/>
          <w:b w:val="0"/>
          <w:sz w:val="24"/>
          <w:szCs w:val="24"/>
          <w:lang w:val="en-US"/>
        </w:rPr>
        <w:t xml:space="preserve">Amendments to this JC Agreement are only valid if the </w:t>
      </w:r>
      <w:r w:rsidR="00EC77B8" w:rsidRPr="00DE00EA">
        <w:rPr>
          <w:rFonts w:asciiTheme="minorHAnsi" w:hAnsiTheme="minorHAnsi" w:cstheme="minorHAnsi"/>
          <w:b w:val="0"/>
          <w:sz w:val="24"/>
          <w:szCs w:val="24"/>
          <w:lang w:val="en-US"/>
        </w:rPr>
        <w:t>authorized</w:t>
      </w:r>
      <w:r w:rsidRPr="00FB387F">
        <w:rPr>
          <w:rFonts w:asciiTheme="minorHAnsi" w:hAnsiTheme="minorHAnsi" w:cstheme="minorHAnsi"/>
          <w:b w:val="0"/>
          <w:sz w:val="24"/>
          <w:szCs w:val="24"/>
          <w:lang w:val="en-US"/>
        </w:rPr>
        <w:t xml:space="preserve"> representatives of both parties have agreed </w:t>
      </w:r>
      <w:r w:rsidR="00EC77B8" w:rsidRPr="005A62FA">
        <w:rPr>
          <w:rFonts w:asciiTheme="minorHAnsi" w:hAnsiTheme="minorHAnsi" w:cstheme="minorHAnsi"/>
          <w:b w:val="0"/>
          <w:sz w:val="24"/>
          <w:szCs w:val="24"/>
          <w:lang w:val="en-US"/>
        </w:rPr>
        <w:t>to</w:t>
      </w:r>
      <w:r w:rsidR="00EC77B8">
        <w:rPr>
          <w:rFonts w:asciiTheme="minorHAnsi" w:hAnsiTheme="minorHAnsi" w:cstheme="minorHAnsi"/>
          <w:b w:val="0"/>
          <w:sz w:val="24"/>
          <w:szCs w:val="24"/>
          <w:lang w:val="en-US"/>
        </w:rPr>
        <w:t xml:space="preserve"> </w:t>
      </w:r>
      <w:r w:rsidRPr="00FB387F">
        <w:rPr>
          <w:rFonts w:asciiTheme="minorHAnsi" w:hAnsiTheme="minorHAnsi" w:cstheme="minorHAnsi"/>
          <w:b w:val="0"/>
          <w:sz w:val="24"/>
          <w:szCs w:val="24"/>
          <w:lang w:val="en-US"/>
        </w:rPr>
        <w:t>them in writing. If the nature, structure or other relevant aspects of the services provided under the Agreement change, due to which the processing of the Processed Data must also change, or other provisions of this JC Agreement must be</w:t>
      </w:r>
      <w:r w:rsidRPr="00FB387F">
        <w:rPr>
          <w:rFonts w:asciiTheme="minorHAnsi" w:hAnsiTheme="minorHAnsi" w:cstheme="minorHAnsi"/>
          <w:sz w:val="24"/>
          <w:szCs w:val="24"/>
          <w:lang w:val="en-US"/>
        </w:rPr>
        <w:t xml:space="preserve"> </w:t>
      </w:r>
      <w:r w:rsidRPr="00FB387F">
        <w:rPr>
          <w:rFonts w:asciiTheme="minorHAnsi" w:hAnsiTheme="minorHAnsi" w:cstheme="minorHAnsi"/>
          <w:b w:val="0"/>
          <w:sz w:val="24"/>
          <w:szCs w:val="24"/>
          <w:lang w:val="en-US"/>
        </w:rPr>
        <w:t xml:space="preserve">amended to ensure that the Applicable Data Protection Legislation is complied with, the </w:t>
      </w:r>
      <w:r w:rsidR="00EC77B8" w:rsidRPr="00DE00EA">
        <w:rPr>
          <w:rFonts w:asciiTheme="minorHAnsi" w:hAnsiTheme="minorHAnsi" w:cstheme="minorHAnsi"/>
          <w:b w:val="0"/>
          <w:sz w:val="24"/>
          <w:szCs w:val="24"/>
          <w:lang w:val="en-US"/>
        </w:rPr>
        <w:t>authorized</w:t>
      </w:r>
      <w:r w:rsidRPr="00FB387F">
        <w:rPr>
          <w:rFonts w:asciiTheme="minorHAnsi" w:hAnsiTheme="minorHAnsi" w:cstheme="minorHAnsi"/>
          <w:b w:val="0"/>
          <w:sz w:val="24"/>
          <w:szCs w:val="24"/>
          <w:lang w:val="en-US"/>
        </w:rPr>
        <w:t xml:space="preserve"> representatives of the Parties will enter into mutual consultation to </w:t>
      </w:r>
      <w:r w:rsidRPr="005A62FA">
        <w:rPr>
          <w:rFonts w:asciiTheme="minorHAnsi" w:hAnsiTheme="minorHAnsi" w:cstheme="minorHAnsi"/>
          <w:b w:val="0"/>
          <w:sz w:val="24"/>
          <w:szCs w:val="24"/>
          <w:lang w:val="en-US"/>
        </w:rPr>
        <w:t>agree</w:t>
      </w:r>
      <w:r w:rsidR="00201119" w:rsidRPr="005A62FA">
        <w:rPr>
          <w:rFonts w:asciiTheme="minorHAnsi" w:hAnsiTheme="minorHAnsi" w:cstheme="minorHAnsi"/>
          <w:b w:val="0"/>
          <w:sz w:val="24"/>
          <w:szCs w:val="24"/>
          <w:lang w:val="en-US"/>
        </w:rPr>
        <w:t xml:space="preserve"> upon</w:t>
      </w:r>
      <w:r w:rsidRPr="00FB387F">
        <w:rPr>
          <w:rFonts w:asciiTheme="minorHAnsi" w:hAnsiTheme="minorHAnsi" w:cstheme="minorHAnsi"/>
          <w:b w:val="0"/>
          <w:sz w:val="24"/>
          <w:szCs w:val="24"/>
          <w:lang w:val="en-US"/>
        </w:rPr>
        <w:t xml:space="preserve"> the required changes in writing and to adjust this JC Agreement accordingly.</w:t>
      </w:r>
    </w:p>
    <w:p w14:paraId="103BD172" w14:textId="77777777" w:rsidR="00F36C5F" w:rsidRPr="00F36C5F" w:rsidRDefault="00F36C5F" w:rsidP="00F36C5F">
      <w:pPr>
        <w:pStyle w:val="Heading1"/>
        <w:keepNext/>
        <w:tabs>
          <w:tab w:val="clear" w:pos="851"/>
          <w:tab w:val="left" w:pos="22"/>
          <w:tab w:val="num" w:pos="624"/>
        </w:tabs>
        <w:spacing w:before="100" w:after="100" w:line="288" w:lineRule="auto"/>
        <w:ind w:left="624" w:hanging="624"/>
        <w:jc w:val="both"/>
        <w:rPr>
          <w:rFonts w:asciiTheme="minorHAnsi" w:hAnsiTheme="minorHAnsi" w:cstheme="minorHAnsi"/>
          <w:szCs w:val="24"/>
          <w:lang w:val="en-US"/>
        </w:rPr>
      </w:pPr>
      <w:r w:rsidRPr="00F36C5F">
        <w:rPr>
          <w:rFonts w:asciiTheme="minorHAnsi" w:hAnsiTheme="minorHAnsi" w:cstheme="minorHAnsi"/>
          <w:szCs w:val="24"/>
          <w:lang w:val="en-US"/>
        </w:rPr>
        <w:t>VALIDITY</w:t>
      </w:r>
    </w:p>
    <w:p w14:paraId="61DEAE8C" w14:textId="77777777" w:rsidR="00F36C5F" w:rsidRPr="00FB387F" w:rsidRDefault="00F36C5F" w:rsidP="00F36C5F">
      <w:pPr>
        <w:pStyle w:val="Heading2"/>
        <w:numPr>
          <w:ilvl w:val="0"/>
          <w:numId w:val="0"/>
        </w:numPr>
        <w:ind w:left="624"/>
        <w:rPr>
          <w:rFonts w:asciiTheme="minorHAnsi" w:hAnsiTheme="minorHAnsi" w:cstheme="minorHAnsi"/>
          <w:b w:val="0"/>
          <w:sz w:val="24"/>
          <w:szCs w:val="24"/>
          <w:lang w:val="en-US"/>
        </w:rPr>
      </w:pPr>
      <w:r w:rsidRPr="00FB387F">
        <w:rPr>
          <w:rFonts w:asciiTheme="minorHAnsi" w:hAnsiTheme="minorHAnsi" w:cstheme="minorHAnsi"/>
          <w:b w:val="0"/>
          <w:sz w:val="24"/>
          <w:szCs w:val="24"/>
          <w:lang w:val="en-US"/>
        </w:rPr>
        <w:t>If any provision of this JC Agreement proves to be invalid or unenforceable, the other provisions from this JC Agreement will remain valid and applicable. The invalid or unenforceable provision will (i) be adjusted such that its validity and enforceability is ensured, with due observance of the parties’ intentions in so far as possible, and (ii) be interpreted as if the invalid and unenforceable part had never been incorporated therein.</w:t>
      </w:r>
    </w:p>
    <w:p w14:paraId="36DB0A2D" w14:textId="77777777" w:rsidR="00F36C5F" w:rsidRPr="00F36C5F" w:rsidRDefault="00F36C5F" w:rsidP="00F36C5F">
      <w:pPr>
        <w:pStyle w:val="BodyText"/>
        <w:ind w:left="0"/>
        <w:rPr>
          <w:rFonts w:asciiTheme="minorHAnsi" w:hAnsiTheme="minorHAnsi" w:cstheme="minorHAnsi"/>
          <w:sz w:val="24"/>
          <w:szCs w:val="24"/>
        </w:rPr>
      </w:pPr>
      <w:r w:rsidRPr="00F36C5F">
        <w:rPr>
          <w:rFonts w:asciiTheme="minorHAnsi" w:hAnsiTheme="minorHAnsi" w:cstheme="minorHAnsi"/>
          <w:sz w:val="24"/>
          <w:szCs w:val="24"/>
        </w:rPr>
        <w:t>(</w:t>
      </w:r>
      <w:r w:rsidRPr="00F36C5F">
        <w:rPr>
          <w:rFonts w:asciiTheme="minorHAnsi" w:hAnsiTheme="minorHAnsi" w:cstheme="minorHAnsi"/>
          <w:i/>
          <w:sz w:val="24"/>
          <w:szCs w:val="24"/>
        </w:rPr>
        <w:t>Signatures on next page</w:t>
      </w:r>
      <w:r w:rsidRPr="00F36C5F">
        <w:rPr>
          <w:rFonts w:asciiTheme="minorHAnsi" w:hAnsiTheme="minorHAnsi" w:cstheme="minorHAnsi"/>
          <w:sz w:val="24"/>
          <w:szCs w:val="24"/>
        </w:rPr>
        <w:t>)</w:t>
      </w:r>
    </w:p>
    <w:p w14:paraId="0C22279C" w14:textId="77777777" w:rsidR="00F36C5F" w:rsidRPr="00FB387F" w:rsidRDefault="00F36C5F" w:rsidP="00F36C5F">
      <w:pPr>
        <w:spacing w:line="240" w:lineRule="auto"/>
        <w:rPr>
          <w:rFonts w:ascii="Times New Roman" w:hAnsi="Times New Roman"/>
          <w:sz w:val="24"/>
          <w:lang w:val="en-US"/>
        </w:rPr>
      </w:pPr>
      <w:r w:rsidRPr="00FB387F">
        <w:rPr>
          <w:rFonts w:ascii="Times New Roman" w:hAnsi="Times New Roman"/>
          <w:sz w:val="24"/>
          <w:lang w:val="en-US"/>
        </w:rPr>
        <w:br w:type="page"/>
      </w:r>
    </w:p>
    <w:bookmarkEnd w:id="28"/>
    <w:bookmarkEnd w:id="29"/>
    <w:bookmarkEnd w:id="30"/>
    <w:bookmarkEnd w:id="31"/>
    <w:bookmarkEnd w:id="32"/>
    <w:bookmarkEnd w:id="33"/>
    <w:bookmarkEnd w:id="34"/>
    <w:bookmarkEnd w:id="35"/>
    <w:bookmarkEnd w:id="36"/>
    <w:bookmarkEnd w:id="37"/>
    <w:bookmarkEnd w:id="38"/>
    <w:p w14:paraId="1556352F" w14:textId="77777777" w:rsidR="00F36C5F" w:rsidRPr="00F36C5F" w:rsidRDefault="00F36C5F" w:rsidP="00F36C5F">
      <w:pPr>
        <w:keepNext/>
        <w:rPr>
          <w:rFonts w:asciiTheme="minorHAnsi" w:hAnsiTheme="minorHAnsi" w:cstheme="minorHAnsi"/>
          <w:b/>
          <w:sz w:val="24"/>
          <w:lang w:val="en-US"/>
        </w:rPr>
      </w:pPr>
    </w:p>
    <w:p w14:paraId="274317AE" w14:textId="77777777" w:rsidR="00F36C5F" w:rsidRPr="00F36C5F" w:rsidRDefault="00F36C5F" w:rsidP="00F36C5F">
      <w:pPr>
        <w:keepNext/>
        <w:rPr>
          <w:rFonts w:asciiTheme="minorHAnsi" w:hAnsiTheme="minorHAnsi" w:cstheme="minorHAnsi"/>
          <w:sz w:val="24"/>
          <w:lang w:val="en-US"/>
        </w:rPr>
      </w:pPr>
      <w:r w:rsidRPr="00F36C5F">
        <w:rPr>
          <w:rFonts w:asciiTheme="minorHAnsi" w:hAnsiTheme="minorHAnsi" w:cstheme="minorHAnsi"/>
          <w:b/>
          <w:sz w:val="24"/>
          <w:lang w:val="en-US"/>
        </w:rPr>
        <w:t xml:space="preserve">EXECUTED </w:t>
      </w:r>
      <w:r w:rsidRPr="00F36C5F">
        <w:rPr>
          <w:rFonts w:asciiTheme="minorHAnsi" w:hAnsiTheme="minorHAnsi" w:cstheme="minorHAnsi"/>
          <w:sz w:val="24"/>
          <w:lang w:val="en-US"/>
        </w:rPr>
        <w:t>by the parties on ______________</w:t>
      </w:r>
    </w:p>
    <w:p w14:paraId="53F02C40" w14:textId="77777777" w:rsidR="00F36C5F" w:rsidRPr="00F36C5F" w:rsidRDefault="00F36C5F" w:rsidP="00F36C5F">
      <w:pPr>
        <w:rPr>
          <w:rFonts w:asciiTheme="minorHAnsi" w:hAnsiTheme="minorHAnsi" w:cstheme="minorHAnsi"/>
          <w:sz w:val="24"/>
          <w:lang w:val="en-US"/>
        </w:rPr>
      </w:pPr>
    </w:p>
    <w:p w14:paraId="3FDE7C60" w14:textId="77777777" w:rsidR="00F36C5F" w:rsidRPr="00F36C5F" w:rsidRDefault="00F36C5F" w:rsidP="00F36C5F">
      <w:pPr>
        <w:rPr>
          <w:rFonts w:asciiTheme="minorHAnsi" w:hAnsiTheme="minorHAnsi" w:cstheme="minorHAnsi"/>
          <w:sz w:val="24"/>
          <w:lang w:val="en-US"/>
        </w:rPr>
      </w:pPr>
      <w:r w:rsidRPr="00F36C5F">
        <w:rPr>
          <w:rFonts w:asciiTheme="minorHAnsi" w:hAnsiTheme="minorHAnsi" w:cstheme="minorHAnsi"/>
          <w:sz w:val="24"/>
          <w:lang w:val="en-US"/>
        </w:rPr>
        <w:t>Signed by Dr Dirk Hastedt</w:t>
      </w:r>
      <w:r w:rsidRPr="00F36C5F">
        <w:rPr>
          <w:rFonts w:asciiTheme="minorHAnsi" w:hAnsiTheme="minorHAnsi" w:cstheme="minorHAnsi"/>
          <w:sz w:val="24"/>
          <w:lang w:val="en-US"/>
        </w:rPr>
        <w:tab/>
      </w:r>
      <w:r w:rsidRPr="00F36C5F">
        <w:rPr>
          <w:rFonts w:asciiTheme="minorHAnsi" w:hAnsiTheme="minorHAnsi" w:cstheme="minorHAnsi"/>
          <w:sz w:val="24"/>
          <w:lang w:val="en-US"/>
        </w:rPr>
        <w:tab/>
      </w:r>
      <w:r w:rsidRPr="00F36C5F">
        <w:rPr>
          <w:rFonts w:asciiTheme="minorHAnsi" w:hAnsiTheme="minorHAnsi" w:cstheme="minorHAnsi"/>
          <w:sz w:val="24"/>
          <w:lang w:val="en-US"/>
        </w:rPr>
        <w:tab/>
      </w:r>
      <w:r w:rsidRPr="00F36C5F">
        <w:rPr>
          <w:rFonts w:asciiTheme="minorHAnsi" w:hAnsiTheme="minorHAnsi" w:cstheme="minorHAnsi"/>
          <w:sz w:val="24"/>
          <w:lang w:val="en-US"/>
        </w:rPr>
        <w:tab/>
      </w:r>
      <w:r w:rsidRPr="00F36C5F">
        <w:rPr>
          <w:rFonts w:asciiTheme="minorHAnsi" w:hAnsiTheme="minorHAnsi" w:cstheme="minorHAnsi"/>
          <w:sz w:val="24"/>
          <w:lang w:val="en-US"/>
        </w:rPr>
        <w:tab/>
      </w:r>
    </w:p>
    <w:p w14:paraId="555642A5" w14:textId="77777777" w:rsidR="00F36C5F" w:rsidRPr="00F36C5F" w:rsidRDefault="00F36C5F" w:rsidP="00F36C5F">
      <w:pPr>
        <w:rPr>
          <w:rFonts w:asciiTheme="minorHAnsi" w:hAnsiTheme="minorHAnsi" w:cstheme="minorHAnsi"/>
          <w:sz w:val="24"/>
          <w:lang w:val="en-US"/>
        </w:rPr>
      </w:pPr>
      <w:r w:rsidRPr="00F36C5F">
        <w:rPr>
          <w:rFonts w:asciiTheme="minorHAnsi" w:hAnsiTheme="minorHAnsi" w:cstheme="minorHAnsi"/>
          <w:sz w:val="24"/>
          <w:lang w:val="en-US"/>
        </w:rPr>
        <w:t>a duly authorized</w:t>
      </w:r>
      <w:r w:rsidRPr="00F36C5F">
        <w:rPr>
          <w:rFonts w:asciiTheme="minorHAnsi" w:hAnsiTheme="minorHAnsi" w:cstheme="minorHAnsi"/>
          <w:sz w:val="24"/>
          <w:lang w:val="en-US"/>
        </w:rPr>
        <w:tab/>
      </w:r>
      <w:r w:rsidRPr="00F36C5F">
        <w:rPr>
          <w:rFonts w:asciiTheme="minorHAnsi" w:hAnsiTheme="minorHAnsi" w:cstheme="minorHAnsi"/>
          <w:sz w:val="24"/>
          <w:lang w:val="en-US"/>
        </w:rPr>
        <w:tab/>
      </w:r>
      <w:r w:rsidRPr="00F36C5F">
        <w:rPr>
          <w:rFonts w:asciiTheme="minorHAnsi" w:hAnsiTheme="minorHAnsi" w:cstheme="minorHAnsi"/>
          <w:sz w:val="24"/>
          <w:lang w:val="en-US"/>
        </w:rPr>
        <w:tab/>
      </w:r>
      <w:r w:rsidRPr="00F36C5F">
        <w:rPr>
          <w:rFonts w:asciiTheme="minorHAnsi" w:hAnsiTheme="minorHAnsi" w:cstheme="minorHAnsi"/>
          <w:sz w:val="24"/>
          <w:lang w:val="en-US"/>
        </w:rPr>
        <w:tab/>
      </w:r>
    </w:p>
    <w:p w14:paraId="694790A0" w14:textId="77777777" w:rsidR="00F36C5F" w:rsidRPr="00F36C5F" w:rsidRDefault="00F36C5F" w:rsidP="00F36C5F">
      <w:pPr>
        <w:rPr>
          <w:rFonts w:asciiTheme="minorHAnsi" w:hAnsiTheme="minorHAnsi" w:cstheme="minorHAnsi"/>
          <w:sz w:val="24"/>
          <w:lang w:val="en-US"/>
        </w:rPr>
      </w:pPr>
      <w:r w:rsidRPr="00F36C5F">
        <w:rPr>
          <w:rFonts w:asciiTheme="minorHAnsi" w:hAnsiTheme="minorHAnsi" w:cstheme="minorHAnsi"/>
          <w:sz w:val="24"/>
          <w:lang w:val="en-US"/>
        </w:rPr>
        <w:t>representative of/for and</w:t>
      </w:r>
      <w:r w:rsidRPr="00F36C5F">
        <w:rPr>
          <w:rFonts w:asciiTheme="minorHAnsi" w:hAnsiTheme="minorHAnsi" w:cstheme="minorHAnsi"/>
          <w:sz w:val="24"/>
          <w:lang w:val="en-US"/>
        </w:rPr>
        <w:tab/>
      </w:r>
      <w:r w:rsidRPr="00F36C5F">
        <w:rPr>
          <w:rFonts w:asciiTheme="minorHAnsi" w:hAnsiTheme="minorHAnsi" w:cstheme="minorHAnsi"/>
          <w:sz w:val="24"/>
          <w:lang w:val="en-US"/>
        </w:rPr>
        <w:tab/>
      </w:r>
      <w:r w:rsidRPr="00F36C5F">
        <w:rPr>
          <w:rFonts w:asciiTheme="minorHAnsi" w:hAnsiTheme="minorHAnsi" w:cstheme="minorHAnsi"/>
          <w:sz w:val="24"/>
          <w:lang w:val="en-US"/>
        </w:rPr>
        <w:tab/>
      </w:r>
    </w:p>
    <w:p w14:paraId="79843E69" w14:textId="77777777" w:rsidR="00F36C5F" w:rsidRPr="00F36C5F" w:rsidRDefault="00F36C5F" w:rsidP="00F36C5F">
      <w:pPr>
        <w:rPr>
          <w:rFonts w:asciiTheme="minorHAnsi" w:hAnsiTheme="minorHAnsi" w:cstheme="minorHAnsi"/>
          <w:sz w:val="24"/>
          <w:lang w:val="en-US"/>
        </w:rPr>
      </w:pPr>
      <w:r w:rsidRPr="00F36C5F">
        <w:rPr>
          <w:rFonts w:asciiTheme="minorHAnsi" w:hAnsiTheme="minorHAnsi" w:cstheme="minorHAnsi"/>
          <w:sz w:val="24"/>
          <w:lang w:val="en-US"/>
        </w:rPr>
        <w:t>on behalf of</w:t>
      </w:r>
      <w:r w:rsidRPr="00F36C5F">
        <w:rPr>
          <w:rFonts w:asciiTheme="minorHAnsi" w:hAnsiTheme="minorHAnsi" w:cstheme="minorHAnsi"/>
          <w:sz w:val="24"/>
          <w:lang w:val="en-US"/>
        </w:rPr>
        <w:tab/>
      </w:r>
      <w:r w:rsidRPr="00F36C5F">
        <w:rPr>
          <w:rFonts w:asciiTheme="minorHAnsi" w:hAnsiTheme="minorHAnsi" w:cstheme="minorHAnsi"/>
          <w:sz w:val="24"/>
          <w:lang w:val="en-US"/>
        </w:rPr>
        <w:tab/>
      </w:r>
      <w:r w:rsidRPr="00F36C5F">
        <w:rPr>
          <w:rFonts w:asciiTheme="minorHAnsi" w:hAnsiTheme="minorHAnsi" w:cstheme="minorHAnsi"/>
          <w:sz w:val="24"/>
          <w:lang w:val="en-US"/>
        </w:rPr>
        <w:tab/>
      </w:r>
      <w:r w:rsidRPr="00F36C5F">
        <w:rPr>
          <w:rFonts w:asciiTheme="minorHAnsi" w:hAnsiTheme="minorHAnsi" w:cstheme="minorHAnsi"/>
          <w:sz w:val="24"/>
          <w:lang w:val="en-US"/>
        </w:rPr>
        <w:tab/>
      </w:r>
      <w:r w:rsidRPr="00F36C5F">
        <w:rPr>
          <w:rFonts w:asciiTheme="minorHAnsi" w:hAnsiTheme="minorHAnsi" w:cstheme="minorHAnsi"/>
          <w:sz w:val="24"/>
          <w:lang w:val="en-US"/>
        </w:rPr>
        <w:tab/>
      </w:r>
    </w:p>
    <w:p w14:paraId="615B3EC0" w14:textId="77777777" w:rsidR="00F36C5F" w:rsidRPr="00F36C5F" w:rsidRDefault="00F36C5F" w:rsidP="00F36C5F">
      <w:pPr>
        <w:rPr>
          <w:rFonts w:asciiTheme="minorHAnsi" w:hAnsiTheme="minorHAnsi" w:cstheme="minorHAnsi"/>
          <w:sz w:val="24"/>
          <w:lang w:val="en-US"/>
        </w:rPr>
      </w:pPr>
      <w:r w:rsidRPr="00F36C5F">
        <w:rPr>
          <w:rFonts w:asciiTheme="minorHAnsi" w:hAnsiTheme="minorHAnsi" w:cstheme="minorHAnsi"/>
          <w:b/>
          <w:sz w:val="24"/>
          <w:lang w:val="en-US"/>
        </w:rPr>
        <w:t>IEA</w:t>
      </w:r>
      <w:r w:rsidRPr="00F36C5F">
        <w:rPr>
          <w:rFonts w:asciiTheme="minorHAnsi" w:hAnsiTheme="minorHAnsi" w:cstheme="minorHAnsi"/>
          <w:sz w:val="24"/>
          <w:lang w:val="en-US"/>
        </w:rPr>
        <w:t>:</w:t>
      </w:r>
      <w:r w:rsidRPr="00F36C5F">
        <w:rPr>
          <w:rFonts w:asciiTheme="minorHAnsi" w:hAnsiTheme="minorHAnsi" w:cstheme="minorHAnsi"/>
          <w:sz w:val="24"/>
          <w:lang w:val="en-US"/>
        </w:rPr>
        <w:tab/>
      </w:r>
      <w:r w:rsidRPr="00F36C5F">
        <w:rPr>
          <w:rFonts w:asciiTheme="minorHAnsi" w:hAnsiTheme="minorHAnsi" w:cstheme="minorHAnsi"/>
          <w:sz w:val="24"/>
          <w:lang w:val="en-US"/>
        </w:rPr>
        <w:tab/>
      </w:r>
      <w:r w:rsidRPr="00F36C5F">
        <w:rPr>
          <w:rFonts w:asciiTheme="minorHAnsi" w:hAnsiTheme="minorHAnsi" w:cstheme="minorHAnsi"/>
          <w:sz w:val="24"/>
          <w:lang w:val="en-US"/>
        </w:rPr>
        <w:tab/>
      </w:r>
    </w:p>
    <w:p w14:paraId="0483284A" w14:textId="77777777" w:rsidR="00F36C5F" w:rsidRPr="00F36C5F" w:rsidRDefault="00F36C5F" w:rsidP="00F36C5F">
      <w:pPr>
        <w:rPr>
          <w:rFonts w:asciiTheme="minorHAnsi" w:hAnsiTheme="minorHAnsi" w:cstheme="minorHAnsi"/>
          <w:sz w:val="24"/>
          <w:lang w:val="en-US"/>
        </w:rPr>
      </w:pPr>
    </w:p>
    <w:p w14:paraId="36AD5EDF" w14:textId="77777777" w:rsidR="00F36C5F" w:rsidRPr="00F36C5F" w:rsidRDefault="00F36C5F" w:rsidP="00F36C5F">
      <w:pPr>
        <w:rPr>
          <w:rFonts w:asciiTheme="minorHAnsi" w:hAnsiTheme="minorHAnsi" w:cstheme="minorHAnsi"/>
          <w:sz w:val="24"/>
          <w:lang w:val="en-US"/>
        </w:rPr>
      </w:pPr>
      <w:r w:rsidRPr="00F36C5F">
        <w:rPr>
          <w:rFonts w:asciiTheme="minorHAnsi" w:hAnsiTheme="minorHAnsi" w:cstheme="minorHAnsi"/>
          <w:sz w:val="24"/>
          <w:lang w:val="en-US"/>
        </w:rPr>
        <w:t>__________________________________</w:t>
      </w:r>
      <w:r w:rsidRPr="00F36C5F">
        <w:rPr>
          <w:rFonts w:asciiTheme="minorHAnsi" w:hAnsiTheme="minorHAnsi" w:cstheme="minorHAnsi"/>
          <w:sz w:val="24"/>
          <w:lang w:val="en-US"/>
        </w:rPr>
        <w:tab/>
      </w:r>
      <w:r w:rsidRPr="00F36C5F">
        <w:rPr>
          <w:rFonts w:asciiTheme="minorHAnsi" w:hAnsiTheme="minorHAnsi" w:cstheme="minorHAnsi"/>
          <w:sz w:val="24"/>
          <w:lang w:val="en-US"/>
        </w:rPr>
        <w:tab/>
        <w:t>Signature</w:t>
      </w:r>
    </w:p>
    <w:p w14:paraId="341D6F7F" w14:textId="77777777" w:rsidR="00F36C5F" w:rsidRPr="00F36C5F" w:rsidRDefault="00F36C5F" w:rsidP="00F36C5F">
      <w:pPr>
        <w:rPr>
          <w:rFonts w:asciiTheme="minorHAnsi" w:hAnsiTheme="minorHAnsi" w:cstheme="minorHAnsi"/>
          <w:sz w:val="24"/>
          <w:lang w:val="en-US"/>
        </w:rPr>
      </w:pPr>
    </w:p>
    <w:p w14:paraId="684B36D9" w14:textId="77777777" w:rsidR="00F36C5F" w:rsidRPr="00F36C5F" w:rsidRDefault="00F36C5F" w:rsidP="00F36C5F">
      <w:pPr>
        <w:rPr>
          <w:rFonts w:asciiTheme="minorHAnsi" w:hAnsiTheme="minorHAnsi" w:cstheme="minorHAnsi"/>
          <w:sz w:val="24"/>
          <w:lang w:val="en-US"/>
        </w:rPr>
      </w:pPr>
    </w:p>
    <w:p w14:paraId="28840943" w14:textId="77777777" w:rsidR="00F36C5F" w:rsidRPr="00F36C5F" w:rsidRDefault="00F36C5F" w:rsidP="00F36C5F">
      <w:pPr>
        <w:rPr>
          <w:rFonts w:asciiTheme="minorHAnsi" w:hAnsiTheme="minorHAnsi" w:cstheme="minorHAnsi"/>
          <w:b/>
          <w:sz w:val="24"/>
          <w:lang w:val="en-US"/>
        </w:rPr>
      </w:pPr>
    </w:p>
    <w:p w14:paraId="6C640E6D" w14:textId="1C50124C" w:rsidR="00F36C5F" w:rsidRPr="006E05AF" w:rsidRDefault="00F36C5F" w:rsidP="00F36C5F">
      <w:pPr>
        <w:rPr>
          <w:rFonts w:asciiTheme="minorHAnsi" w:hAnsiTheme="minorHAnsi" w:cstheme="minorHAnsi"/>
          <w:sz w:val="24"/>
          <w:lang w:val="en-US"/>
        </w:rPr>
      </w:pPr>
      <w:r w:rsidRPr="006E05AF">
        <w:rPr>
          <w:rFonts w:asciiTheme="minorHAnsi" w:hAnsiTheme="minorHAnsi" w:cstheme="minorHAnsi"/>
          <w:sz w:val="24"/>
          <w:lang w:val="en-US"/>
        </w:rPr>
        <w:t xml:space="preserve">Signed by </w:t>
      </w:r>
      <w:r w:rsidR="00CB5E49" w:rsidRPr="00FB387F">
        <w:rPr>
          <w:rFonts w:asciiTheme="minorHAnsi" w:hAnsiTheme="minorHAnsi" w:cstheme="minorHAnsi"/>
          <w:sz w:val="24"/>
          <w:highlight w:val="yellow"/>
          <w:lang w:val="en-US"/>
        </w:rPr>
        <w:t>[name of representative]</w:t>
      </w:r>
      <w:r w:rsidRPr="006E05AF">
        <w:rPr>
          <w:rFonts w:asciiTheme="minorHAnsi" w:hAnsiTheme="minorHAnsi" w:cstheme="minorHAnsi"/>
          <w:sz w:val="24"/>
          <w:lang w:val="en-US"/>
        </w:rPr>
        <w:tab/>
      </w:r>
      <w:r w:rsidRPr="006E05AF">
        <w:rPr>
          <w:rFonts w:asciiTheme="minorHAnsi" w:hAnsiTheme="minorHAnsi" w:cstheme="minorHAnsi"/>
          <w:sz w:val="24"/>
          <w:lang w:val="en-US"/>
        </w:rPr>
        <w:tab/>
      </w:r>
      <w:r w:rsidRPr="006E05AF">
        <w:rPr>
          <w:rFonts w:asciiTheme="minorHAnsi" w:hAnsiTheme="minorHAnsi" w:cstheme="minorHAnsi"/>
          <w:sz w:val="24"/>
          <w:lang w:val="en-US"/>
        </w:rPr>
        <w:tab/>
      </w:r>
      <w:r w:rsidRPr="006E05AF">
        <w:rPr>
          <w:rFonts w:asciiTheme="minorHAnsi" w:hAnsiTheme="minorHAnsi" w:cstheme="minorHAnsi"/>
          <w:sz w:val="24"/>
          <w:lang w:val="en-US"/>
        </w:rPr>
        <w:tab/>
      </w:r>
      <w:r w:rsidRPr="006E05AF">
        <w:rPr>
          <w:rFonts w:asciiTheme="minorHAnsi" w:hAnsiTheme="minorHAnsi" w:cstheme="minorHAnsi"/>
          <w:sz w:val="24"/>
          <w:lang w:val="en-US"/>
        </w:rPr>
        <w:tab/>
        <w:t>)</w:t>
      </w:r>
    </w:p>
    <w:p w14:paraId="558A698D" w14:textId="43E521A5" w:rsidR="00F36C5F" w:rsidRPr="006E05AF" w:rsidRDefault="00F36C5F" w:rsidP="00F36C5F">
      <w:pPr>
        <w:rPr>
          <w:rFonts w:asciiTheme="minorHAnsi" w:hAnsiTheme="minorHAnsi" w:cstheme="minorHAnsi"/>
          <w:sz w:val="24"/>
          <w:lang w:val="en-US"/>
        </w:rPr>
      </w:pPr>
      <w:r w:rsidRPr="006E05AF">
        <w:rPr>
          <w:rFonts w:asciiTheme="minorHAnsi" w:hAnsiTheme="minorHAnsi" w:cstheme="minorHAnsi"/>
          <w:sz w:val="24"/>
          <w:lang w:val="en-US"/>
        </w:rPr>
        <w:t>a duly authorized</w:t>
      </w:r>
      <w:r w:rsidRPr="006E05AF">
        <w:rPr>
          <w:rFonts w:asciiTheme="minorHAnsi" w:hAnsiTheme="minorHAnsi" w:cstheme="minorHAnsi"/>
          <w:sz w:val="24"/>
          <w:lang w:val="en-US"/>
        </w:rPr>
        <w:tab/>
      </w:r>
      <w:r w:rsidRPr="006E05AF">
        <w:rPr>
          <w:rFonts w:asciiTheme="minorHAnsi" w:hAnsiTheme="minorHAnsi" w:cstheme="minorHAnsi"/>
          <w:sz w:val="24"/>
          <w:lang w:val="en-US"/>
        </w:rPr>
        <w:tab/>
      </w:r>
      <w:r w:rsidRPr="006E05AF">
        <w:rPr>
          <w:rFonts w:asciiTheme="minorHAnsi" w:hAnsiTheme="minorHAnsi" w:cstheme="minorHAnsi"/>
          <w:sz w:val="24"/>
          <w:lang w:val="en-US"/>
        </w:rPr>
        <w:tab/>
      </w:r>
      <w:r w:rsidRPr="006E05AF">
        <w:rPr>
          <w:rFonts w:asciiTheme="minorHAnsi" w:hAnsiTheme="minorHAnsi" w:cstheme="minorHAnsi"/>
          <w:sz w:val="24"/>
          <w:lang w:val="en-US"/>
        </w:rPr>
        <w:tab/>
        <w:t>)</w:t>
      </w:r>
    </w:p>
    <w:p w14:paraId="3A002D1A" w14:textId="77777777" w:rsidR="00F36C5F" w:rsidRPr="006E05AF" w:rsidRDefault="00F36C5F" w:rsidP="00F36C5F">
      <w:pPr>
        <w:rPr>
          <w:rFonts w:asciiTheme="minorHAnsi" w:hAnsiTheme="minorHAnsi" w:cstheme="minorHAnsi"/>
          <w:sz w:val="24"/>
          <w:lang w:val="en-US"/>
        </w:rPr>
      </w:pPr>
      <w:r w:rsidRPr="006E05AF">
        <w:rPr>
          <w:rFonts w:asciiTheme="minorHAnsi" w:hAnsiTheme="minorHAnsi" w:cstheme="minorHAnsi"/>
          <w:sz w:val="24"/>
          <w:lang w:val="en-US"/>
        </w:rPr>
        <w:t>representative of/for and</w:t>
      </w:r>
      <w:r w:rsidRPr="006E05AF">
        <w:rPr>
          <w:rFonts w:asciiTheme="minorHAnsi" w:hAnsiTheme="minorHAnsi" w:cstheme="minorHAnsi"/>
          <w:sz w:val="24"/>
          <w:lang w:val="en-US"/>
        </w:rPr>
        <w:tab/>
      </w:r>
      <w:r w:rsidRPr="006E05AF">
        <w:rPr>
          <w:rFonts w:asciiTheme="minorHAnsi" w:hAnsiTheme="minorHAnsi" w:cstheme="minorHAnsi"/>
          <w:sz w:val="24"/>
          <w:lang w:val="en-US"/>
        </w:rPr>
        <w:tab/>
      </w:r>
      <w:r w:rsidRPr="006E05AF">
        <w:rPr>
          <w:rFonts w:asciiTheme="minorHAnsi" w:hAnsiTheme="minorHAnsi" w:cstheme="minorHAnsi"/>
          <w:sz w:val="24"/>
          <w:lang w:val="en-US"/>
        </w:rPr>
        <w:tab/>
        <w:t>)</w:t>
      </w:r>
    </w:p>
    <w:p w14:paraId="33CF00FC" w14:textId="484889F6" w:rsidR="00F36C5F" w:rsidRPr="006E05AF" w:rsidRDefault="00F36C5F" w:rsidP="00F36C5F">
      <w:pPr>
        <w:rPr>
          <w:rFonts w:asciiTheme="minorHAnsi" w:hAnsiTheme="minorHAnsi" w:cstheme="minorHAnsi"/>
          <w:sz w:val="24"/>
          <w:lang w:val="en-US"/>
        </w:rPr>
      </w:pPr>
      <w:r w:rsidRPr="006E05AF">
        <w:rPr>
          <w:rFonts w:asciiTheme="minorHAnsi" w:hAnsiTheme="minorHAnsi" w:cstheme="minorHAnsi"/>
          <w:sz w:val="24"/>
          <w:lang w:val="en-US"/>
        </w:rPr>
        <w:t>on behalf of</w:t>
      </w:r>
      <w:r w:rsidRPr="006E05AF">
        <w:rPr>
          <w:rFonts w:asciiTheme="minorHAnsi" w:hAnsiTheme="minorHAnsi" w:cstheme="minorHAnsi"/>
          <w:sz w:val="24"/>
          <w:lang w:val="en-US"/>
        </w:rPr>
        <w:tab/>
      </w:r>
      <w:r w:rsidRPr="006E05AF">
        <w:rPr>
          <w:rFonts w:asciiTheme="minorHAnsi" w:hAnsiTheme="minorHAnsi" w:cstheme="minorHAnsi"/>
          <w:sz w:val="24"/>
          <w:lang w:val="en-US"/>
        </w:rPr>
        <w:tab/>
      </w:r>
      <w:r w:rsidRPr="006E05AF">
        <w:rPr>
          <w:rFonts w:asciiTheme="minorHAnsi" w:hAnsiTheme="minorHAnsi" w:cstheme="minorHAnsi"/>
          <w:sz w:val="24"/>
          <w:lang w:val="en-US"/>
        </w:rPr>
        <w:tab/>
      </w:r>
      <w:r w:rsidRPr="006E05AF">
        <w:rPr>
          <w:rFonts w:asciiTheme="minorHAnsi" w:hAnsiTheme="minorHAnsi" w:cstheme="minorHAnsi"/>
          <w:sz w:val="24"/>
          <w:lang w:val="en-US"/>
        </w:rPr>
        <w:tab/>
      </w:r>
      <w:r w:rsidRPr="006E05AF">
        <w:rPr>
          <w:rFonts w:asciiTheme="minorHAnsi" w:hAnsiTheme="minorHAnsi" w:cstheme="minorHAnsi"/>
          <w:sz w:val="24"/>
          <w:lang w:val="en-US"/>
        </w:rPr>
        <w:tab/>
        <w:t>)</w:t>
      </w:r>
    </w:p>
    <w:p w14:paraId="2765826A" w14:textId="1962E2BA" w:rsidR="00F36C5F" w:rsidRPr="00F36C5F" w:rsidRDefault="00CB5E49" w:rsidP="00F36C5F">
      <w:pPr>
        <w:rPr>
          <w:rFonts w:asciiTheme="minorHAnsi" w:hAnsiTheme="minorHAnsi" w:cstheme="minorHAnsi"/>
          <w:sz w:val="24"/>
          <w:lang w:val="en-US"/>
        </w:rPr>
      </w:pPr>
      <w:r>
        <w:rPr>
          <w:rFonts w:asciiTheme="minorHAnsi" w:hAnsiTheme="minorHAnsi" w:cstheme="minorHAnsi"/>
          <w:sz w:val="24"/>
          <w:highlight w:val="yellow"/>
          <w:lang w:val="en-US"/>
        </w:rPr>
        <w:t>[</w:t>
      </w:r>
      <w:r w:rsidRPr="00FB387F">
        <w:rPr>
          <w:rFonts w:asciiTheme="minorHAnsi" w:hAnsiTheme="minorHAnsi" w:cstheme="minorHAnsi"/>
          <w:sz w:val="24"/>
          <w:highlight w:val="yellow"/>
          <w:lang w:val="en-US"/>
        </w:rPr>
        <w:t>country</w:t>
      </w:r>
      <w:r>
        <w:rPr>
          <w:rFonts w:asciiTheme="minorHAnsi" w:hAnsiTheme="minorHAnsi" w:cstheme="minorHAnsi"/>
          <w:sz w:val="24"/>
          <w:highlight w:val="yellow"/>
          <w:lang w:val="en-US"/>
        </w:rPr>
        <w:t>]</w:t>
      </w:r>
      <w:r>
        <w:rPr>
          <w:rFonts w:asciiTheme="minorHAnsi" w:hAnsiTheme="minorHAnsi" w:cstheme="minorHAnsi"/>
          <w:sz w:val="24"/>
          <w:lang w:val="en-US"/>
        </w:rPr>
        <w:t xml:space="preserve"> </w:t>
      </w:r>
      <w:r w:rsidR="00F36C5F" w:rsidRPr="006E05AF">
        <w:rPr>
          <w:rFonts w:asciiTheme="minorHAnsi" w:hAnsiTheme="minorHAnsi" w:cstheme="minorHAnsi"/>
          <w:sz w:val="24"/>
          <w:lang w:val="en-US"/>
        </w:rPr>
        <w:t>:</w:t>
      </w:r>
      <w:r w:rsidR="00F36C5F" w:rsidRPr="006E05AF">
        <w:rPr>
          <w:rFonts w:asciiTheme="minorHAnsi" w:hAnsiTheme="minorHAnsi" w:cstheme="minorHAnsi"/>
          <w:sz w:val="24"/>
          <w:lang w:val="en-US"/>
        </w:rPr>
        <w:tab/>
      </w:r>
      <w:r w:rsidR="00F36C5F" w:rsidRPr="006E05AF">
        <w:rPr>
          <w:rFonts w:asciiTheme="minorHAnsi" w:hAnsiTheme="minorHAnsi" w:cstheme="minorHAnsi"/>
          <w:sz w:val="24"/>
          <w:lang w:val="en-US"/>
        </w:rPr>
        <w:tab/>
      </w:r>
      <w:r w:rsidR="00F36C5F" w:rsidRPr="006E05AF">
        <w:rPr>
          <w:rFonts w:asciiTheme="minorHAnsi" w:hAnsiTheme="minorHAnsi" w:cstheme="minorHAnsi"/>
          <w:sz w:val="24"/>
          <w:lang w:val="en-US"/>
        </w:rPr>
        <w:tab/>
        <w:t>)</w:t>
      </w:r>
    </w:p>
    <w:p w14:paraId="7C48DF31" w14:textId="77777777" w:rsidR="00F36C5F" w:rsidRPr="00F36C5F" w:rsidRDefault="00F36C5F" w:rsidP="00F36C5F">
      <w:pPr>
        <w:rPr>
          <w:rFonts w:asciiTheme="minorHAnsi" w:hAnsiTheme="minorHAnsi" w:cstheme="minorHAnsi"/>
          <w:sz w:val="24"/>
          <w:lang w:val="en-US"/>
        </w:rPr>
      </w:pPr>
    </w:p>
    <w:p w14:paraId="12A74DF8" w14:textId="77777777" w:rsidR="00F36C5F" w:rsidRPr="00F36C5F" w:rsidRDefault="00F36C5F" w:rsidP="00F36C5F">
      <w:pPr>
        <w:rPr>
          <w:rFonts w:asciiTheme="minorHAnsi" w:hAnsiTheme="minorHAnsi" w:cstheme="minorHAnsi"/>
          <w:sz w:val="24"/>
          <w:lang w:val="en-US"/>
        </w:rPr>
      </w:pPr>
    </w:p>
    <w:p w14:paraId="178528A3" w14:textId="480960E9" w:rsidR="00F36C5F" w:rsidRPr="00F36C5F" w:rsidRDefault="00F36C5F" w:rsidP="00F36C5F">
      <w:pPr>
        <w:rPr>
          <w:rFonts w:asciiTheme="minorHAnsi" w:hAnsiTheme="minorHAnsi" w:cstheme="minorHAnsi"/>
          <w:sz w:val="24"/>
          <w:lang w:val="en-US"/>
        </w:rPr>
      </w:pPr>
      <w:r w:rsidRPr="00F36C5F">
        <w:rPr>
          <w:rFonts w:asciiTheme="minorHAnsi" w:hAnsiTheme="minorHAnsi" w:cstheme="minorHAnsi"/>
          <w:sz w:val="24"/>
          <w:lang w:val="en-US"/>
        </w:rPr>
        <w:t>__________________________________</w:t>
      </w:r>
      <w:r w:rsidRPr="00F36C5F">
        <w:rPr>
          <w:rFonts w:asciiTheme="minorHAnsi" w:hAnsiTheme="minorHAnsi" w:cstheme="minorHAnsi"/>
          <w:sz w:val="24"/>
          <w:lang w:val="en-US"/>
        </w:rPr>
        <w:tab/>
      </w:r>
      <w:r w:rsidRPr="00F36C5F">
        <w:rPr>
          <w:rFonts w:asciiTheme="minorHAnsi" w:hAnsiTheme="minorHAnsi" w:cstheme="minorHAnsi"/>
          <w:sz w:val="24"/>
          <w:lang w:val="en-US"/>
        </w:rPr>
        <w:tab/>
        <w:t>Signature</w:t>
      </w:r>
    </w:p>
    <w:sectPr w:rsidR="00F36C5F" w:rsidRPr="00F36C5F" w:rsidSect="008D1D71">
      <w:headerReference w:type="default" r:id="rId8"/>
      <w:footerReference w:type="even" r:id="rId9"/>
      <w:footerReference w:type="default" r:id="rId10"/>
      <w:headerReference w:type="first" r:id="rId11"/>
      <w:footerReference w:type="first" r:id="rId12"/>
      <w:type w:val="continuous"/>
      <w:pgSz w:w="11900" w:h="16820" w:code="9"/>
      <w:pgMar w:top="1985" w:right="1134" w:bottom="1276" w:left="1134" w:header="567" w:footer="28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73A424" w16cid:durableId="20E2B874"/>
  <w16cid:commentId w16cid:paraId="36F87B83" w16cid:durableId="20E2B88D"/>
  <w16cid:commentId w16cid:paraId="48AE423E" w16cid:durableId="21222FC3"/>
  <w16cid:commentId w16cid:paraId="70CF4649" w16cid:durableId="21222FD0"/>
  <w16cid:commentId w16cid:paraId="5B3460CA" w16cid:durableId="21222FC4"/>
  <w16cid:commentId w16cid:paraId="2B6F7FD0" w16cid:durableId="20E2B875"/>
  <w16cid:commentId w16cid:paraId="272BA875" w16cid:durableId="20E2B9B6"/>
  <w16cid:commentId w16cid:paraId="023E8629" w16cid:durableId="21222FC7"/>
  <w16cid:commentId w16cid:paraId="18EA2912" w16cid:durableId="20E2B876"/>
  <w16cid:commentId w16cid:paraId="37E49867" w16cid:durableId="20E2BA66"/>
  <w16cid:commentId w16cid:paraId="15D61EE4" w16cid:durableId="21222FCA"/>
  <w16cid:commentId w16cid:paraId="1C1F5CC7" w16cid:durableId="20E2B877"/>
  <w16cid:commentId w16cid:paraId="40D65387" w16cid:durableId="20E2B878"/>
  <w16cid:commentId w16cid:paraId="1911D8DE" w16cid:durableId="20E2BABF"/>
  <w16cid:commentId w16cid:paraId="423FB6D3" w16cid:durableId="21222FCE"/>
  <w16cid:commentId w16cid:paraId="278E83DA" w16cid:durableId="21222F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63C33" w14:textId="77777777" w:rsidR="0098072E" w:rsidRDefault="0098072E">
      <w:r>
        <w:separator/>
      </w:r>
    </w:p>
  </w:endnote>
  <w:endnote w:type="continuationSeparator" w:id="0">
    <w:p w14:paraId="5A1BEF1F" w14:textId="77777777" w:rsidR="0098072E" w:rsidRDefault="0098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ato Black">
    <w:altName w:val="Calibri"/>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Medium">
    <w:altName w:val="Calibri"/>
    <w:panose1 w:val="020F0502020204030203"/>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ato Regular">
    <w:altName w:val="Calibri"/>
    <w:panose1 w:val="020F0502020204030203"/>
    <w:charset w:val="00"/>
    <w:family w:val="auto"/>
    <w:pitch w:val="variable"/>
    <w:sig w:usb0="E10002FF" w:usb1="5000ECFF" w:usb2="00000009" w:usb3="00000000" w:csb0="0000019F" w:csb1="00000000"/>
  </w:font>
  <w:font w:name="Lato-Bold">
    <w:panose1 w:val="00000000000000000000"/>
    <w:charset w:val="00"/>
    <w:family w:val="swiss"/>
    <w:notTrueType/>
    <w:pitch w:val="default"/>
    <w:sig w:usb0="00000003" w:usb1="00000000" w:usb2="00000000" w:usb3="00000000" w:csb0="00000001" w:csb1="00000000"/>
  </w:font>
  <w:font w:name="InfoTextRegular-Roman">
    <w:altName w:val="Cambria"/>
    <w:charset w:val="00"/>
    <w:family w:val="auto"/>
    <w:pitch w:val="variable"/>
    <w:sig w:usb0="800000AF" w:usb1="4000004A" w:usb2="00000000" w:usb3="00000000" w:csb0="00000001" w:csb1="00000000"/>
  </w:font>
  <w:font w:name="Æ=’'98ÔˇøÂ'91Â'1">
    <w:altName w:val="Cambria"/>
    <w:panose1 w:val="00000000000000000000"/>
    <w:charset w:val="4D"/>
    <w:family w:val="auto"/>
    <w:notTrueType/>
    <w:pitch w:val="default"/>
    <w:sig w:usb0="00000003" w:usb1="00000000" w:usb2="00000000" w:usb3="00000000" w:csb0="00000001" w:csb1="00000000"/>
  </w:font>
  <w:font w:name="Lato">
    <w:altName w:val="Calibri"/>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12573" w14:textId="5E8A5F5B" w:rsidR="00F73AC0" w:rsidRDefault="00F73AC0" w:rsidP="004668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4A3C">
      <w:rPr>
        <w:rStyle w:val="PageNumber"/>
        <w:noProof/>
      </w:rPr>
      <w:t>6</w:t>
    </w:r>
    <w:r>
      <w:rPr>
        <w:rStyle w:val="PageNumber"/>
      </w:rPr>
      <w:fldChar w:fldCharType="end"/>
    </w:r>
  </w:p>
  <w:p w14:paraId="75F66A11" w14:textId="77777777" w:rsidR="00F73AC0" w:rsidRDefault="00F73AC0" w:rsidP="0046681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40" w:type="dxa"/>
      <w:jc w:val="center"/>
      <w:tblLook w:val="04A0" w:firstRow="1" w:lastRow="0" w:firstColumn="1" w:lastColumn="0" w:noHBand="0" w:noVBand="1"/>
    </w:tblPr>
    <w:tblGrid>
      <w:gridCol w:w="11340"/>
    </w:tblGrid>
    <w:tr w:rsidR="00E94CCC" w:rsidRPr="0004416E" w14:paraId="71123D87" w14:textId="77777777" w:rsidTr="0004416E">
      <w:trPr>
        <w:cantSplit/>
        <w:trHeight w:val="284"/>
        <w:jc w:val="center"/>
      </w:trPr>
      <w:tc>
        <w:tcPr>
          <w:tcW w:w="11340" w:type="dxa"/>
          <w:shd w:val="clear" w:color="auto" w:fill="auto"/>
          <w:vAlign w:val="center"/>
        </w:tcPr>
        <w:p w14:paraId="317BAFC1" w14:textId="6B08EE27" w:rsidR="00E94CCC" w:rsidRPr="0004416E" w:rsidRDefault="00E94CCC" w:rsidP="004306B2">
          <w:pPr>
            <w:widowControl w:val="0"/>
            <w:autoSpaceDE w:val="0"/>
            <w:autoSpaceDN w:val="0"/>
            <w:adjustRightInd w:val="0"/>
            <w:spacing w:line="240" w:lineRule="auto"/>
            <w:rPr>
              <w:rFonts w:ascii="Lato Regular" w:hAnsi="Lato Regular"/>
              <w:color w:val="545658"/>
              <w:sz w:val="12"/>
              <w:szCs w:val="12"/>
            </w:rPr>
          </w:pPr>
        </w:p>
      </w:tc>
    </w:tr>
    <w:tr w:rsidR="00E94CCC" w:rsidRPr="0004416E" w14:paraId="22492479" w14:textId="77777777" w:rsidTr="0004416E">
      <w:trPr>
        <w:cantSplit/>
        <w:trHeight w:val="284"/>
        <w:jc w:val="center"/>
      </w:trPr>
      <w:tc>
        <w:tcPr>
          <w:tcW w:w="11340" w:type="dxa"/>
          <w:shd w:val="clear" w:color="auto" w:fill="auto"/>
          <w:vAlign w:val="center"/>
        </w:tcPr>
        <w:p w14:paraId="63CF49A5" w14:textId="70B506B2" w:rsidR="00E94CCC" w:rsidRPr="0004416E" w:rsidRDefault="00E94CCC" w:rsidP="004306B2">
          <w:pPr>
            <w:autoSpaceDE w:val="0"/>
            <w:autoSpaceDN w:val="0"/>
            <w:adjustRightInd w:val="0"/>
            <w:spacing w:line="276" w:lineRule="auto"/>
            <w:jc w:val="center"/>
            <w:rPr>
              <w:rFonts w:ascii="Lato Regular" w:hAnsi="Lato Regular" w:cs="Lato-Bold"/>
              <w:bCs/>
              <w:color w:val="545658"/>
              <w:spacing w:val="2"/>
              <w:sz w:val="14"/>
              <w:szCs w:val="14"/>
              <w:lang w:val="en-US"/>
            </w:rPr>
          </w:pPr>
          <w:r w:rsidRPr="0004416E">
            <w:rPr>
              <w:rStyle w:val="PageNumber"/>
              <w:rFonts w:ascii="Lato Regular" w:hAnsi="Lato Regular"/>
              <w:color w:val="545658"/>
              <w:spacing w:val="2"/>
              <w:sz w:val="14"/>
              <w:szCs w:val="14"/>
            </w:rPr>
            <w:fldChar w:fldCharType="begin"/>
          </w:r>
          <w:r w:rsidRPr="0004416E">
            <w:rPr>
              <w:rStyle w:val="PageNumber"/>
              <w:rFonts w:ascii="Lato Regular" w:hAnsi="Lato Regular"/>
              <w:color w:val="545658"/>
              <w:spacing w:val="2"/>
              <w:sz w:val="14"/>
              <w:szCs w:val="14"/>
            </w:rPr>
            <w:instrText xml:space="preserve">PAGE  </w:instrText>
          </w:r>
          <w:r w:rsidRPr="0004416E">
            <w:rPr>
              <w:rStyle w:val="PageNumber"/>
              <w:rFonts w:ascii="Lato Regular" w:hAnsi="Lato Regular"/>
              <w:color w:val="545658"/>
              <w:spacing w:val="2"/>
              <w:sz w:val="14"/>
              <w:szCs w:val="14"/>
            </w:rPr>
            <w:fldChar w:fldCharType="separate"/>
          </w:r>
          <w:r w:rsidR="00E07F44">
            <w:rPr>
              <w:rStyle w:val="PageNumber"/>
              <w:rFonts w:ascii="Lato Regular" w:hAnsi="Lato Regular"/>
              <w:noProof/>
              <w:color w:val="545658"/>
              <w:spacing w:val="2"/>
              <w:sz w:val="14"/>
              <w:szCs w:val="14"/>
            </w:rPr>
            <w:t>2</w:t>
          </w:r>
          <w:r w:rsidRPr="0004416E">
            <w:rPr>
              <w:rStyle w:val="PageNumber"/>
              <w:rFonts w:ascii="Lato Regular" w:hAnsi="Lato Regular"/>
              <w:color w:val="545658"/>
              <w:spacing w:val="2"/>
              <w:sz w:val="14"/>
              <w:szCs w:val="14"/>
            </w:rPr>
            <w:fldChar w:fldCharType="end"/>
          </w:r>
        </w:p>
      </w:tc>
    </w:tr>
  </w:tbl>
  <w:p w14:paraId="476E5CD8" w14:textId="713E85C8" w:rsidR="00F73AC0" w:rsidRPr="00D13D02" w:rsidRDefault="00D13D02" w:rsidP="00D13D02">
    <w:pPr>
      <w:pStyle w:val="Footer"/>
      <w:tabs>
        <w:tab w:val="clear" w:pos="4536"/>
        <w:tab w:val="clear" w:pos="9072"/>
        <w:tab w:val="left" w:pos="500"/>
      </w:tabs>
      <w:spacing w:line="240" w:lineRule="auto"/>
      <w:rPr>
        <w:rFonts w:ascii="Lato Regular" w:hAnsi="Lato Regular"/>
        <w:sz w:val="14"/>
        <w:szCs w:val="14"/>
        <w:lang w:val="en-US"/>
      </w:rPr>
    </w:pPr>
    <w:r w:rsidRPr="00D13D02">
      <w:rPr>
        <w:rFonts w:ascii="Lato Regular" w:hAnsi="Lato Regular"/>
        <w:sz w:val="14"/>
        <w:szCs w:val="14"/>
        <w:lang w:val="en-U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40" w:type="dxa"/>
      <w:jc w:val="center"/>
      <w:tblLook w:val="04A0" w:firstRow="1" w:lastRow="0" w:firstColumn="1" w:lastColumn="0" w:noHBand="0" w:noVBand="1"/>
    </w:tblPr>
    <w:tblGrid>
      <w:gridCol w:w="11340"/>
    </w:tblGrid>
    <w:tr w:rsidR="00E94CCC" w:rsidRPr="00E07F44" w14:paraId="3255B2F0" w14:textId="77777777" w:rsidTr="0004416E">
      <w:trPr>
        <w:cantSplit/>
        <w:trHeight w:val="284"/>
        <w:jc w:val="center"/>
      </w:trPr>
      <w:tc>
        <w:tcPr>
          <w:tcW w:w="11340" w:type="dxa"/>
          <w:shd w:val="clear" w:color="auto" w:fill="auto"/>
          <w:vAlign w:val="center"/>
        </w:tcPr>
        <w:p w14:paraId="63D92679" w14:textId="3C5058C1" w:rsidR="00E94CCC" w:rsidRPr="00FB387F" w:rsidRDefault="00E94CCC" w:rsidP="00FB72B7">
          <w:pPr>
            <w:widowControl w:val="0"/>
            <w:autoSpaceDE w:val="0"/>
            <w:autoSpaceDN w:val="0"/>
            <w:adjustRightInd w:val="0"/>
            <w:spacing w:line="240" w:lineRule="auto"/>
            <w:ind w:left="34"/>
            <w:rPr>
              <w:rFonts w:ascii="Lato Regular" w:hAnsi="Lato Regular"/>
              <w:b/>
              <w:color w:val="545658"/>
              <w:sz w:val="14"/>
              <w:szCs w:val="14"/>
              <w:lang w:val="en-US"/>
            </w:rPr>
          </w:pPr>
          <w:r w:rsidRPr="00FB387F">
            <w:rPr>
              <w:rFonts w:ascii="Lato Regular" w:hAnsi="Lato Regular"/>
              <w:b/>
              <w:color w:val="545658"/>
              <w:sz w:val="14"/>
              <w:szCs w:val="14"/>
              <w:lang w:val="en-US"/>
            </w:rPr>
            <w:t>Interna</w:t>
          </w:r>
          <w:r w:rsidRPr="00FB387F">
            <w:rPr>
              <w:rFonts w:ascii="Lato Regular" w:hAnsi="Lato Regular" w:cs="Æ=’'98ÔˇøÂ'91Â'1"/>
              <w:b/>
              <w:color w:val="545658"/>
              <w:sz w:val="14"/>
              <w:szCs w:val="14"/>
              <w:lang w:val="en-US"/>
            </w:rPr>
            <w:t>ti</w:t>
          </w:r>
          <w:r w:rsidRPr="00FB387F">
            <w:rPr>
              <w:rFonts w:ascii="Lato Regular" w:hAnsi="Lato Regular"/>
              <w:b/>
              <w:color w:val="545658"/>
              <w:sz w:val="14"/>
              <w:szCs w:val="14"/>
              <w:lang w:val="en-US"/>
            </w:rPr>
            <w:t>onal Associa</w:t>
          </w:r>
          <w:r w:rsidRPr="00FB387F">
            <w:rPr>
              <w:rFonts w:ascii="Lato Regular" w:hAnsi="Lato Regular" w:cs="Æ=’'98ÔˇøÂ'91Â'1"/>
              <w:b/>
              <w:color w:val="545658"/>
              <w:sz w:val="14"/>
              <w:szCs w:val="14"/>
              <w:lang w:val="en-US"/>
            </w:rPr>
            <w:t>ti</w:t>
          </w:r>
          <w:r w:rsidRPr="00FB387F">
            <w:rPr>
              <w:rFonts w:ascii="Lato Regular" w:hAnsi="Lato Regular"/>
              <w:b/>
              <w:color w:val="545658"/>
              <w:sz w:val="14"/>
              <w:szCs w:val="14"/>
              <w:lang w:val="en-US"/>
            </w:rPr>
            <w:t>on for the Evalua</w:t>
          </w:r>
          <w:r w:rsidRPr="00FB387F">
            <w:rPr>
              <w:rFonts w:ascii="Lato Regular" w:hAnsi="Lato Regular" w:cs="Æ=’'98ÔˇøÂ'91Â'1"/>
              <w:b/>
              <w:color w:val="545658"/>
              <w:sz w:val="14"/>
              <w:szCs w:val="14"/>
              <w:lang w:val="en-US"/>
            </w:rPr>
            <w:t>ti</w:t>
          </w:r>
          <w:r w:rsidRPr="00FB387F">
            <w:rPr>
              <w:rFonts w:ascii="Lato Regular" w:hAnsi="Lato Regular"/>
              <w:b/>
              <w:color w:val="545658"/>
              <w:sz w:val="14"/>
              <w:szCs w:val="14"/>
              <w:lang w:val="en-US"/>
            </w:rPr>
            <w:t>on of Educa</w:t>
          </w:r>
          <w:r w:rsidRPr="00FB387F">
            <w:rPr>
              <w:rFonts w:ascii="Lato Regular" w:hAnsi="Lato Regular" w:cs="Æ=’'98ÔˇøÂ'91Â'1"/>
              <w:b/>
              <w:color w:val="545658"/>
              <w:sz w:val="14"/>
              <w:szCs w:val="14"/>
              <w:lang w:val="en-US"/>
            </w:rPr>
            <w:t>ti</w:t>
          </w:r>
          <w:r w:rsidRPr="00FB387F">
            <w:rPr>
              <w:rFonts w:ascii="Lato Regular" w:hAnsi="Lato Regular"/>
              <w:b/>
              <w:color w:val="545658"/>
              <w:sz w:val="14"/>
              <w:szCs w:val="14"/>
              <w:lang w:val="en-US"/>
            </w:rPr>
            <w:t>onal Achievement</w:t>
          </w:r>
        </w:p>
        <w:p w14:paraId="08013B89" w14:textId="43DE965C" w:rsidR="00E94CCC" w:rsidRPr="00FB387F" w:rsidRDefault="00E94CCC" w:rsidP="00FB72B7">
          <w:pPr>
            <w:widowControl w:val="0"/>
            <w:autoSpaceDE w:val="0"/>
            <w:autoSpaceDN w:val="0"/>
            <w:adjustRightInd w:val="0"/>
            <w:spacing w:line="240" w:lineRule="auto"/>
            <w:ind w:left="34"/>
            <w:rPr>
              <w:rFonts w:ascii="Lato Regular" w:hAnsi="Lato Regular"/>
              <w:color w:val="545658"/>
              <w:sz w:val="12"/>
              <w:szCs w:val="12"/>
              <w:lang w:val="en-US"/>
            </w:rPr>
          </w:pPr>
          <w:r w:rsidRPr="00FB387F">
            <w:rPr>
              <w:rFonts w:ascii="Lato Regular" w:hAnsi="Lato Regular"/>
              <w:color w:val="545658"/>
              <w:sz w:val="14"/>
              <w:szCs w:val="14"/>
              <w:lang w:val="en-US"/>
            </w:rPr>
            <w:t>IEA Amsterdam</w:t>
          </w:r>
          <w:r w:rsidRPr="00FB387F">
            <w:rPr>
              <w:rFonts w:ascii="Lato Regular" w:hAnsi="Lato Regular"/>
              <w:color w:val="E02625"/>
              <w:sz w:val="14"/>
              <w:szCs w:val="14"/>
              <w:lang w:val="en-US"/>
            </w:rPr>
            <w:t xml:space="preserve"> |</w:t>
          </w:r>
          <w:r w:rsidRPr="00FB387F">
            <w:rPr>
              <w:rFonts w:ascii="Lato Regular" w:hAnsi="Lato Regular"/>
              <w:color w:val="545658"/>
              <w:sz w:val="14"/>
              <w:szCs w:val="14"/>
              <w:lang w:val="en-US"/>
            </w:rPr>
            <w:t xml:space="preserve"> Keizersgracht 311, 1016 EE Amsterdam, The Netherlands</w:t>
          </w:r>
          <w:r w:rsidRPr="00FB387F">
            <w:rPr>
              <w:rFonts w:ascii="Lato Regular" w:hAnsi="Lato Regular"/>
              <w:color w:val="E02625"/>
              <w:sz w:val="14"/>
              <w:szCs w:val="14"/>
              <w:lang w:val="en-US"/>
            </w:rPr>
            <w:t xml:space="preserve"> |</w:t>
          </w:r>
          <w:r w:rsidRPr="00FB387F">
            <w:rPr>
              <w:rFonts w:ascii="Lato Regular" w:hAnsi="Lato Regular"/>
              <w:color w:val="545658"/>
              <w:sz w:val="14"/>
              <w:szCs w:val="14"/>
              <w:lang w:val="en-US"/>
            </w:rPr>
            <w:t xml:space="preserve"> Tel. +31 (0)20 625 36 25</w:t>
          </w:r>
          <w:r w:rsidRPr="00FB387F">
            <w:rPr>
              <w:rFonts w:ascii="Lato Regular" w:hAnsi="Lato Regular"/>
              <w:color w:val="E02625"/>
              <w:sz w:val="14"/>
              <w:szCs w:val="14"/>
              <w:lang w:val="en-US"/>
            </w:rPr>
            <w:t xml:space="preserve"> |</w:t>
          </w:r>
          <w:r w:rsidRPr="00FB387F">
            <w:rPr>
              <w:rFonts w:ascii="Lato Regular" w:hAnsi="Lato Regular"/>
              <w:color w:val="545658"/>
              <w:sz w:val="14"/>
              <w:szCs w:val="14"/>
              <w:lang w:val="en-US"/>
            </w:rPr>
            <w:t xml:space="preserve"> Fax +31 (0)20 420 71 36</w:t>
          </w:r>
          <w:r w:rsidRPr="00FB387F">
            <w:rPr>
              <w:rFonts w:ascii="Lato Regular" w:hAnsi="Lato Regular"/>
              <w:color w:val="E02625"/>
              <w:sz w:val="14"/>
              <w:szCs w:val="14"/>
              <w:lang w:val="en-US"/>
            </w:rPr>
            <w:t xml:space="preserve"> |</w:t>
          </w:r>
          <w:r w:rsidRPr="00FB387F">
            <w:rPr>
              <w:rFonts w:ascii="Lato Regular" w:hAnsi="Lato Regular"/>
              <w:color w:val="545658"/>
              <w:sz w:val="14"/>
              <w:szCs w:val="14"/>
              <w:lang w:val="en-US"/>
            </w:rPr>
            <w:t xml:space="preserve"> secretariat@iea.nl</w:t>
          </w:r>
          <w:r w:rsidRPr="00FB387F">
            <w:rPr>
              <w:rFonts w:ascii="Lato Regular" w:hAnsi="Lato Regular"/>
              <w:color w:val="E02625"/>
              <w:sz w:val="14"/>
              <w:szCs w:val="14"/>
              <w:lang w:val="en-US"/>
            </w:rPr>
            <w:t xml:space="preserve"> | </w:t>
          </w:r>
          <w:r w:rsidR="000852DA" w:rsidRPr="00FB387F">
            <w:rPr>
              <w:rFonts w:ascii="Lato Regular" w:hAnsi="Lato Regular"/>
              <w:color w:val="545658"/>
              <w:sz w:val="14"/>
              <w:szCs w:val="14"/>
              <w:lang w:val="en-US"/>
            </w:rPr>
            <w:t>www.iea.nl</w:t>
          </w:r>
          <w:r w:rsidR="000852DA" w:rsidRPr="00FB387F">
            <w:rPr>
              <w:rFonts w:ascii="Lato Regular" w:hAnsi="Lato Regular"/>
              <w:color w:val="E02625"/>
              <w:sz w:val="14"/>
              <w:szCs w:val="14"/>
              <w:lang w:val="en-US"/>
            </w:rPr>
            <w:t xml:space="preserve"> | </w:t>
          </w:r>
          <w:r w:rsidRPr="00FB387F">
            <w:rPr>
              <w:rFonts w:ascii="Lato Regular" w:hAnsi="Lato Regular"/>
              <w:color w:val="545658"/>
              <w:sz w:val="14"/>
              <w:szCs w:val="14"/>
              <w:lang w:val="en-US"/>
            </w:rPr>
            <w:t>KvK 41158871</w:t>
          </w:r>
        </w:p>
      </w:tc>
    </w:tr>
  </w:tbl>
  <w:p w14:paraId="1C871E85" w14:textId="77777777" w:rsidR="00F73AC0" w:rsidRPr="00C2261A" w:rsidRDefault="00F73AC0" w:rsidP="00D13D02">
    <w:pPr>
      <w:pStyle w:val="Footer"/>
      <w:spacing w:line="240" w:lineRule="auto"/>
      <w:rPr>
        <w:rFonts w:ascii="Lato" w:hAnsi="Lato"/>
        <w:spacing w:val="2"/>
        <w:sz w:val="14"/>
        <w:szCs w:val="1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EC374" w14:textId="77777777" w:rsidR="0098072E" w:rsidRDefault="0098072E">
      <w:r>
        <w:separator/>
      </w:r>
    </w:p>
  </w:footnote>
  <w:footnote w:type="continuationSeparator" w:id="0">
    <w:p w14:paraId="7CD56FF2" w14:textId="77777777" w:rsidR="0098072E" w:rsidRDefault="009807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4DD22" w14:textId="15756F9F" w:rsidR="00F73AC0" w:rsidRDefault="000852DA">
    <w:pPr>
      <w:pStyle w:val="Header"/>
    </w:pPr>
    <w:r>
      <w:rPr>
        <w:noProof/>
        <w:lang w:val="en-US" w:eastAsia="en-US"/>
      </w:rPr>
      <w:drawing>
        <wp:anchor distT="0" distB="0" distL="114300" distR="114300" simplePos="0" relativeHeight="251664384" behindDoc="1" locked="0" layoutInCell="1" allowOverlap="1" wp14:anchorId="1C1E7485" wp14:editId="23808B87">
          <wp:simplePos x="0" y="0"/>
          <wp:positionH relativeFrom="column">
            <wp:posOffset>-491490</wp:posOffset>
          </wp:positionH>
          <wp:positionV relativeFrom="paragraph">
            <wp:posOffset>-17145</wp:posOffset>
          </wp:positionV>
          <wp:extent cx="7086600" cy="920750"/>
          <wp:effectExtent l="0" t="0" r="0" b="0"/>
          <wp:wrapNone/>
          <wp:docPr id="5" name="Picture 5" descr="IEA_letterheads bl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EA_letterheads blue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0" cy="9207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63A4D" w14:textId="52B7BB33" w:rsidR="00F73AC0" w:rsidRPr="00841170" w:rsidRDefault="000852DA" w:rsidP="001055EB">
    <w:pPr>
      <w:pStyle w:val="Header"/>
      <w:tabs>
        <w:tab w:val="clear" w:pos="4536"/>
        <w:tab w:val="clear" w:pos="9072"/>
        <w:tab w:val="left" w:pos="5600"/>
      </w:tabs>
      <w:rPr>
        <w:rFonts w:ascii="InfoTextRegular-Roman" w:hAnsi="InfoTextRegular-Roman"/>
        <w:color w:val="808080" w:themeColor="background1" w:themeShade="80"/>
      </w:rPr>
    </w:pPr>
    <w:r>
      <w:rPr>
        <w:noProof/>
        <w:lang w:val="en-US" w:eastAsia="en-US"/>
      </w:rPr>
      <w:drawing>
        <wp:anchor distT="0" distB="0" distL="114300" distR="114300" simplePos="0" relativeHeight="251662336" behindDoc="1" locked="0" layoutInCell="1" allowOverlap="1" wp14:anchorId="6A84881E" wp14:editId="4B568EF9">
          <wp:simplePos x="0" y="0"/>
          <wp:positionH relativeFrom="column">
            <wp:posOffset>-481330</wp:posOffset>
          </wp:positionH>
          <wp:positionV relativeFrom="paragraph">
            <wp:posOffset>-3810</wp:posOffset>
          </wp:positionV>
          <wp:extent cx="7086600" cy="920750"/>
          <wp:effectExtent l="0" t="0" r="0" b="0"/>
          <wp:wrapNone/>
          <wp:docPr id="4" name="Picture 4" descr="IEA_letterheads blu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EA_letterheads blue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0" cy="9207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48F07BB0"/>
    <w:lvl w:ilvl="0">
      <w:start w:val="1"/>
      <w:numFmt w:val="bullet"/>
      <w:pStyle w:val="ListBullet3"/>
      <w:lvlText w:val=""/>
      <w:lvlJc w:val="left"/>
      <w:pPr>
        <w:tabs>
          <w:tab w:val="num" w:pos="360"/>
        </w:tabs>
        <w:ind w:left="357" w:hanging="357"/>
      </w:pPr>
      <w:rPr>
        <w:rFonts w:ascii="Symbol" w:hAnsi="Symbol" w:hint="default"/>
      </w:rPr>
    </w:lvl>
  </w:abstractNum>
  <w:abstractNum w:abstractNumId="1" w15:restartNumberingAfterBreak="0">
    <w:nsid w:val="FFFFFF83"/>
    <w:multiLevelType w:val="singleLevel"/>
    <w:tmpl w:val="271A85E0"/>
    <w:lvl w:ilvl="0">
      <w:start w:val="1"/>
      <w:numFmt w:val="bullet"/>
      <w:pStyle w:val="ListBullet2"/>
      <w:lvlText w:val=""/>
      <w:lvlJc w:val="left"/>
      <w:pPr>
        <w:tabs>
          <w:tab w:val="num" w:pos="360"/>
        </w:tabs>
        <w:ind w:left="357" w:hanging="357"/>
      </w:pPr>
      <w:rPr>
        <w:rFonts w:ascii="Symbol" w:hAnsi="Symbol" w:hint="default"/>
        <w:sz w:val="16"/>
      </w:rPr>
    </w:lvl>
  </w:abstractNum>
  <w:abstractNum w:abstractNumId="2" w15:restartNumberingAfterBreak="0">
    <w:nsid w:val="FFFFFF89"/>
    <w:multiLevelType w:val="singleLevel"/>
    <w:tmpl w:val="F9CA3D4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2756F"/>
    <w:multiLevelType w:val="hybridMultilevel"/>
    <w:tmpl w:val="D0362CC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4E97141"/>
    <w:multiLevelType w:val="multilevel"/>
    <w:tmpl w:val="386C1564"/>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F96084F"/>
    <w:multiLevelType w:val="multilevel"/>
    <w:tmpl w:val="723C0C86"/>
    <w:lvl w:ilvl="0">
      <w:start w:val="1"/>
      <w:numFmt w:val="decimal"/>
      <w:pStyle w:val="ListArabic1"/>
      <w:lvlText w:val="(%1)"/>
      <w:lvlJc w:val="left"/>
      <w:pPr>
        <w:tabs>
          <w:tab w:val="num" w:pos="624"/>
        </w:tabs>
        <w:ind w:left="624" w:hanging="624"/>
      </w:pPr>
      <w:rPr>
        <w:rFonts w:ascii="CG Times" w:hAnsi="CG Times"/>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num w:numId="1">
    <w:abstractNumId w:val="2"/>
  </w:num>
  <w:num w:numId="2">
    <w:abstractNumId w:val="1"/>
  </w:num>
  <w:num w:numId="3">
    <w:abstractNumId w:val="0"/>
  </w:num>
  <w:num w:numId="4">
    <w:abstractNumId w:val="4"/>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5F7"/>
    <w:rsid w:val="0001596F"/>
    <w:rsid w:val="000229B6"/>
    <w:rsid w:val="00037D99"/>
    <w:rsid w:val="0004416E"/>
    <w:rsid w:val="00053B2E"/>
    <w:rsid w:val="00056FB7"/>
    <w:rsid w:val="000647AC"/>
    <w:rsid w:val="00072297"/>
    <w:rsid w:val="000727F5"/>
    <w:rsid w:val="00082BA2"/>
    <w:rsid w:val="000852DA"/>
    <w:rsid w:val="000A5A27"/>
    <w:rsid w:val="000B0404"/>
    <w:rsid w:val="001055EB"/>
    <w:rsid w:val="00116579"/>
    <w:rsid w:val="001214AE"/>
    <w:rsid w:val="00140D8A"/>
    <w:rsid w:val="001505A4"/>
    <w:rsid w:val="0015491C"/>
    <w:rsid w:val="001651D2"/>
    <w:rsid w:val="001671F0"/>
    <w:rsid w:val="00173287"/>
    <w:rsid w:val="001C15F7"/>
    <w:rsid w:val="001C352C"/>
    <w:rsid w:val="00201119"/>
    <w:rsid w:val="0021151A"/>
    <w:rsid w:val="00211F99"/>
    <w:rsid w:val="002228D4"/>
    <w:rsid w:val="00222ED5"/>
    <w:rsid w:val="002267FF"/>
    <w:rsid w:val="00251540"/>
    <w:rsid w:val="0025250D"/>
    <w:rsid w:val="00281D3E"/>
    <w:rsid w:val="002837B2"/>
    <w:rsid w:val="002B21BB"/>
    <w:rsid w:val="002C5E53"/>
    <w:rsid w:val="002D384D"/>
    <w:rsid w:val="002E0C48"/>
    <w:rsid w:val="002E2399"/>
    <w:rsid w:val="002E6187"/>
    <w:rsid w:val="00311AE2"/>
    <w:rsid w:val="00317AAE"/>
    <w:rsid w:val="00330519"/>
    <w:rsid w:val="003332D5"/>
    <w:rsid w:val="00337C19"/>
    <w:rsid w:val="00340FBB"/>
    <w:rsid w:val="00353B09"/>
    <w:rsid w:val="003579F0"/>
    <w:rsid w:val="00362191"/>
    <w:rsid w:val="003659B6"/>
    <w:rsid w:val="003659F5"/>
    <w:rsid w:val="00377C3E"/>
    <w:rsid w:val="00381559"/>
    <w:rsid w:val="00391740"/>
    <w:rsid w:val="003B2813"/>
    <w:rsid w:val="003C0493"/>
    <w:rsid w:val="003C5E68"/>
    <w:rsid w:val="00400F2E"/>
    <w:rsid w:val="004032E6"/>
    <w:rsid w:val="0041404F"/>
    <w:rsid w:val="0046449B"/>
    <w:rsid w:val="00466813"/>
    <w:rsid w:val="004706CA"/>
    <w:rsid w:val="004870CC"/>
    <w:rsid w:val="004A577C"/>
    <w:rsid w:val="004C600A"/>
    <w:rsid w:val="004D07FD"/>
    <w:rsid w:val="004E1F2F"/>
    <w:rsid w:val="004F5CF2"/>
    <w:rsid w:val="00512662"/>
    <w:rsid w:val="005266F0"/>
    <w:rsid w:val="00532F20"/>
    <w:rsid w:val="0057331E"/>
    <w:rsid w:val="0058726A"/>
    <w:rsid w:val="005A0AB8"/>
    <w:rsid w:val="005A62FA"/>
    <w:rsid w:val="005C4A3C"/>
    <w:rsid w:val="005C4DE1"/>
    <w:rsid w:val="005D2E1A"/>
    <w:rsid w:val="005E487E"/>
    <w:rsid w:val="005E798D"/>
    <w:rsid w:val="005F0C89"/>
    <w:rsid w:val="00605D49"/>
    <w:rsid w:val="00606683"/>
    <w:rsid w:val="00614861"/>
    <w:rsid w:val="0064763D"/>
    <w:rsid w:val="00651D89"/>
    <w:rsid w:val="00665ABF"/>
    <w:rsid w:val="006833AB"/>
    <w:rsid w:val="006A2D48"/>
    <w:rsid w:val="006B31C1"/>
    <w:rsid w:val="006C48C1"/>
    <w:rsid w:val="006D547A"/>
    <w:rsid w:val="006E05AF"/>
    <w:rsid w:val="006E31A8"/>
    <w:rsid w:val="00704F20"/>
    <w:rsid w:val="007163E8"/>
    <w:rsid w:val="00722F0F"/>
    <w:rsid w:val="007311EE"/>
    <w:rsid w:val="007348C0"/>
    <w:rsid w:val="00735DE6"/>
    <w:rsid w:val="007423D9"/>
    <w:rsid w:val="00747C09"/>
    <w:rsid w:val="007644B4"/>
    <w:rsid w:val="007664BD"/>
    <w:rsid w:val="00773E57"/>
    <w:rsid w:val="00783313"/>
    <w:rsid w:val="007C137F"/>
    <w:rsid w:val="007D4D42"/>
    <w:rsid w:val="007E09A9"/>
    <w:rsid w:val="007F4A80"/>
    <w:rsid w:val="008044AC"/>
    <w:rsid w:val="0081235D"/>
    <w:rsid w:val="008165EB"/>
    <w:rsid w:val="0082560B"/>
    <w:rsid w:val="00834497"/>
    <w:rsid w:val="00841170"/>
    <w:rsid w:val="0085620C"/>
    <w:rsid w:val="00857D05"/>
    <w:rsid w:val="00864A72"/>
    <w:rsid w:val="00866BD0"/>
    <w:rsid w:val="00893F04"/>
    <w:rsid w:val="008A09D2"/>
    <w:rsid w:val="008A60B1"/>
    <w:rsid w:val="008D1D71"/>
    <w:rsid w:val="00900A4D"/>
    <w:rsid w:val="00961DD9"/>
    <w:rsid w:val="0098072E"/>
    <w:rsid w:val="00993797"/>
    <w:rsid w:val="00996767"/>
    <w:rsid w:val="009C233A"/>
    <w:rsid w:val="009C51CB"/>
    <w:rsid w:val="009D6583"/>
    <w:rsid w:val="009F10AB"/>
    <w:rsid w:val="00A07CED"/>
    <w:rsid w:val="00A2529C"/>
    <w:rsid w:val="00A42024"/>
    <w:rsid w:val="00A43E07"/>
    <w:rsid w:val="00A443B2"/>
    <w:rsid w:val="00A62967"/>
    <w:rsid w:val="00A82E76"/>
    <w:rsid w:val="00A95E09"/>
    <w:rsid w:val="00AA0B72"/>
    <w:rsid w:val="00AA67A9"/>
    <w:rsid w:val="00AB145A"/>
    <w:rsid w:val="00AB2220"/>
    <w:rsid w:val="00AD2E5E"/>
    <w:rsid w:val="00AD5EC0"/>
    <w:rsid w:val="00AE06FF"/>
    <w:rsid w:val="00B13AA6"/>
    <w:rsid w:val="00B23F5E"/>
    <w:rsid w:val="00B44B53"/>
    <w:rsid w:val="00B5705E"/>
    <w:rsid w:val="00B6317A"/>
    <w:rsid w:val="00B924D0"/>
    <w:rsid w:val="00BC48EA"/>
    <w:rsid w:val="00BD5E0A"/>
    <w:rsid w:val="00BE09B8"/>
    <w:rsid w:val="00BE171E"/>
    <w:rsid w:val="00C03599"/>
    <w:rsid w:val="00C118EE"/>
    <w:rsid w:val="00C16376"/>
    <w:rsid w:val="00C2206D"/>
    <w:rsid w:val="00C2261A"/>
    <w:rsid w:val="00C41654"/>
    <w:rsid w:val="00C678A2"/>
    <w:rsid w:val="00C763C3"/>
    <w:rsid w:val="00C920C9"/>
    <w:rsid w:val="00C926EE"/>
    <w:rsid w:val="00CA0C66"/>
    <w:rsid w:val="00CB5E49"/>
    <w:rsid w:val="00CE2B7A"/>
    <w:rsid w:val="00CE579F"/>
    <w:rsid w:val="00CE5A5D"/>
    <w:rsid w:val="00D01203"/>
    <w:rsid w:val="00D04818"/>
    <w:rsid w:val="00D13D02"/>
    <w:rsid w:val="00D34CB3"/>
    <w:rsid w:val="00D472DF"/>
    <w:rsid w:val="00D9127E"/>
    <w:rsid w:val="00DC18D7"/>
    <w:rsid w:val="00DE00EA"/>
    <w:rsid w:val="00DE2545"/>
    <w:rsid w:val="00DE47EC"/>
    <w:rsid w:val="00DF1D5C"/>
    <w:rsid w:val="00DF56AE"/>
    <w:rsid w:val="00E03800"/>
    <w:rsid w:val="00E03C1E"/>
    <w:rsid w:val="00E07F44"/>
    <w:rsid w:val="00E13769"/>
    <w:rsid w:val="00E55C38"/>
    <w:rsid w:val="00E6405E"/>
    <w:rsid w:val="00E6530D"/>
    <w:rsid w:val="00E72F9D"/>
    <w:rsid w:val="00E9001C"/>
    <w:rsid w:val="00E94CCC"/>
    <w:rsid w:val="00E9704D"/>
    <w:rsid w:val="00EA717B"/>
    <w:rsid w:val="00EC4975"/>
    <w:rsid w:val="00EC77B8"/>
    <w:rsid w:val="00ED3FD2"/>
    <w:rsid w:val="00EE0075"/>
    <w:rsid w:val="00EE0BA2"/>
    <w:rsid w:val="00EE4266"/>
    <w:rsid w:val="00EF2FC3"/>
    <w:rsid w:val="00EF4B18"/>
    <w:rsid w:val="00F023D8"/>
    <w:rsid w:val="00F15940"/>
    <w:rsid w:val="00F36B6F"/>
    <w:rsid w:val="00F36C5F"/>
    <w:rsid w:val="00F5179F"/>
    <w:rsid w:val="00F60893"/>
    <w:rsid w:val="00F73AC0"/>
    <w:rsid w:val="00F75139"/>
    <w:rsid w:val="00F75674"/>
    <w:rsid w:val="00F90F20"/>
    <w:rsid w:val="00F91BE4"/>
    <w:rsid w:val="00F95BF7"/>
    <w:rsid w:val="00FA2CBD"/>
    <w:rsid w:val="00FB0178"/>
    <w:rsid w:val="00FB387F"/>
    <w:rsid w:val="00FB72B7"/>
    <w:rsid w:val="00FC4449"/>
    <w:rsid w:val="00FD4090"/>
    <w:rsid w:val="00FD5E94"/>
    <w:rsid w:val="00FF1293"/>
    <w:rsid w:val="00FF3B9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78C1AC"/>
  <w15:docId w15:val="{6B37BFE0-06EF-4313-9A43-FA400CC0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779"/>
    <w:pPr>
      <w:spacing w:line="300" w:lineRule="exact"/>
    </w:pPr>
    <w:rPr>
      <w:rFonts w:ascii="Arial" w:hAnsi="Arial"/>
      <w:sz w:val="22"/>
      <w:szCs w:val="24"/>
    </w:rPr>
  </w:style>
  <w:style w:type="paragraph" w:styleId="Heading1">
    <w:name w:val="heading 1"/>
    <w:basedOn w:val="Normal"/>
    <w:next w:val="Normal"/>
    <w:qFormat/>
    <w:rsid w:val="00E40674"/>
    <w:pPr>
      <w:numPr>
        <w:numId w:val="4"/>
      </w:numPr>
      <w:spacing w:before="360"/>
      <w:outlineLvl w:val="0"/>
    </w:pPr>
    <w:rPr>
      <w:rFonts w:cs="Arial"/>
      <w:b/>
      <w:bCs/>
      <w:kern w:val="32"/>
      <w:sz w:val="24"/>
      <w:szCs w:val="32"/>
    </w:rPr>
  </w:style>
  <w:style w:type="paragraph" w:styleId="Heading2">
    <w:name w:val="heading 2"/>
    <w:basedOn w:val="Normal"/>
    <w:next w:val="Normal"/>
    <w:qFormat/>
    <w:rsid w:val="00E40674"/>
    <w:pPr>
      <w:numPr>
        <w:ilvl w:val="1"/>
        <w:numId w:val="4"/>
      </w:numPr>
      <w:spacing w:before="240"/>
      <w:outlineLvl w:val="1"/>
    </w:pPr>
    <w:rPr>
      <w:b/>
      <w:bCs/>
      <w:iCs/>
      <w:szCs w:val="28"/>
    </w:rPr>
  </w:style>
  <w:style w:type="paragraph" w:styleId="Heading3">
    <w:name w:val="heading 3"/>
    <w:basedOn w:val="Normal"/>
    <w:next w:val="Normal"/>
    <w:qFormat/>
    <w:rsid w:val="00E40674"/>
    <w:pPr>
      <w:numPr>
        <w:ilvl w:val="2"/>
        <w:numId w:val="4"/>
      </w:numPr>
      <w:spacing w:before="240"/>
      <w:outlineLvl w:val="2"/>
    </w:pPr>
    <w:rPr>
      <w:i/>
      <w:snapToGrid w:val="0"/>
      <w:color w:val="000000"/>
      <w:szCs w:val="20"/>
    </w:rPr>
  </w:style>
  <w:style w:type="paragraph" w:styleId="Heading4">
    <w:name w:val="heading 4"/>
    <w:basedOn w:val="Normal"/>
    <w:next w:val="Normal"/>
    <w:qFormat/>
    <w:rsid w:val="00E40674"/>
    <w:pPr>
      <w:keepNext/>
      <w:numPr>
        <w:ilvl w:val="3"/>
        <w:numId w:val="4"/>
      </w:numPr>
      <w:outlineLvl w:val="3"/>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pPr>
      <w:tabs>
        <w:tab w:val="left" w:pos="2098"/>
        <w:tab w:val="right" w:leader="dot" w:pos="9061"/>
      </w:tabs>
      <w:spacing w:line="240" w:lineRule="auto"/>
      <w:ind w:left="1491" w:hanging="357"/>
    </w:pPr>
  </w:style>
  <w:style w:type="paragraph" w:styleId="ListBullet">
    <w:name w:val="List Bullet"/>
    <w:basedOn w:val="Normal"/>
    <w:autoRedefine/>
    <w:pPr>
      <w:numPr>
        <w:numId w:val="1"/>
      </w:numPr>
      <w:ind w:left="357" w:hanging="357"/>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TOC2">
    <w:name w:val="toc 2"/>
    <w:basedOn w:val="Normal"/>
    <w:next w:val="Normal"/>
    <w:autoRedefine/>
    <w:semiHidden/>
    <w:pPr>
      <w:tabs>
        <w:tab w:val="left" w:pos="1701"/>
        <w:tab w:val="right" w:leader="dot" w:pos="9062"/>
      </w:tabs>
      <w:spacing w:line="240" w:lineRule="auto"/>
      <w:ind w:left="1134" w:hanging="567"/>
    </w:pPr>
    <w:rPr>
      <w:noProof/>
      <w:szCs w:val="20"/>
    </w:rPr>
  </w:style>
  <w:style w:type="paragraph" w:styleId="TOC1">
    <w:name w:val="toc 1"/>
    <w:basedOn w:val="Normal"/>
    <w:next w:val="Normal"/>
    <w:autoRedefine/>
    <w:semiHidden/>
    <w:rsid w:val="00DF3D8D"/>
    <w:pPr>
      <w:tabs>
        <w:tab w:val="left" w:pos="567"/>
        <w:tab w:val="right" w:leader="dot" w:pos="9061"/>
      </w:tabs>
      <w:spacing w:after="40"/>
      <w:ind w:left="567" w:hanging="567"/>
    </w:pPr>
    <w:rPr>
      <w:b/>
      <w:bCs/>
      <w:lang w:val="fr-FR"/>
    </w:rPr>
  </w:style>
  <w:style w:type="paragraph" w:customStyle="1" w:styleId="Kapitelberschrift">
    <w:name w:val="Kapitelüberschrift"/>
    <w:basedOn w:val="Normal"/>
    <w:next w:val="Normal"/>
    <w:pPr>
      <w:keepNext/>
      <w:keepLines/>
      <w:tabs>
        <w:tab w:val="left" w:pos="382"/>
        <w:tab w:val="left" w:pos="567"/>
      </w:tabs>
      <w:spacing w:after="240" w:line="240" w:lineRule="auto"/>
      <w:jc w:val="center"/>
    </w:pPr>
    <w:rPr>
      <w:rFonts w:cs="Tahoma"/>
      <w:b/>
      <w:noProof/>
      <w:color w:val="000000"/>
      <w:spacing w:val="2"/>
      <w:kern w:val="28"/>
      <w:sz w:val="32"/>
      <w:szCs w:val="20"/>
    </w:rPr>
  </w:style>
  <w:style w:type="paragraph" w:styleId="TOC4">
    <w:name w:val="toc 4"/>
    <w:basedOn w:val="Normal"/>
    <w:next w:val="Normal"/>
    <w:autoRedefine/>
    <w:semiHidden/>
    <w:pPr>
      <w:spacing w:before="240" w:after="40" w:line="240" w:lineRule="auto"/>
      <w:jc w:val="center"/>
    </w:pPr>
    <w:rPr>
      <w:b/>
    </w:rPr>
  </w:style>
  <w:style w:type="paragraph" w:customStyle="1" w:styleId="Standard2">
    <w:name w:val="Standard 2"/>
    <w:basedOn w:val="Normal"/>
    <w:rsid w:val="00FD31FD"/>
    <w:pPr>
      <w:spacing w:line="288" w:lineRule="auto"/>
      <w:jc w:val="both"/>
    </w:pPr>
    <w:rPr>
      <w:szCs w:val="20"/>
    </w:rPr>
  </w:style>
  <w:style w:type="paragraph" w:customStyle="1" w:styleId="FormatvorlageStandard2Kursiv">
    <w:name w:val="Formatvorlage Standard 2 + Kursiv"/>
    <w:basedOn w:val="Standard2"/>
    <w:rsid w:val="0080337F"/>
    <w:rPr>
      <w:i/>
      <w:iCs/>
    </w:rPr>
  </w:style>
  <w:style w:type="paragraph" w:customStyle="1" w:styleId="Protokoll">
    <w:name w:val="Protokoll"/>
    <w:basedOn w:val="Standard2"/>
    <w:rsid w:val="006C20DA"/>
    <w:pPr>
      <w:ind w:left="709"/>
    </w:pPr>
  </w:style>
  <w:style w:type="paragraph" w:styleId="Header">
    <w:name w:val="header"/>
    <w:basedOn w:val="Normal"/>
    <w:rsid w:val="004B0779"/>
    <w:pPr>
      <w:tabs>
        <w:tab w:val="center" w:pos="4536"/>
        <w:tab w:val="right" w:pos="9072"/>
      </w:tabs>
    </w:pPr>
  </w:style>
  <w:style w:type="paragraph" w:styleId="Footer">
    <w:name w:val="footer"/>
    <w:basedOn w:val="Normal"/>
    <w:rsid w:val="004B0779"/>
    <w:pPr>
      <w:tabs>
        <w:tab w:val="center" w:pos="4536"/>
        <w:tab w:val="right" w:pos="9072"/>
      </w:tabs>
    </w:pPr>
  </w:style>
  <w:style w:type="character" w:styleId="Hyperlink">
    <w:name w:val="Hyperlink"/>
    <w:rsid w:val="004B0779"/>
    <w:rPr>
      <w:color w:val="0000FF"/>
      <w:u w:val="single"/>
    </w:rPr>
  </w:style>
  <w:style w:type="character" w:styleId="PageNumber">
    <w:name w:val="page number"/>
    <w:basedOn w:val="DefaultParagraphFont"/>
    <w:rsid w:val="007A71ED"/>
  </w:style>
  <w:style w:type="paragraph" w:customStyle="1" w:styleId="EinfacherAbsatz">
    <w:name w:val="[Einfacher Absatz]"/>
    <w:basedOn w:val="Normal"/>
    <w:rsid w:val="006A016B"/>
    <w:pPr>
      <w:widowControl w:val="0"/>
      <w:autoSpaceDE w:val="0"/>
      <w:autoSpaceDN w:val="0"/>
      <w:adjustRightInd w:val="0"/>
      <w:spacing w:line="288" w:lineRule="auto"/>
      <w:textAlignment w:val="center"/>
    </w:pPr>
    <w:rPr>
      <w:rFonts w:ascii="Times-Roman" w:hAnsi="Times-Roman"/>
      <w:color w:val="000000"/>
      <w:sz w:val="24"/>
    </w:rPr>
  </w:style>
  <w:style w:type="table" w:styleId="TableGrid">
    <w:name w:val="Table Grid"/>
    <w:basedOn w:val="TableNormal"/>
    <w:rsid w:val="0025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A">
    <w:name w:val="IEA"/>
    <w:basedOn w:val="Normal"/>
    <w:qFormat/>
    <w:rsid w:val="00605D49"/>
    <w:rPr>
      <w:rFonts w:ascii="Lato Black" w:hAnsi="Lato Black"/>
      <w:spacing w:val="6"/>
      <w:szCs w:val="22"/>
    </w:rPr>
  </w:style>
  <w:style w:type="paragraph" w:customStyle="1" w:styleId="COVERPAGE">
    <w:name w:val="COVERPAGE"/>
    <w:basedOn w:val="Normal"/>
    <w:rsid w:val="00F36C5F"/>
    <w:pPr>
      <w:spacing w:line="288" w:lineRule="auto"/>
    </w:pPr>
    <w:rPr>
      <w:rFonts w:ascii="CG Times" w:hAnsi="CG Times"/>
      <w:szCs w:val="20"/>
      <w:lang w:val="en-GB" w:eastAsia="nl-NL"/>
    </w:rPr>
  </w:style>
  <w:style w:type="paragraph" w:customStyle="1" w:styleId="ListArabic1">
    <w:name w:val="List Arabic 1"/>
    <w:basedOn w:val="Normal"/>
    <w:next w:val="BodyText"/>
    <w:rsid w:val="00F36C5F"/>
    <w:pPr>
      <w:numPr>
        <w:numId w:val="5"/>
      </w:numPr>
      <w:tabs>
        <w:tab w:val="left" w:pos="22"/>
      </w:tabs>
      <w:spacing w:after="200" w:line="288" w:lineRule="auto"/>
      <w:jc w:val="both"/>
    </w:pPr>
    <w:rPr>
      <w:rFonts w:ascii="CG Times" w:hAnsi="CG Times"/>
      <w:szCs w:val="20"/>
      <w:lang w:val="en-GB" w:eastAsia="nl-NL"/>
    </w:rPr>
  </w:style>
  <w:style w:type="paragraph" w:customStyle="1" w:styleId="ListArabic2">
    <w:name w:val="List Arabic 2"/>
    <w:basedOn w:val="Normal"/>
    <w:next w:val="BodyText2"/>
    <w:rsid w:val="00F36C5F"/>
    <w:pPr>
      <w:numPr>
        <w:ilvl w:val="1"/>
        <w:numId w:val="5"/>
      </w:numPr>
      <w:tabs>
        <w:tab w:val="left" w:pos="50"/>
      </w:tabs>
      <w:spacing w:after="200" w:line="288" w:lineRule="auto"/>
      <w:jc w:val="both"/>
    </w:pPr>
    <w:rPr>
      <w:rFonts w:ascii="CG Times" w:hAnsi="CG Times"/>
      <w:szCs w:val="20"/>
      <w:lang w:val="en-GB" w:eastAsia="nl-NL"/>
    </w:rPr>
  </w:style>
  <w:style w:type="paragraph" w:customStyle="1" w:styleId="ListArabic3">
    <w:name w:val="List Arabic 3"/>
    <w:basedOn w:val="Normal"/>
    <w:next w:val="BodyText3"/>
    <w:rsid w:val="00F36C5F"/>
    <w:pPr>
      <w:numPr>
        <w:ilvl w:val="2"/>
        <w:numId w:val="5"/>
      </w:numPr>
      <w:tabs>
        <w:tab w:val="left" w:pos="68"/>
      </w:tabs>
      <w:spacing w:after="200" w:line="288" w:lineRule="auto"/>
      <w:jc w:val="both"/>
    </w:pPr>
    <w:rPr>
      <w:rFonts w:ascii="CG Times" w:hAnsi="CG Times"/>
      <w:szCs w:val="20"/>
      <w:lang w:val="en-GB" w:eastAsia="nl-NL"/>
    </w:rPr>
  </w:style>
  <w:style w:type="paragraph" w:styleId="BodyText">
    <w:name w:val="Body Text"/>
    <w:basedOn w:val="Normal"/>
    <w:link w:val="BodyTextChar"/>
    <w:semiHidden/>
    <w:rsid w:val="00F36C5F"/>
    <w:pPr>
      <w:spacing w:after="200" w:line="288" w:lineRule="auto"/>
      <w:ind w:left="624"/>
      <w:jc w:val="both"/>
    </w:pPr>
    <w:rPr>
      <w:rFonts w:ascii="CG Times" w:hAnsi="CG Times"/>
      <w:szCs w:val="20"/>
      <w:lang w:val="en-GB" w:eastAsia="nl-NL"/>
    </w:rPr>
  </w:style>
  <w:style w:type="character" w:customStyle="1" w:styleId="BodyTextChar">
    <w:name w:val="Body Text Char"/>
    <w:basedOn w:val="DefaultParagraphFont"/>
    <w:link w:val="BodyText"/>
    <w:semiHidden/>
    <w:rsid w:val="00F36C5F"/>
    <w:rPr>
      <w:rFonts w:ascii="CG Times" w:hAnsi="CG Times"/>
      <w:sz w:val="22"/>
      <w:lang w:val="en-GB" w:eastAsia="nl-NL"/>
    </w:rPr>
  </w:style>
  <w:style w:type="paragraph" w:styleId="BodyText2">
    <w:name w:val="Body Text 2"/>
    <w:basedOn w:val="Normal"/>
    <w:link w:val="BodyText2Char"/>
    <w:semiHidden/>
    <w:unhideWhenUsed/>
    <w:rsid w:val="00F36C5F"/>
    <w:pPr>
      <w:spacing w:after="120" w:line="480" w:lineRule="auto"/>
    </w:pPr>
  </w:style>
  <w:style w:type="character" w:customStyle="1" w:styleId="BodyText2Char">
    <w:name w:val="Body Text 2 Char"/>
    <w:basedOn w:val="DefaultParagraphFont"/>
    <w:link w:val="BodyText2"/>
    <w:semiHidden/>
    <w:rsid w:val="00F36C5F"/>
    <w:rPr>
      <w:rFonts w:ascii="Arial" w:hAnsi="Arial"/>
      <w:sz w:val="22"/>
      <w:szCs w:val="24"/>
    </w:rPr>
  </w:style>
  <w:style w:type="paragraph" w:styleId="BodyText3">
    <w:name w:val="Body Text 3"/>
    <w:basedOn w:val="Normal"/>
    <w:link w:val="BodyText3Char"/>
    <w:semiHidden/>
    <w:unhideWhenUsed/>
    <w:rsid w:val="00F36C5F"/>
    <w:pPr>
      <w:spacing w:after="120"/>
    </w:pPr>
    <w:rPr>
      <w:sz w:val="16"/>
      <w:szCs w:val="16"/>
    </w:rPr>
  </w:style>
  <w:style w:type="character" w:customStyle="1" w:styleId="BodyText3Char">
    <w:name w:val="Body Text 3 Char"/>
    <w:basedOn w:val="DefaultParagraphFont"/>
    <w:link w:val="BodyText3"/>
    <w:semiHidden/>
    <w:rsid w:val="00F36C5F"/>
    <w:rPr>
      <w:rFonts w:ascii="Arial" w:hAnsi="Arial"/>
      <w:sz w:val="16"/>
      <w:szCs w:val="16"/>
    </w:rPr>
  </w:style>
  <w:style w:type="character" w:styleId="CommentReference">
    <w:name w:val="annotation reference"/>
    <w:basedOn w:val="DefaultParagraphFont"/>
    <w:semiHidden/>
    <w:unhideWhenUsed/>
    <w:rsid w:val="00857D05"/>
    <w:rPr>
      <w:sz w:val="16"/>
      <w:szCs w:val="16"/>
    </w:rPr>
  </w:style>
  <w:style w:type="paragraph" w:styleId="CommentText">
    <w:name w:val="annotation text"/>
    <w:basedOn w:val="Normal"/>
    <w:link w:val="CommentTextChar"/>
    <w:semiHidden/>
    <w:unhideWhenUsed/>
    <w:rsid w:val="00857D05"/>
    <w:pPr>
      <w:spacing w:line="240" w:lineRule="auto"/>
    </w:pPr>
    <w:rPr>
      <w:sz w:val="20"/>
      <w:szCs w:val="20"/>
    </w:rPr>
  </w:style>
  <w:style w:type="character" w:customStyle="1" w:styleId="CommentTextChar">
    <w:name w:val="Comment Text Char"/>
    <w:basedOn w:val="DefaultParagraphFont"/>
    <w:link w:val="CommentText"/>
    <w:semiHidden/>
    <w:rsid w:val="00857D05"/>
    <w:rPr>
      <w:rFonts w:ascii="Arial" w:hAnsi="Arial"/>
    </w:rPr>
  </w:style>
  <w:style w:type="paragraph" w:styleId="CommentSubject">
    <w:name w:val="annotation subject"/>
    <w:basedOn w:val="CommentText"/>
    <w:next w:val="CommentText"/>
    <w:link w:val="CommentSubjectChar"/>
    <w:semiHidden/>
    <w:unhideWhenUsed/>
    <w:rsid w:val="00857D05"/>
    <w:rPr>
      <w:b/>
      <w:bCs/>
    </w:rPr>
  </w:style>
  <w:style w:type="character" w:customStyle="1" w:styleId="CommentSubjectChar">
    <w:name w:val="Comment Subject Char"/>
    <w:basedOn w:val="CommentTextChar"/>
    <w:link w:val="CommentSubject"/>
    <w:semiHidden/>
    <w:rsid w:val="00857D05"/>
    <w:rPr>
      <w:rFonts w:ascii="Arial" w:hAnsi="Arial"/>
      <w:b/>
      <w:bCs/>
    </w:rPr>
  </w:style>
  <w:style w:type="paragraph" w:styleId="BalloonText">
    <w:name w:val="Balloon Text"/>
    <w:basedOn w:val="Normal"/>
    <w:link w:val="BalloonTextChar"/>
    <w:semiHidden/>
    <w:unhideWhenUsed/>
    <w:rsid w:val="00857D0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57D05"/>
    <w:rPr>
      <w:rFonts w:ascii="Segoe UI" w:hAnsi="Segoe UI" w:cs="Segoe UI"/>
      <w:sz w:val="18"/>
      <w:szCs w:val="18"/>
    </w:rPr>
  </w:style>
  <w:style w:type="paragraph" w:styleId="ListParagraph">
    <w:name w:val="List Paragraph"/>
    <w:basedOn w:val="Normal"/>
    <w:uiPriority w:val="34"/>
    <w:qFormat/>
    <w:rsid w:val="007348C0"/>
    <w:pPr>
      <w:spacing w:line="240" w:lineRule="auto"/>
      <w:ind w:left="720"/>
    </w:pPr>
    <w:rPr>
      <w:rFonts w:ascii="Times New Roman" w:eastAsiaTheme="minorHAnsi" w:hAnsi="Times New Roman"/>
      <w:sz w:val="24"/>
      <w:lang w:val="en-IE" w:eastAsia="en-IE"/>
    </w:rPr>
  </w:style>
  <w:style w:type="character" w:styleId="FollowedHyperlink">
    <w:name w:val="FollowedHyperlink"/>
    <w:basedOn w:val="DefaultParagraphFont"/>
    <w:rsid w:val="00CE57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44587">
      <w:bodyDiv w:val="1"/>
      <w:marLeft w:val="0"/>
      <w:marRight w:val="0"/>
      <w:marTop w:val="0"/>
      <w:marBottom w:val="0"/>
      <w:divBdr>
        <w:top w:val="none" w:sz="0" w:space="0" w:color="auto"/>
        <w:left w:val="none" w:sz="0" w:space="0" w:color="auto"/>
        <w:bottom w:val="none" w:sz="0" w:space="0" w:color="auto"/>
        <w:right w:val="none" w:sz="0" w:space="0" w:color="auto"/>
      </w:divBdr>
    </w:div>
    <w:div w:id="130558420">
      <w:bodyDiv w:val="1"/>
      <w:marLeft w:val="0"/>
      <w:marRight w:val="0"/>
      <w:marTop w:val="0"/>
      <w:marBottom w:val="0"/>
      <w:divBdr>
        <w:top w:val="none" w:sz="0" w:space="0" w:color="auto"/>
        <w:left w:val="none" w:sz="0" w:space="0" w:color="auto"/>
        <w:bottom w:val="none" w:sz="0" w:space="0" w:color="auto"/>
        <w:right w:val="none" w:sz="0" w:space="0" w:color="auto"/>
      </w:divBdr>
    </w:div>
    <w:div w:id="14509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y%20Windows\Desktop\DIPF\DIPF-Vorlage%20fu&#166;&#234;r%20unbedrucktes%20Briefpapi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B1D65-15A9-4694-94CA-FC8F9A7CB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DIPF-Vorlage fu¦êr unbedrucktes Briefpapier</Template>
  <TotalTime>1</TotalTime>
  <Pages>6</Pages>
  <Words>1358</Words>
  <Characters>7289</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dipf</Company>
  <LinksUpToDate>false</LinksUpToDate>
  <CharactersWithSpaces>8630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Tobias Haring</dc:creator>
  <cp:lastModifiedBy>Ekaterina Buzkich</cp:lastModifiedBy>
  <cp:revision>3</cp:revision>
  <cp:lastPrinted>2019-08-13T08:59:00Z</cp:lastPrinted>
  <dcterms:created xsi:type="dcterms:W3CDTF">2020-03-25T08:03:00Z</dcterms:created>
  <dcterms:modified xsi:type="dcterms:W3CDTF">2020-03-25T08:04:00Z</dcterms:modified>
</cp:coreProperties>
</file>