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E0217" w:rsidRDefault="001B2B95" w:rsidP="00AC752A">
      <w:pPr>
        <w:jc w:val="center"/>
        <w:rPr>
          <w:rFonts w:asciiTheme="minorHAnsi" w:hAnsiTheme="minorHAnsi" w:cstheme="minorHAnsi"/>
          <w:b/>
          <w:bCs/>
          <w:sz w:val="48"/>
          <w:szCs w:val="48"/>
        </w:rPr>
      </w:pPr>
      <w:r w:rsidRPr="000E0217">
        <w:rPr>
          <w:rFonts w:asciiTheme="minorHAnsi" w:hAnsiTheme="minorHAnsi" w:cstheme="minorHAnsi"/>
          <w:b/>
          <w:bCs/>
          <w:sz w:val="48"/>
          <w:szCs w:val="48"/>
        </w:rPr>
        <w:t>Overeenkomst</w:t>
      </w:r>
    </w:p>
    <w:p w14:paraId="2EE87538" w14:textId="517BBB3D" w:rsidR="00AC752A" w:rsidRPr="000E0217" w:rsidRDefault="00B13817" w:rsidP="00AC752A">
      <w:pPr>
        <w:jc w:val="center"/>
        <w:rPr>
          <w:rFonts w:asciiTheme="minorHAnsi" w:hAnsiTheme="minorHAnsi" w:cstheme="minorHAnsi"/>
          <w:sz w:val="32"/>
          <w:szCs w:val="32"/>
        </w:rPr>
      </w:pPr>
      <w:r w:rsidRPr="000E0217">
        <w:rPr>
          <w:rFonts w:asciiTheme="minorHAnsi" w:hAnsiTheme="minorHAnsi" w:cstheme="minorHAnsi"/>
          <w:sz w:val="32"/>
          <w:szCs w:val="32"/>
        </w:rPr>
        <w:t>Service Management Systeem</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54833945"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&lt;auteur&gt;</w:t>
      </w:r>
    </w:p>
    <w:p w14:paraId="5D354963" w14:textId="60F4A16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Pr="00E9380A">
        <w:rPr>
          <w:rFonts w:asciiTheme="minorHAnsi" w:hAnsiTheme="minorHAnsi" w:cstheme="minorHAnsi"/>
          <w:color w:val="FF0000"/>
          <w:sz w:val="22"/>
          <w:szCs w:val="22"/>
        </w:rPr>
        <w:t>INK/22.XX/EA of MO</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6ED38D7B"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w:t>
      </w:r>
      <w:r w:rsidR="001B2B95" w:rsidRPr="000E0217">
        <w:rPr>
          <w:rFonts w:asciiTheme="minorHAnsi" w:hAnsiTheme="minorHAnsi" w:cstheme="minorHAnsi"/>
          <w:sz w:val="22"/>
          <w:szCs w:val="22"/>
        </w:rPr>
        <w:t xml:space="preserve">door </w:t>
      </w:r>
      <w:r w:rsidR="00B13817" w:rsidRPr="000E0217">
        <w:rPr>
          <w:rFonts w:asciiTheme="minorHAnsi" w:hAnsiTheme="minorHAnsi" w:cstheme="minorHAnsi"/>
          <w:sz w:val="22"/>
          <w:szCs w:val="22"/>
        </w:rPr>
        <w:t>de heer P. van Summeren</w:t>
      </w:r>
      <w:r w:rsidR="001B2B95" w:rsidRPr="000E0217">
        <w:rPr>
          <w:rFonts w:asciiTheme="minorHAnsi" w:hAnsiTheme="minorHAnsi" w:cstheme="minorHAnsi"/>
          <w:sz w:val="22"/>
          <w:szCs w:val="22"/>
        </w:rPr>
        <w:t xml:space="preserve"> in zijn hoedanigheid van </w:t>
      </w:r>
      <w:r w:rsidR="000E0217" w:rsidRPr="000E0217">
        <w:rPr>
          <w:rFonts w:asciiTheme="minorHAnsi" w:hAnsiTheme="minorHAnsi" w:cstheme="minorHAnsi"/>
          <w:sz w:val="22"/>
          <w:szCs w:val="22"/>
        </w:rPr>
        <w:t>Lid Raad van Bestuur</w:t>
      </w:r>
      <w:r w:rsidR="001B2B95" w:rsidRPr="000E0217">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w:t>
      </w:r>
      <w:r w:rsidRPr="000E0217">
        <w:rPr>
          <w:rFonts w:asciiTheme="minorHAnsi" w:hAnsiTheme="minorHAnsi" w:cstheme="minorHAnsi"/>
          <w:sz w:val="22"/>
          <w:szCs w:val="22"/>
        </w:rPr>
        <w:t>Inkoopvoorwaarden FSR V</w:t>
      </w:r>
      <w:r w:rsidR="00296021" w:rsidRPr="000E0217">
        <w:rPr>
          <w:rFonts w:asciiTheme="minorHAnsi" w:hAnsiTheme="minorHAnsi" w:cstheme="minorHAnsi"/>
          <w:sz w:val="22"/>
          <w:szCs w:val="22"/>
        </w:rPr>
        <w:t>4</w:t>
      </w:r>
      <w:r w:rsidRPr="000E0217">
        <w:rPr>
          <w:rFonts w:asciiTheme="minorHAnsi" w:hAnsiTheme="minorHAnsi" w:cstheme="minorHAnsi"/>
          <w:sz w:val="22"/>
          <w:szCs w:val="22"/>
        </w:rPr>
        <w:t xml:space="preserve">.0. Andere </w:t>
      </w:r>
      <w:r w:rsidRPr="00001610">
        <w:rPr>
          <w:rFonts w:asciiTheme="minorHAnsi" w:hAnsiTheme="minorHAnsi" w:cstheme="minorHAnsi"/>
          <w:sz w:val="22"/>
          <w:szCs w:val="22"/>
        </w:rPr>
        <w:t>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4218C8AD"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 xml:space="preserve">traject </w:t>
      </w:r>
      <w:r w:rsidR="000E0217" w:rsidRPr="000E0217">
        <w:rPr>
          <w:rFonts w:asciiTheme="minorHAnsi" w:hAnsiTheme="minorHAnsi" w:cstheme="minorHAnsi"/>
          <w:sz w:val="22"/>
          <w:szCs w:val="22"/>
        </w:rPr>
        <w:t>Service Management Systeem (hierna SMS)</w:t>
      </w:r>
      <w:r w:rsidRPr="000E0217">
        <w:rPr>
          <w:rFonts w:asciiTheme="minorHAnsi" w:hAnsiTheme="minorHAnsi" w:cstheme="minorHAnsi"/>
          <w:sz w:val="22"/>
          <w:szCs w:val="22"/>
        </w:rPr>
        <w:t xml:space="preserve"> en </w:t>
      </w:r>
      <w:r w:rsidRPr="00001610">
        <w:rPr>
          <w:rFonts w:asciiTheme="minorHAnsi" w:hAnsiTheme="minorHAnsi" w:cstheme="minorHAnsi"/>
          <w:sz w:val="22"/>
          <w:szCs w:val="22"/>
        </w:rPr>
        <w:t>de inschrijving inclusief eventuele nadere uitwerking daarvan en bijlagen van Opdrachtnemer.</w:t>
      </w:r>
      <w:r w:rsidR="0003082D">
        <w:rPr>
          <w:rFonts w:asciiTheme="minorHAnsi" w:hAnsiTheme="minorHAnsi" w:cstheme="minorHAnsi"/>
          <w:sz w:val="22"/>
          <w:szCs w:val="22"/>
        </w:rPr>
        <w:t xml:space="preserve"> Ook sluiten partijen met elkaar een Verwerkersovereenkomst. </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3C1BF155" w14:textId="7E63630B" w:rsidR="0003082D" w:rsidRPr="0003082D" w:rsidRDefault="0003082D" w:rsidP="0003082D">
      <w:pPr>
        <w:pStyle w:val="Lijstalinea"/>
        <w:numPr>
          <w:ilvl w:val="0"/>
          <w:numId w:val="9"/>
        </w:numPr>
        <w:spacing w:line="240" w:lineRule="auto"/>
        <w:rPr>
          <w:rFonts w:asciiTheme="minorHAnsi" w:hAnsiTheme="minorHAnsi" w:cstheme="minorHAnsi"/>
          <w:sz w:val="22"/>
          <w:szCs w:val="22"/>
        </w:rPr>
      </w:pPr>
      <w:r>
        <w:rPr>
          <w:rFonts w:asciiTheme="minorHAnsi" w:hAnsiTheme="minorHAnsi" w:cstheme="minorHAnsi"/>
          <w:sz w:val="22"/>
          <w:szCs w:val="22"/>
        </w:rPr>
        <w:t>Verwerkersovereenkomst;</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lastRenderedPageBreak/>
        <w:t>Inschrijving Opdrachtnemer inclusief eventuele uitwerking daarvan en bijlagen</w:t>
      </w:r>
      <w:r w:rsidR="0059414A" w:rsidRPr="00001610">
        <w:rPr>
          <w:rFonts w:asciiTheme="minorHAnsi" w:hAnsiTheme="minorHAnsi" w:cstheme="minorHAnsi"/>
          <w:sz w:val="22"/>
          <w:szCs w:val="22"/>
        </w:rPr>
        <w:t>.</w:t>
      </w:r>
    </w:p>
    <w:p w14:paraId="4DA056D9" w14:textId="77777777" w:rsidR="00914112" w:rsidRPr="00001610" w:rsidRDefault="00914112" w:rsidP="001B2B95">
      <w:pPr>
        <w:rPr>
          <w:rFonts w:asciiTheme="minorHAnsi" w:hAnsiTheme="minorHAnsi" w:cstheme="minorHAnsi"/>
          <w:color w:val="00B050"/>
          <w:sz w:val="22"/>
          <w:szCs w:val="22"/>
        </w:rPr>
      </w:pP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556C8BF" w14:textId="02871D9C" w:rsidR="001B2B95" w:rsidRDefault="001B2B95" w:rsidP="001B2B95">
      <w:pPr>
        <w:ind w:left="567" w:hanging="567"/>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w:t>
      </w:r>
      <w:r w:rsidRPr="00FC348F">
        <w:rPr>
          <w:rFonts w:asciiTheme="minorHAnsi" w:hAnsiTheme="minorHAnsi" w:cstheme="minorHAnsi"/>
          <w:sz w:val="22"/>
          <w:szCs w:val="22"/>
        </w:rPr>
        <w:t xml:space="preserve">overeenkomst betreft </w:t>
      </w:r>
      <w:r w:rsidR="00FC348F" w:rsidRPr="00FC348F">
        <w:rPr>
          <w:rFonts w:asciiTheme="minorHAnsi" w:hAnsiTheme="minorHAnsi" w:cstheme="minorHAnsi"/>
          <w:sz w:val="22"/>
          <w:szCs w:val="22"/>
        </w:rPr>
        <w:t xml:space="preserve">het voorzien in een Service Management Systeem dat voorziet in de behoeften van de organisatie, waarbij gebruiksvriendelijkheid, efficiency en effectiviteit van groot belang zijn. </w:t>
      </w:r>
      <w:r w:rsidR="00170054">
        <w:rPr>
          <w:rFonts w:asciiTheme="minorHAnsi" w:hAnsiTheme="minorHAnsi" w:cstheme="minorHAnsi"/>
          <w:sz w:val="22"/>
          <w:szCs w:val="22"/>
        </w:rPr>
        <w:t>De volgende onderdelen horen daar voor Opdrachtgever bij:</w:t>
      </w:r>
    </w:p>
    <w:p w14:paraId="17581D05"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Change management</w:t>
      </w:r>
    </w:p>
    <w:p w14:paraId="2A5E079C"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Configuratie management</w:t>
      </w:r>
    </w:p>
    <w:p w14:paraId="7456A763"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proofErr w:type="spellStart"/>
      <w:r w:rsidRPr="00C70C29">
        <w:rPr>
          <w:rFonts w:asciiTheme="minorHAnsi" w:hAnsiTheme="minorHAnsi" w:cstheme="minorHAnsi"/>
          <w:sz w:val="22"/>
          <w:szCs w:val="22"/>
        </w:rPr>
        <w:t>Request</w:t>
      </w:r>
      <w:proofErr w:type="spellEnd"/>
      <w:r w:rsidRPr="00C70C29">
        <w:rPr>
          <w:rFonts w:asciiTheme="minorHAnsi" w:hAnsiTheme="minorHAnsi" w:cstheme="minorHAnsi"/>
          <w:sz w:val="22"/>
          <w:szCs w:val="22"/>
        </w:rPr>
        <w:t xml:space="preserve"> management</w:t>
      </w:r>
    </w:p>
    <w:p w14:paraId="3B607840"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 xml:space="preserve">Service Level Management </w:t>
      </w:r>
    </w:p>
    <w:p w14:paraId="7EF20FAE"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Taakbeheer</w:t>
      </w:r>
    </w:p>
    <w:p w14:paraId="27507DA6"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 xml:space="preserve">Gebruikersinterface </w:t>
      </w:r>
    </w:p>
    <w:p w14:paraId="55F11176"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Incident management</w:t>
      </w:r>
    </w:p>
    <w:p w14:paraId="1C37B2A3"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Rapportages en dashboard</w:t>
      </w:r>
    </w:p>
    <w:p w14:paraId="1FCCD7BB"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proofErr w:type="spellStart"/>
      <w:r w:rsidRPr="00C70C29">
        <w:rPr>
          <w:rFonts w:asciiTheme="minorHAnsi" w:hAnsiTheme="minorHAnsi" w:cstheme="minorHAnsi"/>
          <w:sz w:val="22"/>
          <w:szCs w:val="22"/>
        </w:rPr>
        <w:t>Problem</w:t>
      </w:r>
      <w:proofErr w:type="spellEnd"/>
      <w:r w:rsidRPr="00C70C29">
        <w:rPr>
          <w:rFonts w:asciiTheme="minorHAnsi" w:hAnsiTheme="minorHAnsi" w:cstheme="minorHAnsi"/>
          <w:sz w:val="22"/>
          <w:szCs w:val="22"/>
        </w:rPr>
        <w:t xml:space="preserve"> Management</w:t>
      </w:r>
    </w:p>
    <w:p w14:paraId="107CE379"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Kennisbeheer</w:t>
      </w:r>
    </w:p>
    <w:p w14:paraId="222F57D3"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Licentie Management</w:t>
      </w:r>
    </w:p>
    <w:p w14:paraId="0D48FC58"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Gebouw- en ruimtebeheer</w:t>
      </w:r>
    </w:p>
    <w:p w14:paraId="44056268"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Workflow Management</w:t>
      </w:r>
    </w:p>
    <w:p w14:paraId="1D9D1097"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Reserveringen</w:t>
      </w:r>
    </w:p>
    <w:p w14:paraId="2D923E68"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proofErr w:type="spellStart"/>
      <w:r w:rsidRPr="00C70C29">
        <w:rPr>
          <w:rFonts w:asciiTheme="minorHAnsi" w:hAnsiTheme="minorHAnsi" w:cstheme="minorHAnsi"/>
          <w:sz w:val="22"/>
          <w:szCs w:val="22"/>
        </w:rPr>
        <w:t>Self</w:t>
      </w:r>
      <w:proofErr w:type="spellEnd"/>
      <w:r w:rsidRPr="00C70C29">
        <w:rPr>
          <w:rFonts w:asciiTheme="minorHAnsi" w:hAnsiTheme="minorHAnsi" w:cstheme="minorHAnsi"/>
          <w:sz w:val="22"/>
          <w:szCs w:val="22"/>
        </w:rPr>
        <w:t xml:space="preserve"> Service Portal</w:t>
      </w:r>
    </w:p>
    <w:p w14:paraId="5E70F58B"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Informatiebeveiliging</w:t>
      </w:r>
    </w:p>
    <w:p w14:paraId="2E88C690"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Infrastructuur</w:t>
      </w:r>
    </w:p>
    <w:p w14:paraId="50365FD3"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Koppelingen</w:t>
      </w:r>
    </w:p>
    <w:p w14:paraId="5106EF81"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Authenticatie en autorisatie</w:t>
      </w:r>
    </w:p>
    <w:p w14:paraId="121EF724"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Minimale eisen SLA</w:t>
      </w:r>
    </w:p>
    <w:p w14:paraId="48FBDA4C" w14:textId="77777777" w:rsidR="00B7452A" w:rsidRPr="00C70C29" w:rsidRDefault="00B7452A" w:rsidP="00B7452A">
      <w:pPr>
        <w:pStyle w:val="Lijstalinea"/>
        <w:numPr>
          <w:ilvl w:val="0"/>
          <w:numId w:val="10"/>
        </w:numPr>
        <w:ind w:left="993"/>
        <w:rPr>
          <w:rFonts w:asciiTheme="minorHAnsi" w:hAnsiTheme="minorHAnsi" w:cstheme="minorHAnsi"/>
          <w:sz w:val="22"/>
          <w:szCs w:val="22"/>
        </w:rPr>
      </w:pPr>
      <w:r w:rsidRPr="00C70C29">
        <w:rPr>
          <w:rFonts w:asciiTheme="minorHAnsi" w:hAnsiTheme="minorHAnsi" w:cstheme="minorHAnsi"/>
          <w:sz w:val="22"/>
          <w:szCs w:val="22"/>
        </w:rPr>
        <w:t>Systeemconfiguratie</w:t>
      </w:r>
    </w:p>
    <w:p w14:paraId="338776C1" w14:textId="77777777" w:rsidR="00170054" w:rsidRDefault="00170054" w:rsidP="001B2B95">
      <w:pPr>
        <w:ind w:left="567" w:hanging="567"/>
        <w:rPr>
          <w:rFonts w:asciiTheme="minorHAnsi" w:hAnsiTheme="minorHAnsi" w:cstheme="minorHAnsi"/>
          <w:sz w:val="22"/>
          <w:szCs w:val="22"/>
        </w:rPr>
      </w:pPr>
    </w:p>
    <w:p w14:paraId="512AB80B" w14:textId="7184FC40" w:rsidR="00B7452A" w:rsidRPr="00001610" w:rsidRDefault="00B7452A" w:rsidP="00B7452A">
      <w:pPr>
        <w:ind w:left="1134" w:hanging="567"/>
        <w:rPr>
          <w:rFonts w:asciiTheme="minorHAnsi" w:hAnsiTheme="minorHAnsi" w:cstheme="minorHAnsi"/>
          <w:sz w:val="22"/>
          <w:szCs w:val="22"/>
        </w:rPr>
      </w:pPr>
      <w:r>
        <w:rPr>
          <w:rFonts w:asciiTheme="minorHAnsi" w:hAnsiTheme="minorHAnsi" w:cstheme="minorHAnsi"/>
          <w:sz w:val="22"/>
          <w:szCs w:val="22"/>
        </w:rPr>
        <w:t xml:space="preserve">Contractbeheer is geen onderdeel van deze overeenkomst. </w:t>
      </w:r>
    </w:p>
    <w:p w14:paraId="3D600B6C" w14:textId="77777777" w:rsidR="001B2B95" w:rsidRPr="00001610" w:rsidRDefault="001B2B95" w:rsidP="001B2B95">
      <w:pPr>
        <w:tabs>
          <w:tab w:val="left" w:pos="567"/>
        </w:tabs>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367DF9AF" w14:textId="412D4D3A" w:rsidR="001B2B95" w:rsidRPr="00FC3034" w:rsidRDefault="001B2B95" w:rsidP="001B2B95">
      <w:pPr>
        <w:tabs>
          <w:tab w:val="left" w:pos="567"/>
        </w:tabs>
        <w:ind w:left="567" w:hanging="567"/>
        <w:rPr>
          <w:rFonts w:asciiTheme="minorHAnsi" w:hAnsiTheme="minorHAnsi" w:cstheme="minorHAnsi"/>
          <w:sz w:val="22"/>
          <w:szCs w:val="22"/>
        </w:rPr>
      </w:pPr>
      <w:r w:rsidRPr="00FC3034">
        <w:rPr>
          <w:rFonts w:asciiTheme="minorHAnsi" w:hAnsiTheme="minorHAnsi" w:cstheme="minorHAnsi"/>
          <w:b/>
          <w:sz w:val="22"/>
          <w:szCs w:val="22"/>
        </w:rPr>
        <w:t>3.3</w:t>
      </w:r>
      <w:r w:rsidRPr="00FC3034">
        <w:rPr>
          <w:rFonts w:asciiTheme="minorHAnsi" w:hAnsiTheme="minorHAnsi" w:cstheme="minorHAnsi"/>
          <w:sz w:val="22"/>
          <w:szCs w:val="22"/>
        </w:rPr>
        <w:t xml:space="preserve"> </w:t>
      </w:r>
      <w:r w:rsidRPr="00FC3034">
        <w:rPr>
          <w:rFonts w:asciiTheme="minorHAnsi" w:hAnsiTheme="minorHAnsi" w:cstheme="minorHAnsi"/>
          <w:sz w:val="22"/>
          <w:szCs w:val="22"/>
        </w:rPr>
        <w:tab/>
      </w:r>
      <w:r w:rsidR="003B5283" w:rsidRPr="00FC3034">
        <w:rPr>
          <w:rFonts w:asciiTheme="minorHAnsi" w:hAnsiTheme="minorHAnsi" w:cstheme="minorHAnsi"/>
          <w:sz w:val="22"/>
          <w:szCs w:val="22"/>
        </w:rPr>
        <w:t xml:space="preserve">In overleg stellen Opdrachtnemer en Opdrachtgever KPI’s op over de dienstverlening en het gebruik van het SMS. </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07E1DD44" w14:textId="347C6E7C" w:rsidR="001B2B95" w:rsidRDefault="008848B3" w:rsidP="00F25BB2">
      <w:pPr>
        <w:tabs>
          <w:tab w:val="left" w:pos="567"/>
        </w:tabs>
        <w:ind w:left="567" w:hanging="567"/>
        <w:rPr>
          <w:rFonts w:asciiTheme="minorHAnsi" w:hAnsiTheme="minorHAnsi" w:cstheme="minorHAnsi"/>
          <w:b/>
          <w:sz w:val="22"/>
          <w:szCs w:val="22"/>
        </w:rPr>
      </w:pPr>
      <w:r>
        <w:rPr>
          <w:rFonts w:asciiTheme="minorHAnsi" w:hAnsiTheme="minorHAnsi" w:cstheme="minorHAnsi"/>
          <w:b/>
          <w:sz w:val="22"/>
          <w:szCs w:val="22"/>
        </w:rPr>
        <w:t>4</w:t>
      </w:r>
      <w:r w:rsidR="00F25BB2" w:rsidRPr="00F25BB2">
        <w:rPr>
          <w:rFonts w:asciiTheme="minorHAnsi" w:hAnsiTheme="minorHAnsi" w:cstheme="minorHAnsi"/>
          <w:b/>
          <w:sz w:val="22"/>
          <w:szCs w:val="22"/>
        </w:rPr>
        <w:t xml:space="preserve">.1 </w:t>
      </w:r>
      <w:r w:rsidR="00F25BB2">
        <w:rPr>
          <w:rFonts w:asciiTheme="minorHAnsi" w:hAnsiTheme="minorHAnsi" w:cstheme="minorHAnsi"/>
          <w:b/>
          <w:sz w:val="22"/>
          <w:szCs w:val="22"/>
        </w:rPr>
        <w:tab/>
      </w:r>
      <w:r w:rsidR="001B2B95" w:rsidRPr="00F25BB2">
        <w:rPr>
          <w:rFonts w:asciiTheme="minorHAnsi" w:hAnsiTheme="minorHAnsi" w:cstheme="minorHAnsi"/>
          <w:bCs/>
          <w:sz w:val="22"/>
          <w:szCs w:val="22"/>
        </w:rPr>
        <w:t xml:space="preserve">Deze overeenkomst gaat in op </w:t>
      </w:r>
      <w:r w:rsidR="00B60F3B" w:rsidRPr="00F25BB2">
        <w:rPr>
          <w:rFonts w:asciiTheme="minorHAnsi" w:hAnsiTheme="minorHAnsi" w:cstheme="minorHAnsi"/>
          <w:bCs/>
          <w:sz w:val="22"/>
          <w:szCs w:val="22"/>
        </w:rPr>
        <w:t>6 januari 2024</w:t>
      </w:r>
      <w:r w:rsidR="001B2B95" w:rsidRPr="00F25BB2">
        <w:rPr>
          <w:rFonts w:asciiTheme="minorHAnsi" w:hAnsiTheme="minorHAnsi" w:cstheme="minorHAnsi"/>
          <w:bCs/>
          <w:sz w:val="22"/>
          <w:szCs w:val="22"/>
        </w:rPr>
        <w:t xml:space="preserve"> en wordt gesloten voor een periode van </w:t>
      </w:r>
      <w:r w:rsidR="00AA1865" w:rsidRPr="00F25BB2">
        <w:rPr>
          <w:rFonts w:asciiTheme="minorHAnsi" w:hAnsiTheme="minorHAnsi" w:cstheme="minorHAnsi"/>
          <w:bCs/>
          <w:sz w:val="22"/>
          <w:szCs w:val="22"/>
        </w:rPr>
        <w:t>zes</w:t>
      </w:r>
      <w:r w:rsidR="001B2B95" w:rsidRPr="00F25BB2">
        <w:rPr>
          <w:rFonts w:asciiTheme="minorHAnsi" w:hAnsiTheme="minorHAnsi" w:cstheme="minorHAnsi"/>
          <w:bCs/>
          <w:sz w:val="22"/>
          <w:szCs w:val="22"/>
        </w:rPr>
        <w:t xml:space="preserve"> jaar. De overeenkomst eindigt van rechtswege op </w:t>
      </w:r>
      <w:r w:rsidR="00AA1865" w:rsidRPr="00F25BB2">
        <w:rPr>
          <w:rFonts w:asciiTheme="minorHAnsi" w:hAnsiTheme="minorHAnsi" w:cstheme="minorHAnsi"/>
          <w:bCs/>
          <w:sz w:val="22"/>
          <w:szCs w:val="22"/>
        </w:rPr>
        <w:t>5 januari 2030</w:t>
      </w:r>
      <w:r w:rsidR="00A676A5" w:rsidRPr="00F25BB2">
        <w:rPr>
          <w:rFonts w:asciiTheme="minorHAnsi" w:hAnsiTheme="minorHAnsi" w:cstheme="minorHAnsi"/>
          <w:bCs/>
          <w:sz w:val="22"/>
          <w:szCs w:val="22"/>
        </w:rPr>
        <w:t xml:space="preserve">. </w:t>
      </w:r>
      <w:r w:rsidR="001B2B95" w:rsidRPr="00F25BB2">
        <w:rPr>
          <w:rFonts w:asciiTheme="minorHAnsi" w:hAnsiTheme="minorHAnsi" w:cstheme="minorHAnsi"/>
          <w:bCs/>
          <w:sz w:val="22"/>
          <w:szCs w:val="22"/>
        </w:rPr>
        <w:t xml:space="preserve"> </w:t>
      </w:r>
      <w:r w:rsidR="00A676A5" w:rsidRPr="00F25BB2">
        <w:rPr>
          <w:rFonts w:asciiTheme="minorHAnsi" w:hAnsiTheme="minorHAnsi" w:cstheme="minorHAnsi"/>
          <w:bCs/>
          <w:sz w:val="22"/>
          <w:szCs w:val="22"/>
        </w:rPr>
        <w:t>D</w:t>
      </w:r>
      <w:r w:rsidR="001B2B95" w:rsidRPr="00F25BB2">
        <w:rPr>
          <w:rFonts w:asciiTheme="minorHAnsi" w:hAnsiTheme="minorHAnsi" w:cstheme="minorHAnsi"/>
          <w:bCs/>
          <w:sz w:val="22"/>
          <w:szCs w:val="22"/>
        </w:rPr>
        <w:t xml:space="preserve">e overeenkomst kan hierna, door opdrachtgever, nog </w:t>
      </w:r>
      <w:r w:rsidR="006869F5" w:rsidRPr="00F25BB2">
        <w:rPr>
          <w:rFonts w:asciiTheme="minorHAnsi" w:hAnsiTheme="minorHAnsi" w:cstheme="minorHAnsi"/>
          <w:bCs/>
          <w:sz w:val="22"/>
          <w:szCs w:val="22"/>
        </w:rPr>
        <w:t>vier</w:t>
      </w:r>
      <w:r w:rsidR="001B2B95" w:rsidRPr="00F25BB2">
        <w:rPr>
          <w:rFonts w:asciiTheme="minorHAnsi" w:hAnsiTheme="minorHAnsi" w:cstheme="minorHAnsi"/>
          <w:bCs/>
          <w:sz w:val="22"/>
          <w:szCs w:val="22"/>
        </w:rPr>
        <w:t xml:space="preserve"> keer met </w:t>
      </w:r>
      <w:r w:rsidR="006869F5" w:rsidRPr="00F25BB2">
        <w:rPr>
          <w:rFonts w:asciiTheme="minorHAnsi" w:hAnsiTheme="minorHAnsi" w:cstheme="minorHAnsi"/>
          <w:bCs/>
          <w:sz w:val="22"/>
          <w:szCs w:val="22"/>
        </w:rPr>
        <w:t>twee</w:t>
      </w:r>
      <w:r w:rsidR="001B2B95" w:rsidRPr="00F25BB2">
        <w:rPr>
          <w:rFonts w:asciiTheme="minorHAnsi" w:hAnsiTheme="minorHAnsi" w:cstheme="minorHAnsi"/>
          <w:bCs/>
          <w:sz w:val="22"/>
          <w:szCs w:val="22"/>
        </w:rPr>
        <w:t xml:space="preserve"> jaar verlengd worden.</w:t>
      </w:r>
      <w:r w:rsidR="00353FF6" w:rsidRPr="00F25BB2">
        <w:rPr>
          <w:rFonts w:asciiTheme="minorHAnsi" w:hAnsiTheme="minorHAnsi" w:cstheme="minorHAnsi"/>
          <w:bCs/>
          <w:sz w:val="22"/>
          <w:szCs w:val="22"/>
        </w:rPr>
        <w:t xml:space="preserve"> Het totaal komt neer op </w:t>
      </w:r>
      <w:r w:rsidR="006869F5" w:rsidRPr="00F25BB2">
        <w:rPr>
          <w:rFonts w:asciiTheme="minorHAnsi" w:hAnsiTheme="minorHAnsi" w:cstheme="minorHAnsi"/>
          <w:bCs/>
          <w:sz w:val="22"/>
          <w:szCs w:val="22"/>
        </w:rPr>
        <w:t xml:space="preserve">veertien </w:t>
      </w:r>
      <w:r w:rsidR="00353FF6" w:rsidRPr="00F25BB2">
        <w:rPr>
          <w:rFonts w:asciiTheme="minorHAnsi" w:hAnsiTheme="minorHAnsi" w:cstheme="minorHAnsi"/>
          <w:bCs/>
          <w:sz w:val="22"/>
          <w:szCs w:val="22"/>
        </w:rPr>
        <w:t xml:space="preserve">jaar = </w:t>
      </w:r>
      <w:r w:rsidR="006869F5" w:rsidRPr="00F25BB2">
        <w:rPr>
          <w:rFonts w:asciiTheme="minorHAnsi" w:hAnsiTheme="minorHAnsi" w:cstheme="minorHAnsi"/>
          <w:bCs/>
          <w:sz w:val="22"/>
          <w:szCs w:val="22"/>
        </w:rPr>
        <w:t xml:space="preserve">zes </w:t>
      </w:r>
      <w:r w:rsidR="00353FF6" w:rsidRPr="00F25BB2">
        <w:rPr>
          <w:rFonts w:asciiTheme="minorHAnsi" w:hAnsiTheme="minorHAnsi" w:cstheme="minorHAnsi"/>
          <w:bCs/>
          <w:sz w:val="22"/>
          <w:szCs w:val="22"/>
        </w:rPr>
        <w:t>+</w:t>
      </w:r>
      <w:r w:rsidR="006869F5" w:rsidRPr="00F25BB2">
        <w:rPr>
          <w:rFonts w:asciiTheme="minorHAnsi" w:hAnsiTheme="minorHAnsi" w:cstheme="minorHAnsi"/>
          <w:bCs/>
          <w:sz w:val="22"/>
          <w:szCs w:val="22"/>
        </w:rPr>
        <w:t xml:space="preserve"> twee + twee + twee + twee</w:t>
      </w:r>
      <w:r w:rsidR="00353FF6" w:rsidRPr="00F25BB2">
        <w:rPr>
          <w:rFonts w:asciiTheme="minorHAnsi" w:hAnsiTheme="minorHAnsi" w:cstheme="minorHAnsi"/>
          <w:bCs/>
          <w:sz w:val="22"/>
          <w:szCs w:val="22"/>
        </w:rPr>
        <w:t>.</w:t>
      </w:r>
      <w:r w:rsidR="001B2B95" w:rsidRPr="00F25BB2">
        <w:rPr>
          <w:rFonts w:asciiTheme="minorHAnsi" w:hAnsiTheme="minorHAnsi" w:cstheme="minorHAnsi"/>
          <w:bCs/>
          <w:sz w:val="22"/>
          <w:szCs w:val="22"/>
        </w:rPr>
        <w:t xml:space="preserve"> Opdrachtgever zal dit uiterlijk zes maanden voor einde looptijd laten weten.</w:t>
      </w:r>
      <w:r w:rsidR="006869F5" w:rsidRPr="00F25BB2">
        <w:rPr>
          <w:rFonts w:asciiTheme="minorHAnsi" w:hAnsiTheme="minorHAnsi" w:cstheme="minorHAnsi"/>
          <w:bCs/>
          <w:sz w:val="22"/>
          <w:szCs w:val="22"/>
        </w:rPr>
        <w:br/>
        <w:t>Na alle verlengingen verloopt de overeenkomst van rechtswege.</w:t>
      </w:r>
      <w:r w:rsidR="006869F5" w:rsidRPr="00F25BB2">
        <w:rPr>
          <w:rFonts w:asciiTheme="minorHAnsi" w:hAnsiTheme="minorHAnsi" w:cstheme="minorHAnsi"/>
          <w:b/>
          <w:sz w:val="22"/>
          <w:szCs w:val="22"/>
        </w:rPr>
        <w:t xml:space="preserve"> </w:t>
      </w:r>
    </w:p>
    <w:p w14:paraId="0C616FA6" w14:textId="77777777" w:rsidR="00F25BB2" w:rsidRDefault="00F25BB2" w:rsidP="00F25BB2">
      <w:pPr>
        <w:tabs>
          <w:tab w:val="left" w:pos="567"/>
        </w:tabs>
        <w:ind w:left="567" w:hanging="567"/>
        <w:rPr>
          <w:rFonts w:asciiTheme="minorHAnsi" w:hAnsiTheme="minorHAnsi" w:cstheme="minorHAnsi"/>
          <w:b/>
          <w:sz w:val="22"/>
          <w:szCs w:val="22"/>
        </w:rPr>
      </w:pPr>
    </w:p>
    <w:p w14:paraId="3AD1FC9C" w14:textId="24A75CDF" w:rsidR="00F25BB2" w:rsidRPr="00F25BB2" w:rsidRDefault="008848B3" w:rsidP="00F25BB2">
      <w:pPr>
        <w:tabs>
          <w:tab w:val="left" w:pos="567"/>
        </w:tabs>
        <w:ind w:left="567" w:hanging="567"/>
        <w:rPr>
          <w:rFonts w:asciiTheme="minorHAnsi" w:hAnsiTheme="minorHAnsi" w:cstheme="minorHAnsi"/>
          <w:b/>
          <w:sz w:val="22"/>
          <w:szCs w:val="22"/>
        </w:rPr>
      </w:pPr>
      <w:r>
        <w:rPr>
          <w:rFonts w:asciiTheme="minorHAnsi" w:hAnsiTheme="minorHAnsi" w:cstheme="minorHAnsi"/>
          <w:b/>
          <w:sz w:val="22"/>
          <w:szCs w:val="22"/>
        </w:rPr>
        <w:t>4</w:t>
      </w:r>
      <w:r w:rsidR="00F25BB2">
        <w:rPr>
          <w:rFonts w:asciiTheme="minorHAnsi" w:hAnsiTheme="minorHAnsi" w:cstheme="minorHAnsi"/>
          <w:b/>
          <w:sz w:val="22"/>
          <w:szCs w:val="22"/>
        </w:rPr>
        <w:t xml:space="preserve">.2 </w:t>
      </w:r>
      <w:r w:rsidR="00F25BB2">
        <w:rPr>
          <w:rFonts w:asciiTheme="minorHAnsi" w:hAnsiTheme="minorHAnsi" w:cstheme="minorHAnsi"/>
          <w:b/>
          <w:sz w:val="22"/>
          <w:szCs w:val="22"/>
        </w:rPr>
        <w:tab/>
      </w:r>
      <w:r w:rsidR="00F25BB2" w:rsidRPr="00F25BB2">
        <w:rPr>
          <w:rFonts w:asciiTheme="minorHAnsi" w:hAnsiTheme="minorHAnsi" w:cstheme="minorHAnsi"/>
          <w:bCs/>
          <w:sz w:val="22"/>
          <w:szCs w:val="22"/>
        </w:rPr>
        <w:t>Deze overeenkomst kent een tussentijdse opzegtermijn van twaalf maanden voor Opdrachtgever.</w:t>
      </w:r>
      <w:r w:rsidR="00F25BB2">
        <w:rPr>
          <w:rFonts w:asciiTheme="minorHAnsi" w:hAnsiTheme="minorHAnsi" w:cstheme="minorHAnsi"/>
          <w:b/>
          <w:sz w:val="22"/>
          <w:szCs w:val="22"/>
        </w:rPr>
        <w:t xml:space="preserve"> </w:t>
      </w:r>
      <w:r w:rsidR="00A51B67" w:rsidRPr="00DA0719">
        <w:rPr>
          <w:rFonts w:asciiTheme="minorHAnsi" w:hAnsiTheme="minorHAnsi" w:cstheme="minorHAnsi"/>
          <w:bCs/>
          <w:sz w:val="22"/>
          <w:szCs w:val="22"/>
        </w:rPr>
        <w:t xml:space="preserve">Opdrachtnemer heeft de mogelijkheid de overeenkomst op te zeggen met een opzegtermijn van twaalf maanden na de </w:t>
      </w:r>
      <w:r w:rsidR="00543373" w:rsidRPr="00543373">
        <w:rPr>
          <w:rFonts w:asciiTheme="minorHAnsi" w:hAnsiTheme="minorHAnsi" w:cstheme="minorHAnsi"/>
          <w:bCs/>
          <w:sz w:val="22"/>
          <w:szCs w:val="22"/>
        </w:rPr>
        <w:t>initiële</w:t>
      </w:r>
      <w:r w:rsidR="00A51B67" w:rsidRPr="00DA0719">
        <w:rPr>
          <w:rFonts w:asciiTheme="minorHAnsi" w:hAnsiTheme="minorHAnsi" w:cstheme="minorHAnsi"/>
          <w:bCs/>
          <w:sz w:val="22"/>
          <w:szCs w:val="22"/>
        </w:rPr>
        <w:t xml:space="preserve"> contractperiode van zes jaar.</w:t>
      </w:r>
      <w:r w:rsidR="00A51B67">
        <w:rPr>
          <w:rFonts w:asciiTheme="minorHAnsi" w:hAnsiTheme="minorHAnsi" w:cstheme="minorHAnsi"/>
          <w:b/>
          <w:sz w:val="22"/>
          <w:szCs w:val="22"/>
        </w:rPr>
        <w:t xml:space="preserve"> </w:t>
      </w:r>
    </w:p>
    <w:p w14:paraId="167BBEC0" w14:textId="77777777" w:rsidR="00F25BB2" w:rsidRPr="00001610" w:rsidRDefault="00F25BB2" w:rsidP="001B2B95">
      <w:pPr>
        <w:rPr>
          <w:rFonts w:asciiTheme="minorHAnsi" w:hAnsiTheme="minorHAnsi" w:cstheme="minorHAnsi"/>
          <w:sz w:val="22"/>
          <w:szCs w:val="22"/>
        </w:rPr>
      </w:pP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2CF7182B"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t>6.1</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is aansprakelijk voor alle</w:t>
      </w:r>
      <w:r w:rsidRPr="0090004E">
        <w:rPr>
          <w:rFonts w:asciiTheme="minorHAnsi" w:hAnsiTheme="minorHAnsi" w:cstheme="minorHAnsi"/>
          <w:sz w:val="22"/>
          <w:szCs w:val="22"/>
        </w:rPr>
        <w:t xml:space="preserve"> schade, met een maximum van </w:t>
      </w:r>
      <w:r w:rsidR="00A676A5" w:rsidRPr="0090004E">
        <w:rPr>
          <w:rFonts w:asciiTheme="minorHAnsi" w:hAnsiTheme="minorHAnsi" w:cstheme="minorHAnsi"/>
          <w:sz w:val="22"/>
          <w:szCs w:val="22"/>
        </w:rPr>
        <w:t xml:space="preserve">€ </w:t>
      </w:r>
      <w:r w:rsidR="0034554B">
        <w:rPr>
          <w:rFonts w:asciiTheme="minorHAnsi" w:hAnsiTheme="minorHAnsi" w:cstheme="minorHAnsi"/>
          <w:sz w:val="22"/>
          <w:szCs w:val="22"/>
        </w:rPr>
        <w:t>150.000</w:t>
      </w:r>
      <w:r w:rsidRPr="0090004E">
        <w:rPr>
          <w:rFonts w:asciiTheme="minorHAnsi" w:hAnsiTheme="minorHAnsi" w:cstheme="minorHAnsi"/>
          <w:sz w:val="22"/>
          <w:szCs w:val="22"/>
        </w:rPr>
        <w:t xml:space="preserve"> per schadegeval en </w:t>
      </w:r>
      <w:r w:rsidR="00A676A5" w:rsidRPr="0090004E">
        <w:rPr>
          <w:rFonts w:asciiTheme="minorHAnsi" w:hAnsiTheme="minorHAnsi" w:cstheme="minorHAnsi"/>
          <w:sz w:val="22"/>
          <w:szCs w:val="22"/>
        </w:rPr>
        <w:t xml:space="preserve">€ </w:t>
      </w:r>
      <w:r w:rsidR="002A6326">
        <w:rPr>
          <w:rFonts w:asciiTheme="minorHAnsi" w:hAnsiTheme="minorHAnsi" w:cstheme="minorHAnsi"/>
          <w:sz w:val="22"/>
          <w:szCs w:val="22"/>
        </w:rPr>
        <w:t>300.000</w:t>
      </w:r>
      <w:r w:rsidR="00A676A5" w:rsidRPr="0090004E">
        <w:rPr>
          <w:rFonts w:asciiTheme="minorHAnsi" w:hAnsiTheme="minorHAnsi" w:cstheme="minorHAnsi"/>
          <w:sz w:val="22"/>
          <w:szCs w:val="22"/>
        </w:rPr>
        <w:t xml:space="preserve"> </w:t>
      </w:r>
      <w:r w:rsidRPr="0090004E">
        <w:rPr>
          <w:rFonts w:asciiTheme="minorHAnsi" w:hAnsiTheme="minorHAnsi" w:cstheme="minorHAnsi"/>
          <w:sz w:val="22"/>
          <w:szCs w:val="22"/>
        </w:rPr>
        <w:t xml:space="preserve">per jaar, die </w:t>
      </w:r>
      <w:r w:rsidRPr="00001610">
        <w:rPr>
          <w:rFonts w:asciiTheme="minorHAnsi" w:hAnsiTheme="minorHAnsi" w:cstheme="minorHAnsi"/>
          <w:sz w:val="22"/>
          <w:szCs w:val="22"/>
        </w:rPr>
        <w:t xml:space="preserve">door de uitvoering van de overeenkomst ontstaat door een toerekenbare tekortkoming of onrechtmatige daad door Opdrachtnemer. </w:t>
      </w:r>
      <w:r w:rsidR="00205076">
        <w:rPr>
          <w:rFonts w:asciiTheme="minorHAnsi" w:hAnsiTheme="minorHAnsi" w:cstheme="minorHAnsi"/>
          <w:sz w:val="22"/>
          <w:szCs w:val="22"/>
        </w:rPr>
        <w:t>Gevolgschade</w:t>
      </w:r>
      <w:r w:rsidR="00205076" w:rsidRPr="00001610">
        <w:rPr>
          <w:rFonts w:asciiTheme="minorHAnsi" w:hAnsiTheme="minorHAnsi" w:cstheme="minorHAnsi"/>
          <w:sz w:val="22"/>
          <w:szCs w:val="22"/>
        </w:rPr>
        <w:t xml:space="preserve"> </w:t>
      </w:r>
      <w:r w:rsidRPr="00001610">
        <w:rPr>
          <w:rFonts w:asciiTheme="minorHAnsi" w:hAnsiTheme="minorHAnsi" w:cstheme="minorHAnsi"/>
          <w:sz w:val="22"/>
          <w:szCs w:val="22"/>
        </w:rPr>
        <w:t>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03DA8D38"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5C9E5A84"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 xml:space="preserve">Onverminderd het bepaalde in artikel 4 heeft een partij het recht om door een mededeling aan de wederpartij de overeenkomst met onmiddellijke ingang en zonder rechterlijke tussenkomst geheel </w:t>
      </w:r>
      <w:r w:rsidRPr="6F25EAFB">
        <w:rPr>
          <w:rFonts w:asciiTheme="minorHAnsi" w:hAnsiTheme="minorHAnsi" w:cstheme="minorBidi"/>
          <w:sz w:val="22"/>
          <w:szCs w:val="22"/>
        </w:rPr>
        <w:lastRenderedPageBreak/>
        <w:t xml:space="preserve">of gedeeltelijk op te zeggen, </w:t>
      </w:r>
      <w:r w:rsidR="00F12E42" w:rsidRPr="00F12E42">
        <w:rPr>
          <w:rFonts w:asciiTheme="minorHAnsi" w:hAnsiTheme="minorHAnsi" w:cstheme="minorBidi"/>
          <w:sz w:val="22"/>
          <w:szCs w:val="22"/>
        </w:rPr>
        <w:t>indien de volgende situaties zich voordoen en redelijkerwijs van de Opdrachtgever niet kan worden verwacht dat deze de overeenkomst intact houdt</w:t>
      </w:r>
      <w:r w:rsidR="00F12E42">
        <w:rPr>
          <w:rFonts w:asciiTheme="minorHAnsi" w:hAnsiTheme="minorHAnsi" w:cstheme="minorBidi"/>
          <w:sz w:val="22"/>
          <w:szCs w:val="22"/>
        </w:rPr>
        <w:t xml:space="preserve">, waarbij </w:t>
      </w:r>
      <w:r w:rsidR="0094008E">
        <w:rPr>
          <w:rFonts w:asciiTheme="minorHAnsi" w:hAnsiTheme="minorHAnsi" w:cstheme="minorBidi"/>
          <w:sz w:val="22"/>
          <w:szCs w:val="22"/>
        </w:rPr>
        <w:t>Opdrachtgever</w:t>
      </w:r>
      <w:r w:rsidR="00F12E42">
        <w:rPr>
          <w:rFonts w:asciiTheme="minorHAnsi" w:hAnsiTheme="minorHAnsi" w:cstheme="minorBidi"/>
          <w:sz w:val="22"/>
          <w:szCs w:val="22"/>
        </w:rPr>
        <w:t xml:space="preserve"> bepaalt wanneer er niet van hem verwacht kan worden dat deze de overeenkomst intact houdt</w:t>
      </w:r>
      <w:r w:rsidRPr="6F25EAFB">
        <w:rPr>
          <w:rFonts w:asciiTheme="minorHAnsi" w:hAnsiTheme="minorHAnsi" w:cstheme="minorBidi"/>
          <w:sz w:val="22"/>
          <w:szCs w:val="22"/>
        </w:rPr>
        <w:t>:</w:t>
      </w:r>
    </w:p>
    <w:p w14:paraId="21BE6D61" w14:textId="4203615B"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w:t>
      </w:r>
      <w:r w:rsidR="00677CA8">
        <w:rPr>
          <w:rFonts w:asciiTheme="minorHAnsi" w:hAnsiTheme="minorHAnsi" w:cstheme="minorHAnsi"/>
          <w:sz w:val="22"/>
          <w:szCs w:val="22"/>
        </w:rPr>
        <w:t>redelijke (door Opdracht</w:t>
      </w:r>
      <w:r w:rsidR="00350ECC">
        <w:rPr>
          <w:rFonts w:asciiTheme="minorHAnsi" w:hAnsiTheme="minorHAnsi" w:cstheme="minorHAnsi"/>
          <w:sz w:val="22"/>
          <w:szCs w:val="22"/>
        </w:rPr>
        <w:t>gever te bepalen) termijn</w:t>
      </w:r>
      <w:r w:rsidRPr="00001610">
        <w:rPr>
          <w:rFonts w:asciiTheme="minorHAnsi" w:hAnsiTheme="minorHAnsi" w:cstheme="minorHAnsi"/>
          <w:sz w:val="22"/>
          <w:szCs w:val="22"/>
        </w:rPr>
        <w:t xml:space="preserve">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62E3C8CE"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r w:rsidR="00F12E42">
        <w:rPr>
          <w:rFonts w:asciiTheme="minorHAnsi" w:hAnsiTheme="minorHAnsi" w:cstheme="minorHAnsi"/>
          <w:sz w:val="22"/>
          <w:szCs w:val="22"/>
        </w:rPr>
        <w:t xml:space="preserve"> Hierbij geldt ook dat </w:t>
      </w:r>
      <w:r w:rsidR="00F12E42" w:rsidRPr="00F12E42">
        <w:rPr>
          <w:rFonts w:asciiTheme="minorHAnsi" w:hAnsiTheme="minorHAnsi" w:cstheme="minorBidi"/>
          <w:sz w:val="22"/>
          <w:szCs w:val="22"/>
        </w:rPr>
        <w:t>redelijkerwijs van de Opdrachtgever niet kan worden verwacht dat deze de overeenkomst intact houdt</w:t>
      </w:r>
      <w:r w:rsidR="00F12E42">
        <w:rPr>
          <w:rFonts w:asciiTheme="minorHAnsi" w:hAnsiTheme="minorHAnsi" w:cstheme="minorBidi"/>
          <w:sz w:val="22"/>
          <w:szCs w:val="22"/>
        </w:rPr>
        <w:t>, waarbij Opdr</w:t>
      </w:r>
      <w:r w:rsidR="00017432">
        <w:rPr>
          <w:rFonts w:asciiTheme="minorHAnsi" w:hAnsiTheme="minorHAnsi" w:cstheme="minorBidi"/>
          <w:sz w:val="22"/>
          <w:szCs w:val="22"/>
        </w:rPr>
        <w:t>a</w:t>
      </w:r>
      <w:r w:rsidR="00F12E42">
        <w:rPr>
          <w:rFonts w:asciiTheme="minorHAnsi" w:hAnsiTheme="minorHAnsi" w:cstheme="minorBidi"/>
          <w:sz w:val="22"/>
          <w:szCs w:val="22"/>
        </w:rPr>
        <w:t>chtgever bepaalt wanneer er niet van hem verwacht kan worden dat deze de overeenkomst intact houdt</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1B1DDB3E" w14:textId="51CC5B21" w:rsidR="00A11E4D" w:rsidRPr="00DA0719" w:rsidRDefault="00A11E4D" w:rsidP="00DA0719">
      <w:pPr>
        <w:ind w:left="720" w:hanging="720"/>
        <w:rPr>
          <w:rFonts w:asciiTheme="minorHAnsi" w:hAnsiTheme="minorHAnsi" w:cstheme="minorHAnsi"/>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DA0719">
        <w:rPr>
          <w:rFonts w:asciiTheme="minorHAnsi" w:hAnsiTheme="minorHAnsi" w:cstheme="minorHAnsi"/>
          <w:sz w:val="22"/>
          <w:szCs w:val="22"/>
        </w:rPr>
        <w:t>Aan de hand van de nota van inlichtingen zijn de volgende aanvullende bepalingen overeengekomen:</w:t>
      </w:r>
    </w:p>
    <w:p w14:paraId="281F66DA" w14:textId="152E1854" w:rsidR="00592705" w:rsidRPr="00DA0719" w:rsidRDefault="00592705"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w:t>
      </w:r>
      <w:r w:rsidR="004675DE" w:rsidRPr="00DA0719">
        <w:rPr>
          <w:rFonts w:asciiTheme="minorHAnsi" w:hAnsiTheme="minorHAnsi" w:cstheme="minorHAnsi"/>
          <w:sz w:val="22"/>
          <w:szCs w:val="22"/>
        </w:rPr>
        <w:t>5.3 wordt als volgt gewijzigd: De Contractant zal bij de uitvoering van de Overeenkomst de overeenkomsten die de Opdrachtgever met derden heeft gesloten, in acht nemen op voorwaarde dat dergelijke overeenkomsten voorafgaandelijk gecommuniceerd worden aan de Contractant en de eventuele bijkomende kosten of vertragingen die gepaard zou gaan met het rekening houden met dergelijk overeenkomsten voor rekening en risico van de Opdrachtgever zijn.</w:t>
      </w:r>
    </w:p>
    <w:p w14:paraId="24681925" w14:textId="138A7197" w:rsidR="004675DE" w:rsidRPr="00DA0719" w:rsidRDefault="004675DE"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Artikelen 8.2 en 8.5 worden samengevoegd. </w:t>
      </w:r>
    </w:p>
    <w:p w14:paraId="3FFC169A" w14:textId="77777777" w:rsidR="0059488E" w:rsidRPr="00DA0719" w:rsidRDefault="0059488E" w:rsidP="005948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9.4 wordt als volgt aangevuld: In geval van maatwerk zullen Opdrachtgever en Opdrachtnemer afzonderlijke afspraken maken over de rechten van het intellectueel eigendom. </w:t>
      </w:r>
    </w:p>
    <w:p w14:paraId="17425062" w14:textId="77777777" w:rsidR="0059488E" w:rsidRPr="00DA0719" w:rsidRDefault="0059488E" w:rsidP="005948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lastRenderedPageBreak/>
        <w:t>Algemene Inkoopvoorwaarden: Artikel 10.1 wordt als volgt gewijzigd: de Contractant is in verzuim nadat hij een ingebrekestelling van Opdrachtgever heeft ontvangen en de daarin genoemde redelijke termijn tot nakoming is verstreken. Opdrachtgever bepaalt per geval wat de redelijke termijn behelst.</w:t>
      </w:r>
    </w:p>
    <w:p w14:paraId="309321C3" w14:textId="77777777" w:rsidR="0059488E" w:rsidRPr="00DA0719" w:rsidRDefault="0059488E" w:rsidP="005948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11.3 wordt als volgt gewijzigd: Alle kosten, zowel buitengerechtelijke als gerechtelijke, waaronder begrepen maar niet beperkt tot de kosten van juridische bijstand, die voor de Opdrachtgever verbonden zijn aan handhaving van haar rechten jegens de Contractant, komen voor rekening van de Contractant indien dit redelijk is en Opdrachtgever verwijtbaar heeft gehandeld. </w:t>
      </w:r>
    </w:p>
    <w:p w14:paraId="130E8ECF" w14:textId="65E97253" w:rsidR="00C450F9" w:rsidRPr="00DA0719" w:rsidRDefault="00C450F9" w:rsidP="005948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12.1 is niet van toepassing, mits het geleverde product en de onderliggende voorwaarden ongewijzigd blijven. </w:t>
      </w:r>
    </w:p>
    <w:p w14:paraId="189AAECE" w14:textId="471F210D" w:rsidR="00505F99" w:rsidRPr="00DA0719" w:rsidRDefault="00505F99" w:rsidP="005948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14.4 wordt aangevuld met het</w:t>
      </w:r>
      <w:r w:rsidR="00347E86" w:rsidRPr="00DA0719">
        <w:rPr>
          <w:rFonts w:asciiTheme="minorHAnsi" w:hAnsiTheme="minorHAnsi" w:cstheme="minorHAnsi"/>
          <w:sz w:val="22"/>
          <w:szCs w:val="22"/>
        </w:rPr>
        <w:t xml:space="preserve"> volgende</w:t>
      </w:r>
    </w:p>
    <w:p w14:paraId="41345F4F" w14:textId="715ACCA4" w:rsidR="00134B7F" w:rsidRPr="00DA0719" w:rsidRDefault="00134B7F"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19.4 wordt als volgt gewijzigd: Indien de Diensten of Goederen niet beantwoorden aan de Overeenkomst en de Contractant de tekortkoming niet kan remediëren binnen een termijn van dertig (30) dagen na een ingebrekestelling van de Opdrachtgever, is de Opdrachtgever bevoegd om de betaling naar rato van de tekortkoming geheel of gedeeltelijk op te schorten.</w:t>
      </w:r>
    </w:p>
    <w:p w14:paraId="4369A8AA" w14:textId="19B51E35" w:rsidR="0094008E" w:rsidRPr="00DA0719" w:rsidRDefault="0094008E"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20.3 wordt als volgt gewijzigd: De Opdrachtgever behoudt zich het recht voor om verrichtte Diensten te controleren en te keuren. De goedkeuring van de Opdrachtgever wordt niet op onredelijke gronden weerhouden. Uiterlijk binnen een termijn van dertig (30) dagen dienen de geleverde Diensten te worden gecontroleerd en gekeurd, indien dergelijke controle of keuring niet binnen deze termijn plaatsvindt, worden de Diensten geacht te zijn goedgekeurd. Feitelijke uitvoering van de Diensten door de Contractant of daarmee gepaard gaande handelingen houden niet in dat de Opdrachtgever de Diensten zonder meer goedkeurt.</w:t>
      </w:r>
    </w:p>
    <w:p w14:paraId="3493D8AD" w14:textId="1C29990D" w:rsidR="00D51D9D" w:rsidRPr="00DA0719" w:rsidRDefault="00D51D9D"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21.1 wordt als volgt gewijzigd: Voor de vervanging van Personeel is geen voorafgaande schriftelijke toestemming van de Opdrachtgever vereist indien het Personeel over dezelfde kwaliteiten en expertise beschikt. De eventuele kosten die hiermee gepaard gaan komen voor rekening van de Contractant.</w:t>
      </w:r>
    </w:p>
    <w:p w14:paraId="60B296A7" w14:textId="6A6FE4FD" w:rsidR="000C5DEE" w:rsidRPr="00DA0719" w:rsidRDefault="000C5DEE" w:rsidP="00A11E4D">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Algemene Inkoopvoorwaarden: Artikel 22.7 wordt als volgt gewijzigd: Indien de Opdrachtgever de Goederen gemotiveerd afkeurt, zal de Contractant op zijn kosten de Goederen (laten) ophalen. De goedkeuring door de Opdrachtgever wordt niet op onredelijke gronden weerhouden.</w:t>
      </w:r>
    </w:p>
    <w:p w14:paraId="1BB481C3" w14:textId="3BECBAC8" w:rsidR="0094008E" w:rsidRPr="00DA0719" w:rsidRDefault="0059488E" w:rsidP="0094008E">
      <w:pPr>
        <w:pStyle w:val="Lijstalinea"/>
        <w:numPr>
          <w:ilvl w:val="0"/>
          <w:numId w:val="8"/>
        </w:numPr>
        <w:rPr>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21.2, </w:t>
      </w:r>
      <w:r w:rsidR="008673C1" w:rsidRPr="00DA0719">
        <w:rPr>
          <w:rFonts w:asciiTheme="minorHAnsi" w:hAnsiTheme="minorHAnsi" w:cstheme="minorHAnsi"/>
          <w:sz w:val="22"/>
          <w:szCs w:val="22"/>
        </w:rPr>
        <w:t>22</w:t>
      </w:r>
      <w:r w:rsidRPr="00DA0719">
        <w:rPr>
          <w:rFonts w:asciiTheme="minorHAnsi" w:hAnsiTheme="minorHAnsi" w:cstheme="minorHAnsi"/>
          <w:sz w:val="22"/>
          <w:szCs w:val="22"/>
        </w:rPr>
        <w:t xml:space="preserve"> en 23 vervallen</w:t>
      </w:r>
    </w:p>
    <w:p w14:paraId="05B4A69D" w14:textId="1E982A6A" w:rsidR="00286E28"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35974154" w14:textId="77777777" w:rsidR="007151AC" w:rsidRDefault="007151AC" w:rsidP="007151AC">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226F621B" w14:textId="77777777" w:rsidR="007151AC" w:rsidRPr="007151AC" w:rsidRDefault="007151AC" w:rsidP="007151AC">
      <w:pPr>
        <w:rPr>
          <w:rFonts w:asciiTheme="minorHAnsi" w:hAnsiTheme="minorHAnsi" w:cstheme="minorHAnsi"/>
          <w:sz w:val="22"/>
          <w:szCs w:val="22"/>
        </w:rPr>
      </w:pPr>
      <w:r w:rsidRPr="007151AC">
        <w:rPr>
          <w:rFonts w:asciiTheme="minorHAnsi" w:hAnsiTheme="minorHAnsi" w:cstheme="minorHAnsi"/>
          <w:sz w:val="22"/>
          <w:szCs w:val="22"/>
        </w:rPr>
        <w:t xml:space="preserve">het Koning Willem I College </w:t>
      </w:r>
    </w:p>
    <w:p w14:paraId="07A5813F" w14:textId="774CF988" w:rsidR="001B2B95" w:rsidRPr="007151AC" w:rsidRDefault="007151AC" w:rsidP="007151AC">
      <w:pPr>
        <w:rPr>
          <w:rFonts w:asciiTheme="minorHAnsi" w:hAnsiTheme="minorHAnsi" w:cstheme="minorHAnsi"/>
          <w:sz w:val="22"/>
          <w:szCs w:val="22"/>
        </w:rPr>
      </w:pPr>
      <w:r w:rsidRPr="007151AC">
        <w:rPr>
          <w:rFonts w:asciiTheme="minorHAnsi" w:hAnsiTheme="minorHAnsi" w:cstheme="minorHAnsi"/>
          <w:sz w:val="22"/>
          <w:szCs w:val="22"/>
        </w:rPr>
        <w:t>De heer P. van Summeren</w:t>
      </w:r>
    </w:p>
    <w:p w14:paraId="735C136B" w14:textId="756A70E6" w:rsidR="001B2B95" w:rsidRPr="007151AC" w:rsidRDefault="007151AC" w:rsidP="001B2B95">
      <w:pPr>
        <w:rPr>
          <w:rFonts w:asciiTheme="minorHAnsi" w:hAnsiTheme="minorHAnsi" w:cstheme="minorHAnsi"/>
          <w:sz w:val="22"/>
          <w:szCs w:val="22"/>
        </w:rPr>
      </w:pPr>
      <w:r w:rsidRPr="007151AC">
        <w:rPr>
          <w:rFonts w:asciiTheme="minorHAnsi" w:hAnsiTheme="minorHAnsi" w:cstheme="minorHAnsi"/>
          <w:sz w:val="22"/>
          <w:szCs w:val="22"/>
        </w:rPr>
        <w:lastRenderedPageBreak/>
        <w:t>Lid College van Bestuur</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701B" w14:textId="77777777" w:rsidR="00815525" w:rsidRDefault="00815525" w:rsidP="00B326D8">
      <w:pPr>
        <w:pStyle w:val="Koptekst"/>
      </w:pPr>
      <w:r>
        <w:separator/>
      </w:r>
    </w:p>
  </w:endnote>
  <w:endnote w:type="continuationSeparator" w:id="0">
    <w:p w14:paraId="38D6B952" w14:textId="77777777" w:rsidR="00815525" w:rsidRDefault="00815525"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783AF487" w:rsidR="00815525" w:rsidRPr="008C1538" w:rsidRDefault="000E0217" w:rsidP="001B2B95">
    <w:pPr>
      <w:pStyle w:val="Voettekst"/>
      <w:tabs>
        <w:tab w:val="clear" w:pos="9072"/>
      </w:tabs>
      <w:rPr>
        <w:sz w:val="18"/>
        <w:szCs w:val="18"/>
      </w:rPr>
    </w:pPr>
    <w:r w:rsidRPr="000E0217">
      <w:rPr>
        <w:sz w:val="18"/>
        <w:szCs w:val="18"/>
      </w:rPr>
      <w:t>Service Management Systeem</w:t>
    </w:r>
    <w:r w:rsidR="001B2B95" w:rsidRPr="000E0217">
      <w:rPr>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417D" w14:textId="77777777" w:rsidR="00815525" w:rsidRDefault="00815525" w:rsidP="00B326D8">
      <w:pPr>
        <w:pStyle w:val="Koptekst"/>
      </w:pPr>
      <w:r>
        <w:separator/>
      </w:r>
    </w:p>
  </w:footnote>
  <w:footnote w:type="continuationSeparator" w:id="0">
    <w:p w14:paraId="7310910E" w14:textId="77777777" w:rsidR="00815525" w:rsidRDefault="00815525"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731EF2C9" w:rsidR="00815525" w:rsidRPr="001B2B95" w:rsidRDefault="000E0217" w:rsidP="001B2B95">
    <w:pPr>
      <w:pStyle w:val="Koptekst"/>
      <w:tabs>
        <w:tab w:val="clear" w:pos="9072"/>
      </w:tabs>
      <w:rPr>
        <w:color w:val="FF0000"/>
        <w:lang w:val="en-US"/>
      </w:rPr>
    </w:pPr>
    <w:r w:rsidRPr="0003082D">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3AEBD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5555681C"/>
    <w:multiLevelType w:val="hybridMultilevel"/>
    <w:tmpl w:val="9AE0EA5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0" w15:restartNumberingAfterBreak="0">
    <w:nsid w:val="7C324A7F"/>
    <w:multiLevelType w:val="hybridMultilevel"/>
    <w:tmpl w:val="55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1220376">
    <w:abstractNumId w:val="5"/>
  </w:num>
  <w:num w:numId="2" w16cid:durableId="1617367978">
    <w:abstractNumId w:val="3"/>
  </w:num>
  <w:num w:numId="3" w16cid:durableId="616913191">
    <w:abstractNumId w:val="7"/>
  </w:num>
  <w:num w:numId="4" w16cid:durableId="3435969">
    <w:abstractNumId w:val="1"/>
  </w:num>
  <w:num w:numId="5" w16cid:durableId="1661613600">
    <w:abstractNumId w:val="8"/>
  </w:num>
  <w:num w:numId="6" w16cid:durableId="1464226142">
    <w:abstractNumId w:val="6"/>
  </w:num>
  <w:num w:numId="7" w16cid:durableId="1188182098">
    <w:abstractNumId w:val="9"/>
  </w:num>
  <w:num w:numId="8" w16cid:durableId="1003971281">
    <w:abstractNumId w:val="0"/>
  </w:num>
  <w:num w:numId="9" w16cid:durableId="159001981">
    <w:abstractNumId w:val="4"/>
  </w:num>
  <w:num w:numId="10" w16cid:durableId="2055305455">
    <w:abstractNumId w:val="10"/>
  </w:num>
  <w:num w:numId="11" w16cid:durableId="171160798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17432"/>
    <w:rsid w:val="000273DB"/>
    <w:rsid w:val="0003082D"/>
    <w:rsid w:val="00037C1C"/>
    <w:rsid w:val="00065CCF"/>
    <w:rsid w:val="00080DFC"/>
    <w:rsid w:val="00091BFB"/>
    <w:rsid w:val="000B22DB"/>
    <w:rsid w:val="000C5DEE"/>
    <w:rsid w:val="000E0217"/>
    <w:rsid w:val="000E386F"/>
    <w:rsid w:val="000F74B0"/>
    <w:rsid w:val="00107AE8"/>
    <w:rsid w:val="00107C11"/>
    <w:rsid w:val="00125A8F"/>
    <w:rsid w:val="0012657D"/>
    <w:rsid w:val="00134B7F"/>
    <w:rsid w:val="0013611B"/>
    <w:rsid w:val="00144AD0"/>
    <w:rsid w:val="00170054"/>
    <w:rsid w:val="00171E46"/>
    <w:rsid w:val="00177213"/>
    <w:rsid w:val="00186939"/>
    <w:rsid w:val="001A5012"/>
    <w:rsid w:val="001B2B95"/>
    <w:rsid w:val="001C5291"/>
    <w:rsid w:val="00205076"/>
    <w:rsid w:val="0022689E"/>
    <w:rsid w:val="002312C5"/>
    <w:rsid w:val="0023687F"/>
    <w:rsid w:val="00236C39"/>
    <w:rsid w:val="002560D3"/>
    <w:rsid w:val="00275B71"/>
    <w:rsid w:val="002869C4"/>
    <w:rsid w:val="00286E28"/>
    <w:rsid w:val="00296021"/>
    <w:rsid w:val="00296827"/>
    <w:rsid w:val="002A2023"/>
    <w:rsid w:val="002A6326"/>
    <w:rsid w:val="002B1D59"/>
    <w:rsid w:val="002B2DD4"/>
    <w:rsid w:val="002B561B"/>
    <w:rsid w:val="002B581C"/>
    <w:rsid w:val="002B68B7"/>
    <w:rsid w:val="002C40BC"/>
    <w:rsid w:val="002D3395"/>
    <w:rsid w:val="002F7412"/>
    <w:rsid w:val="00307C04"/>
    <w:rsid w:val="0034554B"/>
    <w:rsid w:val="0034721F"/>
    <w:rsid w:val="00347226"/>
    <w:rsid w:val="00347E86"/>
    <w:rsid w:val="00350ECC"/>
    <w:rsid w:val="00353FF6"/>
    <w:rsid w:val="00354B13"/>
    <w:rsid w:val="00374AA6"/>
    <w:rsid w:val="00377A5E"/>
    <w:rsid w:val="003A57C9"/>
    <w:rsid w:val="003A67F0"/>
    <w:rsid w:val="003B5283"/>
    <w:rsid w:val="003C400B"/>
    <w:rsid w:val="003C49CD"/>
    <w:rsid w:val="003D47ED"/>
    <w:rsid w:val="0043481A"/>
    <w:rsid w:val="00461A92"/>
    <w:rsid w:val="004675DE"/>
    <w:rsid w:val="004818DA"/>
    <w:rsid w:val="00487AE4"/>
    <w:rsid w:val="004F770B"/>
    <w:rsid w:val="00505F99"/>
    <w:rsid w:val="00523464"/>
    <w:rsid w:val="00543373"/>
    <w:rsid w:val="005651D3"/>
    <w:rsid w:val="00584208"/>
    <w:rsid w:val="00592705"/>
    <w:rsid w:val="0059414A"/>
    <w:rsid w:val="0059488E"/>
    <w:rsid w:val="00597FE4"/>
    <w:rsid w:val="005A3C77"/>
    <w:rsid w:val="005C32E5"/>
    <w:rsid w:val="005C6778"/>
    <w:rsid w:val="005E09B0"/>
    <w:rsid w:val="005E1F39"/>
    <w:rsid w:val="005F5FA1"/>
    <w:rsid w:val="0062301E"/>
    <w:rsid w:val="00646625"/>
    <w:rsid w:val="0065552A"/>
    <w:rsid w:val="00662D1B"/>
    <w:rsid w:val="00663B21"/>
    <w:rsid w:val="00674E60"/>
    <w:rsid w:val="00675C88"/>
    <w:rsid w:val="00677CA8"/>
    <w:rsid w:val="00677F13"/>
    <w:rsid w:val="00683924"/>
    <w:rsid w:val="006869F5"/>
    <w:rsid w:val="006928B7"/>
    <w:rsid w:val="006B00A5"/>
    <w:rsid w:val="006B41B8"/>
    <w:rsid w:val="00702B33"/>
    <w:rsid w:val="00705617"/>
    <w:rsid w:val="007151AC"/>
    <w:rsid w:val="007170B5"/>
    <w:rsid w:val="00721E87"/>
    <w:rsid w:val="007234FD"/>
    <w:rsid w:val="00745B82"/>
    <w:rsid w:val="00753760"/>
    <w:rsid w:val="007727DA"/>
    <w:rsid w:val="00792FE0"/>
    <w:rsid w:val="00793F66"/>
    <w:rsid w:val="007A41BB"/>
    <w:rsid w:val="007C1F89"/>
    <w:rsid w:val="007C36A7"/>
    <w:rsid w:val="007F6EA1"/>
    <w:rsid w:val="00801590"/>
    <w:rsid w:val="008078CD"/>
    <w:rsid w:val="00810AFC"/>
    <w:rsid w:val="00815525"/>
    <w:rsid w:val="00823B87"/>
    <w:rsid w:val="00826BA4"/>
    <w:rsid w:val="008673C1"/>
    <w:rsid w:val="00870DEB"/>
    <w:rsid w:val="008845B6"/>
    <w:rsid w:val="008848B3"/>
    <w:rsid w:val="008858F8"/>
    <w:rsid w:val="008913AC"/>
    <w:rsid w:val="008A6BE5"/>
    <w:rsid w:val="008C09FF"/>
    <w:rsid w:val="008C29B7"/>
    <w:rsid w:val="008C567F"/>
    <w:rsid w:val="008E10ED"/>
    <w:rsid w:val="008E13DC"/>
    <w:rsid w:val="008E5248"/>
    <w:rsid w:val="0090004E"/>
    <w:rsid w:val="0090186D"/>
    <w:rsid w:val="00914112"/>
    <w:rsid w:val="0094008E"/>
    <w:rsid w:val="009804F9"/>
    <w:rsid w:val="0099505C"/>
    <w:rsid w:val="009A1511"/>
    <w:rsid w:val="009A2986"/>
    <w:rsid w:val="009A4933"/>
    <w:rsid w:val="009A6522"/>
    <w:rsid w:val="009B0AAE"/>
    <w:rsid w:val="009B15A7"/>
    <w:rsid w:val="009B21F6"/>
    <w:rsid w:val="009C0ED6"/>
    <w:rsid w:val="009D2801"/>
    <w:rsid w:val="009E1511"/>
    <w:rsid w:val="009E73C7"/>
    <w:rsid w:val="00A11E4D"/>
    <w:rsid w:val="00A2778F"/>
    <w:rsid w:val="00A33C76"/>
    <w:rsid w:val="00A379F9"/>
    <w:rsid w:val="00A506B8"/>
    <w:rsid w:val="00A51B67"/>
    <w:rsid w:val="00A676A5"/>
    <w:rsid w:val="00A740C0"/>
    <w:rsid w:val="00A92283"/>
    <w:rsid w:val="00A94364"/>
    <w:rsid w:val="00AA039F"/>
    <w:rsid w:val="00AA1865"/>
    <w:rsid w:val="00AA5442"/>
    <w:rsid w:val="00AA5A49"/>
    <w:rsid w:val="00AB4E4A"/>
    <w:rsid w:val="00AB5706"/>
    <w:rsid w:val="00AC752A"/>
    <w:rsid w:val="00AD34E6"/>
    <w:rsid w:val="00AE31CD"/>
    <w:rsid w:val="00B0743C"/>
    <w:rsid w:val="00B13817"/>
    <w:rsid w:val="00B326D8"/>
    <w:rsid w:val="00B41186"/>
    <w:rsid w:val="00B60F3B"/>
    <w:rsid w:val="00B7051A"/>
    <w:rsid w:val="00B71B09"/>
    <w:rsid w:val="00B7452A"/>
    <w:rsid w:val="00B74CA4"/>
    <w:rsid w:val="00B879C0"/>
    <w:rsid w:val="00B90131"/>
    <w:rsid w:val="00B970B3"/>
    <w:rsid w:val="00BA5BDB"/>
    <w:rsid w:val="00BB56A0"/>
    <w:rsid w:val="00BC17CF"/>
    <w:rsid w:val="00BC6F83"/>
    <w:rsid w:val="00BD42AC"/>
    <w:rsid w:val="00BE2985"/>
    <w:rsid w:val="00C25F04"/>
    <w:rsid w:val="00C42890"/>
    <w:rsid w:val="00C450F9"/>
    <w:rsid w:val="00C46084"/>
    <w:rsid w:val="00CC2E9E"/>
    <w:rsid w:val="00CC543B"/>
    <w:rsid w:val="00CE72AF"/>
    <w:rsid w:val="00D02C4A"/>
    <w:rsid w:val="00D51D9D"/>
    <w:rsid w:val="00D571AB"/>
    <w:rsid w:val="00D628C7"/>
    <w:rsid w:val="00D677BC"/>
    <w:rsid w:val="00D77D31"/>
    <w:rsid w:val="00D87C47"/>
    <w:rsid w:val="00DA004C"/>
    <w:rsid w:val="00DA0719"/>
    <w:rsid w:val="00DD2A1F"/>
    <w:rsid w:val="00E03FF3"/>
    <w:rsid w:val="00E0735E"/>
    <w:rsid w:val="00E2641E"/>
    <w:rsid w:val="00E70CDF"/>
    <w:rsid w:val="00E72A91"/>
    <w:rsid w:val="00E9380A"/>
    <w:rsid w:val="00E947A8"/>
    <w:rsid w:val="00EB70AB"/>
    <w:rsid w:val="00EC0BB2"/>
    <w:rsid w:val="00EC7520"/>
    <w:rsid w:val="00ED5C36"/>
    <w:rsid w:val="00EE3ACB"/>
    <w:rsid w:val="00EF2876"/>
    <w:rsid w:val="00F12E42"/>
    <w:rsid w:val="00F25BB2"/>
    <w:rsid w:val="00F33B6C"/>
    <w:rsid w:val="00F85F27"/>
    <w:rsid w:val="00F9333A"/>
    <w:rsid w:val="00FC3034"/>
    <w:rsid w:val="00FC348F"/>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 w:type="paragraph" w:styleId="Revisie">
    <w:name w:val="Revision"/>
    <w:hidden/>
    <w:uiPriority w:val="99"/>
    <w:semiHidden/>
    <w:rsid w:val="00F12E42"/>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622E9-0614-4954-9FDF-F2AE6A6A7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FD023-DC9A-41A7-852E-D56E11E33D2A}">
  <ds:schemaRefs>
    <ds:schemaRef ds:uri="http://purl.org/dc/dcmitype/"/>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e119f780-fb82-45e2-9f8e-81a7b540ed3a"/>
    <ds:schemaRef ds:uri="http://schemas.microsoft.com/office/infopath/2007/PartnerControls"/>
    <ds:schemaRef ds:uri="718f682f-1aee-4659-8d2c-29e8773f526d"/>
    <ds:schemaRef ds:uri="http://purl.org/dc/terms/"/>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1949</Words>
  <Characters>12784</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Marloes Verhoeven</cp:lastModifiedBy>
  <cp:revision>3</cp:revision>
  <cp:lastPrinted>2023-01-20T11:43:00Z</cp:lastPrinted>
  <dcterms:created xsi:type="dcterms:W3CDTF">2023-02-07T13:17:00Z</dcterms:created>
  <dcterms:modified xsi:type="dcterms:W3CDTF">2023-02-07T13:18:00Z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