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B70" w14:textId="75B90B6E" w:rsidR="009A57DE" w:rsidRDefault="009A57DE">
      <w:pPr>
        <w:rPr>
          <w:b/>
          <w:sz w:val="44"/>
          <w:szCs w:val="44"/>
        </w:rPr>
      </w:pPr>
      <w:bookmarkStart w:id="0" w:name="_GoBack"/>
      <w:bookmarkEnd w:id="0"/>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8974"/>
      </w:tblGrid>
      <w:tr w:rsidR="009A57DE" w:rsidRPr="00DD3DFA" w14:paraId="3F54EB43" w14:textId="77777777" w:rsidTr="00841022">
        <w:trPr>
          <w:trHeight w:val="284"/>
        </w:trPr>
        <w:tc>
          <w:tcPr>
            <w:tcW w:w="7881" w:type="dxa"/>
            <w:shd w:val="clear" w:color="auto" w:fill="auto"/>
          </w:tcPr>
          <w:p w14:paraId="7A544EFA" w14:textId="77BA33D5" w:rsidR="00CF7165" w:rsidRDefault="009B71AB" w:rsidP="007C74F0">
            <w:pPr>
              <w:pStyle w:val="Tabelnormaal"/>
              <w:rPr>
                <w:rFonts w:ascii="Corbel" w:hAnsi="Corbel" w:cs="Times New Roman"/>
                <w:b/>
                <w:color w:val="auto"/>
                <w:sz w:val="36"/>
                <w:szCs w:val="36"/>
              </w:rPr>
            </w:pPr>
            <w:r>
              <w:rPr>
                <w:rFonts w:ascii="Corbel" w:hAnsi="Corbel" w:cs="Times New Roman"/>
                <w:b/>
                <w:color w:val="auto"/>
                <w:sz w:val="36"/>
                <w:szCs w:val="36"/>
              </w:rPr>
              <w:t>Inhuur Onderwijzend en Ondersteunend Personeel</w:t>
            </w:r>
            <w:r w:rsidR="00220C6C">
              <w:rPr>
                <w:rFonts w:ascii="Corbel" w:hAnsi="Corbel" w:cs="Times New Roman"/>
                <w:b/>
                <w:color w:val="auto"/>
                <w:sz w:val="36"/>
                <w:szCs w:val="36"/>
              </w:rPr>
              <w:t xml:space="preserve"> </w:t>
            </w:r>
          </w:p>
          <w:p w14:paraId="3339A718" w14:textId="1396EB71" w:rsidR="009A57DE" w:rsidRPr="00DD3DFA" w:rsidRDefault="00106BC1" w:rsidP="00CF7165">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040332">
              <w:rPr>
                <w:rFonts w:ascii="Corbel" w:hAnsi="Corbel" w:cs="Times New Roman"/>
                <w:b/>
                <w:color w:val="auto"/>
                <w:sz w:val="36"/>
                <w:szCs w:val="36"/>
              </w:rPr>
              <w:t>C</w:t>
            </w:r>
            <w:r w:rsidR="00CF7165">
              <w:rPr>
                <w:rFonts w:ascii="Corbel" w:hAnsi="Corbel" w:cs="Times New Roman"/>
                <w:b/>
                <w:color w:val="auto"/>
                <w:sz w:val="36"/>
                <w:szCs w:val="36"/>
              </w:rPr>
              <w:t xml:space="preserve"> </w:t>
            </w:r>
            <w:proofErr w:type="spellStart"/>
            <w:r w:rsidR="00CF7165">
              <w:rPr>
                <w:rFonts w:ascii="Corbel" w:hAnsi="Corbel" w:cs="Times New Roman"/>
                <w:b/>
                <w:color w:val="auto"/>
                <w:sz w:val="36"/>
                <w:szCs w:val="36"/>
              </w:rPr>
              <w:t>C</w:t>
            </w:r>
            <w:r w:rsidR="007C74F0">
              <w:rPr>
                <w:rFonts w:ascii="Corbel" w:hAnsi="Corbel" w:cs="Times New Roman"/>
                <w:b/>
                <w:color w:val="auto"/>
                <w:sz w:val="36"/>
                <w:szCs w:val="36"/>
              </w:rPr>
              <w:t>onformiteitenlijst</w:t>
            </w:r>
            <w:proofErr w:type="spellEnd"/>
            <w:r w:rsidR="00220C6C">
              <w:rPr>
                <w:rFonts w:ascii="Corbel" w:hAnsi="Corbel" w:cs="Times New Roman"/>
                <w:b/>
                <w:color w:val="auto"/>
                <w:sz w:val="36"/>
                <w:szCs w:val="36"/>
              </w:rPr>
              <w:t xml:space="preserve"> </w:t>
            </w:r>
            <w:proofErr w:type="spellStart"/>
            <w:r w:rsidR="007C74F0">
              <w:rPr>
                <w:rFonts w:ascii="Corbel" w:hAnsi="Corbel" w:cs="Times New Roman"/>
                <w:b/>
                <w:color w:val="auto"/>
                <w:sz w:val="36"/>
                <w:szCs w:val="36"/>
              </w:rPr>
              <w:t>Minimum</w:t>
            </w:r>
            <w:r w:rsidR="00647792">
              <w:rPr>
                <w:rFonts w:ascii="Corbel" w:hAnsi="Corbel" w:cs="Times New Roman"/>
                <w:b/>
                <w:color w:val="auto"/>
                <w:sz w:val="36"/>
                <w:szCs w:val="36"/>
              </w:rPr>
              <w:t>-e</w:t>
            </w:r>
            <w:r w:rsidR="007C74F0">
              <w:rPr>
                <w:rFonts w:ascii="Corbel" w:hAnsi="Corbel" w:cs="Times New Roman"/>
                <w:b/>
                <w:color w:val="auto"/>
                <w:sz w:val="36"/>
                <w:szCs w:val="36"/>
              </w:rPr>
              <w:t>isen</w:t>
            </w:r>
            <w:proofErr w:type="spellEnd"/>
            <w:r w:rsidR="007C74F0">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293E8C0" w14:textId="32D726E3" w:rsidR="009A57DE" w:rsidRPr="00DD3DFA" w:rsidRDefault="00220C6C" w:rsidP="00841022">
            <w:pPr>
              <w:pStyle w:val="Tabelnormaal"/>
              <w:spacing w:after="0"/>
              <w:jc w:val="left"/>
              <w:rPr>
                <w:rFonts w:ascii="Corbel" w:hAnsi="Corbel" w:cs="Times New Roman"/>
                <w:b/>
                <w:color w:val="auto"/>
                <w:sz w:val="36"/>
                <w:szCs w:val="36"/>
              </w:rPr>
            </w:pPr>
            <w:r w:rsidRPr="00220C6C">
              <w:rPr>
                <w:rFonts w:ascii="Corbel" w:hAnsi="Corbel" w:cs="Times New Roman"/>
                <w:b/>
                <w:noProof/>
                <w:color w:val="auto"/>
                <w:sz w:val="36"/>
                <w:szCs w:val="36"/>
              </w:rPr>
              <w:drawing>
                <wp:anchor distT="0" distB="0" distL="114300" distR="114300" simplePos="0" relativeHeight="251659264" behindDoc="0" locked="0" layoutInCell="1" allowOverlap="1" wp14:anchorId="02FBB227" wp14:editId="0CEE33EC">
                  <wp:simplePos x="0" y="0"/>
                  <wp:positionH relativeFrom="margin">
                    <wp:posOffset>0</wp:posOffset>
                  </wp:positionH>
                  <wp:positionV relativeFrom="margin">
                    <wp:posOffset>914400</wp:posOffset>
                  </wp:positionV>
                  <wp:extent cx="1812925" cy="920750"/>
                  <wp:effectExtent l="0" t="0" r="0" b="0"/>
                  <wp:wrapSquare wrapText="bothSides"/>
                  <wp:docPr id="3" name="Afbeelding 3"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ROCvA tegen witte achtergro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925" cy="920750"/>
                          </a:xfrm>
                          <a:prstGeom prst="rect">
                            <a:avLst/>
                          </a:prstGeom>
                          <a:noFill/>
                        </pic:spPr>
                      </pic:pic>
                    </a:graphicData>
                  </a:graphic>
                  <wp14:sizeRelH relativeFrom="page">
                    <wp14:pctWidth>0</wp14:pctWidth>
                  </wp14:sizeRelH>
                  <wp14:sizeRelV relativeFrom="page">
                    <wp14:pctHeight>0</wp14:pctHeight>
                  </wp14:sizeRelV>
                </wp:anchor>
              </w:drawing>
            </w:r>
            <w:r w:rsidRPr="00220C6C">
              <w:rPr>
                <w:rFonts w:ascii="Corbel" w:hAnsi="Corbel" w:cs="Times New Roman"/>
                <w:b/>
                <w:noProof/>
                <w:color w:val="auto"/>
                <w:sz w:val="36"/>
                <w:szCs w:val="36"/>
              </w:rPr>
              <w:drawing>
                <wp:anchor distT="0" distB="0" distL="114300" distR="114300" simplePos="0" relativeHeight="251660288" behindDoc="0" locked="0" layoutInCell="1" allowOverlap="1" wp14:anchorId="294AAF97" wp14:editId="313F0FEF">
                  <wp:simplePos x="0" y="0"/>
                  <wp:positionH relativeFrom="margin">
                    <wp:posOffset>1935480</wp:posOffset>
                  </wp:positionH>
                  <wp:positionV relativeFrom="margin">
                    <wp:posOffset>914400</wp:posOffset>
                  </wp:positionV>
                  <wp:extent cx="1894205" cy="921385"/>
                  <wp:effectExtent l="0" t="0" r="0" b="0"/>
                  <wp:wrapSquare wrapText="bothSides"/>
                  <wp:docPr id="2" name="Afbeelding 2"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ROCvF tegen witte achtergro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205" cy="921385"/>
                          </a:xfrm>
                          <a:prstGeom prst="rect">
                            <a:avLst/>
                          </a:prstGeom>
                          <a:noFill/>
                        </pic:spPr>
                      </pic:pic>
                    </a:graphicData>
                  </a:graphic>
                  <wp14:sizeRelH relativeFrom="page">
                    <wp14:pctWidth>0</wp14:pctWidth>
                  </wp14:sizeRelH>
                  <wp14:sizeRelV relativeFrom="page">
                    <wp14:pctHeight>0</wp14:pctHeight>
                  </wp14:sizeRelV>
                </wp:anchor>
              </w:drawing>
            </w:r>
            <w:r w:rsidRPr="00220C6C">
              <w:rPr>
                <w:rFonts w:ascii="Corbel" w:hAnsi="Corbel" w:cs="Times New Roman"/>
                <w:b/>
                <w:noProof/>
                <w:color w:val="auto"/>
                <w:sz w:val="36"/>
                <w:szCs w:val="36"/>
              </w:rPr>
              <w:drawing>
                <wp:anchor distT="0" distB="0" distL="114300" distR="114300" simplePos="0" relativeHeight="251661312" behindDoc="0" locked="0" layoutInCell="1" allowOverlap="1" wp14:anchorId="5B53177B" wp14:editId="1DB8AF1A">
                  <wp:simplePos x="0" y="0"/>
                  <wp:positionH relativeFrom="margin">
                    <wp:posOffset>3826510</wp:posOffset>
                  </wp:positionH>
                  <wp:positionV relativeFrom="margin">
                    <wp:posOffset>914400</wp:posOffset>
                  </wp:positionV>
                  <wp:extent cx="1871980" cy="930910"/>
                  <wp:effectExtent l="0" t="0" r="0" b="2540"/>
                  <wp:wrapSquare wrapText="bothSides"/>
                  <wp:docPr id="1" name="Afbeelding 1"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OvA tegen witte achtergro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1980" cy="930910"/>
                          </a:xfrm>
                          <a:prstGeom prst="rect">
                            <a:avLst/>
                          </a:prstGeom>
                          <a:noFill/>
                        </pic:spPr>
                      </pic:pic>
                    </a:graphicData>
                  </a:graphic>
                  <wp14:sizeRelH relativeFrom="page">
                    <wp14:pctWidth>0</wp14:pctWidth>
                  </wp14:sizeRelH>
                  <wp14:sizeRelV relativeFrom="page">
                    <wp14:pctHeight>0</wp14:pctHeight>
                  </wp14:sizeRelV>
                </wp:anchor>
              </w:drawing>
            </w: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28FC5B0F" w14:textId="77777777" w:rsidR="009A57DE" w:rsidRPr="00DD3DFA" w:rsidRDefault="009A57DE" w:rsidP="00841022">
            <w:pPr>
              <w:pStyle w:val="Tabelnormaal"/>
              <w:spacing w:after="0"/>
              <w:jc w:val="left"/>
              <w:rPr>
                <w:rFonts w:ascii="Corbel" w:hAnsi="Corbel" w:cs="Times New Roman"/>
                <w:b/>
                <w:color w:val="auto"/>
                <w:sz w:val="36"/>
                <w:szCs w:val="36"/>
              </w:rPr>
            </w:pPr>
          </w:p>
          <w:p w14:paraId="743E0E36" w14:textId="77777777" w:rsidR="009A57DE" w:rsidRPr="00DD3DFA" w:rsidRDefault="009A57DE" w:rsidP="00841022">
            <w:pPr>
              <w:pStyle w:val="Tabelnormaal"/>
              <w:spacing w:after="0"/>
              <w:jc w:val="left"/>
              <w:rPr>
                <w:rFonts w:ascii="Corbel" w:hAnsi="Corbel" w:cs="Times New Roman"/>
                <w:b/>
                <w:color w:val="auto"/>
                <w:sz w:val="36"/>
                <w:szCs w:val="36"/>
              </w:rPr>
            </w:pPr>
          </w:p>
          <w:p w14:paraId="0BB41D90" w14:textId="77777777" w:rsidR="009A57DE" w:rsidRPr="00DD3DFA" w:rsidRDefault="009A57DE" w:rsidP="00841022">
            <w:pPr>
              <w:pStyle w:val="Tabelnormaal"/>
              <w:spacing w:after="0"/>
              <w:jc w:val="left"/>
              <w:rPr>
                <w:rFonts w:ascii="Corbel" w:hAnsi="Corbel" w:cs="Times New Roman"/>
                <w:b/>
                <w:color w:val="auto"/>
                <w:sz w:val="36"/>
                <w:szCs w:val="36"/>
              </w:rPr>
            </w:pPr>
          </w:p>
          <w:p w14:paraId="669F72D9"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0E05EF56"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17DEDF2D" w14:textId="679E05A5" w:rsidR="009A57DE" w:rsidRPr="007C74F0" w:rsidRDefault="007C74F0" w:rsidP="007C74F0">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5C248E39"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03EF5CFE" w14:textId="10CF3659" w:rsidR="009A57DE" w:rsidRDefault="009A57DE">
      <w:pPr>
        <w:rPr>
          <w:b/>
          <w:sz w:val="44"/>
          <w:szCs w:val="44"/>
        </w:rPr>
      </w:pPr>
    </w:p>
    <w:p w14:paraId="78649F0A" w14:textId="47363101" w:rsidR="009A57DE" w:rsidRDefault="009A57DE">
      <w:pPr>
        <w:rPr>
          <w:b/>
          <w:sz w:val="44"/>
          <w:szCs w:val="44"/>
        </w:rPr>
      </w:pPr>
    </w:p>
    <w:p w14:paraId="0502BC46" w14:textId="54FD72CA" w:rsidR="009A57DE" w:rsidRDefault="009A57DE">
      <w:pPr>
        <w:rPr>
          <w:b/>
          <w:sz w:val="44"/>
          <w:szCs w:val="44"/>
        </w:rPr>
      </w:pPr>
    </w:p>
    <w:p w14:paraId="1A29936A" w14:textId="48090FCA" w:rsidR="009A57DE" w:rsidRDefault="009A57DE">
      <w:pPr>
        <w:rPr>
          <w:b/>
          <w:sz w:val="44"/>
          <w:szCs w:val="44"/>
        </w:rPr>
      </w:pPr>
    </w:p>
    <w:p w14:paraId="662976E9" w14:textId="77777777" w:rsidR="00FC01B8" w:rsidRDefault="00FC01B8" w:rsidP="0035306C">
      <w:pPr>
        <w:rPr>
          <w:b/>
          <w:sz w:val="24"/>
          <w:szCs w:val="24"/>
        </w:rPr>
      </w:pPr>
    </w:p>
    <w:p w14:paraId="7358E6C7" w14:textId="77777777" w:rsidR="00106BC1" w:rsidRDefault="00106BC1" w:rsidP="0035306C">
      <w:pPr>
        <w:rPr>
          <w:b/>
          <w:sz w:val="24"/>
          <w:szCs w:val="24"/>
        </w:rPr>
      </w:pPr>
    </w:p>
    <w:p w14:paraId="6467765A" w14:textId="1D143085" w:rsidR="009A57DE" w:rsidRDefault="0035306C" w:rsidP="0035306C">
      <w:pPr>
        <w:rPr>
          <w:b/>
          <w:sz w:val="24"/>
          <w:szCs w:val="24"/>
        </w:rPr>
      </w:pPr>
      <w:proofErr w:type="spellStart"/>
      <w:r w:rsidRPr="0035306C">
        <w:rPr>
          <w:b/>
          <w:sz w:val="24"/>
          <w:szCs w:val="24"/>
        </w:rPr>
        <w:lastRenderedPageBreak/>
        <w:t>Minimum-eisen</w:t>
      </w:r>
      <w:proofErr w:type="spellEnd"/>
      <w:r w:rsidRPr="0035306C">
        <w:rPr>
          <w:b/>
          <w:sz w:val="24"/>
          <w:szCs w:val="24"/>
        </w:rPr>
        <w:t xml:space="preserve"> </w:t>
      </w:r>
      <w:r w:rsidR="00463553">
        <w:rPr>
          <w:b/>
          <w:sz w:val="24"/>
          <w:szCs w:val="24"/>
        </w:rPr>
        <w:t xml:space="preserve"> </w:t>
      </w:r>
    </w:p>
    <w:p w14:paraId="2A9620A1" w14:textId="5C6E90CF" w:rsidR="001A7C98" w:rsidRDefault="001A7C98" w:rsidP="0035306C">
      <w:pPr>
        <w:rPr>
          <w:b/>
          <w:sz w:val="24"/>
          <w:szCs w:val="24"/>
        </w:rPr>
      </w:pPr>
    </w:p>
    <w:tbl>
      <w:tblPr>
        <w:tblStyle w:val="Tabelraster6"/>
        <w:tblW w:w="9209" w:type="dxa"/>
        <w:tblLayout w:type="fixed"/>
        <w:tblLook w:val="04A0" w:firstRow="1" w:lastRow="0" w:firstColumn="1" w:lastColumn="0" w:noHBand="0" w:noVBand="1"/>
      </w:tblPr>
      <w:tblGrid>
        <w:gridCol w:w="1072"/>
        <w:gridCol w:w="7003"/>
        <w:gridCol w:w="1134"/>
      </w:tblGrid>
      <w:tr w:rsidR="001A7C98" w:rsidRPr="001A7C98" w14:paraId="1EF472AC" w14:textId="2C8B1551" w:rsidTr="001A7C98">
        <w:tc>
          <w:tcPr>
            <w:tcW w:w="1072" w:type="dxa"/>
            <w:shd w:val="clear" w:color="auto" w:fill="403152" w:themeFill="accent4" w:themeFillShade="80"/>
          </w:tcPr>
          <w:p w14:paraId="1E5D06D6" w14:textId="77777777" w:rsidR="001A7C98" w:rsidRPr="001A7C98" w:rsidRDefault="001A7C98" w:rsidP="001A7C98">
            <w:pPr>
              <w:spacing w:line="288" w:lineRule="auto"/>
              <w:rPr>
                <w:rFonts w:ascii="Arial" w:hAnsi="Arial" w:cs="Arial"/>
                <w:b/>
                <w:sz w:val="20"/>
                <w:szCs w:val="20"/>
              </w:rPr>
            </w:pPr>
            <w:bookmarkStart w:id="1" w:name="_Hlk39251139"/>
            <w:r w:rsidRPr="001A7C98">
              <w:rPr>
                <w:rFonts w:ascii="Arial" w:hAnsi="Arial" w:cs="Arial"/>
                <w:b/>
                <w:sz w:val="20"/>
                <w:szCs w:val="20"/>
              </w:rPr>
              <w:t>Nummer</w:t>
            </w:r>
          </w:p>
        </w:tc>
        <w:tc>
          <w:tcPr>
            <w:tcW w:w="7003" w:type="dxa"/>
            <w:shd w:val="clear" w:color="auto" w:fill="403152" w:themeFill="accent4" w:themeFillShade="80"/>
          </w:tcPr>
          <w:p w14:paraId="71DBF936" w14:textId="77777777" w:rsidR="001A7C98" w:rsidRPr="001A7C98" w:rsidRDefault="001A7C98" w:rsidP="001A7C98">
            <w:pPr>
              <w:spacing w:line="288" w:lineRule="auto"/>
              <w:rPr>
                <w:rFonts w:ascii="Arial" w:hAnsi="Arial" w:cs="Arial"/>
                <w:b/>
                <w:sz w:val="20"/>
                <w:szCs w:val="20"/>
              </w:rPr>
            </w:pPr>
            <w:r w:rsidRPr="001A7C98">
              <w:rPr>
                <w:rFonts w:ascii="Arial" w:hAnsi="Arial" w:cs="Arial"/>
                <w:b/>
                <w:sz w:val="20"/>
                <w:szCs w:val="20"/>
              </w:rPr>
              <w:t>Eisen ten aanzien van het aanvraagproces</w:t>
            </w:r>
          </w:p>
        </w:tc>
        <w:tc>
          <w:tcPr>
            <w:tcW w:w="1134" w:type="dxa"/>
            <w:shd w:val="clear" w:color="auto" w:fill="403152" w:themeFill="accent4" w:themeFillShade="80"/>
          </w:tcPr>
          <w:p w14:paraId="6EBD9220" w14:textId="3EF1328E" w:rsidR="001A7C98" w:rsidRPr="001A7C98" w:rsidRDefault="001A7C98" w:rsidP="001A7C98">
            <w:pPr>
              <w:spacing w:line="288" w:lineRule="auto"/>
              <w:rPr>
                <w:rFonts w:ascii="Arial" w:hAnsi="Arial" w:cs="Arial"/>
                <w:b/>
                <w:sz w:val="20"/>
                <w:szCs w:val="20"/>
              </w:rPr>
            </w:pPr>
            <w:r>
              <w:rPr>
                <w:rFonts w:ascii="Arial" w:hAnsi="Arial" w:cs="Arial"/>
                <w:b/>
                <w:sz w:val="20"/>
                <w:szCs w:val="20"/>
              </w:rPr>
              <w:t>Akkoord (ja/nee)</w:t>
            </w:r>
          </w:p>
        </w:tc>
      </w:tr>
      <w:tr w:rsidR="001A7C98" w:rsidRPr="001A7C98" w14:paraId="2FAC13FE" w14:textId="799BBD53" w:rsidTr="001A7C98">
        <w:tc>
          <w:tcPr>
            <w:tcW w:w="1072" w:type="dxa"/>
          </w:tcPr>
          <w:p w14:paraId="22DFF33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A1</w:t>
            </w:r>
          </w:p>
        </w:tc>
        <w:tc>
          <w:tcPr>
            <w:tcW w:w="7003" w:type="dxa"/>
          </w:tcPr>
          <w:p w14:paraId="04838BA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In elke vraag om capaciteit staat ten minste vermeld:</w:t>
            </w:r>
          </w:p>
          <w:p w14:paraId="459188B8"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Aanvragende kostenplaats;</w:t>
            </w:r>
          </w:p>
          <w:p w14:paraId="7B36C8C4"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Bevoegdheid (indien relevant);</w:t>
            </w:r>
          </w:p>
          <w:p w14:paraId="7FC103CE"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Functie;</w:t>
            </w:r>
          </w:p>
          <w:p w14:paraId="2ABBF8BD"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Functie eisen (opleiding en ervaring); </w:t>
            </w:r>
          </w:p>
          <w:p w14:paraId="08422ABA"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Beloningsindicatie (schaal); </w:t>
            </w:r>
          </w:p>
          <w:p w14:paraId="6D6DE0A8"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Reguliere plaatsing of vervanging;</w:t>
            </w:r>
          </w:p>
          <w:p w14:paraId="2B508AFD"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Startdatum; </w:t>
            </w:r>
          </w:p>
          <w:p w14:paraId="4BF0CC6C"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Verwachte einddatum (indien bekend); </w:t>
            </w:r>
          </w:p>
          <w:p w14:paraId="6FDF3422"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Inzet (uren per week);</w:t>
            </w:r>
          </w:p>
          <w:p w14:paraId="60DFE194"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Betreffende leerjaar en niveau (indien relevant); </w:t>
            </w:r>
          </w:p>
          <w:p w14:paraId="07DDD3E5"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Rooster (indien relevant); </w:t>
            </w:r>
          </w:p>
          <w:p w14:paraId="6416A599"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Lesmethode (indien relevant en bekend);</w:t>
            </w:r>
          </w:p>
          <w:p w14:paraId="53DBBB44"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Locatie.</w:t>
            </w:r>
          </w:p>
        </w:tc>
        <w:tc>
          <w:tcPr>
            <w:tcW w:w="1134" w:type="dxa"/>
          </w:tcPr>
          <w:p w14:paraId="66BB01FA" w14:textId="77777777" w:rsidR="001A7C98" w:rsidRPr="001A7C98" w:rsidRDefault="001A7C98" w:rsidP="001A7C98">
            <w:pPr>
              <w:spacing w:line="288" w:lineRule="auto"/>
              <w:rPr>
                <w:rFonts w:ascii="Arial" w:hAnsi="Arial" w:cs="Arial"/>
                <w:sz w:val="20"/>
                <w:szCs w:val="20"/>
              </w:rPr>
            </w:pPr>
          </w:p>
        </w:tc>
      </w:tr>
      <w:tr w:rsidR="001A7C98" w:rsidRPr="001A7C98" w14:paraId="63DD2471" w14:textId="2F47B228" w:rsidTr="001A7C98">
        <w:tc>
          <w:tcPr>
            <w:tcW w:w="1072" w:type="dxa"/>
          </w:tcPr>
          <w:p w14:paraId="7787CD8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A2</w:t>
            </w:r>
          </w:p>
        </w:tc>
        <w:tc>
          <w:tcPr>
            <w:tcW w:w="7003" w:type="dxa"/>
          </w:tcPr>
          <w:p w14:paraId="5FD0AF2C" w14:textId="081E305F"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Opdrachtnemer zorgt dat alle administratieve processen en de volledige documentatie in</w:t>
            </w:r>
            <w:r>
              <w:rPr>
                <w:rFonts w:ascii="Arial" w:hAnsi="Arial" w:cs="Arial"/>
                <w:sz w:val="20"/>
                <w:szCs w:val="20"/>
              </w:rPr>
              <w:t xml:space="preserve"> </w:t>
            </w:r>
            <w:r w:rsidRPr="001A7C98">
              <w:rPr>
                <w:rFonts w:ascii="Arial" w:hAnsi="Arial" w:cs="Arial"/>
                <w:sz w:val="20"/>
                <w:szCs w:val="20"/>
              </w:rPr>
              <w:t>orde zijn, waaronder relevante diploma’s, CV, Verklaring Omtrent het Gedrag (VOG),</w:t>
            </w:r>
            <w:r>
              <w:rPr>
                <w:rFonts w:ascii="Arial" w:hAnsi="Arial" w:cs="Arial"/>
                <w:sz w:val="20"/>
                <w:szCs w:val="20"/>
              </w:rPr>
              <w:t xml:space="preserve"> </w:t>
            </w:r>
            <w:r w:rsidRPr="001A7C98">
              <w:rPr>
                <w:rFonts w:ascii="Arial" w:hAnsi="Arial" w:cs="Arial"/>
                <w:sz w:val="20"/>
                <w:szCs w:val="20"/>
              </w:rPr>
              <w:t>werkvergunning, en kopie identiteitsbewijs. Opdrachtnemer zal geen kandidaat aanbieden waarvan de documentatie niet op orde is, en niet is getoond aan de Opdrachtnemer. Opdrachtnemer beoordeelt het identiteitsbewijs op echtheid.</w:t>
            </w:r>
          </w:p>
        </w:tc>
        <w:tc>
          <w:tcPr>
            <w:tcW w:w="1134" w:type="dxa"/>
          </w:tcPr>
          <w:p w14:paraId="6C8A764E" w14:textId="77777777" w:rsidR="001A7C98" w:rsidRPr="001A7C98" w:rsidRDefault="001A7C98" w:rsidP="001A7C98">
            <w:pPr>
              <w:spacing w:line="288" w:lineRule="auto"/>
              <w:rPr>
                <w:rFonts w:ascii="Arial" w:hAnsi="Arial" w:cs="Arial"/>
                <w:sz w:val="20"/>
                <w:szCs w:val="20"/>
              </w:rPr>
            </w:pPr>
          </w:p>
        </w:tc>
      </w:tr>
      <w:tr w:rsidR="001A7C98" w:rsidRPr="001A7C98" w14:paraId="4DB929D3" w14:textId="16E97D02" w:rsidTr="001A7C98">
        <w:tc>
          <w:tcPr>
            <w:tcW w:w="1072" w:type="dxa"/>
          </w:tcPr>
          <w:p w14:paraId="35CBEDC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A3</w:t>
            </w:r>
          </w:p>
        </w:tc>
        <w:tc>
          <w:tcPr>
            <w:tcW w:w="7003" w:type="dxa"/>
          </w:tcPr>
          <w:p w14:paraId="42F8614A" w14:textId="3DF777E1" w:rsidR="001A7C98" w:rsidRPr="001A7C98" w:rsidRDefault="001A7C98" w:rsidP="001A7C98">
            <w:pPr>
              <w:spacing w:line="288" w:lineRule="auto"/>
              <w:rPr>
                <w:rFonts w:ascii="Arial" w:hAnsi="Arial" w:cs="Arial"/>
                <w:sz w:val="20"/>
                <w:szCs w:val="20"/>
              </w:rPr>
            </w:pPr>
            <w:r w:rsidRPr="00F0488E">
              <w:rPr>
                <w:rFonts w:ascii="Arial" w:hAnsi="Arial" w:cs="Arial"/>
                <w:strike/>
                <w:sz w:val="20"/>
                <w:szCs w:val="20"/>
              </w:rPr>
              <w:t>Opdrachtnemer stelt alleen kandidaten voor die</w:t>
            </w:r>
            <w:r w:rsidRPr="001A7C98">
              <w:rPr>
                <w:rFonts w:ascii="Arial" w:hAnsi="Arial" w:cs="Arial"/>
                <w:sz w:val="20"/>
                <w:szCs w:val="20"/>
              </w:rPr>
              <w:t xml:space="preserve"> </w:t>
            </w:r>
            <w:r w:rsidR="00F0488E" w:rsidRPr="00F0488E">
              <w:rPr>
                <w:rFonts w:ascii="Arial" w:hAnsi="Arial" w:cs="Arial"/>
                <w:color w:val="FF0000"/>
                <w:sz w:val="20"/>
                <w:szCs w:val="20"/>
              </w:rPr>
              <w:t xml:space="preserve">Kandidaten die te werk worden gesteld dienen te </w:t>
            </w:r>
            <w:r w:rsidRPr="00F0488E">
              <w:rPr>
                <w:rFonts w:ascii="Arial" w:hAnsi="Arial" w:cs="Arial"/>
                <w:color w:val="FF0000"/>
                <w:sz w:val="20"/>
                <w:szCs w:val="20"/>
              </w:rPr>
              <w:t xml:space="preserve">beschikken over een VOG met Screeningsprofiel Onderwijs. </w:t>
            </w:r>
            <w:r w:rsidRPr="001A7C98">
              <w:rPr>
                <w:rFonts w:ascii="Arial" w:hAnsi="Arial" w:cs="Arial"/>
                <w:sz w:val="20"/>
                <w:szCs w:val="20"/>
              </w:rPr>
              <w:t xml:space="preserve">Bij een eerste inzet voldoet een VOG die ziet op de inzet bij een andere onderwijsorganisatie, in afwachting van de VOG die specifiek voor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wordt aangevraagd. Deze VOG mag maximaal zes maanden oud zijn.</w:t>
            </w:r>
          </w:p>
        </w:tc>
        <w:tc>
          <w:tcPr>
            <w:tcW w:w="1134" w:type="dxa"/>
          </w:tcPr>
          <w:p w14:paraId="166D7425" w14:textId="77777777" w:rsidR="001A7C98" w:rsidRPr="001A7C98" w:rsidRDefault="001A7C98" w:rsidP="001A7C98">
            <w:pPr>
              <w:spacing w:line="288" w:lineRule="auto"/>
              <w:rPr>
                <w:rFonts w:ascii="Arial" w:hAnsi="Arial" w:cs="Arial"/>
                <w:sz w:val="20"/>
                <w:szCs w:val="20"/>
              </w:rPr>
            </w:pPr>
          </w:p>
        </w:tc>
      </w:tr>
      <w:tr w:rsidR="001A7C98" w:rsidRPr="001A7C98" w14:paraId="367E5DAC" w14:textId="000D6EAF" w:rsidTr="001A7C98">
        <w:tc>
          <w:tcPr>
            <w:tcW w:w="1072" w:type="dxa"/>
          </w:tcPr>
          <w:p w14:paraId="53866A9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A4</w:t>
            </w:r>
          </w:p>
        </w:tc>
        <w:tc>
          <w:tcPr>
            <w:tcW w:w="7003" w:type="dxa"/>
          </w:tcPr>
          <w:p w14:paraId="66B485D0" w14:textId="77777777" w:rsidR="001A7C98" w:rsidRPr="00F0488E" w:rsidRDefault="001A7C98" w:rsidP="001A7C98">
            <w:pPr>
              <w:rPr>
                <w:rFonts w:ascii="Arial" w:hAnsi="Arial" w:cs="Arial"/>
                <w:strike/>
                <w:sz w:val="20"/>
                <w:szCs w:val="20"/>
              </w:rPr>
            </w:pPr>
            <w:r w:rsidRPr="00F0488E">
              <w:rPr>
                <w:rFonts w:ascii="Arial" w:hAnsi="Arial" w:cs="Arial"/>
                <w:strike/>
                <w:sz w:val="20"/>
                <w:szCs w:val="20"/>
              </w:rPr>
              <w:t xml:space="preserve">Opdrachtnemers stellen alleen kandidaten voor die beschikken over een VOG met Screeningsprofiel Onderwijs. Bij een eerste inzet voldoet een VOG die ziet op de inzet bij een andere onderwijsorganisatie, in afwachting van de VOG die specifiek voor Quadraam wordt aangevraagd. Deze andere VOG mag dan maximaal zes maanden oud zijn. </w:t>
            </w:r>
          </w:p>
        </w:tc>
        <w:tc>
          <w:tcPr>
            <w:tcW w:w="1134" w:type="dxa"/>
          </w:tcPr>
          <w:p w14:paraId="1E5BEEBE" w14:textId="77777777" w:rsidR="001A7C98" w:rsidRPr="001A7C98" w:rsidRDefault="001A7C98" w:rsidP="001A7C98">
            <w:pPr>
              <w:rPr>
                <w:rFonts w:ascii="Arial" w:hAnsi="Arial" w:cs="Arial"/>
                <w:sz w:val="20"/>
                <w:szCs w:val="20"/>
              </w:rPr>
            </w:pPr>
          </w:p>
        </w:tc>
      </w:tr>
      <w:tr w:rsidR="001A7C98" w:rsidRPr="001A7C98" w14:paraId="64F4C747" w14:textId="47E2A739" w:rsidTr="001A7C98">
        <w:tc>
          <w:tcPr>
            <w:tcW w:w="1072" w:type="dxa"/>
          </w:tcPr>
          <w:p w14:paraId="28DC528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A5</w:t>
            </w:r>
          </w:p>
        </w:tc>
        <w:tc>
          <w:tcPr>
            <w:tcW w:w="7003" w:type="dxa"/>
          </w:tcPr>
          <w:p w14:paraId="27578E24" w14:textId="04ABFA73" w:rsidR="001A7C98" w:rsidRPr="001A7C98" w:rsidRDefault="001A7C98" w:rsidP="00F0488E">
            <w:pPr>
              <w:spacing w:line="288" w:lineRule="auto"/>
              <w:rPr>
                <w:rFonts w:ascii="Arial" w:hAnsi="Arial" w:cs="Arial"/>
                <w:sz w:val="20"/>
                <w:szCs w:val="20"/>
              </w:rPr>
            </w:pPr>
            <w:r w:rsidRPr="001A7C98">
              <w:rPr>
                <w:rFonts w:ascii="Arial" w:hAnsi="Arial" w:cs="Arial"/>
                <w:sz w:val="20"/>
                <w:szCs w:val="20"/>
              </w:rPr>
              <w:t xml:space="preserve">Vragen om capaciteit worden aan beide gecontracteerde leveranciers tegelijk gecommuniceerd. </w:t>
            </w:r>
            <w:r w:rsidRPr="00F0488E">
              <w:rPr>
                <w:rFonts w:ascii="Arial" w:hAnsi="Arial" w:cs="Arial"/>
                <w:strike/>
                <w:sz w:val="20"/>
                <w:szCs w:val="20"/>
              </w:rPr>
              <w:t xml:space="preserve">Opdrachtnemers dienen binnen 16 werkuren (9.00 en 17.00 uur op werkdagen) minimaal één en maximaal drie geschikte kandidaten aan te bieden, </w:t>
            </w:r>
            <w:r w:rsidR="00F0488E" w:rsidRPr="00F0488E">
              <w:rPr>
                <w:rFonts w:ascii="Arial" w:hAnsi="Arial" w:cs="Arial"/>
                <w:color w:val="FF0000"/>
                <w:sz w:val="20"/>
                <w:szCs w:val="20"/>
              </w:rPr>
              <w:t xml:space="preserve">Opdrachtnemers gaan akkoord met de reactietijden van paragraaf 1.2.10 van de Aanbestedingsleidraad. </w:t>
            </w:r>
            <w:r w:rsidRPr="00F0488E">
              <w:rPr>
                <w:rFonts w:ascii="Arial" w:hAnsi="Arial" w:cs="Arial"/>
                <w:color w:val="FF0000"/>
                <w:sz w:val="20"/>
                <w:szCs w:val="20"/>
              </w:rPr>
              <w:t xml:space="preserve">dan wel gemotiveerd te onderbouwen waarom er geen geschikte kandidaten worden aangeboden. </w:t>
            </w:r>
          </w:p>
        </w:tc>
        <w:tc>
          <w:tcPr>
            <w:tcW w:w="1134" w:type="dxa"/>
          </w:tcPr>
          <w:p w14:paraId="5D35FFA9" w14:textId="77777777" w:rsidR="001A7C98" w:rsidRPr="001A7C98" w:rsidRDefault="001A7C98" w:rsidP="001A7C98">
            <w:pPr>
              <w:spacing w:line="288" w:lineRule="auto"/>
              <w:rPr>
                <w:rFonts w:ascii="Arial" w:hAnsi="Arial" w:cs="Arial"/>
                <w:sz w:val="20"/>
                <w:szCs w:val="20"/>
              </w:rPr>
            </w:pPr>
          </w:p>
        </w:tc>
      </w:tr>
      <w:tr w:rsidR="001A7C98" w:rsidRPr="001A7C98" w14:paraId="3EBCF749" w14:textId="7B9DDAF2" w:rsidTr="001A7C98">
        <w:tc>
          <w:tcPr>
            <w:tcW w:w="1072" w:type="dxa"/>
          </w:tcPr>
          <w:p w14:paraId="1D8DE49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lastRenderedPageBreak/>
              <w:t>Eis A6</w:t>
            </w:r>
          </w:p>
        </w:tc>
        <w:tc>
          <w:tcPr>
            <w:tcW w:w="7003" w:type="dxa"/>
          </w:tcPr>
          <w:p w14:paraId="6786F048" w14:textId="43341F31" w:rsidR="001A7C98" w:rsidRPr="001A7C98" w:rsidRDefault="001A7C98" w:rsidP="00F77390">
            <w:pPr>
              <w:spacing w:line="288" w:lineRule="auto"/>
              <w:rPr>
                <w:rFonts w:ascii="Arial" w:hAnsi="Arial" w:cs="Arial"/>
                <w:sz w:val="20"/>
                <w:szCs w:val="20"/>
              </w:rPr>
            </w:pPr>
            <w:r w:rsidRPr="001A7C98">
              <w:rPr>
                <w:rFonts w:ascii="Arial" w:hAnsi="Arial" w:cs="Arial"/>
                <w:sz w:val="20"/>
                <w:szCs w:val="20"/>
              </w:rPr>
              <w:t xml:space="preserve">Opdrachtnemer houdt de aan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voorgestelde kandidaat gedurende 24 werkuren beschikbaar voor inzet bij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Op initiatief van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wordt een gesprek gepland tussen kandidaat en aanvrager.</w:t>
            </w:r>
            <w:r w:rsidR="00F77390">
              <w:rPr>
                <w:rFonts w:ascii="Arial" w:hAnsi="Arial" w:cs="Arial"/>
                <w:sz w:val="20"/>
                <w:szCs w:val="20"/>
              </w:rPr>
              <w:t xml:space="preserve"> </w:t>
            </w:r>
            <w:r w:rsidR="00F77390" w:rsidRPr="00F77390">
              <w:rPr>
                <w:rFonts w:ascii="Arial" w:hAnsi="Arial" w:cs="Arial"/>
                <w:color w:val="FF0000"/>
                <w:sz w:val="20"/>
                <w:szCs w:val="20"/>
              </w:rPr>
              <w:t xml:space="preserve">Opdrachtgever zal </w:t>
            </w:r>
            <w:r w:rsidR="00F77390">
              <w:rPr>
                <w:rFonts w:ascii="Arial" w:hAnsi="Arial" w:cs="Arial"/>
                <w:color w:val="FF0000"/>
                <w:sz w:val="20"/>
                <w:szCs w:val="20"/>
              </w:rPr>
              <w:t xml:space="preserve">daartoe </w:t>
            </w:r>
            <w:r w:rsidR="00F77390" w:rsidRPr="00F77390">
              <w:rPr>
                <w:rFonts w:ascii="Arial" w:hAnsi="Arial" w:cs="Arial"/>
                <w:color w:val="FF0000"/>
                <w:sz w:val="20"/>
                <w:szCs w:val="20"/>
              </w:rPr>
              <w:t>binnen 8 werkuren aan opdrachtnemer terugkoppelen of kandidaat wel dan niet wordt uitgenodigd voor een gesprek.</w:t>
            </w:r>
          </w:p>
        </w:tc>
        <w:tc>
          <w:tcPr>
            <w:tcW w:w="1134" w:type="dxa"/>
          </w:tcPr>
          <w:p w14:paraId="71E56CF9" w14:textId="77777777" w:rsidR="001A7C98" w:rsidRPr="001A7C98" w:rsidRDefault="001A7C98" w:rsidP="001A7C98">
            <w:pPr>
              <w:spacing w:line="288" w:lineRule="auto"/>
              <w:rPr>
                <w:rFonts w:ascii="Arial" w:hAnsi="Arial" w:cs="Arial"/>
                <w:sz w:val="20"/>
                <w:szCs w:val="20"/>
              </w:rPr>
            </w:pPr>
          </w:p>
        </w:tc>
      </w:tr>
      <w:tr w:rsidR="001A7C98" w:rsidRPr="001A7C98" w14:paraId="56112715" w14:textId="09927E6D" w:rsidTr="001A7C98">
        <w:tc>
          <w:tcPr>
            <w:tcW w:w="1072" w:type="dxa"/>
          </w:tcPr>
          <w:p w14:paraId="7267926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A7</w:t>
            </w:r>
          </w:p>
        </w:tc>
        <w:tc>
          <w:tcPr>
            <w:tcW w:w="7003" w:type="dxa"/>
          </w:tcPr>
          <w:p w14:paraId="0A68159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Opdrachtnemer stelt alleen kandidaten voor die voldoen aan het uitgevraagde profiel, incl. functie eisen. In het geval van docenten geldt dat alle aangeboden docenten te beschikken over een onderwijsbevoegdheid. In de functie eisen wordt tevens aangegeven op welk niveau (entree, niveau 2, 3 of 4) een docent zal worden ingezet. Alle aangeboden docenten dienen aantoonbaar te beschikken over de gevraagde vaardigheden en ervaring bij inzet op het opgegeven niveau.</w:t>
            </w:r>
          </w:p>
        </w:tc>
        <w:tc>
          <w:tcPr>
            <w:tcW w:w="1134" w:type="dxa"/>
          </w:tcPr>
          <w:p w14:paraId="5408D9B6" w14:textId="77777777" w:rsidR="001A7C98" w:rsidRPr="001A7C98" w:rsidRDefault="001A7C98" w:rsidP="001A7C98">
            <w:pPr>
              <w:spacing w:line="288" w:lineRule="auto"/>
              <w:rPr>
                <w:rFonts w:ascii="Arial" w:hAnsi="Arial" w:cs="Arial"/>
                <w:sz w:val="20"/>
                <w:szCs w:val="20"/>
              </w:rPr>
            </w:pPr>
          </w:p>
        </w:tc>
      </w:tr>
      <w:tr w:rsidR="001A7C98" w:rsidRPr="001A7C98" w14:paraId="032B74FA" w14:textId="72950B35" w:rsidTr="001A7C98">
        <w:tc>
          <w:tcPr>
            <w:tcW w:w="1072" w:type="dxa"/>
          </w:tcPr>
          <w:p w14:paraId="6B1539A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A8</w:t>
            </w:r>
          </w:p>
        </w:tc>
        <w:tc>
          <w:tcPr>
            <w:tcW w:w="7003" w:type="dxa"/>
          </w:tcPr>
          <w:p w14:paraId="2852950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Aanvrager kiest uit de aangeboden kandidaten de meest geschikte kandidaat, waarmee vervolgens afspraken gemaakt over de inzet. Opdrachtnemers ontvangen een onderbouwing ten aanzien van de afgewezen kandidaten.</w:t>
            </w:r>
          </w:p>
        </w:tc>
        <w:tc>
          <w:tcPr>
            <w:tcW w:w="1134" w:type="dxa"/>
          </w:tcPr>
          <w:p w14:paraId="5ADBE644" w14:textId="77777777" w:rsidR="001A7C98" w:rsidRPr="001A7C98" w:rsidRDefault="001A7C98" w:rsidP="001A7C98">
            <w:pPr>
              <w:spacing w:line="288" w:lineRule="auto"/>
              <w:rPr>
                <w:rFonts w:ascii="Arial" w:hAnsi="Arial" w:cs="Arial"/>
                <w:sz w:val="20"/>
                <w:szCs w:val="20"/>
              </w:rPr>
            </w:pPr>
          </w:p>
        </w:tc>
      </w:tr>
      <w:tr w:rsidR="001A7C98" w:rsidRPr="001A7C98" w14:paraId="2B0D0FFB" w14:textId="411D9BD7" w:rsidTr="001A7C98">
        <w:tc>
          <w:tcPr>
            <w:tcW w:w="1072" w:type="dxa"/>
          </w:tcPr>
          <w:p w14:paraId="353348F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A9</w:t>
            </w:r>
          </w:p>
        </w:tc>
        <w:tc>
          <w:tcPr>
            <w:tcW w:w="7003" w:type="dxa"/>
          </w:tcPr>
          <w:p w14:paraId="27455CFD" w14:textId="35A70D5D" w:rsidR="001A7C98" w:rsidRPr="001A7C98" w:rsidRDefault="001A7C98" w:rsidP="0092310E">
            <w:pPr>
              <w:spacing w:line="288" w:lineRule="auto"/>
              <w:rPr>
                <w:rFonts w:ascii="Arial" w:hAnsi="Arial" w:cs="Arial"/>
                <w:sz w:val="20"/>
                <w:szCs w:val="20"/>
              </w:rPr>
            </w:pPr>
            <w:r w:rsidRPr="001A7C98">
              <w:rPr>
                <w:rFonts w:ascii="Arial" w:hAnsi="Arial" w:cs="Arial"/>
                <w:sz w:val="20"/>
                <w:szCs w:val="20"/>
              </w:rPr>
              <w:t>Kandidaten worden alleen ingezet na expliciete bevestiging door de aanvrager. Na akkoord van Aanvrager wordt de inzet van kandidaat door Opdrachtnemer schriftelijk</w:t>
            </w:r>
            <w:r w:rsidR="0092310E">
              <w:rPr>
                <w:rFonts w:ascii="Arial" w:hAnsi="Arial" w:cs="Arial"/>
                <w:sz w:val="20"/>
                <w:szCs w:val="20"/>
              </w:rPr>
              <w:t xml:space="preserve"> </w:t>
            </w:r>
            <w:r w:rsidRPr="001A7C98">
              <w:rPr>
                <w:rFonts w:ascii="Arial" w:hAnsi="Arial" w:cs="Arial"/>
                <w:sz w:val="20"/>
                <w:szCs w:val="20"/>
              </w:rPr>
              <w:t>bevestigd, middels een orderbevestiging, waarbij hetgeen overeengekomen is wordt</w:t>
            </w:r>
            <w:r w:rsidR="0092310E">
              <w:rPr>
                <w:rFonts w:ascii="Arial" w:hAnsi="Arial" w:cs="Arial"/>
                <w:sz w:val="20"/>
                <w:szCs w:val="20"/>
              </w:rPr>
              <w:t xml:space="preserve"> </w:t>
            </w:r>
            <w:r w:rsidRPr="001A7C98">
              <w:rPr>
                <w:rFonts w:ascii="Arial" w:hAnsi="Arial" w:cs="Arial"/>
                <w:sz w:val="20"/>
                <w:szCs w:val="20"/>
              </w:rPr>
              <w:t>vastgelegd. In deze schriftelijke bevestiging staat ten minste de start van de werkzaamheden, de inhoud van de werkzaamheden, het brutoloon en eventuele overige vergoedingen.</w:t>
            </w:r>
          </w:p>
        </w:tc>
        <w:tc>
          <w:tcPr>
            <w:tcW w:w="1134" w:type="dxa"/>
          </w:tcPr>
          <w:p w14:paraId="27F0587B" w14:textId="77777777" w:rsidR="001A7C98" w:rsidRPr="001A7C98" w:rsidRDefault="001A7C98" w:rsidP="001A7C98">
            <w:pPr>
              <w:spacing w:line="288" w:lineRule="auto"/>
              <w:rPr>
                <w:rFonts w:ascii="Arial" w:hAnsi="Arial" w:cs="Arial"/>
                <w:sz w:val="20"/>
                <w:szCs w:val="20"/>
              </w:rPr>
            </w:pPr>
          </w:p>
        </w:tc>
      </w:tr>
      <w:tr w:rsidR="001A7C98" w:rsidRPr="001A7C98" w14:paraId="32C3596D" w14:textId="4A7F2433" w:rsidTr="001A7C98">
        <w:tc>
          <w:tcPr>
            <w:tcW w:w="1072" w:type="dxa"/>
          </w:tcPr>
          <w:p w14:paraId="2F2AE142"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A10</w:t>
            </w:r>
          </w:p>
        </w:tc>
        <w:tc>
          <w:tcPr>
            <w:tcW w:w="7003" w:type="dxa"/>
          </w:tcPr>
          <w:p w14:paraId="71E9D5FE" w14:textId="3DACF1A2" w:rsidR="001A7C98" w:rsidRPr="001A7C98" w:rsidRDefault="001A7C98" w:rsidP="0092310E">
            <w:pPr>
              <w:spacing w:line="288" w:lineRule="auto"/>
              <w:rPr>
                <w:rFonts w:ascii="Arial" w:hAnsi="Arial" w:cs="Arial"/>
                <w:sz w:val="20"/>
                <w:szCs w:val="20"/>
              </w:rPr>
            </w:pPr>
            <w:r w:rsidRPr="001A7C98">
              <w:rPr>
                <w:rFonts w:ascii="Arial" w:hAnsi="Arial" w:cs="Arial"/>
                <w:sz w:val="20"/>
                <w:szCs w:val="20"/>
              </w:rPr>
              <w:t xml:space="preserve">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hanteert een proeftijd van één week. Wanneer een uitzendkracht in deze</w:t>
            </w:r>
            <w:r w:rsidR="0092310E">
              <w:rPr>
                <w:rFonts w:ascii="Arial" w:hAnsi="Arial" w:cs="Arial"/>
                <w:sz w:val="20"/>
                <w:szCs w:val="20"/>
              </w:rPr>
              <w:t xml:space="preserve"> </w:t>
            </w:r>
            <w:r w:rsidRPr="001A7C98">
              <w:rPr>
                <w:rFonts w:ascii="Arial" w:hAnsi="Arial" w:cs="Arial"/>
                <w:sz w:val="20"/>
                <w:szCs w:val="20"/>
              </w:rPr>
              <w:t xml:space="preserve">eerste week, naar oordeel van het </w:t>
            </w:r>
            <w:proofErr w:type="spellStart"/>
            <w:r w:rsidRPr="001A7C98">
              <w:rPr>
                <w:rFonts w:ascii="Arial" w:hAnsi="Arial" w:cs="Arial"/>
                <w:sz w:val="20"/>
                <w:szCs w:val="20"/>
              </w:rPr>
              <w:t>ROCvA</w:t>
            </w:r>
            <w:proofErr w:type="spellEnd"/>
            <w:r w:rsidRPr="001A7C98">
              <w:rPr>
                <w:rFonts w:ascii="Arial" w:hAnsi="Arial" w:cs="Arial"/>
                <w:sz w:val="20"/>
                <w:szCs w:val="20"/>
              </w:rPr>
              <w:t>, niet past op de functie zorgt Opdrachtnemer voor een vervanger. Voor de inzet van deze eerste, niet akkoord bevonden</w:t>
            </w:r>
            <w:r w:rsidR="0092310E">
              <w:rPr>
                <w:rFonts w:ascii="Arial" w:hAnsi="Arial" w:cs="Arial"/>
                <w:sz w:val="20"/>
                <w:szCs w:val="20"/>
              </w:rPr>
              <w:t xml:space="preserve"> </w:t>
            </w:r>
            <w:r w:rsidRPr="001A7C98">
              <w:rPr>
                <w:rFonts w:ascii="Arial" w:hAnsi="Arial" w:cs="Arial"/>
                <w:sz w:val="20"/>
                <w:szCs w:val="20"/>
              </w:rPr>
              <w:t>kandidaat, brengt Opdrachtnemer uitsluitend de daadwerkelijk ingezette uren in rekening.</w:t>
            </w:r>
          </w:p>
        </w:tc>
        <w:tc>
          <w:tcPr>
            <w:tcW w:w="1134" w:type="dxa"/>
          </w:tcPr>
          <w:p w14:paraId="0A9C973E" w14:textId="77777777" w:rsidR="001A7C98" w:rsidRPr="001A7C98" w:rsidRDefault="001A7C98" w:rsidP="001A7C98">
            <w:pPr>
              <w:spacing w:line="288" w:lineRule="auto"/>
              <w:rPr>
                <w:rFonts w:ascii="Arial" w:hAnsi="Arial" w:cs="Arial"/>
                <w:sz w:val="20"/>
                <w:szCs w:val="20"/>
              </w:rPr>
            </w:pPr>
          </w:p>
        </w:tc>
      </w:tr>
      <w:tr w:rsidR="001A7C98" w:rsidRPr="001A7C98" w14:paraId="7E1005AC" w14:textId="3462C96A" w:rsidTr="001A7C98">
        <w:tc>
          <w:tcPr>
            <w:tcW w:w="1072" w:type="dxa"/>
          </w:tcPr>
          <w:p w14:paraId="0B4A70A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A11</w:t>
            </w:r>
          </w:p>
        </w:tc>
        <w:tc>
          <w:tcPr>
            <w:tcW w:w="7003" w:type="dxa"/>
          </w:tcPr>
          <w:p w14:paraId="41D0B08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(School)jaarlijks wordt vastgesteld of er sprake is van schaarse profielen en welke dat zijn.</w:t>
            </w:r>
          </w:p>
        </w:tc>
        <w:tc>
          <w:tcPr>
            <w:tcW w:w="1134" w:type="dxa"/>
          </w:tcPr>
          <w:p w14:paraId="4CD5C192" w14:textId="77777777" w:rsidR="001A7C98" w:rsidRPr="001A7C98" w:rsidRDefault="001A7C98" w:rsidP="001A7C98">
            <w:pPr>
              <w:spacing w:line="288" w:lineRule="auto"/>
              <w:rPr>
                <w:rFonts w:ascii="Arial" w:hAnsi="Arial" w:cs="Arial"/>
                <w:sz w:val="20"/>
                <w:szCs w:val="20"/>
              </w:rPr>
            </w:pPr>
          </w:p>
        </w:tc>
      </w:tr>
      <w:tr w:rsidR="001A7C98" w:rsidRPr="001A7C98" w14:paraId="5545D164" w14:textId="3F6FE49E" w:rsidTr="001A7C98">
        <w:tc>
          <w:tcPr>
            <w:tcW w:w="1072" w:type="dxa"/>
            <w:shd w:val="clear" w:color="auto" w:fill="403152" w:themeFill="accent4" w:themeFillShade="80"/>
          </w:tcPr>
          <w:p w14:paraId="47B69C42"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439564B8"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 xml:space="preserve">Eisen ten aanzien van beëindiging van de inzet van kandidaten </w:t>
            </w:r>
          </w:p>
        </w:tc>
        <w:tc>
          <w:tcPr>
            <w:tcW w:w="1134" w:type="dxa"/>
            <w:shd w:val="clear" w:color="auto" w:fill="403152" w:themeFill="accent4" w:themeFillShade="80"/>
          </w:tcPr>
          <w:p w14:paraId="42A24E6D"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7F762326" w14:textId="67A77AF2" w:rsidTr="001A7C98">
        <w:tc>
          <w:tcPr>
            <w:tcW w:w="1072" w:type="dxa"/>
          </w:tcPr>
          <w:p w14:paraId="727ECE6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B1</w:t>
            </w:r>
          </w:p>
        </w:tc>
        <w:tc>
          <w:tcPr>
            <w:tcW w:w="7003" w:type="dxa"/>
          </w:tcPr>
          <w:p w14:paraId="6A48A1DA" w14:textId="2F1C9B04" w:rsidR="001A7C98" w:rsidRPr="001A7C98" w:rsidRDefault="001A7C98" w:rsidP="0092310E">
            <w:pPr>
              <w:spacing w:line="288" w:lineRule="auto"/>
              <w:rPr>
                <w:rFonts w:ascii="Arial" w:hAnsi="Arial" w:cs="Arial"/>
                <w:sz w:val="20"/>
                <w:szCs w:val="20"/>
              </w:rPr>
            </w:pPr>
            <w:r w:rsidRPr="001A7C98">
              <w:rPr>
                <w:rFonts w:ascii="Arial" w:hAnsi="Arial" w:cs="Arial"/>
                <w:sz w:val="20"/>
                <w:szCs w:val="20"/>
              </w:rPr>
              <w:t>Voor uitzendkrachten wordt de kortst mogelijke opzegtermijn aangehouden die binnen de</w:t>
            </w:r>
            <w:r>
              <w:rPr>
                <w:rFonts w:ascii="Arial" w:hAnsi="Arial" w:cs="Arial"/>
                <w:sz w:val="20"/>
                <w:szCs w:val="20"/>
              </w:rPr>
              <w:t xml:space="preserve"> </w:t>
            </w:r>
            <w:r w:rsidRPr="001A7C98">
              <w:rPr>
                <w:rFonts w:ascii="Arial" w:hAnsi="Arial" w:cs="Arial"/>
                <w:sz w:val="20"/>
                <w:szCs w:val="20"/>
              </w:rPr>
              <w:t>relevante wettelijke- en cao-bepalingen mogelijk is. Eventuele transitievergoedingen zijn</w:t>
            </w:r>
            <w:r w:rsidR="0092310E">
              <w:rPr>
                <w:rFonts w:ascii="Arial" w:hAnsi="Arial" w:cs="Arial"/>
                <w:sz w:val="20"/>
                <w:szCs w:val="20"/>
              </w:rPr>
              <w:t xml:space="preserve"> </w:t>
            </w:r>
            <w:r w:rsidRPr="001A7C98">
              <w:rPr>
                <w:rFonts w:ascii="Arial" w:hAnsi="Arial" w:cs="Arial"/>
                <w:sz w:val="20"/>
                <w:szCs w:val="20"/>
              </w:rPr>
              <w:t>opgenomen in het tarief.</w:t>
            </w:r>
          </w:p>
        </w:tc>
        <w:tc>
          <w:tcPr>
            <w:tcW w:w="1134" w:type="dxa"/>
          </w:tcPr>
          <w:p w14:paraId="1F247D78" w14:textId="77777777" w:rsidR="001A7C98" w:rsidRPr="001A7C98" w:rsidRDefault="001A7C98" w:rsidP="001A7C98">
            <w:pPr>
              <w:spacing w:line="288" w:lineRule="auto"/>
              <w:rPr>
                <w:rFonts w:ascii="Arial" w:hAnsi="Arial" w:cs="Arial"/>
                <w:sz w:val="20"/>
                <w:szCs w:val="20"/>
              </w:rPr>
            </w:pPr>
          </w:p>
        </w:tc>
      </w:tr>
      <w:tr w:rsidR="001A7C98" w:rsidRPr="001A7C98" w14:paraId="39D45003" w14:textId="55EE191E" w:rsidTr="001A7C98">
        <w:tc>
          <w:tcPr>
            <w:tcW w:w="1072" w:type="dxa"/>
          </w:tcPr>
          <w:p w14:paraId="722F6BC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B2</w:t>
            </w:r>
          </w:p>
        </w:tc>
        <w:tc>
          <w:tcPr>
            <w:tcW w:w="7003" w:type="dxa"/>
          </w:tcPr>
          <w:p w14:paraId="503FC779" w14:textId="18D44382"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Indien een ingezette uitzendkracht zich schuldig maakt aan plichtsverzuim is kan dat reden voor onmiddellijke beëindiging van de inzet.</w:t>
            </w:r>
          </w:p>
        </w:tc>
        <w:tc>
          <w:tcPr>
            <w:tcW w:w="1134" w:type="dxa"/>
          </w:tcPr>
          <w:p w14:paraId="2A467A67" w14:textId="77777777" w:rsidR="001A7C98" w:rsidRPr="001A7C98" w:rsidRDefault="001A7C98" w:rsidP="001A7C98">
            <w:pPr>
              <w:spacing w:line="288" w:lineRule="auto"/>
              <w:rPr>
                <w:rFonts w:ascii="Arial" w:hAnsi="Arial" w:cs="Arial"/>
                <w:sz w:val="20"/>
                <w:szCs w:val="20"/>
              </w:rPr>
            </w:pPr>
          </w:p>
        </w:tc>
      </w:tr>
      <w:tr w:rsidR="001A7C98" w:rsidRPr="001A7C98" w14:paraId="4E708686" w14:textId="6CD28779" w:rsidTr="001A7C98">
        <w:tc>
          <w:tcPr>
            <w:tcW w:w="1072" w:type="dxa"/>
            <w:shd w:val="clear" w:color="auto" w:fill="403152" w:themeFill="accent4" w:themeFillShade="80"/>
          </w:tcPr>
          <w:p w14:paraId="210E61E0"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3FCD9F99"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 xml:space="preserve">Eisen ten aanzien van overnameregeling </w:t>
            </w:r>
          </w:p>
        </w:tc>
        <w:tc>
          <w:tcPr>
            <w:tcW w:w="1134" w:type="dxa"/>
            <w:shd w:val="clear" w:color="auto" w:fill="403152" w:themeFill="accent4" w:themeFillShade="80"/>
          </w:tcPr>
          <w:p w14:paraId="63A426CA"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4608052A" w14:textId="2B70FAB6" w:rsidTr="001A7C98">
        <w:tc>
          <w:tcPr>
            <w:tcW w:w="1072" w:type="dxa"/>
          </w:tcPr>
          <w:p w14:paraId="4DE5A9A1"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O1</w:t>
            </w:r>
          </w:p>
        </w:tc>
        <w:tc>
          <w:tcPr>
            <w:tcW w:w="7003" w:type="dxa"/>
          </w:tcPr>
          <w:p w14:paraId="7EA9755A" w14:textId="3D636441"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kan ingezette kandidaat na een inzet van ten minste </w:t>
            </w:r>
            <w:r w:rsidRPr="0092310E">
              <w:rPr>
                <w:rFonts w:ascii="Arial" w:hAnsi="Arial" w:cs="Arial"/>
                <w:strike/>
                <w:sz w:val="20"/>
                <w:szCs w:val="20"/>
              </w:rPr>
              <w:t>900</w:t>
            </w:r>
            <w:r w:rsidRPr="001A7C98">
              <w:rPr>
                <w:rFonts w:ascii="Arial" w:hAnsi="Arial" w:cs="Arial"/>
                <w:sz w:val="20"/>
                <w:szCs w:val="20"/>
              </w:rPr>
              <w:t xml:space="preserve"> </w:t>
            </w:r>
            <w:r w:rsidR="0092310E" w:rsidRPr="0092310E">
              <w:rPr>
                <w:rFonts w:ascii="Arial" w:hAnsi="Arial" w:cs="Arial"/>
                <w:color w:val="FF0000"/>
                <w:sz w:val="20"/>
                <w:szCs w:val="20"/>
              </w:rPr>
              <w:t>1040</w:t>
            </w:r>
            <w:r w:rsidR="0092310E">
              <w:rPr>
                <w:rFonts w:ascii="Arial" w:hAnsi="Arial" w:cs="Arial"/>
                <w:sz w:val="20"/>
                <w:szCs w:val="20"/>
              </w:rPr>
              <w:t xml:space="preserve"> </w:t>
            </w:r>
            <w:r w:rsidRPr="001A7C98">
              <w:rPr>
                <w:rFonts w:ascii="Arial" w:hAnsi="Arial" w:cs="Arial"/>
                <w:sz w:val="20"/>
                <w:szCs w:val="20"/>
              </w:rPr>
              <w:t xml:space="preserve">uur naar aanleiding van één aanvraag of in een aaneengesloten periode op basis van meer dan één aanvraag, zonder kosten voor </w:t>
            </w:r>
            <w:proofErr w:type="spellStart"/>
            <w:r w:rsidRPr="001A7C98">
              <w:rPr>
                <w:rFonts w:ascii="Arial" w:hAnsi="Arial" w:cs="Arial"/>
                <w:sz w:val="20"/>
                <w:szCs w:val="20"/>
              </w:rPr>
              <w:t>ROCvA</w:t>
            </w:r>
            <w:proofErr w:type="spellEnd"/>
            <w:r w:rsidRPr="001A7C98">
              <w:rPr>
                <w:rFonts w:ascii="Arial" w:hAnsi="Arial" w:cs="Arial"/>
                <w:sz w:val="20"/>
                <w:szCs w:val="20"/>
              </w:rPr>
              <w:t>, een rechtstreekse arbeidsovereenkomst aanbieden.</w:t>
            </w:r>
          </w:p>
        </w:tc>
        <w:tc>
          <w:tcPr>
            <w:tcW w:w="1134" w:type="dxa"/>
          </w:tcPr>
          <w:p w14:paraId="284EDE1A" w14:textId="77777777" w:rsidR="001A7C98" w:rsidRPr="001A7C98" w:rsidRDefault="001A7C98" w:rsidP="001A7C98">
            <w:pPr>
              <w:spacing w:line="288" w:lineRule="auto"/>
              <w:rPr>
                <w:rFonts w:ascii="Arial" w:hAnsi="Arial" w:cs="Arial"/>
                <w:sz w:val="20"/>
                <w:szCs w:val="20"/>
              </w:rPr>
            </w:pPr>
          </w:p>
        </w:tc>
      </w:tr>
      <w:tr w:rsidR="001A7C98" w:rsidRPr="001A7C98" w14:paraId="3F2D44C3" w14:textId="74AB57F2" w:rsidTr="001A7C98">
        <w:tc>
          <w:tcPr>
            <w:tcW w:w="1072" w:type="dxa"/>
          </w:tcPr>
          <w:p w14:paraId="3CBB05A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O2</w:t>
            </w:r>
          </w:p>
        </w:tc>
        <w:tc>
          <w:tcPr>
            <w:tcW w:w="7003" w:type="dxa"/>
          </w:tcPr>
          <w:p w14:paraId="6DD5D3DA" w14:textId="5B923EFF"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Indien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na inzet van minder dan </w:t>
            </w:r>
            <w:r w:rsidRPr="0092310E">
              <w:rPr>
                <w:rFonts w:ascii="Arial" w:hAnsi="Arial" w:cs="Arial"/>
                <w:strike/>
                <w:sz w:val="20"/>
                <w:szCs w:val="20"/>
              </w:rPr>
              <w:t>900</w:t>
            </w:r>
            <w:r w:rsidRPr="001A7C98">
              <w:rPr>
                <w:rFonts w:ascii="Arial" w:hAnsi="Arial" w:cs="Arial"/>
                <w:sz w:val="20"/>
                <w:szCs w:val="20"/>
              </w:rPr>
              <w:t xml:space="preserve"> </w:t>
            </w:r>
            <w:r w:rsidR="0092310E" w:rsidRPr="0092310E">
              <w:rPr>
                <w:rFonts w:ascii="Arial" w:hAnsi="Arial" w:cs="Arial"/>
                <w:color w:val="FF0000"/>
                <w:sz w:val="20"/>
                <w:szCs w:val="20"/>
              </w:rPr>
              <w:t>1040</w:t>
            </w:r>
            <w:r w:rsidR="0092310E">
              <w:rPr>
                <w:rFonts w:ascii="Arial" w:hAnsi="Arial" w:cs="Arial"/>
                <w:sz w:val="20"/>
                <w:szCs w:val="20"/>
              </w:rPr>
              <w:t xml:space="preserve"> </w:t>
            </w:r>
            <w:r w:rsidRPr="001A7C98">
              <w:rPr>
                <w:rFonts w:ascii="Arial" w:hAnsi="Arial" w:cs="Arial"/>
                <w:sz w:val="20"/>
                <w:szCs w:val="20"/>
              </w:rPr>
              <w:t>uren een kandidaat wil overnemen dan  geldt een afkoopsom.</w:t>
            </w:r>
          </w:p>
        </w:tc>
        <w:tc>
          <w:tcPr>
            <w:tcW w:w="1134" w:type="dxa"/>
          </w:tcPr>
          <w:p w14:paraId="6C59CA36" w14:textId="77777777" w:rsidR="001A7C98" w:rsidRPr="001A7C98" w:rsidRDefault="001A7C98" w:rsidP="001A7C98">
            <w:pPr>
              <w:spacing w:line="288" w:lineRule="auto"/>
              <w:rPr>
                <w:rFonts w:ascii="Arial" w:hAnsi="Arial" w:cs="Arial"/>
                <w:sz w:val="20"/>
                <w:szCs w:val="20"/>
              </w:rPr>
            </w:pPr>
          </w:p>
        </w:tc>
      </w:tr>
      <w:tr w:rsidR="001A7C98" w:rsidRPr="001A7C98" w14:paraId="4286EC94" w14:textId="4BAF57A7" w:rsidTr="001A7C98">
        <w:tc>
          <w:tcPr>
            <w:tcW w:w="1072" w:type="dxa"/>
            <w:shd w:val="clear" w:color="auto" w:fill="403152" w:themeFill="accent4" w:themeFillShade="80"/>
          </w:tcPr>
          <w:p w14:paraId="46B3BC57" w14:textId="77777777" w:rsidR="001A7C98" w:rsidRPr="001A7C98" w:rsidRDefault="001A7C98" w:rsidP="001A7C98">
            <w:pPr>
              <w:spacing w:line="288" w:lineRule="auto"/>
              <w:rPr>
                <w:rFonts w:ascii="Arial" w:hAnsi="Arial" w:cs="Arial"/>
                <w:color w:val="FFFFFF" w:themeColor="background1"/>
                <w:sz w:val="20"/>
                <w:szCs w:val="20"/>
              </w:rPr>
            </w:pPr>
            <w:bookmarkStart w:id="2" w:name="_Hlk37603687"/>
          </w:p>
        </w:tc>
        <w:tc>
          <w:tcPr>
            <w:tcW w:w="7003" w:type="dxa"/>
            <w:shd w:val="clear" w:color="auto" w:fill="403152" w:themeFill="accent4" w:themeFillShade="80"/>
          </w:tcPr>
          <w:p w14:paraId="784D24BA"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Eisen ten aanzien van overlegstructuur</w:t>
            </w:r>
          </w:p>
        </w:tc>
        <w:tc>
          <w:tcPr>
            <w:tcW w:w="1134" w:type="dxa"/>
            <w:shd w:val="clear" w:color="auto" w:fill="403152" w:themeFill="accent4" w:themeFillShade="80"/>
          </w:tcPr>
          <w:p w14:paraId="20C27A03"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771D04E4" w14:textId="5FCF7E7C" w:rsidTr="001A7C98">
        <w:tc>
          <w:tcPr>
            <w:tcW w:w="1072" w:type="dxa"/>
          </w:tcPr>
          <w:p w14:paraId="4D2ED11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E1</w:t>
            </w:r>
          </w:p>
        </w:tc>
        <w:tc>
          <w:tcPr>
            <w:tcW w:w="7003" w:type="dxa"/>
          </w:tcPr>
          <w:p w14:paraId="18184BB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zorgt voor één vaste contactpersoon met een vaste vervanger. </w:t>
            </w:r>
          </w:p>
        </w:tc>
        <w:tc>
          <w:tcPr>
            <w:tcW w:w="1134" w:type="dxa"/>
          </w:tcPr>
          <w:p w14:paraId="36343A22" w14:textId="77777777" w:rsidR="001A7C98" w:rsidRPr="001A7C98" w:rsidRDefault="001A7C98" w:rsidP="001A7C98">
            <w:pPr>
              <w:spacing w:line="288" w:lineRule="auto"/>
              <w:rPr>
                <w:rFonts w:ascii="Arial" w:hAnsi="Arial" w:cs="Arial"/>
                <w:sz w:val="20"/>
                <w:szCs w:val="20"/>
              </w:rPr>
            </w:pPr>
          </w:p>
        </w:tc>
      </w:tr>
      <w:tr w:rsidR="001A7C98" w:rsidRPr="001A7C98" w14:paraId="62702E2F" w14:textId="0CA6F116" w:rsidTr="001A7C98">
        <w:tc>
          <w:tcPr>
            <w:tcW w:w="1072" w:type="dxa"/>
          </w:tcPr>
          <w:p w14:paraId="2F518A2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E2</w:t>
            </w:r>
          </w:p>
        </w:tc>
        <w:tc>
          <w:tcPr>
            <w:tcW w:w="7003" w:type="dxa"/>
          </w:tcPr>
          <w:p w14:paraId="5F8DEAA9" w14:textId="717AF1A4"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Per kwartaal vindt er op Tactisch niveau een evaluatiegesprek plaats tussen de</w:t>
            </w:r>
            <w:r>
              <w:rPr>
                <w:rFonts w:ascii="Arial" w:hAnsi="Arial" w:cs="Arial"/>
                <w:sz w:val="20"/>
                <w:szCs w:val="20"/>
              </w:rPr>
              <w:t xml:space="preserve"> </w:t>
            </w:r>
            <w:r w:rsidRPr="001A7C98">
              <w:rPr>
                <w:rFonts w:ascii="Arial" w:hAnsi="Arial" w:cs="Arial"/>
                <w:sz w:val="20"/>
                <w:szCs w:val="20"/>
              </w:rPr>
              <w:t xml:space="preserve">verantwoordelijke(n) van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en Opdrachtnemer. Opdrachtnemer stelt hiervan een gespreksverslag op en verzendt dit binnen tien (10) werkdagen na het evaluatiegesprek aan de contactpersonen van het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7B7B9E73" w14:textId="77777777" w:rsidR="001A7C98" w:rsidRPr="001A7C98" w:rsidRDefault="001A7C98" w:rsidP="001A7C98">
            <w:pPr>
              <w:spacing w:line="288" w:lineRule="auto"/>
              <w:rPr>
                <w:rFonts w:ascii="Arial" w:hAnsi="Arial" w:cs="Arial"/>
                <w:sz w:val="20"/>
                <w:szCs w:val="20"/>
              </w:rPr>
            </w:pPr>
          </w:p>
        </w:tc>
      </w:tr>
      <w:bookmarkEnd w:id="2"/>
      <w:tr w:rsidR="001A7C98" w:rsidRPr="001A7C98" w14:paraId="778CA4EE" w14:textId="507A8A3A" w:rsidTr="001A7C98">
        <w:tc>
          <w:tcPr>
            <w:tcW w:w="1072" w:type="dxa"/>
            <w:shd w:val="clear" w:color="auto" w:fill="403152" w:themeFill="accent4" w:themeFillShade="80"/>
          </w:tcPr>
          <w:p w14:paraId="04A8A449"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54B32483"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Eisen ten aanzien Wetgeving</w:t>
            </w:r>
          </w:p>
        </w:tc>
        <w:tc>
          <w:tcPr>
            <w:tcW w:w="1134" w:type="dxa"/>
            <w:shd w:val="clear" w:color="auto" w:fill="403152" w:themeFill="accent4" w:themeFillShade="80"/>
          </w:tcPr>
          <w:p w14:paraId="0815B501"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3C20ADB0" w14:textId="43CDAA59" w:rsidTr="001A7C98">
        <w:tc>
          <w:tcPr>
            <w:tcW w:w="1072" w:type="dxa"/>
          </w:tcPr>
          <w:p w14:paraId="69A03B8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Eis W1 </w:t>
            </w:r>
          </w:p>
        </w:tc>
        <w:tc>
          <w:tcPr>
            <w:tcW w:w="7003" w:type="dxa"/>
          </w:tcPr>
          <w:p w14:paraId="5C86D831" w14:textId="250B0587" w:rsidR="001A7C98" w:rsidRPr="001A7C98" w:rsidRDefault="001A7C98" w:rsidP="006715AE">
            <w:pPr>
              <w:spacing w:line="288" w:lineRule="auto"/>
              <w:rPr>
                <w:rFonts w:ascii="Arial" w:hAnsi="Arial" w:cs="Arial"/>
                <w:sz w:val="20"/>
                <w:szCs w:val="20"/>
              </w:rPr>
            </w:pPr>
            <w:r w:rsidRPr="001A7C98">
              <w:rPr>
                <w:rFonts w:ascii="Arial" w:hAnsi="Arial" w:cs="Arial"/>
                <w:sz w:val="20"/>
                <w:szCs w:val="20"/>
              </w:rPr>
              <w:t>Opdrachtnemer is verantwoordelijk voor het voldoen aan alle wet- en regelgeving die</w:t>
            </w:r>
            <w:r w:rsidR="00F77390">
              <w:rPr>
                <w:rFonts w:ascii="Arial" w:hAnsi="Arial" w:cs="Arial"/>
                <w:sz w:val="20"/>
                <w:szCs w:val="20"/>
              </w:rPr>
              <w:t xml:space="preserve"> </w:t>
            </w:r>
            <w:r w:rsidRPr="001A7C98">
              <w:rPr>
                <w:rFonts w:ascii="Arial" w:hAnsi="Arial" w:cs="Arial"/>
                <w:sz w:val="20"/>
                <w:szCs w:val="20"/>
              </w:rPr>
              <w:t>samenhangt met de uitvoering van de overeenkomst en logischerwijs of naar oordeel van</w:t>
            </w:r>
            <w:r w:rsidR="00F77390">
              <w:rPr>
                <w:rFonts w:ascii="Arial" w:hAnsi="Arial" w:cs="Arial"/>
                <w:sz w:val="20"/>
                <w:szCs w:val="20"/>
              </w:rPr>
              <w:t xml:space="preserve"> </w:t>
            </w:r>
            <w:r w:rsidRPr="001A7C98">
              <w:rPr>
                <w:rFonts w:ascii="Arial" w:hAnsi="Arial" w:cs="Arial"/>
                <w:sz w:val="20"/>
                <w:szCs w:val="20"/>
              </w:rPr>
              <w:t xml:space="preserve">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de verantwoordelijkheid vormt voor Opdrachtnemer</w:t>
            </w:r>
            <w:r w:rsidR="00F77390">
              <w:rPr>
                <w:rFonts w:ascii="Arial" w:hAnsi="Arial" w:cs="Arial"/>
                <w:sz w:val="20"/>
                <w:szCs w:val="20"/>
              </w:rPr>
              <w:t xml:space="preserve">, </w:t>
            </w:r>
            <w:r w:rsidR="00F77390" w:rsidRPr="006715AE">
              <w:rPr>
                <w:rFonts w:ascii="Arial" w:hAnsi="Arial" w:cs="Arial"/>
                <w:color w:val="FF0000"/>
                <w:sz w:val="20"/>
                <w:szCs w:val="20"/>
              </w:rPr>
              <w:t xml:space="preserve">met dien verstande dat </w:t>
            </w:r>
            <w:r w:rsidR="006715AE" w:rsidRPr="006715AE">
              <w:rPr>
                <w:rFonts w:ascii="Arial" w:hAnsi="Arial" w:cs="Arial"/>
                <w:color w:val="FF0000"/>
                <w:sz w:val="20"/>
                <w:szCs w:val="20"/>
              </w:rPr>
              <w:t>Inschrijver niet  verantwoordelijkheid  zal worden gehouden</w:t>
            </w:r>
            <w:r w:rsidR="006715AE">
              <w:rPr>
                <w:rFonts w:ascii="Arial" w:hAnsi="Arial" w:cs="Arial"/>
                <w:color w:val="FF0000"/>
                <w:sz w:val="20"/>
                <w:szCs w:val="20"/>
              </w:rPr>
              <w:t xml:space="preserve"> voor zaken </w:t>
            </w:r>
            <w:r w:rsidR="006715AE" w:rsidRPr="006715AE">
              <w:rPr>
                <w:rFonts w:ascii="Arial" w:hAnsi="Arial" w:cs="Arial"/>
                <w:color w:val="FF0000"/>
                <w:sz w:val="20"/>
                <w:szCs w:val="20"/>
              </w:rPr>
              <w:t>welke verder strek</w:t>
            </w:r>
            <w:r w:rsidR="006715AE">
              <w:rPr>
                <w:rFonts w:ascii="Arial" w:hAnsi="Arial" w:cs="Arial"/>
                <w:color w:val="FF0000"/>
                <w:sz w:val="20"/>
                <w:szCs w:val="20"/>
              </w:rPr>
              <w:t>ken</w:t>
            </w:r>
            <w:r w:rsidR="006715AE" w:rsidRPr="006715AE">
              <w:rPr>
                <w:rFonts w:ascii="Arial" w:hAnsi="Arial" w:cs="Arial"/>
                <w:color w:val="FF0000"/>
                <w:sz w:val="20"/>
                <w:szCs w:val="20"/>
              </w:rPr>
              <w:t xml:space="preserve"> </w:t>
            </w:r>
            <w:r w:rsidR="004A62DC">
              <w:rPr>
                <w:rFonts w:ascii="Arial" w:hAnsi="Arial" w:cs="Arial"/>
                <w:color w:val="FF0000"/>
                <w:sz w:val="20"/>
                <w:szCs w:val="20"/>
              </w:rPr>
              <w:t xml:space="preserve">dan de bepalingen van de </w:t>
            </w:r>
            <w:r w:rsidR="006715AE" w:rsidRPr="006715AE">
              <w:rPr>
                <w:rFonts w:ascii="Arial" w:hAnsi="Arial" w:cs="Arial"/>
                <w:color w:val="FF0000"/>
                <w:sz w:val="20"/>
                <w:szCs w:val="20"/>
              </w:rPr>
              <w:t>wet</w:t>
            </w:r>
            <w:r w:rsidR="004A62DC">
              <w:rPr>
                <w:rFonts w:ascii="Arial" w:hAnsi="Arial" w:cs="Arial"/>
                <w:color w:val="FF0000"/>
                <w:sz w:val="20"/>
                <w:szCs w:val="20"/>
              </w:rPr>
              <w:t>- en regelgeving</w:t>
            </w:r>
            <w:r w:rsidR="006715AE" w:rsidRPr="006715AE">
              <w:rPr>
                <w:rFonts w:ascii="Arial" w:hAnsi="Arial" w:cs="Arial"/>
                <w:color w:val="FF0000"/>
                <w:sz w:val="20"/>
                <w:szCs w:val="20"/>
              </w:rPr>
              <w:t xml:space="preserve"> </w:t>
            </w:r>
            <w:r w:rsidR="006715AE">
              <w:rPr>
                <w:rFonts w:ascii="Arial" w:hAnsi="Arial" w:cs="Arial"/>
                <w:color w:val="FF0000"/>
                <w:sz w:val="20"/>
                <w:szCs w:val="20"/>
              </w:rPr>
              <w:t xml:space="preserve">en/of </w:t>
            </w:r>
            <w:r w:rsidR="006715AE" w:rsidRPr="006715AE">
              <w:rPr>
                <w:rFonts w:ascii="Arial" w:hAnsi="Arial" w:cs="Arial"/>
                <w:color w:val="FF0000"/>
                <w:sz w:val="20"/>
                <w:szCs w:val="20"/>
              </w:rPr>
              <w:t>overeenkomst</w:t>
            </w:r>
            <w:r w:rsidRPr="006715AE">
              <w:rPr>
                <w:rFonts w:ascii="Arial" w:hAnsi="Arial" w:cs="Arial"/>
                <w:color w:val="FF0000"/>
                <w:sz w:val="20"/>
                <w:szCs w:val="20"/>
              </w:rPr>
              <w:t>.</w:t>
            </w:r>
            <w:r w:rsidRPr="001A7C98">
              <w:rPr>
                <w:rFonts w:ascii="Arial" w:hAnsi="Arial" w:cs="Arial"/>
                <w:sz w:val="20"/>
                <w:szCs w:val="20"/>
              </w:rPr>
              <w:t xml:space="preserve"> Opdrachtnemer</w:t>
            </w:r>
            <w:r w:rsidR="00F77390">
              <w:rPr>
                <w:rFonts w:ascii="Arial" w:hAnsi="Arial" w:cs="Arial"/>
                <w:sz w:val="20"/>
                <w:szCs w:val="20"/>
              </w:rPr>
              <w:t xml:space="preserve"> </w:t>
            </w:r>
            <w:r w:rsidRPr="001A7C98">
              <w:rPr>
                <w:rFonts w:ascii="Arial" w:hAnsi="Arial" w:cs="Arial"/>
                <w:sz w:val="20"/>
                <w:szCs w:val="20"/>
              </w:rPr>
              <w:t xml:space="preserve">vrijwaart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van alle aanspraken op schade door het niet voldoen aan wet- en regelgeving die de verantwoordelijkheid vormt voor Opdrachtnemer.</w:t>
            </w:r>
          </w:p>
        </w:tc>
        <w:tc>
          <w:tcPr>
            <w:tcW w:w="1134" w:type="dxa"/>
          </w:tcPr>
          <w:p w14:paraId="440D0102" w14:textId="77777777" w:rsidR="001A7C98" w:rsidRPr="001A7C98" w:rsidRDefault="001A7C98" w:rsidP="001A7C98">
            <w:pPr>
              <w:spacing w:line="288" w:lineRule="auto"/>
              <w:rPr>
                <w:rFonts w:ascii="Arial" w:hAnsi="Arial" w:cs="Arial"/>
                <w:sz w:val="20"/>
                <w:szCs w:val="20"/>
              </w:rPr>
            </w:pPr>
          </w:p>
        </w:tc>
      </w:tr>
      <w:tr w:rsidR="001A7C98" w:rsidRPr="001A7C98" w14:paraId="3B9D96C1" w14:textId="41EC7A0D" w:rsidTr="001A7C98">
        <w:tc>
          <w:tcPr>
            <w:tcW w:w="1072" w:type="dxa"/>
          </w:tcPr>
          <w:p w14:paraId="4CB4034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W2</w:t>
            </w:r>
          </w:p>
        </w:tc>
        <w:tc>
          <w:tcPr>
            <w:tcW w:w="7003" w:type="dxa"/>
          </w:tcPr>
          <w:p w14:paraId="30EE28BD" w14:textId="77777777" w:rsidR="001A7C98" w:rsidRPr="001A7C98" w:rsidRDefault="001A7C98" w:rsidP="001A7C98">
            <w:pPr>
              <w:rPr>
                <w:rFonts w:ascii="Arial" w:hAnsi="Arial" w:cs="Arial"/>
                <w:sz w:val="20"/>
                <w:szCs w:val="20"/>
              </w:rPr>
            </w:pPr>
            <w:r w:rsidRPr="001A7C98">
              <w:rPr>
                <w:rFonts w:ascii="Arial" w:hAnsi="Arial" w:cs="Arial"/>
                <w:sz w:val="20"/>
                <w:szCs w:val="20"/>
              </w:rPr>
              <w:t xml:space="preserve">Inschrijver werkt volgens de CAO voor uitzendkrachten (ABU/NBBU) en past deze toe bij de inzet van extern personeel op basis van uitzenden/detacheren bij het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281313C6" w14:textId="77777777" w:rsidR="001A7C98" w:rsidRPr="001A7C98" w:rsidRDefault="001A7C98" w:rsidP="001A7C98">
            <w:pPr>
              <w:rPr>
                <w:rFonts w:ascii="Arial" w:hAnsi="Arial" w:cs="Arial"/>
                <w:sz w:val="20"/>
                <w:szCs w:val="20"/>
              </w:rPr>
            </w:pPr>
          </w:p>
        </w:tc>
      </w:tr>
      <w:tr w:rsidR="001A7C98" w:rsidRPr="001A7C98" w14:paraId="5D6D619A" w14:textId="7EEA5E9B" w:rsidTr="001A7C98">
        <w:tc>
          <w:tcPr>
            <w:tcW w:w="1072" w:type="dxa"/>
          </w:tcPr>
          <w:p w14:paraId="27AD378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W4</w:t>
            </w:r>
          </w:p>
        </w:tc>
        <w:tc>
          <w:tcPr>
            <w:tcW w:w="7003" w:type="dxa"/>
          </w:tcPr>
          <w:p w14:paraId="3B378EC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informeert en adviseert op proactieve wijze over eventuele veranderingen in wet- en regelgeving binnen haar vakgebied welke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kunnen beïnvloeden.</w:t>
            </w:r>
          </w:p>
        </w:tc>
        <w:tc>
          <w:tcPr>
            <w:tcW w:w="1134" w:type="dxa"/>
          </w:tcPr>
          <w:p w14:paraId="003C4BAF" w14:textId="77777777" w:rsidR="001A7C98" w:rsidRPr="001A7C98" w:rsidRDefault="001A7C98" w:rsidP="001A7C98">
            <w:pPr>
              <w:spacing w:line="288" w:lineRule="auto"/>
              <w:rPr>
                <w:rFonts w:ascii="Arial" w:hAnsi="Arial" w:cs="Arial"/>
                <w:sz w:val="20"/>
                <w:szCs w:val="20"/>
              </w:rPr>
            </w:pPr>
          </w:p>
        </w:tc>
      </w:tr>
      <w:tr w:rsidR="001A7C98" w:rsidRPr="001A7C98" w14:paraId="0833AB6E" w14:textId="2430374B" w:rsidTr="001A7C98">
        <w:tc>
          <w:tcPr>
            <w:tcW w:w="1072" w:type="dxa"/>
            <w:shd w:val="clear" w:color="auto" w:fill="403152" w:themeFill="accent4" w:themeFillShade="80"/>
          </w:tcPr>
          <w:p w14:paraId="48462DB5"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47544DA6"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Eisen ten aanzien Administratieve afhandeling</w:t>
            </w:r>
          </w:p>
        </w:tc>
        <w:tc>
          <w:tcPr>
            <w:tcW w:w="1134" w:type="dxa"/>
            <w:shd w:val="clear" w:color="auto" w:fill="403152" w:themeFill="accent4" w:themeFillShade="80"/>
          </w:tcPr>
          <w:p w14:paraId="68C5ECFF"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72EF5E6F" w14:textId="0C21D612" w:rsidTr="001A7C98">
        <w:tc>
          <w:tcPr>
            <w:tcW w:w="1072" w:type="dxa"/>
          </w:tcPr>
          <w:p w14:paraId="4144516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Eis F1 </w:t>
            </w:r>
          </w:p>
        </w:tc>
        <w:tc>
          <w:tcPr>
            <w:tcW w:w="7003" w:type="dxa"/>
          </w:tcPr>
          <w:p w14:paraId="74F4EB2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verzorgt volledige administratieve afhandeling rondom de inzet van flexibele capaciteit, waaronder ten minste het opvragen, aanleveren en controleren van alle benodigde documenten. </w:t>
            </w:r>
          </w:p>
        </w:tc>
        <w:tc>
          <w:tcPr>
            <w:tcW w:w="1134" w:type="dxa"/>
          </w:tcPr>
          <w:p w14:paraId="091E2571" w14:textId="77777777" w:rsidR="001A7C98" w:rsidRPr="001A7C98" w:rsidRDefault="001A7C98" w:rsidP="001A7C98">
            <w:pPr>
              <w:spacing w:line="288" w:lineRule="auto"/>
              <w:rPr>
                <w:rFonts w:ascii="Arial" w:hAnsi="Arial" w:cs="Arial"/>
                <w:sz w:val="20"/>
                <w:szCs w:val="20"/>
              </w:rPr>
            </w:pPr>
          </w:p>
        </w:tc>
      </w:tr>
      <w:tr w:rsidR="001A7C98" w:rsidRPr="001A7C98" w14:paraId="719690B5" w14:textId="648F1CAA" w:rsidTr="001A7C98">
        <w:tc>
          <w:tcPr>
            <w:tcW w:w="1072" w:type="dxa"/>
          </w:tcPr>
          <w:p w14:paraId="6406CBF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F2</w:t>
            </w:r>
          </w:p>
        </w:tc>
        <w:tc>
          <w:tcPr>
            <w:tcW w:w="7003" w:type="dxa"/>
          </w:tcPr>
          <w:p w14:paraId="73CBEED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zorgt ervoor dat ziekte gemeld wordt bij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en verzorgt de relevante begeleiding. Opdrachtnemer neemt het initiatief richting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of en zo ja op welke termijn vervanging gewenst is.</w:t>
            </w:r>
          </w:p>
        </w:tc>
        <w:tc>
          <w:tcPr>
            <w:tcW w:w="1134" w:type="dxa"/>
          </w:tcPr>
          <w:p w14:paraId="614BA3EF" w14:textId="77777777" w:rsidR="001A7C98" w:rsidRPr="001A7C98" w:rsidRDefault="001A7C98" w:rsidP="001A7C98">
            <w:pPr>
              <w:spacing w:line="288" w:lineRule="auto"/>
              <w:rPr>
                <w:rFonts w:ascii="Arial" w:hAnsi="Arial" w:cs="Arial"/>
                <w:sz w:val="20"/>
                <w:szCs w:val="20"/>
              </w:rPr>
            </w:pPr>
          </w:p>
        </w:tc>
      </w:tr>
      <w:tr w:rsidR="001A7C98" w:rsidRPr="001A7C98" w14:paraId="0EAC7AED" w14:textId="2DDD0388" w:rsidTr="001A7C98">
        <w:tc>
          <w:tcPr>
            <w:tcW w:w="1072" w:type="dxa"/>
          </w:tcPr>
          <w:p w14:paraId="383A717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F3</w:t>
            </w:r>
          </w:p>
        </w:tc>
        <w:tc>
          <w:tcPr>
            <w:tcW w:w="7003" w:type="dxa"/>
          </w:tcPr>
          <w:p w14:paraId="351F592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Reiskosten voor werk-werkverkeer worden vergoed op basis van de regeling van de cao mbo. De vergoeding wordt geheel doorgegeven aan de flexibele kracht zonder dat Opdrachtnemer hiervoor een opslag rekent.</w:t>
            </w:r>
          </w:p>
        </w:tc>
        <w:tc>
          <w:tcPr>
            <w:tcW w:w="1134" w:type="dxa"/>
          </w:tcPr>
          <w:p w14:paraId="12DD4DFA" w14:textId="77777777" w:rsidR="001A7C98" w:rsidRPr="001A7C98" w:rsidRDefault="001A7C98" w:rsidP="001A7C98">
            <w:pPr>
              <w:spacing w:line="288" w:lineRule="auto"/>
              <w:rPr>
                <w:rFonts w:ascii="Arial" w:hAnsi="Arial" w:cs="Arial"/>
                <w:sz w:val="20"/>
                <w:szCs w:val="20"/>
              </w:rPr>
            </w:pPr>
          </w:p>
        </w:tc>
      </w:tr>
      <w:tr w:rsidR="001A7C98" w:rsidRPr="001A7C98" w14:paraId="51D19851" w14:textId="4F0533EE" w:rsidTr="001A7C98">
        <w:tc>
          <w:tcPr>
            <w:tcW w:w="1072" w:type="dxa"/>
          </w:tcPr>
          <w:p w14:paraId="09F4815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Eis F4 </w:t>
            </w:r>
          </w:p>
        </w:tc>
        <w:tc>
          <w:tcPr>
            <w:tcW w:w="7003" w:type="dxa"/>
          </w:tcPr>
          <w:p w14:paraId="04126C4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factureert achteraf per maand per aanvraag. Facturen worden onderbouwd met een door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geaccordeerde urenverantwoording. Per aanvraag wordt een inkoopordernummer gecommuniceerd dat op de factuur vermeld dient te worden.</w:t>
            </w:r>
          </w:p>
        </w:tc>
        <w:tc>
          <w:tcPr>
            <w:tcW w:w="1134" w:type="dxa"/>
          </w:tcPr>
          <w:p w14:paraId="15A60F93" w14:textId="77777777" w:rsidR="001A7C98" w:rsidRPr="001A7C98" w:rsidRDefault="001A7C98" w:rsidP="001A7C98">
            <w:pPr>
              <w:spacing w:line="288" w:lineRule="auto"/>
              <w:rPr>
                <w:rFonts w:ascii="Arial" w:hAnsi="Arial" w:cs="Arial"/>
                <w:sz w:val="20"/>
                <w:szCs w:val="20"/>
              </w:rPr>
            </w:pPr>
          </w:p>
        </w:tc>
      </w:tr>
      <w:tr w:rsidR="001A7C98" w:rsidRPr="001A7C98" w14:paraId="62C08676" w14:textId="1EB03346" w:rsidTr="001A7C98">
        <w:tc>
          <w:tcPr>
            <w:tcW w:w="1072" w:type="dxa"/>
            <w:shd w:val="clear" w:color="auto" w:fill="403152" w:themeFill="accent4" w:themeFillShade="80"/>
          </w:tcPr>
          <w:p w14:paraId="70CD4D2A" w14:textId="77777777" w:rsidR="001A7C98" w:rsidRPr="001A7C98" w:rsidRDefault="001A7C98" w:rsidP="001A7C98">
            <w:pPr>
              <w:spacing w:line="288" w:lineRule="auto"/>
              <w:rPr>
                <w:rFonts w:ascii="Arial" w:hAnsi="Arial" w:cs="Arial"/>
                <w:color w:val="FFFFFF" w:themeColor="background1"/>
                <w:sz w:val="20"/>
                <w:szCs w:val="20"/>
              </w:rPr>
            </w:pPr>
            <w:r w:rsidRPr="001A7C98">
              <w:rPr>
                <w:rFonts w:ascii="Arial" w:hAnsi="Arial" w:cs="Arial"/>
                <w:color w:val="FFFFFF" w:themeColor="background1"/>
                <w:sz w:val="20"/>
                <w:szCs w:val="20"/>
              </w:rPr>
              <w:t xml:space="preserve"> </w:t>
            </w:r>
          </w:p>
        </w:tc>
        <w:tc>
          <w:tcPr>
            <w:tcW w:w="7003" w:type="dxa"/>
            <w:shd w:val="clear" w:color="auto" w:fill="403152" w:themeFill="accent4" w:themeFillShade="80"/>
          </w:tcPr>
          <w:p w14:paraId="0F163A20" w14:textId="77777777" w:rsidR="001A7C98" w:rsidRPr="001A7C98" w:rsidRDefault="001A7C98" w:rsidP="001A7C98">
            <w:pPr>
              <w:spacing w:line="288" w:lineRule="auto"/>
              <w:rPr>
                <w:rFonts w:ascii="Arial" w:hAnsi="Arial" w:cs="Arial"/>
                <w:color w:val="FFFFFF" w:themeColor="background1"/>
                <w:sz w:val="20"/>
                <w:szCs w:val="20"/>
              </w:rPr>
            </w:pPr>
            <w:r w:rsidRPr="001A7C98">
              <w:rPr>
                <w:rFonts w:ascii="Arial" w:hAnsi="Arial" w:cs="Arial"/>
                <w:color w:val="FFFFFF" w:themeColor="background1"/>
                <w:sz w:val="20"/>
                <w:szCs w:val="20"/>
              </w:rPr>
              <w:t xml:space="preserve">Eisen ten aanzien Rapportages, </w:t>
            </w:r>
            <w:proofErr w:type="spellStart"/>
            <w:r w:rsidRPr="001A7C98">
              <w:rPr>
                <w:rFonts w:ascii="Arial" w:hAnsi="Arial" w:cs="Arial"/>
                <w:color w:val="FFFFFF" w:themeColor="background1"/>
                <w:sz w:val="20"/>
                <w:szCs w:val="20"/>
              </w:rPr>
              <w:t>KPI’s</w:t>
            </w:r>
            <w:proofErr w:type="spellEnd"/>
            <w:r w:rsidRPr="001A7C98">
              <w:rPr>
                <w:rFonts w:ascii="Arial" w:hAnsi="Arial" w:cs="Arial"/>
                <w:color w:val="FFFFFF" w:themeColor="background1"/>
                <w:sz w:val="20"/>
                <w:szCs w:val="20"/>
              </w:rPr>
              <w:t xml:space="preserve"> en verbeteracties</w:t>
            </w:r>
          </w:p>
        </w:tc>
        <w:tc>
          <w:tcPr>
            <w:tcW w:w="1134" w:type="dxa"/>
            <w:shd w:val="clear" w:color="auto" w:fill="403152" w:themeFill="accent4" w:themeFillShade="80"/>
          </w:tcPr>
          <w:p w14:paraId="68ABD919" w14:textId="77777777" w:rsidR="001A7C98" w:rsidRPr="001A7C98" w:rsidRDefault="001A7C98" w:rsidP="001A7C98">
            <w:pPr>
              <w:spacing w:line="288" w:lineRule="auto"/>
              <w:rPr>
                <w:rFonts w:ascii="Arial" w:hAnsi="Arial" w:cs="Arial"/>
                <w:color w:val="FFFFFF" w:themeColor="background1"/>
                <w:sz w:val="20"/>
                <w:szCs w:val="20"/>
              </w:rPr>
            </w:pPr>
          </w:p>
        </w:tc>
      </w:tr>
      <w:tr w:rsidR="001A7C98" w:rsidRPr="001A7C98" w14:paraId="4C5DD397" w14:textId="23B477AA" w:rsidTr="001A7C98">
        <w:tc>
          <w:tcPr>
            <w:tcW w:w="1072" w:type="dxa"/>
          </w:tcPr>
          <w:p w14:paraId="0EF3367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R1</w:t>
            </w:r>
          </w:p>
        </w:tc>
        <w:tc>
          <w:tcPr>
            <w:tcW w:w="7003" w:type="dxa"/>
          </w:tcPr>
          <w:p w14:paraId="2CF4C487" w14:textId="63BA1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Per kwartaal achteraf en aan het einde van elk kalenderjaar cumulatief stelt Opdrachtnemer</w:t>
            </w:r>
            <w:r>
              <w:rPr>
                <w:rFonts w:ascii="Arial" w:hAnsi="Arial" w:cs="Arial"/>
                <w:sz w:val="20"/>
                <w:szCs w:val="20"/>
              </w:rPr>
              <w:t xml:space="preserve"> </w:t>
            </w:r>
            <w:r w:rsidRPr="001A7C98">
              <w:rPr>
                <w:rFonts w:ascii="Arial" w:hAnsi="Arial" w:cs="Arial"/>
                <w:sz w:val="20"/>
                <w:szCs w:val="20"/>
              </w:rPr>
              <w:t>een managementrapportage in MS Excel op. In die rapportage zijn de volgende gegevens</w:t>
            </w:r>
            <w:r>
              <w:rPr>
                <w:rFonts w:ascii="Arial" w:hAnsi="Arial" w:cs="Arial"/>
                <w:sz w:val="20"/>
                <w:szCs w:val="20"/>
              </w:rPr>
              <w:t xml:space="preserve"> </w:t>
            </w:r>
            <w:r w:rsidRPr="001A7C98">
              <w:rPr>
                <w:rFonts w:ascii="Arial" w:hAnsi="Arial" w:cs="Arial"/>
                <w:sz w:val="20"/>
                <w:szCs w:val="20"/>
              </w:rPr>
              <w:t>opgenomen</w:t>
            </w:r>
            <w:r>
              <w:rPr>
                <w:rFonts w:ascii="Arial" w:hAnsi="Arial" w:cs="Arial"/>
                <w:sz w:val="20"/>
                <w:szCs w:val="20"/>
              </w:rPr>
              <w:t>.</w:t>
            </w:r>
          </w:p>
          <w:p w14:paraId="4524455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Per aanvraag:</w:t>
            </w:r>
          </w:p>
          <w:p w14:paraId="1B85BDDB"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Het college / de kostenplaats;</w:t>
            </w:r>
          </w:p>
          <w:p w14:paraId="74D12F7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lastRenderedPageBreak/>
              <w:t>• Naam kandidaat;</w:t>
            </w:r>
          </w:p>
          <w:p w14:paraId="18167E7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Functie;</w:t>
            </w:r>
          </w:p>
          <w:p w14:paraId="31FF32F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Geplande uren per week;</w:t>
            </w:r>
          </w:p>
          <w:p w14:paraId="2651FD8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Gewerkte uren;</w:t>
            </w:r>
          </w:p>
          <w:p w14:paraId="3276E8F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Tarief per uur;</w:t>
            </w:r>
          </w:p>
          <w:p w14:paraId="16D376C4" w14:textId="1B9BC63B" w:rsidR="001A7C98" w:rsidRDefault="001A7C98" w:rsidP="001A7C98">
            <w:pPr>
              <w:spacing w:line="288" w:lineRule="auto"/>
              <w:rPr>
                <w:rFonts w:ascii="Arial" w:hAnsi="Arial" w:cs="Arial"/>
                <w:strike/>
                <w:sz w:val="20"/>
                <w:szCs w:val="20"/>
              </w:rPr>
            </w:pPr>
            <w:r w:rsidRPr="001A7C98">
              <w:rPr>
                <w:rFonts w:ascii="Arial" w:hAnsi="Arial" w:cs="Arial"/>
                <w:sz w:val="20"/>
                <w:szCs w:val="20"/>
              </w:rPr>
              <w:t xml:space="preserve">• </w:t>
            </w:r>
            <w:r w:rsidRPr="0092310E">
              <w:rPr>
                <w:rFonts w:ascii="Arial" w:hAnsi="Arial" w:cs="Arial"/>
                <w:strike/>
                <w:sz w:val="20"/>
                <w:szCs w:val="20"/>
              </w:rPr>
              <w:t>Verzuimhistorie ingezette kandidaat;</w:t>
            </w:r>
          </w:p>
          <w:p w14:paraId="42107DB4" w14:textId="4F2BE52E" w:rsidR="0092310E" w:rsidRPr="0092310E" w:rsidRDefault="0092310E" w:rsidP="0092310E">
            <w:pPr>
              <w:pStyle w:val="Lijstalinea"/>
              <w:numPr>
                <w:ilvl w:val="0"/>
                <w:numId w:val="33"/>
              </w:numPr>
              <w:spacing w:line="288" w:lineRule="auto"/>
              <w:ind w:left="376"/>
              <w:rPr>
                <w:rFonts w:ascii="Arial" w:hAnsi="Arial" w:cs="Arial"/>
                <w:color w:val="FF0000"/>
                <w:sz w:val="20"/>
                <w:szCs w:val="20"/>
              </w:rPr>
            </w:pPr>
            <w:r w:rsidRPr="0092310E">
              <w:rPr>
                <w:rFonts w:ascii="Arial" w:hAnsi="Arial" w:cs="Arial"/>
                <w:color w:val="FF0000"/>
                <w:sz w:val="20"/>
                <w:szCs w:val="20"/>
              </w:rPr>
              <w:t>Overall ziekteverzuim percentage;</w:t>
            </w:r>
          </w:p>
          <w:p w14:paraId="497FF16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De totale omzet in het afgelopen kwartaal of jaar.</w:t>
            </w:r>
          </w:p>
        </w:tc>
        <w:tc>
          <w:tcPr>
            <w:tcW w:w="1134" w:type="dxa"/>
          </w:tcPr>
          <w:p w14:paraId="5D5F7798" w14:textId="77777777" w:rsidR="001A7C98" w:rsidRPr="001A7C98" w:rsidRDefault="001A7C98" w:rsidP="001A7C98">
            <w:pPr>
              <w:spacing w:line="288" w:lineRule="auto"/>
              <w:rPr>
                <w:rFonts w:ascii="Arial" w:hAnsi="Arial" w:cs="Arial"/>
                <w:sz w:val="20"/>
                <w:szCs w:val="20"/>
              </w:rPr>
            </w:pPr>
          </w:p>
        </w:tc>
      </w:tr>
      <w:tr w:rsidR="001A7C98" w:rsidRPr="001A7C98" w14:paraId="1AA63872" w14:textId="327BDCF5" w:rsidTr="001A7C98">
        <w:tc>
          <w:tcPr>
            <w:tcW w:w="1072" w:type="dxa"/>
          </w:tcPr>
          <w:p w14:paraId="468B1E6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R2</w:t>
            </w:r>
          </w:p>
        </w:tc>
        <w:tc>
          <w:tcPr>
            <w:tcW w:w="7003" w:type="dxa"/>
          </w:tcPr>
          <w:p w14:paraId="621A010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Per kwartaal wordt gerapporteerd over de overeengekomen </w:t>
            </w:r>
            <w:proofErr w:type="spellStart"/>
            <w:r w:rsidRPr="001A7C98">
              <w:rPr>
                <w:rFonts w:ascii="Arial" w:hAnsi="Arial" w:cs="Arial"/>
                <w:sz w:val="20"/>
                <w:szCs w:val="20"/>
              </w:rPr>
              <w:t>KPI`s</w:t>
            </w:r>
            <w:proofErr w:type="spellEnd"/>
            <w:r w:rsidRPr="001A7C98">
              <w:rPr>
                <w:rFonts w:ascii="Arial" w:hAnsi="Arial" w:cs="Arial"/>
                <w:sz w:val="20"/>
                <w:szCs w:val="20"/>
              </w:rPr>
              <w:t xml:space="preserve">, eventuele knelpunten en verbeteracties, en welke aanvragen tijdig, te laat of niet ingevuld zijn. </w:t>
            </w:r>
          </w:p>
        </w:tc>
        <w:tc>
          <w:tcPr>
            <w:tcW w:w="1134" w:type="dxa"/>
          </w:tcPr>
          <w:p w14:paraId="54D87B91" w14:textId="77777777" w:rsidR="001A7C98" w:rsidRPr="001A7C98" w:rsidRDefault="001A7C98" w:rsidP="001A7C98">
            <w:pPr>
              <w:spacing w:line="288" w:lineRule="auto"/>
              <w:rPr>
                <w:rFonts w:ascii="Arial" w:hAnsi="Arial" w:cs="Arial"/>
                <w:sz w:val="20"/>
                <w:szCs w:val="20"/>
              </w:rPr>
            </w:pPr>
          </w:p>
        </w:tc>
      </w:tr>
      <w:tr w:rsidR="001A7C98" w:rsidRPr="001A7C98" w14:paraId="00515EFD" w14:textId="10095E58" w:rsidTr="001A7C98">
        <w:tc>
          <w:tcPr>
            <w:tcW w:w="1072" w:type="dxa"/>
          </w:tcPr>
          <w:p w14:paraId="75D02B2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R3</w:t>
            </w:r>
          </w:p>
        </w:tc>
        <w:tc>
          <w:tcPr>
            <w:tcW w:w="7003" w:type="dxa"/>
          </w:tcPr>
          <w:p w14:paraId="4E146AC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Kwartaal en jaarrapportages worden uiterlijk 10 werkdagen na einde kwartaal digitaal beschikbaar gesteld aan de contactpersoon van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t>
            </w:r>
          </w:p>
        </w:tc>
        <w:tc>
          <w:tcPr>
            <w:tcW w:w="1134" w:type="dxa"/>
          </w:tcPr>
          <w:p w14:paraId="52750253" w14:textId="77777777" w:rsidR="001A7C98" w:rsidRPr="001A7C98" w:rsidRDefault="001A7C98" w:rsidP="001A7C98">
            <w:pPr>
              <w:spacing w:line="288" w:lineRule="auto"/>
              <w:rPr>
                <w:rFonts w:ascii="Arial" w:hAnsi="Arial" w:cs="Arial"/>
                <w:sz w:val="20"/>
                <w:szCs w:val="20"/>
              </w:rPr>
            </w:pPr>
          </w:p>
        </w:tc>
      </w:tr>
      <w:tr w:rsidR="001A7C98" w:rsidRPr="001A7C98" w14:paraId="483004DB" w14:textId="6DE7185F" w:rsidTr="001A7C98">
        <w:tc>
          <w:tcPr>
            <w:tcW w:w="1072" w:type="dxa"/>
          </w:tcPr>
          <w:p w14:paraId="4CB5CBB4" w14:textId="77777777" w:rsidR="001A7C98" w:rsidRPr="001A7C98" w:rsidRDefault="001A7C98" w:rsidP="001A7C98">
            <w:pPr>
              <w:spacing w:line="288" w:lineRule="auto"/>
              <w:rPr>
                <w:rFonts w:ascii="Arial" w:hAnsi="Arial" w:cs="Arial"/>
                <w:sz w:val="20"/>
                <w:szCs w:val="20"/>
              </w:rPr>
            </w:pPr>
            <w:r w:rsidRPr="0092310E">
              <w:rPr>
                <w:rFonts w:ascii="Arial" w:hAnsi="Arial" w:cs="Arial"/>
                <w:color w:val="FF0000"/>
                <w:sz w:val="20"/>
                <w:szCs w:val="20"/>
              </w:rPr>
              <w:t>Eis R4</w:t>
            </w:r>
          </w:p>
        </w:tc>
        <w:tc>
          <w:tcPr>
            <w:tcW w:w="7003" w:type="dxa"/>
          </w:tcPr>
          <w:p w14:paraId="75549048" w14:textId="78541D16" w:rsidR="001A7C98" w:rsidRPr="0092310E" w:rsidRDefault="001A7C98" w:rsidP="00405D84">
            <w:pPr>
              <w:spacing w:line="288" w:lineRule="auto"/>
              <w:rPr>
                <w:rFonts w:ascii="Arial" w:hAnsi="Arial" w:cs="Arial"/>
                <w:color w:val="FF0000"/>
                <w:sz w:val="20"/>
                <w:szCs w:val="20"/>
              </w:rPr>
            </w:pPr>
            <w:r w:rsidRPr="001A7C98">
              <w:rPr>
                <w:rFonts w:ascii="Arial" w:hAnsi="Arial" w:cs="Arial"/>
                <w:sz w:val="20"/>
                <w:szCs w:val="20"/>
              </w:rPr>
              <w:t>Het dient mogelijk te zijn om verzoeken tot aanvullingen of aanpassingen in de aan te leveren management rapportages aan te brengen</w:t>
            </w:r>
            <w:r w:rsidR="0092310E">
              <w:rPr>
                <w:rFonts w:ascii="Arial" w:hAnsi="Arial" w:cs="Arial"/>
                <w:sz w:val="20"/>
                <w:szCs w:val="20"/>
              </w:rPr>
              <w:t xml:space="preserve">, </w:t>
            </w:r>
            <w:r w:rsidR="0092310E">
              <w:rPr>
                <w:rFonts w:ascii="Arial" w:hAnsi="Arial" w:cs="Arial"/>
                <w:color w:val="FF0000"/>
                <w:sz w:val="20"/>
                <w:szCs w:val="20"/>
              </w:rPr>
              <w:t xml:space="preserve">waarbij eerst </w:t>
            </w:r>
            <w:r w:rsidR="0092310E" w:rsidRPr="0092310E">
              <w:rPr>
                <w:rFonts w:ascii="Arial" w:hAnsi="Arial" w:cs="Arial"/>
                <w:color w:val="FF0000"/>
                <w:sz w:val="20"/>
                <w:szCs w:val="20"/>
              </w:rPr>
              <w:t xml:space="preserve">overleg hierover </w:t>
            </w:r>
            <w:r w:rsidR="0092310E">
              <w:rPr>
                <w:rFonts w:ascii="Arial" w:hAnsi="Arial" w:cs="Arial"/>
                <w:color w:val="FF0000"/>
                <w:sz w:val="20"/>
                <w:szCs w:val="20"/>
              </w:rPr>
              <w:t xml:space="preserve">wordt gevoerd </w:t>
            </w:r>
            <w:r w:rsidR="0092310E" w:rsidRPr="0092310E">
              <w:rPr>
                <w:rFonts w:ascii="Arial" w:hAnsi="Arial" w:cs="Arial"/>
                <w:color w:val="FF0000"/>
                <w:sz w:val="20"/>
                <w:szCs w:val="20"/>
              </w:rPr>
              <w:t>en d</w:t>
            </w:r>
            <w:r w:rsidR="0092310E">
              <w:rPr>
                <w:rFonts w:ascii="Arial" w:hAnsi="Arial" w:cs="Arial"/>
                <w:color w:val="FF0000"/>
                <w:sz w:val="20"/>
                <w:szCs w:val="20"/>
              </w:rPr>
              <w:t>e</w:t>
            </w:r>
            <w:r w:rsidR="0092310E" w:rsidRPr="0092310E">
              <w:rPr>
                <w:rFonts w:ascii="Arial" w:hAnsi="Arial" w:cs="Arial"/>
                <w:color w:val="FF0000"/>
                <w:sz w:val="20"/>
                <w:szCs w:val="20"/>
              </w:rPr>
              <w:t xml:space="preserve"> eisen omtrent de informatie die de aanbestedende dienst in de managementrapportage aan opdrachtnemer vraagt redelijk en billijk </w:t>
            </w:r>
            <w:r w:rsidR="0092310E">
              <w:rPr>
                <w:rFonts w:ascii="Arial" w:hAnsi="Arial" w:cs="Arial"/>
                <w:color w:val="FF0000"/>
                <w:sz w:val="20"/>
                <w:szCs w:val="20"/>
              </w:rPr>
              <w:t>zijn.</w:t>
            </w:r>
          </w:p>
        </w:tc>
        <w:tc>
          <w:tcPr>
            <w:tcW w:w="1134" w:type="dxa"/>
          </w:tcPr>
          <w:p w14:paraId="559ED5C5" w14:textId="77777777" w:rsidR="001A7C98" w:rsidRPr="001A7C98" w:rsidRDefault="001A7C98" w:rsidP="001A7C98">
            <w:pPr>
              <w:spacing w:line="288" w:lineRule="auto"/>
              <w:rPr>
                <w:rFonts w:ascii="Arial" w:hAnsi="Arial" w:cs="Arial"/>
                <w:sz w:val="20"/>
                <w:szCs w:val="20"/>
              </w:rPr>
            </w:pPr>
          </w:p>
        </w:tc>
      </w:tr>
      <w:tr w:rsidR="001A7C98" w:rsidRPr="001A7C98" w14:paraId="2AFBB55B" w14:textId="497BB7B7" w:rsidTr="001A7C98">
        <w:tc>
          <w:tcPr>
            <w:tcW w:w="1072" w:type="dxa"/>
          </w:tcPr>
          <w:p w14:paraId="7537123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R5</w:t>
            </w:r>
          </w:p>
        </w:tc>
        <w:tc>
          <w:tcPr>
            <w:tcW w:w="7003" w:type="dxa"/>
          </w:tcPr>
          <w:p w14:paraId="5CC2747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Eens per kwartaal wordt ook een voortgangsgesprek gepland met de colleges om de inzet, de relevante </w:t>
            </w:r>
            <w:proofErr w:type="spellStart"/>
            <w:r w:rsidRPr="001A7C98">
              <w:rPr>
                <w:rFonts w:ascii="Arial" w:hAnsi="Arial" w:cs="Arial"/>
                <w:sz w:val="20"/>
                <w:szCs w:val="20"/>
              </w:rPr>
              <w:t>KPI’s</w:t>
            </w:r>
            <w:proofErr w:type="spellEnd"/>
            <w:r w:rsidRPr="001A7C98">
              <w:rPr>
                <w:rFonts w:ascii="Arial" w:hAnsi="Arial" w:cs="Arial"/>
                <w:sz w:val="20"/>
                <w:szCs w:val="20"/>
              </w:rPr>
              <w:t xml:space="preserve"> en ontwikkelingen besproken.</w:t>
            </w:r>
          </w:p>
        </w:tc>
        <w:tc>
          <w:tcPr>
            <w:tcW w:w="1134" w:type="dxa"/>
          </w:tcPr>
          <w:p w14:paraId="2A43B675" w14:textId="77777777" w:rsidR="001A7C98" w:rsidRPr="001A7C98" w:rsidRDefault="001A7C98" w:rsidP="001A7C98">
            <w:pPr>
              <w:spacing w:line="288" w:lineRule="auto"/>
              <w:rPr>
                <w:rFonts w:ascii="Arial" w:hAnsi="Arial" w:cs="Arial"/>
                <w:sz w:val="20"/>
                <w:szCs w:val="20"/>
              </w:rPr>
            </w:pPr>
          </w:p>
        </w:tc>
      </w:tr>
      <w:tr w:rsidR="001A7C98" w:rsidRPr="001A7C98" w14:paraId="5A118F4E" w14:textId="02BB6B38" w:rsidTr="001A7C98">
        <w:tc>
          <w:tcPr>
            <w:tcW w:w="1072" w:type="dxa"/>
            <w:shd w:val="clear" w:color="auto" w:fill="403152" w:themeFill="accent4" w:themeFillShade="80"/>
          </w:tcPr>
          <w:p w14:paraId="156924A6"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7DAFBDCE" w14:textId="77777777" w:rsidR="001A7C98" w:rsidRPr="001A7C98" w:rsidRDefault="001A7C98" w:rsidP="001A7C98">
            <w:pPr>
              <w:spacing w:line="288" w:lineRule="auto"/>
              <w:rPr>
                <w:rFonts w:ascii="Arial" w:hAnsi="Arial" w:cs="Arial"/>
                <w:color w:val="FFFFFF" w:themeColor="background1"/>
                <w:sz w:val="20"/>
                <w:szCs w:val="20"/>
              </w:rPr>
            </w:pPr>
            <w:r w:rsidRPr="001A7C98">
              <w:rPr>
                <w:rFonts w:ascii="Arial" w:hAnsi="Arial" w:cs="Arial"/>
                <w:color w:val="FFFFFF" w:themeColor="background1"/>
                <w:sz w:val="20"/>
                <w:szCs w:val="20"/>
              </w:rPr>
              <w:t>Eisen ten aanzien Prijzen</w:t>
            </w:r>
          </w:p>
        </w:tc>
        <w:tc>
          <w:tcPr>
            <w:tcW w:w="1134" w:type="dxa"/>
            <w:shd w:val="clear" w:color="auto" w:fill="403152" w:themeFill="accent4" w:themeFillShade="80"/>
          </w:tcPr>
          <w:p w14:paraId="6B0CE61C" w14:textId="77777777" w:rsidR="001A7C98" w:rsidRPr="001A7C98" w:rsidRDefault="001A7C98" w:rsidP="001A7C98">
            <w:pPr>
              <w:spacing w:line="288" w:lineRule="auto"/>
              <w:rPr>
                <w:rFonts w:ascii="Arial" w:hAnsi="Arial" w:cs="Arial"/>
                <w:color w:val="FFFFFF" w:themeColor="background1"/>
                <w:sz w:val="20"/>
                <w:szCs w:val="20"/>
              </w:rPr>
            </w:pPr>
          </w:p>
        </w:tc>
      </w:tr>
      <w:tr w:rsidR="001A7C98" w:rsidRPr="001A7C98" w14:paraId="22F5179E" w14:textId="68E4A4CD" w:rsidTr="001A7C98">
        <w:tc>
          <w:tcPr>
            <w:tcW w:w="1072" w:type="dxa"/>
          </w:tcPr>
          <w:p w14:paraId="6EB38CC2"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P1</w:t>
            </w:r>
          </w:p>
        </w:tc>
        <w:tc>
          <w:tcPr>
            <w:tcW w:w="7003" w:type="dxa"/>
          </w:tcPr>
          <w:p w14:paraId="792BDE1E" w14:textId="4EFA1642"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De aangeboden omrekenfactoren (zie Formulier F Prijzenblad) genereren een all-in tarief en bevat derhalve alle kosten. Gedurende de looptijd van de Raamovereenkomst kunnen geen andere kosten in rekening worden gebracht dan die in de tabel zijn opgenomen. Facturering vindt plaats op basis van het aantal werkelijk gewerkte uren. Dit betekent dat in principe geen andere kosten, </w:t>
            </w:r>
            <w:r w:rsidR="00037868" w:rsidRPr="00037868">
              <w:rPr>
                <w:rFonts w:ascii="Arial" w:hAnsi="Arial" w:cs="Arial"/>
                <w:color w:val="FF0000"/>
                <w:sz w:val="20"/>
                <w:szCs w:val="20"/>
              </w:rPr>
              <w:t>met uitzondering van reisk</w:t>
            </w:r>
            <w:r w:rsidR="00037868">
              <w:rPr>
                <w:rFonts w:ascii="Arial" w:hAnsi="Arial" w:cs="Arial"/>
                <w:sz w:val="20"/>
                <w:szCs w:val="20"/>
              </w:rPr>
              <w:t xml:space="preserve">osten, </w:t>
            </w:r>
            <w:r w:rsidRPr="001A7C98">
              <w:rPr>
                <w:rFonts w:ascii="Arial" w:hAnsi="Arial" w:cs="Arial"/>
                <w:sz w:val="20"/>
                <w:szCs w:val="20"/>
              </w:rPr>
              <w:t xml:space="preserve">buiten het all-in uurtarief, aan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worden doorberekend. </w:t>
            </w:r>
          </w:p>
        </w:tc>
        <w:tc>
          <w:tcPr>
            <w:tcW w:w="1134" w:type="dxa"/>
          </w:tcPr>
          <w:p w14:paraId="26933B25" w14:textId="77777777" w:rsidR="001A7C98" w:rsidRPr="001A7C98" w:rsidRDefault="001A7C98" w:rsidP="001A7C98">
            <w:pPr>
              <w:spacing w:line="288" w:lineRule="auto"/>
              <w:rPr>
                <w:rFonts w:ascii="Arial" w:hAnsi="Arial" w:cs="Arial"/>
                <w:sz w:val="20"/>
                <w:szCs w:val="20"/>
              </w:rPr>
            </w:pPr>
          </w:p>
        </w:tc>
      </w:tr>
      <w:tr w:rsidR="001A7C98" w:rsidRPr="001A7C98" w14:paraId="72FF4A7F" w14:textId="7950B8C7" w:rsidTr="001A7C98">
        <w:tc>
          <w:tcPr>
            <w:tcW w:w="1072" w:type="dxa"/>
          </w:tcPr>
          <w:p w14:paraId="2F97BF7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P2</w:t>
            </w:r>
          </w:p>
        </w:tc>
        <w:tc>
          <w:tcPr>
            <w:tcW w:w="7003" w:type="dxa"/>
          </w:tcPr>
          <w:p w14:paraId="6B994BD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Het is niet toegestaan negatieve of onrealistische omrekenfactoren op te nemen. Eventuele kortingen dienen in de omrekenfactoren te zijn verwerkt.  De in te vullen bedragen zijn gebaseerd op 1.659 normuren, volgens de cao mbo.</w:t>
            </w:r>
          </w:p>
        </w:tc>
        <w:tc>
          <w:tcPr>
            <w:tcW w:w="1134" w:type="dxa"/>
          </w:tcPr>
          <w:p w14:paraId="28CDAF4B" w14:textId="77777777" w:rsidR="001A7C98" w:rsidRPr="001A7C98" w:rsidRDefault="001A7C98" w:rsidP="001A7C98">
            <w:pPr>
              <w:spacing w:line="288" w:lineRule="auto"/>
              <w:rPr>
                <w:rFonts w:ascii="Arial" w:hAnsi="Arial" w:cs="Arial"/>
                <w:sz w:val="20"/>
                <w:szCs w:val="20"/>
              </w:rPr>
            </w:pPr>
          </w:p>
        </w:tc>
      </w:tr>
      <w:tr w:rsidR="001A7C98" w:rsidRPr="001A7C98" w14:paraId="3451FCBE" w14:textId="75CA939B" w:rsidTr="001A7C98">
        <w:tc>
          <w:tcPr>
            <w:tcW w:w="1072" w:type="dxa"/>
          </w:tcPr>
          <w:p w14:paraId="46D9F0C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P3</w:t>
            </w:r>
          </w:p>
        </w:tc>
        <w:tc>
          <w:tcPr>
            <w:tcW w:w="7003" w:type="dxa"/>
          </w:tcPr>
          <w:p w14:paraId="31F7123B"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Omrekenfactoren liggen in principe vast voor de looptijd van het contract, inclusief eventuele verlengingen en kunnen alleen in overleg met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gewijzigd worden, indien er sprake is van: </w:t>
            </w:r>
          </w:p>
          <w:p w14:paraId="6E8338A6" w14:textId="77777777" w:rsidR="001A7C98" w:rsidRPr="001A7C98" w:rsidRDefault="001A7C98" w:rsidP="001A7C98">
            <w:pPr>
              <w:numPr>
                <w:ilvl w:val="0"/>
                <w:numId w:val="32"/>
              </w:numPr>
              <w:spacing w:line="288" w:lineRule="auto"/>
              <w:contextualSpacing/>
              <w:rPr>
                <w:rFonts w:ascii="Arial" w:hAnsi="Arial" w:cs="Arial"/>
                <w:sz w:val="20"/>
                <w:szCs w:val="20"/>
              </w:rPr>
            </w:pPr>
            <w:r w:rsidRPr="001A7C98">
              <w:rPr>
                <w:rFonts w:ascii="Arial" w:hAnsi="Arial" w:cs="Arial"/>
                <w:sz w:val="20"/>
                <w:szCs w:val="20"/>
              </w:rPr>
              <w:t xml:space="preserve">Wijzigingen in of ten gevolge van wet en regelgeving, waaronder begrepen wijzigingen in of ten gevolge van de sociale en fiscale wet- en regelgeving, de CAO voor Uitzendkrachten, of enig verbindend voorschrift; </w:t>
            </w:r>
          </w:p>
          <w:p w14:paraId="3B2122A1" w14:textId="77777777" w:rsidR="001A7C98" w:rsidRPr="001A7C98" w:rsidRDefault="001A7C98" w:rsidP="001A7C98">
            <w:pPr>
              <w:numPr>
                <w:ilvl w:val="0"/>
                <w:numId w:val="32"/>
              </w:numPr>
              <w:spacing w:line="288" w:lineRule="auto"/>
              <w:contextualSpacing/>
              <w:rPr>
                <w:rFonts w:ascii="Arial" w:hAnsi="Arial" w:cs="Arial"/>
                <w:sz w:val="20"/>
                <w:szCs w:val="20"/>
              </w:rPr>
            </w:pPr>
            <w:r w:rsidRPr="001A7C98">
              <w:rPr>
                <w:rFonts w:ascii="Arial" w:hAnsi="Arial" w:cs="Arial"/>
                <w:sz w:val="20"/>
                <w:szCs w:val="20"/>
              </w:rPr>
              <w:t xml:space="preserve">Wijziging van werkgeverslasten (alleen verhoging van werkgeverscomponenten bovenop het bruto uurloon)  </w:t>
            </w:r>
          </w:p>
          <w:p w14:paraId="013A4ABE" w14:textId="07B3258A" w:rsidR="001A7C98" w:rsidRPr="001A7C98" w:rsidRDefault="001A7C98" w:rsidP="00E066F6">
            <w:pPr>
              <w:spacing w:line="288" w:lineRule="auto"/>
              <w:rPr>
                <w:rFonts w:ascii="Arial" w:hAnsi="Arial" w:cs="Arial"/>
                <w:sz w:val="20"/>
                <w:szCs w:val="20"/>
              </w:rPr>
            </w:pPr>
            <w:r w:rsidRPr="001A7C98">
              <w:rPr>
                <w:rFonts w:ascii="Arial" w:hAnsi="Arial" w:cs="Arial"/>
                <w:sz w:val="20"/>
                <w:szCs w:val="20"/>
              </w:rPr>
              <w:lastRenderedPageBreak/>
              <w:t>Het is toegestaan de marge te indexeren conform het CBS-indexcijfer</w:t>
            </w:r>
            <w:r w:rsidR="00E066F6">
              <w:rPr>
                <w:rFonts w:ascii="Arial" w:hAnsi="Arial" w:cs="Arial"/>
                <w:sz w:val="20"/>
                <w:szCs w:val="20"/>
              </w:rPr>
              <w:t xml:space="preserve"> </w:t>
            </w:r>
            <w:r w:rsidRPr="00E066F6">
              <w:rPr>
                <w:rFonts w:ascii="Arial" w:hAnsi="Arial" w:cs="Arial"/>
                <w:strike/>
                <w:sz w:val="20"/>
                <w:szCs w:val="20"/>
              </w:rPr>
              <w:t>'7450 Totaal uitzend –en uitleenpersoneel'</w:t>
            </w:r>
            <w:r w:rsidR="00E066F6">
              <w:rPr>
                <w:rFonts w:ascii="Arial" w:hAnsi="Arial" w:cs="Arial"/>
                <w:strike/>
                <w:sz w:val="20"/>
                <w:szCs w:val="20"/>
              </w:rPr>
              <w:t xml:space="preserve"> </w:t>
            </w:r>
            <w:r w:rsidR="00E066F6" w:rsidRPr="00E066F6">
              <w:rPr>
                <w:rFonts w:ascii="Arial" w:hAnsi="Arial" w:cs="Arial"/>
                <w:color w:val="FF0000"/>
                <w:sz w:val="20"/>
                <w:szCs w:val="20"/>
              </w:rPr>
              <w:t>Uitzendbureaus en arbeidsbemiddeling</w:t>
            </w:r>
            <w:r w:rsidRPr="00E066F6">
              <w:rPr>
                <w:rFonts w:ascii="Arial" w:hAnsi="Arial" w:cs="Arial"/>
                <w:sz w:val="20"/>
                <w:szCs w:val="20"/>
              </w:rPr>
              <w:t>.</w:t>
            </w:r>
            <w:r w:rsidRPr="001A7C98">
              <w:rPr>
                <w:rFonts w:ascii="Arial" w:hAnsi="Arial" w:cs="Arial"/>
                <w:sz w:val="20"/>
                <w:szCs w:val="20"/>
              </w:rPr>
              <w:t xml:space="preserve">  Wijzigingen in de omrekenfactor kunnen alleen plaatsvinden na overeenstemming met en uitdrukkelijke schriftelijke toestemming van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778D8675" w14:textId="77777777" w:rsidR="001A7C98" w:rsidRPr="001A7C98" w:rsidRDefault="001A7C98" w:rsidP="001A7C98">
            <w:pPr>
              <w:spacing w:line="288" w:lineRule="auto"/>
              <w:rPr>
                <w:rFonts w:ascii="Arial" w:hAnsi="Arial" w:cs="Arial"/>
                <w:sz w:val="20"/>
                <w:szCs w:val="20"/>
              </w:rPr>
            </w:pPr>
          </w:p>
        </w:tc>
      </w:tr>
      <w:tr w:rsidR="001A7C98" w:rsidRPr="001A7C98" w14:paraId="5EAE8027" w14:textId="0B6C3F1A" w:rsidTr="001A7C98">
        <w:tc>
          <w:tcPr>
            <w:tcW w:w="1072" w:type="dxa"/>
          </w:tcPr>
          <w:p w14:paraId="4859D4D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P4</w:t>
            </w:r>
          </w:p>
        </w:tc>
        <w:tc>
          <w:tcPr>
            <w:tcW w:w="7003" w:type="dxa"/>
          </w:tcPr>
          <w:p w14:paraId="394672CA" w14:textId="7592970E"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Eventuele reiskosten voor woon-werkverkeer en werk-werkverkeer worden vergoed op basis van de mbo cao (reiskostenvergoeding), waarbij de €0,19 per km bedraagt. De gemaakte reiskosten factureert Opdrachtnemer zonder opslag aan het </w:t>
            </w:r>
            <w:proofErr w:type="spellStart"/>
            <w:r w:rsidRPr="001A7C98">
              <w:rPr>
                <w:rFonts w:ascii="Arial" w:hAnsi="Arial" w:cs="Arial"/>
                <w:sz w:val="20"/>
                <w:szCs w:val="20"/>
              </w:rPr>
              <w:t>ROCvA</w:t>
            </w:r>
            <w:proofErr w:type="spellEnd"/>
            <w:r w:rsidRPr="001A7C98">
              <w:rPr>
                <w:rFonts w:ascii="Arial" w:hAnsi="Arial" w:cs="Arial"/>
                <w:sz w:val="20"/>
                <w:szCs w:val="20"/>
              </w:rPr>
              <w:t>.</w:t>
            </w:r>
            <w:r w:rsidR="00037868">
              <w:rPr>
                <w:rFonts w:ascii="Arial" w:hAnsi="Arial" w:cs="Arial"/>
                <w:sz w:val="20"/>
                <w:szCs w:val="20"/>
              </w:rPr>
              <w:t xml:space="preserve"> </w:t>
            </w:r>
            <w:r w:rsidR="00037868" w:rsidRPr="00037868">
              <w:rPr>
                <w:rFonts w:ascii="Arial" w:hAnsi="Arial" w:cs="Arial"/>
                <w:color w:val="FF0000"/>
                <w:sz w:val="20"/>
                <w:szCs w:val="20"/>
              </w:rPr>
              <w:t>Reiskosten dienen niet in het all-in tarief te worden opgenomen.</w:t>
            </w:r>
          </w:p>
        </w:tc>
        <w:tc>
          <w:tcPr>
            <w:tcW w:w="1134" w:type="dxa"/>
          </w:tcPr>
          <w:p w14:paraId="52BD8104" w14:textId="77777777" w:rsidR="001A7C98" w:rsidRPr="001A7C98" w:rsidRDefault="001A7C98" w:rsidP="001A7C98">
            <w:pPr>
              <w:spacing w:line="288" w:lineRule="auto"/>
              <w:rPr>
                <w:rFonts w:ascii="Arial" w:hAnsi="Arial" w:cs="Arial"/>
                <w:sz w:val="20"/>
                <w:szCs w:val="20"/>
              </w:rPr>
            </w:pPr>
          </w:p>
        </w:tc>
      </w:tr>
      <w:tr w:rsidR="001A7C98" w:rsidRPr="001A7C98" w14:paraId="41B3892E" w14:textId="4B0B559D" w:rsidTr="001A7C98">
        <w:tc>
          <w:tcPr>
            <w:tcW w:w="1072" w:type="dxa"/>
          </w:tcPr>
          <w:p w14:paraId="6777510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P5</w:t>
            </w:r>
          </w:p>
        </w:tc>
        <w:tc>
          <w:tcPr>
            <w:tcW w:w="7003" w:type="dxa"/>
          </w:tcPr>
          <w:p w14:paraId="676C52DB" w14:textId="480F3905" w:rsidR="001A7C98" w:rsidRPr="001A7C98" w:rsidRDefault="001A7C98" w:rsidP="00405D84">
            <w:pPr>
              <w:spacing w:line="288" w:lineRule="auto"/>
              <w:rPr>
                <w:rFonts w:ascii="Arial" w:hAnsi="Arial" w:cs="Arial"/>
                <w:sz w:val="20"/>
                <w:szCs w:val="20"/>
              </w:rPr>
            </w:pPr>
            <w:r w:rsidRPr="001A7C98">
              <w:rPr>
                <w:rFonts w:ascii="Arial" w:hAnsi="Arial" w:cs="Arial"/>
                <w:sz w:val="20"/>
                <w:szCs w:val="20"/>
              </w:rPr>
              <w:t>Opdrachtgever betaalt uitsluitend de gewerkte tijd. Alleen gewerkte uren worden gefactureerd, er wordt geen factuur gezonden als een medewerker ziek is of verlof heeft. Leverancier reserveert dus voor alle niet gewerkte uren zoals ziekte, verlof, feestdagen en kort verzuim.</w:t>
            </w:r>
            <w:r w:rsidR="009257EF">
              <w:rPr>
                <w:rFonts w:ascii="Arial" w:hAnsi="Arial" w:cs="Arial"/>
                <w:sz w:val="20"/>
                <w:szCs w:val="20"/>
              </w:rPr>
              <w:t xml:space="preserve"> </w:t>
            </w:r>
            <w:r w:rsidR="00405D84">
              <w:rPr>
                <w:rFonts w:ascii="Arial" w:hAnsi="Arial" w:cs="Arial"/>
                <w:color w:val="FF0000"/>
                <w:sz w:val="20"/>
                <w:szCs w:val="20"/>
              </w:rPr>
              <w:t>I</w:t>
            </w:r>
            <w:r w:rsidR="009257EF" w:rsidRPr="009257EF">
              <w:rPr>
                <w:rFonts w:ascii="Arial" w:hAnsi="Arial" w:cs="Arial"/>
                <w:color w:val="FF0000"/>
                <w:sz w:val="20"/>
                <w:szCs w:val="20"/>
              </w:rPr>
              <w:t>n het geval van oproepkrachten</w:t>
            </w:r>
            <w:r w:rsidR="00405D84">
              <w:rPr>
                <w:rFonts w:ascii="Arial" w:hAnsi="Arial" w:cs="Arial"/>
                <w:color w:val="FF0000"/>
                <w:sz w:val="20"/>
                <w:szCs w:val="20"/>
              </w:rPr>
              <w:t xml:space="preserve"> kunnen</w:t>
            </w:r>
            <w:r w:rsidR="009257EF" w:rsidRPr="009257EF">
              <w:rPr>
                <w:rFonts w:ascii="Arial" w:hAnsi="Arial" w:cs="Arial"/>
                <w:color w:val="FF0000"/>
                <w:sz w:val="20"/>
                <w:szCs w:val="20"/>
              </w:rPr>
              <w:t xml:space="preserve"> ingetrokken en gewijzigde uren binnen 4 kalenderdagen voor aanvang van de dienst doorbelast </w:t>
            </w:r>
            <w:r w:rsidR="00405D84">
              <w:rPr>
                <w:rFonts w:ascii="Arial" w:hAnsi="Arial" w:cs="Arial"/>
                <w:color w:val="FF0000"/>
                <w:sz w:val="20"/>
                <w:szCs w:val="20"/>
              </w:rPr>
              <w:t>w</w:t>
            </w:r>
            <w:r w:rsidR="009257EF" w:rsidRPr="009257EF">
              <w:rPr>
                <w:rFonts w:ascii="Arial" w:hAnsi="Arial" w:cs="Arial"/>
                <w:color w:val="FF0000"/>
                <w:sz w:val="20"/>
                <w:szCs w:val="20"/>
              </w:rPr>
              <w:t>orden aan opdrachtgever</w:t>
            </w:r>
            <w:r w:rsidR="00405D84">
              <w:rPr>
                <w:rFonts w:ascii="Arial" w:hAnsi="Arial" w:cs="Arial"/>
                <w:color w:val="FF0000"/>
                <w:sz w:val="20"/>
                <w:szCs w:val="20"/>
              </w:rPr>
              <w:t>.</w:t>
            </w:r>
          </w:p>
        </w:tc>
        <w:tc>
          <w:tcPr>
            <w:tcW w:w="1134" w:type="dxa"/>
          </w:tcPr>
          <w:p w14:paraId="0CE035BD" w14:textId="77777777" w:rsidR="001A7C98" w:rsidRPr="001A7C98" w:rsidRDefault="001A7C98" w:rsidP="001A7C98">
            <w:pPr>
              <w:spacing w:line="288" w:lineRule="auto"/>
              <w:rPr>
                <w:rFonts w:ascii="Arial" w:hAnsi="Arial" w:cs="Arial"/>
                <w:sz w:val="20"/>
                <w:szCs w:val="20"/>
              </w:rPr>
            </w:pPr>
          </w:p>
        </w:tc>
      </w:tr>
      <w:tr w:rsidR="001A7C98" w:rsidRPr="001A7C98" w14:paraId="442AEC1F" w14:textId="107A5500" w:rsidTr="001A7C98">
        <w:tc>
          <w:tcPr>
            <w:tcW w:w="1072" w:type="dxa"/>
          </w:tcPr>
          <w:p w14:paraId="1FA2799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P6</w:t>
            </w:r>
          </w:p>
        </w:tc>
        <w:tc>
          <w:tcPr>
            <w:tcW w:w="7003" w:type="dxa"/>
          </w:tcPr>
          <w:p w14:paraId="371F3B1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Alle in te zetten flexibele arbeidskrachten in dienst van Opdrachtnemer waarvoor dat relevant is, bouwen pensioen op tijdens hun inzet voor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t>
            </w:r>
          </w:p>
        </w:tc>
        <w:tc>
          <w:tcPr>
            <w:tcW w:w="1134" w:type="dxa"/>
          </w:tcPr>
          <w:p w14:paraId="401BA376" w14:textId="77777777" w:rsidR="001A7C98" w:rsidRPr="001A7C98" w:rsidRDefault="001A7C98" w:rsidP="001A7C98">
            <w:pPr>
              <w:spacing w:line="288" w:lineRule="auto"/>
              <w:rPr>
                <w:rFonts w:ascii="Arial" w:hAnsi="Arial" w:cs="Arial"/>
                <w:sz w:val="20"/>
                <w:szCs w:val="20"/>
              </w:rPr>
            </w:pPr>
          </w:p>
        </w:tc>
      </w:tr>
      <w:tr w:rsidR="001A7C98" w:rsidRPr="001A7C98" w14:paraId="192087FC" w14:textId="7F5AC420" w:rsidTr="001A7C98">
        <w:tc>
          <w:tcPr>
            <w:tcW w:w="1072" w:type="dxa"/>
          </w:tcPr>
          <w:p w14:paraId="3DB14A6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P7</w:t>
            </w:r>
          </w:p>
        </w:tc>
        <w:tc>
          <w:tcPr>
            <w:tcW w:w="7003" w:type="dxa"/>
          </w:tcPr>
          <w:p w14:paraId="557F8BBC" w14:textId="5CE7FC2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Alle in te zetten flexibele arbeidskrachten in dienst bij Opdrachtnemer waarvoor dat relevant is hebben recht op een eindejaarsuitkering en overige brutotoeslagen conform CAO</w:t>
            </w:r>
            <w:r w:rsidR="0007324D">
              <w:rPr>
                <w:rFonts w:ascii="Arial" w:hAnsi="Arial" w:cs="Arial"/>
                <w:sz w:val="20"/>
                <w:szCs w:val="20"/>
              </w:rPr>
              <w:t xml:space="preserve"> MBO en CAO VO</w:t>
            </w:r>
            <w:r w:rsidRPr="001A7C98">
              <w:rPr>
                <w:rFonts w:ascii="Arial" w:hAnsi="Arial" w:cs="Arial"/>
                <w:sz w:val="20"/>
                <w:szCs w:val="20"/>
              </w:rPr>
              <w:t>. Deze worden separaat gefactureerd.</w:t>
            </w:r>
          </w:p>
        </w:tc>
        <w:tc>
          <w:tcPr>
            <w:tcW w:w="1134" w:type="dxa"/>
          </w:tcPr>
          <w:p w14:paraId="5822ECCB" w14:textId="77777777" w:rsidR="001A7C98" w:rsidRPr="001A7C98" w:rsidRDefault="001A7C98" w:rsidP="001A7C98">
            <w:pPr>
              <w:spacing w:line="288" w:lineRule="auto"/>
              <w:rPr>
                <w:rFonts w:ascii="Arial" w:hAnsi="Arial" w:cs="Arial"/>
                <w:sz w:val="20"/>
                <w:szCs w:val="20"/>
              </w:rPr>
            </w:pPr>
          </w:p>
        </w:tc>
      </w:tr>
      <w:tr w:rsidR="001A7C98" w:rsidRPr="001A7C98" w14:paraId="190014FE" w14:textId="4EE31A9C" w:rsidTr="001A7C98">
        <w:tc>
          <w:tcPr>
            <w:tcW w:w="1072" w:type="dxa"/>
          </w:tcPr>
          <w:p w14:paraId="100D9C7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P8</w:t>
            </w:r>
          </w:p>
        </w:tc>
        <w:tc>
          <w:tcPr>
            <w:tcW w:w="7003" w:type="dxa"/>
          </w:tcPr>
          <w:p w14:paraId="7538A432" w14:textId="389813AD"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Alle in te zetten flexibele arbeidskrachten in dienst bij Opdrachtnemer waarvoor dat relevant is hebben recht op bijzondere uitkeringen conform </w:t>
            </w:r>
            <w:r w:rsidR="0007324D">
              <w:rPr>
                <w:rFonts w:ascii="Arial" w:hAnsi="Arial" w:cs="Arial"/>
                <w:sz w:val="20"/>
                <w:szCs w:val="20"/>
              </w:rPr>
              <w:t>CAO MBO en CAO VO</w:t>
            </w:r>
            <w:r w:rsidRPr="001A7C98">
              <w:rPr>
                <w:rFonts w:ascii="Arial" w:hAnsi="Arial" w:cs="Arial"/>
                <w:sz w:val="20"/>
                <w:szCs w:val="20"/>
              </w:rPr>
              <w:t>. Deze worden separaat gefactureerd.</w:t>
            </w:r>
          </w:p>
        </w:tc>
        <w:tc>
          <w:tcPr>
            <w:tcW w:w="1134" w:type="dxa"/>
          </w:tcPr>
          <w:p w14:paraId="7980BDF7" w14:textId="77777777" w:rsidR="001A7C98" w:rsidRPr="001A7C98" w:rsidRDefault="001A7C98" w:rsidP="001A7C98">
            <w:pPr>
              <w:spacing w:line="288" w:lineRule="auto"/>
              <w:rPr>
                <w:rFonts w:ascii="Arial" w:hAnsi="Arial" w:cs="Arial"/>
                <w:sz w:val="20"/>
                <w:szCs w:val="20"/>
              </w:rPr>
            </w:pPr>
          </w:p>
        </w:tc>
      </w:tr>
      <w:tr w:rsidR="001A7C98" w:rsidRPr="001A7C98" w14:paraId="3CFCD251" w14:textId="5B04B121" w:rsidTr="001A7C98">
        <w:tc>
          <w:tcPr>
            <w:tcW w:w="1072" w:type="dxa"/>
          </w:tcPr>
          <w:p w14:paraId="33320D72"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P9</w:t>
            </w:r>
          </w:p>
        </w:tc>
        <w:tc>
          <w:tcPr>
            <w:tcW w:w="7003" w:type="dxa"/>
          </w:tcPr>
          <w:p w14:paraId="223A989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Uitsluitend voor wijzingen op basis van wettelijke premies en afdrachten kan Opdrachtnemer een aanpassing op de omrekenfactor doorvoeren. Deze wijziging moet onderbouwd worden en akkoord bevonden worden door Opdrachtgever voordat deze aanpassing wordt doorgevoerd. Mocht door wettelijke maatregelen de prijswijziging in het voordeel van Opdrachtgever zijn, wordt dit ook doorgevoerd op van te voren beschreven wijze.</w:t>
            </w:r>
          </w:p>
        </w:tc>
        <w:tc>
          <w:tcPr>
            <w:tcW w:w="1134" w:type="dxa"/>
          </w:tcPr>
          <w:p w14:paraId="5E0C1754" w14:textId="77777777" w:rsidR="001A7C98" w:rsidRPr="001A7C98" w:rsidRDefault="001A7C98" w:rsidP="001A7C98">
            <w:pPr>
              <w:spacing w:line="288" w:lineRule="auto"/>
              <w:rPr>
                <w:rFonts w:ascii="Arial" w:hAnsi="Arial" w:cs="Arial"/>
                <w:sz w:val="20"/>
                <w:szCs w:val="20"/>
              </w:rPr>
            </w:pPr>
          </w:p>
        </w:tc>
      </w:tr>
      <w:tr w:rsidR="003F55E9" w:rsidRPr="001A7C98" w14:paraId="0D9FEEE3" w14:textId="77777777" w:rsidTr="001A7C98">
        <w:tc>
          <w:tcPr>
            <w:tcW w:w="1072" w:type="dxa"/>
          </w:tcPr>
          <w:p w14:paraId="0E3F8483" w14:textId="10FEEB2A" w:rsidR="003F55E9" w:rsidRPr="001A7C98" w:rsidRDefault="003F55E9" w:rsidP="003F55E9">
            <w:pPr>
              <w:spacing w:line="288" w:lineRule="auto"/>
              <w:rPr>
                <w:rFonts w:ascii="Arial" w:hAnsi="Arial" w:cs="Arial"/>
                <w:sz w:val="20"/>
                <w:szCs w:val="20"/>
              </w:rPr>
            </w:pPr>
            <w:r>
              <w:rPr>
                <w:rFonts w:ascii="Arial" w:hAnsi="Arial" w:cs="Arial"/>
                <w:sz w:val="20"/>
                <w:szCs w:val="20"/>
              </w:rPr>
              <w:t>Eis P10</w:t>
            </w:r>
          </w:p>
        </w:tc>
        <w:tc>
          <w:tcPr>
            <w:tcW w:w="7003" w:type="dxa"/>
          </w:tcPr>
          <w:p w14:paraId="35CB5235" w14:textId="1E906454" w:rsidR="003F55E9" w:rsidRPr="001A7C98" w:rsidRDefault="003F55E9" w:rsidP="003F55E9">
            <w:pPr>
              <w:spacing w:line="288" w:lineRule="auto"/>
              <w:rPr>
                <w:rFonts w:ascii="Arial" w:hAnsi="Arial" w:cs="Arial"/>
                <w:sz w:val="20"/>
                <w:szCs w:val="20"/>
              </w:rPr>
            </w:pPr>
            <w:r w:rsidRPr="00305131">
              <w:rPr>
                <w:rFonts w:ascii="Arial" w:hAnsi="Arial" w:cs="Arial"/>
                <w:sz w:val="20"/>
                <w:szCs w:val="20"/>
              </w:rPr>
              <w:t xml:space="preserve">In de situatie dat alleen gewerkte uren worden gefactureerd, wordt er geen factuur gezonden als een medewerker ziek is of verlof heeft. Leverancier reserveert dus voor alle niet gewerkte uren zoals ziekte, verlof, feestdagen en kort verzuim.  </w:t>
            </w:r>
          </w:p>
        </w:tc>
        <w:tc>
          <w:tcPr>
            <w:tcW w:w="1134" w:type="dxa"/>
          </w:tcPr>
          <w:p w14:paraId="541D9312" w14:textId="77777777" w:rsidR="003F55E9" w:rsidRPr="001A7C98" w:rsidRDefault="003F55E9" w:rsidP="003F55E9">
            <w:pPr>
              <w:spacing w:line="288" w:lineRule="auto"/>
              <w:rPr>
                <w:rFonts w:ascii="Arial" w:hAnsi="Arial" w:cs="Arial"/>
                <w:sz w:val="20"/>
                <w:szCs w:val="20"/>
              </w:rPr>
            </w:pPr>
          </w:p>
        </w:tc>
      </w:tr>
      <w:tr w:rsidR="003F55E9" w:rsidRPr="001A7C98" w14:paraId="049448CF" w14:textId="77777777" w:rsidTr="001A7C98">
        <w:tc>
          <w:tcPr>
            <w:tcW w:w="1072" w:type="dxa"/>
          </w:tcPr>
          <w:p w14:paraId="7393B28E" w14:textId="2465BB97" w:rsidR="003F55E9" w:rsidRPr="001A7C98" w:rsidRDefault="003F55E9" w:rsidP="003F55E9">
            <w:pPr>
              <w:spacing w:line="288" w:lineRule="auto"/>
              <w:rPr>
                <w:rFonts w:ascii="Arial" w:hAnsi="Arial" w:cs="Arial"/>
                <w:sz w:val="20"/>
                <w:szCs w:val="20"/>
              </w:rPr>
            </w:pPr>
            <w:r>
              <w:rPr>
                <w:rFonts w:ascii="Arial" w:hAnsi="Arial" w:cs="Arial"/>
                <w:sz w:val="20"/>
                <w:szCs w:val="20"/>
              </w:rPr>
              <w:t>Eis P11</w:t>
            </w:r>
          </w:p>
        </w:tc>
        <w:tc>
          <w:tcPr>
            <w:tcW w:w="7003" w:type="dxa"/>
          </w:tcPr>
          <w:p w14:paraId="0435F191" w14:textId="6DDA57DC" w:rsidR="003F55E9" w:rsidRPr="001A7C98" w:rsidRDefault="003F55E9" w:rsidP="003F55E9">
            <w:pPr>
              <w:spacing w:line="288" w:lineRule="auto"/>
              <w:rPr>
                <w:rFonts w:ascii="Arial" w:hAnsi="Arial" w:cs="Arial"/>
                <w:sz w:val="20"/>
                <w:szCs w:val="20"/>
              </w:rPr>
            </w:pPr>
            <w:r w:rsidRPr="00305131">
              <w:rPr>
                <w:rFonts w:ascii="Arial" w:hAnsi="Arial" w:cs="Arial"/>
                <w:sz w:val="20"/>
                <w:szCs w:val="20"/>
              </w:rPr>
              <w:t xml:space="preserve"> In geval van het factureren van contracturen, worden gedurende de contractperiode alle contracturen, inclusief ziekte, verlof, feestdagen en kort verzuim gefactureerd. Ziekterisico ligt bij Opdrachtgever gedurende de contractperiode.  </w:t>
            </w:r>
          </w:p>
        </w:tc>
        <w:tc>
          <w:tcPr>
            <w:tcW w:w="1134" w:type="dxa"/>
          </w:tcPr>
          <w:p w14:paraId="24810472" w14:textId="77777777" w:rsidR="003F55E9" w:rsidRPr="001A7C98" w:rsidRDefault="003F55E9" w:rsidP="003F55E9">
            <w:pPr>
              <w:spacing w:line="288" w:lineRule="auto"/>
              <w:rPr>
                <w:rFonts w:ascii="Arial" w:hAnsi="Arial" w:cs="Arial"/>
                <w:sz w:val="20"/>
                <w:szCs w:val="20"/>
              </w:rPr>
            </w:pPr>
          </w:p>
        </w:tc>
      </w:tr>
      <w:tr w:rsidR="003F55E9" w:rsidRPr="001A7C98" w14:paraId="66166650" w14:textId="10E7D147" w:rsidTr="001A7C98">
        <w:tc>
          <w:tcPr>
            <w:tcW w:w="1072" w:type="dxa"/>
          </w:tcPr>
          <w:p w14:paraId="4A1D31C3" w14:textId="40F76F98"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Eis P1</w:t>
            </w:r>
            <w:r>
              <w:rPr>
                <w:rFonts w:ascii="Arial" w:hAnsi="Arial" w:cs="Arial"/>
                <w:sz w:val="20"/>
                <w:szCs w:val="20"/>
              </w:rPr>
              <w:t>2</w:t>
            </w:r>
            <w:r w:rsidRPr="001A7C98">
              <w:rPr>
                <w:rFonts w:ascii="Arial" w:hAnsi="Arial" w:cs="Arial"/>
                <w:sz w:val="20"/>
                <w:szCs w:val="20"/>
              </w:rPr>
              <w:t xml:space="preserve"> </w:t>
            </w:r>
          </w:p>
        </w:tc>
        <w:tc>
          <w:tcPr>
            <w:tcW w:w="7003" w:type="dxa"/>
          </w:tcPr>
          <w:p w14:paraId="5D0AD27D" w14:textId="77777777"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In de overeenkomst worden de volgende fasen toegepast:</w:t>
            </w:r>
          </w:p>
          <w:p w14:paraId="0339FEA6" w14:textId="77777777"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lastRenderedPageBreak/>
              <w:t xml:space="preserve">Fase A: van 0 tot 78 gewerkte weken, in deze fase heeft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naar de medewerker maximale flexibiliteit door het inzetten van het uitzendbeding of een onbeperkt aantal contracten. Na 26 gewerkte weken gaat de medewerker automatisch pensioen opbouwen.</w:t>
            </w:r>
          </w:p>
          <w:p w14:paraId="62EAD5BC" w14:textId="77777777"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Fase B: de 4 jaar na fase A. Hierin kan men de medewerker 6 keer een overeenkomst voor bepaalde tijd aanbieden met een maximale totale duur van 4 jaar.</w:t>
            </w:r>
          </w:p>
        </w:tc>
        <w:tc>
          <w:tcPr>
            <w:tcW w:w="1134" w:type="dxa"/>
          </w:tcPr>
          <w:p w14:paraId="28544984" w14:textId="77777777" w:rsidR="003F55E9" w:rsidRPr="001A7C98" w:rsidRDefault="003F55E9" w:rsidP="003F55E9">
            <w:pPr>
              <w:spacing w:line="288" w:lineRule="auto"/>
              <w:rPr>
                <w:rFonts w:ascii="Arial" w:hAnsi="Arial" w:cs="Arial"/>
                <w:sz w:val="20"/>
                <w:szCs w:val="20"/>
              </w:rPr>
            </w:pPr>
          </w:p>
        </w:tc>
      </w:tr>
    </w:tbl>
    <w:p w14:paraId="045FF3D1" w14:textId="77777777" w:rsidR="001A7C98" w:rsidRPr="001A7C98" w:rsidRDefault="001A7C98" w:rsidP="001A7C98">
      <w:pPr>
        <w:spacing w:line="288" w:lineRule="auto"/>
        <w:rPr>
          <w:rFonts w:ascii="Arial" w:eastAsiaTheme="minorHAnsi" w:hAnsi="Arial" w:cs="Arial"/>
          <w:color w:val="00B050"/>
          <w:sz w:val="20"/>
          <w:szCs w:val="20"/>
          <w:lang w:eastAsia="en-US"/>
        </w:rPr>
      </w:pPr>
    </w:p>
    <w:bookmarkEnd w:id="1"/>
    <w:p w14:paraId="18B64A9D" w14:textId="77777777" w:rsidR="001A7C98" w:rsidRDefault="001A7C98" w:rsidP="0035306C">
      <w:pPr>
        <w:rPr>
          <w:b/>
          <w:sz w:val="24"/>
          <w:szCs w:val="24"/>
        </w:rPr>
      </w:pPr>
    </w:p>
    <w:p w14:paraId="464EB475" w14:textId="77777777" w:rsidR="00BB2EB9" w:rsidRPr="004E5D5D" w:rsidRDefault="00BB2EB9" w:rsidP="00BB2EB9">
      <w:pPr>
        <w:rPr>
          <w:b/>
          <w:sz w:val="22"/>
          <w:szCs w:val="22"/>
        </w:rPr>
      </w:pPr>
      <w:r w:rsidRPr="004E5D5D">
        <w:rPr>
          <w:b/>
          <w:sz w:val="22"/>
          <w:szCs w:val="22"/>
        </w:rPr>
        <w:t>Ondertekening:</w:t>
      </w:r>
    </w:p>
    <w:p w14:paraId="546DC2AC" w14:textId="77777777" w:rsidR="00BB2EB9" w:rsidRPr="004E5D5D" w:rsidRDefault="00BB2EB9" w:rsidP="00BB2EB9"/>
    <w:p w14:paraId="11D215FB"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43A1FB53"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8338162" w14:textId="77777777" w:rsidR="00BB2EB9" w:rsidRPr="00D57DE7" w:rsidRDefault="00BB2EB9" w:rsidP="00BB2EB9">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2AF76B76" w14:textId="77777777" w:rsidR="00BB2EB9" w:rsidRPr="00D57DE7" w:rsidRDefault="00BB2EB9" w:rsidP="00BB2EB9">
      <w:pPr>
        <w:spacing w:before="280"/>
        <w:rPr>
          <w:rFonts w:eastAsia="Calibri"/>
          <w:sz w:val="20"/>
          <w:lang w:eastAsia="en-US"/>
        </w:rPr>
      </w:pPr>
    </w:p>
    <w:p w14:paraId="70E2660E" w14:textId="77777777" w:rsidR="00BB2EB9" w:rsidRPr="00D57DE7" w:rsidRDefault="00BB2EB9" w:rsidP="00BB2EB9">
      <w:pPr>
        <w:spacing w:before="280"/>
        <w:rPr>
          <w:rFonts w:eastAsia="Calibri"/>
          <w:sz w:val="20"/>
          <w:lang w:eastAsia="en-US"/>
        </w:rPr>
      </w:pPr>
    </w:p>
    <w:p w14:paraId="0D268165" w14:textId="4102BB8A" w:rsidR="00BB2EB9" w:rsidRPr="00D57DE7" w:rsidRDefault="00BB2EB9" w:rsidP="00BB2EB9">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193EC5AD" w14:textId="77777777" w:rsidR="00BB2EB9" w:rsidRPr="00D57DE7" w:rsidRDefault="00BB2EB9" w:rsidP="00BB2EB9">
      <w:pPr>
        <w:widowControl w:val="0"/>
        <w:autoSpaceDE w:val="0"/>
        <w:autoSpaceDN w:val="0"/>
        <w:adjustRightInd w:val="0"/>
        <w:jc w:val="both"/>
        <w:rPr>
          <w:rFonts w:cs="Tahoma"/>
          <w:sz w:val="20"/>
        </w:rPr>
      </w:pPr>
    </w:p>
    <w:p w14:paraId="18324A5A" w14:textId="77777777" w:rsidR="00BB2EB9" w:rsidRPr="00D57DE7" w:rsidRDefault="00BB2EB9" w:rsidP="00BB2EB9">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2EB9" w:rsidRPr="00D57DE7" w14:paraId="2F72B586" w14:textId="77777777" w:rsidTr="00BB2EB9">
        <w:tc>
          <w:tcPr>
            <w:tcW w:w="9054" w:type="dxa"/>
          </w:tcPr>
          <w:p w14:paraId="5C5B23A1" w14:textId="417E3FFF" w:rsidR="00BB2EB9" w:rsidRPr="00C52F65" w:rsidRDefault="00BB2EB9" w:rsidP="00BB2EB9">
            <w:pPr>
              <w:widowControl w:val="0"/>
              <w:autoSpaceDE w:val="0"/>
              <w:autoSpaceDN w:val="0"/>
              <w:adjustRightInd w:val="0"/>
              <w:spacing w:after="100" w:afterAutospacing="1"/>
              <w:jc w:val="both"/>
              <w:rPr>
                <w:rFonts w:cs="Tahoma"/>
                <w:lang w:val="nl-NL"/>
              </w:rPr>
            </w:pPr>
            <w:r w:rsidRPr="00C52F65">
              <w:rPr>
                <w:rFonts w:cs="Tahoma"/>
                <w:lang w:val="nl-NL"/>
              </w:rPr>
              <w:t>D</w:t>
            </w:r>
            <w:r w:rsidR="00E04B34">
              <w:rPr>
                <w:rFonts w:cs="Tahoma"/>
                <w:lang w:val="nl-NL"/>
              </w:rPr>
              <w:t xml:space="preserve">it Formulier </w:t>
            </w:r>
            <w:r w:rsidRPr="00C52F65">
              <w:rPr>
                <w:rFonts w:cs="Tahoma"/>
                <w:lang w:val="nl-NL"/>
              </w:rPr>
              <w:t>dient te worden ondertekend door een daartoe rechtsgeldig bevoegd persoon.</w:t>
            </w:r>
          </w:p>
        </w:tc>
      </w:tr>
    </w:tbl>
    <w:p w14:paraId="5EAAADF2" w14:textId="77777777" w:rsidR="00BB2EB9" w:rsidRPr="00D57DE7" w:rsidRDefault="00BB2EB9" w:rsidP="00BB2EB9">
      <w:pPr>
        <w:pStyle w:val="K02-tussenkop"/>
        <w:rPr>
          <w:sz w:val="20"/>
          <w:szCs w:val="20"/>
        </w:rPr>
      </w:pPr>
    </w:p>
    <w:p w14:paraId="47E7AA00" w14:textId="77777777" w:rsidR="00BB2EB9" w:rsidRDefault="00BB2EB9" w:rsidP="00BB2EB9">
      <w:pPr>
        <w:pStyle w:val="CalibriKop1"/>
        <w:numPr>
          <w:ilvl w:val="0"/>
          <w:numId w:val="0"/>
        </w:numPr>
        <w:ind w:left="568"/>
        <w:rPr>
          <w:rFonts w:cs="Calibri"/>
          <w:color w:val="000000"/>
          <w:sz w:val="22"/>
          <w:szCs w:val="22"/>
        </w:rPr>
      </w:pPr>
    </w:p>
    <w:sectPr w:rsidR="00BB2EB9" w:rsidSect="00655597">
      <w:headerReference w:type="even" r:id="rId11"/>
      <w:headerReference w:type="default" r:id="rId12"/>
      <w:footerReference w:type="even" r:id="rId13"/>
      <w:footerReference w:type="default" r:id="rId14"/>
      <w:headerReference w:type="first" r:id="rId15"/>
      <w:footerReference w:type="first" r:id="rId16"/>
      <w:pgSz w:w="11906" w:h="16838"/>
      <w:pgMar w:top="3230" w:right="1644" w:bottom="1440" w:left="1135"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31DF5" w14:textId="77777777" w:rsidR="00166914" w:rsidRDefault="00166914" w:rsidP="0021083E">
      <w:pPr>
        <w:spacing w:line="240" w:lineRule="auto"/>
      </w:pPr>
      <w:r>
        <w:separator/>
      </w:r>
    </w:p>
  </w:endnote>
  <w:endnote w:type="continuationSeparator" w:id="0">
    <w:p w14:paraId="69F1B4FD" w14:textId="77777777" w:rsidR="00166914" w:rsidRDefault="00166914"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88B82" w14:textId="77777777" w:rsidR="00220C6C" w:rsidRDefault="00220C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6BA32FC8" w:rsidR="00220C6C" w:rsidRDefault="00220C6C" w:rsidP="00715B55">
            <w:pPr>
              <w:pStyle w:val="Koptekst"/>
            </w:pPr>
            <w:proofErr w:type="spellStart"/>
            <w:r>
              <w:t>Minimum-eisen</w:t>
            </w:r>
            <w:proofErr w:type="spellEnd"/>
            <w:r>
              <w:t xml:space="preserve">                                   </w:t>
            </w:r>
            <w:r>
              <w:tab/>
            </w:r>
            <w:r>
              <w:tab/>
              <w:t xml:space="preserve">Pagina </w:t>
            </w:r>
            <w:r>
              <w:rPr>
                <w:b/>
                <w:bCs/>
                <w:sz w:val="24"/>
                <w:szCs w:val="24"/>
              </w:rPr>
              <w:fldChar w:fldCharType="begin"/>
            </w:r>
            <w:r>
              <w:rPr>
                <w:b/>
                <w:bCs/>
              </w:rPr>
              <w:instrText>PAGE</w:instrText>
            </w:r>
            <w:r>
              <w:rPr>
                <w:b/>
                <w:bCs/>
                <w:sz w:val="24"/>
                <w:szCs w:val="24"/>
              </w:rPr>
              <w:fldChar w:fldCharType="separate"/>
            </w:r>
            <w:r w:rsidR="00014C0B">
              <w:rPr>
                <w:b/>
                <w:bCs/>
                <w:noProof/>
              </w:rPr>
              <w:t>7</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14C0B">
              <w:rPr>
                <w:b/>
                <w:bCs/>
                <w:noProof/>
              </w:rPr>
              <w:t>7</w:t>
            </w:r>
            <w:r>
              <w:rPr>
                <w:b/>
                <w:bCs/>
                <w:sz w:val="24"/>
                <w:szCs w:val="24"/>
              </w:rPr>
              <w:fldChar w:fldCharType="end"/>
            </w:r>
            <w:r>
              <w:t xml:space="preserve">                             </w:t>
            </w:r>
          </w:p>
          <w:p w14:paraId="678B574F" w14:textId="1343AEAF" w:rsidR="00220C6C" w:rsidRDefault="00220C6C" w:rsidP="00715B55">
            <w:pPr>
              <w:pStyle w:val="Voettekst"/>
              <w:ind w:firstLine="4248"/>
            </w:pPr>
            <w:r>
              <w:tab/>
            </w:r>
            <w:r>
              <w:tab/>
            </w:r>
            <w:r>
              <w:tab/>
            </w:r>
            <w:r>
              <w:tab/>
            </w:r>
          </w:p>
        </w:sdtContent>
      </w:sdt>
    </w:sdtContent>
  </w:sdt>
  <w:p w14:paraId="2772A478" w14:textId="58D11123" w:rsidR="00220C6C" w:rsidRDefault="00220C6C" w:rsidP="003623BB">
    <w:pPr>
      <w:pStyle w:val="Kop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18500" w14:textId="77777777" w:rsidR="00220C6C" w:rsidRDefault="00220C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FAACB" w14:textId="77777777" w:rsidR="00166914" w:rsidRDefault="00166914" w:rsidP="0021083E">
      <w:pPr>
        <w:spacing w:line="240" w:lineRule="auto"/>
      </w:pPr>
      <w:r>
        <w:separator/>
      </w:r>
    </w:p>
  </w:footnote>
  <w:footnote w:type="continuationSeparator" w:id="0">
    <w:p w14:paraId="6B6AA23A" w14:textId="77777777" w:rsidR="00166914" w:rsidRDefault="00166914"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E5742" w14:textId="77777777" w:rsidR="00220C6C" w:rsidRDefault="00220C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534D" w14:textId="4244F661" w:rsidR="00220C6C" w:rsidRDefault="00220C6C">
    <w:pPr>
      <w:pStyle w:val="Koptekst"/>
    </w:pPr>
    <w:r w:rsidRPr="00220C6C">
      <w:rPr>
        <w:noProof/>
      </w:rPr>
      <w:drawing>
        <wp:anchor distT="0" distB="0" distL="114300" distR="114300" simplePos="0" relativeHeight="251659264" behindDoc="0" locked="0" layoutInCell="1" allowOverlap="1" wp14:anchorId="6AACD05C" wp14:editId="02C2538F">
          <wp:simplePos x="0" y="0"/>
          <wp:positionH relativeFrom="margin">
            <wp:posOffset>0</wp:posOffset>
          </wp:positionH>
          <wp:positionV relativeFrom="margin">
            <wp:posOffset>-1441450</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r w:rsidRPr="00220C6C">
      <w:rPr>
        <w:noProof/>
      </w:rPr>
      <w:drawing>
        <wp:anchor distT="0" distB="0" distL="114300" distR="114300" simplePos="0" relativeHeight="251660288" behindDoc="0" locked="0" layoutInCell="1" allowOverlap="1" wp14:anchorId="740C4B45" wp14:editId="16B08A5C">
          <wp:simplePos x="0" y="0"/>
          <wp:positionH relativeFrom="margin">
            <wp:posOffset>2404745</wp:posOffset>
          </wp:positionH>
          <wp:positionV relativeFrom="margin">
            <wp:posOffset>-1441450</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sidRPr="00220C6C">
      <w:rPr>
        <w:noProof/>
      </w:rPr>
      <w:drawing>
        <wp:anchor distT="0" distB="0" distL="114300" distR="114300" simplePos="0" relativeHeight="251661312" behindDoc="0" locked="0" layoutInCell="1" allowOverlap="1" wp14:anchorId="0DB8B262" wp14:editId="01A00D9B">
          <wp:simplePos x="0" y="0"/>
          <wp:positionH relativeFrom="margin">
            <wp:posOffset>4914900</wp:posOffset>
          </wp:positionH>
          <wp:positionV relativeFrom="margin">
            <wp:posOffset>-1441450</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8B6BD" w14:textId="77777777" w:rsidR="00220C6C" w:rsidRDefault="00220C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1000"/>
        </w:tabs>
        <w:ind w:left="1000"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1144"/>
        </w:tabs>
        <w:ind w:left="1144" w:hanging="576"/>
      </w:pPr>
      <w:rPr>
        <w:rFonts w:hint="default"/>
      </w:rPr>
    </w:lvl>
    <w:lvl w:ilvl="2">
      <w:start w:val="1"/>
      <w:numFmt w:val="decimal"/>
      <w:pStyle w:val="CalibriKop3"/>
      <w:lvlText w:val="%1.%2.%3"/>
      <w:lvlJc w:val="left"/>
      <w:pPr>
        <w:tabs>
          <w:tab w:val="num" w:pos="1288"/>
        </w:tabs>
        <w:ind w:left="1288" w:hanging="720"/>
      </w:pPr>
      <w:rPr>
        <w:rFonts w:hint="default"/>
        <w:sz w:val="20"/>
        <w:szCs w:val="2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 w15:restartNumberingAfterBreak="0">
    <w:nsid w:val="029961B3"/>
    <w:multiLevelType w:val="hybridMultilevel"/>
    <w:tmpl w:val="94002A80"/>
    <w:lvl w:ilvl="0" w:tplc="04130001">
      <w:start w:val="1"/>
      <w:numFmt w:val="bullet"/>
      <w:lvlText w:val=""/>
      <w:lvlJc w:val="left"/>
      <w:pPr>
        <w:ind w:left="365" w:hanging="360"/>
      </w:pPr>
      <w:rPr>
        <w:rFonts w:ascii="Symbol" w:hAnsi="Symbol" w:hint="default"/>
      </w:rPr>
    </w:lvl>
    <w:lvl w:ilvl="1" w:tplc="04130003" w:tentative="1">
      <w:start w:val="1"/>
      <w:numFmt w:val="bullet"/>
      <w:lvlText w:val="o"/>
      <w:lvlJc w:val="left"/>
      <w:pPr>
        <w:ind w:left="1085" w:hanging="360"/>
      </w:pPr>
      <w:rPr>
        <w:rFonts w:ascii="Courier New" w:hAnsi="Courier New" w:cs="Courier New" w:hint="default"/>
      </w:rPr>
    </w:lvl>
    <w:lvl w:ilvl="2" w:tplc="04130005" w:tentative="1">
      <w:start w:val="1"/>
      <w:numFmt w:val="bullet"/>
      <w:lvlText w:val=""/>
      <w:lvlJc w:val="left"/>
      <w:pPr>
        <w:ind w:left="1805" w:hanging="360"/>
      </w:pPr>
      <w:rPr>
        <w:rFonts w:ascii="Wingdings" w:hAnsi="Wingdings" w:hint="default"/>
      </w:rPr>
    </w:lvl>
    <w:lvl w:ilvl="3" w:tplc="04130001" w:tentative="1">
      <w:start w:val="1"/>
      <w:numFmt w:val="bullet"/>
      <w:lvlText w:val=""/>
      <w:lvlJc w:val="left"/>
      <w:pPr>
        <w:ind w:left="2525" w:hanging="360"/>
      </w:pPr>
      <w:rPr>
        <w:rFonts w:ascii="Symbol" w:hAnsi="Symbol" w:hint="default"/>
      </w:rPr>
    </w:lvl>
    <w:lvl w:ilvl="4" w:tplc="04130003" w:tentative="1">
      <w:start w:val="1"/>
      <w:numFmt w:val="bullet"/>
      <w:lvlText w:val="o"/>
      <w:lvlJc w:val="left"/>
      <w:pPr>
        <w:ind w:left="3245" w:hanging="360"/>
      </w:pPr>
      <w:rPr>
        <w:rFonts w:ascii="Courier New" w:hAnsi="Courier New" w:cs="Courier New" w:hint="default"/>
      </w:rPr>
    </w:lvl>
    <w:lvl w:ilvl="5" w:tplc="04130005" w:tentative="1">
      <w:start w:val="1"/>
      <w:numFmt w:val="bullet"/>
      <w:lvlText w:val=""/>
      <w:lvlJc w:val="left"/>
      <w:pPr>
        <w:ind w:left="3965" w:hanging="360"/>
      </w:pPr>
      <w:rPr>
        <w:rFonts w:ascii="Wingdings" w:hAnsi="Wingdings" w:hint="default"/>
      </w:rPr>
    </w:lvl>
    <w:lvl w:ilvl="6" w:tplc="04130001" w:tentative="1">
      <w:start w:val="1"/>
      <w:numFmt w:val="bullet"/>
      <w:lvlText w:val=""/>
      <w:lvlJc w:val="left"/>
      <w:pPr>
        <w:ind w:left="4685" w:hanging="360"/>
      </w:pPr>
      <w:rPr>
        <w:rFonts w:ascii="Symbol" w:hAnsi="Symbol" w:hint="default"/>
      </w:rPr>
    </w:lvl>
    <w:lvl w:ilvl="7" w:tplc="04130003" w:tentative="1">
      <w:start w:val="1"/>
      <w:numFmt w:val="bullet"/>
      <w:lvlText w:val="o"/>
      <w:lvlJc w:val="left"/>
      <w:pPr>
        <w:ind w:left="5405" w:hanging="360"/>
      </w:pPr>
      <w:rPr>
        <w:rFonts w:ascii="Courier New" w:hAnsi="Courier New" w:cs="Courier New" w:hint="default"/>
      </w:rPr>
    </w:lvl>
    <w:lvl w:ilvl="8" w:tplc="04130005" w:tentative="1">
      <w:start w:val="1"/>
      <w:numFmt w:val="bullet"/>
      <w:lvlText w:val=""/>
      <w:lvlJc w:val="left"/>
      <w:pPr>
        <w:ind w:left="6125" w:hanging="360"/>
      </w:pPr>
      <w:rPr>
        <w:rFonts w:ascii="Wingdings" w:hAnsi="Wingding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CA0989"/>
    <w:multiLevelType w:val="multilevel"/>
    <w:tmpl w:val="4A24C116"/>
    <w:lvl w:ilvl="0">
      <w:start w:val="1"/>
      <w:numFmt w:val="bullet"/>
      <w:lvlText w:val=""/>
      <w:lvlJc w:val="left"/>
      <w:pPr>
        <w:ind w:left="36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2A21B3"/>
    <w:multiLevelType w:val="hybridMultilevel"/>
    <w:tmpl w:val="EB329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67D43"/>
    <w:multiLevelType w:val="hybridMultilevel"/>
    <w:tmpl w:val="70C48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F10606"/>
    <w:multiLevelType w:val="hybridMultilevel"/>
    <w:tmpl w:val="9CA4B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0469E4"/>
    <w:multiLevelType w:val="hybridMultilevel"/>
    <w:tmpl w:val="A43E87E4"/>
    <w:lvl w:ilvl="0" w:tplc="94EE02F8">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0"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3A7344"/>
    <w:multiLevelType w:val="hybridMultilevel"/>
    <w:tmpl w:val="AA74C814"/>
    <w:lvl w:ilvl="0" w:tplc="F162DE96">
      <w:start w:val="7"/>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6F0E69"/>
    <w:multiLevelType w:val="hybridMultilevel"/>
    <w:tmpl w:val="E5A0ED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7" w15:restartNumberingAfterBreak="0">
    <w:nsid w:val="709C694B"/>
    <w:multiLevelType w:val="hybridMultilevel"/>
    <w:tmpl w:val="4600CCA6"/>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8"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6322B38"/>
    <w:multiLevelType w:val="hybridMultilevel"/>
    <w:tmpl w:val="87F40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25"/>
  </w:num>
  <w:num w:numId="3">
    <w:abstractNumId w:val="30"/>
  </w:num>
  <w:num w:numId="4">
    <w:abstractNumId w:val="19"/>
  </w:num>
  <w:num w:numId="5">
    <w:abstractNumId w:val="26"/>
  </w:num>
  <w:num w:numId="6">
    <w:abstractNumId w:val="2"/>
  </w:num>
  <w:num w:numId="7">
    <w:abstractNumId w:val="16"/>
  </w:num>
  <w:num w:numId="8">
    <w:abstractNumId w:val="20"/>
  </w:num>
  <w:num w:numId="9">
    <w:abstractNumId w:val="0"/>
  </w:num>
  <w:num w:numId="10">
    <w:abstractNumId w:val="14"/>
  </w:num>
  <w:num w:numId="11">
    <w:abstractNumId w:val="3"/>
  </w:num>
  <w:num w:numId="12">
    <w:abstractNumId w:val="6"/>
  </w:num>
  <w:num w:numId="13">
    <w:abstractNumId w:val="4"/>
  </w:num>
  <w:num w:numId="14">
    <w:abstractNumId w:val="31"/>
  </w:num>
  <w:num w:numId="15">
    <w:abstractNumId w:val="24"/>
  </w:num>
  <w:num w:numId="16">
    <w:abstractNumId w:val="9"/>
  </w:num>
  <w:num w:numId="17">
    <w:abstractNumId w:val="12"/>
  </w:num>
  <w:num w:numId="18">
    <w:abstractNumId w:val="15"/>
  </w:num>
  <w:num w:numId="19">
    <w:abstractNumId w:val="28"/>
  </w:num>
  <w:num w:numId="20">
    <w:abstractNumId w:val="32"/>
  </w:num>
  <w:num w:numId="21">
    <w:abstractNumId w:val="23"/>
  </w:num>
  <w:num w:numId="22">
    <w:abstractNumId w:val="11"/>
  </w:num>
  <w:num w:numId="23">
    <w:abstractNumId w:val="17"/>
  </w:num>
  <w:num w:numId="24">
    <w:abstractNumId w:val="7"/>
  </w:num>
  <w:num w:numId="25">
    <w:abstractNumId w:val="21"/>
  </w:num>
  <w:num w:numId="26">
    <w:abstractNumId w:val="13"/>
  </w:num>
  <w:num w:numId="27">
    <w:abstractNumId w:val="1"/>
  </w:num>
  <w:num w:numId="28">
    <w:abstractNumId w:val="27"/>
  </w:num>
  <w:num w:numId="29">
    <w:abstractNumId w:val="8"/>
  </w:num>
  <w:num w:numId="30">
    <w:abstractNumId w:val="10"/>
  </w:num>
  <w:num w:numId="31">
    <w:abstractNumId w:val="5"/>
  </w:num>
  <w:num w:numId="32">
    <w:abstractNumId w:val="22"/>
  </w:num>
  <w:num w:numId="3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activeWritingStyle w:appName="MSWord" w:lang="nl-NL"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130E6"/>
    <w:rsid w:val="00014C0B"/>
    <w:rsid w:val="00037868"/>
    <w:rsid w:val="00040332"/>
    <w:rsid w:val="00045456"/>
    <w:rsid w:val="00046D1A"/>
    <w:rsid w:val="00046E54"/>
    <w:rsid w:val="00047239"/>
    <w:rsid w:val="00050BA0"/>
    <w:rsid w:val="000545AE"/>
    <w:rsid w:val="00054D24"/>
    <w:rsid w:val="00065BC3"/>
    <w:rsid w:val="00070DFA"/>
    <w:rsid w:val="0007324D"/>
    <w:rsid w:val="0008023B"/>
    <w:rsid w:val="00094FD9"/>
    <w:rsid w:val="000A4E23"/>
    <w:rsid w:val="000B45DC"/>
    <w:rsid w:val="000B46D8"/>
    <w:rsid w:val="000C1129"/>
    <w:rsid w:val="000D0032"/>
    <w:rsid w:val="000D48A5"/>
    <w:rsid w:val="000D5B39"/>
    <w:rsid w:val="000F7A8A"/>
    <w:rsid w:val="001066B1"/>
    <w:rsid w:val="00106BC1"/>
    <w:rsid w:val="0012205B"/>
    <w:rsid w:val="0012274E"/>
    <w:rsid w:val="00123D7F"/>
    <w:rsid w:val="00136976"/>
    <w:rsid w:val="00152705"/>
    <w:rsid w:val="00155D7E"/>
    <w:rsid w:val="00164273"/>
    <w:rsid w:val="00166914"/>
    <w:rsid w:val="00171572"/>
    <w:rsid w:val="00176B39"/>
    <w:rsid w:val="00177A29"/>
    <w:rsid w:val="001A7C98"/>
    <w:rsid w:val="001B469C"/>
    <w:rsid w:val="001E2445"/>
    <w:rsid w:val="001E4A77"/>
    <w:rsid w:val="0021083E"/>
    <w:rsid w:val="00220C6C"/>
    <w:rsid w:val="00220DFD"/>
    <w:rsid w:val="002211A4"/>
    <w:rsid w:val="00222B35"/>
    <w:rsid w:val="00225543"/>
    <w:rsid w:val="002448D8"/>
    <w:rsid w:val="00255C34"/>
    <w:rsid w:val="0027529E"/>
    <w:rsid w:val="00281902"/>
    <w:rsid w:val="0028245B"/>
    <w:rsid w:val="002B1A26"/>
    <w:rsid w:val="002B5524"/>
    <w:rsid w:val="002B5922"/>
    <w:rsid w:val="002B7B2B"/>
    <w:rsid w:val="002D39B1"/>
    <w:rsid w:val="002E5999"/>
    <w:rsid w:val="002F03BF"/>
    <w:rsid w:val="002F798A"/>
    <w:rsid w:val="00303868"/>
    <w:rsid w:val="00316F96"/>
    <w:rsid w:val="00322FD8"/>
    <w:rsid w:val="0033394A"/>
    <w:rsid w:val="0035306C"/>
    <w:rsid w:val="003562C9"/>
    <w:rsid w:val="00356C0E"/>
    <w:rsid w:val="003623BB"/>
    <w:rsid w:val="00373B74"/>
    <w:rsid w:val="003762E2"/>
    <w:rsid w:val="003B3222"/>
    <w:rsid w:val="003B6AC8"/>
    <w:rsid w:val="003C3D48"/>
    <w:rsid w:val="003E16E2"/>
    <w:rsid w:val="003E7E76"/>
    <w:rsid w:val="003F55E9"/>
    <w:rsid w:val="00400B88"/>
    <w:rsid w:val="00401B13"/>
    <w:rsid w:val="00405D84"/>
    <w:rsid w:val="0041662F"/>
    <w:rsid w:val="00424DED"/>
    <w:rsid w:val="004423C7"/>
    <w:rsid w:val="004425B2"/>
    <w:rsid w:val="00451668"/>
    <w:rsid w:val="00463553"/>
    <w:rsid w:val="004671D0"/>
    <w:rsid w:val="0047654A"/>
    <w:rsid w:val="00480B35"/>
    <w:rsid w:val="00482A4F"/>
    <w:rsid w:val="004932EA"/>
    <w:rsid w:val="004A1051"/>
    <w:rsid w:val="004A62DC"/>
    <w:rsid w:val="004B42E1"/>
    <w:rsid w:val="004D169A"/>
    <w:rsid w:val="004D3C9C"/>
    <w:rsid w:val="004D3F57"/>
    <w:rsid w:val="004E328C"/>
    <w:rsid w:val="004F1729"/>
    <w:rsid w:val="004F2E74"/>
    <w:rsid w:val="004F68A2"/>
    <w:rsid w:val="004F6AFD"/>
    <w:rsid w:val="004F756F"/>
    <w:rsid w:val="004F7E41"/>
    <w:rsid w:val="00527398"/>
    <w:rsid w:val="005440CB"/>
    <w:rsid w:val="00552B6A"/>
    <w:rsid w:val="00581962"/>
    <w:rsid w:val="00587EEF"/>
    <w:rsid w:val="00590EA9"/>
    <w:rsid w:val="005C3A8D"/>
    <w:rsid w:val="005C58B0"/>
    <w:rsid w:val="005E3383"/>
    <w:rsid w:val="005E474F"/>
    <w:rsid w:val="005E6139"/>
    <w:rsid w:val="0061130B"/>
    <w:rsid w:val="00624428"/>
    <w:rsid w:val="00630F03"/>
    <w:rsid w:val="00632123"/>
    <w:rsid w:val="00640EE3"/>
    <w:rsid w:val="00647792"/>
    <w:rsid w:val="00655597"/>
    <w:rsid w:val="006715AE"/>
    <w:rsid w:val="006A01E8"/>
    <w:rsid w:val="006B0BA1"/>
    <w:rsid w:val="006B17B8"/>
    <w:rsid w:val="006B65CA"/>
    <w:rsid w:val="006D651B"/>
    <w:rsid w:val="006F5DA7"/>
    <w:rsid w:val="00703C3B"/>
    <w:rsid w:val="0071179B"/>
    <w:rsid w:val="00715B55"/>
    <w:rsid w:val="0073065C"/>
    <w:rsid w:val="0073357B"/>
    <w:rsid w:val="00744697"/>
    <w:rsid w:val="00760B1B"/>
    <w:rsid w:val="00781DB1"/>
    <w:rsid w:val="00794226"/>
    <w:rsid w:val="007B03F8"/>
    <w:rsid w:val="007B10A5"/>
    <w:rsid w:val="007B1BB8"/>
    <w:rsid w:val="007C4454"/>
    <w:rsid w:val="007C74F0"/>
    <w:rsid w:val="007D38D3"/>
    <w:rsid w:val="007F398F"/>
    <w:rsid w:val="008039CC"/>
    <w:rsid w:val="008104C5"/>
    <w:rsid w:val="00812132"/>
    <w:rsid w:val="00824594"/>
    <w:rsid w:val="00832230"/>
    <w:rsid w:val="00835E7D"/>
    <w:rsid w:val="008402D9"/>
    <w:rsid w:val="00841022"/>
    <w:rsid w:val="00842C50"/>
    <w:rsid w:val="00847DE2"/>
    <w:rsid w:val="008715F1"/>
    <w:rsid w:val="008729AA"/>
    <w:rsid w:val="00892496"/>
    <w:rsid w:val="008D79B4"/>
    <w:rsid w:val="008F3D87"/>
    <w:rsid w:val="00915729"/>
    <w:rsid w:val="009175F9"/>
    <w:rsid w:val="0092024B"/>
    <w:rsid w:val="0092310E"/>
    <w:rsid w:val="009257EF"/>
    <w:rsid w:val="00940094"/>
    <w:rsid w:val="009761CF"/>
    <w:rsid w:val="009855FD"/>
    <w:rsid w:val="00985E39"/>
    <w:rsid w:val="009A1C38"/>
    <w:rsid w:val="009A57DE"/>
    <w:rsid w:val="009B0D92"/>
    <w:rsid w:val="009B267D"/>
    <w:rsid w:val="009B71AB"/>
    <w:rsid w:val="009E4DDC"/>
    <w:rsid w:val="009F651C"/>
    <w:rsid w:val="00A03098"/>
    <w:rsid w:val="00A0561E"/>
    <w:rsid w:val="00A2394F"/>
    <w:rsid w:val="00A270BC"/>
    <w:rsid w:val="00A3732E"/>
    <w:rsid w:val="00A471FD"/>
    <w:rsid w:val="00A53085"/>
    <w:rsid w:val="00AC0709"/>
    <w:rsid w:val="00AF5B67"/>
    <w:rsid w:val="00B12F50"/>
    <w:rsid w:val="00B33EDC"/>
    <w:rsid w:val="00B55167"/>
    <w:rsid w:val="00B56C68"/>
    <w:rsid w:val="00B57BB7"/>
    <w:rsid w:val="00B64F0A"/>
    <w:rsid w:val="00B655A0"/>
    <w:rsid w:val="00B659F1"/>
    <w:rsid w:val="00B73108"/>
    <w:rsid w:val="00B82A28"/>
    <w:rsid w:val="00B85E8F"/>
    <w:rsid w:val="00BB2EB9"/>
    <w:rsid w:val="00BD0C39"/>
    <w:rsid w:val="00BE561C"/>
    <w:rsid w:val="00BE5799"/>
    <w:rsid w:val="00BF1148"/>
    <w:rsid w:val="00C04A32"/>
    <w:rsid w:val="00C12E1B"/>
    <w:rsid w:val="00C14209"/>
    <w:rsid w:val="00C155FD"/>
    <w:rsid w:val="00C16491"/>
    <w:rsid w:val="00C170D0"/>
    <w:rsid w:val="00C2118F"/>
    <w:rsid w:val="00C52F65"/>
    <w:rsid w:val="00C5319B"/>
    <w:rsid w:val="00C53A3D"/>
    <w:rsid w:val="00C61B02"/>
    <w:rsid w:val="00C77657"/>
    <w:rsid w:val="00C94E0D"/>
    <w:rsid w:val="00CB7987"/>
    <w:rsid w:val="00CC1118"/>
    <w:rsid w:val="00CD4851"/>
    <w:rsid w:val="00CF4501"/>
    <w:rsid w:val="00CF7165"/>
    <w:rsid w:val="00D012BC"/>
    <w:rsid w:val="00D0179E"/>
    <w:rsid w:val="00D03A2C"/>
    <w:rsid w:val="00D1154B"/>
    <w:rsid w:val="00D25946"/>
    <w:rsid w:val="00D36423"/>
    <w:rsid w:val="00D5793C"/>
    <w:rsid w:val="00D60B48"/>
    <w:rsid w:val="00D67CFB"/>
    <w:rsid w:val="00DA5598"/>
    <w:rsid w:val="00DB6252"/>
    <w:rsid w:val="00DC6955"/>
    <w:rsid w:val="00DD6D86"/>
    <w:rsid w:val="00DF4345"/>
    <w:rsid w:val="00DF5296"/>
    <w:rsid w:val="00E04B34"/>
    <w:rsid w:val="00E066F6"/>
    <w:rsid w:val="00E12D2B"/>
    <w:rsid w:val="00E13BC0"/>
    <w:rsid w:val="00E14879"/>
    <w:rsid w:val="00E15642"/>
    <w:rsid w:val="00E9225A"/>
    <w:rsid w:val="00E94B90"/>
    <w:rsid w:val="00EB1492"/>
    <w:rsid w:val="00EB4E9E"/>
    <w:rsid w:val="00ED2C50"/>
    <w:rsid w:val="00ED46F5"/>
    <w:rsid w:val="00EE4FAD"/>
    <w:rsid w:val="00F0488E"/>
    <w:rsid w:val="00F04E03"/>
    <w:rsid w:val="00F120BC"/>
    <w:rsid w:val="00F12F0D"/>
    <w:rsid w:val="00F208A9"/>
    <w:rsid w:val="00F32E05"/>
    <w:rsid w:val="00F360E0"/>
    <w:rsid w:val="00F55E85"/>
    <w:rsid w:val="00F56041"/>
    <w:rsid w:val="00F6542B"/>
    <w:rsid w:val="00F65AFB"/>
    <w:rsid w:val="00F75F6B"/>
    <w:rsid w:val="00F77390"/>
    <w:rsid w:val="00F832BA"/>
    <w:rsid w:val="00FA15B1"/>
    <w:rsid w:val="00FA54B2"/>
    <w:rsid w:val="00FB04AB"/>
    <w:rsid w:val="00FB4037"/>
    <w:rsid w:val="00FC01B8"/>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969418"/>
  <w15:docId w15:val="{BB6B1B8D-5E9B-4860-B96E-DAB856B2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opsomming cijfer"/>
    <w:basedOn w:val="Standaard"/>
    <w:link w:val="LijstalineaChar"/>
    <w:uiPriority w:val="34"/>
    <w:qFormat/>
    <w:rsid w:val="00842C50"/>
    <w:pPr>
      <w:ind w:left="720"/>
      <w:contextualSpacing/>
    </w:pPr>
  </w:style>
  <w:style w:type="character" w:customStyle="1" w:styleId="LijstalineaChar">
    <w:name w:val="Lijstalinea Char"/>
    <w:aliases w:val="lijstStijl Char,opsomming cijfer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num" w:pos="993"/>
      </w:tabs>
    </w:pPr>
    <w:rPr>
      <w:rFonts w:ascii="Arial" w:hAnsi="Arial"/>
    </w:rPr>
  </w:style>
  <w:style w:type="paragraph" w:customStyle="1" w:styleId="ArialKop1">
    <w:name w:val="Arial Kop 1"/>
    <w:basedOn w:val="CalibriKop1"/>
    <w:qFormat/>
    <w:rsid w:val="009A57DE"/>
    <w:pPr>
      <w:tabs>
        <w:tab w:val="clear" w:pos="1000"/>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02-tussenkop">
    <w:name w:val="K02-tussenkop"/>
    <w:next w:val="Standaard"/>
    <w:qFormat/>
    <w:rsid w:val="00BB2EB9"/>
    <w:pPr>
      <w:spacing w:before="280"/>
    </w:pPr>
    <w:rPr>
      <w:rFonts w:ascii="Verdana" w:eastAsia="Calibri" w:hAnsi="Verdana"/>
      <w:b/>
      <w:sz w:val="24"/>
      <w:szCs w:val="22"/>
      <w:lang w:eastAsia="en-US"/>
    </w:rPr>
  </w:style>
  <w:style w:type="paragraph" w:customStyle="1" w:styleId="xmsolistparagraph">
    <w:name w:val="x_msolistparagraph"/>
    <w:basedOn w:val="Standaard"/>
    <w:rsid w:val="00106BC1"/>
    <w:pPr>
      <w:spacing w:before="100" w:beforeAutospacing="1" w:after="100" w:afterAutospacing="1" w:line="240" w:lineRule="auto"/>
    </w:pPr>
    <w:rPr>
      <w:rFonts w:ascii="Times New Roman" w:hAnsi="Times New Roman"/>
      <w:sz w:val="24"/>
      <w:szCs w:val="24"/>
    </w:rPr>
  </w:style>
  <w:style w:type="table" w:customStyle="1" w:styleId="Tabelraster1">
    <w:name w:val="Tabelraster1"/>
    <w:basedOn w:val="Standaardtabel"/>
    <w:next w:val="Tabelraster"/>
    <w:uiPriority w:val="39"/>
    <w:rsid w:val="0065559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4F7E41"/>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E04B34"/>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B03F8"/>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F360E0"/>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1A7C98"/>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5F28F-C7F1-4FE0-A9A1-C6370AC3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1881</Words>
  <Characters>11545</Characters>
  <Application>Microsoft Office Word</Application>
  <DocSecurity>0</DocSecurity>
  <Lines>96</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Wiese, Marco</dc:creator>
  <cp:lastModifiedBy>Jong, Paul de</cp:lastModifiedBy>
  <cp:revision>2</cp:revision>
  <dcterms:created xsi:type="dcterms:W3CDTF">2020-09-17T16:26:00Z</dcterms:created>
  <dcterms:modified xsi:type="dcterms:W3CDTF">2020-09-17T16:26:00Z</dcterms:modified>
</cp:coreProperties>
</file>