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003C" w14:textId="4669BE76" w:rsidR="00F6149A" w:rsidRPr="00562F25" w:rsidRDefault="00F6149A" w:rsidP="00F6149A">
      <w:pPr>
        <w:pStyle w:val="Geenafstand"/>
        <w:rPr>
          <w:lang w:val="en-US"/>
        </w:rPr>
      </w:pPr>
      <w:r w:rsidRPr="00562F25">
        <w:rPr>
          <w:lang w:val="en-US"/>
        </w:rPr>
        <w:t>Annex</w:t>
      </w:r>
      <w:r w:rsidR="006742F3">
        <w:rPr>
          <w:lang w:val="en-US"/>
        </w:rPr>
        <w:t xml:space="preserve"> 8 Results from the</w:t>
      </w:r>
      <w:r w:rsidRPr="00562F25">
        <w:rPr>
          <w:lang w:val="en-US"/>
        </w:rPr>
        <w:t xml:space="preserve"> </w:t>
      </w:r>
      <w:r w:rsidR="00A46021" w:rsidRPr="00562F25">
        <w:rPr>
          <w:lang w:val="en-US"/>
        </w:rPr>
        <w:t>m</w:t>
      </w:r>
      <w:r w:rsidRPr="00562F25">
        <w:rPr>
          <w:lang w:val="en-US"/>
        </w:rPr>
        <w:t>arket consultation</w:t>
      </w:r>
    </w:p>
    <w:p w14:paraId="00068F2E" w14:textId="2FADBEB8" w:rsidR="00F6149A" w:rsidRPr="00562F25" w:rsidRDefault="00F6149A" w:rsidP="00F6149A">
      <w:pPr>
        <w:pStyle w:val="Geenafstand"/>
        <w:rPr>
          <w:lang w:val="en-US"/>
        </w:rPr>
      </w:pPr>
    </w:p>
    <w:p w14:paraId="377A77EE" w14:textId="1169ADA5" w:rsidR="00DA2913" w:rsidRPr="006742F3" w:rsidRDefault="00DA2913" w:rsidP="00F6149A">
      <w:pPr>
        <w:pStyle w:val="Geenafstand"/>
        <w:rPr>
          <w:b/>
          <w:bCs/>
          <w:lang w:val="en-US"/>
        </w:rPr>
      </w:pPr>
      <w:r w:rsidRPr="006742F3">
        <w:rPr>
          <w:b/>
          <w:bCs/>
          <w:lang w:val="en-US"/>
        </w:rPr>
        <w:t>Introduction</w:t>
      </w:r>
    </w:p>
    <w:p w14:paraId="6CFF8491" w14:textId="75D53940" w:rsidR="00F6149A" w:rsidRPr="00F6149A" w:rsidRDefault="00F6149A" w:rsidP="00F6149A">
      <w:pPr>
        <w:pStyle w:val="Geenafstand"/>
        <w:rPr>
          <w:lang w:val="en-US"/>
        </w:rPr>
      </w:pPr>
      <w:r w:rsidRPr="00F6149A">
        <w:rPr>
          <w:lang w:val="en-US"/>
        </w:rPr>
        <w:t xml:space="preserve">On 18 </w:t>
      </w:r>
      <w:r w:rsidR="00A46021" w:rsidRPr="00F6149A">
        <w:rPr>
          <w:lang w:val="en-US"/>
        </w:rPr>
        <w:t>November</w:t>
      </w:r>
      <w:r w:rsidRPr="00F6149A">
        <w:rPr>
          <w:lang w:val="en-US"/>
        </w:rPr>
        <w:t xml:space="preserve"> 2021 RVO posted a</w:t>
      </w:r>
      <w:r w:rsidR="00740870">
        <w:rPr>
          <w:lang w:val="en-US"/>
        </w:rPr>
        <w:t>n</w:t>
      </w:r>
      <w:r>
        <w:rPr>
          <w:lang w:val="en-US"/>
        </w:rPr>
        <w:t xml:space="preserve"> invitation to a</w:t>
      </w:r>
      <w:r w:rsidR="00740870">
        <w:rPr>
          <w:lang w:val="en-US"/>
        </w:rPr>
        <w:t>n online</w:t>
      </w:r>
      <w:r>
        <w:rPr>
          <w:lang w:val="en-US"/>
        </w:rPr>
        <w:t xml:space="preserve"> market consultation. </w:t>
      </w:r>
      <w:r w:rsidRPr="00F6149A">
        <w:rPr>
          <w:lang w:val="en-US"/>
        </w:rPr>
        <w:t>With this market consultation,</w:t>
      </w:r>
      <w:r w:rsidR="00DA2913">
        <w:rPr>
          <w:lang w:val="en-US"/>
        </w:rPr>
        <w:t xml:space="preserve"> </w:t>
      </w:r>
      <w:r w:rsidR="001C30F5">
        <w:rPr>
          <w:lang w:val="en-US"/>
        </w:rPr>
        <w:t>RVO</w:t>
      </w:r>
      <w:r w:rsidR="001C30F5" w:rsidRPr="00F6149A">
        <w:rPr>
          <w:lang w:val="en-US"/>
        </w:rPr>
        <w:t xml:space="preserve"> wishes to receive information with regard to a combined tender for a </w:t>
      </w:r>
      <w:proofErr w:type="spellStart"/>
      <w:r w:rsidR="001C30F5" w:rsidRPr="00F6149A">
        <w:rPr>
          <w:lang w:val="en-US"/>
        </w:rPr>
        <w:t>metocean</w:t>
      </w:r>
      <w:proofErr w:type="spellEnd"/>
      <w:r w:rsidR="001C30F5" w:rsidRPr="00F6149A">
        <w:rPr>
          <w:lang w:val="en-US"/>
        </w:rPr>
        <w:t xml:space="preserve"> </w:t>
      </w:r>
      <w:r w:rsidR="001C30F5">
        <w:rPr>
          <w:lang w:val="en-US"/>
        </w:rPr>
        <w:t xml:space="preserve">desk study (MDS) </w:t>
      </w:r>
      <w:r w:rsidR="001C30F5" w:rsidRPr="00F6149A">
        <w:rPr>
          <w:lang w:val="en-US"/>
        </w:rPr>
        <w:t xml:space="preserve"> and a wind resource assessment</w:t>
      </w:r>
      <w:r w:rsidR="001C30F5">
        <w:rPr>
          <w:lang w:val="en-US"/>
        </w:rPr>
        <w:t xml:space="preserve"> WRA) into one </w:t>
      </w:r>
      <w:proofErr w:type="spellStart"/>
      <w:r w:rsidR="001C30F5">
        <w:rPr>
          <w:lang w:val="en-US"/>
        </w:rPr>
        <w:t>metocean</w:t>
      </w:r>
      <w:proofErr w:type="spellEnd"/>
      <w:r w:rsidR="001C30F5">
        <w:rPr>
          <w:lang w:val="en-US"/>
        </w:rPr>
        <w:t xml:space="preserve"> assessment (MA)</w:t>
      </w:r>
      <w:r w:rsidR="001C30F5" w:rsidRPr="00F6149A">
        <w:rPr>
          <w:lang w:val="en-US"/>
        </w:rPr>
        <w:t>.</w:t>
      </w:r>
    </w:p>
    <w:p w14:paraId="699509ED" w14:textId="3CDE84C4" w:rsidR="00F6149A" w:rsidRDefault="00DA2913" w:rsidP="00F6149A">
      <w:pPr>
        <w:pStyle w:val="Geenafstand"/>
        <w:rPr>
          <w:lang w:val="en-US"/>
        </w:rPr>
      </w:pPr>
      <w:r>
        <w:rPr>
          <w:lang w:val="en-US"/>
        </w:rPr>
        <w:t xml:space="preserve">In the market consultation, interested parties were invited to answer </w:t>
      </w:r>
      <w:r w:rsidR="00562F25">
        <w:rPr>
          <w:lang w:val="en-US"/>
        </w:rPr>
        <w:t>four</w:t>
      </w:r>
      <w:r>
        <w:rPr>
          <w:lang w:val="en-US"/>
        </w:rPr>
        <w:t xml:space="preserve"> questions. After receiving the answers on 3 December 2021</w:t>
      </w:r>
      <w:r w:rsidR="00740870">
        <w:rPr>
          <w:lang w:val="en-US"/>
        </w:rPr>
        <w:t>,</w:t>
      </w:r>
      <w:r>
        <w:rPr>
          <w:lang w:val="en-US"/>
        </w:rPr>
        <w:t xml:space="preserve"> </w:t>
      </w:r>
      <w:r w:rsidRPr="00DA2913">
        <w:rPr>
          <w:lang w:val="en-US"/>
        </w:rPr>
        <w:t xml:space="preserve">RVO </w:t>
      </w:r>
      <w:r w:rsidR="00740870">
        <w:rPr>
          <w:lang w:val="en-US"/>
        </w:rPr>
        <w:t xml:space="preserve">organized </w:t>
      </w:r>
      <w:r w:rsidR="00562F25">
        <w:rPr>
          <w:lang w:val="en-US"/>
        </w:rPr>
        <w:t>six</w:t>
      </w:r>
      <w:r>
        <w:rPr>
          <w:lang w:val="en-US"/>
        </w:rPr>
        <w:t xml:space="preserve"> meetings </w:t>
      </w:r>
      <w:r w:rsidR="00740870">
        <w:rPr>
          <w:lang w:val="en-US"/>
        </w:rPr>
        <w:t>with the respondents to further discuss their online feedback.</w:t>
      </w:r>
      <w:r>
        <w:rPr>
          <w:lang w:val="en-US"/>
        </w:rPr>
        <w:t xml:space="preserve"> In this annex you will find a summary of the </w:t>
      </w:r>
      <w:r w:rsidR="00740870">
        <w:rPr>
          <w:lang w:val="en-US"/>
        </w:rPr>
        <w:t xml:space="preserve">results of the </w:t>
      </w:r>
      <w:r>
        <w:rPr>
          <w:lang w:val="en-US"/>
        </w:rPr>
        <w:t>market consultation</w:t>
      </w:r>
      <w:r w:rsidR="00B03EC6">
        <w:rPr>
          <w:lang w:val="en-US"/>
        </w:rPr>
        <w:t xml:space="preserve"> and the market consultation as posted on 18 November 2021</w:t>
      </w:r>
    </w:p>
    <w:p w14:paraId="0CE71B32" w14:textId="190B0404" w:rsidR="00DA2913" w:rsidRDefault="00DA2913" w:rsidP="00F6149A">
      <w:pPr>
        <w:pStyle w:val="Geenafstand"/>
        <w:rPr>
          <w:lang w:val="en-US"/>
        </w:rPr>
      </w:pPr>
    </w:p>
    <w:p w14:paraId="3D4995B6" w14:textId="3C731789" w:rsidR="00DA2913" w:rsidRPr="00A46021" w:rsidRDefault="00DA2913" w:rsidP="00F6149A">
      <w:pPr>
        <w:pStyle w:val="Geenafstand"/>
        <w:rPr>
          <w:b/>
          <w:bCs/>
          <w:lang w:val="en-US"/>
        </w:rPr>
      </w:pPr>
      <w:r w:rsidRPr="00646D11">
        <w:rPr>
          <w:b/>
          <w:bCs/>
          <w:lang w:val="en-US"/>
        </w:rPr>
        <w:t>Summary</w:t>
      </w:r>
    </w:p>
    <w:p w14:paraId="38FF187C" w14:textId="7F4E1B8C" w:rsidR="00A2039E" w:rsidRDefault="00305F36" w:rsidP="00A2039E">
      <w:pPr>
        <w:pStyle w:val="Geenafstand"/>
        <w:rPr>
          <w:lang w:val="en-GB"/>
        </w:rPr>
      </w:pPr>
      <w:r>
        <w:rPr>
          <w:lang w:val="en-US"/>
        </w:rPr>
        <w:t>Most</w:t>
      </w:r>
      <w:r w:rsidR="00A2039E" w:rsidRPr="00A2039E">
        <w:rPr>
          <w:lang w:val="en-GB"/>
        </w:rPr>
        <w:t xml:space="preserve"> respondents though</w:t>
      </w:r>
      <w:r>
        <w:rPr>
          <w:lang w:val="en-GB"/>
        </w:rPr>
        <w:t>t</w:t>
      </w:r>
      <w:r w:rsidR="00A2039E" w:rsidRPr="00A2039E">
        <w:rPr>
          <w:lang w:val="en-GB"/>
        </w:rPr>
        <w:t xml:space="preserve"> it was an advantage to combine </w:t>
      </w:r>
      <w:r w:rsidR="00740870">
        <w:rPr>
          <w:lang w:val="en-GB"/>
        </w:rPr>
        <w:t xml:space="preserve">the </w:t>
      </w:r>
      <w:proofErr w:type="spellStart"/>
      <w:r w:rsidR="00740870">
        <w:rPr>
          <w:lang w:val="en-GB"/>
        </w:rPr>
        <w:t>metocean</w:t>
      </w:r>
      <w:proofErr w:type="spellEnd"/>
      <w:r w:rsidR="00740870">
        <w:rPr>
          <w:lang w:val="en-GB"/>
        </w:rPr>
        <w:t xml:space="preserve"> and wind resource assessment</w:t>
      </w:r>
      <w:r w:rsidR="00562F25">
        <w:rPr>
          <w:lang w:val="en-GB"/>
        </w:rPr>
        <w:t xml:space="preserve">, </w:t>
      </w:r>
      <w:r w:rsidR="00A2039E" w:rsidRPr="00A2039E">
        <w:rPr>
          <w:lang w:val="en-GB"/>
        </w:rPr>
        <w:t>mostly to facilitate alignment of hub height wind speed</w:t>
      </w:r>
      <w:r w:rsidR="00562F25">
        <w:rPr>
          <w:lang w:val="en-GB"/>
        </w:rPr>
        <w:t xml:space="preserve">. </w:t>
      </w:r>
      <w:r w:rsidR="00740870">
        <w:rPr>
          <w:lang w:val="en-GB"/>
        </w:rPr>
        <w:t>Furthermore, the possibility of shared learned was mentioned by some of the respondents, which was thought to can improve the quality of both assessments.</w:t>
      </w:r>
    </w:p>
    <w:p w14:paraId="4D4C81ED" w14:textId="77777777" w:rsidR="00B03EC6" w:rsidRDefault="00A2039E" w:rsidP="00A2039E">
      <w:pPr>
        <w:pStyle w:val="Geenafstand"/>
        <w:rPr>
          <w:lang w:val="en-GB"/>
        </w:rPr>
      </w:pPr>
      <w:r>
        <w:rPr>
          <w:lang w:val="en-GB"/>
        </w:rPr>
        <w:t xml:space="preserve">The combination isn’t unique, most respondents stated that </w:t>
      </w:r>
      <w:r w:rsidR="002D486A">
        <w:rPr>
          <w:lang w:val="en-GB"/>
        </w:rPr>
        <w:t>there</w:t>
      </w:r>
      <w:r w:rsidR="004F0F7F">
        <w:rPr>
          <w:lang w:val="en-GB"/>
        </w:rPr>
        <w:t xml:space="preserve"> have been several assignments were there was a combination of </w:t>
      </w:r>
      <w:proofErr w:type="spellStart"/>
      <w:r w:rsidR="004F0F7F">
        <w:rPr>
          <w:lang w:val="en-GB"/>
        </w:rPr>
        <w:t>metocean</w:t>
      </w:r>
      <w:proofErr w:type="spellEnd"/>
      <w:r w:rsidR="004F0F7F">
        <w:rPr>
          <w:lang w:val="en-GB"/>
        </w:rPr>
        <w:t xml:space="preserve"> assessment and wind resource assessment.</w:t>
      </w:r>
    </w:p>
    <w:p w14:paraId="13636BEF" w14:textId="77777777" w:rsidR="00B03EC6" w:rsidRDefault="00B03EC6" w:rsidP="00A2039E">
      <w:pPr>
        <w:pStyle w:val="Geenafstand"/>
        <w:rPr>
          <w:lang w:val="en-GB"/>
        </w:rPr>
      </w:pPr>
    </w:p>
    <w:p w14:paraId="703B0213" w14:textId="683069BE" w:rsidR="00A2039E" w:rsidRDefault="00305F36" w:rsidP="00A2039E">
      <w:pPr>
        <w:pStyle w:val="Geenafstand"/>
        <w:rPr>
          <w:lang w:val="en-GB"/>
        </w:rPr>
      </w:pPr>
      <w:r w:rsidRPr="00305F36">
        <w:rPr>
          <w:lang w:val="en-GB"/>
        </w:rPr>
        <w:t>All respondents thought there was sufficient market depth</w:t>
      </w:r>
      <w:r w:rsidR="005A617F">
        <w:rPr>
          <w:lang w:val="en-GB"/>
        </w:rPr>
        <w:t>, parties most probably will form consortia but it was not thought to reduce market competition.</w:t>
      </w:r>
      <w:r>
        <w:rPr>
          <w:lang w:val="en-GB"/>
        </w:rPr>
        <w:t xml:space="preserve"> </w:t>
      </w:r>
      <w:r w:rsidRPr="00305F36">
        <w:rPr>
          <w:lang w:val="en-GB"/>
        </w:rPr>
        <w:t>Most respondents already had existing relationships or plans for companies they would partner with</w:t>
      </w:r>
      <w:r>
        <w:rPr>
          <w:lang w:val="en-GB"/>
        </w:rPr>
        <w:t xml:space="preserve">. </w:t>
      </w:r>
    </w:p>
    <w:p w14:paraId="770156B4" w14:textId="0252BBB5" w:rsidR="00305F36" w:rsidRPr="00A2039E" w:rsidRDefault="00305F36" w:rsidP="00A2039E">
      <w:pPr>
        <w:pStyle w:val="Geenafstand"/>
        <w:rPr>
          <w:lang w:val="en-US"/>
        </w:rPr>
      </w:pPr>
      <w:r>
        <w:rPr>
          <w:lang w:val="en-US"/>
        </w:rPr>
        <w:t>Some respondents</w:t>
      </w:r>
      <w:r w:rsidRPr="00305F36">
        <w:rPr>
          <w:lang w:val="en-US"/>
        </w:rPr>
        <w:t xml:space="preserve"> suggested </w:t>
      </w:r>
      <w:r w:rsidR="005A617F">
        <w:rPr>
          <w:lang w:val="en-US"/>
        </w:rPr>
        <w:t xml:space="preserve">to allow for more time to form consortia in case </w:t>
      </w:r>
      <w:r w:rsidR="004572A6">
        <w:rPr>
          <w:lang w:val="en-US"/>
        </w:rPr>
        <w:t>RVO</w:t>
      </w:r>
      <w:r w:rsidR="005A617F">
        <w:rPr>
          <w:lang w:val="en-US"/>
        </w:rPr>
        <w:t xml:space="preserve"> would want to combine both the </w:t>
      </w:r>
      <w:proofErr w:type="spellStart"/>
      <w:r w:rsidR="005A617F">
        <w:rPr>
          <w:lang w:val="en-US"/>
        </w:rPr>
        <w:t>metocean</w:t>
      </w:r>
      <w:proofErr w:type="spellEnd"/>
      <w:r w:rsidR="005A617F">
        <w:rPr>
          <w:lang w:val="en-US"/>
        </w:rPr>
        <w:t xml:space="preserve"> and wind resource assessment.</w:t>
      </w:r>
      <w:r>
        <w:rPr>
          <w:lang w:val="en-US"/>
        </w:rPr>
        <w:t xml:space="preserve"> (</w:t>
      </w:r>
      <w:r w:rsidR="004572A6">
        <w:rPr>
          <w:lang w:val="en-US"/>
        </w:rPr>
        <w:t>T</w:t>
      </w:r>
      <w:r>
        <w:rPr>
          <w:lang w:val="en-US"/>
        </w:rPr>
        <w:t xml:space="preserve">he pre-announcement </w:t>
      </w:r>
      <w:r w:rsidR="004572A6">
        <w:rPr>
          <w:lang w:val="en-US"/>
        </w:rPr>
        <w:t>was</w:t>
      </w:r>
      <w:r>
        <w:rPr>
          <w:lang w:val="en-US"/>
        </w:rPr>
        <w:t xml:space="preserve"> published on 23 </w:t>
      </w:r>
      <w:r w:rsidR="00A46021">
        <w:rPr>
          <w:lang w:val="en-US"/>
        </w:rPr>
        <w:t>December</w:t>
      </w:r>
      <w:r>
        <w:rPr>
          <w:lang w:val="en-US"/>
        </w:rPr>
        <w:t xml:space="preserve"> 2021). </w:t>
      </w:r>
    </w:p>
    <w:p w14:paraId="2D5B2F94" w14:textId="27B7E0C6" w:rsidR="00A2039E" w:rsidRPr="00A2039E" w:rsidRDefault="005A617F" w:rsidP="00A2039E">
      <w:pPr>
        <w:pStyle w:val="Geenafstand"/>
        <w:rPr>
          <w:lang w:val="en-US"/>
        </w:rPr>
      </w:pPr>
      <w:r>
        <w:rPr>
          <w:lang w:val="en-GB"/>
        </w:rPr>
        <w:t xml:space="preserve">Some respondents identified a possible risk for </w:t>
      </w:r>
      <w:r w:rsidR="00FF5E64">
        <w:rPr>
          <w:lang w:val="en-GB"/>
        </w:rPr>
        <w:t>RVO</w:t>
      </w:r>
      <w:r>
        <w:rPr>
          <w:lang w:val="en-GB"/>
        </w:rPr>
        <w:t xml:space="preserve"> in combining the </w:t>
      </w:r>
      <w:proofErr w:type="spellStart"/>
      <w:r>
        <w:rPr>
          <w:lang w:val="en-GB"/>
        </w:rPr>
        <w:t>metocean</w:t>
      </w:r>
      <w:proofErr w:type="spellEnd"/>
      <w:r>
        <w:rPr>
          <w:lang w:val="en-GB"/>
        </w:rPr>
        <w:t xml:space="preserve"> and wind resource analysis in terms of quality. </w:t>
      </w:r>
      <w:r w:rsidR="00A2039E" w:rsidRPr="00A2039E">
        <w:rPr>
          <w:lang w:val="en-GB"/>
        </w:rPr>
        <w:t>RVO may not be able to select the best quality WRA and best quality MDS</w:t>
      </w:r>
      <w:r w:rsidR="00A2039E">
        <w:rPr>
          <w:lang w:val="en-GB"/>
        </w:rPr>
        <w:t>.</w:t>
      </w:r>
    </w:p>
    <w:p w14:paraId="386654F4" w14:textId="77777777" w:rsidR="006E3BE1" w:rsidRDefault="006E3BE1" w:rsidP="00F6149A">
      <w:pPr>
        <w:pStyle w:val="Geenafstand"/>
        <w:rPr>
          <w:i/>
          <w:iCs/>
          <w:lang w:val="en-US"/>
        </w:rPr>
      </w:pPr>
    </w:p>
    <w:p w14:paraId="729ECABD" w14:textId="29476DEB" w:rsidR="00DA2913" w:rsidRPr="002D486A" w:rsidRDefault="002D486A" w:rsidP="00F6149A">
      <w:pPr>
        <w:pStyle w:val="Geenafstand"/>
        <w:rPr>
          <w:i/>
          <w:iCs/>
          <w:lang w:val="en-US"/>
        </w:rPr>
      </w:pPr>
      <w:r w:rsidRPr="002D486A">
        <w:rPr>
          <w:i/>
          <w:iCs/>
          <w:lang w:val="en-US"/>
        </w:rPr>
        <w:t>Conclusion for RVO</w:t>
      </w:r>
    </w:p>
    <w:p w14:paraId="7C47DA40" w14:textId="6CB9BA94" w:rsidR="006E3BE1" w:rsidRPr="006E3BE1" w:rsidRDefault="00BF0334" w:rsidP="006E3BE1">
      <w:pPr>
        <w:pStyle w:val="Geenafstand"/>
        <w:rPr>
          <w:lang w:val="en-US"/>
        </w:rPr>
      </w:pPr>
      <w:r>
        <w:rPr>
          <w:lang w:val="en-US"/>
        </w:rPr>
        <w:t>Conclusions w</w:t>
      </w:r>
      <w:r w:rsidR="006E3BE1" w:rsidRPr="006E3BE1">
        <w:rPr>
          <w:lang w:val="en-US"/>
        </w:rPr>
        <w:t>hether to combine the WRA and MDS studies</w:t>
      </w:r>
      <w:r w:rsidR="006E3BE1">
        <w:rPr>
          <w:lang w:val="en-US"/>
        </w:rPr>
        <w:t>:</w:t>
      </w:r>
    </w:p>
    <w:p w14:paraId="754FAB08" w14:textId="6EDDCAEC" w:rsidR="006E3BE1" w:rsidRDefault="006E3BE1" w:rsidP="006E3BE1">
      <w:pPr>
        <w:pStyle w:val="Geenafstand"/>
        <w:numPr>
          <w:ilvl w:val="0"/>
          <w:numId w:val="2"/>
        </w:numPr>
        <w:rPr>
          <w:lang w:val="en-US"/>
        </w:rPr>
      </w:pPr>
      <w:r w:rsidRPr="006E3BE1">
        <w:rPr>
          <w:lang w:val="en-US"/>
        </w:rPr>
        <w:t xml:space="preserve">Advantages of alignment between </w:t>
      </w:r>
      <w:r w:rsidR="00F138C4">
        <w:rPr>
          <w:lang w:val="en-US"/>
        </w:rPr>
        <w:t>WRA and MDS scope</w:t>
      </w:r>
      <w:r w:rsidR="00F138C4" w:rsidRPr="006E3BE1">
        <w:rPr>
          <w:lang w:val="en-US"/>
        </w:rPr>
        <w:t xml:space="preserve"> ( </w:t>
      </w:r>
      <w:r w:rsidRPr="006E3BE1">
        <w:rPr>
          <w:lang w:val="en-US"/>
        </w:rPr>
        <w:t xml:space="preserve">(RVO should request specific details about alignment method in the tender) </w:t>
      </w:r>
      <w:r w:rsidR="00F138C4">
        <w:rPr>
          <w:lang w:val="en-US"/>
        </w:rPr>
        <w:t xml:space="preserve">is </w:t>
      </w:r>
      <w:r w:rsidR="005A617F">
        <w:rPr>
          <w:lang w:val="en-US"/>
        </w:rPr>
        <w:t>seen as a large advantage</w:t>
      </w:r>
      <w:r w:rsidRPr="006E3BE1">
        <w:rPr>
          <w:lang w:val="en-US"/>
        </w:rPr>
        <w:t xml:space="preserve">. </w:t>
      </w:r>
    </w:p>
    <w:p w14:paraId="4DBEBCCA" w14:textId="4B9419EC" w:rsidR="00F138C4" w:rsidRDefault="00F138C4" w:rsidP="006E3BE1">
      <w:pPr>
        <w:pStyle w:val="Geenafstand"/>
        <w:numPr>
          <w:ilvl w:val="0"/>
          <w:numId w:val="2"/>
        </w:numPr>
        <w:rPr>
          <w:lang w:val="en-US"/>
        </w:rPr>
      </w:pPr>
      <w:r>
        <w:rPr>
          <w:lang w:val="en-US"/>
        </w:rPr>
        <w:t>T</w:t>
      </w:r>
      <w:r w:rsidRPr="00FF5E64">
        <w:rPr>
          <w:lang w:val="en-US"/>
        </w:rPr>
        <w:t>o prevent the risk of not getting best quality</w:t>
      </w:r>
      <w:r w:rsidR="004572A6">
        <w:rPr>
          <w:lang w:val="en-US"/>
        </w:rPr>
        <w:t xml:space="preserve">, </w:t>
      </w:r>
      <w:r w:rsidRPr="00FF5E64">
        <w:rPr>
          <w:lang w:val="en-US"/>
        </w:rPr>
        <w:t>advantage of alignment is judged larger than risk in less quality of individual assessments.</w:t>
      </w:r>
    </w:p>
    <w:p w14:paraId="5BF504C3" w14:textId="131D874B" w:rsidR="00F138C4" w:rsidRPr="006E3BE1" w:rsidRDefault="00F138C4" w:rsidP="006E3BE1">
      <w:pPr>
        <w:pStyle w:val="Geenafstand"/>
        <w:numPr>
          <w:ilvl w:val="0"/>
          <w:numId w:val="2"/>
        </w:numPr>
        <w:rPr>
          <w:lang w:val="en-US"/>
        </w:rPr>
      </w:pPr>
      <w:r w:rsidRPr="00FF5E64">
        <w:rPr>
          <w:lang w:val="en-US"/>
        </w:rPr>
        <w:t>Combining both analysis would not reduce the market competition. Parties would form consortia to include the specific knowledge and experience for both assessments.</w:t>
      </w:r>
    </w:p>
    <w:p w14:paraId="0FB0BA32" w14:textId="371C1092" w:rsidR="00F138C4" w:rsidRDefault="006E3BE1" w:rsidP="00F138C4">
      <w:pPr>
        <w:pStyle w:val="Geenafstand"/>
        <w:numPr>
          <w:ilvl w:val="0"/>
          <w:numId w:val="2"/>
        </w:numPr>
        <w:rPr>
          <w:lang w:val="en-US"/>
        </w:rPr>
      </w:pPr>
      <w:r w:rsidRPr="006E3BE1">
        <w:rPr>
          <w:lang w:val="en-US"/>
        </w:rPr>
        <w:t xml:space="preserve">Overall with mitigation of risks, </w:t>
      </w:r>
      <w:r w:rsidR="00F138C4" w:rsidRPr="006E3BE1">
        <w:rPr>
          <w:lang w:val="en-US"/>
        </w:rPr>
        <w:t xml:space="preserve">there are </w:t>
      </w:r>
      <w:r w:rsidR="00F138C4">
        <w:rPr>
          <w:lang w:val="en-US"/>
        </w:rPr>
        <w:t xml:space="preserve">significant </w:t>
      </w:r>
      <w:r w:rsidR="00F138C4" w:rsidRPr="006E3BE1">
        <w:rPr>
          <w:lang w:val="en-US"/>
        </w:rPr>
        <w:t>advantages to combin</w:t>
      </w:r>
      <w:r w:rsidR="00F138C4">
        <w:rPr>
          <w:lang w:val="en-US"/>
        </w:rPr>
        <w:t>e</w:t>
      </w:r>
      <w:r w:rsidR="00F138C4" w:rsidRPr="006E3BE1">
        <w:rPr>
          <w:lang w:val="en-US"/>
        </w:rPr>
        <w:t xml:space="preserve"> </w:t>
      </w:r>
      <w:r w:rsidR="00F138C4">
        <w:rPr>
          <w:lang w:val="en-US"/>
        </w:rPr>
        <w:t>WRA and MDS into one MA.</w:t>
      </w:r>
    </w:p>
    <w:p w14:paraId="09A465A0" w14:textId="4BA04A90" w:rsidR="00DA2913" w:rsidRPr="00F6149A" w:rsidRDefault="00DA2913" w:rsidP="009855B8">
      <w:pPr>
        <w:pStyle w:val="Geenafstand"/>
        <w:rPr>
          <w:lang w:val="en-US"/>
        </w:rPr>
      </w:pPr>
    </w:p>
    <w:sectPr w:rsidR="00DA2913" w:rsidRPr="00F6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00AD2"/>
    <w:multiLevelType w:val="hybridMultilevel"/>
    <w:tmpl w:val="98A2ED40"/>
    <w:lvl w:ilvl="0" w:tplc="5CA46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083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3A4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9A8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61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AA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88B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78E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B62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985A10"/>
    <w:multiLevelType w:val="hybridMultilevel"/>
    <w:tmpl w:val="D2221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FC"/>
    <w:rsid w:val="001C30F5"/>
    <w:rsid w:val="002D486A"/>
    <w:rsid w:val="00305F36"/>
    <w:rsid w:val="003C44DA"/>
    <w:rsid w:val="004213FB"/>
    <w:rsid w:val="004572A6"/>
    <w:rsid w:val="004F0F7F"/>
    <w:rsid w:val="00562F25"/>
    <w:rsid w:val="005A617F"/>
    <w:rsid w:val="00646D11"/>
    <w:rsid w:val="006742F3"/>
    <w:rsid w:val="006E3BE1"/>
    <w:rsid w:val="00740870"/>
    <w:rsid w:val="009855B8"/>
    <w:rsid w:val="00A2039E"/>
    <w:rsid w:val="00A46021"/>
    <w:rsid w:val="00B03EC6"/>
    <w:rsid w:val="00BF0334"/>
    <w:rsid w:val="00DA2913"/>
    <w:rsid w:val="00EA2ECE"/>
    <w:rsid w:val="00F05703"/>
    <w:rsid w:val="00F138C4"/>
    <w:rsid w:val="00F26BFC"/>
    <w:rsid w:val="00F332F0"/>
    <w:rsid w:val="00F6149A"/>
    <w:rsid w:val="00FC3CB6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E269"/>
  <w15:chartTrackingRefBased/>
  <w15:docId w15:val="{34D35921-447E-4245-88CE-5D8470D3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149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A61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A617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A61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61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61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3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4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1F057-DC8F-419B-B7E6-20B848DB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2123</Characters>
  <Application>Microsoft Office Word</Application>
  <DocSecurity>4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Economische Zaken en Klimaat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Spobeck, A.N. (Lex)</dc:creator>
  <cp:keywords/>
  <dc:description/>
  <cp:lastModifiedBy>Spobeck, A.N. (Lex)</cp:lastModifiedBy>
  <cp:revision>2</cp:revision>
  <dcterms:created xsi:type="dcterms:W3CDTF">2022-02-23T14:20:00Z</dcterms:created>
  <dcterms:modified xsi:type="dcterms:W3CDTF">2022-02-23T14:20:00Z</dcterms:modified>
</cp:coreProperties>
</file>